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345A">
      <w:pPr>
        <w:pStyle w:val="4"/>
        <w:rPr>
          <w:rFonts w:hint="eastAsia"/>
          <w:lang w:val="en-US" w:eastAsia="zh-Hans"/>
        </w:rPr>
      </w:pPr>
      <w:r>
        <w:br w:type="textWrapping"/>
      </w:r>
    </w:p>
    <w:p w14:paraId="5B19D43C">
      <w:pPr>
        <w:pStyle w:val="4"/>
      </w:pPr>
      <w:r>
        <w:rPr>
          <w:rFonts w:ascii="仿宋_GB2312" w:hAnsi="仿宋_GB2312" w:eastAsia="仿宋_GB2312" w:cs="仿宋_GB2312"/>
          <w:b/>
        </w:rPr>
        <w:t>版本号：XHZB-25-08820251110001</w:t>
      </w:r>
      <w:r>
        <w:br w:type="textWrapping"/>
      </w:r>
      <w:r>
        <w:br w:type="textWrapping"/>
      </w:r>
      <w:r>
        <w:br w:type="textWrapping"/>
      </w:r>
      <w:r>
        <w:br w:type="textWrapping"/>
      </w:r>
      <w:r>
        <w:br w:type="textWrapping"/>
      </w:r>
    </w:p>
    <w:p w14:paraId="202C8F6E">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38E2D10">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5CB34E4">
      <w:pPr>
        <w:pStyle w:val="4"/>
        <w:jc w:val="center"/>
        <w:outlineLvl w:val="2"/>
      </w:pPr>
      <w:r>
        <w:rPr>
          <w:rFonts w:ascii="仿宋_GB2312" w:hAnsi="仿宋_GB2312" w:eastAsia="仿宋_GB2312" w:cs="仿宋_GB2312"/>
          <w:b/>
          <w:sz w:val="28"/>
        </w:rPr>
        <w:t>采购项目名称：陕西省交通运输标准化工作管理服务</w:t>
      </w:r>
    </w:p>
    <w:p w14:paraId="231860FA">
      <w:pPr>
        <w:pStyle w:val="4"/>
        <w:jc w:val="center"/>
        <w:outlineLvl w:val="2"/>
      </w:pPr>
      <w:r>
        <w:rPr>
          <w:rFonts w:ascii="仿宋_GB2312" w:hAnsi="仿宋_GB2312" w:eastAsia="仿宋_GB2312" w:cs="仿宋_GB2312"/>
          <w:b/>
          <w:sz w:val="28"/>
        </w:rPr>
        <w:t>采购项目编号：XHZB-25-088</w:t>
      </w:r>
      <w:r>
        <w:br w:type="textWrapping"/>
      </w:r>
      <w:r>
        <w:br w:type="textWrapping"/>
      </w:r>
      <w:r>
        <w:br w:type="textWrapping"/>
      </w:r>
    </w:p>
    <w:p w14:paraId="3FD855AF">
      <w:pPr>
        <w:pStyle w:val="4"/>
        <w:jc w:val="center"/>
        <w:outlineLvl w:val="2"/>
      </w:pPr>
      <w:r>
        <w:rPr>
          <w:rFonts w:ascii="仿宋_GB2312" w:hAnsi="仿宋_GB2312" w:eastAsia="仿宋_GB2312" w:cs="仿宋_GB2312"/>
          <w:b/>
          <w:sz w:val="28"/>
        </w:rPr>
        <w:t>陕西省交通运输厅机关</w:t>
      </w:r>
    </w:p>
    <w:p w14:paraId="41A077FD">
      <w:pPr>
        <w:pStyle w:val="4"/>
        <w:jc w:val="center"/>
        <w:outlineLvl w:val="2"/>
      </w:pPr>
      <w:r>
        <w:rPr>
          <w:rFonts w:ascii="仿宋_GB2312" w:hAnsi="仿宋_GB2312" w:eastAsia="仿宋_GB2312" w:cs="仿宋_GB2312"/>
          <w:b/>
          <w:sz w:val="28"/>
        </w:rPr>
        <w:t>信宏工程咨询有限公司共同编制</w:t>
      </w:r>
    </w:p>
    <w:p w14:paraId="5F547EAD">
      <w:pPr>
        <w:pStyle w:val="4"/>
        <w:jc w:val="center"/>
        <w:outlineLvl w:val="2"/>
      </w:pPr>
      <w:r>
        <w:rPr>
          <w:rFonts w:ascii="仿宋_GB2312" w:hAnsi="仿宋_GB2312" w:eastAsia="仿宋_GB2312" w:cs="仿宋_GB2312"/>
          <w:b/>
          <w:sz w:val="28"/>
        </w:rPr>
        <w:t>2025年11月10日</w:t>
      </w:r>
    </w:p>
    <w:p w14:paraId="3277738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904713">
      <w:pPr>
        <w:pStyle w:val="4"/>
        <w:jc w:val="center"/>
        <w:outlineLvl w:val="1"/>
      </w:pPr>
      <w:r>
        <w:rPr>
          <w:rFonts w:ascii="仿宋_GB2312" w:hAnsi="仿宋_GB2312" w:eastAsia="仿宋_GB2312" w:cs="仿宋_GB2312"/>
          <w:b/>
          <w:sz w:val="36"/>
        </w:rPr>
        <w:t>第一章 竞争性磋商邀请</w:t>
      </w:r>
    </w:p>
    <w:p w14:paraId="53AC8378">
      <w:pPr>
        <w:pStyle w:val="4"/>
        <w:ind w:firstLine="480"/>
      </w:pPr>
      <w:r>
        <w:rPr>
          <w:rFonts w:ascii="仿宋_GB2312" w:hAnsi="仿宋_GB2312" w:eastAsia="仿宋_GB2312" w:cs="仿宋_GB2312"/>
        </w:rPr>
        <w:t>信宏工程咨询有限公司（以下简称“代理机构”）受陕西省交通运输厅机关委托，拟对陕西省交通运输标准化工作管理服务采用竞争性磋商采购方式进行采购，兹邀请供应商参加本项目的竞争性磋商。</w:t>
      </w:r>
    </w:p>
    <w:p w14:paraId="2F3F74D9">
      <w:pPr>
        <w:pStyle w:val="4"/>
        <w:outlineLvl w:val="2"/>
      </w:pPr>
      <w:r>
        <w:rPr>
          <w:rFonts w:ascii="仿宋_GB2312" w:hAnsi="仿宋_GB2312" w:eastAsia="仿宋_GB2312" w:cs="仿宋_GB2312"/>
          <w:b/>
          <w:sz w:val="28"/>
        </w:rPr>
        <w:t>一、项目编号：XHZB-25-088</w:t>
      </w:r>
    </w:p>
    <w:p w14:paraId="62458681">
      <w:pPr>
        <w:pStyle w:val="4"/>
        <w:outlineLvl w:val="2"/>
      </w:pPr>
      <w:r>
        <w:rPr>
          <w:rFonts w:ascii="仿宋_GB2312" w:hAnsi="仿宋_GB2312" w:eastAsia="仿宋_GB2312" w:cs="仿宋_GB2312"/>
          <w:b/>
          <w:sz w:val="28"/>
        </w:rPr>
        <w:t>二、项目名称：陕西省交通运输标准化工作管理服务</w:t>
      </w:r>
    </w:p>
    <w:p w14:paraId="0B51F9BC">
      <w:pPr>
        <w:pStyle w:val="4"/>
        <w:outlineLvl w:val="2"/>
      </w:pPr>
      <w:r>
        <w:rPr>
          <w:rFonts w:ascii="仿宋_GB2312" w:hAnsi="仿宋_GB2312" w:eastAsia="仿宋_GB2312" w:cs="仿宋_GB2312"/>
          <w:b/>
          <w:sz w:val="28"/>
        </w:rPr>
        <w:t>三、磋商项目简介</w:t>
      </w:r>
    </w:p>
    <w:p w14:paraId="0E6343A0">
      <w:pPr>
        <w:pStyle w:val="4"/>
        <w:ind w:firstLine="480"/>
      </w:pPr>
      <w:r>
        <w:rPr>
          <w:rFonts w:ascii="仿宋_GB2312" w:hAnsi="仿宋_GB2312" w:eastAsia="仿宋_GB2312" w:cs="仿宋_GB2312"/>
        </w:rPr>
        <w:t>陕西省交通运输标准化工作管理服务,具体详见磋商文件。</w:t>
      </w:r>
    </w:p>
    <w:p w14:paraId="24337061">
      <w:pPr>
        <w:pStyle w:val="4"/>
        <w:outlineLvl w:val="2"/>
      </w:pPr>
      <w:r>
        <w:rPr>
          <w:rFonts w:ascii="仿宋_GB2312" w:hAnsi="仿宋_GB2312" w:eastAsia="仿宋_GB2312" w:cs="仿宋_GB2312"/>
          <w:b/>
          <w:sz w:val="28"/>
        </w:rPr>
        <w:t>四、邀请供应商</w:t>
      </w:r>
    </w:p>
    <w:p w14:paraId="4DDFD756">
      <w:pPr>
        <w:pStyle w:val="4"/>
      </w:pPr>
      <w:r>
        <w:rPr>
          <w:rFonts w:ascii="仿宋_GB2312" w:hAnsi="仿宋_GB2312" w:eastAsia="仿宋_GB2312" w:cs="仿宋_GB2312"/>
        </w:rPr>
        <w:t>本次采购采取公告征集邀请磋商的供应商。</w:t>
      </w:r>
    </w:p>
    <w:p w14:paraId="033C362B">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40C1528C">
      <w:pPr>
        <w:pStyle w:val="4"/>
        <w:outlineLvl w:val="2"/>
      </w:pPr>
      <w:r>
        <w:rPr>
          <w:rFonts w:ascii="仿宋_GB2312" w:hAnsi="仿宋_GB2312" w:eastAsia="仿宋_GB2312" w:cs="仿宋_GB2312"/>
          <w:b/>
          <w:sz w:val="28"/>
        </w:rPr>
        <w:t>五、供应商参加本次政府采购活动应具备的条件</w:t>
      </w:r>
    </w:p>
    <w:p w14:paraId="738064BC">
      <w:pPr>
        <w:pStyle w:val="4"/>
        <w:ind w:firstLine="480"/>
      </w:pPr>
      <w:r>
        <w:rPr>
          <w:rFonts w:ascii="仿宋_GB2312" w:hAnsi="仿宋_GB2312" w:eastAsia="仿宋_GB2312" w:cs="仿宋_GB2312"/>
        </w:rPr>
        <w:t>（一）满足《中华人民共和国政府采购法》第二十二条规定；</w:t>
      </w:r>
    </w:p>
    <w:p w14:paraId="3D436201">
      <w:pPr>
        <w:pStyle w:val="4"/>
        <w:ind w:firstLine="480"/>
      </w:pPr>
      <w:r>
        <w:rPr>
          <w:rFonts w:ascii="仿宋_GB2312" w:hAnsi="仿宋_GB2312" w:eastAsia="仿宋_GB2312" w:cs="仿宋_GB2312"/>
        </w:rPr>
        <w:t>（二）落实政府采购政策需满足的资格要求：</w:t>
      </w:r>
    </w:p>
    <w:p w14:paraId="24A8A6A0">
      <w:pPr>
        <w:pStyle w:val="4"/>
        <w:ind w:firstLine="480"/>
      </w:pPr>
      <w:r>
        <w:rPr>
          <w:rFonts w:ascii="仿宋_GB2312" w:hAnsi="仿宋_GB2312" w:eastAsia="仿宋_GB2312" w:cs="仿宋_GB2312"/>
        </w:rPr>
        <w:t>落实政府采购促进中小企业发展的相关政策：</w:t>
      </w:r>
    </w:p>
    <w:p w14:paraId="1E77B475">
      <w:pPr>
        <w:pStyle w:val="4"/>
      </w:pPr>
      <w:r>
        <w:rPr>
          <w:rFonts w:ascii="仿宋_GB2312" w:hAnsi="仿宋_GB2312" w:eastAsia="仿宋_GB2312" w:cs="仿宋_GB2312"/>
        </w:rPr>
        <w:t>无</w:t>
      </w:r>
    </w:p>
    <w:p w14:paraId="7E5C3601">
      <w:pPr>
        <w:pStyle w:val="4"/>
        <w:ind w:firstLine="480"/>
      </w:pPr>
      <w:r>
        <w:rPr>
          <w:rFonts w:ascii="仿宋_GB2312" w:hAnsi="仿宋_GB2312" w:eastAsia="仿宋_GB2312" w:cs="仿宋_GB2312"/>
        </w:rPr>
        <w:t>（三）本项目的特定资格要求：</w:t>
      </w:r>
    </w:p>
    <w:p w14:paraId="49D68E58">
      <w:pPr>
        <w:pStyle w:val="4"/>
      </w:pPr>
      <w:r>
        <w:rPr>
          <w:rFonts w:ascii="仿宋_GB2312" w:hAnsi="仿宋_GB2312" w:eastAsia="仿宋_GB2312" w:cs="仿宋_GB2312"/>
        </w:rPr>
        <w:t>采购包1：</w:t>
      </w:r>
    </w:p>
    <w:p w14:paraId="77E53E5E">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52A45ADD">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18D9466E">
      <w:pPr>
        <w:pStyle w:val="4"/>
      </w:pPr>
      <w:r>
        <w:rPr>
          <w:rFonts w:ascii="仿宋_GB2312" w:hAnsi="仿宋_GB2312" w:eastAsia="仿宋_GB2312" w:cs="仿宋_GB2312"/>
        </w:rPr>
        <w:t>3、税收缴纳：提供递交响应文件截止之日前六个月内任意一个月的依法缴纳税收的相关凭据，凭据应有税务机关或代收机关的公章或业务专用章。依法免税或无须缴纳税收的供应商，应提供相应证明文件</w:t>
      </w:r>
    </w:p>
    <w:p w14:paraId="7530C0EA">
      <w:pPr>
        <w:pStyle w:val="4"/>
      </w:pPr>
      <w:r>
        <w:rPr>
          <w:rFonts w:ascii="仿宋_GB2312" w:hAnsi="仿宋_GB2312" w:eastAsia="仿宋_GB2312" w:cs="仿宋_GB2312"/>
        </w:rPr>
        <w:t>4、社会保障资金缴纳：提供递交响应文件截止之日前六个月内任意一个月的社会保障资金缴存单据或社保机构开具的社会保险参保缴费情况证明。依法不需要缴纳社会保障资金的供应商应提供相关证明文件</w:t>
      </w:r>
    </w:p>
    <w:p w14:paraId="6B43A910">
      <w:pPr>
        <w:pStyle w:val="4"/>
      </w:pPr>
      <w:r>
        <w:rPr>
          <w:rFonts w:ascii="仿宋_GB2312" w:hAnsi="仿宋_GB2312" w:eastAsia="仿宋_GB2312" w:cs="仿宋_GB2312"/>
        </w:rPr>
        <w:t>5、书面声明1：提供具有履行本合同所必需的专业技术能力的书面声明</w:t>
      </w:r>
    </w:p>
    <w:p w14:paraId="41D5AE34">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1E493FE4">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27999B95">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38F9614">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41F130AA">
      <w:pPr>
        <w:pStyle w:val="4"/>
        <w:outlineLvl w:val="2"/>
      </w:pPr>
      <w:r>
        <w:rPr>
          <w:rFonts w:ascii="仿宋_GB2312" w:hAnsi="仿宋_GB2312" w:eastAsia="仿宋_GB2312" w:cs="仿宋_GB2312"/>
          <w:b/>
          <w:sz w:val="28"/>
        </w:rPr>
        <w:t>六、电子化采购相关事项</w:t>
      </w:r>
    </w:p>
    <w:p w14:paraId="5C058865">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9A1C898">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3DBC681C">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322E03D2">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0D42616E">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B45600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7D0714FB">
      <w:pPr>
        <w:pStyle w:val="4"/>
        <w:ind w:firstLine="480"/>
      </w:pPr>
      <w:r>
        <w:rPr>
          <w:rFonts w:ascii="仿宋_GB2312" w:hAnsi="仿宋_GB2312" w:eastAsia="仿宋_GB2312" w:cs="仿宋_GB2312"/>
        </w:rPr>
        <w:t>（四）政府采购平台技术支持：</w:t>
      </w:r>
    </w:p>
    <w:p w14:paraId="46C4C90A">
      <w:pPr>
        <w:pStyle w:val="4"/>
        <w:ind w:firstLine="480"/>
      </w:pPr>
      <w:r>
        <w:rPr>
          <w:rFonts w:ascii="仿宋_GB2312" w:hAnsi="仿宋_GB2312" w:eastAsia="仿宋_GB2312" w:cs="仿宋_GB2312"/>
        </w:rPr>
        <w:t>在线客服：通过陕西省政府采购网-在线客服进行咨询</w:t>
      </w:r>
    </w:p>
    <w:p w14:paraId="2D0A7D89">
      <w:pPr>
        <w:pStyle w:val="4"/>
        <w:ind w:firstLine="480"/>
      </w:pPr>
      <w:r>
        <w:rPr>
          <w:rFonts w:ascii="仿宋_GB2312" w:hAnsi="仿宋_GB2312" w:eastAsia="仿宋_GB2312" w:cs="仿宋_GB2312"/>
        </w:rPr>
        <w:t>技术服务电话：029-96702</w:t>
      </w:r>
    </w:p>
    <w:p w14:paraId="7EAF1122">
      <w:pPr>
        <w:pStyle w:val="4"/>
        <w:ind w:firstLine="480"/>
      </w:pPr>
      <w:r>
        <w:rPr>
          <w:rFonts w:ascii="仿宋_GB2312" w:hAnsi="仿宋_GB2312" w:eastAsia="仿宋_GB2312" w:cs="仿宋_GB2312"/>
        </w:rPr>
        <w:t>CA及签章服务：通过陕西省政府采购网-办事指南-CA及签章服务进行查询</w:t>
      </w:r>
    </w:p>
    <w:p w14:paraId="017EEA97">
      <w:pPr>
        <w:pStyle w:val="4"/>
        <w:outlineLvl w:val="2"/>
      </w:pPr>
      <w:r>
        <w:rPr>
          <w:rFonts w:ascii="仿宋_GB2312" w:hAnsi="仿宋_GB2312" w:eastAsia="仿宋_GB2312" w:cs="仿宋_GB2312"/>
          <w:b/>
          <w:sz w:val="28"/>
        </w:rPr>
        <w:t>七、竞争性磋商文件获取时间、方式及地址</w:t>
      </w:r>
    </w:p>
    <w:p w14:paraId="7C929AE7">
      <w:pPr>
        <w:pStyle w:val="4"/>
        <w:ind w:firstLine="480"/>
      </w:pPr>
      <w:r>
        <w:rPr>
          <w:rFonts w:ascii="仿宋_GB2312" w:hAnsi="仿宋_GB2312" w:eastAsia="仿宋_GB2312" w:cs="仿宋_GB2312"/>
        </w:rPr>
        <w:t>（一）磋商文件获取时间：详见采购公告或邀请书。</w:t>
      </w:r>
    </w:p>
    <w:p w14:paraId="2521AA86">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B7F3E4E">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768262A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6E7C2D48">
      <w:pPr>
        <w:pStyle w:val="4"/>
        <w:outlineLvl w:val="2"/>
      </w:pPr>
      <w:r>
        <w:rPr>
          <w:rFonts w:ascii="仿宋_GB2312" w:hAnsi="仿宋_GB2312" w:eastAsia="仿宋_GB2312" w:cs="仿宋_GB2312"/>
          <w:b/>
          <w:sz w:val="28"/>
        </w:rPr>
        <w:t>八、首次响应文件提交截止时间及开启时间、地点、方式</w:t>
      </w:r>
    </w:p>
    <w:p w14:paraId="00E17654">
      <w:pPr>
        <w:pStyle w:val="4"/>
        <w:ind w:firstLine="480"/>
      </w:pPr>
      <w:r>
        <w:rPr>
          <w:rFonts w:ascii="仿宋_GB2312" w:hAnsi="仿宋_GB2312" w:eastAsia="仿宋_GB2312" w:cs="仿宋_GB2312"/>
        </w:rPr>
        <w:t>（一）提交首次响应文件截止时间及开启时间：详见采购公告或邀请书。</w:t>
      </w:r>
    </w:p>
    <w:p w14:paraId="148B941F">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0A3F4F6F">
      <w:pPr>
        <w:pStyle w:val="4"/>
        <w:outlineLvl w:val="2"/>
      </w:pPr>
      <w:r>
        <w:rPr>
          <w:rFonts w:ascii="仿宋_GB2312" w:hAnsi="仿宋_GB2312" w:eastAsia="仿宋_GB2312" w:cs="仿宋_GB2312"/>
          <w:b/>
          <w:sz w:val="28"/>
        </w:rPr>
        <w:t>九、磋商方式</w:t>
      </w:r>
    </w:p>
    <w:p w14:paraId="134528A6">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3012EDA5">
      <w:pPr>
        <w:pStyle w:val="4"/>
        <w:outlineLvl w:val="2"/>
      </w:pPr>
      <w:r>
        <w:rPr>
          <w:rFonts w:ascii="仿宋_GB2312" w:hAnsi="仿宋_GB2312" w:eastAsia="仿宋_GB2312" w:cs="仿宋_GB2312"/>
          <w:b/>
          <w:sz w:val="28"/>
        </w:rPr>
        <w:t>十、供应商信用融资</w:t>
      </w:r>
    </w:p>
    <w:p w14:paraId="6D3AD877">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080CE104">
      <w:pPr>
        <w:pStyle w:val="4"/>
        <w:outlineLvl w:val="2"/>
      </w:pPr>
      <w:r>
        <w:rPr>
          <w:rFonts w:ascii="仿宋_GB2312" w:hAnsi="仿宋_GB2312" w:eastAsia="仿宋_GB2312" w:cs="仿宋_GB2312"/>
          <w:b/>
          <w:sz w:val="28"/>
        </w:rPr>
        <w:t>十一、联系方式</w:t>
      </w:r>
    </w:p>
    <w:p w14:paraId="61379303">
      <w:pPr>
        <w:pStyle w:val="4"/>
        <w:outlineLvl w:val="3"/>
      </w:pPr>
      <w:r>
        <w:rPr>
          <w:rFonts w:ascii="仿宋_GB2312" w:hAnsi="仿宋_GB2312" w:eastAsia="仿宋_GB2312" w:cs="仿宋_GB2312"/>
          <w:b/>
          <w:sz w:val="24"/>
        </w:rPr>
        <w:t>采购人： 陕西省交通运输厅机关</w:t>
      </w:r>
    </w:p>
    <w:p w14:paraId="049066ED">
      <w:pPr>
        <w:pStyle w:val="4"/>
      </w:pPr>
      <w:r>
        <w:rPr>
          <w:rFonts w:ascii="仿宋_GB2312" w:hAnsi="仿宋_GB2312" w:eastAsia="仿宋_GB2312" w:cs="仿宋_GB2312"/>
        </w:rPr>
        <w:t xml:space="preserve"> 地址： 陕西省西安市雁塔区唐延路6号</w:t>
      </w:r>
    </w:p>
    <w:p w14:paraId="29A7A08D">
      <w:pPr>
        <w:pStyle w:val="4"/>
      </w:pPr>
      <w:r>
        <w:rPr>
          <w:rFonts w:ascii="仿宋_GB2312" w:hAnsi="仿宋_GB2312" w:eastAsia="仿宋_GB2312" w:cs="仿宋_GB2312"/>
        </w:rPr>
        <w:t xml:space="preserve"> 邮编： 710068</w:t>
      </w:r>
    </w:p>
    <w:p w14:paraId="5D1F2794">
      <w:pPr>
        <w:pStyle w:val="4"/>
      </w:pPr>
      <w:r>
        <w:rPr>
          <w:rFonts w:ascii="仿宋_GB2312" w:hAnsi="仿宋_GB2312" w:eastAsia="仿宋_GB2312" w:cs="仿宋_GB2312"/>
        </w:rPr>
        <w:t xml:space="preserve"> 联系人： 陕西省交通运输厅机关经办</w:t>
      </w:r>
    </w:p>
    <w:p w14:paraId="483340D9">
      <w:pPr>
        <w:pStyle w:val="4"/>
      </w:pPr>
      <w:r>
        <w:rPr>
          <w:rFonts w:ascii="仿宋_GB2312" w:hAnsi="仿宋_GB2312" w:eastAsia="仿宋_GB2312" w:cs="仿宋_GB2312"/>
        </w:rPr>
        <w:t xml:space="preserve"> 联系电话： 18629509770</w:t>
      </w:r>
    </w:p>
    <w:p w14:paraId="3039474C">
      <w:pPr>
        <w:pStyle w:val="4"/>
        <w:outlineLvl w:val="3"/>
      </w:pPr>
      <w:r>
        <w:rPr>
          <w:rFonts w:ascii="仿宋_GB2312" w:hAnsi="仿宋_GB2312" w:eastAsia="仿宋_GB2312" w:cs="仿宋_GB2312"/>
          <w:b/>
          <w:sz w:val="24"/>
        </w:rPr>
        <w:t>代理机构：信宏工程咨询有限公司</w:t>
      </w:r>
    </w:p>
    <w:p w14:paraId="35CED14B">
      <w:pPr>
        <w:pStyle w:val="4"/>
      </w:pPr>
      <w:r>
        <w:rPr>
          <w:rFonts w:ascii="仿宋_GB2312" w:hAnsi="仿宋_GB2312" w:eastAsia="仿宋_GB2312" w:cs="仿宋_GB2312"/>
        </w:rPr>
        <w:t xml:space="preserve"> 地址： 陕西省西安市雁塔区西安曲江新区雁塔南路金辉环球中心C座514室</w:t>
      </w:r>
    </w:p>
    <w:p w14:paraId="7D5D2D64">
      <w:pPr>
        <w:pStyle w:val="4"/>
      </w:pPr>
      <w:r>
        <w:rPr>
          <w:rFonts w:ascii="仿宋_GB2312" w:hAnsi="仿宋_GB2312" w:eastAsia="仿宋_GB2312" w:cs="仿宋_GB2312"/>
        </w:rPr>
        <w:t xml:space="preserve"> 邮编： 710000</w:t>
      </w:r>
    </w:p>
    <w:p w14:paraId="50457A28">
      <w:pPr>
        <w:pStyle w:val="4"/>
      </w:pPr>
      <w:r>
        <w:rPr>
          <w:rFonts w:ascii="仿宋_GB2312" w:hAnsi="仿宋_GB2312" w:eastAsia="仿宋_GB2312" w:cs="仿宋_GB2312"/>
        </w:rPr>
        <w:t xml:space="preserve"> 联系人： 王工</w:t>
      </w:r>
    </w:p>
    <w:p w14:paraId="6D46BEFC">
      <w:pPr>
        <w:pStyle w:val="4"/>
      </w:pPr>
      <w:r>
        <w:rPr>
          <w:rFonts w:ascii="仿宋_GB2312" w:hAnsi="仿宋_GB2312" w:eastAsia="仿宋_GB2312" w:cs="仿宋_GB2312"/>
        </w:rPr>
        <w:t xml:space="preserve"> 联系电话： 15332301932</w:t>
      </w:r>
    </w:p>
    <w:p w14:paraId="3FDD3F63">
      <w:pPr>
        <w:pStyle w:val="4"/>
        <w:outlineLvl w:val="3"/>
      </w:pPr>
      <w:r>
        <w:rPr>
          <w:rFonts w:ascii="仿宋_GB2312" w:hAnsi="仿宋_GB2312" w:eastAsia="仿宋_GB2312" w:cs="仿宋_GB2312"/>
          <w:b/>
          <w:sz w:val="24"/>
        </w:rPr>
        <w:t>采购监督机构：财政厅政府采购管理处</w:t>
      </w:r>
    </w:p>
    <w:p w14:paraId="3A342E4B">
      <w:pPr>
        <w:pStyle w:val="4"/>
        <w:ind w:firstLine="480"/>
      </w:pPr>
      <w:r>
        <w:rPr>
          <w:rFonts w:ascii="仿宋_GB2312" w:hAnsi="仿宋_GB2312" w:eastAsia="仿宋_GB2312" w:cs="仿宋_GB2312"/>
        </w:rPr>
        <w:t>联系人：柴老师、杨老师</w:t>
      </w:r>
    </w:p>
    <w:p w14:paraId="3BD72A6A">
      <w:pPr>
        <w:pStyle w:val="4"/>
        <w:ind w:firstLine="480"/>
      </w:pPr>
      <w:r>
        <w:rPr>
          <w:rFonts w:ascii="仿宋_GB2312" w:hAnsi="仿宋_GB2312" w:eastAsia="仿宋_GB2312" w:cs="仿宋_GB2312"/>
        </w:rPr>
        <w:t>联系电话：029-68936409、029-68936410</w:t>
      </w:r>
    </w:p>
    <w:p w14:paraId="0C3A568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BB1A0F">
      <w:pPr>
        <w:pStyle w:val="4"/>
        <w:jc w:val="center"/>
        <w:outlineLvl w:val="1"/>
      </w:pPr>
      <w:r>
        <w:rPr>
          <w:rFonts w:ascii="仿宋_GB2312" w:hAnsi="仿宋_GB2312" w:eastAsia="仿宋_GB2312" w:cs="仿宋_GB2312"/>
          <w:b/>
          <w:sz w:val="36"/>
        </w:rPr>
        <w:t>第二章 供应商须知</w:t>
      </w:r>
    </w:p>
    <w:p w14:paraId="39A25BE1">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27629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C58342">
            <w:pPr>
              <w:pStyle w:val="4"/>
            </w:pPr>
            <w:r>
              <w:rPr>
                <w:rFonts w:ascii="仿宋_GB2312" w:hAnsi="仿宋_GB2312" w:eastAsia="仿宋_GB2312" w:cs="仿宋_GB2312"/>
              </w:rPr>
              <w:t>序号</w:t>
            </w:r>
          </w:p>
        </w:tc>
        <w:tc>
          <w:tcPr>
            <w:tcW w:w="2252" w:type="dxa"/>
          </w:tcPr>
          <w:p w14:paraId="10460007">
            <w:pPr>
              <w:pStyle w:val="4"/>
            </w:pPr>
            <w:r>
              <w:rPr>
                <w:rFonts w:ascii="仿宋_GB2312" w:hAnsi="仿宋_GB2312" w:eastAsia="仿宋_GB2312" w:cs="仿宋_GB2312"/>
              </w:rPr>
              <w:t>应知事项</w:t>
            </w:r>
          </w:p>
        </w:tc>
        <w:tc>
          <w:tcPr>
            <w:tcW w:w="5004" w:type="dxa"/>
          </w:tcPr>
          <w:p w14:paraId="007BBC73">
            <w:pPr>
              <w:pStyle w:val="4"/>
            </w:pPr>
            <w:r>
              <w:rPr>
                <w:rFonts w:ascii="仿宋_GB2312" w:hAnsi="仿宋_GB2312" w:eastAsia="仿宋_GB2312" w:cs="仿宋_GB2312"/>
              </w:rPr>
              <w:t>说明和要求</w:t>
            </w:r>
          </w:p>
        </w:tc>
      </w:tr>
      <w:tr w14:paraId="044CA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A66F48">
            <w:pPr>
              <w:pStyle w:val="4"/>
            </w:pPr>
            <w:r>
              <w:rPr>
                <w:rFonts w:ascii="仿宋_GB2312" w:hAnsi="仿宋_GB2312" w:eastAsia="仿宋_GB2312" w:cs="仿宋_GB2312"/>
              </w:rPr>
              <w:t>1</w:t>
            </w:r>
          </w:p>
        </w:tc>
        <w:tc>
          <w:tcPr>
            <w:tcW w:w="2252" w:type="dxa"/>
          </w:tcPr>
          <w:p w14:paraId="110A130C">
            <w:pPr>
              <w:pStyle w:val="4"/>
            </w:pPr>
            <w:r>
              <w:rPr>
                <w:rFonts w:ascii="仿宋_GB2312" w:hAnsi="仿宋_GB2312" w:eastAsia="仿宋_GB2312" w:cs="仿宋_GB2312"/>
              </w:rPr>
              <w:t>采购预算（实质性要求）</w:t>
            </w:r>
          </w:p>
        </w:tc>
        <w:tc>
          <w:tcPr>
            <w:tcW w:w="5004" w:type="dxa"/>
          </w:tcPr>
          <w:p w14:paraId="6B700394">
            <w:pPr>
              <w:pStyle w:val="4"/>
            </w:pPr>
            <w:r>
              <w:rPr>
                <w:rFonts w:ascii="仿宋_GB2312" w:hAnsi="仿宋_GB2312" w:eastAsia="仿宋_GB2312" w:cs="仿宋_GB2312"/>
              </w:rPr>
              <w:t>本项目各包采购预算金额如下：</w:t>
            </w:r>
          </w:p>
          <w:p w14:paraId="7104AA71">
            <w:pPr>
              <w:pStyle w:val="4"/>
            </w:pPr>
            <w:r>
              <w:rPr>
                <w:rFonts w:ascii="仿宋_GB2312" w:hAnsi="仿宋_GB2312" w:eastAsia="仿宋_GB2312" w:cs="仿宋_GB2312"/>
              </w:rPr>
              <w:t>采购包1：420,000.00元 供应商采购包报价高于采购包采购预算的，其响应文件将按无效处理。</w:t>
            </w:r>
          </w:p>
        </w:tc>
      </w:tr>
      <w:tr w14:paraId="20857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068E2D">
            <w:pPr>
              <w:pStyle w:val="4"/>
            </w:pPr>
            <w:r>
              <w:rPr>
                <w:rFonts w:ascii="仿宋_GB2312" w:hAnsi="仿宋_GB2312" w:eastAsia="仿宋_GB2312" w:cs="仿宋_GB2312"/>
              </w:rPr>
              <w:t>2</w:t>
            </w:r>
          </w:p>
        </w:tc>
        <w:tc>
          <w:tcPr>
            <w:tcW w:w="2252" w:type="dxa"/>
          </w:tcPr>
          <w:p w14:paraId="11463B35">
            <w:pPr>
              <w:pStyle w:val="4"/>
            </w:pPr>
            <w:r>
              <w:rPr>
                <w:rFonts w:ascii="仿宋_GB2312" w:hAnsi="仿宋_GB2312" w:eastAsia="仿宋_GB2312" w:cs="仿宋_GB2312"/>
              </w:rPr>
              <w:t>最高限价（实质性要求）</w:t>
            </w:r>
          </w:p>
        </w:tc>
        <w:tc>
          <w:tcPr>
            <w:tcW w:w="5004" w:type="dxa"/>
          </w:tcPr>
          <w:p w14:paraId="4B8F540E">
            <w:pPr>
              <w:pStyle w:val="4"/>
            </w:pPr>
            <w:r>
              <w:rPr>
                <w:rFonts w:ascii="仿宋_GB2312" w:hAnsi="仿宋_GB2312" w:eastAsia="仿宋_GB2312" w:cs="仿宋_GB2312"/>
              </w:rPr>
              <w:t>详见第三章。</w:t>
            </w:r>
          </w:p>
          <w:p w14:paraId="342BBFF7">
            <w:pPr>
              <w:pStyle w:val="4"/>
            </w:pPr>
            <w:r>
              <w:rPr>
                <w:rFonts w:ascii="仿宋_GB2312" w:hAnsi="仿宋_GB2312" w:eastAsia="仿宋_GB2312" w:cs="仿宋_GB2312"/>
              </w:rPr>
              <w:t>供应商的采购包响应报价高于最高限价的，其响应文件将按无效处理。</w:t>
            </w:r>
          </w:p>
        </w:tc>
      </w:tr>
      <w:tr w14:paraId="269CD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864A97">
            <w:pPr>
              <w:pStyle w:val="4"/>
            </w:pPr>
            <w:r>
              <w:rPr>
                <w:rFonts w:ascii="仿宋_GB2312" w:hAnsi="仿宋_GB2312" w:eastAsia="仿宋_GB2312" w:cs="仿宋_GB2312"/>
              </w:rPr>
              <w:t>3</w:t>
            </w:r>
          </w:p>
        </w:tc>
        <w:tc>
          <w:tcPr>
            <w:tcW w:w="2252" w:type="dxa"/>
          </w:tcPr>
          <w:p w14:paraId="4A9E2760">
            <w:pPr>
              <w:pStyle w:val="4"/>
            </w:pPr>
            <w:r>
              <w:rPr>
                <w:rFonts w:ascii="仿宋_GB2312" w:hAnsi="仿宋_GB2312" w:eastAsia="仿宋_GB2312" w:cs="仿宋_GB2312"/>
              </w:rPr>
              <w:t>评审方法</w:t>
            </w:r>
          </w:p>
        </w:tc>
        <w:tc>
          <w:tcPr>
            <w:tcW w:w="5004" w:type="dxa"/>
          </w:tcPr>
          <w:p w14:paraId="1C4925DE">
            <w:pPr>
              <w:pStyle w:val="4"/>
            </w:pPr>
            <w:r>
              <w:rPr>
                <w:rFonts w:ascii="仿宋_GB2312" w:hAnsi="仿宋_GB2312" w:eastAsia="仿宋_GB2312" w:cs="仿宋_GB2312"/>
              </w:rPr>
              <w:t>综合评分法(详见第六章)。</w:t>
            </w:r>
          </w:p>
        </w:tc>
      </w:tr>
      <w:tr w14:paraId="08E37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AD0858">
            <w:pPr>
              <w:pStyle w:val="4"/>
            </w:pPr>
            <w:r>
              <w:rPr>
                <w:rFonts w:ascii="仿宋_GB2312" w:hAnsi="仿宋_GB2312" w:eastAsia="仿宋_GB2312" w:cs="仿宋_GB2312"/>
              </w:rPr>
              <w:t>4</w:t>
            </w:r>
          </w:p>
        </w:tc>
        <w:tc>
          <w:tcPr>
            <w:tcW w:w="2252" w:type="dxa"/>
          </w:tcPr>
          <w:p w14:paraId="176931F5">
            <w:pPr>
              <w:pStyle w:val="4"/>
            </w:pPr>
            <w:r>
              <w:rPr>
                <w:rFonts w:ascii="仿宋_GB2312" w:hAnsi="仿宋_GB2312" w:eastAsia="仿宋_GB2312" w:cs="仿宋_GB2312"/>
              </w:rPr>
              <w:t>是否接受联合体</w:t>
            </w:r>
          </w:p>
        </w:tc>
        <w:tc>
          <w:tcPr>
            <w:tcW w:w="5004" w:type="dxa"/>
          </w:tcPr>
          <w:p w14:paraId="2D5E65B7">
            <w:pPr>
              <w:pStyle w:val="4"/>
            </w:pPr>
            <w:r>
              <w:rPr>
                <w:rFonts w:ascii="仿宋_GB2312" w:hAnsi="仿宋_GB2312" w:eastAsia="仿宋_GB2312" w:cs="仿宋_GB2312"/>
              </w:rPr>
              <w:t>采购包1：不接受 如以联合体响应的，联合体各方均应当具备本磋商文件要求的资格条件和能力。</w:t>
            </w:r>
          </w:p>
          <w:p w14:paraId="367D8CD8">
            <w:pPr>
              <w:pStyle w:val="4"/>
            </w:pPr>
            <w:r>
              <w:rPr>
                <w:rFonts w:ascii="仿宋_GB2312" w:hAnsi="仿宋_GB2312" w:eastAsia="仿宋_GB2312" w:cs="仿宋_GB2312"/>
              </w:rPr>
              <w:t xml:space="preserve"> （1）联合体各方均应具有承担本磋商项目必备的条件，如相应的人力、物力、资金等。</w:t>
            </w:r>
          </w:p>
          <w:p w14:paraId="42B880D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98CD85F">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6FD6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35BAEA">
            <w:pPr>
              <w:pStyle w:val="4"/>
            </w:pPr>
            <w:r>
              <w:rPr>
                <w:rFonts w:ascii="仿宋_GB2312" w:hAnsi="仿宋_GB2312" w:eastAsia="仿宋_GB2312" w:cs="仿宋_GB2312"/>
              </w:rPr>
              <w:t>5</w:t>
            </w:r>
          </w:p>
        </w:tc>
        <w:tc>
          <w:tcPr>
            <w:tcW w:w="2252" w:type="dxa"/>
          </w:tcPr>
          <w:p w14:paraId="4416BE91">
            <w:pPr>
              <w:pStyle w:val="4"/>
            </w:pPr>
            <w:r>
              <w:rPr>
                <w:rFonts w:ascii="仿宋_GB2312" w:hAnsi="仿宋_GB2312" w:eastAsia="仿宋_GB2312" w:cs="仿宋_GB2312"/>
              </w:rPr>
              <w:t>落实节能、环保产品政策</w:t>
            </w:r>
          </w:p>
        </w:tc>
        <w:tc>
          <w:tcPr>
            <w:tcW w:w="5004" w:type="dxa"/>
          </w:tcPr>
          <w:p w14:paraId="0F7D2C35">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E324382">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5701731C">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719A3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1A155B">
            <w:pPr>
              <w:pStyle w:val="4"/>
            </w:pPr>
            <w:r>
              <w:rPr>
                <w:rFonts w:ascii="仿宋_GB2312" w:hAnsi="仿宋_GB2312" w:eastAsia="仿宋_GB2312" w:cs="仿宋_GB2312"/>
              </w:rPr>
              <w:t>6</w:t>
            </w:r>
          </w:p>
        </w:tc>
        <w:tc>
          <w:tcPr>
            <w:tcW w:w="2252" w:type="dxa"/>
          </w:tcPr>
          <w:p w14:paraId="62A44CCF">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2BD7A94A">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2F123C8">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D703729">
            <w:pPr>
              <w:pStyle w:val="4"/>
            </w:pPr>
            <w:r>
              <w:rPr>
                <w:rFonts w:ascii="仿宋_GB2312" w:hAnsi="仿宋_GB2312" w:eastAsia="仿宋_GB2312" w:cs="仿宋_GB2312"/>
              </w:rPr>
              <w:t>（其他情形）不适用。</w:t>
            </w:r>
          </w:p>
        </w:tc>
      </w:tr>
      <w:tr w14:paraId="1F8DE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CAE5E9">
            <w:pPr>
              <w:pStyle w:val="4"/>
            </w:pPr>
            <w:r>
              <w:rPr>
                <w:rFonts w:ascii="仿宋_GB2312" w:hAnsi="仿宋_GB2312" w:eastAsia="仿宋_GB2312" w:cs="仿宋_GB2312"/>
              </w:rPr>
              <w:t>7</w:t>
            </w:r>
          </w:p>
        </w:tc>
        <w:tc>
          <w:tcPr>
            <w:tcW w:w="2252" w:type="dxa"/>
          </w:tcPr>
          <w:p w14:paraId="257BEC01">
            <w:pPr>
              <w:pStyle w:val="4"/>
            </w:pPr>
            <w:r>
              <w:rPr>
                <w:rFonts w:ascii="仿宋_GB2312" w:hAnsi="仿宋_GB2312" w:eastAsia="仿宋_GB2312" w:cs="仿宋_GB2312"/>
              </w:rPr>
              <w:t>充分、公平竞争保障措施（实质性要求）</w:t>
            </w:r>
          </w:p>
        </w:tc>
        <w:tc>
          <w:tcPr>
            <w:tcW w:w="5004" w:type="dxa"/>
          </w:tcPr>
          <w:p w14:paraId="07F9838D">
            <w:pPr>
              <w:pStyle w:val="4"/>
            </w:pPr>
            <w:r>
              <w:rPr>
                <w:rFonts w:ascii="仿宋_GB2312" w:hAnsi="仿宋_GB2312" w:eastAsia="仿宋_GB2312" w:cs="仿宋_GB2312"/>
              </w:rPr>
              <w:t>核心产品允许有多个，不同供应商提供了任意一个相同品牌的核心产品，即视为提供相同品牌的供应商。</w:t>
            </w:r>
          </w:p>
          <w:p w14:paraId="5D99ABDA">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1A000A8C">
            <w:pPr>
              <w:pStyle w:val="4"/>
            </w:pPr>
            <w:r>
              <w:rPr>
                <w:rFonts w:ascii="仿宋_GB2312" w:hAnsi="仿宋_GB2312" w:eastAsia="仿宋_GB2312" w:cs="仿宋_GB2312"/>
              </w:rPr>
              <w:t>核心产品清单详见第三章。</w:t>
            </w:r>
          </w:p>
          <w:p w14:paraId="03E9BAD4">
            <w:pPr>
              <w:pStyle w:val="4"/>
            </w:pPr>
            <w:r>
              <w:rPr>
                <w:rFonts w:ascii="仿宋_GB2312" w:hAnsi="仿宋_GB2312" w:eastAsia="仿宋_GB2312" w:cs="仿宋_GB2312"/>
              </w:rPr>
              <w:t>在符合性审查、有效报价环节提供核心产品品牌不足3个的，视为有效响应供应商不足3家。</w:t>
            </w:r>
          </w:p>
        </w:tc>
      </w:tr>
      <w:tr w14:paraId="492F1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B89C07">
            <w:pPr>
              <w:pStyle w:val="4"/>
            </w:pPr>
            <w:r>
              <w:rPr>
                <w:rFonts w:ascii="仿宋_GB2312" w:hAnsi="仿宋_GB2312" w:eastAsia="仿宋_GB2312" w:cs="仿宋_GB2312"/>
              </w:rPr>
              <w:t>8</w:t>
            </w:r>
          </w:p>
        </w:tc>
        <w:tc>
          <w:tcPr>
            <w:tcW w:w="2252" w:type="dxa"/>
          </w:tcPr>
          <w:p w14:paraId="5FC10A2A">
            <w:pPr>
              <w:pStyle w:val="4"/>
            </w:pPr>
            <w:r>
              <w:rPr>
                <w:rFonts w:ascii="仿宋_GB2312" w:hAnsi="仿宋_GB2312" w:eastAsia="仿宋_GB2312" w:cs="仿宋_GB2312"/>
              </w:rPr>
              <w:t>不正当竞争预防措施（实质性要求）</w:t>
            </w:r>
          </w:p>
        </w:tc>
        <w:tc>
          <w:tcPr>
            <w:tcW w:w="5004" w:type="dxa"/>
          </w:tcPr>
          <w:p w14:paraId="78E8E08B">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498DA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F285C8">
            <w:pPr>
              <w:pStyle w:val="4"/>
            </w:pPr>
            <w:r>
              <w:rPr>
                <w:rFonts w:ascii="仿宋_GB2312" w:hAnsi="仿宋_GB2312" w:eastAsia="仿宋_GB2312" w:cs="仿宋_GB2312"/>
              </w:rPr>
              <w:t>9</w:t>
            </w:r>
          </w:p>
        </w:tc>
        <w:tc>
          <w:tcPr>
            <w:tcW w:w="2252" w:type="dxa"/>
          </w:tcPr>
          <w:p w14:paraId="3EE858DD">
            <w:pPr>
              <w:pStyle w:val="4"/>
            </w:pPr>
            <w:r>
              <w:rPr>
                <w:rFonts w:ascii="仿宋_GB2312" w:hAnsi="仿宋_GB2312" w:eastAsia="仿宋_GB2312" w:cs="仿宋_GB2312"/>
              </w:rPr>
              <w:t>磋商保证金</w:t>
            </w:r>
          </w:p>
        </w:tc>
        <w:tc>
          <w:tcPr>
            <w:tcW w:w="5004" w:type="dxa"/>
          </w:tcPr>
          <w:p w14:paraId="3C811288">
            <w:pPr>
              <w:pStyle w:val="4"/>
            </w:pPr>
            <w:r>
              <w:rPr>
                <w:rFonts w:ascii="仿宋_GB2312" w:hAnsi="仿宋_GB2312" w:eastAsia="仿宋_GB2312" w:cs="仿宋_GB2312"/>
              </w:rPr>
              <w:t>缴交方式：否</w:t>
            </w:r>
          </w:p>
        </w:tc>
      </w:tr>
      <w:tr w14:paraId="2DE35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0BB903">
            <w:pPr>
              <w:pStyle w:val="4"/>
            </w:pPr>
            <w:r>
              <w:rPr>
                <w:rFonts w:ascii="仿宋_GB2312" w:hAnsi="仿宋_GB2312" w:eastAsia="仿宋_GB2312" w:cs="仿宋_GB2312"/>
              </w:rPr>
              <w:t>10</w:t>
            </w:r>
          </w:p>
        </w:tc>
        <w:tc>
          <w:tcPr>
            <w:tcW w:w="2252" w:type="dxa"/>
          </w:tcPr>
          <w:p w14:paraId="5A4C4B87">
            <w:pPr>
              <w:pStyle w:val="4"/>
            </w:pPr>
            <w:r>
              <w:rPr>
                <w:rFonts w:ascii="仿宋_GB2312" w:hAnsi="仿宋_GB2312" w:eastAsia="仿宋_GB2312" w:cs="仿宋_GB2312"/>
              </w:rPr>
              <w:t>标书费信息</w:t>
            </w:r>
          </w:p>
        </w:tc>
        <w:tc>
          <w:tcPr>
            <w:tcW w:w="5004" w:type="dxa"/>
          </w:tcPr>
          <w:p w14:paraId="61792F00">
            <w:pPr>
              <w:pStyle w:val="4"/>
            </w:pPr>
            <w:r>
              <w:rPr>
                <w:rFonts w:ascii="仿宋_GB2312" w:hAnsi="仿宋_GB2312" w:eastAsia="仿宋_GB2312" w:cs="仿宋_GB2312"/>
              </w:rPr>
              <w:t>免费获取</w:t>
            </w:r>
          </w:p>
        </w:tc>
      </w:tr>
      <w:tr w14:paraId="54A51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B3C6ED">
            <w:pPr>
              <w:pStyle w:val="4"/>
            </w:pPr>
            <w:r>
              <w:rPr>
                <w:rFonts w:ascii="仿宋_GB2312" w:hAnsi="仿宋_GB2312" w:eastAsia="仿宋_GB2312" w:cs="仿宋_GB2312"/>
              </w:rPr>
              <w:t>11</w:t>
            </w:r>
          </w:p>
        </w:tc>
        <w:tc>
          <w:tcPr>
            <w:tcW w:w="2252" w:type="dxa"/>
          </w:tcPr>
          <w:p w14:paraId="16AC3DEC">
            <w:pPr>
              <w:pStyle w:val="4"/>
            </w:pPr>
            <w:r>
              <w:rPr>
                <w:rFonts w:ascii="仿宋_GB2312" w:hAnsi="仿宋_GB2312" w:eastAsia="仿宋_GB2312" w:cs="仿宋_GB2312"/>
              </w:rPr>
              <w:t>履约保证金（实质性要求）</w:t>
            </w:r>
          </w:p>
        </w:tc>
        <w:tc>
          <w:tcPr>
            <w:tcW w:w="5004" w:type="dxa"/>
          </w:tcPr>
          <w:p w14:paraId="164B31FB">
            <w:pPr>
              <w:pStyle w:val="4"/>
            </w:pPr>
            <w:r>
              <w:rPr>
                <w:rFonts w:ascii="仿宋_GB2312" w:hAnsi="仿宋_GB2312" w:eastAsia="仿宋_GB2312" w:cs="仿宋_GB2312"/>
              </w:rPr>
              <w:t>采购包1：缴纳</w:t>
            </w:r>
          </w:p>
          <w:p w14:paraId="7D6A8C43">
            <w:pPr>
              <w:pStyle w:val="4"/>
            </w:pPr>
            <w:r>
              <w:rPr>
                <w:rFonts w:ascii="仿宋_GB2312" w:hAnsi="仿宋_GB2312" w:eastAsia="仿宋_GB2312" w:cs="仿宋_GB2312"/>
              </w:rPr>
              <w:t>本采购包履约保证金为合同金额的5%</w:t>
            </w:r>
          </w:p>
          <w:p w14:paraId="2FDA3C3C">
            <w:pPr>
              <w:pStyle w:val="4"/>
            </w:pPr>
            <w:r>
              <w:rPr>
                <w:rFonts w:ascii="仿宋_GB2312" w:hAnsi="仿宋_GB2312" w:eastAsia="仿宋_GB2312" w:cs="仿宋_GB2312"/>
              </w:rPr>
              <w:t>说明：履约保证金待乙方履行完毕全部合同义务，并经甲方履约验收合格，无任何纠纷后无息退还。</w:t>
            </w:r>
          </w:p>
        </w:tc>
      </w:tr>
      <w:tr w14:paraId="78BA0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0E311A">
            <w:pPr>
              <w:pStyle w:val="4"/>
            </w:pPr>
            <w:r>
              <w:rPr>
                <w:rFonts w:ascii="仿宋_GB2312" w:hAnsi="仿宋_GB2312" w:eastAsia="仿宋_GB2312" w:cs="仿宋_GB2312"/>
              </w:rPr>
              <w:t>12</w:t>
            </w:r>
          </w:p>
        </w:tc>
        <w:tc>
          <w:tcPr>
            <w:tcW w:w="2252" w:type="dxa"/>
          </w:tcPr>
          <w:p w14:paraId="3DE7596A">
            <w:pPr>
              <w:pStyle w:val="4"/>
            </w:pPr>
            <w:r>
              <w:rPr>
                <w:rFonts w:ascii="仿宋_GB2312" w:hAnsi="仿宋_GB2312" w:eastAsia="仿宋_GB2312" w:cs="仿宋_GB2312"/>
              </w:rPr>
              <w:t>响应有效期（实质性要求）</w:t>
            </w:r>
          </w:p>
        </w:tc>
        <w:tc>
          <w:tcPr>
            <w:tcW w:w="5004" w:type="dxa"/>
          </w:tcPr>
          <w:p w14:paraId="10E676DB">
            <w:pPr>
              <w:pStyle w:val="4"/>
            </w:pPr>
            <w:r>
              <w:rPr>
                <w:rFonts w:ascii="仿宋_GB2312" w:hAnsi="仿宋_GB2312" w:eastAsia="仿宋_GB2312" w:cs="仿宋_GB2312"/>
              </w:rPr>
              <w:t>提交首次响应文件的截止之日起不少于90天。</w:t>
            </w:r>
          </w:p>
        </w:tc>
      </w:tr>
      <w:tr w14:paraId="37AAD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BBDF6E">
            <w:pPr>
              <w:pStyle w:val="4"/>
            </w:pPr>
            <w:r>
              <w:rPr>
                <w:rFonts w:ascii="仿宋_GB2312" w:hAnsi="仿宋_GB2312" w:eastAsia="仿宋_GB2312" w:cs="仿宋_GB2312"/>
              </w:rPr>
              <w:t>13</w:t>
            </w:r>
          </w:p>
        </w:tc>
        <w:tc>
          <w:tcPr>
            <w:tcW w:w="2252" w:type="dxa"/>
          </w:tcPr>
          <w:p w14:paraId="18F26B6B">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556844B0">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4AA4C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DA2366">
            <w:pPr>
              <w:pStyle w:val="4"/>
            </w:pPr>
            <w:r>
              <w:rPr>
                <w:rFonts w:ascii="仿宋_GB2312" w:hAnsi="仿宋_GB2312" w:eastAsia="仿宋_GB2312" w:cs="仿宋_GB2312"/>
              </w:rPr>
              <w:t>14</w:t>
            </w:r>
          </w:p>
        </w:tc>
        <w:tc>
          <w:tcPr>
            <w:tcW w:w="2252" w:type="dxa"/>
          </w:tcPr>
          <w:p w14:paraId="696FD439">
            <w:pPr>
              <w:pStyle w:val="4"/>
            </w:pPr>
            <w:r>
              <w:rPr>
                <w:rFonts w:ascii="仿宋_GB2312" w:hAnsi="仿宋_GB2312" w:eastAsia="仿宋_GB2312" w:cs="仿宋_GB2312"/>
              </w:rPr>
              <w:t>采购结果公告</w:t>
            </w:r>
          </w:p>
        </w:tc>
        <w:tc>
          <w:tcPr>
            <w:tcW w:w="5004" w:type="dxa"/>
          </w:tcPr>
          <w:p w14:paraId="7E10F14F">
            <w:pPr>
              <w:pStyle w:val="4"/>
            </w:pPr>
            <w:r>
              <w:rPr>
                <w:rFonts w:ascii="仿宋_GB2312" w:hAnsi="仿宋_GB2312" w:eastAsia="仿宋_GB2312" w:cs="仿宋_GB2312"/>
              </w:rPr>
              <w:t>采购结果将在陕西省政府采购网予以公告。</w:t>
            </w:r>
          </w:p>
        </w:tc>
      </w:tr>
      <w:tr w14:paraId="6FB36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C1A72D">
            <w:pPr>
              <w:pStyle w:val="4"/>
            </w:pPr>
            <w:r>
              <w:rPr>
                <w:rFonts w:ascii="仿宋_GB2312" w:hAnsi="仿宋_GB2312" w:eastAsia="仿宋_GB2312" w:cs="仿宋_GB2312"/>
              </w:rPr>
              <w:t>15</w:t>
            </w:r>
          </w:p>
        </w:tc>
        <w:tc>
          <w:tcPr>
            <w:tcW w:w="2252" w:type="dxa"/>
          </w:tcPr>
          <w:p w14:paraId="13DDCAF7">
            <w:pPr>
              <w:pStyle w:val="4"/>
            </w:pPr>
            <w:r>
              <w:rPr>
                <w:rFonts w:ascii="仿宋_GB2312" w:hAnsi="仿宋_GB2312" w:eastAsia="仿宋_GB2312" w:cs="仿宋_GB2312"/>
              </w:rPr>
              <w:t>成交通知书</w:t>
            </w:r>
          </w:p>
        </w:tc>
        <w:tc>
          <w:tcPr>
            <w:tcW w:w="5004" w:type="dxa"/>
          </w:tcPr>
          <w:p w14:paraId="6ED2500D">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718B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92C234">
            <w:pPr>
              <w:pStyle w:val="4"/>
            </w:pPr>
            <w:r>
              <w:rPr>
                <w:rFonts w:ascii="仿宋_GB2312" w:hAnsi="仿宋_GB2312" w:eastAsia="仿宋_GB2312" w:cs="仿宋_GB2312"/>
              </w:rPr>
              <w:t>16</w:t>
            </w:r>
          </w:p>
        </w:tc>
        <w:tc>
          <w:tcPr>
            <w:tcW w:w="2252" w:type="dxa"/>
          </w:tcPr>
          <w:p w14:paraId="3C35DE1A">
            <w:pPr>
              <w:pStyle w:val="4"/>
            </w:pPr>
            <w:r>
              <w:rPr>
                <w:rFonts w:ascii="仿宋_GB2312" w:hAnsi="仿宋_GB2312" w:eastAsia="仿宋_GB2312" w:cs="仿宋_GB2312"/>
              </w:rPr>
              <w:t>政府采购合同公告、备案</w:t>
            </w:r>
          </w:p>
        </w:tc>
        <w:tc>
          <w:tcPr>
            <w:tcW w:w="5004" w:type="dxa"/>
          </w:tcPr>
          <w:p w14:paraId="0C6288D0">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128B9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38B726">
            <w:pPr>
              <w:pStyle w:val="4"/>
            </w:pPr>
            <w:r>
              <w:rPr>
                <w:rFonts w:ascii="仿宋_GB2312" w:hAnsi="仿宋_GB2312" w:eastAsia="仿宋_GB2312" w:cs="仿宋_GB2312"/>
              </w:rPr>
              <w:t>17</w:t>
            </w:r>
          </w:p>
        </w:tc>
        <w:tc>
          <w:tcPr>
            <w:tcW w:w="2252" w:type="dxa"/>
          </w:tcPr>
          <w:p w14:paraId="106DE62C">
            <w:pPr>
              <w:pStyle w:val="4"/>
            </w:pPr>
            <w:r>
              <w:rPr>
                <w:rFonts w:ascii="仿宋_GB2312" w:hAnsi="仿宋_GB2312" w:eastAsia="仿宋_GB2312" w:cs="仿宋_GB2312"/>
              </w:rPr>
              <w:t>进口产品</w:t>
            </w:r>
          </w:p>
        </w:tc>
        <w:tc>
          <w:tcPr>
            <w:tcW w:w="5004" w:type="dxa"/>
          </w:tcPr>
          <w:p w14:paraId="391B0E0E">
            <w:pPr>
              <w:pStyle w:val="4"/>
            </w:pPr>
            <w:r>
              <w:rPr>
                <w:rFonts w:ascii="仿宋_GB2312" w:hAnsi="仿宋_GB2312" w:eastAsia="仿宋_GB2312" w:cs="仿宋_GB2312"/>
              </w:rPr>
              <w:t>不允许</w:t>
            </w:r>
          </w:p>
        </w:tc>
      </w:tr>
      <w:tr w14:paraId="2A800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D2F4726">
            <w:pPr>
              <w:pStyle w:val="4"/>
            </w:pPr>
            <w:r>
              <w:rPr>
                <w:rFonts w:ascii="仿宋_GB2312" w:hAnsi="仿宋_GB2312" w:eastAsia="仿宋_GB2312" w:cs="仿宋_GB2312"/>
              </w:rPr>
              <w:t>18</w:t>
            </w:r>
          </w:p>
        </w:tc>
        <w:tc>
          <w:tcPr>
            <w:tcW w:w="2252" w:type="dxa"/>
          </w:tcPr>
          <w:p w14:paraId="63CDE0AC">
            <w:pPr>
              <w:pStyle w:val="4"/>
            </w:pPr>
            <w:r>
              <w:rPr>
                <w:rFonts w:ascii="仿宋_GB2312" w:hAnsi="仿宋_GB2312" w:eastAsia="仿宋_GB2312" w:cs="仿宋_GB2312"/>
              </w:rPr>
              <w:t>是否组织潜在供应商现场考察</w:t>
            </w:r>
          </w:p>
        </w:tc>
        <w:tc>
          <w:tcPr>
            <w:tcW w:w="5004" w:type="dxa"/>
          </w:tcPr>
          <w:p w14:paraId="05094300">
            <w:pPr>
              <w:pStyle w:val="4"/>
            </w:pPr>
            <w:r>
              <w:rPr>
                <w:rFonts w:ascii="仿宋_GB2312" w:hAnsi="仿宋_GB2312" w:eastAsia="仿宋_GB2312" w:cs="仿宋_GB2312"/>
              </w:rPr>
              <w:t>采购包1：组织现场踏勘：否</w:t>
            </w:r>
          </w:p>
        </w:tc>
      </w:tr>
      <w:tr w14:paraId="119B0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14D207">
            <w:pPr>
              <w:pStyle w:val="4"/>
            </w:pPr>
            <w:r>
              <w:rPr>
                <w:rFonts w:ascii="仿宋_GB2312" w:hAnsi="仿宋_GB2312" w:eastAsia="仿宋_GB2312" w:cs="仿宋_GB2312"/>
              </w:rPr>
              <w:t>19</w:t>
            </w:r>
          </w:p>
        </w:tc>
        <w:tc>
          <w:tcPr>
            <w:tcW w:w="2252" w:type="dxa"/>
          </w:tcPr>
          <w:p w14:paraId="3003F0E5">
            <w:pPr>
              <w:pStyle w:val="4"/>
            </w:pPr>
            <w:r>
              <w:rPr>
                <w:rFonts w:ascii="仿宋_GB2312" w:hAnsi="仿宋_GB2312" w:eastAsia="仿宋_GB2312" w:cs="仿宋_GB2312"/>
              </w:rPr>
              <w:t>特殊情况</w:t>
            </w:r>
          </w:p>
        </w:tc>
        <w:tc>
          <w:tcPr>
            <w:tcW w:w="5004" w:type="dxa"/>
          </w:tcPr>
          <w:p w14:paraId="48DD89AC">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674F7CC8">
            <w:pPr>
              <w:pStyle w:val="4"/>
            </w:pPr>
            <w:r>
              <w:rPr>
                <w:rFonts w:ascii="仿宋_GB2312" w:hAnsi="仿宋_GB2312" w:eastAsia="仿宋_GB2312" w:cs="仿宋_GB2312"/>
              </w:rPr>
              <w:t>（一）交易系统发生故障（包括感染病毒、应用或数据库出错）而无法正常使用的；</w:t>
            </w:r>
          </w:p>
          <w:p w14:paraId="6FDDC826">
            <w:pPr>
              <w:pStyle w:val="4"/>
            </w:pPr>
            <w:r>
              <w:rPr>
                <w:rFonts w:ascii="仿宋_GB2312" w:hAnsi="仿宋_GB2312" w:eastAsia="仿宋_GB2312" w:cs="仿宋_GB2312"/>
              </w:rPr>
              <w:t>（二）因组织场所停电、断网等原因，导致采购活动无法继续通过交易系统实施的；</w:t>
            </w:r>
          </w:p>
          <w:p w14:paraId="380F9C76">
            <w:pPr>
              <w:pStyle w:val="4"/>
            </w:pPr>
            <w:r>
              <w:rPr>
                <w:rFonts w:ascii="仿宋_GB2312" w:hAnsi="仿宋_GB2312" w:eastAsia="仿宋_GB2312" w:cs="仿宋_GB2312"/>
              </w:rPr>
              <w:t>（三）其他无法保证电子化交易的公平、公正和安全的情况。</w:t>
            </w:r>
          </w:p>
          <w:p w14:paraId="2B58F8EF">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22B6439C">
      <w:pPr>
        <w:pStyle w:val="4"/>
        <w:outlineLvl w:val="2"/>
      </w:pPr>
      <w:r>
        <w:rPr>
          <w:rFonts w:ascii="仿宋_GB2312" w:hAnsi="仿宋_GB2312" w:eastAsia="仿宋_GB2312" w:cs="仿宋_GB2312"/>
          <w:b/>
          <w:sz w:val="28"/>
        </w:rPr>
        <w:t>2.2总则</w:t>
      </w:r>
    </w:p>
    <w:p w14:paraId="6A41C42E">
      <w:pPr>
        <w:pStyle w:val="4"/>
        <w:outlineLvl w:val="3"/>
      </w:pPr>
      <w:r>
        <w:rPr>
          <w:rFonts w:ascii="仿宋_GB2312" w:hAnsi="仿宋_GB2312" w:eastAsia="仿宋_GB2312" w:cs="仿宋_GB2312"/>
          <w:b/>
          <w:sz w:val="24"/>
        </w:rPr>
        <w:t xml:space="preserve"> 2.2.1适用范围</w:t>
      </w:r>
    </w:p>
    <w:p w14:paraId="3E035DAB">
      <w:pPr>
        <w:pStyle w:val="4"/>
        <w:ind w:firstLine="480"/>
      </w:pPr>
      <w:r>
        <w:rPr>
          <w:rFonts w:ascii="仿宋_GB2312" w:hAnsi="仿宋_GB2312" w:eastAsia="仿宋_GB2312" w:cs="仿宋_GB2312"/>
        </w:rPr>
        <w:t>一、本磋商文件仅适用于本次竞争性磋商采购项目。</w:t>
      </w:r>
    </w:p>
    <w:p w14:paraId="70B37779">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29BF30BC">
      <w:pPr>
        <w:pStyle w:val="4"/>
        <w:outlineLvl w:val="3"/>
      </w:pPr>
      <w:r>
        <w:rPr>
          <w:rFonts w:ascii="仿宋_GB2312" w:hAnsi="仿宋_GB2312" w:eastAsia="仿宋_GB2312" w:cs="仿宋_GB2312"/>
          <w:b/>
          <w:sz w:val="24"/>
        </w:rPr>
        <w:t>2.2.2有关定义</w:t>
      </w:r>
    </w:p>
    <w:p w14:paraId="04F0A5E3">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7938F52A">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26D81C1F">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57F15B2C">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51328EFB">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3F6244A5">
      <w:pPr>
        <w:pStyle w:val="4"/>
        <w:outlineLvl w:val="3"/>
      </w:pPr>
      <w:r>
        <w:rPr>
          <w:rFonts w:ascii="仿宋_GB2312" w:hAnsi="仿宋_GB2312" w:eastAsia="仿宋_GB2312" w:cs="仿宋_GB2312"/>
          <w:b/>
          <w:sz w:val="24"/>
        </w:rPr>
        <w:t xml:space="preserve"> 2.2.3响应费用（实质性要求）</w:t>
      </w:r>
    </w:p>
    <w:p w14:paraId="74D8640D">
      <w:pPr>
        <w:pStyle w:val="4"/>
        <w:ind w:firstLine="480"/>
      </w:pPr>
      <w:r>
        <w:rPr>
          <w:rFonts w:ascii="仿宋_GB2312" w:hAnsi="仿宋_GB2312" w:eastAsia="仿宋_GB2312" w:cs="仿宋_GB2312"/>
        </w:rPr>
        <w:t>供应商应自行承担参加竞争性磋商采购活动的全部费用。</w:t>
      </w:r>
    </w:p>
    <w:p w14:paraId="416706B5">
      <w:pPr>
        <w:pStyle w:val="4"/>
        <w:outlineLvl w:val="2"/>
      </w:pPr>
      <w:r>
        <w:rPr>
          <w:rFonts w:ascii="仿宋_GB2312" w:hAnsi="仿宋_GB2312" w:eastAsia="仿宋_GB2312" w:cs="仿宋_GB2312"/>
          <w:b/>
          <w:sz w:val="28"/>
        </w:rPr>
        <w:t>2.3磋商文件</w:t>
      </w:r>
    </w:p>
    <w:p w14:paraId="58C12DE4">
      <w:pPr>
        <w:pStyle w:val="4"/>
        <w:outlineLvl w:val="3"/>
      </w:pPr>
      <w:r>
        <w:rPr>
          <w:rFonts w:ascii="仿宋_GB2312" w:hAnsi="仿宋_GB2312" w:eastAsia="仿宋_GB2312" w:cs="仿宋_GB2312"/>
          <w:b/>
          <w:sz w:val="24"/>
        </w:rPr>
        <w:t xml:space="preserve"> 2.3.1磋商文件的构成</w:t>
      </w:r>
    </w:p>
    <w:p w14:paraId="2755368D">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6E1C3E16">
      <w:pPr>
        <w:pStyle w:val="4"/>
        <w:ind w:firstLine="480"/>
      </w:pPr>
      <w:r>
        <w:rPr>
          <w:rFonts w:ascii="仿宋_GB2312" w:hAnsi="仿宋_GB2312" w:eastAsia="仿宋_GB2312" w:cs="仿宋_GB2312"/>
        </w:rPr>
        <w:t>（一）竞争性磋商邀请；</w:t>
      </w:r>
    </w:p>
    <w:p w14:paraId="49E6873E">
      <w:pPr>
        <w:pStyle w:val="4"/>
        <w:ind w:firstLine="480"/>
      </w:pPr>
      <w:r>
        <w:rPr>
          <w:rFonts w:ascii="仿宋_GB2312" w:hAnsi="仿宋_GB2312" w:eastAsia="仿宋_GB2312" w:cs="仿宋_GB2312"/>
        </w:rPr>
        <w:t>（二）供应商须知；</w:t>
      </w:r>
    </w:p>
    <w:p w14:paraId="7384256C">
      <w:pPr>
        <w:pStyle w:val="4"/>
        <w:ind w:firstLine="480"/>
      </w:pPr>
      <w:r>
        <w:rPr>
          <w:rFonts w:ascii="仿宋_GB2312" w:hAnsi="仿宋_GB2312" w:eastAsia="仿宋_GB2312" w:cs="仿宋_GB2312"/>
        </w:rPr>
        <w:t>（三）磋商项目技术、服务、商务及其他要求；</w:t>
      </w:r>
    </w:p>
    <w:p w14:paraId="760131D0">
      <w:pPr>
        <w:pStyle w:val="4"/>
        <w:ind w:firstLine="480"/>
      </w:pPr>
      <w:r>
        <w:rPr>
          <w:rFonts w:ascii="仿宋_GB2312" w:hAnsi="仿宋_GB2312" w:eastAsia="仿宋_GB2312" w:cs="仿宋_GB2312"/>
        </w:rPr>
        <w:t>（四）资格审查；</w:t>
      </w:r>
    </w:p>
    <w:p w14:paraId="72B791DA">
      <w:pPr>
        <w:pStyle w:val="4"/>
        <w:ind w:firstLine="480"/>
      </w:pPr>
      <w:r>
        <w:rPr>
          <w:rFonts w:ascii="仿宋_GB2312" w:hAnsi="仿宋_GB2312" w:eastAsia="仿宋_GB2312" w:cs="仿宋_GB2312"/>
        </w:rPr>
        <w:t>（五）磋商过程中可实质性变动的内容；</w:t>
      </w:r>
    </w:p>
    <w:p w14:paraId="7787DBFF">
      <w:pPr>
        <w:pStyle w:val="4"/>
        <w:ind w:firstLine="480"/>
      </w:pPr>
      <w:r>
        <w:rPr>
          <w:rFonts w:ascii="仿宋_GB2312" w:hAnsi="仿宋_GB2312" w:eastAsia="仿宋_GB2312" w:cs="仿宋_GB2312"/>
        </w:rPr>
        <w:t>（六）磋商办法；</w:t>
      </w:r>
    </w:p>
    <w:p w14:paraId="3907D7E6">
      <w:pPr>
        <w:pStyle w:val="4"/>
        <w:ind w:firstLine="480"/>
      </w:pPr>
      <w:r>
        <w:rPr>
          <w:rFonts w:ascii="仿宋_GB2312" w:hAnsi="仿宋_GB2312" w:eastAsia="仿宋_GB2312" w:cs="仿宋_GB2312"/>
        </w:rPr>
        <w:t>（七）响应文件格式；</w:t>
      </w:r>
    </w:p>
    <w:p w14:paraId="279516FF">
      <w:pPr>
        <w:pStyle w:val="4"/>
        <w:ind w:firstLine="480"/>
      </w:pPr>
      <w:r>
        <w:rPr>
          <w:rFonts w:ascii="仿宋_GB2312" w:hAnsi="仿宋_GB2312" w:eastAsia="仿宋_GB2312" w:cs="仿宋_GB2312"/>
        </w:rPr>
        <w:t>（八）拟签订采购合同文本。</w:t>
      </w:r>
    </w:p>
    <w:p w14:paraId="07ABC776">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13242908">
      <w:pPr>
        <w:pStyle w:val="4"/>
        <w:outlineLvl w:val="3"/>
      </w:pPr>
      <w:r>
        <w:rPr>
          <w:rFonts w:ascii="仿宋_GB2312" w:hAnsi="仿宋_GB2312" w:eastAsia="仿宋_GB2312" w:cs="仿宋_GB2312"/>
          <w:b/>
          <w:sz w:val="24"/>
        </w:rPr>
        <w:t xml:space="preserve"> 2.3.2磋商文件的澄清和修改</w:t>
      </w:r>
    </w:p>
    <w:p w14:paraId="2B7983E1">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801857E">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325B6E1E">
      <w:pPr>
        <w:pStyle w:val="4"/>
        <w:outlineLvl w:val="2"/>
      </w:pPr>
      <w:r>
        <w:rPr>
          <w:rFonts w:ascii="仿宋_GB2312" w:hAnsi="仿宋_GB2312" w:eastAsia="仿宋_GB2312" w:cs="仿宋_GB2312"/>
          <w:b/>
          <w:sz w:val="28"/>
        </w:rPr>
        <w:t>2.4响应文件</w:t>
      </w:r>
    </w:p>
    <w:p w14:paraId="205C5DCD">
      <w:pPr>
        <w:pStyle w:val="4"/>
        <w:outlineLvl w:val="3"/>
      </w:pPr>
      <w:r>
        <w:rPr>
          <w:rFonts w:ascii="仿宋_GB2312" w:hAnsi="仿宋_GB2312" w:eastAsia="仿宋_GB2312" w:cs="仿宋_GB2312"/>
          <w:b/>
          <w:sz w:val="24"/>
        </w:rPr>
        <w:t xml:space="preserve"> 2.4.1响应文件的语言</w:t>
      </w:r>
    </w:p>
    <w:p w14:paraId="49F91B3C">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5713BDE9">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AA51640">
      <w:pPr>
        <w:pStyle w:val="4"/>
        <w:ind w:firstLine="480"/>
      </w:pPr>
      <w:r>
        <w:rPr>
          <w:rFonts w:ascii="仿宋_GB2312" w:hAnsi="仿宋_GB2312" w:eastAsia="仿宋_GB2312" w:cs="仿宋_GB2312"/>
        </w:rPr>
        <w:t>三、如因未翻译而造成对供应商的不利后果，由供应商承担。</w:t>
      </w:r>
    </w:p>
    <w:p w14:paraId="2A772A86">
      <w:pPr>
        <w:pStyle w:val="4"/>
        <w:outlineLvl w:val="3"/>
      </w:pPr>
      <w:r>
        <w:rPr>
          <w:rFonts w:ascii="仿宋_GB2312" w:hAnsi="仿宋_GB2312" w:eastAsia="仿宋_GB2312" w:cs="仿宋_GB2312"/>
          <w:b/>
          <w:sz w:val="24"/>
        </w:rPr>
        <w:t>2.4.2计量单位</w:t>
      </w:r>
    </w:p>
    <w:p w14:paraId="4891FC79">
      <w:pPr>
        <w:pStyle w:val="4"/>
        <w:ind w:firstLine="480"/>
      </w:pPr>
      <w:r>
        <w:rPr>
          <w:rFonts w:ascii="仿宋_GB2312" w:hAnsi="仿宋_GB2312" w:eastAsia="仿宋_GB2312" w:cs="仿宋_GB2312"/>
        </w:rPr>
        <w:t>除磋商文件中另有规定外，本项目均采用国家法定的计量单位。</w:t>
      </w:r>
    </w:p>
    <w:p w14:paraId="09B9EB89">
      <w:pPr>
        <w:pStyle w:val="4"/>
        <w:outlineLvl w:val="3"/>
      </w:pPr>
      <w:r>
        <w:rPr>
          <w:rFonts w:ascii="仿宋_GB2312" w:hAnsi="仿宋_GB2312" w:eastAsia="仿宋_GB2312" w:cs="仿宋_GB2312"/>
          <w:b/>
          <w:sz w:val="24"/>
        </w:rPr>
        <w:t>2.4.3响应货币</w:t>
      </w:r>
    </w:p>
    <w:p w14:paraId="138D0B8F">
      <w:pPr>
        <w:pStyle w:val="4"/>
        <w:ind w:firstLine="480"/>
      </w:pPr>
      <w:r>
        <w:rPr>
          <w:rFonts w:ascii="仿宋_GB2312" w:hAnsi="仿宋_GB2312" w:eastAsia="仿宋_GB2312" w:cs="仿宋_GB2312"/>
        </w:rPr>
        <w:t>本次项目均以人民币报价。</w:t>
      </w:r>
    </w:p>
    <w:p w14:paraId="225DCB75">
      <w:pPr>
        <w:pStyle w:val="4"/>
        <w:outlineLvl w:val="3"/>
      </w:pPr>
      <w:r>
        <w:rPr>
          <w:rFonts w:ascii="仿宋_GB2312" w:hAnsi="仿宋_GB2312" w:eastAsia="仿宋_GB2312" w:cs="仿宋_GB2312"/>
          <w:b/>
          <w:sz w:val="24"/>
        </w:rPr>
        <w:t xml:space="preserve"> 2.4.4知识产权</w:t>
      </w:r>
    </w:p>
    <w:p w14:paraId="136CC85B">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581417F2">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95BC384">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6C15E9BC">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A55F106">
      <w:pPr>
        <w:pStyle w:val="4"/>
        <w:outlineLvl w:val="3"/>
      </w:pPr>
      <w:r>
        <w:rPr>
          <w:rFonts w:ascii="仿宋_GB2312" w:hAnsi="仿宋_GB2312" w:eastAsia="仿宋_GB2312" w:cs="仿宋_GB2312"/>
          <w:b/>
          <w:sz w:val="24"/>
        </w:rPr>
        <w:t>2.4.5响应文件的组成（实质性要求）</w:t>
      </w:r>
    </w:p>
    <w:p w14:paraId="6405D427">
      <w:pPr>
        <w:pStyle w:val="4"/>
        <w:ind w:firstLine="480"/>
      </w:pPr>
      <w:r>
        <w:rPr>
          <w:rFonts w:ascii="仿宋_GB2312" w:hAnsi="仿宋_GB2312" w:eastAsia="仿宋_GB2312" w:cs="仿宋_GB2312"/>
        </w:rPr>
        <w:t>供应商应按照磋商文件的规定和要求编制响应文件。</w:t>
      </w:r>
    </w:p>
    <w:p w14:paraId="2F06BEB3">
      <w:pPr>
        <w:pStyle w:val="4"/>
        <w:ind w:firstLine="480"/>
      </w:pPr>
      <w:r>
        <w:rPr>
          <w:rFonts w:ascii="仿宋_GB2312" w:hAnsi="仿宋_GB2312" w:eastAsia="仿宋_GB2312" w:cs="仿宋_GB2312"/>
        </w:rPr>
        <w:t>响应文件具体内容详见第七章。</w:t>
      </w:r>
    </w:p>
    <w:p w14:paraId="56D4EE58">
      <w:pPr>
        <w:pStyle w:val="4"/>
        <w:outlineLvl w:val="3"/>
      </w:pPr>
      <w:r>
        <w:rPr>
          <w:rFonts w:ascii="仿宋_GB2312" w:hAnsi="仿宋_GB2312" w:eastAsia="仿宋_GB2312" w:cs="仿宋_GB2312"/>
          <w:b/>
          <w:sz w:val="24"/>
        </w:rPr>
        <w:t xml:space="preserve"> 2.4.6响应文件格式</w:t>
      </w:r>
    </w:p>
    <w:p w14:paraId="0589A749">
      <w:pPr>
        <w:pStyle w:val="4"/>
        <w:ind w:firstLine="480"/>
      </w:pPr>
      <w:r>
        <w:rPr>
          <w:rFonts w:ascii="仿宋_GB2312" w:hAnsi="仿宋_GB2312" w:eastAsia="仿宋_GB2312" w:cs="仿宋_GB2312"/>
        </w:rPr>
        <w:t>一、供应商应按照磋商文件第七章中提供的“响应文件格式”填写相关内容。</w:t>
      </w:r>
    </w:p>
    <w:p w14:paraId="06AAE4F4">
      <w:pPr>
        <w:pStyle w:val="4"/>
        <w:ind w:firstLine="480"/>
      </w:pPr>
      <w:r>
        <w:rPr>
          <w:rFonts w:ascii="仿宋_GB2312" w:hAnsi="仿宋_GB2312" w:eastAsia="仿宋_GB2312" w:cs="仿宋_GB2312"/>
        </w:rPr>
        <w:t>二、对于没有格式要求的响应文件由供应商自行编写。</w:t>
      </w:r>
    </w:p>
    <w:p w14:paraId="08A14802">
      <w:pPr>
        <w:pStyle w:val="4"/>
        <w:outlineLvl w:val="3"/>
      </w:pPr>
      <w:r>
        <w:rPr>
          <w:rFonts w:ascii="仿宋_GB2312" w:hAnsi="仿宋_GB2312" w:eastAsia="仿宋_GB2312" w:cs="仿宋_GB2312"/>
          <w:b/>
          <w:sz w:val="24"/>
        </w:rPr>
        <w:t>2.4.7响应报价（实质性要求）</w:t>
      </w:r>
    </w:p>
    <w:p w14:paraId="71F34857">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726ACD42">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624BF4D6">
      <w:pPr>
        <w:pStyle w:val="4"/>
        <w:outlineLvl w:val="3"/>
      </w:pPr>
      <w:r>
        <w:rPr>
          <w:rFonts w:ascii="仿宋_GB2312" w:hAnsi="仿宋_GB2312" w:eastAsia="仿宋_GB2312" w:cs="仿宋_GB2312"/>
          <w:b/>
          <w:sz w:val="24"/>
        </w:rPr>
        <w:t>2.4.8响应有效期（实质性要求）</w:t>
      </w:r>
    </w:p>
    <w:p w14:paraId="3B55A96E">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3CAA420">
      <w:pPr>
        <w:pStyle w:val="4"/>
        <w:outlineLvl w:val="3"/>
      </w:pPr>
      <w:r>
        <w:rPr>
          <w:rFonts w:ascii="仿宋_GB2312" w:hAnsi="仿宋_GB2312" w:eastAsia="仿宋_GB2312" w:cs="仿宋_GB2312"/>
          <w:b/>
          <w:sz w:val="24"/>
        </w:rPr>
        <w:t xml:space="preserve"> 2.4.9响应文件的制作、签章和加密</w:t>
      </w:r>
    </w:p>
    <w:p w14:paraId="55910972">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0A479E0">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C26B1F6">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290ECC15">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CC36FCC">
      <w:pPr>
        <w:pStyle w:val="4"/>
        <w:outlineLvl w:val="3"/>
      </w:pPr>
      <w:r>
        <w:rPr>
          <w:rFonts w:ascii="仿宋_GB2312" w:hAnsi="仿宋_GB2312" w:eastAsia="仿宋_GB2312" w:cs="仿宋_GB2312"/>
          <w:b/>
          <w:sz w:val="24"/>
        </w:rPr>
        <w:t>2.4.10响应文件的提交（实质性要求）</w:t>
      </w:r>
    </w:p>
    <w:p w14:paraId="11EFA52E">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1A2FBA21">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6C5122A3">
      <w:pPr>
        <w:pStyle w:val="4"/>
        <w:outlineLvl w:val="3"/>
      </w:pPr>
      <w:r>
        <w:rPr>
          <w:rFonts w:ascii="仿宋_GB2312" w:hAnsi="仿宋_GB2312" w:eastAsia="仿宋_GB2312" w:cs="仿宋_GB2312"/>
          <w:b/>
          <w:sz w:val="24"/>
        </w:rPr>
        <w:t xml:space="preserve"> 2.4.11响应文件的补充、修改（实质性要求）</w:t>
      </w:r>
    </w:p>
    <w:p w14:paraId="1BA6DC00">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68095976">
      <w:pPr>
        <w:pStyle w:val="4"/>
        <w:ind w:firstLine="480"/>
      </w:pPr>
      <w:r>
        <w:rPr>
          <w:rFonts w:ascii="仿宋_GB2312" w:hAnsi="仿宋_GB2312" w:eastAsia="仿宋_GB2312" w:cs="仿宋_GB2312"/>
        </w:rPr>
        <w:t>供应商响应文件撤回后，视为未提交过响应文件。</w:t>
      </w:r>
    </w:p>
    <w:p w14:paraId="04847AD2">
      <w:pPr>
        <w:pStyle w:val="4"/>
        <w:outlineLvl w:val="2"/>
      </w:pPr>
      <w:r>
        <w:rPr>
          <w:rFonts w:ascii="仿宋_GB2312" w:hAnsi="仿宋_GB2312" w:eastAsia="仿宋_GB2312" w:cs="仿宋_GB2312"/>
          <w:b/>
          <w:sz w:val="28"/>
        </w:rPr>
        <w:t>2.5开启、资格审查、磋商和确定成交供应商</w:t>
      </w:r>
    </w:p>
    <w:p w14:paraId="05844544">
      <w:pPr>
        <w:pStyle w:val="4"/>
        <w:outlineLvl w:val="3"/>
      </w:pPr>
      <w:r>
        <w:rPr>
          <w:rFonts w:ascii="仿宋_GB2312" w:hAnsi="仿宋_GB2312" w:eastAsia="仿宋_GB2312" w:cs="仿宋_GB2312"/>
          <w:b/>
          <w:sz w:val="24"/>
        </w:rPr>
        <w:t>2.5.1磋商开启程序</w:t>
      </w:r>
    </w:p>
    <w:p w14:paraId="2E41E136">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D512536">
      <w:pPr>
        <w:pStyle w:val="4"/>
        <w:ind w:firstLine="480"/>
      </w:pPr>
      <w:r>
        <w:rPr>
          <w:rFonts w:ascii="仿宋_GB2312" w:hAnsi="仿宋_GB2312" w:eastAsia="仿宋_GB2312" w:cs="仿宋_GB2312"/>
        </w:rPr>
        <w:t>二、磋商开启准备工作</w:t>
      </w:r>
    </w:p>
    <w:p w14:paraId="1D276D30">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5BEA86F8">
      <w:pPr>
        <w:pStyle w:val="4"/>
        <w:ind w:firstLine="480"/>
      </w:pPr>
      <w:r>
        <w:rPr>
          <w:rFonts w:ascii="仿宋_GB2312" w:hAnsi="仿宋_GB2312" w:eastAsia="仿宋_GB2312" w:cs="仿宋_GB2312"/>
        </w:rPr>
        <w:t>三、解密响应文件（实质性要求）</w:t>
      </w:r>
    </w:p>
    <w:p w14:paraId="307583DB">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2D02C8CF">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8C3AA1E">
      <w:pPr>
        <w:pStyle w:val="4"/>
        <w:outlineLvl w:val="3"/>
      </w:pPr>
      <w:r>
        <w:rPr>
          <w:rFonts w:ascii="仿宋_GB2312" w:hAnsi="仿宋_GB2312" w:eastAsia="仿宋_GB2312" w:cs="仿宋_GB2312"/>
          <w:b/>
          <w:sz w:val="24"/>
        </w:rPr>
        <w:t>2.5.2查询及使用信用记录</w:t>
      </w:r>
    </w:p>
    <w:p w14:paraId="03C6A8E8">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4AB1589">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0CC72283">
      <w:pPr>
        <w:pStyle w:val="4"/>
        <w:outlineLvl w:val="3"/>
      </w:pPr>
      <w:r>
        <w:rPr>
          <w:rFonts w:ascii="仿宋_GB2312" w:hAnsi="仿宋_GB2312" w:eastAsia="仿宋_GB2312" w:cs="仿宋_GB2312"/>
          <w:b/>
          <w:sz w:val="24"/>
        </w:rPr>
        <w:t>2.5.3资格审查</w:t>
      </w:r>
    </w:p>
    <w:p w14:paraId="4F67A79E">
      <w:pPr>
        <w:pStyle w:val="4"/>
        <w:ind w:firstLine="480"/>
      </w:pPr>
      <w:r>
        <w:rPr>
          <w:rFonts w:ascii="仿宋_GB2312" w:hAnsi="仿宋_GB2312" w:eastAsia="仿宋_GB2312" w:cs="仿宋_GB2312"/>
        </w:rPr>
        <w:t>详见磋商文件第四章。</w:t>
      </w:r>
    </w:p>
    <w:p w14:paraId="10481AC6">
      <w:pPr>
        <w:pStyle w:val="4"/>
        <w:outlineLvl w:val="3"/>
      </w:pPr>
      <w:r>
        <w:rPr>
          <w:rFonts w:ascii="仿宋_GB2312" w:hAnsi="仿宋_GB2312" w:eastAsia="仿宋_GB2312" w:cs="仿宋_GB2312"/>
          <w:b/>
          <w:sz w:val="24"/>
        </w:rPr>
        <w:t>2.5.4磋商</w:t>
      </w:r>
    </w:p>
    <w:p w14:paraId="0FB81371">
      <w:pPr>
        <w:pStyle w:val="4"/>
        <w:ind w:firstLine="480"/>
      </w:pPr>
      <w:r>
        <w:rPr>
          <w:rFonts w:ascii="仿宋_GB2312" w:hAnsi="仿宋_GB2312" w:eastAsia="仿宋_GB2312" w:cs="仿宋_GB2312"/>
        </w:rPr>
        <w:t>详见磋商文件第六章。</w:t>
      </w:r>
    </w:p>
    <w:p w14:paraId="75C08E06">
      <w:pPr>
        <w:pStyle w:val="4"/>
        <w:outlineLvl w:val="3"/>
      </w:pPr>
      <w:r>
        <w:rPr>
          <w:rFonts w:ascii="仿宋_GB2312" w:hAnsi="仿宋_GB2312" w:eastAsia="仿宋_GB2312" w:cs="仿宋_GB2312"/>
          <w:b/>
          <w:sz w:val="24"/>
        </w:rPr>
        <w:t>2.5.5成交通知书</w:t>
      </w:r>
    </w:p>
    <w:p w14:paraId="568B2B0F">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51776845">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771AB36F">
      <w:pPr>
        <w:pStyle w:val="4"/>
        <w:ind w:firstLine="480"/>
      </w:pPr>
      <w:r>
        <w:rPr>
          <w:rFonts w:ascii="仿宋_GB2312" w:hAnsi="仿宋_GB2312" w:eastAsia="仿宋_GB2312" w:cs="仿宋_GB2312"/>
        </w:rPr>
        <w:t>三、成交通知书对采购人和成交供应商均具有法律效力。</w:t>
      </w:r>
    </w:p>
    <w:p w14:paraId="31D39BB9">
      <w:pPr>
        <w:pStyle w:val="4"/>
        <w:outlineLvl w:val="2"/>
      </w:pPr>
      <w:r>
        <w:rPr>
          <w:rFonts w:ascii="仿宋_GB2312" w:hAnsi="仿宋_GB2312" w:eastAsia="仿宋_GB2312" w:cs="仿宋_GB2312"/>
          <w:b/>
          <w:sz w:val="28"/>
        </w:rPr>
        <w:t>2.6签订及履行合同和验收</w:t>
      </w:r>
    </w:p>
    <w:p w14:paraId="595ECD1B">
      <w:pPr>
        <w:pStyle w:val="4"/>
        <w:outlineLvl w:val="3"/>
      </w:pPr>
      <w:r>
        <w:rPr>
          <w:rFonts w:ascii="仿宋_GB2312" w:hAnsi="仿宋_GB2312" w:eastAsia="仿宋_GB2312" w:cs="仿宋_GB2312"/>
          <w:b/>
          <w:sz w:val="24"/>
        </w:rPr>
        <w:t xml:space="preserve"> 2.6.1签订合同</w:t>
      </w:r>
    </w:p>
    <w:p w14:paraId="08D8739F">
      <w:pPr>
        <w:pStyle w:val="4"/>
        <w:ind w:firstLine="480"/>
      </w:pPr>
      <w:r>
        <w:rPr>
          <w:rFonts w:ascii="仿宋_GB2312" w:hAnsi="仿宋_GB2312" w:eastAsia="仿宋_GB2312" w:cs="仿宋_GB2312"/>
        </w:rPr>
        <w:t>一、采购人应在成交通知书发出之日起三十日内与成交供应商签订采购合同。</w:t>
      </w:r>
    </w:p>
    <w:p w14:paraId="36E7973D">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074C8A5">
      <w:pPr>
        <w:pStyle w:val="4"/>
        <w:outlineLvl w:val="3"/>
      </w:pPr>
      <w:r>
        <w:rPr>
          <w:rFonts w:ascii="仿宋_GB2312" w:hAnsi="仿宋_GB2312" w:eastAsia="仿宋_GB2312" w:cs="仿宋_GB2312"/>
          <w:b/>
          <w:sz w:val="24"/>
        </w:rPr>
        <w:t>2.6.2合同分包和转包（实质性要求）</w:t>
      </w:r>
    </w:p>
    <w:p w14:paraId="09DEC039">
      <w:pPr>
        <w:pStyle w:val="4"/>
        <w:outlineLvl w:val="3"/>
      </w:pPr>
      <w:r>
        <w:rPr>
          <w:rFonts w:ascii="仿宋_GB2312" w:hAnsi="仿宋_GB2312" w:eastAsia="仿宋_GB2312" w:cs="仿宋_GB2312"/>
          <w:b/>
          <w:sz w:val="24"/>
        </w:rPr>
        <w:t>2.6.2.1合同分包</w:t>
      </w:r>
    </w:p>
    <w:p w14:paraId="4C3D3783">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5072D5FC">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79798433">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751FEFBC">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197D9EE">
      <w:pPr>
        <w:pStyle w:val="4"/>
      </w:pPr>
      <w:r>
        <w:rPr>
          <w:rFonts w:ascii="仿宋_GB2312" w:hAnsi="仿宋_GB2312" w:eastAsia="仿宋_GB2312" w:cs="仿宋_GB2312"/>
        </w:rPr>
        <w:t>采购包1：不允许合同分包。</w:t>
      </w:r>
    </w:p>
    <w:p w14:paraId="7574E9F7">
      <w:pPr>
        <w:pStyle w:val="4"/>
        <w:outlineLvl w:val="3"/>
      </w:pPr>
      <w:r>
        <w:rPr>
          <w:rFonts w:ascii="仿宋_GB2312" w:hAnsi="仿宋_GB2312" w:eastAsia="仿宋_GB2312" w:cs="仿宋_GB2312"/>
          <w:b/>
          <w:sz w:val="24"/>
        </w:rPr>
        <w:t>2.6.2.2合同转包</w:t>
      </w:r>
    </w:p>
    <w:p w14:paraId="49041726">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27C4FE2">
      <w:pPr>
        <w:pStyle w:val="4"/>
        <w:ind w:firstLine="480"/>
      </w:pPr>
      <w:r>
        <w:rPr>
          <w:rFonts w:ascii="仿宋_GB2312" w:hAnsi="仿宋_GB2312" w:eastAsia="仿宋_GB2312" w:cs="仿宋_GB2312"/>
        </w:rPr>
        <w:t>二、成交供应商转包的，视同拒绝履行政府采购合同，将依法追究法律责任。</w:t>
      </w:r>
    </w:p>
    <w:p w14:paraId="43F5A1A1">
      <w:pPr>
        <w:pStyle w:val="4"/>
        <w:outlineLvl w:val="3"/>
      </w:pPr>
      <w:r>
        <w:rPr>
          <w:rFonts w:ascii="仿宋_GB2312" w:hAnsi="仿宋_GB2312" w:eastAsia="仿宋_GB2312" w:cs="仿宋_GB2312"/>
          <w:b/>
          <w:sz w:val="24"/>
        </w:rPr>
        <w:t xml:space="preserve"> 2.6.3合同公告</w:t>
      </w:r>
    </w:p>
    <w:p w14:paraId="65D6C08B">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5E806E13">
      <w:pPr>
        <w:pStyle w:val="4"/>
        <w:outlineLvl w:val="3"/>
      </w:pPr>
      <w:r>
        <w:rPr>
          <w:rFonts w:ascii="仿宋_GB2312" w:hAnsi="仿宋_GB2312" w:eastAsia="仿宋_GB2312" w:cs="仿宋_GB2312"/>
          <w:b/>
          <w:sz w:val="24"/>
        </w:rPr>
        <w:t xml:space="preserve"> 2.6.4合同备案</w:t>
      </w:r>
    </w:p>
    <w:p w14:paraId="50FDB925">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2F3F31D">
      <w:pPr>
        <w:pStyle w:val="4"/>
        <w:outlineLvl w:val="3"/>
      </w:pPr>
      <w:r>
        <w:rPr>
          <w:rFonts w:ascii="仿宋_GB2312" w:hAnsi="仿宋_GB2312" w:eastAsia="仿宋_GB2312" w:cs="仿宋_GB2312"/>
          <w:b/>
          <w:sz w:val="24"/>
        </w:rPr>
        <w:t>2.6.5采购人增加合同标的的权利</w:t>
      </w:r>
    </w:p>
    <w:p w14:paraId="51FEB653">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3C142409">
      <w:pPr>
        <w:pStyle w:val="4"/>
        <w:outlineLvl w:val="3"/>
      </w:pPr>
      <w:r>
        <w:rPr>
          <w:rFonts w:ascii="仿宋_GB2312" w:hAnsi="仿宋_GB2312" w:eastAsia="仿宋_GB2312" w:cs="仿宋_GB2312"/>
          <w:b/>
          <w:sz w:val="24"/>
        </w:rPr>
        <w:t>2.6.6履行合同</w:t>
      </w:r>
    </w:p>
    <w:p w14:paraId="3EA896F6">
      <w:pPr>
        <w:pStyle w:val="4"/>
        <w:ind w:firstLine="480"/>
      </w:pPr>
      <w:r>
        <w:rPr>
          <w:rFonts w:ascii="仿宋_GB2312" w:hAnsi="仿宋_GB2312" w:eastAsia="仿宋_GB2312" w:cs="仿宋_GB2312"/>
        </w:rPr>
        <w:t>一、合同一经签订，双方应严格履行合同规定的义务。</w:t>
      </w:r>
    </w:p>
    <w:p w14:paraId="24F8D600">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E5FF8AF">
      <w:pPr>
        <w:pStyle w:val="4"/>
        <w:outlineLvl w:val="3"/>
      </w:pPr>
      <w:r>
        <w:rPr>
          <w:rFonts w:ascii="仿宋_GB2312" w:hAnsi="仿宋_GB2312" w:eastAsia="仿宋_GB2312" w:cs="仿宋_GB2312"/>
          <w:b/>
          <w:sz w:val="24"/>
        </w:rPr>
        <w:t>2.6.7履约验收方案</w:t>
      </w:r>
    </w:p>
    <w:p w14:paraId="34DDFC7B">
      <w:pPr>
        <w:pStyle w:val="4"/>
      </w:pPr>
      <w:r>
        <w:rPr>
          <w:rFonts w:ascii="仿宋_GB2312" w:hAnsi="仿宋_GB2312" w:eastAsia="仿宋_GB2312" w:cs="仿宋_GB2312"/>
        </w:rPr>
        <w:t>采购包1：</w:t>
      </w:r>
    </w:p>
    <w:p w14:paraId="55C3CA45">
      <w:pPr>
        <w:pStyle w:val="4"/>
      </w:pPr>
      <w:r>
        <w:rPr>
          <w:rFonts w:ascii="仿宋_GB2312" w:hAnsi="仿宋_GB2312" w:eastAsia="仿宋_GB2312" w:cs="仿宋_GB2312"/>
        </w:rPr>
        <w:t>具体以合同为准。</w:t>
      </w:r>
    </w:p>
    <w:p w14:paraId="637C31BC">
      <w:pPr>
        <w:pStyle w:val="4"/>
        <w:outlineLvl w:val="3"/>
      </w:pPr>
      <w:r>
        <w:rPr>
          <w:rFonts w:ascii="仿宋_GB2312" w:hAnsi="仿宋_GB2312" w:eastAsia="仿宋_GB2312" w:cs="仿宋_GB2312"/>
          <w:b/>
          <w:sz w:val="24"/>
        </w:rPr>
        <w:t>2.6.8资金支付</w:t>
      </w:r>
    </w:p>
    <w:p w14:paraId="2B9E0AFC">
      <w:pPr>
        <w:pStyle w:val="4"/>
        <w:ind w:firstLine="480"/>
      </w:pPr>
      <w:r>
        <w:rPr>
          <w:rFonts w:ascii="仿宋_GB2312" w:hAnsi="仿宋_GB2312" w:eastAsia="仿宋_GB2312" w:cs="仿宋_GB2312"/>
        </w:rPr>
        <w:t>采购人按财政部门的相关规定及采购合同的约定进行支付。</w:t>
      </w:r>
    </w:p>
    <w:p w14:paraId="718A780D">
      <w:pPr>
        <w:pStyle w:val="4"/>
        <w:outlineLvl w:val="2"/>
      </w:pPr>
      <w:r>
        <w:rPr>
          <w:rFonts w:ascii="仿宋_GB2312" w:hAnsi="仿宋_GB2312" w:eastAsia="仿宋_GB2312" w:cs="仿宋_GB2312"/>
          <w:b/>
          <w:sz w:val="28"/>
        </w:rPr>
        <w:t>2.7纪律要求</w:t>
      </w:r>
    </w:p>
    <w:p w14:paraId="6BA4A727">
      <w:pPr>
        <w:pStyle w:val="4"/>
        <w:outlineLvl w:val="3"/>
      </w:pPr>
      <w:r>
        <w:rPr>
          <w:rFonts w:ascii="仿宋_GB2312" w:hAnsi="仿宋_GB2312" w:eastAsia="仿宋_GB2312" w:cs="仿宋_GB2312"/>
          <w:b/>
          <w:sz w:val="24"/>
        </w:rPr>
        <w:t xml:space="preserve"> 2.7.1磋商活动纪律要求</w:t>
      </w:r>
    </w:p>
    <w:p w14:paraId="61B9A989">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B5159B2">
      <w:pPr>
        <w:pStyle w:val="4"/>
        <w:ind w:firstLine="480"/>
      </w:pPr>
      <w:r>
        <w:rPr>
          <w:rFonts w:ascii="仿宋_GB2312" w:hAnsi="仿宋_GB2312" w:eastAsia="仿宋_GB2312" w:cs="仿宋_GB2312"/>
        </w:rPr>
        <w:t>对各供应商的商业秘密，磋商小组成员应予以保密，不得泄露给其他供应商。</w:t>
      </w:r>
    </w:p>
    <w:p w14:paraId="0BFF50A7">
      <w:pPr>
        <w:pStyle w:val="4"/>
        <w:outlineLvl w:val="3"/>
      </w:pPr>
      <w:r>
        <w:rPr>
          <w:rFonts w:ascii="仿宋_GB2312" w:hAnsi="仿宋_GB2312" w:eastAsia="仿宋_GB2312" w:cs="仿宋_GB2312"/>
          <w:b/>
          <w:sz w:val="24"/>
        </w:rPr>
        <w:t>2.7.2供应商不得具有的情形（实质性要求）</w:t>
      </w:r>
    </w:p>
    <w:p w14:paraId="1396A1E1">
      <w:pPr>
        <w:pStyle w:val="4"/>
        <w:ind w:firstLine="480"/>
      </w:pPr>
      <w:r>
        <w:rPr>
          <w:rFonts w:ascii="仿宋_GB2312" w:hAnsi="仿宋_GB2312" w:eastAsia="仿宋_GB2312" w:cs="仿宋_GB2312"/>
        </w:rPr>
        <w:t>供应商参加响应不得有下列情形：</w:t>
      </w:r>
    </w:p>
    <w:p w14:paraId="7EC0FC39">
      <w:pPr>
        <w:pStyle w:val="4"/>
        <w:ind w:firstLine="480"/>
      </w:pPr>
      <w:r>
        <w:rPr>
          <w:rFonts w:ascii="仿宋_GB2312" w:hAnsi="仿宋_GB2312" w:eastAsia="仿宋_GB2312" w:cs="仿宋_GB2312"/>
        </w:rPr>
        <w:t>一、有下列情形之一的，视为供应商串通响应：</w:t>
      </w:r>
    </w:p>
    <w:p w14:paraId="4106C7A3">
      <w:pPr>
        <w:pStyle w:val="4"/>
        <w:ind w:firstLine="480"/>
      </w:pPr>
      <w:r>
        <w:rPr>
          <w:rFonts w:ascii="仿宋_GB2312" w:hAnsi="仿宋_GB2312" w:eastAsia="仿宋_GB2312" w:cs="仿宋_GB2312"/>
        </w:rPr>
        <w:t>（一）不同供应商的响应文件由同一单位或者个人编制；</w:t>
      </w:r>
    </w:p>
    <w:p w14:paraId="78FF6797">
      <w:pPr>
        <w:pStyle w:val="4"/>
        <w:ind w:firstLine="480"/>
      </w:pPr>
      <w:r>
        <w:rPr>
          <w:rFonts w:ascii="仿宋_GB2312" w:hAnsi="仿宋_GB2312" w:eastAsia="仿宋_GB2312" w:cs="仿宋_GB2312"/>
        </w:rPr>
        <w:t>（二）不同供应商委托同一单位或者个人办理磋商事宜；</w:t>
      </w:r>
    </w:p>
    <w:p w14:paraId="68CD2384">
      <w:pPr>
        <w:pStyle w:val="4"/>
        <w:ind w:firstLine="480"/>
      </w:pPr>
      <w:r>
        <w:rPr>
          <w:rFonts w:ascii="仿宋_GB2312" w:hAnsi="仿宋_GB2312" w:eastAsia="仿宋_GB2312" w:cs="仿宋_GB2312"/>
        </w:rPr>
        <w:t>（三）不同供应商的响应文件载明的项目管理成员或者联系人员为同一人；</w:t>
      </w:r>
    </w:p>
    <w:p w14:paraId="7FFB5DB5">
      <w:pPr>
        <w:pStyle w:val="4"/>
        <w:ind w:firstLine="480"/>
      </w:pPr>
      <w:r>
        <w:rPr>
          <w:rFonts w:ascii="仿宋_GB2312" w:hAnsi="仿宋_GB2312" w:eastAsia="仿宋_GB2312" w:cs="仿宋_GB2312"/>
        </w:rPr>
        <w:t>（四）不同供应商的响应文件异常一致或者响应报价呈规律性差异；</w:t>
      </w:r>
    </w:p>
    <w:p w14:paraId="50EDBC9B">
      <w:pPr>
        <w:pStyle w:val="4"/>
        <w:ind w:firstLine="480"/>
      </w:pPr>
      <w:r>
        <w:rPr>
          <w:rFonts w:ascii="仿宋_GB2312" w:hAnsi="仿宋_GB2312" w:eastAsia="仿宋_GB2312" w:cs="仿宋_GB2312"/>
        </w:rPr>
        <w:t>（五）不同供应商的响应文件相互混装。</w:t>
      </w:r>
    </w:p>
    <w:p w14:paraId="63F87FCA">
      <w:pPr>
        <w:pStyle w:val="4"/>
        <w:ind w:firstLine="480"/>
      </w:pPr>
      <w:r>
        <w:rPr>
          <w:rFonts w:ascii="仿宋_GB2312" w:hAnsi="仿宋_GB2312" w:eastAsia="仿宋_GB2312" w:cs="仿宋_GB2312"/>
        </w:rPr>
        <w:t>二、提供虚假材料谋取成交；</w:t>
      </w:r>
    </w:p>
    <w:p w14:paraId="6B2984B2">
      <w:pPr>
        <w:pStyle w:val="4"/>
        <w:ind w:firstLine="480"/>
      </w:pPr>
      <w:r>
        <w:rPr>
          <w:rFonts w:ascii="仿宋_GB2312" w:hAnsi="仿宋_GB2312" w:eastAsia="仿宋_GB2312" w:cs="仿宋_GB2312"/>
        </w:rPr>
        <w:t>三、采取不正当手段诋毁、排挤其他供应商；</w:t>
      </w:r>
    </w:p>
    <w:p w14:paraId="638FD21E">
      <w:pPr>
        <w:pStyle w:val="4"/>
        <w:ind w:firstLine="480"/>
      </w:pPr>
      <w:r>
        <w:rPr>
          <w:rFonts w:ascii="仿宋_GB2312" w:hAnsi="仿宋_GB2312" w:eastAsia="仿宋_GB2312" w:cs="仿宋_GB2312"/>
        </w:rPr>
        <w:t>四、与采购人或代理机构、其他供应商恶意串通；</w:t>
      </w:r>
    </w:p>
    <w:p w14:paraId="376FA1B9">
      <w:pPr>
        <w:pStyle w:val="4"/>
        <w:ind w:firstLine="480"/>
      </w:pPr>
      <w:r>
        <w:rPr>
          <w:rFonts w:ascii="仿宋_GB2312" w:hAnsi="仿宋_GB2312" w:eastAsia="仿宋_GB2312" w:cs="仿宋_GB2312"/>
        </w:rPr>
        <w:t>五、向采购人或代理机构、磋商小组成员行贿或者提供其他不正当利益；</w:t>
      </w:r>
    </w:p>
    <w:p w14:paraId="31B41C6B">
      <w:pPr>
        <w:pStyle w:val="4"/>
        <w:ind w:firstLine="480"/>
      </w:pPr>
      <w:r>
        <w:rPr>
          <w:rFonts w:ascii="仿宋_GB2312" w:hAnsi="仿宋_GB2312" w:eastAsia="仿宋_GB2312" w:cs="仿宋_GB2312"/>
        </w:rPr>
        <w:t>六、在磋商过程中与采购人或代理机构进行协商磋商；</w:t>
      </w:r>
    </w:p>
    <w:p w14:paraId="531E9D96">
      <w:pPr>
        <w:pStyle w:val="4"/>
        <w:ind w:firstLine="480"/>
      </w:pPr>
      <w:r>
        <w:rPr>
          <w:rFonts w:ascii="仿宋_GB2312" w:hAnsi="仿宋_GB2312" w:eastAsia="仿宋_GB2312" w:cs="仿宋_GB2312"/>
        </w:rPr>
        <w:t>七、成交后无正当理由拒不与采购人签订政府采购合同；</w:t>
      </w:r>
    </w:p>
    <w:p w14:paraId="3438B9F7">
      <w:pPr>
        <w:pStyle w:val="4"/>
        <w:ind w:firstLine="480"/>
      </w:pPr>
      <w:r>
        <w:rPr>
          <w:rFonts w:ascii="仿宋_GB2312" w:hAnsi="仿宋_GB2312" w:eastAsia="仿宋_GB2312" w:cs="仿宋_GB2312"/>
        </w:rPr>
        <w:t>八、未按照磋商文件确定的事项签订政府采购合同；</w:t>
      </w:r>
    </w:p>
    <w:p w14:paraId="7A601460">
      <w:pPr>
        <w:pStyle w:val="4"/>
        <w:ind w:firstLine="480"/>
      </w:pPr>
      <w:r>
        <w:rPr>
          <w:rFonts w:ascii="仿宋_GB2312" w:hAnsi="仿宋_GB2312" w:eastAsia="仿宋_GB2312" w:cs="仿宋_GB2312"/>
        </w:rPr>
        <w:t>九、将政府采购合同转包或者违规分包；</w:t>
      </w:r>
    </w:p>
    <w:p w14:paraId="1C31E652">
      <w:pPr>
        <w:pStyle w:val="4"/>
        <w:ind w:firstLine="480"/>
      </w:pPr>
      <w:r>
        <w:rPr>
          <w:rFonts w:ascii="仿宋_GB2312" w:hAnsi="仿宋_GB2312" w:eastAsia="仿宋_GB2312" w:cs="仿宋_GB2312"/>
        </w:rPr>
        <w:t>十、提供假冒伪劣产品；</w:t>
      </w:r>
    </w:p>
    <w:p w14:paraId="255261D4">
      <w:pPr>
        <w:pStyle w:val="4"/>
        <w:ind w:firstLine="480"/>
      </w:pPr>
      <w:r>
        <w:rPr>
          <w:rFonts w:ascii="仿宋_GB2312" w:hAnsi="仿宋_GB2312" w:eastAsia="仿宋_GB2312" w:cs="仿宋_GB2312"/>
        </w:rPr>
        <w:t>十一、擅自变更、中止或者终止政府采购合同；</w:t>
      </w:r>
    </w:p>
    <w:p w14:paraId="669CD133">
      <w:pPr>
        <w:pStyle w:val="4"/>
        <w:ind w:firstLine="480"/>
      </w:pPr>
      <w:r>
        <w:rPr>
          <w:rFonts w:ascii="仿宋_GB2312" w:hAnsi="仿宋_GB2312" w:eastAsia="仿宋_GB2312" w:cs="仿宋_GB2312"/>
        </w:rPr>
        <w:t>十二、拒绝有关部门的监督检查或者向监督检查部门提供虚假情况；</w:t>
      </w:r>
    </w:p>
    <w:p w14:paraId="14541AC9">
      <w:pPr>
        <w:pStyle w:val="4"/>
        <w:ind w:firstLine="480"/>
      </w:pPr>
      <w:r>
        <w:rPr>
          <w:rFonts w:ascii="仿宋_GB2312" w:hAnsi="仿宋_GB2312" w:eastAsia="仿宋_GB2312" w:cs="仿宋_GB2312"/>
        </w:rPr>
        <w:t>十三、法律法规规定的其他禁止情形。</w:t>
      </w:r>
    </w:p>
    <w:p w14:paraId="399A46F7">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1062292">
      <w:pPr>
        <w:pStyle w:val="4"/>
        <w:outlineLvl w:val="3"/>
      </w:pPr>
      <w:r>
        <w:rPr>
          <w:rFonts w:ascii="仿宋_GB2312" w:hAnsi="仿宋_GB2312" w:eastAsia="仿宋_GB2312" w:cs="仿宋_GB2312"/>
          <w:b/>
          <w:sz w:val="24"/>
        </w:rPr>
        <w:t xml:space="preserve"> 2.7.3采购人员及相关人员回避要求</w:t>
      </w:r>
    </w:p>
    <w:p w14:paraId="1F727DCE">
      <w:pPr>
        <w:pStyle w:val="4"/>
        <w:ind w:firstLine="480"/>
      </w:pPr>
      <w:r>
        <w:rPr>
          <w:rFonts w:ascii="仿宋_GB2312" w:hAnsi="仿宋_GB2312" w:eastAsia="仿宋_GB2312" w:cs="仿宋_GB2312"/>
        </w:rPr>
        <w:t>政府采购活动中，采购人员及相关人员与供应商有下列利害关系之一的，应当回避：</w:t>
      </w:r>
    </w:p>
    <w:p w14:paraId="665E83D0">
      <w:pPr>
        <w:pStyle w:val="4"/>
        <w:ind w:firstLine="480"/>
      </w:pPr>
      <w:r>
        <w:rPr>
          <w:rFonts w:ascii="仿宋_GB2312" w:hAnsi="仿宋_GB2312" w:eastAsia="仿宋_GB2312" w:cs="仿宋_GB2312"/>
        </w:rPr>
        <w:t>（一）参加采购活动前3年内与供应商存在劳动关系；</w:t>
      </w:r>
    </w:p>
    <w:p w14:paraId="788444CD">
      <w:pPr>
        <w:pStyle w:val="4"/>
        <w:ind w:firstLine="480"/>
      </w:pPr>
      <w:r>
        <w:rPr>
          <w:rFonts w:ascii="仿宋_GB2312" w:hAnsi="仿宋_GB2312" w:eastAsia="仿宋_GB2312" w:cs="仿宋_GB2312"/>
        </w:rPr>
        <w:t>（二）参加采购活动前3年内担任供应商的董事、监事；</w:t>
      </w:r>
    </w:p>
    <w:p w14:paraId="584101A9">
      <w:pPr>
        <w:pStyle w:val="4"/>
        <w:ind w:firstLine="480"/>
      </w:pPr>
      <w:r>
        <w:rPr>
          <w:rFonts w:ascii="仿宋_GB2312" w:hAnsi="仿宋_GB2312" w:eastAsia="仿宋_GB2312" w:cs="仿宋_GB2312"/>
        </w:rPr>
        <w:t>（三）参加采购活动前3年内是供应商的控股股东或者实际控制人；</w:t>
      </w:r>
    </w:p>
    <w:p w14:paraId="198F5A39">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42FDB97">
      <w:pPr>
        <w:pStyle w:val="4"/>
        <w:ind w:firstLine="480"/>
      </w:pPr>
      <w:r>
        <w:rPr>
          <w:rFonts w:ascii="仿宋_GB2312" w:hAnsi="仿宋_GB2312" w:eastAsia="仿宋_GB2312" w:cs="仿宋_GB2312"/>
        </w:rPr>
        <w:t>（五）与供应商有其他可能影响政府采购活动公平、公正进行的关系。</w:t>
      </w:r>
    </w:p>
    <w:p w14:paraId="5CD61EF7">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3797944">
      <w:pPr>
        <w:pStyle w:val="4"/>
        <w:outlineLvl w:val="2"/>
      </w:pPr>
      <w:r>
        <w:rPr>
          <w:rFonts w:ascii="仿宋_GB2312" w:hAnsi="仿宋_GB2312" w:eastAsia="仿宋_GB2312" w:cs="仿宋_GB2312"/>
          <w:b/>
          <w:sz w:val="28"/>
        </w:rPr>
        <w:t>2.8询问、质疑和投诉</w:t>
      </w:r>
    </w:p>
    <w:p w14:paraId="404A20C6">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8EE6B14">
      <w:pPr>
        <w:pStyle w:val="4"/>
        <w:ind w:firstLine="480"/>
      </w:pPr>
      <w:r>
        <w:rPr>
          <w:rFonts w:ascii="仿宋_GB2312" w:hAnsi="仿宋_GB2312" w:eastAsia="仿宋_GB2312" w:cs="仿宋_GB2312"/>
        </w:rPr>
        <w:t>二、供应商询问、质疑的答复主体：</w:t>
      </w:r>
    </w:p>
    <w:p w14:paraId="6CA1E3EF">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3BF03E2A">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49BACF1A">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E39E14B">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EE241A8">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14D9663E">
      <w:pPr>
        <w:pStyle w:val="4"/>
        <w:ind w:firstLine="480"/>
        <w:jc w:val="left"/>
      </w:pPr>
      <w:r>
        <w:rPr>
          <w:rFonts w:ascii="仿宋_GB2312" w:hAnsi="仿宋_GB2312" w:eastAsia="仿宋_GB2312" w:cs="仿宋_GB2312"/>
        </w:rPr>
        <w:t>（二）对采购过程提出质疑的，为各采购程序环节结束之日；</w:t>
      </w:r>
    </w:p>
    <w:p w14:paraId="544964AE">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5F3CEE14">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50A45D54">
      <w:pPr>
        <w:pStyle w:val="4"/>
        <w:ind w:firstLine="480"/>
      </w:pPr>
      <w:r>
        <w:rPr>
          <w:rFonts w:ascii="仿宋_GB2312" w:hAnsi="仿宋_GB2312" w:eastAsia="仿宋_GB2312" w:cs="仿宋_GB2312"/>
        </w:rPr>
        <w:t>六、供应商提出质疑时应当准备的资料：</w:t>
      </w:r>
    </w:p>
    <w:p w14:paraId="6B56DB61">
      <w:pPr>
        <w:pStyle w:val="4"/>
        <w:ind w:firstLine="480"/>
      </w:pPr>
      <w:r>
        <w:rPr>
          <w:rFonts w:ascii="仿宋_GB2312" w:hAnsi="仿宋_GB2312" w:eastAsia="仿宋_GB2312" w:cs="仿宋_GB2312"/>
        </w:rPr>
        <w:t>（一）质疑函正本1份；（政府采购供应商质疑函范本详见附件一）</w:t>
      </w:r>
    </w:p>
    <w:p w14:paraId="4E304A72">
      <w:pPr>
        <w:pStyle w:val="4"/>
        <w:ind w:firstLine="480"/>
      </w:pPr>
      <w:r>
        <w:rPr>
          <w:rFonts w:ascii="仿宋_GB2312" w:hAnsi="仿宋_GB2312" w:eastAsia="仿宋_GB2312" w:cs="仿宋_GB2312"/>
        </w:rPr>
        <w:t>（二）法定代表人或主要负责人授权委托书1份（委托代理人办理质疑事宜的需提供）；</w:t>
      </w:r>
    </w:p>
    <w:p w14:paraId="310921BD">
      <w:pPr>
        <w:pStyle w:val="4"/>
        <w:ind w:firstLine="480"/>
      </w:pPr>
      <w:r>
        <w:rPr>
          <w:rFonts w:ascii="仿宋_GB2312" w:hAnsi="仿宋_GB2312" w:eastAsia="仿宋_GB2312" w:cs="仿宋_GB2312"/>
        </w:rPr>
        <w:t>（三）法定代表人或主要负责人身份证复印件1份；</w:t>
      </w:r>
    </w:p>
    <w:p w14:paraId="2ECFBB0D">
      <w:pPr>
        <w:pStyle w:val="4"/>
        <w:ind w:firstLine="480"/>
      </w:pPr>
      <w:r>
        <w:rPr>
          <w:rFonts w:ascii="仿宋_GB2312" w:hAnsi="仿宋_GB2312" w:eastAsia="仿宋_GB2312" w:cs="仿宋_GB2312"/>
        </w:rPr>
        <w:t>（四）委托代理人身份证复印件1份（委托代理人办理质疑事宜的需提供）；</w:t>
      </w:r>
    </w:p>
    <w:p w14:paraId="23E790B6">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6CD89990">
      <w:pPr>
        <w:pStyle w:val="4"/>
        <w:ind w:firstLine="480"/>
      </w:pPr>
      <w:r>
        <w:rPr>
          <w:rFonts w:ascii="仿宋_GB2312" w:hAnsi="仿宋_GB2312" w:eastAsia="仿宋_GB2312" w:cs="仿宋_GB2312"/>
        </w:rPr>
        <w:t>接收质疑函方式：书面形式。</w:t>
      </w:r>
    </w:p>
    <w:p w14:paraId="14D371CC">
      <w:pPr>
        <w:pStyle w:val="4"/>
      </w:pPr>
      <w:r>
        <w:rPr>
          <w:rFonts w:ascii="仿宋_GB2312" w:hAnsi="仿宋_GB2312" w:eastAsia="仿宋_GB2312" w:cs="仿宋_GB2312"/>
        </w:rPr>
        <w:t>答复主体：代理机构</w:t>
      </w:r>
    </w:p>
    <w:p w14:paraId="7D72513F">
      <w:pPr>
        <w:pStyle w:val="4"/>
      </w:pPr>
      <w:r>
        <w:rPr>
          <w:rFonts w:ascii="仿宋_GB2312" w:hAnsi="仿宋_GB2312" w:eastAsia="仿宋_GB2312" w:cs="仿宋_GB2312"/>
        </w:rPr>
        <w:t>联系人：王工</w:t>
      </w:r>
    </w:p>
    <w:p w14:paraId="38BB2AE8">
      <w:pPr>
        <w:pStyle w:val="4"/>
      </w:pPr>
      <w:r>
        <w:rPr>
          <w:rFonts w:ascii="仿宋_GB2312" w:hAnsi="仿宋_GB2312" w:eastAsia="仿宋_GB2312" w:cs="仿宋_GB2312"/>
        </w:rPr>
        <w:t>联系电话：15332301932</w:t>
      </w:r>
    </w:p>
    <w:p w14:paraId="2DAC37F1">
      <w:pPr>
        <w:pStyle w:val="4"/>
      </w:pPr>
      <w:r>
        <w:rPr>
          <w:rFonts w:ascii="仿宋_GB2312" w:hAnsi="仿宋_GB2312" w:eastAsia="仿宋_GB2312" w:cs="仿宋_GB2312"/>
        </w:rPr>
        <w:t>地址：西安曲江新区雁塔南路金辉环球中心C座514室。</w:t>
      </w:r>
    </w:p>
    <w:p w14:paraId="7D0748A9">
      <w:pPr>
        <w:pStyle w:val="4"/>
      </w:pPr>
      <w:r>
        <w:rPr>
          <w:rFonts w:ascii="仿宋_GB2312" w:hAnsi="仿宋_GB2312" w:eastAsia="仿宋_GB2312" w:cs="仿宋_GB2312"/>
        </w:rPr>
        <w:t>邮编：710000</w:t>
      </w:r>
    </w:p>
    <w:p w14:paraId="4D006486">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03C15CA8">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0BD57B7">
      <w:pPr>
        <w:pStyle w:val="4"/>
        <w:ind w:firstLine="480"/>
      </w:pPr>
      <w:r>
        <w:rPr>
          <w:rFonts w:ascii="仿宋_GB2312" w:hAnsi="仿宋_GB2312" w:eastAsia="仿宋_GB2312" w:cs="仿宋_GB2312"/>
        </w:rPr>
        <w:t>投诉受理单位：本采购项目同级财政部门。（政府采购供应商投诉书范本详见附件二）</w:t>
      </w:r>
    </w:p>
    <w:p w14:paraId="47FD2A1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B4D68C0">
      <w:pPr>
        <w:pStyle w:val="4"/>
        <w:jc w:val="center"/>
        <w:outlineLvl w:val="1"/>
      </w:pPr>
      <w:r>
        <w:rPr>
          <w:rFonts w:ascii="仿宋_GB2312" w:hAnsi="仿宋_GB2312" w:eastAsia="仿宋_GB2312" w:cs="仿宋_GB2312"/>
          <w:b/>
          <w:sz w:val="36"/>
        </w:rPr>
        <w:t>第三章 磋商项目技术、服务、商务及其他要求</w:t>
      </w:r>
    </w:p>
    <w:p w14:paraId="72E4601A">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9473FC8">
      <w:pPr>
        <w:pStyle w:val="4"/>
        <w:outlineLvl w:val="2"/>
      </w:pPr>
      <w:r>
        <w:rPr>
          <w:rFonts w:ascii="仿宋_GB2312" w:hAnsi="仿宋_GB2312" w:eastAsia="仿宋_GB2312" w:cs="仿宋_GB2312"/>
          <w:b/>
          <w:sz w:val="28"/>
        </w:rPr>
        <w:t>3.1采购项目概况</w:t>
      </w:r>
    </w:p>
    <w:p w14:paraId="7AC7A2E3">
      <w:pPr>
        <w:pStyle w:val="4"/>
        <w:ind w:firstLine="480"/>
      </w:pPr>
      <w:r>
        <w:rPr>
          <w:rFonts w:ascii="仿宋_GB2312" w:hAnsi="仿宋_GB2312" w:eastAsia="仿宋_GB2312" w:cs="仿宋_GB2312"/>
        </w:rPr>
        <w:t>陕西省交通运输标准化工作管理服务</w:t>
      </w:r>
    </w:p>
    <w:p w14:paraId="4B33CA02">
      <w:pPr>
        <w:pStyle w:val="4"/>
        <w:outlineLvl w:val="2"/>
      </w:pPr>
      <w:r>
        <w:rPr>
          <w:rFonts w:ascii="仿宋_GB2312" w:hAnsi="仿宋_GB2312" w:eastAsia="仿宋_GB2312" w:cs="仿宋_GB2312"/>
          <w:b/>
          <w:sz w:val="28"/>
        </w:rPr>
        <w:t>3.2服务内容及服务要求</w:t>
      </w:r>
    </w:p>
    <w:p w14:paraId="57D67BE2">
      <w:pPr>
        <w:pStyle w:val="4"/>
        <w:outlineLvl w:val="3"/>
      </w:pPr>
      <w:r>
        <w:rPr>
          <w:rFonts w:ascii="仿宋_GB2312" w:hAnsi="仿宋_GB2312" w:eastAsia="仿宋_GB2312" w:cs="仿宋_GB2312"/>
          <w:b/>
          <w:sz w:val="24"/>
        </w:rPr>
        <w:t>3.2.1服务内容</w:t>
      </w:r>
    </w:p>
    <w:p w14:paraId="0C6E1381">
      <w:pPr>
        <w:pStyle w:val="4"/>
      </w:pPr>
      <w:r>
        <w:rPr>
          <w:rFonts w:ascii="仿宋_GB2312" w:hAnsi="仿宋_GB2312" w:eastAsia="仿宋_GB2312" w:cs="仿宋_GB2312"/>
        </w:rPr>
        <w:t>采购包1：</w:t>
      </w:r>
    </w:p>
    <w:p w14:paraId="4E6C964C">
      <w:pPr>
        <w:pStyle w:val="4"/>
      </w:pPr>
      <w:r>
        <w:rPr>
          <w:rFonts w:ascii="仿宋_GB2312" w:hAnsi="仿宋_GB2312" w:eastAsia="仿宋_GB2312" w:cs="仿宋_GB2312"/>
        </w:rPr>
        <w:t>采购包预算金额（元）: 420,000.00</w:t>
      </w:r>
    </w:p>
    <w:p w14:paraId="485740EE">
      <w:pPr>
        <w:pStyle w:val="4"/>
      </w:pPr>
      <w:r>
        <w:rPr>
          <w:rFonts w:ascii="仿宋_GB2312" w:hAnsi="仿宋_GB2312" w:eastAsia="仿宋_GB2312" w:cs="仿宋_GB2312"/>
        </w:rPr>
        <w:t>采购包最高限价（元）: 420,000.00</w:t>
      </w:r>
    </w:p>
    <w:p w14:paraId="3F7857B3">
      <w:pPr>
        <w:pStyle w:val="4"/>
      </w:pPr>
      <w:r>
        <w:rPr>
          <w:rFonts w:ascii="仿宋_GB2312" w:hAnsi="仿宋_GB2312" w:eastAsia="仿宋_GB2312" w:cs="仿宋_GB2312"/>
        </w:rPr>
        <w:t>供应商报价不允许超过标的金额</w:t>
      </w:r>
    </w:p>
    <w:p w14:paraId="002E943E">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4A846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8D1645">
            <w:pPr>
              <w:pStyle w:val="4"/>
            </w:pPr>
            <w:r>
              <w:rPr>
                <w:rFonts w:ascii="仿宋_GB2312" w:hAnsi="仿宋_GB2312" w:eastAsia="仿宋_GB2312" w:cs="仿宋_GB2312"/>
              </w:rPr>
              <w:t>序号</w:t>
            </w:r>
          </w:p>
        </w:tc>
        <w:tc>
          <w:tcPr>
            <w:tcW w:w="831" w:type="dxa"/>
          </w:tcPr>
          <w:p w14:paraId="693F79F1">
            <w:pPr>
              <w:pStyle w:val="4"/>
            </w:pPr>
            <w:r>
              <w:rPr>
                <w:rFonts w:ascii="仿宋_GB2312" w:hAnsi="仿宋_GB2312" w:eastAsia="仿宋_GB2312" w:cs="仿宋_GB2312"/>
              </w:rPr>
              <w:t>标的名称</w:t>
            </w:r>
          </w:p>
        </w:tc>
        <w:tc>
          <w:tcPr>
            <w:tcW w:w="831" w:type="dxa"/>
          </w:tcPr>
          <w:p w14:paraId="14BD2709">
            <w:pPr>
              <w:pStyle w:val="4"/>
            </w:pPr>
            <w:r>
              <w:rPr>
                <w:rFonts w:ascii="仿宋_GB2312" w:hAnsi="仿宋_GB2312" w:eastAsia="仿宋_GB2312" w:cs="仿宋_GB2312"/>
              </w:rPr>
              <w:t>数量</w:t>
            </w:r>
          </w:p>
        </w:tc>
        <w:tc>
          <w:tcPr>
            <w:tcW w:w="831" w:type="dxa"/>
          </w:tcPr>
          <w:p w14:paraId="14151876">
            <w:pPr>
              <w:pStyle w:val="4"/>
            </w:pPr>
            <w:r>
              <w:rPr>
                <w:rFonts w:ascii="仿宋_GB2312" w:hAnsi="仿宋_GB2312" w:eastAsia="仿宋_GB2312" w:cs="仿宋_GB2312"/>
              </w:rPr>
              <w:t>标的金额 （元）</w:t>
            </w:r>
          </w:p>
        </w:tc>
        <w:tc>
          <w:tcPr>
            <w:tcW w:w="831" w:type="dxa"/>
          </w:tcPr>
          <w:p w14:paraId="3591D1F8">
            <w:pPr>
              <w:pStyle w:val="4"/>
            </w:pPr>
            <w:r>
              <w:rPr>
                <w:rFonts w:ascii="仿宋_GB2312" w:hAnsi="仿宋_GB2312" w:eastAsia="仿宋_GB2312" w:cs="仿宋_GB2312"/>
              </w:rPr>
              <w:t>计量单位</w:t>
            </w:r>
          </w:p>
        </w:tc>
        <w:tc>
          <w:tcPr>
            <w:tcW w:w="831" w:type="dxa"/>
          </w:tcPr>
          <w:p w14:paraId="21412290">
            <w:pPr>
              <w:pStyle w:val="4"/>
            </w:pPr>
            <w:r>
              <w:rPr>
                <w:rFonts w:ascii="仿宋_GB2312" w:hAnsi="仿宋_GB2312" w:eastAsia="仿宋_GB2312" w:cs="仿宋_GB2312"/>
              </w:rPr>
              <w:t>所属行业</w:t>
            </w:r>
          </w:p>
        </w:tc>
        <w:tc>
          <w:tcPr>
            <w:tcW w:w="831" w:type="dxa"/>
          </w:tcPr>
          <w:p w14:paraId="5286AFCA">
            <w:pPr>
              <w:pStyle w:val="4"/>
            </w:pPr>
            <w:r>
              <w:rPr>
                <w:rFonts w:ascii="仿宋_GB2312" w:hAnsi="仿宋_GB2312" w:eastAsia="仿宋_GB2312" w:cs="仿宋_GB2312"/>
              </w:rPr>
              <w:t>是否核心产品</w:t>
            </w:r>
          </w:p>
        </w:tc>
        <w:tc>
          <w:tcPr>
            <w:tcW w:w="831" w:type="dxa"/>
          </w:tcPr>
          <w:p w14:paraId="2F33351B">
            <w:pPr>
              <w:pStyle w:val="4"/>
            </w:pPr>
            <w:r>
              <w:rPr>
                <w:rFonts w:ascii="仿宋_GB2312" w:hAnsi="仿宋_GB2312" w:eastAsia="仿宋_GB2312" w:cs="仿宋_GB2312"/>
              </w:rPr>
              <w:t>是否允许进口产品</w:t>
            </w:r>
          </w:p>
        </w:tc>
        <w:tc>
          <w:tcPr>
            <w:tcW w:w="831" w:type="dxa"/>
          </w:tcPr>
          <w:p w14:paraId="4ED90DD3">
            <w:pPr>
              <w:pStyle w:val="4"/>
            </w:pPr>
            <w:r>
              <w:rPr>
                <w:rFonts w:ascii="仿宋_GB2312" w:hAnsi="仿宋_GB2312" w:eastAsia="仿宋_GB2312" w:cs="仿宋_GB2312"/>
              </w:rPr>
              <w:t>是否属于节能产品</w:t>
            </w:r>
          </w:p>
        </w:tc>
        <w:tc>
          <w:tcPr>
            <w:tcW w:w="831" w:type="dxa"/>
          </w:tcPr>
          <w:p w14:paraId="243C2133">
            <w:pPr>
              <w:pStyle w:val="4"/>
            </w:pPr>
            <w:r>
              <w:rPr>
                <w:rFonts w:ascii="仿宋_GB2312" w:hAnsi="仿宋_GB2312" w:eastAsia="仿宋_GB2312" w:cs="仿宋_GB2312"/>
              </w:rPr>
              <w:t>是否属于环境标志产品</w:t>
            </w:r>
          </w:p>
        </w:tc>
      </w:tr>
      <w:tr w14:paraId="2F17B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1A6A96">
            <w:pPr>
              <w:pStyle w:val="4"/>
            </w:pPr>
            <w:r>
              <w:rPr>
                <w:rFonts w:ascii="仿宋_GB2312" w:hAnsi="仿宋_GB2312" w:eastAsia="仿宋_GB2312" w:cs="仿宋_GB2312"/>
              </w:rPr>
              <w:t>1</w:t>
            </w:r>
          </w:p>
        </w:tc>
        <w:tc>
          <w:tcPr>
            <w:tcW w:w="831" w:type="dxa"/>
          </w:tcPr>
          <w:p w14:paraId="1380F1DC">
            <w:pPr>
              <w:pStyle w:val="4"/>
            </w:pPr>
            <w:r>
              <w:rPr>
                <w:rFonts w:ascii="仿宋_GB2312" w:hAnsi="仿宋_GB2312" w:eastAsia="仿宋_GB2312" w:cs="仿宋_GB2312"/>
              </w:rPr>
              <w:t>陕西省交通运输标准化工作管理服务</w:t>
            </w:r>
          </w:p>
        </w:tc>
        <w:tc>
          <w:tcPr>
            <w:tcW w:w="831" w:type="dxa"/>
          </w:tcPr>
          <w:p w14:paraId="0067483E">
            <w:pPr>
              <w:pStyle w:val="4"/>
              <w:jc w:val="right"/>
            </w:pPr>
            <w:r>
              <w:rPr>
                <w:rFonts w:ascii="仿宋_GB2312" w:hAnsi="仿宋_GB2312" w:eastAsia="仿宋_GB2312" w:cs="仿宋_GB2312"/>
              </w:rPr>
              <w:t>1.00</w:t>
            </w:r>
          </w:p>
        </w:tc>
        <w:tc>
          <w:tcPr>
            <w:tcW w:w="831" w:type="dxa"/>
          </w:tcPr>
          <w:p w14:paraId="162958FE">
            <w:pPr>
              <w:pStyle w:val="4"/>
              <w:jc w:val="right"/>
            </w:pPr>
            <w:r>
              <w:rPr>
                <w:rFonts w:ascii="仿宋_GB2312" w:hAnsi="仿宋_GB2312" w:eastAsia="仿宋_GB2312" w:cs="仿宋_GB2312"/>
              </w:rPr>
              <w:t>420,000.00</w:t>
            </w:r>
          </w:p>
        </w:tc>
        <w:tc>
          <w:tcPr>
            <w:tcW w:w="831" w:type="dxa"/>
          </w:tcPr>
          <w:p w14:paraId="76DB3DBB">
            <w:pPr>
              <w:pStyle w:val="4"/>
            </w:pPr>
            <w:r>
              <w:rPr>
                <w:rFonts w:ascii="仿宋_GB2312" w:hAnsi="仿宋_GB2312" w:eastAsia="仿宋_GB2312" w:cs="仿宋_GB2312"/>
              </w:rPr>
              <w:t>项</w:t>
            </w:r>
          </w:p>
        </w:tc>
        <w:tc>
          <w:tcPr>
            <w:tcW w:w="831" w:type="dxa"/>
          </w:tcPr>
          <w:p w14:paraId="47F8A2AD">
            <w:pPr>
              <w:pStyle w:val="4"/>
            </w:pPr>
            <w:r>
              <w:rPr>
                <w:rFonts w:ascii="仿宋_GB2312" w:hAnsi="仿宋_GB2312" w:eastAsia="仿宋_GB2312" w:cs="仿宋_GB2312"/>
              </w:rPr>
              <w:t>交通运输业</w:t>
            </w:r>
          </w:p>
        </w:tc>
        <w:tc>
          <w:tcPr>
            <w:tcW w:w="831" w:type="dxa"/>
          </w:tcPr>
          <w:p w14:paraId="17AA02D2">
            <w:pPr>
              <w:pStyle w:val="4"/>
            </w:pPr>
            <w:r>
              <w:rPr>
                <w:rFonts w:ascii="仿宋_GB2312" w:hAnsi="仿宋_GB2312" w:eastAsia="仿宋_GB2312" w:cs="仿宋_GB2312"/>
              </w:rPr>
              <w:t>否</w:t>
            </w:r>
          </w:p>
        </w:tc>
        <w:tc>
          <w:tcPr>
            <w:tcW w:w="831" w:type="dxa"/>
          </w:tcPr>
          <w:p w14:paraId="5B608F14">
            <w:pPr>
              <w:pStyle w:val="4"/>
            </w:pPr>
            <w:r>
              <w:rPr>
                <w:rFonts w:ascii="仿宋_GB2312" w:hAnsi="仿宋_GB2312" w:eastAsia="仿宋_GB2312" w:cs="仿宋_GB2312"/>
              </w:rPr>
              <w:t>否</w:t>
            </w:r>
          </w:p>
        </w:tc>
        <w:tc>
          <w:tcPr>
            <w:tcW w:w="831" w:type="dxa"/>
          </w:tcPr>
          <w:p w14:paraId="4800125F">
            <w:pPr>
              <w:pStyle w:val="4"/>
            </w:pPr>
            <w:r>
              <w:rPr>
                <w:rFonts w:ascii="仿宋_GB2312" w:hAnsi="仿宋_GB2312" w:eastAsia="仿宋_GB2312" w:cs="仿宋_GB2312"/>
              </w:rPr>
              <w:t>否</w:t>
            </w:r>
          </w:p>
        </w:tc>
        <w:tc>
          <w:tcPr>
            <w:tcW w:w="831" w:type="dxa"/>
          </w:tcPr>
          <w:p w14:paraId="4F71E069">
            <w:pPr>
              <w:pStyle w:val="4"/>
            </w:pPr>
            <w:r>
              <w:rPr>
                <w:rFonts w:ascii="仿宋_GB2312" w:hAnsi="仿宋_GB2312" w:eastAsia="仿宋_GB2312" w:cs="仿宋_GB2312"/>
              </w:rPr>
              <w:t>否</w:t>
            </w:r>
          </w:p>
        </w:tc>
      </w:tr>
    </w:tbl>
    <w:p w14:paraId="4094D480">
      <w:pPr>
        <w:pStyle w:val="4"/>
        <w:outlineLvl w:val="2"/>
      </w:pPr>
      <w:r>
        <w:rPr>
          <w:rFonts w:ascii="仿宋_GB2312" w:hAnsi="仿宋_GB2312" w:eastAsia="仿宋_GB2312" w:cs="仿宋_GB2312"/>
          <w:b/>
          <w:sz w:val="28"/>
        </w:rPr>
        <w:t>3.2.2服务要求</w:t>
      </w:r>
    </w:p>
    <w:p w14:paraId="4EC8E156">
      <w:pPr>
        <w:pStyle w:val="4"/>
      </w:pPr>
      <w:r>
        <w:rPr>
          <w:rFonts w:ascii="仿宋_GB2312" w:hAnsi="仿宋_GB2312" w:eastAsia="仿宋_GB2312" w:cs="仿宋_GB2312"/>
        </w:rPr>
        <w:t>采购包1：</w:t>
      </w:r>
    </w:p>
    <w:p w14:paraId="46E0A601">
      <w:pPr>
        <w:pStyle w:val="4"/>
      </w:pPr>
      <w:r>
        <w:rPr>
          <w:rFonts w:ascii="仿宋_GB2312" w:hAnsi="仿宋_GB2312" w:eastAsia="仿宋_GB2312" w:cs="仿宋_GB2312"/>
        </w:rPr>
        <w:t>标的名称：陕西省交通运输标准化工作管理服务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50E5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B043D69">
            <w:pPr>
              <w:pStyle w:val="4"/>
            </w:pPr>
            <w:r>
              <w:rPr>
                <w:rFonts w:ascii="仿宋_GB2312" w:hAnsi="仿宋_GB2312" w:eastAsia="仿宋_GB2312" w:cs="仿宋_GB2312"/>
              </w:rPr>
              <w:t xml:space="preserve"> 序号</w:t>
            </w:r>
          </w:p>
        </w:tc>
        <w:tc>
          <w:tcPr>
            <w:tcW w:w="2769" w:type="dxa"/>
          </w:tcPr>
          <w:p w14:paraId="1D967CBC">
            <w:pPr>
              <w:pStyle w:val="4"/>
            </w:pPr>
            <w:r>
              <w:rPr>
                <w:rFonts w:ascii="仿宋_GB2312" w:hAnsi="仿宋_GB2312" w:eastAsia="仿宋_GB2312" w:cs="仿宋_GB2312"/>
              </w:rPr>
              <w:t xml:space="preserve"> 参数性质</w:t>
            </w:r>
          </w:p>
        </w:tc>
        <w:tc>
          <w:tcPr>
            <w:tcW w:w="2769" w:type="dxa"/>
          </w:tcPr>
          <w:p w14:paraId="47B391DB">
            <w:pPr>
              <w:pStyle w:val="4"/>
            </w:pPr>
            <w:r>
              <w:rPr>
                <w:rFonts w:ascii="仿宋_GB2312" w:hAnsi="仿宋_GB2312" w:eastAsia="仿宋_GB2312" w:cs="仿宋_GB2312"/>
              </w:rPr>
              <w:t xml:space="preserve"> 技术参数与性能指标</w:t>
            </w:r>
          </w:p>
        </w:tc>
      </w:tr>
      <w:tr w14:paraId="1106D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9EB1A14">
            <w:pPr>
              <w:pStyle w:val="4"/>
            </w:pPr>
            <w:r>
              <w:rPr>
                <w:rFonts w:ascii="仿宋_GB2312" w:hAnsi="仿宋_GB2312" w:eastAsia="仿宋_GB2312" w:cs="仿宋_GB2312"/>
              </w:rPr>
              <w:t>1</w:t>
            </w:r>
          </w:p>
        </w:tc>
        <w:tc>
          <w:tcPr>
            <w:tcW w:w="2769" w:type="dxa"/>
          </w:tcPr>
          <w:p w14:paraId="78CBB6F7"/>
        </w:tc>
        <w:tc>
          <w:tcPr>
            <w:tcW w:w="2769" w:type="dxa"/>
          </w:tcPr>
          <w:p w14:paraId="765E1585">
            <w:pPr>
              <w:pStyle w:val="4"/>
              <w:jc w:val="both"/>
            </w:pPr>
            <w:r>
              <w:rPr>
                <w:rFonts w:ascii="仿宋_GB2312" w:hAnsi="仿宋_GB2312" w:eastAsia="仿宋_GB2312" w:cs="仿宋_GB2312"/>
                <w:sz w:val="21"/>
              </w:rPr>
              <w:t>一、 项目概况与背景</w:t>
            </w:r>
          </w:p>
          <w:p w14:paraId="0E5903CB">
            <w:pPr>
              <w:pStyle w:val="4"/>
              <w:jc w:val="both"/>
            </w:pPr>
            <w:r>
              <w:rPr>
                <w:rFonts w:ascii="仿宋_GB2312" w:hAnsi="仿宋_GB2312" w:eastAsia="仿宋_GB2312" w:cs="仿宋_GB2312"/>
                <w:sz w:val="21"/>
              </w:rPr>
              <w:t>1. 项目名称：陕西省交通运输标准化工作管理服务</w:t>
            </w:r>
          </w:p>
          <w:p w14:paraId="38F38AE9">
            <w:pPr>
              <w:pStyle w:val="4"/>
              <w:jc w:val="both"/>
            </w:pPr>
            <w:r>
              <w:rPr>
                <w:rFonts w:ascii="仿宋_GB2312" w:hAnsi="仿宋_GB2312" w:eastAsia="仿宋_GB2312" w:cs="仿宋_GB2312"/>
                <w:sz w:val="21"/>
              </w:rPr>
              <w:t>2. 立项背景与必要性：近年来，从国家到地方对于标准化工作的重视程度逐步加深，对于标准化工作的管理更加规范和严格，标准化工作更加繁重，需要更多的经费来开展相关的具体工作。《陕西省人民政府关于贯彻落实&lt;国家标准化发展纲要&gt;的实施意见》（陕政发〔2022〕16号）等相关文件也明确了强化资金保障，鼓励各省级行政部门给予标准化工作相应的政策资金支持。</w:t>
            </w:r>
          </w:p>
          <w:p w14:paraId="362A7CCA">
            <w:pPr>
              <w:pStyle w:val="4"/>
              <w:jc w:val="both"/>
            </w:pPr>
            <w:r>
              <w:rPr>
                <w:rFonts w:ascii="仿宋_GB2312" w:hAnsi="仿宋_GB2312" w:eastAsia="仿宋_GB2312" w:cs="仿宋_GB2312"/>
                <w:sz w:val="21"/>
              </w:rPr>
              <w:t>3. 研究目标与考核指标：</w:t>
            </w:r>
          </w:p>
          <w:p w14:paraId="76BA6D7B">
            <w:pPr>
              <w:pStyle w:val="4"/>
              <w:jc w:val="both"/>
            </w:pPr>
            <w:r>
              <w:rPr>
                <w:rFonts w:ascii="仿宋_GB2312" w:hAnsi="仿宋_GB2312" w:eastAsia="仿宋_GB2312" w:cs="仿宋_GB2312"/>
                <w:sz w:val="21"/>
              </w:rPr>
              <w:t xml:space="preserve">   · 总体目标：</w:t>
            </w:r>
          </w:p>
          <w:p w14:paraId="0A5E4A36">
            <w:pPr>
              <w:pStyle w:val="4"/>
              <w:ind w:firstLine="420"/>
              <w:jc w:val="both"/>
            </w:pPr>
            <w:r>
              <w:rPr>
                <w:rFonts w:ascii="仿宋_GB2312" w:hAnsi="仿宋_GB2312" w:eastAsia="仿宋_GB2312" w:cs="仿宋_GB2312"/>
                <w:sz w:val="21"/>
              </w:rPr>
              <w:t>保证我省交通运输行业各类标准化工作的顺利进行。</w:t>
            </w:r>
          </w:p>
          <w:p w14:paraId="1369CF5F">
            <w:pPr>
              <w:pStyle w:val="4"/>
              <w:jc w:val="both"/>
            </w:pPr>
            <w:r>
              <w:rPr>
                <w:rFonts w:ascii="仿宋_GB2312" w:hAnsi="仿宋_GB2312" w:eastAsia="仿宋_GB2312" w:cs="仿宋_GB2312"/>
                <w:sz w:val="21"/>
              </w:rPr>
              <w:t xml:space="preserve">   · 具体考核指标：</w:t>
            </w:r>
          </w:p>
          <w:p w14:paraId="3693E93D">
            <w:pPr>
              <w:pStyle w:val="4"/>
              <w:jc w:val="both"/>
            </w:pPr>
            <w:r>
              <w:rPr>
                <w:rFonts w:ascii="仿宋_GB2312" w:hAnsi="仿宋_GB2312" w:eastAsia="仿宋_GB2312" w:cs="仿宋_GB2312"/>
                <w:sz w:val="21"/>
              </w:rPr>
              <w:t>（1）陕西省交通运输地方标准管理工作  55分</w:t>
            </w:r>
          </w:p>
          <w:p w14:paraId="032E61BF">
            <w:pPr>
              <w:pStyle w:val="4"/>
              <w:jc w:val="both"/>
            </w:pPr>
            <w:r>
              <w:rPr>
                <w:rFonts w:ascii="仿宋_GB2312" w:hAnsi="仿宋_GB2312" w:eastAsia="仿宋_GB2312" w:cs="仿宋_GB2312"/>
                <w:sz w:val="21"/>
              </w:rPr>
              <w:t>1.1地方标准全周期管理，从征集、立项、评审、发布、实施；20分</w:t>
            </w:r>
          </w:p>
          <w:p w14:paraId="56EE1487">
            <w:pPr>
              <w:pStyle w:val="4"/>
              <w:jc w:val="both"/>
            </w:pPr>
            <w:r>
              <w:rPr>
                <w:rFonts w:ascii="仿宋_GB2312" w:hAnsi="仿宋_GB2312" w:eastAsia="仿宋_GB2312" w:cs="仿宋_GB2312"/>
                <w:sz w:val="21"/>
              </w:rPr>
              <w:t>1.2组织发布实施的标准宣贯培训；5分</w:t>
            </w:r>
          </w:p>
          <w:p w14:paraId="49F9155B">
            <w:pPr>
              <w:pStyle w:val="4"/>
              <w:jc w:val="both"/>
            </w:pPr>
            <w:r>
              <w:rPr>
                <w:rFonts w:ascii="仿宋_GB2312" w:hAnsi="仿宋_GB2312" w:eastAsia="仿宋_GB2312" w:cs="仿宋_GB2312"/>
                <w:sz w:val="21"/>
              </w:rPr>
              <w:t>1.2对已实施的地方标准由承担单位进行自评，典型标准组织专家进行实施评估；20分</w:t>
            </w:r>
          </w:p>
          <w:p w14:paraId="2D4EF255">
            <w:pPr>
              <w:pStyle w:val="4"/>
              <w:jc w:val="both"/>
            </w:pPr>
            <w:r>
              <w:rPr>
                <w:rFonts w:ascii="仿宋_GB2312" w:hAnsi="仿宋_GB2312" w:eastAsia="仿宋_GB2312" w:cs="仿宋_GB2312"/>
                <w:sz w:val="21"/>
              </w:rPr>
              <w:t>1.3每年完成10项地标的复审工作。10分</w:t>
            </w:r>
          </w:p>
          <w:p w14:paraId="0B78603F">
            <w:pPr>
              <w:pStyle w:val="4"/>
              <w:jc w:val="both"/>
            </w:pPr>
            <w:r>
              <w:rPr>
                <w:rFonts w:ascii="仿宋_GB2312" w:hAnsi="仿宋_GB2312" w:eastAsia="仿宋_GB2312" w:cs="仿宋_GB2312"/>
                <w:sz w:val="21"/>
              </w:rPr>
              <w:t>（2）国家标准、行业标准  25</w:t>
            </w:r>
          </w:p>
          <w:p w14:paraId="190048DB">
            <w:pPr>
              <w:pStyle w:val="4"/>
              <w:jc w:val="both"/>
            </w:pPr>
            <w:r>
              <w:rPr>
                <w:rFonts w:ascii="仿宋_GB2312" w:hAnsi="仿宋_GB2312" w:eastAsia="仿宋_GB2312" w:cs="仿宋_GB2312"/>
                <w:sz w:val="21"/>
              </w:rPr>
              <w:t>2.1组织行业积极申报国家标准、行业标准；10分</w:t>
            </w:r>
          </w:p>
          <w:p w14:paraId="11BB1D52">
            <w:pPr>
              <w:pStyle w:val="4"/>
              <w:jc w:val="both"/>
            </w:pPr>
            <w:r>
              <w:rPr>
                <w:rFonts w:ascii="仿宋_GB2312" w:hAnsi="仿宋_GB2312" w:eastAsia="仿宋_GB2312" w:cs="仿宋_GB2312"/>
                <w:sz w:val="21"/>
              </w:rPr>
              <w:t>2.2不定期组织相关国家标准、行业标准宣贯培训；10分</w:t>
            </w:r>
          </w:p>
          <w:p w14:paraId="3A83191E">
            <w:pPr>
              <w:pStyle w:val="4"/>
              <w:jc w:val="both"/>
            </w:pPr>
            <w:r>
              <w:rPr>
                <w:rFonts w:ascii="仿宋_GB2312" w:hAnsi="仿宋_GB2312" w:eastAsia="仿宋_GB2312" w:cs="仿宋_GB2312"/>
                <w:sz w:val="21"/>
              </w:rPr>
              <w:t>2.3组织行业单位参与相关拟制定的国家标准和行业标准意见征求。5分</w:t>
            </w:r>
          </w:p>
          <w:p w14:paraId="4FFFADAE">
            <w:pPr>
              <w:pStyle w:val="4"/>
              <w:jc w:val="both"/>
            </w:pPr>
            <w:r>
              <w:rPr>
                <w:rFonts w:ascii="仿宋_GB2312" w:hAnsi="仿宋_GB2312" w:eastAsia="仿宋_GB2312" w:cs="仿宋_GB2312"/>
                <w:sz w:val="21"/>
              </w:rPr>
              <w:t>（3）标准考评工作  20分</w:t>
            </w:r>
          </w:p>
          <w:p w14:paraId="20D4D70F">
            <w:pPr>
              <w:pStyle w:val="4"/>
              <w:jc w:val="both"/>
            </w:pPr>
            <w:r>
              <w:rPr>
                <w:rFonts w:ascii="仿宋_GB2312" w:hAnsi="仿宋_GB2312" w:eastAsia="仿宋_GB2312" w:cs="仿宋_GB2312"/>
                <w:sz w:val="21"/>
              </w:rPr>
              <w:t>3.1评选适用性、实用性、广泛性、创新性且经济效益高的地方标准申请主管部门的奖励补助；10分</w:t>
            </w:r>
          </w:p>
          <w:p w14:paraId="339100DF">
            <w:pPr>
              <w:pStyle w:val="4"/>
              <w:jc w:val="both"/>
            </w:pPr>
            <w:r>
              <w:rPr>
                <w:rFonts w:ascii="仿宋_GB2312" w:hAnsi="仿宋_GB2312" w:eastAsia="仿宋_GB2312" w:cs="仿宋_GB2312"/>
                <w:sz w:val="21"/>
              </w:rPr>
              <w:t>3.2立项的国行标项目申请主管部门奖励补助。10分</w:t>
            </w:r>
          </w:p>
          <w:p w14:paraId="70E77F26">
            <w:pPr>
              <w:pStyle w:val="4"/>
              <w:jc w:val="both"/>
            </w:pPr>
            <w:r>
              <w:rPr>
                <w:rFonts w:ascii="仿宋_GB2312" w:hAnsi="仿宋_GB2312" w:eastAsia="仿宋_GB2312" w:cs="仿宋_GB2312"/>
                <w:sz w:val="21"/>
              </w:rPr>
              <w:t>二、 主要研究内容与技术要求</w:t>
            </w:r>
          </w:p>
          <w:p w14:paraId="46F9C13A">
            <w:pPr>
              <w:pStyle w:val="4"/>
              <w:jc w:val="both"/>
            </w:pPr>
            <w:r>
              <w:rPr>
                <w:rFonts w:ascii="仿宋_GB2312" w:hAnsi="仿宋_GB2312" w:eastAsia="仿宋_GB2312" w:cs="仿宋_GB2312"/>
                <w:sz w:val="21"/>
              </w:rPr>
              <w:t>1.研究范畴界定：</w:t>
            </w:r>
          </w:p>
          <w:p w14:paraId="40AB3064">
            <w:pPr>
              <w:pStyle w:val="4"/>
              <w:ind w:firstLine="420"/>
              <w:jc w:val="both"/>
            </w:pPr>
            <w:r>
              <w:rPr>
                <w:rFonts w:ascii="仿宋_GB2312" w:hAnsi="仿宋_GB2312" w:eastAsia="仿宋_GB2312" w:cs="仿宋_GB2312"/>
                <w:sz w:val="21"/>
              </w:rPr>
              <w:t>对我省交通运输行业地方标准从立项到发布阶段进行全周期管理，保证顺利按时完成；同时对已发布的标准进行复审和评估；对发布的国家标准和行业标准进行宣贯培训。</w:t>
            </w:r>
          </w:p>
          <w:p w14:paraId="77132024">
            <w:pPr>
              <w:pStyle w:val="4"/>
              <w:jc w:val="both"/>
            </w:pPr>
            <w:r>
              <w:rPr>
                <w:rFonts w:ascii="仿宋_GB2312" w:hAnsi="仿宋_GB2312" w:eastAsia="仿宋_GB2312" w:cs="仿宋_GB2312"/>
                <w:sz w:val="21"/>
              </w:rPr>
              <w:t>2.关键技术攻关路线：</w:t>
            </w:r>
          </w:p>
          <w:p w14:paraId="69CEC481">
            <w:pPr>
              <w:pStyle w:val="4"/>
              <w:ind w:firstLine="420"/>
              <w:jc w:val="both"/>
            </w:pPr>
            <w:r>
              <w:rPr>
                <w:rFonts w:ascii="仿宋_GB2312" w:hAnsi="仿宋_GB2312" w:eastAsia="仿宋_GB2312" w:cs="仿宋_GB2312"/>
                <w:sz w:val="21"/>
              </w:rPr>
              <w:t>与各标准项目组、省市场监管局、省交通运输厅等相关单位的有关部门对接，形成有效的管理机制，提供良好的服务。</w:t>
            </w:r>
          </w:p>
          <w:p w14:paraId="791F5342">
            <w:pPr>
              <w:pStyle w:val="4"/>
              <w:jc w:val="both"/>
            </w:pPr>
            <w:r>
              <w:rPr>
                <w:rFonts w:ascii="仿宋_GB2312" w:hAnsi="仿宋_GB2312" w:eastAsia="仿宋_GB2312" w:cs="仿宋_GB2312"/>
                <w:sz w:val="21"/>
              </w:rPr>
              <w:t>3. 技术指标与性能要求：</w:t>
            </w:r>
          </w:p>
          <w:p w14:paraId="4D3B3A43">
            <w:pPr>
              <w:pStyle w:val="4"/>
              <w:ind w:firstLine="420"/>
              <w:jc w:val="both"/>
            </w:pPr>
            <w:r>
              <w:rPr>
                <w:rFonts w:ascii="仿宋_GB2312" w:hAnsi="仿宋_GB2312" w:eastAsia="仿宋_GB2312" w:cs="仿宋_GB2312"/>
                <w:sz w:val="21"/>
              </w:rPr>
              <w:t>按照省市场监管局和省交通运输厅对于标准化工作的相关要求完成各项工作。</w:t>
            </w:r>
          </w:p>
          <w:p w14:paraId="50E2E3AE">
            <w:pPr>
              <w:pStyle w:val="4"/>
              <w:jc w:val="both"/>
            </w:pPr>
            <w:r>
              <w:rPr>
                <w:rFonts w:ascii="仿宋_GB2312" w:hAnsi="仿宋_GB2312" w:eastAsia="仿宋_GB2312" w:cs="仿宋_GB2312"/>
                <w:sz w:val="21"/>
              </w:rPr>
              <w:t>三、 项目成果及交付物要求</w:t>
            </w:r>
          </w:p>
          <w:p w14:paraId="4727445A">
            <w:pPr>
              <w:pStyle w:val="4"/>
              <w:jc w:val="both"/>
            </w:pPr>
            <w:r>
              <w:rPr>
                <w:rFonts w:ascii="仿宋_GB2312" w:hAnsi="仿宋_GB2312" w:eastAsia="仿宋_GB2312" w:cs="仿宋_GB2312"/>
                <w:sz w:val="21"/>
              </w:rPr>
              <w:t>1. 有形交付物：</w:t>
            </w:r>
          </w:p>
          <w:p w14:paraId="63091362">
            <w:pPr>
              <w:pStyle w:val="4"/>
              <w:ind w:firstLine="420"/>
              <w:jc w:val="both"/>
            </w:pPr>
            <w:r>
              <w:rPr>
                <w:rFonts w:ascii="仿宋_GB2312" w:hAnsi="仿宋_GB2312" w:eastAsia="仿宋_GB2312" w:cs="仿宋_GB2312"/>
                <w:sz w:val="21"/>
              </w:rPr>
              <w:t>每次审查的会议相关资料，包括会议的议程、纪要、专家名单等。</w:t>
            </w:r>
          </w:p>
          <w:p w14:paraId="78ADDFEF">
            <w:pPr>
              <w:pStyle w:val="4"/>
              <w:jc w:val="both"/>
            </w:pPr>
            <w:r>
              <w:rPr>
                <w:rFonts w:ascii="仿宋_GB2312" w:hAnsi="仿宋_GB2312" w:eastAsia="仿宋_GB2312" w:cs="仿宋_GB2312"/>
                <w:sz w:val="21"/>
              </w:rPr>
              <w:t>2. 无形交付物：</w:t>
            </w:r>
          </w:p>
          <w:p w14:paraId="17FF0705">
            <w:pPr>
              <w:pStyle w:val="4"/>
              <w:ind w:firstLine="420"/>
              <w:jc w:val="both"/>
            </w:pPr>
            <w:r>
              <w:rPr>
                <w:rFonts w:ascii="仿宋_GB2312" w:hAnsi="仿宋_GB2312" w:eastAsia="仿宋_GB2312" w:cs="仿宋_GB2312"/>
                <w:sz w:val="21"/>
              </w:rPr>
              <w:t>完成标准的正式文本或报批稿。</w:t>
            </w:r>
          </w:p>
          <w:p w14:paraId="26A3E23D">
            <w:pPr>
              <w:pStyle w:val="4"/>
              <w:jc w:val="both"/>
            </w:pPr>
            <w:r>
              <w:rPr>
                <w:rFonts w:ascii="仿宋_GB2312" w:hAnsi="仿宋_GB2312" w:eastAsia="仿宋_GB2312" w:cs="仿宋_GB2312"/>
                <w:sz w:val="21"/>
              </w:rPr>
              <w:t>四、 项目实施与管理要求</w:t>
            </w:r>
          </w:p>
          <w:p w14:paraId="1B3B12B7">
            <w:pPr>
              <w:pStyle w:val="4"/>
              <w:jc w:val="both"/>
            </w:pPr>
            <w:r>
              <w:rPr>
                <w:rFonts w:ascii="仿宋_GB2312" w:hAnsi="仿宋_GB2312" w:eastAsia="仿宋_GB2312" w:cs="仿宋_GB2312"/>
                <w:sz w:val="21"/>
              </w:rPr>
              <w:t>1. 项目周期：</w:t>
            </w:r>
          </w:p>
          <w:p w14:paraId="0D40ACF1">
            <w:pPr>
              <w:pStyle w:val="4"/>
              <w:jc w:val="both"/>
            </w:pPr>
            <w:r>
              <w:rPr>
                <w:rFonts w:ascii="仿宋_GB2312" w:hAnsi="仿宋_GB2312" w:eastAsia="仿宋_GB2312" w:cs="仿宋_GB2312"/>
                <w:sz w:val="21"/>
              </w:rPr>
              <w:t xml:space="preserve">  2025年12月至2026年12月</w:t>
            </w:r>
          </w:p>
          <w:p w14:paraId="79503D49">
            <w:pPr>
              <w:pStyle w:val="4"/>
              <w:jc w:val="both"/>
            </w:pPr>
            <w:r>
              <w:rPr>
                <w:rFonts w:ascii="仿宋_GB2312" w:hAnsi="仿宋_GB2312" w:eastAsia="仿宋_GB2312" w:cs="仿宋_GB2312"/>
                <w:sz w:val="21"/>
              </w:rPr>
              <w:t>2. 资源与条件保障：</w:t>
            </w:r>
          </w:p>
          <w:p w14:paraId="7C1D0673">
            <w:pPr>
              <w:pStyle w:val="4"/>
              <w:ind w:firstLine="420"/>
              <w:jc w:val="both"/>
            </w:pPr>
            <w:r>
              <w:rPr>
                <w:rFonts w:ascii="仿宋_GB2312" w:hAnsi="仿宋_GB2312" w:eastAsia="仿宋_GB2312" w:cs="仿宋_GB2312"/>
                <w:sz w:val="21"/>
              </w:rPr>
              <w:t>专职的标准化管理人员，固定的的办公场所，电脑、打印机等常规办公设备。</w:t>
            </w:r>
          </w:p>
        </w:tc>
      </w:tr>
    </w:tbl>
    <w:p w14:paraId="66DD9358">
      <w:pPr>
        <w:pStyle w:val="4"/>
        <w:outlineLvl w:val="2"/>
      </w:pPr>
      <w:r>
        <w:rPr>
          <w:rFonts w:ascii="仿宋_GB2312" w:hAnsi="仿宋_GB2312" w:eastAsia="仿宋_GB2312" w:cs="仿宋_GB2312"/>
          <w:b/>
          <w:sz w:val="28"/>
        </w:rPr>
        <w:t>3.2.3人员配置要求</w:t>
      </w:r>
    </w:p>
    <w:p w14:paraId="33EFE149">
      <w:pPr>
        <w:pStyle w:val="4"/>
      </w:pPr>
      <w:r>
        <w:rPr>
          <w:rFonts w:ascii="仿宋_GB2312" w:hAnsi="仿宋_GB2312" w:eastAsia="仿宋_GB2312" w:cs="仿宋_GB2312"/>
        </w:rPr>
        <w:t>采购包1：</w:t>
      </w:r>
    </w:p>
    <w:p w14:paraId="5BD7DB53">
      <w:pPr>
        <w:pStyle w:val="4"/>
      </w:pPr>
      <w:r>
        <w:rPr>
          <w:rFonts w:ascii="仿宋_GB2312" w:hAnsi="仿宋_GB2312" w:eastAsia="仿宋_GB2312" w:cs="仿宋_GB2312"/>
        </w:rPr>
        <w:t>满足本项目的实际需求。</w:t>
      </w:r>
    </w:p>
    <w:p w14:paraId="2A207B0C">
      <w:pPr>
        <w:pStyle w:val="4"/>
        <w:outlineLvl w:val="2"/>
      </w:pPr>
      <w:r>
        <w:rPr>
          <w:rFonts w:ascii="仿宋_GB2312" w:hAnsi="仿宋_GB2312" w:eastAsia="仿宋_GB2312" w:cs="仿宋_GB2312"/>
          <w:b/>
          <w:sz w:val="28"/>
        </w:rPr>
        <w:t>3.2.4设施设备要求</w:t>
      </w:r>
    </w:p>
    <w:p w14:paraId="3B4ADB68">
      <w:pPr>
        <w:pStyle w:val="4"/>
      </w:pPr>
      <w:r>
        <w:rPr>
          <w:rFonts w:ascii="仿宋_GB2312" w:hAnsi="仿宋_GB2312" w:eastAsia="仿宋_GB2312" w:cs="仿宋_GB2312"/>
        </w:rPr>
        <w:t>采购包1：</w:t>
      </w:r>
    </w:p>
    <w:p w14:paraId="14D6ADA7">
      <w:pPr>
        <w:pStyle w:val="4"/>
      </w:pPr>
      <w:r>
        <w:rPr>
          <w:rFonts w:ascii="仿宋_GB2312" w:hAnsi="仿宋_GB2312" w:eastAsia="仿宋_GB2312" w:cs="仿宋_GB2312"/>
        </w:rPr>
        <w:t>满足本项目的实际需求。</w:t>
      </w:r>
    </w:p>
    <w:p w14:paraId="3DE1FDB0">
      <w:pPr>
        <w:pStyle w:val="4"/>
        <w:outlineLvl w:val="2"/>
      </w:pPr>
      <w:r>
        <w:rPr>
          <w:rFonts w:ascii="仿宋_GB2312" w:hAnsi="仿宋_GB2312" w:eastAsia="仿宋_GB2312" w:cs="仿宋_GB2312"/>
          <w:b/>
          <w:sz w:val="28"/>
        </w:rPr>
        <w:t>3.2.5其他要求</w:t>
      </w:r>
    </w:p>
    <w:p w14:paraId="53AA2349">
      <w:pPr>
        <w:pStyle w:val="4"/>
      </w:pPr>
      <w:r>
        <w:rPr>
          <w:rFonts w:ascii="仿宋_GB2312" w:hAnsi="仿宋_GB2312" w:eastAsia="仿宋_GB2312" w:cs="仿宋_GB2312"/>
        </w:rPr>
        <w:t>采购包1：</w:t>
      </w:r>
    </w:p>
    <w:p w14:paraId="018F0781">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076C9760">
      <w:pPr>
        <w:pStyle w:val="4"/>
        <w:outlineLvl w:val="2"/>
      </w:pPr>
      <w:r>
        <w:rPr>
          <w:rFonts w:ascii="仿宋_GB2312" w:hAnsi="仿宋_GB2312" w:eastAsia="仿宋_GB2312" w:cs="仿宋_GB2312"/>
          <w:b/>
          <w:sz w:val="28"/>
        </w:rPr>
        <w:t>3.3商务要求</w:t>
      </w:r>
    </w:p>
    <w:p w14:paraId="48D47695">
      <w:pPr>
        <w:pStyle w:val="4"/>
        <w:outlineLvl w:val="3"/>
      </w:pPr>
      <w:r>
        <w:rPr>
          <w:rFonts w:ascii="仿宋_GB2312" w:hAnsi="仿宋_GB2312" w:eastAsia="仿宋_GB2312" w:cs="仿宋_GB2312"/>
          <w:b/>
          <w:sz w:val="24"/>
        </w:rPr>
        <w:t>3.3.1服务期限</w:t>
      </w:r>
    </w:p>
    <w:p w14:paraId="77ECCA26">
      <w:pPr>
        <w:pStyle w:val="4"/>
      </w:pPr>
      <w:r>
        <w:rPr>
          <w:rFonts w:ascii="仿宋_GB2312" w:hAnsi="仿宋_GB2312" w:eastAsia="仿宋_GB2312" w:cs="仿宋_GB2312"/>
        </w:rPr>
        <w:t>采购包1：</w:t>
      </w:r>
    </w:p>
    <w:p w14:paraId="79E863D9">
      <w:pPr>
        <w:pStyle w:val="4"/>
      </w:pPr>
      <w:r>
        <w:rPr>
          <w:rFonts w:ascii="仿宋_GB2312" w:hAnsi="仿宋_GB2312" w:eastAsia="仿宋_GB2312" w:cs="仿宋_GB2312"/>
        </w:rPr>
        <w:t>2025年12月至2026年12月</w:t>
      </w:r>
    </w:p>
    <w:p w14:paraId="19EF8789">
      <w:pPr>
        <w:pStyle w:val="4"/>
        <w:outlineLvl w:val="3"/>
      </w:pPr>
      <w:r>
        <w:rPr>
          <w:rFonts w:ascii="仿宋_GB2312" w:hAnsi="仿宋_GB2312" w:eastAsia="仿宋_GB2312" w:cs="仿宋_GB2312"/>
          <w:b/>
          <w:sz w:val="24"/>
        </w:rPr>
        <w:t>3.3.2服务地点</w:t>
      </w:r>
    </w:p>
    <w:p w14:paraId="1687CD35">
      <w:pPr>
        <w:pStyle w:val="4"/>
      </w:pPr>
      <w:r>
        <w:rPr>
          <w:rFonts w:ascii="仿宋_GB2312" w:hAnsi="仿宋_GB2312" w:eastAsia="仿宋_GB2312" w:cs="仿宋_GB2312"/>
        </w:rPr>
        <w:t>采购包1：</w:t>
      </w:r>
    </w:p>
    <w:p w14:paraId="0482B93C">
      <w:pPr>
        <w:pStyle w:val="4"/>
      </w:pPr>
      <w:r>
        <w:rPr>
          <w:rFonts w:ascii="仿宋_GB2312" w:hAnsi="仿宋_GB2312" w:eastAsia="仿宋_GB2312" w:cs="仿宋_GB2312"/>
        </w:rPr>
        <w:t>采购人指定地点</w:t>
      </w:r>
    </w:p>
    <w:p w14:paraId="13BCD81D">
      <w:pPr>
        <w:pStyle w:val="4"/>
        <w:outlineLvl w:val="3"/>
      </w:pPr>
      <w:r>
        <w:rPr>
          <w:rFonts w:ascii="仿宋_GB2312" w:hAnsi="仿宋_GB2312" w:eastAsia="仿宋_GB2312" w:cs="仿宋_GB2312"/>
          <w:b/>
          <w:sz w:val="24"/>
        </w:rPr>
        <w:t>3.3.3考核（验收）标准和方法</w:t>
      </w:r>
    </w:p>
    <w:p w14:paraId="7D88E204">
      <w:pPr>
        <w:pStyle w:val="4"/>
      </w:pPr>
      <w:r>
        <w:rPr>
          <w:rFonts w:ascii="仿宋_GB2312" w:hAnsi="仿宋_GB2312" w:eastAsia="仿宋_GB2312" w:cs="仿宋_GB2312"/>
        </w:rPr>
        <w:t>采购包1：</w:t>
      </w:r>
    </w:p>
    <w:p w14:paraId="36E413B3">
      <w:pPr>
        <w:pStyle w:val="4"/>
      </w:pPr>
      <w:r>
        <w:rPr>
          <w:rFonts w:ascii="仿宋_GB2312" w:hAnsi="仿宋_GB2312" w:eastAsia="仿宋_GB2312" w:cs="仿宋_GB2312"/>
        </w:rPr>
        <w:t>按照省市场监管局和省交通运输厅对于标准化工作的相关要求完成各项工作，并提供相应的佐证材料。</w:t>
      </w:r>
    </w:p>
    <w:p w14:paraId="655CC47F">
      <w:pPr>
        <w:pStyle w:val="4"/>
        <w:outlineLvl w:val="3"/>
      </w:pPr>
      <w:r>
        <w:rPr>
          <w:rFonts w:ascii="仿宋_GB2312" w:hAnsi="仿宋_GB2312" w:eastAsia="仿宋_GB2312" w:cs="仿宋_GB2312"/>
          <w:b/>
          <w:sz w:val="24"/>
        </w:rPr>
        <w:t>3.3.4支付方式</w:t>
      </w:r>
    </w:p>
    <w:p w14:paraId="42354426">
      <w:pPr>
        <w:pStyle w:val="4"/>
      </w:pPr>
      <w:r>
        <w:rPr>
          <w:rFonts w:ascii="仿宋_GB2312" w:hAnsi="仿宋_GB2312" w:eastAsia="仿宋_GB2312" w:cs="仿宋_GB2312"/>
        </w:rPr>
        <w:t>采购包1：</w:t>
      </w:r>
    </w:p>
    <w:p w14:paraId="74AAD32A">
      <w:pPr>
        <w:pStyle w:val="4"/>
      </w:pPr>
      <w:r>
        <w:rPr>
          <w:rFonts w:ascii="仿宋_GB2312" w:hAnsi="仿宋_GB2312" w:eastAsia="仿宋_GB2312" w:cs="仿宋_GB2312"/>
        </w:rPr>
        <w:t>一次付清</w:t>
      </w:r>
    </w:p>
    <w:p w14:paraId="32396145">
      <w:pPr>
        <w:pStyle w:val="4"/>
        <w:outlineLvl w:val="3"/>
      </w:pPr>
      <w:r>
        <w:rPr>
          <w:rFonts w:ascii="仿宋_GB2312" w:hAnsi="仿宋_GB2312" w:eastAsia="仿宋_GB2312" w:cs="仿宋_GB2312"/>
          <w:b/>
          <w:sz w:val="24"/>
        </w:rPr>
        <w:t>3.3.5支付约定</w:t>
      </w:r>
    </w:p>
    <w:p w14:paraId="038F7A25">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36E93439">
      <w:pPr>
        <w:pStyle w:val="4"/>
        <w:outlineLvl w:val="3"/>
      </w:pPr>
      <w:r>
        <w:rPr>
          <w:rFonts w:ascii="仿宋_GB2312" w:hAnsi="仿宋_GB2312" w:eastAsia="仿宋_GB2312" w:cs="仿宋_GB2312"/>
          <w:b/>
          <w:sz w:val="24"/>
        </w:rPr>
        <w:t>3.3.6违约责任及解决争议的方法</w:t>
      </w:r>
    </w:p>
    <w:p w14:paraId="2551C638">
      <w:pPr>
        <w:pStyle w:val="4"/>
      </w:pPr>
      <w:r>
        <w:rPr>
          <w:rFonts w:ascii="仿宋_GB2312" w:hAnsi="仿宋_GB2312" w:eastAsia="仿宋_GB2312" w:cs="仿宋_GB2312"/>
        </w:rPr>
        <w:t>采购包1：</w:t>
      </w:r>
    </w:p>
    <w:p w14:paraId="734C5E31">
      <w:pPr>
        <w:pStyle w:val="4"/>
      </w:pPr>
      <w:r>
        <w:rPr>
          <w:rFonts w:ascii="仿宋_GB2312" w:hAnsi="仿宋_GB2312" w:eastAsia="仿宋_GB2312" w:cs="仿宋_GB2312"/>
        </w:rPr>
        <w:t>具体以合同为准。</w:t>
      </w:r>
    </w:p>
    <w:p w14:paraId="7942188D">
      <w:pPr>
        <w:pStyle w:val="4"/>
        <w:outlineLvl w:val="2"/>
      </w:pPr>
      <w:r>
        <w:rPr>
          <w:rFonts w:ascii="仿宋_GB2312" w:hAnsi="仿宋_GB2312" w:eastAsia="仿宋_GB2312" w:cs="仿宋_GB2312"/>
          <w:b/>
          <w:sz w:val="28"/>
        </w:rPr>
        <w:t>3.4其他要求</w:t>
      </w:r>
    </w:p>
    <w:p w14:paraId="3A8325F1">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0891472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8AA9BE0">
      <w:pPr>
        <w:pStyle w:val="4"/>
        <w:jc w:val="center"/>
        <w:outlineLvl w:val="1"/>
      </w:pPr>
      <w:r>
        <w:rPr>
          <w:rFonts w:ascii="仿宋_GB2312" w:hAnsi="仿宋_GB2312" w:eastAsia="仿宋_GB2312" w:cs="仿宋_GB2312"/>
          <w:b/>
          <w:sz w:val="36"/>
        </w:rPr>
        <w:t>第四章 资格审查</w:t>
      </w:r>
    </w:p>
    <w:p w14:paraId="26DE00DE">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6BAB252A">
      <w:pPr>
        <w:pStyle w:val="4"/>
        <w:ind w:firstLine="480"/>
      </w:pPr>
      <w:r>
        <w:rPr>
          <w:rFonts w:ascii="仿宋_GB2312" w:hAnsi="仿宋_GB2312" w:eastAsia="仿宋_GB2312" w:cs="仿宋_GB2312"/>
        </w:rPr>
        <w:t>资格审查标准及要求如下：</w:t>
      </w:r>
    </w:p>
    <w:p w14:paraId="6C945AFF">
      <w:pPr>
        <w:pStyle w:val="4"/>
        <w:outlineLvl w:val="3"/>
      </w:pPr>
      <w:r>
        <w:rPr>
          <w:rFonts w:ascii="仿宋_GB2312" w:hAnsi="仿宋_GB2312" w:eastAsia="仿宋_GB2312" w:cs="仿宋_GB2312"/>
          <w:b/>
          <w:sz w:val="24"/>
        </w:rPr>
        <w:t>4.1一般资格审查</w:t>
      </w:r>
    </w:p>
    <w:p w14:paraId="1640F4F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6098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D9445C">
            <w:pPr>
              <w:pStyle w:val="4"/>
            </w:pPr>
            <w:r>
              <w:rPr>
                <w:rFonts w:ascii="仿宋_GB2312" w:hAnsi="仿宋_GB2312" w:eastAsia="仿宋_GB2312" w:cs="仿宋_GB2312"/>
              </w:rPr>
              <w:t>序号</w:t>
            </w:r>
          </w:p>
        </w:tc>
        <w:tc>
          <w:tcPr>
            <w:tcW w:w="2492" w:type="dxa"/>
          </w:tcPr>
          <w:p w14:paraId="28251CC6">
            <w:pPr>
              <w:pStyle w:val="4"/>
            </w:pPr>
            <w:r>
              <w:rPr>
                <w:rFonts w:ascii="仿宋_GB2312" w:hAnsi="仿宋_GB2312" w:eastAsia="仿宋_GB2312" w:cs="仿宋_GB2312"/>
              </w:rPr>
              <w:t>审查内容</w:t>
            </w:r>
          </w:p>
        </w:tc>
        <w:tc>
          <w:tcPr>
            <w:tcW w:w="3322" w:type="dxa"/>
          </w:tcPr>
          <w:p w14:paraId="5063B33A">
            <w:pPr>
              <w:pStyle w:val="4"/>
            </w:pPr>
            <w:r>
              <w:rPr>
                <w:rFonts w:ascii="仿宋_GB2312" w:hAnsi="仿宋_GB2312" w:eastAsia="仿宋_GB2312" w:cs="仿宋_GB2312"/>
              </w:rPr>
              <w:t>具体标准和要求</w:t>
            </w:r>
          </w:p>
        </w:tc>
        <w:tc>
          <w:tcPr>
            <w:tcW w:w="1661" w:type="dxa"/>
          </w:tcPr>
          <w:p w14:paraId="0EA683B9">
            <w:pPr>
              <w:pStyle w:val="4"/>
            </w:pPr>
            <w:r>
              <w:rPr>
                <w:rFonts w:ascii="仿宋_GB2312" w:hAnsi="仿宋_GB2312" w:eastAsia="仿宋_GB2312" w:cs="仿宋_GB2312"/>
              </w:rPr>
              <w:t>关联投标（响应）文件格式文件</w:t>
            </w:r>
          </w:p>
        </w:tc>
      </w:tr>
      <w:tr w14:paraId="5D7B64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31269F">
            <w:pPr>
              <w:pStyle w:val="4"/>
            </w:pPr>
            <w:r>
              <w:rPr>
                <w:rFonts w:ascii="仿宋_GB2312" w:hAnsi="仿宋_GB2312" w:eastAsia="仿宋_GB2312" w:cs="仿宋_GB2312"/>
              </w:rPr>
              <w:t>1</w:t>
            </w:r>
          </w:p>
        </w:tc>
        <w:tc>
          <w:tcPr>
            <w:tcW w:w="2492" w:type="dxa"/>
          </w:tcPr>
          <w:p w14:paraId="52EBA878">
            <w:pPr>
              <w:pStyle w:val="4"/>
            </w:pPr>
            <w:r>
              <w:rPr>
                <w:rFonts w:ascii="仿宋_GB2312" w:hAnsi="仿宋_GB2312" w:eastAsia="仿宋_GB2312" w:cs="仿宋_GB2312"/>
              </w:rPr>
              <w:t>供应商应具备《中华人民共和国政府采购法》第二十二条规定的条件</w:t>
            </w:r>
          </w:p>
        </w:tc>
        <w:tc>
          <w:tcPr>
            <w:tcW w:w="3322" w:type="dxa"/>
          </w:tcPr>
          <w:p w14:paraId="24D18A1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6F3269C">
            <w:pPr>
              <w:pStyle w:val="4"/>
            </w:pPr>
            <w:r>
              <w:rPr>
                <w:rFonts w:ascii="仿宋_GB2312" w:hAnsi="仿宋_GB2312" w:eastAsia="仿宋_GB2312" w:cs="仿宋_GB2312"/>
              </w:rPr>
              <w:t>分项报价表.docx 响应函 其他.docx 资格证明资料.docx 类似项目汇总表.docx</w:t>
            </w:r>
          </w:p>
        </w:tc>
      </w:tr>
      <w:tr w14:paraId="1C5CB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EEB64B">
            <w:pPr>
              <w:pStyle w:val="4"/>
            </w:pPr>
            <w:r>
              <w:rPr>
                <w:rFonts w:ascii="仿宋_GB2312" w:hAnsi="仿宋_GB2312" w:eastAsia="仿宋_GB2312" w:cs="仿宋_GB2312"/>
              </w:rPr>
              <w:t>2</w:t>
            </w:r>
          </w:p>
        </w:tc>
        <w:tc>
          <w:tcPr>
            <w:tcW w:w="2492" w:type="dxa"/>
          </w:tcPr>
          <w:p w14:paraId="7221E9D9">
            <w:pPr>
              <w:pStyle w:val="4"/>
            </w:pPr>
            <w:r>
              <w:rPr>
                <w:rFonts w:ascii="仿宋_GB2312" w:hAnsi="仿宋_GB2312" w:eastAsia="仿宋_GB2312" w:cs="仿宋_GB2312"/>
              </w:rPr>
              <w:t>供应商应提供健全的财务会计制度的证明材料；</w:t>
            </w:r>
          </w:p>
        </w:tc>
        <w:tc>
          <w:tcPr>
            <w:tcW w:w="3322" w:type="dxa"/>
          </w:tcPr>
          <w:p w14:paraId="68A107F9">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5817F7D0">
            <w:pPr>
              <w:pStyle w:val="4"/>
            </w:pPr>
            <w:r>
              <w:rPr>
                <w:rFonts w:ascii="仿宋_GB2312" w:hAnsi="仿宋_GB2312" w:eastAsia="仿宋_GB2312" w:cs="仿宋_GB2312"/>
              </w:rPr>
              <w:t>响应函 资格证明资料.docx</w:t>
            </w:r>
          </w:p>
        </w:tc>
      </w:tr>
      <w:tr w14:paraId="06972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45E177">
            <w:pPr>
              <w:pStyle w:val="4"/>
            </w:pPr>
            <w:r>
              <w:rPr>
                <w:rFonts w:ascii="仿宋_GB2312" w:hAnsi="仿宋_GB2312" w:eastAsia="仿宋_GB2312" w:cs="仿宋_GB2312"/>
              </w:rPr>
              <w:t>3</w:t>
            </w:r>
          </w:p>
        </w:tc>
        <w:tc>
          <w:tcPr>
            <w:tcW w:w="2492" w:type="dxa"/>
          </w:tcPr>
          <w:p w14:paraId="2308D3F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41D9FD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09CC962">
            <w:pPr>
              <w:pStyle w:val="4"/>
            </w:pPr>
            <w:r>
              <w:rPr>
                <w:rFonts w:ascii="仿宋_GB2312" w:hAnsi="仿宋_GB2312" w:eastAsia="仿宋_GB2312" w:cs="仿宋_GB2312"/>
              </w:rPr>
              <w:t>响应函 资格证明资料.docx</w:t>
            </w:r>
          </w:p>
        </w:tc>
      </w:tr>
    </w:tbl>
    <w:p w14:paraId="225C5301">
      <w:pPr>
        <w:pStyle w:val="4"/>
        <w:outlineLvl w:val="3"/>
      </w:pPr>
      <w:r>
        <w:rPr>
          <w:rFonts w:ascii="仿宋_GB2312" w:hAnsi="仿宋_GB2312" w:eastAsia="仿宋_GB2312" w:cs="仿宋_GB2312"/>
          <w:b/>
          <w:sz w:val="24"/>
        </w:rPr>
        <w:t>4.2落实政府采购政策资格审查</w:t>
      </w:r>
    </w:p>
    <w:p w14:paraId="6520E24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B88B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DBFD1B">
            <w:pPr>
              <w:pStyle w:val="4"/>
            </w:pPr>
            <w:r>
              <w:rPr>
                <w:rFonts w:ascii="仿宋_GB2312" w:hAnsi="仿宋_GB2312" w:eastAsia="仿宋_GB2312" w:cs="仿宋_GB2312"/>
              </w:rPr>
              <w:t>序号</w:t>
            </w:r>
          </w:p>
        </w:tc>
        <w:tc>
          <w:tcPr>
            <w:tcW w:w="2492" w:type="dxa"/>
          </w:tcPr>
          <w:p w14:paraId="7336F6C6">
            <w:pPr>
              <w:pStyle w:val="4"/>
            </w:pPr>
            <w:r>
              <w:rPr>
                <w:rFonts w:ascii="仿宋_GB2312" w:hAnsi="仿宋_GB2312" w:eastAsia="仿宋_GB2312" w:cs="仿宋_GB2312"/>
              </w:rPr>
              <w:t>审查内容</w:t>
            </w:r>
          </w:p>
        </w:tc>
        <w:tc>
          <w:tcPr>
            <w:tcW w:w="3322" w:type="dxa"/>
          </w:tcPr>
          <w:p w14:paraId="257FFE45">
            <w:pPr>
              <w:pStyle w:val="4"/>
            </w:pPr>
            <w:r>
              <w:rPr>
                <w:rFonts w:ascii="仿宋_GB2312" w:hAnsi="仿宋_GB2312" w:eastAsia="仿宋_GB2312" w:cs="仿宋_GB2312"/>
              </w:rPr>
              <w:t>具体标准和要求</w:t>
            </w:r>
          </w:p>
        </w:tc>
        <w:tc>
          <w:tcPr>
            <w:tcW w:w="1661" w:type="dxa"/>
          </w:tcPr>
          <w:p w14:paraId="46406D26">
            <w:pPr>
              <w:pStyle w:val="4"/>
            </w:pPr>
            <w:r>
              <w:rPr>
                <w:rFonts w:ascii="仿宋_GB2312" w:hAnsi="仿宋_GB2312" w:eastAsia="仿宋_GB2312" w:cs="仿宋_GB2312"/>
              </w:rPr>
              <w:t>关联投标（响应）文件格式文件</w:t>
            </w:r>
          </w:p>
        </w:tc>
      </w:tr>
      <w:tr w14:paraId="094B6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2405D99">
            <w:pPr>
              <w:pStyle w:val="4"/>
            </w:pPr>
            <w:r>
              <w:rPr>
                <w:rFonts w:ascii="仿宋_GB2312" w:hAnsi="仿宋_GB2312" w:eastAsia="仿宋_GB2312" w:cs="仿宋_GB2312"/>
              </w:rPr>
              <w:t xml:space="preserve"> 无</w:t>
            </w:r>
          </w:p>
        </w:tc>
      </w:tr>
    </w:tbl>
    <w:p w14:paraId="6C2CC10D">
      <w:pPr>
        <w:pStyle w:val="4"/>
        <w:outlineLvl w:val="3"/>
      </w:pPr>
      <w:r>
        <w:rPr>
          <w:rFonts w:ascii="仿宋_GB2312" w:hAnsi="仿宋_GB2312" w:eastAsia="仿宋_GB2312" w:cs="仿宋_GB2312"/>
          <w:b/>
          <w:sz w:val="24"/>
        </w:rPr>
        <w:t>4.3特殊资格审查</w:t>
      </w:r>
    </w:p>
    <w:p w14:paraId="162388F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F3D7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B5F361A">
            <w:pPr>
              <w:pStyle w:val="4"/>
            </w:pPr>
            <w:r>
              <w:rPr>
                <w:rFonts w:ascii="仿宋_GB2312" w:hAnsi="仿宋_GB2312" w:eastAsia="仿宋_GB2312" w:cs="仿宋_GB2312"/>
              </w:rPr>
              <w:t>序号</w:t>
            </w:r>
          </w:p>
        </w:tc>
        <w:tc>
          <w:tcPr>
            <w:tcW w:w="2492" w:type="dxa"/>
          </w:tcPr>
          <w:p w14:paraId="69CB6E7C">
            <w:pPr>
              <w:pStyle w:val="4"/>
            </w:pPr>
            <w:r>
              <w:rPr>
                <w:rFonts w:ascii="仿宋_GB2312" w:hAnsi="仿宋_GB2312" w:eastAsia="仿宋_GB2312" w:cs="仿宋_GB2312"/>
              </w:rPr>
              <w:t>审查内容</w:t>
            </w:r>
          </w:p>
        </w:tc>
        <w:tc>
          <w:tcPr>
            <w:tcW w:w="3322" w:type="dxa"/>
          </w:tcPr>
          <w:p w14:paraId="4105BD33">
            <w:pPr>
              <w:pStyle w:val="4"/>
            </w:pPr>
            <w:r>
              <w:rPr>
                <w:rFonts w:ascii="仿宋_GB2312" w:hAnsi="仿宋_GB2312" w:eastAsia="仿宋_GB2312" w:cs="仿宋_GB2312"/>
              </w:rPr>
              <w:t>具体标准和要求</w:t>
            </w:r>
          </w:p>
        </w:tc>
        <w:tc>
          <w:tcPr>
            <w:tcW w:w="1661" w:type="dxa"/>
          </w:tcPr>
          <w:p w14:paraId="5CD7D304">
            <w:pPr>
              <w:pStyle w:val="4"/>
            </w:pPr>
            <w:r>
              <w:rPr>
                <w:rFonts w:ascii="仿宋_GB2312" w:hAnsi="仿宋_GB2312" w:eastAsia="仿宋_GB2312" w:cs="仿宋_GB2312"/>
              </w:rPr>
              <w:t>关联投标（响应）文件格式文件</w:t>
            </w:r>
          </w:p>
        </w:tc>
      </w:tr>
      <w:tr w14:paraId="6889B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0887EF">
            <w:pPr>
              <w:pStyle w:val="4"/>
            </w:pPr>
            <w:r>
              <w:rPr>
                <w:rFonts w:ascii="仿宋_GB2312" w:hAnsi="仿宋_GB2312" w:eastAsia="仿宋_GB2312" w:cs="仿宋_GB2312"/>
              </w:rPr>
              <w:t>1</w:t>
            </w:r>
          </w:p>
        </w:tc>
        <w:tc>
          <w:tcPr>
            <w:tcW w:w="2492" w:type="dxa"/>
          </w:tcPr>
          <w:p w14:paraId="0BD60503">
            <w:pPr>
              <w:pStyle w:val="4"/>
            </w:pPr>
            <w:r>
              <w:rPr>
                <w:rFonts w:ascii="仿宋_GB2312" w:hAnsi="仿宋_GB2312" w:eastAsia="仿宋_GB2312" w:cs="仿宋_GB2312"/>
              </w:rPr>
              <w:t>供应商资格证明</w:t>
            </w:r>
          </w:p>
        </w:tc>
        <w:tc>
          <w:tcPr>
            <w:tcW w:w="3322" w:type="dxa"/>
          </w:tcPr>
          <w:p w14:paraId="4DD5F4C9">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16C8D0D9">
            <w:pPr>
              <w:pStyle w:val="4"/>
            </w:pPr>
            <w:r>
              <w:rPr>
                <w:rFonts w:ascii="仿宋_GB2312" w:hAnsi="仿宋_GB2312" w:eastAsia="仿宋_GB2312" w:cs="仿宋_GB2312"/>
              </w:rPr>
              <w:t>响应文件封面 响应函 资格证明资料.docx</w:t>
            </w:r>
          </w:p>
        </w:tc>
      </w:tr>
      <w:tr w14:paraId="445A7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56237A">
            <w:pPr>
              <w:pStyle w:val="4"/>
            </w:pPr>
            <w:r>
              <w:rPr>
                <w:rFonts w:ascii="仿宋_GB2312" w:hAnsi="仿宋_GB2312" w:eastAsia="仿宋_GB2312" w:cs="仿宋_GB2312"/>
              </w:rPr>
              <w:t>2</w:t>
            </w:r>
          </w:p>
        </w:tc>
        <w:tc>
          <w:tcPr>
            <w:tcW w:w="2492" w:type="dxa"/>
          </w:tcPr>
          <w:p w14:paraId="27A4AB3D">
            <w:pPr>
              <w:pStyle w:val="4"/>
            </w:pPr>
            <w:r>
              <w:rPr>
                <w:rFonts w:ascii="仿宋_GB2312" w:hAnsi="仿宋_GB2312" w:eastAsia="仿宋_GB2312" w:cs="仿宋_GB2312"/>
              </w:rPr>
              <w:t>财务状况</w:t>
            </w:r>
          </w:p>
        </w:tc>
        <w:tc>
          <w:tcPr>
            <w:tcW w:w="3322" w:type="dxa"/>
          </w:tcPr>
          <w:p w14:paraId="2A8E94B4">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73EED13E">
            <w:pPr>
              <w:pStyle w:val="4"/>
            </w:pPr>
            <w:r>
              <w:rPr>
                <w:rFonts w:ascii="仿宋_GB2312" w:hAnsi="仿宋_GB2312" w:eastAsia="仿宋_GB2312" w:cs="仿宋_GB2312"/>
              </w:rPr>
              <w:t>响应文件封面 响应函 资格证明资料.docx</w:t>
            </w:r>
          </w:p>
        </w:tc>
      </w:tr>
      <w:tr w14:paraId="23492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5DC5E7">
            <w:pPr>
              <w:pStyle w:val="4"/>
            </w:pPr>
            <w:r>
              <w:rPr>
                <w:rFonts w:ascii="仿宋_GB2312" w:hAnsi="仿宋_GB2312" w:eastAsia="仿宋_GB2312" w:cs="仿宋_GB2312"/>
              </w:rPr>
              <w:t>3</w:t>
            </w:r>
          </w:p>
        </w:tc>
        <w:tc>
          <w:tcPr>
            <w:tcW w:w="2492" w:type="dxa"/>
          </w:tcPr>
          <w:p w14:paraId="74F668B8">
            <w:pPr>
              <w:pStyle w:val="4"/>
            </w:pPr>
            <w:r>
              <w:rPr>
                <w:rFonts w:ascii="仿宋_GB2312" w:hAnsi="仿宋_GB2312" w:eastAsia="仿宋_GB2312" w:cs="仿宋_GB2312"/>
              </w:rPr>
              <w:t>税收缴纳</w:t>
            </w:r>
          </w:p>
        </w:tc>
        <w:tc>
          <w:tcPr>
            <w:tcW w:w="3322" w:type="dxa"/>
          </w:tcPr>
          <w:p w14:paraId="178BDCF1">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01477C19">
            <w:pPr>
              <w:pStyle w:val="4"/>
            </w:pPr>
            <w:r>
              <w:rPr>
                <w:rFonts w:ascii="仿宋_GB2312" w:hAnsi="仿宋_GB2312" w:eastAsia="仿宋_GB2312" w:cs="仿宋_GB2312"/>
              </w:rPr>
              <w:t>响应文件封面 响应函 资格证明资料.docx</w:t>
            </w:r>
          </w:p>
        </w:tc>
      </w:tr>
      <w:tr w14:paraId="66777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73FB0F">
            <w:pPr>
              <w:pStyle w:val="4"/>
            </w:pPr>
            <w:r>
              <w:rPr>
                <w:rFonts w:ascii="仿宋_GB2312" w:hAnsi="仿宋_GB2312" w:eastAsia="仿宋_GB2312" w:cs="仿宋_GB2312"/>
              </w:rPr>
              <w:t>4</w:t>
            </w:r>
          </w:p>
        </w:tc>
        <w:tc>
          <w:tcPr>
            <w:tcW w:w="2492" w:type="dxa"/>
          </w:tcPr>
          <w:p w14:paraId="1BA39C9B">
            <w:pPr>
              <w:pStyle w:val="4"/>
            </w:pPr>
            <w:r>
              <w:rPr>
                <w:rFonts w:ascii="仿宋_GB2312" w:hAnsi="仿宋_GB2312" w:eastAsia="仿宋_GB2312" w:cs="仿宋_GB2312"/>
              </w:rPr>
              <w:t>社会保障资金缴纳</w:t>
            </w:r>
          </w:p>
        </w:tc>
        <w:tc>
          <w:tcPr>
            <w:tcW w:w="3322" w:type="dxa"/>
          </w:tcPr>
          <w:p w14:paraId="2D76EFE8">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4A69DFB6">
            <w:pPr>
              <w:pStyle w:val="4"/>
            </w:pPr>
            <w:r>
              <w:rPr>
                <w:rFonts w:ascii="仿宋_GB2312" w:hAnsi="仿宋_GB2312" w:eastAsia="仿宋_GB2312" w:cs="仿宋_GB2312"/>
              </w:rPr>
              <w:t>响应文件封面 响应函 资格证明资料.docx</w:t>
            </w:r>
          </w:p>
        </w:tc>
      </w:tr>
      <w:tr w14:paraId="34B2A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A73E3D">
            <w:pPr>
              <w:pStyle w:val="4"/>
            </w:pPr>
            <w:r>
              <w:rPr>
                <w:rFonts w:ascii="仿宋_GB2312" w:hAnsi="仿宋_GB2312" w:eastAsia="仿宋_GB2312" w:cs="仿宋_GB2312"/>
              </w:rPr>
              <w:t>5</w:t>
            </w:r>
          </w:p>
        </w:tc>
        <w:tc>
          <w:tcPr>
            <w:tcW w:w="2492" w:type="dxa"/>
          </w:tcPr>
          <w:p w14:paraId="0A4AAA60">
            <w:pPr>
              <w:pStyle w:val="4"/>
            </w:pPr>
            <w:r>
              <w:rPr>
                <w:rFonts w:ascii="仿宋_GB2312" w:hAnsi="仿宋_GB2312" w:eastAsia="仿宋_GB2312" w:cs="仿宋_GB2312"/>
              </w:rPr>
              <w:t>书面声明1</w:t>
            </w:r>
          </w:p>
        </w:tc>
        <w:tc>
          <w:tcPr>
            <w:tcW w:w="3322" w:type="dxa"/>
          </w:tcPr>
          <w:p w14:paraId="7B8AA9D6">
            <w:pPr>
              <w:pStyle w:val="4"/>
            </w:pPr>
            <w:r>
              <w:rPr>
                <w:rFonts w:ascii="仿宋_GB2312" w:hAnsi="仿宋_GB2312" w:eastAsia="仿宋_GB2312" w:cs="仿宋_GB2312"/>
              </w:rPr>
              <w:t>提供具有履行本合同所必需的专业技术能力的书面声明</w:t>
            </w:r>
          </w:p>
        </w:tc>
        <w:tc>
          <w:tcPr>
            <w:tcW w:w="1661" w:type="dxa"/>
          </w:tcPr>
          <w:p w14:paraId="06A018CD">
            <w:pPr>
              <w:pStyle w:val="4"/>
            </w:pPr>
            <w:r>
              <w:rPr>
                <w:rFonts w:ascii="仿宋_GB2312" w:hAnsi="仿宋_GB2312" w:eastAsia="仿宋_GB2312" w:cs="仿宋_GB2312"/>
              </w:rPr>
              <w:t>响应文件封面 响应函 资格证明资料.docx</w:t>
            </w:r>
          </w:p>
        </w:tc>
      </w:tr>
      <w:tr w14:paraId="3CE31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809589">
            <w:pPr>
              <w:pStyle w:val="4"/>
            </w:pPr>
            <w:r>
              <w:rPr>
                <w:rFonts w:ascii="仿宋_GB2312" w:hAnsi="仿宋_GB2312" w:eastAsia="仿宋_GB2312" w:cs="仿宋_GB2312"/>
              </w:rPr>
              <w:t>6</w:t>
            </w:r>
          </w:p>
        </w:tc>
        <w:tc>
          <w:tcPr>
            <w:tcW w:w="2492" w:type="dxa"/>
          </w:tcPr>
          <w:p w14:paraId="354255FA">
            <w:pPr>
              <w:pStyle w:val="4"/>
            </w:pPr>
            <w:r>
              <w:rPr>
                <w:rFonts w:ascii="仿宋_GB2312" w:hAnsi="仿宋_GB2312" w:eastAsia="仿宋_GB2312" w:cs="仿宋_GB2312"/>
              </w:rPr>
              <w:t>书面声明2</w:t>
            </w:r>
          </w:p>
        </w:tc>
        <w:tc>
          <w:tcPr>
            <w:tcW w:w="3322" w:type="dxa"/>
          </w:tcPr>
          <w:p w14:paraId="55E7B1B6">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7535510F">
            <w:pPr>
              <w:pStyle w:val="4"/>
            </w:pPr>
            <w:r>
              <w:rPr>
                <w:rFonts w:ascii="仿宋_GB2312" w:hAnsi="仿宋_GB2312" w:eastAsia="仿宋_GB2312" w:cs="仿宋_GB2312"/>
              </w:rPr>
              <w:t>响应文件封面 响应函 资格证明资料.docx</w:t>
            </w:r>
          </w:p>
        </w:tc>
      </w:tr>
      <w:tr w14:paraId="7A325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ED2B5C">
            <w:pPr>
              <w:pStyle w:val="4"/>
            </w:pPr>
            <w:r>
              <w:rPr>
                <w:rFonts w:ascii="仿宋_GB2312" w:hAnsi="仿宋_GB2312" w:eastAsia="仿宋_GB2312" w:cs="仿宋_GB2312"/>
              </w:rPr>
              <w:t>7</w:t>
            </w:r>
          </w:p>
        </w:tc>
        <w:tc>
          <w:tcPr>
            <w:tcW w:w="2492" w:type="dxa"/>
          </w:tcPr>
          <w:p w14:paraId="5610484E">
            <w:pPr>
              <w:pStyle w:val="4"/>
            </w:pPr>
            <w:r>
              <w:rPr>
                <w:rFonts w:ascii="仿宋_GB2312" w:hAnsi="仿宋_GB2312" w:eastAsia="仿宋_GB2312" w:cs="仿宋_GB2312"/>
              </w:rPr>
              <w:t>授权书</w:t>
            </w:r>
          </w:p>
        </w:tc>
        <w:tc>
          <w:tcPr>
            <w:tcW w:w="3322" w:type="dxa"/>
          </w:tcPr>
          <w:p w14:paraId="19E72330">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193BC2BB">
            <w:pPr>
              <w:pStyle w:val="4"/>
            </w:pPr>
            <w:r>
              <w:rPr>
                <w:rFonts w:ascii="仿宋_GB2312" w:hAnsi="仿宋_GB2312" w:eastAsia="仿宋_GB2312" w:cs="仿宋_GB2312"/>
              </w:rPr>
              <w:t>响应文件封面 法定代表人及授权委托书.docx 响应函</w:t>
            </w:r>
          </w:p>
        </w:tc>
      </w:tr>
      <w:tr w14:paraId="2178B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8CEA46">
            <w:pPr>
              <w:pStyle w:val="4"/>
            </w:pPr>
            <w:r>
              <w:rPr>
                <w:rFonts w:ascii="仿宋_GB2312" w:hAnsi="仿宋_GB2312" w:eastAsia="仿宋_GB2312" w:cs="仿宋_GB2312"/>
              </w:rPr>
              <w:t>8</w:t>
            </w:r>
          </w:p>
        </w:tc>
        <w:tc>
          <w:tcPr>
            <w:tcW w:w="2492" w:type="dxa"/>
          </w:tcPr>
          <w:p w14:paraId="38E38FF0">
            <w:pPr>
              <w:pStyle w:val="4"/>
            </w:pPr>
            <w:r>
              <w:rPr>
                <w:rFonts w:ascii="仿宋_GB2312" w:hAnsi="仿宋_GB2312" w:eastAsia="仿宋_GB2312" w:cs="仿宋_GB2312"/>
              </w:rPr>
              <w:t>信用</w:t>
            </w:r>
          </w:p>
        </w:tc>
        <w:tc>
          <w:tcPr>
            <w:tcW w:w="3322" w:type="dxa"/>
          </w:tcPr>
          <w:p w14:paraId="60C298FA">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61EF110C">
            <w:pPr>
              <w:pStyle w:val="4"/>
            </w:pPr>
            <w:r>
              <w:rPr>
                <w:rFonts w:ascii="仿宋_GB2312" w:hAnsi="仿宋_GB2312" w:eastAsia="仿宋_GB2312" w:cs="仿宋_GB2312"/>
              </w:rPr>
              <w:t>响应文件封面 响应函 资格证明资料.docx</w:t>
            </w:r>
          </w:p>
        </w:tc>
      </w:tr>
      <w:tr w14:paraId="4F244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404141">
            <w:pPr>
              <w:pStyle w:val="4"/>
            </w:pPr>
            <w:r>
              <w:rPr>
                <w:rFonts w:ascii="仿宋_GB2312" w:hAnsi="仿宋_GB2312" w:eastAsia="仿宋_GB2312" w:cs="仿宋_GB2312"/>
              </w:rPr>
              <w:t>9</w:t>
            </w:r>
          </w:p>
        </w:tc>
        <w:tc>
          <w:tcPr>
            <w:tcW w:w="2492" w:type="dxa"/>
          </w:tcPr>
          <w:p w14:paraId="54363807">
            <w:pPr>
              <w:pStyle w:val="4"/>
            </w:pPr>
            <w:r>
              <w:rPr>
                <w:rFonts w:ascii="仿宋_GB2312" w:hAnsi="仿宋_GB2312" w:eastAsia="仿宋_GB2312" w:cs="仿宋_GB2312"/>
              </w:rPr>
              <w:t>供应商关联关系声明</w:t>
            </w:r>
          </w:p>
        </w:tc>
        <w:tc>
          <w:tcPr>
            <w:tcW w:w="3322" w:type="dxa"/>
          </w:tcPr>
          <w:p w14:paraId="27467216">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37230179">
            <w:pPr>
              <w:pStyle w:val="4"/>
            </w:pPr>
            <w:r>
              <w:rPr>
                <w:rFonts w:ascii="仿宋_GB2312" w:hAnsi="仿宋_GB2312" w:eastAsia="仿宋_GB2312" w:cs="仿宋_GB2312"/>
              </w:rPr>
              <w:t>响应文件封面 响应函 资格证明资料.docx</w:t>
            </w:r>
          </w:p>
        </w:tc>
      </w:tr>
    </w:tbl>
    <w:p w14:paraId="748EA8C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8806768">
      <w:pPr>
        <w:pStyle w:val="4"/>
        <w:jc w:val="center"/>
        <w:outlineLvl w:val="1"/>
      </w:pPr>
      <w:r>
        <w:rPr>
          <w:rFonts w:ascii="仿宋_GB2312" w:hAnsi="仿宋_GB2312" w:eastAsia="仿宋_GB2312" w:cs="仿宋_GB2312"/>
          <w:b/>
          <w:sz w:val="36"/>
        </w:rPr>
        <w:t>第五章 磋商过程中可实质性变动的内容</w:t>
      </w:r>
    </w:p>
    <w:p w14:paraId="05706AD2">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25139C0">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665A712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E2D146">
      <w:pPr>
        <w:pStyle w:val="4"/>
        <w:jc w:val="center"/>
        <w:outlineLvl w:val="1"/>
      </w:pPr>
      <w:r>
        <w:rPr>
          <w:rFonts w:ascii="仿宋_GB2312" w:hAnsi="仿宋_GB2312" w:eastAsia="仿宋_GB2312" w:cs="仿宋_GB2312"/>
          <w:b/>
          <w:sz w:val="36"/>
        </w:rPr>
        <w:t>第六章 磋商办法</w:t>
      </w:r>
    </w:p>
    <w:p w14:paraId="23C23EC6">
      <w:pPr>
        <w:pStyle w:val="4"/>
        <w:outlineLvl w:val="2"/>
      </w:pPr>
      <w:r>
        <w:rPr>
          <w:rFonts w:ascii="仿宋_GB2312" w:hAnsi="仿宋_GB2312" w:eastAsia="仿宋_GB2312" w:cs="仿宋_GB2312"/>
          <w:b/>
          <w:sz w:val="28"/>
        </w:rPr>
        <w:t>6.1总则</w:t>
      </w:r>
    </w:p>
    <w:p w14:paraId="505753EB">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7E85E04D">
      <w:pPr>
        <w:pStyle w:val="4"/>
        <w:ind w:firstLine="480"/>
      </w:pPr>
      <w:r>
        <w:rPr>
          <w:rFonts w:ascii="仿宋_GB2312" w:hAnsi="仿宋_GB2312" w:eastAsia="仿宋_GB2312" w:cs="仿宋_GB2312"/>
        </w:rPr>
        <w:t>二、评审工作由代理机构组织，具体评审事务由依法组建的磋商小组负责。</w:t>
      </w:r>
    </w:p>
    <w:p w14:paraId="428A4F2B">
      <w:pPr>
        <w:pStyle w:val="4"/>
        <w:ind w:firstLine="480"/>
      </w:pPr>
      <w:r>
        <w:rPr>
          <w:rFonts w:ascii="仿宋_GB2312" w:hAnsi="仿宋_GB2312" w:eastAsia="仿宋_GB2312" w:cs="仿宋_GB2312"/>
        </w:rPr>
        <w:t>三、评审工作应遵循客观、公正、审慎的原则，并以相同的磋商程序和标准对待所有的供应商。</w:t>
      </w:r>
    </w:p>
    <w:p w14:paraId="54E52F5A">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07FB2726">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8BD9666">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51445A4">
      <w:pPr>
        <w:pStyle w:val="4"/>
        <w:outlineLvl w:val="2"/>
      </w:pPr>
      <w:r>
        <w:rPr>
          <w:rFonts w:ascii="仿宋_GB2312" w:hAnsi="仿宋_GB2312" w:eastAsia="仿宋_GB2312" w:cs="仿宋_GB2312"/>
          <w:b/>
          <w:sz w:val="28"/>
        </w:rPr>
        <w:t>6.2 磋商小组</w:t>
      </w:r>
    </w:p>
    <w:p w14:paraId="51CABFAD">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69D1AF04">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7B27357">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23031268">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C385686">
      <w:pPr>
        <w:pStyle w:val="4"/>
        <w:ind w:firstLine="480"/>
      </w:pPr>
      <w:r>
        <w:rPr>
          <w:rFonts w:ascii="仿宋_GB2312" w:hAnsi="仿宋_GB2312" w:eastAsia="仿宋_GB2312" w:cs="仿宋_GB2312"/>
        </w:rPr>
        <w:t>（一）熟悉和理解磋商文件；</w:t>
      </w:r>
    </w:p>
    <w:p w14:paraId="766A443C">
      <w:pPr>
        <w:pStyle w:val="4"/>
        <w:ind w:firstLine="480"/>
      </w:pPr>
      <w:r>
        <w:rPr>
          <w:rFonts w:ascii="仿宋_GB2312" w:hAnsi="仿宋_GB2312" w:eastAsia="仿宋_GB2312" w:cs="仿宋_GB2312"/>
        </w:rPr>
        <w:t>（二）审查供应商响应文件等是否满足磋商文件要求，并作出评价；</w:t>
      </w:r>
    </w:p>
    <w:p w14:paraId="2857CB4C">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E002B15">
      <w:pPr>
        <w:pStyle w:val="4"/>
        <w:ind w:firstLine="480"/>
      </w:pPr>
      <w:r>
        <w:rPr>
          <w:rFonts w:ascii="仿宋_GB2312" w:hAnsi="仿宋_GB2312" w:eastAsia="仿宋_GB2312" w:cs="仿宋_GB2312"/>
        </w:rPr>
        <w:t>（四）推荐成交候选供应商，或者受采购人委托确定成交供应商；</w:t>
      </w:r>
    </w:p>
    <w:p w14:paraId="7F1F2826">
      <w:pPr>
        <w:pStyle w:val="4"/>
        <w:ind w:firstLine="480"/>
      </w:pPr>
      <w:r>
        <w:rPr>
          <w:rFonts w:ascii="仿宋_GB2312" w:hAnsi="仿宋_GB2312" w:eastAsia="仿宋_GB2312" w:cs="仿宋_GB2312"/>
        </w:rPr>
        <w:t>（五）起草资格审查报告、评审报告并进行签署；</w:t>
      </w:r>
    </w:p>
    <w:p w14:paraId="5544E341">
      <w:pPr>
        <w:pStyle w:val="4"/>
        <w:ind w:firstLine="480"/>
      </w:pPr>
      <w:r>
        <w:rPr>
          <w:rFonts w:ascii="仿宋_GB2312" w:hAnsi="仿宋_GB2312" w:eastAsia="仿宋_GB2312" w:cs="仿宋_GB2312"/>
        </w:rPr>
        <w:t>（六）向采购组织单位、财政部门或者其他监督部门报告非法干预评审工作的行为；</w:t>
      </w:r>
    </w:p>
    <w:p w14:paraId="622CE59B">
      <w:pPr>
        <w:pStyle w:val="4"/>
        <w:ind w:firstLine="480"/>
      </w:pPr>
      <w:r>
        <w:rPr>
          <w:rFonts w:ascii="仿宋_GB2312" w:hAnsi="仿宋_GB2312" w:eastAsia="仿宋_GB2312" w:cs="仿宋_GB2312"/>
        </w:rPr>
        <w:t>（七）法律、法规和规章规定的其他职责。</w:t>
      </w:r>
    </w:p>
    <w:p w14:paraId="696E1193">
      <w:pPr>
        <w:pStyle w:val="4"/>
        <w:outlineLvl w:val="2"/>
      </w:pPr>
      <w:r>
        <w:rPr>
          <w:rFonts w:ascii="仿宋_GB2312" w:hAnsi="仿宋_GB2312" w:eastAsia="仿宋_GB2312" w:cs="仿宋_GB2312"/>
          <w:b/>
          <w:sz w:val="28"/>
        </w:rPr>
        <w:t>6.3评审程序</w:t>
      </w:r>
    </w:p>
    <w:p w14:paraId="73CD5E0B">
      <w:pPr>
        <w:pStyle w:val="4"/>
        <w:outlineLvl w:val="3"/>
      </w:pPr>
      <w:r>
        <w:rPr>
          <w:rFonts w:ascii="仿宋_GB2312" w:hAnsi="仿宋_GB2312" w:eastAsia="仿宋_GB2312" w:cs="仿宋_GB2312"/>
          <w:b/>
          <w:sz w:val="24"/>
        </w:rPr>
        <w:t xml:space="preserve"> 6.3.1.熟悉和理解磋商文件和停止评审</w:t>
      </w:r>
    </w:p>
    <w:p w14:paraId="3112B120">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835A2A8">
      <w:pPr>
        <w:pStyle w:val="4"/>
        <w:ind w:firstLine="480"/>
      </w:pPr>
      <w:r>
        <w:rPr>
          <w:rFonts w:ascii="仿宋_GB2312" w:hAnsi="仿宋_GB2312" w:eastAsia="仿宋_GB2312" w:cs="仿宋_GB2312"/>
        </w:rPr>
        <w:t>二、本磋商文件有下列情形之一的，磋商小组应当停止评审：</w:t>
      </w:r>
    </w:p>
    <w:p w14:paraId="10E7490A">
      <w:pPr>
        <w:pStyle w:val="4"/>
        <w:ind w:firstLine="480"/>
      </w:pPr>
      <w:r>
        <w:rPr>
          <w:rFonts w:ascii="仿宋_GB2312" w:hAnsi="仿宋_GB2312" w:eastAsia="仿宋_GB2312" w:cs="仿宋_GB2312"/>
        </w:rPr>
        <w:t>（一）磋商文件的规定存在歧义、重大缺陷的；</w:t>
      </w:r>
    </w:p>
    <w:p w14:paraId="7A17D2AD">
      <w:pPr>
        <w:pStyle w:val="4"/>
        <w:ind w:firstLine="480"/>
      </w:pPr>
      <w:r>
        <w:rPr>
          <w:rFonts w:ascii="仿宋_GB2312" w:hAnsi="仿宋_GB2312" w:eastAsia="仿宋_GB2312" w:cs="仿宋_GB2312"/>
        </w:rPr>
        <w:t>（二）磋商文件明显以不合理条件对供应商实行差别待遇或者歧视待遇的；</w:t>
      </w:r>
    </w:p>
    <w:p w14:paraId="58164306">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1A10AB2">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578BF346">
      <w:pPr>
        <w:pStyle w:val="4"/>
        <w:ind w:firstLine="480"/>
      </w:pPr>
      <w:r>
        <w:rPr>
          <w:rFonts w:ascii="仿宋_GB2312" w:hAnsi="仿宋_GB2312" w:eastAsia="仿宋_GB2312" w:cs="仿宋_GB2312"/>
        </w:rPr>
        <w:t>（五）磋商文件将供应商的资格条件列为评分因素的；</w:t>
      </w:r>
    </w:p>
    <w:p w14:paraId="096C86E4">
      <w:pPr>
        <w:pStyle w:val="4"/>
        <w:ind w:firstLine="480"/>
      </w:pPr>
      <w:r>
        <w:rPr>
          <w:rFonts w:ascii="仿宋_GB2312" w:hAnsi="仿宋_GB2312" w:eastAsia="仿宋_GB2312" w:cs="仿宋_GB2312"/>
        </w:rPr>
        <w:t>（六）磋商文件载明的成交原则不合法的；</w:t>
      </w:r>
    </w:p>
    <w:p w14:paraId="2A31FDDB">
      <w:pPr>
        <w:pStyle w:val="4"/>
        <w:ind w:firstLine="480"/>
      </w:pPr>
      <w:r>
        <w:rPr>
          <w:rFonts w:ascii="仿宋_GB2312" w:hAnsi="仿宋_GB2312" w:eastAsia="仿宋_GB2312" w:cs="仿宋_GB2312"/>
        </w:rPr>
        <w:t>（七）磋商文件有违反国家其他有关强制性规定的情形。</w:t>
      </w:r>
    </w:p>
    <w:p w14:paraId="7DE9DF46">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3D2C13E1">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C5F7D14">
      <w:pPr>
        <w:pStyle w:val="4"/>
        <w:outlineLvl w:val="3"/>
      </w:pPr>
      <w:r>
        <w:rPr>
          <w:rFonts w:ascii="仿宋_GB2312" w:hAnsi="仿宋_GB2312" w:eastAsia="仿宋_GB2312" w:cs="仿宋_GB2312"/>
          <w:b/>
          <w:sz w:val="24"/>
        </w:rPr>
        <w:t xml:space="preserve"> 6.3.2符合性审查</w:t>
      </w:r>
    </w:p>
    <w:p w14:paraId="609DD371">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C3B38B7">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51982028">
      <w:pPr>
        <w:pStyle w:val="4"/>
        <w:ind w:firstLine="480"/>
      </w:pPr>
      <w:r>
        <w:rPr>
          <w:rFonts w:ascii="仿宋_GB2312" w:hAnsi="仿宋_GB2312" w:eastAsia="仿宋_GB2312" w:cs="仿宋_GB2312"/>
        </w:rPr>
        <w:t>三、磋商小组对所有响应文件进行审查后，确定参加磋商的供应商名单。</w:t>
      </w:r>
    </w:p>
    <w:p w14:paraId="2E1EC0B4">
      <w:pPr>
        <w:pStyle w:val="4"/>
        <w:ind w:firstLine="480"/>
      </w:pPr>
      <w:r>
        <w:rPr>
          <w:rFonts w:ascii="仿宋_GB2312" w:hAnsi="仿宋_GB2312" w:eastAsia="仿宋_GB2312" w:cs="仿宋_GB2312"/>
        </w:rPr>
        <w:t>符合性审查标准见下表：</w:t>
      </w:r>
    </w:p>
    <w:p w14:paraId="5E1B37D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ADF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151141">
            <w:pPr>
              <w:pStyle w:val="4"/>
            </w:pPr>
            <w:r>
              <w:rPr>
                <w:rFonts w:ascii="仿宋_GB2312" w:hAnsi="仿宋_GB2312" w:eastAsia="仿宋_GB2312" w:cs="仿宋_GB2312"/>
              </w:rPr>
              <w:t>序号</w:t>
            </w:r>
          </w:p>
        </w:tc>
        <w:tc>
          <w:tcPr>
            <w:tcW w:w="2492" w:type="dxa"/>
          </w:tcPr>
          <w:p w14:paraId="2892CA39">
            <w:pPr>
              <w:pStyle w:val="4"/>
            </w:pPr>
            <w:r>
              <w:rPr>
                <w:rFonts w:ascii="仿宋_GB2312" w:hAnsi="仿宋_GB2312" w:eastAsia="仿宋_GB2312" w:cs="仿宋_GB2312"/>
              </w:rPr>
              <w:t>审查内容</w:t>
            </w:r>
          </w:p>
        </w:tc>
        <w:tc>
          <w:tcPr>
            <w:tcW w:w="3322" w:type="dxa"/>
          </w:tcPr>
          <w:p w14:paraId="654BA16F">
            <w:pPr>
              <w:pStyle w:val="4"/>
            </w:pPr>
            <w:r>
              <w:rPr>
                <w:rFonts w:ascii="仿宋_GB2312" w:hAnsi="仿宋_GB2312" w:eastAsia="仿宋_GB2312" w:cs="仿宋_GB2312"/>
              </w:rPr>
              <w:t>具体标准和要求</w:t>
            </w:r>
          </w:p>
        </w:tc>
        <w:tc>
          <w:tcPr>
            <w:tcW w:w="1661" w:type="dxa"/>
          </w:tcPr>
          <w:p w14:paraId="0A666D3F">
            <w:pPr>
              <w:pStyle w:val="4"/>
            </w:pPr>
            <w:r>
              <w:rPr>
                <w:rFonts w:ascii="仿宋_GB2312" w:hAnsi="仿宋_GB2312" w:eastAsia="仿宋_GB2312" w:cs="仿宋_GB2312"/>
              </w:rPr>
              <w:t>关联投标（响应）文件格式文件</w:t>
            </w:r>
          </w:p>
        </w:tc>
      </w:tr>
      <w:tr w14:paraId="7348F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129DEC">
            <w:pPr>
              <w:pStyle w:val="4"/>
            </w:pPr>
            <w:r>
              <w:rPr>
                <w:rFonts w:ascii="仿宋_GB2312" w:hAnsi="仿宋_GB2312" w:eastAsia="仿宋_GB2312" w:cs="仿宋_GB2312"/>
              </w:rPr>
              <w:t>1</w:t>
            </w:r>
          </w:p>
        </w:tc>
        <w:tc>
          <w:tcPr>
            <w:tcW w:w="2492" w:type="dxa"/>
          </w:tcPr>
          <w:p w14:paraId="37DD417D">
            <w:pPr>
              <w:pStyle w:val="4"/>
            </w:pPr>
            <w:r>
              <w:rPr>
                <w:rFonts w:ascii="仿宋_GB2312" w:hAnsi="仿宋_GB2312" w:eastAsia="仿宋_GB2312" w:cs="仿宋_GB2312"/>
              </w:rPr>
              <w:t>不正当竞争预防措施（实质性要求）</w:t>
            </w:r>
          </w:p>
        </w:tc>
        <w:tc>
          <w:tcPr>
            <w:tcW w:w="3322" w:type="dxa"/>
          </w:tcPr>
          <w:p w14:paraId="649D579C">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2796D63D">
            <w:pPr>
              <w:pStyle w:val="4"/>
            </w:pPr>
            <w:r>
              <w:rPr>
                <w:rFonts w:ascii="仿宋_GB2312" w:hAnsi="仿宋_GB2312" w:eastAsia="仿宋_GB2312" w:cs="仿宋_GB2312"/>
              </w:rPr>
              <w:t>标的清单 报价表</w:t>
            </w:r>
          </w:p>
        </w:tc>
      </w:tr>
      <w:tr w14:paraId="7B73D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73ADE7">
            <w:pPr>
              <w:pStyle w:val="4"/>
            </w:pPr>
            <w:r>
              <w:rPr>
                <w:rFonts w:ascii="仿宋_GB2312" w:hAnsi="仿宋_GB2312" w:eastAsia="仿宋_GB2312" w:cs="仿宋_GB2312"/>
              </w:rPr>
              <w:t>2</w:t>
            </w:r>
          </w:p>
        </w:tc>
        <w:tc>
          <w:tcPr>
            <w:tcW w:w="2492" w:type="dxa"/>
          </w:tcPr>
          <w:p w14:paraId="49250D60">
            <w:pPr>
              <w:pStyle w:val="4"/>
            </w:pPr>
            <w:r>
              <w:rPr>
                <w:rFonts w:ascii="仿宋_GB2312" w:hAnsi="仿宋_GB2312" w:eastAsia="仿宋_GB2312" w:cs="仿宋_GB2312"/>
              </w:rPr>
              <w:t>响应文件的有效期</w:t>
            </w:r>
          </w:p>
        </w:tc>
        <w:tc>
          <w:tcPr>
            <w:tcW w:w="3322" w:type="dxa"/>
          </w:tcPr>
          <w:p w14:paraId="2090A04E">
            <w:pPr>
              <w:pStyle w:val="4"/>
            </w:pPr>
            <w:r>
              <w:rPr>
                <w:rFonts w:ascii="仿宋_GB2312" w:hAnsi="仿宋_GB2312" w:eastAsia="仿宋_GB2312" w:cs="仿宋_GB2312"/>
              </w:rPr>
              <w:t>自磋商之日起不少于90个日历日</w:t>
            </w:r>
          </w:p>
        </w:tc>
        <w:tc>
          <w:tcPr>
            <w:tcW w:w="1661" w:type="dxa"/>
          </w:tcPr>
          <w:p w14:paraId="6244CADB">
            <w:pPr>
              <w:pStyle w:val="4"/>
            </w:pPr>
            <w:r>
              <w:rPr>
                <w:rFonts w:ascii="仿宋_GB2312" w:hAnsi="仿宋_GB2312" w:eastAsia="仿宋_GB2312" w:cs="仿宋_GB2312"/>
              </w:rPr>
              <w:t>响应文件封面 响应函</w:t>
            </w:r>
          </w:p>
        </w:tc>
      </w:tr>
      <w:tr w14:paraId="49665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379453">
            <w:pPr>
              <w:pStyle w:val="4"/>
            </w:pPr>
            <w:r>
              <w:rPr>
                <w:rFonts w:ascii="仿宋_GB2312" w:hAnsi="仿宋_GB2312" w:eastAsia="仿宋_GB2312" w:cs="仿宋_GB2312"/>
              </w:rPr>
              <w:t>3</w:t>
            </w:r>
          </w:p>
        </w:tc>
        <w:tc>
          <w:tcPr>
            <w:tcW w:w="2492" w:type="dxa"/>
          </w:tcPr>
          <w:p w14:paraId="0F8A87E3">
            <w:pPr>
              <w:pStyle w:val="4"/>
            </w:pPr>
            <w:r>
              <w:rPr>
                <w:rFonts w:ascii="仿宋_GB2312" w:hAnsi="仿宋_GB2312" w:eastAsia="仿宋_GB2312" w:cs="仿宋_GB2312"/>
              </w:rPr>
              <w:t>响应文件签字、盖章</w:t>
            </w:r>
          </w:p>
        </w:tc>
        <w:tc>
          <w:tcPr>
            <w:tcW w:w="3322" w:type="dxa"/>
          </w:tcPr>
          <w:p w14:paraId="70240B62">
            <w:pPr>
              <w:pStyle w:val="4"/>
            </w:pPr>
            <w:r>
              <w:rPr>
                <w:rFonts w:ascii="仿宋_GB2312" w:hAnsi="仿宋_GB2312" w:eastAsia="仿宋_GB2312" w:cs="仿宋_GB2312"/>
              </w:rPr>
              <w:t>响应文件的签字盖章合格有效；</w:t>
            </w:r>
          </w:p>
        </w:tc>
        <w:tc>
          <w:tcPr>
            <w:tcW w:w="1661" w:type="dxa"/>
          </w:tcPr>
          <w:p w14:paraId="22D22F2B">
            <w:pPr>
              <w:pStyle w:val="4"/>
            </w:pPr>
            <w:r>
              <w:rPr>
                <w:rFonts w:ascii="仿宋_GB2312" w:hAnsi="仿宋_GB2312" w:eastAsia="仿宋_GB2312" w:cs="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427E1846">
      <w:pPr>
        <w:pStyle w:val="4"/>
        <w:outlineLvl w:val="3"/>
      </w:pPr>
      <w:r>
        <w:rPr>
          <w:rFonts w:ascii="仿宋_GB2312" w:hAnsi="仿宋_GB2312" w:eastAsia="仿宋_GB2312" w:cs="仿宋_GB2312"/>
          <w:b/>
          <w:sz w:val="24"/>
        </w:rPr>
        <w:t>6.3.3磋商</w:t>
      </w:r>
    </w:p>
    <w:p w14:paraId="5CE26A4E">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17BF7531">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169F295D">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37AA7FA3">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7FDF7C69">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454E1FE3">
      <w:pPr>
        <w:pStyle w:val="4"/>
        <w:ind w:firstLine="480"/>
      </w:pPr>
      <w:r>
        <w:rPr>
          <w:rFonts w:ascii="仿宋_GB2312" w:hAnsi="仿宋_GB2312" w:eastAsia="仿宋_GB2312" w:cs="仿宋_GB2312"/>
        </w:rPr>
        <w:t>六、经最终磋商后，响应文件仍有下列情况之一的，应按照无效响应处理：</w:t>
      </w:r>
    </w:p>
    <w:p w14:paraId="4288B738">
      <w:pPr>
        <w:pStyle w:val="4"/>
        <w:ind w:firstLine="480"/>
      </w:pPr>
      <w:r>
        <w:rPr>
          <w:rFonts w:ascii="仿宋_GB2312" w:hAnsi="仿宋_GB2312" w:eastAsia="仿宋_GB2312" w:cs="仿宋_GB2312"/>
        </w:rPr>
        <w:t>（一）响应文件仍不能实质响应磋商文件可实质性变动的实质性要求的；</w:t>
      </w:r>
    </w:p>
    <w:p w14:paraId="361FE1EB">
      <w:pPr>
        <w:pStyle w:val="4"/>
        <w:ind w:firstLine="480"/>
      </w:pPr>
      <w:r>
        <w:rPr>
          <w:rFonts w:ascii="仿宋_GB2312" w:hAnsi="仿宋_GB2312" w:eastAsia="仿宋_GB2312" w:cs="仿宋_GB2312"/>
        </w:rPr>
        <w:t>（二）响应文件中仍有磋商文件规定的其他无效响应情形的。</w:t>
      </w:r>
    </w:p>
    <w:p w14:paraId="2A1F5FD7">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FFD65F1">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52051C1">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522BE0D9">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7D42064">
      <w:pPr>
        <w:pStyle w:val="4"/>
        <w:outlineLvl w:val="3"/>
      </w:pPr>
      <w:r>
        <w:rPr>
          <w:rFonts w:ascii="仿宋_GB2312" w:hAnsi="仿宋_GB2312" w:eastAsia="仿宋_GB2312" w:cs="仿宋_GB2312"/>
          <w:b/>
          <w:sz w:val="24"/>
        </w:rPr>
        <w:t>6.3.4最后报价</w:t>
      </w:r>
    </w:p>
    <w:p w14:paraId="4C4E5BB2">
      <w:pPr>
        <w:pStyle w:val="4"/>
        <w:ind w:firstLine="480"/>
      </w:pPr>
      <w:r>
        <w:rPr>
          <w:rFonts w:ascii="仿宋_GB2312" w:hAnsi="仿宋_GB2312" w:eastAsia="仿宋_GB2312" w:cs="仿宋_GB2312"/>
        </w:rPr>
        <w:t>一、方案评审</w:t>
      </w:r>
    </w:p>
    <w:p w14:paraId="5A89F8BB">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FFAE1BC">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4A1732FF">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15F2ED33">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B93A7FD">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308E2368">
      <w:pPr>
        <w:pStyle w:val="4"/>
        <w:ind w:firstLine="480"/>
      </w:pPr>
      <w:r>
        <w:rPr>
          <w:rFonts w:ascii="仿宋_GB2312" w:hAnsi="仿宋_GB2312" w:eastAsia="仿宋_GB2312" w:cs="仿宋_GB2312"/>
        </w:rPr>
        <w:t>六、供应商未按磋商小组要求在规定时间内提交最后报价的，视为其退出磋商。</w:t>
      </w:r>
    </w:p>
    <w:p w14:paraId="3F3DEEB6">
      <w:pPr>
        <w:pStyle w:val="4"/>
        <w:ind w:firstLine="480"/>
      </w:pPr>
      <w:r>
        <w:rPr>
          <w:rFonts w:ascii="仿宋_GB2312" w:hAnsi="仿宋_GB2312" w:eastAsia="仿宋_GB2312" w:cs="仿宋_GB2312"/>
        </w:rPr>
        <w:t>七、最后报价一旦提交后，供应商不得以任何理由撤回。</w:t>
      </w:r>
    </w:p>
    <w:p w14:paraId="26E7E96C">
      <w:pPr>
        <w:pStyle w:val="4"/>
        <w:ind w:firstLine="480"/>
      </w:pPr>
      <w:r>
        <w:rPr>
          <w:rFonts w:ascii="仿宋_GB2312" w:hAnsi="仿宋_GB2312" w:eastAsia="仿宋_GB2312" w:cs="仿宋_GB2312"/>
        </w:rPr>
        <w:t>八、最后报价为有效报价应符合下列条件：</w:t>
      </w:r>
    </w:p>
    <w:p w14:paraId="64AB9714">
      <w:pPr>
        <w:pStyle w:val="4"/>
        <w:ind w:firstLine="480"/>
      </w:pPr>
      <w:r>
        <w:rPr>
          <w:rFonts w:ascii="仿宋_GB2312" w:hAnsi="仿宋_GB2312" w:eastAsia="仿宋_GB2312" w:cs="仿宋_GB2312"/>
        </w:rPr>
        <w:t>（一）供应商所提供的最后报价是在规定的时间内提交。</w:t>
      </w:r>
    </w:p>
    <w:p w14:paraId="4539B71D">
      <w:pPr>
        <w:pStyle w:val="4"/>
        <w:ind w:firstLine="480"/>
      </w:pPr>
      <w:r>
        <w:rPr>
          <w:rFonts w:ascii="仿宋_GB2312" w:hAnsi="仿宋_GB2312" w:eastAsia="仿宋_GB2312" w:cs="仿宋_GB2312"/>
        </w:rPr>
        <w:t>（二）供应商的最后报价应加盖供应商（法定名称）电子印章。</w:t>
      </w:r>
    </w:p>
    <w:p w14:paraId="55B953AF">
      <w:pPr>
        <w:pStyle w:val="4"/>
        <w:ind w:firstLine="480"/>
      </w:pPr>
      <w:r>
        <w:rPr>
          <w:rFonts w:ascii="仿宋_GB2312" w:hAnsi="仿宋_GB2312" w:eastAsia="仿宋_GB2312" w:cs="仿宋_GB2312"/>
        </w:rPr>
        <w:t>（三）供应商的最后报价应符合磋商文件的要求。</w:t>
      </w:r>
    </w:p>
    <w:p w14:paraId="7CABD8F8">
      <w:pPr>
        <w:pStyle w:val="4"/>
        <w:ind w:firstLine="480"/>
      </w:pPr>
      <w:r>
        <w:rPr>
          <w:rFonts w:ascii="仿宋_GB2312" w:hAnsi="仿宋_GB2312" w:eastAsia="仿宋_GB2312" w:cs="仿宋_GB2312"/>
        </w:rPr>
        <w:t>（四）最后报价唯一，且不高于最高限价。</w:t>
      </w:r>
    </w:p>
    <w:p w14:paraId="5089A568">
      <w:pPr>
        <w:pStyle w:val="4"/>
        <w:ind w:firstLine="480"/>
      </w:pPr>
      <w:r>
        <w:rPr>
          <w:rFonts w:ascii="仿宋_GB2312" w:hAnsi="仿宋_GB2312" w:eastAsia="仿宋_GB2312" w:cs="仿宋_GB2312"/>
        </w:rPr>
        <w:t>九、最后报价出现下列情况的，不需要供应商澄清，按以下原则处理：</w:t>
      </w:r>
    </w:p>
    <w:p w14:paraId="5F89E35B">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174DD44A">
      <w:pPr>
        <w:pStyle w:val="4"/>
        <w:ind w:firstLine="480"/>
      </w:pPr>
      <w:r>
        <w:rPr>
          <w:rFonts w:ascii="仿宋_GB2312" w:hAnsi="仿宋_GB2312" w:eastAsia="仿宋_GB2312" w:cs="仿宋_GB2312"/>
        </w:rPr>
        <w:t>（二）单价金额小数点或者百分比有明显错位的，应以总价为准，并修改单价；</w:t>
      </w:r>
    </w:p>
    <w:p w14:paraId="1959B71E">
      <w:pPr>
        <w:pStyle w:val="4"/>
        <w:ind w:firstLine="480"/>
      </w:pPr>
      <w:r>
        <w:rPr>
          <w:rFonts w:ascii="仿宋_GB2312" w:hAnsi="仿宋_GB2312" w:eastAsia="仿宋_GB2312" w:cs="仿宋_GB2312"/>
        </w:rPr>
        <w:t>（三）总价金额与按单价汇总金额不一致的，以单价汇总金额计算结果为准；</w:t>
      </w:r>
    </w:p>
    <w:p w14:paraId="573A3504">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70377305">
      <w:pPr>
        <w:pStyle w:val="4"/>
        <w:outlineLvl w:val="3"/>
      </w:pPr>
      <w:r>
        <w:rPr>
          <w:rFonts w:ascii="仿宋_GB2312" w:hAnsi="仿宋_GB2312" w:eastAsia="仿宋_GB2312" w:cs="仿宋_GB2312"/>
          <w:b/>
          <w:sz w:val="24"/>
        </w:rPr>
        <w:t>6.3.5解释、澄清有关问题</w:t>
      </w:r>
    </w:p>
    <w:p w14:paraId="4B839A8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713D0D5A">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5410EEE9">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0DBBF53">
      <w:pPr>
        <w:pStyle w:val="4"/>
        <w:ind w:firstLine="480"/>
      </w:pPr>
      <w:r>
        <w:rPr>
          <w:rFonts w:ascii="仿宋_GB2312" w:hAnsi="仿宋_GB2312" w:eastAsia="仿宋_GB2312" w:cs="仿宋_GB2312"/>
        </w:rPr>
        <w:t>（一）供应商响应文件中不响应磋商文件规定的技术参数指标和商务应答；</w:t>
      </w:r>
    </w:p>
    <w:p w14:paraId="5D0855AF">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002CE678">
      <w:pPr>
        <w:pStyle w:val="4"/>
        <w:ind w:firstLine="480"/>
      </w:pPr>
      <w:r>
        <w:rPr>
          <w:rFonts w:ascii="仿宋_GB2312" w:hAnsi="仿宋_GB2312" w:eastAsia="仿宋_GB2312" w:cs="仿宋_GB2312"/>
        </w:rPr>
        <w:t>（三）供应商响应文件中的材料因印刷、影印等不清晰而难以辨认的。</w:t>
      </w:r>
    </w:p>
    <w:p w14:paraId="0B347ECA">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5CD4D45">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6EE1BF60">
      <w:pPr>
        <w:pStyle w:val="4"/>
        <w:ind w:firstLine="480"/>
      </w:pPr>
      <w:r>
        <w:rPr>
          <w:rFonts w:ascii="仿宋_GB2312" w:hAnsi="仿宋_GB2312" w:eastAsia="仿宋_GB2312" w:cs="仿宋_GB2312"/>
        </w:rPr>
        <w:t>六、磋商小组应当积极履行澄清、说明或者更正的职责，不得滥用权力。</w:t>
      </w:r>
    </w:p>
    <w:p w14:paraId="29DFC4EF">
      <w:pPr>
        <w:pStyle w:val="4"/>
        <w:outlineLvl w:val="3"/>
      </w:pPr>
      <w:r>
        <w:rPr>
          <w:rFonts w:ascii="仿宋_GB2312" w:hAnsi="仿宋_GB2312" w:eastAsia="仿宋_GB2312" w:cs="仿宋_GB2312"/>
          <w:b/>
          <w:sz w:val="24"/>
        </w:rPr>
        <w:t>6.3.6比较与评价</w:t>
      </w:r>
    </w:p>
    <w:p w14:paraId="5BE961A9">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1E6B69D9">
      <w:pPr>
        <w:pStyle w:val="4"/>
        <w:outlineLvl w:val="3"/>
      </w:pPr>
      <w:r>
        <w:rPr>
          <w:rFonts w:ascii="仿宋_GB2312" w:hAnsi="仿宋_GB2312" w:eastAsia="仿宋_GB2312" w:cs="仿宋_GB2312"/>
          <w:b/>
          <w:sz w:val="24"/>
        </w:rPr>
        <w:t xml:space="preserve"> 6.3.7复核</w:t>
      </w:r>
    </w:p>
    <w:p w14:paraId="7BD58509">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7ADAA3AE">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61B68B8F">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38569C3C">
      <w:pPr>
        <w:pStyle w:val="4"/>
        <w:outlineLvl w:val="3"/>
      </w:pPr>
      <w:r>
        <w:rPr>
          <w:rFonts w:ascii="仿宋_GB2312" w:hAnsi="仿宋_GB2312" w:eastAsia="仿宋_GB2312" w:cs="仿宋_GB2312"/>
          <w:b/>
          <w:sz w:val="24"/>
        </w:rPr>
        <w:t>6.3.8推荐成交候选供应商</w:t>
      </w:r>
    </w:p>
    <w:p w14:paraId="04A47FAE">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058A8BCF">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79711A3E">
      <w:pPr>
        <w:pStyle w:val="4"/>
        <w:outlineLvl w:val="3"/>
      </w:pPr>
      <w:r>
        <w:rPr>
          <w:rFonts w:ascii="仿宋_GB2312" w:hAnsi="仿宋_GB2312" w:eastAsia="仿宋_GB2312" w:cs="仿宋_GB2312"/>
          <w:b/>
          <w:sz w:val="24"/>
        </w:rPr>
        <w:t>6.3.9编写磋商报告</w:t>
      </w:r>
    </w:p>
    <w:p w14:paraId="640FAEB5">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09EDB386">
      <w:pPr>
        <w:pStyle w:val="4"/>
        <w:ind w:firstLine="480"/>
      </w:pPr>
      <w:r>
        <w:rPr>
          <w:rFonts w:ascii="仿宋_GB2312" w:hAnsi="仿宋_GB2312" w:eastAsia="仿宋_GB2312" w:cs="仿宋_GB2312"/>
        </w:rPr>
        <w:t>（一）邀请供应商参加采购活动的具体方式和相关情况；</w:t>
      </w:r>
    </w:p>
    <w:p w14:paraId="2C4169AE">
      <w:pPr>
        <w:pStyle w:val="4"/>
        <w:ind w:firstLine="480"/>
      </w:pPr>
      <w:r>
        <w:rPr>
          <w:rFonts w:ascii="仿宋_GB2312" w:hAnsi="仿宋_GB2312" w:eastAsia="仿宋_GB2312" w:cs="仿宋_GB2312"/>
        </w:rPr>
        <w:t>（二）响应文件开启日期和地点；</w:t>
      </w:r>
    </w:p>
    <w:p w14:paraId="1E2B9E0E">
      <w:pPr>
        <w:pStyle w:val="4"/>
        <w:ind w:firstLine="480"/>
      </w:pPr>
      <w:r>
        <w:rPr>
          <w:rFonts w:ascii="仿宋_GB2312" w:hAnsi="仿宋_GB2312" w:eastAsia="仿宋_GB2312" w:cs="仿宋_GB2312"/>
        </w:rPr>
        <w:t>（三）获取磋商文件的供应商名单和磋商小组成员名单；</w:t>
      </w:r>
    </w:p>
    <w:p w14:paraId="15728021">
      <w:pPr>
        <w:pStyle w:val="4"/>
        <w:ind w:firstLine="480"/>
      </w:pPr>
      <w:r>
        <w:rPr>
          <w:rFonts w:ascii="仿宋_GB2312" w:hAnsi="仿宋_GB2312" w:eastAsia="仿宋_GB2312" w:cs="仿宋_GB2312"/>
        </w:rPr>
        <w:t>（四）评审情况记录和说明，包括对供应商响应文件审查情况、磋商情况、报价情况等；</w:t>
      </w:r>
    </w:p>
    <w:p w14:paraId="4487FE0D">
      <w:pPr>
        <w:pStyle w:val="4"/>
        <w:ind w:firstLine="480"/>
      </w:pPr>
      <w:r>
        <w:rPr>
          <w:rFonts w:ascii="仿宋_GB2312" w:hAnsi="仿宋_GB2312" w:eastAsia="仿宋_GB2312" w:cs="仿宋_GB2312"/>
        </w:rPr>
        <w:t>（五）提出的成交候选供应商的排序名单及理由。</w:t>
      </w:r>
    </w:p>
    <w:p w14:paraId="148C41F8">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44F0CF2">
      <w:pPr>
        <w:pStyle w:val="4"/>
        <w:outlineLvl w:val="3"/>
      </w:pPr>
      <w:r>
        <w:rPr>
          <w:rFonts w:ascii="仿宋_GB2312" w:hAnsi="仿宋_GB2312" w:eastAsia="仿宋_GB2312" w:cs="仿宋_GB2312"/>
          <w:b/>
          <w:sz w:val="24"/>
        </w:rPr>
        <w:t>6.3.10评审争议处理规则</w:t>
      </w:r>
    </w:p>
    <w:p w14:paraId="302C0889">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3282B7FA">
      <w:pPr>
        <w:pStyle w:val="4"/>
        <w:outlineLvl w:val="2"/>
      </w:pPr>
      <w:r>
        <w:rPr>
          <w:rFonts w:ascii="仿宋_GB2312" w:hAnsi="仿宋_GB2312" w:eastAsia="仿宋_GB2312" w:cs="仿宋_GB2312"/>
          <w:b/>
          <w:sz w:val="28"/>
        </w:rPr>
        <w:t>6.4评审办法及标准</w:t>
      </w:r>
    </w:p>
    <w:p w14:paraId="1432CA46">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7D80F6CC">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2B42952A">
      <w:pPr>
        <w:pStyle w:val="4"/>
        <w:outlineLvl w:val="3"/>
      </w:pPr>
      <w:r>
        <w:rPr>
          <w:rFonts w:ascii="仿宋_GB2312" w:hAnsi="仿宋_GB2312" w:eastAsia="仿宋_GB2312" w:cs="仿宋_GB2312"/>
          <w:b/>
          <w:sz w:val="24"/>
        </w:rPr>
        <w:t>6.4.1评分办法</w:t>
      </w:r>
    </w:p>
    <w:p w14:paraId="7E67070D">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0F1E6C3E">
      <w:pPr>
        <w:pStyle w:val="4"/>
        <w:outlineLvl w:val="3"/>
      </w:pPr>
      <w:r>
        <w:rPr>
          <w:rFonts w:ascii="仿宋_GB2312" w:hAnsi="仿宋_GB2312" w:eastAsia="仿宋_GB2312" w:cs="仿宋_GB2312"/>
          <w:b/>
          <w:sz w:val="24"/>
        </w:rPr>
        <w:t>6.4.2评分标准</w:t>
      </w:r>
    </w:p>
    <w:p w14:paraId="66CB495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6B65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A6888D9">
            <w:pPr>
              <w:pStyle w:val="4"/>
              <w:jc w:val="center"/>
            </w:pPr>
            <w:r>
              <w:rPr>
                <w:rFonts w:ascii="仿宋_GB2312" w:hAnsi="仿宋_GB2312" w:eastAsia="仿宋_GB2312" w:cs="仿宋_GB2312"/>
              </w:rPr>
              <w:t xml:space="preserve"> 评审内容</w:t>
            </w:r>
          </w:p>
        </w:tc>
        <w:tc>
          <w:tcPr>
            <w:tcW w:w="5815" w:type="dxa"/>
            <w:gridSpan w:val="4"/>
          </w:tcPr>
          <w:p w14:paraId="4B7479B3">
            <w:pPr>
              <w:pStyle w:val="4"/>
              <w:jc w:val="center"/>
            </w:pPr>
            <w:r>
              <w:rPr>
                <w:rFonts w:ascii="仿宋_GB2312" w:hAnsi="仿宋_GB2312" w:eastAsia="仿宋_GB2312" w:cs="仿宋_GB2312"/>
              </w:rPr>
              <w:t xml:space="preserve"> 评审标准</w:t>
            </w:r>
          </w:p>
        </w:tc>
      </w:tr>
      <w:tr w14:paraId="6DE9E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000BC0D">
            <w:pPr>
              <w:pStyle w:val="4"/>
              <w:jc w:val="center"/>
            </w:pPr>
            <w:r>
              <w:rPr>
                <w:rFonts w:ascii="仿宋_GB2312" w:hAnsi="仿宋_GB2312" w:eastAsia="仿宋_GB2312" w:cs="仿宋_GB2312"/>
              </w:rPr>
              <w:t xml:space="preserve"> 分值构成</w:t>
            </w:r>
          </w:p>
        </w:tc>
        <w:tc>
          <w:tcPr>
            <w:tcW w:w="5815" w:type="dxa"/>
            <w:gridSpan w:val="4"/>
          </w:tcPr>
          <w:p w14:paraId="155C4586">
            <w:pPr>
              <w:pStyle w:val="4"/>
            </w:pPr>
            <w:r>
              <w:rPr>
                <w:rFonts w:ascii="仿宋_GB2312" w:hAnsi="仿宋_GB2312" w:eastAsia="仿宋_GB2312" w:cs="仿宋_GB2312"/>
              </w:rPr>
              <w:t>详细评审85.00分</w:t>
            </w:r>
          </w:p>
          <w:p w14:paraId="55E83696">
            <w:pPr>
              <w:pStyle w:val="4"/>
            </w:pPr>
            <w:r>
              <w:rPr>
                <w:rFonts w:ascii="仿宋_GB2312" w:hAnsi="仿宋_GB2312" w:eastAsia="仿宋_GB2312" w:cs="仿宋_GB2312"/>
              </w:rPr>
              <w:t>报价得分15.00分</w:t>
            </w:r>
          </w:p>
        </w:tc>
      </w:tr>
      <w:tr w14:paraId="54C62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9BD48F">
            <w:pPr>
              <w:pStyle w:val="4"/>
              <w:jc w:val="center"/>
            </w:pPr>
            <w:r>
              <w:rPr>
                <w:rFonts w:ascii="仿宋_GB2312" w:hAnsi="仿宋_GB2312" w:eastAsia="仿宋_GB2312" w:cs="仿宋_GB2312"/>
              </w:rPr>
              <w:t xml:space="preserve"> 评审因素分类</w:t>
            </w:r>
          </w:p>
        </w:tc>
        <w:tc>
          <w:tcPr>
            <w:tcW w:w="1661" w:type="dxa"/>
          </w:tcPr>
          <w:p w14:paraId="25763876">
            <w:pPr>
              <w:pStyle w:val="4"/>
              <w:jc w:val="center"/>
            </w:pPr>
            <w:r>
              <w:rPr>
                <w:rFonts w:ascii="仿宋_GB2312" w:hAnsi="仿宋_GB2312" w:eastAsia="仿宋_GB2312" w:cs="仿宋_GB2312"/>
              </w:rPr>
              <w:t xml:space="preserve"> 评审内容</w:t>
            </w:r>
          </w:p>
        </w:tc>
        <w:tc>
          <w:tcPr>
            <w:tcW w:w="2492" w:type="dxa"/>
          </w:tcPr>
          <w:p w14:paraId="62A99A57">
            <w:pPr>
              <w:pStyle w:val="4"/>
              <w:jc w:val="center"/>
            </w:pPr>
            <w:r>
              <w:rPr>
                <w:rFonts w:ascii="仿宋_GB2312" w:hAnsi="仿宋_GB2312" w:eastAsia="仿宋_GB2312" w:cs="仿宋_GB2312"/>
              </w:rPr>
              <w:t xml:space="preserve"> 具体标准和要求</w:t>
            </w:r>
          </w:p>
        </w:tc>
        <w:tc>
          <w:tcPr>
            <w:tcW w:w="831" w:type="dxa"/>
          </w:tcPr>
          <w:p w14:paraId="7B6E3986">
            <w:pPr>
              <w:pStyle w:val="4"/>
              <w:jc w:val="center"/>
            </w:pPr>
            <w:r>
              <w:rPr>
                <w:rFonts w:ascii="仿宋_GB2312" w:hAnsi="仿宋_GB2312" w:eastAsia="仿宋_GB2312" w:cs="仿宋_GB2312"/>
              </w:rPr>
              <w:t xml:space="preserve"> 分值</w:t>
            </w:r>
          </w:p>
        </w:tc>
        <w:tc>
          <w:tcPr>
            <w:tcW w:w="831" w:type="dxa"/>
          </w:tcPr>
          <w:p w14:paraId="127591B1">
            <w:pPr>
              <w:pStyle w:val="4"/>
              <w:jc w:val="center"/>
            </w:pPr>
            <w:r>
              <w:rPr>
                <w:rFonts w:ascii="仿宋_GB2312" w:hAnsi="仿宋_GB2312" w:eastAsia="仿宋_GB2312" w:cs="仿宋_GB2312"/>
              </w:rPr>
              <w:t xml:space="preserve"> 客观/主观</w:t>
            </w:r>
          </w:p>
        </w:tc>
        <w:tc>
          <w:tcPr>
            <w:tcW w:w="1661" w:type="dxa"/>
          </w:tcPr>
          <w:p w14:paraId="6C80C095">
            <w:pPr>
              <w:pStyle w:val="4"/>
              <w:jc w:val="center"/>
            </w:pPr>
            <w:r>
              <w:rPr>
                <w:rFonts w:ascii="仿宋_GB2312" w:hAnsi="仿宋_GB2312" w:eastAsia="仿宋_GB2312" w:cs="仿宋_GB2312"/>
              </w:rPr>
              <w:t xml:space="preserve"> 关联投标（响应）文件格式文件</w:t>
            </w:r>
          </w:p>
        </w:tc>
      </w:tr>
      <w:tr w14:paraId="0E876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4325663">
            <w:pPr>
              <w:pStyle w:val="4"/>
            </w:pPr>
            <w:r>
              <w:rPr>
                <w:rFonts w:ascii="仿宋_GB2312" w:hAnsi="仿宋_GB2312" w:eastAsia="仿宋_GB2312" w:cs="仿宋_GB2312"/>
              </w:rPr>
              <w:t>详细评审</w:t>
            </w:r>
          </w:p>
        </w:tc>
        <w:tc>
          <w:tcPr>
            <w:tcW w:w="1661" w:type="dxa"/>
          </w:tcPr>
          <w:p w14:paraId="7E4B6FB9">
            <w:pPr>
              <w:pStyle w:val="4"/>
            </w:pPr>
            <w:r>
              <w:rPr>
                <w:rFonts w:ascii="仿宋_GB2312" w:hAnsi="仿宋_GB2312" w:eastAsia="仿宋_GB2312" w:cs="仿宋_GB2312"/>
              </w:rPr>
              <w:t>服务承诺</w:t>
            </w:r>
          </w:p>
        </w:tc>
        <w:tc>
          <w:tcPr>
            <w:tcW w:w="2492" w:type="dxa"/>
          </w:tcPr>
          <w:p w14:paraId="15F98D9D">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6797D599">
            <w:pPr>
              <w:pStyle w:val="4"/>
              <w:jc w:val="right"/>
            </w:pPr>
            <w:r>
              <w:rPr>
                <w:rFonts w:ascii="仿宋_GB2312" w:hAnsi="仿宋_GB2312" w:eastAsia="仿宋_GB2312" w:cs="仿宋_GB2312"/>
              </w:rPr>
              <w:t>7.0000</w:t>
            </w:r>
          </w:p>
        </w:tc>
        <w:tc>
          <w:tcPr>
            <w:tcW w:w="831" w:type="dxa"/>
          </w:tcPr>
          <w:p w14:paraId="03797516">
            <w:pPr>
              <w:pStyle w:val="4"/>
            </w:pPr>
            <w:r>
              <w:rPr>
                <w:rFonts w:ascii="仿宋_GB2312" w:hAnsi="仿宋_GB2312" w:eastAsia="仿宋_GB2312" w:cs="仿宋_GB2312"/>
              </w:rPr>
              <w:t>客观</w:t>
            </w:r>
          </w:p>
        </w:tc>
        <w:tc>
          <w:tcPr>
            <w:tcW w:w="1661" w:type="dxa"/>
          </w:tcPr>
          <w:p w14:paraId="347B5A33">
            <w:pPr>
              <w:pStyle w:val="4"/>
            </w:pPr>
            <w:r>
              <w:rPr>
                <w:rFonts w:ascii="仿宋_GB2312" w:hAnsi="仿宋_GB2312" w:eastAsia="仿宋_GB2312" w:cs="仿宋_GB2312"/>
              </w:rPr>
              <w:t>项目服务方案.docx</w:t>
            </w:r>
          </w:p>
          <w:p w14:paraId="4438B56F">
            <w:pPr>
              <w:pStyle w:val="4"/>
            </w:pPr>
            <w:r>
              <w:rPr>
                <w:rFonts w:ascii="仿宋_GB2312" w:hAnsi="仿宋_GB2312" w:eastAsia="仿宋_GB2312" w:cs="仿宋_GB2312"/>
              </w:rPr>
              <w:t>商务和服务响应说明.docx</w:t>
            </w:r>
          </w:p>
        </w:tc>
      </w:tr>
      <w:tr w14:paraId="0455DF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1B4EB8C"/>
        </w:tc>
        <w:tc>
          <w:tcPr>
            <w:tcW w:w="1661" w:type="dxa"/>
          </w:tcPr>
          <w:p w14:paraId="573689E4">
            <w:pPr>
              <w:pStyle w:val="4"/>
            </w:pPr>
            <w:r>
              <w:rPr>
                <w:rFonts w:ascii="仿宋_GB2312" w:hAnsi="仿宋_GB2312" w:eastAsia="仿宋_GB2312" w:cs="仿宋_GB2312"/>
              </w:rPr>
              <w:t>项目理解</w:t>
            </w:r>
          </w:p>
        </w:tc>
        <w:tc>
          <w:tcPr>
            <w:tcW w:w="2492" w:type="dxa"/>
          </w:tcPr>
          <w:p w14:paraId="141CDE67">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5DE1EB75">
            <w:pPr>
              <w:pStyle w:val="4"/>
              <w:jc w:val="right"/>
            </w:pPr>
            <w:r>
              <w:rPr>
                <w:rFonts w:ascii="仿宋_GB2312" w:hAnsi="仿宋_GB2312" w:eastAsia="仿宋_GB2312" w:cs="仿宋_GB2312"/>
              </w:rPr>
              <w:t>6.0000</w:t>
            </w:r>
          </w:p>
        </w:tc>
        <w:tc>
          <w:tcPr>
            <w:tcW w:w="831" w:type="dxa"/>
          </w:tcPr>
          <w:p w14:paraId="5B3CC169">
            <w:pPr>
              <w:pStyle w:val="4"/>
            </w:pPr>
            <w:r>
              <w:rPr>
                <w:rFonts w:ascii="仿宋_GB2312" w:hAnsi="仿宋_GB2312" w:eastAsia="仿宋_GB2312" w:cs="仿宋_GB2312"/>
              </w:rPr>
              <w:t>主观</w:t>
            </w:r>
          </w:p>
        </w:tc>
        <w:tc>
          <w:tcPr>
            <w:tcW w:w="1661" w:type="dxa"/>
          </w:tcPr>
          <w:p w14:paraId="4FDA1D5F">
            <w:pPr>
              <w:pStyle w:val="4"/>
            </w:pPr>
            <w:r>
              <w:rPr>
                <w:rFonts w:ascii="仿宋_GB2312" w:hAnsi="仿宋_GB2312" w:eastAsia="仿宋_GB2312" w:cs="仿宋_GB2312"/>
              </w:rPr>
              <w:t>项目服务方案.docx</w:t>
            </w:r>
          </w:p>
          <w:p w14:paraId="2B516B66">
            <w:pPr>
              <w:pStyle w:val="4"/>
            </w:pPr>
            <w:r>
              <w:rPr>
                <w:rFonts w:ascii="仿宋_GB2312" w:hAnsi="仿宋_GB2312" w:eastAsia="仿宋_GB2312" w:cs="仿宋_GB2312"/>
              </w:rPr>
              <w:t>商务和服务响应说明.docx</w:t>
            </w:r>
          </w:p>
        </w:tc>
      </w:tr>
      <w:tr w14:paraId="4BFDC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4E2290"/>
        </w:tc>
        <w:tc>
          <w:tcPr>
            <w:tcW w:w="1661" w:type="dxa"/>
          </w:tcPr>
          <w:p w14:paraId="7D5E0919">
            <w:pPr>
              <w:pStyle w:val="4"/>
            </w:pPr>
            <w:r>
              <w:rPr>
                <w:rFonts w:ascii="仿宋_GB2312" w:hAnsi="仿宋_GB2312" w:eastAsia="仿宋_GB2312" w:cs="仿宋_GB2312"/>
              </w:rPr>
              <w:t>实施方案</w:t>
            </w:r>
          </w:p>
        </w:tc>
        <w:tc>
          <w:tcPr>
            <w:tcW w:w="2492" w:type="dxa"/>
          </w:tcPr>
          <w:p w14:paraId="5ADD265E">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4B3934D3">
            <w:pPr>
              <w:pStyle w:val="4"/>
              <w:jc w:val="right"/>
            </w:pPr>
            <w:r>
              <w:rPr>
                <w:rFonts w:ascii="仿宋_GB2312" w:hAnsi="仿宋_GB2312" w:eastAsia="仿宋_GB2312" w:cs="仿宋_GB2312"/>
              </w:rPr>
              <w:t>24.0000</w:t>
            </w:r>
          </w:p>
        </w:tc>
        <w:tc>
          <w:tcPr>
            <w:tcW w:w="831" w:type="dxa"/>
          </w:tcPr>
          <w:p w14:paraId="2CBD4CA1">
            <w:pPr>
              <w:pStyle w:val="4"/>
            </w:pPr>
            <w:r>
              <w:rPr>
                <w:rFonts w:ascii="仿宋_GB2312" w:hAnsi="仿宋_GB2312" w:eastAsia="仿宋_GB2312" w:cs="仿宋_GB2312"/>
              </w:rPr>
              <w:t>主观</w:t>
            </w:r>
          </w:p>
        </w:tc>
        <w:tc>
          <w:tcPr>
            <w:tcW w:w="1661" w:type="dxa"/>
          </w:tcPr>
          <w:p w14:paraId="16DE6BF0">
            <w:pPr>
              <w:pStyle w:val="4"/>
            </w:pPr>
            <w:r>
              <w:rPr>
                <w:rFonts w:ascii="仿宋_GB2312" w:hAnsi="仿宋_GB2312" w:eastAsia="仿宋_GB2312" w:cs="仿宋_GB2312"/>
              </w:rPr>
              <w:t>项目服务方案.docx</w:t>
            </w:r>
          </w:p>
          <w:p w14:paraId="79F7DF58">
            <w:pPr>
              <w:pStyle w:val="4"/>
            </w:pPr>
            <w:r>
              <w:rPr>
                <w:rFonts w:ascii="仿宋_GB2312" w:hAnsi="仿宋_GB2312" w:eastAsia="仿宋_GB2312" w:cs="仿宋_GB2312"/>
              </w:rPr>
              <w:t>商务和服务响应说明.docx</w:t>
            </w:r>
          </w:p>
        </w:tc>
      </w:tr>
      <w:tr w14:paraId="7F1E0B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AD1E1AB"/>
        </w:tc>
        <w:tc>
          <w:tcPr>
            <w:tcW w:w="1661" w:type="dxa"/>
          </w:tcPr>
          <w:p w14:paraId="680C5CB2">
            <w:pPr>
              <w:pStyle w:val="4"/>
            </w:pPr>
            <w:r>
              <w:rPr>
                <w:rFonts w:ascii="仿宋_GB2312" w:hAnsi="仿宋_GB2312" w:eastAsia="仿宋_GB2312" w:cs="仿宋_GB2312"/>
              </w:rPr>
              <w:t>合理化建议</w:t>
            </w:r>
          </w:p>
        </w:tc>
        <w:tc>
          <w:tcPr>
            <w:tcW w:w="2492" w:type="dxa"/>
          </w:tcPr>
          <w:p w14:paraId="2BB86B94">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47065FC9">
            <w:pPr>
              <w:pStyle w:val="4"/>
              <w:jc w:val="right"/>
            </w:pPr>
            <w:r>
              <w:rPr>
                <w:rFonts w:ascii="仿宋_GB2312" w:hAnsi="仿宋_GB2312" w:eastAsia="仿宋_GB2312" w:cs="仿宋_GB2312"/>
              </w:rPr>
              <w:t>9.0000</w:t>
            </w:r>
          </w:p>
        </w:tc>
        <w:tc>
          <w:tcPr>
            <w:tcW w:w="831" w:type="dxa"/>
          </w:tcPr>
          <w:p w14:paraId="41AE8008">
            <w:pPr>
              <w:pStyle w:val="4"/>
            </w:pPr>
            <w:r>
              <w:rPr>
                <w:rFonts w:ascii="仿宋_GB2312" w:hAnsi="仿宋_GB2312" w:eastAsia="仿宋_GB2312" w:cs="仿宋_GB2312"/>
              </w:rPr>
              <w:t>主观</w:t>
            </w:r>
          </w:p>
        </w:tc>
        <w:tc>
          <w:tcPr>
            <w:tcW w:w="1661" w:type="dxa"/>
          </w:tcPr>
          <w:p w14:paraId="69169124">
            <w:pPr>
              <w:pStyle w:val="4"/>
            </w:pPr>
            <w:r>
              <w:rPr>
                <w:rFonts w:ascii="仿宋_GB2312" w:hAnsi="仿宋_GB2312" w:eastAsia="仿宋_GB2312" w:cs="仿宋_GB2312"/>
              </w:rPr>
              <w:t>商务和服务响应说明.docx</w:t>
            </w:r>
          </w:p>
          <w:p w14:paraId="32017E84">
            <w:pPr>
              <w:pStyle w:val="4"/>
            </w:pPr>
            <w:r>
              <w:rPr>
                <w:rFonts w:ascii="仿宋_GB2312" w:hAnsi="仿宋_GB2312" w:eastAsia="仿宋_GB2312" w:cs="仿宋_GB2312"/>
              </w:rPr>
              <w:t>项目服务方案.docx</w:t>
            </w:r>
          </w:p>
        </w:tc>
      </w:tr>
      <w:tr w14:paraId="019C6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871E79"/>
        </w:tc>
        <w:tc>
          <w:tcPr>
            <w:tcW w:w="1661" w:type="dxa"/>
          </w:tcPr>
          <w:p w14:paraId="63905140">
            <w:pPr>
              <w:pStyle w:val="4"/>
            </w:pPr>
            <w:r>
              <w:rPr>
                <w:rFonts w:ascii="仿宋_GB2312" w:hAnsi="仿宋_GB2312" w:eastAsia="仿宋_GB2312" w:cs="仿宋_GB2312"/>
              </w:rPr>
              <w:t>项目成果质量保障</w:t>
            </w:r>
          </w:p>
        </w:tc>
        <w:tc>
          <w:tcPr>
            <w:tcW w:w="2492" w:type="dxa"/>
          </w:tcPr>
          <w:p w14:paraId="34BFD77E">
            <w:pPr>
              <w:pStyle w:val="4"/>
            </w:pPr>
            <w:r>
              <w:rPr>
                <w:rFonts w:ascii="仿宋_GB2312" w:hAnsi="仿宋_GB2312" w:eastAsia="仿宋_GB2312" w:cs="仿宋_GB2312"/>
              </w:rPr>
              <w:t>、评审内容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61624C40">
            <w:pPr>
              <w:pStyle w:val="4"/>
              <w:jc w:val="right"/>
            </w:pPr>
            <w:r>
              <w:rPr>
                <w:rFonts w:ascii="仿宋_GB2312" w:hAnsi="仿宋_GB2312" w:eastAsia="仿宋_GB2312" w:cs="仿宋_GB2312"/>
              </w:rPr>
              <w:t>9.0000</w:t>
            </w:r>
          </w:p>
        </w:tc>
        <w:tc>
          <w:tcPr>
            <w:tcW w:w="831" w:type="dxa"/>
          </w:tcPr>
          <w:p w14:paraId="183201CD">
            <w:pPr>
              <w:pStyle w:val="4"/>
            </w:pPr>
            <w:r>
              <w:rPr>
                <w:rFonts w:ascii="仿宋_GB2312" w:hAnsi="仿宋_GB2312" w:eastAsia="仿宋_GB2312" w:cs="仿宋_GB2312"/>
              </w:rPr>
              <w:t>主观</w:t>
            </w:r>
          </w:p>
        </w:tc>
        <w:tc>
          <w:tcPr>
            <w:tcW w:w="1661" w:type="dxa"/>
          </w:tcPr>
          <w:p w14:paraId="3C5CAFB4">
            <w:pPr>
              <w:pStyle w:val="4"/>
            </w:pPr>
            <w:r>
              <w:rPr>
                <w:rFonts w:ascii="仿宋_GB2312" w:hAnsi="仿宋_GB2312" w:eastAsia="仿宋_GB2312" w:cs="仿宋_GB2312"/>
              </w:rPr>
              <w:t>项目服务方案.docx</w:t>
            </w:r>
          </w:p>
          <w:p w14:paraId="2C6B9160">
            <w:pPr>
              <w:pStyle w:val="4"/>
            </w:pPr>
            <w:r>
              <w:rPr>
                <w:rFonts w:ascii="仿宋_GB2312" w:hAnsi="仿宋_GB2312" w:eastAsia="仿宋_GB2312" w:cs="仿宋_GB2312"/>
              </w:rPr>
              <w:t>商务和服务响应说明.docx</w:t>
            </w:r>
          </w:p>
        </w:tc>
      </w:tr>
      <w:tr w14:paraId="78FD6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3AB43CE"/>
        </w:tc>
        <w:tc>
          <w:tcPr>
            <w:tcW w:w="1661" w:type="dxa"/>
          </w:tcPr>
          <w:p w14:paraId="0772462D">
            <w:pPr>
              <w:pStyle w:val="4"/>
            </w:pPr>
            <w:r>
              <w:rPr>
                <w:rFonts w:ascii="仿宋_GB2312" w:hAnsi="仿宋_GB2312" w:eastAsia="仿宋_GB2312" w:cs="仿宋_GB2312"/>
              </w:rPr>
              <w:t>项目团队</w:t>
            </w:r>
          </w:p>
        </w:tc>
        <w:tc>
          <w:tcPr>
            <w:tcW w:w="2492" w:type="dxa"/>
          </w:tcPr>
          <w:p w14:paraId="214428C9">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44D7C8FF">
            <w:pPr>
              <w:pStyle w:val="4"/>
              <w:jc w:val="right"/>
            </w:pPr>
            <w:r>
              <w:rPr>
                <w:rFonts w:ascii="仿宋_GB2312" w:hAnsi="仿宋_GB2312" w:eastAsia="仿宋_GB2312" w:cs="仿宋_GB2312"/>
              </w:rPr>
              <w:t>15.0000</w:t>
            </w:r>
          </w:p>
        </w:tc>
        <w:tc>
          <w:tcPr>
            <w:tcW w:w="831" w:type="dxa"/>
          </w:tcPr>
          <w:p w14:paraId="6FC4337D">
            <w:pPr>
              <w:pStyle w:val="4"/>
            </w:pPr>
            <w:r>
              <w:rPr>
                <w:rFonts w:ascii="仿宋_GB2312" w:hAnsi="仿宋_GB2312" w:eastAsia="仿宋_GB2312" w:cs="仿宋_GB2312"/>
              </w:rPr>
              <w:t>客观</w:t>
            </w:r>
          </w:p>
        </w:tc>
        <w:tc>
          <w:tcPr>
            <w:tcW w:w="1661" w:type="dxa"/>
          </w:tcPr>
          <w:p w14:paraId="3CFEB461">
            <w:pPr>
              <w:pStyle w:val="4"/>
            </w:pPr>
            <w:r>
              <w:rPr>
                <w:rFonts w:ascii="仿宋_GB2312" w:hAnsi="仿宋_GB2312" w:eastAsia="仿宋_GB2312" w:cs="仿宋_GB2312"/>
              </w:rPr>
              <w:t>商务和服务响应说明.docx</w:t>
            </w:r>
          </w:p>
          <w:p w14:paraId="309C5509">
            <w:pPr>
              <w:pStyle w:val="4"/>
            </w:pPr>
            <w:r>
              <w:rPr>
                <w:rFonts w:ascii="仿宋_GB2312" w:hAnsi="仿宋_GB2312" w:eastAsia="仿宋_GB2312" w:cs="仿宋_GB2312"/>
              </w:rPr>
              <w:t>项目服务方案.docx</w:t>
            </w:r>
          </w:p>
        </w:tc>
      </w:tr>
      <w:tr w14:paraId="06B0C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A2C6605"/>
        </w:tc>
        <w:tc>
          <w:tcPr>
            <w:tcW w:w="1661" w:type="dxa"/>
          </w:tcPr>
          <w:p w14:paraId="31D5BA49">
            <w:pPr>
              <w:pStyle w:val="4"/>
            </w:pPr>
            <w:r>
              <w:rPr>
                <w:rFonts w:ascii="仿宋_GB2312" w:hAnsi="仿宋_GB2312" w:eastAsia="仿宋_GB2312" w:cs="仿宋_GB2312"/>
              </w:rPr>
              <w:t>业绩</w:t>
            </w:r>
          </w:p>
        </w:tc>
        <w:tc>
          <w:tcPr>
            <w:tcW w:w="2492" w:type="dxa"/>
          </w:tcPr>
          <w:p w14:paraId="10B26C11">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32417E90">
            <w:pPr>
              <w:pStyle w:val="4"/>
              <w:jc w:val="right"/>
            </w:pPr>
            <w:r>
              <w:rPr>
                <w:rFonts w:ascii="仿宋_GB2312" w:hAnsi="仿宋_GB2312" w:eastAsia="仿宋_GB2312" w:cs="仿宋_GB2312"/>
              </w:rPr>
              <w:t>15.0000</w:t>
            </w:r>
          </w:p>
        </w:tc>
        <w:tc>
          <w:tcPr>
            <w:tcW w:w="831" w:type="dxa"/>
          </w:tcPr>
          <w:p w14:paraId="5CE5B13A">
            <w:pPr>
              <w:pStyle w:val="4"/>
            </w:pPr>
            <w:r>
              <w:rPr>
                <w:rFonts w:ascii="仿宋_GB2312" w:hAnsi="仿宋_GB2312" w:eastAsia="仿宋_GB2312" w:cs="仿宋_GB2312"/>
              </w:rPr>
              <w:t>客观</w:t>
            </w:r>
          </w:p>
        </w:tc>
        <w:tc>
          <w:tcPr>
            <w:tcW w:w="1661" w:type="dxa"/>
          </w:tcPr>
          <w:p w14:paraId="18C7754E">
            <w:pPr>
              <w:pStyle w:val="4"/>
            </w:pPr>
            <w:r>
              <w:rPr>
                <w:rFonts w:ascii="仿宋_GB2312" w:hAnsi="仿宋_GB2312" w:eastAsia="仿宋_GB2312" w:cs="仿宋_GB2312"/>
              </w:rPr>
              <w:t>项目服务方案.docx</w:t>
            </w:r>
          </w:p>
          <w:p w14:paraId="47C2608C">
            <w:pPr>
              <w:pStyle w:val="4"/>
            </w:pPr>
            <w:r>
              <w:rPr>
                <w:rFonts w:ascii="仿宋_GB2312" w:hAnsi="仿宋_GB2312" w:eastAsia="仿宋_GB2312" w:cs="仿宋_GB2312"/>
              </w:rPr>
              <w:t>商务和服务响应说明.docx</w:t>
            </w:r>
          </w:p>
          <w:p w14:paraId="7AE083E2">
            <w:pPr>
              <w:pStyle w:val="4"/>
            </w:pPr>
            <w:r>
              <w:rPr>
                <w:rFonts w:ascii="仿宋_GB2312" w:hAnsi="仿宋_GB2312" w:eastAsia="仿宋_GB2312" w:cs="仿宋_GB2312"/>
              </w:rPr>
              <w:t>类似项目汇总表.docx</w:t>
            </w:r>
          </w:p>
        </w:tc>
      </w:tr>
      <w:tr w14:paraId="51502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D9A052">
            <w:pPr>
              <w:pStyle w:val="4"/>
            </w:pPr>
            <w:r>
              <w:rPr>
                <w:rFonts w:ascii="仿宋_GB2312" w:hAnsi="仿宋_GB2312" w:eastAsia="仿宋_GB2312" w:cs="仿宋_GB2312"/>
              </w:rPr>
              <w:t>价格分</w:t>
            </w:r>
          </w:p>
        </w:tc>
        <w:tc>
          <w:tcPr>
            <w:tcW w:w="1661" w:type="dxa"/>
          </w:tcPr>
          <w:p w14:paraId="7B69D597">
            <w:pPr>
              <w:pStyle w:val="4"/>
            </w:pPr>
            <w:r>
              <w:rPr>
                <w:rFonts w:ascii="仿宋_GB2312" w:hAnsi="仿宋_GB2312" w:eastAsia="仿宋_GB2312" w:cs="仿宋_GB2312"/>
              </w:rPr>
              <w:t>价格分</w:t>
            </w:r>
          </w:p>
        </w:tc>
        <w:tc>
          <w:tcPr>
            <w:tcW w:w="2492" w:type="dxa"/>
          </w:tcPr>
          <w:p w14:paraId="424FC4EC">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724218ED">
            <w:pPr>
              <w:pStyle w:val="4"/>
              <w:jc w:val="right"/>
            </w:pPr>
            <w:r>
              <w:rPr>
                <w:rFonts w:ascii="仿宋_GB2312" w:hAnsi="仿宋_GB2312" w:eastAsia="仿宋_GB2312" w:cs="仿宋_GB2312"/>
              </w:rPr>
              <w:t>15.0000</w:t>
            </w:r>
          </w:p>
        </w:tc>
        <w:tc>
          <w:tcPr>
            <w:tcW w:w="831" w:type="dxa"/>
          </w:tcPr>
          <w:p w14:paraId="781FE61F">
            <w:pPr>
              <w:pStyle w:val="4"/>
            </w:pPr>
            <w:r>
              <w:rPr>
                <w:rFonts w:ascii="仿宋_GB2312" w:hAnsi="仿宋_GB2312" w:eastAsia="仿宋_GB2312" w:cs="仿宋_GB2312"/>
              </w:rPr>
              <w:t>客观</w:t>
            </w:r>
          </w:p>
        </w:tc>
        <w:tc>
          <w:tcPr>
            <w:tcW w:w="1661" w:type="dxa"/>
          </w:tcPr>
          <w:p w14:paraId="419CBA5D">
            <w:pPr>
              <w:pStyle w:val="4"/>
            </w:pPr>
            <w:r>
              <w:rPr>
                <w:rFonts w:ascii="仿宋_GB2312" w:hAnsi="仿宋_GB2312" w:eastAsia="仿宋_GB2312" w:cs="仿宋_GB2312"/>
              </w:rPr>
              <w:t>报价表</w:t>
            </w:r>
          </w:p>
          <w:p w14:paraId="649169F3">
            <w:pPr>
              <w:pStyle w:val="4"/>
            </w:pPr>
            <w:r>
              <w:rPr>
                <w:rFonts w:ascii="仿宋_GB2312" w:hAnsi="仿宋_GB2312" w:eastAsia="仿宋_GB2312" w:cs="仿宋_GB2312"/>
              </w:rPr>
              <w:t>标的清单</w:t>
            </w:r>
          </w:p>
          <w:p w14:paraId="00610B29">
            <w:pPr>
              <w:pStyle w:val="4"/>
            </w:pPr>
            <w:r>
              <w:rPr>
                <w:rFonts w:ascii="仿宋_GB2312" w:hAnsi="仿宋_GB2312" w:eastAsia="仿宋_GB2312" w:cs="仿宋_GB2312"/>
              </w:rPr>
              <w:t>分项报价表.docx</w:t>
            </w:r>
          </w:p>
        </w:tc>
      </w:tr>
    </w:tbl>
    <w:p w14:paraId="5A183F1E">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5BAE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63EEDA">
            <w:pPr>
              <w:pStyle w:val="4"/>
            </w:pPr>
            <w:r>
              <w:rPr>
                <w:rFonts w:ascii="仿宋_GB2312" w:hAnsi="仿宋_GB2312" w:eastAsia="仿宋_GB2312" w:cs="仿宋_GB2312"/>
              </w:rPr>
              <w:t xml:space="preserve"> 序号</w:t>
            </w:r>
          </w:p>
        </w:tc>
        <w:tc>
          <w:tcPr>
            <w:tcW w:w="1661" w:type="dxa"/>
          </w:tcPr>
          <w:p w14:paraId="35ED98A4">
            <w:pPr>
              <w:pStyle w:val="4"/>
            </w:pPr>
            <w:r>
              <w:rPr>
                <w:rFonts w:ascii="仿宋_GB2312" w:hAnsi="仿宋_GB2312" w:eastAsia="仿宋_GB2312" w:cs="仿宋_GB2312"/>
              </w:rPr>
              <w:t xml:space="preserve"> 价格扣除评审内容</w:t>
            </w:r>
          </w:p>
        </w:tc>
        <w:tc>
          <w:tcPr>
            <w:tcW w:w="1661" w:type="dxa"/>
          </w:tcPr>
          <w:p w14:paraId="52D5787A">
            <w:pPr>
              <w:pStyle w:val="4"/>
            </w:pPr>
            <w:r>
              <w:rPr>
                <w:rFonts w:ascii="仿宋_GB2312" w:hAnsi="仿宋_GB2312" w:eastAsia="仿宋_GB2312" w:cs="仿宋_GB2312"/>
              </w:rPr>
              <w:t xml:space="preserve"> 适用情形</w:t>
            </w:r>
          </w:p>
        </w:tc>
        <w:tc>
          <w:tcPr>
            <w:tcW w:w="831" w:type="dxa"/>
          </w:tcPr>
          <w:p w14:paraId="4A320453">
            <w:pPr>
              <w:pStyle w:val="4"/>
            </w:pPr>
            <w:r>
              <w:rPr>
                <w:rFonts w:ascii="仿宋_GB2312" w:hAnsi="仿宋_GB2312" w:eastAsia="仿宋_GB2312" w:cs="仿宋_GB2312"/>
              </w:rPr>
              <w:t xml:space="preserve"> 扣除比例（C1）</w:t>
            </w:r>
          </w:p>
        </w:tc>
        <w:tc>
          <w:tcPr>
            <w:tcW w:w="1661" w:type="dxa"/>
          </w:tcPr>
          <w:p w14:paraId="7C065A38">
            <w:pPr>
              <w:pStyle w:val="4"/>
            </w:pPr>
            <w:r>
              <w:rPr>
                <w:rFonts w:ascii="仿宋_GB2312" w:hAnsi="仿宋_GB2312" w:eastAsia="仿宋_GB2312" w:cs="仿宋_GB2312"/>
              </w:rPr>
              <w:t xml:space="preserve"> 具体标准和要求</w:t>
            </w:r>
          </w:p>
        </w:tc>
        <w:tc>
          <w:tcPr>
            <w:tcW w:w="1661" w:type="dxa"/>
          </w:tcPr>
          <w:p w14:paraId="27BDCE34">
            <w:pPr>
              <w:pStyle w:val="4"/>
            </w:pPr>
            <w:r>
              <w:rPr>
                <w:rFonts w:ascii="仿宋_GB2312" w:hAnsi="仿宋_GB2312" w:eastAsia="仿宋_GB2312" w:cs="仿宋_GB2312"/>
              </w:rPr>
              <w:t xml:space="preserve"> 关联投标（响应）文件格式文件</w:t>
            </w:r>
          </w:p>
        </w:tc>
      </w:tr>
      <w:tr w14:paraId="5C361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B7B9ED">
            <w:pPr>
              <w:pStyle w:val="4"/>
            </w:pPr>
            <w:r>
              <w:rPr>
                <w:rFonts w:ascii="仿宋_GB2312" w:hAnsi="仿宋_GB2312" w:eastAsia="仿宋_GB2312" w:cs="仿宋_GB2312"/>
              </w:rPr>
              <w:t>1</w:t>
            </w:r>
          </w:p>
        </w:tc>
        <w:tc>
          <w:tcPr>
            <w:tcW w:w="1661" w:type="dxa"/>
          </w:tcPr>
          <w:p w14:paraId="2C1204B0">
            <w:pPr>
              <w:pStyle w:val="4"/>
            </w:pPr>
            <w:r>
              <w:rPr>
                <w:rFonts w:ascii="仿宋_GB2312" w:hAnsi="仿宋_GB2312" w:eastAsia="仿宋_GB2312" w:cs="仿宋_GB2312"/>
              </w:rPr>
              <w:t>小型、微型企业，监狱企业，残疾人福利性单位</w:t>
            </w:r>
          </w:p>
        </w:tc>
        <w:tc>
          <w:tcPr>
            <w:tcW w:w="1661" w:type="dxa"/>
          </w:tcPr>
          <w:p w14:paraId="51E2F7B3">
            <w:pPr>
              <w:pStyle w:val="4"/>
            </w:pPr>
            <w:r>
              <w:rPr>
                <w:rFonts w:ascii="仿宋_GB2312" w:hAnsi="仿宋_GB2312" w:eastAsia="仿宋_GB2312" w:cs="仿宋_GB2312"/>
              </w:rPr>
              <w:t>投标人或联合体成员均为小型、微型企业</w:t>
            </w:r>
          </w:p>
        </w:tc>
        <w:tc>
          <w:tcPr>
            <w:tcW w:w="831" w:type="dxa"/>
          </w:tcPr>
          <w:p w14:paraId="74B1C210">
            <w:pPr>
              <w:pStyle w:val="4"/>
              <w:jc w:val="right"/>
            </w:pPr>
            <w:r>
              <w:rPr>
                <w:rFonts w:ascii="仿宋_GB2312" w:hAnsi="仿宋_GB2312" w:eastAsia="仿宋_GB2312" w:cs="仿宋_GB2312"/>
              </w:rPr>
              <w:t>10.00%</w:t>
            </w:r>
          </w:p>
        </w:tc>
        <w:tc>
          <w:tcPr>
            <w:tcW w:w="1661" w:type="dxa"/>
          </w:tcPr>
          <w:p w14:paraId="2F7FDC93">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0D73E1D7">
            <w:pPr>
              <w:pStyle w:val="4"/>
            </w:pPr>
            <w:r>
              <w:rPr>
                <w:rFonts w:ascii="仿宋_GB2312" w:hAnsi="仿宋_GB2312" w:eastAsia="仿宋_GB2312" w:cs="仿宋_GB2312"/>
              </w:rPr>
              <w:t>报价表</w:t>
            </w:r>
          </w:p>
          <w:p w14:paraId="41493C52">
            <w:pPr>
              <w:pStyle w:val="4"/>
            </w:pPr>
            <w:r>
              <w:rPr>
                <w:rFonts w:ascii="仿宋_GB2312" w:hAnsi="仿宋_GB2312" w:eastAsia="仿宋_GB2312" w:cs="仿宋_GB2312"/>
              </w:rPr>
              <w:t>标的清单</w:t>
            </w:r>
          </w:p>
          <w:p w14:paraId="75C5F206">
            <w:pPr>
              <w:pStyle w:val="4"/>
            </w:pPr>
            <w:r>
              <w:rPr>
                <w:rFonts w:ascii="仿宋_GB2312" w:hAnsi="仿宋_GB2312" w:eastAsia="仿宋_GB2312" w:cs="仿宋_GB2312"/>
              </w:rPr>
              <w:t>中小企业声明函</w:t>
            </w:r>
          </w:p>
          <w:p w14:paraId="6C66B3D7">
            <w:pPr>
              <w:pStyle w:val="4"/>
            </w:pPr>
            <w:r>
              <w:rPr>
                <w:rFonts w:ascii="仿宋_GB2312" w:hAnsi="仿宋_GB2312" w:eastAsia="仿宋_GB2312" w:cs="仿宋_GB2312"/>
              </w:rPr>
              <w:t>残疾人福利性单位声明函</w:t>
            </w:r>
          </w:p>
          <w:p w14:paraId="50ACD315">
            <w:pPr>
              <w:pStyle w:val="4"/>
            </w:pPr>
            <w:r>
              <w:rPr>
                <w:rFonts w:ascii="仿宋_GB2312" w:hAnsi="仿宋_GB2312" w:eastAsia="仿宋_GB2312" w:cs="仿宋_GB2312"/>
              </w:rPr>
              <w:t>监狱企业的证明文件</w:t>
            </w:r>
          </w:p>
        </w:tc>
      </w:tr>
    </w:tbl>
    <w:p w14:paraId="699FFC58">
      <w:pPr>
        <w:pStyle w:val="4"/>
        <w:outlineLvl w:val="2"/>
      </w:pPr>
      <w:r>
        <w:rPr>
          <w:rFonts w:ascii="仿宋_GB2312" w:hAnsi="仿宋_GB2312" w:eastAsia="仿宋_GB2312" w:cs="仿宋_GB2312"/>
          <w:b/>
          <w:sz w:val="28"/>
        </w:rPr>
        <w:t>6.5终止采购活动</w:t>
      </w:r>
    </w:p>
    <w:p w14:paraId="0E957B53">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05638127">
      <w:pPr>
        <w:pStyle w:val="4"/>
        <w:ind w:firstLine="480"/>
      </w:pPr>
      <w:r>
        <w:rPr>
          <w:rFonts w:ascii="仿宋_GB2312" w:hAnsi="仿宋_GB2312" w:eastAsia="仿宋_GB2312" w:cs="仿宋_GB2312"/>
        </w:rPr>
        <w:t>（一）因情况变化，不再符合规定的竞争性磋商采购方式适用情形的；</w:t>
      </w:r>
    </w:p>
    <w:p w14:paraId="25216261">
      <w:pPr>
        <w:pStyle w:val="4"/>
        <w:ind w:firstLine="480"/>
      </w:pPr>
      <w:r>
        <w:rPr>
          <w:rFonts w:ascii="仿宋_GB2312" w:hAnsi="仿宋_GB2312" w:eastAsia="仿宋_GB2312" w:cs="仿宋_GB2312"/>
        </w:rPr>
        <w:t>（二）出现影响采购公正的违法、违规行为的；</w:t>
      </w:r>
    </w:p>
    <w:p w14:paraId="1FFC6C61">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2E2D1FF9">
      <w:pPr>
        <w:pStyle w:val="4"/>
        <w:ind w:firstLine="480"/>
      </w:pPr>
      <w:r>
        <w:rPr>
          <w:rFonts w:ascii="仿宋_GB2312" w:hAnsi="仿宋_GB2312" w:eastAsia="仿宋_GB2312" w:cs="仿宋_GB2312"/>
        </w:rPr>
        <w:t>（四）法律法规规定的其他情形。</w:t>
      </w:r>
    </w:p>
    <w:p w14:paraId="209CB356">
      <w:pPr>
        <w:pStyle w:val="4"/>
        <w:outlineLvl w:val="2"/>
      </w:pPr>
      <w:r>
        <w:rPr>
          <w:rFonts w:ascii="仿宋_GB2312" w:hAnsi="仿宋_GB2312" w:eastAsia="仿宋_GB2312" w:cs="仿宋_GB2312"/>
          <w:b/>
          <w:sz w:val="28"/>
        </w:rPr>
        <w:t>6.6确定成交供应商</w:t>
      </w:r>
    </w:p>
    <w:p w14:paraId="1F18C489">
      <w:pPr>
        <w:pStyle w:val="4"/>
      </w:pPr>
      <w:r>
        <w:rPr>
          <w:rFonts w:ascii="仿宋_GB2312" w:hAnsi="仿宋_GB2312" w:eastAsia="仿宋_GB2312" w:cs="仿宋_GB2312"/>
        </w:rPr>
        <w:t>一、评审结束后，代理机构在评审结束之日起2个工作日内将磋商报告及有关资料送交采购人。</w:t>
      </w:r>
    </w:p>
    <w:p w14:paraId="48766FAE">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255E2EF">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31484D88">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FE66F51">
      <w:pPr>
        <w:pStyle w:val="4"/>
        <w:outlineLvl w:val="2"/>
      </w:pPr>
      <w:r>
        <w:rPr>
          <w:rFonts w:ascii="仿宋_GB2312" w:hAnsi="仿宋_GB2312" w:eastAsia="仿宋_GB2312" w:cs="仿宋_GB2312"/>
          <w:b/>
          <w:sz w:val="28"/>
        </w:rPr>
        <w:t>6.7评审专家在政府采购活动中承担以下义务</w:t>
      </w:r>
    </w:p>
    <w:p w14:paraId="53F15FE7">
      <w:pPr>
        <w:pStyle w:val="4"/>
        <w:ind w:firstLine="480"/>
      </w:pPr>
      <w:r>
        <w:rPr>
          <w:rFonts w:ascii="仿宋_GB2312" w:hAnsi="仿宋_GB2312" w:eastAsia="仿宋_GB2312" w:cs="仿宋_GB2312"/>
        </w:rPr>
        <w:t>（一）遵守评审工作纪律；</w:t>
      </w:r>
    </w:p>
    <w:p w14:paraId="217E7A6D">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08E4A66B">
      <w:pPr>
        <w:pStyle w:val="4"/>
        <w:ind w:firstLine="480"/>
      </w:pPr>
      <w:r>
        <w:rPr>
          <w:rFonts w:ascii="仿宋_GB2312" w:hAnsi="仿宋_GB2312" w:eastAsia="仿宋_GB2312" w:cs="仿宋_GB2312"/>
        </w:rPr>
        <w:t>（三）不得泄露评审文件、评审情况和在评审过程中获悉的商业秘密；</w:t>
      </w:r>
    </w:p>
    <w:p w14:paraId="31CE85F1">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2109F83">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4D5E813">
      <w:pPr>
        <w:pStyle w:val="4"/>
        <w:ind w:firstLine="480"/>
      </w:pPr>
      <w:r>
        <w:rPr>
          <w:rFonts w:ascii="仿宋_GB2312" w:hAnsi="仿宋_GB2312" w:eastAsia="仿宋_GB2312" w:cs="仿宋_GB2312"/>
        </w:rPr>
        <w:t>（六）配合答复处理供应商的询问、质疑和投诉等事项；</w:t>
      </w:r>
    </w:p>
    <w:p w14:paraId="21A491CC">
      <w:pPr>
        <w:pStyle w:val="4"/>
        <w:ind w:firstLine="480"/>
      </w:pPr>
      <w:r>
        <w:rPr>
          <w:rFonts w:ascii="仿宋_GB2312" w:hAnsi="仿宋_GB2312" w:eastAsia="仿宋_GB2312" w:cs="仿宋_GB2312"/>
        </w:rPr>
        <w:t>（七）法律、法规和规章规定的其他义务。</w:t>
      </w:r>
    </w:p>
    <w:p w14:paraId="29377701">
      <w:pPr>
        <w:pStyle w:val="4"/>
        <w:outlineLvl w:val="2"/>
      </w:pPr>
      <w:r>
        <w:rPr>
          <w:rFonts w:ascii="仿宋_GB2312" w:hAnsi="仿宋_GB2312" w:eastAsia="仿宋_GB2312" w:cs="仿宋_GB2312"/>
          <w:b/>
          <w:sz w:val="28"/>
        </w:rPr>
        <w:t>6.8评审专家在政府采购活动中应当遵守以下工作纪律</w:t>
      </w:r>
    </w:p>
    <w:p w14:paraId="54658769">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743C983">
      <w:pPr>
        <w:pStyle w:val="4"/>
        <w:ind w:firstLine="480"/>
      </w:pPr>
      <w:r>
        <w:rPr>
          <w:rFonts w:ascii="仿宋_GB2312" w:hAnsi="仿宋_GB2312" w:eastAsia="仿宋_GB2312" w:cs="仿宋_GB2312"/>
        </w:rPr>
        <w:t>（二）评审前，应当将通讯工具或者相关电子设备交由采购组织单位统一保管。</w:t>
      </w:r>
    </w:p>
    <w:p w14:paraId="0BE1FA9A">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7F7A5A73">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7D92D631">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9D34638">
      <w:pPr>
        <w:pStyle w:val="4"/>
        <w:ind w:firstLine="480"/>
      </w:pPr>
      <w:r>
        <w:rPr>
          <w:rFonts w:ascii="仿宋_GB2312" w:hAnsi="仿宋_GB2312" w:eastAsia="仿宋_GB2312" w:cs="仿宋_GB2312"/>
        </w:rPr>
        <w:t>（六）服从评审现场采购组织单位的现场秩序管理，接受评审现场监督人员的合法监督。</w:t>
      </w:r>
    </w:p>
    <w:p w14:paraId="69021FFC">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3C12BE8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77095C">
      <w:pPr>
        <w:pStyle w:val="4"/>
        <w:jc w:val="center"/>
        <w:outlineLvl w:val="1"/>
      </w:pPr>
      <w:r>
        <w:rPr>
          <w:rFonts w:ascii="仿宋_GB2312" w:hAnsi="仿宋_GB2312" w:eastAsia="仿宋_GB2312" w:cs="仿宋_GB2312"/>
          <w:b/>
          <w:sz w:val="36"/>
        </w:rPr>
        <w:t>第七章 响应文件格式</w:t>
      </w:r>
    </w:p>
    <w:p w14:paraId="45C3869A">
      <w:pPr>
        <w:pStyle w:val="4"/>
      </w:pPr>
      <w:r>
        <w:rPr>
          <w:rFonts w:ascii="仿宋_GB2312" w:hAnsi="仿宋_GB2312" w:eastAsia="仿宋_GB2312" w:cs="仿宋_GB2312"/>
        </w:rPr>
        <w:t>采购包1：</w:t>
      </w:r>
    </w:p>
    <w:p w14:paraId="78B73248">
      <w:pPr>
        <w:pStyle w:val="4"/>
      </w:pPr>
      <w:r>
        <w:rPr>
          <w:rFonts w:ascii="仿宋_GB2312" w:hAnsi="仿宋_GB2312" w:eastAsia="仿宋_GB2312" w:cs="仿宋_GB2312"/>
        </w:rPr>
        <w:t>分册名称：投标响应文件分册</w:t>
      </w:r>
    </w:p>
    <w:p w14:paraId="02668B54">
      <w:pPr>
        <w:pStyle w:val="4"/>
        <w:ind w:firstLine="960"/>
      </w:pPr>
      <w:r>
        <w:rPr>
          <w:rFonts w:ascii="仿宋_GB2312" w:hAnsi="仿宋_GB2312" w:eastAsia="仿宋_GB2312" w:cs="仿宋_GB2312"/>
        </w:rPr>
        <w:t>详见附件：响应文件封面</w:t>
      </w:r>
    </w:p>
    <w:p w14:paraId="27CFF31D">
      <w:pPr>
        <w:pStyle w:val="4"/>
        <w:ind w:firstLine="960"/>
      </w:pPr>
      <w:r>
        <w:rPr>
          <w:rFonts w:ascii="仿宋_GB2312" w:hAnsi="仿宋_GB2312" w:eastAsia="仿宋_GB2312" w:cs="仿宋_GB2312"/>
        </w:rPr>
        <w:t>详见附件：响应函</w:t>
      </w:r>
    </w:p>
    <w:p w14:paraId="5786DF6D">
      <w:pPr>
        <w:pStyle w:val="4"/>
        <w:ind w:firstLine="960"/>
      </w:pPr>
      <w:r>
        <w:rPr>
          <w:rFonts w:ascii="仿宋_GB2312" w:hAnsi="仿宋_GB2312" w:eastAsia="仿宋_GB2312" w:cs="仿宋_GB2312"/>
        </w:rPr>
        <w:t>详见附件：中小企业声明函</w:t>
      </w:r>
    </w:p>
    <w:p w14:paraId="64CAD46B">
      <w:pPr>
        <w:pStyle w:val="4"/>
        <w:ind w:firstLine="960"/>
      </w:pPr>
      <w:r>
        <w:rPr>
          <w:rFonts w:ascii="仿宋_GB2312" w:hAnsi="仿宋_GB2312" w:eastAsia="仿宋_GB2312" w:cs="仿宋_GB2312"/>
        </w:rPr>
        <w:t>详见附件：残疾人福利性单位声明函</w:t>
      </w:r>
    </w:p>
    <w:p w14:paraId="710DA349">
      <w:pPr>
        <w:pStyle w:val="4"/>
        <w:ind w:firstLine="960"/>
      </w:pPr>
      <w:r>
        <w:rPr>
          <w:rFonts w:ascii="仿宋_GB2312" w:hAnsi="仿宋_GB2312" w:eastAsia="仿宋_GB2312" w:cs="仿宋_GB2312"/>
        </w:rPr>
        <w:t>详见附件：监狱企业的证明文件</w:t>
      </w:r>
    </w:p>
    <w:p w14:paraId="711F4F9A">
      <w:pPr>
        <w:pStyle w:val="4"/>
        <w:ind w:firstLine="960"/>
      </w:pPr>
      <w:r>
        <w:rPr>
          <w:rFonts w:ascii="仿宋_GB2312" w:hAnsi="仿宋_GB2312" w:eastAsia="仿宋_GB2312" w:cs="仿宋_GB2312"/>
        </w:rPr>
        <w:t>详见附件：报价表</w:t>
      </w:r>
    </w:p>
    <w:p w14:paraId="1FB6BD5F">
      <w:pPr>
        <w:pStyle w:val="4"/>
        <w:ind w:firstLine="960"/>
      </w:pPr>
      <w:r>
        <w:rPr>
          <w:rFonts w:ascii="仿宋_GB2312" w:hAnsi="仿宋_GB2312" w:eastAsia="仿宋_GB2312" w:cs="仿宋_GB2312"/>
        </w:rPr>
        <w:t>详见附件：标的清单</w:t>
      </w:r>
    </w:p>
    <w:p w14:paraId="2E6F3FF4">
      <w:pPr>
        <w:pStyle w:val="4"/>
        <w:ind w:firstLine="960"/>
      </w:pPr>
      <w:r>
        <w:rPr>
          <w:rFonts w:ascii="仿宋_GB2312" w:hAnsi="仿宋_GB2312" w:eastAsia="仿宋_GB2312" w:cs="仿宋_GB2312"/>
        </w:rPr>
        <w:t>详见附件：法定代表人及授权委托书.docx</w:t>
      </w:r>
    </w:p>
    <w:p w14:paraId="469C29A7">
      <w:pPr>
        <w:pStyle w:val="4"/>
        <w:ind w:firstLine="960"/>
      </w:pPr>
      <w:r>
        <w:rPr>
          <w:rFonts w:ascii="仿宋_GB2312" w:hAnsi="仿宋_GB2312" w:eastAsia="仿宋_GB2312" w:cs="仿宋_GB2312"/>
        </w:rPr>
        <w:t>详见附件：分项报价表.docx</w:t>
      </w:r>
    </w:p>
    <w:p w14:paraId="0E838A39">
      <w:pPr>
        <w:pStyle w:val="4"/>
        <w:ind w:firstLine="960"/>
      </w:pPr>
      <w:r>
        <w:rPr>
          <w:rFonts w:ascii="仿宋_GB2312" w:hAnsi="仿宋_GB2312" w:eastAsia="仿宋_GB2312" w:cs="仿宋_GB2312"/>
        </w:rPr>
        <w:t>详见附件：类似项目汇总表.docx</w:t>
      </w:r>
    </w:p>
    <w:p w14:paraId="24C04EBB">
      <w:pPr>
        <w:pStyle w:val="4"/>
        <w:ind w:firstLine="960"/>
      </w:pPr>
      <w:r>
        <w:rPr>
          <w:rFonts w:ascii="仿宋_GB2312" w:hAnsi="仿宋_GB2312" w:eastAsia="仿宋_GB2312" w:cs="仿宋_GB2312"/>
        </w:rPr>
        <w:t>详见附件：其他.docx</w:t>
      </w:r>
    </w:p>
    <w:p w14:paraId="1CFD19E3">
      <w:pPr>
        <w:pStyle w:val="4"/>
        <w:ind w:firstLine="960"/>
      </w:pPr>
      <w:r>
        <w:rPr>
          <w:rFonts w:ascii="仿宋_GB2312" w:hAnsi="仿宋_GB2312" w:eastAsia="仿宋_GB2312" w:cs="仿宋_GB2312"/>
        </w:rPr>
        <w:t>详见附件：商务和服务响应说明.docx</w:t>
      </w:r>
    </w:p>
    <w:p w14:paraId="5C7F7902">
      <w:pPr>
        <w:pStyle w:val="4"/>
        <w:ind w:firstLine="960"/>
      </w:pPr>
      <w:r>
        <w:rPr>
          <w:rFonts w:ascii="仿宋_GB2312" w:hAnsi="仿宋_GB2312" w:eastAsia="仿宋_GB2312" w:cs="仿宋_GB2312"/>
        </w:rPr>
        <w:t>详见附件：项目服务方案.docx</w:t>
      </w:r>
    </w:p>
    <w:p w14:paraId="4CD70149">
      <w:pPr>
        <w:pStyle w:val="4"/>
        <w:ind w:firstLine="960"/>
      </w:pPr>
      <w:r>
        <w:rPr>
          <w:rFonts w:ascii="仿宋_GB2312" w:hAnsi="仿宋_GB2312" w:eastAsia="仿宋_GB2312" w:cs="仿宋_GB2312"/>
        </w:rPr>
        <w:t>详见附件：资格证明资料.docx</w:t>
      </w:r>
    </w:p>
    <w:p w14:paraId="297BA1A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66091F">
      <w:pPr>
        <w:pStyle w:val="4"/>
        <w:jc w:val="center"/>
        <w:outlineLvl w:val="1"/>
      </w:pPr>
      <w:r>
        <w:rPr>
          <w:rFonts w:ascii="仿宋_GB2312" w:hAnsi="仿宋_GB2312" w:eastAsia="仿宋_GB2312" w:cs="仿宋_GB2312"/>
          <w:b/>
          <w:sz w:val="36"/>
        </w:rPr>
        <w:t>第八章 拟签订采购合同文本</w:t>
      </w:r>
    </w:p>
    <w:p w14:paraId="1E2233D9">
      <w:pPr>
        <w:pStyle w:val="4"/>
      </w:pPr>
      <w:r>
        <w:rPr>
          <w:rFonts w:ascii="仿宋_GB2312" w:hAnsi="仿宋_GB2312" w:eastAsia="仿宋_GB2312" w:cs="仿宋_GB2312"/>
        </w:rPr>
        <w:t>详见附件：合同模板.docx</w:t>
      </w:r>
    </w:p>
    <w:p w14:paraId="14D4D75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B4A2FD3">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CEB5067"/>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3270</Words>
  <Characters>3551</Characters>
  <Lines>0</Lines>
  <Paragraphs>0</Paragraphs>
  <TotalTime>0</TotalTime>
  <ScaleCrop>false</ScaleCrop>
  <LinksUpToDate>false</LinksUpToDate>
  <CharactersWithSpaces>3593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E9CBF1328FF444599D597F8D594F066F_12</vt:lpwstr>
  </property>
</Properties>
</file>