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C8D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0A82E5"/>
          <w:spacing w:val="0"/>
          <w:sz w:val="37"/>
          <w:szCs w:val="37"/>
        </w:rPr>
      </w:pPr>
      <w:r>
        <w:rPr>
          <w:rFonts w:hint="eastAsia" w:ascii="宋体" w:hAnsi="宋体" w:eastAsia="宋体" w:cs="宋体"/>
          <w:b/>
          <w:bCs/>
          <w:i w:val="0"/>
          <w:iCs w:val="0"/>
          <w:caps w:val="0"/>
          <w:color w:val="0A82E5"/>
          <w:spacing w:val="0"/>
          <w:kern w:val="0"/>
          <w:sz w:val="37"/>
          <w:szCs w:val="37"/>
          <w:bdr w:val="none" w:color="auto" w:sz="0" w:space="0"/>
          <w:shd w:val="clear" w:fill="FFFFFF"/>
          <w:lang w:val="en-US" w:eastAsia="zh-CN" w:bidi="ar"/>
        </w:rPr>
        <w:t>西安市雁塔区城市管理和综合执法局雁塔区2026年庭院供热管道老化更新改造项目可行性研究报告编制竞争性磋商公告</w:t>
      </w:r>
    </w:p>
    <w:p w14:paraId="580430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2D16DC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西安市雁塔区城市管理和综合执法局雁塔区2026年庭院供热管道老化更新改造项目可行性研究报告编制</w:t>
      </w:r>
      <w:r>
        <w:rPr>
          <w:rFonts w:hint="eastAsia" w:ascii="宋体" w:hAnsi="宋体" w:eastAsia="宋体" w:cs="宋体"/>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宋体" w:hAnsi="宋体" w:eastAsia="宋体" w:cs="宋体"/>
          <w:i w:val="0"/>
          <w:iCs w:val="0"/>
          <w:caps w:val="0"/>
          <w:color w:val="0A82E5"/>
          <w:spacing w:val="0"/>
          <w:sz w:val="21"/>
          <w:szCs w:val="21"/>
          <w:bdr w:val="none" w:color="auto" w:sz="0" w:space="0"/>
          <w:shd w:val="clear" w:fill="FFFFFF"/>
        </w:rPr>
        <w:t>2025年12月10日 09时00分</w:t>
      </w:r>
      <w:r>
        <w:rPr>
          <w:rFonts w:hint="eastAsia" w:ascii="宋体" w:hAnsi="宋体" w:eastAsia="宋体" w:cs="宋体"/>
          <w:i w:val="0"/>
          <w:iCs w:val="0"/>
          <w:caps w:val="0"/>
          <w:color w:val="333333"/>
          <w:spacing w:val="0"/>
          <w:sz w:val="21"/>
          <w:szCs w:val="21"/>
          <w:bdr w:val="none" w:color="auto" w:sz="0" w:space="0"/>
          <w:shd w:val="clear" w:fill="FFFFFF"/>
        </w:rPr>
        <w:t>（北京时间）前提交响应文件。</w:t>
      </w:r>
    </w:p>
    <w:p w14:paraId="1D4A7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06E708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项目编号：SXLX25-01-103Z(F)</w:t>
      </w:r>
    </w:p>
    <w:p w14:paraId="5A997E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项目名称：西安市雁塔区城市管理和综合执法局雁塔区2026年庭院供热管道老化更新改造项目可行性研究报告编制</w:t>
      </w:r>
    </w:p>
    <w:p w14:paraId="573B5C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1B1EF0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预算金额：321,900.00元</w:t>
      </w:r>
    </w:p>
    <w:p w14:paraId="2B70D3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49C5E4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w:t>
      </w:r>
    </w:p>
    <w:p w14:paraId="05CF63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采购包1：自合同签订生效之日起15日历天</w:t>
      </w:r>
    </w:p>
    <w:p w14:paraId="147DB6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p>
    <w:p w14:paraId="12A30C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96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采购包1：不接受联合体投标</w:t>
      </w:r>
    </w:p>
    <w:p w14:paraId="1CFBD4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117809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0F3E15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2.落实政府采购政策需满足的资格要求：无。</w:t>
      </w:r>
    </w:p>
    <w:p w14:paraId="602DF8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77F5C6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合同包1(雁塔区2026年庭院供热管道老化更新改造项目可行性研究报告编制)特定资格要求如下:</w:t>
      </w:r>
    </w:p>
    <w:p w14:paraId="60F2B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(1)供应商单位须通过全国投资项目在线审批监管平台(http://www.tzxm.gov.cn)的工程咨询机构备案（专业含市政公用工程）</w:t>
      </w:r>
    </w:p>
    <w:p w14:paraId="581613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(2)拟派项目负责人须具备咨询工程师（投资）市政专业执业资格</w:t>
      </w:r>
    </w:p>
    <w:p w14:paraId="582546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6505F6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2025年11月27日至2025年12月03日，每天上午00:00:00至12:00:00，下午12:00:00至23:59:59（北京时间）</w:t>
      </w:r>
    </w:p>
    <w:p w14:paraId="5FF45D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40A149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71313D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45E4E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4AFA01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0A82E5"/>
          <w:spacing w:val="0"/>
          <w:sz w:val="21"/>
          <w:szCs w:val="21"/>
          <w:bdr w:val="none" w:color="auto" w:sz="0" w:space="0"/>
          <w:shd w:val="clear" w:fill="FFFFFF"/>
        </w:rPr>
        <w:t>2025年12月10日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51590E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7BD11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324585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2025年12月10日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50E290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2655A1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6EA2C2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08534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105A3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7854C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56841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51EA5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EAE4D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9C50D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3C0108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62FBC1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25473F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589FA5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7439FC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426B03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（六）限定资格条件说明：</w:t>
      </w:r>
    </w:p>
    <w:p w14:paraId="4DD9CD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1A31DB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660047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（七）本项目需要落实的政府采购政策：</w:t>
      </w:r>
    </w:p>
    <w:p w14:paraId="46B1EC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5C5EB0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61B62F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w:t>
      </w:r>
    </w:p>
    <w:p w14:paraId="0AA3A8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2"/>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（4）支持创新等政府采购政策。</w:t>
      </w:r>
    </w:p>
    <w:p w14:paraId="5733AD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7755B5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22CD62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西安市雁塔区城市管理和综合执法局</w:t>
      </w:r>
    </w:p>
    <w:p w14:paraId="59C5D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西安市雁塔区东仪路176号东仪厂院内</w:t>
      </w:r>
    </w:p>
    <w:p w14:paraId="57205F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杨兆龙 029-83693221</w:t>
      </w:r>
    </w:p>
    <w:p w14:paraId="3F8015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105A62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5FD2B0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6ED756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42E14C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4BAECA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3882D9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bookmarkStart w:id="0" w:name="_GoBack"/>
      <w:bookmarkEnd w:id="0"/>
    </w:p>
    <w:sectPr>
      <w:pgSz w:w="11906" w:h="16838"/>
      <w:pgMar w:top="1219" w:right="1672" w:bottom="1219" w:left="167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C12F5"/>
    <w:rsid w:val="03A2667A"/>
    <w:rsid w:val="125C12F5"/>
    <w:rsid w:val="1B8D2DC6"/>
    <w:rsid w:val="48A871EE"/>
    <w:rsid w:val="50D4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2599</Words>
  <Characters>2949</Characters>
  <Lines>0</Lines>
  <Paragraphs>0</Paragraphs>
  <TotalTime>1</TotalTime>
  <ScaleCrop>false</ScaleCrop>
  <LinksUpToDate>false</LinksUpToDate>
  <CharactersWithSpaces>2954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2025-08-28T08:34:00Z</dcterms:created>
  <dc:creator>杜航</dc:creator>
  <cp:lastModifiedBy>杜航</cp:lastModifiedBy>
  <dcterms:modified xsi:type="dcterms:W3CDTF">2025-11-26T12:51:48Z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122232CE751F4A00BF3454FA65759D50_13</vt:lpwstr>
  </property>
  <property fmtid="{D5CDD505-2E9C-101B-9397-08002B2CF9AE}" pid="4" name="KSOTemplateDocerSaveRecord">
    <vt:lpwstr>eyJoZGlkIjoiNGVjNGI1ZWQxMDUyODY5ZDAxOTAyNjljNjE1NWUwNGQiLCJ1c2VySWQiOiIzMDgwODY2MDYifQ==</vt:lpwstr>
  </property>
</Properties>
</file>