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BFA6">
      <w:pPr>
        <w:pStyle w:val="5"/>
        <w:jc w:val="center"/>
        <w:outlineLvl w:val="1"/>
      </w:pPr>
      <w:r>
        <w:rPr>
          <w:rFonts w:ascii="仿宋_GB2312" w:hAnsi="仿宋_GB2312" w:eastAsia="仿宋_GB2312" w:cs="仿宋_GB2312"/>
          <w:b/>
          <w:sz w:val="36"/>
        </w:rPr>
        <w:t xml:space="preserve"> 磋商项目技术、服务、商务及其他要求</w:t>
      </w:r>
    </w:p>
    <w:p w14:paraId="5013C1A5">
      <w:pPr>
        <w:pStyle w:val="5"/>
        <w:keepNext w:val="0"/>
        <w:keepLines w:val="0"/>
        <w:pageBreakBefore w:val="0"/>
        <w:widowControl/>
        <w:kinsoku/>
        <w:wordWrap/>
        <w:overflowPunct/>
        <w:topLinePunct w:val="0"/>
        <w:autoSpaceDE/>
        <w:autoSpaceDN/>
        <w:bidi w:val="0"/>
        <w:adjustRightInd/>
        <w:snapToGrid/>
        <w:spacing w:line="360" w:lineRule="auto"/>
        <w:ind w:firstLine="480"/>
        <w:textAlignment w:val="auto"/>
        <w:rPr>
          <w:sz w:val="20"/>
          <w:szCs w:val="20"/>
        </w:rPr>
      </w:pPr>
      <w:r>
        <w:rPr>
          <w:rFonts w:ascii="仿宋_GB2312" w:hAnsi="仿宋_GB2312" w:eastAsia="仿宋_GB2312" w:cs="仿宋_GB2312"/>
          <w:sz w:val="20"/>
          <w:szCs w:val="20"/>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5BF2A03">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2"/>
        <w:rPr>
          <w:sz w:val="20"/>
          <w:szCs w:val="20"/>
        </w:rPr>
      </w:pPr>
      <w:r>
        <w:rPr>
          <w:rFonts w:ascii="仿宋_GB2312" w:hAnsi="仿宋_GB2312" w:eastAsia="仿宋_GB2312" w:cs="仿宋_GB2312"/>
          <w:b/>
          <w:sz w:val="20"/>
          <w:szCs w:val="20"/>
        </w:rPr>
        <w:t>3.1采购项目概况</w:t>
      </w:r>
    </w:p>
    <w:p w14:paraId="3C1C2E01">
      <w:pPr>
        <w:pStyle w:val="5"/>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eastAsia="宋体"/>
          <w:sz w:val="20"/>
          <w:szCs w:val="20"/>
          <w:lang w:eastAsia="zh-CN"/>
        </w:rPr>
      </w:pPr>
      <w:r>
        <w:rPr>
          <w:rFonts w:hint="eastAsia" w:ascii="仿宋_GB2312" w:hAnsi="仿宋_GB2312" w:eastAsia="仿宋_GB2312" w:cs="仿宋_GB2312"/>
          <w:sz w:val="20"/>
          <w:szCs w:val="20"/>
          <w:lang w:eastAsia="zh-CN"/>
        </w:rPr>
        <w:t>水电设备设施运行运维服务</w:t>
      </w:r>
    </w:p>
    <w:p w14:paraId="40FC2EF4">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2"/>
        <w:rPr>
          <w:sz w:val="20"/>
          <w:szCs w:val="20"/>
        </w:rPr>
      </w:pPr>
      <w:r>
        <w:rPr>
          <w:rFonts w:ascii="仿宋_GB2312" w:hAnsi="仿宋_GB2312" w:eastAsia="仿宋_GB2312" w:cs="仿宋_GB2312"/>
          <w:b/>
          <w:sz w:val="20"/>
          <w:szCs w:val="20"/>
        </w:rPr>
        <w:t>3.2服务内容及服务要求</w:t>
      </w:r>
    </w:p>
    <w:p w14:paraId="0F747466">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3"/>
        <w:rPr>
          <w:sz w:val="20"/>
          <w:szCs w:val="20"/>
        </w:rPr>
      </w:pPr>
      <w:r>
        <w:rPr>
          <w:rFonts w:ascii="仿宋_GB2312" w:hAnsi="仿宋_GB2312" w:eastAsia="仿宋_GB2312" w:cs="仿宋_GB2312"/>
          <w:b/>
          <w:sz w:val="20"/>
          <w:szCs w:val="20"/>
        </w:rPr>
        <w:t>3.2.1服务内容</w:t>
      </w:r>
    </w:p>
    <w:p w14:paraId="2B9D8E8C">
      <w:pPr>
        <w:pStyle w:val="5"/>
        <w:keepNext w:val="0"/>
        <w:keepLines w:val="0"/>
        <w:pageBreakBefore w:val="0"/>
        <w:widowControl/>
        <w:kinsoku/>
        <w:wordWrap/>
        <w:overflowPunct/>
        <w:topLinePunct w:val="0"/>
        <w:autoSpaceDE/>
        <w:autoSpaceDN/>
        <w:bidi w:val="0"/>
        <w:adjustRightInd/>
        <w:snapToGrid/>
        <w:spacing w:line="360" w:lineRule="auto"/>
        <w:textAlignment w:val="auto"/>
        <w:rPr>
          <w:sz w:val="20"/>
          <w:szCs w:val="20"/>
        </w:rPr>
      </w:pPr>
      <w:r>
        <w:rPr>
          <w:rFonts w:ascii="仿宋_GB2312" w:hAnsi="仿宋_GB2312" w:eastAsia="仿宋_GB2312" w:cs="仿宋_GB2312"/>
          <w:sz w:val="20"/>
          <w:szCs w:val="20"/>
        </w:rPr>
        <w:t>采购包1：</w:t>
      </w:r>
    </w:p>
    <w:p w14:paraId="4871F30A">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_GB2312"/>
          <w:sz w:val="20"/>
          <w:szCs w:val="20"/>
          <w:lang w:eastAsia="zh-CN"/>
        </w:rPr>
      </w:pPr>
      <w:r>
        <w:rPr>
          <w:rFonts w:ascii="仿宋_GB2312" w:hAnsi="仿宋_GB2312" w:eastAsia="仿宋_GB2312" w:cs="仿宋_GB2312"/>
          <w:sz w:val="20"/>
          <w:szCs w:val="20"/>
        </w:rPr>
        <w:t xml:space="preserve">采购包预算金额（元）: </w:t>
      </w:r>
      <w:r>
        <w:rPr>
          <w:rFonts w:hint="eastAsia" w:ascii="仿宋_GB2312" w:hAnsi="仿宋_GB2312" w:eastAsia="仿宋_GB2312" w:cs="仿宋_GB2312"/>
          <w:sz w:val="20"/>
          <w:szCs w:val="20"/>
          <w:lang w:eastAsia="zh-CN"/>
        </w:rPr>
        <w:t>1050000.00</w:t>
      </w:r>
    </w:p>
    <w:p w14:paraId="58F02F4D">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_GB2312"/>
          <w:sz w:val="20"/>
          <w:szCs w:val="20"/>
          <w:lang w:eastAsia="zh-CN"/>
        </w:rPr>
      </w:pPr>
      <w:r>
        <w:rPr>
          <w:rFonts w:ascii="仿宋_GB2312" w:hAnsi="仿宋_GB2312" w:eastAsia="仿宋_GB2312" w:cs="仿宋_GB2312"/>
          <w:sz w:val="20"/>
          <w:szCs w:val="20"/>
        </w:rPr>
        <w:t xml:space="preserve">采购包最高限价（元）: </w:t>
      </w:r>
      <w:r>
        <w:rPr>
          <w:rFonts w:hint="eastAsia" w:ascii="仿宋_GB2312" w:hAnsi="仿宋_GB2312" w:eastAsia="仿宋_GB2312" w:cs="仿宋_GB2312"/>
          <w:sz w:val="20"/>
          <w:szCs w:val="20"/>
          <w:lang w:eastAsia="zh-CN"/>
        </w:rPr>
        <w:t>1050000.00</w:t>
      </w:r>
    </w:p>
    <w:p w14:paraId="09D45379">
      <w:pPr>
        <w:pStyle w:val="5"/>
        <w:keepNext w:val="0"/>
        <w:keepLines w:val="0"/>
        <w:pageBreakBefore w:val="0"/>
        <w:widowControl/>
        <w:kinsoku/>
        <w:wordWrap/>
        <w:overflowPunct/>
        <w:topLinePunct w:val="0"/>
        <w:autoSpaceDE/>
        <w:autoSpaceDN/>
        <w:bidi w:val="0"/>
        <w:adjustRightInd/>
        <w:snapToGrid/>
        <w:spacing w:line="360" w:lineRule="auto"/>
        <w:textAlignment w:val="auto"/>
        <w:rPr>
          <w:sz w:val="20"/>
          <w:szCs w:val="20"/>
        </w:rPr>
      </w:pPr>
      <w:r>
        <w:rPr>
          <w:rFonts w:ascii="仿宋_GB2312" w:hAnsi="仿宋_GB2312" w:eastAsia="仿宋_GB2312" w:cs="仿宋_GB2312"/>
          <w:sz w:val="20"/>
          <w:szCs w:val="20"/>
        </w:rPr>
        <w:t>供应商报价不允许超过标的金额</w:t>
      </w:r>
    </w:p>
    <w:p w14:paraId="7E876E7D">
      <w:pPr>
        <w:pStyle w:val="5"/>
        <w:keepNext w:val="0"/>
        <w:keepLines w:val="0"/>
        <w:pageBreakBefore w:val="0"/>
        <w:widowControl/>
        <w:kinsoku/>
        <w:wordWrap/>
        <w:overflowPunct/>
        <w:topLinePunct w:val="0"/>
        <w:autoSpaceDE/>
        <w:autoSpaceDN/>
        <w:bidi w:val="0"/>
        <w:adjustRightInd/>
        <w:snapToGrid/>
        <w:spacing w:line="360" w:lineRule="auto"/>
        <w:textAlignment w:val="auto"/>
        <w:rPr>
          <w:sz w:val="20"/>
          <w:szCs w:val="20"/>
        </w:rPr>
      </w:pPr>
      <w:r>
        <w:rPr>
          <w:rFonts w:ascii="仿宋_GB2312" w:hAnsi="仿宋_GB2312" w:eastAsia="仿宋_GB2312" w:cs="仿宋_GB2312"/>
          <w:sz w:val="20"/>
          <w:szCs w:val="20"/>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5"/>
        <w:gridCol w:w="820"/>
        <w:gridCol w:w="1216"/>
        <w:gridCol w:w="810"/>
        <w:gridCol w:w="810"/>
        <w:gridCol w:w="810"/>
        <w:gridCol w:w="810"/>
        <w:gridCol w:w="810"/>
        <w:gridCol w:w="811"/>
      </w:tblGrid>
      <w:tr w14:paraId="509A8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0848C0AD">
            <w:pPr>
              <w:pStyle w:val="5"/>
              <w:rPr>
                <w:highlight w:val="none"/>
              </w:rPr>
            </w:pPr>
            <w:r>
              <w:rPr>
                <w:rFonts w:ascii="仿宋_GB2312" w:hAnsi="仿宋_GB2312" w:eastAsia="仿宋_GB2312" w:cs="仿宋_GB2312"/>
                <w:highlight w:val="none"/>
              </w:rPr>
              <w:t>序号</w:t>
            </w:r>
          </w:p>
        </w:tc>
        <w:tc>
          <w:tcPr>
            <w:tcW w:w="831" w:type="dxa"/>
            <w:noWrap w:val="0"/>
            <w:vAlign w:val="top"/>
          </w:tcPr>
          <w:p w14:paraId="13244F99">
            <w:pPr>
              <w:pStyle w:val="5"/>
              <w:rPr>
                <w:highlight w:val="none"/>
              </w:rPr>
            </w:pPr>
            <w:r>
              <w:rPr>
                <w:rFonts w:ascii="仿宋_GB2312" w:hAnsi="仿宋_GB2312" w:eastAsia="仿宋_GB2312" w:cs="仿宋_GB2312"/>
                <w:highlight w:val="none"/>
              </w:rPr>
              <w:t>标的名称</w:t>
            </w:r>
          </w:p>
        </w:tc>
        <w:tc>
          <w:tcPr>
            <w:tcW w:w="831" w:type="dxa"/>
            <w:noWrap w:val="0"/>
            <w:vAlign w:val="top"/>
          </w:tcPr>
          <w:p w14:paraId="15C245CE">
            <w:pPr>
              <w:pStyle w:val="5"/>
              <w:rPr>
                <w:highlight w:val="none"/>
              </w:rPr>
            </w:pPr>
            <w:r>
              <w:rPr>
                <w:rFonts w:ascii="仿宋_GB2312" w:hAnsi="仿宋_GB2312" w:eastAsia="仿宋_GB2312" w:cs="仿宋_GB2312"/>
                <w:highlight w:val="none"/>
              </w:rPr>
              <w:t>数量</w:t>
            </w:r>
          </w:p>
        </w:tc>
        <w:tc>
          <w:tcPr>
            <w:tcW w:w="831" w:type="dxa"/>
            <w:noWrap w:val="0"/>
            <w:vAlign w:val="top"/>
          </w:tcPr>
          <w:p w14:paraId="18E413DF">
            <w:pPr>
              <w:pStyle w:val="5"/>
              <w:rPr>
                <w:highlight w:val="none"/>
              </w:rPr>
            </w:pPr>
            <w:r>
              <w:rPr>
                <w:rFonts w:ascii="仿宋_GB2312" w:hAnsi="仿宋_GB2312" w:eastAsia="仿宋_GB2312" w:cs="仿宋_GB2312"/>
                <w:highlight w:val="none"/>
              </w:rPr>
              <w:t>标的金额 （元）</w:t>
            </w:r>
          </w:p>
        </w:tc>
        <w:tc>
          <w:tcPr>
            <w:tcW w:w="831" w:type="dxa"/>
            <w:noWrap w:val="0"/>
            <w:vAlign w:val="top"/>
          </w:tcPr>
          <w:p w14:paraId="3EDD3BD0">
            <w:pPr>
              <w:pStyle w:val="5"/>
              <w:rPr>
                <w:highlight w:val="none"/>
              </w:rPr>
            </w:pPr>
            <w:r>
              <w:rPr>
                <w:rFonts w:ascii="仿宋_GB2312" w:hAnsi="仿宋_GB2312" w:eastAsia="仿宋_GB2312" w:cs="仿宋_GB2312"/>
                <w:highlight w:val="none"/>
              </w:rPr>
              <w:t>计量单位</w:t>
            </w:r>
          </w:p>
        </w:tc>
        <w:tc>
          <w:tcPr>
            <w:tcW w:w="831" w:type="dxa"/>
            <w:noWrap w:val="0"/>
            <w:vAlign w:val="top"/>
          </w:tcPr>
          <w:p w14:paraId="723A5F69">
            <w:pPr>
              <w:pStyle w:val="5"/>
              <w:rPr>
                <w:highlight w:val="none"/>
              </w:rPr>
            </w:pPr>
            <w:r>
              <w:rPr>
                <w:rFonts w:ascii="仿宋_GB2312" w:hAnsi="仿宋_GB2312" w:eastAsia="仿宋_GB2312" w:cs="仿宋_GB2312"/>
                <w:highlight w:val="none"/>
              </w:rPr>
              <w:t>所属行业</w:t>
            </w:r>
          </w:p>
        </w:tc>
        <w:tc>
          <w:tcPr>
            <w:tcW w:w="831" w:type="dxa"/>
            <w:noWrap w:val="0"/>
            <w:vAlign w:val="top"/>
          </w:tcPr>
          <w:p w14:paraId="6BAACFF9">
            <w:pPr>
              <w:pStyle w:val="5"/>
              <w:rPr>
                <w:highlight w:val="none"/>
              </w:rPr>
            </w:pPr>
            <w:r>
              <w:rPr>
                <w:rFonts w:ascii="仿宋_GB2312" w:hAnsi="仿宋_GB2312" w:eastAsia="仿宋_GB2312" w:cs="仿宋_GB2312"/>
                <w:highlight w:val="none"/>
              </w:rPr>
              <w:t>是否核心产品</w:t>
            </w:r>
          </w:p>
        </w:tc>
        <w:tc>
          <w:tcPr>
            <w:tcW w:w="831" w:type="dxa"/>
            <w:noWrap w:val="0"/>
            <w:vAlign w:val="top"/>
          </w:tcPr>
          <w:p w14:paraId="374C42B8">
            <w:pPr>
              <w:pStyle w:val="5"/>
              <w:rPr>
                <w:highlight w:val="none"/>
              </w:rPr>
            </w:pPr>
            <w:r>
              <w:rPr>
                <w:rFonts w:ascii="仿宋_GB2312" w:hAnsi="仿宋_GB2312" w:eastAsia="仿宋_GB2312" w:cs="仿宋_GB2312"/>
                <w:highlight w:val="none"/>
              </w:rPr>
              <w:t>是否允许进口产品</w:t>
            </w:r>
          </w:p>
        </w:tc>
        <w:tc>
          <w:tcPr>
            <w:tcW w:w="831" w:type="dxa"/>
            <w:noWrap w:val="0"/>
            <w:vAlign w:val="top"/>
          </w:tcPr>
          <w:p w14:paraId="63C06E0D">
            <w:pPr>
              <w:pStyle w:val="5"/>
              <w:rPr>
                <w:highlight w:val="none"/>
              </w:rPr>
            </w:pPr>
            <w:r>
              <w:rPr>
                <w:rFonts w:ascii="仿宋_GB2312" w:hAnsi="仿宋_GB2312" w:eastAsia="仿宋_GB2312" w:cs="仿宋_GB2312"/>
                <w:highlight w:val="none"/>
              </w:rPr>
              <w:t>是否属于节能产品</w:t>
            </w:r>
          </w:p>
        </w:tc>
        <w:tc>
          <w:tcPr>
            <w:tcW w:w="831" w:type="dxa"/>
            <w:noWrap w:val="0"/>
            <w:vAlign w:val="top"/>
          </w:tcPr>
          <w:p w14:paraId="3AA9F819">
            <w:pPr>
              <w:pStyle w:val="5"/>
              <w:rPr>
                <w:highlight w:val="none"/>
              </w:rPr>
            </w:pPr>
            <w:r>
              <w:rPr>
                <w:rFonts w:ascii="仿宋_GB2312" w:hAnsi="仿宋_GB2312" w:eastAsia="仿宋_GB2312" w:cs="仿宋_GB2312"/>
                <w:highlight w:val="none"/>
              </w:rPr>
              <w:t>是否属于环境标志产品</w:t>
            </w:r>
          </w:p>
        </w:tc>
      </w:tr>
      <w:tr w14:paraId="51743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3AB20FF2">
            <w:pPr>
              <w:pStyle w:val="5"/>
              <w:rPr>
                <w:highlight w:val="none"/>
              </w:rPr>
            </w:pPr>
            <w:r>
              <w:rPr>
                <w:rFonts w:ascii="仿宋_GB2312" w:hAnsi="仿宋_GB2312" w:eastAsia="仿宋_GB2312" w:cs="仿宋_GB2312"/>
                <w:highlight w:val="none"/>
              </w:rPr>
              <w:t>1</w:t>
            </w:r>
          </w:p>
        </w:tc>
        <w:tc>
          <w:tcPr>
            <w:tcW w:w="831" w:type="dxa"/>
            <w:noWrap w:val="0"/>
            <w:vAlign w:val="top"/>
          </w:tcPr>
          <w:p w14:paraId="155AEEA0">
            <w:pPr>
              <w:pStyle w:val="5"/>
              <w:rPr>
                <w:rFonts w:hint="eastAsia" w:eastAsia="宋体"/>
                <w:highlight w:val="none"/>
                <w:lang w:eastAsia="zh-CN"/>
              </w:rPr>
            </w:pPr>
            <w:r>
              <w:rPr>
                <w:rFonts w:hint="eastAsia" w:ascii="仿宋_GB2312" w:hAnsi="仿宋_GB2312" w:eastAsia="仿宋_GB2312" w:cs="仿宋_GB2312"/>
                <w:highlight w:val="none"/>
                <w:lang w:eastAsia="zh-CN"/>
              </w:rPr>
              <w:t>水电设备设施运行运维服务)</w:t>
            </w:r>
          </w:p>
        </w:tc>
        <w:tc>
          <w:tcPr>
            <w:tcW w:w="831" w:type="dxa"/>
            <w:noWrap w:val="0"/>
            <w:vAlign w:val="top"/>
          </w:tcPr>
          <w:p w14:paraId="1B916426">
            <w:pPr>
              <w:pStyle w:val="5"/>
              <w:jc w:val="right"/>
              <w:rPr>
                <w:highlight w:val="none"/>
              </w:rPr>
            </w:pP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.00</w:t>
            </w:r>
          </w:p>
        </w:tc>
        <w:tc>
          <w:tcPr>
            <w:tcW w:w="831" w:type="dxa"/>
            <w:noWrap w:val="0"/>
            <w:vAlign w:val="top"/>
          </w:tcPr>
          <w:p w14:paraId="0DE20E28">
            <w:pPr>
              <w:pStyle w:val="5"/>
              <w:jc w:val="right"/>
              <w:rPr>
                <w:rFonts w:hint="eastAsia" w:eastAsia="宋体"/>
                <w:highlight w:val="none"/>
                <w:lang w:eastAsia="zh-CN"/>
              </w:rPr>
            </w:pPr>
            <w:r>
              <w:rPr>
                <w:rFonts w:hint="eastAsia" w:ascii="仿宋_GB2312" w:hAnsi="仿宋_GB2312" w:eastAsia="仿宋_GB2312" w:cs="仿宋_GB2312"/>
                <w:highlight w:val="none"/>
                <w:lang w:eastAsia="zh-CN"/>
              </w:rPr>
              <w:t>1050000.00</w:t>
            </w:r>
          </w:p>
        </w:tc>
        <w:tc>
          <w:tcPr>
            <w:tcW w:w="831" w:type="dxa"/>
            <w:noWrap w:val="0"/>
            <w:vAlign w:val="top"/>
          </w:tcPr>
          <w:p w14:paraId="41E0B213">
            <w:pPr>
              <w:pStyle w:val="5"/>
              <w:rPr>
                <w:highlight w:val="none"/>
              </w:rPr>
            </w:pPr>
            <w:r>
              <w:rPr>
                <w:rFonts w:ascii="仿宋_GB2312" w:hAnsi="仿宋_GB2312" w:eastAsia="仿宋_GB2312" w:cs="仿宋_GB2312"/>
                <w:highlight w:val="none"/>
              </w:rPr>
              <w:t>年</w:t>
            </w:r>
          </w:p>
        </w:tc>
        <w:tc>
          <w:tcPr>
            <w:tcW w:w="831" w:type="dxa"/>
            <w:noWrap w:val="0"/>
            <w:vAlign w:val="top"/>
          </w:tcPr>
          <w:p w14:paraId="68B20AC0">
            <w:pPr>
              <w:pStyle w:val="5"/>
              <w:rPr>
                <w:highlight w:val="none"/>
              </w:rPr>
            </w:pPr>
            <w:r>
              <w:rPr>
                <w:rFonts w:ascii="仿宋_GB2312" w:hAnsi="仿宋_GB2312" w:eastAsia="仿宋_GB2312" w:cs="仿宋_GB2312"/>
                <w:highlight w:val="none"/>
              </w:rPr>
              <w:t>其他未列明行业</w:t>
            </w:r>
          </w:p>
        </w:tc>
        <w:tc>
          <w:tcPr>
            <w:tcW w:w="831" w:type="dxa"/>
            <w:noWrap w:val="0"/>
            <w:vAlign w:val="top"/>
          </w:tcPr>
          <w:p w14:paraId="1C8F27EC">
            <w:pPr>
              <w:pStyle w:val="5"/>
              <w:rPr>
                <w:highlight w:val="none"/>
              </w:rPr>
            </w:pPr>
            <w:r>
              <w:rPr>
                <w:rFonts w:ascii="仿宋_GB2312" w:hAnsi="仿宋_GB2312" w:eastAsia="仿宋_GB2312" w:cs="仿宋_GB2312"/>
                <w:highlight w:val="none"/>
              </w:rPr>
              <w:t>否</w:t>
            </w:r>
          </w:p>
        </w:tc>
        <w:tc>
          <w:tcPr>
            <w:tcW w:w="831" w:type="dxa"/>
            <w:noWrap w:val="0"/>
            <w:vAlign w:val="top"/>
          </w:tcPr>
          <w:p w14:paraId="44BA2B3A">
            <w:pPr>
              <w:pStyle w:val="5"/>
              <w:rPr>
                <w:highlight w:val="none"/>
              </w:rPr>
            </w:pPr>
            <w:r>
              <w:rPr>
                <w:rFonts w:ascii="仿宋_GB2312" w:hAnsi="仿宋_GB2312" w:eastAsia="仿宋_GB2312" w:cs="仿宋_GB2312"/>
                <w:highlight w:val="none"/>
              </w:rPr>
              <w:t>否</w:t>
            </w:r>
          </w:p>
        </w:tc>
        <w:tc>
          <w:tcPr>
            <w:tcW w:w="831" w:type="dxa"/>
            <w:noWrap w:val="0"/>
            <w:vAlign w:val="top"/>
          </w:tcPr>
          <w:p w14:paraId="322EBD98">
            <w:pPr>
              <w:pStyle w:val="5"/>
              <w:rPr>
                <w:highlight w:val="none"/>
              </w:rPr>
            </w:pPr>
            <w:r>
              <w:rPr>
                <w:rFonts w:ascii="仿宋_GB2312" w:hAnsi="仿宋_GB2312" w:eastAsia="仿宋_GB2312" w:cs="仿宋_GB2312"/>
                <w:highlight w:val="none"/>
              </w:rPr>
              <w:t>否</w:t>
            </w:r>
          </w:p>
        </w:tc>
        <w:tc>
          <w:tcPr>
            <w:tcW w:w="831" w:type="dxa"/>
            <w:noWrap w:val="0"/>
            <w:vAlign w:val="top"/>
          </w:tcPr>
          <w:p w14:paraId="2B2DA789">
            <w:pPr>
              <w:pStyle w:val="5"/>
              <w:rPr>
                <w:highlight w:val="none"/>
              </w:rPr>
            </w:pPr>
            <w:r>
              <w:rPr>
                <w:rFonts w:ascii="仿宋_GB2312" w:hAnsi="仿宋_GB2312" w:eastAsia="仿宋_GB2312" w:cs="仿宋_GB2312"/>
                <w:highlight w:val="none"/>
              </w:rPr>
              <w:t>否</w:t>
            </w:r>
          </w:p>
        </w:tc>
      </w:tr>
    </w:tbl>
    <w:p w14:paraId="772FA419">
      <w:pPr>
        <w:pStyle w:val="5"/>
        <w:outlineLvl w:val="2"/>
        <w:rPr>
          <w:highlight w:val="none"/>
        </w:rPr>
      </w:pPr>
      <w:r>
        <w:rPr>
          <w:rFonts w:ascii="仿宋_GB2312" w:hAnsi="仿宋_GB2312" w:eastAsia="仿宋_GB2312" w:cs="仿宋_GB2312"/>
          <w:b/>
          <w:sz w:val="28"/>
          <w:highlight w:val="none"/>
        </w:rPr>
        <w:t>3.2.2服务要求</w:t>
      </w:r>
    </w:p>
    <w:p w14:paraId="5ACFD61D">
      <w:pPr>
        <w:pStyle w:val="5"/>
        <w:rPr>
          <w:highlight w:val="none"/>
        </w:rPr>
      </w:pPr>
      <w:r>
        <w:rPr>
          <w:rFonts w:ascii="仿宋_GB2312" w:hAnsi="仿宋_GB2312" w:eastAsia="仿宋_GB2312" w:cs="仿宋_GB2312"/>
          <w:highlight w:val="none"/>
        </w:rPr>
        <w:t>采购包1：</w:t>
      </w:r>
    </w:p>
    <w:p w14:paraId="1EA486E3">
      <w:pPr>
        <w:pStyle w:val="5"/>
        <w:rPr>
          <w:rFonts w:hint="eastAsia" w:eastAsia="仿宋_GB2312"/>
          <w:highlight w:val="none"/>
          <w:lang w:eastAsia="zh-CN"/>
        </w:rPr>
      </w:pPr>
      <w:r>
        <w:rPr>
          <w:rFonts w:ascii="仿宋_GB2312" w:hAnsi="仿宋_GB2312" w:eastAsia="仿宋_GB2312" w:cs="仿宋_GB2312"/>
          <w:highlight w:val="none"/>
        </w:rPr>
        <w:t>标的名称：</w:t>
      </w:r>
      <w:r>
        <w:rPr>
          <w:rFonts w:hint="eastAsia" w:ascii="仿宋_GB2312" w:hAnsi="仿宋_GB2312" w:eastAsia="仿宋_GB2312" w:cs="仿宋_GB2312"/>
          <w:highlight w:val="none"/>
          <w:lang w:eastAsia="zh-CN"/>
        </w:rPr>
        <w:t>水电设备设施运行运维服务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637"/>
        <w:gridCol w:w="7864"/>
      </w:tblGrid>
      <w:tr w14:paraId="75C0F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75" w:type="dxa"/>
            <w:noWrap w:val="0"/>
            <w:vAlign w:val="center"/>
          </w:tcPr>
          <w:p w14:paraId="109AF492">
            <w:pPr>
              <w:pStyle w:val="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637" w:type="dxa"/>
            <w:noWrap w:val="0"/>
            <w:vAlign w:val="top"/>
          </w:tcPr>
          <w:p w14:paraId="1F35DED4">
            <w:pPr>
              <w:pStyle w:val="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参数性质</w:t>
            </w:r>
          </w:p>
        </w:tc>
        <w:tc>
          <w:tcPr>
            <w:tcW w:w="7864" w:type="dxa"/>
            <w:noWrap w:val="0"/>
            <w:vAlign w:val="center"/>
          </w:tcPr>
          <w:p w14:paraId="59C58FDF">
            <w:pPr>
              <w:pStyle w:val="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技术参数与性能指标</w:t>
            </w:r>
          </w:p>
        </w:tc>
      </w:tr>
      <w:tr w14:paraId="69B8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14:paraId="4D3D6F9E">
            <w:pPr>
              <w:pStyle w:val="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37" w:type="dxa"/>
            <w:noWrap w:val="0"/>
            <w:vAlign w:val="top"/>
          </w:tcPr>
          <w:p w14:paraId="44E24FE2">
            <w:pPr>
              <w:rPr>
                <w:rFonts w:hint="eastAsia" w:ascii="仿宋" w:hAnsi="仿宋" w:eastAsia="仿宋" w:cs="仿宋"/>
                <w:sz w:val="21"/>
                <w:szCs w:val="21"/>
                <w:highlight w:val="none"/>
              </w:rPr>
            </w:pPr>
          </w:p>
        </w:tc>
        <w:tc>
          <w:tcPr>
            <w:tcW w:w="7864" w:type="dxa"/>
            <w:noWrap w:val="0"/>
            <w:vAlign w:val="top"/>
          </w:tcPr>
          <w:p w14:paraId="097DB8A4">
            <w:pPr>
              <w:pStyle w:val="5"/>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一、项目概况</w:t>
            </w:r>
          </w:p>
          <w:p w14:paraId="4EC56A00">
            <w:pPr>
              <w:pStyle w:val="5"/>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西安市长安区医院的水电设施的日常运行维保、维修和管理（除特殊情况 365天24小时方式运行），包括全院建筑内外的水电设施、全院所有科室中心建筑内外的水电设施。具体如下：电力系统，高压、低压、强电系统的维保</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配电室的维保；发电机维护保养；紧急停电时保证重点科室正常用电，全院给排水系统维修保养</w:t>
            </w:r>
            <w:r>
              <w:rPr>
                <w:rFonts w:hint="eastAsia" w:ascii="仿宋" w:hAnsi="仿宋" w:eastAsia="仿宋" w:cs="仿宋"/>
                <w:sz w:val="21"/>
                <w:szCs w:val="21"/>
                <w:highlight w:val="none"/>
                <w:lang w:eastAsia="zh-CN"/>
              </w:rPr>
              <w:t>，突发故障维修处理，零星改造工程，</w:t>
            </w:r>
            <w:r>
              <w:rPr>
                <w:rFonts w:hint="eastAsia" w:ascii="仿宋" w:hAnsi="仿宋" w:eastAsia="仿宋" w:cs="仿宋"/>
                <w:sz w:val="21"/>
                <w:szCs w:val="21"/>
                <w:highlight w:val="none"/>
              </w:rPr>
              <w:t>资料整理建档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按规范要求做好水电设施月度、季度、年度的维护保养工作</w:t>
            </w:r>
            <w:r>
              <w:rPr>
                <w:rFonts w:hint="eastAsia" w:ascii="仿宋" w:hAnsi="仿宋" w:eastAsia="仿宋" w:cs="仿宋"/>
                <w:sz w:val="21"/>
                <w:szCs w:val="21"/>
                <w:highlight w:val="none"/>
              </w:rPr>
              <w:t>。</w:t>
            </w:r>
          </w:p>
          <w:p w14:paraId="4AEF0ED5">
            <w:pPr>
              <w:pStyle w:val="5"/>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维保建筑范围包括:（1）门、急诊综合楼，综合住院楼（A座</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B座）</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（2）感染楼</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（3）合疗楼</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（4）监督所楼</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（5）地库</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负一层包括各个库房、洗衣房、泵房、餐厅、厨房、停车场等所有场所的水电设施维修保养）</w:t>
            </w:r>
          </w:p>
          <w:p w14:paraId="0DD32B8D">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水电设施指包含但不限于供配电系统、照明系统（含室外）、给排水系统及采购方指定的工作范围。包括但不限于如下工作：系统总体运行维修及管理服务；处理异常及突发应急的服务；负责建立水电系统相关运行管理制度、操作规程、工作流程等；负责完成相应水电系统设备的技术、管理档案的建 立和更新；加强水电系统设施设备维保的服务技术和处理速度。采购方交办的各项工作任务。</w:t>
            </w:r>
          </w:p>
          <w:p w14:paraId="69338CCF">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4.运维工作范围与责任：</w:t>
            </w:r>
          </w:p>
          <w:p w14:paraId="122F3B20">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设备运行及现场管理，确保医院运行中水电设施正常运行。水电设施的日常操作与维护，负责水电机房（含开闭所、配电房、强电井、水泵房、屋面水箱等）设备和人员安全（不可抗拒因素除外），保持工作区域环境卫生清洁。负责异常及突发性事件的应急处理，负责向院方提供系统运维及设备情况各项数据和报表；协助采购方做好自来水的取样送样工作；配合采购方完成国家、省部、市级相关单位或院方上级部门的定期或临时检查等相关工作。</w:t>
            </w:r>
          </w:p>
          <w:p w14:paraId="34F7B7CF">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次性安排单间房新增、改造2个照明灯具（含线）和灯具更换，一次性安排单间房新增、改造3个开关和插座（含线）和开关、插座更换，采购方安排的马桶、大小便池、洗脸盆、拖把盆、洗涤池等洁具或配件更换（工作内容不含土建装饰部分），一次性安排给排水管道的管配件更换，长度不大于 4m 的管道安装（材料采购方购买或安排中标人购买）以上内容均属运行维保工作内容。</w:t>
            </w:r>
          </w:p>
          <w:p w14:paraId="697FC17B">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水泵及控制系统、送配电设备及系统等专业设备的应急处理、查明原因提出解决方案、配合专业设备的维修及更换属于运行维保工作内容；专业设备的维修及更换不属于运行维保工作内容。</w:t>
            </w:r>
          </w:p>
          <w:p w14:paraId="1E09A571">
            <w:pPr>
              <w:pStyle w:val="5"/>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运维过程中维修材料单价在500元以下含500元的由运维方承担（不含电线、开关、灯泡，龙头等常规耗材）单价在500元以上材料费，成交供应商向采购方提供报价，所报价格经采购方确认后，采购方优先选择成交供应商采买。操作及维护工具、保洁用具，运维办公设施及耗材，运维人员服装、劳保用品等由运维单位提供，包含在报价中。完成采购方交办的零星改造工程。2000元以内（含2000元）的水、电系统的布设，以及水电问题，维保方应积极完成，不得推诿。所需材料由采购方提供。</w:t>
            </w:r>
          </w:p>
          <w:p w14:paraId="3B18B3CF">
            <w:pPr>
              <w:pStyle w:val="5"/>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二、服务内容</w:t>
            </w:r>
          </w:p>
          <w:p w14:paraId="1BE113C6">
            <w:pPr>
              <w:pStyle w:val="5"/>
              <w:ind w:firstLine="210" w:firstLineChars="1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1.总体要求</w:t>
            </w:r>
          </w:p>
          <w:p w14:paraId="4001CF6C">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1.1.全天24小时对采购方院区内外的电力系统、照明系统、给排水系统进行维护与巡查，保障相应设施和设备的正常运行，及时发现、排除系统隐患与异常情况，预防各类系统故障的发生。</w:t>
            </w:r>
          </w:p>
          <w:p w14:paraId="44941FAC">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1.2.建立完善的各项应急处理方案， 以书面的形式报采购方备案，确保各类应急故障事件得到快速、妥善处理。</w:t>
            </w:r>
          </w:p>
          <w:p w14:paraId="35B35787">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1.3.建立完善的管理制度，服从采购方管理，遵守采购方的规章制度。</w:t>
            </w:r>
          </w:p>
          <w:p w14:paraId="14167452">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1.4.根据项目特点实施管理，并自备维护、劳保、办公等用具用品。</w:t>
            </w:r>
          </w:p>
          <w:p w14:paraId="74B8A345">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1.5.处理日常临床的报障并做好记录及跟踪台账。当接到采购方的报障通知，须及时赶赴报障地点处理，不得以任何理由延误处理时间。</w:t>
            </w:r>
          </w:p>
          <w:p w14:paraId="5A30C2E0">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1.6.每天巡查各个系统的运行情况，记录好各区域的运行参数，并作好相应的巡视记录，发现无法解决的问题及时汇报采购方，并提出解决方案。</w:t>
            </w:r>
          </w:p>
          <w:p w14:paraId="74E06A1B">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1.7.填写好日常运行记录、报障记录及交接班记录,并做好台账工作。</w:t>
            </w:r>
          </w:p>
          <w:p w14:paraId="261D4F88">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1.8.做好院内高、低压配电柜、配电箱、水泵、水箱等水电设备设施进行设备建档工作。</w:t>
            </w:r>
          </w:p>
          <w:p w14:paraId="0601B3C2">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1.9.做好院内各区域安全用电巡检、外包单位规范用电管理工作，发现问题立即处理并向采购方汇报。</w:t>
            </w:r>
          </w:p>
          <w:p w14:paraId="1C3172CC">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2.电力系统</w:t>
            </w:r>
          </w:p>
          <w:p w14:paraId="1E3B9162">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2.1.高压配电室维保内容</w:t>
            </w:r>
          </w:p>
          <w:tbl>
            <w:tblPr>
              <w:tblStyle w:val="3"/>
              <w:tblW w:w="72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8"/>
              <w:gridCol w:w="675"/>
              <w:gridCol w:w="842"/>
              <w:gridCol w:w="4"/>
              <w:gridCol w:w="300"/>
              <w:gridCol w:w="386"/>
              <w:gridCol w:w="1539"/>
              <w:gridCol w:w="640"/>
              <w:gridCol w:w="2235"/>
              <w:gridCol w:w="8"/>
            </w:tblGrid>
            <w:tr w14:paraId="44D9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555" w:hRule="atLeast"/>
                <w:jc w:val="center"/>
              </w:trPr>
              <w:tc>
                <w:tcPr>
                  <w:tcW w:w="628" w:type="dxa"/>
                  <w:tcBorders>
                    <w:tl2br w:val="nil"/>
                    <w:tr2bl w:val="nil"/>
                  </w:tcBorders>
                  <w:noWrap w:val="0"/>
                  <w:vAlign w:val="center"/>
                </w:tcPr>
                <w:p w14:paraId="474AA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675" w:type="dxa"/>
                  <w:tcBorders>
                    <w:tl2br w:val="nil"/>
                    <w:tr2bl w:val="nil"/>
                  </w:tcBorders>
                  <w:noWrap w:val="0"/>
                  <w:vAlign w:val="center"/>
                </w:tcPr>
                <w:p w14:paraId="151D6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设备名称</w:t>
                  </w:r>
                </w:p>
              </w:tc>
              <w:tc>
                <w:tcPr>
                  <w:tcW w:w="3071" w:type="dxa"/>
                  <w:gridSpan w:val="5"/>
                  <w:tcBorders>
                    <w:tl2br w:val="nil"/>
                    <w:tr2bl w:val="nil"/>
                  </w:tcBorders>
                  <w:noWrap w:val="0"/>
                  <w:vAlign w:val="center"/>
                </w:tcPr>
                <w:p w14:paraId="73098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工作项目</w:t>
                  </w:r>
                </w:p>
              </w:tc>
              <w:tc>
                <w:tcPr>
                  <w:tcW w:w="640" w:type="dxa"/>
                  <w:tcBorders>
                    <w:tl2br w:val="nil"/>
                    <w:tr2bl w:val="nil"/>
                  </w:tcBorders>
                  <w:noWrap w:val="0"/>
                  <w:vAlign w:val="center"/>
                </w:tcPr>
                <w:p w14:paraId="7B91C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周期</w:t>
                  </w:r>
                </w:p>
              </w:tc>
              <w:tc>
                <w:tcPr>
                  <w:tcW w:w="2235" w:type="dxa"/>
                  <w:tcBorders>
                    <w:tl2br w:val="nil"/>
                    <w:tr2bl w:val="nil"/>
                  </w:tcBorders>
                  <w:noWrap w:val="0"/>
                  <w:vAlign w:val="center"/>
                </w:tcPr>
                <w:p w14:paraId="51D93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要求</w:t>
                  </w:r>
                </w:p>
              </w:tc>
            </w:tr>
            <w:tr w14:paraId="28E0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944" w:hRule="atLeast"/>
                <w:jc w:val="center"/>
              </w:trPr>
              <w:tc>
                <w:tcPr>
                  <w:tcW w:w="628" w:type="dxa"/>
                  <w:vMerge w:val="restart"/>
                  <w:tcBorders>
                    <w:tl2br w:val="nil"/>
                    <w:tr2bl w:val="nil"/>
                  </w:tcBorders>
                  <w:noWrap w:val="0"/>
                  <w:vAlign w:val="center"/>
                </w:tcPr>
                <w:p w14:paraId="5D8975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675" w:type="dxa"/>
                  <w:vMerge w:val="restart"/>
                  <w:tcBorders>
                    <w:tl2br w:val="nil"/>
                    <w:tr2bl w:val="nil"/>
                  </w:tcBorders>
                  <w:noWrap w:val="0"/>
                  <w:vAlign w:val="center"/>
                </w:tcPr>
                <w:p w14:paraId="545206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变 压 器</w:t>
                  </w:r>
                </w:p>
              </w:tc>
              <w:tc>
                <w:tcPr>
                  <w:tcW w:w="842" w:type="dxa"/>
                  <w:vMerge w:val="restart"/>
                  <w:tcBorders>
                    <w:tl2br w:val="nil"/>
                    <w:tr2bl w:val="nil"/>
                  </w:tcBorders>
                  <w:noWrap w:val="0"/>
                  <w:vAlign w:val="center"/>
                </w:tcPr>
                <w:p w14:paraId="01557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9" w:type="dxa"/>
                  <w:gridSpan w:val="4"/>
                  <w:tcBorders>
                    <w:tl2br w:val="nil"/>
                    <w:tr2bl w:val="nil"/>
                  </w:tcBorders>
                  <w:noWrap w:val="0"/>
                  <w:vAlign w:val="center"/>
                </w:tcPr>
                <w:p w14:paraId="1CB87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外观</w:t>
                  </w:r>
                </w:p>
              </w:tc>
              <w:tc>
                <w:tcPr>
                  <w:tcW w:w="640" w:type="dxa"/>
                  <w:tcBorders>
                    <w:tl2br w:val="nil"/>
                    <w:tr2bl w:val="nil"/>
                  </w:tcBorders>
                  <w:noWrap w:val="0"/>
                  <w:vAlign w:val="center"/>
                </w:tcPr>
                <w:p w14:paraId="6B982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1079C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绝缘子，绕组的底部和端部有无积尘，绕组绝缘子表面有无龟裂，爬电和碳化痕迹</w:t>
                  </w:r>
                </w:p>
              </w:tc>
            </w:tr>
            <w:tr w14:paraId="515F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11" w:hRule="atLeast"/>
                <w:jc w:val="center"/>
              </w:trPr>
              <w:tc>
                <w:tcPr>
                  <w:tcW w:w="628" w:type="dxa"/>
                  <w:vMerge w:val="continue"/>
                  <w:tcBorders>
                    <w:tl2br w:val="nil"/>
                    <w:tr2bl w:val="nil"/>
                  </w:tcBorders>
                  <w:noWrap w:val="0"/>
                  <w:vAlign w:val="center"/>
                </w:tcPr>
                <w:p w14:paraId="6371D6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CC739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4870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BC35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绕组温度</w:t>
                  </w:r>
                </w:p>
              </w:tc>
              <w:tc>
                <w:tcPr>
                  <w:tcW w:w="640" w:type="dxa"/>
                  <w:tcBorders>
                    <w:tl2br w:val="nil"/>
                    <w:tr2bl w:val="nil"/>
                  </w:tcBorders>
                  <w:noWrap w:val="0"/>
                  <w:vAlign w:val="center"/>
                </w:tcPr>
                <w:p w14:paraId="5F9BC7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70AAB7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绕组温度，环境温度</w:t>
                  </w:r>
                </w:p>
              </w:tc>
            </w:tr>
            <w:tr w14:paraId="0121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46" w:hRule="atLeast"/>
                <w:jc w:val="center"/>
              </w:trPr>
              <w:tc>
                <w:tcPr>
                  <w:tcW w:w="628" w:type="dxa"/>
                  <w:vMerge w:val="continue"/>
                  <w:tcBorders>
                    <w:tl2br w:val="nil"/>
                    <w:tr2bl w:val="nil"/>
                  </w:tcBorders>
                  <w:noWrap w:val="0"/>
                  <w:vAlign w:val="center"/>
                </w:tcPr>
                <w:p w14:paraId="63654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A708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A3B4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3DDDFB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声响及振动</w:t>
                  </w:r>
                </w:p>
              </w:tc>
              <w:tc>
                <w:tcPr>
                  <w:tcW w:w="640" w:type="dxa"/>
                  <w:tcBorders>
                    <w:tl2br w:val="nil"/>
                    <w:tr2bl w:val="nil"/>
                  </w:tcBorders>
                  <w:noWrap w:val="0"/>
                  <w:vAlign w:val="center"/>
                </w:tcPr>
                <w:p w14:paraId="7C52A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14977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无异常</w:t>
                  </w:r>
                </w:p>
              </w:tc>
            </w:tr>
            <w:tr w14:paraId="5F0E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68" w:hRule="atLeast"/>
                <w:jc w:val="center"/>
              </w:trPr>
              <w:tc>
                <w:tcPr>
                  <w:tcW w:w="628" w:type="dxa"/>
                  <w:vMerge w:val="continue"/>
                  <w:tcBorders>
                    <w:tl2br w:val="nil"/>
                    <w:tr2bl w:val="nil"/>
                  </w:tcBorders>
                  <w:noWrap w:val="0"/>
                  <w:vAlign w:val="center"/>
                </w:tcPr>
                <w:p w14:paraId="10425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DAE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311D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6604E8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接地引线检查</w:t>
                  </w:r>
                </w:p>
              </w:tc>
              <w:tc>
                <w:tcPr>
                  <w:tcW w:w="640" w:type="dxa"/>
                  <w:tcBorders>
                    <w:tl2br w:val="nil"/>
                    <w:tr2bl w:val="nil"/>
                  </w:tcBorders>
                  <w:noWrap w:val="0"/>
                  <w:vAlign w:val="center"/>
                </w:tcPr>
                <w:p w14:paraId="300DC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1C5E6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无松脱、断裂及严重腐蚀</w:t>
                  </w:r>
                </w:p>
              </w:tc>
            </w:tr>
            <w:tr w14:paraId="7EED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68" w:hRule="atLeast"/>
                <w:jc w:val="center"/>
              </w:trPr>
              <w:tc>
                <w:tcPr>
                  <w:tcW w:w="628" w:type="dxa"/>
                  <w:vMerge w:val="continue"/>
                  <w:tcBorders>
                    <w:tl2br w:val="nil"/>
                    <w:tr2bl w:val="nil"/>
                  </w:tcBorders>
                  <w:noWrap w:val="0"/>
                  <w:vAlign w:val="center"/>
                </w:tcPr>
                <w:p w14:paraId="494EF7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2587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018EB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732D0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红外测温</w:t>
                  </w:r>
                </w:p>
              </w:tc>
              <w:tc>
                <w:tcPr>
                  <w:tcW w:w="640" w:type="dxa"/>
                  <w:tcBorders>
                    <w:tl2br w:val="nil"/>
                    <w:tr2bl w:val="nil"/>
                  </w:tcBorders>
                  <w:noWrap w:val="0"/>
                  <w:vAlign w:val="center"/>
                </w:tcPr>
                <w:p w14:paraId="12F20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1CF14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无异常温差、温升</w:t>
                  </w:r>
                </w:p>
              </w:tc>
            </w:tr>
            <w:tr w14:paraId="42C4C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20" w:hRule="atLeast"/>
                <w:jc w:val="center"/>
              </w:trPr>
              <w:tc>
                <w:tcPr>
                  <w:tcW w:w="628" w:type="dxa"/>
                  <w:vMerge w:val="continue"/>
                  <w:tcBorders>
                    <w:tl2br w:val="nil"/>
                    <w:tr2bl w:val="nil"/>
                  </w:tcBorders>
                  <w:noWrap w:val="0"/>
                  <w:vAlign w:val="center"/>
                </w:tcPr>
                <w:p w14:paraId="339798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8818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5361F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02C586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冷却风机</w:t>
                  </w:r>
                </w:p>
              </w:tc>
              <w:tc>
                <w:tcPr>
                  <w:tcW w:w="640" w:type="dxa"/>
                  <w:tcBorders>
                    <w:tl2br w:val="nil"/>
                    <w:tr2bl w:val="nil"/>
                  </w:tcBorders>
                  <w:noWrap w:val="0"/>
                  <w:vAlign w:val="center"/>
                </w:tcPr>
                <w:p w14:paraId="55DD24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09C458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风机运行正常、无异响</w:t>
                  </w:r>
                </w:p>
              </w:tc>
            </w:tr>
            <w:tr w14:paraId="76A7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20" w:hRule="atLeast"/>
                <w:jc w:val="center"/>
              </w:trPr>
              <w:tc>
                <w:tcPr>
                  <w:tcW w:w="628" w:type="dxa"/>
                  <w:vMerge w:val="continue"/>
                  <w:tcBorders>
                    <w:tl2br w:val="nil"/>
                    <w:tr2bl w:val="nil"/>
                  </w:tcBorders>
                  <w:noWrap w:val="0"/>
                  <w:vAlign w:val="center"/>
                </w:tcPr>
                <w:p w14:paraId="2B4CB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D53F4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BF0E4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A62B0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低压侧母排</w:t>
                  </w:r>
                </w:p>
              </w:tc>
              <w:tc>
                <w:tcPr>
                  <w:tcW w:w="640" w:type="dxa"/>
                  <w:tcBorders>
                    <w:tl2br w:val="nil"/>
                    <w:tr2bl w:val="nil"/>
                  </w:tcBorders>
                  <w:noWrap w:val="0"/>
                  <w:vAlign w:val="center"/>
                </w:tcPr>
                <w:p w14:paraId="343205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7677B5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连接螺栓无松动，母排无变色</w:t>
                  </w:r>
                </w:p>
              </w:tc>
            </w:tr>
            <w:tr w14:paraId="474F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44" w:hRule="atLeast"/>
                <w:jc w:val="center"/>
              </w:trPr>
              <w:tc>
                <w:tcPr>
                  <w:tcW w:w="628" w:type="dxa"/>
                  <w:vMerge w:val="continue"/>
                  <w:tcBorders>
                    <w:tl2br w:val="nil"/>
                    <w:tr2bl w:val="nil"/>
                  </w:tcBorders>
                  <w:noWrap w:val="0"/>
                  <w:vAlign w:val="center"/>
                </w:tcPr>
                <w:p w14:paraId="7E33DC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6164E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22A49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6F1E7D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高压侧电缆头</w:t>
                  </w:r>
                </w:p>
              </w:tc>
              <w:tc>
                <w:tcPr>
                  <w:tcW w:w="640" w:type="dxa"/>
                  <w:tcBorders>
                    <w:tl2br w:val="nil"/>
                    <w:tr2bl w:val="nil"/>
                  </w:tcBorders>
                  <w:noWrap w:val="0"/>
                  <w:vAlign w:val="center"/>
                </w:tcPr>
                <w:p w14:paraId="5CE0C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2BDB37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连接牢靠，无放电爬电现象</w:t>
                  </w:r>
                </w:p>
              </w:tc>
            </w:tr>
            <w:tr w14:paraId="0CD71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56" w:hRule="atLeast"/>
                <w:jc w:val="center"/>
              </w:trPr>
              <w:tc>
                <w:tcPr>
                  <w:tcW w:w="628" w:type="dxa"/>
                  <w:vMerge w:val="continue"/>
                  <w:tcBorders>
                    <w:tl2br w:val="nil"/>
                    <w:tr2bl w:val="nil"/>
                  </w:tcBorders>
                  <w:noWrap w:val="0"/>
                  <w:vAlign w:val="center"/>
                </w:tcPr>
                <w:p w14:paraId="058E10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46E0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994FA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7CA9A4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分接头螺栓温度</w:t>
                  </w:r>
                </w:p>
              </w:tc>
              <w:tc>
                <w:tcPr>
                  <w:tcW w:w="640" w:type="dxa"/>
                  <w:tcBorders>
                    <w:tl2br w:val="nil"/>
                    <w:tr2bl w:val="nil"/>
                  </w:tcBorders>
                  <w:noWrap w:val="0"/>
                  <w:vAlign w:val="center"/>
                </w:tcPr>
                <w:p w14:paraId="544469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7D999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无异常</w:t>
                  </w:r>
                </w:p>
              </w:tc>
            </w:tr>
            <w:tr w14:paraId="1AB6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672" w:hRule="atLeast"/>
                <w:jc w:val="center"/>
              </w:trPr>
              <w:tc>
                <w:tcPr>
                  <w:tcW w:w="628" w:type="dxa"/>
                  <w:vMerge w:val="continue"/>
                  <w:tcBorders>
                    <w:tl2br w:val="nil"/>
                    <w:tr2bl w:val="nil"/>
                  </w:tcBorders>
                  <w:noWrap w:val="0"/>
                  <w:vAlign w:val="center"/>
                </w:tcPr>
                <w:p w14:paraId="267664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E31FA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tcBorders>
                    <w:tl2br w:val="nil"/>
                    <w:tr2bl w:val="nil"/>
                  </w:tcBorders>
                  <w:noWrap w:val="0"/>
                  <w:vAlign w:val="center"/>
                </w:tcPr>
                <w:p w14:paraId="63AF6A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有损预防性试验</w:t>
                  </w:r>
                </w:p>
              </w:tc>
              <w:tc>
                <w:tcPr>
                  <w:tcW w:w="2229" w:type="dxa"/>
                  <w:gridSpan w:val="4"/>
                  <w:tcBorders>
                    <w:tl2br w:val="nil"/>
                    <w:tr2bl w:val="nil"/>
                  </w:tcBorders>
                  <w:noWrap w:val="0"/>
                  <w:vAlign w:val="center"/>
                </w:tcPr>
                <w:p w14:paraId="233F2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工频耐压试验</w:t>
                  </w:r>
                </w:p>
              </w:tc>
              <w:tc>
                <w:tcPr>
                  <w:tcW w:w="640" w:type="dxa"/>
                  <w:tcBorders>
                    <w:tl2br w:val="nil"/>
                    <w:tr2bl w:val="nil"/>
                  </w:tcBorders>
                  <w:noWrap w:val="0"/>
                  <w:vAlign w:val="center"/>
                </w:tcPr>
                <w:p w14:paraId="31FC76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8255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无异常</w:t>
                  </w:r>
                </w:p>
              </w:tc>
            </w:tr>
            <w:tr w14:paraId="3449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49" w:hRule="atLeast"/>
                <w:jc w:val="center"/>
              </w:trPr>
              <w:tc>
                <w:tcPr>
                  <w:tcW w:w="628" w:type="dxa"/>
                  <w:vMerge w:val="continue"/>
                  <w:tcBorders>
                    <w:tl2br w:val="nil"/>
                    <w:tr2bl w:val="nil"/>
                  </w:tcBorders>
                  <w:noWrap w:val="0"/>
                  <w:vAlign w:val="center"/>
                </w:tcPr>
                <w:p w14:paraId="7FA37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0EAC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restart"/>
                  <w:tcBorders>
                    <w:tl2br w:val="nil"/>
                    <w:tr2bl w:val="nil"/>
                  </w:tcBorders>
                  <w:noWrap w:val="0"/>
                  <w:vAlign w:val="center"/>
                </w:tcPr>
                <w:p w14:paraId="457334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无损预防性试验</w:t>
                  </w:r>
                </w:p>
              </w:tc>
              <w:tc>
                <w:tcPr>
                  <w:tcW w:w="2229" w:type="dxa"/>
                  <w:gridSpan w:val="4"/>
                  <w:tcBorders>
                    <w:tl2br w:val="nil"/>
                    <w:tr2bl w:val="nil"/>
                  </w:tcBorders>
                  <w:noWrap w:val="0"/>
                  <w:vAlign w:val="center"/>
                </w:tcPr>
                <w:p w14:paraId="33173B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温度保护传跳</w:t>
                  </w:r>
                </w:p>
              </w:tc>
              <w:tc>
                <w:tcPr>
                  <w:tcW w:w="640" w:type="dxa"/>
                  <w:tcBorders>
                    <w:tl2br w:val="nil"/>
                    <w:tr2bl w:val="nil"/>
                  </w:tcBorders>
                  <w:noWrap w:val="0"/>
                  <w:vAlign w:val="center"/>
                </w:tcPr>
                <w:p w14:paraId="609EB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71280F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传动正常</w:t>
                  </w:r>
                </w:p>
              </w:tc>
            </w:tr>
            <w:tr w14:paraId="1735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46" w:hRule="atLeast"/>
                <w:jc w:val="center"/>
              </w:trPr>
              <w:tc>
                <w:tcPr>
                  <w:tcW w:w="628" w:type="dxa"/>
                  <w:vMerge w:val="continue"/>
                  <w:tcBorders>
                    <w:tl2br w:val="nil"/>
                    <w:tr2bl w:val="nil"/>
                  </w:tcBorders>
                  <w:noWrap w:val="0"/>
                  <w:vAlign w:val="center"/>
                </w:tcPr>
                <w:p w14:paraId="437320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6DBECB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930EE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3288E0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铁芯绝缘电阻</w:t>
                  </w:r>
                </w:p>
              </w:tc>
              <w:tc>
                <w:tcPr>
                  <w:tcW w:w="640" w:type="dxa"/>
                  <w:tcBorders>
                    <w:tl2br w:val="nil"/>
                    <w:tr2bl w:val="nil"/>
                  </w:tcBorders>
                  <w:noWrap w:val="0"/>
                  <w:vAlign w:val="center"/>
                </w:tcPr>
                <w:p w14:paraId="566D4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503D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≥100Ω</w:t>
                  </w:r>
                </w:p>
              </w:tc>
            </w:tr>
            <w:tr w14:paraId="10376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662" w:hRule="atLeast"/>
                <w:jc w:val="center"/>
              </w:trPr>
              <w:tc>
                <w:tcPr>
                  <w:tcW w:w="628" w:type="dxa"/>
                  <w:vMerge w:val="continue"/>
                  <w:tcBorders>
                    <w:tl2br w:val="nil"/>
                    <w:tr2bl w:val="nil"/>
                  </w:tcBorders>
                  <w:noWrap w:val="0"/>
                  <w:vAlign w:val="center"/>
                </w:tcPr>
                <w:p w14:paraId="7C415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64A3A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65E09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08668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绕组直流电阻、</w:t>
                  </w:r>
                </w:p>
              </w:tc>
              <w:tc>
                <w:tcPr>
                  <w:tcW w:w="640" w:type="dxa"/>
                  <w:tcBorders>
                    <w:tl2br w:val="nil"/>
                    <w:tr2bl w:val="nil"/>
                  </w:tcBorders>
                  <w:noWrap w:val="0"/>
                  <w:vAlign w:val="center"/>
                </w:tcPr>
                <w:p w14:paraId="0CF25D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8A2D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相差不大于2%，同相初值差不大于±2%</w:t>
                  </w:r>
                </w:p>
              </w:tc>
            </w:tr>
            <w:tr w14:paraId="0282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71" w:hRule="atLeast"/>
                <w:jc w:val="center"/>
              </w:trPr>
              <w:tc>
                <w:tcPr>
                  <w:tcW w:w="628" w:type="dxa"/>
                  <w:vMerge w:val="continue"/>
                  <w:tcBorders>
                    <w:tl2br w:val="nil"/>
                    <w:tr2bl w:val="nil"/>
                  </w:tcBorders>
                  <w:noWrap w:val="0"/>
                  <w:vAlign w:val="center"/>
                </w:tcPr>
                <w:p w14:paraId="1F0472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C111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6F46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017D1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绕组绝缘电阻</w:t>
                  </w:r>
                </w:p>
              </w:tc>
              <w:tc>
                <w:tcPr>
                  <w:tcW w:w="640" w:type="dxa"/>
                  <w:tcBorders>
                    <w:tl2br w:val="nil"/>
                    <w:tr2bl w:val="nil"/>
                  </w:tcBorders>
                  <w:noWrap w:val="0"/>
                  <w:vAlign w:val="center"/>
                </w:tcPr>
                <w:p w14:paraId="7BDA6B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7502B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无显著下降</w:t>
                  </w:r>
                </w:p>
              </w:tc>
            </w:tr>
            <w:tr w14:paraId="2D01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26" w:hRule="atLeast"/>
                <w:jc w:val="center"/>
              </w:trPr>
              <w:tc>
                <w:tcPr>
                  <w:tcW w:w="628" w:type="dxa"/>
                  <w:vMerge w:val="continue"/>
                  <w:tcBorders>
                    <w:tl2br w:val="nil"/>
                    <w:tr2bl w:val="nil"/>
                  </w:tcBorders>
                  <w:noWrap w:val="0"/>
                  <w:vAlign w:val="center"/>
                </w:tcPr>
                <w:p w14:paraId="606F32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3EB2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3064B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D5D4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测温装置检查</w:t>
                  </w:r>
                </w:p>
              </w:tc>
              <w:tc>
                <w:tcPr>
                  <w:tcW w:w="640" w:type="dxa"/>
                  <w:tcBorders>
                    <w:tl2br w:val="nil"/>
                    <w:tr2bl w:val="nil"/>
                  </w:tcBorders>
                  <w:noWrap w:val="0"/>
                  <w:vAlign w:val="center"/>
                </w:tcPr>
                <w:p w14:paraId="36090D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C9CF9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外观功能完好，测量精准</w:t>
                  </w:r>
                </w:p>
              </w:tc>
            </w:tr>
            <w:tr w14:paraId="14CF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46" w:hRule="atLeast"/>
                <w:jc w:val="center"/>
              </w:trPr>
              <w:tc>
                <w:tcPr>
                  <w:tcW w:w="628" w:type="dxa"/>
                  <w:vMerge w:val="continue"/>
                  <w:tcBorders>
                    <w:tl2br w:val="nil"/>
                    <w:tr2bl w:val="nil"/>
                  </w:tcBorders>
                  <w:noWrap w:val="0"/>
                  <w:vAlign w:val="center"/>
                </w:tcPr>
                <w:p w14:paraId="60A6D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ECCA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2222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5F056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绕组各分接电压比</w:t>
                  </w:r>
                </w:p>
              </w:tc>
              <w:tc>
                <w:tcPr>
                  <w:tcW w:w="640" w:type="dxa"/>
                  <w:tcBorders>
                    <w:tl2br w:val="nil"/>
                    <w:tr2bl w:val="nil"/>
                  </w:tcBorders>
                  <w:noWrap w:val="0"/>
                  <w:vAlign w:val="center"/>
                </w:tcPr>
                <w:p w14:paraId="29ADAE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需要时</w:t>
                  </w:r>
                </w:p>
              </w:tc>
              <w:tc>
                <w:tcPr>
                  <w:tcW w:w="2235" w:type="dxa"/>
                  <w:tcBorders>
                    <w:tl2br w:val="nil"/>
                    <w:tr2bl w:val="nil"/>
                  </w:tcBorders>
                  <w:noWrap w:val="0"/>
                  <w:vAlign w:val="center"/>
                </w:tcPr>
                <w:p w14:paraId="6F5D8A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额定档初值差不超过±0.5%，±1.0%</w:t>
                  </w:r>
                </w:p>
              </w:tc>
            </w:tr>
            <w:tr w14:paraId="6771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54" w:hRule="atLeast"/>
                <w:jc w:val="center"/>
              </w:trPr>
              <w:tc>
                <w:tcPr>
                  <w:tcW w:w="628" w:type="dxa"/>
                  <w:vMerge w:val="continue"/>
                  <w:tcBorders>
                    <w:tl2br w:val="nil"/>
                    <w:tr2bl w:val="nil"/>
                  </w:tcBorders>
                  <w:noWrap w:val="0"/>
                  <w:vAlign w:val="center"/>
                </w:tcPr>
                <w:p w14:paraId="58D59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B243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tcBorders>
                    <w:tl2br w:val="nil"/>
                    <w:tr2bl w:val="nil"/>
                  </w:tcBorders>
                  <w:noWrap w:val="0"/>
                  <w:vAlign w:val="center"/>
                </w:tcPr>
                <w:p w14:paraId="0F0FE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w:t>
                  </w:r>
                </w:p>
              </w:tc>
              <w:tc>
                <w:tcPr>
                  <w:tcW w:w="2229" w:type="dxa"/>
                  <w:gridSpan w:val="4"/>
                  <w:tcBorders>
                    <w:tl2br w:val="nil"/>
                    <w:tr2bl w:val="nil"/>
                  </w:tcBorders>
                  <w:noWrap w:val="0"/>
                  <w:vAlign w:val="center"/>
                </w:tcPr>
                <w:p w14:paraId="124BC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变压器内部灰尘的清理，高压侧电缆头螺栓紧固，低压侧母排螺栓紧固</w:t>
                  </w:r>
                </w:p>
              </w:tc>
              <w:tc>
                <w:tcPr>
                  <w:tcW w:w="640" w:type="dxa"/>
                  <w:tcBorders>
                    <w:tl2br w:val="nil"/>
                    <w:tr2bl w:val="nil"/>
                  </w:tcBorders>
                  <w:noWrap w:val="0"/>
                  <w:vAlign w:val="center"/>
                </w:tcPr>
                <w:p w14:paraId="6CA85A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F2F9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卫生打扫干净，螺栓紧固无松动</w:t>
                  </w:r>
                </w:p>
              </w:tc>
            </w:tr>
            <w:tr w14:paraId="2622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54" w:hRule="atLeast"/>
                <w:jc w:val="center"/>
              </w:trPr>
              <w:tc>
                <w:tcPr>
                  <w:tcW w:w="628" w:type="dxa"/>
                  <w:vMerge w:val="restart"/>
                  <w:tcBorders>
                    <w:tl2br w:val="nil"/>
                    <w:tr2bl w:val="nil"/>
                  </w:tcBorders>
                  <w:noWrap w:val="0"/>
                  <w:vAlign w:val="center"/>
                </w:tcPr>
                <w:p w14:paraId="441CE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675" w:type="dxa"/>
                  <w:vMerge w:val="restart"/>
                  <w:tcBorders>
                    <w:tl2br w:val="nil"/>
                    <w:tr2bl w:val="nil"/>
                  </w:tcBorders>
                  <w:noWrap w:val="0"/>
                  <w:vAlign w:val="center"/>
                </w:tcPr>
                <w:p w14:paraId="0C8ADA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高 压 柜</w:t>
                  </w:r>
                </w:p>
              </w:tc>
              <w:tc>
                <w:tcPr>
                  <w:tcW w:w="842" w:type="dxa"/>
                  <w:vMerge w:val="restart"/>
                  <w:tcBorders>
                    <w:tl2br w:val="nil"/>
                    <w:tr2bl w:val="nil"/>
                  </w:tcBorders>
                  <w:noWrap w:val="0"/>
                  <w:vAlign w:val="center"/>
                </w:tcPr>
                <w:p w14:paraId="0C89A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9" w:type="dxa"/>
                  <w:gridSpan w:val="4"/>
                  <w:tcBorders>
                    <w:tl2br w:val="nil"/>
                    <w:tr2bl w:val="nil"/>
                  </w:tcBorders>
                  <w:noWrap w:val="0"/>
                  <w:vAlign w:val="center"/>
                </w:tcPr>
                <w:p w14:paraId="2D443F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面板仪表检查，</w:t>
                  </w:r>
                </w:p>
              </w:tc>
              <w:tc>
                <w:tcPr>
                  <w:tcW w:w="640" w:type="dxa"/>
                  <w:tcBorders>
                    <w:tl2br w:val="nil"/>
                    <w:tr2bl w:val="nil"/>
                  </w:tcBorders>
                  <w:noWrap w:val="0"/>
                  <w:vAlign w:val="center"/>
                </w:tcPr>
                <w:p w14:paraId="16DF7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3580F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显示正常，测量精准</w:t>
                  </w:r>
                </w:p>
              </w:tc>
            </w:tr>
            <w:tr w14:paraId="5F6FC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2" w:hRule="atLeast"/>
                <w:jc w:val="center"/>
              </w:trPr>
              <w:tc>
                <w:tcPr>
                  <w:tcW w:w="628" w:type="dxa"/>
                  <w:vMerge w:val="continue"/>
                  <w:tcBorders>
                    <w:tl2br w:val="nil"/>
                    <w:tr2bl w:val="nil"/>
                  </w:tcBorders>
                  <w:noWrap w:val="0"/>
                  <w:vAlign w:val="center"/>
                </w:tcPr>
                <w:p w14:paraId="559AE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E5B55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A0C5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5F3E1F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信号指示灯检查</w:t>
                  </w:r>
                </w:p>
              </w:tc>
              <w:tc>
                <w:tcPr>
                  <w:tcW w:w="640" w:type="dxa"/>
                  <w:tcBorders>
                    <w:tl2br w:val="nil"/>
                    <w:tr2bl w:val="nil"/>
                  </w:tcBorders>
                  <w:noWrap w:val="0"/>
                  <w:vAlign w:val="center"/>
                </w:tcPr>
                <w:p w14:paraId="1FB54E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63808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显示正常</w:t>
                  </w:r>
                </w:p>
              </w:tc>
            </w:tr>
            <w:tr w14:paraId="591EC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90" w:hRule="atLeast"/>
                <w:jc w:val="center"/>
              </w:trPr>
              <w:tc>
                <w:tcPr>
                  <w:tcW w:w="628" w:type="dxa"/>
                  <w:vMerge w:val="continue"/>
                  <w:tcBorders>
                    <w:tl2br w:val="nil"/>
                    <w:tr2bl w:val="nil"/>
                  </w:tcBorders>
                  <w:noWrap w:val="0"/>
                  <w:vAlign w:val="center"/>
                </w:tcPr>
                <w:p w14:paraId="5A2449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2004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754DC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B2A42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异常声音检查，</w:t>
                  </w:r>
                </w:p>
              </w:tc>
              <w:tc>
                <w:tcPr>
                  <w:tcW w:w="640" w:type="dxa"/>
                  <w:tcBorders>
                    <w:tl2br w:val="nil"/>
                    <w:tr2bl w:val="nil"/>
                  </w:tcBorders>
                  <w:noWrap w:val="0"/>
                  <w:vAlign w:val="center"/>
                </w:tcPr>
                <w:p w14:paraId="461ACD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2DFCF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无放电异常声响</w:t>
                  </w:r>
                </w:p>
              </w:tc>
            </w:tr>
            <w:tr w14:paraId="15AD9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87" w:hRule="atLeast"/>
                <w:jc w:val="center"/>
              </w:trPr>
              <w:tc>
                <w:tcPr>
                  <w:tcW w:w="628" w:type="dxa"/>
                  <w:vMerge w:val="continue"/>
                  <w:tcBorders>
                    <w:tl2br w:val="nil"/>
                    <w:tr2bl w:val="nil"/>
                  </w:tcBorders>
                  <w:noWrap w:val="0"/>
                  <w:vAlign w:val="center"/>
                </w:tcPr>
                <w:p w14:paraId="38CC68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A6CE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4C95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0227F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各柜状态显示检查</w:t>
                  </w:r>
                </w:p>
              </w:tc>
              <w:tc>
                <w:tcPr>
                  <w:tcW w:w="640" w:type="dxa"/>
                  <w:tcBorders>
                    <w:tl2br w:val="nil"/>
                    <w:tr2bl w:val="nil"/>
                  </w:tcBorders>
                  <w:noWrap w:val="0"/>
                  <w:vAlign w:val="center"/>
                </w:tcPr>
                <w:p w14:paraId="46553F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6E2D6E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显示与实际运行工况相符</w:t>
                  </w:r>
                </w:p>
              </w:tc>
            </w:tr>
            <w:tr w14:paraId="7EF6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597" w:hRule="atLeast"/>
                <w:jc w:val="center"/>
              </w:trPr>
              <w:tc>
                <w:tcPr>
                  <w:tcW w:w="628" w:type="dxa"/>
                  <w:vMerge w:val="continue"/>
                  <w:tcBorders>
                    <w:tl2br w:val="nil"/>
                    <w:tr2bl w:val="nil"/>
                  </w:tcBorders>
                  <w:noWrap w:val="0"/>
                  <w:vAlign w:val="center"/>
                </w:tcPr>
                <w:p w14:paraId="7E6A8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EE24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5AC8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2EBA1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计量柜检查</w:t>
                  </w:r>
                </w:p>
              </w:tc>
              <w:tc>
                <w:tcPr>
                  <w:tcW w:w="640" w:type="dxa"/>
                  <w:tcBorders>
                    <w:tl2br w:val="nil"/>
                    <w:tr2bl w:val="nil"/>
                  </w:tcBorders>
                  <w:noWrap w:val="0"/>
                  <w:vAlign w:val="center"/>
                </w:tcPr>
                <w:p w14:paraId="04A96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643D5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电压电流回路正常，电度表工作正常</w:t>
                  </w:r>
                </w:p>
              </w:tc>
            </w:tr>
            <w:tr w14:paraId="25245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166" w:hRule="atLeast"/>
                <w:jc w:val="center"/>
              </w:trPr>
              <w:tc>
                <w:tcPr>
                  <w:tcW w:w="628" w:type="dxa"/>
                  <w:vMerge w:val="continue"/>
                  <w:tcBorders>
                    <w:tl2br w:val="nil"/>
                    <w:tr2bl w:val="nil"/>
                  </w:tcBorders>
                  <w:noWrap w:val="0"/>
                  <w:vAlign w:val="center"/>
                </w:tcPr>
                <w:p w14:paraId="47D56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137AC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restart"/>
                  <w:tcBorders>
                    <w:tl2br w:val="nil"/>
                    <w:tr2bl w:val="nil"/>
                  </w:tcBorders>
                  <w:noWrap w:val="0"/>
                  <w:vAlign w:val="center"/>
                </w:tcPr>
                <w:p w14:paraId="51537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w:t>
                  </w:r>
                </w:p>
              </w:tc>
              <w:tc>
                <w:tcPr>
                  <w:tcW w:w="690" w:type="dxa"/>
                  <w:gridSpan w:val="3"/>
                  <w:vMerge w:val="restart"/>
                  <w:tcBorders>
                    <w:tl2br w:val="nil"/>
                    <w:tr2bl w:val="nil"/>
                  </w:tcBorders>
                  <w:noWrap w:val="0"/>
                  <w:vAlign w:val="center"/>
                </w:tcPr>
                <w:p w14:paraId="52E43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一次</w:t>
                  </w:r>
                </w:p>
              </w:tc>
              <w:tc>
                <w:tcPr>
                  <w:tcW w:w="1539" w:type="dxa"/>
                  <w:tcBorders>
                    <w:tl2br w:val="nil"/>
                    <w:tr2bl w:val="nil"/>
                  </w:tcBorders>
                  <w:noWrap w:val="0"/>
                  <w:vAlign w:val="center"/>
                </w:tcPr>
                <w:p w14:paraId="3D607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一次母线检查紧固；</w:t>
                  </w:r>
                </w:p>
              </w:tc>
              <w:tc>
                <w:tcPr>
                  <w:tcW w:w="640" w:type="dxa"/>
                  <w:tcBorders>
                    <w:tl2br w:val="nil"/>
                    <w:tr2bl w:val="nil"/>
                  </w:tcBorders>
                  <w:noWrap w:val="0"/>
                  <w:vAlign w:val="center"/>
                </w:tcPr>
                <w:p w14:paraId="4CF8F2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1F78F2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无松动，无发热现象</w:t>
                  </w:r>
                </w:p>
              </w:tc>
            </w:tr>
            <w:tr w14:paraId="6684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44" w:hRule="atLeast"/>
                <w:jc w:val="center"/>
              </w:trPr>
              <w:tc>
                <w:tcPr>
                  <w:tcW w:w="628" w:type="dxa"/>
                  <w:vMerge w:val="continue"/>
                  <w:tcBorders>
                    <w:tl2br w:val="nil"/>
                    <w:tr2bl w:val="nil"/>
                  </w:tcBorders>
                  <w:noWrap w:val="0"/>
                  <w:vAlign w:val="center"/>
                </w:tcPr>
                <w:p w14:paraId="5CF94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79EE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99D8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376529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734295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绝缘支撑件检查紧固</w:t>
                  </w:r>
                </w:p>
              </w:tc>
              <w:tc>
                <w:tcPr>
                  <w:tcW w:w="640" w:type="dxa"/>
                  <w:tcBorders>
                    <w:tl2br w:val="nil"/>
                    <w:tr2bl w:val="nil"/>
                  </w:tcBorders>
                  <w:noWrap w:val="0"/>
                  <w:vAlign w:val="center"/>
                </w:tcPr>
                <w:p w14:paraId="18455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8148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支撑牢靠，无放电爬电现象</w:t>
                  </w:r>
                </w:p>
              </w:tc>
            </w:tr>
            <w:tr w14:paraId="02758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08" w:hRule="atLeast"/>
                <w:jc w:val="center"/>
              </w:trPr>
              <w:tc>
                <w:tcPr>
                  <w:tcW w:w="628" w:type="dxa"/>
                  <w:vMerge w:val="continue"/>
                  <w:tcBorders>
                    <w:tl2br w:val="nil"/>
                    <w:tr2bl w:val="nil"/>
                  </w:tcBorders>
                  <w:noWrap w:val="0"/>
                  <w:vAlign w:val="center"/>
                </w:tcPr>
                <w:p w14:paraId="03C0E9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F715B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13118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7125A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1A88C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电缆接头检查紧固</w:t>
                  </w:r>
                </w:p>
              </w:tc>
              <w:tc>
                <w:tcPr>
                  <w:tcW w:w="640" w:type="dxa"/>
                  <w:tcBorders>
                    <w:tl2br w:val="nil"/>
                    <w:tr2bl w:val="nil"/>
                  </w:tcBorders>
                  <w:noWrap w:val="0"/>
                  <w:vAlign w:val="center"/>
                </w:tcPr>
                <w:p w14:paraId="56855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E9D3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连接可靠，无发热放电现象</w:t>
                  </w:r>
                </w:p>
              </w:tc>
            </w:tr>
            <w:tr w14:paraId="5CE0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31" w:hRule="atLeast"/>
                <w:jc w:val="center"/>
              </w:trPr>
              <w:tc>
                <w:tcPr>
                  <w:tcW w:w="628" w:type="dxa"/>
                  <w:vMerge w:val="continue"/>
                  <w:tcBorders>
                    <w:tl2br w:val="nil"/>
                    <w:tr2bl w:val="nil"/>
                  </w:tcBorders>
                  <w:noWrap w:val="0"/>
                  <w:vAlign w:val="center"/>
                </w:tcPr>
                <w:p w14:paraId="3D4B32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DC78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CFC9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0A5697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668AA5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一次触头检查，润滑</w:t>
                  </w:r>
                </w:p>
              </w:tc>
              <w:tc>
                <w:tcPr>
                  <w:tcW w:w="640" w:type="dxa"/>
                  <w:tcBorders>
                    <w:tl2br w:val="nil"/>
                    <w:tr2bl w:val="nil"/>
                  </w:tcBorders>
                  <w:noWrap w:val="0"/>
                  <w:vAlign w:val="center"/>
                </w:tcPr>
                <w:p w14:paraId="78051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D886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外观良好，无发热变色现象</w:t>
                  </w:r>
                </w:p>
              </w:tc>
            </w:tr>
            <w:tr w14:paraId="4D6A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63" w:hRule="atLeast"/>
                <w:jc w:val="center"/>
              </w:trPr>
              <w:tc>
                <w:tcPr>
                  <w:tcW w:w="628" w:type="dxa"/>
                  <w:vMerge w:val="continue"/>
                  <w:tcBorders>
                    <w:tl2br w:val="nil"/>
                    <w:tr2bl w:val="nil"/>
                  </w:tcBorders>
                  <w:noWrap w:val="0"/>
                  <w:vAlign w:val="center"/>
                </w:tcPr>
                <w:p w14:paraId="6E7564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E496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72CD0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4DA7D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5855F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断路器推入拉出机构检查，润滑</w:t>
                  </w:r>
                </w:p>
              </w:tc>
              <w:tc>
                <w:tcPr>
                  <w:tcW w:w="640" w:type="dxa"/>
                  <w:tcBorders>
                    <w:tl2br w:val="nil"/>
                    <w:tr2bl w:val="nil"/>
                  </w:tcBorders>
                  <w:noWrap w:val="0"/>
                  <w:vAlign w:val="center"/>
                </w:tcPr>
                <w:p w14:paraId="2E4EA4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5FB815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操作灵活无卡滞现象</w:t>
                  </w:r>
                </w:p>
              </w:tc>
            </w:tr>
            <w:tr w14:paraId="39681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2" w:hRule="atLeast"/>
                <w:jc w:val="center"/>
              </w:trPr>
              <w:tc>
                <w:tcPr>
                  <w:tcW w:w="628" w:type="dxa"/>
                  <w:vMerge w:val="continue"/>
                  <w:tcBorders>
                    <w:tl2br w:val="nil"/>
                    <w:tr2bl w:val="nil"/>
                  </w:tcBorders>
                  <w:noWrap w:val="0"/>
                  <w:vAlign w:val="center"/>
                </w:tcPr>
                <w:p w14:paraId="316EDC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F4959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C365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6AC16B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1E8A8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接地刀操作检查</w:t>
                  </w:r>
                </w:p>
              </w:tc>
              <w:tc>
                <w:tcPr>
                  <w:tcW w:w="640" w:type="dxa"/>
                  <w:tcBorders>
                    <w:tl2br w:val="nil"/>
                    <w:tr2bl w:val="nil"/>
                  </w:tcBorders>
                  <w:noWrap w:val="0"/>
                  <w:vAlign w:val="center"/>
                </w:tcPr>
                <w:p w14:paraId="01DFEE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F93D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操作灵活，分合到位</w:t>
                  </w:r>
                </w:p>
              </w:tc>
            </w:tr>
            <w:tr w14:paraId="5675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86" w:hRule="atLeast"/>
                <w:jc w:val="center"/>
              </w:trPr>
              <w:tc>
                <w:tcPr>
                  <w:tcW w:w="628" w:type="dxa"/>
                  <w:vMerge w:val="continue"/>
                  <w:tcBorders>
                    <w:tl2br w:val="nil"/>
                    <w:tr2bl w:val="nil"/>
                  </w:tcBorders>
                  <w:noWrap w:val="0"/>
                  <w:vAlign w:val="center"/>
                </w:tcPr>
                <w:p w14:paraId="6BB02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00A0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1C19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556AD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310E0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五防连锁试验</w:t>
                  </w:r>
                </w:p>
              </w:tc>
              <w:tc>
                <w:tcPr>
                  <w:tcW w:w="640" w:type="dxa"/>
                  <w:tcBorders>
                    <w:tl2br w:val="nil"/>
                    <w:tr2bl w:val="nil"/>
                  </w:tcBorders>
                  <w:noWrap w:val="0"/>
                  <w:vAlign w:val="center"/>
                </w:tcPr>
                <w:p w14:paraId="38B393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3349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功能完善，实现闭锁功能</w:t>
                  </w:r>
                </w:p>
              </w:tc>
            </w:tr>
            <w:tr w14:paraId="1612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36" w:hRule="atLeast"/>
                <w:jc w:val="center"/>
              </w:trPr>
              <w:tc>
                <w:tcPr>
                  <w:tcW w:w="628" w:type="dxa"/>
                  <w:vMerge w:val="continue"/>
                  <w:tcBorders>
                    <w:tl2br w:val="nil"/>
                    <w:tr2bl w:val="nil"/>
                  </w:tcBorders>
                  <w:noWrap w:val="0"/>
                  <w:vAlign w:val="center"/>
                </w:tcPr>
                <w:p w14:paraId="6AA67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D24A0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D293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7E5842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5C44A6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断路器机构检查</w:t>
                  </w:r>
                </w:p>
              </w:tc>
              <w:tc>
                <w:tcPr>
                  <w:tcW w:w="640" w:type="dxa"/>
                  <w:tcBorders>
                    <w:tl2br w:val="nil"/>
                    <w:tr2bl w:val="nil"/>
                  </w:tcBorders>
                  <w:noWrap w:val="0"/>
                  <w:vAlign w:val="center"/>
                </w:tcPr>
                <w:p w14:paraId="02557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1480C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分/合闸正常，储能正常</w:t>
                  </w:r>
                </w:p>
              </w:tc>
            </w:tr>
            <w:tr w14:paraId="50EF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00" w:hRule="atLeast"/>
                <w:jc w:val="center"/>
              </w:trPr>
              <w:tc>
                <w:tcPr>
                  <w:tcW w:w="628" w:type="dxa"/>
                  <w:vMerge w:val="continue"/>
                  <w:tcBorders>
                    <w:tl2br w:val="nil"/>
                    <w:tr2bl w:val="nil"/>
                  </w:tcBorders>
                  <w:noWrap w:val="0"/>
                  <w:vAlign w:val="center"/>
                </w:tcPr>
                <w:p w14:paraId="32E851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DEDAA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2B1E0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222AC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0D6F7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接地可靠检查</w:t>
                  </w:r>
                </w:p>
              </w:tc>
              <w:tc>
                <w:tcPr>
                  <w:tcW w:w="640" w:type="dxa"/>
                  <w:tcBorders>
                    <w:tl2br w:val="nil"/>
                    <w:tr2bl w:val="nil"/>
                  </w:tcBorders>
                  <w:noWrap w:val="0"/>
                  <w:vAlign w:val="center"/>
                </w:tcPr>
                <w:p w14:paraId="1A187A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1A993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无松脱，断裂及严重腐蚀</w:t>
                  </w:r>
                </w:p>
              </w:tc>
            </w:tr>
            <w:tr w14:paraId="661B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59" w:hRule="atLeast"/>
                <w:jc w:val="center"/>
              </w:trPr>
              <w:tc>
                <w:tcPr>
                  <w:tcW w:w="628" w:type="dxa"/>
                  <w:vMerge w:val="continue"/>
                  <w:tcBorders>
                    <w:tl2br w:val="nil"/>
                    <w:tr2bl w:val="nil"/>
                  </w:tcBorders>
                  <w:noWrap w:val="0"/>
                  <w:vAlign w:val="center"/>
                </w:tcPr>
                <w:p w14:paraId="4550E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9A9A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0574C1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restart"/>
                  <w:tcBorders>
                    <w:tl2br w:val="nil"/>
                    <w:tr2bl w:val="nil"/>
                  </w:tcBorders>
                  <w:noWrap w:val="0"/>
                  <w:vAlign w:val="center"/>
                </w:tcPr>
                <w:p w14:paraId="60294E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w:t>
                  </w:r>
                </w:p>
              </w:tc>
              <w:tc>
                <w:tcPr>
                  <w:tcW w:w="1539" w:type="dxa"/>
                  <w:tcBorders>
                    <w:tl2br w:val="nil"/>
                    <w:tr2bl w:val="nil"/>
                  </w:tcBorders>
                  <w:noWrap w:val="0"/>
                  <w:vAlign w:val="center"/>
                </w:tcPr>
                <w:p w14:paraId="4F607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二次接线紧固</w:t>
                  </w:r>
                </w:p>
              </w:tc>
              <w:tc>
                <w:tcPr>
                  <w:tcW w:w="640" w:type="dxa"/>
                  <w:tcBorders>
                    <w:tl2br w:val="nil"/>
                    <w:tr2bl w:val="nil"/>
                  </w:tcBorders>
                  <w:noWrap w:val="0"/>
                  <w:vAlign w:val="center"/>
                </w:tcPr>
                <w:p w14:paraId="288C9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31BEB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无松动脱落现象</w:t>
                  </w:r>
                </w:p>
              </w:tc>
            </w:tr>
            <w:tr w14:paraId="521E2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11" w:hRule="atLeast"/>
                <w:jc w:val="center"/>
              </w:trPr>
              <w:tc>
                <w:tcPr>
                  <w:tcW w:w="628" w:type="dxa"/>
                  <w:vMerge w:val="continue"/>
                  <w:tcBorders>
                    <w:tl2br w:val="nil"/>
                    <w:tr2bl w:val="nil"/>
                  </w:tcBorders>
                  <w:noWrap w:val="0"/>
                  <w:vAlign w:val="center"/>
                </w:tcPr>
                <w:p w14:paraId="26FB77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9C636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CEBB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7EDE3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082BFD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保护功能调试</w:t>
                  </w:r>
                </w:p>
              </w:tc>
              <w:tc>
                <w:tcPr>
                  <w:tcW w:w="640" w:type="dxa"/>
                  <w:tcBorders>
                    <w:tl2br w:val="nil"/>
                    <w:tr2bl w:val="nil"/>
                  </w:tcBorders>
                  <w:noWrap w:val="0"/>
                  <w:vAlign w:val="center"/>
                </w:tcPr>
                <w:p w14:paraId="0702F9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2CE0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功能完善，测量精准</w:t>
                  </w:r>
                </w:p>
              </w:tc>
            </w:tr>
            <w:tr w14:paraId="00F8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56" w:hRule="atLeast"/>
                <w:jc w:val="center"/>
              </w:trPr>
              <w:tc>
                <w:tcPr>
                  <w:tcW w:w="628" w:type="dxa"/>
                  <w:vMerge w:val="continue"/>
                  <w:tcBorders>
                    <w:tl2br w:val="nil"/>
                    <w:tr2bl w:val="nil"/>
                  </w:tcBorders>
                  <w:noWrap w:val="0"/>
                  <w:vAlign w:val="center"/>
                </w:tcPr>
                <w:p w14:paraId="57E38F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F74E5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4093B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6F17D7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66770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辅助接点检查</w:t>
                  </w:r>
                </w:p>
              </w:tc>
              <w:tc>
                <w:tcPr>
                  <w:tcW w:w="640" w:type="dxa"/>
                  <w:tcBorders>
                    <w:tl2br w:val="nil"/>
                    <w:tr2bl w:val="nil"/>
                  </w:tcBorders>
                  <w:noWrap w:val="0"/>
                  <w:vAlign w:val="center"/>
                </w:tcPr>
                <w:p w14:paraId="75B0ED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AA57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工作正常</w:t>
                  </w:r>
                </w:p>
              </w:tc>
            </w:tr>
            <w:tr w14:paraId="49C6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11" w:hRule="atLeast"/>
                <w:jc w:val="center"/>
              </w:trPr>
              <w:tc>
                <w:tcPr>
                  <w:tcW w:w="628" w:type="dxa"/>
                  <w:vMerge w:val="continue"/>
                  <w:tcBorders>
                    <w:tl2br w:val="nil"/>
                    <w:tr2bl w:val="nil"/>
                  </w:tcBorders>
                  <w:noWrap w:val="0"/>
                  <w:vAlign w:val="center"/>
                </w:tcPr>
                <w:p w14:paraId="43C2B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4A88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9879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90" w:type="dxa"/>
                  <w:gridSpan w:val="3"/>
                  <w:vMerge w:val="continue"/>
                  <w:tcBorders>
                    <w:tl2br w:val="nil"/>
                    <w:tr2bl w:val="nil"/>
                  </w:tcBorders>
                  <w:noWrap w:val="0"/>
                  <w:vAlign w:val="center"/>
                </w:tcPr>
                <w:p w14:paraId="24969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539" w:type="dxa"/>
                  <w:tcBorders>
                    <w:tl2br w:val="nil"/>
                    <w:tr2bl w:val="nil"/>
                  </w:tcBorders>
                  <w:noWrap w:val="0"/>
                  <w:vAlign w:val="center"/>
                </w:tcPr>
                <w:p w14:paraId="17DF5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图纸完整度检查；</w:t>
                  </w:r>
                </w:p>
              </w:tc>
              <w:tc>
                <w:tcPr>
                  <w:tcW w:w="640" w:type="dxa"/>
                  <w:tcBorders>
                    <w:tl2br w:val="nil"/>
                    <w:tr2bl w:val="nil"/>
                  </w:tcBorders>
                  <w:noWrap w:val="0"/>
                  <w:vAlign w:val="center"/>
                </w:tcPr>
                <w:p w14:paraId="011C2A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FCDBF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图纸完善</w:t>
                  </w:r>
                </w:p>
              </w:tc>
            </w:tr>
            <w:tr w14:paraId="3D5B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97" w:hRule="atLeast"/>
                <w:jc w:val="center"/>
              </w:trPr>
              <w:tc>
                <w:tcPr>
                  <w:tcW w:w="628" w:type="dxa"/>
                  <w:vMerge w:val="continue"/>
                  <w:tcBorders>
                    <w:tl2br w:val="nil"/>
                    <w:tr2bl w:val="nil"/>
                  </w:tcBorders>
                  <w:noWrap w:val="0"/>
                  <w:vAlign w:val="center"/>
                </w:tcPr>
                <w:p w14:paraId="45EBB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B34B7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restart"/>
                  <w:tcBorders>
                    <w:tl2br w:val="nil"/>
                    <w:tr2bl w:val="nil"/>
                  </w:tcBorders>
                  <w:noWrap w:val="0"/>
                  <w:vAlign w:val="center"/>
                </w:tcPr>
                <w:p w14:paraId="67319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无损预防试验</w:t>
                  </w:r>
                </w:p>
              </w:tc>
              <w:tc>
                <w:tcPr>
                  <w:tcW w:w="2229" w:type="dxa"/>
                  <w:gridSpan w:val="4"/>
                  <w:tcBorders>
                    <w:tl2br w:val="nil"/>
                    <w:tr2bl w:val="nil"/>
                  </w:tcBorders>
                  <w:noWrap w:val="0"/>
                  <w:vAlign w:val="center"/>
                </w:tcPr>
                <w:p w14:paraId="42FD5C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微机保护装置测试</w:t>
                  </w:r>
                </w:p>
              </w:tc>
              <w:tc>
                <w:tcPr>
                  <w:tcW w:w="640" w:type="dxa"/>
                  <w:tcBorders>
                    <w:tl2br w:val="nil"/>
                    <w:tr2bl w:val="nil"/>
                  </w:tcBorders>
                  <w:noWrap w:val="0"/>
                  <w:vAlign w:val="center"/>
                </w:tcPr>
                <w:p w14:paraId="085C0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0337F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功能完善，动作灵敏</w:t>
                  </w:r>
                </w:p>
              </w:tc>
            </w:tr>
            <w:tr w14:paraId="09AEF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17" w:hRule="atLeast"/>
                <w:jc w:val="center"/>
              </w:trPr>
              <w:tc>
                <w:tcPr>
                  <w:tcW w:w="628" w:type="dxa"/>
                  <w:vMerge w:val="continue"/>
                  <w:tcBorders>
                    <w:tl2br w:val="nil"/>
                    <w:tr2bl w:val="nil"/>
                  </w:tcBorders>
                  <w:noWrap w:val="0"/>
                  <w:vAlign w:val="center"/>
                </w:tcPr>
                <w:p w14:paraId="621A43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3559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DEA32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78E8D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断路器机械特性测试</w:t>
                  </w:r>
                </w:p>
              </w:tc>
              <w:tc>
                <w:tcPr>
                  <w:tcW w:w="640" w:type="dxa"/>
                  <w:tcBorders>
                    <w:tl2br w:val="nil"/>
                    <w:tr2bl w:val="nil"/>
                  </w:tcBorders>
                  <w:noWrap w:val="0"/>
                  <w:vAlign w:val="center"/>
                </w:tcPr>
                <w:p w14:paraId="2770C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058E3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机械操作灵活无卡滞现象</w:t>
                  </w:r>
                </w:p>
              </w:tc>
            </w:tr>
            <w:tr w14:paraId="3F01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03" w:hRule="atLeast"/>
                <w:jc w:val="center"/>
              </w:trPr>
              <w:tc>
                <w:tcPr>
                  <w:tcW w:w="628" w:type="dxa"/>
                  <w:vMerge w:val="continue"/>
                  <w:tcBorders>
                    <w:tl2br w:val="nil"/>
                    <w:tr2bl w:val="nil"/>
                  </w:tcBorders>
                  <w:noWrap w:val="0"/>
                  <w:vAlign w:val="center"/>
                </w:tcPr>
                <w:p w14:paraId="60B86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F7335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FF0D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342B1F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绝缘电阻测试</w:t>
                  </w:r>
                </w:p>
              </w:tc>
              <w:tc>
                <w:tcPr>
                  <w:tcW w:w="640" w:type="dxa"/>
                  <w:tcBorders>
                    <w:tl2br w:val="nil"/>
                    <w:tr2bl w:val="nil"/>
                  </w:tcBorders>
                  <w:noWrap w:val="0"/>
                  <w:vAlign w:val="center"/>
                </w:tcPr>
                <w:p w14:paraId="25AFC4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20272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参照制造厂商规定</w:t>
                  </w:r>
                </w:p>
              </w:tc>
            </w:tr>
            <w:tr w14:paraId="3294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78" w:hRule="atLeast"/>
                <w:jc w:val="center"/>
              </w:trPr>
              <w:tc>
                <w:tcPr>
                  <w:tcW w:w="628" w:type="dxa"/>
                  <w:vMerge w:val="continue"/>
                  <w:tcBorders>
                    <w:tl2br w:val="nil"/>
                    <w:tr2bl w:val="nil"/>
                  </w:tcBorders>
                  <w:noWrap w:val="0"/>
                  <w:vAlign w:val="center"/>
                </w:tcPr>
                <w:p w14:paraId="3EEC2C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60ED38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7EE9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1DD05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主回路电阻测试</w:t>
                  </w:r>
                </w:p>
              </w:tc>
              <w:tc>
                <w:tcPr>
                  <w:tcW w:w="640" w:type="dxa"/>
                  <w:tcBorders>
                    <w:tl2br w:val="nil"/>
                    <w:tr2bl w:val="nil"/>
                  </w:tcBorders>
                  <w:noWrap w:val="0"/>
                  <w:vAlign w:val="center"/>
                </w:tcPr>
                <w:p w14:paraId="499E3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1AC08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初值差＜70%</w:t>
                  </w:r>
                </w:p>
              </w:tc>
            </w:tr>
            <w:tr w14:paraId="5FEA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97" w:hRule="atLeast"/>
                <w:jc w:val="center"/>
              </w:trPr>
              <w:tc>
                <w:tcPr>
                  <w:tcW w:w="628" w:type="dxa"/>
                  <w:vMerge w:val="continue"/>
                  <w:tcBorders>
                    <w:tl2br w:val="nil"/>
                    <w:tr2bl w:val="nil"/>
                  </w:tcBorders>
                  <w:noWrap w:val="0"/>
                  <w:vAlign w:val="center"/>
                </w:tcPr>
                <w:p w14:paraId="33299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A35BF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04C6F5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20AB76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互感器变比验证</w:t>
                  </w:r>
                </w:p>
              </w:tc>
              <w:tc>
                <w:tcPr>
                  <w:tcW w:w="640" w:type="dxa"/>
                  <w:tcBorders>
                    <w:tl2br w:val="nil"/>
                    <w:tr2bl w:val="nil"/>
                  </w:tcBorders>
                  <w:noWrap w:val="0"/>
                  <w:vAlign w:val="center"/>
                </w:tcPr>
                <w:p w14:paraId="3677E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必要时</w:t>
                  </w:r>
                </w:p>
              </w:tc>
              <w:tc>
                <w:tcPr>
                  <w:tcW w:w="2235" w:type="dxa"/>
                  <w:tcBorders>
                    <w:tl2br w:val="nil"/>
                    <w:tr2bl w:val="nil"/>
                  </w:tcBorders>
                  <w:noWrap w:val="0"/>
                  <w:vAlign w:val="center"/>
                </w:tcPr>
                <w:p w14:paraId="3E9B5A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符合生产厂家技术要求</w:t>
                  </w:r>
                </w:p>
              </w:tc>
            </w:tr>
            <w:tr w14:paraId="5FC2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02" w:hRule="atLeast"/>
                <w:jc w:val="center"/>
              </w:trPr>
              <w:tc>
                <w:tcPr>
                  <w:tcW w:w="628" w:type="dxa"/>
                  <w:vMerge w:val="continue"/>
                  <w:tcBorders>
                    <w:tl2br w:val="nil"/>
                    <w:tr2bl w:val="nil"/>
                  </w:tcBorders>
                  <w:noWrap w:val="0"/>
                  <w:vAlign w:val="center"/>
                </w:tcPr>
                <w:p w14:paraId="181207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E059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tcBorders>
                    <w:tl2br w:val="nil"/>
                    <w:tr2bl w:val="nil"/>
                  </w:tcBorders>
                  <w:noWrap w:val="0"/>
                  <w:vAlign w:val="center"/>
                </w:tcPr>
                <w:p w14:paraId="7173CE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有损预防试验</w:t>
                  </w:r>
                </w:p>
              </w:tc>
              <w:tc>
                <w:tcPr>
                  <w:tcW w:w="2229" w:type="dxa"/>
                  <w:gridSpan w:val="4"/>
                  <w:tcBorders>
                    <w:tl2br w:val="nil"/>
                    <w:tr2bl w:val="nil"/>
                  </w:tcBorders>
                  <w:noWrap w:val="0"/>
                  <w:vAlign w:val="center"/>
                </w:tcPr>
                <w:p w14:paraId="4714B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工频耐压试验</w:t>
                  </w:r>
                </w:p>
              </w:tc>
              <w:tc>
                <w:tcPr>
                  <w:tcW w:w="640" w:type="dxa"/>
                  <w:tcBorders>
                    <w:tl2br w:val="nil"/>
                    <w:tr2bl w:val="nil"/>
                  </w:tcBorders>
                  <w:noWrap w:val="0"/>
                  <w:vAlign w:val="center"/>
                </w:tcPr>
                <w:p w14:paraId="1D2F74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0B3F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无击穿、无放电现象</w:t>
                  </w:r>
                </w:p>
              </w:tc>
            </w:tr>
            <w:tr w14:paraId="7C114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80" w:hRule="atLeast"/>
                <w:jc w:val="center"/>
              </w:trPr>
              <w:tc>
                <w:tcPr>
                  <w:tcW w:w="628" w:type="dxa"/>
                  <w:vMerge w:val="restart"/>
                  <w:tcBorders>
                    <w:tl2br w:val="nil"/>
                    <w:tr2bl w:val="nil"/>
                  </w:tcBorders>
                  <w:noWrap w:val="0"/>
                  <w:vAlign w:val="center"/>
                </w:tcPr>
                <w:p w14:paraId="1C0FBA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675" w:type="dxa"/>
                  <w:vMerge w:val="restart"/>
                  <w:tcBorders>
                    <w:tl2br w:val="nil"/>
                    <w:tr2bl w:val="nil"/>
                  </w:tcBorders>
                  <w:noWrap w:val="0"/>
                  <w:vAlign w:val="center"/>
                </w:tcPr>
                <w:p w14:paraId="2947F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低 压 柜</w:t>
                  </w:r>
                </w:p>
              </w:tc>
              <w:tc>
                <w:tcPr>
                  <w:tcW w:w="842" w:type="dxa"/>
                  <w:vMerge w:val="restart"/>
                  <w:tcBorders>
                    <w:tl2br w:val="nil"/>
                    <w:tr2bl w:val="nil"/>
                  </w:tcBorders>
                  <w:noWrap w:val="0"/>
                  <w:vAlign w:val="center"/>
                </w:tcPr>
                <w:p w14:paraId="204C2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9" w:type="dxa"/>
                  <w:gridSpan w:val="4"/>
                  <w:tcBorders>
                    <w:tl2br w:val="nil"/>
                    <w:tr2bl w:val="nil"/>
                  </w:tcBorders>
                  <w:noWrap w:val="0"/>
                  <w:vAlign w:val="center"/>
                </w:tcPr>
                <w:p w14:paraId="45E67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运行工况</w:t>
                  </w:r>
                </w:p>
              </w:tc>
              <w:tc>
                <w:tcPr>
                  <w:tcW w:w="640" w:type="dxa"/>
                  <w:tcBorders>
                    <w:tl2br w:val="nil"/>
                    <w:tr2bl w:val="nil"/>
                  </w:tcBorders>
                  <w:noWrap w:val="0"/>
                  <w:vAlign w:val="center"/>
                </w:tcPr>
                <w:p w14:paraId="2696D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5A578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运行指示正常</w:t>
                  </w:r>
                </w:p>
              </w:tc>
            </w:tr>
            <w:tr w14:paraId="2E5D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90" w:hRule="atLeast"/>
                <w:jc w:val="center"/>
              </w:trPr>
              <w:tc>
                <w:tcPr>
                  <w:tcW w:w="628" w:type="dxa"/>
                  <w:vMerge w:val="continue"/>
                  <w:tcBorders>
                    <w:tl2br w:val="nil"/>
                    <w:tr2bl w:val="nil"/>
                  </w:tcBorders>
                  <w:noWrap w:val="0"/>
                  <w:vAlign w:val="center"/>
                </w:tcPr>
                <w:p w14:paraId="30375D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A76A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40503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3A3C0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电容柜</w:t>
                  </w:r>
                </w:p>
              </w:tc>
              <w:tc>
                <w:tcPr>
                  <w:tcW w:w="640" w:type="dxa"/>
                  <w:tcBorders>
                    <w:tl2br w:val="nil"/>
                    <w:tr2bl w:val="nil"/>
                  </w:tcBorders>
                  <w:noWrap w:val="0"/>
                  <w:vAlign w:val="center"/>
                </w:tcPr>
                <w:p w14:paraId="71E4F8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488FF1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电容无故包，一次线路无烧融现象</w:t>
                  </w:r>
                </w:p>
              </w:tc>
            </w:tr>
            <w:tr w14:paraId="1DFA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6" w:hRule="atLeast"/>
                <w:jc w:val="center"/>
              </w:trPr>
              <w:tc>
                <w:tcPr>
                  <w:tcW w:w="628" w:type="dxa"/>
                  <w:vMerge w:val="continue"/>
                  <w:tcBorders>
                    <w:tl2br w:val="nil"/>
                    <w:tr2bl w:val="nil"/>
                  </w:tcBorders>
                  <w:noWrap w:val="0"/>
                  <w:vAlign w:val="center"/>
                </w:tcPr>
                <w:p w14:paraId="1A8D04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F59A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B8A8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4F6754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馈线柜电缆搭接</w:t>
                  </w:r>
                </w:p>
              </w:tc>
              <w:tc>
                <w:tcPr>
                  <w:tcW w:w="640" w:type="dxa"/>
                  <w:tcBorders>
                    <w:tl2br w:val="nil"/>
                    <w:tr2bl w:val="nil"/>
                  </w:tcBorders>
                  <w:noWrap w:val="0"/>
                  <w:vAlign w:val="center"/>
                </w:tcPr>
                <w:p w14:paraId="019B18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527FE3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红外测温，无放点现象</w:t>
                  </w:r>
                </w:p>
              </w:tc>
            </w:tr>
            <w:tr w14:paraId="430B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6" w:hRule="atLeast"/>
                <w:jc w:val="center"/>
              </w:trPr>
              <w:tc>
                <w:tcPr>
                  <w:tcW w:w="628" w:type="dxa"/>
                  <w:vMerge w:val="continue"/>
                  <w:tcBorders>
                    <w:tl2br w:val="nil"/>
                    <w:tr2bl w:val="nil"/>
                  </w:tcBorders>
                  <w:noWrap w:val="0"/>
                  <w:vAlign w:val="center"/>
                </w:tcPr>
                <w:p w14:paraId="1B46F8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19B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0F19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002CC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仪表显示</w:t>
                  </w:r>
                </w:p>
              </w:tc>
              <w:tc>
                <w:tcPr>
                  <w:tcW w:w="640" w:type="dxa"/>
                  <w:tcBorders>
                    <w:tl2br w:val="nil"/>
                    <w:tr2bl w:val="nil"/>
                  </w:tcBorders>
                  <w:noWrap w:val="0"/>
                  <w:vAlign w:val="center"/>
                </w:tcPr>
                <w:p w14:paraId="48773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3C97E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测量数据显示精准</w:t>
                  </w:r>
                </w:p>
              </w:tc>
            </w:tr>
            <w:tr w14:paraId="7DB7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6" w:hRule="atLeast"/>
                <w:jc w:val="center"/>
              </w:trPr>
              <w:tc>
                <w:tcPr>
                  <w:tcW w:w="628" w:type="dxa"/>
                  <w:vMerge w:val="continue"/>
                  <w:tcBorders>
                    <w:tl2br w:val="nil"/>
                    <w:tr2bl w:val="nil"/>
                  </w:tcBorders>
                  <w:noWrap w:val="0"/>
                  <w:vAlign w:val="center"/>
                </w:tcPr>
                <w:p w14:paraId="1C262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7087F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F8AB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00D99A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母线搭接处</w:t>
                  </w:r>
                </w:p>
              </w:tc>
              <w:tc>
                <w:tcPr>
                  <w:tcW w:w="640" w:type="dxa"/>
                  <w:tcBorders>
                    <w:tl2br w:val="nil"/>
                    <w:tr2bl w:val="nil"/>
                  </w:tcBorders>
                  <w:noWrap w:val="0"/>
                  <w:vAlign w:val="center"/>
                </w:tcPr>
                <w:p w14:paraId="0C00A4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0E6AAF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红外测温，显示正常</w:t>
                  </w:r>
                </w:p>
              </w:tc>
            </w:tr>
            <w:tr w14:paraId="2F31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6" w:hRule="atLeast"/>
                <w:jc w:val="center"/>
              </w:trPr>
              <w:tc>
                <w:tcPr>
                  <w:tcW w:w="628" w:type="dxa"/>
                  <w:vMerge w:val="continue"/>
                  <w:tcBorders>
                    <w:tl2br w:val="nil"/>
                    <w:tr2bl w:val="nil"/>
                  </w:tcBorders>
                  <w:noWrap w:val="0"/>
                  <w:vAlign w:val="center"/>
                </w:tcPr>
                <w:p w14:paraId="3B92D3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CFAA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4E16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680814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异常声音</w:t>
                  </w:r>
                </w:p>
              </w:tc>
              <w:tc>
                <w:tcPr>
                  <w:tcW w:w="640" w:type="dxa"/>
                  <w:tcBorders>
                    <w:tl2br w:val="nil"/>
                    <w:tr2bl w:val="nil"/>
                  </w:tcBorders>
                  <w:noWrap w:val="0"/>
                  <w:vAlign w:val="center"/>
                </w:tcPr>
                <w:p w14:paraId="52B54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4D6DF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无放电声响</w:t>
                  </w:r>
                </w:p>
              </w:tc>
            </w:tr>
            <w:tr w14:paraId="0625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6" w:hRule="atLeast"/>
                <w:jc w:val="center"/>
              </w:trPr>
              <w:tc>
                <w:tcPr>
                  <w:tcW w:w="628" w:type="dxa"/>
                  <w:vMerge w:val="continue"/>
                  <w:tcBorders>
                    <w:tl2br w:val="nil"/>
                    <w:tr2bl w:val="nil"/>
                  </w:tcBorders>
                  <w:noWrap w:val="0"/>
                  <w:vAlign w:val="center"/>
                </w:tcPr>
                <w:p w14:paraId="5E870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278E6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1ED6D5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9" w:type="dxa"/>
                  <w:gridSpan w:val="4"/>
                  <w:tcBorders>
                    <w:tl2br w:val="nil"/>
                    <w:tr2bl w:val="nil"/>
                  </w:tcBorders>
                  <w:noWrap w:val="0"/>
                  <w:vAlign w:val="center"/>
                </w:tcPr>
                <w:p w14:paraId="4FB4E3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低压电器</w:t>
                  </w:r>
                </w:p>
              </w:tc>
              <w:tc>
                <w:tcPr>
                  <w:tcW w:w="640" w:type="dxa"/>
                  <w:tcBorders>
                    <w:tl2br w:val="nil"/>
                    <w:tr2bl w:val="nil"/>
                  </w:tcBorders>
                  <w:noWrap w:val="0"/>
                  <w:vAlign w:val="center"/>
                </w:tcPr>
                <w:p w14:paraId="13C8A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6AADD4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无异响，无放电痕迹</w:t>
                  </w:r>
                </w:p>
              </w:tc>
            </w:tr>
            <w:tr w14:paraId="18FA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4" w:hRule="atLeast"/>
                <w:jc w:val="center"/>
              </w:trPr>
              <w:tc>
                <w:tcPr>
                  <w:tcW w:w="628" w:type="dxa"/>
                  <w:vMerge w:val="continue"/>
                  <w:tcBorders>
                    <w:tl2br w:val="nil"/>
                    <w:tr2bl w:val="nil"/>
                  </w:tcBorders>
                  <w:noWrap w:val="0"/>
                  <w:vAlign w:val="center"/>
                </w:tcPr>
                <w:p w14:paraId="01E0AB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0FDA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restart"/>
                  <w:tcBorders>
                    <w:tl2br w:val="nil"/>
                    <w:tr2bl w:val="nil"/>
                  </w:tcBorders>
                  <w:noWrap w:val="0"/>
                  <w:vAlign w:val="center"/>
                </w:tcPr>
                <w:p w14:paraId="64E94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w:t>
                  </w:r>
                </w:p>
              </w:tc>
              <w:tc>
                <w:tcPr>
                  <w:tcW w:w="304" w:type="dxa"/>
                  <w:gridSpan w:val="2"/>
                  <w:vMerge w:val="restart"/>
                  <w:tcBorders>
                    <w:tl2br w:val="nil"/>
                    <w:tr2bl w:val="nil"/>
                  </w:tcBorders>
                  <w:noWrap w:val="0"/>
                  <w:vAlign w:val="center"/>
                </w:tcPr>
                <w:p w14:paraId="1E046F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一次</w:t>
                  </w:r>
                </w:p>
              </w:tc>
              <w:tc>
                <w:tcPr>
                  <w:tcW w:w="1925" w:type="dxa"/>
                  <w:gridSpan w:val="2"/>
                  <w:tcBorders>
                    <w:tl2br w:val="nil"/>
                    <w:tr2bl w:val="nil"/>
                  </w:tcBorders>
                  <w:noWrap w:val="0"/>
                  <w:vAlign w:val="center"/>
                </w:tcPr>
                <w:p w14:paraId="30530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一次母线</w:t>
                  </w:r>
                </w:p>
              </w:tc>
              <w:tc>
                <w:tcPr>
                  <w:tcW w:w="640" w:type="dxa"/>
                  <w:tcBorders>
                    <w:tl2br w:val="nil"/>
                    <w:tr2bl w:val="nil"/>
                  </w:tcBorders>
                  <w:noWrap w:val="0"/>
                  <w:vAlign w:val="center"/>
                </w:tcPr>
                <w:p w14:paraId="2AAF9C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289EC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连接螺栓紧固，有无放电现象</w:t>
                  </w:r>
                </w:p>
              </w:tc>
            </w:tr>
            <w:tr w14:paraId="2D9D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jc w:val="center"/>
              </w:trPr>
              <w:tc>
                <w:tcPr>
                  <w:tcW w:w="628" w:type="dxa"/>
                  <w:vMerge w:val="continue"/>
                  <w:tcBorders>
                    <w:tl2br w:val="nil"/>
                    <w:tr2bl w:val="nil"/>
                  </w:tcBorders>
                  <w:noWrap w:val="0"/>
                  <w:vAlign w:val="center"/>
                </w:tcPr>
                <w:p w14:paraId="144D2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0E8E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79C82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737F7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744C8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绝缘支撑件</w:t>
                  </w:r>
                </w:p>
              </w:tc>
              <w:tc>
                <w:tcPr>
                  <w:tcW w:w="640" w:type="dxa"/>
                  <w:tcBorders>
                    <w:tl2br w:val="nil"/>
                    <w:tr2bl w:val="nil"/>
                  </w:tcBorders>
                  <w:noWrap w:val="0"/>
                  <w:vAlign w:val="center"/>
                </w:tcPr>
                <w:p w14:paraId="43811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2F2B17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支撑牢靠，紧固有无爬电现象</w:t>
                  </w:r>
                </w:p>
              </w:tc>
            </w:tr>
            <w:tr w14:paraId="3FEC6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jc w:val="center"/>
              </w:trPr>
              <w:tc>
                <w:tcPr>
                  <w:tcW w:w="628" w:type="dxa"/>
                  <w:vMerge w:val="continue"/>
                  <w:tcBorders>
                    <w:tl2br w:val="nil"/>
                    <w:tr2bl w:val="nil"/>
                  </w:tcBorders>
                  <w:noWrap w:val="0"/>
                  <w:vAlign w:val="center"/>
                </w:tcPr>
                <w:p w14:paraId="0B0C2D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4F13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B763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44BF3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75335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电缆接头</w:t>
                  </w:r>
                </w:p>
              </w:tc>
              <w:tc>
                <w:tcPr>
                  <w:tcW w:w="640" w:type="dxa"/>
                  <w:tcBorders>
                    <w:tl2br w:val="nil"/>
                    <w:tr2bl w:val="nil"/>
                  </w:tcBorders>
                  <w:noWrap w:val="0"/>
                  <w:vAlign w:val="center"/>
                </w:tcPr>
                <w:p w14:paraId="33085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1E1BA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连接牢靠，无发热烧融现象</w:t>
                  </w:r>
                </w:p>
              </w:tc>
            </w:tr>
            <w:tr w14:paraId="030F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0" w:hRule="atLeast"/>
                <w:jc w:val="center"/>
              </w:trPr>
              <w:tc>
                <w:tcPr>
                  <w:tcW w:w="628" w:type="dxa"/>
                  <w:vMerge w:val="continue"/>
                  <w:tcBorders>
                    <w:tl2br w:val="nil"/>
                    <w:tr2bl w:val="nil"/>
                  </w:tcBorders>
                  <w:noWrap w:val="0"/>
                  <w:vAlign w:val="center"/>
                </w:tcPr>
                <w:p w14:paraId="5B7C55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C037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0AD0A8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72A350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31B505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框架断路器</w:t>
                  </w:r>
                </w:p>
              </w:tc>
              <w:tc>
                <w:tcPr>
                  <w:tcW w:w="640" w:type="dxa"/>
                  <w:tcBorders>
                    <w:tl2br w:val="nil"/>
                    <w:tr2bl w:val="nil"/>
                  </w:tcBorders>
                  <w:noWrap w:val="0"/>
                  <w:vAlign w:val="center"/>
                </w:tcPr>
                <w:p w14:paraId="34A8C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33049A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操作机构灵活，一次触头检查润滑</w:t>
                  </w:r>
                </w:p>
              </w:tc>
            </w:tr>
            <w:tr w14:paraId="2593B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8" w:hRule="atLeast"/>
                <w:jc w:val="center"/>
              </w:trPr>
              <w:tc>
                <w:tcPr>
                  <w:tcW w:w="628" w:type="dxa"/>
                  <w:vMerge w:val="continue"/>
                  <w:tcBorders>
                    <w:tl2br w:val="nil"/>
                    <w:tr2bl w:val="nil"/>
                  </w:tcBorders>
                  <w:noWrap w:val="0"/>
                  <w:vAlign w:val="center"/>
                </w:tcPr>
                <w:p w14:paraId="675E5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D53C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6A1A9A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1BB15F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75DCA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抽屉柜</w:t>
                  </w:r>
                </w:p>
              </w:tc>
              <w:tc>
                <w:tcPr>
                  <w:tcW w:w="640" w:type="dxa"/>
                  <w:tcBorders>
                    <w:tl2br w:val="nil"/>
                    <w:tr2bl w:val="nil"/>
                  </w:tcBorders>
                  <w:noWrap w:val="0"/>
                  <w:vAlign w:val="center"/>
                </w:tcPr>
                <w:p w14:paraId="758A24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4BD04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操作机构灵活，一次触头检查润滑</w:t>
                  </w:r>
                </w:p>
              </w:tc>
            </w:tr>
            <w:tr w14:paraId="71058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8" w:hRule="atLeast"/>
                <w:jc w:val="center"/>
              </w:trPr>
              <w:tc>
                <w:tcPr>
                  <w:tcW w:w="628" w:type="dxa"/>
                  <w:vMerge w:val="continue"/>
                  <w:tcBorders>
                    <w:tl2br w:val="nil"/>
                    <w:tr2bl w:val="nil"/>
                  </w:tcBorders>
                  <w:noWrap w:val="0"/>
                  <w:vAlign w:val="center"/>
                </w:tcPr>
                <w:p w14:paraId="466BA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4BA63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43DBA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14B65D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7F2C6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接地可靠检查</w:t>
                  </w:r>
                </w:p>
              </w:tc>
              <w:tc>
                <w:tcPr>
                  <w:tcW w:w="640" w:type="dxa"/>
                  <w:tcBorders>
                    <w:tl2br w:val="nil"/>
                    <w:tr2bl w:val="nil"/>
                  </w:tcBorders>
                  <w:noWrap w:val="0"/>
                  <w:vAlign w:val="center"/>
                </w:tcPr>
                <w:p w14:paraId="18437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77A76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无松脱，严重腐蚀现象</w:t>
                  </w:r>
                </w:p>
              </w:tc>
            </w:tr>
            <w:tr w14:paraId="4BD6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jc w:val="center"/>
              </w:trPr>
              <w:tc>
                <w:tcPr>
                  <w:tcW w:w="628" w:type="dxa"/>
                  <w:vMerge w:val="continue"/>
                  <w:tcBorders>
                    <w:tl2br w:val="nil"/>
                    <w:tr2bl w:val="nil"/>
                  </w:tcBorders>
                  <w:noWrap w:val="0"/>
                  <w:vAlign w:val="center"/>
                </w:tcPr>
                <w:p w14:paraId="2EF496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471E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295CF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restart"/>
                  <w:tcBorders>
                    <w:tl2br w:val="nil"/>
                    <w:tr2bl w:val="nil"/>
                  </w:tcBorders>
                  <w:noWrap w:val="0"/>
                  <w:vAlign w:val="center"/>
                </w:tcPr>
                <w:p w14:paraId="5CD5ED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w:t>
                  </w:r>
                </w:p>
              </w:tc>
              <w:tc>
                <w:tcPr>
                  <w:tcW w:w="1925" w:type="dxa"/>
                  <w:gridSpan w:val="2"/>
                  <w:tcBorders>
                    <w:tl2br w:val="nil"/>
                    <w:tr2bl w:val="nil"/>
                  </w:tcBorders>
                  <w:noWrap w:val="0"/>
                  <w:vAlign w:val="center"/>
                </w:tcPr>
                <w:p w14:paraId="4183C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二次线路</w:t>
                  </w:r>
                </w:p>
              </w:tc>
              <w:tc>
                <w:tcPr>
                  <w:tcW w:w="640" w:type="dxa"/>
                  <w:tcBorders>
                    <w:tl2br w:val="nil"/>
                    <w:tr2bl w:val="nil"/>
                  </w:tcBorders>
                  <w:noWrap w:val="0"/>
                  <w:vAlign w:val="center"/>
                </w:tcPr>
                <w:p w14:paraId="651D2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59892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紧固，检查</w:t>
                  </w:r>
                </w:p>
              </w:tc>
            </w:tr>
            <w:tr w14:paraId="3BF4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jc w:val="center"/>
              </w:trPr>
              <w:tc>
                <w:tcPr>
                  <w:tcW w:w="628" w:type="dxa"/>
                  <w:vMerge w:val="continue"/>
                  <w:tcBorders>
                    <w:tl2br w:val="nil"/>
                    <w:tr2bl w:val="nil"/>
                  </w:tcBorders>
                  <w:noWrap w:val="0"/>
                  <w:vAlign w:val="center"/>
                </w:tcPr>
                <w:p w14:paraId="61F9FD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56138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385636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305D9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3944E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二次仪表</w:t>
                  </w:r>
                </w:p>
              </w:tc>
              <w:tc>
                <w:tcPr>
                  <w:tcW w:w="640" w:type="dxa"/>
                  <w:tcBorders>
                    <w:tl2br w:val="nil"/>
                    <w:tr2bl w:val="nil"/>
                  </w:tcBorders>
                  <w:noWrap w:val="0"/>
                  <w:vAlign w:val="center"/>
                </w:tcPr>
                <w:p w14:paraId="218F51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5F70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精准度测量</w:t>
                  </w:r>
                </w:p>
              </w:tc>
            </w:tr>
            <w:tr w14:paraId="33E4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jc w:val="center"/>
              </w:trPr>
              <w:tc>
                <w:tcPr>
                  <w:tcW w:w="628" w:type="dxa"/>
                  <w:vMerge w:val="continue"/>
                  <w:tcBorders>
                    <w:tl2br w:val="nil"/>
                    <w:tr2bl w:val="nil"/>
                  </w:tcBorders>
                  <w:noWrap w:val="0"/>
                  <w:vAlign w:val="center"/>
                </w:tcPr>
                <w:p w14:paraId="24C4E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00A7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5E4A6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618AE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1A02D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二次插件</w:t>
                  </w:r>
                </w:p>
              </w:tc>
              <w:tc>
                <w:tcPr>
                  <w:tcW w:w="640" w:type="dxa"/>
                  <w:tcBorders>
                    <w:tl2br w:val="nil"/>
                    <w:tr2bl w:val="nil"/>
                  </w:tcBorders>
                  <w:noWrap w:val="0"/>
                  <w:vAlign w:val="center"/>
                </w:tcPr>
                <w:p w14:paraId="029152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5860C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润滑，紧固</w:t>
                  </w:r>
                </w:p>
              </w:tc>
            </w:tr>
            <w:tr w14:paraId="33EF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0" w:hRule="atLeast"/>
                <w:jc w:val="center"/>
              </w:trPr>
              <w:tc>
                <w:tcPr>
                  <w:tcW w:w="628" w:type="dxa"/>
                  <w:vMerge w:val="continue"/>
                  <w:tcBorders>
                    <w:tl2br w:val="nil"/>
                    <w:tr2bl w:val="nil"/>
                  </w:tcBorders>
                  <w:noWrap w:val="0"/>
                  <w:vAlign w:val="center"/>
                </w:tcPr>
                <w:p w14:paraId="33C28E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6A5BC0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2" w:type="dxa"/>
                  <w:vMerge w:val="continue"/>
                  <w:tcBorders>
                    <w:tl2br w:val="nil"/>
                    <w:tr2bl w:val="nil"/>
                  </w:tcBorders>
                  <w:noWrap w:val="0"/>
                  <w:vAlign w:val="center"/>
                </w:tcPr>
                <w:p w14:paraId="01A64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304" w:type="dxa"/>
                  <w:gridSpan w:val="2"/>
                  <w:vMerge w:val="continue"/>
                  <w:tcBorders>
                    <w:tl2br w:val="nil"/>
                    <w:tr2bl w:val="nil"/>
                  </w:tcBorders>
                  <w:noWrap w:val="0"/>
                  <w:vAlign w:val="center"/>
                </w:tcPr>
                <w:p w14:paraId="50E0A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1925" w:type="dxa"/>
                  <w:gridSpan w:val="2"/>
                  <w:tcBorders>
                    <w:tl2br w:val="nil"/>
                    <w:tr2bl w:val="nil"/>
                  </w:tcBorders>
                  <w:noWrap w:val="0"/>
                  <w:vAlign w:val="center"/>
                </w:tcPr>
                <w:p w14:paraId="1F289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辅助触点</w:t>
                  </w:r>
                </w:p>
              </w:tc>
              <w:tc>
                <w:tcPr>
                  <w:tcW w:w="640" w:type="dxa"/>
                  <w:tcBorders>
                    <w:tl2br w:val="nil"/>
                    <w:tr2bl w:val="nil"/>
                  </w:tcBorders>
                  <w:noWrap w:val="0"/>
                  <w:vAlign w:val="center"/>
                </w:tcPr>
                <w:p w14:paraId="62303B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43" w:type="dxa"/>
                  <w:gridSpan w:val="2"/>
                  <w:tcBorders>
                    <w:tl2br w:val="nil"/>
                    <w:tr2bl w:val="nil"/>
                  </w:tcBorders>
                  <w:noWrap w:val="0"/>
                  <w:vAlign w:val="center"/>
                </w:tcPr>
                <w:p w14:paraId="4D04EB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功能完善</w:t>
                  </w:r>
                </w:p>
              </w:tc>
            </w:tr>
            <w:tr w14:paraId="268C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68" w:hRule="atLeast"/>
                <w:jc w:val="center"/>
              </w:trPr>
              <w:tc>
                <w:tcPr>
                  <w:tcW w:w="628" w:type="dxa"/>
                  <w:vMerge w:val="continue"/>
                  <w:tcBorders>
                    <w:tl2br w:val="nil"/>
                    <w:tr2bl w:val="nil"/>
                  </w:tcBorders>
                  <w:noWrap w:val="0"/>
                  <w:vAlign w:val="center"/>
                </w:tcPr>
                <w:p w14:paraId="7A2734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024C1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restart"/>
                  <w:tcBorders>
                    <w:tl2br w:val="nil"/>
                    <w:tr2bl w:val="nil"/>
                  </w:tcBorders>
                  <w:noWrap w:val="0"/>
                  <w:vAlign w:val="center"/>
                </w:tcPr>
                <w:p w14:paraId="710132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无损预防性试验</w:t>
                  </w:r>
                </w:p>
              </w:tc>
              <w:tc>
                <w:tcPr>
                  <w:tcW w:w="2225" w:type="dxa"/>
                  <w:gridSpan w:val="3"/>
                  <w:tcBorders>
                    <w:tl2br w:val="nil"/>
                    <w:tr2bl w:val="nil"/>
                  </w:tcBorders>
                  <w:noWrap w:val="0"/>
                  <w:vAlign w:val="center"/>
                </w:tcPr>
                <w:p w14:paraId="22EAF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电气闭锁试验</w:t>
                  </w:r>
                </w:p>
              </w:tc>
              <w:tc>
                <w:tcPr>
                  <w:tcW w:w="640" w:type="dxa"/>
                  <w:tcBorders>
                    <w:tl2br w:val="nil"/>
                    <w:tr2bl w:val="nil"/>
                  </w:tcBorders>
                  <w:noWrap w:val="0"/>
                  <w:vAlign w:val="center"/>
                </w:tcPr>
                <w:p w14:paraId="4D720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9A70C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闭锁功能完善</w:t>
                  </w:r>
                </w:p>
              </w:tc>
            </w:tr>
            <w:tr w14:paraId="51AF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2" w:hRule="atLeast"/>
                <w:jc w:val="center"/>
              </w:trPr>
              <w:tc>
                <w:tcPr>
                  <w:tcW w:w="628" w:type="dxa"/>
                  <w:vMerge w:val="continue"/>
                  <w:tcBorders>
                    <w:tl2br w:val="nil"/>
                    <w:tr2bl w:val="nil"/>
                  </w:tcBorders>
                  <w:noWrap w:val="0"/>
                  <w:vAlign w:val="center"/>
                </w:tcPr>
                <w:p w14:paraId="28BF9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0FDB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66DCE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4D7AC6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二次回路电阻测试</w:t>
                  </w:r>
                </w:p>
              </w:tc>
              <w:tc>
                <w:tcPr>
                  <w:tcW w:w="640" w:type="dxa"/>
                  <w:tcBorders>
                    <w:tl2br w:val="nil"/>
                    <w:tr2bl w:val="nil"/>
                  </w:tcBorders>
                  <w:noWrap w:val="0"/>
                  <w:vAlign w:val="center"/>
                </w:tcPr>
                <w:p w14:paraId="7145D6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44C23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不小于1MΩ</w:t>
                  </w:r>
                </w:p>
              </w:tc>
            </w:tr>
            <w:tr w14:paraId="16043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68" w:hRule="atLeast"/>
                <w:jc w:val="center"/>
              </w:trPr>
              <w:tc>
                <w:tcPr>
                  <w:tcW w:w="628" w:type="dxa"/>
                  <w:vMerge w:val="continue"/>
                  <w:tcBorders>
                    <w:tl2br w:val="nil"/>
                    <w:tr2bl w:val="nil"/>
                  </w:tcBorders>
                  <w:noWrap w:val="0"/>
                  <w:vAlign w:val="center"/>
                </w:tcPr>
                <w:p w14:paraId="37D959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44950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7E501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48DB08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互感器变比验证</w:t>
                  </w:r>
                </w:p>
              </w:tc>
              <w:tc>
                <w:tcPr>
                  <w:tcW w:w="640" w:type="dxa"/>
                  <w:tcBorders>
                    <w:tl2br w:val="nil"/>
                    <w:tr2bl w:val="nil"/>
                  </w:tcBorders>
                  <w:noWrap w:val="0"/>
                  <w:vAlign w:val="center"/>
                </w:tcPr>
                <w:p w14:paraId="5EA54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BBF1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负荷厂家设计要求</w:t>
                  </w:r>
                </w:p>
              </w:tc>
            </w:tr>
            <w:tr w14:paraId="5931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268" w:hRule="atLeast"/>
                <w:jc w:val="center"/>
              </w:trPr>
              <w:tc>
                <w:tcPr>
                  <w:tcW w:w="628" w:type="dxa"/>
                  <w:vMerge w:val="continue"/>
                  <w:tcBorders>
                    <w:tl2br w:val="nil"/>
                    <w:tr2bl w:val="nil"/>
                  </w:tcBorders>
                  <w:noWrap w:val="0"/>
                  <w:vAlign w:val="center"/>
                </w:tcPr>
                <w:p w14:paraId="167286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FE884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466A6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0A57C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绝缘电阻的测试</w:t>
                  </w:r>
                </w:p>
              </w:tc>
              <w:tc>
                <w:tcPr>
                  <w:tcW w:w="640" w:type="dxa"/>
                  <w:tcBorders>
                    <w:tl2br w:val="nil"/>
                    <w:tr2bl w:val="nil"/>
                  </w:tcBorders>
                  <w:noWrap w:val="0"/>
                  <w:vAlign w:val="center"/>
                </w:tcPr>
                <w:p w14:paraId="665C3D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27E68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符合厂家设计要求</w:t>
                  </w:r>
                </w:p>
              </w:tc>
            </w:tr>
            <w:tr w14:paraId="58A9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73" w:hRule="atLeast"/>
                <w:jc w:val="center"/>
              </w:trPr>
              <w:tc>
                <w:tcPr>
                  <w:tcW w:w="628" w:type="dxa"/>
                  <w:vMerge w:val="continue"/>
                  <w:tcBorders>
                    <w:tl2br w:val="nil"/>
                    <w:tr2bl w:val="nil"/>
                  </w:tcBorders>
                  <w:noWrap w:val="0"/>
                  <w:vAlign w:val="center"/>
                </w:tcPr>
                <w:p w14:paraId="64D23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DC119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tcBorders>
                    <w:tl2br w:val="nil"/>
                    <w:tr2bl w:val="nil"/>
                  </w:tcBorders>
                  <w:noWrap w:val="0"/>
                  <w:vAlign w:val="center"/>
                </w:tcPr>
                <w:p w14:paraId="4B1834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有损预防性试验</w:t>
                  </w:r>
                </w:p>
              </w:tc>
              <w:tc>
                <w:tcPr>
                  <w:tcW w:w="2225" w:type="dxa"/>
                  <w:gridSpan w:val="3"/>
                  <w:tcBorders>
                    <w:tl2br w:val="nil"/>
                    <w:tr2bl w:val="nil"/>
                  </w:tcBorders>
                  <w:noWrap w:val="0"/>
                  <w:vAlign w:val="center"/>
                </w:tcPr>
                <w:p w14:paraId="42156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工频耐压</w:t>
                  </w:r>
                </w:p>
              </w:tc>
              <w:tc>
                <w:tcPr>
                  <w:tcW w:w="640" w:type="dxa"/>
                  <w:tcBorders>
                    <w:tl2br w:val="nil"/>
                    <w:tr2bl w:val="nil"/>
                  </w:tcBorders>
                  <w:noWrap w:val="0"/>
                  <w:vAlign w:val="center"/>
                </w:tcPr>
                <w:p w14:paraId="4B3A4B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03D7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1KV/60S</w:t>
                  </w:r>
                </w:p>
              </w:tc>
            </w:tr>
            <w:tr w14:paraId="23D0B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153" w:hRule="atLeast"/>
                <w:jc w:val="center"/>
              </w:trPr>
              <w:tc>
                <w:tcPr>
                  <w:tcW w:w="628" w:type="dxa"/>
                  <w:vMerge w:val="restart"/>
                  <w:tcBorders>
                    <w:tl2br w:val="nil"/>
                    <w:tr2bl w:val="nil"/>
                  </w:tcBorders>
                  <w:noWrap w:val="0"/>
                  <w:vAlign w:val="center"/>
                </w:tcPr>
                <w:p w14:paraId="00D7B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675" w:type="dxa"/>
                  <w:vMerge w:val="restart"/>
                  <w:tcBorders>
                    <w:tl2br w:val="nil"/>
                    <w:tr2bl w:val="nil"/>
                  </w:tcBorders>
                  <w:noWrap w:val="0"/>
                  <w:vAlign w:val="center"/>
                </w:tcPr>
                <w:p w14:paraId="00F0C9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直流屏及信号系统</w:t>
                  </w:r>
                </w:p>
              </w:tc>
              <w:tc>
                <w:tcPr>
                  <w:tcW w:w="846" w:type="dxa"/>
                  <w:gridSpan w:val="2"/>
                  <w:vMerge w:val="restart"/>
                  <w:tcBorders>
                    <w:tl2br w:val="nil"/>
                    <w:tr2bl w:val="nil"/>
                  </w:tcBorders>
                  <w:noWrap w:val="0"/>
                  <w:vAlign w:val="center"/>
                </w:tcPr>
                <w:p w14:paraId="0A64E8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5" w:type="dxa"/>
                  <w:gridSpan w:val="3"/>
                  <w:tcBorders>
                    <w:tl2br w:val="nil"/>
                    <w:tr2bl w:val="nil"/>
                  </w:tcBorders>
                  <w:noWrap w:val="0"/>
                  <w:vAlign w:val="center"/>
                </w:tcPr>
                <w:p w14:paraId="044F4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运行工况</w:t>
                  </w:r>
                </w:p>
              </w:tc>
              <w:tc>
                <w:tcPr>
                  <w:tcW w:w="640" w:type="dxa"/>
                  <w:tcBorders>
                    <w:tl2br w:val="nil"/>
                    <w:tr2bl w:val="nil"/>
                  </w:tcBorders>
                  <w:noWrap w:val="0"/>
                  <w:vAlign w:val="center"/>
                </w:tcPr>
                <w:p w14:paraId="090E9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top"/>
                </w:tcPr>
                <w:p w14:paraId="4CFB7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运行正常</w:t>
                  </w:r>
                </w:p>
              </w:tc>
            </w:tr>
            <w:tr w14:paraId="06AE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90" w:hRule="atLeast"/>
                <w:jc w:val="center"/>
              </w:trPr>
              <w:tc>
                <w:tcPr>
                  <w:tcW w:w="628" w:type="dxa"/>
                  <w:vMerge w:val="continue"/>
                  <w:tcBorders>
                    <w:tl2br w:val="nil"/>
                    <w:tr2bl w:val="nil"/>
                  </w:tcBorders>
                  <w:noWrap w:val="0"/>
                  <w:vAlign w:val="center"/>
                </w:tcPr>
                <w:p w14:paraId="58488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0C1B0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48508B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18018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充电机运行状况</w:t>
                  </w:r>
                </w:p>
              </w:tc>
              <w:tc>
                <w:tcPr>
                  <w:tcW w:w="640" w:type="dxa"/>
                  <w:tcBorders>
                    <w:tl2br w:val="nil"/>
                    <w:tr2bl w:val="nil"/>
                  </w:tcBorders>
                  <w:noWrap w:val="0"/>
                  <w:vAlign w:val="center"/>
                </w:tcPr>
                <w:p w14:paraId="7F8CF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top"/>
                </w:tcPr>
                <w:p w14:paraId="1FB24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正常工作</w:t>
                  </w:r>
                </w:p>
              </w:tc>
            </w:tr>
            <w:tr w14:paraId="487C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51" w:hRule="atLeast"/>
                <w:jc w:val="center"/>
              </w:trPr>
              <w:tc>
                <w:tcPr>
                  <w:tcW w:w="628" w:type="dxa"/>
                  <w:vMerge w:val="continue"/>
                  <w:tcBorders>
                    <w:tl2br w:val="nil"/>
                    <w:tr2bl w:val="nil"/>
                  </w:tcBorders>
                  <w:noWrap w:val="0"/>
                  <w:vAlign w:val="center"/>
                </w:tcPr>
                <w:p w14:paraId="0EC28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0C113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1DD270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29743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输出电压验证</w:t>
                  </w:r>
                </w:p>
              </w:tc>
              <w:tc>
                <w:tcPr>
                  <w:tcW w:w="640" w:type="dxa"/>
                  <w:tcBorders>
                    <w:tl2br w:val="nil"/>
                    <w:tr2bl w:val="nil"/>
                  </w:tcBorders>
                  <w:noWrap w:val="0"/>
                  <w:vAlign w:val="center"/>
                </w:tcPr>
                <w:p w14:paraId="00790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top"/>
                </w:tcPr>
                <w:p w14:paraId="4625E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电压、电流正常</w:t>
                  </w:r>
                </w:p>
              </w:tc>
            </w:tr>
            <w:tr w14:paraId="6C1D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90" w:hRule="atLeast"/>
                <w:jc w:val="center"/>
              </w:trPr>
              <w:tc>
                <w:tcPr>
                  <w:tcW w:w="628" w:type="dxa"/>
                  <w:vMerge w:val="continue"/>
                  <w:tcBorders>
                    <w:tl2br w:val="nil"/>
                    <w:tr2bl w:val="nil"/>
                  </w:tcBorders>
                  <w:noWrap w:val="0"/>
                  <w:vAlign w:val="center"/>
                </w:tcPr>
                <w:p w14:paraId="78FC57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A57D8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118CF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78E5B7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蓄电池外观检查</w:t>
                  </w:r>
                </w:p>
              </w:tc>
              <w:tc>
                <w:tcPr>
                  <w:tcW w:w="640" w:type="dxa"/>
                  <w:tcBorders>
                    <w:tl2br w:val="nil"/>
                    <w:tr2bl w:val="nil"/>
                  </w:tcBorders>
                  <w:noWrap w:val="0"/>
                  <w:vAlign w:val="center"/>
                </w:tcPr>
                <w:p w14:paraId="339FA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top"/>
                </w:tcPr>
                <w:p w14:paraId="6DD87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无鼓包、漏液现象</w:t>
                  </w:r>
                </w:p>
              </w:tc>
            </w:tr>
            <w:tr w14:paraId="44BA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350" w:hRule="atLeast"/>
                <w:jc w:val="center"/>
              </w:trPr>
              <w:tc>
                <w:tcPr>
                  <w:tcW w:w="628" w:type="dxa"/>
                  <w:vMerge w:val="continue"/>
                  <w:tcBorders>
                    <w:tl2br w:val="nil"/>
                    <w:tr2bl w:val="nil"/>
                  </w:tcBorders>
                  <w:noWrap w:val="0"/>
                  <w:vAlign w:val="center"/>
                </w:tcPr>
                <w:p w14:paraId="2BFF97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3BBDC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restart"/>
                  <w:tcBorders>
                    <w:tl2br w:val="nil"/>
                    <w:tr2bl w:val="nil"/>
                  </w:tcBorders>
                  <w:noWrap w:val="0"/>
                  <w:vAlign w:val="center"/>
                </w:tcPr>
                <w:p w14:paraId="249725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w:t>
                  </w:r>
                </w:p>
              </w:tc>
              <w:tc>
                <w:tcPr>
                  <w:tcW w:w="2225" w:type="dxa"/>
                  <w:gridSpan w:val="3"/>
                  <w:tcBorders>
                    <w:tl2br w:val="nil"/>
                    <w:tr2bl w:val="nil"/>
                  </w:tcBorders>
                  <w:noWrap w:val="0"/>
                  <w:vAlign w:val="center"/>
                </w:tcPr>
                <w:p w14:paraId="4DEC9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电池浮充</w:t>
                  </w:r>
                </w:p>
              </w:tc>
              <w:tc>
                <w:tcPr>
                  <w:tcW w:w="640" w:type="dxa"/>
                  <w:tcBorders>
                    <w:tl2br w:val="nil"/>
                    <w:tr2bl w:val="nil"/>
                  </w:tcBorders>
                  <w:noWrap w:val="0"/>
                  <w:vAlign w:val="center"/>
                </w:tcPr>
                <w:p w14:paraId="390ED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B8D95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充放电</w:t>
                  </w:r>
                </w:p>
              </w:tc>
            </w:tr>
            <w:tr w14:paraId="6B65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728" w:hRule="atLeast"/>
                <w:jc w:val="center"/>
              </w:trPr>
              <w:tc>
                <w:tcPr>
                  <w:tcW w:w="628" w:type="dxa"/>
                  <w:vMerge w:val="continue"/>
                  <w:tcBorders>
                    <w:tl2br w:val="nil"/>
                    <w:tr2bl w:val="nil"/>
                  </w:tcBorders>
                  <w:noWrap w:val="0"/>
                  <w:vAlign w:val="center"/>
                </w:tcPr>
                <w:p w14:paraId="00B867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7351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5216F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776355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直流绝缘监测装置效验</w:t>
                  </w:r>
                </w:p>
              </w:tc>
              <w:tc>
                <w:tcPr>
                  <w:tcW w:w="640" w:type="dxa"/>
                  <w:tcBorders>
                    <w:tl2br w:val="nil"/>
                    <w:tr2bl w:val="nil"/>
                  </w:tcBorders>
                  <w:noWrap w:val="0"/>
                  <w:vAlign w:val="center"/>
                </w:tcPr>
                <w:p w14:paraId="29B823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502D16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正确动作</w:t>
                  </w:r>
                </w:p>
              </w:tc>
            </w:tr>
            <w:tr w14:paraId="3DD9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13" w:hRule="atLeast"/>
                <w:jc w:val="center"/>
              </w:trPr>
              <w:tc>
                <w:tcPr>
                  <w:tcW w:w="628" w:type="dxa"/>
                  <w:vMerge w:val="continue"/>
                  <w:tcBorders>
                    <w:tl2br w:val="nil"/>
                    <w:tr2bl w:val="nil"/>
                  </w:tcBorders>
                  <w:noWrap w:val="0"/>
                  <w:vAlign w:val="center"/>
                </w:tcPr>
                <w:p w14:paraId="6DAA8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2B56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66906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50F6E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电池容量</w:t>
                  </w:r>
                </w:p>
              </w:tc>
              <w:tc>
                <w:tcPr>
                  <w:tcW w:w="640" w:type="dxa"/>
                  <w:tcBorders>
                    <w:tl2br w:val="nil"/>
                    <w:tr2bl w:val="nil"/>
                  </w:tcBorders>
                  <w:noWrap w:val="0"/>
                  <w:vAlign w:val="center"/>
                </w:tcPr>
                <w:p w14:paraId="5EB3C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6B3C4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符合制造厂商</w:t>
                  </w:r>
                </w:p>
              </w:tc>
            </w:tr>
            <w:tr w14:paraId="2EF4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605" w:hRule="atLeast"/>
                <w:jc w:val="center"/>
              </w:trPr>
              <w:tc>
                <w:tcPr>
                  <w:tcW w:w="628" w:type="dxa"/>
                  <w:vMerge w:val="continue"/>
                  <w:tcBorders>
                    <w:tl2br w:val="nil"/>
                    <w:tr2bl w:val="nil"/>
                  </w:tcBorders>
                  <w:noWrap w:val="0"/>
                  <w:vAlign w:val="center"/>
                </w:tcPr>
                <w:p w14:paraId="475C0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C0AB9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241E1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0986D1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信号屏</w:t>
                  </w:r>
                </w:p>
                <w:p w14:paraId="44B151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640" w:type="dxa"/>
                  <w:tcBorders>
                    <w:tl2br w:val="nil"/>
                    <w:tr2bl w:val="nil"/>
                  </w:tcBorders>
                  <w:noWrap w:val="0"/>
                  <w:vAlign w:val="center"/>
                </w:tcPr>
                <w:p w14:paraId="6E3466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3466BB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信号回路正常，功能完善</w:t>
                  </w:r>
                </w:p>
              </w:tc>
            </w:tr>
            <w:tr w14:paraId="24C7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1067" w:hRule="atLeast"/>
                <w:jc w:val="center"/>
              </w:trPr>
              <w:tc>
                <w:tcPr>
                  <w:tcW w:w="628" w:type="dxa"/>
                  <w:tcBorders>
                    <w:tl2br w:val="nil"/>
                    <w:tr2bl w:val="nil"/>
                  </w:tcBorders>
                  <w:noWrap w:val="0"/>
                  <w:vAlign w:val="center"/>
                </w:tcPr>
                <w:p w14:paraId="5AF0B4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675" w:type="dxa"/>
                  <w:tcBorders>
                    <w:tl2br w:val="nil"/>
                    <w:tr2bl w:val="nil"/>
                  </w:tcBorders>
                  <w:noWrap w:val="0"/>
                  <w:vAlign w:val="center"/>
                </w:tcPr>
                <w:p w14:paraId="04F43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母线桥</w:t>
                  </w:r>
                </w:p>
              </w:tc>
              <w:tc>
                <w:tcPr>
                  <w:tcW w:w="846" w:type="dxa"/>
                  <w:gridSpan w:val="2"/>
                  <w:tcBorders>
                    <w:tl2br w:val="nil"/>
                    <w:tr2bl w:val="nil"/>
                  </w:tcBorders>
                  <w:noWrap w:val="0"/>
                  <w:vAlign w:val="center"/>
                </w:tcPr>
                <w:p w14:paraId="1E9A9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维护实验</w:t>
                  </w:r>
                </w:p>
              </w:tc>
              <w:tc>
                <w:tcPr>
                  <w:tcW w:w="2225" w:type="dxa"/>
                  <w:gridSpan w:val="3"/>
                  <w:tcBorders>
                    <w:tl2br w:val="nil"/>
                    <w:tr2bl w:val="nil"/>
                  </w:tcBorders>
                  <w:noWrap w:val="0"/>
                  <w:vAlign w:val="center"/>
                </w:tcPr>
                <w:p w14:paraId="6C591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母排检查紧固，桥架的检查紧固，支撑件完好，耐压试验；</w:t>
                  </w:r>
                </w:p>
              </w:tc>
              <w:tc>
                <w:tcPr>
                  <w:tcW w:w="640" w:type="dxa"/>
                  <w:tcBorders>
                    <w:tl2br w:val="nil"/>
                    <w:tr2bl w:val="nil"/>
                  </w:tcBorders>
                  <w:noWrap w:val="0"/>
                  <w:vAlign w:val="center"/>
                </w:tcPr>
                <w:p w14:paraId="6FC13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51EDD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符合要求</w:t>
                  </w:r>
                </w:p>
              </w:tc>
            </w:tr>
            <w:tr w14:paraId="2D20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859" w:hRule="atLeast"/>
                <w:jc w:val="center"/>
              </w:trPr>
              <w:tc>
                <w:tcPr>
                  <w:tcW w:w="628" w:type="dxa"/>
                  <w:vMerge w:val="restart"/>
                  <w:tcBorders>
                    <w:tl2br w:val="nil"/>
                    <w:tr2bl w:val="nil"/>
                  </w:tcBorders>
                  <w:noWrap w:val="0"/>
                  <w:vAlign w:val="center"/>
                </w:tcPr>
                <w:p w14:paraId="4ABCF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p w14:paraId="3615EF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675" w:type="dxa"/>
                  <w:vMerge w:val="restart"/>
                  <w:tcBorders>
                    <w:tl2br w:val="nil"/>
                    <w:tr2bl w:val="nil"/>
                  </w:tcBorders>
                  <w:noWrap w:val="0"/>
                  <w:vAlign w:val="center"/>
                </w:tcPr>
                <w:p w14:paraId="3F959F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p w14:paraId="2B418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p w14:paraId="2B927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配电室</w:t>
                  </w:r>
                </w:p>
              </w:tc>
              <w:tc>
                <w:tcPr>
                  <w:tcW w:w="846" w:type="dxa"/>
                  <w:gridSpan w:val="2"/>
                  <w:vMerge w:val="restart"/>
                  <w:tcBorders>
                    <w:tl2br w:val="nil"/>
                    <w:tr2bl w:val="nil"/>
                  </w:tcBorders>
                  <w:noWrap w:val="0"/>
                  <w:vAlign w:val="center"/>
                </w:tcPr>
                <w:p w14:paraId="62793F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p w14:paraId="579C3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p w14:paraId="15649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5" w:type="dxa"/>
                  <w:gridSpan w:val="3"/>
                  <w:tcBorders>
                    <w:tl2br w:val="nil"/>
                    <w:tr2bl w:val="nil"/>
                  </w:tcBorders>
                  <w:noWrap w:val="0"/>
                  <w:vAlign w:val="center"/>
                </w:tcPr>
                <w:p w14:paraId="2C99D9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防鼠检查</w:t>
                  </w:r>
                </w:p>
              </w:tc>
              <w:tc>
                <w:tcPr>
                  <w:tcW w:w="640" w:type="dxa"/>
                  <w:tcBorders>
                    <w:tl2br w:val="nil"/>
                    <w:tr2bl w:val="nil"/>
                  </w:tcBorders>
                  <w:noWrap w:val="0"/>
                  <w:vAlign w:val="center"/>
                </w:tcPr>
                <w:p w14:paraId="415D8C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567304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挡鼠板完整，空洞封堵完全，鼠饵投放到位</w:t>
                  </w:r>
                </w:p>
              </w:tc>
            </w:tr>
            <w:tr w14:paraId="410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603" w:hRule="atLeast"/>
                <w:jc w:val="center"/>
              </w:trPr>
              <w:tc>
                <w:tcPr>
                  <w:tcW w:w="628" w:type="dxa"/>
                  <w:vMerge w:val="continue"/>
                  <w:tcBorders>
                    <w:tl2br w:val="nil"/>
                    <w:tr2bl w:val="nil"/>
                  </w:tcBorders>
                  <w:noWrap w:val="0"/>
                  <w:vAlign w:val="center"/>
                </w:tcPr>
                <w:p w14:paraId="047CA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11ED8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18969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6C9DA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卫生检查</w:t>
                  </w:r>
                </w:p>
              </w:tc>
              <w:tc>
                <w:tcPr>
                  <w:tcW w:w="640" w:type="dxa"/>
                  <w:tcBorders>
                    <w:tl2br w:val="nil"/>
                    <w:tr2bl w:val="nil"/>
                  </w:tcBorders>
                  <w:noWrap w:val="0"/>
                  <w:vAlign w:val="center"/>
                </w:tcPr>
                <w:p w14:paraId="673D19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5E32D3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无杂物，安全器具操作手柄放于文件柜，地面无积尘</w:t>
                  </w:r>
                </w:p>
              </w:tc>
            </w:tr>
            <w:tr w14:paraId="5847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187" w:hRule="atLeast"/>
                <w:jc w:val="center"/>
              </w:trPr>
              <w:tc>
                <w:tcPr>
                  <w:tcW w:w="628" w:type="dxa"/>
                  <w:vMerge w:val="continue"/>
                  <w:tcBorders>
                    <w:tl2br w:val="nil"/>
                    <w:tr2bl w:val="nil"/>
                  </w:tcBorders>
                  <w:noWrap w:val="0"/>
                  <w:vAlign w:val="center"/>
                </w:tcPr>
                <w:p w14:paraId="44D46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B03E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7F534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44C130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防火检查</w:t>
                  </w:r>
                </w:p>
              </w:tc>
              <w:tc>
                <w:tcPr>
                  <w:tcW w:w="640" w:type="dxa"/>
                  <w:tcBorders>
                    <w:tl2br w:val="nil"/>
                    <w:tr2bl w:val="nil"/>
                  </w:tcBorders>
                  <w:noWrap w:val="0"/>
                  <w:vAlign w:val="center"/>
                </w:tcPr>
                <w:p w14:paraId="4E10B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071FF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消防器材检验合格，无易燃物体</w:t>
                  </w:r>
                </w:p>
              </w:tc>
            </w:tr>
            <w:tr w14:paraId="3F09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187" w:hRule="atLeast"/>
                <w:jc w:val="center"/>
              </w:trPr>
              <w:tc>
                <w:tcPr>
                  <w:tcW w:w="628" w:type="dxa"/>
                  <w:vMerge w:val="continue"/>
                  <w:tcBorders>
                    <w:tl2br w:val="nil"/>
                    <w:tr2bl w:val="nil"/>
                  </w:tcBorders>
                  <w:noWrap w:val="0"/>
                  <w:vAlign w:val="center"/>
                </w:tcPr>
                <w:p w14:paraId="41C37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840AD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1E466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14D3D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照明检查</w:t>
                  </w:r>
                </w:p>
              </w:tc>
              <w:tc>
                <w:tcPr>
                  <w:tcW w:w="640" w:type="dxa"/>
                  <w:tcBorders>
                    <w:tl2br w:val="nil"/>
                    <w:tr2bl w:val="nil"/>
                  </w:tcBorders>
                  <w:noWrap w:val="0"/>
                  <w:vAlign w:val="center"/>
                </w:tcPr>
                <w:p w14:paraId="741E2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23276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照明正常</w:t>
                  </w:r>
                </w:p>
              </w:tc>
            </w:tr>
            <w:tr w14:paraId="0CCA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447" w:hRule="atLeast"/>
                <w:jc w:val="center"/>
              </w:trPr>
              <w:tc>
                <w:tcPr>
                  <w:tcW w:w="628" w:type="dxa"/>
                  <w:vMerge w:val="continue"/>
                  <w:tcBorders>
                    <w:tl2br w:val="nil"/>
                    <w:tr2bl w:val="nil"/>
                  </w:tcBorders>
                  <w:noWrap w:val="0"/>
                  <w:vAlign w:val="center"/>
                </w:tcPr>
                <w:p w14:paraId="56B6F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2F9A0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24AA1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77EF1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通风设施</w:t>
                  </w:r>
                </w:p>
              </w:tc>
              <w:tc>
                <w:tcPr>
                  <w:tcW w:w="640" w:type="dxa"/>
                  <w:tcBorders>
                    <w:tl2br w:val="nil"/>
                    <w:tr2bl w:val="nil"/>
                  </w:tcBorders>
                  <w:noWrap w:val="0"/>
                  <w:vAlign w:val="center"/>
                </w:tcPr>
                <w:p w14:paraId="36507D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456CB3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功能正常</w:t>
                  </w:r>
                </w:p>
              </w:tc>
            </w:tr>
            <w:tr w14:paraId="6757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505" w:hRule="atLeast"/>
                <w:jc w:val="center"/>
              </w:trPr>
              <w:tc>
                <w:tcPr>
                  <w:tcW w:w="628" w:type="dxa"/>
                  <w:vMerge w:val="continue"/>
                  <w:tcBorders>
                    <w:tl2br w:val="nil"/>
                    <w:tr2bl w:val="nil"/>
                  </w:tcBorders>
                  <w:noWrap w:val="0"/>
                  <w:vAlign w:val="center"/>
                </w:tcPr>
                <w:p w14:paraId="5DC84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54E70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44329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5C65EB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操作手柄</w:t>
                  </w:r>
                </w:p>
              </w:tc>
              <w:tc>
                <w:tcPr>
                  <w:tcW w:w="640" w:type="dxa"/>
                  <w:tcBorders>
                    <w:tl2br w:val="nil"/>
                    <w:tr2bl w:val="nil"/>
                  </w:tcBorders>
                  <w:noWrap w:val="0"/>
                  <w:vAlign w:val="center"/>
                </w:tcPr>
                <w:p w14:paraId="01EBE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65D638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摆放是否整齐，种类是否齐全</w:t>
                  </w:r>
                </w:p>
              </w:tc>
            </w:tr>
            <w:tr w14:paraId="5EF7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505" w:hRule="atLeast"/>
                <w:jc w:val="center"/>
              </w:trPr>
              <w:tc>
                <w:tcPr>
                  <w:tcW w:w="628" w:type="dxa"/>
                  <w:vMerge w:val="continue"/>
                  <w:tcBorders>
                    <w:tl2br w:val="nil"/>
                    <w:tr2bl w:val="nil"/>
                  </w:tcBorders>
                  <w:noWrap w:val="0"/>
                  <w:vAlign w:val="center"/>
                </w:tcPr>
                <w:p w14:paraId="23A56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4A8B07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vMerge w:val="continue"/>
                  <w:tcBorders>
                    <w:tl2br w:val="nil"/>
                    <w:tr2bl w:val="nil"/>
                  </w:tcBorders>
                  <w:noWrap w:val="0"/>
                  <w:vAlign w:val="center"/>
                </w:tcPr>
                <w:p w14:paraId="5CB5A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2225" w:type="dxa"/>
                  <w:gridSpan w:val="3"/>
                  <w:tcBorders>
                    <w:tl2br w:val="nil"/>
                    <w:tr2bl w:val="nil"/>
                  </w:tcBorders>
                  <w:noWrap w:val="0"/>
                  <w:vAlign w:val="center"/>
                </w:tcPr>
                <w:p w14:paraId="3B719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安全工器具</w:t>
                  </w:r>
                </w:p>
              </w:tc>
              <w:tc>
                <w:tcPr>
                  <w:tcW w:w="640" w:type="dxa"/>
                  <w:tcBorders>
                    <w:tl2br w:val="nil"/>
                    <w:tr2bl w:val="nil"/>
                  </w:tcBorders>
                  <w:noWrap w:val="0"/>
                  <w:vAlign w:val="center"/>
                </w:tcPr>
                <w:p w14:paraId="5C90E9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27642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按国家要求出具效验报告</w:t>
                  </w:r>
                </w:p>
              </w:tc>
            </w:tr>
            <w:tr w14:paraId="54C1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560" w:hRule="atLeast"/>
                <w:jc w:val="center"/>
              </w:trPr>
              <w:tc>
                <w:tcPr>
                  <w:tcW w:w="628" w:type="dxa"/>
                  <w:vMerge w:val="restart"/>
                  <w:tcBorders>
                    <w:tl2br w:val="nil"/>
                    <w:tr2bl w:val="nil"/>
                  </w:tcBorders>
                  <w:noWrap w:val="0"/>
                  <w:vAlign w:val="center"/>
                </w:tcPr>
                <w:p w14:paraId="71AE18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7</w:t>
                  </w:r>
                </w:p>
              </w:tc>
              <w:tc>
                <w:tcPr>
                  <w:tcW w:w="675" w:type="dxa"/>
                  <w:vMerge w:val="restart"/>
                  <w:tcBorders>
                    <w:tl2br w:val="nil"/>
                    <w:tr2bl w:val="nil"/>
                  </w:tcBorders>
                  <w:noWrap w:val="0"/>
                  <w:vAlign w:val="center"/>
                </w:tcPr>
                <w:p w14:paraId="2F611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内部电缆</w:t>
                  </w:r>
                </w:p>
              </w:tc>
              <w:tc>
                <w:tcPr>
                  <w:tcW w:w="846" w:type="dxa"/>
                  <w:gridSpan w:val="2"/>
                  <w:tcBorders>
                    <w:tl2br w:val="nil"/>
                    <w:tr2bl w:val="nil"/>
                  </w:tcBorders>
                  <w:noWrap w:val="0"/>
                  <w:vAlign w:val="center"/>
                </w:tcPr>
                <w:p w14:paraId="527DC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维护实验</w:t>
                  </w:r>
                </w:p>
              </w:tc>
              <w:tc>
                <w:tcPr>
                  <w:tcW w:w="2225" w:type="dxa"/>
                  <w:gridSpan w:val="3"/>
                  <w:tcBorders>
                    <w:tl2br w:val="nil"/>
                    <w:tr2bl w:val="nil"/>
                  </w:tcBorders>
                  <w:noWrap w:val="0"/>
                  <w:vAlign w:val="center"/>
                </w:tcPr>
                <w:p w14:paraId="77887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耐压试验</w:t>
                  </w:r>
                </w:p>
              </w:tc>
              <w:tc>
                <w:tcPr>
                  <w:tcW w:w="640" w:type="dxa"/>
                  <w:tcBorders>
                    <w:tl2br w:val="nil"/>
                    <w:tr2bl w:val="nil"/>
                  </w:tcBorders>
                  <w:noWrap w:val="0"/>
                  <w:vAlign w:val="center"/>
                </w:tcPr>
                <w:p w14:paraId="17669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一年</w:t>
                  </w:r>
                </w:p>
              </w:tc>
              <w:tc>
                <w:tcPr>
                  <w:tcW w:w="2235" w:type="dxa"/>
                  <w:tcBorders>
                    <w:tl2br w:val="nil"/>
                    <w:tr2bl w:val="nil"/>
                  </w:tcBorders>
                  <w:noWrap w:val="0"/>
                  <w:vAlign w:val="center"/>
                </w:tcPr>
                <w:p w14:paraId="169AF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无击穿、无放电现象</w:t>
                  </w:r>
                </w:p>
              </w:tc>
            </w:tr>
            <w:tr w14:paraId="7F6E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8" w:type="dxa"/>
                <w:trHeight w:val="800" w:hRule="atLeast"/>
                <w:jc w:val="center"/>
              </w:trPr>
              <w:tc>
                <w:tcPr>
                  <w:tcW w:w="628" w:type="dxa"/>
                  <w:vMerge w:val="continue"/>
                  <w:tcBorders>
                    <w:tl2br w:val="nil"/>
                    <w:tr2bl w:val="nil"/>
                  </w:tcBorders>
                  <w:noWrap w:val="0"/>
                  <w:vAlign w:val="center"/>
                </w:tcPr>
                <w:p w14:paraId="2E015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675" w:type="dxa"/>
                  <w:vMerge w:val="continue"/>
                  <w:tcBorders>
                    <w:tl2br w:val="nil"/>
                    <w:tr2bl w:val="nil"/>
                  </w:tcBorders>
                  <w:noWrap w:val="0"/>
                  <w:vAlign w:val="center"/>
                </w:tcPr>
                <w:p w14:paraId="7B1C2C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p>
              </w:tc>
              <w:tc>
                <w:tcPr>
                  <w:tcW w:w="846" w:type="dxa"/>
                  <w:gridSpan w:val="2"/>
                  <w:tcBorders>
                    <w:tl2br w:val="nil"/>
                    <w:tr2bl w:val="nil"/>
                  </w:tcBorders>
                  <w:noWrap w:val="0"/>
                  <w:vAlign w:val="center"/>
                </w:tcPr>
                <w:p w14:paraId="65040B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巡检</w:t>
                  </w:r>
                </w:p>
              </w:tc>
              <w:tc>
                <w:tcPr>
                  <w:tcW w:w="2225" w:type="dxa"/>
                  <w:gridSpan w:val="3"/>
                  <w:tcBorders>
                    <w:tl2br w:val="nil"/>
                    <w:tr2bl w:val="nil"/>
                  </w:tcBorders>
                  <w:noWrap w:val="0"/>
                  <w:vAlign w:val="center"/>
                </w:tcPr>
                <w:p w14:paraId="59737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电缆头连接螺栓，电缆支撑牢靠紧固。</w:t>
                  </w:r>
                </w:p>
              </w:tc>
              <w:tc>
                <w:tcPr>
                  <w:tcW w:w="640" w:type="dxa"/>
                  <w:tcBorders>
                    <w:tl2br w:val="nil"/>
                    <w:tr2bl w:val="nil"/>
                  </w:tcBorders>
                  <w:noWrap w:val="0"/>
                  <w:vAlign w:val="center"/>
                </w:tcPr>
                <w:p w14:paraId="77E27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15天</w:t>
                  </w:r>
                </w:p>
              </w:tc>
              <w:tc>
                <w:tcPr>
                  <w:tcW w:w="2235" w:type="dxa"/>
                  <w:tcBorders>
                    <w:tl2br w:val="nil"/>
                    <w:tr2bl w:val="nil"/>
                  </w:tcBorders>
                  <w:noWrap w:val="0"/>
                  <w:vAlign w:val="center"/>
                </w:tcPr>
                <w:p w14:paraId="3A4321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有无放电，爬电，发热现象。</w:t>
                  </w:r>
                </w:p>
              </w:tc>
            </w:tr>
          </w:tbl>
          <w:p w14:paraId="54DC5613">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p>
          <w:p w14:paraId="7B5D2EE3">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3给排水系统</w:t>
            </w:r>
          </w:p>
          <w:p w14:paraId="724E4C17">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3.1室内外给排水设施设备、管网、用水终端等的日常巡查、检修、维护与管理。</w:t>
            </w:r>
          </w:p>
          <w:p w14:paraId="5BB5DE9C">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3.2卫生洁具、地漏、洗浴设施的维护、维修。</w:t>
            </w:r>
          </w:p>
          <w:p w14:paraId="76D00FA7">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3.3各楼栋冷水供水设施生活水箱、无负压供水设备、水泵控制柜、污水泵等及自动装置设备每日巡检不少于1次，发现问题及时汇报；</w:t>
            </w:r>
          </w:p>
          <w:p w14:paraId="7B558277">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3.4室内外管网的日常巡查、维护与管理。</w:t>
            </w:r>
          </w:p>
          <w:p w14:paraId="1A18D111">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3.5所有管网供水 “跑、冒、滴、漏”现象原因的查明及涉及维保范围内管网的处理。</w:t>
            </w:r>
          </w:p>
          <w:p w14:paraId="6741157D">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3.6突发全院大面积停水事件的应急处置。</w:t>
            </w:r>
          </w:p>
          <w:p w14:paraId="3F33EB70">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3.7做好水泵间日常清扫、巡查、维护与设备台账管理等工作。</w:t>
            </w:r>
          </w:p>
          <w:p w14:paraId="7B7E6898">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3.8雨季院区突发室外大面积积水、室内无法排水的应急处置。</w:t>
            </w:r>
          </w:p>
          <w:p w14:paraId="644C312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生活水系统定期维护保养计划及标准</w:t>
            </w:r>
          </w:p>
          <w:tbl>
            <w:tblPr>
              <w:tblStyle w:val="3"/>
              <w:tblW w:w="7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516"/>
              <w:gridCol w:w="1461"/>
              <w:gridCol w:w="875"/>
              <w:gridCol w:w="3896"/>
            </w:tblGrid>
            <w:tr w14:paraId="45D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ign w:val="center"/>
                </w:tcPr>
                <w:p w14:paraId="219D6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977" w:type="dxa"/>
                  <w:gridSpan w:val="2"/>
                  <w:noWrap/>
                  <w:vAlign w:val="center"/>
                </w:tcPr>
                <w:p w14:paraId="0D710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检查项目名称</w:t>
                  </w:r>
                </w:p>
              </w:tc>
              <w:tc>
                <w:tcPr>
                  <w:tcW w:w="875" w:type="dxa"/>
                  <w:noWrap/>
                  <w:vAlign w:val="center"/>
                </w:tcPr>
                <w:p w14:paraId="0BFEB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检查周期</w:t>
                  </w:r>
                </w:p>
              </w:tc>
              <w:tc>
                <w:tcPr>
                  <w:tcW w:w="3896" w:type="dxa"/>
                  <w:noWrap/>
                  <w:vAlign w:val="center"/>
                </w:tcPr>
                <w:p w14:paraId="135AA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检查标准</w:t>
                  </w:r>
                </w:p>
              </w:tc>
            </w:tr>
            <w:tr w14:paraId="07C9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restart"/>
                  <w:noWrap/>
                  <w:vAlign w:val="center"/>
                </w:tcPr>
                <w:p w14:paraId="3115B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16" w:type="dxa"/>
                  <w:vMerge w:val="restart"/>
                  <w:noWrap/>
                  <w:vAlign w:val="center"/>
                </w:tcPr>
                <w:p w14:paraId="21AF0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给水设备</w:t>
                  </w:r>
                </w:p>
              </w:tc>
              <w:tc>
                <w:tcPr>
                  <w:tcW w:w="1461" w:type="dxa"/>
                  <w:noWrap/>
                  <w:vAlign w:val="center"/>
                </w:tcPr>
                <w:p w14:paraId="6D7B1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生活水渠外观</w:t>
                  </w:r>
                </w:p>
              </w:tc>
              <w:tc>
                <w:tcPr>
                  <w:tcW w:w="875" w:type="dxa"/>
                  <w:noWrap/>
                  <w:vAlign w:val="center"/>
                </w:tcPr>
                <w:p w14:paraId="6B709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582CC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外表清洁，无锈蚀损坏</w:t>
                  </w:r>
                </w:p>
                <w:p w14:paraId="45551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螺栓，螺丝无松动断裂</w:t>
                  </w:r>
                </w:p>
              </w:tc>
            </w:tr>
            <w:tr w14:paraId="795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2C11D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25EFF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vMerge w:val="restart"/>
                  <w:noWrap/>
                  <w:vAlign w:val="center"/>
                </w:tcPr>
                <w:p w14:paraId="57D01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电机（机械部分）</w:t>
                  </w:r>
                </w:p>
              </w:tc>
              <w:tc>
                <w:tcPr>
                  <w:tcW w:w="875" w:type="dxa"/>
                  <w:noWrap/>
                  <w:vAlign w:val="center"/>
                </w:tcPr>
                <w:p w14:paraId="32692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08CC5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运行过程中无异常震动、无噪音</w:t>
                  </w:r>
                </w:p>
                <w:p w14:paraId="0194AD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电机及轴承温升正常</w:t>
                  </w:r>
                </w:p>
              </w:tc>
            </w:tr>
            <w:tr w14:paraId="62D1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34C19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50C3E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vMerge w:val="continue"/>
                  <w:noWrap/>
                  <w:vAlign w:val="center"/>
                </w:tcPr>
                <w:p w14:paraId="225BB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875" w:type="dxa"/>
                  <w:noWrap/>
                  <w:vAlign w:val="center"/>
                </w:tcPr>
                <w:p w14:paraId="06586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6～8个月</w:t>
                  </w:r>
                </w:p>
              </w:tc>
              <w:tc>
                <w:tcPr>
                  <w:tcW w:w="3896" w:type="dxa"/>
                  <w:noWrap/>
                  <w:vAlign w:val="center"/>
                </w:tcPr>
                <w:p w14:paraId="79D8C2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轴承体清洁，加润滑油（脂）</w:t>
                  </w:r>
                </w:p>
                <w:p w14:paraId="25534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更换磨损零部件</w:t>
                  </w:r>
                </w:p>
              </w:tc>
            </w:tr>
            <w:tr w14:paraId="5F67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5B0B0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78CEE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vMerge w:val="restart"/>
                  <w:noWrap/>
                  <w:vAlign w:val="center"/>
                </w:tcPr>
                <w:p w14:paraId="119BD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振体</w:t>
                  </w:r>
                </w:p>
              </w:tc>
              <w:tc>
                <w:tcPr>
                  <w:tcW w:w="875" w:type="dxa"/>
                  <w:noWrap/>
                  <w:vAlign w:val="center"/>
                </w:tcPr>
                <w:p w14:paraId="7BCD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6A5827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运行正常，无异常震动、无噪音</w:t>
                  </w:r>
                </w:p>
                <w:p w14:paraId="0FB28F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检查轴承发热情况，无烫手现象</w:t>
                  </w:r>
                </w:p>
                <w:p w14:paraId="19CDC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检查填料函的泄漏和发热情况，每分钟10～20滴为好</w:t>
                  </w:r>
                </w:p>
                <w:p w14:paraId="7080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检查连轴器，水泵轴心与电机轴心应重合。无运转时，用手盘动轴无卡阻现象</w:t>
                  </w:r>
                </w:p>
              </w:tc>
            </w:tr>
            <w:tr w14:paraId="3E1C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4F526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5330F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vMerge w:val="continue"/>
                  <w:noWrap/>
                  <w:vAlign w:val="center"/>
                </w:tcPr>
                <w:p w14:paraId="7F4AD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875" w:type="dxa"/>
                  <w:noWrap/>
                  <w:vAlign w:val="center"/>
                </w:tcPr>
                <w:p w14:paraId="5AF5E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6～8个月</w:t>
                  </w:r>
                </w:p>
              </w:tc>
              <w:tc>
                <w:tcPr>
                  <w:tcW w:w="3896" w:type="dxa"/>
                  <w:noWrap/>
                  <w:vAlign w:val="center"/>
                </w:tcPr>
                <w:p w14:paraId="5BD1F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轴承体清洗，加润滑油（脂）</w:t>
                  </w:r>
                </w:p>
                <w:p w14:paraId="0F4B22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更换磨损零部件</w:t>
                  </w:r>
                </w:p>
              </w:tc>
            </w:tr>
            <w:tr w14:paraId="3AF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03D9E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11215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vMerge w:val="continue"/>
                  <w:noWrap/>
                  <w:vAlign w:val="center"/>
                </w:tcPr>
                <w:p w14:paraId="37DAF3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875" w:type="dxa"/>
                  <w:noWrap/>
                  <w:vAlign w:val="center"/>
                </w:tcPr>
                <w:p w14:paraId="14737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3～5年</w:t>
                  </w:r>
                </w:p>
              </w:tc>
              <w:tc>
                <w:tcPr>
                  <w:tcW w:w="3896" w:type="dxa"/>
                  <w:noWrap/>
                  <w:vAlign w:val="center"/>
                </w:tcPr>
                <w:p w14:paraId="4ACA5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打开泵孟，检查内芯掌部件状况，检查其磨损腐蚀和冲刷程度，必要时进行更换</w:t>
                  </w:r>
                </w:p>
              </w:tc>
            </w:tr>
            <w:tr w14:paraId="46F9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6BEAB0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549C0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7E6F0D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减压阀、水锤消失器</w:t>
                  </w:r>
                </w:p>
              </w:tc>
              <w:tc>
                <w:tcPr>
                  <w:tcW w:w="875" w:type="dxa"/>
                  <w:noWrap/>
                  <w:vAlign w:val="center"/>
                </w:tcPr>
                <w:p w14:paraId="4AD8C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3个月</w:t>
                  </w:r>
                </w:p>
              </w:tc>
              <w:tc>
                <w:tcPr>
                  <w:tcW w:w="3896" w:type="dxa"/>
                  <w:noWrap/>
                  <w:vAlign w:val="center"/>
                </w:tcPr>
                <w:p w14:paraId="75A52B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动作灵敏、准确</w:t>
                  </w:r>
                </w:p>
                <w:p w14:paraId="69230E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无锈蚀、无堵塞</w:t>
                  </w:r>
                </w:p>
              </w:tc>
            </w:tr>
            <w:tr w14:paraId="6CEA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64DAD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0BA67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0091E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止回阀、浮球阀、排气阀</w:t>
                  </w:r>
                </w:p>
              </w:tc>
              <w:tc>
                <w:tcPr>
                  <w:tcW w:w="875" w:type="dxa"/>
                  <w:noWrap/>
                  <w:vAlign w:val="center"/>
                </w:tcPr>
                <w:p w14:paraId="0A760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896" w:type="dxa"/>
                  <w:noWrap/>
                  <w:vAlign w:val="center"/>
                </w:tcPr>
                <w:p w14:paraId="77A67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动作灵敏、准确</w:t>
                  </w:r>
                </w:p>
                <w:p w14:paraId="50118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无锈蚀、无堵塞、无滴漏</w:t>
                  </w:r>
                </w:p>
              </w:tc>
            </w:tr>
            <w:tr w14:paraId="5C94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43DBD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22547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54C13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闸、阀、截止阀</w:t>
                  </w:r>
                </w:p>
              </w:tc>
              <w:tc>
                <w:tcPr>
                  <w:tcW w:w="875" w:type="dxa"/>
                  <w:noWrap/>
                  <w:vAlign w:val="center"/>
                </w:tcPr>
                <w:p w14:paraId="7388F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6829B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启动灵活，无锈蚀</w:t>
                  </w:r>
                </w:p>
                <w:p w14:paraId="422BE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无滴漏</w:t>
                  </w:r>
                </w:p>
              </w:tc>
            </w:tr>
            <w:tr w14:paraId="681B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052FD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7F743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3DA4E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水嘴</w:t>
                  </w:r>
                </w:p>
              </w:tc>
              <w:tc>
                <w:tcPr>
                  <w:tcW w:w="875" w:type="dxa"/>
                  <w:noWrap/>
                  <w:vAlign w:val="center"/>
                </w:tcPr>
                <w:p w14:paraId="6DE38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1B656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水嘴齐全，无锈蚀、无损坏</w:t>
                  </w:r>
                </w:p>
                <w:p w14:paraId="49AA43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无滴漏</w:t>
                  </w:r>
                </w:p>
              </w:tc>
            </w:tr>
            <w:tr w14:paraId="5DB7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52580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78910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1ABB3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压力表</w:t>
                  </w:r>
                </w:p>
              </w:tc>
              <w:tc>
                <w:tcPr>
                  <w:tcW w:w="875" w:type="dxa"/>
                  <w:noWrap/>
                  <w:vAlign w:val="center"/>
                </w:tcPr>
                <w:p w14:paraId="23AB8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3个月</w:t>
                  </w:r>
                </w:p>
              </w:tc>
              <w:tc>
                <w:tcPr>
                  <w:tcW w:w="3896" w:type="dxa"/>
                  <w:noWrap/>
                  <w:vAlign w:val="center"/>
                </w:tcPr>
                <w:p w14:paraId="3BC34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表壳完整无损，连接牢固，表面清洁</w:t>
                  </w:r>
                </w:p>
                <w:p w14:paraId="661BB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指针灵敏，读数准确</w:t>
                  </w:r>
                </w:p>
              </w:tc>
            </w:tr>
            <w:tr w14:paraId="2159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04643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63DF4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52732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水表</w:t>
                  </w:r>
                </w:p>
              </w:tc>
              <w:tc>
                <w:tcPr>
                  <w:tcW w:w="875" w:type="dxa"/>
                  <w:noWrap/>
                  <w:vAlign w:val="center"/>
                </w:tcPr>
                <w:p w14:paraId="625FA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896" w:type="dxa"/>
                  <w:noWrap/>
                  <w:vAlign w:val="center"/>
                </w:tcPr>
                <w:p w14:paraId="2E8EB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表壳完整，指针灵敏、读数准确</w:t>
                  </w:r>
                </w:p>
                <w:p w14:paraId="19EB5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无锈蚀，表面清洁、无滴漏</w:t>
                  </w:r>
                </w:p>
              </w:tc>
            </w:tr>
            <w:tr w14:paraId="772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86" w:type="dxa"/>
                  <w:vMerge w:val="continue"/>
                  <w:noWrap/>
                  <w:vAlign w:val="center"/>
                </w:tcPr>
                <w:p w14:paraId="37C23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47C44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30B12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各井室</w:t>
                  </w:r>
                </w:p>
              </w:tc>
              <w:tc>
                <w:tcPr>
                  <w:tcW w:w="875" w:type="dxa"/>
                  <w:noWrap/>
                  <w:vAlign w:val="center"/>
                </w:tcPr>
                <w:p w14:paraId="170D6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896" w:type="dxa"/>
                  <w:noWrap/>
                  <w:vAlign w:val="center"/>
                </w:tcPr>
                <w:p w14:paraId="67206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井盖、井裙完整、启闭方便</w:t>
                  </w:r>
                </w:p>
                <w:p w14:paraId="4FBE1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爬梯牢固，井底干净</w:t>
                  </w:r>
                </w:p>
              </w:tc>
            </w:tr>
            <w:tr w14:paraId="337C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86" w:type="dxa"/>
                  <w:vMerge w:val="restart"/>
                  <w:noWrap/>
                  <w:vAlign w:val="center"/>
                </w:tcPr>
                <w:p w14:paraId="18F64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516" w:type="dxa"/>
                  <w:vMerge w:val="restart"/>
                  <w:noWrap/>
                  <w:vAlign w:val="center"/>
                </w:tcPr>
                <w:p w14:paraId="5C653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给水管理</w:t>
                  </w:r>
                </w:p>
              </w:tc>
              <w:tc>
                <w:tcPr>
                  <w:tcW w:w="1461" w:type="dxa"/>
                  <w:noWrap/>
                  <w:vAlign w:val="center"/>
                </w:tcPr>
                <w:p w14:paraId="6F0A9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生活给水管理</w:t>
                  </w:r>
                </w:p>
              </w:tc>
              <w:tc>
                <w:tcPr>
                  <w:tcW w:w="875" w:type="dxa"/>
                  <w:noWrap/>
                  <w:vAlign w:val="center"/>
                </w:tcPr>
                <w:p w14:paraId="461D6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896" w:type="dxa"/>
                  <w:noWrap/>
                  <w:vAlign w:val="center"/>
                </w:tcPr>
                <w:p w14:paraId="17E3E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水流要畅通，无堵塞</w:t>
                  </w:r>
                </w:p>
                <w:p w14:paraId="5D2D4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管道连接部分要严实</w:t>
                  </w:r>
                </w:p>
                <w:p w14:paraId="6008B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无锈蚀，无跑、冒、滴、漏现象</w:t>
                  </w:r>
                </w:p>
              </w:tc>
            </w:tr>
            <w:tr w14:paraId="5E6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Merge w:val="continue"/>
                  <w:noWrap/>
                  <w:vAlign w:val="center"/>
                </w:tcPr>
                <w:p w14:paraId="0AB98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516" w:type="dxa"/>
                  <w:vMerge w:val="continue"/>
                  <w:noWrap/>
                  <w:vAlign w:val="center"/>
                </w:tcPr>
                <w:p w14:paraId="6711F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461" w:type="dxa"/>
                  <w:noWrap/>
                  <w:vAlign w:val="center"/>
                </w:tcPr>
                <w:p w14:paraId="57E0A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管道吊支架、管卡</w:t>
                  </w:r>
                </w:p>
              </w:tc>
              <w:tc>
                <w:tcPr>
                  <w:tcW w:w="875" w:type="dxa"/>
                  <w:noWrap/>
                  <w:vAlign w:val="center"/>
                </w:tcPr>
                <w:p w14:paraId="34886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896" w:type="dxa"/>
                  <w:noWrap/>
                  <w:vAlign w:val="center"/>
                </w:tcPr>
                <w:p w14:paraId="59028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管道吊支架、管卡连接要牢固</w:t>
                  </w:r>
                </w:p>
                <w:p w14:paraId="356B8D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表面无锈蚀</w:t>
                  </w:r>
                </w:p>
              </w:tc>
            </w:tr>
          </w:tbl>
          <w:p w14:paraId="490C8D7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排水系统定期维护保养计划及标准</w:t>
            </w:r>
          </w:p>
          <w:tbl>
            <w:tblPr>
              <w:tblStyle w:val="3"/>
              <w:tblW w:w="6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425"/>
              <w:gridCol w:w="1310"/>
              <w:gridCol w:w="857"/>
              <w:gridCol w:w="3691"/>
            </w:tblGrid>
            <w:tr w14:paraId="0FA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14:paraId="4B8FB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735" w:type="dxa"/>
                  <w:gridSpan w:val="2"/>
                  <w:noWrap/>
                  <w:vAlign w:val="center"/>
                </w:tcPr>
                <w:p w14:paraId="490C1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检查项目名称</w:t>
                  </w:r>
                </w:p>
              </w:tc>
              <w:tc>
                <w:tcPr>
                  <w:tcW w:w="857" w:type="dxa"/>
                  <w:noWrap/>
                  <w:vAlign w:val="center"/>
                </w:tcPr>
                <w:p w14:paraId="61ABB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w:t>
                  </w:r>
                </w:p>
                <w:p w14:paraId="1DE32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周期</w:t>
                  </w:r>
                </w:p>
              </w:tc>
              <w:tc>
                <w:tcPr>
                  <w:tcW w:w="3691" w:type="dxa"/>
                  <w:noWrap/>
                  <w:vAlign w:val="center"/>
                </w:tcPr>
                <w:p w14:paraId="11285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检查标准</w:t>
                  </w:r>
                </w:p>
              </w:tc>
            </w:tr>
            <w:tr w14:paraId="64C2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noWrap/>
                  <w:vAlign w:val="center"/>
                </w:tcPr>
                <w:p w14:paraId="059C4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425" w:type="dxa"/>
                  <w:vMerge w:val="restart"/>
                  <w:noWrap/>
                  <w:vAlign w:val="center"/>
                </w:tcPr>
                <w:p w14:paraId="17EE8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排水设备</w:t>
                  </w:r>
                </w:p>
              </w:tc>
              <w:tc>
                <w:tcPr>
                  <w:tcW w:w="1310" w:type="dxa"/>
                  <w:noWrap/>
                  <w:vAlign w:val="center"/>
                </w:tcPr>
                <w:p w14:paraId="1547B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排</w:t>
                  </w:r>
                  <w:r>
                    <w:rPr>
                      <w:rFonts w:hint="eastAsia" w:ascii="仿宋" w:hAnsi="仿宋" w:eastAsia="仿宋" w:cs="仿宋"/>
                      <w:color w:val="000000"/>
                      <w:sz w:val="21"/>
                      <w:szCs w:val="21"/>
                    </w:rPr>
                    <w:t>水泵</w:t>
                  </w:r>
                </w:p>
              </w:tc>
              <w:tc>
                <w:tcPr>
                  <w:tcW w:w="857" w:type="dxa"/>
                  <w:noWrap/>
                  <w:vAlign w:val="center"/>
                </w:tcPr>
                <w:p w14:paraId="55EC4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691" w:type="dxa"/>
                  <w:noWrap/>
                  <w:vAlign w:val="center"/>
                </w:tcPr>
                <w:p w14:paraId="7FEEF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外表、滤网、支架无严重锈蚀</w:t>
                  </w:r>
                </w:p>
                <w:p w14:paraId="3CC84F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螺栓、螺丝无松动断裂</w:t>
                  </w:r>
                </w:p>
                <w:p w14:paraId="5A87F3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水管与泵连接完好，接口无松动、泄漏</w:t>
                  </w:r>
                </w:p>
              </w:tc>
            </w:tr>
            <w:tr w14:paraId="1A4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6B668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3AD32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vMerge w:val="restart"/>
                  <w:noWrap/>
                  <w:vAlign w:val="center"/>
                </w:tcPr>
                <w:p w14:paraId="57C09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泵体</w:t>
                  </w:r>
                </w:p>
              </w:tc>
              <w:tc>
                <w:tcPr>
                  <w:tcW w:w="857" w:type="dxa"/>
                  <w:noWrap/>
                  <w:vAlign w:val="center"/>
                </w:tcPr>
                <w:p w14:paraId="5EE2A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691" w:type="dxa"/>
                  <w:noWrap/>
                  <w:vAlign w:val="center"/>
                </w:tcPr>
                <w:p w14:paraId="0E116D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运行正常，无异常振动、噪音，排水流畅</w:t>
                  </w:r>
                </w:p>
              </w:tc>
            </w:tr>
            <w:tr w14:paraId="622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59E91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21CE5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vMerge w:val="continue"/>
                  <w:noWrap/>
                  <w:vAlign w:val="center"/>
                </w:tcPr>
                <w:p w14:paraId="3E9BF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857" w:type="dxa"/>
                  <w:noWrap/>
                  <w:vAlign w:val="center"/>
                </w:tcPr>
                <w:p w14:paraId="36E7B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12～14个月</w:t>
                  </w:r>
                </w:p>
              </w:tc>
              <w:tc>
                <w:tcPr>
                  <w:tcW w:w="3691" w:type="dxa"/>
                  <w:noWrap/>
                  <w:vAlign w:val="center"/>
                </w:tcPr>
                <w:p w14:paraId="7DB1EF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检查泵内或管，无杂物堵塞</w:t>
                  </w:r>
                </w:p>
                <w:p w14:paraId="5ABDF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更换零部件</w:t>
                  </w:r>
                </w:p>
                <w:p w14:paraId="51A04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轴承体清洗、加油</w:t>
                  </w:r>
                </w:p>
              </w:tc>
            </w:tr>
            <w:tr w14:paraId="2C4A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noWrap/>
                  <w:vAlign w:val="center"/>
                </w:tcPr>
                <w:p w14:paraId="27E0D7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425" w:type="dxa"/>
                  <w:vMerge w:val="restart"/>
                  <w:noWrap/>
                  <w:vAlign w:val="center"/>
                </w:tcPr>
                <w:p w14:paraId="0BA4D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排水设施</w:t>
                  </w:r>
                </w:p>
              </w:tc>
              <w:tc>
                <w:tcPr>
                  <w:tcW w:w="1310" w:type="dxa"/>
                  <w:noWrap/>
                  <w:vAlign w:val="center"/>
                </w:tcPr>
                <w:p w14:paraId="2AE09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排水闸阀</w:t>
                  </w:r>
                </w:p>
              </w:tc>
              <w:tc>
                <w:tcPr>
                  <w:tcW w:w="857" w:type="dxa"/>
                  <w:noWrap/>
                  <w:vAlign w:val="center"/>
                </w:tcPr>
                <w:p w14:paraId="54032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2E143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阀门启闭要灵活</w:t>
                  </w:r>
                </w:p>
                <w:p w14:paraId="7560FD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阀体要完整</w:t>
                  </w:r>
                </w:p>
                <w:p w14:paraId="7B91A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无锈蚀，无滴漏</w:t>
                  </w:r>
                </w:p>
              </w:tc>
            </w:tr>
            <w:tr w14:paraId="1AB7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6E469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2D53E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64753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排水检卫生洁具</w:t>
                  </w:r>
                </w:p>
              </w:tc>
              <w:tc>
                <w:tcPr>
                  <w:tcW w:w="857" w:type="dxa"/>
                  <w:noWrap/>
                  <w:vAlign w:val="center"/>
                </w:tcPr>
                <w:p w14:paraId="77C6A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日常检查</w:t>
                  </w:r>
                </w:p>
              </w:tc>
              <w:tc>
                <w:tcPr>
                  <w:tcW w:w="3691" w:type="dxa"/>
                  <w:noWrap/>
                  <w:vAlign w:val="center"/>
                </w:tcPr>
                <w:p w14:paraId="71603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检查完好</w:t>
                  </w:r>
                </w:p>
                <w:p w14:paraId="711295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水流通</w:t>
                  </w:r>
                </w:p>
                <w:p w14:paraId="261EA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无锈蚀，无跑、冒、滴、漏现象</w:t>
                  </w:r>
                </w:p>
              </w:tc>
            </w:tr>
            <w:tr w14:paraId="7116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0D76B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2C39A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359C1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各井室</w:t>
                  </w:r>
                </w:p>
              </w:tc>
              <w:tc>
                <w:tcPr>
                  <w:tcW w:w="857" w:type="dxa"/>
                  <w:noWrap/>
                  <w:vAlign w:val="center"/>
                </w:tcPr>
                <w:p w14:paraId="676A0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6FB5CC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井盖完好，启闭方便，爬梯牢固</w:t>
                  </w:r>
                </w:p>
                <w:p w14:paraId="21851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井底流槽要畅通，无沉积物堵塞</w:t>
                  </w:r>
                </w:p>
              </w:tc>
            </w:tr>
            <w:tr w14:paraId="4203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noWrap/>
                  <w:vAlign w:val="center"/>
                </w:tcPr>
                <w:p w14:paraId="66029A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425" w:type="dxa"/>
                  <w:vMerge w:val="restart"/>
                  <w:noWrap/>
                  <w:vAlign w:val="center"/>
                </w:tcPr>
                <w:p w14:paraId="39A83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排水管道</w:t>
                  </w:r>
                </w:p>
              </w:tc>
              <w:tc>
                <w:tcPr>
                  <w:tcW w:w="1310" w:type="dxa"/>
                  <w:noWrap/>
                  <w:vAlign w:val="center"/>
                </w:tcPr>
                <w:p w14:paraId="43F32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室内槽水管道</w:t>
                  </w:r>
                </w:p>
              </w:tc>
              <w:tc>
                <w:tcPr>
                  <w:tcW w:w="857" w:type="dxa"/>
                  <w:noWrap/>
                  <w:vAlign w:val="center"/>
                </w:tcPr>
                <w:p w14:paraId="12830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44A1FF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保持水流畅通，无堵塞，无滴漏</w:t>
                  </w:r>
                </w:p>
              </w:tc>
            </w:tr>
            <w:tr w14:paraId="03A0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1F490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434AC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30505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排气管</w:t>
                  </w:r>
                </w:p>
              </w:tc>
              <w:tc>
                <w:tcPr>
                  <w:tcW w:w="857" w:type="dxa"/>
                  <w:noWrap/>
                  <w:vAlign w:val="center"/>
                </w:tcPr>
                <w:p w14:paraId="117C6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393E1A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保持管内气体及时排出</w:t>
                  </w:r>
                </w:p>
                <w:p w14:paraId="7F92D9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下水管内不准有真空</w:t>
                  </w:r>
                </w:p>
              </w:tc>
            </w:tr>
            <w:tr w14:paraId="38A9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26284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268D4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157D1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管道吊支架、管卡</w:t>
                  </w:r>
                </w:p>
              </w:tc>
              <w:tc>
                <w:tcPr>
                  <w:tcW w:w="857" w:type="dxa"/>
                  <w:noWrap/>
                  <w:vAlign w:val="center"/>
                </w:tcPr>
                <w:p w14:paraId="1EA33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70008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吊支架、管卡要安装牢固</w:t>
                  </w:r>
                </w:p>
              </w:tc>
            </w:tr>
            <w:tr w14:paraId="2E74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1A51F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1B59B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138A6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室外排水管道</w:t>
                  </w:r>
                </w:p>
              </w:tc>
              <w:tc>
                <w:tcPr>
                  <w:tcW w:w="857" w:type="dxa"/>
                  <w:noWrap/>
                  <w:vAlign w:val="center"/>
                </w:tcPr>
                <w:p w14:paraId="6CF3A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6F9A2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保持水流畅通，无堵塞</w:t>
                  </w:r>
                </w:p>
              </w:tc>
            </w:tr>
            <w:tr w14:paraId="6F73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14:paraId="77E86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425" w:type="dxa"/>
                  <w:vMerge w:val="continue"/>
                  <w:noWrap/>
                  <w:vAlign w:val="center"/>
                </w:tcPr>
                <w:p w14:paraId="0B9E2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p>
              </w:tc>
              <w:tc>
                <w:tcPr>
                  <w:tcW w:w="1310" w:type="dxa"/>
                  <w:noWrap/>
                  <w:vAlign w:val="center"/>
                </w:tcPr>
                <w:p w14:paraId="79880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各井室</w:t>
                  </w:r>
                </w:p>
              </w:tc>
              <w:tc>
                <w:tcPr>
                  <w:tcW w:w="857" w:type="dxa"/>
                  <w:noWrap/>
                  <w:vAlign w:val="center"/>
                </w:tcPr>
                <w:p w14:paraId="50D20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1个月</w:t>
                  </w:r>
                </w:p>
              </w:tc>
              <w:tc>
                <w:tcPr>
                  <w:tcW w:w="3691" w:type="dxa"/>
                  <w:noWrap/>
                  <w:vAlign w:val="center"/>
                </w:tcPr>
                <w:p w14:paraId="140C4B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井盖完好，启闭方便，爬梯牢固，井底流槽要畅通，无积物堵塞</w:t>
                  </w:r>
                </w:p>
              </w:tc>
            </w:tr>
          </w:tbl>
          <w:p w14:paraId="15B6E45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设备清单</w:t>
            </w:r>
          </w:p>
          <w:tbl>
            <w:tblPr>
              <w:tblStyle w:val="6"/>
              <w:tblW w:w="68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7"/>
              <w:gridCol w:w="2494"/>
              <w:gridCol w:w="1463"/>
              <w:gridCol w:w="859"/>
            </w:tblGrid>
            <w:tr w14:paraId="6C89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jc w:val="center"/>
              </w:trPr>
              <w:tc>
                <w:tcPr>
                  <w:tcW w:w="1721" w:type="dxa"/>
                  <w:noWrap w:val="0"/>
                  <w:vAlign w:val="center"/>
                </w:tcPr>
                <w:p w14:paraId="65FA8559">
                  <w:pPr>
                    <w:jc w:val="center"/>
                    <w:rPr>
                      <w:rFonts w:hint="eastAsia" w:ascii="仿宋" w:hAnsi="仿宋" w:eastAsia="仿宋" w:cs="仿宋"/>
                      <w:sz w:val="21"/>
                      <w:szCs w:val="21"/>
                    </w:rPr>
                  </w:pPr>
                  <w:r>
                    <w:rPr>
                      <w:rFonts w:hint="eastAsia" w:ascii="仿宋" w:hAnsi="仿宋" w:eastAsia="仿宋" w:cs="仿宋"/>
                      <w:sz w:val="21"/>
                      <w:szCs w:val="21"/>
                    </w:rPr>
                    <w:t>名称</w:t>
                  </w:r>
                </w:p>
              </w:tc>
              <w:tc>
                <w:tcPr>
                  <w:tcW w:w="2160" w:type="dxa"/>
                  <w:noWrap w:val="0"/>
                  <w:vAlign w:val="center"/>
                </w:tcPr>
                <w:p w14:paraId="590FB825">
                  <w:pPr>
                    <w:jc w:val="center"/>
                    <w:rPr>
                      <w:rFonts w:hint="eastAsia" w:ascii="仿宋" w:hAnsi="仿宋" w:eastAsia="仿宋" w:cs="仿宋"/>
                      <w:sz w:val="21"/>
                      <w:szCs w:val="21"/>
                    </w:rPr>
                  </w:pPr>
                  <w:r>
                    <w:rPr>
                      <w:rFonts w:hint="eastAsia" w:ascii="仿宋" w:hAnsi="仿宋" w:eastAsia="仿宋" w:cs="仿宋"/>
                      <w:sz w:val="21"/>
                      <w:szCs w:val="21"/>
                    </w:rPr>
                    <w:t>数量</w:t>
                  </w:r>
                </w:p>
              </w:tc>
              <w:tc>
                <w:tcPr>
                  <w:tcW w:w="1267" w:type="dxa"/>
                  <w:noWrap w:val="0"/>
                  <w:vAlign w:val="center"/>
                </w:tcPr>
                <w:p w14:paraId="165F8458">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743" w:type="dxa"/>
                  <w:noWrap w:val="0"/>
                  <w:vAlign w:val="center"/>
                </w:tcPr>
                <w:p w14:paraId="67FC72F2">
                  <w:pPr>
                    <w:jc w:val="center"/>
                    <w:rPr>
                      <w:rFonts w:hint="eastAsia" w:ascii="仿宋" w:hAnsi="仿宋" w:eastAsia="仿宋" w:cs="仿宋"/>
                      <w:sz w:val="21"/>
                      <w:szCs w:val="21"/>
                    </w:rPr>
                  </w:pPr>
                  <w:r>
                    <w:rPr>
                      <w:rFonts w:hint="eastAsia" w:ascii="仿宋" w:hAnsi="仿宋" w:eastAsia="仿宋" w:cs="仿宋"/>
                      <w:sz w:val="21"/>
                      <w:szCs w:val="21"/>
                    </w:rPr>
                    <w:t>备注</w:t>
                  </w:r>
                </w:p>
              </w:tc>
            </w:tr>
            <w:tr w14:paraId="6DC5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721" w:type="dxa"/>
                  <w:noWrap w:val="0"/>
                  <w:vAlign w:val="center"/>
                </w:tcPr>
                <w:p w14:paraId="58362772">
                  <w:pPr>
                    <w:jc w:val="center"/>
                    <w:rPr>
                      <w:rFonts w:hint="eastAsia" w:ascii="仿宋" w:hAnsi="仿宋" w:eastAsia="仿宋" w:cs="仿宋"/>
                      <w:sz w:val="21"/>
                      <w:szCs w:val="21"/>
                    </w:rPr>
                  </w:pPr>
                  <w:r>
                    <w:rPr>
                      <w:rFonts w:hint="eastAsia" w:ascii="仿宋" w:hAnsi="仿宋" w:eastAsia="仿宋" w:cs="仿宋"/>
                      <w:sz w:val="21"/>
                      <w:szCs w:val="21"/>
                    </w:rPr>
                    <w:t>电井</w:t>
                  </w:r>
                </w:p>
              </w:tc>
              <w:tc>
                <w:tcPr>
                  <w:tcW w:w="2160" w:type="dxa"/>
                  <w:noWrap w:val="0"/>
                  <w:vAlign w:val="center"/>
                </w:tcPr>
                <w:p w14:paraId="6FA1FB80">
                  <w:pPr>
                    <w:jc w:val="center"/>
                    <w:rPr>
                      <w:rFonts w:hint="eastAsia" w:ascii="仿宋" w:hAnsi="仿宋" w:eastAsia="仿宋" w:cs="仿宋"/>
                      <w:sz w:val="21"/>
                      <w:szCs w:val="21"/>
                    </w:rPr>
                  </w:pPr>
                  <w:r>
                    <w:rPr>
                      <w:rFonts w:hint="eastAsia" w:ascii="仿宋" w:hAnsi="仿宋" w:eastAsia="仿宋" w:cs="仿宋"/>
                      <w:sz w:val="21"/>
                      <w:szCs w:val="21"/>
                    </w:rPr>
                    <w:t>42</w:t>
                  </w:r>
                </w:p>
              </w:tc>
              <w:tc>
                <w:tcPr>
                  <w:tcW w:w="1267" w:type="dxa"/>
                  <w:noWrap w:val="0"/>
                  <w:vAlign w:val="center"/>
                </w:tcPr>
                <w:p w14:paraId="7E832EAD">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743" w:type="dxa"/>
                  <w:noWrap w:val="0"/>
                  <w:vAlign w:val="center"/>
                </w:tcPr>
                <w:p w14:paraId="0F13EF0B">
                  <w:pPr>
                    <w:jc w:val="center"/>
                    <w:rPr>
                      <w:rFonts w:hint="eastAsia" w:ascii="仿宋" w:hAnsi="仿宋" w:eastAsia="仿宋" w:cs="仿宋"/>
                      <w:sz w:val="21"/>
                      <w:szCs w:val="21"/>
                    </w:rPr>
                  </w:pPr>
                </w:p>
              </w:tc>
            </w:tr>
            <w:tr w14:paraId="669B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380BA382">
                  <w:pPr>
                    <w:jc w:val="center"/>
                    <w:rPr>
                      <w:rFonts w:hint="eastAsia" w:ascii="仿宋" w:hAnsi="仿宋" w:eastAsia="仿宋" w:cs="仿宋"/>
                      <w:sz w:val="21"/>
                      <w:szCs w:val="21"/>
                    </w:rPr>
                  </w:pPr>
                  <w:r>
                    <w:rPr>
                      <w:rFonts w:hint="eastAsia" w:ascii="仿宋" w:hAnsi="仿宋" w:eastAsia="仿宋" w:cs="仿宋"/>
                      <w:sz w:val="21"/>
                      <w:szCs w:val="21"/>
                    </w:rPr>
                    <w:t>高压柜</w:t>
                  </w:r>
                </w:p>
              </w:tc>
              <w:tc>
                <w:tcPr>
                  <w:tcW w:w="2160" w:type="dxa"/>
                  <w:noWrap w:val="0"/>
                  <w:vAlign w:val="center"/>
                </w:tcPr>
                <w:p w14:paraId="62B64155">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267" w:type="dxa"/>
                  <w:noWrap w:val="0"/>
                  <w:vAlign w:val="center"/>
                </w:tcPr>
                <w:p w14:paraId="6A9A606F">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743" w:type="dxa"/>
                  <w:noWrap w:val="0"/>
                  <w:vAlign w:val="center"/>
                </w:tcPr>
                <w:p w14:paraId="72AA6973">
                  <w:pPr>
                    <w:jc w:val="center"/>
                    <w:rPr>
                      <w:rFonts w:hint="eastAsia" w:ascii="仿宋" w:hAnsi="仿宋" w:eastAsia="仿宋" w:cs="仿宋"/>
                      <w:sz w:val="21"/>
                      <w:szCs w:val="21"/>
                    </w:rPr>
                  </w:pPr>
                </w:p>
              </w:tc>
            </w:tr>
            <w:tr w14:paraId="408B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3F8133B7">
                  <w:pPr>
                    <w:jc w:val="center"/>
                    <w:rPr>
                      <w:rFonts w:hint="eastAsia" w:ascii="仿宋" w:hAnsi="仿宋" w:eastAsia="仿宋" w:cs="仿宋"/>
                      <w:sz w:val="21"/>
                      <w:szCs w:val="21"/>
                    </w:rPr>
                  </w:pPr>
                  <w:r>
                    <w:rPr>
                      <w:rFonts w:hint="eastAsia" w:ascii="仿宋" w:hAnsi="仿宋" w:eastAsia="仿宋" w:cs="仿宋"/>
                      <w:sz w:val="21"/>
                      <w:szCs w:val="21"/>
                    </w:rPr>
                    <w:t>低压柜</w:t>
                  </w:r>
                </w:p>
              </w:tc>
              <w:tc>
                <w:tcPr>
                  <w:tcW w:w="2160" w:type="dxa"/>
                  <w:noWrap w:val="0"/>
                  <w:vAlign w:val="center"/>
                </w:tcPr>
                <w:p w14:paraId="66A45AC5">
                  <w:pPr>
                    <w:jc w:val="center"/>
                    <w:rPr>
                      <w:rFonts w:hint="eastAsia" w:ascii="仿宋" w:hAnsi="仿宋" w:eastAsia="仿宋" w:cs="仿宋"/>
                      <w:sz w:val="21"/>
                      <w:szCs w:val="21"/>
                    </w:rPr>
                  </w:pPr>
                  <w:r>
                    <w:rPr>
                      <w:rFonts w:hint="eastAsia" w:ascii="仿宋" w:hAnsi="仿宋" w:eastAsia="仿宋" w:cs="仿宋"/>
                      <w:sz w:val="21"/>
                      <w:szCs w:val="21"/>
                    </w:rPr>
                    <w:t>67</w:t>
                  </w:r>
                </w:p>
              </w:tc>
              <w:tc>
                <w:tcPr>
                  <w:tcW w:w="1267" w:type="dxa"/>
                  <w:noWrap w:val="0"/>
                  <w:vAlign w:val="center"/>
                </w:tcPr>
                <w:p w14:paraId="4AB3861D">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743" w:type="dxa"/>
                  <w:noWrap w:val="0"/>
                  <w:vAlign w:val="center"/>
                </w:tcPr>
                <w:p w14:paraId="4EE7ACF2">
                  <w:pPr>
                    <w:jc w:val="center"/>
                    <w:rPr>
                      <w:rFonts w:hint="eastAsia" w:ascii="仿宋" w:hAnsi="仿宋" w:eastAsia="仿宋" w:cs="仿宋"/>
                      <w:sz w:val="21"/>
                      <w:szCs w:val="21"/>
                    </w:rPr>
                  </w:pPr>
                </w:p>
              </w:tc>
            </w:tr>
            <w:tr w14:paraId="5D856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50366649">
                  <w:pPr>
                    <w:jc w:val="center"/>
                    <w:rPr>
                      <w:rFonts w:hint="eastAsia" w:ascii="仿宋" w:hAnsi="仿宋" w:eastAsia="仿宋" w:cs="仿宋"/>
                      <w:sz w:val="21"/>
                      <w:szCs w:val="21"/>
                    </w:rPr>
                  </w:pPr>
                  <w:r>
                    <w:rPr>
                      <w:rFonts w:hint="eastAsia" w:ascii="仿宋" w:hAnsi="仿宋" w:eastAsia="仿宋" w:cs="仿宋"/>
                      <w:sz w:val="21"/>
                      <w:szCs w:val="21"/>
                    </w:rPr>
                    <w:t>变压器</w:t>
                  </w:r>
                </w:p>
              </w:tc>
              <w:tc>
                <w:tcPr>
                  <w:tcW w:w="2160" w:type="dxa"/>
                  <w:noWrap w:val="0"/>
                  <w:vAlign w:val="center"/>
                </w:tcPr>
                <w:p w14:paraId="4308F3DB">
                  <w:pPr>
                    <w:jc w:val="center"/>
                    <w:rPr>
                      <w:rFonts w:hint="eastAsia" w:ascii="仿宋" w:hAnsi="仿宋" w:eastAsia="仿宋" w:cs="仿宋"/>
                      <w:sz w:val="21"/>
                      <w:szCs w:val="21"/>
                    </w:rPr>
                  </w:pPr>
                  <w:r>
                    <w:rPr>
                      <w:rFonts w:hint="eastAsia" w:ascii="仿宋" w:hAnsi="仿宋" w:eastAsia="仿宋" w:cs="仿宋"/>
                      <w:sz w:val="21"/>
                      <w:szCs w:val="21"/>
                    </w:rPr>
                    <w:t>7</w:t>
                  </w:r>
                </w:p>
              </w:tc>
              <w:tc>
                <w:tcPr>
                  <w:tcW w:w="1267" w:type="dxa"/>
                  <w:noWrap w:val="0"/>
                  <w:vAlign w:val="center"/>
                </w:tcPr>
                <w:p w14:paraId="1828629A">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743" w:type="dxa"/>
                  <w:noWrap w:val="0"/>
                  <w:vAlign w:val="center"/>
                </w:tcPr>
                <w:p w14:paraId="2AC84005">
                  <w:pPr>
                    <w:jc w:val="center"/>
                    <w:rPr>
                      <w:rFonts w:hint="eastAsia" w:ascii="仿宋" w:hAnsi="仿宋" w:eastAsia="仿宋" w:cs="仿宋"/>
                      <w:sz w:val="21"/>
                      <w:szCs w:val="21"/>
                    </w:rPr>
                  </w:pPr>
                </w:p>
              </w:tc>
            </w:tr>
            <w:tr w14:paraId="18549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40548C5E">
                  <w:pPr>
                    <w:jc w:val="center"/>
                    <w:rPr>
                      <w:rFonts w:hint="eastAsia" w:ascii="仿宋" w:hAnsi="仿宋" w:eastAsia="仿宋" w:cs="仿宋"/>
                      <w:sz w:val="21"/>
                      <w:szCs w:val="21"/>
                    </w:rPr>
                  </w:pPr>
                  <w:r>
                    <w:rPr>
                      <w:rFonts w:hint="eastAsia" w:ascii="仿宋" w:hAnsi="仿宋" w:eastAsia="仿宋" w:cs="仿宋"/>
                      <w:sz w:val="21"/>
                      <w:szCs w:val="21"/>
                    </w:rPr>
                    <w:t>高压电缆</w:t>
                  </w:r>
                </w:p>
              </w:tc>
              <w:tc>
                <w:tcPr>
                  <w:tcW w:w="2160" w:type="dxa"/>
                  <w:noWrap w:val="0"/>
                  <w:vAlign w:val="center"/>
                </w:tcPr>
                <w:p w14:paraId="3F7DCC9C">
                  <w:pPr>
                    <w:jc w:val="center"/>
                    <w:rPr>
                      <w:rFonts w:hint="eastAsia" w:ascii="仿宋" w:hAnsi="仿宋" w:eastAsia="仿宋" w:cs="仿宋"/>
                      <w:sz w:val="21"/>
                      <w:szCs w:val="21"/>
                    </w:rPr>
                  </w:pPr>
                  <w:r>
                    <w:rPr>
                      <w:rFonts w:hint="eastAsia" w:ascii="仿宋" w:hAnsi="仿宋" w:eastAsia="仿宋" w:cs="仿宋"/>
                      <w:sz w:val="21"/>
                      <w:szCs w:val="21"/>
                    </w:rPr>
                    <w:t>7</w:t>
                  </w:r>
                </w:p>
              </w:tc>
              <w:tc>
                <w:tcPr>
                  <w:tcW w:w="1267" w:type="dxa"/>
                  <w:noWrap w:val="0"/>
                  <w:vAlign w:val="center"/>
                </w:tcPr>
                <w:p w14:paraId="285E95D7">
                  <w:pPr>
                    <w:jc w:val="center"/>
                    <w:rPr>
                      <w:rFonts w:hint="eastAsia" w:ascii="仿宋" w:hAnsi="仿宋" w:eastAsia="仿宋" w:cs="仿宋"/>
                      <w:sz w:val="21"/>
                      <w:szCs w:val="21"/>
                    </w:rPr>
                  </w:pPr>
                  <w:r>
                    <w:rPr>
                      <w:rFonts w:hint="eastAsia" w:ascii="仿宋" w:hAnsi="仿宋" w:eastAsia="仿宋" w:cs="仿宋"/>
                      <w:sz w:val="21"/>
                      <w:szCs w:val="21"/>
                    </w:rPr>
                    <w:t>根</w:t>
                  </w:r>
                </w:p>
              </w:tc>
              <w:tc>
                <w:tcPr>
                  <w:tcW w:w="743" w:type="dxa"/>
                  <w:noWrap w:val="0"/>
                  <w:vAlign w:val="center"/>
                </w:tcPr>
                <w:p w14:paraId="3E414AA8">
                  <w:pPr>
                    <w:jc w:val="center"/>
                    <w:rPr>
                      <w:rFonts w:hint="eastAsia" w:ascii="仿宋" w:hAnsi="仿宋" w:eastAsia="仿宋" w:cs="仿宋"/>
                      <w:sz w:val="21"/>
                      <w:szCs w:val="21"/>
                    </w:rPr>
                  </w:pPr>
                </w:p>
              </w:tc>
            </w:tr>
            <w:tr w14:paraId="1BBD3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78B22119">
                  <w:pPr>
                    <w:jc w:val="center"/>
                    <w:rPr>
                      <w:rFonts w:hint="eastAsia" w:ascii="仿宋" w:hAnsi="仿宋" w:eastAsia="仿宋" w:cs="仿宋"/>
                      <w:sz w:val="21"/>
                      <w:szCs w:val="21"/>
                    </w:rPr>
                  </w:pPr>
                  <w:r>
                    <w:rPr>
                      <w:rFonts w:hint="eastAsia" w:ascii="仿宋" w:hAnsi="仿宋" w:eastAsia="仿宋" w:cs="仿宋"/>
                      <w:sz w:val="21"/>
                      <w:szCs w:val="21"/>
                    </w:rPr>
                    <w:t>直流屏</w:t>
                  </w:r>
                </w:p>
              </w:tc>
              <w:tc>
                <w:tcPr>
                  <w:tcW w:w="2160" w:type="dxa"/>
                  <w:noWrap w:val="0"/>
                  <w:vAlign w:val="center"/>
                </w:tcPr>
                <w:p w14:paraId="2DE8C0A5">
                  <w:pPr>
                    <w:jc w:val="center"/>
                    <w:rPr>
                      <w:rFonts w:hint="eastAsia" w:ascii="仿宋" w:hAnsi="仿宋" w:eastAsia="仿宋" w:cs="仿宋"/>
                      <w:sz w:val="21"/>
                      <w:szCs w:val="21"/>
                    </w:rPr>
                  </w:pPr>
                  <w:r>
                    <w:rPr>
                      <w:rFonts w:hint="eastAsia" w:ascii="仿宋" w:hAnsi="仿宋" w:eastAsia="仿宋" w:cs="仿宋"/>
                      <w:sz w:val="21"/>
                      <w:szCs w:val="21"/>
                    </w:rPr>
                    <w:t>1</w:t>
                  </w:r>
                </w:p>
              </w:tc>
              <w:tc>
                <w:tcPr>
                  <w:tcW w:w="1267" w:type="dxa"/>
                  <w:noWrap w:val="0"/>
                  <w:vAlign w:val="center"/>
                </w:tcPr>
                <w:p w14:paraId="1F2E6AB4">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3" w:type="dxa"/>
                  <w:noWrap w:val="0"/>
                  <w:vAlign w:val="center"/>
                </w:tcPr>
                <w:p w14:paraId="2758B847">
                  <w:pPr>
                    <w:jc w:val="center"/>
                    <w:rPr>
                      <w:rFonts w:hint="eastAsia" w:ascii="仿宋" w:hAnsi="仿宋" w:eastAsia="仿宋" w:cs="仿宋"/>
                      <w:sz w:val="21"/>
                      <w:szCs w:val="21"/>
                    </w:rPr>
                  </w:pPr>
                </w:p>
              </w:tc>
            </w:tr>
            <w:tr w14:paraId="17AD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4CF97CCE">
                  <w:pPr>
                    <w:jc w:val="center"/>
                    <w:rPr>
                      <w:rFonts w:hint="eastAsia" w:ascii="仿宋" w:hAnsi="仿宋" w:eastAsia="仿宋" w:cs="仿宋"/>
                      <w:sz w:val="21"/>
                      <w:szCs w:val="21"/>
                    </w:rPr>
                  </w:pPr>
                  <w:r>
                    <w:rPr>
                      <w:rFonts w:hint="eastAsia" w:ascii="仿宋" w:hAnsi="仿宋" w:eastAsia="仿宋" w:cs="仿宋"/>
                      <w:sz w:val="21"/>
                      <w:szCs w:val="21"/>
                    </w:rPr>
                    <w:t>主供设备</w:t>
                  </w:r>
                </w:p>
              </w:tc>
              <w:tc>
                <w:tcPr>
                  <w:tcW w:w="2160" w:type="dxa"/>
                  <w:noWrap w:val="0"/>
                  <w:vAlign w:val="center"/>
                </w:tcPr>
                <w:p w14:paraId="3483AA65">
                  <w:pPr>
                    <w:jc w:val="center"/>
                    <w:rPr>
                      <w:rFonts w:hint="eastAsia" w:ascii="仿宋" w:hAnsi="仿宋" w:eastAsia="仿宋" w:cs="仿宋"/>
                      <w:sz w:val="21"/>
                      <w:szCs w:val="21"/>
                    </w:rPr>
                  </w:pPr>
                  <w:r>
                    <w:rPr>
                      <w:rFonts w:hint="eastAsia" w:ascii="仿宋" w:hAnsi="仿宋" w:eastAsia="仿宋" w:cs="仿宋"/>
                      <w:sz w:val="21"/>
                      <w:szCs w:val="21"/>
                    </w:rPr>
                    <w:t>168</w:t>
                  </w:r>
                </w:p>
              </w:tc>
              <w:tc>
                <w:tcPr>
                  <w:tcW w:w="1267" w:type="dxa"/>
                  <w:noWrap w:val="0"/>
                  <w:vAlign w:val="center"/>
                </w:tcPr>
                <w:p w14:paraId="45E8BB50">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743" w:type="dxa"/>
                  <w:noWrap w:val="0"/>
                  <w:vAlign w:val="center"/>
                </w:tcPr>
                <w:p w14:paraId="60101DEE">
                  <w:pPr>
                    <w:jc w:val="center"/>
                    <w:rPr>
                      <w:rFonts w:hint="eastAsia" w:ascii="仿宋" w:hAnsi="仿宋" w:eastAsia="仿宋" w:cs="仿宋"/>
                      <w:sz w:val="21"/>
                      <w:szCs w:val="21"/>
                    </w:rPr>
                  </w:pPr>
                </w:p>
              </w:tc>
            </w:tr>
            <w:tr w14:paraId="025D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21" w:type="dxa"/>
                  <w:noWrap w:val="0"/>
                  <w:vAlign w:val="center"/>
                </w:tcPr>
                <w:p w14:paraId="26287337">
                  <w:pPr>
                    <w:jc w:val="center"/>
                    <w:rPr>
                      <w:rFonts w:hint="eastAsia" w:ascii="仿宋" w:hAnsi="仿宋" w:eastAsia="仿宋" w:cs="仿宋"/>
                      <w:sz w:val="21"/>
                      <w:szCs w:val="21"/>
                    </w:rPr>
                  </w:pPr>
                  <w:r>
                    <w:rPr>
                      <w:rFonts w:hint="eastAsia" w:ascii="仿宋" w:hAnsi="仿宋" w:eastAsia="仿宋" w:cs="仿宋"/>
                      <w:sz w:val="21"/>
                      <w:szCs w:val="21"/>
                    </w:rPr>
                    <w:t>管井</w:t>
                  </w:r>
                </w:p>
              </w:tc>
              <w:tc>
                <w:tcPr>
                  <w:tcW w:w="2160" w:type="dxa"/>
                  <w:noWrap w:val="0"/>
                  <w:vAlign w:val="center"/>
                </w:tcPr>
                <w:p w14:paraId="4F843415">
                  <w:pPr>
                    <w:jc w:val="center"/>
                    <w:rPr>
                      <w:rFonts w:hint="eastAsia" w:ascii="仿宋" w:hAnsi="仿宋" w:eastAsia="仿宋" w:cs="仿宋"/>
                      <w:sz w:val="21"/>
                      <w:szCs w:val="21"/>
                    </w:rPr>
                  </w:pPr>
                  <w:r>
                    <w:rPr>
                      <w:rFonts w:hint="eastAsia" w:ascii="仿宋" w:hAnsi="仿宋" w:eastAsia="仿宋" w:cs="仿宋"/>
                      <w:sz w:val="21"/>
                      <w:szCs w:val="21"/>
                    </w:rPr>
                    <w:t>280</w:t>
                  </w:r>
                </w:p>
              </w:tc>
              <w:tc>
                <w:tcPr>
                  <w:tcW w:w="1267" w:type="dxa"/>
                  <w:noWrap w:val="0"/>
                  <w:vAlign w:val="center"/>
                </w:tcPr>
                <w:p w14:paraId="0636EA66">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743" w:type="dxa"/>
                  <w:noWrap w:val="0"/>
                  <w:vAlign w:val="center"/>
                </w:tcPr>
                <w:p w14:paraId="4A645FBE">
                  <w:pPr>
                    <w:jc w:val="center"/>
                    <w:rPr>
                      <w:rFonts w:hint="eastAsia" w:ascii="仿宋" w:hAnsi="仿宋" w:eastAsia="仿宋" w:cs="仿宋"/>
                      <w:sz w:val="21"/>
                      <w:szCs w:val="21"/>
                    </w:rPr>
                  </w:pPr>
                </w:p>
              </w:tc>
            </w:tr>
          </w:tbl>
          <w:p w14:paraId="53AC750A">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p>
        </w:tc>
      </w:tr>
    </w:tbl>
    <w:p w14:paraId="1852DF22">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仿宋" w:hAnsi="仿宋" w:eastAsia="仿宋" w:cs="仿宋"/>
          <w:sz w:val="21"/>
          <w:szCs w:val="21"/>
        </w:rPr>
      </w:pPr>
      <w:r>
        <w:rPr>
          <w:rFonts w:hint="eastAsia" w:ascii="仿宋" w:hAnsi="仿宋" w:eastAsia="仿宋" w:cs="仿宋"/>
          <w:b/>
          <w:sz w:val="21"/>
          <w:szCs w:val="21"/>
        </w:rPr>
        <w:t>3.2.3人员配置要求</w:t>
      </w:r>
    </w:p>
    <w:p w14:paraId="5820F35E">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采购包1：</w:t>
      </w:r>
    </w:p>
    <w:p w14:paraId="17392F3C">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应成立长安区医院水电运维项目部，</w:t>
      </w:r>
      <w:r>
        <w:rPr>
          <w:rFonts w:hint="eastAsia" w:ascii="仿宋" w:hAnsi="仿宋" w:eastAsia="仿宋" w:cs="仿宋"/>
          <w:b w:val="0"/>
          <w:bCs/>
          <w:sz w:val="21"/>
          <w:szCs w:val="21"/>
          <w:lang w:val="en-US" w:eastAsia="zh-CN"/>
        </w:rPr>
        <w:t>为采购人</w:t>
      </w:r>
      <w:r>
        <w:rPr>
          <w:rFonts w:hint="eastAsia" w:ascii="仿宋" w:hAnsi="仿宋" w:eastAsia="仿宋" w:cs="仿宋"/>
          <w:b w:val="0"/>
          <w:bCs/>
          <w:sz w:val="21"/>
          <w:szCs w:val="21"/>
        </w:rPr>
        <w:t>提供全面的、24小时不间断的技术与人力服务，运维项目部驻场人员</w:t>
      </w:r>
      <w:r>
        <w:rPr>
          <w:rFonts w:hint="eastAsia" w:ascii="仿宋" w:hAnsi="仿宋" w:eastAsia="仿宋" w:cs="仿宋"/>
          <w:b w:val="0"/>
          <w:bCs/>
          <w:sz w:val="21"/>
          <w:szCs w:val="21"/>
          <w:lang w:val="en-US" w:eastAsia="zh-CN"/>
        </w:rPr>
        <w:t>不少于</w:t>
      </w:r>
      <w:r>
        <w:rPr>
          <w:rFonts w:hint="eastAsia" w:ascii="仿宋" w:hAnsi="仿宋" w:eastAsia="仿宋" w:cs="仿宋"/>
          <w:b w:val="0"/>
          <w:bCs/>
          <w:sz w:val="21"/>
          <w:szCs w:val="21"/>
        </w:rPr>
        <w:t>13人，运维项目部除了做好设备的管理运行工作，还应做好项目的管理、维修保养和资料完善工作。</w:t>
      </w:r>
    </w:p>
    <w:p w14:paraId="581A2DDC">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水电运维项目部从业人员必须是供应商的合法</w:t>
      </w:r>
      <w:r>
        <w:rPr>
          <w:rFonts w:hint="eastAsia" w:ascii="仿宋" w:hAnsi="仿宋" w:eastAsia="仿宋" w:cs="仿宋"/>
          <w:b w:val="0"/>
          <w:bCs/>
          <w:sz w:val="21"/>
          <w:szCs w:val="21"/>
          <w:lang w:val="en-US" w:eastAsia="zh-CN"/>
        </w:rPr>
        <w:t>正式</w:t>
      </w:r>
      <w:r>
        <w:rPr>
          <w:rFonts w:hint="eastAsia" w:ascii="仿宋" w:hAnsi="仿宋" w:eastAsia="仿宋" w:cs="仿宋"/>
          <w:b w:val="0"/>
          <w:bCs/>
          <w:sz w:val="21"/>
          <w:szCs w:val="21"/>
        </w:rPr>
        <w:t>员工（供应商负责缴纳驻场人员的社保、 医疗、工伤、人身意外伤害保险等费用，采购方不定期抽查），上班时间统一着装、佩戴工牌。</w:t>
      </w:r>
    </w:p>
    <w:p w14:paraId="12D7936B">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★人员要求：</w:t>
      </w:r>
      <w:r>
        <w:rPr>
          <w:rFonts w:hint="eastAsia" w:ascii="仿宋" w:hAnsi="仿宋" w:eastAsia="仿宋" w:cs="仿宋"/>
          <w:b w:val="0"/>
          <w:bCs/>
          <w:sz w:val="21"/>
          <w:szCs w:val="21"/>
        </w:rPr>
        <w:t>项目负责人1名；高压操作证电工</w:t>
      </w:r>
      <w:r>
        <w:rPr>
          <w:rFonts w:hint="eastAsia" w:ascii="仿宋" w:hAnsi="仿宋" w:eastAsia="仿宋" w:cs="仿宋"/>
          <w:b w:val="0"/>
          <w:bCs/>
          <w:sz w:val="21"/>
          <w:szCs w:val="21"/>
          <w:lang w:val="en-US" w:eastAsia="zh-CN"/>
        </w:rPr>
        <w:t>不少于</w:t>
      </w:r>
      <w:r>
        <w:rPr>
          <w:rFonts w:hint="eastAsia" w:ascii="仿宋" w:hAnsi="仿宋" w:eastAsia="仿宋" w:cs="仿宋"/>
          <w:b w:val="0"/>
          <w:bCs/>
          <w:sz w:val="21"/>
          <w:szCs w:val="21"/>
        </w:rPr>
        <w:t>4人，低压操作证电工</w:t>
      </w:r>
      <w:r>
        <w:rPr>
          <w:rFonts w:hint="eastAsia" w:ascii="仿宋" w:hAnsi="仿宋" w:eastAsia="仿宋" w:cs="仿宋"/>
          <w:b w:val="0"/>
          <w:bCs/>
          <w:sz w:val="21"/>
          <w:szCs w:val="21"/>
          <w:lang w:val="en-US" w:eastAsia="zh-CN"/>
        </w:rPr>
        <w:t>不少于</w:t>
      </w:r>
      <w:r>
        <w:rPr>
          <w:rFonts w:hint="eastAsia" w:ascii="仿宋" w:hAnsi="仿宋" w:eastAsia="仿宋" w:cs="仿宋"/>
          <w:b w:val="0"/>
          <w:bCs/>
          <w:sz w:val="21"/>
          <w:szCs w:val="21"/>
        </w:rPr>
        <w:t>4人，管道工</w:t>
      </w:r>
      <w:r>
        <w:rPr>
          <w:rFonts w:hint="eastAsia" w:ascii="仿宋" w:hAnsi="仿宋" w:eastAsia="仿宋" w:cs="仿宋"/>
          <w:b w:val="0"/>
          <w:bCs/>
          <w:sz w:val="21"/>
          <w:szCs w:val="21"/>
          <w:lang w:val="en-US" w:eastAsia="zh-CN"/>
        </w:rPr>
        <w:t>不少于</w:t>
      </w:r>
      <w:r>
        <w:rPr>
          <w:rFonts w:hint="eastAsia" w:ascii="仿宋" w:hAnsi="仿宋" w:eastAsia="仿宋" w:cs="仿宋"/>
          <w:b w:val="0"/>
          <w:bCs/>
          <w:sz w:val="21"/>
          <w:szCs w:val="21"/>
        </w:rPr>
        <w:t>4人。电工从业人员具有中华人民共和国特种作业操作证（低压电工作业证或高压电工作业证），水工从业人员应具有住房城乡建设行业从业人员管工职业证。</w:t>
      </w:r>
    </w:p>
    <w:p w14:paraId="0BD3693F">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rPr>
        <w:t>工作人员分为2个组，电工组和水工组。所有人员要办理健康证（管道工健康证长期有效）。服务期间定员定岗按时上班，每少一人扣除500元/天 ，连续三天以上（含 3天）扣除本月合同费用5%。</w:t>
      </w:r>
    </w:p>
    <w:p w14:paraId="433CA5EB">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rPr>
        <w:t>白天（ 08：00-18:00）驻场工作人员不少于11人（高压操作证电工2人，低压操作证电工4人，管道工4人，档案资料员1人）；晚上（18：00-08:00）驻场工作人员不少于6人（高压操作证电工2人，低压操作证电工2人，管道工2人）；满足要求的条件下人员由成交供应商自行调配。</w:t>
      </w:r>
    </w:p>
    <w:p w14:paraId="372B09C4">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w:t>
      </w:r>
      <w:r>
        <w:rPr>
          <w:rFonts w:hint="eastAsia" w:ascii="仿宋" w:hAnsi="仿宋" w:eastAsia="仿宋" w:cs="仿宋"/>
          <w:b w:val="0"/>
          <w:bCs/>
          <w:sz w:val="21"/>
          <w:szCs w:val="21"/>
        </w:rPr>
        <w:t>电工组要求必须持电工证（高压操作人员需持高压操作证）上岗，主要工作内容包括：</w:t>
      </w:r>
    </w:p>
    <w:p w14:paraId="489B751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（1）负责医院电力供应和用电安全，定期进行用电安全巡查；</w:t>
      </w:r>
    </w:p>
    <w:p w14:paraId="120162E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（2）负责电力设施、线路及电器设备等的维护；</w:t>
      </w:r>
    </w:p>
    <w:p w14:paraId="62E7B27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（3）负责协助医院管理人员的节约用电的督查；</w:t>
      </w:r>
    </w:p>
    <w:p w14:paraId="4EA452F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（4）实行二十四小时值班，巡视电力线路及设备；</w:t>
      </w:r>
    </w:p>
    <w:p w14:paraId="54145E4F">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（5）停、送电操作，处理突发的用电事故，设备的报修、临时故障的处理；</w:t>
      </w:r>
    </w:p>
    <w:p w14:paraId="2D9A8714">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（6）负责各科室用电设备的巡视和检修；</w:t>
      </w:r>
    </w:p>
    <w:p w14:paraId="5B29159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（7）负责维修安装各种照明设施，及时处理出现的临时故障，做好记录；</w:t>
      </w:r>
    </w:p>
    <w:p w14:paraId="6F14A03E">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（8）负责全院户外用电设备的巡视和检修；</w:t>
      </w:r>
    </w:p>
    <w:p w14:paraId="55D5074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（9）负责本班组工作场所的安全防范工作，做好防火、防盗、防爆、防意外伤害等工作；</w:t>
      </w:r>
    </w:p>
    <w:p w14:paraId="54EF7B41">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（10）负责各开闭所、配电室、强电井的清洁卫生工作。</w:t>
      </w:r>
    </w:p>
    <w:p w14:paraId="1B61BD4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（11）所有人，必须爱惜国有财产，不得故意损坏、恶意损坏，造成严重后果追究当事人法律责任。</w:t>
      </w:r>
    </w:p>
    <w:p w14:paraId="650E2DC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rPr>
        <w:t>水工组主要工作内容包括：</w:t>
      </w:r>
    </w:p>
    <w:p w14:paraId="6944F1E1">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（1）负责本班组工作场所的安全防范工作，做好防火、防盗、防爆、防意外伤害等工作；</w:t>
      </w:r>
    </w:p>
    <w:p w14:paraId="72F8F70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（2）负责医院供水（含二次供水）、排水设施的正常运行，定期进行用水安全巡查；</w:t>
      </w:r>
    </w:p>
    <w:p w14:paraId="7746520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（3） 实行二十四小时技术服务，确保水泵运行和水厂进水的设施正常运行；</w:t>
      </w:r>
    </w:p>
    <w:p w14:paraId="23D3CEB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（4） 负责协助医院管理人员的医院节约用水的督查；</w:t>
      </w:r>
    </w:p>
    <w:p w14:paraId="5FE9D2C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（5） 负责定期对供、排水及管路检查维护，保证上下水通畅；</w:t>
      </w:r>
    </w:p>
    <w:p w14:paraId="4BD3606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（6） 负责各种水泵的巡查、维护，各种水罐的检修，安全阀、压力表的校验，和各种管道的检修；</w:t>
      </w:r>
    </w:p>
    <w:p w14:paraId="6F17830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（7） 负责室内外排水泵的维护及 24 小时不间断的巡查、维护；</w:t>
      </w:r>
    </w:p>
    <w:p w14:paraId="19973E7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（8） 负责室内、外所有水管道、阀门、水表和水泵等用水设施的巡查、维护；</w:t>
      </w:r>
    </w:p>
    <w:p w14:paraId="15F7553E">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（9） 负责采购方要求的各卫生间坐便器、各类洗手盆及墩布池更换；</w:t>
      </w:r>
    </w:p>
    <w:p w14:paraId="0C155861">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10</w:t>
      </w:r>
      <w:r>
        <w:rPr>
          <w:rFonts w:hint="eastAsia" w:ascii="仿宋" w:hAnsi="仿宋" w:eastAsia="仿宋" w:cs="仿宋"/>
          <w:b w:val="0"/>
          <w:bCs/>
          <w:sz w:val="21"/>
          <w:szCs w:val="21"/>
        </w:rPr>
        <w:t>）负责采购方要求的各部门冷热水龙头及淋浴喷头维修更换；</w:t>
      </w:r>
    </w:p>
    <w:p w14:paraId="7DC69390">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11</w:t>
      </w:r>
      <w:r>
        <w:rPr>
          <w:rFonts w:hint="eastAsia" w:ascii="仿宋" w:hAnsi="仿宋" w:eastAsia="仿宋" w:cs="仿宋"/>
          <w:b w:val="0"/>
          <w:bCs/>
          <w:sz w:val="21"/>
          <w:szCs w:val="21"/>
        </w:rPr>
        <w:t>）负责本班组工作场所的安全防范工作，做好防火、防盗、防爆、防意外伤害等工作。</w:t>
      </w:r>
    </w:p>
    <w:p w14:paraId="3350DA1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12</w:t>
      </w:r>
      <w:r>
        <w:rPr>
          <w:rFonts w:hint="eastAsia" w:ascii="仿宋" w:hAnsi="仿宋" w:eastAsia="仿宋" w:cs="仿宋"/>
          <w:b w:val="0"/>
          <w:bCs/>
          <w:sz w:val="21"/>
          <w:szCs w:val="21"/>
        </w:rPr>
        <w:t>）负责水泵房的清洁卫生工作。</w:t>
      </w:r>
    </w:p>
    <w:p w14:paraId="0854E865">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13</w:t>
      </w:r>
      <w:r>
        <w:rPr>
          <w:rFonts w:hint="eastAsia" w:ascii="仿宋" w:hAnsi="仿宋" w:eastAsia="仿宋" w:cs="仿宋"/>
          <w:b w:val="0"/>
          <w:bCs/>
          <w:sz w:val="21"/>
          <w:szCs w:val="21"/>
        </w:rPr>
        <w:t>）每天进行水质检测并登记</w:t>
      </w:r>
    </w:p>
    <w:p w14:paraId="67689501">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4</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成交供应商员工遵守工作时间，不迟到不早退，对玩忽职守、擅自离岗，不服从管理的视情况予以处罚，严重给以开除处理。</w:t>
      </w:r>
    </w:p>
    <w:p w14:paraId="13BB241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5</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项目负责人需主动与采购方主管部门联络，定时征求意见并改进工作。项目负责人工作 日期间必须按要求到岗（上班时间为每周6天，08:00-18:00），节假日发生突发状况</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小时内必须到岗。项目负责人应征得采购方主管部门同意方可更换维保所需部件。</w:t>
      </w:r>
    </w:p>
    <w:p w14:paraId="316F37F0">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6</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成交供应商必须保证派驻人员的稳定性，如有特殊情况，工作人员需调动或离职，需提前 15 天向采购方报备，经采购方同意后方办理 ，但必须保证替换人员上岗前熟悉工作内容，接班人员上岗前须得到采购方主管部门批准方可正式上岗。</w:t>
      </w:r>
    </w:p>
    <w:p w14:paraId="5C6C9104">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7</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维运人员男20-55周岁；女≤50周岁</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工作经历</w:t>
      </w: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年及以上。</w:t>
      </w:r>
    </w:p>
    <w:p w14:paraId="7CBCF158">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8</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由于采购方单位的特殊性， 对于采购方水电暖线路等信息和资料不得以</w:t>
      </w:r>
    </w:p>
    <w:p w14:paraId="5E2F23EB">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任何方式泄露。如因成交供应商泄露采购方的信息和资料而给采购方造成任何损失，成交供应商将赔偿采购方相关损失和承担相关法律责任。</w:t>
      </w:r>
    </w:p>
    <w:p w14:paraId="2E6CD68E">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仿宋" w:hAnsi="仿宋" w:eastAsia="仿宋" w:cs="仿宋"/>
          <w:sz w:val="21"/>
          <w:szCs w:val="21"/>
        </w:rPr>
      </w:pPr>
      <w:r>
        <w:rPr>
          <w:rFonts w:hint="eastAsia" w:ascii="仿宋" w:hAnsi="仿宋" w:eastAsia="仿宋" w:cs="仿宋"/>
          <w:b/>
          <w:sz w:val="21"/>
          <w:szCs w:val="21"/>
        </w:rPr>
        <w:t>3.2.4设施设备要求</w:t>
      </w:r>
    </w:p>
    <w:p w14:paraId="2916E847">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采购包1：</w:t>
      </w:r>
    </w:p>
    <w:p w14:paraId="17F0C169">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w:t>
      </w:r>
    </w:p>
    <w:p w14:paraId="55F53B6F">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仿宋" w:hAnsi="仿宋" w:eastAsia="仿宋" w:cs="仿宋"/>
          <w:sz w:val="21"/>
          <w:szCs w:val="21"/>
        </w:rPr>
      </w:pPr>
      <w:r>
        <w:rPr>
          <w:rFonts w:hint="eastAsia" w:ascii="仿宋" w:hAnsi="仿宋" w:eastAsia="仿宋" w:cs="仿宋"/>
          <w:b/>
          <w:sz w:val="21"/>
          <w:szCs w:val="21"/>
        </w:rPr>
        <w:t>3.2.5其他要求</w:t>
      </w:r>
    </w:p>
    <w:p w14:paraId="743605C4">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采购包1：</w:t>
      </w:r>
    </w:p>
    <w:p w14:paraId="678B1E0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成交供应商应服从采购方的管理， 听从采购方的指令。</w:t>
      </w:r>
    </w:p>
    <w:p w14:paraId="2AE6260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2.</w:t>
      </w:r>
      <w:r>
        <w:rPr>
          <w:rFonts w:hint="eastAsia" w:ascii="仿宋" w:hAnsi="仿宋" w:eastAsia="仿宋" w:cs="仿宋"/>
          <w:b w:val="0"/>
          <w:bCs/>
          <w:sz w:val="21"/>
          <w:szCs w:val="21"/>
        </w:rPr>
        <w:t>成交供应商应在入场1</w:t>
      </w:r>
      <w:r>
        <w:rPr>
          <w:rFonts w:hint="eastAsia" w:ascii="仿宋" w:hAnsi="仿宋" w:eastAsia="仿宋" w:cs="仿宋"/>
          <w:b w:val="0"/>
          <w:bCs/>
          <w:sz w:val="21"/>
          <w:szCs w:val="21"/>
          <w:lang w:val="en-US" w:eastAsia="zh-CN"/>
        </w:rPr>
        <w:t>个</w:t>
      </w:r>
      <w:r>
        <w:rPr>
          <w:rFonts w:hint="eastAsia" w:ascii="仿宋" w:hAnsi="仿宋" w:eastAsia="仿宋" w:cs="仿宋"/>
          <w:b w:val="0"/>
          <w:bCs/>
          <w:sz w:val="21"/>
          <w:szCs w:val="21"/>
        </w:rPr>
        <w:t>月内熟悉本院水、电线路、管道、设备规格、安装年限、区域位置、使用状况，并于入场的次月初向采购方提交年度保养维修计划、技术类表格（包括不限于设备管理台账和设备监测管理表格、设备巡检表格、交班记录表格等）等，并经采购方管理人员确认。</w:t>
      </w:r>
    </w:p>
    <w:p w14:paraId="36A2CCB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rPr>
        <w:t>供应商的技术保障</w:t>
      </w:r>
    </w:p>
    <w:p w14:paraId="42BDDEB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rPr>
        <w:t>1） 熟悉院区供配电系统、配电平面位置、给排水系统等，配置有丰富经验的项目负责人及水平较高的电工、水工服务于现场，定期对现场服务人员培训</w:t>
      </w:r>
      <w:r>
        <w:rPr>
          <w:rFonts w:hint="eastAsia" w:ascii="仿宋" w:hAnsi="仿宋" w:eastAsia="仿宋" w:cs="仿宋"/>
          <w:b w:val="0"/>
          <w:bCs/>
          <w:sz w:val="21"/>
          <w:szCs w:val="21"/>
          <w:lang w:eastAsia="zh-CN"/>
        </w:rPr>
        <w:t>。</w:t>
      </w:r>
    </w:p>
    <w:p w14:paraId="7F48A6B2">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2） 建立健全的技术图纸和完善的技术资料</w:t>
      </w:r>
    </w:p>
    <w:p w14:paraId="75E465D5">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3） 建立清晰的设备管理台账和设备巡检等技术表格</w:t>
      </w:r>
    </w:p>
    <w:p w14:paraId="02C90FC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4） 建立有效的操作规程、完善的安全防护保障制度等</w:t>
      </w:r>
    </w:p>
    <w:p w14:paraId="675FDFB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lang w:eastAsia="zh-CN"/>
        </w:rPr>
      </w:pPr>
      <w:r>
        <w:rPr>
          <w:rFonts w:hint="eastAsia" w:ascii="仿宋" w:hAnsi="仿宋" w:eastAsia="仿宋" w:cs="仿宋"/>
          <w:b w:val="0"/>
          <w:bCs/>
          <w:sz w:val="21"/>
          <w:szCs w:val="21"/>
        </w:rPr>
        <w:t>5） 严格按照供电局安全规定，进行日常维修和正确规范的电工操作</w:t>
      </w:r>
      <w:r>
        <w:rPr>
          <w:rFonts w:hint="eastAsia" w:ascii="仿宋" w:hAnsi="仿宋" w:eastAsia="仿宋" w:cs="仿宋"/>
          <w:b w:val="0"/>
          <w:bCs/>
          <w:sz w:val="21"/>
          <w:szCs w:val="21"/>
          <w:lang w:eastAsia="zh-CN"/>
        </w:rPr>
        <w:t>。</w:t>
      </w:r>
    </w:p>
    <w:p w14:paraId="1717D08B">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6） 制定应急预案，每年至少2次开展突发停电事件应急处置演练</w:t>
      </w:r>
    </w:p>
    <w:p w14:paraId="41A94125">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4.</w:t>
      </w:r>
      <w:r>
        <w:rPr>
          <w:rFonts w:hint="eastAsia" w:ascii="仿宋" w:hAnsi="仿宋" w:eastAsia="仿宋" w:cs="仿宋"/>
          <w:b w:val="0"/>
          <w:bCs/>
          <w:sz w:val="21"/>
          <w:szCs w:val="21"/>
        </w:rPr>
        <w:t>本水电管理运行维保服务项目，维护 365 天 24 小时不间断的巡查服务制度，成交供应商不得以任何借口推脱懈怠。</w:t>
      </w:r>
    </w:p>
    <w:p w14:paraId="1A40D387">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5.</w:t>
      </w:r>
      <w:r>
        <w:rPr>
          <w:rFonts w:hint="eastAsia" w:ascii="仿宋" w:hAnsi="仿宋" w:eastAsia="仿宋" w:cs="仿宋"/>
          <w:b w:val="0"/>
          <w:bCs/>
          <w:sz w:val="21"/>
          <w:szCs w:val="21"/>
        </w:rPr>
        <w:t>成交供应商运维人员自行配备工作所需的工具及设备， 工作时设置现场安全警示标志，落实作业现场安全防护措施，保证作业安全。</w:t>
      </w:r>
    </w:p>
    <w:p w14:paraId="36386772">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6.</w:t>
      </w:r>
      <w:r>
        <w:rPr>
          <w:rFonts w:hint="eastAsia" w:ascii="仿宋" w:hAnsi="仿宋" w:eastAsia="仿宋" w:cs="仿宋"/>
          <w:b w:val="0"/>
          <w:bCs/>
          <w:sz w:val="21"/>
          <w:szCs w:val="21"/>
        </w:rPr>
        <w:t>成交供应商作业中应当负责落实现场安全防护措施，保证作业安全。需要安全监护作业的内容应书面告知采购方，作业时作业人员不得少于二人，高空作业人员必须要有高空作业证，焊接作业人员必须有焊工作业证书。</w:t>
      </w:r>
    </w:p>
    <w:p w14:paraId="72C5701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7.</w:t>
      </w:r>
      <w:r>
        <w:rPr>
          <w:rFonts w:hint="eastAsia" w:ascii="仿宋" w:hAnsi="仿宋" w:eastAsia="仿宋" w:cs="仿宋"/>
          <w:b w:val="0"/>
          <w:bCs/>
          <w:sz w:val="21"/>
          <w:szCs w:val="21"/>
        </w:rPr>
        <w:t>采购方提供给成交供应商的各种资料 ，成交供应商应妥善保管，未经买方同意不得复印和转借，合同期满后完好交回。</w:t>
      </w:r>
    </w:p>
    <w:p w14:paraId="6829D0BA">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8.</w:t>
      </w:r>
      <w:r>
        <w:rPr>
          <w:rFonts w:hint="eastAsia" w:ascii="仿宋" w:hAnsi="仿宋" w:eastAsia="仿宋" w:cs="仿宋"/>
          <w:b w:val="0"/>
          <w:bCs/>
          <w:sz w:val="21"/>
          <w:szCs w:val="21"/>
        </w:rPr>
        <w:t>成交供应商每次维护后应提交书面维护报告给采购方，双方签字存档；运行维保合同期满后，成交供应商应向采购方提交详细的维修保养报告和维修统计资料等。</w:t>
      </w:r>
    </w:p>
    <w:p w14:paraId="50EE0DA8">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9.</w:t>
      </w:r>
      <w:r>
        <w:rPr>
          <w:rFonts w:hint="eastAsia" w:ascii="仿宋" w:hAnsi="仿宋" w:eastAsia="仿宋" w:cs="仿宋"/>
          <w:b w:val="0"/>
          <w:bCs/>
          <w:sz w:val="21"/>
          <w:szCs w:val="21"/>
        </w:rPr>
        <w:t>成交供应商应当妥善保管采购方提供图纸及相关资料，并在合同终止后交给采购方。</w:t>
      </w:r>
    </w:p>
    <w:p w14:paraId="3B9B969C">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10.</w:t>
      </w:r>
      <w:r>
        <w:rPr>
          <w:rFonts w:hint="eastAsia" w:ascii="仿宋" w:hAnsi="仿宋" w:eastAsia="仿宋" w:cs="仿宋"/>
          <w:b w:val="0"/>
          <w:bCs/>
          <w:sz w:val="21"/>
          <w:szCs w:val="21"/>
        </w:rPr>
        <w:t>成交供应商应当协助采购方建立健全安全管理制度、安全技术档案、应急救援预案，配合采购方开展应急救援演练。</w:t>
      </w:r>
    </w:p>
    <w:p w14:paraId="3BED1D9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11.</w:t>
      </w:r>
      <w:r>
        <w:rPr>
          <w:rFonts w:hint="eastAsia" w:ascii="仿宋" w:hAnsi="仿宋" w:eastAsia="仿宋" w:cs="仿宋"/>
          <w:b w:val="0"/>
          <w:bCs/>
          <w:sz w:val="21"/>
          <w:szCs w:val="21"/>
        </w:rPr>
        <w:t>成交供应商的员工应遵纪守法，及时处理突发事件，并做好有效的投诉处理。</w:t>
      </w:r>
    </w:p>
    <w:p w14:paraId="77A218E3">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12.</w:t>
      </w:r>
      <w:r>
        <w:rPr>
          <w:rFonts w:hint="eastAsia" w:ascii="仿宋" w:hAnsi="仿宋" w:eastAsia="仿宋" w:cs="仿宋"/>
          <w:b w:val="0"/>
          <w:bCs/>
          <w:sz w:val="21"/>
          <w:szCs w:val="21"/>
        </w:rPr>
        <w:t>成交供应商如未能按时、保质完成本项目设计的各个系统的维护工作，或因工作不当造成的责任事故，应赔偿由此给采购方造成的经济损失。</w:t>
      </w:r>
    </w:p>
    <w:p w14:paraId="096F1E8F">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13.</w:t>
      </w:r>
      <w:r>
        <w:rPr>
          <w:rFonts w:hint="eastAsia" w:ascii="仿宋" w:hAnsi="仿宋" w:eastAsia="仿宋" w:cs="仿宋"/>
          <w:b w:val="0"/>
          <w:bCs/>
          <w:sz w:val="21"/>
          <w:szCs w:val="21"/>
        </w:rPr>
        <w:t>采购方在院内为成交供应商提供办公用房，房屋的管理须遵守采购方的相关规定，若出现违规使用情况，采购方将严重处罚成交供应商。若发生人、物等灾害性事故， 由成交供应商负全责。</w:t>
      </w:r>
    </w:p>
    <w:p w14:paraId="6AA7EC95">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14.</w:t>
      </w:r>
      <w:r>
        <w:rPr>
          <w:rFonts w:hint="eastAsia" w:ascii="仿宋" w:hAnsi="仿宋" w:eastAsia="仿宋" w:cs="仿宋"/>
          <w:b w:val="0"/>
          <w:bCs/>
          <w:sz w:val="21"/>
          <w:szCs w:val="21"/>
        </w:rPr>
        <w:t>维保人员故意损坏、窃取医院财物、设备或因工作失误造成严重事故的，医院有权终止合同，并由维保公司赔偿一切损失，并承担相应的经济及法律责任。</w:t>
      </w:r>
    </w:p>
    <w:p w14:paraId="0BBC133E">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15.</w:t>
      </w:r>
      <w:r>
        <w:rPr>
          <w:rFonts w:hint="eastAsia" w:ascii="仿宋" w:hAnsi="仿宋" w:eastAsia="仿宋" w:cs="仿宋"/>
          <w:b w:val="0"/>
          <w:bCs/>
          <w:sz w:val="21"/>
          <w:szCs w:val="21"/>
        </w:rPr>
        <w:t>供应商应遵守采购方的管理制度和疫情防控要求， 自行承担防疫成本。</w:t>
      </w:r>
    </w:p>
    <w:p w14:paraId="593D5E7D">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16.</w:t>
      </w:r>
      <w:r>
        <w:rPr>
          <w:rFonts w:hint="eastAsia" w:ascii="仿宋" w:hAnsi="仿宋" w:eastAsia="仿宋" w:cs="仿宋"/>
          <w:b w:val="0"/>
          <w:bCs/>
          <w:sz w:val="21"/>
          <w:szCs w:val="21"/>
        </w:rPr>
        <w:t>其它事宜在运行维保合同中体现。</w:t>
      </w:r>
    </w:p>
    <w:p w14:paraId="03B1C6F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17.</w:t>
      </w:r>
      <w:r>
        <w:rPr>
          <w:rFonts w:hint="eastAsia" w:ascii="仿宋" w:hAnsi="仿宋" w:eastAsia="仿宋" w:cs="仿宋"/>
          <w:b w:val="0"/>
          <w:bCs/>
          <w:sz w:val="21"/>
          <w:szCs w:val="21"/>
        </w:rPr>
        <w:t>因保养或维护不当造成的设备故障由中标人承担责任。从第二个服务期开始，巡检、维护、保养过程中未发现隐患而发生的主要设备（供水泵、二次加压泵、配电柜、变压器） 的故障维修由成交供应商承担一半费用。</w:t>
      </w:r>
    </w:p>
    <w:p w14:paraId="5B71488E">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rPr>
      </w:pPr>
      <w:r>
        <w:rPr>
          <w:rFonts w:hint="eastAsia" w:ascii="仿宋" w:hAnsi="仿宋" w:eastAsia="仿宋" w:cs="仿宋"/>
          <w:b/>
          <w:sz w:val="21"/>
          <w:szCs w:val="21"/>
        </w:rPr>
        <w:t>3.3商务要求</w:t>
      </w:r>
    </w:p>
    <w:p w14:paraId="047ED820">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rPr>
      </w:pPr>
      <w:r>
        <w:rPr>
          <w:rFonts w:hint="eastAsia" w:ascii="仿宋" w:hAnsi="仿宋" w:eastAsia="仿宋" w:cs="仿宋"/>
          <w:b/>
          <w:sz w:val="21"/>
          <w:szCs w:val="21"/>
        </w:rPr>
        <w:t>3.3.1服务期限</w:t>
      </w:r>
    </w:p>
    <w:p w14:paraId="3001FA0B">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采购包1：</w:t>
      </w:r>
    </w:p>
    <w:p w14:paraId="666E8D2C">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服务期限：3年，合同每年一签。当期合同履行期满前两个月进行工作考核，采购人可视服务方的服务情况及考核情况，经报请医院批准，可与服务方续签下一期合同，续签次数不得超过两次，总服务期限不得超过</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年，续签合同价格不予调整。</w:t>
      </w:r>
    </w:p>
    <w:p w14:paraId="43A48657">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3.3.2服务地点</w:t>
      </w:r>
    </w:p>
    <w:p w14:paraId="59DDBD2B">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采购包1：</w:t>
      </w:r>
    </w:p>
    <w:p w14:paraId="38C35B5F">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采购人指定地点</w:t>
      </w:r>
    </w:p>
    <w:p w14:paraId="7D105125">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3.3.3考核（验收）标准和方法</w:t>
      </w:r>
    </w:p>
    <w:p w14:paraId="1B78185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采购包1：</w:t>
      </w:r>
    </w:p>
    <w:p w14:paraId="79B2C2BC">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详见合同条款</w:t>
      </w:r>
    </w:p>
    <w:p w14:paraId="03D5DC01">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3.3.4支付方式</w:t>
      </w:r>
    </w:p>
    <w:p w14:paraId="2412362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采购包1：</w:t>
      </w:r>
    </w:p>
    <w:p w14:paraId="1A7F690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分期付款</w:t>
      </w:r>
    </w:p>
    <w:p w14:paraId="7D1AE1EC">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3.3.5支付约定</w:t>
      </w:r>
    </w:p>
    <w:p w14:paraId="42847B91">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采购包1： 付款条件说明：服务期满</w:t>
      </w:r>
      <w:r>
        <w:rPr>
          <w:rFonts w:hint="eastAsia" w:ascii="仿宋" w:hAnsi="仿宋" w:eastAsia="仿宋" w:cs="仿宋"/>
          <w:sz w:val="21"/>
          <w:szCs w:val="21"/>
          <w:highlight w:val="none"/>
          <w:lang w:val="en-US" w:eastAsia="zh-CN"/>
        </w:rPr>
        <w:t>6个月</w:t>
      </w:r>
      <w:r>
        <w:rPr>
          <w:rFonts w:hint="eastAsia" w:ascii="仿宋" w:hAnsi="仿宋" w:eastAsia="仿宋" w:cs="仿宋"/>
          <w:sz w:val="21"/>
          <w:szCs w:val="21"/>
          <w:highlight w:val="none"/>
        </w:rPr>
        <w:t xml:space="preserve">，达到付款条件起 30 日内，支付合同总金额的 </w:t>
      </w:r>
      <w:r>
        <w:rPr>
          <w:rFonts w:hint="eastAsia" w:ascii="仿宋" w:hAnsi="仿宋" w:eastAsia="仿宋" w:cs="仿宋"/>
          <w:sz w:val="21"/>
          <w:szCs w:val="21"/>
          <w:highlight w:val="none"/>
          <w:lang w:val="en-US" w:eastAsia="zh-CN"/>
        </w:rPr>
        <w:t>50</w:t>
      </w:r>
      <w:r>
        <w:rPr>
          <w:rFonts w:hint="eastAsia" w:ascii="仿宋" w:hAnsi="仿宋" w:eastAsia="仿宋" w:cs="仿宋"/>
          <w:sz w:val="21"/>
          <w:szCs w:val="21"/>
          <w:highlight w:val="none"/>
        </w:rPr>
        <w:t>.00%</w:t>
      </w:r>
      <w:r>
        <w:rPr>
          <w:rFonts w:hint="eastAsia" w:ascii="仿宋" w:hAnsi="仿宋" w:eastAsia="仿宋" w:cs="仿宋"/>
          <w:sz w:val="21"/>
          <w:szCs w:val="21"/>
          <w:highlight w:val="none"/>
          <w:lang w:eastAsia="zh-CN"/>
        </w:rPr>
        <w:t>；服务期满2年，达到付款条件起 30 日内，支付合同总金额的 50.00%。</w:t>
      </w:r>
    </w:p>
    <w:p w14:paraId="3A6867D9">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3.3.6违约责任及解决争议的方法</w:t>
      </w:r>
    </w:p>
    <w:p w14:paraId="793DC8E8">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采购包1：</w:t>
      </w:r>
    </w:p>
    <w:p w14:paraId="6A0F79B4">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1、合同违约责任按《中华人民共和国政府采购法》中的相关条款执行。 2、供应商未全面履行合同义务或发生违约，采购人有权终止合同，并依法向供应商进行经济索赔。 3、其他违约责任 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14:paraId="5834C147">
      <w:pPr>
        <w:pStyle w:val="5"/>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sz w:val="21"/>
          <w:szCs w:val="21"/>
          <w:highlight w:val="none"/>
        </w:rPr>
      </w:pPr>
      <w:r>
        <w:rPr>
          <w:rFonts w:hint="eastAsia" w:ascii="仿宋" w:hAnsi="仿宋" w:eastAsia="仿宋" w:cs="仿宋"/>
          <w:b/>
          <w:sz w:val="21"/>
          <w:szCs w:val="21"/>
          <w:highlight w:val="none"/>
        </w:rPr>
        <w:t>3.4其他要求</w:t>
      </w:r>
    </w:p>
    <w:p w14:paraId="7B031DF6">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rPr>
        <w:t>服务考核要求</w:t>
      </w:r>
      <w:r>
        <w:rPr>
          <w:rFonts w:hint="eastAsia" w:ascii="仿宋" w:hAnsi="仿宋" w:eastAsia="仿宋" w:cs="仿宋"/>
          <w:sz w:val="21"/>
          <w:szCs w:val="21"/>
          <w:lang w:val="en-US" w:eastAsia="zh-CN"/>
        </w:rPr>
        <w:t>:</w:t>
      </w:r>
    </w:p>
    <w:p w14:paraId="5E25E240">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1成交供应商每日提交运行维保记录表由采购方制定的管理人员签字确认。</w:t>
      </w:r>
    </w:p>
    <w:p w14:paraId="25D6C1EE">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2成交供应商每月应提交运行维保项目的月度工作</w:t>
      </w:r>
      <w:r>
        <w:rPr>
          <w:rFonts w:hint="eastAsia" w:ascii="仿宋" w:hAnsi="仿宋" w:eastAsia="仿宋" w:cs="仿宋"/>
          <w:sz w:val="21"/>
          <w:szCs w:val="21"/>
          <w:lang w:eastAsia="zh-CN"/>
        </w:rPr>
        <w:t>汇报及下月工作计划</w:t>
      </w:r>
      <w:r>
        <w:rPr>
          <w:rFonts w:hint="eastAsia" w:ascii="仿宋" w:hAnsi="仿宋" w:eastAsia="仿宋" w:cs="仿宋"/>
          <w:sz w:val="21"/>
          <w:szCs w:val="21"/>
        </w:rPr>
        <w:t>，</w:t>
      </w:r>
      <w:r>
        <w:rPr>
          <w:rFonts w:hint="eastAsia" w:ascii="仿宋" w:hAnsi="仿宋" w:eastAsia="仿宋" w:cs="仿宋"/>
          <w:sz w:val="21"/>
          <w:szCs w:val="21"/>
          <w:lang w:eastAsia="zh-CN"/>
        </w:rPr>
        <w:t>总结</w:t>
      </w:r>
      <w:r>
        <w:rPr>
          <w:rFonts w:hint="eastAsia" w:ascii="仿宋" w:hAnsi="仿宋" w:eastAsia="仿宋" w:cs="仿宋"/>
          <w:sz w:val="21"/>
          <w:szCs w:val="21"/>
        </w:rPr>
        <w:t>内容应包括人员、制度、工作内容、安全质量、环境、资料档案及存在问题和改进等，工作汇报作为考核内容应真实，</w:t>
      </w:r>
      <w:bookmarkStart w:id="0" w:name="_GoBack"/>
      <w:bookmarkEnd w:id="0"/>
      <w:r>
        <w:rPr>
          <w:rFonts w:hint="eastAsia" w:ascii="仿宋" w:hAnsi="仿宋" w:eastAsia="仿宋" w:cs="仿宋"/>
          <w:sz w:val="21"/>
          <w:szCs w:val="21"/>
        </w:rPr>
        <w:t>作为采购方的月度考核依据，做为季度支付的依据。</w:t>
      </w:r>
    </w:p>
    <w:p w14:paraId="4DDEB4B5">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3采购方每月对成交供应商的工作情况考核一次，每季度计算一次支付金额。下表为考核服务的参考表（本表仅为参考，签署合同时双方共同制定考核表）</w:t>
      </w:r>
    </w:p>
    <w:p w14:paraId="4E6EF91E">
      <w:pPr>
        <w:pStyle w:val="5"/>
        <w:rPr>
          <w:rFonts w:hint="eastAsia" w:ascii="仿宋_GB2312" w:hAnsi="仿宋_GB2312" w:eastAsia="仿宋_GB2312" w:cs="仿宋_GB2312"/>
        </w:rPr>
      </w:pPr>
    </w:p>
    <w:tbl>
      <w:tblPr>
        <w:tblStyle w:val="3"/>
        <w:tblW w:w="893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933"/>
        <w:gridCol w:w="2232"/>
        <w:gridCol w:w="2448"/>
        <w:gridCol w:w="607"/>
        <w:gridCol w:w="820"/>
      </w:tblGrid>
      <w:tr w14:paraId="04C3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blHeader/>
        </w:trPr>
        <w:tc>
          <w:tcPr>
            <w:tcW w:w="7512" w:type="dxa"/>
            <w:gridSpan w:val="4"/>
            <w:noWrap w:val="0"/>
            <w:vAlign w:val="center"/>
          </w:tcPr>
          <w:p w14:paraId="4D51A7D1">
            <w:pPr>
              <w:pStyle w:val="5"/>
              <w:jc w:val="center"/>
              <w:rPr>
                <w:rFonts w:hint="eastAsia" w:ascii="仿宋_GB2312" w:hAnsi="仿宋_GB2312" w:eastAsia="仿宋_GB2312" w:cs="仿宋_GB2312"/>
              </w:rPr>
            </w:pPr>
            <w:r>
              <w:rPr>
                <w:rFonts w:hint="eastAsia" w:ascii="仿宋_GB2312" w:hAnsi="仿宋_GB2312" w:eastAsia="仿宋_GB2312" w:cs="仿宋_GB2312"/>
              </w:rPr>
              <w:t>考  核  标  准</w:t>
            </w:r>
          </w:p>
        </w:tc>
        <w:tc>
          <w:tcPr>
            <w:tcW w:w="607" w:type="dxa"/>
            <w:noWrap w:val="0"/>
            <w:vAlign w:val="center"/>
          </w:tcPr>
          <w:p w14:paraId="38144BD3">
            <w:pPr>
              <w:pStyle w:val="5"/>
              <w:rPr>
                <w:rFonts w:hint="eastAsia" w:ascii="仿宋_GB2312" w:hAnsi="仿宋_GB2312" w:eastAsia="仿宋_GB2312" w:cs="仿宋_GB2312"/>
              </w:rPr>
            </w:pPr>
            <w:r>
              <w:rPr>
                <w:rFonts w:hint="eastAsia" w:ascii="仿宋_GB2312" w:hAnsi="仿宋_GB2312" w:eastAsia="仿宋_GB2312" w:cs="仿宋_GB2312"/>
              </w:rPr>
              <w:t>扣分</w:t>
            </w:r>
          </w:p>
        </w:tc>
        <w:tc>
          <w:tcPr>
            <w:tcW w:w="820" w:type="dxa"/>
            <w:noWrap w:val="0"/>
            <w:vAlign w:val="center"/>
          </w:tcPr>
          <w:p w14:paraId="08BD5592">
            <w:pPr>
              <w:pStyle w:val="5"/>
              <w:rPr>
                <w:rFonts w:hint="eastAsia" w:ascii="仿宋_GB2312" w:hAnsi="仿宋_GB2312" w:eastAsia="仿宋_GB2312" w:cs="仿宋_GB2312"/>
              </w:rPr>
            </w:pPr>
            <w:r>
              <w:rPr>
                <w:rFonts w:hint="eastAsia" w:ascii="仿宋_GB2312" w:hAnsi="仿宋_GB2312" w:eastAsia="仿宋_GB2312" w:cs="仿宋_GB2312"/>
              </w:rPr>
              <w:t>备注</w:t>
            </w:r>
          </w:p>
        </w:tc>
      </w:tr>
      <w:tr w14:paraId="67BA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899" w:type="dxa"/>
            <w:vMerge w:val="restart"/>
            <w:noWrap w:val="0"/>
            <w:vAlign w:val="center"/>
          </w:tcPr>
          <w:p w14:paraId="5CD6C8B9">
            <w:pPr>
              <w:pStyle w:val="5"/>
              <w:rPr>
                <w:rFonts w:hint="eastAsia" w:ascii="仿宋_GB2312" w:hAnsi="仿宋_GB2312" w:eastAsia="仿宋_GB2312" w:cs="仿宋_GB2312"/>
              </w:rPr>
            </w:pPr>
            <w:r>
              <w:rPr>
                <w:rFonts w:hint="eastAsia" w:ascii="仿宋_GB2312" w:hAnsi="仿宋_GB2312" w:eastAsia="仿宋_GB2312" w:cs="仿宋_GB2312"/>
              </w:rPr>
              <w:t>运维人员</w:t>
            </w:r>
          </w:p>
          <w:p w14:paraId="467CA147">
            <w:pPr>
              <w:pStyle w:val="5"/>
              <w:rPr>
                <w:rFonts w:hint="eastAsia" w:ascii="仿宋_GB2312" w:hAnsi="仿宋_GB2312" w:eastAsia="仿宋_GB2312" w:cs="仿宋_GB2312"/>
              </w:rPr>
            </w:pPr>
            <w:r>
              <w:rPr>
                <w:rFonts w:hint="eastAsia" w:ascii="仿宋_GB2312" w:hAnsi="仿宋_GB2312" w:eastAsia="仿宋_GB2312" w:cs="仿宋_GB2312"/>
              </w:rPr>
              <w:t>服务</w:t>
            </w:r>
          </w:p>
          <w:p w14:paraId="2444D3BA">
            <w:pPr>
              <w:pStyle w:val="5"/>
              <w:rPr>
                <w:rFonts w:hint="eastAsia" w:ascii="仿宋_GB2312" w:hAnsi="仿宋_GB2312" w:eastAsia="仿宋_GB2312" w:cs="仿宋_GB2312"/>
              </w:rPr>
            </w:pPr>
            <w:r>
              <w:rPr>
                <w:rFonts w:hint="eastAsia" w:ascii="仿宋_GB2312" w:hAnsi="仿宋_GB2312" w:eastAsia="仿宋_GB2312" w:cs="仿宋_GB2312"/>
              </w:rPr>
              <w:t>标准</w:t>
            </w:r>
          </w:p>
        </w:tc>
        <w:tc>
          <w:tcPr>
            <w:tcW w:w="6613" w:type="dxa"/>
            <w:gridSpan w:val="3"/>
            <w:noWrap w:val="0"/>
            <w:vAlign w:val="center"/>
          </w:tcPr>
          <w:p w14:paraId="6F056FB7">
            <w:pPr>
              <w:pStyle w:val="5"/>
              <w:rPr>
                <w:rFonts w:hint="eastAsia" w:ascii="仿宋_GB2312" w:hAnsi="仿宋_GB2312" w:eastAsia="仿宋_GB2312" w:cs="仿宋_GB2312"/>
              </w:rPr>
            </w:pPr>
            <w:r>
              <w:rPr>
                <w:rFonts w:hint="eastAsia" w:ascii="仿宋_GB2312" w:hAnsi="仿宋_GB2312" w:eastAsia="仿宋_GB2312" w:cs="仿宋_GB2312"/>
              </w:rPr>
              <w:t>1、运维人员持证上岗，着装整齐，劳动防护用品穿戴整齐，标识清晰，每次不符扣1分；</w:t>
            </w:r>
          </w:p>
        </w:tc>
        <w:tc>
          <w:tcPr>
            <w:tcW w:w="607" w:type="dxa"/>
            <w:noWrap w:val="0"/>
            <w:vAlign w:val="center"/>
          </w:tcPr>
          <w:p w14:paraId="3E7591B3">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6DECAB27">
            <w:pPr>
              <w:pStyle w:val="5"/>
              <w:rPr>
                <w:rFonts w:hint="eastAsia" w:ascii="仿宋_GB2312" w:hAnsi="仿宋_GB2312" w:eastAsia="仿宋_GB2312" w:cs="仿宋_GB2312"/>
              </w:rPr>
            </w:pPr>
          </w:p>
        </w:tc>
      </w:tr>
      <w:tr w14:paraId="3784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251AE47C">
            <w:pPr>
              <w:pStyle w:val="5"/>
              <w:rPr>
                <w:rFonts w:hint="eastAsia" w:ascii="仿宋_GB2312" w:hAnsi="仿宋_GB2312" w:eastAsia="仿宋_GB2312" w:cs="仿宋_GB2312"/>
              </w:rPr>
            </w:pPr>
          </w:p>
        </w:tc>
        <w:tc>
          <w:tcPr>
            <w:tcW w:w="6613" w:type="dxa"/>
            <w:gridSpan w:val="3"/>
            <w:noWrap w:val="0"/>
            <w:vAlign w:val="center"/>
          </w:tcPr>
          <w:p w14:paraId="6FF8166F">
            <w:pPr>
              <w:pStyle w:val="5"/>
              <w:rPr>
                <w:rFonts w:hint="eastAsia" w:ascii="仿宋_GB2312" w:hAnsi="仿宋_GB2312" w:eastAsia="仿宋_GB2312" w:cs="仿宋_GB2312"/>
              </w:rPr>
            </w:pPr>
            <w:r>
              <w:rPr>
                <w:rFonts w:hint="eastAsia" w:ascii="仿宋_GB2312" w:hAnsi="仿宋_GB2312" w:eastAsia="仿宋_GB2312" w:cs="仿宋_GB2312"/>
              </w:rPr>
              <w:t>2、运维人员言行举止，文明有礼,保持场地整洁，人走场清，保持班房卫生清洁，每次不符扣1分；</w:t>
            </w:r>
          </w:p>
        </w:tc>
        <w:tc>
          <w:tcPr>
            <w:tcW w:w="607" w:type="dxa"/>
            <w:noWrap w:val="0"/>
            <w:vAlign w:val="center"/>
          </w:tcPr>
          <w:p w14:paraId="21DE7088">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381CDB0B">
            <w:pPr>
              <w:pStyle w:val="5"/>
              <w:rPr>
                <w:rFonts w:hint="eastAsia" w:ascii="仿宋_GB2312" w:hAnsi="仿宋_GB2312" w:eastAsia="仿宋_GB2312" w:cs="仿宋_GB2312"/>
              </w:rPr>
            </w:pPr>
          </w:p>
        </w:tc>
      </w:tr>
      <w:tr w14:paraId="255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9" w:type="dxa"/>
            <w:vMerge w:val="continue"/>
            <w:noWrap w:val="0"/>
            <w:vAlign w:val="center"/>
          </w:tcPr>
          <w:p w14:paraId="26987276">
            <w:pPr>
              <w:pStyle w:val="5"/>
              <w:rPr>
                <w:rFonts w:hint="eastAsia" w:ascii="仿宋_GB2312" w:hAnsi="仿宋_GB2312" w:eastAsia="仿宋_GB2312" w:cs="仿宋_GB2312"/>
              </w:rPr>
            </w:pPr>
          </w:p>
        </w:tc>
        <w:tc>
          <w:tcPr>
            <w:tcW w:w="6613" w:type="dxa"/>
            <w:gridSpan w:val="3"/>
            <w:noWrap w:val="0"/>
            <w:vAlign w:val="center"/>
          </w:tcPr>
          <w:p w14:paraId="7F4FE6E0">
            <w:pPr>
              <w:pStyle w:val="5"/>
              <w:rPr>
                <w:rFonts w:hint="eastAsia" w:ascii="仿宋_GB2312" w:hAnsi="仿宋_GB2312" w:eastAsia="仿宋_GB2312" w:cs="仿宋_GB2312"/>
              </w:rPr>
            </w:pPr>
            <w:r>
              <w:rPr>
                <w:rFonts w:hint="eastAsia" w:ascii="仿宋_GB2312" w:hAnsi="仿宋_GB2312" w:eastAsia="仿宋_GB2312" w:cs="仿宋_GB2312"/>
              </w:rPr>
              <w:t>3、运维人员应遵守合同约定，</w:t>
            </w:r>
            <w:r>
              <w:rPr>
                <w:rFonts w:hint="eastAsia" w:ascii="仿宋_GB2312" w:hAnsi="仿宋_GB2312" w:eastAsia="仿宋_GB2312" w:cs="仿宋_GB2312"/>
                <w:lang w:eastAsia="zh-CN"/>
              </w:rPr>
              <w:t>不</w:t>
            </w:r>
            <w:r>
              <w:rPr>
                <w:rFonts w:hint="eastAsia" w:ascii="仿宋_GB2312" w:hAnsi="仿宋_GB2312" w:eastAsia="仿宋_GB2312" w:cs="仿宋_GB2312"/>
              </w:rPr>
              <w:t>遵守</w:t>
            </w:r>
            <w:r>
              <w:rPr>
                <w:rFonts w:hint="eastAsia" w:ascii="仿宋_GB2312" w:hAnsi="仿宋_GB2312" w:eastAsia="仿宋_GB2312" w:cs="仿宋_GB2312"/>
                <w:lang w:eastAsia="zh-CN"/>
              </w:rPr>
              <w:t>合同约定违规作业</w:t>
            </w:r>
            <w:r>
              <w:rPr>
                <w:rFonts w:hint="eastAsia" w:ascii="仿宋_GB2312" w:hAnsi="仿宋_GB2312" w:eastAsia="仿宋_GB2312" w:cs="仿宋_GB2312"/>
              </w:rPr>
              <w:t>，每次不符扣</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607" w:type="dxa"/>
            <w:noWrap w:val="0"/>
            <w:vAlign w:val="center"/>
          </w:tcPr>
          <w:p w14:paraId="4683C149">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34EB6CD8">
            <w:pPr>
              <w:pStyle w:val="5"/>
              <w:rPr>
                <w:rFonts w:hint="eastAsia" w:ascii="仿宋_GB2312" w:hAnsi="仿宋_GB2312" w:eastAsia="仿宋_GB2312" w:cs="仿宋_GB2312"/>
              </w:rPr>
            </w:pPr>
          </w:p>
        </w:tc>
      </w:tr>
      <w:tr w14:paraId="529B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098025A7">
            <w:pPr>
              <w:pStyle w:val="5"/>
              <w:rPr>
                <w:rFonts w:hint="eastAsia" w:ascii="仿宋_GB2312" w:hAnsi="仿宋_GB2312" w:eastAsia="仿宋_GB2312" w:cs="仿宋_GB2312"/>
              </w:rPr>
            </w:pPr>
          </w:p>
        </w:tc>
        <w:tc>
          <w:tcPr>
            <w:tcW w:w="6613" w:type="dxa"/>
            <w:gridSpan w:val="3"/>
            <w:noWrap w:val="0"/>
            <w:vAlign w:val="center"/>
          </w:tcPr>
          <w:p w14:paraId="318704BD">
            <w:pPr>
              <w:pStyle w:val="5"/>
              <w:rPr>
                <w:rFonts w:hint="eastAsia" w:ascii="仿宋_GB2312" w:hAnsi="仿宋_GB2312" w:eastAsia="仿宋_GB2312" w:cs="仿宋_GB2312"/>
              </w:rPr>
            </w:pPr>
            <w:r>
              <w:rPr>
                <w:rFonts w:hint="eastAsia" w:ascii="仿宋_GB2312" w:hAnsi="仿宋_GB2312" w:eastAsia="仿宋_GB2312" w:cs="仿宋_GB2312"/>
              </w:rPr>
              <w:t>4、上班时间不得睡觉或干与工作无关的事，每次不符扣1分；</w:t>
            </w:r>
          </w:p>
        </w:tc>
        <w:tc>
          <w:tcPr>
            <w:tcW w:w="607" w:type="dxa"/>
            <w:noWrap w:val="0"/>
            <w:vAlign w:val="center"/>
          </w:tcPr>
          <w:p w14:paraId="61D8375B">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746FDF91">
            <w:pPr>
              <w:pStyle w:val="5"/>
              <w:rPr>
                <w:rFonts w:hint="eastAsia" w:ascii="仿宋_GB2312" w:hAnsi="仿宋_GB2312" w:eastAsia="仿宋_GB2312" w:cs="仿宋_GB2312"/>
              </w:rPr>
            </w:pPr>
          </w:p>
        </w:tc>
      </w:tr>
      <w:tr w14:paraId="1BCE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6B36409B">
            <w:pPr>
              <w:pStyle w:val="5"/>
              <w:rPr>
                <w:rFonts w:hint="eastAsia" w:ascii="仿宋_GB2312" w:hAnsi="仿宋_GB2312" w:eastAsia="仿宋_GB2312" w:cs="仿宋_GB2312"/>
              </w:rPr>
            </w:pPr>
          </w:p>
        </w:tc>
        <w:tc>
          <w:tcPr>
            <w:tcW w:w="6613" w:type="dxa"/>
            <w:gridSpan w:val="3"/>
            <w:noWrap w:val="0"/>
            <w:vAlign w:val="center"/>
          </w:tcPr>
          <w:p w14:paraId="6E3DC628">
            <w:pPr>
              <w:pStyle w:val="5"/>
              <w:rPr>
                <w:rFonts w:hint="eastAsia" w:ascii="仿宋_GB2312" w:hAnsi="仿宋_GB2312" w:eastAsia="仿宋_GB2312" w:cs="仿宋_GB2312"/>
              </w:rPr>
            </w:pPr>
            <w:r>
              <w:rPr>
                <w:rFonts w:hint="eastAsia" w:ascii="仿宋_GB2312" w:hAnsi="仿宋_GB2312" w:eastAsia="仿宋_GB2312" w:cs="仿宋_GB2312"/>
              </w:rPr>
              <w:t>5、当班不得喝酒及酒后上岗，每次不符扣2分，并辞退该员工；</w:t>
            </w:r>
          </w:p>
        </w:tc>
        <w:tc>
          <w:tcPr>
            <w:tcW w:w="607" w:type="dxa"/>
            <w:noWrap w:val="0"/>
            <w:vAlign w:val="center"/>
          </w:tcPr>
          <w:p w14:paraId="1046E84C">
            <w:pPr>
              <w:pStyle w:val="5"/>
              <w:rPr>
                <w:rFonts w:hint="eastAsia" w:ascii="仿宋_GB2312" w:hAnsi="仿宋_GB2312" w:eastAsia="仿宋_GB2312" w:cs="仿宋_GB2312"/>
              </w:rPr>
            </w:pPr>
          </w:p>
        </w:tc>
        <w:tc>
          <w:tcPr>
            <w:tcW w:w="820" w:type="dxa"/>
            <w:noWrap w:val="0"/>
            <w:vAlign w:val="center"/>
          </w:tcPr>
          <w:p w14:paraId="3EFD79D7">
            <w:pPr>
              <w:pStyle w:val="5"/>
              <w:rPr>
                <w:rFonts w:hint="eastAsia" w:ascii="仿宋_GB2312" w:hAnsi="仿宋_GB2312" w:eastAsia="仿宋_GB2312" w:cs="仿宋_GB2312"/>
              </w:rPr>
            </w:pPr>
          </w:p>
        </w:tc>
      </w:tr>
      <w:tr w14:paraId="529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56EC1D10">
            <w:pPr>
              <w:pStyle w:val="5"/>
              <w:rPr>
                <w:rFonts w:hint="eastAsia" w:ascii="仿宋_GB2312" w:hAnsi="仿宋_GB2312" w:eastAsia="仿宋_GB2312" w:cs="仿宋_GB2312"/>
              </w:rPr>
            </w:pPr>
          </w:p>
        </w:tc>
        <w:tc>
          <w:tcPr>
            <w:tcW w:w="6613" w:type="dxa"/>
            <w:gridSpan w:val="3"/>
            <w:noWrap w:val="0"/>
            <w:vAlign w:val="center"/>
          </w:tcPr>
          <w:p w14:paraId="1A08F60C">
            <w:pPr>
              <w:pStyle w:val="5"/>
              <w:rPr>
                <w:rFonts w:hint="eastAsia" w:ascii="仿宋_GB2312" w:hAnsi="仿宋_GB2312" w:eastAsia="仿宋_GB2312" w:cs="仿宋_GB2312"/>
              </w:rPr>
            </w:pPr>
            <w:r>
              <w:rPr>
                <w:rFonts w:hint="eastAsia" w:ascii="仿宋_GB2312" w:hAnsi="仿宋_GB2312" w:eastAsia="仿宋_GB2312" w:cs="仿宋_GB2312"/>
              </w:rPr>
              <w:t>6、用户对运维人员服务态度，质量评价不满意，投诉经核实一次扣2分；</w:t>
            </w:r>
          </w:p>
        </w:tc>
        <w:tc>
          <w:tcPr>
            <w:tcW w:w="607" w:type="dxa"/>
            <w:noWrap w:val="0"/>
            <w:vAlign w:val="center"/>
          </w:tcPr>
          <w:p w14:paraId="7CF07DCF">
            <w:pPr>
              <w:pStyle w:val="5"/>
              <w:rPr>
                <w:rFonts w:hint="eastAsia" w:ascii="仿宋_GB2312" w:hAnsi="仿宋_GB2312" w:eastAsia="仿宋_GB2312" w:cs="仿宋_GB2312"/>
              </w:rPr>
            </w:pPr>
          </w:p>
        </w:tc>
        <w:tc>
          <w:tcPr>
            <w:tcW w:w="820" w:type="dxa"/>
            <w:noWrap w:val="0"/>
            <w:vAlign w:val="center"/>
          </w:tcPr>
          <w:p w14:paraId="126E8D8A">
            <w:pPr>
              <w:pStyle w:val="5"/>
              <w:rPr>
                <w:rFonts w:hint="eastAsia" w:ascii="仿宋_GB2312" w:hAnsi="仿宋_GB2312" w:eastAsia="仿宋_GB2312" w:cs="仿宋_GB2312"/>
              </w:rPr>
            </w:pPr>
          </w:p>
        </w:tc>
      </w:tr>
      <w:tr w14:paraId="2BD6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3348D82C">
            <w:pPr>
              <w:pStyle w:val="5"/>
              <w:rPr>
                <w:rFonts w:hint="eastAsia" w:ascii="仿宋_GB2312" w:hAnsi="仿宋_GB2312" w:eastAsia="仿宋_GB2312" w:cs="仿宋_GB2312"/>
              </w:rPr>
            </w:pPr>
          </w:p>
        </w:tc>
        <w:tc>
          <w:tcPr>
            <w:tcW w:w="6613" w:type="dxa"/>
            <w:gridSpan w:val="3"/>
            <w:noWrap w:val="0"/>
            <w:vAlign w:val="center"/>
          </w:tcPr>
          <w:p w14:paraId="0BDD2257">
            <w:pPr>
              <w:pStyle w:val="5"/>
              <w:rPr>
                <w:rFonts w:hint="eastAsia" w:ascii="仿宋_GB2312" w:hAnsi="仿宋_GB2312" w:eastAsia="仿宋_GB2312" w:cs="仿宋_GB2312"/>
              </w:rPr>
            </w:pPr>
            <w:r>
              <w:rPr>
                <w:rFonts w:hint="eastAsia" w:ascii="仿宋_GB2312" w:hAnsi="仿宋_GB2312" w:eastAsia="仿宋_GB2312" w:cs="仿宋_GB2312"/>
              </w:rPr>
              <w:t>7、安排的工作，应</w:t>
            </w:r>
            <w:r>
              <w:rPr>
                <w:rFonts w:hint="eastAsia" w:ascii="仿宋_GB2312" w:hAnsi="仿宋_GB2312" w:eastAsia="仿宋_GB2312" w:cs="仿宋_GB2312"/>
                <w:lang w:eastAsia="zh-CN"/>
              </w:rPr>
              <w:t>迅速响应，</w:t>
            </w:r>
            <w:r>
              <w:rPr>
                <w:rFonts w:hint="eastAsia" w:ascii="仿宋_GB2312" w:hAnsi="仿宋_GB2312" w:eastAsia="仿宋_GB2312" w:cs="仿宋_GB2312"/>
              </w:rPr>
              <w:t>服从工作分配、调动和指挥，每次不符扣1分;</w:t>
            </w:r>
          </w:p>
        </w:tc>
        <w:tc>
          <w:tcPr>
            <w:tcW w:w="607" w:type="dxa"/>
            <w:noWrap w:val="0"/>
            <w:vAlign w:val="center"/>
          </w:tcPr>
          <w:p w14:paraId="2A2FCA4E">
            <w:pPr>
              <w:pStyle w:val="5"/>
              <w:rPr>
                <w:rFonts w:hint="eastAsia" w:ascii="仿宋_GB2312" w:hAnsi="仿宋_GB2312" w:eastAsia="仿宋_GB2312" w:cs="仿宋_GB2312"/>
              </w:rPr>
            </w:pPr>
          </w:p>
        </w:tc>
        <w:tc>
          <w:tcPr>
            <w:tcW w:w="820" w:type="dxa"/>
            <w:noWrap w:val="0"/>
            <w:vAlign w:val="center"/>
          </w:tcPr>
          <w:p w14:paraId="3FB012C2">
            <w:pPr>
              <w:pStyle w:val="5"/>
              <w:rPr>
                <w:rFonts w:hint="eastAsia" w:ascii="仿宋_GB2312" w:hAnsi="仿宋_GB2312" w:eastAsia="仿宋_GB2312" w:cs="仿宋_GB2312"/>
              </w:rPr>
            </w:pPr>
          </w:p>
        </w:tc>
      </w:tr>
      <w:tr w14:paraId="0D90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174E4922">
            <w:pPr>
              <w:pStyle w:val="5"/>
              <w:rPr>
                <w:rFonts w:hint="eastAsia" w:ascii="仿宋_GB2312" w:hAnsi="仿宋_GB2312" w:eastAsia="仿宋_GB2312" w:cs="仿宋_GB2312"/>
              </w:rPr>
            </w:pPr>
          </w:p>
        </w:tc>
        <w:tc>
          <w:tcPr>
            <w:tcW w:w="6613" w:type="dxa"/>
            <w:gridSpan w:val="3"/>
            <w:noWrap w:val="0"/>
            <w:vAlign w:val="center"/>
          </w:tcPr>
          <w:p w14:paraId="43651326">
            <w:pPr>
              <w:pStyle w:val="5"/>
              <w:rPr>
                <w:rFonts w:hint="eastAsia" w:ascii="仿宋_GB2312" w:hAnsi="仿宋_GB2312" w:eastAsia="仿宋_GB2312" w:cs="仿宋_GB2312"/>
              </w:rPr>
            </w:pPr>
            <w:r>
              <w:rPr>
                <w:rFonts w:hint="eastAsia" w:ascii="仿宋_GB2312" w:hAnsi="仿宋_GB2312" w:eastAsia="仿宋_GB2312" w:cs="仿宋_GB2312"/>
              </w:rPr>
              <w:t>8、遵守院劳动纪律，每次不符扣1分；</w:t>
            </w:r>
          </w:p>
        </w:tc>
        <w:tc>
          <w:tcPr>
            <w:tcW w:w="607" w:type="dxa"/>
            <w:noWrap w:val="0"/>
            <w:vAlign w:val="center"/>
          </w:tcPr>
          <w:p w14:paraId="471517AA">
            <w:pPr>
              <w:pStyle w:val="5"/>
              <w:rPr>
                <w:rFonts w:hint="eastAsia" w:ascii="仿宋_GB2312" w:hAnsi="仿宋_GB2312" w:eastAsia="仿宋_GB2312" w:cs="仿宋_GB2312"/>
              </w:rPr>
            </w:pPr>
          </w:p>
        </w:tc>
        <w:tc>
          <w:tcPr>
            <w:tcW w:w="820" w:type="dxa"/>
            <w:noWrap w:val="0"/>
            <w:vAlign w:val="center"/>
          </w:tcPr>
          <w:p w14:paraId="64F4DA10">
            <w:pPr>
              <w:pStyle w:val="5"/>
              <w:rPr>
                <w:rFonts w:hint="eastAsia" w:ascii="仿宋_GB2312" w:hAnsi="仿宋_GB2312" w:eastAsia="仿宋_GB2312" w:cs="仿宋_GB2312"/>
              </w:rPr>
            </w:pPr>
          </w:p>
        </w:tc>
      </w:tr>
      <w:tr w14:paraId="0353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restart"/>
            <w:noWrap w:val="0"/>
            <w:vAlign w:val="center"/>
          </w:tcPr>
          <w:p w14:paraId="4133D013">
            <w:pPr>
              <w:pStyle w:val="5"/>
              <w:rPr>
                <w:rFonts w:hint="eastAsia" w:ascii="仿宋_GB2312" w:hAnsi="仿宋_GB2312" w:eastAsia="仿宋_GB2312" w:cs="仿宋_GB2312"/>
              </w:rPr>
            </w:pPr>
            <w:r>
              <w:rPr>
                <w:rFonts w:hint="eastAsia" w:ascii="仿宋_GB2312" w:hAnsi="仿宋_GB2312" w:eastAsia="仿宋_GB2312" w:cs="仿宋_GB2312"/>
              </w:rPr>
              <w:t>运维</w:t>
            </w:r>
          </w:p>
          <w:p w14:paraId="5A9C43EC">
            <w:pPr>
              <w:pStyle w:val="5"/>
              <w:rPr>
                <w:rFonts w:hint="eastAsia" w:ascii="仿宋_GB2312" w:hAnsi="仿宋_GB2312" w:eastAsia="仿宋_GB2312" w:cs="仿宋_GB2312"/>
              </w:rPr>
            </w:pPr>
            <w:r>
              <w:rPr>
                <w:rFonts w:hint="eastAsia" w:ascii="仿宋_GB2312" w:hAnsi="仿宋_GB2312" w:eastAsia="仿宋_GB2312" w:cs="仿宋_GB2312"/>
              </w:rPr>
              <w:t>工作</w:t>
            </w:r>
          </w:p>
          <w:p w14:paraId="04371C93">
            <w:pPr>
              <w:pStyle w:val="5"/>
              <w:rPr>
                <w:rFonts w:hint="eastAsia" w:ascii="仿宋_GB2312" w:hAnsi="仿宋_GB2312" w:eastAsia="仿宋_GB2312" w:cs="仿宋_GB2312"/>
              </w:rPr>
            </w:pPr>
            <w:r>
              <w:rPr>
                <w:rFonts w:hint="eastAsia" w:ascii="仿宋_GB2312" w:hAnsi="仿宋_GB2312" w:eastAsia="仿宋_GB2312" w:cs="仿宋_GB2312"/>
              </w:rPr>
              <w:t>质量</w:t>
            </w:r>
          </w:p>
          <w:p w14:paraId="11D1D598">
            <w:pPr>
              <w:pStyle w:val="5"/>
              <w:rPr>
                <w:rFonts w:hint="eastAsia" w:ascii="仿宋_GB2312" w:hAnsi="仿宋_GB2312" w:eastAsia="仿宋_GB2312" w:cs="仿宋_GB2312"/>
              </w:rPr>
            </w:pPr>
            <w:r>
              <w:rPr>
                <w:rFonts w:hint="eastAsia" w:ascii="仿宋_GB2312" w:hAnsi="仿宋_GB2312" w:eastAsia="仿宋_GB2312" w:cs="仿宋_GB2312"/>
              </w:rPr>
              <w:t>标准</w:t>
            </w:r>
          </w:p>
        </w:tc>
        <w:tc>
          <w:tcPr>
            <w:tcW w:w="6613" w:type="dxa"/>
            <w:gridSpan w:val="3"/>
            <w:noWrap w:val="0"/>
            <w:vAlign w:val="center"/>
          </w:tcPr>
          <w:p w14:paraId="3BC70277">
            <w:pPr>
              <w:pStyle w:val="5"/>
              <w:rPr>
                <w:rFonts w:hint="eastAsia" w:ascii="仿宋_GB2312" w:hAnsi="仿宋_GB2312" w:eastAsia="仿宋_GB2312" w:cs="仿宋_GB2312"/>
              </w:rPr>
            </w:pPr>
            <w:r>
              <w:rPr>
                <w:rFonts w:hint="eastAsia" w:ascii="仿宋_GB2312" w:hAnsi="仿宋_GB2312" w:eastAsia="仿宋_GB2312" w:cs="仿宋_GB2312"/>
              </w:rPr>
              <w:t>1、运维人员主动向水电班指定的管理人员反馈维护</w:t>
            </w:r>
            <w:r>
              <w:rPr>
                <w:rFonts w:hint="eastAsia" w:ascii="仿宋_GB2312" w:hAnsi="仿宋_GB2312" w:eastAsia="仿宋_GB2312" w:cs="仿宋_GB2312"/>
                <w:lang w:eastAsia="zh-CN"/>
              </w:rPr>
              <w:t>、维修</w:t>
            </w:r>
            <w:r>
              <w:rPr>
                <w:rFonts w:hint="eastAsia" w:ascii="仿宋_GB2312" w:hAnsi="仿宋_GB2312" w:eastAsia="仿宋_GB2312" w:cs="仿宋_GB2312"/>
              </w:rPr>
              <w:t>情况，</w:t>
            </w:r>
            <w:r>
              <w:rPr>
                <w:rFonts w:hint="eastAsia" w:ascii="仿宋_GB2312" w:hAnsi="仿宋_GB2312" w:eastAsia="仿宋_GB2312" w:cs="仿宋_GB2312"/>
                <w:lang w:eastAsia="zh-CN"/>
              </w:rPr>
              <w:t>维护、维修不及时的</w:t>
            </w:r>
            <w:r>
              <w:rPr>
                <w:rFonts w:hint="eastAsia" w:ascii="仿宋_GB2312" w:hAnsi="仿宋_GB2312" w:eastAsia="仿宋_GB2312" w:cs="仿宋_GB2312"/>
              </w:rPr>
              <w:t>每次扣1分；</w:t>
            </w:r>
          </w:p>
        </w:tc>
        <w:tc>
          <w:tcPr>
            <w:tcW w:w="607" w:type="dxa"/>
            <w:noWrap w:val="0"/>
            <w:vAlign w:val="center"/>
          </w:tcPr>
          <w:p w14:paraId="77FFDF9F">
            <w:pPr>
              <w:pStyle w:val="5"/>
              <w:rPr>
                <w:rFonts w:hint="eastAsia" w:ascii="仿宋_GB2312" w:hAnsi="仿宋_GB2312" w:eastAsia="仿宋_GB2312" w:cs="仿宋_GB2312"/>
              </w:rPr>
            </w:pPr>
          </w:p>
        </w:tc>
        <w:tc>
          <w:tcPr>
            <w:tcW w:w="820" w:type="dxa"/>
            <w:noWrap w:val="0"/>
            <w:vAlign w:val="center"/>
          </w:tcPr>
          <w:p w14:paraId="166BCD5E">
            <w:pPr>
              <w:pStyle w:val="5"/>
              <w:rPr>
                <w:rFonts w:hint="eastAsia" w:ascii="仿宋_GB2312" w:hAnsi="仿宋_GB2312" w:eastAsia="仿宋_GB2312" w:cs="仿宋_GB2312"/>
              </w:rPr>
            </w:pPr>
          </w:p>
        </w:tc>
      </w:tr>
      <w:tr w14:paraId="066F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center"/>
          </w:tcPr>
          <w:p w14:paraId="7485A512">
            <w:pPr>
              <w:pStyle w:val="5"/>
              <w:rPr>
                <w:rFonts w:hint="eastAsia" w:ascii="仿宋_GB2312" w:hAnsi="仿宋_GB2312" w:eastAsia="仿宋_GB2312" w:cs="仿宋_GB2312"/>
              </w:rPr>
            </w:pPr>
          </w:p>
        </w:tc>
        <w:tc>
          <w:tcPr>
            <w:tcW w:w="6613" w:type="dxa"/>
            <w:gridSpan w:val="3"/>
            <w:noWrap w:val="0"/>
            <w:vAlign w:val="center"/>
          </w:tcPr>
          <w:p w14:paraId="08DFFE19">
            <w:pPr>
              <w:pStyle w:val="5"/>
              <w:rPr>
                <w:rFonts w:hint="eastAsia" w:ascii="仿宋_GB2312" w:hAnsi="仿宋_GB2312" w:eastAsia="仿宋_GB2312" w:cs="仿宋_GB2312"/>
              </w:rPr>
            </w:pPr>
            <w:r>
              <w:rPr>
                <w:rFonts w:hint="eastAsia" w:ascii="仿宋_GB2312" w:hAnsi="仿宋_GB2312" w:eastAsia="仿宋_GB2312" w:cs="仿宋_GB2312"/>
              </w:rPr>
              <w:t>2、维护运行台账建立，资料齐全，</w:t>
            </w:r>
            <w:r>
              <w:rPr>
                <w:rFonts w:hint="eastAsia" w:ascii="仿宋_GB2312" w:hAnsi="仿宋_GB2312" w:eastAsia="仿宋_GB2312" w:cs="仿宋_GB2312"/>
                <w:lang w:eastAsia="zh-CN"/>
              </w:rPr>
              <w:t>采购方</w:t>
            </w:r>
            <w:r>
              <w:rPr>
                <w:rFonts w:hint="eastAsia" w:ascii="仿宋_GB2312" w:hAnsi="仿宋_GB2312" w:eastAsia="仿宋_GB2312" w:cs="仿宋_GB2312"/>
              </w:rPr>
              <w:t>每月检查或不定期抽查每次不符扣1分，</w:t>
            </w:r>
            <w:r>
              <w:rPr>
                <w:rFonts w:hint="eastAsia" w:ascii="仿宋_GB2312" w:hAnsi="仿宋_GB2312" w:eastAsia="仿宋_GB2312" w:cs="仿宋_GB2312"/>
                <w:lang w:eastAsia="zh-CN"/>
              </w:rPr>
              <w:t>采购方</w:t>
            </w:r>
            <w:r>
              <w:rPr>
                <w:rFonts w:hint="eastAsia" w:ascii="仿宋_GB2312" w:hAnsi="仿宋_GB2312" w:eastAsia="仿宋_GB2312" w:cs="仿宋_GB2312"/>
              </w:rPr>
              <w:t>反馈的问题没有及时整改到位的扣2分；</w:t>
            </w:r>
          </w:p>
        </w:tc>
        <w:tc>
          <w:tcPr>
            <w:tcW w:w="607" w:type="dxa"/>
            <w:noWrap w:val="0"/>
            <w:vAlign w:val="center"/>
          </w:tcPr>
          <w:p w14:paraId="6DE9955A">
            <w:pPr>
              <w:pStyle w:val="5"/>
              <w:rPr>
                <w:rFonts w:hint="eastAsia" w:ascii="仿宋_GB2312" w:hAnsi="仿宋_GB2312" w:eastAsia="仿宋_GB2312" w:cs="仿宋_GB2312"/>
              </w:rPr>
            </w:pPr>
          </w:p>
        </w:tc>
        <w:tc>
          <w:tcPr>
            <w:tcW w:w="820" w:type="dxa"/>
            <w:noWrap w:val="0"/>
            <w:vAlign w:val="center"/>
          </w:tcPr>
          <w:p w14:paraId="2CEC0D03">
            <w:pPr>
              <w:pStyle w:val="5"/>
              <w:rPr>
                <w:rFonts w:hint="eastAsia" w:ascii="仿宋_GB2312" w:hAnsi="仿宋_GB2312" w:eastAsia="仿宋_GB2312" w:cs="仿宋_GB2312"/>
              </w:rPr>
            </w:pPr>
          </w:p>
        </w:tc>
      </w:tr>
      <w:tr w14:paraId="73E3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9" w:type="dxa"/>
            <w:vMerge w:val="continue"/>
            <w:noWrap w:val="0"/>
            <w:vAlign w:val="center"/>
          </w:tcPr>
          <w:p w14:paraId="25E54078">
            <w:pPr>
              <w:pStyle w:val="5"/>
              <w:rPr>
                <w:rFonts w:hint="eastAsia" w:ascii="仿宋_GB2312" w:hAnsi="仿宋_GB2312" w:eastAsia="仿宋_GB2312" w:cs="仿宋_GB2312"/>
              </w:rPr>
            </w:pPr>
          </w:p>
        </w:tc>
        <w:tc>
          <w:tcPr>
            <w:tcW w:w="6613" w:type="dxa"/>
            <w:gridSpan w:val="3"/>
            <w:noWrap w:val="0"/>
            <w:vAlign w:val="center"/>
          </w:tcPr>
          <w:p w14:paraId="3B4C52C5">
            <w:pPr>
              <w:pStyle w:val="5"/>
              <w:rPr>
                <w:rFonts w:hint="eastAsia" w:ascii="仿宋_GB2312" w:hAnsi="仿宋_GB2312" w:eastAsia="仿宋_GB2312" w:cs="仿宋_GB2312"/>
              </w:rPr>
            </w:pPr>
            <w:r>
              <w:rPr>
                <w:rFonts w:hint="eastAsia" w:ascii="仿宋_GB2312" w:hAnsi="仿宋_GB2312" w:eastAsia="仿宋_GB2312" w:cs="仿宋_GB2312"/>
              </w:rPr>
              <w:t>3、运维人员根据维护合同及维护计划约定的频次、内容、要求进行巡查、维护保养、值班巡视等维护工作，每缺1次记录扣</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607" w:type="dxa"/>
            <w:noWrap w:val="0"/>
            <w:vAlign w:val="center"/>
          </w:tcPr>
          <w:p w14:paraId="4570A221">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1337207D">
            <w:pPr>
              <w:pStyle w:val="5"/>
              <w:rPr>
                <w:rFonts w:hint="eastAsia" w:ascii="仿宋_GB2312" w:hAnsi="仿宋_GB2312" w:eastAsia="仿宋_GB2312" w:cs="仿宋_GB2312"/>
              </w:rPr>
            </w:pPr>
          </w:p>
        </w:tc>
      </w:tr>
      <w:tr w14:paraId="6915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top"/>
          </w:tcPr>
          <w:p w14:paraId="068DCAD5">
            <w:pPr>
              <w:pStyle w:val="5"/>
              <w:rPr>
                <w:rFonts w:hint="eastAsia" w:ascii="仿宋_GB2312" w:hAnsi="仿宋_GB2312" w:eastAsia="仿宋_GB2312" w:cs="仿宋_GB2312"/>
              </w:rPr>
            </w:pPr>
          </w:p>
        </w:tc>
        <w:tc>
          <w:tcPr>
            <w:tcW w:w="6613" w:type="dxa"/>
            <w:gridSpan w:val="3"/>
            <w:noWrap w:val="0"/>
            <w:vAlign w:val="center"/>
          </w:tcPr>
          <w:p w14:paraId="31290A38">
            <w:pPr>
              <w:pStyle w:val="5"/>
              <w:rPr>
                <w:rFonts w:hint="eastAsia" w:ascii="仿宋_GB2312" w:hAnsi="仿宋_GB2312" w:eastAsia="仿宋_GB2312" w:cs="仿宋_GB2312"/>
              </w:rPr>
            </w:pPr>
            <w:r>
              <w:rPr>
                <w:rFonts w:hint="eastAsia" w:ascii="仿宋_GB2312" w:hAnsi="仿宋_GB2312" w:eastAsia="仿宋_GB2312" w:cs="仿宋_GB2312"/>
              </w:rPr>
              <w:t xml:space="preserve">4、每班必须严格执行值班、交接班制度，各种台帐记录记不清、不齐、影响正常工作，每次不符扣1分; </w:t>
            </w:r>
          </w:p>
        </w:tc>
        <w:tc>
          <w:tcPr>
            <w:tcW w:w="607" w:type="dxa"/>
            <w:noWrap w:val="0"/>
            <w:vAlign w:val="center"/>
          </w:tcPr>
          <w:p w14:paraId="403010B2">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36EEB506">
            <w:pPr>
              <w:pStyle w:val="5"/>
              <w:rPr>
                <w:rFonts w:hint="eastAsia" w:ascii="仿宋_GB2312" w:hAnsi="仿宋_GB2312" w:eastAsia="仿宋_GB2312" w:cs="仿宋_GB2312"/>
              </w:rPr>
            </w:pPr>
          </w:p>
        </w:tc>
      </w:tr>
      <w:tr w14:paraId="259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899" w:type="dxa"/>
            <w:vMerge w:val="continue"/>
            <w:noWrap w:val="0"/>
            <w:vAlign w:val="top"/>
          </w:tcPr>
          <w:p w14:paraId="01ADD0A2">
            <w:pPr>
              <w:pStyle w:val="5"/>
              <w:rPr>
                <w:rFonts w:hint="eastAsia" w:ascii="仿宋_GB2312" w:hAnsi="仿宋_GB2312" w:eastAsia="仿宋_GB2312" w:cs="仿宋_GB2312"/>
              </w:rPr>
            </w:pPr>
          </w:p>
        </w:tc>
        <w:tc>
          <w:tcPr>
            <w:tcW w:w="6613" w:type="dxa"/>
            <w:gridSpan w:val="3"/>
            <w:noWrap w:val="0"/>
            <w:vAlign w:val="center"/>
          </w:tcPr>
          <w:p w14:paraId="0AA15B70">
            <w:pPr>
              <w:pStyle w:val="5"/>
              <w:rPr>
                <w:rFonts w:hint="eastAsia" w:ascii="仿宋_GB2312" w:hAnsi="仿宋_GB2312" w:eastAsia="仿宋_GB2312" w:cs="仿宋_GB2312"/>
              </w:rPr>
            </w:pPr>
            <w:r>
              <w:rPr>
                <w:rFonts w:hint="eastAsia" w:ascii="仿宋_GB2312" w:hAnsi="仿宋_GB2312" w:eastAsia="仿宋_GB2312" w:cs="仿宋_GB2312"/>
              </w:rPr>
              <w:t>5、维护单位设24小时紧急救援服务热线电话。电话无人接听1次扣1分;</w:t>
            </w:r>
          </w:p>
        </w:tc>
        <w:tc>
          <w:tcPr>
            <w:tcW w:w="607" w:type="dxa"/>
            <w:noWrap w:val="0"/>
            <w:vAlign w:val="center"/>
          </w:tcPr>
          <w:p w14:paraId="11319C7B">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59D94F7C">
            <w:pPr>
              <w:pStyle w:val="5"/>
              <w:rPr>
                <w:rFonts w:hint="eastAsia" w:ascii="仿宋_GB2312" w:hAnsi="仿宋_GB2312" w:eastAsia="仿宋_GB2312" w:cs="仿宋_GB2312"/>
              </w:rPr>
            </w:pPr>
          </w:p>
        </w:tc>
      </w:tr>
      <w:tr w14:paraId="7212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899" w:type="dxa"/>
            <w:vMerge w:val="continue"/>
            <w:noWrap w:val="0"/>
            <w:vAlign w:val="top"/>
          </w:tcPr>
          <w:p w14:paraId="0711F584">
            <w:pPr>
              <w:pStyle w:val="5"/>
              <w:rPr>
                <w:rFonts w:hint="eastAsia" w:ascii="仿宋_GB2312" w:hAnsi="仿宋_GB2312" w:eastAsia="仿宋_GB2312" w:cs="仿宋_GB2312"/>
              </w:rPr>
            </w:pPr>
          </w:p>
        </w:tc>
        <w:tc>
          <w:tcPr>
            <w:tcW w:w="6613" w:type="dxa"/>
            <w:gridSpan w:val="3"/>
            <w:noWrap w:val="0"/>
            <w:vAlign w:val="center"/>
          </w:tcPr>
          <w:p w14:paraId="23C5FE20">
            <w:pPr>
              <w:pStyle w:val="5"/>
              <w:rPr>
                <w:rFonts w:hint="eastAsia" w:ascii="仿宋_GB2312" w:hAnsi="仿宋_GB2312" w:eastAsia="仿宋_GB2312" w:cs="仿宋_GB2312"/>
              </w:rPr>
            </w:pPr>
            <w:r>
              <w:rPr>
                <w:rFonts w:hint="eastAsia" w:ascii="仿宋_GB2312" w:hAnsi="仿宋_GB2312" w:eastAsia="仿宋_GB2312" w:cs="仿宋_GB2312"/>
              </w:rPr>
              <w:t>6、急修、抢修应立即赶赴现场，不超过30分钟，未按规定时间到达现场每次扣2分;</w:t>
            </w:r>
          </w:p>
        </w:tc>
        <w:tc>
          <w:tcPr>
            <w:tcW w:w="607" w:type="dxa"/>
            <w:noWrap w:val="0"/>
            <w:vAlign w:val="center"/>
          </w:tcPr>
          <w:p w14:paraId="18704E5A">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17654CD5">
            <w:pPr>
              <w:pStyle w:val="5"/>
              <w:rPr>
                <w:rFonts w:hint="eastAsia" w:ascii="仿宋_GB2312" w:hAnsi="仿宋_GB2312" w:eastAsia="仿宋_GB2312" w:cs="仿宋_GB2312"/>
              </w:rPr>
            </w:pPr>
          </w:p>
        </w:tc>
      </w:tr>
      <w:tr w14:paraId="5E4E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899" w:type="dxa"/>
            <w:vMerge w:val="continue"/>
            <w:noWrap w:val="0"/>
            <w:vAlign w:val="top"/>
          </w:tcPr>
          <w:p w14:paraId="170A0261">
            <w:pPr>
              <w:pStyle w:val="5"/>
              <w:rPr>
                <w:rFonts w:hint="eastAsia" w:ascii="仿宋_GB2312" w:hAnsi="仿宋_GB2312" w:eastAsia="仿宋_GB2312" w:cs="仿宋_GB2312"/>
              </w:rPr>
            </w:pPr>
          </w:p>
        </w:tc>
        <w:tc>
          <w:tcPr>
            <w:tcW w:w="6613" w:type="dxa"/>
            <w:gridSpan w:val="3"/>
            <w:noWrap w:val="0"/>
            <w:vAlign w:val="center"/>
          </w:tcPr>
          <w:p w14:paraId="38E63F5F">
            <w:pPr>
              <w:pStyle w:val="5"/>
              <w:rPr>
                <w:rFonts w:hint="eastAsia" w:ascii="仿宋_GB2312" w:hAnsi="仿宋_GB2312" w:eastAsia="仿宋_GB2312" w:cs="仿宋_GB2312"/>
              </w:rPr>
            </w:pPr>
            <w:r>
              <w:rPr>
                <w:rFonts w:hint="eastAsia" w:ascii="仿宋_GB2312" w:hAnsi="仿宋_GB2312" w:eastAsia="仿宋_GB2312" w:cs="仿宋_GB2312"/>
              </w:rPr>
              <w:t>7、遵守安全操作规程，每次不符合扣2分;</w:t>
            </w:r>
          </w:p>
        </w:tc>
        <w:tc>
          <w:tcPr>
            <w:tcW w:w="607" w:type="dxa"/>
            <w:noWrap w:val="0"/>
            <w:vAlign w:val="center"/>
          </w:tcPr>
          <w:p w14:paraId="20B9F5DB">
            <w:pPr>
              <w:pStyle w:val="5"/>
              <w:rPr>
                <w:rFonts w:hint="eastAsia" w:ascii="仿宋_GB2312" w:hAnsi="仿宋_GB2312" w:eastAsia="仿宋_GB2312" w:cs="仿宋_GB2312"/>
              </w:rPr>
            </w:pPr>
          </w:p>
        </w:tc>
        <w:tc>
          <w:tcPr>
            <w:tcW w:w="820" w:type="dxa"/>
            <w:noWrap w:val="0"/>
            <w:vAlign w:val="center"/>
          </w:tcPr>
          <w:p w14:paraId="1B95A06B">
            <w:pPr>
              <w:pStyle w:val="5"/>
              <w:rPr>
                <w:rFonts w:hint="eastAsia" w:ascii="仿宋_GB2312" w:hAnsi="仿宋_GB2312" w:eastAsia="仿宋_GB2312" w:cs="仿宋_GB2312"/>
              </w:rPr>
            </w:pPr>
          </w:p>
        </w:tc>
      </w:tr>
      <w:tr w14:paraId="4D1A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899" w:type="dxa"/>
            <w:vMerge w:val="continue"/>
            <w:noWrap w:val="0"/>
            <w:vAlign w:val="top"/>
          </w:tcPr>
          <w:p w14:paraId="1619B948">
            <w:pPr>
              <w:pStyle w:val="5"/>
              <w:rPr>
                <w:rFonts w:hint="eastAsia" w:ascii="仿宋_GB2312" w:hAnsi="仿宋_GB2312" w:eastAsia="仿宋_GB2312" w:cs="仿宋_GB2312"/>
              </w:rPr>
            </w:pPr>
          </w:p>
        </w:tc>
        <w:tc>
          <w:tcPr>
            <w:tcW w:w="6613" w:type="dxa"/>
            <w:gridSpan w:val="3"/>
            <w:noWrap w:val="0"/>
            <w:vAlign w:val="center"/>
          </w:tcPr>
          <w:p w14:paraId="5C08CCBF">
            <w:pPr>
              <w:pStyle w:val="5"/>
              <w:rPr>
                <w:rFonts w:hint="eastAsia" w:ascii="仿宋_GB2312" w:hAnsi="仿宋_GB2312" w:eastAsia="仿宋_GB2312" w:cs="仿宋_GB2312"/>
              </w:rPr>
            </w:pPr>
            <w:r>
              <w:rPr>
                <w:rFonts w:hint="eastAsia" w:ascii="仿宋_GB2312" w:hAnsi="仿宋_GB2312" w:eastAsia="仿宋_GB2312" w:cs="仿宋_GB2312"/>
              </w:rPr>
              <w:t>8、设备维护、故障处理时应在现场设置安全警示牌及安全防范措施。每次不符合扣2分;</w:t>
            </w:r>
          </w:p>
        </w:tc>
        <w:tc>
          <w:tcPr>
            <w:tcW w:w="607" w:type="dxa"/>
            <w:noWrap w:val="0"/>
            <w:vAlign w:val="center"/>
          </w:tcPr>
          <w:p w14:paraId="2DDA5AAF">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128CCF59">
            <w:pPr>
              <w:pStyle w:val="5"/>
              <w:rPr>
                <w:rFonts w:hint="eastAsia" w:ascii="仿宋_GB2312" w:hAnsi="仿宋_GB2312" w:eastAsia="仿宋_GB2312" w:cs="仿宋_GB2312"/>
              </w:rPr>
            </w:pPr>
          </w:p>
        </w:tc>
      </w:tr>
      <w:tr w14:paraId="26C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899" w:type="dxa"/>
            <w:vMerge w:val="continue"/>
            <w:noWrap w:val="0"/>
            <w:vAlign w:val="top"/>
          </w:tcPr>
          <w:p w14:paraId="15432FE1">
            <w:pPr>
              <w:pStyle w:val="5"/>
              <w:rPr>
                <w:rFonts w:hint="eastAsia" w:ascii="仿宋_GB2312" w:hAnsi="仿宋_GB2312" w:eastAsia="仿宋_GB2312" w:cs="仿宋_GB2312"/>
              </w:rPr>
            </w:pPr>
          </w:p>
        </w:tc>
        <w:tc>
          <w:tcPr>
            <w:tcW w:w="6613" w:type="dxa"/>
            <w:gridSpan w:val="3"/>
            <w:noWrap w:val="0"/>
            <w:vAlign w:val="center"/>
          </w:tcPr>
          <w:p w14:paraId="280E6C87">
            <w:pPr>
              <w:pStyle w:val="5"/>
              <w:rPr>
                <w:rFonts w:hint="eastAsia" w:ascii="仿宋_GB2312" w:hAnsi="仿宋_GB2312" w:eastAsia="仿宋_GB2312" w:cs="仿宋_GB2312"/>
              </w:rPr>
            </w:pPr>
            <w:r>
              <w:rPr>
                <w:rFonts w:hint="eastAsia" w:ascii="仿宋_GB2312" w:hAnsi="仿宋_GB2312" w:eastAsia="仿宋_GB2312" w:cs="仿宋_GB2312"/>
              </w:rPr>
              <w:t>9、维护内容和要求不符合合同要求，未经</w:t>
            </w:r>
            <w:r>
              <w:rPr>
                <w:rFonts w:hint="eastAsia" w:ascii="仿宋_GB2312" w:hAnsi="仿宋_GB2312" w:eastAsia="仿宋_GB2312" w:cs="仿宋_GB2312"/>
                <w:lang w:eastAsia="zh-CN"/>
              </w:rPr>
              <w:t>采购方</w:t>
            </w:r>
            <w:r>
              <w:rPr>
                <w:rFonts w:hint="eastAsia" w:ascii="仿宋_GB2312" w:hAnsi="仿宋_GB2312" w:eastAsia="仿宋_GB2312" w:cs="仿宋_GB2312"/>
              </w:rPr>
              <w:t>重新认可，每次扣5分;</w:t>
            </w:r>
          </w:p>
        </w:tc>
        <w:tc>
          <w:tcPr>
            <w:tcW w:w="607" w:type="dxa"/>
            <w:noWrap w:val="0"/>
            <w:vAlign w:val="center"/>
          </w:tcPr>
          <w:p w14:paraId="276DB439">
            <w:pPr>
              <w:pStyle w:val="5"/>
              <w:rPr>
                <w:rFonts w:hint="eastAsia" w:ascii="仿宋_GB2312" w:hAnsi="仿宋_GB2312" w:eastAsia="仿宋_GB2312" w:cs="仿宋_GB2312"/>
              </w:rPr>
            </w:pPr>
          </w:p>
        </w:tc>
        <w:tc>
          <w:tcPr>
            <w:tcW w:w="820" w:type="dxa"/>
            <w:noWrap w:val="0"/>
            <w:vAlign w:val="center"/>
          </w:tcPr>
          <w:p w14:paraId="291F2AD9">
            <w:pPr>
              <w:pStyle w:val="5"/>
              <w:rPr>
                <w:rFonts w:hint="eastAsia" w:ascii="仿宋_GB2312" w:hAnsi="仿宋_GB2312" w:eastAsia="仿宋_GB2312" w:cs="仿宋_GB2312"/>
              </w:rPr>
            </w:pPr>
          </w:p>
        </w:tc>
      </w:tr>
      <w:tr w14:paraId="0ACB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899" w:type="dxa"/>
            <w:vMerge w:val="continue"/>
            <w:noWrap w:val="0"/>
            <w:vAlign w:val="top"/>
          </w:tcPr>
          <w:p w14:paraId="0D85884F">
            <w:pPr>
              <w:pStyle w:val="5"/>
              <w:rPr>
                <w:rFonts w:hint="eastAsia" w:ascii="仿宋_GB2312" w:hAnsi="仿宋_GB2312" w:eastAsia="仿宋_GB2312" w:cs="仿宋_GB2312"/>
              </w:rPr>
            </w:pPr>
          </w:p>
        </w:tc>
        <w:tc>
          <w:tcPr>
            <w:tcW w:w="6613" w:type="dxa"/>
            <w:gridSpan w:val="3"/>
            <w:noWrap w:val="0"/>
            <w:vAlign w:val="center"/>
          </w:tcPr>
          <w:p w14:paraId="0783768E">
            <w:pPr>
              <w:pStyle w:val="5"/>
              <w:rPr>
                <w:rFonts w:hint="eastAsia" w:ascii="仿宋_GB2312" w:hAnsi="仿宋_GB2312" w:eastAsia="仿宋_GB2312" w:cs="仿宋_GB2312"/>
              </w:rPr>
            </w:pPr>
            <w:r>
              <w:rPr>
                <w:rFonts w:hint="eastAsia" w:ascii="仿宋_GB2312" w:hAnsi="仿宋_GB2312" w:eastAsia="仿宋_GB2312" w:cs="仿宋_GB2312"/>
              </w:rPr>
              <w:t>10、更换运维人员未得到</w:t>
            </w:r>
            <w:r>
              <w:rPr>
                <w:rFonts w:hint="eastAsia" w:ascii="仿宋_GB2312" w:hAnsi="仿宋_GB2312" w:eastAsia="仿宋_GB2312" w:cs="仿宋_GB2312"/>
                <w:lang w:eastAsia="zh-CN"/>
              </w:rPr>
              <w:t>采购方</w:t>
            </w:r>
            <w:r>
              <w:rPr>
                <w:rFonts w:hint="eastAsia" w:ascii="仿宋_GB2312" w:hAnsi="仿宋_GB2312" w:eastAsia="仿宋_GB2312" w:cs="仿宋_GB2312"/>
              </w:rPr>
              <w:t>确认的，每次扣5分;</w:t>
            </w:r>
          </w:p>
        </w:tc>
        <w:tc>
          <w:tcPr>
            <w:tcW w:w="607" w:type="dxa"/>
            <w:noWrap w:val="0"/>
            <w:vAlign w:val="center"/>
          </w:tcPr>
          <w:p w14:paraId="127B7E16">
            <w:pPr>
              <w:pStyle w:val="5"/>
              <w:rPr>
                <w:rFonts w:hint="eastAsia" w:ascii="仿宋_GB2312" w:hAnsi="仿宋_GB2312" w:eastAsia="仿宋_GB2312" w:cs="仿宋_GB2312"/>
              </w:rPr>
            </w:pPr>
            <w:r>
              <w:rPr>
                <w:rFonts w:hint="eastAsia" w:ascii="仿宋_GB2312" w:hAnsi="仿宋_GB2312" w:eastAsia="仿宋_GB2312" w:cs="仿宋_GB2312"/>
              </w:rPr>
              <w:t>　</w:t>
            </w:r>
          </w:p>
        </w:tc>
        <w:tc>
          <w:tcPr>
            <w:tcW w:w="820" w:type="dxa"/>
            <w:noWrap w:val="0"/>
            <w:vAlign w:val="center"/>
          </w:tcPr>
          <w:p w14:paraId="0642B1C5">
            <w:pPr>
              <w:pStyle w:val="5"/>
              <w:rPr>
                <w:rFonts w:hint="eastAsia" w:ascii="仿宋_GB2312" w:hAnsi="仿宋_GB2312" w:eastAsia="仿宋_GB2312" w:cs="仿宋_GB2312"/>
              </w:rPr>
            </w:pPr>
          </w:p>
        </w:tc>
      </w:tr>
      <w:tr w14:paraId="5090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2832" w:type="dxa"/>
            <w:gridSpan w:val="2"/>
            <w:noWrap w:val="0"/>
            <w:vAlign w:val="top"/>
          </w:tcPr>
          <w:p w14:paraId="71BA1A2B">
            <w:pPr>
              <w:pStyle w:val="5"/>
              <w:rPr>
                <w:rFonts w:hint="eastAsia" w:ascii="仿宋_GB2312" w:hAnsi="仿宋_GB2312" w:eastAsia="仿宋_GB2312" w:cs="仿宋_GB2312"/>
              </w:rPr>
            </w:pPr>
            <w:r>
              <w:rPr>
                <w:rFonts w:hint="eastAsia" w:ascii="仿宋_GB2312" w:hAnsi="仿宋_GB2312" w:eastAsia="仿宋_GB2312" w:cs="仿宋_GB2312"/>
              </w:rPr>
              <w:t>当月考核总得分：</w:t>
            </w:r>
          </w:p>
        </w:tc>
        <w:tc>
          <w:tcPr>
            <w:tcW w:w="2232" w:type="dxa"/>
            <w:noWrap w:val="0"/>
            <w:vAlign w:val="top"/>
          </w:tcPr>
          <w:p w14:paraId="41DAD2AB">
            <w:pPr>
              <w:pStyle w:val="5"/>
              <w:rPr>
                <w:rFonts w:hint="eastAsia" w:ascii="仿宋_GB2312" w:hAnsi="仿宋_GB2312" w:eastAsia="仿宋_GB2312" w:cs="仿宋_GB2312"/>
              </w:rPr>
            </w:pPr>
            <w:r>
              <w:rPr>
                <w:rFonts w:hint="eastAsia" w:ascii="仿宋_GB2312" w:hAnsi="仿宋_GB2312" w:eastAsia="仿宋_GB2312" w:cs="仿宋_GB2312"/>
              </w:rPr>
              <w:t>考核人:</w:t>
            </w:r>
          </w:p>
        </w:tc>
        <w:tc>
          <w:tcPr>
            <w:tcW w:w="3875" w:type="dxa"/>
            <w:gridSpan w:val="3"/>
            <w:noWrap w:val="0"/>
            <w:vAlign w:val="center"/>
          </w:tcPr>
          <w:p w14:paraId="573D08EC">
            <w:pPr>
              <w:pStyle w:val="5"/>
              <w:rPr>
                <w:rFonts w:hint="eastAsia" w:ascii="仿宋_GB2312" w:hAnsi="仿宋_GB2312" w:eastAsia="仿宋_GB2312" w:cs="仿宋_GB2312"/>
              </w:rPr>
            </w:pPr>
            <w:r>
              <w:rPr>
                <w:rFonts w:hint="eastAsia" w:ascii="仿宋_GB2312" w:hAnsi="仿宋_GB2312" w:eastAsia="仿宋_GB2312" w:cs="仿宋_GB2312"/>
                <w:lang w:eastAsia="zh-CN"/>
              </w:rPr>
              <w:t>成交供应商</w:t>
            </w:r>
            <w:r>
              <w:rPr>
                <w:rFonts w:hint="eastAsia" w:ascii="仿宋_GB2312" w:hAnsi="仿宋_GB2312" w:eastAsia="仿宋_GB2312" w:cs="仿宋_GB2312"/>
              </w:rPr>
              <w:t>签字确认:</w:t>
            </w:r>
          </w:p>
        </w:tc>
      </w:tr>
      <w:tr w14:paraId="054D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2832" w:type="dxa"/>
            <w:gridSpan w:val="2"/>
            <w:noWrap w:val="0"/>
            <w:vAlign w:val="top"/>
          </w:tcPr>
          <w:p w14:paraId="70C42962">
            <w:pPr>
              <w:pStyle w:val="5"/>
              <w:rPr>
                <w:rFonts w:hint="eastAsia" w:ascii="仿宋_GB2312" w:hAnsi="仿宋_GB2312" w:eastAsia="仿宋_GB2312" w:cs="仿宋_GB2312"/>
              </w:rPr>
            </w:pPr>
            <w:r>
              <w:rPr>
                <w:rFonts w:hint="eastAsia" w:ascii="仿宋_GB2312" w:hAnsi="仿宋_GB2312" w:eastAsia="仿宋_GB2312" w:cs="仿宋_GB2312"/>
              </w:rPr>
              <w:t>意见:</w:t>
            </w:r>
          </w:p>
        </w:tc>
        <w:tc>
          <w:tcPr>
            <w:tcW w:w="6107" w:type="dxa"/>
            <w:gridSpan w:val="4"/>
            <w:noWrap w:val="0"/>
            <w:vAlign w:val="top"/>
          </w:tcPr>
          <w:p w14:paraId="47A91025">
            <w:pPr>
              <w:pStyle w:val="5"/>
              <w:rPr>
                <w:rFonts w:hint="eastAsia" w:ascii="仿宋_GB2312" w:hAnsi="仿宋_GB2312" w:eastAsia="仿宋_GB2312" w:cs="仿宋_GB2312"/>
              </w:rPr>
            </w:pPr>
          </w:p>
        </w:tc>
      </w:tr>
      <w:tr w14:paraId="7DD9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39" w:type="dxa"/>
            <w:gridSpan w:val="6"/>
            <w:noWrap w:val="0"/>
            <w:vAlign w:val="top"/>
          </w:tcPr>
          <w:p w14:paraId="5DD9A696">
            <w:pPr>
              <w:pStyle w:val="5"/>
              <w:rPr>
                <w:rFonts w:hint="eastAsia" w:ascii="仿宋_GB2312" w:hAnsi="仿宋_GB2312" w:eastAsia="仿宋_GB2312" w:cs="仿宋_GB2312"/>
              </w:rPr>
            </w:pPr>
            <w:r>
              <w:rPr>
                <w:rFonts w:hint="eastAsia" w:ascii="仿宋_GB2312" w:hAnsi="仿宋_GB2312" w:eastAsia="仿宋_GB2312" w:cs="仿宋_GB2312"/>
              </w:rPr>
              <w:t>备注：</w:t>
            </w:r>
          </w:p>
          <w:p w14:paraId="6A73F1CB">
            <w:pPr>
              <w:pStyle w:val="5"/>
              <w:rPr>
                <w:rFonts w:hint="eastAsia" w:ascii="仿宋_GB2312" w:hAnsi="仿宋_GB2312" w:eastAsia="仿宋_GB2312" w:cs="仿宋_GB2312"/>
              </w:rPr>
            </w:pPr>
            <w:r>
              <w:rPr>
                <w:rFonts w:hint="eastAsia" w:ascii="仿宋_GB2312" w:hAnsi="仿宋_GB2312" w:eastAsia="仿宋_GB2312" w:cs="仿宋_GB2312"/>
              </w:rPr>
              <w:t>总分为100分。每月检查考核一次，每季度计平均分，季度考核低于</w:t>
            </w:r>
            <w:r>
              <w:rPr>
                <w:rFonts w:hint="eastAsia" w:ascii="仿宋_GB2312" w:hAnsi="仿宋_GB2312" w:eastAsia="仿宋_GB2312" w:cs="仿宋_GB2312"/>
                <w:lang w:val="en-US" w:eastAsia="zh-CN"/>
              </w:rPr>
              <w:t>8</w:t>
            </w:r>
            <w:r>
              <w:rPr>
                <w:rFonts w:hint="eastAsia" w:ascii="仿宋_GB2312" w:hAnsi="仿宋_GB2312" w:eastAsia="仿宋_GB2312" w:cs="仿宋_GB2312"/>
              </w:rPr>
              <w:t>0分,每低于1分扣当季度维护费的10%，低于80分以下年累计出现两次，将通知维护单位终止维护合同。</w:t>
            </w:r>
          </w:p>
          <w:p w14:paraId="4EDCFF74">
            <w:pPr>
              <w:pStyle w:val="5"/>
              <w:rPr>
                <w:rFonts w:hint="eastAsia" w:ascii="仿宋_GB2312" w:hAnsi="仿宋_GB2312" w:eastAsia="仿宋_GB2312" w:cs="仿宋_GB2312"/>
                <w:lang w:val="en-US" w:eastAsia="zh-CN"/>
              </w:rPr>
            </w:pPr>
            <w:r>
              <w:rPr>
                <w:rFonts w:hint="eastAsia" w:ascii="仿宋_GB2312" w:hAnsi="仿宋_GB2312" w:eastAsia="仿宋_GB2312" w:cs="仿宋_GB2312"/>
              </w:rPr>
              <w:t>因</w:t>
            </w:r>
            <w:r>
              <w:rPr>
                <w:rFonts w:hint="eastAsia" w:ascii="仿宋_GB2312" w:hAnsi="仿宋_GB2312" w:eastAsia="仿宋_GB2312" w:cs="仿宋_GB2312"/>
                <w:lang w:eastAsia="zh-CN"/>
              </w:rPr>
              <w:t>成交供应商</w:t>
            </w:r>
            <w:r>
              <w:rPr>
                <w:rFonts w:hint="eastAsia" w:ascii="仿宋_GB2312" w:hAnsi="仿宋_GB2312" w:eastAsia="仿宋_GB2312" w:cs="仿宋_GB2312"/>
              </w:rPr>
              <w:t>维护不当或因</w:t>
            </w:r>
            <w:r>
              <w:rPr>
                <w:rFonts w:hint="eastAsia" w:ascii="仿宋_GB2312" w:hAnsi="仿宋_GB2312" w:eastAsia="仿宋_GB2312" w:cs="仿宋_GB2312"/>
                <w:lang w:eastAsia="zh-CN"/>
              </w:rPr>
              <w:t>成交供应商</w:t>
            </w:r>
            <w:r>
              <w:rPr>
                <w:rFonts w:hint="eastAsia" w:ascii="仿宋_GB2312" w:hAnsi="仿宋_GB2312" w:eastAsia="仿宋_GB2312" w:cs="仿宋_GB2312"/>
              </w:rPr>
              <w:t>原因造成大面积停电停水现象、重大事故或重大安全事故隐患，</w:t>
            </w:r>
            <w:r>
              <w:rPr>
                <w:rFonts w:hint="eastAsia" w:ascii="仿宋_GB2312" w:hAnsi="仿宋_GB2312" w:eastAsia="仿宋_GB2312" w:cs="仿宋_GB2312"/>
                <w:lang w:eastAsia="zh-CN"/>
              </w:rPr>
              <w:t>采购方</w:t>
            </w:r>
            <w:r>
              <w:rPr>
                <w:rFonts w:hint="eastAsia" w:ascii="仿宋_GB2312" w:hAnsi="仿宋_GB2312" w:eastAsia="仿宋_GB2312" w:cs="仿宋_GB2312"/>
              </w:rPr>
              <w:t>有权单方面终止合同，由此产生的人身伤害和财产损坏，</w:t>
            </w:r>
            <w:r>
              <w:rPr>
                <w:rFonts w:hint="eastAsia" w:ascii="仿宋_GB2312" w:hAnsi="仿宋_GB2312" w:eastAsia="仿宋_GB2312" w:cs="仿宋_GB2312"/>
                <w:lang w:eastAsia="zh-CN"/>
              </w:rPr>
              <w:t>成交供应商</w:t>
            </w:r>
            <w:r>
              <w:rPr>
                <w:rFonts w:hint="eastAsia" w:ascii="仿宋_GB2312" w:hAnsi="仿宋_GB2312" w:eastAsia="仿宋_GB2312" w:cs="仿宋_GB2312"/>
              </w:rPr>
              <w:t>应承担赔偿和修复责任。</w:t>
            </w:r>
          </w:p>
        </w:tc>
      </w:tr>
    </w:tbl>
    <w:p w14:paraId="723BB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719E8"/>
    <w:rsid w:val="2ED7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customStyle="1" w:styleId="5">
    <w:name w:val="null3"/>
    <w:qFormat/>
    <w:uiPriority w:val="0"/>
    <w:rPr>
      <w:rFonts w:hint="eastAsia" w:ascii="Calibri" w:hAnsi="Calibri" w:eastAsia="宋体" w:cs="Times New Roman"/>
      <w:lang w:val="en-US" w:eastAsia="zh-Hans"/>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2025-12-05T08:07:00Z</dcterms:created>
  <dc:creator>CG</dc:creator>
  <cp:lastModifiedBy>CG</cp:lastModifiedBy>
  <dcterms:modified xsi:type="dcterms:W3CDTF">2025-12-05T08:07:28Z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CB84D64983A74B4F846CA22E0986EB9A_11</vt:lpwstr>
  </property>
  <property fmtid="{D5CDD505-2E9C-101B-9397-08002B2CF9AE}" pid="4" name="KSOTemplateDocerSaveRecord">
    <vt:lpwstr>eyJoZGlkIjoiODYyYzgyZjY0NWUxMzEyZGY2NDc2YWM5ZTQxZjAyODYiLCJ1c2VySWQiOiI0MzY2NjA3NTUifQ==</vt:lpwstr>
  </property>
</Properties>
</file>