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E18710">
      <w:pPr>
        <w:widowControl w:val="0"/>
        <w:textAlignment w:val="auto"/>
        <w:rPr>
          <w:rFonts w:hint="eastAsia" w:ascii="宋体" w:hAnsi="宋体" w:eastAsia="宋体" w:cs="Times New Roman"/>
          <w:b/>
          <w:color w:val="000000"/>
          <w:sz w:val="30"/>
          <w:szCs w:val="30"/>
          <w:lang w:val="en-US" w:eastAsia="zh-CN"/>
        </w:rPr>
      </w:pPr>
      <w:r>
        <w:rPr>
          <w:rFonts w:ascii="宋体" w:hAnsi="宋体" w:cs="Times New Roman"/>
          <w:b/>
          <w:color w:val="000000"/>
          <w:sz w:val="30"/>
          <w:szCs w:val="30"/>
        </w:rPr>
        <w:t>采购项目编号：</w:t>
      </w:r>
      <w:r>
        <w:rPr>
          <w:rFonts w:hint="eastAsia" w:ascii="宋体" w:hAnsi="宋体" w:cs="Times New Roman"/>
          <w:b/>
          <w:color w:val="000000"/>
          <w:sz w:val="30"/>
          <w:szCs w:val="30"/>
          <w:lang w:eastAsia="zh-CN"/>
        </w:rPr>
        <w:t>LZBC2025-1984/2</w:t>
      </w:r>
    </w:p>
    <w:p w14:paraId="2A1DE805">
      <w:pPr>
        <w:widowControl w:val="0"/>
        <w:ind w:firstLine="1440"/>
        <w:textAlignment w:val="auto"/>
        <w:rPr>
          <w:rFonts w:ascii="微软雅黑" w:hAnsi="微软雅黑" w:cs="Times New Roman"/>
          <w:color w:val="000000"/>
          <w:sz w:val="36"/>
          <w:szCs w:val="36"/>
        </w:rPr>
      </w:pPr>
    </w:p>
    <w:p w14:paraId="3A0FA7C6">
      <w:pPr>
        <w:widowControl w:val="0"/>
        <w:ind w:firstLine="1440"/>
        <w:textAlignment w:val="auto"/>
        <w:rPr>
          <w:rFonts w:ascii="微软雅黑" w:hAnsi="微软雅黑" w:cs="Times New Roman"/>
          <w:color w:val="000000"/>
          <w:sz w:val="36"/>
          <w:szCs w:val="36"/>
        </w:rPr>
      </w:pPr>
    </w:p>
    <w:p w14:paraId="27F91232">
      <w:pPr>
        <w:widowControl w:val="0"/>
        <w:ind w:firstLine="0"/>
        <w:jc w:val="center"/>
        <w:textAlignment w:val="auto"/>
        <w:rPr>
          <w:rFonts w:hint="eastAsia" w:ascii="微软雅黑" w:hAnsi="微软雅黑" w:eastAsia="宋体" w:cs="Times New Roman"/>
          <w:b/>
          <w:bCs/>
          <w:color w:val="000000"/>
          <w:sz w:val="36"/>
          <w:szCs w:val="36"/>
          <w:lang w:eastAsia="zh-CN"/>
        </w:rPr>
      </w:pPr>
      <w:r>
        <w:rPr>
          <w:rFonts w:hint="eastAsia" w:ascii="微软雅黑" w:hAnsi="微软雅黑" w:cs="Times New Roman"/>
          <w:b/>
          <w:bCs/>
          <w:color w:val="000000"/>
          <w:sz w:val="44"/>
          <w:szCs w:val="44"/>
          <w:lang w:val="en-US" w:eastAsia="zh-CN"/>
        </w:rPr>
        <w:t xml:space="preserve"> </w:t>
      </w:r>
      <w:r>
        <w:rPr>
          <w:rFonts w:hint="eastAsia" w:ascii="微软雅黑" w:hAnsi="微软雅黑" w:cs="Times New Roman"/>
          <w:b/>
          <w:bCs/>
          <w:color w:val="000000"/>
          <w:sz w:val="44"/>
          <w:szCs w:val="44"/>
          <w:lang w:eastAsia="zh-CN"/>
        </w:rPr>
        <w:t>西咸新区泾河新城存量拆迁垃圾清运项目</w:t>
      </w:r>
    </w:p>
    <w:p w14:paraId="41384AB8">
      <w:pPr>
        <w:widowControl w:val="0"/>
        <w:ind w:firstLine="1440"/>
        <w:textAlignment w:val="auto"/>
        <w:rPr>
          <w:rFonts w:ascii="微软雅黑" w:hAnsi="微软雅黑" w:cs="Times New Roman"/>
          <w:color w:val="000000"/>
          <w:sz w:val="36"/>
          <w:szCs w:val="36"/>
        </w:rPr>
      </w:pPr>
    </w:p>
    <w:p w14:paraId="1D39C4A5">
      <w:pPr>
        <w:pStyle w:val="6"/>
        <w:rPr>
          <w:rFonts w:ascii="微软雅黑" w:hAnsi="微软雅黑" w:cs="Times New Roman"/>
          <w:color w:val="000000"/>
          <w:sz w:val="36"/>
          <w:szCs w:val="36"/>
        </w:rPr>
      </w:pPr>
    </w:p>
    <w:p w14:paraId="0374EB79">
      <w:pPr>
        <w:pStyle w:val="15"/>
      </w:pPr>
    </w:p>
    <w:p w14:paraId="3307246E"/>
    <w:p w14:paraId="3F139332">
      <w:pPr>
        <w:widowControl w:val="0"/>
        <w:ind w:firstLine="1440"/>
        <w:textAlignment w:val="auto"/>
        <w:rPr>
          <w:rFonts w:ascii="微软雅黑" w:hAnsi="微软雅黑" w:cs="Times New Roman"/>
          <w:color w:val="000000"/>
          <w:sz w:val="36"/>
          <w:szCs w:val="36"/>
        </w:rPr>
      </w:pPr>
    </w:p>
    <w:p w14:paraId="3E4FBB1F">
      <w:pPr>
        <w:snapToGrid w:val="0"/>
        <w:spacing w:line="360" w:lineRule="auto"/>
        <w:ind w:firstLine="2891"/>
        <w:rPr>
          <w:rStyle w:val="38"/>
          <w:rFonts w:ascii="宋体" w:hAnsi="宋体"/>
          <w:b/>
          <w:sz w:val="84"/>
          <w:szCs w:val="84"/>
        </w:rPr>
      </w:pPr>
      <w:r>
        <w:rPr>
          <w:rStyle w:val="38"/>
          <w:rFonts w:ascii="宋体" w:hAnsi="宋体"/>
          <w:b/>
          <w:sz w:val="72"/>
          <w:szCs w:val="72"/>
        </w:rPr>
        <w:t>招</w:t>
      </w:r>
      <w:r>
        <w:rPr>
          <w:rStyle w:val="38"/>
          <w:rFonts w:hint="eastAsia" w:ascii="宋体" w:hAnsi="宋体"/>
          <w:b/>
          <w:sz w:val="72"/>
          <w:szCs w:val="72"/>
          <w:lang w:val="en-US" w:eastAsia="zh-CN"/>
        </w:rPr>
        <w:t xml:space="preserve"> </w:t>
      </w:r>
      <w:r>
        <w:rPr>
          <w:rStyle w:val="38"/>
          <w:rFonts w:ascii="宋体" w:hAnsi="宋体"/>
          <w:b/>
          <w:sz w:val="72"/>
          <w:szCs w:val="72"/>
        </w:rPr>
        <w:t xml:space="preserve"> 标 文 件</w:t>
      </w:r>
    </w:p>
    <w:p w14:paraId="2167DE00">
      <w:pPr>
        <w:jc w:val="center"/>
        <w:rPr>
          <w:rFonts w:hint="eastAsia"/>
          <w:b/>
          <w:bCs/>
          <w:sz w:val="36"/>
          <w:szCs w:val="32"/>
          <w:lang w:val="en-US" w:eastAsia="zh-CN"/>
        </w:rPr>
      </w:pPr>
    </w:p>
    <w:p w14:paraId="33581A6A">
      <w:pPr>
        <w:jc w:val="center"/>
        <w:rPr>
          <w:rFonts w:hint="eastAsia" w:eastAsia="宋体"/>
          <w:b/>
          <w:bCs/>
          <w:sz w:val="36"/>
          <w:szCs w:val="32"/>
          <w:lang w:val="en-US" w:eastAsia="zh-CN"/>
        </w:rPr>
      </w:pPr>
      <w:r>
        <w:rPr>
          <w:rFonts w:hint="eastAsia"/>
          <w:b/>
          <w:bCs/>
          <w:sz w:val="36"/>
          <w:szCs w:val="32"/>
          <w:lang w:val="en-US" w:eastAsia="zh-CN"/>
        </w:rPr>
        <w:t>第二包</w:t>
      </w:r>
    </w:p>
    <w:p w14:paraId="2E903FAB">
      <w:pPr>
        <w:widowControl w:val="0"/>
        <w:ind w:firstLine="1440"/>
        <w:textAlignment w:val="auto"/>
        <w:rPr>
          <w:rFonts w:ascii="微软雅黑" w:hAnsi="微软雅黑" w:cs="Times New Roman"/>
          <w:color w:val="000000"/>
          <w:sz w:val="36"/>
          <w:szCs w:val="36"/>
        </w:rPr>
      </w:pPr>
    </w:p>
    <w:p w14:paraId="1B0D5960">
      <w:pPr>
        <w:widowControl w:val="0"/>
        <w:ind w:firstLine="1440"/>
        <w:textAlignment w:val="auto"/>
        <w:rPr>
          <w:rFonts w:ascii="微软雅黑" w:hAnsi="微软雅黑" w:cs="Times New Roman"/>
          <w:color w:val="000000"/>
          <w:sz w:val="36"/>
          <w:szCs w:val="36"/>
        </w:rPr>
      </w:pPr>
    </w:p>
    <w:p w14:paraId="174F98D0">
      <w:pPr>
        <w:widowControl w:val="0"/>
        <w:ind w:firstLine="1440"/>
        <w:textAlignment w:val="auto"/>
        <w:rPr>
          <w:rFonts w:ascii="微软雅黑" w:hAnsi="微软雅黑" w:cs="Times New Roman"/>
          <w:color w:val="000000"/>
          <w:sz w:val="36"/>
          <w:szCs w:val="36"/>
        </w:rPr>
      </w:pPr>
    </w:p>
    <w:p w14:paraId="2F77E8B1">
      <w:pPr>
        <w:widowControl w:val="0"/>
        <w:textAlignment w:val="auto"/>
        <w:rPr>
          <w:rFonts w:ascii="微软雅黑" w:hAnsi="微软雅黑" w:cs="Times New Roman"/>
          <w:color w:val="000000"/>
          <w:sz w:val="36"/>
          <w:szCs w:val="36"/>
        </w:rPr>
      </w:pPr>
    </w:p>
    <w:p w14:paraId="665174AF">
      <w:pPr>
        <w:widowControl w:val="0"/>
        <w:textAlignment w:val="auto"/>
        <w:rPr>
          <w:rFonts w:ascii="微软雅黑" w:hAnsi="微软雅黑" w:cs="Times New Roman"/>
          <w:color w:val="000000"/>
          <w:sz w:val="36"/>
          <w:szCs w:val="36"/>
        </w:rPr>
      </w:pPr>
    </w:p>
    <w:p w14:paraId="1A74862F">
      <w:pPr>
        <w:widowControl w:val="0"/>
        <w:ind w:firstLine="1440"/>
        <w:textAlignment w:val="auto"/>
        <w:rPr>
          <w:rFonts w:ascii="微软雅黑" w:hAnsi="微软雅黑" w:cs="Times New Roman"/>
          <w:color w:val="000000"/>
          <w:sz w:val="36"/>
          <w:szCs w:val="36"/>
        </w:rPr>
      </w:pPr>
    </w:p>
    <w:p w14:paraId="4470622B">
      <w:pPr>
        <w:widowControl w:val="0"/>
        <w:ind w:firstLine="1440"/>
        <w:textAlignment w:val="auto"/>
        <w:rPr>
          <w:rFonts w:ascii="微软雅黑" w:hAnsi="微软雅黑" w:cs="Times New Roman"/>
          <w:color w:val="000000"/>
          <w:sz w:val="36"/>
          <w:szCs w:val="36"/>
        </w:rPr>
      </w:pPr>
    </w:p>
    <w:p w14:paraId="4667CAE2">
      <w:pPr>
        <w:widowControl w:val="0"/>
        <w:spacing w:line="360" w:lineRule="auto"/>
        <w:ind w:firstLine="1600" w:firstLineChars="500"/>
        <w:textAlignment w:val="auto"/>
        <w:rPr>
          <w:rFonts w:hint="eastAsia" w:eastAsia="宋体" w:cs="Times New Roman"/>
          <w:color w:val="000000"/>
          <w:sz w:val="32"/>
          <w:szCs w:val="32"/>
          <w:lang w:val="en-US" w:eastAsia="zh-CN"/>
        </w:rPr>
      </w:pPr>
      <w:r>
        <w:rPr>
          <w:rFonts w:hint="eastAsia" w:cs="Times New Roman"/>
          <w:color w:val="000000"/>
          <w:sz w:val="32"/>
          <w:szCs w:val="32"/>
        </w:rPr>
        <w:t>采购人：</w:t>
      </w:r>
      <w:r>
        <w:rPr>
          <w:rFonts w:hint="eastAsia" w:cs="Times New Roman"/>
          <w:color w:val="000000"/>
          <w:sz w:val="32"/>
          <w:szCs w:val="32"/>
          <w:lang w:eastAsia="zh-CN"/>
        </w:rPr>
        <w:t>陕西省西咸新区泾河新城土地储备中心</w:t>
      </w:r>
    </w:p>
    <w:p w14:paraId="01808DF2">
      <w:pPr>
        <w:widowControl w:val="0"/>
        <w:spacing w:line="360" w:lineRule="auto"/>
        <w:ind w:firstLine="1600" w:firstLineChars="500"/>
        <w:textAlignment w:val="auto"/>
        <w:rPr>
          <w:rFonts w:hint="eastAsia" w:cs="Times New Roman"/>
          <w:color w:val="000000"/>
          <w:sz w:val="32"/>
          <w:szCs w:val="32"/>
        </w:rPr>
      </w:pPr>
      <w:r>
        <w:rPr>
          <w:rFonts w:hint="eastAsia" w:cs="Times New Roman"/>
          <w:color w:val="000000"/>
          <w:sz w:val="32"/>
          <w:szCs w:val="32"/>
        </w:rPr>
        <w:t>采购代理机构：龙寰项目管理咨询有限公司</w:t>
      </w:r>
    </w:p>
    <w:p w14:paraId="52C8C6DA">
      <w:pPr>
        <w:widowControl w:val="0"/>
        <w:spacing w:line="360" w:lineRule="auto"/>
        <w:ind w:firstLine="1600" w:firstLineChars="500"/>
        <w:textAlignment w:val="auto"/>
        <w:rPr>
          <w:rStyle w:val="38"/>
          <w:rFonts w:cs="Times New Roman"/>
          <w:color w:val="000000"/>
          <w:sz w:val="32"/>
          <w:szCs w:val="32"/>
        </w:rPr>
      </w:pPr>
      <w:r>
        <w:rPr>
          <w:rFonts w:cs="Times New Roman"/>
          <w:color w:val="000000"/>
          <w:sz w:val="32"/>
          <w:szCs w:val="32"/>
        </w:rPr>
        <w:t>日期：二〇二</w:t>
      </w:r>
      <w:r>
        <w:rPr>
          <w:rFonts w:hint="eastAsia" w:cs="Times New Roman"/>
          <w:color w:val="000000"/>
          <w:sz w:val="32"/>
          <w:szCs w:val="32"/>
          <w:lang w:val="en-US" w:eastAsia="zh-CN"/>
        </w:rPr>
        <w:t>五</w:t>
      </w:r>
      <w:r>
        <w:rPr>
          <w:rFonts w:cs="Times New Roman"/>
          <w:color w:val="000000"/>
          <w:sz w:val="32"/>
          <w:szCs w:val="32"/>
        </w:rPr>
        <w:t>年</w:t>
      </w:r>
      <w:r>
        <w:rPr>
          <w:rFonts w:hint="eastAsia" w:cs="Times New Roman"/>
          <w:color w:val="000000"/>
          <w:sz w:val="32"/>
          <w:szCs w:val="32"/>
          <w:lang w:val="en-US" w:eastAsia="zh-CN"/>
        </w:rPr>
        <w:t>十一</w:t>
      </w:r>
      <w:r>
        <w:rPr>
          <w:rFonts w:cs="Times New Roman"/>
          <w:color w:val="000000"/>
          <w:sz w:val="32"/>
          <w:szCs w:val="32"/>
        </w:rPr>
        <w:t>月</w:t>
      </w:r>
    </w:p>
    <w:p w14:paraId="10ED70C3">
      <w:pPr>
        <w:snapToGrid w:val="0"/>
        <w:spacing w:line="360" w:lineRule="auto"/>
        <w:ind w:firstLine="964"/>
        <w:jc w:val="center"/>
        <w:rPr>
          <w:rStyle w:val="38"/>
          <w:rFonts w:ascii="宋体" w:hAnsi="宋体"/>
          <w:b/>
          <w:sz w:val="44"/>
          <w:szCs w:val="44"/>
        </w:rPr>
      </w:pPr>
      <w:r>
        <w:rPr>
          <w:rStyle w:val="38"/>
          <w:rFonts w:ascii="宋体" w:hAnsi="宋体"/>
          <w:b/>
        </w:rPr>
        <w:t xml:space="preserve">  </w:t>
      </w:r>
    </w:p>
    <w:p w14:paraId="02952026">
      <w:pPr>
        <w:snapToGrid w:val="0"/>
        <w:spacing w:line="600" w:lineRule="auto"/>
        <w:ind w:firstLine="3534" w:firstLineChars="800"/>
        <w:jc w:val="both"/>
        <w:rPr>
          <w:rStyle w:val="38"/>
          <w:rFonts w:ascii="宋体" w:hAnsi="宋体"/>
          <w:b/>
          <w:sz w:val="44"/>
          <w:szCs w:val="44"/>
        </w:rPr>
      </w:pPr>
      <w:r>
        <w:rPr>
          <w:rStyle w:val="38"/>
          <w:rFonts w:ascii="宋体" w:hAnsi="宋体"/>
          <w:b/>
          <w:sz w:val="44"/>
          <w:szCs w:val="44"/>
        </w:rPr>
        <w:t>目    录</w:t>
      </w:r>
    </w:p>
    <w:p w14:paraId="1837EF6F">
      <w:pPr>
        <w:snapToGrid w:val="0"/>
        <w:spacing w:line="440" w:lineRule="exact"/>
        <w:rPr>
          <w:rStyle w:val="38"/>
          <w:rFonts w:ascii="宋体" w:hAnsi="宋体" w:cs="Times New Roman"/>
          <w:bCs/>
          <w:szCs w:val="21"/>
        </w:rPr>
      </w:pPr>
      <w:r>
        <w:rPr>
          <w:rStyle w:val="38"/>
          <w:rFonts w:ascii="宋体" w:hAnsi="宋体" w:cs="Times New Roman"/>
          <w:bCs/>
          <w:szCs w:val="21"/>
        </w:rPr>
        <w:t>第一章  招标公告...................................................</w:t>
      </w:r>
      <w:r>
        <w:rPr>
          <w:rStyle w:val="38"/>
          <w:rFonts w:hint="eastAsia" w:ascii="宋体" w:hAnsi="宋体" w:cs="Times New Roman"/>
          <w:bCs/>
          <w:szCs w:val="21"/>
        </w:rPr>
        <w:t>1</w:t>
      </w:r>
    </w:p>
    <w:p w14:paraId="7AEFF9DD">
      <w:pPr>
        <w:snapToGrid w:val="0"/>
        <w:spacing w:line="440" w:lineRule="exact"/>
        <w:rPr>
          <w:rStyle w:val="38"/>
          <w:rFonts w:hint="eastAsia" w:ascii="宋体" w:hAnsi="宋体" w:eastAsia="宋体" w:cs="Times New Roman"/>
          <w:bCs/>
          <w:szCs w:val="21"/>
          <w:lang w:val="en-US" w:eastAsia="zh-CN"/>
        </w:rPr>
      </w:pPr>
      <w:r>
        <w:rPr>
          <w:rStyle w:val="38"/>
          <w:rFonts w:ascii="宋体" w:hAnsi="宋体" w:cs="Times New Roman"/>
          <w:bCs/>
          <w:szCs w:val="21"/>
        </w:rPr>
        <w:t>第二章  投标人须知.................................................</w:t>
      </w:r>
      <w:r>
        <w:rPr>
          <w:rStyle w:val="38"/>
          <w:rFonts w:hint="eastAsia" w:ascii="宋体" w:hAnsi="宋体" w:cs="Times New Roman"/>
          <w:bCs/>
          <w:szCs w:val="21"/>
          <w:lang w:val="en-US" w:eastAsia="zh-CN"/>
        </w:rPr>
        <w:t>6</w:t>
      </w:r>
    </w:p>
    <w:p w14:paraId="7F3D4196">
      <w:pPr>
        <w:snapToGrid w:val="0"/>
        <w:spacing w:line="440" w:lineRule="exact"/>
        <w:rPr>
          <w:rStyle w:val="38"/>
          <w:rFonts w:hint="eastAsia" w:ascii="宋体" w:hAnsi="宋体" w:eastAsia="宋体" w:cs="Times New Roman"/>
          <w:bCs/>
          <w:szCs w:val="21"/>
          <w:lang w:val="en-US" w:eastAsia="zh-CN"/>
        </w:rPr>
      </w:pPr>
      <w:r>
        <w:rPr>
          <w:rStyle w:val="38"/>
          <w:rFonts w:ascii="宋体" w:hAnsi="宋体" w:cs="Times New Roman"/>
          <w:bCs/>
          <w:szCs w:val="21"/>
        </w:rPr>
        <w:t xml:space="preserve">     </w:t>
      </w:r>
      <w:r>
        <w:rPr>
          <w:rStyle w:val="38"/>
          <w:rFonts w:ascii="宋体" w:hAnsi="宋体" w:cs="Times New Roman"/>
          <w:bCs/>
          <w:szCs w:val="21"/>
          <w:lang w:val="zh-CN"/>
        </w:rPr>
        <w:t>1.投标人须知前附表............................................</w:t>
      </w:r>
      <w:r>
        <w:rPr>
          <w:rStyle w:val="38"/>
          <w:rFonts w:hint="eastAsia" w:ascii="宋体" w:hAnsi="宋体" w:cs="Times New Roman"/>
          <w:bCs/>
          <w:szCs w:val="21"/>
          <w:lang w:val="en-US" w:eastAsia="zh-CN"/>
        </w:rPr>
        <w:t>6</w:t>
      </w:r>
    </w:p>
    <w:p w14:paraId="39717E96">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lang w:val="zh-CN"/>
        </w:rPr>
        <w:t xml:space="preserve">     2.总则.....................................................</w:t>
      </w:r>
      <w:r>
        <w:rPr>
          <w:rStyle w:val="38"/>
          <w:rFonts w:ascii="宋体" w:hAnsi="宋体" w:cs="Times New Roman"/>
          <w:bCs/>
          <w:szCs w:val="21"/>
        </w:rPr>
        <w:t>...</w:t>
      </w:r>
      <w:r>
        <w:rPr>
          <w:rStyle w:val="38"/>
          <w:rFonts w:hint="eastAsia" w:ascii="宋体" w:hAnsi="宋体" w:cs="Times New Roman"/>
          <w:bCs/>
          <w:szCs w:val="21"/>
          <w:lang w:val="en-US" w:eastAsia="zh-CN"/>
        </w:rPr>
        <w:t>9</w:t>
      </w:r>
    </w:p>
    <w:p w14:paraId="0B9302D8">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rPr>
        <w:t xml:space="preserve">     3.招标文件....................................................</w:t>
      </w:r>
      <w:r>
        <w:rPr>
          <w:rStyle w:val="38"/>
          <w:rFonts w:hint="eastAsia" w:ascii="宋体" w:hAnsi="宋体" w:cs="Times New Roman"/>
          <w:bCs/>
          <w:szCs w:val="21"/>
          <w:lang w:val="en-US" w:eastAsia="zh-CN"/>
        </w:rPr>
        <w:t>11</w:t>
      </w:r>
    </w:p>
    <w:p w14:paraId="2F0FFD13">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rPr>
        <w:t xml:space="preserve">     4.</w:t>
      </w:r>
      <w:r>
        <w:rPr>
          <w:rStyle w:val="38"/>
          <w:rFonts w:ascii="宋体" w:hAnsi="宋体" w:cs="Times New Roman"/>
          <w:bCs/>
          <w:szCs w:val="21"/>
          <w:lang w:val="zh-CN"/>
        </w:rPr>
        <w:t>政府采购政策................................................</w:t>
      </w:r>
      <w:r>
        <w:rPr>
          <w:rStyle w:val="38"/>
          <w:rFonts w:hint="eastAsia" w:ascii="宋体" w:hAnsi="宋体" w:cs="Times New Roman"/>
          <w:bCs/>
          <w:szCs w:val="21"/>
          <w:lang w:val="en-US" w:eastAsia="zh-CN"/>
        </w:rPr>
        <w:t>11</w:t>
      </w:r>
    </w:p>
    <w:p w14:paraId="6ED0E24F">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lang w:val="zh-CN"/>
        </w:rPr>
        <w:t xml:space="preserve">     5.投标文件....................................................</w:t>
      </w:r>
      <w:r>
        <w:rPr>
          <w:rStyle w:val="38"/>
          <w:rFonts w:hint="eastAsia" w:ascii="宋体" w:hAnsi="宋体" w:cs="Times New Roman"/>
          <w:bCs/>
          <w:szCs w:val="21"/>
          <w:lang w:val="en-US" w:eastAsia="zh-CN"/>
        </w:rPr>
        <w:t>14</w:t>
      </w:r>
    </w:p>
    <w:p w14:paraId="40DD6A9A">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lang w:val="zh-CN"/>
        </w:rPr>
        <w:t xml:space="preserve">     6.投标文件的提交......................</w:t>
      </w:r>
      <w:r>
        <w:rPr>
          <w:rStyle w:val="38"/>
          <w:rFonts w:hint="eastAsia" w:ascii="宋体" w:hAnsi="宋体" w:cs="Times New Roman"/>
          <w:bCs/>
          <w:szCs w:val="21"/>
          <w:lang w:val="en-US" w:eastAsia="zh-CN"/>
        </w:rPr>
        <w:t>......</w:t>
      </w:r>
      <w:r>
        <w:rPr>
          <w:rStyle w:val="38"/>
          <w:rFonts w:ascii="宋体" w:hAnsi="宋体" w:cs="Times New Roman"/>
          <w:bCs/>
          <w:szCs w:val="21"/>
          <w:lang w:val="zh-CN"/>
        </w:rPr>
        <w:t>..................</w:t>
      </w:r>
      <w:r>
        <w:rPr>
          <w:rStyle w:val="38"/>
          <w:rFonts w:hint="eastAsia" w:ascii="宋体" w:hAnsi="宋体" w:cs="Times New Roman"/>
          <w:bCs/>
          <w:szCs w:val="21"/>
          <w:lang w:val="en-US" w:eastAsia="zh-CN"/>
        </w:rPr>
        <w:t>16</w:t>
      </w:r>
    </w:p>
    <w:p w14:paraId="6E68E448">
      <w:pPr>
        <w:snapToGrid w:val="0"/>
        <w:spacing w:line="440" w:lineRule="exact"/>
        <w:rPr>
          <w:rStyle w:val="38"/>
          <w:rFonts w:hint="eastAsia" w:ascii="宋体" w:hAnsi="宋体" w:eastAsia="宋体" w:cs="Times New Roman"/>
          <w:bCs/>
          <w:szCs w:val="21"/>
          <w:lang w:val="en-US" w:eastAsia="zh-CN"/>
        </w:rPr>
      </w:pPr>
      <w:r>
        <w:rPr>
          <w:rStyle w:val="38"/>
          <w:rFonts w:ascii="宋体" w:hAnsi="宋体" w:cs="Times New Roman"/>
          <w:bCs/>
          <w:szCs w:val="21"/>
          <w:lang w:val="zh-CN"/>
        </w:rPr>
        <w:t xml:space="preserve">     7.开标........................................................</w:t>
      </w:r>
      <w:r>
        <w:rPr>
          <w:rStyle w:val="38"/>
          <w:rFonts w:hint="eastAsia" w:ascii="宋体" w:hAnsi="宋体" w:cs="Times New Roman"/>
          <w:bCs/>
          <w:szCs w:val="21"/>
        </w:rPr>
        <w:t>1</w:t>
      </w:r>
      <w:r>
        <w:rPr>
          <w:rStyle w:val="38"/>
          <w:rFonts w:hint="eastAsia" w:ascii="宋体" w:hAnsi="宋体" w:cs="Times New Roman"/>
          <w:bCs/>
          <w:szCs w:val="21"/>
          <w:lang w:val="en-US" w:eastAsia="zh-CN"/>
        </w:rPr>
        <w:t>7</w:t>
      </w:r>
    </w:p>
    <w:p w14:paraId="6203C95C">
      <w:pPr>
        <w:snapToGrid w:val="0"/>
        <w:spacing w:line="440" w:lineRule="exact"/>
        <w:rPr>
          <w:rStyle w:val="38"/>
          <w:rFonts w:hint="eastAsia" w:ascii="宋体" w:hAnsi="宋体" w:eastAsia="宋体" w:cs="Times New Roman"/>
          <w:bCs/>
          <w:szCs w:val="21"/>
          <w:lang w:val="en-US" w:eastAsia="zh-CN"/>
        </w:rPr>
      </w:pPr>
      <w:r>
        <w:rPr>
          <w:rStyle w:val="38"/>
          <w:rFonts w:ascii="宋体" w:hAnsi="宋体" w:cs="Times New Roman"/>
          <w:bCs/>
          <w:szCs w:val="21"/>
          <w:lang w:val="zh-CN"/>
        </w:rPr>
        <w:t xml:space="preserve">     8.资格审查....................................................</w:t>
      </w:r>
      <w:r>
        <w:rPr>
          <w:rStyle w:val="38"/>
          <w:rFonts w:ascii="宋体" w:hAnsi="宋体" w:cs="Times New Roman"/>
          <w:bCs/>
          <w:szCs w:val="21"/>
        </w:rPr>
        <w:t>1</w:t>
      </w:r>
      <w:r>
        <w:rPr>
          <w:rStyle w:val="38"/>
          <w:rFonts w:hint="eastAsia" w:ascii="宋体" w:hAnsi="宋体" w:cs="Times New Roman"/>
          <w:bCs/>
          <w:szCs w:val="21"/>
          <w:lang w:val="en-US" w:eastAsia="zh-CN"/>
        </w:rPr>
        <w:t>7</w:t>
      </w:r>
    </w:p>
    <w:p w14:paraId="64DA7009">
      <w:pPr>
        <w:snapToGrid w:val="0"/>
        <w:spacing w:line="440" w:lineRule="exact"/>
        <w:rPr>
          <w:rStyle w:val="38"/>
          <w:rFonts w:hint="eastAsia" w:ascii="宋体" w:hAnsi="宋体" w:eastAsia="宋体" w:cs="Times New Roman"/>
          <w:bCs/>
          <w:szCs w:val="21"/>
          <w:lang w:val="en-US" w:eastAsia="zh-CN"/>
        </w:rPr>
      </w:pPr>
      <w:r>
        <w:rPr>
          <w:rStyle w:val="38"/>
          <w:rFonts w:ascii="宋体" w:hAnsi="宋体" w:cs="Times New Roman"/>
          <w:bCs/>
          <w:szCs w:val="21"/>
          <w:lang w:val="zh-CN"/>
        </w:rPr>
        <w:t xml:space="preserve">     9.评标........................................................</w:t>
      </w:r>
      <w:r>
        <w:rPr>
          <w:rStyle w:val="38"/>
          <w:rFonts w:ascii="宋体" w:hAnsi="宋体" w:cs="Times New Roman"/>
          <w:bCs/>
          <w:szCs w:val="21"/>
        </w:rPr>
        <w:t>1</w:t>
      </w:r>
      <w:r>
        <w:rPr>
          <w:rStyle w:val="38"/>
          <w:rFonts w:hint="eastAsia" w:ascii="宋体" w:hAnsi="宋体" w:cs="Times New Roman"/>
          <w:bCs/>
          <w:szCs w:val="21"/>
          <w:lang w:val="en-US" w:eastAsia="zh-CN"/>
        </w:rPr>
        <w:t>8</w:t>
      </w:r>
    </w:p>
    <w:p w14:paraId="2F2B6F06">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lang w:val="zh-CN"/>
        </w:rPr>
        <w:t xml:space="preserve">     10.确定中标人.................................................</w:t>
      </w:r>
      <w:r>
        <w:rPr>
          <w:rStyle w:val="38"/>
          <w:rFonts w:hint="eastAsia" w:ascii="宋体" w:hAnsi="宋体" w:cs="Times New Roman"/>
          <w:bCs/>
          <w:szCs w:val="21"/>
          <w:lang w:val="en-US" w:eastAsia="zh-CN"/>
        </w:rPr>
        <w:t>18</w:t>
      </w:r>
    </w:p>
    <w:p w14:paraId="0B046235">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lang w:val="zh-CN"/>
        </w:rPr>
        <w:t xml:space="preserve">     11.质疑投诉...................................................</w:t>
      </w:r>
      <w:r>
        <w:rPr>
          <w:rStyle w:val="38"/>
          <w:rFonts w:hint="eastAsia" w:ascii="宋体" w:hAnsi="宋体" w:cs="Times New Roman"/>
          <w:bCs/>
          <w:szCs w:val="21"/>
          <w:lang w:val="en-US" w:eastAsia="zh-CN"/>
        </w:rPr>
        <w:t>19</w:t>
      </w:r>
    </w:p>
    <w:p w14:paraId="457868CE">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lang w:val="zh-CN"/>
        </w:rPr>
        <w:t xml:space="preserve">     12.</w:t>
      </w:r>
      <w:r>
        <w:rPr>
          <w:rStyle w:val="38"/>
          <w:rFonts w:ascii="宋体" w:hAnsi="宋体"/>
          <w:szCs w:val="21"/>
          <w:lang w:val="zh-CN"/>
        </w:rPr>
        <w:t>招标代理服务费</w:t>
      </w:r>
      <w:r>
        <w:rPr>
          <w:rStyle w:val="38"/>
          <w:rFonts w:ascii="宋体" w:hAnsi="宋体" w:cs="Times New Roman"/>
          <w:bCs/>
          <w:szCs w:val="21"/>
          <w:lang w:val="zh-CN"/>
        </w:rPr>
        <w:t>.............................................</w:t>
      </w:r>
      <w:r>
        <w:rPr>
          <w:rStyle w:val="38"/>
          <w:rFonts w:hint="eastAsia" w:ascii="宋体" w:hAnsi="宋体" w:cs="Times New Roman"/>
          <w:bCs/>
          <w:szCs w:val="21"/>
          <w:lang w:val="en-US" w:eastAsia="zh-CN"/>
        </w:rPr>
        <w:t>21</w:t>
      </w:r>
    </w:p>
    <w:p w14:paraId="3138EF8A">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lang w:val="zh-CN"/>
        </w:rPr>
        <w:t xml:space="preserve">     13.合同授予...................................................</w:t>
      </w:r>
      <w:r>
        <w:rPr>
          <w:rStyle w:val="38"/>
          <w:rFonts w:hint="eastAsia" w:ascii="宋体" w:hAnsi="宋体" w:cs="Times New Roman"/>
          <w:bCs/>
          <w:szCs w:val="21"/>
          <w:lang w:val="en-US" w:eastAsia="zh-CN"/>
        </w:rPr>
        <w:t>21</w:t>
      </w:r>
    </w:p>
    <w:p w14:paraId="20397A75">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lang w:val="zh-CN"/>
        </w:rPr>
        <w:t xml:space="preserve">     14.纪律和监督.................................................</w:t>
      </w:r>
      <w:r>
        <w:rPr>
          <w:rStyle w:val="38"/>
          <w:rFonts w:hint="eastAsia" w:ascii="宋体" w:hAnsi="宋体" w:cs="Times New Roman"/>
          <w:bCs/>
          <w:szCs w:val="21"/>
          <w:lang w:val="en-US" w:eastAsia="zh-CN"/>
        </w:rPr>
        <w:t>21</w:t>
      </w:r>
    </w:p>
    <w:p w14:paraId="31BDCA77">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rPr>
        <w:t>第三章  评标办法...................................................</w:t>
      </w:r>
      <w:r>
        <w:rPr>
          <w:rStyle w:val="38"/>
          <w:rFonts w:hint="eastAsia" w:ascii="宋体" w:hAnsi="宋体" w:cs="Times New Roman"/>
          <w:bCs/>
          <w:szCs w:val="21"/>
          <w:lang w:val="en-US" w:eastAsia="zh-CN"/>
        </w:rPr>
        <w:t>24</w:t>
      </w:r>
    </w:p>
    <w:p w14:paraId="22BF1C6C">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rPr>
        <w:t>第四章  采购内容及要求.............................................</w:t>
      </w:r>
      <w:r>
        <w:rPr>
          <w:rStyle w:val="38"/>
          <w:rFonts w:hint="eastAsia" w:ascii="宋体" w:hAnsi="宋体" w:cs="Times New Roman"/>
          <w:bCs/>
          <w:szCs w:val="21"/>
          <w:lang w:val="en-US" w:eastAsia="zh-CN"/>
        </w:rPr>
        <w:t>31</w:t>
      </w:r>
    </w:p>
    <w:p w14:paraId="7C1E71DF">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rPr>
        <w:t>第五章  拟签订的合同文本...........................................</w:t>
      </w:r>
      <w:r>
        <w:rPr>
          <w:rStyle w:val="38"/>
          <w:rFonts w:hint="eastAsia" w:ascii="宋体" w:hAnsi="宋体" w:cs="Times New Roman"/>
          <w:bCs/>
          <w:szCs w:val="21"/>
          <w:lang w:val="en-US" w:eastAsia="zh-CN"/>
        </w:rPr>
        <w:t>33</w:t>
      </w:r>
    </w:p>
    <w:p w14:paraId="17413CDF">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rPr>
        <w:t>第六章  投标文件格式...............................................</w:t>
      </w:r>
      <w:r>
        <w:rPr>
          <w:rStyle w:val="38"/>
          <w:rFonts w:hint="eastAsia" w:ascii="宋体" w:hAnsi="宋体" w:cs="Times New Roman"/>
          <w:bCs/>
          <w:szCs w:val="21"/>
          <w:lang w:val="en-US" w:eastAsia="zh-CN"/>
        </w:rPr>
        <w:t>42</w:t>
      </w:r>
    </w:p>
    <w:p w14:paraId="79256C92">
      <w:pPr>
        <w:pStyle w:val="32"/>
        <w:snapToGrid w:val="0"/>
        <w:ind w:firstLine="840"/>
        <w:rPr>
          <w:rStyle w:val="38"/>
          <w:rFonts w:ascii="宋体" w:hAnsi="宋体" w:cs="Times New Roman"/>
          <w:bCs/>
          <w:color w:val="000000"/>
          <w:sz w:val="21"/>
          <w:szCs w:val="21"/>
          <w:u w:color="FF0000"/>
        </w:rPr>
      </w:pPr>
    </w:p>
    <w:p w14:paraId="095347DF">
      <w:pPr>
        <w:pStyle w:val="32"/>
        <w:snapToGrid w:val="0"/>
        <w:ind w:firstLine="840"/>
        <w:rPr>
          <w:rStyle w:val="38"/>
          <w:rFonts w:ascii="宋体" w:hAnsi="宋体" w:cs="Times New Roman"/>
          <w:bCs/>
          <w:color w:val="000000"/>
          <w:sz w:val="21"/>
          <w:szCs w:val="21"/>
          <w:u w:val="none"/>
        </w:rPr>
      </w:pPr>
      <w:r>
        <w:rPr>
          <w:rStyle w:val="38"/>
          <w:rFonts w:ascii="宋体" w:hAnsi="宋体" w:cs="Times New Roman"/>
          <w:bCs/>
          <w:color w:val="000000"/>
          <w:sz w:val="21"/>
          <w:szCs w:val="21"/>
          <w:u w:val="none"/>
        </w:rPr>
        <w:t xml:space="preserve">附  件   </w:t>
      </w:r>
      <w:r>
        <w:rPr>
          <w:rStyle w:val="38"/>
          <w:rFonts w:hint="eastAsia" w:ascii="宋体" w:hAnsi="宋体" w:cs="Times New Roman"/>
          <w:bCs/>
          <w:color w:val="000000"/>
          <w:sz w:val="21"/>
          <w:szCs w:val="21"/>
          <w:u w:val="none"/>
          <w:lang w:val="en-US" w:eastAsia="zh-CN"/>
        </w:rPr>
        <w:t>西咸新区</w:t>
      </w:r>
      <w:r>
        <w:rPr>
          <w:rStyle w:val="38"/>
          <w:rFonts w:ascii="宋体" w:hAnsi="宋体" w:cs="Times New Roman"/>
          <w:bCs/>
          <w:color w:val="000000"/>
          <w:sz w:val="21"/>
          <w:szCs w:val="21"/>
          <w:u w:val="none"/>
        </w:rPr>
        <w:t>公共资源交易不见面开标大厅投标人操作手册</w:t>
      </w:r>
    </w:p>
    <w:p w14:paraId="49A0AD0F">
      <w:pPr>
        <w:snapToGrid w:val="0"/>
        <w:spacing w:line="440" w:lineRule="exact"/>
        <w:ind w:firstLine="1205"/>
        <w:rPr>
          <w:rStyle w:val="38"/>
          <w:rFonts w:ascii="宋体" w:hAnsi="宋体" w:cs="Times New Roman"/>
          <w:b/>
          <w:bCs/>
          <w:sz w:val="30"/>
          <w:szCs w:val="30"/>
        </w:rPr>
      </w:pPr>
    </w:p>
    <w:p w14:paraId="76501AF5">
      <w:pPr>
        <w:pStyle w:val="13"/>
        <w:ind w:firstLine="1285"/>
        <w:rPr>
          <w:rStyle w:val="38"/>
          <w:rFonts w:ascii="宋体" w:hAnsi="宋体"/>
          <w:b/>
          <w:sz w:val="32"/>
          <w:szCs w:val="32"/>
        </w:rPr>
      </w:pPr>
    </w:p>
    <w:p w14:paraId="753F1ACD">
      <w:pPr>
        <w:snapToGrid w:val="0"/>
        <w:ind w:firstLine="1285"/>
        <w:jc w:val="center"/>
        <w:rPr>
          <w:rStyle w:val="38"/>
          <w:rFonts w:ascii="宋体" w:hAnsi="宋体"/>
          <w:b/>
          <w:sz w:val="32"/>
          <w:szCs w:val="32"/>
        </w:rPr>
      </w:pPr>
    </w:p>
    <w:p w14:paraId="7C57DE4C">
      <w:pPr>
        <w:snapToGrid w:val="0"/>
        <w:ind w:firstLine="1285"/>
        <w:rPr>
          <w:rStyle w:val="38"/>
          <w:rFonts w:ascii="宋体" w:hAnsi="宋体"/>
          <w:b/>
          <w:sz w:val="32"/>
          <w:szCs w:val="32"/>
        </w:rPr>
      </w:pPr>
    </w:p>
    <w:p w14:paraId="79FD89AD">
      <w:pPr>
        <w:snapToGrid w:val="0"/>
        <w:ind w:firstLine="1285"/>
        <w:jc w:val="center"/>
        <w:rPr>
          <w:rStyle w:val="38"/>
          <w:rFonts w:ascii="宋体" w:hAnsi="宋体"/>
          <w:b/>
          <w:sz w:val="32"/>
          <w:szCs w:val="32"/>
        </w:rPr>
        <w:sectPr>
          <w:footerReference r:id="rId3" w:type="default"/>
          <w:pgSz w:w="11907" w:h="16839"/>
          <w:pgMar w:top="1327" w:right="1080" w:bottom="1157" w:left="1080" w:header="907" w:footer="794" w:gutter="0"/>
          <w:cols w:space="720" w:num="1"/>
        </w:sectPr>
      </w:pPr>
    </w:p>
    <w:p w14:paraId="4289B233">
      <w:pPr>
        <w:adjustRightInd w:val="0"/>
        <w:snapToGrid w:val="0"/>
        <w:spacing w:line="360" w:lineRule="auto"/>
        <w:jc w:val="center"/>
        <w:rPr>
          <w:rStyle w:val="38"/>
          <w:rFonts w:ascii="宋体" w:hAnsi="宋体"/>
          <w:b/>
          <w:sz w:val="32"/>
          <w:szCs w:val="32"/>
        </w:rPr>
      </w:pPr>
      <w:r>
        <w:rPr>
          <w:rStyle w:val="38"/>
          <w:rFonts w:ascii="宋体" w:hAnsi="宋体"/>
          <w:b/>
          <w:sz w:val="32"/>
          <w:szCs w:val="32"/>
        </w:rPr>
        <w:t>第一章  招标公告</w:t>
      </w:r>
    </w:p>
    <w:tbl>
      <w:tblPr>
        <w:tblStyle w:val="21"/>
        <w:tblW w:w="964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0"/>
      </w:tblGrid>
      <w:tr w14:paraId="4D9DE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trPr>
        <w:tc>
          <w:tcPr>
            <w:tcW w:w="9640" w:type="dxa"/>
          </w:tcPr>
          <w:p w14:paraId="71F4595D">
            <w:pPr>
              <w:adjustRightInd w:val="0"/>
              <w:snapToGrid w:val="0"/>
              <w:spacing w:line="360" w:lineRule="auto"/>
              <w:ind w:firstLine="426" w:firstLineChars="200"/>
              <w:jc w:val="left"/>
              <w:outlineLvl w:val="5"/>
              <w:rPr>
                <w:rFonts w:hint="eastAsia" w:ascii="微软雅黑" w:hAnsi="微软雅黑" w:eastAsia="微软雅黑" w:cs="微软雅黑"/>
                <w:color w:val="auto"/>
                <w:kern w:val="0"/>
                <w:sz w:val="21"/>
                <w:szCs w:val="21"/>
              </w:rPr>
            </w:pPr>
            <w:r>
              <w:rPr>
                <w:rFonts w:hint="eastAsia" w:ascii="微软雅黑" w:hAnsi="微软雅黑" w:eastAsia="微软雅黑" w:cs="微软雅黑"/>
                <w:b/>
                <w:bCs/>
                <w:color w:val="auto"/>
                <w:kern w:val="0"/>
                <w:sz w:val="21"/>
                <w:szCs w:val="21"/>
              </w:rPr>
              <w:t>项目概况</w:t>
            </w:r>
          </w:p>
          <w:p w14:paraId="513FCDCA">
            <w:p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lang w:eastAsia="zh-CN"/>
              </w:rPr>
              <w:t>西咸新区泾河新城存量拆迁垃圾清运项目</w:t>
            </w:r>
            <w:r>
              <w:rPr>
                <w:rFonts w:hint="eastAsia" w:ascii="微软雅黑" w:hAnsi="微软雅黑" w:eastAsia="微软雅黑" w:cs="微软雅黑"/>
                <w:color w:val="auto"/>
                <w:kern w:val="0"/>
                <w:sz w:val="21"/>
                <w:szCs w:val="21"/>
              </w:rPr>
              <w:t>招标项目的潜在投标人应在陕西省西咸新区公共资源交易平台自行下载获取采购文件，并于</w:t>
            </w:r>
            <w:r>
              <w:rPr>
                <w:rFonts w:hint="eastAsia" w:ascii="微软雅黑" w:hAnsi="微软雅黑" w:eastAsia="微软雅黑" w:cs="微软雅黑"/>
                <w:color w:val="auto"/>
                <w:kern w:val="0"/>
                <w:sz w:val="21"/>
                <w:szCs w:val="21"/>
                <w:lang w:eastAsia="zh-CN"/>
              </w:rPr>
              <w:t>2025年12月08日09时30分</w:t>
            </w:r>
            <w:r>
              <w:rPr>
                <w:rFonts w:hint="eastAsia" w:ascii="微软雅黑" w:hAnsi="微软雅黑" w:eastAsia="微软雅黑" w:cs="微软雅黑"/>
                <w:color w:val="auto"/>
                <w:kern w:val="0"/>
                <w:sz w:val="21"/>
                <w:szCs w:val="21"/>
              </w:rPr>
              <w:t>（北京时间）前递交投标文件。</w:t>
            </w:r>
          </w:p>
        </w:tc>
      </w:tr>
    </w:tbl>
    <w:p w14:paraId="2A611273">
      <w:pPr>
        <w:adjustRightInd w:val="0"/>
        <w:snapToGrid w:val="0"/>
        <w:spacing w:line="360" w:lineRule="auto"/>
        <w:jc w:val="left"/>
        <w:outlineLvl w:val="3"/>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rPr>
        <w:t>一、项目基本情况</w:t>
      </w:r>
    </w:p>
    <w:p w14:paraId="160F66E7">
      <w:pPr>
        <w:adjustRightInd w:val="0"/>
        <w:snapToGrid w:val="0"/>
        <w:spacing w:line="360" w:lineRule="auto"/>
        <w:rPr>
          <w:rFonts w:hint="eastAsia" w:ascii="微软雅黑" w:hAnsi="微软雅黑" w:eastAsia="微软雅黑" w:cs="微软雅黑"/>
          <w:color w:val="auto"/>
          <w:kern w:val="0"/>
          <w:sz w:val="21"/>
          <w:szCs w:val="21"/>
          <w:lang w:eastAsia="zh-CN"/>
        </w:rPr>
      </w:pPr>
      <w:r>
        <w:rPr>
          <w:rFonts w:hint="eastAsia" w:ascii="微软雅黑" w:hAnsi="微软雅黑" w:eastAsia="微软雅黑" w:cs="微软雅黑"/>
          <w:color w:val="auto"/>
          <w:kern w:val="0"/>
          <w:sz w:val="21"/>
          <w:szCs w:val="21"/>
        </w:rPr>
        <w:t>项目编号：</w:t>
      </w:r>
      <w:r>
        <w:rPr>
          <w:rFonts w:hint="eastAsia" w:ascii="微软雅黑" w:hAnsi="微软雅黑" w:eastAsia="微软雅黑" w:cs="微软雅黑"/>
          <w:color w:val="auto"/>
          <w:kern w:val="0"/>
          <w:sz w:val="21"/>
          <w:szCs w:val="21"/>
          <w:lang w:eastAsia="zh-CN"/>
        </w:rPr>
        <w:t>LZBC2025-1984</w:t>
      </w:r>
    </w:p>
    <w:p w14:paraId="22120CED">
      <w:pPr>
        <w:adjustRightInd w:val="0"/>
        <w:snapToGrid w:val="0"/>
        <w:spacing w:line="360" w:lineRule="auto"/>
        <w:rPr>
          <w:rFonts w:hint="eastAsia" w:ascii="微软雅黑" w:hAnsi="微软雅黑" w:eastAsia="微软雅黑" w:cs="微软雅黑"/>
          <w:color w:val="auto"/>
          <w:kern w:val="0"/>
          <w:sz w:val="21"/>
          <w:szCs w:val="21"/>
          <w:lang w:eastAsia="zh-CN"/>
        </w:rPr>
      </w:pPr>
      <w:r>
        <w:rPr>
          <w:rFonts w:hint="eastAsia" w:ascii="微软雅黑" w:hAnsi="微软雅黑" w:eastAsia="微软雅黑" w:cs="微软雅黑"/>
          <w:color w:val="auto"/>
          <w:kern w:val="0"/>
          <w:sz w:val="21"/>
          <w:szCs w:val="21"/>
        </w:rPr>
        <w:t>项目名称：</w:t>
      </w:r>
      <w:bookmarkStart w:id="0" w:name="OLE_LINK2"/>
      <w:r>
        <w:rPr>
          <w:rFonts w:hint="eastAsia" w:ascii="微软雅黑" w:hAnsi="微软雅黑" w:eastAsia="微软雅黑" w:cs="微软雅黑"/>
          <w:color w:val="auto"/>
          <w:kern w:val="0"/>
          <w:sz w:val="21"/>
          <w:szCs w:val="21"/>
          <w:lang w:eastAsia="zh-CN"/>
        </w:rPr>
        <w:t>西咸新区泾河新城存量拆迁垃圾清运项目</w:t>
      </w:r>
      <w:bookmarkEnd w:id="0"/>
    </w:p>
    <w:p w14:paraId="1867ED40">
      <w:pPr>
        <w:adjustRightInd w:val="0"/>
        <w:snapToGrid w:val="0"/>
        <w:spacing w:line="360" w:lineRule="auto"/>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采购方式：公开招标</w:t>
      </w:r>
    </w:p>
    <w:p w14:paraId="1A924514">
      <w:pPr>
        <w:adjustRightInd w:val="0"/>
        <w:snapToGrid w:val="0"/>
        <w:spacing w:line="360" w:lineRule="auto"/>
        <w:rPr>
          <w:rFonts w:hint="default" w:ascii="微软雅黑" w:hAnsi="微软雅黑" w:eastAsia="微软雅黑" w:cs="微软雅黑"/>
          <w:color w:val="auto"/>
          <w:kern w:val="0"/>
          <w:sz w:val="21"/>
          <w:szCs w:val="21"/>
          <w:lang w:val="en-US" w:eastAsia="zh-CN"/>
        </w:rPr>
      </w:pPr>
      <w:r>
        <w:rPr>
          <w:rFonts w:hint="eastAsia" w:ascii="微软雅黑" w:hAnsi="微软雅黑" w:eastAsia="微软雅黑" w:cs="微软雅黑"/>
          <w:color w:val="auto"/>
          <w:kern w:val="0"/>
          <w:sz w:val="21"/>
          <w:szCs w:val="21"/>
        </w:rPr>
        <w:t>预算金额：6</w:t>
      </w:r>
      <w:r>
        <w:rPr>
          <w:rFonts w:hint="eastAsia" w:ascii="微软雅黑" w:hAnsi="微软雅黑" w:eastAsia="微软雅黑" w:cs="微软雅黑"/>
          <w:color w:val="auto"/>
          <w:kern w:val="0"/>
          <w:sz w:val="21"/>
          <w:szCs w:val="21"/>
          <w:lang w:val="en-US" w:eastAsia="zh-CN"/>
        </w:rPr>
        <w:t>,</w:t>
      </w:r>
      <w:r>
        <w:rPr>
          <w:rFonts w:hint="eastAsia" w:ascii="微软雅黑" w:hAnsi="微软雅黑" w:eastAsia="微软雅黑" w:cs="微软雅黑"/>
          <w:color w:val="auto"/>
          <w:kern w:val="0"/>
          <w:sz w:val="21"/>
          <w:szCs w:val="21"/>
        </w:rPr>
        <w:t>975</w:t>
      </w:r>
      <w:r>
        <w:rPr>
          <w:rFonts w:hint="eastAsia" w:ascii="微软雅黑" w:hAnsi="微软雅黑" w:eastAsia="微软雅黑" w:cs="微软雅黑"/>
          <w:color w:val="auto"/>
          <w:kern w:val="0"/>
          <w:sz w:val="21"/>
          <w:szCs w:val="21"/>
          <w:lang w:val="en-US" w:eastAsia="zh-CN"/>
        </w:rPr>
        <w:t>,</w:t>
      </w:r>
      <w:r>
        <w:rPr>
          <w:rFonts w:hint="eastAsia" w:ascii="微软雅黑" w:hAnsi="微软雅黑" w:eastAsia="微软雅黑" w:cs="微软雅黑"/>
          <w:color w:val="auto"/>
          <w:kern w:val="0"/>
          <w:sz w:val="21"/>
          <w:szCs w:val="21"/>
        </w:rPr>
        <w:t>675.00</w:t>
      </w:r>
      <w:r>
        <w:rPr>
          <w:rFonts w:hint="eastAsia" w:ascii="微软雅黑" w:hAnsi="微软雅黑" w:eastAsia="微软雅黑" w:cs="微软雅黑"/>
          <w:color w:val="auto"/>
          <w:kern w:val="0"/>
          <w:sz w:val="21"/>
          <w:szCs w:val="21"/>
          <w:lang w:val="en-US" w:eastAsia="zh-CN"/>
        </w:rPr>
        <w:t>元</w:t>
      </w:r>
    </w:p>
    <w:p w14:paraId="55A43F11">
      <w:pPr>
        <w:adjustRightInd w:val="0"/>
        <w:snapToGrid w:val="0"/>
        <w:spacing w:line="360" w:lineRule="auto"/>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采购需求：</w:t>
      </w:r>
    </w:p>
    <w:p w14:paraId="26DF8D8C">
      <w:pPr>
        <w:adjustRightInd w:val="0"/>
        <w:snapToGrid w:val="0"/>
        <w:spacing w:line="360" w:lineRule="auto"/>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合同包1(西咸新区泾河新城存量拆迁垃圾清运项目</w:t>
      </w:r>
      <w:r>
        <w:rPr>
          <w:rFonts w:hint="eastAsia" w:ascii="微软雅黑" w:hAnsi="微软雅黑" w:eastAsia="微软雅黑" w:cs="微软雅黑"/>
          <w:color w:val="auto"/>
          <w:kern w:val="0"/>
          <w:sz w:val="21"/>
          <w:szCs w:val="21"/>
          <w:lang w:eastAsia="zh-CN"/>
        </w:rPr>
        <w:t>（</w:t>
      </w:r>
      <w:r>
        <w:rPr>
          <w:rFonts w:hint="eastAsia" w:ascii="微软雅黑" w:hAnsi="微软雅黑" w:eastAsia="微软雅黑" w:cs="微软雅黑"/>
          <w:color w:val="auto"/>
          <w:kern w:val="0"/>
          <w:sz w:val="21"/>
          <w:szCs w:val="21"/>
          <w:lang w:val="en-US" w:eastAsia="zh-CN"/>
        </w:rPr>
        <w:t>一标段</w:t>
      </w:r>
      <w:r>
        <w:rPr>
          <w:rFonts w:hint="eastAsia" w:ascii="微软雅黑" w:hAnsi="微软雅黑" w:eastAsia="微软雅黑" w:cs="微软雅黑"/>
          <w:color w:val="auto"/>
          <w:kern w:val="0"/>
          <w:sz w:val="21"/>
          <w:szCs w:val="21"/>
          <w:lang w:eastAsia="zh-CN"/>
        </w:rPr>
        <w:t>）</w:t>
      </w:r>
      <w:r>
        <w:rPr>
          <w:rFonts w:hint="eastAsia" w:ascii="微软雅黑" w:hAnsi="微软雅黑" w:eastAsia="微软雅黑" w:cs="微软雅黑"/>
          <w:color w:val="auto"/>
          <w:kern w:val="0"/>
          <w:sz w:val="21"/>
          <w:szCs w:val="21"/>
        </w:rPr>
        <w:t>)：</w:t>
      </w:r>
    </w:p>
    <w:p w14:paraId="6B32DA34">
      <w:pPr>
        <w:adjustRightInd w:val="0"/>
        <w:snapToGrid w:val="0"/>
        <w:spacing w:line="360" w:lineRule="auto"/>
        <w:ind w:firstLine="213" w:firstLineChars="1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合同包预算金额：</w:t>
      </w:r>
      <w:r>
        <w:rPr>
          <w:rFonts w:hint="eastAsia" w:ascii="微软雅黑" w:hAnsi="微软雅黑" w:eastAsia="微软雅黑" w:cs="微软雅黑"/>
          <w:color w:val="auto"/>
          <w:kern w:val="0"/>
          <w:sz w:val="21"/>
          <w:szCs w:val="21"/>
          <w:lang w:val="en-US" w:eastAsia="zh-CN"/>
        </w:rPr>
        <w:t>3,487,837.50</w:t>
      </w:r>
      <w:r>
        <w:rPr>
          <w:rFonts w:hint="eastAsia" w:ascii="微软雅黑" w:hAnsi="微软雅黑" w:eastAsia="微软雅黑" w:cs="微软雅黑"/>
          <w:color w:val="auto"/>
          <w:kern w:val="0"/>
          <w:sz w:val="21"/>
          <w:szCs w:val="21"/>
        </w:rPr>
        <w:t>元</w:t>
      </w:r>
    </w:p>
    <w:p w14:paraId="22722FD3">
      <w:pPr>
        <w:adjustRightInd w:val="0"/>
        <w:snapToGrid w:val="0"/>
        <w:spacing w:line="360" w:lineRule="auto"/>
        <w:ind w:firstLine="213" w:firstLineChars="1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合同包最高限价：</w:t>
      </w:r>
      <w:r>
        <w:rPr>
          <w:rFonts w:hint="eastAsia" w:ascii="微软雅黑" w:hAnsi="微软雅黑" w:eastAsia="微软雅黑" w:cs="微软雅黑"/>
          <w:color w:val="auto"/>
          <w:kern w:val="0"/>
          <w:sz w:val="21"/>
          <w:szCs w:val="21"/>
          <w:lang w:eastAsia="zh-CN"/>
        </w:rPr>
        <w:t>3,487,837.50</w:t>
      </w:r>
      <w:r>
        <w:rPr>
          <w:rFonts w:hint="eastAsia" w:ascii="微软雅黑" w:hAnsi="微软雅黑" w:eastAsia="微软雅黑" w:cs="微软雅黑"/>
          <w:color w:val="auto"/>
          <w:kern w:val="0"/>
          <w:sz w:val="21"/>
          <w:szCs w:val="21"/>
        </w:rPr>
        <w:t>元</w:t>
      </w:r>
    </w:p>
    <w:tbl>
      <w:tblPr>
        <w:tblStyle w:val="21"/>
        <w:tblW w:w="9673"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602"/>
        <w:gridCol w:w="1323"/>
        <w:gridCol w:w="2413"/>
        <w:gridCol w:w="1351"/>
        <w:gridCol w:w="1513"/>
        <w:gridCol w:w="1241"/>
        <w:gridCol w:w="1230"/>
      </w:tblGrid>
      <w:tr w14:paraId="35ED774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007" w:hRule="atLeast"/>
          <w:tblHeader/>
          <w:jc w:val="center"/>
        </w:trPr>
        <w:tc>
          <w:tcPr>
            <w:tcW w:w="602"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387B96EF">
            <w:pPr>
              <w:adjustRightInd w:val="0"/>
              <w:snapToGrid w:val="0"/>
              <w:spacing w:line="360" w:lineRule="auto"/>
              <w:jc w:val="center"/>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rPr>
              <w:t>品目号</w:t>
            </w:r>
          </w:p>
        </w:tc>
        <w:tc>
          <w:tcPr>
            <w:tcW w:w="132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71FF7549">
            <w:pPr>
              <w:adjustRightInd w:val="0"/>
              <w:snapToGrid w:val="0"/>
              <w:spacing w:line="360" w:lineRule="auto"/>
              <w:jc w:val="center"/>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lang w:val="en-US" w:eastAsia="zh-CN"/>
              </w:rPr>
              <w:t>品</w:t>
            </w:r>
            <w:r>
              <w:rPr>
                <w:rFonts w:hint="eastAsia" w:ascii="微软雅黑" w:hAnsi="微软雅黑" w:eastAsia="微软雅黑" w:cs="微软雅黑"/>
                <w:b/>
                <w:bCs/>
                <w:color w:val="auto"/>
                <w:kern w:val="0"/>
                <w:sz w:val="21"/>
                <w:szCs w:val="21"/>
              </w:rPr>
              <w:t>目名称</w:t>
            </w:r>
          </w:p>
        </w:tc>
        <w:tc>
          <w:tcPr>
            <w:tcW w:w="241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7CE877C0">
            <w:pPr>
              <w:adjustRightInd w:val="0"/>
              <w:snapToGrid w:val="0"/>
              <w:spacing w:line="360" w:lineRule="auto"/>
              <w:jc w:val="center"/>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rPr>
              <w:t>采购标的</w:t>
            </w:r>
          </w:p>
        </w:tc>
        <w:tc>
          <w:tcPr>
            <w:tcW w:w="1351"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416D2233">
            <w:pPr>
              <w:adjustRightInd w:val="0"/>
              <w:snapToGrid w:val="0"/>
              <w:spacing w:line="360" w:lineRule="auto"/>
              <w:jc w:val="center"/>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rPr>
              <w:t>数量</w:t>
            </w:r>
          </w:p>
          <w:p w14:paraId="2ADF08E5">
            <w:pPr>
              <w:adjustRightInd w:val="0"/>
              <w:snapToGrid w:val="0"/>
              <w:spacing w:line="360" w:lineRule="auto"/>
              <w:jc w:val="center"/>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lang w:eastAsia="zh-CN"/>
              </w:rPr>
              <w:t>（</w:t>
            </w:r>
            <w:r>
              <w:rPr>
                <w:rFonts w:hint="eastAsia" w:ascii="微软雅黑" w:hAnsi="微软雅黑" w:eastAsia="微软雅黑" w:cs="微软雅黑"/>
                <w:b/>
                <w:bCs/>
                <w:color w:val="auto"/>
                <w:kern w:val="0"/>
                <w:sz w:val="21"/>
                <w:szCs w:val="21"/>
              </w:rPr>
              <w:t>单位）</w:t>
            </w:r>
          </w:p>
        </w:tc>
        <w:tc>
          <w:tcPr>
            <w:tcW w:w="151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6A85EF86">
            <w:pPr>
              <w:adjustRightInd w:val="0"/>
              <w:snapToGrid w:val="0"/>
              <w:spacing w:line="360" w:lineRule="auto"/>
              <w:jc w:val="center"/>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rPr>
              <w:t>技术规格</w:t>
            </w:r>
            <w:r>
              <w:rPr>
                <w:rFonts w:hint="eastAsia" w:ascii="微软雅黑" w:hAnsi="微软雅黑" w:eastAsia="微软雅黑" w:cs="微软雅黑"/>
                <w:b/>
                <w:bCs/>
                <w:color w:val="auto"/>
                <w:kern w:val="0"/>
                <w:sz w:val="21"/>
                <w:szCs w:val="21"/>
                <w:lang w:eastAsia="zh-CN"/>
              </w:rPr>
              <w:t>、</w:t>
            </w:r>
            <w:r>
              <w:rPr>
                <w:rFonts w:hint="eastAsia" w:ascii="微软雅黑" w:hAnsi="微软雅黑" w:eastAsia="微软雅黑" w:cs="微软雅黑"/>
                <w:b/>
                <w:bCs/>
                <w:color w:val="auto"/>
                <w:kern w:val="0"/>
                <w:sz w:val="21"/>
                <w:szCs w:val="21"/>
              </w:rPr>
              <w:t>参数及要求</w:t>
            </w:r>
          </w:p>
        </w:tc>
        <w:tc>
          <w:tcPr>
            <w:tcW w:w="1241"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37D6F78C">
            <w:pPr>
              <w:adjustRightInd w:val="0"/>
              <w:snapToGrid w:val="0"/>
              <w:spacing w:line="360" w:lineRule="auto"/>
              <w:jc w:val="center"/>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rPr>
              <w:t>品目预算(元)</w:t>
            </w:r>
          </w:p>
        </w:tc>
        <w:tc>
          <w:tcPr>
            <w:tcW w:w="1230"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03CE914F">
            <w:pPr>
              <w:adjustRightInd w:val="0"/>
              <w:snapToGrid w:val="0"/>
              <w:spacing w:line="360" w:lineRule="auto"/>
              <w:jc w:val="center"/>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rPr>
              <w:t>最高限价(元)</w:t>
            </w:r>
          </w:p>
        </w:tc>
      </w:tr>
      <w:tr w14:paraId="0EF50FD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862" w:hRule="atLeast"/>
          <w:jc w:val="center"/>
        </w:trPr>
        <w:tc>
          <w:tcPr>
            <w:tcW w:w="602"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3B33FBDB">
            <w:pPr>
              <w:adjustRightInd w:val="0"/>
              <w:snapToGrid w:val="0"/>
              <w:spacing w:line="360" w:lineRule="auto"/>
              <w:jc w:val="center"/>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1-1</w:t>
            </w:r>
          </w:p>
        </w:tc>
        <w:tc>
          <w:tcPr>
            <w:tcW w:w="132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2E300B14">
            <w:pPr>
              <w:adjustRightInd w:val="0"/>
              <w:snapToGrid w:val="0"/>
              <w:spacing w:line="360" w:lineRule="auto"/>
              <w:jc w:val="center"/>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其他服务</w:t>
            </w:r>
          </w:p>
        </w:tc>
        <w:tc>
          <w:tcPr>
            <w:tcW w:w="241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778EF442">
            <w:pPr>
              <w:adjustRightInd w:val="0"/>
              <w:snapToGrid w:val="0"/>
              <w:spacing w:line="360" w:lineRule="auto"/>
              <w:jc w:val="center"/>
              <w:rPr>
                <w:rFonts w:hint="eastAsia" w:ascii="微软雅黑" w:hAnsi="微软雅黑" w:eastAsia="微软雅黑" w:cs="微软雅黑"/>
                <w:color w:val="auto"/>
                <w:kern w:val="0"/>
                <w:sz w:val="21"/>
                <w:szCs w:val="21"/>
                <w:lang w:eastAsia="zh-CN"/>
              </w:rPr>
            </w:pPr>
            <w:r>
              <w:rPr>
                <w:rFonts w:hint="eastAsia" w:ascii="微软雅黑" w:hAnsi="微软雅黑" w:eastAsia="微软雅黑" w:cs="微软雅黑"/>
                <w:color w:val="auto"/>
                <w:kern w:val="0"/>
                <w:sz w:val="21"/>
                <w:szCs w:val="21"/>
              </w:rPr>
              <w:t>西咸新区泾河新城存量拆迁垃圾清运项目</w:t>
            </w:r>
            <w:r>
              <w:rPr>
                <w:rFonts w:hint="eastAsia" w:ascii="微软雅黑" w:hAnsi="微软雅黑" w:eastAsia="微软雅黑" w:cs="微软雅黑"/>
                <w:color w:val="auto"/>
                <w:kern w:val="0"/>
                <w:sz w:val="21"/>
                <w:szCs w:val="21"/>
                <w:lang w:eastAsia="zh-CN"/>
              </w:rPr>
              <w:t>（</w:t>
            </w:r>
            <w:r>
              <w:rPr>
                <w:rFonts w:hint="eastAsia" w:ascii="微软雅黑" w:hAnsi="微软雅黑" w:eastAsia="微软雅黑" w:cs="微软雅黑"/>
                <w:color w:val="auto"/>
                <w:kern w:val="0"/>
                <w:sz w:val="21"/>
                <w:szCs w:val="21"/>
                <w:lang w:val="en-US" w:eastAsia="zh-CN"/>
              </w:rPr>
              <w:t>一标段</w:t>
            </w:r>
            <w:r>
              <w:rPr>
                <w:rFonts w:hint="eastAsia" w:ascii="微软雅黑" w:hAnsi="微软雅黑" w:eastAsia="微软雅黑" w:cs="微软雅黑"/>
                <w:color w:val="auto"/>
                <w:kern w:val="0"/>
                <w:sz w:val="21"/>
                <w:szCs w:val="21"/>
                <w:lang w:eastAsia="zh-CN"/>
              </w:rPr>
              <w:t>）</w:t>
            </w:r>
          </w:p>
        </w:tc>
        <w:tc>
          <w:tcPr>
            <w:tcW w:w="1351"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391F19B7">
            <w:pPr>
              <w:adjustRightInd w:val="0"/>
              <w:snapToGrid w:val="0"/>
              <w:spacing w:line="360" w:lineRule="auto"/>
              <w:jc w:val="center"/>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1（</w:t>
            </w:r>
            <w:r>
              <w:rPr>
                <w:rFonts w:hint="eastAsia" w:ascii="微软雅黑" w:hAnsi="微软雅黑" w:eastAsia="微软雅黑" w:cs="微软雅黑"/>
                <w:color w:val="auto"/>
                <w:kern w:val="0"/>
                <w:sz w:val="21"/>
                <w:szCs w:val="21"/>
                <w:lang w:val="en-US" w:eastAsia="zh-CN"/>
              </w:rPr>
              <w:t>项</w:t>
            </w:r>
            <w:r>
              <w:rPr>
                <w:rFonts w:hint="eastAsia" w:ascii="微软雅黑" w:hAnsi="微软雅黑" w:eastAsia="微软雅黑" w:cs="微软雅黑"/>
                <w:color w:val="auto"/>
                <w:kern w:val="0"/>
                <w:sz w:val="21"/>
                <w:szCs w:val="21"/>
              </w:rPr>
              <w:t>）</w:t>
            </w:r>
          </w:p>
        </w:tc>
        <w:tc>
          <w:tcPr>
            <w:tcW w:w="151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504807C8">
            <w:pPr>
              <w:adjustRightInd w:val="0"/>
              <w:snapToGrid w:val="0"/>
              <w:spacing w:line="360" w:lineRule="auto"/>
              <w:jc w:val="center"/>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详见采购文件</w:t>
            </w:r>
          </w:p>
        </w:tc>
        <w:tc>
          <w:tcPr>
            <w:tcW w:w="1241"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085F2817">
            <w:pPr>
              <w:adjustRightInd w:val="0"/>
              <w:snapToGrid w:val="0"/>
              <w:spacing w:line="360" w:lineRule="auto"/>
              <w:jc w:val="center"/>
              <w:rPr>
                <w:rFonts w:hint="eastAsia" w:ascii="微软雅黑" w:hAnsi="微软雅黑" w:eastAsia="微软雅黑" w:cs="微软雅黑"/>
                <w:color w:val="auto"/>
                <w:kern w:val="0"/>
                <w:sz w:val="21"/>
                <w:szCs w:val="21"/>
                <w:lang w:eastAsia="zh-CN"/>
              </w:rPr>
            </w:pPr>
            <w:r>
              <w:rPr>
                <w:rFonts w:hint="eastAsia" w:ascii="微软雅黑" w:hAnsi="微软雅黑" w:eastAsia="微软雅黑" w:cs="微软雅黑"/>
                <w:color w:val="auto"/>
                <w:kern w:val="0"/>
                <w:sz w:val="21"/>
                <w:szCs w:val="21"/>
                <w:lang w:eastAsia="zh-CN"/>
              </w:rPr>
              <w:t>3,487,837.50</w:t>
            </w:r>
          </w:p>
        </w:tc>
        <w:tc>
          <w:tcPr>
            <w:tcW w:w="1230"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021880B4">
            <w:pPr>
              <w:adjustRightInd w:val="0"/>
              <w:snapToGrid w:val="0"/>
              <w:spacing w:line="360" w:lineRule="auto"/>
              <w:jc w:val="center"/>
              <w:rPr>
                <w:rFonts w:hint="eastAsia" w:ascii="微软雅黑" w:hAnsi="微软雅黑" w:eastAsia="微软雅黑" w:cs="微软雅黑"/>
                <w:color w:val="auto"/>
                <w:kern w:val="0"/>
                <w:sz w:val="21"/>
                <w:szCs w:val="21"/>
                <w:lang w:eastAsia="zh-CN"/>
              </w:rPr>
            </w:pPr>
            <w:r>
              <w:rPr>
                <w:rFonts w:hint="eastAsia" w:ascii="微软雅黑" w:hAnsi="微软雅黑" w:eastAsia="微软雅黑" w:cs="微软雅黑"/>
                <w:color w:val="auto"/>
                <w:kern w:val="0"/>
                <w:sz w:val="21"/>
                <w:szCs w:val="21"/>
                <w:lang w:eastAsia="zh-CN"/>
              </w:rPr>
              <w:t>3,487,837.50</w:t>
            </w:r>
          </w:p>
        </w:tc>
      </w:tr>
    </w:tbl>
    <w:p w14:paraId="205B5E88">
      <w:pPr>
        <w:adjustRightInd w:val="0"/>
        <w:snapToGrid w:val="0"/>
        <w:spacing w:line="360" w:lineRule="auto"/>
        <w:ind w:firstLine="213" w:firstLineChars="1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本合同包不接受联合体投标</w:t>
      </w:r>
    </w:p>
    <w:p w14:paraId="2A2E524D">
      <w:pPr>
        <w:adjustRightInd w:val="0"/>
        <w:snapToGrid w:val="0"/>
        <w:spacing w:line="360" w:lineRule="auto"/>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合同履行期限：</w:t>
      </w:r>
      <w:r>
        <w:rPr>
          <w:rFonts w:hint="eastAsia" w:ascii="微软雅黑" w:hAnsi="微软雅黑" w:eastAsia="微软雅黑" w:cs="微软雅黑"/>
          <w:color w:val="auto"/>
          <w:kern w:val="0"/>
          <w:sz w:val="21"/>
          <w:szCs w:val="21"/>
          <w:lang w:val="en-US" w:eastAsia="zh-CN"/>
        </w:rPr>
        <w:t>自</w:t>
      </w:r>
      <w:r>
        <w:rPr>
          <w:rFonts w:hint="eastAsia" w:ascii="微软雅黑" w:hAnsi="微软雅黑" w:eastAsia="微软雅黑" w:cs="微软雅黑"/>
          <w:color w:val="auto"/>
          <w:kern w:val="0"/>
          <w:sz w:val="21"/>
          <w:szCs w:val="21"/>
        </w:rPr>
        <w:t>合同签订</w:t>
      </w:r>
      <w:r>
        <w:rPr>
          <w:rFonts w:hint="eastAsia" w:ascii="微软雅黑" w:hAnsi="微软雅黑" w:eastAsia="微软雅黑" w:cs="微软雅黑"/>
          <w:color w:val="auto"/>
          <w:kern w:val="0"/>
          <w:sz w:val="21"/>
          <w:szCs w:val="21"/>
          <w:lang w:val="en-US" w:eastAsia="zh-CN"/>
        </w:rPr>
        <w:t>之日起至本项目结束</w:t>
      </w:r>
      <w:r>
        <w:rPr>
          <w:rFonts w:hint="eastAsia" w:ascii="微软雅黑" w:hAnsi="微软雅黑" w:eastAsia="微软雅黑" w:cs="微软雅黑"/>
          <w:color w:val="auto"/>
          <w:kern w:val="0"/>
          <w:sz w:val="21"/>
          <w:szCs w:val="21"/>
        </w:rPr>
        <w:t>。</w:t>
      </w:r>
    </w:p>
    <w:p w14:paraId="04E8D248">
      <w:pPr>
        <w:adjustRightInd w:val="0"/>
        <w:snapToGrid w:val="0"/>
        <w:spacing w:line="360" w:lineRule="auto"/>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合同包</w:t>
      </w:r>
      <w:r>
        <w:rPr>
          <w:rFonts w:hint="eastAsia" w:ascii="微软雅黑" w:hAnsi="微软雅黑" w:eastAsia="微软雅黑" w:cs="微软雅黑"/>
          <w:color w:val="auto"/>
          <w:kern w:val="0"/>
          <w:sz w:val="21"/>
          <w:szCs w:val="21"/>
          <w:lang w:val="en-US" w:eastAsia="zh-CN"/>
        </w:rPr>
        <w:t>2</w:t>
      </w:r>
      <w:r>
        <w:rPr>
          <w:rFonts w:hint="eastAsia" w:ascii="微软雅黑" w:hAnsi="微软雅黑" w:eastAsia="微软雅黑" w:cs="微软雅黑"/>
          <w:color w:val="auto"/>
          <w:kern w:val="0"/>
          <w:sz w:val="21"/>
          <w:szCs w:val="21"/>
        </w:rPr>
        <w:t>(西咸新区泾河新城存量拆迁垃圾清运项目</w:t>
      </w:r>
      <w:r>
        <w:rPr>
          <w:rFonts w:hint="eastAsia" w:ascii="微软雅黑" w:hAnsi="微软雅黑" w:eastAsia="微软雅黑" w:cs="微软雅黑"/>
          <w:color w:val="auto"/>
          <w:kern w:val="0"/>
          <w:sz w:val="21"/>
          <w:szCs w:val="21"/>
          <w:lang w:eastAsia="zh-CN"/>
        </w:rPr>
        <w:t>（</w:t>
      </w:r>
      <w:r>
        <w:rPr>
          <w:rFonts w:hint="eastAsia" w:ascii="微软雅黑" w:hAnsi="微软雅黑" w:eastAsia="微软雅黑" w:cs="微软雅黑"/>
          <w:color w:val="auto"/>
          <w:kern w:val="0"/>
          <w:sz w:val="21"/>
          <w:szCs w:val="21"/>
          <w:lang w:val="en-US" w:eastAsia="zh-CN"/>
        </w:rPr>
        <w:t>二标段</w:t>
      </w:r>
      <w:r>
        <w:rPr>
          <w:rFonts w:hint="eastAsia" w:ascii="微软雅黑" w:hAnsi="微软雅黑" w:eastAsia="微软雅黑" w:cs="微软雅黑"/>
          <w:color w:val="auto"/>
          <w:kern w:val="0"/>
          <w:sz w:val="21"/>
          <w:szCs w:val="21"/>
          <w:lang w:eastAsia="zh-CN"/>
        </w:rPr>
        <w:t>）</w:t>
      </w:r>
      <w:r>
        <w:rPr>
          <w:rFonts w:hint="eastAsia" w:ascii="微软雅黑" w:hAnsi="微软雅黑" w:eastAsia="微软雅黑" w:cs="微软雅黑"/>
          <w:color w:val="auto"/>
          <w:kern w:val="0"/>
          <w:sz w:val="21"/>
          <w:szCs w:val="21"/>
        </w:rPr>
        <w:t>)：</w:t>
      </w:r>
    </w:p>
    <w:p w14:paraId="78B4F382">
      <w:pPr>
        <w:adjustRightInd w:val="0"/>
        <w:snapToGrid w:val="0"/>
        <w:spacing w:line="360" w:lineRule="auto"/>
        <w:ind w:firstLine="213" w:firstLineChars="1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合同包预算金额：</w:t>
      </w:r>
      <w:r>
        <w:rPr>
          <w:rFonts w:hint="eastAsia" w:ascii="微软雅黑" w:hAnsi="微软雅黑" w:eastAsia="微软雅黑" w:cs="微软雅黑"/>
          <w:color w:val="auto"/>
          <w:kern w:val="0"/>
          <w:sz w:val="21"/>
          <w:szCs w:val="21"/>
          <w:lang w:val="en-US" w:eastAsia="zh-CN"/>
        </w:rPr>
        <w:t>3,487,837.50</w:t>
      </w:r>
      <w:r>
        <w:rPr>
          <w:rFonts w:hint="eastAsia" w:ascii="微软雅黑" w:hAnsi="微软雅黑" w:eastAsia="微软雅黑" w:cs="微软雅黑"/>
          <w:color w:val="auto"/>
          <w:kern w:val="0"/>
          <w:sz w:val="21"/>
          <w:szCs w:val="21"/>
        </w:rPr>
        <w:t>元</w:t>
      </w:r>
    </w:p>
    <w:p w14:paraId="06163134">
      <w:pPr>
        <w:adjustRightInd w:val="0"/>
        <w:snapToGrid w:val="0"/>
        <w:spacing w:line="360" w:lineRule="auto"/>
        <w:ind w:firstLine="213" w:firstLineChars="1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合同包最高限价：</w:t>
      </w:r>
      <w:r>
        <w:rPr>
          <w:rFonts w:hint="eastAsia" w:ascii="微软雅黑" w:hAnsi="微软雅黑" w:eastAsia="微软雅黑" w:cs="微软雅黑"/>
          <w:color w:val="auto"/>
          <w:kern w:val="0"/>
          <w:sz w:val="21"/>
          <w:szCs w:val="21"/>
          <w:lang w:eastAsia="zh-CN"/>
        </w:rPr>
        <w:t>3,487,837.50</w:t>
      </w:r>
      <w:r>
        <w:rPr>
          <w:rFonts w:hint="eastAsia" w:ascii="微软雅黑" w:hAnsi="微软雅黑" w:eastAsia="微软雅黑" w:cs="微软雅黑"/>
          <w:color w:val="auto"/>
          <w:kern w:val="0"/>
          <w:sz w:val="21"/>
          <w:szCs w:val="21"/>
        </w:rPr>
        <w:t>元</w:t>
      </w:r>
    </w:p>
    <w:tbl>
      <w:tblPr>
        <w:tblStyle w:val="21"/>
        <w:tblW w:w="9673"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602"/>
        <w:gridCol w:w="1323"/>
        <w:gridCol w:w="2413"/>
        <w:gridCol w:w="1351"/>
        <w:gridCol w:w="1513"/>
        <w:gridCol w:w="1241"/>
        <w:gridCol w:w="1230"/>
      </w:tblGrid>
      <w:tr w14:paraId="2E7EF3D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007" w:hRule="atLeast"/>
          <w:tblHeader/>
          <w:jc w:val="center"/>
        </w:trPr>
        <w:tc>
          <w:tcPr>
            <w:tcW w:w="602"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072D2816">
            <w:pPr>
              <w:adjustRightInd w:val="0"/>
              <w:snapToGrid w:val="0"/>
              <w:spacing w:line="360" w:lineRule="auto"/>
              <w:jc w:val="center"/>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rPr>
              <w:t>品目号</w:t>
            </w:r>
          </w:p>
        </w:tc>
        <w:tc>
          <w:tcPr>
            <w:tcW w:w="132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79E078B4">
            <w:pPr>
              <w:adjustRightInd w:val="0"/>
              <w:snapToGrid w:val="0"/>
              <w:spacing w:line="360" w:lineRule="auto"/>
              <w:jc w:val="center"/>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lang w:val="en-US" w:eastAsia="zh-CN"/>
              </w:rPr>
              <w:t>品</w:t>
            </w:r>
            <w:r>
              <w:rPr>
                <w:rFonts w:hint="eastAsia" w:ascii="微软雅黑" w:hAnsi="微软雅黑" w:eastAsia="微软雅黑" w:cs="微软雅黑"/>
                <w:b/>
                <w:bCs/>
                <w:color w:val="auto"/>
                <w:kern w:val="0"/>
                <w:sz w:val="21"/>
                <w:szCs w:val="21"/>
              </w:rPr>
              <w:t>目名称</w:t>
            </w:r>
          </w:p>
        </w:tc>
        <w:tc>
          <w:tcPr>
            <w:tcW w:w="241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0996BD15">
            <w:pPr>
              <w:adjustRightInd w:val="0"/>
              <w:snapToGrid w:val="0"/>
              <w:spacing w:line="360" w:lineRule="auto"/>
              <w:jc w:val="center"/>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rPr>
              <w:t>采购标的</w:t>
            </w:r>
          </w:p>
        </w:tc>
        <w:tc>
          <w:tcPr>
            <w:tcW w:w="1351"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7C506CAC">
            <w:pPr>
              <w:adjustRightInd w:val="0"/>
              <w:snapToGrid w:val="0"/>
              <w:spacing w:line="360" w:lineRule="auto"/>
              <w:jc w:val="center"/>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rPr>
              <w:t>数量</w:t>
            </w:r>
          </w:p>
          <w:p w14:paraId="1B75DCB0">
            <w:pPr>
              <w:adjustRightInd w:val="0"/>
              <w:snapToGrid w:val="0"/>
              <w:spacing w:line="360" w:lineRule="auto"/>
              <w:jc w:val="center"/>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lang w:eastAsia="zh-CN"/>
              </w:rPr>
              <w:t>（</w:t>
            </w:r>
            <w:r>
              <w:rPr>
                <w:rFonts w:hint="eastAsia" w:ascii="微软雅黑" w:hAnsi="微软雅黑" w:eastAsia="微软雅黑" w:cs="微软雅黑"/>
                <w:b/>
                <w:bCs/>
                <w:color w:val="auto"/>
                <w:kern w:val="0"/>
                <w:sz w:val="21"/>
                <w:szCs w:val="21"/>
              </w:rPr>
              <w:t>单位）</w:t>
            </w:r>
          </w:p>
        </w:tc>
        <w:tc>
          <w:tcPr>
            <w:tcW w:w="151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448ABA86">
            <w:pPr>
              <w:adjustRightInd w:val="0"/>
              <w:snapToGrid w:val="0"/>
              <w:spacing w:line="360" w:lineRule="auto"/>
              <w:jc w:val="center"/>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rPr>
              <w:t>技术规格</w:t>
            </w:r>
            <w:r>
              <w:rPr>
                <w:rFonts w:hint="eastAsia" w:ascii="微软雅黑" w:hAnsi="微软雅黑" w:eastAsia="微软雅黑" w:cs="微软雅黑"/>
                <w:b/>
                <w:bCs/>
                <w:color w:val="auto"/>
                <w:kern w:val="0"/>
                <w:sz w:val="21"/>
                <w:szCs w:val="21"/>
                <w:lang w:eastAsia="zh-CN"/>
              </w:rPr>
              <w:t>、</w:t>
            </w:r>
            <w:r>
              <w:rPr>
                <w:rFonts w:hint="eastAsia" w:ascii="微软雅黑" w:hAnsi="微软雅黑" w:eastAsia="微软雅黑" w:cs="微软雅黑"/>
                <w:b/>
                <w:bCs/>
                <w:color w:val="auto"/>
                <w:kern w:val="0"/>
                <w:sz w:val="21"/>
                <w:szCs w:val="21"/>
              </w:rPr>
              <w:t>参数及要求</w:t>
            </w:r>
          </w:p>
        </w:tc>
        <w:tc>
          <w:tcPr>
            <w:tcW w:w="1241"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761B4ED3">
            <w:pPr>
              <w:adjustRightInd w:val="0"/>
              <w:snapToGrid w:val="0"/>
              <w:spacing w:line="360" w:lineRule="auto"/>
              <w:jc w:val="center"/>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rPr>
              <w:t>品目预算(元)</w:t>
            </w:r>
          </w:p>
        </w:tc>
        <w:tc>
          <w:tcPr>
            <w:tcW w:w="1230"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71A45578">
            <w:pPr>
              <w:adjustRightInd w:val="0"/>
              <w:snapToGrid w:val="0"/>
              <w:spacing w:line="360" w:lineRule="auto"/>
              <w:jc w:val="center"/>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rPr>
              <w:t>最高限价(元)</w:t>
            </w:r>
          </w:p>
        </w:tc>
      </w:tr>
      <w:tr w14:paraId="579346E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862" w:hRule="atLeast"/>
          <w:jc w:val="center"/>
        </w:trPr>
        <w:tc>
          <w:tcPr>
            <w:tcW w:w="602"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40F7A3FB">
            <w:pPr>
              <w:adjustRightInd w:val="0"/>
              <w:snapToGrid w:val="0"/>
              <w:spacing w:line="360" w:lineRule="auto"/>
              <w:jc w:val="center"/>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lang w:val="en-US" w:eastAsia="zh-CN"/>
              </w:rPr>
              <w:t>2</w:t>
            </w:r>
            <w:r>
              <w:rPr>
                <w:rFonts w:hint="eastAsia" w:ascii="微软雅黑" w:hAnsi="微软雅黑" w:eastAsia="微软雅黑" w:cs="微软雅黑"/>
                <w:color w:val="auto"/>
                <w:kern w:val="0"/>
                <w:sz w:val="21"/>
                <w:szCs w:val="21"/>
              </w:rPr>
              <w:t>-1</w:t>
            </w:r>
          </w:p>
        </w:tc>
        <w:tc>
          <w:tcPr>
            <w:tcW w:w="132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35A16739">
            <w:pPr>
              <w:adjustRightInd w:val="0"/>
              <w:snapToGrid w:val="0"/>
              <w:spacing w:line="360" w:lineRule="auto"/>
              <w:jc w:val="center"/>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其他服务</w:t>
            </w:r>
          </w:p>
        </w:tc>
        <w:tc>
          <w:tcPr>
            <w:tcW w:w="241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335D650A">
            <w:pPr>
              <w:adjustRightInd w:val="0"/>
              <w:snapToGrid w:val="0"/>
              <w:spacing w:line="360" w:lineRule="auto"/>
              <w:jc w:val="center"/>
              <w:rPr>
                <w:rFonts w:hint="eastAsia" w:ascii="微软雅黑" w:hAnsi="微软雅黑" w:eastAsia="微软雅黑" w:cs="微软雅黑"/>
                <w:color w:val="auto"/>
                <w:kern w:val="0"/>
                <w:sz w:val="21"/>
                <w:szCs w:val="21"/>
                <w:lang w:eastAsia="zh-CN"/>
              </w:rPr>
            </w:pPr>
            <w:r>
              <w:rPr>
                <w:rFonts w:hint="eastAsia" w:ascii="微软雅黑" w:hAnsi="微软雅黑" w:eastAsia="微软雅黑" w:cs="微软雅黑"/>
                <w:color w:val="auto"/>
                <w:kern w:val="0"/>
                <w:sz w:val="21"/>
                <w:szCs w:val="21"/>
              </w:rPr>
              <w:t>西咸新区泾河新城存量拆迁垃圾清运项目</w:t>
            </w:r>
            <w:r>
              <w:rPr>
                <w:rFonts w:hint="eastAsia" w:ascii="微软雅黑" w:hAnsi="微软雅黑" w:eastAsia="微软雅黑" w:cs="微软雅黑"/>
                <w:color w:val="auto"/>
                <w:kern w:val="0"/>
                <w:sz w:val="21"/>
                <w:szCs w:val="21"/>
                <w:lang w:eastAsia="zh-CN"/>
              </w:rPr>
              <w:t>（</w:t>
            </w:r>
            <w:r>
              <w:rPr>
                <w:rFonts w:hint="eastAsia" w:ascii="微软雅黑" w:hAnsi="微软雅黑" w:eastAsia="微软雅黑" w:cs="微软雅黑"/>
                <w:color w:val="auto"/>
                <w:kern w:val="0"/>
                <w:sz w:val="21"/>
                <w:szCs w:val="21"/>
                <w:lang w:val="en-US" w:eastAsia="zh-CN"/>
              </w:rPr>
              <w:t>二标段</w:t>
            </w:r>
            <w:r>
              <w:rPr>
                <w:rFonts w:hint="eastAsia" w:ascii="微软雅黑" w:hAnsi="微软雅黑" w:eastAsia="微软雅黑" w:cs="微软雅黑"/>
                <w:color w:val="auto"/>
                <w:kern w:val="0"/>
                <w:sz w:val="21"/>
                <w:szCs w:val="21"/>
                <w:lang w:eastAsia="zh-CN"/>
              </w:rPr>
              <w:t>）</w:t>
            </w:r>
          </w:p>
        </w:tc>
        <w:tc>
          <w:tcPr>
            <w:tcW w:w="1351"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56E804F8">
            <w:pPr>
              <w:adjustRightInd w:val="0"/>
              <w:snapToGrid w:val="0"/>
              <w:spacing w:line="360" w:lineRule="auto"/>
              <w:jc w:val="center"/>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1（</w:t>
            </w:r>
            <w:r>
              <w:rPr>
                <w:rFonts w:hint="eastAsia" w:ascii="微软雅黑" w:hAnsi="微软雅黑" w:eastAsia="微软雅黑" w:cs="微软雅黑"/>
                <w:color w:val="auto"/>
                <w:kern w:val="0"/>
                <w:sz w:val="21"/>
                <w:szCs w:val="21"/>
                <w:lang w:val="en-US" w:eastAsia="zh-CN"/>
              </w:rPr>
              <w:t>项</w:t>
            </w:r>
            <w:r>
              <w:rPr>
                <w:rFonts w:hint="eastAsia" w:ascii="微软雅黑" w:hAnsi="微软雅黑" w:eastAsia="微软雅黑" w:cs="微软雅黑"/>
                <w:color w:val="auto"/>
                <w:kern w:val="0"/>
                <w:sz w:val="21"/>
                <w:szCs w:val="21"/>
              </w:rPr>
              <w:t>）</w:t>
            </w:r>
          </w:p>
        </w:tc>
        <w:tc>
          <w:tcPr>
            <w:tcW w:w="151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095B10F3">
            <w:pPr>
              <w:adjustRightInd w:val="0"/>
              <w:snapToGrid w:val="0"/>
              <w:spacing w:line="360" w:lineRule="auto"/>
              <w:jc w:val="center"/>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详见采购文件</w:t>
            </w:r>
          </w:p>
        </w:tc>
        <w:tc>
          <w:tcPr>
            <w:tcW w:w="1241"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46CC5F02">
            <w:pPr>
              <w:adjustRightInd w:val="0"/>
              <w:snapToGrid w:val="0"/>
              <w:spacing w:line="360" w:lineRule="auto"/>
              <w:jc w:val="center"/>
              <w:rPr>
                <w:rFonts w:hint="eastAsia" w:ascii="微软雅黑" w:hAnsi="微软雅黑" w:eastAsia="微软雅黑" w:cs="微软雅黑"/>
                <w:color w:val="auto"/>
                <w:kern w:val="0"/>
                <w:sz w:val="21"/>
                <w:szCs w:val="21"/>
                <w:lang w:eastAsia="zh-CN"/>
              </w:rPr>
            </w:pPr>
            <w:r>
              <w:rPr>
                <w:rFonts w:hint="eastAsia" w:ascii="微软雅黑" w:hAnsi="微软雅黑" w:eastAsia="微软雅黑" w:cs="微软雅黑"/>
                <w:color w:val="auto"/>
                <w:kern w:val="0"/>
                <w:sz w:val="21"/>
                <w:szCs w:val="21"/>
                <w:lang w:eastAsia="zh-CN"/>
              </w:rPr>
              <w:t>3,487,837.50</w:t>
            </w:r>
          </w:p>
        </w:tc>
        <w:tc>
          <w:tcPr>
            <w:tcW w:w="1230"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771DF2D2">
            <w:pPr>
              <w:adjustRightInd w:val="0"/>
              <w:snapToGrid w:val="0"/>
              <w:spacing w:line="360" w:lineRule="auto"/>
              <w:jc w:val="center"/>
              <w:rPr>
                <w:rFonts w:hint="eastAsia" w:ascii="微软雅黑" w:hAnsi="微软雅黑" w:eastAsia="微软雅黑" w:cs="微软雅黑"/>
                <w:color w:val="auto"/>
                <w:kern w:val="0"/>
                <w:sz w:val="21"/>
                <w:szCs w:val="21"/>
                <w:lang w:eastAsia="zh-CN"/>
              </w:rPr>
            </w:pPr>
            <w:r>
              <w:rPr>
                <w:rFonts w:hint="eastAsia" w:ascii="微软雅黑" w:hAnsi="微软雅黑" w:eastAsia="微软雅黑" w:cs="微软雅黑"/>
                <w:color w:val="auto"/>
                <w:kern w:val="0"/>
                <w:sz w:val="21"/>
                <w:szCs w:val="21"/>
                <w:lang w:eastAsia="zh-CN"/>
              </w:rPr>
              <w:t>3,487,837.50</w:t>
            </w:r>
          </w:p>
        </w:tc>
      </w:tr>
    </w:tbl>
    <w:p w14:paraId="06722651">
      <w:pPr>
        <w:adjustRightInd w:val="0"/>
        <w:snapToGrid w:val="0"/>
        <w:spacing w:line="360" w:lineRule="auto"/>
        <w:ind w:firstLine="213" w:firstLineChars="1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本合同包不接受联合体投标</w:t>
      </w:r>
    </w:p>
    <w:p w14:paraId="52E0F4DF">
      <w:pPr>
        <w:adjustRightInd w:val="0"/>
        <w:snapToGrid w:val="0"/>
        <w:spacing w:line="360" w:lineRule="auto"/>
        <w:ind w:firstLine="213" w:firstLineChars="1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合同履行期限：</w:t>
      </w:r>
      <w:r>
        <w:rPr>
          <w:rFonts w:hint="eastAsia" w:ascii="微软雅黑" w:hAnsi="微软雅黑" w:eastAsia="微软雅黑" w:cs="微软雅黑"/>
          <w:color w:val="auto"/>
          <w:kern w:val="0"/>
          <w:sz w:val="21"/>
          <w:szCs w:val="21"/>
          <w:lang w:val="en-US" w:eastAsia="zh-CN"/>
        </w:rPr>
        <w:t>自</w:t>
      </w:r>
      <w:r>
        <w:rPr>
          <w:rFonts w:hint="eastAsia" w:ascii="微软雅黑" w:hAnsi="微软雅黑" w:eastAsia="微软雅黑" w:cs="微软雅黑"/>
          <w:color w:val="auto"/>
          <w:kern w:val="0"/>
          <w:sz w:val="21"/>
          <w:szCs w:val="21"/>
        </w:rPr>
        <w:t>合同签订</w:t>
      </w:r>
      <w:r>
        <w:rPr>
          <w:rFonts w:hint="eastAsia" w:ascii="微软雅黑" w:hAnsi="微软雅黑" w:eastAsia="微软雅黑" w:cs="微软雅黑"/>
          <w:color w:val="auto"/>
          <w:kern w:val="0"/>
          <w:sz w:val="21"/>
          <w:szCs w:val="21"/>
          <w:lang w:val="en-US" w:eastAsia="zh-CN"/>
        </w:rPr>
        <w:t>之日起至本项目结束</w:t>
      </w:r>
      <w:r>
        <w:rPr>
          <w:rFonts w:hint="eastAsia" w:ascii="微软雅黑" w:hAnsi="微软雅黑" w:eastAsia="微软雅黑" w:cs="微软雅黑"/>
          <w:color w:val="auto"/>
          <w:kern w:val="0"/>
          <w:sz w:val="21"/>
          <w:szCs w:val="21"/>
        </w:rPr>
        <w:t>。</w:t>
      </w:r>
    </w:p>
    <w:p w14:paraId="4E99D949">
      <w:pPr>
        <w:adjustRightInd w:val="0"/>
        <w:snapToGrid w:val="0"/>
        <w:spacing w:line="360" w:lineRule="auto"/>
        <w:jc w:val="left"/>
        <w:outlineLvl w:val="3"/>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rPr>
        <w:t>二、申请人的资格要求：</w:t>
      </w:r>
    </w:p>
    <w:p w14:paraId="59DCC618">
      <w:pPr>
        <w:adjustRightInd w:val="0"/>
        <w:snapToGrid w:val="0"/>
        <w:spacing w:line="360" w:lineRule="auto"/>
        <w:ind w:firstLine="213" w:firstLineChars="1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1.满足《中华人民共和国政府采购法》第二十二条规定;</w:t>
      </w:r>
    </w:p>
    <w:p w14:paraId="51586149">
      <w:pPr>
        <w:adjustRightInd w:val="0"/>
        <w:snapToGrid w:val="0"/>
        <w:spacing w:line="360" w:lineRule="auto"/>
        <w:ind w:firstLine="213" w:firstLineChars="1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2.落实政府采购政策需满足的资格要求：</w:t>
      </w:r>
    </w:p>
    <w:p w14:paraId="20A36C1E">
      <w:p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合同包1西咸新区泾河新城存量拆迁垃圾清运项目（一标段）)落实政府采购政策需满足的资格要求如下:</w:t>
      </w:r>
    </w:p>
    <w:p w14:paraId="0C764D4B">
      <w:p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lang w:eastAsia="zh-CN"/>
        </w:rPr>
        <w:t>本项目专门面向中小企业采购</w:t>
      </w:r>
      <w:r>
        <w:rPr>
          <w:rFonts w:hint="eastAsia" w:ascii="微软雅黑" w:hAnsi="微软雅黑" w:eastAsia="微软雅黑" w:cs="微软雅黑"/>
          <w:color w:val="auto"/>
          <w:kern w:val="0"/>
          <w:sz w:val="21"/>
          <w:szCs w:val="21"/>
        </w:rPr>
        <w:t>（残疾人福利性单位、监狱企业视同小型、微型企业）。</w:t>
      </w:r>
    </w:p>
    <w:p w14:paraId="6912D3AA">
      <w:p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合同包</w:t>
      </w:r>
      <w:r>
        <w:rPr>
          <w:rFonts w:hint="eastAsia" w:ascii="微软雅黑" w:hAnsi="微软雅黑" w:eastAsia="微软雅黑" w:cs="微软雅黑"/>
          <w:color w:val="auto"/>
          <w:kern w:val="0"/>
          <w:sz w:val="21"/>
          <w:szCs w:val="21"/>
          <w:lang w:val="en-US" w:eastAsia="zh-CN"/>
        </w:rPr>
        <w:t>2</w:t>
      </w:r>
      <w:r>
        <w:rPr>
          <w:rFonts w:hint="eastAsia" w:ascii="微软雅黑" w:hAnsi="微软雅黑" w:eastAsia="微软雅黑" w:cs="微软雅黑"/>
          <w:color w:val="auto"/>
          <w:kern w:val="0"/>
          <w:sz w:val="21"/>
          <w:szCs w:val="21"/>
        </w:rPr>
        <w:t>(西咸新区泾河新城存量拆迁垃圾清运项目（</w:t>
      </w:r>
      <w:r>
        <w:rPr>
          <w:rFonts w:hint="eastAsia" w:ascii="微软雅黑" w:hAnsi="微软雅黑" w:eastAsia="微软雅黑" w:cs="微软雅黑"/>
          <w:color w:val="auto"/>
          <w:kern w:val="0"/>
          <w:sz w:val="21"/>
          <w:szCs w:val="21"/>
          <w:lang w:val="en-US" w:eastAsia="zh-CN"/>
        </w:rPr>
        <w:t>二</w:t>
      </w:r>
      <w:r>
        <w:rPr>
          <w:rFonts w:hint="eastAsia" w:ascii="微软雅黑" w:hAnsi="微软雅黑" w:eastAsia="微软雅黑" w:cs="微软雅黑"/>
          <w:color w:val="auto"/>
          <w:kern w:val="0"/>
          <w:sz w:val="21"/>
          <w:szCs w:val="21"/>
        </w:rPr>
        <w:t>标段）)落实政府采购政策需满足的资格要求如下:</w:t>
      </w:r>
    </w:p>
    <w:p w14:paraId="6C899F56">
      <w:pPr>
        <w:pStyle w:val="6"/>
        <w:rPr>
          <w:rFonts w:hint="eastAsia"/>
        </w:rPr>
      </w:pPr>
      <w:r>
        <w:rPr>
          <w:rFonts w:hint="eastAsia" w:ascii="微软雅黑" w:hAnsi="微软雅黑" w:eastAsia="微软雅黑" w:cs="微软雅黑"/>
          <w:color w:val="auto"/>
          <w:kern w:val="0"/>
          <w:sz w:val="21"/>
          <w:szCs w:val="21"/>
          <w:lang w:eastAsia="zh-CN"/>
        </w:rPr>
        <w:t>本项目专门面向中小企业采购</w:t>
      </w:r>
      <w:r>
        <w:rPr>
          <w:rFonts w:hint="eastAsia" w:ascii="微软雅黑" w:hAnsi="微软雅黑" w:eastAsia="微软雅黑" w:cs="微软雅黑"/>
          <w:color w:val="auto"/>
          <w:kern w:val="0"/>
          <w:sz w:val="21"/>
          <w:szCs w:val="21"/>
        </w:rPr>
        <w:t>（残疾人福利性单位、监狱企业视同小型、微型企业）。</w:t>
      </w:r>
    </w:p>
    <w:p w14:paraId="4DE77169">
      <w:pPr>
        <w:adjustRightInd w:val="0"/>
        <w:snapToGrid w:val="0"/>
        <w:spacing w:line="360" w:lineRule="auto"/>
        <w:ind w:firstLine="213" w:firstLineChars="1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3.本项目的特定资格要求：</w:t>
      </w:r>
    </w:p>
    <w:p w14:paraId="4E49EB7F">
      <w:p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合同包1西咸新区泾河新城存量拆迁垃圾清运项目</w:t>
      </w:r>
      <w:r>
        <w:rPr>
          <w:rFonts w:hint="eastAsia" w:ascii="微软雅黑" w:hAnsi="微软雅黑" w:eastAsia="微软雅黑" w:cs="微软雅黑"/>
          <w:color w:val="auto"/>
          <w:kern w:val="0"/>
          <w:sz w:val="21"/>
          <w:szCs w:val="21"/>
          <w:lang w:eastAsia="zh-CN"/>
        </w:rPr>
        <w:t>（</w:t>
      </w:r>
      <w:r>
        <w:rPr>
          <w:rFonts w:hint="eastAsia" w:ascii="微软雅黑" w:hAnsi="微软雅黑" w:eastAsia="微软雅黑" w:cs="微软雅黑"/>
          <w:color w:val="auto"/>
          <w:kern w:val="0"/>
          <w:sz w:val="21"/>
          <w:szCs w:val="21"/>
          <w:lang w:val="en-US" w:eastAsia="zh-CN"/>
        </w:rPr>
        <w:t>一标段</w:t>
      </w:r>
      <w:r>
        <w:rPr>
          <w:rFonts w:hint="eastAsia" w:ascii="微软雅黑" w:hAnsi="微软雅黑" w:eastAsia="微软雅黑" w:cs="微软雅黑"/>
          <w:color w:val="auto"/>
          <w:kern w:val="0"/>
          <w:sz w:val="21"/>
          <w:szCs w:val="21"/>
          <w:lang w:eastAsia="zh-CN"/>
        </w:rPr>
        <w:t>）</w:t>
      </w:r>
      <w:r>
        <w:rPr>
          <w:rFonts w:hint="eastAsia" w:ascii="微软雅黑" w:hAnsi="微软雅黑" w:eastAsia="微软雅黑" w:cs="微软雅黑"/>
          <w:color w:val="auto"/>
          <w:kern w:val="0"/>
          <w:sz w:val="21"/>
          <w:szCs w:val="21"/>
        </w:rPr>
        <w:t>)特定资格要求如下：</w:t>
      </w:r>
    </w:p>
    <w:p w14:paraId="03EB8DBB">
      <w:pPr>
        <w:numPr>
          <w:ilvl w:val="0"/>
          <w:numId w:val="0"/>
        </w:num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lang w:val="en-US" w:eastAsia="zh-CN" w:bidi="ar-SA"/>
        </w:rPr>
        <w:t>（1）</w:t>
      </w:r>
      <w:r>
        <w:rPr>
          <w:rFonts w:hint="eastAsia" w:ascii="微软雅黑" w:hAnsi="微软雅黑" w:eastAsia="微软雅黑" w:cs="微软雅黑"/>
          <w:color w:val="auto"/>
          <w:kern w:val="0"/>
          <w:sz w:val="21"/>
          <w:szCs w:val="21"/>
        </w:rPr>
        <w:t>投标人应是独立承担民事责任能力的法人、其他组织或自然人，法人、其他组织须提供合法有效的营业执照（或事业单位法人证书）等证明资料，自然人须提供身份证明；</w:t>
      </w:r>
    </w:p>
    <w:p w14:paraId="4B0C7E53">
      <w:pPr>
        <w:numPr>
          <w:ilvl w:val="0"/>
          <w:numId w:val="0"/>
        </w:numPr>
        <w:adjustRightInd w:val="0"/>
        <w:snapToGrid w:val="0"/>
        <w:spacing w:line="360" w:lineRule="auto"/>
        <w:ind w:firstLine="426" w:firstLineChars="200"/>
        <w:rPr>
          <w:rFonts w:hint="eastAsia" w:ascii="微软雅黑" w:hAnsi="微软雅黑" w:eastAsia="微软雅黑" w:cs="微软雅黑"/>
          <w:color w:val="auto"/>
          <w:kern w:val="0"/>
          <w:sz w:val="21"/>
          <w:szCs w:val="21"/>
          <w:lang w:eastAsia="zh-CN"/>
        </w:rPr>
      </w:pPr>
      <w:r>
        <w:rPr>
          <w:rFonts w:hint="eastAsia" w:ascii="微软雅黑" w:hAnsi="微软雅黑" w:eastAsia="微软雅黑" w:cs="微软雅黑"/>
          <w:color w:val="auto"/>
          <w:kern w:val="0"/>
          <w:sz w:val="21"/>
          <w:szCs w:val="21"/>
          <w:lang w:eastAsia="zh-CN"/>
        </w:rPr>
        <w:t>（</w:t>
      </w:r>
      <w:r>
        <w:rPr>
          <w:rFonts w:hint="eastAsia" w:ascii="微软雅黑" w:hAnsi="微软雅黑" w:eastAsia="微软雅黑" w:cs="微软雅黑"/>
          <w:color w:val="auto"/>
          <w:kern w:val="0"/>
          <w:sz w:val="21"/>
          <w:szCs w:val="21"/>
          <w:lang w:val="en-US" w:eastAsia="zh-CN"/>
        </w:rPr>
        <w:t>2</w:t>
      </w:r>
      <w:r>
        <w:rPr>
          <w:rFonts w:hint="eastAsia" w:ascii="微软雅黑" w:hAnsi="微软雅黑" w:eastAsia="微软雅黑" w:cs="微软雅黑"/>
          <w:color w:val="auto"/>
          <w:kern w:val="0"/>
          <w:sz w:val="21"/>
          <w:szCs w:val="21"/>
          <w:lang w:eastAsia="zh-CN"/>
        </w:rPr>
        <w:t xml:space="preserve">）投标人须具有建筑工程施工总承包三级及以上资质，并提供有效的安全生产许可证； </w:t>
      </w:r>
    </w:p>
    <w:p w14:paraId="4B3A0156">
      <w:pPr>
        <w:adjustRightInd w:val="0"/>
        <w:snapToGrid w:val="0"/>
        <w:spacing w:line="360" w:lineRule="auto"/>
        <w:ind w:firstLine="426" w:firstLineChars="200"/>
        <w:rPr>
          <w:rFonts w:hint="eastAsia" w:ascii="微软雅黑" w:hAnsi="微软雅黑" w:eastAsia="微软雅黑" w:cs="微软雅黑"/>
          <w:color w:val="auto"/>
          <w:kern w:val="0"/>
          <w:sz w:val="21"/>
          <w:szCs w:val="21"/>
          <w:lang w:eastAsia="zh-CN"/>
        </w:rPr>
      </w:pPr>
      <w:r>
        <w:rPr>
          <w:rFonts w:hint="eastAsia" w:ascii="微软雅黑" w:hAnsi="微软雅黑" w:eastAsia="微软雅黑" w:cs="微软雅黑"/>
          <w:color w:val="auto"/>
          <w:kern w:val="0"/>
          <w:sz w:val="21"/>
          <w:szCs w:val="21"/>
        </w:rPr>
        <w:t>（</w:t>
      </w:r>
      <w:r>
        <w:rPr>
          <w:rFonts w:hint="eastAsia" w:ascii="微软雅黑" w:hAnsi="微软雅黑" w:eastAsia="微软雅黑" w:cs="微软雅黑"/>
          <w:color w:val="auto"/>
          <w:kern w:val="0"/>
          <w:sz w:val="21"/>
          <w:szCs w:val="21"/>
          <w:lang w:val="en-US" w:eastAsia="zh-CN"/>
        </w:rPr>
        <w:t>3</w:t>
      </w:r>
      <w:r>
        <w:rPr>
          <w:rFonts w:hint="eastAsia" w:ascii="微软雅黑" w:hAnsi="微软雅黑" w:eastAsia="微软雅黑" w:cs="微软雅黑"/>
          <w:color w:val="auto"/>
          <w:kern w:val="0"/>
          <w:sz w:val="21"/>
          <w:szCs w:val="21"/>
        </w:rPr>
        <w:t>）投标人未在《信用中国》（www.creditchina.gov.cn）中被列入严重失信主体名单查询、重大税收违法失信主体、未在《中国执行信息公开网》（http：//zxgk.court.gov.cn/shixin/）中被列入失信被执行人、未在《中国政府采购网》(http：//www.ccgp.gov.cn/search/cr/)中被列入政府采购严重违法失信行为记录名单</w:t>
      </w:r>
      <w:r>
        <w:rPr>
          <w:rFonts w:hint="eastAsia" w:ascii="微软雅黑" w:hAnsi="微软雅黑" w:eastAsia="微软雅黑" w:cs="微软雅黑"/>
          <w:color w:val="auto"/>
          <w:kern w:val="0"/>
          <w:sz w:val="21"/>
          <w:szCs w:val="21"/>
          <w:lang w:eastAsia="zh-CN"/>
        </w:rPr>
        <w:t>。</w:t>
      </w:r>
    </w:p>
    <w:p w14:paraId="5DD05967">
      <w:p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合同包</w:t>
      </w:r>
      <w:r>
        <w:rPr>
          <w:rFonts w:hint="eastAsia" w:ascii="微软雅黑" w:hAnsi="微软雅黑" w:eastAsia="微软雅黑" w:cs="微软雅黑"/>
          <w:color w:val="auto"/>
          <w:kern w:val="0"/>
          <w:sz w:val="21"/>
          <w:szCs w:val="21"/>
          <w:lang w:val="en-US" w:eastAsia="zh-CN"/>
        </w:rPr>
        <w:t>2</w:t>
      </w:r>
      <w:r>
        <w:rPr>
          <w:rFonts w:hint="eastAsia" w:ascii="微软雅黑" w:hAnsi="微软雅黑" w:eastAsia="微软雅黑" w:cs="微软雅黑"/>
          <w:color w:val="auto"/>
          <w:kern w:val="0"/>
          <w:sz w:val="21"/>
          <w:szCs w:val="21"/>
        </w:rPr>
        <w:t>西咸新区泾河新城存量拆迁垃圾清运项目</w:t>
      </w:r>
      <w:r>
        <w:rPr>
          <w:rFonts w:hint="eastAsia" w:ascii="微软雅黑" w:hAnsi="微软雅黑" w:eastAsia="微软雅黑" w:cs="微软雅黑"/>
          <w:color w:val="auto"/>
          <w:kern w:val="0"/>
          <w:sz w:val="21"/>
          <w:szCs w:val="21"/>
          <w:lang w:eastAsia="zh-CN"/>
        </w:rPr>
        <w:t>（</w:t>
      </w:r>
      <w:r>
        <w:rPr>
          <w:rFonts w:hint="eastAsia" w:ascii="微软雅黑" w:hAnsi="微软雅黑" w:eastAsia="微软雅黑" w:cs="微软雅黑"/>
          <w:color w:val="auto"/>
          <w:kern w:val="0"/>
          <w:sz w:val="21"/>
          <w:szCs w:val="21"/>
          <w:lang w:val="en-US" w:eastAsia="zh-CN"/>
        </w:rPr>
        <w:t>二标段</w:t>
      </w:r>
      <w:r>
        <w:rPr>
          <w:rFonts w:hint="eastAsia" w:ascii="微软雅黑" w:hAnsi="微软雅黑" w:eastAsia="微软雅黑" w:cs="微软雅黑"/>
          <w:color w:val="auto"/>
          <w:kern w:val="0"/>
          <w:sz w:val="21"/>
          <w:szCs w:val="21"/>
          <w:lang w:eastAsia="zh-CN"/>
        </w:rPr>
        <w:t>）</w:t>
      </w:r>
      <w:r>
        <w:rPr>
          <w:rFonts w:hint="eastAsia" w:ascii="微软雅黑" w:hAnsi="微软雅黑" w:eastAsia="微软雅黑" w:cs="微软雅黑"/>
          <w:color w:val="auto"/>
          <w:kern w:val="0"/>
          <w:sz w:val="21"/>
          <w:szCs w:val="21"/>
        </w:rPr>
        <w:t>)特定资格要求如下：</w:t>
      </w:r>
    </w:p>
    <w:p w14:paraId="601BA767">
      <w:pPr>
        <w:numPr>
          <w:ilvl w:val="0"/>
          <w:numId w:val="0"/>
        </w:numPr>
        <w:adjustRightInd w:val="0"/>
        <w:snapToGrid w:val="0"/>
        <w:spacing w:line="360" w:lineRule="auto"/>
        <w:ind w:firstLine="426" w:firstLineChars="200"/>
        <w:rPr>
          <w:rFonts w:hint="eastAsia" w:ascii="微软雅黑" w:hAnsi="微软雅黑" w:eastAsia="微软雅黑" w:cs="微软雅黑"/>
          <w:color w:val="auto"/>
          <w:kern w:val="0"/>
          <w:sz w:val="21"/>
          <w:szCs w:val="21"/>
        </w:rPr>
      </w:pPr>
      <w:bookmarkStart w:id="1" w:name="OLE_LINK5"/>
      <w:bookmarkStart w:id="21" w:name="_GoBack"/>
      <w:r>
        <w:rPr>
          <w:rFonts w:hint="eastAsia" w:ascii="微软雅黑" w:hAnsi="微软雅黑" w:eastAsia="微软雅黑" w:cs="微软雅黑"/>
          <w:color w:val="auto"/>
          <w:kern w:val="0"/>
          <w:sz w:val="21"/>
          <w:szCs w:val="21"/>
          <w:lang w:val="en-US" w:eastAsia="zh-CN" w:bidi="ar-SA"/>
        </w:rPr>
        <w:t>（1）</w:t>
      </w:r>
      <w:r>
        <w:rPr>
          <w:rFonts w:hint="eastAsia" w:ascii="微软雅黑" w:hAnsi="微软雅黑" w:eastAsia="微软雅黑" w:cs="微软雅黑"/>
          <w:color w:val="auto"/>
          <w:kern w:val="0"/>
          <w:sz w:val="21"/>
          <w:szCs w:val="21"/>
        </w:rPr>
        <w:t>投标人应是独立承担民事责任能力的法人、其他组织或自然人，法人、其他组织须提供合法有效的营业执照（或事业单位法人证书）等证明资料，自然人须提供身份证明；</w:t>
      </w:r>
    </w:p>
    <w:p w14:paraId="665A5035">
      <w:pPr>
        <w:numPr>
          <w:ilvl w:val="0"/>
          <w:numId w:val="0"/>
        </w:numPr>
        <w:adjustRightInd w:val="0"/>
        <w:snapToGrid w:val="0"/>
        <w:spacing w:line="360" w:lineRule="auto"/>
        <w:ind w:firstLine="426" w:firstLineChars="200"/>
        <w:rPr>
          <w:rFonts w:hint="eastAsia" w:ascii="微软雅黑" w:hAnsi="微软雅黑" w:eastAsia="微软雅黑" w:cs="微软雅黑"/>
          <w:color w:val="auto"/>
          <w:kern w:val="0"/>
          <w:sz w:val="21"/>
          <w:szCs w:val="21"/>
          <w:lang w:eastAsia="zh-CN"/>
        </w:rPr>
      </w:pPr>
      <w:r>
        <w:rPr>
          <w:rFonts w:hint="eastAsia" w:ascii="微软雅黑" w:hAnsi="微软雅黑" w:eastAsia="微软雅黑" w:cs="微软雅黑"/>
          <w:color w:val="auto"/>
          <w:kern w:val="0"/>
          <w:sz w:val="21"/>
          <w:szCs w:val="21"/>
          <w:lang w:eastAsia="zh-CN"/>
        </w:rPr>
        <w:t>（</w:t>
      </w:r>
      <w:r>
        <w:rPr>
          <w:rFonts w:hint="eastAsia" w:ascii="微软雅黑" w:hAnsi="微软雅黑" w:eastAsia="微软雅黑" w:cs="微软雅黑"/>
          <w:color w:val="auto"/>
          <w:kern w:val="0"/>
          <w:sz w:val="21"/>
          <w:szCs w:val="21"/>
          <w:lang w:val="en-US" w:eastAsia="zh-CN"/>
        </w:rPr>
        <w:t>2</w:t>
      </w:r>
      <w:r>
        <w:rPr>
          <w:rFonts w:hint="eastAsia" w:ascii="微软雅黑" w:hAnsi="微软雅黑" w:eastAsia="微软雅黑" w:cs="微软雅黑"/>
          <w:color w:val="auto"/>
          <w:kern w:val="0"/>
          <w:sz w:val="21"/>
          <w:szCs w:val="21"/>
          <w:lang w:eastAsia="zh-CN"/>
        </w:rPr>
        <w:t xml:space="preserve">）投标人须具有建筑工程施工总承包三级及以上资质，并提供有效的安全生产许可证； </w:t>
      </w:r>
    </w:p>
    <w:p w14:paraId="2CA0492E">
      <w:pPr>
        <w:adjustRightInd w:val="0"/>
        <w:snapToGrid w:val="0"/>
        <w:spacing w:line="360" w:lineRule="auto"/>
        <w:ind w:firstLine="426" w:firstLineChars="200"/>
        <w:rPr>
          <w:rFonts w:hint="eastAsia" w:ascii="微软雅黑" w:hAnsi="微软雅黑" w:eastAsia="微软雅黑" w:cs="微软雅黑"/>
          <w:color w:val="auto"/>
          <w:kern w:val="0"/>
          <w:sz w:val="21"/>
          <w:szCs w:val="21"/>
          <w:lang w:eastAsia="zh-CN"/>
        </w:rPr>
      </w:pPr>
      <w:r>
        <w:rPr>
          <w:rFonts w:hint="eastAsia" w:ascii="微软雅黑" w:hAnsi="微软雅黑" w:eastAsia="微软雅黑" w:cs="微软雅黑"/>
          <w:color w:val="auto"/>
          <w:kern w:val="0"/>
          <w:sz w:val="21"/>
          <w:szCs w:val="21"/>
        </w:rPr>
        <w:t>（</w:t>
      </w:r>
      <w:r>
        <w:rPr>
          <w:rFonts w:hint="eastAsia" w:ascii="微软雅黑" w:hAnsi="微软雅黑" w:eastAsia="微软雅黑" w:cs="微软雅黑"/>
          <w:color w:val="auto"/>
          <w:kern w:val="0"/>
          <w:sz w:val="21"/>
          <w:szCs w:val="21"/>
          <w:lang w:val="en-US" w:eastAsia="zh-CN"/>
        </w:rPr>
        <w:t>3</w:t>
      </w:r>
      <w:r>
        <w:rPr>
          <w:rFonts w:hint="eastAsia" w:ascii="微软雅黑" w:hAnsi="微软雅黑" w:eastAsia="微软雅黑" w:cs="微软雅黑"/>
          <w:color w:val="auto"/>
          <w:kern w:val="0"/>
          <w:sz w:val="21"/>
          <w:szCs w:val="21"/>
        </w:rPr>
        <w:t>）投标人未在《信用中国》（www.creditchina.gov.cn）中被列入严重失信主体名单查询、重大税收违法失信主体、未在《中国执行信息公开网》（http：//zxgk.court.gov.cn/shixin/）中被列入失信被执行人、未在《中国政府采购网》(http：//www.ccgp.gov.cn/search/cr/)中被列入政府采购严重违法失信行为记录名单</w:t>
      </w:r>
      <w:r>
        <w:rPr>
          <w:rFonts w:hint="eastAsia" w:ascii="微软雅黑" w:hAnsi="微软雅黑" w:eastAsia="微软雅黑" w:cs="微软雅黑"/>
          <w:color w:val="auto"/>
          <w:kern w:val="0"/>
          <w:sz w:val="21"/>
          <w:szCs w:val="21"/>
          <w:lang w:eastAsia="zh-CN"/>
        </w:rPr>
        <w:t>。</w:t>
      </w:r>
      <w:bookmarkEnd w:id="1"/>
      <w:bookmarkEnd w:id="21"/>
    </w:p>
    <w:p w14:paraId="73639F88">
      <w:pPr>
        <w:adjustRightInd w:val="0"/>
        <w:snapToGrid w:val="0"/>
        <w:spacing w:line="360" w:lineRule="auto"/>
        <w:jc w:val="left"/>
        <w:outlineLvl w:val="3"/>
        <w:rPr>
          <w:rFonts w:hint="eastAsia" w:ascii="微软雅黑" w:hAnsi="微软雅黑" w:eastAsia="微软雅黑" w:cs="微软雅黑"/>
          <w:color w:val="auto"/>
          <w:kern w:val="0"/>
          <w:sz w:val="21"/>
          <w:szCs w:val="21"/>
        </w:rPr>
      </w:pPr>
      <w:r>
        <w:rPr>
          <w:rFonts w:hint="eastAsia" w:ascii="微软雅黑" w:hAnsi="微软雅黑" w:eastAsia="微软雅黑" w:cs="微软雅黑"/>
          <w:b/>
          <w:bCs/>
          <w:color w:val="auto"/>
          <w:kern w:val="0"/>
          <w:sz w:val="21"/>
          <w:szCs w:val="21"/>
        </w:rPr>
        <w:t>三、获取招标文件</w:t>
      </w:r>
    </w:p>
    <w:p w14:paraId="56AE02AB">
      <w:p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时间：</w:t>
      </w:r>
      <w:r>
        <w:rPr>
          <w:rFonts w:hint="eastAsia" w:ascii="微软雅黑" w:hAnsi="微软雅黑" w:eastAsia="微软雅黑" w:cs="微软雅黑"/>
          <w:color w:val="auto"/>
          <w:kern w:val="0"/>
          <w:sz w:val="21"/>
          <w:szCs w:val="21"/>
          <w:lang w:eastAsia="zh-CN"/>
        </w:rPr>
        <w:t>2025年11月15日至2025年11月21日</w:t>
      </w:r>
      <w:r>
        <w:rPr>
          <w:rFonts w:hint="eastAsia" w:ascii="微软雅黑" w:hAnsi="微软雅黑" w:eastAsia="微软雅黑" w:cs="微软雅黑"/>
          <w:color w:val="auto"/>
          <w:kern w:val="0"/>
          <w:sz w:val="21"/>
          <w:szCs w:val="21"/>
        </w:rPr>
        <w:t>，每天上午00:00:00至12:00:00，下午12:00:00 至 23:59:59 （北京时间）</w:t>
      </w:r>
    </w:p>
    <w:p w14:paraId="63288717">
      <w:p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途径：陕西省西咸新区公共资源交易平台自行下载</w:t>
      </w:r>
    </w:p>
    <w:p w14:paraId="0D0B8B8B">
      <w:p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方式：在线获取</w:t>
      </w:r>
    </w:p>
    <w:p w14:paraId="2286981F">
      <w:p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售价： 0元</w:t>
      </w:r>
    </w:p>
    <w:p w14:paraId="0253A25D">
      <w:pPr>
        <w:adjustRightInd w:val="0"/>
        <w:snapToGrid w:val="0"/>
        <w:spacing w:line="360" w:lineRule="auto"/>
        <w:jc w:val="left"/>
        <w:outlineLvl w:val="3"/>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rPr>
        <w:t>四、提交投标文件截止时间、开标时间和地点</w:t>
      </w:r>
    </w:p>
    <w:p w14:paraId="07A2AE29">
      <w:p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时间：</w:t>
      </w:r>
      <w:r>
        <w:rPr>
          <w:rFonts w:hint="eastAsia" w:ascii="微软雅黑" w:hAnsi="微软雅黑" w:eastAsia="微软雅黑" w:cs="微软雅黑"/>
          <w:color w:val="auto"/>
          <w:kern w:val="0"/>
          <w:sz w:val="21"/>
          <w:szCs w:val="21"/>
          <w:lang w:eastAsia="zh-CN"/>
        </w:rPr>
        <w:t>2025年12月08日09时30分</w:t>
      </w:r>
      <w:r>
        <w:rPr>
          <w:rFonts w:hint="eastAsia" w:ascii="微软雅黑" w:hAnsi="微软雅黑" w:eastAsia="微软雅黑" w:cs="微软雅黑"/>
          <w:color w:val="auto"/>
          <w:kern w:val="0"/>
          <w:sz w:val="21"/>
          <w:szCs w:val="21"/>
        </w:rPr>
        <w:t>00秒（北京时间）</w:t>
      </w:r>
    </w:p>
    <w:p w14:paraId="1FDD1D6E">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提交投标文件地点：</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投标文件</w:t>
      </w:r>
      <w:r>
        <w:rPr>
          <w:rFonts w:hint="eastAsia" w:ascii="微软雅黑" w:hAnsi="微软雅黑" w:eastAsia="微软雅黑" w:cs="微软雅黑"/>
          <w:color w:val="000000" w:themeColor="text1"/>
          <w:kern w:val="0"/>
          <w:sz w:val="21"/>
          <w:szCs w:val="21"/>
          <w14:textFill>
            <w14:solidFill>
              <w14:schemeClr w14:val="tx1"/>
            </w14:solidFill>
          </w14:textFill>
        </w:rPr>
        <w:t>上传至全国公共资源交易平台（陕西省.西咸新区）西咸新区公共资源交易中心网。</w:t>
      </w:r>
    </w:p>
    <w:p w14:paraId="214CF35B">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开标地点：全国公共资源交易平台（陕西省•西咸新区）不见面开标大厅</w:t>
      </w:r>
    </w:p>
    <w:p w14:paraId="5D8AF901">
      <w:pPr>
        <w:adjustRightInd w:val="0"/>
        <w:snapToGrid w:val="0"/>
        <w:spacing w:line="360" w:lineRule="auto"/>
        <w:jc w:val="left"/>
        <w:outlineLvl w:val="3"/>
        <w:rPr>
          <w:rFonts w:hint="eastAsia" w:ascii="微软雅黑" w:hAnsi="微软雅黑" w:eastAsia="微软雅黑" w:cs="微软雅黑"/>
          <w:b/>
          <w:bCs/>
          <w:color w:val="000000" w:themeColor="text1"/>
          <w:kern w:val="0"/>
          <w:sz w:val="21"/>
          <w:szCs w:val="21"/>
          <w14:textFill>
            <w14:solidFill>
              <w14:schemeClr w14:val="tx1"/>
            </w14:solidFill>
          </w14:textFill>
        </w:rPr>
      </w:pPr>
      <w:r>
        <w:rPr>
          <w:rFonts w:hint="eastAsia" w:ascii="微软雅黑" w:hAnsi="微软雅黑" w:eastAsia="微软雅黑" w:cs="微软雅黑"/>
          <w:b/>
          <w:bCs/>
          <w:color w:val="000000" w:themeColor="text1"/>
          <w:kern w:val="0"/>
          <w:sz w:val="21"/>
          <w:szCs w:val="21"/>
          <w14:textFill>
            <w14:solidFill>
              <w14:schemeClr w14:val="tx1"/>
            </w14:solidFill>
          </w14:textFill>
        </w:rPr>
        <w:t>五、公告期限</w:t>
      </w:r>
    </w:p>
    <w:p w14:paraId="5FFBD052">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自本公告发布之日起5个工作日。</w:t>
      </w:r>
    </w:p>
    <w:p w14:paraId="2CD32DB5">
      <w:pPr>
        <w:adjustRightInd w:val="0"/>
        <w:snapToGrid w:val="0"/>
        <w:spacing w:line="360" w:lineRule="auto"/>
        <w:jc w:val="left"/>
        <w:outlineLvl w:val="3"/>
        <w:rPr>
          <w:rFonts w:hint="eastAsia" w:ascii="微软雅黑" w:hAnsi="微软雅黑" w:eastAsia="微软雅黑" w:cs="微软雅黑"/>
          <w:b/>
          <w:bCs/>
          <w:color w:val="000000" w:themeColor="text1"/>
          <w:kern w:val="0"/>
          <w:sz w:val="21"/>
          <w:szCs w:val="21"/>
          <w14:textFill>
            <w14:solidFill>
              <w14:schemeClr w14:val="tx1"/>
            </w14:solidFill>
          </w14:textFill>
        </w:rPr>
      </w:pPr>
      <w:r>
        <w:rPr>
          <w:rFonts w:hint="eastAsia" w:ascii="微软雅黑" w:hAnsi="微软雅黑" w:eastAsia="微软雅黑" w:cs="微软雅黑"/>
          <w:b/>
          <w:bCs/>
          <w:color w:val="000000" w:themeColor="text1"/>
          <w:kern w:val="0"/>
          <w:sz w:val="21"/>
          <w:szCs w:val="21"/>
          <w14:textFill>
            <w14:solidFill>
              <w14:schemeClr w14:val="tx1"/>
            </w14:solidFill>
          </w14:textFill>
        </w:rPr>
        <w:t>六、其他补充事宜</w:t>
      </w:r>
    </w:p>
    <w:p w14:paraId="04086E18">
      <w:pPr>
        <w:adjustRightInd w:val="0"/>
        <w:snapToGrid w:val="0"/>
        <w:spacing w:line="360" w:lineRule="auto"/>
        <w:ind w:firstLine="213" w:firstLineChars="100"/>
        <w:rPr>
          <w:rFonts w:hint="eastAsia" w:ascii="微软雅黑" w:hAnsi="微软雅黑" w:eastAsia="微软雅黑" w:cs="微软雅黑"/>
          <w:color w:val="000000" w:themeColor="text1"/>
          <w:kern w:val="0"/>
          <w:sz w:val="21"/>
          <w:szCs w:val="21"/>
          <w14:textFill>
            <w14:solidFill>
              <w14:schemeClr w14:val="tx1"/>
            </w14:solidFill>
          </w14:textFill>
        </w:rPr>
      </w:pPr>
      <w:bookmarkStart w:id="2" w:name="OLE_LINK4"/>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一</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）投标人</w:t>
      </w:r>
      <w:r>
        <w:rPr>
          <w:rFonts w:hint="eastAsia" w:ascii="微软雅黑" w:hAnsi="微软雅黑" w:eastAsia="微软雅黑" w:cs="微软雅黑"/>
          <w:color w:val="000000" w:themeColor="text1"/>
          <w:kern w:val="0"/>
          <w:sz w:val="21"/>
          <w:szCs w:val="21"/>
          <w14:textFill>
            <w14:solidFill>
              <w14:schemeClr w14:val="tx1"/>
            </w14:solidFill>
          </w14:textFill>
        </w:rPr>
        <w:t>须在全国公共资源交易平台（陕西省.西咸新区）西咸新区公共资源交易中心网（http://xxxq.sxggzyjy.cn/）选择“电子交易平台—陕西政府采购交易系统货物、服务类</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r>
        <w:rPr>
          <w:rFonts w:hint="eastAsia" w:ascii="微软雅黑" w:hAnsi="微软雅黑" w:eastAsia="微软雅黑" w:cs="微软雅黑"/>
          <w:color w:val="000000" w:themeColor="text1"/>
          <w:kern w:val="0"/>
          <w:sz w:val="21"/>
          <w:szCs w:val="21"/>
          <w14:textFill>
            <w14:solidFill>
              <w14:schemeClr w14:val="tx1"/>
            </w14:solidFill>
          </w14:textFill>
        </w:rPr>
        <w:t>工程类管理端”进行登录，登录后通过“交易乙方”身份进入</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投标人</w:t>
      </w:r>
      <w:r>
        <w:rPr>
          <w:rFonts w:hint="eastAsia" w:ascii="微软雅黑" w:hAnsi="微软雅黑" w:eastAsia="微软雅黑" w:cs="微软雅黑"/>
          <w:color w:val="000000" w:themeColor="text1"/>
          <w:kern w:val="0"/>
          <w:sz w:val="21"/>
          <w:szCs w:val="21"/>
          <w14:textFill>
            <w14:solidFill>
              <w14:schemeClr w14:val="tx1"/>
            </w14:solidFill>
          </w14:textFill>
        </w:rPr>
        <w:t>界面参与投标活动。在获取</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招标文件</w:t>
      </w:r>
      <w:r>
        <w:rPr>
          <w:rFonts w:hint="eastAsia" w:ascii="微软雅黑" w:hAnsi="微软雅黑" w:eastAsia="微软雅黑" w:cs="微软雅黑"/>
          <w:color w:val="000000" w:themeColor="text1"/>
          <w:kern w:val="0"/>
          <w:sz w:val="21"/>
          <w:szCs w:val="21"/>
          <w14:textFill>
            <w14:solidFill>
              <w14:schemeClr w14:val="tx1"/>
            </w14:solidFill>
          </w14:textFill>
        </w:rPr>
        <w:t>时限内登录全国公共资源交易平台（陕西省.西咸新区）西咸新区公共资源交易中心网，直接下载</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招标文件</w:t>
      </w:r>
      <w:r>
        <w:rPr>
          <w:rFonts w:hint="eastAsia" w:ascii="微软雅黑" w:hAnsi="微软雅黑" w:eastAsia="微软雅黑" w:cs="微软雅黑"/>
          <w:color w:val="000000" w:themeColor="text1"/>
          <w:kern w:val="0"/>
          <w:sz w:val="21"/>
          <w:szCs w:val="21"/>
          <w14:textFill>
            <w14:solidFill>
              <w14:schemeClr w14:val="tx1"/>
            </w14:solidFill>
          </w14:textFill>
        </w:rPr>
        <w:t>。逾期下载通道将关闭，未及时下载</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招标文件</w:t>
      </w:r>
      <w:r>
        <w:rPr>
          <w:rFonts w:hint="eastAsia" w:ascii="微软雅黑" w:hAnsi="微软雅黑" w:eastAsia="微软雅黑" w:cs="微软雅黑"/>
          <w:color w:val="000000" w:themeColor="text1"/>
          <w:kern w:val="0"/>
          <w:sz w:val="21"/>
          <w:szCs w:val="21"/>
          <w14:textFill>
            <w14:solidFill>
              <w14:schemeClr w14:val="tx1"/>
            </w14:solidFill>
          </w14:textFill>
        </w:rPr>
        <w:t>将会影响后续开评标活动。</w:t>
      </w:r>
    </w:p>
    <w:p w14:paraId="4210445F">
      <w:pPr>
        <w:adjustRightInd w:val="0"/>
        <w:snapToGrid w:val="0"/>
        <w:spacing w:line="360" w:lineRule="auto"/>
        <w:ind w:firstLine="213" w:firstLineChars="1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二</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r>
        <w:rPr>
          <w:rFonts w:hint="eastAsia" w:ascii="微软雅黑" w:hAnsi="微软雅黑" w:eastAsia="微软雅黑" w:cs="微软雅黑"/>
          <w:color w:val="000000" w:themeColor="text1"/>
          <w:kern w:val="0"/>
          <w:sz w:val="21"/>
          <w:szCs w:val="21"/>
          <w14:textFill>
            <w14:solidFill>
              <w14:schemeClr w14:val="tx1"/>
            </w14:solidFill>
          </w14:textFill>
        </w:rPr>
        <w:t>办理CA锁方式：</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投标人</w:t>
      </w:r>
      <w:r>
        <w:rPr>
          <w:rFonts w:hint="eastAsia" w:ascii="微软雅黑" w:hAnsi="微软雅黑" w:eastAsia="微软雅黑" w:cs="微软雅黑"/>
          <w:color w:val="000000" w:themeColor="text1"/>
          <w:kern w:val="0"/>
          <w:sz w:val="21"/>
          <w:szCs w:val="21"/>
          <w14:textFill>
            <w14:solidFill>
              <w14:schemeClr w14:val="tx1"/>
            </w14:solidFill>
          </w14:textFill>
        </w:rPr>
        <w:t>初次使用交易平台，需前往陕西省数字证书认证中心股份有限公司办理CA锁，办理地址及咨询电话如下：西安市高新三路九号信息港大厦一层10室，咨询电话：4006369888；西安市长安北路14号省体育公寓B座一楼，咨询电话：029-88661241。</w:t>
      </w:r>
    </w:p>
    <w:p w14:paraId="711025E3">
      <w:pPr>
        <w:adjustRightInd w:val="0"/>
        <w:snapToGrid w:val="0"/>
        <w:spacing w:line="360" w:lineRule="auto"/>
        <w:ind w:firstLine="213" w:firstLineChars="1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三</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r>
        <w:rPr>
          <w:rFonts w:hint="eastAsia" w:ascii="微软雅黑" w:hAnsi="微软雅黑" w:eastAsia="微软雅黑" w:cs="微软雅黑"/>
          <w:color w:val="000000" w:themeColor="text1"/>
          <w:kern w:val="0"/>
          <w:sz w:val="21"/>
          <w:szCs w:val="21"/>
          <w14:textFill>
            <w14:solidFill>
              <w14:schemeClr w14:val="tx1"/>
            </w14:solidFill>
          </w14:textFill>
        </w:rPr>
        <w:t>本项目采用“不见面开标”，不见面开标大厅登录方式为：全国公共资源交易平台（陕西省.西咸新区）西咸新区公共资源交易中心网-电子交易平台-西咸新区公共资源交易平台不见面开标系统，具体内容详见</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招标文件</w:t>
      </w:r>
      <w:r>
        <w:rPr>
          <w:rFonts w:hint="eastAsia" w:ascii="微软雅黑" w:hAnsi="微软雅黑" w:eastAsia="微软雅黑" w:cs="微软雅黑"/>
          <w:color w:val="000000" w:themeColor="text1"/>
          <w:kern w:val="0"/>
          <w:sz w:val="21"/>
          <w:szCs w:val="21"/>
          <w14:textFill>
            <w14:solidFill>
              <w14:schemeClr w14:val="tx1"/>
            </w14:solidFill>
          </w14:textFill>
        </w:rPr>
        <w:t>。</w:t>
      </w:r>
    </w:p>
    <w:p w14:paraId="3508D921">
      <w:pPr>
        <w:adjustRightInd w:val="0"/>
        <w:snapToGrid w:val="0"/>
        <w:spacing w:line="360" w:lineRule="auto"/>
        <w:ind w:firstLine="213" w:firstLineChars="1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四</w:t>
      </w:r>
      <w:r>
        <w:rPr>
          <w:rFonts w:hint="eastAsia" w:ascii="微软雅黑" w:hAnsi="微软雅黑" w:eastAsia="微软雅黑" w:cs="微软雅黑"/>
          <w:color w:val="000000" w:themeColor="text1"/>
          <w:kern w:val="0"/>
          <w:sz w:val="21"/>
          <w:szCs w:val="21"/>
          <w14:textFill>
            <w14:solidFill>
              <w14:schemeClr w14:val="tx1"/>
            </w14:solidFill>
          </w14:textFill>
        </w:rPr>
        <w:t>）需要落实的政府采购政策：</w:t>
      </w:r>
    </w:p>
    <w:p w14:paraId="2D097A58">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1、《国务院办公厅关于建立政府强制采购节能产品制度的通知》（国办发〔2007〕51号）；</w:t>
      </w:r>
    </w:p>
    <w:p w14:paraId="3B75069D">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2、《财政部 司法部关于政府采购支持监狱企业发展有关问题的通知》（财库〔2014〕68号）；</w:t>
      </w:r>
    </w:p>
    <w:p w14:paraId="24AE22BF">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3、《三部门联合发布关于促进残疾人就业政府采购政策的通知》（财库〔2017〕141号）；</w:t>
      </w:r>
    </w:p>
    <w:p w14:paraId="76F3FA14">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4、《财政部 发展改革委 生态环境部 市场监管总局关于调整优化节能产品、环境标志产品政府采购执行机制的通知》（财库〔2019〕9号）；</w:t>
      </w:r>
    </w:p>
    <w:p w14:paraId="6B8E9904">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5、《关于运用政府采购政策支持乡村产业振兴的通知》（财库〔2021〕19号）；</w:t>
      </w:r>
    </w:p>
    <w:p w14:paraId="20513CB1">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6、《政府采购促进中小企业发展管理办法》（财库〔2020〕46号）；</w:t>
      </w:r>
    </w:p>
    <w:p w14:paraId="4EAED4DF">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7、陕西省财政厅关于印发《陕西省中小企业政府采购信用融资办法》（陕财办采〔2018〕23号）；</w:t>
      </w:r>
    </w:p>
    <w:p w14:paraId="247E31CF">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8、《关于进一步加大政府采购支持中小企业力度的通知》（财库〔2022〕19号）；</w:t>
      </w:r>
    </w:p>
    <w:p w14:paraId="6E15A78A">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9、《关于扩大政府采购支持绿色建材促进建筑品质提升政策实施范围的通知》（财库〔2022〕35号）。</w:t>
      </w:r>
    </w:p>
    <w:p w14:paraId="02C65A5E">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其他事项见本项目招标文件。</w:t>
      </w:r>
      <w:bookmarkEnd w:id="2"/>
    </w:p>
    <w:p w14:paraId="2854544E">
      <w:pPr>
        <w:adjustRightInd w:val="0"/>
        <w:snapToGrid w:val="0"/>
        <w:spacing w:line="360" w:lineRule="auto"/>
        <w:jc w:val="left"/>
        <w:outlineLvl w:val="3"/>
        <w:rPr>
          <w:rFonts w:hint="eastAsia" w:ascii="微软雅黑" w:hAnsi="微软雅黑" w:eastAsia="微软雅黑" w:cs="微软雅黑"/>
          <w:b/>
          <w:bCs/>
          <w:color w:val="000000" w:themeColor="text1"/>
          <w:kern w:val="0"/>
          <w:sz w:val="21"/>
          <w:szCs w:val="21"/>
          <w14:textFill>
            <w14:solidFill>
              <w14:schemeClr w14:val="tx1"/>
            </w14:solidFill>
          </w14:textFill>
        </w:rPr>
      </w:pPr>
      <w:r>
        <w:rPr>
          <w:rFonts w:hint="eastAsia" w:ascii="微软雅黑" w:hAnsi="微软雅黑" w:eastAsia="微软雅黑" w:cs="微软雅黑"/>
          <w:b/>
          <w:bCs/>
          <w:color w:val="000000" w:themeColor="text1"/>
          <w:kern w:val="0"/>
          <w:sz w:val="21"/>
          <w:szCs w:val="21"/>
          <w14:textFill>
            <w14:solidFill>
              <w14:schemeClr w14:val="tx1"/>
            </w14:solidFill>
          </w14:textFill>
        </w:rPr>
        <w:t>七、对本次招标提出询问，请按以下方式联系。</w:t>
      </w:r>
    </w:p>
    <w:p w14:paraId="3816FEF6">
      <w:pPr>
        <w:adjustRightInd w:val="0"/>
        <w:snapToGrid w:val="0"/>
        <w:spacing w:line="360" w:lineRule="auto"/>
        <w:ind w:firstLine="426" w:firstLineChars="200"/>
        <w:jc w:val="left"/>
        <w:outlineLvl w:val="5"/>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1.采购人信息</w:t>
      </w:r>
    </w:p>
    <w:p w14:paraId="1443F0FE">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名称：</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陕西省西咸新区泾河新城土地储备中心</w:t>
      </w:r>
    </w:p>
    <w:p w14:paraId="323EAA8B">
      <w:p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地址：陕西省西咸新区泾河新城泾河大道中段产业孵化中心</w:t>
      </w:r>
    </w:p>
    <w:p w14:paraId="0A2EB293">
      <w:pPr>
        <w:adjustRightInd w:val="0"/>
        <w:snapToGrid w:val="0"/>
        <w:spacing w:line="360" w:lineRule="auto"/>
        <w:ind w:firstLine="426" w:firstLineChars="200"/>
        <w:rPr>
          <w:rFonts w:hint="default" w:ascii="微软雅黑" w:hAnsi="微软雅黑" w:eastAsia="微软雅黑" w:cs="微软雅黑"/>
          <w:color w:val="auto"/>
          <w:kern w:val="0"/>
          <w:sz w:val="21"/>
          <w:szCs w:val="21"/>
          <w:lang w:val="en-US" w:eastAsia="zh-CN"/>
        </w:rPr>
      </w:pPr>
      <w:r>
        <w:rPr>
          <w:rFonts w:hint="eastAsia" w:ascii="微软雅黑" w:hAnsi="微软雅黑" w:eastAsia="微软雅黑" w:cs="微软雅黑"/>
          <w:color w:val="auto"/>
          <w:kern w:val="0"/>
          <w:sz w:val="21"/>
          <w:szCs w:val="21"/>
        </w:rPr>
        <w:t>联系方式：</w:t>
      </w:r>
      <w:r>
        <w:rPr>
          <w:rFonts w:hint="eastAsia" w:ascii="微软雅黑" w:hAnsi="微软雅黑" w:eastAsia="微软雅黑" w:cs="微软雅黑"/>
          <w:color w:val="auto"/>
          <w:kern w:val="0"/>
          <w:sz w:val="21"/>
          <w:szCs w:val="21"/>
          <w:lang w:val="en-US" w:eastAsia="zh-CN"/>
        </w:rPr>
        <w:t>029-36385548</w:t>
      </w:r>
    </w:p>
    <w:p w14:paraId="32BFA654">
      <w:pPr>
        <w:adjustRightInd w:val="0"/>
        <w:snapToGrid w:val="0"/>
        <w:spacing w:line="360" w:lineRule="auto"/>
        <w:ind w:firstLine="426" w:firstLineChars="200"/>
        <w:jc w:val="left"/>
        <w:outlineLvl w:val="5"/>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2.采购代理机构信息</w:t>
      </w:r>
    </w:p>
    <w:p w14:paraId="027C50F5">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名称：龙寰项目管理咨询有限公司</w:t>
      </w:r>
    </w:p>
    <w:p w14:paraId="0809706B">
      <w:pPr>
        <w:adjustRightInd w:val="0"/>
        <w:snapToGrid w:val="0"/>
        <w:spacing w:line="360" w:lineRule="auto"/>
        <w:ind w:firstLine="426" w:firstLineChars="200"/>
        <w:rPr>
          <w:rFonts w:hint="default" w:ascii="微软雅黑" w:hAnsi="微软雅黑" w:eastAsia="微软雅黑" w:cs="微软雅黑"/>
          <w:color w:val="000000" w:themeColor="text1"/>
          <w:kern w:val="0"/>
          <w:sz w:val="21"/>
          <w:szCs w:val="21"/>
          <w:lang w:val="en-US" w:eastAsia="zh-CN"/>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地址：陕西省西安市高新区太白南路181号A座</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A区501室</w:t>
      </w:r>
    </w:p>
    <w:p w14:paraId="422DCE60">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联系方式：029-88228899</w:t>
      </w:r>
    </w:p>
    <w:p w14:paraId="7CA4C254">
      <w:pPr>
        <w:adjustRightInd w:val="0"/>
        <w:snapToGrid w:val="0"/>
        <w:spacing w:line="360" w:lineRule="auto"/>
        <w:ind w:firstLine="426" w:firstLineChars="200"/>
        <w:jc w:val="left"/>
        <w:outlineLvl w:val="5"/>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3.项目联系方式</w:t>
      </w:r>
    </w:p>
    <w:p w14:paraId="376AAA6A">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项目联系人：张正浩、王申午、张波</w:t>
      </w:r>
    </w:p>
    <w:p w14:paraId="59FDA1C8">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电话：029-88228899转632</w:t>
      </w:r>
    </w:p>
    <w:p w14:paraId="336DA42C">
      <w:pPr>
        <w:pStyle w:val="152"/>
        <w:adjustRightInd w:val="0"/>
        <w:snapToGrid w:val="0"/>
        <w:spacing w:before="0" w:line="360" w:lineRule="auto"/>
        <w:jc w:val="center"/>
        <w:rPr>
          <w:rStyle w:val="38"/>
          <w:rFonts w:ascii="宋体" w:hAnsi="宋体"/>
          <w:b/>
          <w:bCs/>
          <w:sz w:val="30"/>
          <w:szCs w:val="30"/>
        </w:rPr>
      </w:pPr>
    </w:p>
    <w:p w14:paraId="189E0576">
      <w:pPr>
        <w:rPr>
          <w:rStyle w:val="38"/>
          <w:rFonts w:ascii="宋体" w:hAnsi="宋体"/>
          <w:b/>
          <w:bCs/>
          <w:sz w:val="30"/>
          <w:szCs w:val="30"/>
        </w:rPr>
      </w:pPr>
      <w:r>
        <w:rPr>
          <w:rStyle w:val="38"/>
          <w:rFonts w:ascii="宋体" w:hAnsi="宋体"/>
          <w:b/>
          <w:bCs/>
          <w:sz w:val="30"/>
          <w:szCs w:val="30"/>
        </w:rPr>
        <w:br w:type="page"/>
      </w:r>
    </w:p>
    <w:p w14:paraId="7878F213">
      <w:pPr>
        <w:pStyle w:val="152"/>
        <w:adjustRightInd w:val="0"/>
        <w:snapToGrid w:val="0"/>
        <w:spacing w:before="0" w:line="360" w:lineRule="auto"/>
        <w:jc w:val="center"/>
        <w:rPr>
          <w:rStyle w:val="38"/>
          <w:rFonts w:ascii="宋体" w:hAnsi="宋体"/>
          <w:b w:val="0"/>
          <w:sz w:val="24"/>
          <w:szCs w:val="24"/>
        </w:rPr>
      </w:pPr>
      <w:r>
        <w:rPr>
          <w:rStyle w:val="38"/>
          <w:rFonts w:ascii="宋体" w:hAnsi="宋体"/>
          <w:b/>
          <w:bCs/>
          <w:sz w:val="30"/>
          <w:szCs w:val="30"/>
        </w:rPr>
        <w:t>第二章  投标人须知</w:t>
      </w:r>
    </w:p>
    <w:p w14:paraId="02690493">
      <w:pPr>
        <w:adjustRightInd w:val="0"/>
        <w:snapToGrid w:val="0"/>
        <w:spacing w:line="360" w:lineRule="auto"/>
        <w:jc w:val="center"/>
        <w:rPr>
          <w:rStyle w:val="38"/>
          <w:rFonts w:ascii="宋体" w:hAnsi="宋体"/>
          <w:b/>
          <w:sz w:val="28"/>
          <w:szCs w:val="28"/>
        </w:rPr>
      </w:pPr>
      <w:r>
        <w:rPr>
          <w:rStyle w:val="38"/>
          <w:rFonts w:ascii="宋体" w:hAnsi="宋体"/>
          <w:b/>
          <w:sz w:val="28"/>
          <w:szCs w:val="28"/>
        </w:rPr>
        <w:t>投标人须知前附表</w:t>
      </w:r>
    </w:p>
    <w:tbl>
      <w:tblPr>
        <w:tblStyle w:val="21"/>
        <w:tblW w:w="94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6"/>
        <w:gridCol w:w="1959"/>
        <w:gridCol w:w="6572"/>
      </w:tblGrid>
      <w:tr w14:paraId="7A544B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53290055">
            <w:pPr>
              <w:adjustRightInd w:val="0"/>
              <w:snapToGrid w:val="0"/>
              <w:spacing w:line="360" w:lineRule="auto"/>
              <w:ind w:right="-358"/>
              <w:jc w:val="both"/>
              <w:rPr>
                <w:rStyle w:val="38"/>
                <w:rFonts w:ascii="仿宋" w:hAnsi="仿宋" w:eastAsia="仿宋"/>
                <w:sz w:val="24"/>
                <w:szCs w:val="24"/>
              </w:rPr>
            </w:pPr>
            <w:r>
              <w:rPr>
                <w:rStyle w:val="38"/>
                <w:rFonts w:ascii="仿宋" w:hAnsi="仿宋" w:eastAsia="仿宋"/>
                <w:sz w:val="24"/>
                <w:szCs w:val="24"/>
              </w:rPr>
              <w:t>条款号</w:t>
            </w:r>
          </w:p>
        </w:tc>
        <w:tc>
          <w:tcPr>
            <w:tcW w:w="1959" w:type="dxa"/>
            <w:tcBorders>
              <w:top w:val="single" w:color="000000" w:sz="4" w:space="0"/>
              <w:left w:val="single" w:color="000000" w:sz="4" w:space="0"/>
              <w:bottom w:val="single" w:color="000000" w:sz="4" w:space="0"/>
              <w:right w:val="single" w:color="000000" w:sz="4" w:space="0"/>
            </w:tcBorders>
            <w:vAlign w:val="center"/>
          </w:tcPr>
          <w:p w14:paraId="38238ADC">
            <w:pPr>
              <w:adjustRightInd w:val="0"/>
              <w:snapToGrid w:val="0"/>
              <w:spacing w:line="360" w:lineRule="auto"/>
              <w:jc w:val="center"/>
              <w:rPr>
                <w:rStyle w:val="38"/>
                <w:rFonts w:ascii="仿宋" w:hAnsi="仿宋" w:eastAsia="仿宋"/>
                <w:color w:val="auto"/>
                <w:sz w:val="24"/>
                <w:szCs w:val="24"/>
              </w:rPr>
            </w:pPr>
            <w:r>
              <w:rPr>
                <w:rStyle w:val="38"/>
                <w:rFonts w:ascii="仿宋" w:hAnsi="仿宋" w:eastAsia="仿宋"/>
                <w:color w:val="auto"/>
                <w:sz w:val="24"/>
                <w:szCs w:val="24"/>
              </w:rPr>
              <w:t>条款名称</w:t>
            </w:r>
          </w:p>
        </w:tc>
        <w:tc>
          <w:tcPr>
            <w:tcW w:w="6572" w:type="dxa"/>
            <w:tcBorders>
              <w:top w:val="single" w:color="000000" w:sz="4" w:space="0"/>
              <w:left w:val="single" w:color="000000" w:sz="4" w:space="0"/>
              <w:bottom w:val="single" w:color="000000" w:sz="4" w:space="0"/>
              <w:right w:val="single" w:color="000000" w:sz="4" w:space="0"/>
            </w:tcBorders>
            <w:vAlign w:val="center"/>
          </w:tcPr>
          <w:p w14:paraId="2832F793">
            <w:pPr>
              <w:tabs>
                <w:tab w:val="left" w:pos="1180"/>
              </w:tabs>
              <w:adjustRightInd w:val="0"/>
              <w:snapToGrid w:val="0"/>
              <w:spacing w:line="360" w:lineRule="auto"/>
              <w:jc w:val="center"/>
              <w:rPr>
                <w:rStyle w:val="38"/>
                <w:rFonts w:ascii="仿宋" w:hAnsi="仿宋" w:eastAsia="仿宋"/>
                <w:color w:val="auto"/>
                <w:sz w:val="24"/>
                <w:szCs w:val="24"/>
              </w:rPr>
            </w:pPr>
            <w:r>
              <w:rPr>
                <w:rStyle w:val="38"/>
                <w:rFonts w:ascii="仿宋" w:hAnsi="仿宋" w:eastAsia="仿宋"/>
                <w:color w:val="auto"/>
                <w:sz w:val="24"/>
                <w:szCs w:val="24"/>
              </w:rPr>
              <w:t>编列内容</w:t>
            </w:r>
          </w:p>
        </w:tc>
      </w:tr>
      <w:tr w14:paraId="17B87F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7"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0DE14312">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2.1.2</w:t>
            </w:r>
          </w:p>
        </w:tc>
        <w:tc>
          <w:tcPr>
            <w:tcW w:w="1959" w:type="dxa"/>
            <w:tcBorders>
              <w:top w:val="single" w:color="000000" w:sz="4" w:space="0"/>
              <w:left w:val="single" w:color="000000" w:sz="4" w:space="0"/>
              <w:bottom w:val="single" w:color="000000" w:sz="4" w:space="0"/>
              <w:right w:val="single" w:color="000000" w:sz="4" w:space="0"/>
            </w:tcBorders>
            <w:vAlign w:val="center"/>
          </w:tcPr>
          <w:p w14:paraId="05FCC1EF">
            <w:pPr>
              <w:adjustRightInd w:val="0"/>
              <w:snapToGrid w:val="0"/>
              <w:spacing w:line="360" w:lineRule="auto"/>
              <w:jc w:val="center"/>
              <w:rPr>
                <w:rStyle w:val="38"/>
                <w:rFonts w:ascii="仿宋" w:hAnsi="仿宋" w:eastAsia="仿宋"/>
                <w:color w:val="auto"/>
                <w:sz w:val="24"/>
                <w:szCs w:val="24"/>
              </w:rPr>
            </w:pPr>
            <w:r>
              <w:rPr>
                <w:rStyle w:val="38"/>
                <w:rFonts w:ascii="仿宋" w:hAnsi="仿宋" w:eastAsia="仿宋"/>
                <w:color w:val="auto"/>
                <w:sz w:val="24"/>
                <w:szCs w:val="24"/>
              </w:rPr>
              <w:t>采购人</w:t>
            </w:r>
          </w:p>
        </w:tc>
        <w:tc>
          <w:tcPr>
            <w:tcW w:w="6572" w:type="dxa"/>
            <w:tcBorders>
              <w:top w:val="single" w:color="000000" w:sz="4" w:space="0"/>
              <w:left w:val="single" w:color="000000" w:sz="4" w:space="0"/>
              <w:bottom w:val="single" w:color="000000" w:sz="4" w:space="0"/>
              <w:right w:val="single" w:color="000000" w:sz="4" w:space="0"/>
            </w:tcBorders>
            <w:vAlign w:val="center"/>
          </w:tcPr>
          <w:p w14:paraId="7E819D92">
            <w:pPr>
              <w:pStyle w:val="17"/>
              <w:adjustRightInd w:val="0"/>
              <w:snapToGrid w:val="0"/>
              <w:spacing w:before="0" w:beforeAutospacing="0" w:after="0" w:afterAutospacing="0" w:line="360" w:lineRule="auto"/>
              <w:jc w:val="both"/>
              <w:rPr>
                <w:rFonts w:hint="eastAsia" w:ascii="仿宋" w:hAnsi="仿宋" w:eastAsia="仿宋"/>
                <w:color w:val="auto"/>
                <w:kern w:val="2"/>
                <w:szCs w:val="24"/>
                <w:lang w:eastAsia="zh-CN"/>
              </w:rPr>
            </w:pPr>
            <w:r>
              <w:rPr>
                <w:rFonts w:hint="eastAsia" w:ascii="仿宋" w:hAnsi="仿宋" w:eastAsia="仿宋"/>
                <w:color w:val="auto"/>
                <w:kern w:val="2"/>
                <w:szCs w:val="24"/>
              </w:rPr>
              <w:t>采购人信息：</w:t>
            </w:r>
            <w:r>
              <w:rPr>
                <w:rFonts w:hint="eastAsia" w:ascii="仿宋" w:hAnsi="仿宋" w:eastAsia="仿宋" w:cs="宋体"/>
                <w:color w:val="auto"/>
                <w:szCs w:val="24"/>
                <w:shd w:val="clear" w:color="auto" w:fill="FFFFFF"/>
                <w:lang w:eastAsia="zh-CN"/>
              </w:rPr>
              <w:t>陕西省西咸新区泾河新城土地储备中心</w:t>
            </w:r>
          </w:p>
          <w:p w14:paraId="3EC5A151">
            <w:pPr>
              <w:pStyle w:val="17"/>
              <w:adjustRightInd w:val="0"/>
              <w:snapToGrid w:val="0"/>
              <w:spacing w:before="0" w:beforeAutospacing="0" w:after="0" w:afterAutospacing="0" w:line="360" w:lineRule="auto"/>
              <w:jc w:val="both"/>
              <w:rPr>
                <w:rFonts w:ascii="仿宋" w:hAnsi="仿宋" w:eastAsia="仿宋"/>
                <w:color w:val="auto"/>
                <w:kern w:val="2"/>
                <w:szCs w:val="24"/>
              </w:rPr>
            </w:pPr>
            <w:r>
              <w:rPr>
                <w:rFonts w:hint="eastAsia" w:ascii="仿宋" w:hAnsi="仿宋" w:eastAsia="仿宋"/>
                <w:color w:val="auto"/>
                <w:kern w:val="2"/>
                <w:szCs w:val="24"/>
              </w:rPr>
              <w:t>联系地址：陕西省西咸新区泾河新城泾河大道中段产业孵化中心</w:t>
            </w:r>
          </w:p>
          <w:p w14:paraId="62A24299">
            <w:pPr>
              <w:pStyle w:val="17"/>
              <w:adjustRightInd w:val="0"/>
              <w:snapToGrid w:val="0"/>
              <w:spacing w:before="0" w:beforeAutospacing="0" w:after="0" w:afterAutospacing="0" w:line="360" w:lineRule="auto"/>
              <w:jc w:val="both"/>
              <w:rPr>
                <w:rStyle w:val="38"/>
                <w:rFonts w:hint="eastAsia" w:ascii="仿宋" w:hAnsi="仿宋" w:eastAsia="仿宋"/>
                <w:color w:val="auto"/>
                <w:kern w:val="2"/>
                <w:szCs w:val="24"/>
                <w:lang w:eastAsia="zh-CN"/>
              </w:rPr>
            </w:pPr>
            <w:r>
              <w:rPr>
                <w:rFonts w:hint="eastAsia" w:ascii="仿宋" w:hAnsi="仿宋" w:eastAsia="仿宋"/>
                <w:color w:val="auto"/>
                <w:kern w:val="2"/>
                <w:szCs w:val="24"/>
              </w:rPr>
              <w:t>联系电话：</w:t>
            </w:r>
            <w:r>
              <w:rPr>
                <w:rFonts w:hint="eastAsia" w:ascii="仿宋" w:hAnsi="仿宋" w:eastAsia="仿宋"/>
                <w:color w:val="auto"/>
                <w:kern w:val="2"/>
                <w:szCs w:val="24"/>
                <w:lang w:eastAsia="zh-CN"/>
              </w:rPr>
              <w:t>029-36385548</w:t>
            </w:r>
          </w:p>
        </w:tc>
      </w:tr>
      <w:tr w14:paraId="0E6F1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5"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7C773D3">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2.1.3</w:t>
            </w:r>
          </w:p>
        </w:tc>
        <w:tc>
          <w:tcPr>
            <w:tcW w:w="1959" w:type="dxa"/>
            <w:tcBorders>
              <w:top w:val="single" w:color="000000" w:sz="4" w:space="0"/>
              <w:left w:val="single" w:color="000000" w:sz="4" w:space="0"/>
              <w:bottom w:val="single" w:color="000000" w:sz="4" w:space="0"/>
              <w:right w:val="single" w:color="000000" w:sz="4" w:space="0"/>
            </w:tcBorders>
            <w:vAlign w:val="center"/>
          </w:tcPr>
          <w:p w14:paraId="469D2F1C">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采购代理机构</w:t>
            </w:r>
          </w:p>
        </w:tc>
        <w:tc>
          <w:tcPr>
            <w:tcW w:w="6572" w:type="dxa"/>
            <w:tcBorders>
              <w:top w:val="single" w:color="000000" w:sz="4" w:space="0"/>
              <w:left w:val="single" w:color="000000" w:sz="4" w:space="0"/>
              <w:bottom w:val="single" w:color="000000" w:sz="4" w:space="0"/>
              <w:right w:val="single" w:color="000000" w:sz="4" w:space="0"/>
            </w:tcBorders>
            <w:vAlign w:val="center"/>
          </w:tcPr>
          <w:p w14:paraId="41BEF9B1">
            <w:pPr>
              <w:pStyle w:val="17"/>
              <w:adjustRightInd w:val="0"/>
              <w:snapToGrid w:val="0"/>
              <w:spacing w:before="0" w:beforeAutospacing="0" w:after="0" w:afterAutospacing="0" w:line="360" w:lineRule="auto"/>
              <w:jc w:val="both"/>
              <w:rPr>
                <w:rFonts w:ascii="仿宋" w:hAnsi="仿宋" w:eastAsia="仿宋"/>
                <w:kern w:val="2"/>
                <w:szCs w:val="24"/>
              </w:rPr>
            </w:pPr>
            <w:r>
              <w:rPr>
                <w:rFonts w:hint="eastAsia" w:ascii="仿宋" w:hAnsi="仿宋" w:eastAsia="仿宋"/>
                <w:kern w:val="2"/>
                <w:szCs w:val="24"/>
              </w:rPr>
              <w:t>名称：龙寰项目管理咨询有限公司</w:t>
            </w:r>
          </w:p>
          <w:p w14:paraId="0FC65D95">
            <w:pPr>
              <w:pStyle w:val="17"/>
              <w:adjustRightInd w:val="0"/>
              <w:snapToGrid w:val="0"/>
              <w:spacing w:before="0" w:beforeAutospacing="0" w:after="0" w:afterAutospacing="0" w:line="360" w:lineRule="auto"/>
              <w:jc w:val="both"/>
              <w:rPr>
                <w:rFonts w:hint="eastAsia" w:ascii="仿宋" w:hAnsi="仿宋" w:eastAsia="仿宋"/>
                <w:kern w:val="2"/>
                <w:szCs w:val="24"/>
                <w:lang w:eastAsia="zh-CN"/>
              </w:rPr>
            </w:pPr>
            <w:r>
              <w:rPr>
                <w:rFonts w:hint="eastAsia" w:ascii="仿宋" w:hAnsi="仿宋" w:eastAsia="仿宋"/>
                <w:kern w:val="2"/>
                <w:szCs w:val="24"/>
              </w:rPr>
              <w:t>地址：</w:t>
            </w:r>
            <w:r>
              <w:rPr>
                <w:rFonts w:hint="eastAsia" w:ascii="仿宋" w:hAnsi="仿宋" w:eastAsia="仿宋"/>
                <w:kern w:val="2"/>
                <w:szCs w:val="24"/>
                <w:lang w:eastAsia="zh-CN"/>
              </w:rPr>
              <w:t>陕西省西安市高新区太白南路181号A座A区501室</w:t>
            </w:r>
          </w:p>
          <w:p w14:paraId="45138745">
            <w:pPr>
              <w:pStyle w:val="17"/>
              <w:adjustRightInd w:val="0"/>
              <w:snapToGrid w:val="0"/>
              <w:spacing w:before="0" w:beforeAutospacing="0" w:after="0" w:afterAutospacing="0" w:line="360" w:lineRule="auto"/>
              <w:jc w:val="both"/>
              <w:rPr>
                <w:rFonts w:hint="default" w:ascii="仿宋" w:hAnsi="仿宋" w:eastAsia="仿宋"/>
                <w:kern w:val="2"/>
                <w:szCs w:val="24"/>
                <w:lang w:val="en-US" w:eastAsia="zh-CN"/>
              </w:rPr>
            </w:pPr>
            <w:r>
              <w:rPr>
                <w:rFonts w:hint="eastAsia" w:ascii="仿宋" w:hAnsi="仿宋" w:eastAsia="仿宋"/>
                <w:kern w:val="2"/>
                <w:szCs w:val="24"/>
              </w:rPr>
              <w:t>联系人：张正浩、王申午、张波</w:t>
            </w:r>
          </w:p>
          <w:p w14:paraId="363A6E4C">
            <w:pPr>
              <w:pStyle w:val="17"/>
              <w:adjustRightInd w:val="0"/>
              <w:snapToGrid w:val="0"/>
              <w:spacing w:before="0" w:beforeAutospacing="0" w:after="0" w:afterAutospacing="0" w:line="360" w:lineRule="auto"/>
              <w:jc w:val="both"/>
              <w:rPr>
                <w:rStyle w:val="38"/>
                <w:rFonts w:ascii="仿宋" w:hAnsi="仿宋" w:eastAsia="仿宋"/>
                <w:kern w:val="2"/>
                <w:szCs w:val="24"/>
              </w:rPr>
            </w:pPr>
            <w:r>
              <w:rPr>
                <w:rFonts w:hint="eastAsia" w:ascii="仿宋" w:hAnsi="仿宋" w:eastAsia="仿宋"/>
                <w:kern w:val="2"/>
                <w:szCs w:val="24"/>
              </w:rPr>
              <w:t>电话：029-88228899-632</w:t>
            </w:r>
          </w:p>
        </w:tc>
      </w:tr>
      <w:tr w14:paraId="13499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0059C1F5">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2.1.4</w:t>
            </w:r>
          </w:p>
        </w:tc>
        <w:tc>
          <w:tcPr>
            <w:tcW w:w="1959" w:type="dxa"/>
            <w:tcBorders>
              <w:top w:val="single" w:color="000000" w:sz="4" w:space="0"/>
              <w:left w:val="single" w:color="000000" w:sz="4" w:space="0"/>
              <w:bottom w:val="single" w:color="000000" w:sz="4" w:space="0"/>
              <w:right w:val="single" w:color="000000" w:sz="4" w:space="0"/>
            </w:tcBorders>
            <w:vAlign w:val="center"/>
          </w:tcPr>
          <w:p w14:paraId="43FED858">
            <w:pPr>
              <w:adjustRightInd w:val="0"/>
              <w:snapToGrid w:val="0"/>
              <w:spacing w:line="360" w:lineRule="auto"/>
              <w:jc w:val="center"/>
              <w:rPr>
                <w:rStyle w:val="38"/>
                <w:rFonts w:ascii="仿宋" w:hAnsi="仿宋" w:eastAsia="仿宋"/>
                <w:b/>
                <w:bCs/>
                <w:sz w:val="24"/>
                <w:szCs w:val="24"/>
              </w:rPr>
            </w:pPr>
            <w:r>
              <w:rPr>
                <w:rStyle w:val="38"/>
                <w:rFonts w:ascii="仿宋" w:hAnsi="仿宋" w:eastAsia="仿宋"/>
                <w:b/>
                <w:bCs/>
                <w:sz w:val="24"/>
                <w:szCs w:val="24"/>
              </w:rPr>
              <w:t>采购项目名称</w:t>
            </w:r>
          </w:p>
        </w:tc>
        <w:tc>
          <w:tcPr>
            <w:tcW w:w="6572" w:type="dxa"/>
            <w:tcBorders>
              <w:top w:val="single" w:color="000000" w:sz="4" w:space="0"/>
              <w:left w:val="single" w:color="000000" w:sz="4" w:space="0"/>
              <w:bottom w:val="single" w:color="000000" w:sz="4" w:space="0"/>
              <w:right w:val="single" w:color="000000" w:sz="4" w:space="0"/>
            </w:tcBorders>
            <w:vAlign w:val="center"/>
          </w:tcPr>
          <w:p w14:paraId="2ADAD06E">
            <w:pPr>
              <w:pStyle w:val="78"/>
              <w:adjustRightInd w:val="0"/>
              <w:snapToGrid w:val="0"/>
              <w:spacing w:before="0" w:after="0" w:line="360" w:lineRule="auto"/>
              <w:ind w:firstLine="243" w:firstLineChars="100"/>
              <w:jc w:val="both"/>
              <w:rPr>
                <w:rStyle w:val="38"/>
                <w:rFonts w:hint="eastAsia" w:ascii="仿宋" w:hAnsi="仿宋" w:eastAsia="仿宋" w:cs="Times New Roman"/>
                <w:b/>
                <w:kern w:val="2"/>
                <w:szCs w:val="24"/>
                <w:lang w:eastAsia="zh-CN"/>
              </w:rPr>
            </w:pPr>
            <w:r>
              <w:rPr>
                <w:rStyle w:val="38"/>
                <w:rFonts w:hint="eastAsia" w:ascii="仿宋" w:hAnsi="仿宋" w:eastAsia="仿宋" w:cs="Times New Roman"/>
                <w:b/>
                <w:kern w:val="2"/>
                <w:szCs w:val="24"/>
                <w:lang w:eastAsia="zh-CN"/>
              </w:rPr>
              <w:t>西咸新区泾河新城存量拆迁垃圾清运项目</w:t>
            </w:r>
          </w:p>
        </w:tc>
      </w:tr>
      <w:tr w14:paraId="1327F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518BDCBA">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lang w:val="zh-CN"/>
              </w:rPr>
              <w:t>2.2.1</w:t>
            </w:r>
          </w:p>
        </w:tc>
        <w:tc>
          <w:tcPr>
            <w:tcW w:w="1959" w:type="dxa"/>
            <w:tcBorders>
              <w:top w:val="single" w:color="000000" w:sz="4" w:space="0"/>
              <w:left w:val="single" w:color="000000" w:sz="4" w:space="0"/>
              <w:bottom w:val="single" w:color="000000" w:sz="4" w:space="0"/>
              <w:right w:val="single" w:color="000000" w:sz="4" w:space="0"/>
            </w:tcBorders>
            <w:vAlign w:val="center"/>
          </w:tcPr>
          <w:p w14:paraId="027176E0">
            <w:pPr>
              <w:adjustRightInd w:val="0"/>
              <w:snapToGrid w:val="0"/>
              <w:spacing w:line="360" w:lineRule="auto"/>
              <w:jc w:val="center"/>
              <w:rPr>
                <w:rStyle w:val="38"/>
                <w:rFonts w:ascii="仿宋" w:hAnsi="仿宋" w:eastAsia="仿宋"/>
                <w:b/>
                <w:color w:val="auto"/>
                <w:sz w:val="24"/>
                <w:szCs w:val="24"/>
              </w:rPr>
            </w:pPr>
            <w:r>
              <w:rPr>
                <w:rStyle w:val="38"/>
                <w:rFonts w:ascii="仿宋" w:hAnsi="仿宋" w:eastAsia="仿宋"/>
                <w:b/>
                <w:color w:val="auto"/>
                <w:sz w:val="24"/>
                <w:szCs w:val="24"/>
              </w:rPr>
              <w:t>招标范围</w:t>
            </w:r>
          </w:p>
        </w:tc>
        <w:tc>
          <w:tcPr>
            <w:tcW w:w="6572" w:type="dxa"/>
            <w:tcBorders>
              <w:top w:val="single" w:color="000000" w:sz="4" w:space="0"/>
              <w:left w:val="single" w:color="000000" w:sz="4" w:space="0"/>
              <w:bottom w:val="single" w:color="000000" w:sz="4" w:space="0"/>
              <w:right w:val="single" w:color="000000" w:sz="4" w:space="0"/>
            </w:tcBorders>
            <w:vAlign w:val="center"/>
          </w:tcPr>
          <w:p w14:paraId="6FCB542F">
            <w:pPr>
              <w:tabs>
                <w:tab w:val="left" w:pos="1180"/>
              </w:tabs>
              <w:adjustRightInd w:val="0"/>
              <w:snapToGrid w:val="0"/>
              <w:spacing w:line="360" w:lineRule="auto"/>
              <w:ind w:firstLine="243" w:firstLineChars="100"/>
              <w:jc w:val="both"/>
              <w:rPr>
                <w:rStyle w:val="38"/>
                <w:rFonts w:hint="default" w:ascii="仿宋" w:hAnsi="仿宋" w:eastAsia="仿宋" w:cs="Times New Roman"/>
                <w:b/>
                <w:sz w:val="24"/>
                <w:szCs w:val="24"/>
                <w:lang w:val="en-US" w:eastAsia="zh-CN"/>
              </w:rPr>
            </w:pPr>
            <w:r>
              <w:rPr>
                <w:rStyle w:val="38"/>
                <w:rFonts w:hint="default" w:ascii="仿宋" w:hAnsi="仿宋" w:eastAsia="仿宋" w:cs="Times New Roman"/>
                <w:b/>
                <w:sz w:val="24"/>
                <w:szCs w:val="24"/>
                <w:lang w:val="en-US" w:eastAsia="zh-CN"/>
              </w:rPr>
              <w:t>对西咸新区泾河新城存量拆除垃圾清运工作，主要服务内容为存量拆除垃圾清运服务，</w:t>
            </w:r>
            <w:bookmarkStart w:id="3" w:name="OLE_LINK1"/>
            <w:r>
              <w:rPr>
                <w:rStyle w:val="38"/>
                <w:rFonts w:hint="eastAsia" w:ascii="仿宋" w:hAnsi="仿宋" w:eastAsia="仿宋" w:cs="Times New Roman"/>
                <w:b/>
                <w:sz w:val="24"/>
                <w:szCs w:val="24"/>
                <w:lang w:val="en-US" w:eastAsia="zh-CN"/>
              </w:rPr>
              <w:t>二标段</w:t>
            </w:r>
            <w:r>
              <w:rPr>
                <w:rStyle w:val="38"/>
                <w:rFonts w:hint="default" w:ascii="仿宋" w:hAnsi="仿宋" w:eastAsia="仿宋" w:cs="Times New Roman"/>
                <w:b/>
                <w:sz w:val="24"/>
                <w:szCs w:val="24"/>
                <w:lang w:val="en-US" w:eastAsia="zh-CN"/>
              </w:rPr>
              <w:t>拟招标存量拆除垃圾清运总方量7.875万</w:t>
            </w:r>
            <w:r>
              <w:rPr>
                <w:rStyle w:val="38"/>
                <w:rFonts w:hint="eastAsia" w:ascii="仿宋" w:hAnsi="仿宋" w:eastAsia="仿宋" w:cs="Times New Roman"/>
                <w:b/>
                <w:sz w:val="24"/>
                <w:szCs w:val="24"/>
                <w:lang w:val="en-US" w:eastAsia="zh-CN"/>
              </w:rPr>
              <w:t>m³</w:t>
            </w:r>
            <w:r>
              <w:rPr>
                <w:rStyle w:val="38"/>
                <w:rFonts w:hint="default" w:ascii="仿宋" w:hAnsi="仿宋" w:eastAsia="仿宋" w:cs="Times New Roman"/>
                <w:b/>
                <w:sz w:val="24"/>
                <w:szCs w:val="24"/>
                <w:lang w:val="en-US" w:eastAsia="zh-CN"/>
              </w:rPr>
              <w:t>（除焦村外剩余的8个点位）</w:t>
            </w:r>
            <w:bookmarkEnd w:id="3"/>
            <w:r>
              <w:rPr>
                <w:rStyle w:val="38"/>
                <w:rFonts w:hint="default" w:ascii="仿宋" w:hAnsi="仿宋" w:eastAsia="仿宋" w:cs="Times New Roman"/>
                <w:b/>
                <w:sz w:val="24"/>
                <w:szCs w:val="24"/>
                <w:lang w:val="en-US" w:eastAsia="zh-CN"/>
              </w:rPr>
              <w:t>。</w:t>
            </w:r>
          </w:p>
        </w:tc>
      </w:tr>
      <w:tr w14:paraId="33B365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70616809">
            <w:pPr>
              <w:adjustRightInd w:val="0"/>
              <w:snapToGrid w:val="0"/>
              <w:spacing w:line="360" w:lineRule="auto"/>
              <w:jc w:val="center"/>
              <w:rPr>
                <w:rStyle w:val="38"/>
                <w:rFonts w:ascii="仿宋" w:hAnsi="仿宋" w:eastAsia="仿宋"/>
                <w:sz w:val="24"/>
                <w:szCs w:val="24"/>
                <w:lang w:val="zh-CN"/>
              </w:rPr>
            </w:pPr>
            <w:r>
              <w:rPr>
                <w:rStyle w:val="38"/>
                <w:rFonts w:ascii="仿宋" w:hAnsi="仿宋" w:eastAsia="仿宋"/>
                <w:sz w:val="24"/>
                <w:szCs w:val="24"/>
                <w:lang w:val="zh-CN"/>
              </w:rPr>
              <w:t>2.2.2</w:t>
            </w:r>
          </w:p>
        </w:tc>
        <w:tc>
          <w:tcPr>
            <w:tcW w:w="1959" w:type="dxa"/>
            <w:tcBorders>
              <w:top w:val="single" w:color="000000" w:sz="4" w:space="0"/>
              <w:left w:val="single" w:color="000000" w:sz="4" w:space="0"/>
              <w:bottom w:val="single" w:color="000000" w:sz="4" w:space="0"/>
              <w:right w:val="single" w:color="000000" w:sz="4" w:space="0"/>
            </w:tcBorders>
            <w:vAlign w:val="center"/>
          </w:tcPr>
          <w:p w14:paraId="5FBD9D34">
            <w:pPr>
              <w:adjustRightInd w:val="0"/>
              <w:snapToGrid w:val="0"/>
              <w:spacing w:line="360" w:lineRule="auto"/>
              <w:jc w:val="center"/>
              <w:rPr>
                <w:rStyle w:val="38"/>
                <w:rFonts w:ascii="仿宋" w:hAnsi="仿宋" w:eastAsia="仿宋"/>
                <w:b/>
                <w:color w:val="auto"/>
                <w:sz w:val="24"/>
                <w:szCs w:val="24"/>
              </w:rPr>
            </w:pPr>
            <w:r>
              <w:rPr>
                <w:rStyle w:val="38"/>
                <w:rFonts w:hint="eastAsia" w:ascii="仿宋" w:hAnsi="仿宋" w:eastAsia="仿宋"/>
                <w:b/>
                <w:color w:val="auto"/>
                <w:sz w:val="24"/>
                <w:szCs w:val="24"/>
              </w:rPr>
              <w:t>服务期</w:t>
            </w:r>
          </w:p>
        </w:tc>
        <w:tc>
          <w:tcPr>
            <w:tcW w:w="6572" w:type="dxa"/>
            <w:tcBorders>
              <w:top w:val="single" w:color="000000" w:sz="4" w:space="0"/>
              <w:left w:val="single" w:color="000000" w:sz="4" w:space="0"/>
              <w:bottom w:val="single" w:color="000000" w:sz="4" w:space="0"/>
              <w:right w:val="single" w:color="000000" w:sz="4" w:space="0"/>
            </w:tcBorders>
            <w:vAlign w:val="center"/>
          </w:tcPr>
          <w:p w14:paraId="5404C38D">
            <w:pPr>
              <w:tabs>
                <w:tab w:val="left" w:pos="1180"/>
              </w:tabs>
              <w:adjustRightInd w:val="0"/>
              <w:snapToGrid w:val="0"/>
              <w:spacing w:line="360" w:lineRule="auto"/>
              <w:ind w:firstLine="243" w:firstLineChars="100"/>
              <w:jc w:val="both"/>
              <w:rPr>
                <w:rStyle w:val="38"/>
                <w:rFonts w:hint="default" w:ascii="仿宋" w:hAnsi="仿宋" w:eastAsia="仿宋" w:cs="Times New Roman"/>
                <w:b/>
                <w:sz w:val="24"/>
                <w:szCs w:val="24"/>
                <w:lang w:val="en-US" w:eastAsia="zh-CN"/>
              </w:rPr>
            </w:pPr>
            <w:r>
              <w:rPr>
                <w:rStyle w:val="38"/>
                <w:rFonts w:hint="eastAsia" w:ascii="仿宋" w:hAnsi="仿宋" w:eastAsia="仿宋" w:cs="Times New Roman"/>
                <w:b/>
                <w:sz w:val="24"/>
                <w:szCs w:val="24"/>
                <w:lang w:val="en-US" w:eastAsia="zh-CN"/>
              </w:rPr>
              <w:t>自合同签订之日起一年</w:t>
            </w:r>
          </w:p>
        </w:tc>
      </w:tr>
      <w:tr w14:paraId="3F6CE6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0D75B39E">
            <w:pPr>
              <w:adjustRightInd w:val="0"/>
              <w:snapToGrid w:val="0"/>
              <w:spacing w:line="360" w:lineRule="auto"/>
              <w:jc w:val="center"/>
              <w:rPr>
                <w:rStyle w:val="38"/>
                <w:rFonts w:ascii="仿宋" w:hAnsi="仿宋" w:eastAsia="仿宋"/>
                <w:sz w:val="24"/>
                <w:szCs w:val="24"/>
                <w:lang w:val="zh-CN"/>
              </w:rPr>
            </w:pPr>
            <w:r>
              <w:rPr>
                <w:rStyle w:val="38"/>
                <w:rFonts w:ascii="仿宋" w:hAnsi="仿宋" w:eastAsia="仿宋"/>
                <w:sz w:val="24"/>
                <w:szCs w:val="24"/>
                <w:lang w:val="zh-CN"/>
              </w:rPr>
              <w:t>2.2.</w:t>
            </w:r>
            <w:r>
              <w:rPr>
                <w:rStyle w:val="38"/>
                <w:rFonts w:ascii="仿宋" w:hAnsi="仿宋" w:eastAsia="仿宋"/>
                <w:sz w:val="24"/>
                <w:szCs w:val="24"/>
              </w:rPr>
              <w:t>3</w:t>
            </w:r>
          </w:p>
        </w:tc>
        <w:tc>
          <w:tcPr>
            <w:tcW w:w="1959" w:type="dxa"/>
            <w:tcBorders>
              <w:top w:val="single" w:color="000000" w:sz="4" w:space="0"/>
              <w:left w:val="single" w:color="000000" w:sz="4" w:space="0"/>
              <w:bottom w:val="single" w:color="000000" w:sz="4" w:space="0"/>
              <w:right w:val="single" w:color="000000" w:sz="4" w:space="0"/>
            </w:tcBorders>
            <w:vAlign w:val="center"/>
          </w:tcPr>
          <w:p w14:paraId="36E149E0">
            <w:pPr>
              <w:adjustRightInd w:val="0"/>
              <w:snapToGrid w:val="0"/>
              <w:spacing w:line="360" w:lineRule="auto"/>
              <w:jc w:val="center"/>
              <w:rPr>
                <w:rStyle w:val="38"/>
                <w:rFonts w:ascii="仿宋" w:hAnsi="仿宋" w:eastAsia="仿宋"/>
                <w:b/>
                <w:color w:val="auto"/>
                <w:sz w:val="24"/>
                <w:szCs w:val="24"/>
              </w:rPr>
            </w:pPr>
            <w:r>
              <w:rPr>
                <w:rStyle w:val="38"/>
                <w:rFonts w:hint="eastAsia" w:ascii="仿宋" w:hAnsi="仿宋" w:eastAsia="仿宋"/>
                <w:b/>
                <w:color w:val="auto"/>
                <w:sz w:val="24"/>
                <w:szCs w:val="24"/>
                <w:lang w:val="zh-CN"/>
              </w:rPr>
              <w:t>服务地点</w:t>
            </w:r>
          </w:p>
        </w:tc>
        <w:tc>
          <w:tcPr>
            <w:tcW w:w="6572" w:type="dxa"/>
            <w:tcBorders>
              <w:top w:val="single" w:color="000000" w:sz="4" w:space="0"/>
              <w:left w:val="single" w:color="000000" w:sz="4" w:space="0"/>
              <w:bottom w:val="single" w:color="000000" w:sz="4" w:space="0"/>
              <w:right w:val="single" w:color="000000" w:sz="4" w:space="0"/>
            </w:tcBorders>
            <w:vAlign w:val="center"/>
          </w:tcPr>
          <w:p w14:paraId="33C8384C">
            <w:pPr>
              <w:tabs>
                <w:tab w:val="left" w:pos="1180"/>
              </w:tabs>
              <w:adjustRightInd w:val="0"/>
              <w:snapToGrid w:val="0"/>
              <w:spacing w:line="360" w:lineRule="auto"/>
              <w:ind w:firstLine="243" w:firstLineChars="100"/>
              <w:jc w:val="both"/>
              <w:rPr>
                <w:rStyle w:val="38"/>
                <w:rFonts w:hint="default" w:ascii="仿宋" w:hAnsi="仿宋" w:eastAsia="仿宋"/>
                <w:b/>
                <w:sz w:val="24"/>
                <w:szCs w:val="24"/>
                <w:lang w:val="en-US" w:eastAsia="zh-CN"/>
              </w:rPr>
            </w:pPr>
            <w:r>
              <w:rPr>
                <w:rStyle w:val="38"/>
                <w:rFonts w:hint="eastAsia" w:ascii="仿宋" w:hAnsi="仿宋" w:eastAsia="仿宋"/>
                <w:b/>
                <w:sz w:val="24"/>
                <w:szCs w:val="24"/>
                <w:lang w:val="en-US" w:eastAsia="zh-CN"/>
              </w:rPr>
              <w:t>采购人指定地点</w:t>
            </w:r>
          </w:p>
        </w:tc>
      </w:tr>
      <w:tr w14:paraId="7C8157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8DA6FD5">
            <w:pPr>
              <w:adjustRightInd w:val="0"/>
              <w:snapToGrid w:val="0"/>
              <w:spacing w:line="360" w:lineRule="auto"/>
              <w:jc w:val="center"/>
              <w:rPr>
                <w:rStyle w:val="38"/>
                <w:rFonts w:hint="default" w:ascii="仿宋" w:hAnsi="仿宋" w:eastAsia="仿宋"/>
                <w:sz w:val="24"/>
                <w:szCs w:val="24"/>
                <w:lang w:val="en-US" w:eastAsia="zh-CN"/>
              </w:rPr>
            </w:pPr>
            <w:r>
              <w:rPr>
                <w:rStyle w:val="38"/>
                <w:rFonts w:hint="eastAsia" w:ascii="仿宋" w:hAnsi="仿宋" w:eastAsia="仿宋"/>
                <w:sz w:val="24"/>
                <w:szCs w:val="24"/>
                <w:lang w:val="en-US" w:eastAsia="zh-CN"/>
              </w:rPr>
              <w:t>2.2.4</w:t>
            </w:r>
          </w:p>
        </w:tc>
        <w:tc>
          <w:tcPr>
            <w:tcW w:w="1959" w:type="dxa"/>
            <w:tcBorders>
              <w:top w:val="single" w:color="000000" w:sz="4" w:space="0"/>
              <w:left w:val="single" w:color="000000" w:sz="4" w:space="0"/>
              <w:bottom w:val="single" w:color="000000" w:sz="4" w:space="0"/>
              <w:right w:val="single" w:color="000000" w:sz="4" w:space="0"/>
            </w:tcBorders>
            <w:vAlign w:val="center"/>
          </w:tcPr>
          <w:p w14:paraId="6FB7F9C2">
            <w:pPr>
              <w:adjustRightInd w:val="0"/>
              <w:snapToGrid w:val="0"/>
              <w:spacing w:line="360" w:lineRule="auto"/>
              <w:jc w:val="center"/>
              <w:rPr>
                <w:rStyle w:val="38"/>
                <w:rFonts w:hint="default" w:ascii="仿宋" w:hAnsi="仿宋" w:eastAsia="仿宋"/>
                <w:b/>
                <w:color w:val="auto"/>
                <w:sz w:val="24"/>
                <w:szCs w:val="24"/>
                <w:lang w:val="en-US" w:eastAsia="zh-CN"/>
              </w:rPr>
            </w:pPr>
            <w:r>
              <w:rPr>
                <w:rStyle w:val="38"/>
                <w:rFonts w:hint="eastAsia" w:ascii="仿宋" w:hAnsi="仿宋" w:eastAsia="仿宋"/>
                <w:b/>
                <w:color w:val="auto"/>
                <w:sz w:val="24"/>
                <w:szCs w:val="24"/>
                <w:lang w:val="en-US" w:eastAsia="zh-CN"/>
              </w:rPr>
              <w:t>最高限价说明</w:t>
            </w:r>
          </w:p>
        </w:tc>
        <w:tc>
          <w:tcPr>
            <w:tcW w:w="6572" w:type="dxa"/>
            <w:tcBorders>
              <w:top w:val="single" w:color="000000" w:sz="4" w:space="0"/>
              <w:left w:val="single" w:color="000000" w:sz="4" w:space="0"/>
              <w:bottom w:val="single" w:color="000000" w:sz="4" w:space="0"/>
              <w:right w:val="single" w:color="000000" w:sz="4" w:space="0"/>
            </w:tcBorders>
            <w:vAlign w:val="center"/>
          </w:tcPr>
          <w:p w14:paraId="55D2B689">
            <w:pPr>
              <w:tabs>
                <w:tab w:val="left" w:pos="1180"/>
              </w:tabs>
              <w:adjustRightInd w:val="0"/>
              <w:snapToGrid w:val="0"/>
              <w:spacing w:line="360" w:lineRule="auto"/>
              <w:ind w:firstLine="243" w:firstLineChars="100"/>
              <w:jc w:val="both"/>
              <w:rPr>
                <w:rStyle w:val="38"/>
                <w:rFonts w:hint="default" w:ascii="仿宋" w:hAnsi="仿宋" w:eastAsia="仿宋"/>
                <w:b/>
                <w:color w:val="auto"/>
                <w:sz w:val="24"/>
                <w:szCs w:val="24"/>
                <w:lang w:val="en-US" w:eastAsia="zh-CN"/>
              </w:rPr>
            </w:pPr>
            <w:r>
              <w:rPr>
                <w:rStyle w:val="38"/>
                <w:rFonts w:hint="eastAsia" w:ascii="仿宋" w:hAnsi="仿宋" w:eastAsia="仿宋" w:cs="Times New Roman"/>
                <w:b/>
                <w:sz w:val="24"/>
                <w:szCs w:val="24"/>
                <w:lang w:val="en-US" w:eastAsia="zh-CN"/>
              </w:rPr>
              <w:t>本采购包</w:t>
            </w:r>
            <w:r>
              <w:rPr>
                <w:rStyle w:val="38"/>
                <w:rFonts w:hint="default" w:ascii="仿宋" w:hAnsi="仿宋" w:eastAsia="仿宋" w:cs="Times New Roman"/>
                <w:b/>
                <w:sz w:val="24"/>
                <w:szCs w:val="24"/>
                <w:lang w:val="en-US" w:eastAsia="zh-CN"/>
              </w:rPr>
              <w:t>拟招标存量拆除垃圾清运总方量7.875万</w:t>
            </w:r>
            <w:r>
              <w:rPr>
                <w:rStyle w:val="38"/>
                <w:rFonts w:hint="eastAsia" w:ascii="仿宋" w:hAnsi="仿宋" w:eastAsia="仿宋" w:cs="Times New Roman"/>
                <w:b/>
                <w:sz w:val="24"/>
                <w:szCs w:val="24"/>
                <w:lang w:val="en-US" w:eastAsia="zh-CN"/>
              </w:rPr>
              <w:t>m³</w:t>
            </w:r>
            <w:r>
              <w:rPr>
                <w:rStyle w:val="38"/>
                <w:rFonts w:hint="default" w:ascii="仿宋" w:hAnsi="仿宋" w:eastAsia="仿宋" w:cs="Times New Roman"/>
                <w:b/>
                <w:sz w:val="24"/>
                <w:szCs w:val="24"/>
                <w:lang w:val="en-US" w:eastAsia="zh-CN"/>
              </w:rPr>
              <w:t>（除焦村外剩余的8个点位）</w:t>
            </w:r>
            <w:r>
              <w:rPr>
                <w:rStyle w:val="38"/>
                <w:rFonts w:hint="eastAsia" w:ascii="仿宋" w:hAnsi="仿宋" w:eastAsia="仿宋" w:cs="Times New Roman"/>
                <w:b/>
                <w:sz w:val="24"/>
                <w:szCs w:val="24"/>
                <w:lang w:val="en-US" w:eastAsia="zh-CN"/>
              </w:rPr>
              <w:t>，清运上限价格44.29元/m³（不含消纳费）</w:t>
            </w:r>
            <w:r>
              <w:rPr>
                <w:rStyle w:val="38"/>
                <w:rFonts w:hint="default" w:ascii="仿宋" w:hAnsi="仿宋" w:eastAsia="仿宋"/>
                <w:b/>
                <w:color w:val="auto"/>
                <w:sz w:val="24"/>
                <w:szCs w:val="24"/>
                <w:lang w:val="en-US" w:eastAsia="zh-CN"/>
              </w:rPr>
              <w:t>。按照以上单价及方量计算</w:t>
            </w:r>
            <w:r>
              <w:rPr>
                <w:rStyle w:val="38"/>
                <w:rFonts w:hint="eastAsia" w:ascii="仿宋" w:hAnsi="仿宋" w:eastAsia="仿宋"/>
                <w:b/>
                <w:color w:val="auto"/>
                <w:sz w:val="24"/>
                <w:szCs w:val="24"/>
                <w:lang w:val="en-US" w:eastAsia="zh-CN"/>
              </w:rPr>
              <w:t>进行报价，</w:t>
            </w:r>
            <w:r>
              <w:rPr>
                <w:rStyle w:val="38"/>
                <w:rFonts w:ascii="仿宋" w:hAnsi="仿宋" w:eastAsia="仿宋" w:cs="Times New Roman"/>
                <w:b/>
                <w:bCs/>
                <w:sz w:val="24"/>
                <w:szCs w:val="24"/>
              </w:rPr>
              <w:t>超出</w:t>
            </w:r>
            <w:r>
              <w:rPr>
                <w:rStyle w:val="38"/>
                <w:rFonts w:hint="eastAsia" w:ascii="仿宋" w:hAnsi="仿宋" w:eastAsia="仿宋" w:cs="Times New Roman"/>
                <w:b/>
                <w:bCs/>
                <w:sz w:val="24"/>
                <w:szCs w:val="24"/>
                <w:lang w:val="en-US" w:eastAsia="zh-CN"/>
              </w:rPr>
              <w:t>单价限额按无效投标处理，</w:t>
            </w:r>
            <w:r>
              <w:rPr>
                <w:rStyle w:val="38"/>
                <w:rFonts w:hint="eastAsia" w:ascii="仿宋" w:hAnsi="仿宋" w:eastAsia="仿宋"/>
                <w:b/>
                <w:color w:val="auto"/>
                <w:sz w:val="24"/>
                <w:szCs w:val="24"/>
                <w:lang w:val="en-US" w:eastAsia="zh-CN"/>
              </w:rPr>
              <w:t>最终结算以单价</w:t>
            </w:r>
            <w:r>
              <w:rPr>
                <w:rStyle w:val="38"/>
                <w:rFonts w:hint="default" w:ascii="仿宋" w:hAnsi="仿宋" w:eastAsia="仿宋"/>
                <w:b/>
                <w:color w:val="auto"/>
                <w:sz w:val="24"/>
                <w:szCs w:val="24"/>
                <w:lang w:val="en-US" w:eastAsia="zh-CN"/>
              </w:rPr>
              <w:t>据实结算</w:t>
            </w:r>
            <w:r>
              <w:rPr>
                <w:rStyle w:val="38"/>
                <w:rFonts w:hint="eastAsia" w:ascii="仿宋" w:hAnsi="仿宋" w:eastAsia="仿宋"/>
                <w:b/>
                <w:color w:val="auto"/>
                <w:sz w:val="24"/>
                <w:szCs w:val="24"/>
                <w:lang w:val="en-US" w:eastAsia="zh-CN"/>
              </w:rPr>
              <w:t>，最终结算不超出采购预算</w:t>
            </w:r>
            <w:r>
              <w:rPr>
                <w:rStyle w:val="38"/>
                <w:rFonts w:hint="default" w:ascii="仿宋" w:hAnsi="仿宋" w:eastAsia="仿宋"/>
                <w:b/>
                <w:color w:val="auto"/>
                <w:sz w:val="24"/>
                <w:szCs w:val="24"/>
                <w:lang w:val="en-US" w:eastAsia="zh-CN"/>
              </w:rPr>
              <w:t>。</w:t>
            </w:r>
          </w:p>
        </w:tc>
      </w:tr>
      <w:tr w14:paraId="71B4C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9"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05946FDD">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2.3.1</w:t>
            </w:r>
          </w:p>
        </w:tc>
        <w:tc>
          <w:tcPr>
            <w:tcW w:w="1959" w:type="dxa"/>
            <w:tcBorders>
              <w:top w:val="single" w:color="000000" w:sz="4" w:space="0"/>
              <w:left w:val="single" w:color="000000" w:sz="4" w:space="0"/>
              <w:bottom w:val="single" w:color="000000" w:sz="4" w:space="0"/>
              <w:right w:val="single" w:color="000000" w:sz="4" w:space="0"/>
            </w:tcBorders>
            <w:vAlign w:val="center"/>
          </w:tcPr>
          <w:p w14:paraId="2958D6B5">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lang w:val="zh-CN"/>
              </w:rPr>
              <w:t>投标人应具备的资格条件</w:t>
            </w:r>
          </w:p>
        </w:tc>
        <w:tc>
          <w:tcPr>
            <w:tcW w:w="6572" w:type="dxa"/>
            <w:tcBorders>
              <w:top w:val="single" w:color="000000" w:sz="4" w:space="0"/>
              <w:left w:val="single" w:color="000000" w:sz="4" w:space="0"/>
              <w:bottom w:val="single" w:color="000000" w:sz="4" w:space="0"/>
              <w:right w:val="single" w:color="000000" w:sz="4" w:space="0"/>
            </w:tcBorders>
            <w:vAlign w:val="center"/>
          </w:tcPr>
          <w:p w14:paraId="34062FB4">
            <w:pPr>
              <w:adjustRightInd w:val="0"/>
              <w:snapToGrid w:val="0"/>
              <w:spacing w:line="240" w:lineRule="auto"/>
              <w:ind w:firstLine="243" w:firstLineChars="100"/>
              <w:jc w:val="both"/>
              <w:rPr>
                <w:rStyle w:val="38"/>
                <w:rFonts w:hint="eastAsia" w:ascii="仿宋" w:hAnsi="仿宋" w:eastAsia="仿宋"/>
                <w:b w:val="0"/>
                <w:bCs w:val="0"/>
                <w:sz w:val="24"/>
                <w:szCs w:val="24"/>
                <w:lang w:eastAsia="zh-CN"/>
              </w:rPr>
            </w:pPr>
            <w:r>
              <w:rPr>
                <w:rStyle w:val="38"/>
                <w:rFonts w:ascii="仿宋" w:hAnsi="仿宋" w:eastAsia="仿宋"/>
                <w:b w:val="0"/>
                <w:bCs w:val="0"/>
                <w:sz w:val="24"/>
                <w:szCs w:val="24"/>
              </w:rPr>
              <w:t>（1）基本资格条件：符合《中华人民共和国政府采购法》第二十二条的规定</w:t>
            </w:r>
            <w:r>
              <w:rPr>
                <w:rStyle w:val="38"/>
                <w:rFonts w:hint="eastAsia" w:ascii="仿宋" w:hAnsi="仿宋" w:eastAsia="仿宋"/>
                <w:b w:val="0"/>
                <w:bCs w:val="0"/>
                <w:sz w:val="24"/>
                <w:szCs w:val="24"/>
                <w:lang w:eastAsia="zh-CN"/>
              </w:rPr>
              <w:t>：</w:t>
            </w:r>
          </w:p>
          <w:p w14:paraId="36DF928E">
            <w:pPr>
              <w:pStyle w:val="6"/>
              <w:spacing w:line="240" w:lineRule="auto"/>
              <w:ind w:left="0" w:leftChars="0" w:firstLine="486" w:firstLineChars="200"/>
              <w:rPr>
                <w:rStyle w:val="38"/>
                <w:rFonts w:hint="eastAsia" w:ascii="仿宋" w:hAnsi="仿宋" w:eastAsia="仿宋" w:cs="Times New Roman"/>
                <w:b w:val="0"/>
                <w:bCs w:val="0"/>
                <w:kern w:val="2"/>
                <w:sz w:val="24"/>
                <w:szCs w:val="24"/>
                <w:lang w:val="en-US" w:eastAsia="zh-CN" w:bidi="ar-SA"/>
              </w:rPr>
            </w:pPr>
            <w:r>
              <w:rPr>
                <w:rStyle w:val="38"/>
                <w:rFonts w:hint="eastAsia" w:ascii="仿宋" w:hAnsi="仿宋" w:eastAsia="仿宋" w:cs="Times New Roman"/>
                <w:b w:val="0"/>
                <w:bCs w:val="0"/>
                <w:kern w:val="2"/>
                <w:sz w:val="24"/>
                <w:szCs w:val="24"/>
                <w:lang w:val="en-US" w:eastAsia="zh-CN" w:bidi="ar-SA"/>
              </w:rPr>
              <w:t>1.投标人为合法注册的法人、其他组织或自然人，提供营业执照或自然人身份证（加盖公章）；</w:t>
            </w:r>
          </w:p>
          <w:p w14:paraId="485E4E1F">
            <w:pPr>
              <w:pStyle w:val="6"/>
              <w:spacing w:line="240" w:lineRule="auto"/>
              <w:ind w:left="0" w:leftChars="0" w:firstLine="486" w:firstLineChars="200"/>
              <w:rPr>
                <w:rStyle w:val="38"/>
                <w:rFonts w:hint="eastAsia" w:ascii="仿宋" w:hAnsi="仿宋" w:eastAsia="仿宋" w:cs="Times New Roman"/>
                <w:b w:val="0"/>
                <w:bCs w:val="0"/>
                <w:kern w:val="2"/>
                <w:sz w:val="24"/>
                <w:szCs w:val="24"/>
                <w:lang w:val="en-US" w:eastAsia="zh-CN" w:bidi="ar-SA"/>
              </w:rPr>
            </w:pPr>
            <w:r>
              <w:rPr>
                <w:rStyle w:val="38"/>
                <w:rFonts w:hint="eastAsia" w:ascii="仿宋" w:hAnsi="仿宋" w:eastAsia="仿宋" w:cs="Times New Roman"/>
                <w:b w:val="0"/>
                <w:bCs w:val="0"/>
                <w:kern w:val="2"/>
                <w:sz w:val="24"/>
                <w:szCs w:val="24"/>
                <w:lang w:val="en-US" w:eastAsia="zh-CN" w:bidi="ar-SA"/>
              </w:rPr>
              <w:t>2.提供投标截止时间前六个月内任意一个月依法纳税和缴纳社保的证明，依法不需要缴纳社保及依法免税的投标人则需提供相应的合法证明材料。（加盖公章）；</w:t>
            </w:r>
          </w:p>
          <w:p w14:paraId="2DEEEB29">
            <w:pPr>
              <w:pStyle w:val="6"/>
              <w:spacing w:line="240" w:lineRule="auto"/>
              <w:ind w:left="0" w:leftChars="0" w:firstLine="486" w:firstLineChars="200"/>
              <w:rPr>
                <w:rStyle w:val="38"/>
                <w:rFonts w:hint="eastAsia" w:ascii="仿宋" w:hAnsi="仿宋" w:eastAsia="仿宋" w:cs="Times New Roman"/>
                <w:b w:val="0"/>
                <w:bCs w:val="0"/>
                <w:kern w:val="2"/>
                <w:sz w:val="24"/>
                <w:szCs w:val="24"/>
                <w:lang w:val="en-US" w:eastAsia="zh-CN" w:bidi="ar-SA"/>
              </w:rPr>
            </w:pPr>
            <w:r>
              <w:rPr>
                <w:rStyle w:val="38"/>
                <w:rFonts w:hint="eastAsia" w:ascii="仿宋" w:hAnsi="仿宋" w:eastAsia="仿宋" w:cs="Times New Roman"/>
                <w:b w:val="0"/>
                <w:bCs w:val="0"/>
                <w:kern w:val="2"/>
                <w:sz w:val="24"/>
                <w:szCs w:val="24"/>
                <w:lang w:val="en-US" w:eastAsia="zh-CN" w:bidi="ar-SA"/>
              </w:rPr>
              <w:t>3.投标人在参加政府采购活动前3年内在经营活动中没有重大违法记录的书面声明（加盖公章）；</w:t>
            </w:r>
          </w:p>
          <w:p w14:paraId="721CDD78">
            <w:pPr>
              <w:pStyle w:val="6"/>
              <w:spacing w:line="240" w:lineRule="auto"/>
              <w:ind w:left="0" w:leftChars="0" w:firstLine="486" w:firstLineChars="200"/>
              <w:rPr>
                <w:rStyle w:val="38"/>
                <w:rFonts w:hint="eastAsia" w:ascii="仿宋" w:hAnsi="仿宋" w:eastAsia="仿宋" w:cs="Times New Roman"/>
                <w:b w:val="0"/>
                <w:bCs w:val="0"/>
                <w:kern w:val="2"/>
                <w:sz w:val="24"/>
                <w:szCs w:val="24"/>
                <w:lang w:val="en-US" w:eastAsia="zh-CN" w:bidi="ar-SA"/>
              </w:rPr>
            </w:pPr>
            <w:r>
              <w:rPr>
                <w:rStyle w:val="38"/>
                <w:rFonts w:hint="eastAsia" w:ascii="仿宋" w:hAnsi="仿宋" w:eastAsia="仿宋" w:cs="Times New Roman"/>
                <w:b w:val="0"/>
                <w:bCs w:val="0"/>
                <w:kern w:val="2"/>
                <w:sz w:val="24"/>
                <w:szCs w:val="24"/>
                <w:lang w:val="en-US" w:eastAsia="zh-CN" w:bidi="ar-SA"/>
              </w:rPr>
              <w:t>4.提供投标人2024年度经审计的财务报告；或投标截止时间前三个月内其基本开户银行出具的资信证明及账户开户许可证明文件；或财政部门认可的政府采购专业担保机构开具的投标担保函；（加盖公章）；</w:t>
            </w:r>
          </w:p>
          <w:p w14:paraId="393ED9BC">
            <w:pPr>
              <w:pStyle w:val="6"/>
              <w:spacing w:line="240" w:lineRule="auto"/>
              <w:ind w:left="0" w:leftChars="0" w:firstLine="486" w:firstLineChars="200"/>
              <w:rPr>
                <w:rStyle w:val="38"/>
                <w:rFonts w:hint="eastAsia" w:ascii="仿宋" w:hAnsi="仿宋" w:eastAsia="仿宋" w:cs="Times New Roman"/>
                <w:b w:val="0"/>
                <w:bCs w:val="0"/>
                <w:kern w:val="2"/>
                <w:sz w:val="24"/>
                <w:szCs w:val="24"/>
                <w:lang w:val="en-US" w:eastAsia="zh-CN" w:bidi="ar-SA"/>
              </w:rPr>
            </w:pPr>
            <w:r>
              <w:rPr>
                <w:rStyle w:val="38"/>
                <w:rFonts w:hint="eastAsia" w:ascii="仿宋" w:hAnsi="仿宋" w:eastAsia="仿宋" w:cs="Times New Roman"/>
                <w:b w:val="0"/>
                <w:bCs w:val="0"/>
                <w:kern w:val="2"/>
                <w:sz w:val="24"/>
                <w:szCs w:val="24"/>
                <w:lang w:val="en-US" w:eastAsia="zh-CN" w:bidi="ar-SA"/>
              </w:rPr>
              <w:t>5.投标人具有履行合同所必须的设备和专业技术能力（提供承诺函）。（加盖公章）；</w:t>
            </w:r>
          </w:p>
          <w:p w14:paraId="5BC8600C">
            <w:pPr>
              <w:adjustRightInd w:val="0"/>
              <w:snapToGrid w:val="0"/>
              <w:spacing w:line="240" w:lineRule="auto"/>
              <w:ind w:firstLine="243" w:firstLineChars="100"/>
              <w:jc w:val="both"/>
              <w:rPr>
                <w:rStyle w:val="38"/>
                <w:rFonts w:hint="eastAsia" w:ascii="仿宋" w:hAnsi="仿宋" w:eastAsia="仿宋"/>
                <w:b/>
                <w:bCs/>
                <w:sz w:val="24"/>
                <w:szCs w:val="24"/>
              </w:rPr>
            </w:pPr>
            <w:r>
              <w:rPr>
                <w:rStyle w:val="38"/>
                <w:rFonts w:hint="eastAsia" w:ascii="仿宋" w:hAnsi="仿宋" w:eastAsia="仿宋"/>
                <w:b/>
                <w:bCs/>
                <w:sz w:val="24"/>
                <w:szCs w:val="24"/>
              </w:rPr>
              <w:t>注：根据《陕西省西咸新区财政金融局关于全面推行政府采购投标人基本资格条件承诺制的通知（陕西咸财金发〔2023〕119号）》，投标人在参与政府采购项目投标时，可对《中华人民共和国政府采购法实施条例》第十七条第一款第（二）项、第（三）项、第（四）项所要求提供的相关材料进行简化。简化后，投标人只需以书面形式提供规定格式的《基本资格条件承诺函》，即以上2项-5项只需提供《基本资格条件承诺函》即可。提供《基本资格条件承诺函》的，投标人应对承诺内容的真实性、合法性、有效性负责。经调查核实为虚假承诺的，视同为“提供虚假材料谋取中标、成交”的违法行为，依照《中华人民共和国政府采购法》等法律法规追究相应责任。《基本资格条件承诺函》后附；若不提供《基本资格条件承诺函》，则需提供2项-5项相应的证明材料。</w:t>
            </w:r>
          </w:p>
          <w:p w14:paraId="1BC1EC4A">
            <w:pPr>
              <w:adjustRightInd w:val="0"/>
              <w:snapToGrid w:val="0"/>
              <w:spacing w:line="240" w:lineRule="auto"/>
              <w:ind w:firstLine="243" w:firstLineChars="100"/>
              <w:jc w:val="both"/>
            </w:pPr>
            <w:r>
              <w:rPr>
                <w:rStyle w:val="38"/>
                <w:rFonts w:ascii="仿宋" w:hAnsi="仿宋" w:eastAsia="仿宋"/>
                <w:b w:val="0"/>
                <w:bCs w:val="0"/>
                <w:sz w:val="24"/>
                <w:szCs w:val="24"/>
              </w:rPr>
              <w:t>（2）特定资格条件：</w:t>
            </w:r>
            <w:r>
              <w:rPr>
                <w:rStyle w:val="38"/>
                <w:rFonts w:hint="eastAsia" w:ascii="仿宋" w:hAnsi="仿宋" w:eastAsia="仿宋"/>
                <w:b w:val="0"/>
                <w:bCs w:val="0"/>
                <w:sz w:val="24"/>
                <w:szCs w:val="24"/>
              </w:rPr>
              <w:t>3.1投标人为合法注册的法人、其他组织或自然人；</w:t>
            </w:r>
            <w:r>
              <w:rPr>
                <w:rStyle w:val="38"/>
                <w:rFonts w:hint="eastAsia" w:ascii="仿宋" w:hAnsi="仿宋" w:eastAsia="仿宋"/>
                <w:b w:val="0"/>
                <w:bCs w:val="0"/>
                <w:sz w:val="24"/>
                <w:szCs w:val="24"/>
                <w:lang w:val="en-US" w:eastAsia="zh-CN"/>
              </w:rPr>
              <w:t>3.2</w:t>
            </w:r>
            <w:r>
              <w:rPr>
                <w:rStyle w:val="38"/>
                <w:rFonts w:hint="eastAsia" w:ascii="仿宋" w:hAnsi="仿宋" w:eastAsia="仿宋"/>
                <w:b w:val="0"/>
                <w:bCs w:val="0"/>
                <w:sz w:val="24"/>
                <w:szCs w:val="24"/>
                <w:lang w:eastAsia="zh-CN"/>
              </w:rPr>
              <w:t>本项目专门面向中小企业采购</w:t>
            </w:r>
            <w:r>
              <w:rPr>
                <w:rStyle w:val="38"/>
                <w:rFonts w:hint="eastAsia" w:ascii="仿宋" w:hAnsi="仿宋" w:eastAsia="仿宋"/>
                <w:b w:val="0"/>
                <w:bCs w:val="0"/>
                <w:sz w:val="24"/>
                <w:szCs w:val="24"/>
              </w:rPr>
              <w:t>（残疾人福利性单位、监狱企业视同小型、微型企业），</w:t>
            </w:r>
            <w:r>
              <w:rPr>
                <w:rStyle w:val="38"/>
                <w:rFonts w:hint="eastAsia" w:ascii="仿宋" w:hAnsi="仿宋" w:eastAsia="仿宋"/>
                <w:b w:val="0"/>
                <w:bCs w:val="0"/>
                <w:sz w:val="24"/>
                <w:szCs w:val="24"/>
                <w:lang w:eastAsia="zh-CN"/>
              </w:rPr>
              <w:t>提供相应的证明资料；</w:t>
            </w:r>
            <w:r>
              <w:rPr>
                <w:rStyle w:val="38"/>
                <w:rFonts w:hint="eastAsia" w:ascii="仿宋" w:hAnsi="仿宋" w:eastAsia="仿宋"/>
                <w:b w:val="0"/>
                <w:bCs w:val="0"/>
                <w:sz w:val="24"/>
                <w:szCs w:val="24"/>
                <w:lang w:val="en-US" w:eastAsia="zh-CN"/>
              </w:rPr>
              <w:t>3.3</w:t>
            </w:r>
            <w:r>
              <w:rPr>
                <w:rStyle w:val="38"/>
                <w:rFonts w:hint="eastAsia" w:ascii="仿宋" w:hAnsi="仿宋" w:eastAsia="仿宋"/>
                <w:b w:val="0"/>
                <w:bCs w:val="0"/>
                <w:sz w:val="24"/>
                <w:szCs w:val="24"/>
                <w:lang w:eastAsia="zh-CN"/>
              </w:rPr>
              <w:t>投标人须具有建筑工程施工总承包三级及以上资质，并提供有效的安全生产许可证；</w:t>
            </w:r>
            <w:r>
              <w:rPr>
                <w:rStyle w:val="38"/>
                <w:rFonts w:hint="eastAsia" w:ascii="仿宋" w:hAnsi="仿宋" w:eastAsia="仿宋"/>
                <w:b w:val="0"/>
                <w:bCs w:val="0"/>
                <w:sz w:val="24"/>
                <w:szCs w:val="24"/>
              </w:rPr>
              <w:t>3.</w:t>
            </w:r>
            <w:r>
              <w:rPr>
                <w:rStyle w:val="38"/>
                <w:rFonts w:hint="eastAsia" w:ascii="仿宋" w:hAnsi="仿宋" w:eastAsia="仿宋"/>
                <w:b w:val="0"/>
                <w:bCs w:val="0"/>
                <w:sz w:val="24"/>
                <w:szCs w:val="24"/>
                <w:lang w:val="en-US" w:eastAsia="zh-CN"/>
              </w:rPr>
              <w:t>4</w:t>
            </w:r>
            <w:r>
              <w:rPr>
                <w:rStyle w:val="38"/>
                <w:rFonts w:hint="eastAsia" w:ascii="仿宋" w:hAnsi="仿宋" w:eastAsia="仿宋"/>
                <w:b w:val="0"/>
                <w:bCs w:val="0"/>
                <w:sz w:val="24"/>
                <w:szCs w:val="24"/>
              </w:rPr>
              <w:t>投标人未在《信用中国》（www.creditchina.gov.cn）中被列入严重失信主体名单查询、重大税收违法失信主体、未在《中国执行信息公开网》（http：//zxgk.court.gov.cn/shixin/）中被列入失信被执行人、未在《中国政府采购网》(http：//www.ccgp.gov.cn/search/cr/)中被列</w:t>
            </w:r>
            <w:r>
              <w:rPr>
                <w:rStyle w:val="38"/>
                <w:rFonts w:hint="eastAsia" w:ascii="仿宋" w:hAnsi="仿宋" w:eastAsia="仿宋"/>
                <w:b w:val="0"/>
                <w:bCs w:val="0"/>
                <w:sz w:val="24"/>
                <w:szCs w:val="24"/>
                <w:lang w:val="en-US" w:eastAsia="zh-CN"/>
              </w:rPr>
              <w:t>·</w:t>
            </w:r>
            <w:r>
              <w:rPr>
                <w:rStyle w:val="38"/>
                <w:rFonts w:hint="eastAsia" w:ascii="仿宋" w:hAnsi="仿宋" w:eastAsia="仿宋"/>
                <w:b w:val="0"/>
                <w:bCs w:val="0"/>
                <w:sz w:val="24"/>
                <w:szCs w:val="24"/>
              </w:rPr>
              <w:t>入政府采购严重违法失信行为记录名单。</w:t>
            </w:r>
          </w:p>
        </w:tc>
      </w:tr>
      <w:tr w14:paraId="16080F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2A7E8B4C">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2.3.2</w:t>
            </w:r>
          </w:p>
        </w:tc>
        <w:tc>
          <w:tcPr>
            <w:tcW w:w="1959" w:type="dxa"/>
            <w:tcBorders>
              <w:top w:val="single" w:color="000000" w:sz="4" w:space="0"/>
              <w:left w:val="single" w:color="000000" w:sz="4" w:space="0"/>
              <w:bottom w:val="single" w:color="000000" w:sz="4" w:space="0"/>
              <w:right w:val="single" w:color="000000" w:sz="4" w:space="0"/>
            </w:tcBorders>
            <w:vAlign w:val="center"/>
          </w:tcPr>
          <w:p w14:paraId="116F15E6">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是否接受联合体投标</w:t>
            </w:r>
          </w:p>
        </w:tc>
        <w:tc>
          <w:tcPr>
            <w:tcW w:w="6572" w:type="dxa"/>
            <w:tcBorders>
              <w:top w:val="single" w:color="000000" w:sz="4" w:space="0"/>
              <w:left w:val="single" w:color="000000" w:sz="4" w:space="0"/>
              <w:bottom w:val="single" w:color="000000" w:sz="4" w:space="0"/>
              <w:right w:val="single" w:color="000000" w:sz="4" w:space="0"/>
            </w:tcBorders>
            <w:vAlign w:val="center"/>
          </w:tcPr>
          <w:p w14:paraId="2CB12B1C">
            <w:pPr>
              <w:adjustRightInd w:val="0"/>
              <w:snapToGrid w:val="0"/>
              <w:spacing w:line="360" w:lineRule="auto"/>
              <w:ind w:firstLine="243" w:firstLineChars="100"/>
              <w:jc w:val="both"/>
              <w:rPr>
                <w:rStyle w:val="38"/>
                <w:rFonts w:ascii="仿宋" w:hAnsi="仿宋" w:eastAsia="仿宋"/>
                <w:sz w:val="24"/>
                <w:szCs w:val="24"/>
              </w:rPr>
            </w:pPr>
            <w:r>
              <w:rPr>
                <w:rStyle w:val="38"/>
                <w:rFonts w:hint="eastAsia" w:ascii="MS Mincho" w:hAnsi="MS Mincho" w:cs="MS Mincho"/>
                <w:sz w:val="24"/>
                <w:szCs w:val="24"/>
                <w:lang w:eastAsia="zh-CN"/>
              </w:rPr>
              <w:t>☑</w:t>
            </w:r>
            <w:r>
              <w:rPr>
                <w:rStyle w:val="38"/>
                <w:rFonts w:ascii="仿宋" w:hAnsi="仿宋" w:eastAsia="仿宋"/>
                <w:sz w:val="24"/>
                <w:szCs w:val="24"/>
              </w:rPr>
              <w:t xml:space="preserve"> 不接受</w:t>
            </w:r>
          </w:p>
          <w:p w14:paraId="6016291E">
            <w:pPr>
              <w:adjustRightInd w:val="0"/>
              <w:snapToGrid w:val="0"/>
              <w:spacing w:line="360" w:lineRule="auto"/>
              <w:ind w:firstLine="243" w:firstLineChars="100"/>
              <w:jc w:val="both"/>
              <w:rPr>
                <w:rStyle w:val="38"/>
                <w:rFonts w:ascii="仿宋" w:hAnsi="仿宋" w:eastAsia="仿宋"/>
                <w:sz w:val="24"/>
                <w:szCs w:val="24"/>
              </w:rPr>
            </w:pPr>
            <w:r>
              <w:rPr>
                <w:rStyle w:val="38"/>
                <w:rFonts w:ascii="仿宋" w:hAnsi="仿宋" w:eastAsia="仿宋"/>
                <w:sz w:val="24"/>
                <w:szCs w:val="24"/>
              </w:rPr>
              <w:t>□ 接受</w:t>
            </w:r>
          </w:p>
        </w:tc>
      </w:tr>
      <w:tr w14:paraId="16563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6FE4E09">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2.8.1</w:t>
            </w:r>
          </w:p>
        </w:tc>
        <w:tc>
          <w:tcPr>
            <w:tcW w:w="1959" w:type="dxa"/>
            <w:tcBorders>
              <w:top w:val="single" w:color="000000" w:sz="4" w:space="0"/>
              <w:left w:val="single" w:color="000000" w:sz="4" w:space="0"/>
              <w:bottom w:val="single" w:color="000000" w:sz="4" w:space="0"/>
              <w:right w:val="single" w:color="000000" w:sz="4" w:space="0"/>
            </w:tcBorders>
            <w:vAlign w:val="center"/>
          </w:tcPr>
          <w:p w14:paraId="0C9DAB4A">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分包</w:t>
            </w:r>
          </w:p>
        </w:tc>
        <w:tc>
          <w:tcPr>
            <w:tcW w:w="6572" w:type="dxa"/>
            <w:tcBorders>
              <w:top w:val="single" w:color="000000" w:sz="4" w:space="0"/>
              <w:left w:val="single" w:color="000000" w:sz="4" w:space="0"/>
              <w:bottom w:val="single" w:color="000000" w:sz="4" w:space="0"/>
              <w:right w:val="single" w:color="000000" w:sz="4" w:space="0"/>
            </w:tcBorders>
            <w:vAlign w:val="center"/>
          </w:tcPr>
          <w:p w14:paraId="52253127">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hint="eastAsia" w:ascii="MS Mincho" w:hAnsi="MS Mincho" w:cs="MS Mincho"/>
                <w:sz w:val="24"/>
                <w:szCs w:val="24"/>
                <w:lang w:eastAsia="zh-CN"/>
              </w:rPr>
              <w:t>☑</w:t>
            </w:r>
            <w:r>
              <w:rPr>
                <w:rStyle w:val="38"/>
                <w:rFonts w:ascii="仿宋" w:hAnsi="仿宋" w:eastAsia="仿宋"/>
                <w:sz w:val="24"/>
                <w:szCs w:val="24"/>
              </w:rPr>
              <w:t xml:space="preserve"> 不允许</w:t>
            </w:r>
          </w:p>
          <w:p w14:paraId="57F279DC">
            <w:pPr>
              <w:tabs>
                <w:tab w:val="left" w:pos="1180"/>
              </w:tabs>
              <w:adjustRightInd w:val="0"/>
              <w:snapToGrid w:val="0"/>
              <w:spacing w:line="360" w:lineRule="auto"/>
              <w:ind w:firstLine="243" w:firstLineChars="100"/>
              <w:jc w:val="both"/>
              <w:rPr>
                <w:rStyle w:val="38"/>
                <w:rFonts w:ascii="仿宋" w:hAnsi="仿宋" w:eastAsia="仿宋"/>
                <w:b/>
                <w:sz w:val="24"/>
                <w:szCs w:val="24"/>
              </w:rPr>
            </w:pPr>
            <w:r>
              <w:rPr>
                <w:rStyle w:val="38"/>
                <w:rFonts w:hint="eastAsia" w:ascii="仿宋" w:hAnsi="仿宋" w:eastAsia="仿宋"/>
                <w:sz w:val="24"/>
                <w:szCs w:val="24"/>
                <w:lang w:eastAsia="zh-CN"/>
              </w:rPr>
              <w:t>□</w:t>
            </w:r>
            <w:r>
              <w:rPr>
                <w:rStyle w:val="38"/>
                <w:rFonts w:ascii="仿宋" w:hAnsi="仿宋" w:eastAsia="仿宋"/>
                <w:sz w:val="24"/>
                <w:szCs w:val="24"/>
              </w:rPr>
              <w:t xml:space="preserve"> 允许</w:t>
            </w:r>
          </w:p>
        </w:tc>
      </w:tr>
      <w:tr w14:paraId="2C8B6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ADAC0F2">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2.9.3</w:t>
            </w:r>
          </w:p>
        </w:tc>
        <w:tc>
          <w:tcPr>
            <w:tcW w:w="1959" w:type="dxa"/>
            <w:tcBorders>
              <w:top w:val="single" w:color="000000" w:sz="4" w:space="0"/>
              <w:left w:val="single" w:color="000000" w:sz="4" w:space="0"/>
              <w:bottom w:val="single" w:color="000000" w:sz="4" w:space="0"/>
              <w:right w:val="single" w:color="000000" w:sz="4" w:space="0"/>
            </w:tcBorders>
            <w:vAlign w:val="center"/>
          </w:tcPr>
          <w:p w14:paraId="7DAC8FB5">
            <w:pPr>
              <w:tabs>
                <w:tab w:val="left" w:pos="1180"/>
              </w:tabs>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lang w:val="zh-CN"/>
              </w:rPr>
              <w:t>偏差</w:t>
            </w:r>
          </w:p>
        </w:tc>
        <w:tc>
          <w:tcPr>
            <w:tcW w:w="6572" w:type="dxa"/>
            <w:tcBorders>
              <w:top w:val="single" w:color="000000" w:sz="4" w:space="0"/>
              <w:left w:val="single" w:color="000000" w:sz="4" w:space="0"/>
              <w:bottom w:val="single" w:color="000000" w:sz="4" w:space="0"/>
              <w:right w:val="single" w:color="000000" w:sz="4" w:space="0"/>
            </w:tcBorders>
            <w:vAlign w:val="center"/>
          </w:tcPr>
          <w:p w14:paraId="4C376149">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hint="eastAsia" w:ascii="仿宋" w:hAnsi="仿宋" w:eastAsia="仿宋"/>
                <w:sz w:val="24"/>
                <w:szCs w:val="24"/>
                <w:lang w:eastAsia="zh-CN"/>
              </w:rPr>
              <w:t>☑</w:t>
            </w:r>
            <w:r>
              <w:rPr>
                <w:rStyle w:val="38"/>
                <w:rFonts w:ascii="仿宋" w:hAnsi="仿宋" w:eastAsia="仿宋"/>
                <w:sz w:val="24"/>
                <w:szCs w:val="24"/>
              </w:rPr>
              <w:t xml:space="preserve"> 不允许</w:t>
            </w:r>
          </w:p>
          <w:p w14:paraId="5C6ED598">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hint="eastAsia" w:ascii="MS Mincho" w:hAnsi="MS Mincho" w:eastAsia="宋体" w:cs="MS Mincho"/>
                <w:sz w:val="24"/>
                <w:szCs w:val="24"/>
                <w:lang w:eastAsia="zh-CN"/>
              </w:rPr>
              <w:t>□</w:t>
            </w:r>
            <w:r>
              <w:rPr>
                <w:rStyle w:val="38"/>
                <w:rFonts w:ascii="仿宋" w:hAnsi="仿宋" w:eastAsia="仿宋"/>
                <w:sz w:val="24"/>
                <w:szCs w:val="24"/>
              </w:rPr>
              <w:t xml:space="preserve"> 允许</w:t>
            </w:r>
          </w:p>
        </w:tc>
      </w:tr>
      <w:tr w14:paraId="06DF12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jc w:val="center"/>
        </w:trPr>
        <w:tc>
          <w:tcPr>
            <w:tcW w:w="886" w:type="dxa"/>
            <w:vMerge w:val="restart"/>
            <w:tcBorders>
              <w:top w:val="single" w:color="000000" w:sz="4" w:space="0"/>
              <w:left w:val="single" w:color="000000" w:sz="4" w:space="0"/>
              <w:bottom w:val="single" w:color="000000" w:sz="4" w:space="0"/>
              <w:right w:val="single" w:color="000000" w:sz="4" w:space="0"/>
            </w:tcBorders>
            <w:vAlign w:val="center"/>
          </w:tcPr>
          <w:p w14:paraId="4AF527B9">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3.2.2</w:t>
            </w:r>
          </w:p>
        </w:tc>
        <w:tc>
          <w:tcPr>
            <w:tcW w:w="1959" w:type="dxa"/>
            <w:vMerge w:val="restart"/>
            <w:tcBorders>
              <w:top w:val="single" w:color="000000" w:sz="4" w:space="0"/>
              <w:left w:val="single" w:color="000000" w:sz="4" w:space="0"/>
              <w:bottom w:val="single" w:color="000000" w:sz="4" w:space="0"/>
              <w:right w:val="single" w:color="000000" w:sz="4" w:space="0"/>
            </w:tcBorders>
            <w:vAlign w:val="center"/>
          </w:tcPr>
          <w:p w14:paraId="2241D784">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招标文件的澄清和修改</w:t>
            </w:r>
          </w:p>
        </w:tc>
        <w:tc>
          <w:tcPr>
            <w:tcW w:w="6572" w:type="dxa"/>
            <w:tcBorders>
              <w:top w:val="single" w:color="000000" w:sz="4" w:space="0"/>
              <w:left w:val="single" w:color="000000" w:sz="4" w:space="0"/>
              <w:bottom w:val="single" w:color="000000" w:sz="4" w:space="0"/>
              <w:right w:val="single" w:color="000000" w:sz="4" w:space="0"/>
            </w:tcBorders>
            <w:vAlign w:val="center"/>
          </w:tcPr>
          <w:p w14:paraId="2B4A0AC0">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ascii="仿宋" w:hAnsi="仿宋" w:eastAsia="仿宋"/>
                <w:sz w:val="24"/>
                <w:szCs w:val="24"/>
              </w:rPr>
              <w:t>时间：投标截止时间15日前</w:t>
            </w:r>
          </w:p>
        </w:tc>
      </w:tr>
      <w:tr w14:paraId="715BE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jc w:val="center"/>
        </w:trPr>
        <w:tc>
          <w:tcPr>
            <w:tcW w:w="886" w:type="dxa"/>
            <w:vMerge w:val="continue"/>
            <w:tcBorders>
              <w:top w:val="single" w:color="000000" w:sz="4" w:space="0"/>
              <w:left w:val="single" w:color="000000" w:sz="4" w:space="0"/>
              <w:bottom w:val="single" w:color="000000" w:sz="4" w:space="0"/>
              <w:right w:val="single" w:color="000000" w:sz="4" w:space="0"/>
            </w:tcBorders>
            <w:vAlign w:val="center"/>
          </w:tcPr>
          <w:p w14:paraId="6B9B0C88">
            <w:pPr>
              <w:adjustRightInd w:val="0"/>
              <w:snapToGrid w:val="0"/>
              <w:spacing w:line="360" w:lineRule="auto"/>
              <w:ind w:firstLine="720"/>
              <w:jc w:val="center"/>
              <w:rPr>
                <w:rStyle w:val="38"/>
                <w:rFonts w:ascii="仿宋" w:hAnsi="仿宋" w:eastAsia="仿宋"/>
                <w:sz w:val="24"/>
                <w:szCs w:val="24"/>
              </w:rPr>
            </w:pPr>
          </w:p>
        </w:tc>
        <w:tc>
          <w:tcPr>
            <w:tcW w:w="1959" w:type="dxa"/>
            <w:vMerge w:val="continue"/>
            <w:tcBorders>
              <w:top w:val="single" w:color="000000" w:sz="4" w:space="0"/>
              <w:left w:val="single" w:color="000000" w:sz="4" w:space="0"/>
              <w:bottom w:val="single" w:color="000000" w:sz="4" w:space="0"/>
              <w:right w:val="single" w:color="000000" w:sz="4" w:space="0"/>
            </w:tcBorders>
            <w:vAlign w:val="center"/>
          </w:tcPr>
          <w:p w14:paraId="1CA2C2BF">
            <w:pPr>
              <w:adjustRightInd w:val="0"/>
              <w:snapToGrid w:val="0"/>
              <w:spacing w:line="360" w:lineRule="auto"/>
              <w:ind w:firstLine="720"/>
              <w:jc w:val="center"/>
              <w:rPr>
                <w:rStyle w:val="38"/>
                <w:rFonts w:ascii="仿宋" w:hAnsi="仿宋" w:eastAsia="仿宋"/>
                <w:sz w:val="24"/>
                <w:szCs w:val="24"/>
              </w:rPr>
            </w:pPr>
          </w:p>
        </w:tc>
        <w:tc>
          <w:tcPr>
            <w:tcW w:w="6572" w:type="dxa"/>
            <w:tcBorders>
              <w:top w:val="single" w:color="000000" w:sz="4" w:space="0"/>
              <w:left w:val="single" w:color="000000" w:sz="4" w:space="0"/>
              <w:bottom w:val="single" w:color="000000" w:sz="4" w:space="0"/>
              <w:right w:val="single" w:color="000000" w:sz="4" w:space="0"/>
            </w:tcBorders>
            <w:vAlign w:val="center"/>
          </w:tcPr>
          <w:p w14:paraId="5F68D43D">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ascii="仿宋" w:hAnsi="仿宋" w:eastAsia="仿宋"/>
                <w:sz w:val="24"/>
                <w:szCs w:val="24"/>
              </w:rPr>
              <w:t>形式：在财政部门指定的“政府采购信息发布媒体”上发布变更公告</w:t>
            </w:r>
          </w:p>
        </w:tc>
      </w:tr>
      <w:tr w14:paraId="35B05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4CE02343">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5.2.4</w:t>
            </w:r>
          </w:p>
        </w:tc>
        <w:tc>
          <w:tcPr>
            <w:tcW w:w="1959" w:type="dxa"/>
            <w:tcBorders>
              <w:top w:val="single" w:color="000000" w:sz="4" w:space="0"/>
              <w:left w:val="single" w:color="000000" w:sz="4" w:space="0"/>
              <w:bottom w:val="single" w:color="000000" w:sz="4" w:space="0"/>
              <w:right w:val="single" w:color="000000" w:sz="4" w:space="0"/>
            </w:tcBorders>
            <w:vAlign w:val="center"/>
          </w:tcPr>
          <w:p w14:paraId="0E3EBA63">
            <w:pPr>
              <w:adjustRightInd w:val="0"/>
              <w:snapToGrid w:val="0"/>
              <w:spacing w:line="360" w:lineRule="auto"/>
              <w:jc w:val="center"/>
              <w:rPr>
                <w:rStyle w:val="38"/>
                <w:rFonts w:ascii="仿宋" w:hAnsi="仿宋" w:eastAsia="仿宋" w:cs="Times New Roman"/>
                <w:b/>
                <w:bCs/>
                <w:sz w:val="24"/>
                <w:szCs w:val="24"/>
              </w:rPr>
            </w:pPr>
            <w:r>
              <w:rPr>
                <w:rStyle w:val="38"/>
                <w:rFonts w:ascii="仿宋" w:hAnsi="仿宋" w:eastAsia="仿宋" w:cs="Times New Roman"/>
                <w:b/>
                <w:bCs/>
                <w:sz w:val="24"/>
                <w:szCs w:val="24"/>
              </w:rPr>
              <w:t>投标报价</w:t>
            </w:r>
          </w:p>
        </w:tc>
        <w:tc>
          <w:tcPr>
            <w:tcW w:w="6572" w:type="dxa"/>
            <w:tcBorders>
              <w:top w:val="single" w:color="000000" w:sz="4" w:space="0"/>
              <w:left w:val="single" w:color="000000" w:sz="4" w:space="0"/>
              <w:bottom w:val="single" w:color="000000" w:sz="4" w:space="0"/>
              <w:right w:val="single" w:color="000000" w:sz="4" w:space="0"/>
            </w:tcBorders>
            <w:vAlign w:val="center"/>
          </w:tcPr>
          <w:p w14:paraId="73FB87F4">
            <w:pPr>
              <w:tabs>
                <w:tab w:val="left" w:pos="1180"/>
              </w:tabs>
              <w:adjustRightInd w:val="0"/>
              <w:snapToGrid w:val="0"/>
              <w:spacing w:line="360" w:lineRule="auto"/>
              <w:ind w:firstLine="243" w:firstLineChars="100"/>
              <w:jc w:val="both"/>
              <w:rPr>
                <w:rStyle w:val="38"/>
                <w:rFonts w:ascii="仿宋" w:hAnsi="仿宋" w:eastAsia="仿宋" w:cs="Times New Roman"/>
                <w:b/>
                <w:bCs/>
                <w:sz w:val="24"/>
                <w:szCs w:val="24"/>
              </w:rPr>
            </w:pPr>
            <w:r>
              <w:rPr>
                <w:rStyle w:val="38"/>
                <w:rFonts w:ascii="仿宋" w:hAnsi="仿宋" w:eastAsia="仿宋" w:cs="Times New Roman"/>
                <w:b/>
                <w:bCs/>
                <w:sz w:val="24"/>
                <w:szCs w:val="24"/>
              </w:rPr>
              <w:t>投标</w:t>
            </w:r>
            <w:r>
              <w:rPr>
                <w:rStyle w:val="38"/>
                <w:rFonts w:hint="eastAsia" w:ascii="仿宋" w:hAnsi="仿宋" w:eastAsia="仿宋" w:cs="Times New Roman"/>
                <w:b/>
                <w:bCs/>
                <w:sz w:val="24"/>
                <w:szCs w:val="24"/>
                <w:lang w:val="en-US" w:eastAsia="zh-CN"/>
              </w:rPr>
              <w:t>单价</w:t>
            </w:r>
            <w:r>
              <w:rPr>
                <w:rStyle w:val="38"/>
                <w:rFonts w:ascii="仿宋" w:hAnsi="仿宋" w:eastAsia="仿宋" w:cs="Times New Roman"/>
                <w:b/>
                <w:bCs/>
                <w:sz w:val="24"/>
                <w:szCs w:val="24"/>
              </w:rPr>
              <w:t>不得超出</w:t>
            </w:r>
            <w:r>
              <w:rPr>
                <w:rStyle w:val="38"/>
                <w:rFonts w:hint="eastAsia" w:ascii="仿宋" w:hAnsi="仿宋" w:eastAsia="仿宋" w:cs="Times New Roman"/>
                <w:b/>
                <w:bCs/>
                <w:sz w:val="24"/>
                <w:szCs w:val="24"/>
                <w:lang w:val="en-US" w:eastAsia="zh-CN"/>
              </w:rPr>
              <w:t>单价最高限价</w:t>
            </w:r>
            <w:r>
              <w:rPr>
                <w:rStyle w:val="38"/>
                <w:rFonts w:ascii="仿宋" w:hAnsi="仿宋" w:eastAsia="仿宋" w:cs="Times New Roman"/>
                <w:b/>
                <w:bCs/>
                <w:sz w:val="24"/>
                <w:szCs w:val="24"/>
              </w:rPr>
              <w:t>，否则按无效投标处理。</w:t>
            </w:r>
          </w:p>
        </w:tc>
      </w:tr>
      <w:tr w14:paraId="1363D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7352FB1D">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5.2.5</w:t>
            </w:r>
          </w:p>
        </w:tc>
        <w:tc>
          <w:tcPr>
            <w:tcW w:w="1959" w:type="dxa"/>
            <w:tcBorders>
              <w:top w:val="single" w:color="000000" w:sz="4" w:space="0"/>
              <w:left w:val="single" w:color="000000" w:sz="4" w:space="0"/>
              <w:bottom w:val="single" w:color="000000" w:sz="4" w:space="0"/>
              <w:right w:val="single" w:color="000000" w:sz="4" w:space="0"/>
            </w:tcBorders>
            <w:vAlign w:val="center"/>
          </w:tcPr>
          <w:p w14:paraId="10E6C900">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投标报价的其他要求</w:t>
            </w:r>
          </w:p>
        </w:tc>
        <w:tc>
          <w:tcPr>
            <w:tcW w:w="6572" w:type="dxa"/>
            <w:tcBorders>
              <w:top w:val="single" w:color="000000" w:sz="4" w:space="0"/>
              <w:left w:val="single" w:color="000000" w:sz="4" w:space="0"/>
              <w:bottom w:val="single" w:color="000000" w:sz="4" w:space="0"/>
              <w:right w:val="single" w:color="000000" w:sz="4" w:space="0"/>
            </w:tcBorders>
            <w:vAlign w:val="center"/>
          </w:tcPr>
          <w:p w14:paraId="0DC1FB65">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ascii="仿宋" w:hAnsi="仿宋" w:eastAsia="仿宋"/>
                <w:sz w:val="24"/>
                <w:szCs w:val="24"/>
              </w:rPr>
              <w:t>1.采购人不接受有选择性的报价，否则按无效投标处理。</w:t>
            </w:r>
          </w:p>
          <w:p w14:paraId="710B1092">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ascii="仿宋" w:hAnsi="仿宋" w:eastAsia="仿宋"/>
                <w:sz w:val="24"/>
                <w:szCs w:val="24"/>
              </w:rPr>
              <w:t>2.</w:t>
            </w:r>
            <w:r>
              <w:rPr>
                <w:rStyle w:val="38"/>
                <w:rFonts w:hint="eastAsia" w:ascii="仿宋" w:hAnsi="仿宋" w:eastAsia="仿宋"/>
                <w:sz w:val="24"/>
                <w:szCs w:val="24"/>
              </w:rPr>
              <w:t>该报价包括完成本项目所有工作量和后续服务的全部费用以及一切明示和暗示的风险、义务、责任等。</w:t>
            </w:r>
            <w:r>
              <w:rPr>
                <w:rStyle w:val="38"/>
                <w:rFonts w:ascii="仿宋" w:hAnsi="仿宋" w:eastAsia="仿宋"/>
                <w:sz w:val="24"/>
                <w:szCs w:val="24"/>
              </w:rPr>
              <w:t>如果投标人在中标并签署合同后，在工作中出现任何遗漏，均由中标人免费自行提供，采购人将不再支付任何费用。</w:t>
            </w:r>
          </w:p>
          <w:p w14:paraId="5D58A828">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ascii="仿宋" w:hAnsi="仿宋" w:eastAsia="仿宋"/>
                <w:sz w:val="24"/>
                <w:szCs w:val="24"/>
              </w:rPr>
              <w:t>3.价格在合同执行过程中固定不变，不得以任何理由予以变更。</w:t>
            </w:r>
          </w:p>
          <w:p w14:paraId="11FA5259">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ascii="仿宋" w:hAnsi="仿宋" w:eastAsia="仿宋"/>
                <w:sz w:val="24"/>
                <w:szCs w:val="24"/>
              </w:rPr>
              <w:t>4.凡因投标人对招标文件阅读不深、理解不透、误解、疏漏、或因市场行情了解不清造成的后果和风险均由投标人自负。</w:t>
            </w:r>
          </w:p>
        </w:tc>
      </w:tr>
      <w:tr w14:paraId="37F3E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9B1F102">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5.3.1</w:t>
            </w:r>
          </w:p>
        </w:tc>
        <w:tc>
          <w:tcPr>
            <w:tcW w:w="1959" w:type="dxa"/>
            <w:tcBorders>
              <w:top w:val="single" w:color="000000" w:sz="4" w:space="0"/>
              <w:left w:val="single" w:color="000000" w:sz="4" w:space="0"/>
              <w:bottom w:val="single" w:color="000000" w:sz="4" w:space="0"/>
              <w:right w:val="single" w:color="000000" w:sz="4" w:space="0"/>
            </w:tcBorders>
            <w:vAlign w:val="center"/>
          </w:tcPr>
          <w:p w14:paraId="1936A33F">
            <w:pPr>
              <w:adjustRightInd w:val="0"/>
              <w:snapToGrid w:val="0"/>
              <w:spacing w:line="360" w:lineRule="auto"/>
              <w:jc w:val="center"/>
              <w:rPr>
                <w:rStyle w:val="38"/>
                <w:rFonts w:ascii="仿宋" w:hAnsi="仿宋" w:eastAsia="仿宋"/>
                <w:b/>
                <w:bCs/>
                <w:sz w:val="24"/>
                <w:szCs w:val="24"/>
              </w:rPr>
            </w:pPr>
            <w:r>
              <w:rPr>
                <w:rStyle w:val="38"/>
                <w:rFonts w:ascii="仿宋" w:hAnsi="仿宋" w:eastAsia="仿宋"/>
                <w:b/>
                <w:bCs/>
                <w:sz w:val="24"/>
                <w:szCs w:val="24"/>
              </w:rPr>
              <w:t>投标有效期</w:t>
            </w:r>
          </w:p>
        </w:tc>
        <w:tc>
          <w:tcPr>
            <w:tcW w:w="6572" w:type="dxa"/>
            <w:tcBorders>
              <w:top w:val="single" w:color="000000" w:sz="4" w:space="0"/>
              <w:left w:val="single" w:color="000000" w:sz="4" w:space="0"/>
              <w:bottom w:val="single" w:color="000000" w:sz="4" w:space="0"/>
              <w:right w:val="single" w:color="000000" w:sz="4" w:space="0"/>
            </w:tcBorders>
            <w:vAlign w:val="center"/>
          </w:tcPr>
          <w:p w14:paraId="0F5783F7">
            <w:pPr>
              <w:tabs>
                <w:tab w:val="left" w:pos="1180"/>
              </w:tabs>
              <w:adjustRightInd w:val="0"/>
              <w:snapToGrid w:val="0"/>
              <w:spacing w:line="360" w:lineRule="auto"/>
              <w:ind w:firstLine="243" w:firstLineChars="100"/>
              <w:jc w:val="both"/>
              <w:rPr>
                <w:rStyle w:val="38"/>
                <w:rFonts w:ascii="仿宋" w:hAnsi="仿宋" w:eastAsia="仿宋"/>
                <w:b/>
                <w:bCs/>
                <w:sz w:val="24"/>
                <w:szCs w:val="24"/>
              </w:rPr>
            </w:pPr>
            <w:r>
              <w:rPr>
                <w:rStyle w:val="38"/>
                <w:rFonts w:ascii="仿宋" w:hAnsi="仿宋" w:eastAsia="仿宋"/>
                <w:b/>
                <w:bCs/>
                <w:sz w:val="24"/>
                <w:szCs w:val="24"/>
                <w:lang w:val="zh-CN"/>
              </w:rPr>
              <w:t>投标截止之日起90日历天</w:t>
            </w:r>
          </w:p>
        </w:tc>
      </w:tr>
      <w:tr w14:paraId="1E579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0F2830E3">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5.4.1</w:t>
            </w:r>
          </w:p>
        </w:tc>
        <w:tc>
          <w:tcPr>
            <w:tcW w:w="1959" w:type="dxa"/>
            <w:tcBorders>
              <w:top w:val="single" w:color="000000" w:sz="4" w:space="0"/>
              <w:left w:val="single" w:color="000000" w:sz="4" w:space="0"/>
              <w:bottom w:val="single" w:color="000000" w:sz="4" w:space="0"/>
              <w:right w:val="single" w:color="000000" w:sz="4" w:space="0"/>
            </w:tcBorders>
            <w:vAlign w:val="center"/>
          </w:tcPr>
          <w:p w14:paraId="20E7193A">
            <w:pPr>
              <w:adjustRightInd w:val="0"/>
              <w:snapToGrid w:val="0"/>
              <w:spacing w:line="360" w:lineRule="auto"/>
              <w:jc w:val="center"/>
              <w:rPr>
                <w:rStyle w:val="38"/>
                <w:rFonts w:ascii="仿宋" w:hAnsi="仿宋" w:eastAsia="仿宋"/>
                <w:b/>
                <w:sz w:val="24"/>
                <w:szCs w:val="24"/>
              </w:rPr>
            </w:pPr>
            <w:r>
              <w:rPr>
                <w:rStyle w:val="38"/>
                <w:rFonts w:ascii="仿宋" w:hAnsi="仿宋" w:eastAsia="仿宋"/>
                <w:b/>
                <w:sz w:val="24"/>
                <w:szCs w:val="24"/>
              </w:rPr>
              <w:t>投标保证金</w:t>
            </w:r>
          </w:p>
        </w:tc>
        <w:tc>
          <w:tcPr>
            <w:tcW w:w="6572" w:type="dxa"/>
            <w:tcBorders>
              <w:top w:val="single" w:color="000000" w:sz="4" w:space="0"/>
              <w:left w:val="single" w:color="000000" w:sz="4" w:space="0"/>
              <w:bottom w:val="single" w:color="000000" w:sz="4" w:space="0"/>
              <w:right w:val="single" w:color="000000" w:sz="4" w:space="0"/>
            </w:tcBorders>
            <w:vAlign w:val="center"/>
          </w:tcPr>
          <w:p w14:paraId="6B68D088">
            <w:pPr>
              <w:pStyle w:val="32"/>
              <w:adjustRightInd w:val="0"/>
              <w:snapToGrid w:val="0"/>
              <w:spacing w:line="360" w:lineRule="auto"/>
              <w:ind w:firstLine="243" w:firstLineChars="100"/>
              <w:jc w:val="both"/>
              <w:rPr>
                <w:rStyle w:val="38"/>
                <w:rFonts w:ascii="仿宋" w:hAnsi="仿宋" w:eastAsia="仿宋"/>
                <w:b/>
                <w:color w:val="000000"/>
                <w:sz w:val="24"/>
                <w:szCs w:val="24"/>
                <w:u w:color="FF0000"/>
              </w:rPr>
            </w:pPr>
            <w:r>
              <w:rPr>
                <w:rStyle w:val="38"/>
                <w:rFonts w:ascii="仿宋" w:hAnsi="仿宋" w:eastAsia="仿宋"/>
                <w:b/>
                <w:color w:val="000000"/>
                <w:sz w:val="24"/>
                <w:szCs w:val="24"/>
                <w:u w:color="000000"/>
              </w:rPr>
              <w:t>无</w:t>
            </w:r>
          </w:p>
        </w:tc>
      </w:tr>
      <w:tr w14:paraId="143A8C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1795B39">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5.6.1</w:t>
            </w:r>
          </w:p>
        </w:tc>
        <w:tc>
          <w:tcPr>
            <w:tcW w:w="1959" w:type="dxa"/>
            <w:tcBorders>
              <w:top w:val="single" w:color="000000" w:sz="4" w:space="0"/>
              <w:left w:val="single" w:color="000000" w:sz="4" w:space="0"/>
              <w:bottom w:val="single" w:color="000000" w:sz="4" w:space="0"/>
              <w:right w:val="single" w:color="000000" w:sz="4" w:space="0"/>
            </w:tcBorders>
            <w:vAlign w:val="center"/>
          </w:tcPr>
          <w:p w14:paraId="243E3596">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是否允许提交备选投标方案</w:t>
            </w:r>
          </w:p>
        </w:tc>
        <w:tc>
          <w:tcPr>
            <w:tcW w:w="6572" w:type="dxa"/>
            <w:tcBorders>
              <w:top w:val="single" w:color="000000" w:sz="4" w:space="0"/>
              <w:left w:val="single" w:color="000000" w:sz="4" w:space="0"/>
              <w:bottom w:val="single" w:color="000000" w:sz="4" w:space="0"/>
              <w:right w:val="single" w:color="000000" w:sz="4" w:space="0"/>
            </w:tcBorders>
            <w:vAlign w:val="center"/>
          </w:tcPr>
          <w:p w14:paraId="4C7943D7">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hint="eastAsia" w:ascii="MS Mincho" w:hAnsi="MS Mincho" w:eastAsia="MS Mincho" w:cs="MS Mincho"/>
                <w:sz w:val="24"/>
                <w:szCs w:val="24"/>
              </w:rPr>
              <w:t>☑</w:t>
            </w:r>
            <w:r>
              <w:rPr>
                <w:rStyle w:val="38"/>
                <w:rFonts w:ascii="仿宋" w:hAnsi="仿宋" w:eastAsia="仿宋"/>
                <w:sz w:val="24"/>
                <w:szCs w:val="24"/>
              </w:rPr>
              <w:t xml:space="preserve"> 不允许</w:t>
            </w:r>
          </w:p>
          <w:p w14:paraId="732E27A4">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ascii="仿宋" w:hAnsi="仿宋" w:eastAsia="仿宋"/>
                <w:sz w:val="24"/>
                <w:szCs w:val="24"/>
              </w:rPr>
              <w:t>□ 允许</w:t>
            </w:r>
          </w:p>
        </w:tc>
      </w:tr>
      <w:tr w14:paraId="1492DF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482DE469">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5.7.4</w:t>
            </w:r>
          </w:p>
        </w:tc>
        <w:tc>
          <w:tcPr>
            <w:tcW w:w="1959" w:type="dxa"/>
            <w:tcBorders>
              <w:top w:val="single" w:color="000000" w:sz="4" w:space="0"/>
              <w:left w:val="single" w:color="000000" w:sz="4" w:space="0"/>
              <w:bottom w:val="single" w:color="000000" w:sz="4" w:space="0"/>
              <w:right w:val="single" w:color="000000" w:sz="4" w:space="0"/>
            </w:tcBorders>
            <w:vAlign w:val="center"/>
          </w:tcPr>
          <w:p w14:paraId="4AE43557">
            <w:pPr>
              <w:adjustRightInd w:val="0"/>
              <w:snapToGrid w:val="0"/>
              <w:spacing w:line="360" w:lineRule="auto"/>
              <w:jc w:val="center"/>
              <w:rPr>
                <w:rStyle w:val="38"/>
                <w:rFonts w:ascii="仿宋" w:hAnsi="仿宋" w:eastAsia="仿宋" w:cs="Times New Roman"/>
                <w:b/>
                <w:bCs/>
                <w:sz w:val="24"/>
                <w:szCs w:val="24"/>
              </w:rPr>
            </w:pPr>
            <w:r>
              <w:rPr>
                <w:rStyle w:val="38"/>
                <w:rFonts w:ascii="仿宋" w:hAnsi="仿宋" w:eastAsia="仿宋" w:cs="Times New Roman"/>
                <w:b/>
                <w:bCs/>
                <w:sz w:val="24"/>
                <w:szCs w:val="24"/>
              </w:rPr>
              <w:t>投标文件份数及其他要求</w:t>
            </w:r>
          </w:p>
        </w:tc>
        <w:tc>
          <w:tcPr>
            <w:tcW w:w="6572" w:type="dxa"/>
            <w:tcBorders>
              <w:top w:val="single" w:color="000000" w:sz="4" w:space="0"/>
              <w:left w:val="single" w:color="000000" w:sz="4" w:space="0"/>
              <w:bottom w:val="single" w:color="000000" w:sz="4" w:space="0"/>
              <w:right w:val="single" w:color="000000" w:sz="4" w:space="0"/>
            </w:tcBorders>
            <w:vAlign w:val="center"/>
          </w:tcPr>
          <w:p w14:paraId="46C4407C">
            <w:pPr>
              <w:tabs>
                <w:tab w:val="left" w:pos="1180"/>
              </w:tabs>
              <w:adjustRightInd w:val="0"/>
              <w:snapToGrid w:val="0"/>
              <w:spacing w:line="360" w:lineRule="auto"/>
              <w:ind w:firstLine="243" w:firstLineChars="100"/>
              <w:jc w:val="both"/>
              <w:rPr>
                <w:rStyle w:val="38"/>
                <w:rFonts w:ascii="仿宋" w:hAnsi="仿宋" w:eastAsia="仿宋" w:cs="Times New Roman"/>
                <w:b/>
                <w:bCs/>
                <w:sz w:val="24"/>
                <w:szCs w:val="24"/>
              </w:rPr>
            </w:pPr>
            <w:r>
              <w:rPr>
                <w:rStyle w:val="38"/>
                <w:rFonts w:ascii="仿宋" w:hAnsi="仿宋" w:eastAsia="仿宋" w:cs="Times New Roman"/>
                <w:b/>
                <w:bCs/>
                <w:sz w:val="24"/>
                <w:szCs w:val="24"/>
              </w:rPr>
              <w:t>投标人无需提供纸质版投标文件（中标人在领取中标通知书时</w:t>
            </w:r>
            <w:r>
              <w:rPr>
                <w:rStyle w:val="38"/>
                <w:rFonts w:hint="eastAsia" w:ascii="仿宋" w:hAnsi="仿宋" w:eastAsia="仿宋" w:cs="Times New Roman"/>
                <w:b/>
                <w:bCs/>
                <w:sz w:val="24"/>
                <w:szCs w:val="24"/>
              </w:rPr>
              <w:t>须无偿向采购人提供纸质文件两套</w:t>
            </w:r>
            <w:r>
              <w:rPr>
                <w:rStyle w:val="38"/>
                <w:rFonts w:ascii="仿宋" w:hAnsi="仿宋" w:eastAsia="仿宋" w:cs="Times New Roman"/>
                <w:b/>
                <w:bCs/>
                <w:sz w:val="24"/>
                <w:szCs w:val="24"/>
              </w:rPr>
              <w:t>。）</w:t>
            </w:r>
          </w:p>
        </w:tc>
      </w:tr>
      <w:tr w14:paraId="68897F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38383681">
            <w:pPr>
              <w:adjustRightInd w:val="0"/>
              <w:snapToGrid w:val="0"/>
              <w:spacing w:line="360" w:lineRule="auto"/>
              <w:jc w:val="center"/>
              <w:rPr>
                <w:rStyle w:val="38"/>
                <w:rFonts w:ascii="仿宋" w:hAnsi="仿宋" w:eastAsia="仿宋"/>
                <w:sz w:val="24"/>
                <w:szCs w:val="24"/>
              </w:rPr>
            </w:pPr>
            <w:r>
              <w:rPr>
                <w:rStyle w:val="38"/>
                <w:rFonts w:ascii="仿宋" w:hAnsi="仿宋" w:eastAsia="仿宋" w:cs="Times New Roman"/>
                <w:b/>
                <w:bCs/>
                <w:sz w:val="24"/>
                <w:szCs w:val="24"/>
              </w:rPr>
              <w:t>6.1.1</w:t>
            </w:r>
          </w:p>
        </w:tc>
        <w:tc>
          <w:tcPr>
            <w:tcW w:w="1959" w:type="dxa"/>
            <w:tcBorders>
              <w:top w:val="single" w:color="000000" w:sz="4" w:space="0"/>
              <w:left w:val="single" w:color="000000" w:sz="4" w:space="0"/>
              <w:bottom w:val="single" w:color="000000" w:sz="4" w:space="0"/>
              <w:right w:val="single" w:color="000000" w:sz="4" w:space="0"/>
            </w:tcBorders>
            <w:vAlign w:val="center"/>
          </w:tcPr>
          <w:p w14:paraId="4F55E2C6">
            <w:pPr>
              <w:adjustRightInd w:val="0"/>
              <w:snapToGrid w:val="0"/>
              <w:spacing w:line="360" w:lineRule="auto"/>
              <w:jc w:val="center"/>
              <w:rPr>
                <w:rStyle w:val="38"/>
                <w:rFonts w:ascii="仿宋" w:hAnsi="仿宋" w:eastAsia="仿宋"/>
                <w:b/>
                <w:color w:val="auto"/>
                <w:sz w:val="24"/>
                <w:szCs w:val="24"/>
                <w:highlight w:val="yellow"/>
              </w:rPr>
            </w:pPr>
            <w:r>
              <w:rPr>
                <w:rStyle w:val="38"/>
                <w:rFonts w:ascii="仿宋" w:hAnsi="仿宋" w:eastAsia="仿宋" w:cs="Times New Roman"/>
                <w:b/>
                <w:bCs/>
                <w:color w:val="auto"/>
                <w:sz w:val="24"/>
                <w:szCs w:val="24"/>
                <w:lang w:val="zh-CN"/>
              </w:rPr>
              <w:t>提交投标文件的方式</w:t>
            </w:r>
          </w:p>
        </w:tc>
        <w:tc>
          <w:tcPr>
            <w:tcW w:w="6572" w:type="dxa"/>
            <w:tcBorders>
              <w:top w:val="single" w:color="000000" w:sz="4" w:space="0"/>
              <w:left w:val="single" w:color="000000" w:sz="4" w:space="0"/>
              <w:bottom w:val="single" w:color="000000" w:sz="4" w:space="0"/>
              <w:right w:val="single" w:color="000000" w:sz="4" w:space="0"/>
            </w:tcBorders>
            <w:vAlign w:val="center"/>
          </w:tcPr>
          <w:p w14:paraId="6F8061CB">
            <w:pPr>
              <w:pStyle w:val="32"/>
              <w:adjustRightInd w:val="0"/>
              <w:snapToGrid w:val="0"/>
              <w:spacing w:line="360" w:lineRule="auto"/>
              <w:ind w:firstLine="243" w:firstLineChars="100"/>
              <w:jc w:val="both"/>
              <w:rPr>
                <w:rStyle w:val="38"/>
                <w:rFonts w:ascii="仿宋" w:hAnsi="仿宋" w:eastAsia="仿宋"/>
                <w:b/>
                <w:color w:val="auto"/>
                <w:sz w:val="24"/>
                <w:szCs w:val="24"/>
                <w:highlight w:val="yellow"/>
                <w:u w:color="FF0000"/>
              </w:rPr>
            </w:pPr>
            <w:r>
              <w:rPr>
                <w:rStyle w:val="38"/>
                <w:rFonts w:hint="eastAsia" w:ascii="仿宋" w:hAnsi="仿宋" w:eastAsia="仿宋" w:cs="Times New Roman"/>
                <w:b/>
                <w:bCs/>
                <w:color w:val="auto"/>
                <w:sz w:val="24"/>
                <w:szCs w:val="24"/>
                <w:u w:color="000000"/>
                <w:lang w:val="zh-CN"/>
              </w:rPr>
              <w:t>本项目采用电子化投标的方式。投标人须在全国公共资源交易平台（陕西省·西咸新区）西咸新区公共资源交易中心网（http://xxxq.sxggzyjy.cn/）选择“电子交易平台—陕西政府采购交易系统货物、服务类 工程类管理端”进行登录，登录后通过“交易乙方”身份进入，在“上传投标文件”菜单页面上传加密的电子化投标文件。上传成功后，电子化平台将予以记录。具体流程以实际操作为准。</w:t>
            </w:r>
          </w:p>
        </w:tc>
      </w:tr>
      <w:tr w14:paraId="328D23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08F24B83">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6.2.1</w:t>
            </w:r>
          </w:p>
        </w:tc>
        <w:tc>
          <w:tcPr>
            <w:tcW w:w="1959" w:type="dxa"/>
            <w:tcBorders>
              <w:top w:val="single" w:color="000000" w:sz="4" w:space="0"/>
              <w:left w:val="single" w:color="000000" w:sz="4" w:space="0"/>
              <w:bottom w:val="single" w:color="000000" w:sz="4" w:space="0"/>
              <w:right w:val="single" w:color="000000" w:sz="4" w:space="0"/>
            </w:tcBorders>
            <w:vAlign w:val="center"/>
          </w:tcPr>
          <w:p w14:paraId="5F1587F8">
            <w:pPr>
              <w:adjustRightInd w:val="0"/>
              <w:snapToGrid w:val="0"/>
              <w:spacing w:line="360" w:lineRule="auto"/>
              <w:jc w:val="center"/>
              <w:rPr>
                <w:rStyle w:val="38"/>
                <w:rFonts w:ascii="仿宋" w:hAnsi="仿宋" w:eastAsia="仿宋"/>
                <w:b/>
                <w:color w:val="auto"/>
                <w:sz w:val="24"/>
                <w:szCs w:val="24"/>
              </w:rPr>
            </w:pPr>
            <w:r>
              <w:rPr>
                <w:rStyle w:val="38"/>
                <w:rFonts w:ascii="仿宋" w:hAnsi="仿宋" w:eastAsia="仿宋"/>
                <w:b/>
                <w:color w:val="auto"/>
                <w:sz w:val="24"/>
                <w:szCs w:val="24"/>
              </w:rPr>
              <w:t>提交投标文件截止时间</w:t>
            </w:r>
          </w:p>
        </w:tc>
        <w:tc>
          <w:tcPr>
            <w:tcW w:w="6572" w:type="dxa"/>
            <w:tcBorders>
              <w:top w:val="single" w:color="000000" w:sz="4" w:space="0"/>
              <w:left w:val="single" w:color="000000" w:sz="4" w:space="0"/>
              <w:bottom w:val="single" w:color="000000" w:sz="4" w:space="0"/>
              <w:right w:val="single" w:color="000000" w:sz="4" w:space="0"/>
            </w:tcBorders>
            <w:vAlign w:val="center"/>
          </w:tcPr>
          <w:p w14:paraId="49616ACF">
            <w:pPr>
              <w:tabs>
                <w:tab w:val="left" w:pos="1180"/>
              </w:tabs>
              <w:adjustRightInd w:val="0"/>
              <w:snapToGrid w:val="0"/>
              <w:spacing w:line="360" w:lineRule="auto"/>
              <w:ind w:firstLine="243" w:firstLineChars="100"/>
              <w:jc w:val="both"/>
              <w:rPr>
                <w:rStyle w:val="38"/>
                <w:rFonts w:ascii="仿宋" w:hAnsi="仿宋" w:eastAsia="仿宋"/>
                <w:b/>
                <w:color w:val="auto"/>
                <w:sz w:val="24"/>
                <w:szCs w:val="24"/>
              </w:rPr>
            </w:pPr>
            <w:r>
              <w:rPr>
                <w:rStyle w:val="38"/>
                <w:rFonts w:hint="eastAsia" w:ascii="仿宋" w:hAnsi="仿宋" w:eastAsia="仿宋"/>
                <w:b/>
                <w:bCs w:val="0"/>
                <w:color w:val="auto"/>
                <w:sz w:val="24"/>
                <w:szCs w:val="24"/>
                <w:lang w:val="en-US" w:eastAsia="zh-CN"/>
              </w:rPr>
              <w:t>2025年12月08日09时30分</w:t>
            </w:r>
            <w:r>
              <w:rPr>
                <w:rStyle w:val="38"/>
                <w:rFonts w:ascii="仿宋" w:hAnsi="仿宋" w:eastAsia="仿宋"/>
                <w:b/>
                <w:bCs w:val="0"/>
                <w:color w:val="auto"/>
                <w:sz w:val="24"/>
                <w:szCs w:val="24"/>
              </w:rPr>
              <w:t>(北京时间)，逾</w:t>
            </w:r>
            <w:r>
              <w:rPr>
                <w:rStyle w:val="38"/>
                <w:rFonts w:ascii="仿宋" w:hAnsi="仿宋" w:eastAsia="仿宋"/>
                <w:b/>
                <w:color w:val="auto"/>
                <w:sz w:val="24"/>
                <w:szCs w:val="24"/>
              </w:rPr>
              <w:t>期提交的，系统将拒绝接收。</w:t>
            </w:r>
          </w:p>
        </w:tc>
      </w:tr>
      <w:tr w14:paraId="4D6F8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13BF57A5">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7.1</w:t>
            </w:r>
          </w:p>
        </w:tc>
        <w:tc>
          <w:tcPr>
            <w:tcW w:w="1959" w:type="dxa"/>
            <w:tcBorders>
              <w:top w:val="single" w:color="000000" w:sz="4" w:space="0"/>
              <w:left w:val="single" w:color="000000" w:sz="4" w:space="0"/>
              <w:bottom w:val="single" w:color="000000" w:sz="4" w:space="0"/>
              <w:right w:val="single" w:color="000000" w:sz="4" w:space="0"/>
            </w:tcBorders>
            <w:vAlign w:val="center"/>
          </w:tcPr>
          <w:p w14:paraId="7EBE52ED">
            <w:pPr>
              <w:adjustRightInd w:val="0"/>
              <w:snapToGrid w:val="0"/>
              <w:spacing w:line="360" w:lineRule="auto"/>
              <w:jc w:val="center"/>
              <w:rPr>
                <w:rStyle w:val="38"/>
                <w:rFonts w:ascii="仿宋" w:hAnsi="仿宋" w:eastAsia="仿宋"/>
                <w:b/>
                <w:sz w:val="24"/>
                <w:szCs w:val="24"/>
              </w:rPr>
            </w:pPr>
            <w:r>
              <w:rPr>
                <w:rStyle w:val="38"/>
                <w:rFonts w:ascii="仿宋" w:hAnsi="仿宋" w:eastAsia="仿宋"/>
                <w:b/>
                <w:sz w:val="24"/>
                <w:szCs w:val="24"/>
              </w:rPr>
              <w:t>开标时间和项目</w:t>
            </w:r>
          </w:p>
          <w:p w14:paraId="3F584E62">
            <w:pPr>
              <w:adjustRightInd w:val="0"/>
              <w:snapToGrid w:val="0"/>
              <w:spacing w:line="360" w:lineRule="auto"/>
              <w:jc w:val="center"/>
              <w:rPr>
                <w:rStyle w:val="38"/>
                <w:rFonts w:ascii="仿宋" w:hAnsi="仿宋" w:eastAsia="仿宋"/>
                <w:b/>
                <w:sz w:val="24"/>
                <w:szCs w:val="24"/>
              </w:rPr>
            </w:pPr>
            <w:r>
              <w:rPr>
                <w:rStyle w:val="38"/>
                <w:rFonts w:ascii="仿宋" w:hAnsi="仿宋" w:eastAsia="仿宋"/>
                <w:b/>
                <w:sz w:val="24"/>
                <w:szCs w:val="24"/>
              </w:rPr>
              <w:t>地点</w:t>
            </w:r>
          </w:p>
        </w:tc>
        <w:tc>
          <w:tcPr>
            <w:tcW w:w="6572" w:type="dxa"/>
            <w:tcBorders>
              <w:top w:val="single" w:color="000000" w:sz="4" w:space="0"/>
              <w:left w:val="single" w:color="000000" w:sz="4" w:space="0"/>
              <w:bottom w:val="single" w:color="000000" w:sz="4" w:space="0"/>
              <w:right w:val="single" w:color="000000" w:sz="4" w:space="0"/>
            </w:tcBorders>
            <w:vAlign w:val="center"/>
          </w:tcPr>
          <w:p w14:paraId="355CAAA9">
            <w:pPr>
              <w:tabs>
                <w:tab w:val="left" w:pos="1180"/>
              </w:tabs>
              <w:adjustRightInd w:val="0"/>
              <w:snapToGrid w:val="0"/>
              <w:spacing w:line="360" w:lineRule="auto"/>
              <w:ind w:firstLine="243" w:firstLineChars="100"/>
              <w:jc w:val="both"/>
              <w:rPr>
                <w:rStyle w:val="38"/>
                <w:rFonts w:ascii="仿宋" w:hAnsi="仿宋" w:eastAsia="仿宋"/>
                <w:b/>
                <w:sz w:val="24"/>
                <w:szCs w:val="24"/>
              </w:rPr>
            </w:pPr>
            <w:r>
              <w:rPr>
                <w:rStyle w:val="38"/>
                <w:rFonts w:ascii="仿宋" w:hAnsi="仿宋" w:eastAsia="仿宋"/>
                <w:b/>
                <w:sz w:val="24"/>
                <w:szCs w:val="24"/>
              </w:rPr>
              <w:t>开标时间：提交投标文件截止时间</w:t>
            </w:r>
          </w:p>
          <w:p w14:paraId="51372539">
            <w:pPr>
              <w:tabs>
                <w:tab w:val="left" w:pos="1180"/>
              </w:tabs>
              <w:adjustRightInd w:val="0"/>
              <w:snapToGrid w:val="0"/>
              <w:spacing w:line="360" w:lineRule="auto"/>
              <w:ind w:firstLine="243" w:firstLineChars="100"/>
              <w:jc w:val="both"/>
              <w:rPr>
                <w:rStyle w:val="38"/>
                <w:rFonts w:ascii="仿宋" w:hAnsi="仿宋" w:eastAsia="仿宋"/>
                <w:b/>
                <w:sz w:val="24"/>
                <w:szCs w:val="24"/>
              </w:rPr>
            </w:pPr>
            <w:r>
              <w:rPr>
                <w:rStyle w:val="38"/>
                <w:rFonts w:ascii="仿宋" w:hAnsi="仿宋" w:eastAsia="仿宋"/>
                <w:b/>
                <w:sz w:val="24"/>
                <w:szCs w:val="24"/>
              </w:rPr>
              <w:t>开标项目地点：</w:t>
            </w:r>
            <w:r>
              <w:rPr>
                <w:rStyle w:val="38"/>
                <w:rFonts w:hint="eastAsia" w:ascii="仿宋" w:hAnsi="仿宋" w:eastAsia="仿宋"/>
                <w:b/>
                <w:sz w:val="24"/>
                <w:szCs w:val="24"/>
              </w:rPr>
              <w:t>西咸新区公共资源交易不见面开标大厅</w:t>
            </w:r>
          </w:p>
          <w:p w14:paraId="2FA2852A">
            <w:pPr>
              <w:tabs>
                <w:tab w:val="left" w:pos="1180"/>
              </w:tabs>
              <w:adjustRightInd w:val="0"/>
              <w:snapToGrid w:val="0"/>
              <w:spacing w:line="360" w:lineRule="auto"/>
              <w:ind w:firstLine="243" w:firstLineChars="100"/>
              <w:jc w:val="both"/>
              <w:rPr>
                <w:rStyle w:val="38"/>
                <w:rFonts w:ascii="仿宋" w:hAnsi="仿宋" w:eastAsia="仿宋"/>
                <w:b/>
                <w:sz w:val="24"/>
                <w:szCs w:val="24"/>
              </w:rPr>
            </w:pPr>
            <w:r>
              <w:rPr>
                <w:rStyle w:val="38"/>
                <w:rFonts w:ascii="仿宋" w:hAnsi="仿宋" w:eastAsia="仿宋"/>
                <w:b/>
                <w:sz w:val="24"/>
                <w:szCs w:val="24"/>
              </w:rPr>
              <w:t>注：本项目采用不见面方式开标， 建议投标人在开标前</w:t>
            </w:r>
            <w:r>
              <w:rPr>
                <w:rStyle w:val="38"/>
                <w:rFonts w:hint="eastAsia" w:ascii="仿宋" w:hAnsi="仿宋" w:eastAsia="仿宋"/>
                <w:b/>
                <w:sz w:val="24"/>
                <w:szCs w:val="24"/>
              </w:rPr>
              <w:t>半</w:t>
            </w:r>
            <w:r>
              <w:rPr>
                <w:rStyle w:val="38"/>
                <w:rFonts w:ascii="仿宋" w:hAnsi="仿宋" w:eastAsia="仿宋"/>
                <w:b/>
                <w:sz w:val="24"/>
                <w:szCs w:val="24"/>
              </w:rPr>
              <w:t>小时内登录不见面开标大厅，并及时签到(开标前</w:t>
            </w:r>
            <w:r>
              <w:rPr>
                <w:rStyle w:val="38"/>
                <w:rFonts w:hint="eastAsia" w:ascii="仿宋" w:hAnsi="仿宋" w:eastAsia="仿宋"/>
                <w:b/>
                <w:sz w:val="24"/>
                <w:szCs w:val="24"/>
              </w:rPr>
              <w:t>60</w:t>
            </w:r>
            <w:r>
              <w:rPr>
                <w:rStyle w:val="38"/>
                <w:rFonts w:ascii="仿宋" w:hAnsi="仿宋" w:eastAsia="仿宋"/>
                <w:b/>
                <w:sz w:val="24"/>
                <w:szCs w:val="24"/>
              </w:rPr>
              <w:t xml:space="preserve"> 分钟开始签到) 。</w:t>
            </w:r>
          </w:p>
        </w:tc>
      </w:tr>
      <w:tr w14:paraId="7E8F8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21BB5247">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9.1.1</w:t>
            </w:r>
          </w:p>
        </w:tc>
        <w:tc>
          <w:tcPr>
            <w:tcW w:w="1959" w:type="dxa"/>
            <w:tcBorders>
              <w:top w:val="single" w:color="000000" w:sz="4" w:space="0"/>
              <w:left w:val="single" w:color="000000" w:sz="4" w:space="0"/>
              <w:bottom w:val="single" w:color="000000" w:sz="4" w:space="0"/>
              <w:right w:val="single" w:color="000000" w:sz="4" w:space="0"/>
            </w:tcBorders>
            <w:vAlign w:val="center"/>
          </w:tcPr>
          <w:p w14:paraId="30D544C8">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lang w:val="zh-CN"/>
              </w:rPr>
              <w:t>评标委员会的组成</w:t>
            </w:r>
          </w:p>
        </w:tc>
        <w:tc>
          <w:tcPr>
            <w:tcW w:w="6572" w:type="dxa"/>
            <w:tcBorders>
              <w:top w:val="single" w:color="000000" w:sz="4" w:space="0"/>
              <w:left w:val="single" w:color="000000" w:sz="4" w:space="0"/>
              <w:bottom w:val="single" w:color="000000" w:sz="4" w:space="0"/>
              <w:right w:val="single" w:color="000000" w:sz="4" w:space="0"/>
            </w:tcBorders>
            <w:vAlign w:val="center"/>
          </w:tcPr>
          <w:p w14:paraId="6769ED2C">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ascii="仿宋" w:hAnsi="仿宋" w:eastAsia="仿宋"/>
                <w:sz w:val="24"/>
                <w:szCs w:val="24"/>
              </w:rPr>
              <w:t>评标委员会构成：</w:t>
            </w:r>
            <w:r>
              <w:rPr>
                <w:rStyle w:val="38"/>
                <w:rFonts w:ascii="仿宋" w:hAnsi="仿宋" w:eastAsia="仿宋"/>
                <w:sz w:val="24"/>
                <w:szCs w:val="24"/>
                <w:u w:val="single" w:color="000000"/>
              </w:rPr>
              <w:t xml:space="preserve"> </w:t>
            </w:r>
            <w:r>
              <w:rPr>
                <w:rStyle w:val="38"/>
                <w:rFonts w:hint="eastAsia" w:ascii="仿宋" w:hAnsi="仿宋" w:eastAsia="仿宋"/>
                <w:sz w:val="24"/>
                <w:szCs w:val="24"/>
                <w:u w:val="single" w:color="000000"/>
                <w:lang w:val="en-US" w:eastAsia="zh-CN"/>
              </w:rPr>
              <w:t>5</w:t>
            </w:r>
            <w:r>
              <w:rPr>
                <w:rStyle w:val="38"/>
                <w:rFonts w:ascii="仿宋" w:hAnsi="仿宋" w:eastAsia="仿宋"/>
                <w:sz w:val="24"/>
                <w:szCs w:val="24"/>
                <w:u w:val="single" w:color="000000"/>
              </w:rPr>
              <w:t xml:space="preserve"> </w:t>
            </w:r>
            <w:r>
              <w:rPr>
                <w:rStyle w:val="38"/>
                <w:rFonts w:ascii="仿宋" w:hAnsi="仿宋" w:eastAsia="仿宋"/>
                <w:sz w:val="24"/>
                <w:szCs w:val="24"/>
              </w:rPr>
              <w:t>人，其中</w:t>
            </w:r>
            <w:r>
              <w:rPr>
                <w:rStyle w:val="38"/>
                <w:rFonts w:hint="eastAsia" w:ascii="仿宋" w:hAnsi="仿宋" w:eastAsia="仿宋"/>
                <w:sz w:val="24"/>
                <w:szCs w:val="24"/>
                <w:u w:val="single"/>
                <w:lang w:val="en-US" w:eastAsia="zh-CN"/>
              </w:rPr>
              <w:t xml:space="preserve"> 1</w:t>
            </w:r>
            <w:r>
              <w:rPr>
                <w:rStyle w:val="38"/>
                <w:rFonts w:ascii="仿宋" w:hAnsi="仿宋" w:eastAsia="仿宋"/>
                <w:sz w:val="24"/>
                <w:szCs w:val="24"/>
              </w:rPr>
              <w:t>人为</w:t>
            </w:r>
            <w:r>
              <w:rPr>
                <w:rStyle w:val="38"/>
                <w:rFonts w:hint="eastAsia" w:ascii="仿宋" w:hAnsi="仿宋" w:eastAsia="仿宋"/>
                <w:sz w:val="24"/>
                <w:szCs w:val="24"/>
                <w:lang w:val="en-US" w:eastAsia="zh-CN"/>
              </w:rPr>
              <w:t>采购</w:t>
            </w:r>
            <w:r>
              <w:rPr>
                <w:rStyle w:val="38"/>
                <w:rFonts w:ascii="仿宋" w:hAnsi="仿宋" w:eastAsia="仿宋"/>
                <w:sz w:val="24"/>
                <w:szCs w:val="24"/>
              </w:rPr>
              <w:t>人代表。</w:t>
            </w:r>
          </w:p>
          <w:p w14:paraId="45843CB5">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ascii="仿宋" w:hAnsi="仿宋" w:eastAsia="仿宋"/>
                <w:sz w:val="24"/>
                <w:szCs w:val="24"/>
              </w:rPr>
              <w:t>评标专家的确定方式：在省级财政部门的政府采购专家库中抽取</w:t>
            </w:r>
          </w:p>
        </w:tc>
      </w:tr>
      <w:tr w14:paraId="78A49D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3FAB366">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9.3.2</w:t>
            </w:r>
          </w:p>
        </w:tc>
        <w:tc>
          <w:tcPr>
            <w:tcW w:w="1959" w:type="dxa"/>
            <w:tcBorders>
              <w:top w:val="single" w:color="000000" w:sz="4" w:space="0"/>
              <w:left w:val="single" w:color="000000" w:sz="4" w:space="0"/>
              <w:bottom w:val="single" w:color="000000" w:sz="4" w:space="0"/>
              <w:right w:val="single" w:color="000000" w:sz="4" w:space="0"/>
            </w:tcBorders>
            <w:vAlign w:val="center"/>
          </w:tcPr>
          <w:p w14:paraId="7E8980E8">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lang w:val="zh-CN"/>
              </w:rPr>
              <w:t>评标委员会推荐中标候选人的人数</w:t>
            </w:r>
          </w:p>
        </w:tc>
        <w:tc>
          <w:tcPr>
            <w:tcW w:w="6572" w:type="dxa"/>
            <w:tcBorders>
              <w:top w:val="single" w:color="000000" w:sz="4" w:space="0"/>
              <w:left w:val="single" w:color="000000" w:sz="4" w:space="0"/>
              <w:bottom w:val="single" w:color="000000" w:sz="4" w:space="0"/>
              <w:right w:val="single" w:color="000000" w:sz="4" w:space="0"/>
            </w:tcBorders>
            <w:vAlign w:val="center"/>
          </w:tcPr>
          <w:p w14:paraId="77014AFB">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hint="eastAsia" w:ascii="仿宋" w:hAnsi="仿宋" w:eastAsia="仿宋"/>
                <w:sz w:val="24"/>
                <w:szCs w:val="24"/>
              </w:rPr>
              <w:t>3</w:t>
            </w:r>
          </w:p>
        </w:tc>
      </w:tr>
      <w:tr w14:paraId="4703C2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AE53F99">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10.2</w:t>
            </w:r>
          </w:p>
        </w:tc>
        <w:tc>
          <w:tcPr>
            <w:tcW w:w="1959" w:type="dxa"/>
            <w:tcBorders>
              <w:top w:val="single" w:color="000000" w:sz="4" w:space="0"/>
              <w:left w:val="single" w:color="000000" w:sz="4" w:space="0"/>
              <w:bottom w:val="single" w:color="000000" w:sz="4" w:space="0"/>
              <w:right w:val="single" w:color="000000" w:sz="4" w:space="0"/>
            </w:tcBorders>
            <w:vAlign w:val="center"/>
          </w:tcPr>
          <w:p w14:paraId="73AF5D3D">
            <w:pPr>
              <w:adjustRightInd w:val="0"/>
              <w:snapToGrid w:val="0"/>
              <w:spacing w:line="360" w:lineRule="auto"/>
              <w:jc w:val="center"/>
              <w:rPr>
                <w:rStyle w:val="38"/>
                <w:rFonts w:ascii="仿宋" w:hAnsi="仿宋" w:eastAsia="仿宋"/>
                <w:sz w:val="24"/>
                <w:szCs w:val="24"/>
                <w:lang w:val="zh-CN"/>
              </w:rPr>
            </w:pPr>
            <w:r>
              <w:rPr>
                <w:rStyle w:val="38"/>
                <w:rFonts w:ascii="仿宋" w:hAnsi="仿宋" w:eastAsia="仿宋"/>
                <w:sz w:val="24"/>
                <w:szCs w:val="24"/>
                <w:lang w:val="zh-CN"/>
              </w:rPr>
              <w:t>中标公告媒介</w:t>
            </w:r>
          </w:p>
          <w:p w14:paraId="645FCBDC">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lang w:val="zh-CN"/>
              </w:rPr>
              <w:t>和期限</w:t>
            </w:r>
          </w:p>
        </w:tc>
        <w:tc>
          <w:tcPr>
            <w:tcW w:w="6572" w:type="dxa"/>
            <w:tcBorders>
              <w:top w:val="single" w:color="000000" w:sz="4" w:space="0"/>
              <w:left w:val="single" w:color="000000" w:sz="4" w:space="0"/>
              <w:bottom w:val="single" w:color="000000" w:sz="4" w:space="0"/>
              <w:right w:val="single" w:color="000000" w:sz="4" w:space="0"/>
            </w:tcBorders>
            <w:vAlign w:val="center"/>
          </w:tcPr>
          <w:p w14:paraId="2055F7E3">
            <w:pPr>
              <w:tabs>
                <w:tab w:val="left" w:pos="1180"/>
              </w:tabs>
              <w:adjustRightInd w:val="0"/>
              <w:snapToGrid w:val="0"/>
              <w:spacing w:line="360" w:lineRule="auto"/>
              <w:ind w:firstLine="243" w:firstLineChars="100"/>
              <w:jc w:val="both"/>
              <w:rPr>
                <w:rStyle w:val="38"/>
                <w:rFonts w:hint="eastAsia" w:ascii="仿宋" w:hAnsi="仿宋" w:eastAsia="仿宋"/>
                <w:sz w:val="24"/>
                <w:szCs w:val="24"/>
                <w:lang w:eastAsia="zh-CN"/>
              </w:rPr>
            </w:pPr>
            <w:r>
              <w:rPr>
                <w:rStyle w:val="38"/>
                <w:rFonts w:ascii="仿宋" w:hAnsi="仿宋" w:eastAsia="仿宋"/>
                <w:sz w:val="24"/>
                <w:szCs w:val="24"/>
              </w:rPr>
              <w:t>公告媒介：陕西省政府采购网</w:t>
            </w:r>
            <w:r>
              <w:rPr>
                <w:rStyle w:val="38"/>
                <w:rFonts w:hint="eastAsia" w:ascii="仿宋" w:hAnsi="仿宋" w:eastAsia="仿宋"/>
                <w:sz w:val="24"/>
                <w:szCs w:val="24"/>
                <w:lang w:eastAsia="zh-CN"/>
              </w:rPr>
              <w:t>、陕西省西咸新区公共资源交易平台</w:t>
            </w:r>
          </w:p>
          <w:p w14:paraId="55D9B155">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ascii="仿宋" w:hAnsi="仿宋" w:eastAsia="仿宋"/>
                <w:sz w:val="24"/>
                <w:szCs w:val="24"/>
              </w:rPr>
              <w:t>公告期限：1个工作日</w:t>
            </w:r>
          </w:p>
        </w:tc>
      </w:tr>
      <w:tr w14:paraId="6BC7D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57C4437E">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13.3.1</w:t>
            </w:r>
          </w:p>
        </w:tc>
        <w:tc>
          <w:tcPr>
            <w:tcW w:w="1959" w:type="dxa"/>
            <w:tcBorders>
              <w:top w:val="single" w:color="000000" w:sz="4" w:space="0"/>
              <w:left w:val="single" w:color="000000" w:sz="4" w:space="0"/>
              <w:bottom w:val="single" w:color="000000" w:sz="4" w:space="0"/>
              <w:right w:val="single" w:color="000000" w:sz="4" w:space="0"/>
            </w:tcBorders>
            <w:vAlign w:val="center"/>
          </w:tcPr>
          <w:p w14:paraId="2AE39678">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履约保证金</w:t>
            </w:r>
          </w:p>
        </w:tc>
        <w:tc>
          <w:tcPr>
            <w:tcW w:w="6572" w:type="dxa"/>
            <w:tcBorders>
              <w:top w:val="single" w:color="000000" w:sz="4" w:space="0"/>
              <w:left w:val="single" w:color="000000" w:sz="4" w:space="0"/>
              <w:bottom w:val="single" w:color="000000" w:sz="4" w:space="0"/>
              <w:right w:val="single" w:color="000000" w:sz="4" w:space="0"/>
            </w:tcBorders>
            <w:vAlign w:val="center"/>
          </w:tcPr>
          <w:p w14:paraId="40CEF758">
            <w:pPr>
              <w:tabs>
                <w:tab w:val="left" w:pos="1180"/>
              </w:tabs>
              <w:adjustRightInd w:val="0"/>
              <w:snapToGrid w:val="0"/>
              <w:spacing w:line="360" w:lineRule="auto"/>
              <w:ind w:firstLine="243" w:firstLineChars="100"/>
              <w:jc w:val="both"/>
              <w:rPr>
                <w:rStyle w:val="38"/>
                <w:rFonts w:ascii="仿宋" w:hAnsi="仿宋" w:eastAsia="仿宋"/>
                <w:b/>
                <w:bCs/>
                <w:sz w:val="24"/>
                <w:szCs w:val="24"/>
              </w:rPr>
            </w:pPr>
            <w:r>
              <w:rPr>
                <w:rStyle w:val="38"/>
                <w:rFonts w:hint="eastAsia" w:ascii="仿宋" w:hAnsi="仿宋" w:eastAsia="仿宋"/>
                <w:b/>
                <w:bCs/>
                <w:sz w:val="24"/>
                <w:szCs w:val="24"/>
              </w:rPr>
              <w:sym w:font="Wingdings 2" w:char="0052"/>
            </w:r>
            <w:r>
              <w:rPr>
                <w:rStyle w:val="38"/>
                <w:rFonts w:ascii="仿宋" w:hAnsi="仿宋" w:eastAsia="仿宋"/>
                <w:b/>
                <w:bCs/>
                <w:sz w:val="24"/>
                <w:szCs w:val="24"/>
              </w:rPr>
              <w:t>无</w:t>
            </w:r>
          </w:p>
          <w:p w14:paraId="2DF44B04">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ascii="仿宋" w:hAnsi="仿宋" w:eastAsia="仿宋"/>
                <w:b/>
                <w:bCs/>
                <w:sz w:val="24"/>
                <w:szCs w:val="24"/>
              </w:rPr>
              <w:sym w:font="Wingdings 2" w:char="00A3"/>
            </w:r>
            <w:r>
              <w:rPr>
                <w:rStyle w:val="38"/>
                <w:rFonts w:ascii="仿宋" w:hAnsi="仿宋" w:eastAsia="仿宋"/>
                <w:sz w:val="24"/>
                <w:szCs w:val="24"/>
              </w:rPr>
              <w:t>有</w:t>
            </w:r>
          </w:p>
        </w:tc>
      </w:tr>
      <w:tr w14:paraId="764E4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1"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46EBECE5">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13.3.2</w:t>
            </w:r>
          </w:p>
        </w:tc>
        <w:tc>
          <w:tcPr>
            <w:tcW w:w="1959" w:type="dxa"/>
            <w:tcBorders>
              <w:top w:val="single" w:color="000000" w:sz="4" w:space="0"/>
              <w:left w:val="single" w:color="000000" w:sz="4" w:space="0"/>
              <w:bottom w:val="single" w:color="000000" w:sz="4" w:space="0"/>
              <w:right w:val="single" w:color="000000" w:sz="4" w:space="0"/>
            </w:tcBorders>
            <w:vAlign w:val="center"/>
          </w:tcPr>
          <w:p w14:paraId="37B4D40F">
            <w:pPr>
              <w:adjustRightInd w:val="0"/>
              <w:snapToGrid w:val="0"/>
              <w:spacing w:line="360" w:lineRule="auto"/>
              <w:jc w:val="center"/>
              <w:rPr>
                <w:rStyle w:val="38"/>
                <w:rFonts w:ascii="仿宋" w:hAnsi="仿宋" w:eastAsia="仿宋"/>
                <w:sz w:val="24"/>
                <w:szCs w:val="24"/>
              </w:rPr>
            </w:pPr>
            <w:r>
              <w:rPr>
                <w:rStyle w:val="38"/>
                <w:rFonts w:ascii="仿宋" w:hAnsi="仿宋" w:eastAsia="仿宋" w:cs="Times New Roman"/>
                <w:b/>
                <w:bCs/>
                <w:sz w:val="24"/>
                <w:szCs w:val="24"/>
              </w:rPr>
              <w:t>采购标的对应的中小企业划分标准所属行业</w:t>
            </w:r>
          </w:p>
        </w:tc>
        <w:tc>
          <w:tcPr>
            <w:tcW w:w="6572" w:type="dxa"/>
            <w:tcBorders>
              <w:top w:val="single" w:color="000000" w:sz="4" w:space="0"/>
              <w:left w:val="single" w:color="000000" w:sz="4" w:space="0"/>
              <w:bottom w:val="single" w:color="000000" w:sz="4" w:space="0"/>
              <w:right w:val="single" w:color="000000" w:sz="4" w:space="0"/>
            </w:tcBorders>
            <w:vAlign w:val="center"/>
          </w:tcPr>
          <w:p w14:paraId="73EE6765">
            <w:pPr>
              <w:pStyle w:val="13"/>
              <w:adjustRightInd w:val="0"/>
              <w:spacing w:line="360" w:lineRule="auto"/>
              <w:ind w:firstLine="243" w:firstLineChars="100"/>
              <w:jc w:val="both"/>
              <w:rPr>
                <w:rStyle w:val="38"/>
                <w:rFonts w:hint="eastAsia" w:ascii="仿宋" w:hAnsi="仿宋" w:eastAsia="仿宋"/>
                <w:b/>
                <w:bCs/>
                <w:sz w:val="24"/>
                <w:szCs w:val="24"/>
                <w:u w:val="single"/>
                <w:lang w:val="en-US" w:eastAsia="zh-CN"/>
              </w:rPr>
            </w:pPr>
            <w:r>
              <w:rPr>
                <w:rStyle w:val="38"/>
                <w:rFonts w:hint="eastAsia" w:ascii="仿宋" w:hAnsi="仿宋" w:eastAsia="仿宋"/>
                <w:b/>
                <w:bCs/>
                <w:sz w:val="24"/>
                <w:szCs w:val="24"/>
                <w:u w:val="single"/>
                <w:lang w:val="en-US" w:eastAsia="zh-CN"/>
              </w:rPr>
              <w:t>建筑业</w:t>
            </w:r>
          </w:p>
          <w:p w14:paraId="0E3692F6">
            <w:pPr>
              <w:pStyle w:val="13"/>
              <w:adjustRightInd w:val="0"/>
              <w:spacing w:line="360" w:lineRule="auto"/>
              <w:ind w:firstLine="243" w:firstLineChars="100"/>
              <w:jc w:val="both"/>
              <w:rPr>
                <w:rStyle w:val="38"/>
                <w:rFonts w:ascii="仿宋" w:hAnsi="仿宋" w:eastAsia="仿宋"/>
                <w:sz w:val="24"/>
                <w:szCs w:val="24"/>
              </w:rPr>
            </w:pPr>
            <w:r>
              <w:rPr>
                <w:rStyle w:val="38"/>
                <w:rFonts w:hint="eastAsia" w:ascii="仿宋" w:hAnsi="仿宋" w:eastAsia="仿宋"/>
                <w:b/>
                <w:bCs/>
                <w:sz w:val="24"/>
                <w:szCs w:val="24"/>
              </w:rPr>
              <w:t>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tc>
      </w:tr>
      <w:tr w14:paraId="0E05AB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1"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36777489">
            <w:pPr>
              <w:adjustRightInd w:val="0"/>
              <w:snapToGrid w:val="0"/>
              <w:spacing w:line="360" w:lineRule="auto"/>
              <w:jc w:val="center"/>
              <w:rPr>
                <w:rStyle w:val="38"/>
                <w:rFonts w:hint="default" w:ascii="仿宋" w:hAnsi="仿宋" w:eastAsia="仿宋"/>
                <w:sz w:val="24"/>
                <w:szCs w:val="24"/>
                <w:lang w:val="en-US" w:eastAsia="zh-CN"/>
              </w:rPr>
            </w:pPr>
            <w:r>
              <w:rPr>
                <w:rStyle w:val="38"/>
                <w:rFonts w:hint="eastAsia" w:ascii="仿宋" w:hAnsi="仿宋" w:eastAsia="仿宋"/>
                <w:sz w:val="24"/>
                <w:szCs w:val="24"/>
                <w:lang w:val="en-US" w:eastAsia="zh-CN"/>
              </w:rPr>
              <w:t>13.3.3</w:t>
            </w:r>
          </w:p>
        </w:tc>
        <w:tc>
          <w:tcPr>
            <w:tcW w:w="1959" w:type="dxa"/>
            <w:tcBorders>
              <w:top w:val="single" w:color="000000" w:sz="4" w:space="0"/>
              <w:left w:val="single" w:color="000000" w:sz="4" w:space="0"/>
              <w:bottom w:val="single" w:color="000000" w:sz="4" w:space="0"/>
              <w:right w:val="single" w:color="000000" w:sz="4" w:space="0"/>
            </w:tcBorders>
            <w:vAlign w:val="center"/>
          </w:tcPr>
          <w:p w14:paraId="01C86358">
            <w:pPr>
              <w:adjustRightInd w:val="0"/>
              <w:snapToGrid w:val="0"/>
              <w:spacing w:line="360" w:lineRule="auto"/>
              <w:jc w:val="center"/>
              <w:rPr>
                <w:rStyle w:val="38"/>
                <w:rFonts w:hint="default" w:ascii="仿宋" w:hAnsi="仿宋" w:eastAsia="仿宋" w:cs="Times New Roman"/>
                <w:b/>
                <w:bCs/>
                <w:sz w:val="24"/>
                <w:szCs w:val="24"/>
                <w:lang w:val="en-US" w:eastAsia="zh-CN"/>
              </w:rPr>
            </w:pPr>
            <w:r>
              <w:rPr>
                <w:rStyle w:val="38"/>
                <w:rFonts w:hint="eastAsia" w:ascii="仿宋" w:hAnsi="仿宋" w:eastAsia="仿宋" w:cs="Times New Roman"/>
                <w:b/>
                <w:bCs/>
                <w:sz w:val="24"/>
                <w:szCs w:val="24"/>
                <w:lang w:val="en-US" w:eastAsia="zh-CN"/>
              </w:rPr>
              <w:t>其他说明内容</w:t>
            </w:r>
          </w:p>
        </w:tc>
        <w:tc>
          <w:tcPr>
            <w:tcW w:w="6572" w:type="dxa"/>
            <w:tcBorders>
              <w:top w:val="single" w:color="000000" w:sz="4" w:space="0"/>
              <w:left w:val="single" w:color="000000" w:sz="4" w:space="0"/>
              <w:bottom w:val="single" w:color="000000" w:sz="4" w:space="0"/>
              <w:right w:val="single" w:color="000000" w:sz="4" w:space="0"/>
            </w:tcBorders>
            <w:vAlign w:val="center"/>
          </w:tcPr>
          <w:p w14:paraId="35842606">
            <w:pPr>
              <w:pStyle w:val="13"/>
              <w:adjustRightInd w:val="0"/>
              <w:spacing w:line="360" w:lineRule="auto"/>
              <w:ind w:firstLine="243" w:firstLineChars="100"/>
              <w:jc w:val="both"/>
              <w:rPr>
                <w:rStyle w:val="38"/>
                <w:rFonts w:hint="eastAsia" w:ascii="仿宋" w:hAnsi="仿宋" w:eastAsia="仿宋"/>
                <w:b/>
                <w:bCs/>
                <w:sz w:val="24"/>
                <w:szCs w:val="24"/>
              </w:rPr>
            </w:pPr>
            <w:r>
              <w:rPr>
                <w:rStyle w:val="38"/>
                <w:rFonts w:hint="eastAsia" w:ascii="仿宋" w:hAnsi="仿宋" w:eastAsia="仿宋"/>
                <w:b/>
                <w:bCs/>
                <w:sz w:val="24"/>
                <w:szCs w:val="24"/>
                <w:lang w:val="en-US" w:eastAsia="zh-CN"/>
              </w:rPr>
              <w:t>本项目</w:t>
            </w:r>
            <w:r>
              <w:rPr>
                <w:rStyle w:val="38"/>
                <w:rFonts w:hint="eastAsia" w:ascii="仿宋" w:hAnsi="仿宋" w:eastAsia="仿宋"/>
                <w:b/>
                <w:bCs/>
                <w:sz w:val="24"/>
                <w:szCs w:val="24"/>
              </w:rPr>
              <w:t>兼投不兼中，避免一家</w:t>
            </w:r>
            <w:r>
              <w:rPr>
                <w:rStyle w:val="38"/>
                <w:rFonts w:hint="eastAsia" w:ascii="仿宋" w:hAnsi="仿宋" w:eastAsia="仿宋"/>
                <w:b/>
                <w:bCs/>
                <w:sz w:val="24"/>
                <w:szCs w:val="24"/>
                <w:lang w:eastAsia="zh-CN"/>
              </w:rPr>
              <w:t>投标人</w:t>
            </w:r>
            <w:r>
              <w:rPr>
                <w:rStyle w:val="38"/>
                <w:rFonts w:hint="eastAsia" w:ascii="仿宋" w:hAnsi="仿宋" w:eastAsia="仿宋"/>
                <w:b/>
                <w:bCs/>
                <w:sz w:val="24"/>
                <w:szCs w:val="24"/>
              </w:rPr>
              <w:t>产生垄断，确保</w:t>
            </w:r>
            <w:r>
              <w:rPr>
                <w:rStyle w:val="38"/>
                <w:rFonts w:hint="eastAsia" w:ascii="仿宋" w:hAnsi="仿宋" w:eastAsia="仿宋"/>
                <w:b/>
                <w:bCs/>
                <w:sz w:val="24"/>
                <w:szCs w:val="24"/>
                <w:lang w:eastAsia="zh-CN"/>
              </w:rPr>
              <w:t>投标人</w:t>
            </w:r>
            <w:r>
              <w:rPr>
                <w:rStyle w:val="38"/>
                <w:rFonts w:hint="eastAsia" w:ascii="仿宋" w:hAnsi="仿宋" w:eastAsia="仿宋"/>
                <w:b/>
                <w:bCs/>
                <w:sz w:val="24"/>
                <w:szCs w:val="24"/>
              </w:rPr>
              <w:t>之间互相竞争、提升服务水平,因此同一家</w:t>
            </w:r>
            <w:r>
              <w:rPr>
                <w:rStyle w:val="38"/>
                <w:rFonts w:hint="eastAsia" w:ascii="仿宋" w:hAnsi="仿宋" w:eastAsia="仿宋"/>
                <w:b/>
                <w:bCs/>
                <w:sz w:val="24"/>
                <w:szCs w:val="24"/>
                <w:lang w:eastAsia="zh-CN"/>
              </w:rPr>
              <w:t>投标人</w:t>
            </w:r>
            <w:r>
              <w:rPr>
                <w:rStyle w:val="38"/>
                <w:rFonts w:hint="eastAsia" w:ascii="仿宋" w:hAnsi="仿宋" w:eastAsia="仿宋"/>
                <w:b/>
                <w:bCs/>
                <w:sz w:val="24"/>
                <w:szCs w:val="24"/>
              </w:rPr>
              <w:t>最多中标一个包。评审过程中按包号顺序评审，如</w:t>
            </w:r>
            <w:r>
              <w:rPr>
                <w:rStyle w:val="38"/>
                <w:rFonts w:hint="eastAsia" w:ascii="仿宋" w:hAnsi="仿宋" w:eastAsia="仿宋"/>
                <w:b/>
                <w:bCs/>
                <w:sz w:val="24"/>
                <w:szCs w:val="24"/>
                <w:lang w:eastAsia="zh-CN"/>
              </w:rPr>
              <w:t>投标人</w:t>
            </w:r>
            <w:r>
              <w:rPr>
                <w:rStyle w:val="38"/>
                <w:rFonts w:hint="eastAsia" w:ascii="仿宋" w:hAnsi="仿宋" w:eastAsia="仿宋"/>
                <w:b/>
                <w:bCs/>
                <w:sz w:val="24"/>
                <w:szCs w:val="24"/>
              </w:rPr>
              <w:t>A，在两个或两个以上包中均排名第一则按包号顺序，推荐其为靠前标包的第一中标候选人，不再推荐为后续标包的第一中标候选人。</w:t>
            </w:r>
          </w:p>
        </w:tc>
      </w:tr>
    </w:tbl>
    <w:p w14:paraId="0B026A00">
      <w:pPr>
        <w:adjustRightInd w:val="0"/>
        <w:snapToGrid w:val="0"/>
        <w:spacing w:line="240" w:lineRule="auto"/>
        <w:rPr>
          <w:rStyle w:val="38"/>
          <w:rFonts w:ascii="宋体" w:hAnsi="宋体" w:cs="Times New Roman"/>
          <w:b/>
          <w:bCs/>
          <w:szCs w:val="21"/>
          <w:lang w:val="zh-CN"/>
        </w:rPr>
      </w:pPr>
      <w:r>
        <w:rPr>
          <w:rStyle w:val="38"/>
          <w:rFonts w:ascii="宋体" w:hAnsi="宋体"/>
          <w:b/>
          <w:szCs w:val="21"/>
        </w:rPr>
        <w:t>注：投标人须知前附表与招标文件正文对同一事项描述不一致的，以投标人须知前附表为准。</w:t>
      </w:r>
    </w:p>
    <w:p w14:paraId="2672F445">
      <w:pPr>
        <w:adjustRightInd w:val="0"/>
        <w:snapToGrid w:val="0"/>
        <w:spacing w:line="360" w:lineRule="auto"/>
        <w:ind w:firstLine="426" w:firstLineChars="200"/>
        <w:rPr>
          <w:rStyle w:val="38"/>
          <w:rFonts w:ascii="宋体" w:hAnsi="宋体" w:cs="Times New Roman"/>
          <w:b/>
          <w:bCs/>
          <w:szCs w:val="21"/>
          <w:lang w:val="zh-CN"/>
        </w:rPr>
      </w:pPr>
    </w:p>
    <w:p w14:paraId="64A5E3B1">
      <w:pPr>
        <w:adjustRightInd w:val="0"/>
        <w:snapToGrid w:val="0"/>
        <w:spacing w:line="360" w:lineRule="auto"/>
        <w:ind w:firstLine="486" w:firstLineChars="200"/>
        <w:rPr>
          <w:rStyle w:val="38"/>
          <w:rFonts w:ascii="宋体" w:hAnsi="宋体" w:cs="宋体"/>
          <w:b/>
          <w:bCs/>
          <w:sz w:val="24"/>
          <w:szCs w:val="24"/>
          <w:lang w:val="zh-CN"/>
        </w:rPr>
      </w:pPr>
      <w:r>
        <w:rPr>
          <w:rStyle w:val="38"/>
          <w:rFonts w:hint="eastAsia" w:ascii="宋体" w:hAnsi="宋体" w:cs="宋体"/>
          <w:b/>
          <w:bCs/>
          <w:sz w:val="24"/>
          <w:szCs w:val="24"/>
          <w:lang w:val="zh-CN"/>
        </w:rPr>
        <w:t>2.总则</w:t>
      </w:r>
    </w:p>
    <w:p w14:paraId="4A673A49">
      <w:pPr>
        <w:adjustRightInd w:val="0"/>
        <w:snapToGrid w:val="0"/>
        <w:spacing w:line="360" w:lineRule="auto"/>
        <w:ind w:firstLine="486" w:firstLineChars="200"/>
        <w:rPr>
          <w:rStyle w:val="38"/>
          <w:rFonts w:ascii="宋体" w:hAnsi="宋体" w:cs="宋体"/>
          <w:b/>
          <w:bCs/>
          <w:sz w:val="24"/>
          <w:szCs w:val="24"/>
          <w:lang w:val="zh-CN"/>
        </w:rPr>
      </w:pPr>
      <w:r>
        <w:rPr>
          <w:rStyle w:val="38"/>
          <w:rFonts w:hint="eastAsia" w:ascii="宋体" w:hAnsi="宋体" w:cs="宋体"/>
          <w:b/>
          <w:bCs/>
          <w:sz w:val="24"/>
          <w:szCs w:val="24"/>
          <w:lang w:val="zh-CN"/>
        </w:rPr>
        <w:t>2.1 项目概况</w:t>
      </w:r>
    </w:p>
    <w:p w14:paraId="501D80B3">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2.1.1 根据《中华人民共和国政府采购法》、《中华人民共和国政府采购法实施条例》等有关法律、法规和规章，本项目已具备招标条件，现进行招标。</w:t>
      </w:r>
    </w:p>
    <w:p w14:paraId="4E69DF18">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lang w:val="zh-CN"/>
        </w:rPr>
        <w:t>2.1.2 采购人：见投标人须知前附表。</w:t>
      </w:r>
    </w:p>
    <w:p w14:paraId="322CC64F">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rPr>
        <w:t xml:space="preserve">2.1.3 </w:t>
      </w:r>
      <w:r>
        <w:rPr>
          <w:rStyle w:val="38"/>
          <w:rFonts w:hint="eastAsia" w:ascii="宋体" w:hAnsi="宋体" w:cs="宋体"/>
          <w:sz w:val="24"/>
          <w:szCs w:val="24"/>
          <w:lang w:val="zh-CN"/>
        </w:rPr>
        <w:t>采购代理机构：见投标人须知前附表。</w:t>
      </w:r>
    </w:p>
    <w:p w14:paraId="0F0E3188">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2.1.4 采购项目名称：见投标人须知前附表。</w:t>
      </w:r>
    </w:p>
    <w:p w14:paraId="25AD185B">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 xml:space="preserve">2.2 </w:t>
      </w:r>
      <w:r>
        <w:rPr>
          <w:rStyle w:val="38"/>
          <w:rFonts w:hint="eastAsia" w:ascii="宋体" w:hAnsi="宋体" w:cs="宋体"/>
          <w:b/>
          <w:color w:val="000000"/>
          <w:sz w:val="24"/>
          <w:szCs w:val="24"/>
          <w:lang w:val="zh-CN"/>
        </w:rPr>
        <w:t>招标范围、</w:t>
      </w:r>
      <w:r>
        <w:rPr>
          <w:rStyle w:val="38"/>
          <w:rFonts w:hint="eastAsia" w:ascii="宋体" w:hAnsi="宋体" w:cs="宋体"/>
          <w:b/>
          <w:color w:val="000000"/>
          <w:sz w:val="24"/>
          <w:szCs w:val="24"/>
        </w:rPr>
        <w:t>服务期</w:t>
      </w:r>
      <w:r>
        <w:rPr>
          <w:rStyle w:val="38"/>
          <w:rFonts w:hint="eastAsia" w:ascii="宋体" w:hAnsi="宋体" w:cs="宋体"/>
          <w:b/>
          <w:color w:val="000000"/>
          <w:sz w:val="24"/>
          <w:szCs w:val="24"/>
          <w:lang w:val="zh-CN"/>
        </w:rPr>
        <w:t>、项目地点</w:t>
      </w:r>
    </w:p>
    <w:p w14:paraId="610BD071">
      <w:pPr>
        <w:adjustRightInd w:val="0"/>
        <w:snapToGrid w:val="0"/>
        <w:spacing w:line="360" w:lineRule="auto"/>
        <w:ind w:firstLine="486" w:firstLineChars="200"/>
        <w:rPr>
          <w:rStyle w:val="38"/>
          <w:rFonts w:ascii="宋体" w:hAnsi="宋体" w:cs="宋体"/>
          <w:color w:val="000000"/>
          <w:sz w:val="24"/>
          <w:szCs w:val="24"/>
          <w:lang w:val="zh-CN"/>
        </w:rPr>
      </w:pPr>
      <w:r>
        <w:rPr>
          <w:rStyle w:val="38"/>
          <w:rFonts w:hint="eastAsia" w:ascii="宋体" w:hAnsi="宋体" w:cs="宋体"/>
          <w:color w:val="000000"/>
          <w:sz w:val="24"/>
          <w:szCs w:val="24"/>
          <w:lang w:val="zh-CN"/>
        </w:rPr>
        <w:t>2.2.1 招标范围：见投标人须知前附表。</w:t>
      </w:r>
    </w:p>
    <w:p w14:paraId="445B0B2B">
      <w:pPr>
        <w:adjustRightInd w:val="0"/>
        <w:snapToGrid w:val="0"/>
        <w:spacing w:line="360" w:lineRule="auto"/>
        <w:ind w:firstLine="486" w:firstLineChars="200"/>
        <w:rPr>
          <w:rStyle w:val="38"/>
          <w:rFonts w:ascii="宋体" w:hAnsi="宋体" w:cs="宋体"/>
          <w:color w:val="000000"/>
          <w:sz w:val="24"/>
          <w:szCs w:val="24"/>
          <w:lang w:val="zh-CN"/>
        </w:rPr>
      </w:pPr>
      <w:r>
        <w:rPr>
          <w:rStyle w:val="38"/>
          <w:rFonts w:hint="eastAsia" w:ascii="宋体" w:hAnsi="宋体" w:cs="宋体"/>
          <w:color w:val="000000"/>
          <w:sz w:val="24"/>
          <w:szCs w:val="24"/>
          <w:lang w:val="zh-CN"/>
        </w:rPr>
        <w:t xml:space="preserve">2.2.2 </w:t>
      </w:r>
      <w:r>
        <w:rPr>
          <w:rStyle w:val="38"/>
          <w:rFonts w:hint="eastAsia" w:ascii="宋体" w:hAnsi="宋体" w:cs="宋体"/>
          <w:color w:val="000000"/>
          <w:sz w:val="24"/>
          <w:szCs w:val="24"/>
        </w:rPr>
        <w:t>服务期</w:t>
      </w:r>
      <w:r>
        <w:rPr>
          <w:rStyle w:val="38"/>
          <w:rFonts w:hint="eastAsia" w:ascii="宋体" w:hAnsi="宋体" w:cs="宋体"/>
          <w:color w:val="000000"/>
          <w:sz w:val="24"/>
          <w:szCs w:val="24"/>
          <w:lang w:val="zh-CN"/>
        </w:rPr>
        <w:t>：见投标人须知前附表。</w:t>
      </w:r>
    </w:p>
    <w:p w14:paraId="77712BDF">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color w:val="000000"/>
          <w:sz w:val="24"/>
          <w:szCs w:val="24"/>
          <w:lang w:val="zh-CN"/>
        </w:rPr>
        <w:t xml:space="preserve">2.2.3 </w:t>
      </w:r>
      <w:r>
        <w:rPr>
          <w:rStyle w:val="38"/>
          <w:rFonts w:hint="eastAsia" w:ascii="宋体" w:hAnsi="宋体" w:cs="宋体"/>
          <w:color w:val="000000"/>
          <w:sz w:val="24"/>
          <w:szCs w:val="24"/>
        </w:rPr>
        <w:t>服务地点</w:t>
      </w:r>
      <w:r>
        <w:rPr>
          <w:rStyle w:val="38"/>
          <w:rFonts w:hint="eastAsia" w:ascii="宋体" w:hAnsi="宋体" w:cs="宋体"/>
          <w:color w:val="000000"/>
          <w:sz w:val="24"/>
          <w:szCs w:val="24"/>
          <w:lang w:val="zh-CN"/>
        </w:rPr>
        <w:t>：见投标人须知前附表。</w:t>
      </w:r>
    </w:p>
    <w:p w14:paraId="52C93E89">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2.3 投标人资格要求</w:t>
      </w:r>
    </w:p>
    <w:p w14:paraId="242ABE46">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2.3.1 投标人应具备的资格条件：见投标人须知前附表。</w:t>
      </w:r>
    </w:p>
    <w:p w14:paraId="47911387">
      <w:pPr>
        <w:adjustRightInd w:val="0"/>
        <w:snapToGrid w:val="0"/>
        <w:spacing w:line="360" w:lineRule="auto"/>
        <w:ind w:firstLine="486" w:firstLineChars="200"/>
        <w:rPr>
          <w:rStyle w:val="38"/>
          <w:rFonts w:ascii="宋体" w:hAnsi="宋体" w:cs="宋体"/>
          <w:b/>
          <w:sz w:val="24"/>
          <w:szCs w:val="24"/>
          <w:u w:val="single"/>
          <w:lang w:val="zh-CN"/>
        </w:rPr>
      </w:pPr>
      <w:r>
        <w:rPr>
          <w:rStyle w:val="38"/>
          <w:rFonts w:hint="eastAsia" w:ascii="宋体" w:hAnsi="宋体" w:cs="宋体"/>
          <w:b/>
          <w:sz w:val="24"/>
          <w:szCs w:val="24"/>
          <w:u w:val="single" w:color="000000"/>
          <w:lang w:val="zh-CN"/>
        </w:rPr>
        <w:t>需要提交的资格证明材料见本章第8.2款的规定。</w:t>
      </w:r>
    </w:p>
    <w:p w14:paraId="395BD380">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2.3.2 本项目不接受联合体投标。</w:t>
      </w:r>
    </w:p>
    <w:p w14:paraId="4696E05D">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2.3.3 投标人不得存在下列情形之一，否则按无效投标处理：</w:t>
      </w:r>
    </w:p>
    <w:p w14:paraId="3291B40E">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w:t>
      </w:r>
      <w:r>
        <w:rPr>
          <w:rStyle w:val="38"/>
          <w:rFonts w:hint="eastAsia" w:ascii="宋体" w:hAnsi="宋体" w:cs="宋体"/>
          <w:sz w:val="24"/>
          <w:szCs w:val="24"/>
        </w:rPr>
        <w:t>1</w:t>
      </w:r>
      <w:r>
        <w:rPr>
          <w:rStyle w:val="38"/>
          <w:rFonts w:hint="eastAsia" w:ascii="宋体" w:hAnsi="宋体" w:cs="宋体"/>
          <w:sz w:val="24"/>
          <w:szCs w:val="24"/>
          <w:lang w:val="zh-CN"/>
        </w:rPr>
        <w:t>）单位负责人为同一人或者存在直接控股、管理关系；</w:t>
      </w:r>
    </w:p>
    <w:p w14:paraId="3D10EF39">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w:t>
      </w:r>
      <w:r>
        <w:rPr>
          <w:rStyle w:val="38"/>
          <w:rFonts w:hint="eastAsia" w:ascii="宋体" w:hAnsi="宋体" w:cs="宋体"/>
          <w:sz w:val="24"/>
          <w:szCs w:val="24"/>
        </w:rPr>
        <w:t>2</w:t>
      </w:r>
      <w:r>
        <w:rPr>
          <w:rStyle w:val="38"/>
          <w:rFonts w:hint="eastAsia" w:ascii="宋体" w:hAnsi="宋体" w:cs="宋体"/>
          <w:sz w:val="24"/>
          <w:szCs w:val="24"/>
          <w:lang w:val="zh-CN"/>
        </w:rPr>
        <w:t>）为采购项目提供整体设计、规范编制或者项目管理、监理、检测等服务；</w:t>
      </w:r>
    </w:p>
    <w:p w14:paraId="40C9699B">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（3）法律法规规定的其他情形。</w:t>
      </w:r>
    </w:p>
    <w:p w14:paraId="5750407E">
      <w:pPr>
        <w:adjustRightInd w:val="0"/>
        <w:snapToGrid w:val="0"/>
        <w:spacing w:line="360" w:lineRule="auto"/>
        <w:ind w:firstLine="486" w:firstLineChars="200"/>
        <w:rPr>
          <w:rStyle w:val="38"/>
          <w:rFonts w:ascii="宋体" w:hAnsi="宋体" w:cs="宋体"/>
          <w:b/>
          <w:sz w:val="24"/>
          <w:szCs w:val="24"/>
        </w:rPr>
      </w:pPr>
      <w:r>
        <w:rPr>
          <w:rStyle w:val="38"/>
          <w:rFonts w:hint="eastAsia" w:ascii="宋体" w:hAnsi="宋体" w:cs="宋体"/>
          <w:b/>
          <w:sz w:val="24"/>
          <w:szCs w:val="24"/>
        </w:rPr>
        <w:t>2.4 费用承担</w:t>
      </w:r>
    </w:p>
    <w:p w14:paraId="40500587">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投标人准备和参加投标活动发生的费用自理。</w:t>
      </w:r>
    </w:p>
    <w:p w14:paraId="1CEEAED8">
      <w:pPr>
        <w:adjustRightInd w:val="0"/>
        <w:snapToGrid w:val="0"/>
        <w:spacing w:line="360" w:lineRule="auto"/>
        <w:ind w:firstLine="486" w:firstLineChars="200"/>
        <w:rPr>
          <w:rStyle w:val="38"/>
          <w:rFonts w:ascii="宋体" w:hAnsi="宋体" w:cs="宋体"/>
          <w:b/>
          <w:sz w:val="24"/>
          <w:szCs w:val="24"/>
        </w:rPr>
      </w:pPr>
      <w:r>
        <w:rPr>
          <w:rStyle w:val="38"/>
          <w:rFonts w:hint="eastAsia" w:ascii="宋体" w:hAnsi="宋体" w:cs="宋体"/>
          <w:b/>
          <w:sz w:val="24"/>
          <w:szCs w:val="24"/>
        </w:rPr>
        <w:t>2.5 保密</w:t>
      </w:r>
    </w:p>
    <w:p w14:paraId="6B6AC1C7">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参与政府采购活动的各方应对招标文件和投标文件中的商业和技术等秘密保密，否则应承担相应的法律责任。</w:t>
      </w:r>
    </w:p>
    <w:p w14:paraId="09BB2D2F">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2.6 语言文字</w:t>
      </w:r>
    </w:p>
    <w:p w14:paraId="4486AE55">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招标文件和投标文件使用的语言文字为中文。专业术语使用外文的，应附有中文注释。</w:t>
      </w:r>
    </w:p>
    <w:p w14:paraId="57F8DB5A">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2.7 计量单位</w:t>
      </w:r>
    </w:p>
    <w:p w14:paraId="6EE6F0A4">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所有计量均采用中华人民共和国法定计量单位。</w:t>
      </w:r>
    </w:p>
    <w:p w14:paraId="6B60226A">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2.8 分包</w:t>
      </w:r>
    </w:p>
    <w:p w14:paraId="31D39C04">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2.8.1 投标人拟在中标后将中标项目的非主体、非关键性工作分包的，应符合投标人须知前附表规定的分包内容、分包金额和资格要求等条件。</w:t>
      </w:r>
    </w:p>
    <w:p w14:paraId="3D7BE3F8">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2.8.2 中标人不得向他人转让中标项目，接受分包的投标人不得再次分包。中标人就采购项目和分包项目向采购人负责，分包投标人就分包项目承担责任。</w:t>
      </w:r>
    </w:p>
    <w:p w14:paraId="2E4440E6">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2.9 响应和偏差</w:t>
      </w:r>
    </w:p>
    <w:p w14:paraId="2B02ADD3">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2.9.1 投标文件应对招标文件的实质性要求和条件作出满足性或更有利于采购人的响应，否则，投标人的投标按无效处理。</w:t>
      </w:r>
    </w:p>
    <w:p w14:paraId="1A288989">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2.9.2 投标人应根据招标文件的要求提供详细的技术支持资料、服务计划等内容对招标文件作出响应。</w:t>
      </w:r>
    </w:p>
    <w:p w14:paraId="083B7AF4">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2.9.3 投标文件对招标文件的全部偏差，均应在投标文件的商务和技术偏差表中列明，除列明的内容外，视为投标人响应招标文件的全部要求。</w:t>
      </w:r>
    </w:p>
    <w:p w14:paraId="2D6C7C5D">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3.招标文件</w:t>
      </w:r>
    </w:p>
    <w:p w14:paraId="5BFDB81E">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3.1 招标文件的组成</w:t>
      </w:r>
    </w:p>
    <w:p w14:paraId="75C9258F">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（1）招标公告（或投标邀请书）；</w:t>
      </w:r>
    </w:p>
    <w:p w14:paraId="276CD503">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（2）投标人须知；</w:t>
      </w:r>
    </w:p>
    <w:p w14:paraId="3640710A">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（3）评标办法；</w:t>
      </w:r>
    </w:p>
    <w:p w14:paraId="3BD0BC07">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（4）采购内容和要求；</w:t>
      </w:r>
    </w:p>
    <w:p w14:paraId="149F0825">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（5）拟签订的合同文本；</w:t>
      </w:r>
    </w:p>
    <w:p w14:paraId="0117F7CC">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（6）投标文件格式；</w:t>
      </w:r>
    </w:p>
    <w:p w14:paraId="5601EEBD">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对招标文件作出的澄清、修改，构成招标文件的组成部分。</w:t>
      </w:r>
    </w:p>
    <w:p w14:paraId="13846B48">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3.2 招标文件的澄清和修改</w:t>
      </w:r>
    </w:p>
    <w:p w14:paraId="42CA906E">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3.2.1 投标人应仔细阅读和检查招标文件的全部内容。如有疑问，应及时向采购人或采购代理机构提出。</w:t>
      </w:r>
    </w:p>
    <w:p w14:paraId="493F90CD">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3.2.2 采购人或者采购代理机构可以对已发出的招标文件进行必要的澄清或者修改，招标文件的澄清以投标人须知前附表规定的形式告知投标人。澄清或者修改发出的时间距投标截止时间不足15日的，并且澄清或者修改的内容可能影响投标文件编制的，将相应延长投标截止时间。采购代理机构将在发布变更公告的同时，提醒投标人下载答疑文件（*.SXSCF，即更新后的电子招标文件）。</w:t>
      </w:r>
    </w:p>
    <w:p w14:paraId="49770011">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4. 政府采购政策</w:t>
      </w:r>
    </w:p>
    <w:p w14:paraId="0D42656B">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b/>
          <w:sz w:val="24"/>
          <w:szCs w:val="24"/>
        </w:rPr>
        <w:t>4.1</w:t>
      </w:r>
      <w:r>
        <w:rPr>
          <w:rStyle w:val="38"/>
          <w:rFonts w:hint="eastAsia" w:ascii="宋体" w:hAnsi="宋体" w:cs="宋体"/>
          <w:sz w:val="24"/>
          <w:szCs w:val="24"/>
        </w:rPr>
        <w:t>落实促进支持中小企业、监狱企业、残疾人福利性单位发展政策(如为专门面向中小企业的采购项目（或采购包），不执行4.2、4.3、4.4条款的价格扣除或加分。)</w:t>
      </w:r>
    </w:p>
    <w:p w14:paraId="4D39A161">
      <w:pPr>
        <w:adjustRightInd w:val="0"/>
        <w:snapToGrid w:val="0"/>
        <w:spacing w:line="360" w:lineRule="auto"/>
        <w:ind w:firstLine="486" w:firstLineChars="200"/>
        <w:rPr>
          <w:rStyle w:val="38"/>
          <w:rFonts w:hint="eastAsia" w:ascii="宋体" w:hAnsi="宋体" w:cs="宋体"/>
          <w:b w:val="0"/>
          <w:bCs/>
          <w:sz w:val="24"/>
          <w:szCs w:val="24"/>
        </w:rPr>
      </w:pPr>
      <w:r>
        <w:rPr>
          <w:rStyle w:val="38"/>
          <w:rFonts w:hint="eastAsia" w:ascii="宋体" w:hAnsi="宋体" w:cs="宋体"/>
          <w:b/>
          <w:sz w:val="24"/>
          <w:szCs w:val="24"/>
        </w:rPr>
        <w:t>4.2</w:t>
      </w:r>
      <w:r>
        <w:rPr>
          <w:rStyle w:val="38"/>
          <w:rFonts w:hint="eastAsia" w:ascii="宋体" w:hAnsi="宋体" w:cs="宋体"/>
          <w:b w:val="0"/>
          <w:bCs/>
          <w:sz w:val="24"/>
          <w:szCs w:val="24"/>
        </w:rPr>
        <w:t>《政府采购促进中小企业发展管理办法》（财库〔2020〕46号）、《关于进一步加大政府采购支持中小企业力度的通知》（财库〔2022〕19号）</w:t>
      </w:r>
    </w:p>
    <w:p w14:paraId="05ACA84E">
      <w:pPr>
        <w:adjustRightInd w:val="0"/>
        <w:snapToGrid w:val="0"/>
        <w:spacing w:line="360" w:lineRule="auto"/>
        <w:ind w:firstLine="486" w:firstLineChars="200"/>
        <w:rPr>
          <w:rStyle w:val="38"/>
          <w:rFonts w:hint="eastAsia" w:ascii="宋体" w:hAnsi="宋体" w:cs="宋体"/>
          <w:b w:val="0"/>
          <w:bCs/>
          <w:sz w:val="24"/>
          <w:szCs w:val="24"/>
        </w:rPr>
      </w:pPr>
      <w:r>
        <w:rPr>
          <w:rStyle w:val="38"/>
          <w:rFonts w:hint="eastAsia" w:ascii="宋体" w:hAnsi="宋体" w:cs="宋体"/>
          <w:b w:val="0"/>
          <w:bCs/>
          <w:sz w:val="24"/>
          <w:szCs w:val="24"/>
        </w:rPr>
        <w:t>在政府采购活动中，</w:t>
      </w:r>
      <w:r>
        <w:rPr>
          <w:rStyle w:val="38"/>
          <w:rFonts w:hint="eastAsia" w:ascii="宋体" w:hAnsi="宋体" w:cs="宋体"/>
          <w:b w:val="0"/>
          <w:bCs/>
          <w:sz w:val="24"/>
          <w:szCs w:val="24"/>
          <w:lang w:eastAsia="zh-CN"/>
        </w:rPr>
        <w:t>投标人</w:t>
      </w:r>
      <w:r>
        <w:rPr>
          <w:rStyle w:val="38"/>
          <w:rFonts w:hint="eastAsia" w:ascii="宋体" w:hAnsi="宋体" w:cs="宋体"/>
          <w:b w:val="0"/>
          <w:bCs/>
          <w:sz w:val="24"/>
          <w:szCs w:val="24"/>
        </w:rPr>
        <w:t>提供的货物、工程或者服务符合下列情形的，享受《办法》规定的中小企业扶持政策:</w:t>
      </w:r>
    </w:p>
    <w:p w14:paraId="09A9DC55">
      <w:pPr>
        <w:adjustRightInd w:val="0"/>
        <w:snapToGrid w:val="0"/>
        <w:spacing w:line="360" w:lineRule="auto"/>
        <w:ind w:firstLine="486" w:firstLineChars="200"/>
        <w:rPr>
          <w:rStyle w:val="38"/>
          <w:rFonts w:hint="eastAsia" w:ascii="宋体" w:hAnsi="宋体" w:cs="宋体"/>
          <w:b w:val="0"/>
          <w:bCs/>
          <w:sz w:val="24"/>
          <w:szCs w:val="24"/>
        </w:rPr>
      </w:pPr>
      <w:r>
        <w:rPr>
          <w:rStyle w:val="38"/>
          <w:rFonts w:hint="eastAsia" w:ascii="宋体" w:hAnsi="宋体" w:cs="宋体"/>
          <w:b w:val="0"/>
          <w:bCs/>
          <w:sz w:val="24"/>
          <w:szCs w:val="24"/>
        </w:rPr>
        <w:t>(一)在货物采购项目中，货物由中小企业制造，即货物由中小企业生产且使用该中小企业商号或者注册商标；</w:t>
      </w:r>
    </w:p>
    <w:p w14:paraId="647AE794">
      <w:pPr>
        <w:adjustRightInd w:val="0"/>
        <w:snapToGrid w:val="0"/>
        <w:spacing w:line="360" w:lineRule="auto"/>
        <w:ind w:firstLine="486" w:firstLineChars="200"/>
        <w:rPr>
          <w:rStyle w:val="38"/>
          <w:rFonts w:hint="eastAsia" w:ascii="宋体" w:hAnsi="宋体" w:cs="宋体"/>
          <w:b w:val="0"/>
          <w:bCs/>
          <w:sz w:val="24"/>
          <w:szCs w:val="24"/>
        </w:rPr>
      </w:pPr>
      <w:r>
        <w:rPr>
          <w:rStyle w:val="38"/>
          <w:rFonts w:hint="eastAsia" w:ascii="宋体" w:hAnsi="宋体" w:cs="宋体"/>
          <w:b w:val="0"/>
          <w:bCs/>
          <w:sz w:val="24"/>
          <w:szCs w:val="24"/>
        </w:rPr>
        <w:t>(二)在工程采购项目中，工程由中小企业承建，即工程施工单位为中小企业；</w:t>
      </w:r>
    </w:p>
    <w:p w14:paraId="6E4F9378">
      <w:pPr>
        <w:adjustRightInd w:val="0"/>
        <w:snapToGrid w:val="0"/>
        <w:spacing w:line="360" w:lineRule="auto"/>
        <w:ind w:firstLine="486" w:firstLineChars="200"/>
        <w:rPr>
          <w:rStyle w:val="38"/>
          <w:rFonts w:hint="eastAsia" w:ascii="宋体" w:hAnsi="宋体" w:cs="宋体"/>
          <w:b w:val="0"/>
          <w:bCs/>
          <w:sz w:val="24"/>
          <w:szCs w:val="24"/>
        </w:rPr>
      </w:pPr>
      <w:r>
        <w:rPr>
          <w:rStyle w:val="38"/>
          <w:rFonts w:hint="eastAsia" w:ascii="宋体" w:hAnsi="宋体" w:cs="宋体"/>
          <w:b w:val="0"/>
          <w:bCs/>
          <w:sz w:val="24"/>
          <w:szCs w:val="24"/>
        </w:rPr>
        <w:t>(三)在服务采购项目中，服务由中小企业承接，即提供服务的人员为中小企业依照《中华人民共和国劳动合同法》订立劳动合同的从业人员。</w:t>
      </w:r>
    </w:p>
    <w:p w14:paraId="05824672">
      <w:pPr>
        <w:adjustRightInd w:val="0"/>
        <w:snapToGrid w:val="0"/>
        <w:spacing w:line="360" w:lineRule="auto"/>
        <w:ind w:firstLine="486" w:firstLineChars="200"/>
        <w:rPr>
          <w:rStyle w:val="38"/>
          <w:rFonts w:hint="eastAsia" w:ascii="宋体" w:hAnsi="宋体" w:cs="宋体"/>
          <w:b w:val="0"/>
          <w:bCs/>
          <w:sz w:val="24"/>
          <w:szCs w:val="24"/>
        </w:rPr>
      </w:pPr>
      <w:r>
        <w:rPr>
          <w:rStyle w:val="38"/>
          <w:rFonts w:hint="eastAsia" w:ascii="宋体" w:hAnsi="宋体" w:cs="宋体"/>
          <w:b w:val="0"/>
          <w:bCs/>
          <w:sz w:val="24"/>
          <w:szCs w:val="24"/>
        </w:rPr>
        <w:t>在货物采购项目中，</w:t>
      </w:r>
      <w:r>
        <w:rPr>
          <w:rStyle w:val="38"/>
          <w:rFonts w:hint="eastAsia" w:ascii="宋体" w:hAnsi="宋体" w:cs="宋体"/>
          <w:b w:val="0"/>
          <w:bCs/>
          <w:sz w:val="24"/>
          <w:szCs w:val="24"/>
          <w:lang w:eastAsia="zh-CN"/>
        </w:rPr>
        <w:t>投标人</w:t>
      </w:r>
      <w:r>
        <w:rPr>
          <w:rStyle w:val="38"/>
          <w:rFonts w:hint="eastAsia" w:ascii="宋体" w:hAnsi="宋体" w:cs="宋体"/>
          <w:b w:val="0"/>
          <w:bCs/>
          <w:sz w:val="24"/>
          <w:szCs w:val="24"/>
        </w:rPr>
        <w:t>提供的货物既有中小企业制造货物，也有大型企业制造货物的，不享受《办法》规定的中小企业扶持政策。</w:t>
      </w:r>
    </w:p>
    <w:p w14:paraId="374BDDDA">
      <w:pPr>
        <w:adjustRightInd w:val="0"/>
        <w:snapToGrid w:val="0"/>
        <w:spacing w:line="360" w:lineRule="auto"/>
        <w:ind w:firstLine="486" w:firstLineChars="200"/>
        <w:rPr>
          <w:rStyle w:val="38"/>
          <w:rFonts w:hint="eastAsia" w:ascii="宋体" w:hAnsi="宋体" w:cs="宋体"/>
          <w:b w:val="0"/>
          <w:bCs/>
          <w:sz w:val="24"/>
          <w:szCs w:val="24"/>
        </w:rPr>
      </w:pPr>
      <w:r>
        <w:rPr>
          <w:rStyle w:val="38"/>
          <w:rFonts w:hint="eastAsia" w:ascii="宋体" w:hAnsi="宋体" w:cs="宋体"/>
          <w:b w:val="0"/>
          <w:bCs/>
          <w:sz w:val="24"/>
          <w:szCs w:val="24"/>
        </w:rPr>
        <w:t>以联合体形式参加政府采购活动，联合体各方均为中小企业的，联合体视同中小企业。其中，联合体各方均为小微企业的，联合体视同小微企业。</w:t>
      </w:r>
    </w:p>
    <w:p w14:paraId="46898723">
      <w:pPr>
        <w:adjustRightInd w:val="0"/>
        <w:snapToGrid w:val="0"/>
        <w:spacing w:line="360" w:lineRule="auto"/>
        <w:ind w:firstLine="486" w:firstLineChars="200"/>
        <w:rPr>
          <w:rStyle w:val="38"/>
          <w:rFonts w:hint="eastAsia" w:ascii="宋体" w:hAnsi="宋体" w:cs="宋体"/>
          <w:b w:val="0"/>
          <w:bCs/>
          <w:sz w:val="24"/>
          <w:szCs w:val="24"/>
        </w:rPr>
      </w:pPr>
      <w:r>
        <w:rPr>
          <w:rStyle w:val="38"/>
          <w:rFonts w:hint="eastAsia" w:ascii="宋体" w:hAnsi="宋体" w:cs="宋体"/>
          <w:b w:val="0"/>
          <w:bCs/>
          <w:sz w:val="24"/>
          <w:szCs w:val="24"/>
        </w:rPr>
        <w:t>依据《办法》规定享受扶持政策获得政府采购合同的，小微企业不得将合同分包给大中型企业，中型企业不得将合同分包给大型企业。</w:t>
      </w:r>
    </w:p>
    <w:p w14:paraId="3F598F23">
      <w:pPr>
        <w:adjustRightInd w:val="0"/>
        <w:snapToGrid w:val="0"/>
        <w:spacing w:line="360" w:lineRule="auto"/>
        <w:ind w:firstLine="486" w:firstLineChars="200"/>
        <w:rPr>
          <w:rStyle w:val="38"/>
          <w:rFonts w:hint="eastAsia" w:ascii="宋体" w:hAnsi="宋体" w:cs="宋体"/>
          <w:b w:val="0"/>
          <w:bCs/>
          <w:sz w:val="24"/>
          <w:szCs w:val="24"/>
        </w:rPr>
      </w:pPr>
      <w:r>
        <w:rPr>
          <w:rStyle w:val="38"/>
          <w:rFonts w:hint="eastAsia" w:ascii="宋体" w:hAnsi="宋体" w:cs="宋体"/>
          <w:b w:val="0"/>
          <w:bCs/>
          <w:sz w:val="24"/>
          <w:szCs w:val="24"/>
        </w:rPr>
        <w:t>根据《政府采购促进中小企业发展管理办法》的通知（财库〔2020〕46号）规定，参加政府采购活动的中小企业应当提供《中小企业声明函》。</w:t>
      </w:r>
      <w:r>
        <w:rPr>
          <w:rStyle w:val="38"/>
          <w:rFonts w:hint="eastAsia" w:ascii="宋体" w:hAnsi="宋体" w:cs="宋体"/>
          <w:b w:val="0"/>
          <w:bCs/>
          <w:sz w:val="24"/>
          <w:szCs w:val="24"/>
          <w:lang w:eastAsia="zh-CN"/>
        </w:rPr>
        <w:t>投标人</w:t>
      </w:r>
      <w:r>
        <w:rPr>
          <w:rStyle w:val="38"/>
          <w:rFonts w:hint="eastAsia" w:ascii="宋体" w:hAnsi="宋体" w:cs="宋体"/>
          <w:b w:val="0"/>
          <w:bCs/>
          <w:sz w:val="24"/>
          <w:szCs w:val="24"/>
        </w:rPr>
        <w:t>提供的《中小企业声明函》原件必须真实，否则，按照有关规定予以处理。</w:t>
      </w:r>
    </w:p>
    <w:p w14:paraId="05C067CE">
      <w:pPr>
        <w:adjustRightInd w:val="0"/>
        <w:snapToGrid w:val="0"/>
        <w:spacing w:line="360" w:lineRule="auto"/>
        <w:ind w:firstLine="486" w:firstLineChars="200"/>
        <w:rPr>
          <w:rStyle w:val="38"/>
          <w:rFonts w:hint="eastAsia" w:ascii="宋体" w:hAnsi="宋体" w:cs="宋体"/>
          <w:b w:val="0"/>
          <w:bCs/>
          <w:sz w:val="24"/>
          <w:szCs w:val="24"/>
        </w:rPr>
      </w:pPr>
      <w:r>
        <w:rPr>
          <w:rStyle w:val="38"/>
          <w:rFonts w:hint="eastAsia" w:ascii="宋体" w:hAnsi="宋体" w:cs="宋体"/>
          <w:b w:val="0"/>
          <w:bCs/>
          <w:sz w:val="24"/>
          <w:szCs w:val="24"/>
        </w:rPr>
        <w:t>根据《政府采购促进中小企业发展管理办法》及《关于进一步加大政府采购支持中小企业力度的通知》的相关规定，小微企业报价给予10%(工程项目为3%)的扣除，用扣除后的价格参加评审。适用招标投标法的政府采购工程建设项目，采用综合评估法但未采用低价优先法计算价格分的，评标时应当在采用原报价进行评分的基础上增加其价格得分的3%作为其价格分。</w:t>
      </w:r>
    </w:p>
    <w:p w14:paraId="2DA28925">
      <w:pPr>
        <w:adjustRightInd w:val="0"/>
        <w:snapToGrid w:val="0"/>
        <w:spacing w:line="360" w:lineRule="auto"/>
        <w:ind w:firstLine="486" w:firstLineChars="200"/>
        <w:rPr>
          <w:rStyle w:val="38"/>
          <w:rFonts w:ascii="宋体" w:hAnsi="宋体" w:cs="宋体"/>
          <w:b w:val="0"/>
          <w:bCs/>
          <w:sz w:val="24"/>
          <w:szCs w:val="24"/>
        </w:rPr>
      </w:pPr>
      <w:r>
        <w:rPr>
          <w:rStyle w:val="38"/>
          <w:rFonts w:hint="eastAsia" w:ascii="宋体" w:hAnsi="宋体" w:cs="宋体"/>
          <w:b w:val="0"/>
          <w:bCs/>
          <w:sz w:val="24"/>
          <w:szCs w:val="24"/>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4%(工程项目为1%)的扣除，用扣除后的价格参加评审。适用招标投标法的政府采购工程建设项目，采用综合评估法但未采用低价优先法计算价格分的，评标时应当在采用原报价进行评分的基础上增加其价格得分的1%作为其价格分。组成联合体或者接受分包的小微企业与联合体内其他企业、分包企业之间存在直接控股、管理关系的，不享受价格扣除优惠政策。</w:t>
      </w:r>
    </w:p>
    <w:p w14:paraId="26131D26">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bCs/>
          <w:sz w:val="24"/>
          <w:szCs w:val="24"/>
        </w:rPr>
        <w:t>4.3</w:t>
      </w:r>
      <w:r>
        <w:rPr>
          <w:rStyle w:val="38"/>
          <w:rFonts w:hint="eastAsia" w:ascii="宋体" w:hAnsi="宋体" w:cs="宋体"/>
          <w:b w:val="0"/>
          <w:bCs/>
          <w:sz w:val="24"/>
          <w:szCs w:val="24"/>
        </w:rPr>
        <w:t>《财政部 司法部关于政府采购支持监狱企业发展有关问题的通知》（财库〔2014〕68号） 监狱企业参加政府采购活动时，应当提供由省级以上监狱管理局、戒毒管理局（含新疆生产建设兵团）出具的属于监狱企业的证明文件。在政府采购活动中，监狱企业视同小型、微型企业。</w:t>
      </w:r>
    </w:p>
    <w:p w14:paraId="692B54B2">
      <w:pPr>
        <w:adjustRightInd w:val="0"/>
        <w:snapToGrid w:val="0"/>
        <w:spacing w:line="360" w:lineRule="auto"/>
        <w:ind w:firstLine="243" w:firstLineChars="100"/>
        <w:rPr>
          <w:rStyle w:val="38"/>
          <w:rFonts w:hint="eastAsia" w:ascii="宋体" w:hAnsi="宋体" w:cs="宋体"/>
          <w:sz w:val="24"/>
          <w:szCs w:val="24"/>
        </w:rPr>
      </w:pPr>
      <w:r>
        <w:rPr>
          <w:rStyle w:val="38"/>
          <w:rFonts w:hint="eastAsia" w:ascii="宋体" w:hAnsi="宋体" w:cs="宋体"/>
          <w:sz w:val="24"/>
          <w:szCs w:val="24"/>
        </w:rPr>
        <w:t>4.4《三部门联合发布关于促进残疾人就业政府采购政策的通知》（财库〔2017〕141号）；</w:t>
      </w:r>
    </w:p>
    <w:p w14:paraId="61D3F465">
      <w:pPr>
        <w:adjustRightInd w:val="0"/>
        <w:snapToGrid w:val="0"/>
        <w:spacing w:line="360" w:lineRule="auto"/>
        <w:ind w:firstLine="243" w:firstLineChars="100"/>
        <w:rPr>
          <w:rStyle w:val="38"/>
          <w:rFonts w:ascii="宋体" w:hAnsi="宋体" w:cs="宋体"/>
          <w:sz w:val="24"/>
          <w:szCs w:val="24"/>
        </w:rPr>
      </w:pPr>
      <w:r>
        <w:rPr>
          <w:rStyle w:val="38"/>
          <w:rFonts w:hint="eastAsia" w:ascii="宋体" w:hAnsi="宋体" w:cs="宋体"/>
          <w:sz w:val="24"/>
          <w:szCs w:val="24"/>
        </w:rPr>
        <w:t xml:space="preserve">   符合条件的残疾人福利性单位在参加政府采购活动时，应当提供本通知规定的《残疾人福利性单位声明函》，并对声明的真实性负责。在政府采购活动中，残疾人福利性单位视同小型、微型企业，享受预留份额。</w:t>
      </w:r>
    </w:p>
    <w:p w14:paraId="0C74A678">
      <w:pPr>
        <w:adjustRightInd w:val="0"/>
        <w:snapToGrid w:val="0"/>
        <w:spacing w:line="360" w:lineRule="auto"/>
        <w:ind w:firstLine="486" w:firstLineChars="200"/>
        <w:rPr>
          <w:rStyle w:val="38"/>
          <w:rFonts w:ascii="宋体" w:hAnsi="宋体" w:cs="宋体"/>
          <w:b/>
          <w:bCs/>
          <w:sz w:val="24"/>
          <w:szCs w:val="24"/>
        </w:rPr>
      </w:pPr>
      <w:r>
        <w:rPr>
          <w:rStyle w:val="38"/>
          <w:rFonts w:hint="eastAsia" w:ascii="宋体" w:hAnsi="宋体" w:cs="宋体"/>
          <w:sz w:val="24"/>
          <w:szCs w:val="24"/>
        </w:rPr>
        <w:t>4.5</w:t>
      </w:r>
      <w:r>
        <w:rPr>
          <w:rStyle w:val="38"/>
          <w:rFonts w:hint="eastAsia" w:ascii="宋体" w:hAnsi="宋体" w:cs="宋体"/>
          <w:b/>
          <w:bCs/>
          <w:sz w:val="24"/>
          <w:szCs w:val="24"/>
        </w:rPr>
        <w:t>落实优先采购节能、环保产品的政策</w:t>
      </w:r>
    </w:p>
    <w:p w14:paraId="29998B6A">
      <w:pPr>
        <w:adjustRightInd w:val="0"/>
        <w:snapToGrid w:val="0"/>
        <w:spacing w:line="360" w:lineRule="auto"/>
        <w:ind w:firstLine="486" w:firstLineChars="200"/>
        <w:rPr>
          <w:rStyle w:val="38"/>
          <w:rFonts w:hint="eastAsia" w:ascii="宋体" w:hAnsi="宋体" w:cs="宋体"/>
          <w:b w:val="0"/>
          <w:bCs/>
          <w:sz w:val="24"/>
          <w:szCs w:val="24"/>
          <w:lang w:val="zh-CN"/>
        </w:rPr>
      </w:pPr>
      <w:r>
        <w:rPr>
          <w:rStyle w:val="38"/>
          <w:rFonts w:hint="eastAsia" w:ascii="宋体" w:hAnsi="宋体" w:cs="宋体"/>
          <w:b w:val="0"/>
          <w:bCs/>
          <w:sz w:val="24"/>
          <w:szCs w:val="24"/>
          <w:lang w:val="en-US" w:eastAsia="zh-CN"/>
        </w:rPr>
        <w:t>4.5.1</w:t>
      </w:r>
      <w:r>
        <w:rPr>
          <w:rStyle w:val="38"/>
          <w:rFonts w:hint="eastAsia" w:ascii="宋体" w:hAnsi="宋体" w:cs="宋体"/>
          <w:b w:val="0"/>
          <w:bCs/>
          <w:sz w:val="24"/>
          <w:szCs w:val="24"/>
          <w:lang w:val="zh-CN"/>
        </w:rPr>
        <w:t>根据《国务院办公厅关于建立政府强制采购节能产品制度的通知》（国办发〔2007〕51号）有关要求，“使用财政性资金进行政府采购活动时，在技术、服务等指标满足采购需求的前提下，要优先采购节能产品，对部分节能效果、性能等达到要求的产品，实行强制采购，以促进节约能源，保护环境，降低政府机构能源费用开支。”</w:t>
      </w:r>
    </w:p>
    <w:p w14:paraId="34B1385E">
      <w:pPr>
        <w:adjustRightInd w:val="0"/>
        <w:snapToGrid w:val="0"/>
        <w:spacing w:line="360" w:lineRule="auto"/>
        <w:ind w:firstLine="486" w:firstLineChars="200"/>
        <w:rPr>
          <w:rStyle w:val="38"/>
          <w:rFonts w:hint="eastAsia" w:ascii="宋体" w:hAnsi="宋体" w:cs="宋体"/>
          <w:b w:val="0"/>
          <w:bCs/>
          <w:sz w:val="24"/>
          <w:szCs w:val="24"/>
          <w:lang w:val="zh-CN"/>
        </w:rPr>
      </w:pPr>
      <w:r>
        <w:rPr>
          <w:rStyle w:val="38"/>
          <w:rFonts w:hint="eastAsia" w:ascii="宋体" w:hAnsi="宋体" w:cs="宋体"/>
          <w:b w:val="0"/>
          <w:bCs/>
          <w:sz w:val="24"/>
          <w:szCs w:val="24"/>
          <w:lang w:val="en-US" w:eastAsia="zh-CN"/>
        </w:rPr>
        <w:t>4.5</w:t>
      </w:r>
      <w:r>
        <w:rPr>
          <w:rStyle w:val="38"/>
          <w:rFonts w:hint="eastAsia" w:ascii="宋体" w:hAnsi="宋体" w:cs="宋体"/>
          <w:b w:val="0"/>
          <w:bCs/>
          <w:sz w:val="24"/>
          <w:szCs w:val="24"/>
          <w:lang w:val="zh-CN"/>
        </w:rPr>
        <w:t>.2 根据《财政部 发展改革委 生态环境部 市场监管总局关于调整优化节能产品、环境标志产品政府采购执行机制的通知》（财库〔2019〕9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73829618">
      <w:pPr>
        <w:adjustRightInd w:val="0"/>
        <w:snapToGrid w:val="0"/>
        <w:spacing w:line="360" w:lineRule="auto"/>
        <w:ind w:firstLine="486" w:firstLineChars="200"/>
        <w:rPr>
          <w:rStyle w:val="38"/>
          <w:rFonts w:hint="eastAsia" w:ascii="宋体" w:hAnsi="宋体" w:cs="宋体"/>
          <w:b w:val="0"/>
          <w:bCs/>
          <w:sz w:val="24"/>
          <w:szCs w:val="24"/>
          <w:lang w:val="zh-CN"/>
        </w:rPr>
      </w:pPr>
      <w:r>
        <w:rPr>
          <w:rStyle w:val="38"/>
          <w:rFonts w:hint="eastAsia" w:ascii="宋体" w:hAnsi="宋体" w:cs="宋体"/>
          <w:b w:val="0"/>
          <w:bCs/>
          <w:sz w:val="24"/>
          <w:szCs w:val="24"/>
          <w:lang w:val="zh-CN"/>
        </w:rPr>
        <w:t>所有投标产品进入“节能产品政府采购品目清单”的，应提供相关证书复印件，相关证书的颁发机构应来自《参与实施政府采购节能产品认证机构名录》。</w:t>
      </w:r>
    </w:p>
    <w:p w14:paraId="73431D38">
      <w:pPr>
        <w:adjustRightInd w:val="0"/>
        <w:snapToGrid w:val="0"/>
        <w:spacing w:line="360" w:lineRule="auto"/>
        <w:ind w:firstLine="486" w:firstLineChars="200"/>
        <w:rPr>
          <w:rStyle w:val="38"/>
          <w:rFonts w:hint="eastAsia" w:ascii="宋体" w:hAnsi="宋体" w:cs="宋体"/>
          <w:b w:val="0"/>
          <w:bCs/>
          <w:sz w:val="24"/>
          <w:szCs w:val="24"/>
          <w:lang w:val="zh-CN"/>
        </w:rPr>
      </w:pPr>
      <w:r>
        <w:rPr>
          <w:rStyle w:val="38"/>
          <w:rFonts w:hint="eastAsia" w:ascii="宋体" w:hAnsi="宋体" w:cs="宋体"/>
          <w:b w:val="0"/>
          <w:bCs/>
          <w:sz w:val="24"/>
          <w:szCs w:val="24"/>
          <w:lang w:val="zh-CN"/>
        </w:rPr>
        <w:t>所有投标产品进入“环境标志产品政府采购品目清单”的，应提供相关证书复印件，相关证书的颁发机构应来自《参与实施政府采购环境标志产品认证机构名录》。</w:t>
      </w:r>
    </w:p>
    <w:p w14:paraId="474D609F">
      <w:pPr>
        <w:adjustRightInd w:val="0"/>
        <w:snapToGrid w:val="0"/>
        <w:spacing w:line="360" w:lineRule="auto"/>
        <w:ind w:firstLine="486" w:firstLineChars="200"/>
        <w:rPr>
          <w:rStyle w:val="38"/>
          <w:rFonts w:hint="eastAsia" w:ascii="宋体" w:hAnsi="宋体" w:cs="宋体"/>
          <w:b w:val="0"/>
          <w:bCs/>
          <w:sz w:val="24"/>
          <w:szCs w:val="24"/>
          <w:lang w:val="zh-CN"/>
        </w:rPr>
      </w:pPr>
      <w:r>
        <w:rPr>
          <w:rStyle w:val="38"/>
          <w:rFonts w:hint="eastAsia" w:ascii="宋体" w:hAnsi="宋体" w:cs="宋体"/>
          <w:b w:val="0"/>
          <w:bCs/>
          <w:sz w:val="24"/>
          <w:szCs w:val="24"/>
          <w:lang w:val="en-US" w:eastAsia="zh-CN"/>
        </w:rPr>
        <w:t>4.6</w:t>
      </w:r>
      <w:r>
        <w:rPr>
          <w:rStyle w:val="38"/>
          <w:rFonts w:hint="eastAsia" w:ascii="宋体" w:hAnsi="宋体" w:cs="宋体"/>
          <w:b/>
          <w:bCs w:val="0"/>
          <w:sz w:val="24"/>
          <w:szCs w:val="24"/>
          <w:lang w:val="zh-CN"/>
        </w:rPr>
        <w:t>政府采购信用融资政策</w:t>
      </w:r>
    </w:p>
    <w:p w14:paraId="3BC7C776">
      <w:pPr>
        <w:adjustRightInd w:val="0"/>
        <w:snapToGrid w:val="0"/>
        <w:spacing w:line="360" w:lineRule="auto"/>
        <w:ind w:firstLine="486" w:firstLineChars="200"/>
        <w:rPr>
          <w:rStyle w:val="38"/>
          <w:rFonts w:hint="eastAsia" w:ascii="宋体" w:hAnsi="宋体" w:cs="宋体"/>
          <w:b w:val="0"/>
          <w:bCs/>
          <w:sz w:val="24"/>
          <w:szCs w:val="24"/>
          <w:lang w:val="zh-CN"/>
        </w:rPr>
      </w:pPr>
      <w:r>
        <w:rPr>
          <w:rStyle w:val="38"/>
          <w:rFonts w:hint="eastAsia" w:ascii="宋体" w:hAnsi="宋体" w:cs="宋体"/>
          <w:b w:val="0"/>
          <w:bCs/>
          <w:sz w:val="24"/>
          <w:szCs w:val="24"/>
          <w:lang w:val="zh-CN"/>
        </w:rPr>
        <w:t>政府采购信用融资是指银行业金融机构以政府采购诚信考核和信用审查为基础，凭借政府采购合同，按优于一般中小企业的贷款利率直接向申请贷款的投标人发放贷款的一种融资方式。融资金额未超过政府采购合同金额的，银行原则上不得要求投标人提供财产抵押或第三方担保或其他任何形式的担保条件。</w:t>
      </w:r>
    </w:p>
    <w:p w14:paraId="5E797269">
      <w:pPr>
        <w:adjustRightInd w:val="0"/>
        <w:snapToGrid w:val="0"/>
        <w:spacing w:line="360" w:lineRule="auto"/>
        <w:ind w:firstLine="486" w:firstLineChars="200"/>
        <w:rPr>
          <w:rStyle w:val="38"/>
          <w:rFonts w:hint="eastAsia" w:ascii="宋体" w:hAnsi="宋体" w:cs="宋体"/>
          <w:b w:val="0"/>
          <w:bCs/>
          <w:sz w:val="24"/>
          <w:szCs w:val="24"/>
          <w:lang w:val="zh-CN"/>
        </w:rPr>
      </w:pPr>
      <w:r>
        <w:rPr>
          <w:rStyle w:val="38"/>
          <w:rFonts w:hint="eastAsia" w:ascii="宋体" w:hAnsi="宋体" w:cs="宋体"/>
          <w:b w:val="0"/>
          <w:bCs/>
          <w:sz w:val="24"/>
          <w:szCs w:val="24"/>
          <w:lang w:val="zh-CN"/>
        </w:rPr>
        <w:t>依据《陕西省财政厅关于印发〈陕西省中小企业政府采购信用融资办法〉的通知》（陕财办采〔2018〕23号）、《陕西省财政厅关于加快推进我省中小企业政府采购信用融资工作的通知》（陕财办采[2020]15号），有融资需求的投标人可根据自身情况，在“陕西政府采购信用融资平台（含各市分平台）”查询并办理相关业务。</w:t>
      </w:r>
    </w:p>
    <w:p w14:paraId="2E390BB3">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5.投标文件</w:t>
      </w:r>
    </w:p>
    <w:p w14:paraId="58B58801">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5.1 投标文件的组成</w:t>
      </w:r>
    </w:p>
    <w:p w14:paraId="56B3523E">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5.1.1 投标文件应包括下列内容：</w:t>
      </w:r>
    </w:p>
    <w:p w14:paraId="03A4C181">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w:t>
      </w:r>
      <w:r>
        <w:rPr>
          <w:rStyle w:val="38"/>
          <w:rFonts w:hint="eastAsia" w:ascii="宋体" w:hAnsi="宋体" w:cs="宋体"/>
          <w:sz w:val="24"/>
          <w:szCs w:val="24"/>
          <w:lang w:val="en-US" w:eastAsia="zh-CN"/>
        </w:rPr>
        <w:t>投标函</w:t>
      </w:r>
      <w:r>
        <w:rPr>
          <w:rStyle w:val="38"/>
          <w:rFonts w:hint="eastAsia" w:ascii="宋体" w:hAnsi="宋体" w:cs="宋体"/>
          <w:sz w:val="24"/>
          <w:szCs w:val="24"/>
          <w:lang w:val="zh-CN"/>
        </w:rPr>
        <w:t>；</w:t>
      </w:r>
    </w:p>
    <w:p w14:paraId="607B003B">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（2）开标一览表；</w:t>
      </w:r>
    </w:p>
    <w:p w14:paraId="16FD5E0D">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（3）法定代表人（单位负责人/自然人）身份证明；</w:t>
      </w:r>
    </w:p>
    <w:p w14:paraId="63A54F78">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（4）授权委托书；</w:t>
      </w:r>
    </w:p>
    <w:p w14:paraId="1116A56B">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（5）联合体协议书（如有）；</w:t>
      </w:r>
    </w:p>
    <w:p w14:paraId="5D091799">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（6）资格审查资料；</w:t>
      </w:r>
    </w:p>
    <w:p w14:paraId="4FEE22B3">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（7）技术响应；</w:t>
      </w:r>
    </w:p>
    <w:p w14:paraId="2062461C">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（8）商务响应；</w:t>
      </w:r>
    </w:p>
    <w:p w14:paraId="7632489D">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（9）承诺书；</w:t>
      </w:r>
    </w:p>
    <w:p w14:paraId="5F29589C">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（10）其他资料。</w:t>
      </w:r>
    </w:p>
    <w:p w14:paraId="111A854D">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投标人在评标过程中作出的符合法律法规和招标文件规定的澄清确认，构成投标文件的组成部分。</w:t>
      </w:r>
    </w:p>
    <w:p w14:paraId="5C6EF46F">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5.1.2 投标人须知前附表规定不接受联合体投标的，或投标人没有组成联合体的，投标文件不包括本章第5.1.1（5）目所指的联合体协议书。</w:t>
      </w:r>
    </w:p>
    <w:p w14:paraId="35669E9B">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5.2 投标报价</w:t>
      </w:r>
    </w:p>
    <w:p w14:paraId="62270C1B">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5.2.1 投标报价应包括国家规定的税金，投标人应按第六章“投标文件格式”的要求在开标一览表中进行报价并填写分项报价表。</w:t>
      </w:r>
    </w:p>
    <w:p w14:paraId="40FD636A">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5.2.2 投标人应充分了解该项目的总体情况以及影响投标报价的其他要素。</w:t>
      </w:r>
    </w:p>
    <w:p w14:paraId="33CDF5B0">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5.2.3 投标报价为各分项报价金额之和，投标报价与分项报价的合价不一致的，应以各分项合价累计数为准，修正投标报价；如分项报价中存在缺漏项，则视为缺漏项价格已包含在其他分项报价之中。投标人在投标截止时间前修改投标报价的，应同时修改投标文件“分项报价表”中的相应报价。此修改须符合本章第 6.3 款的有关要求。</w:t>
      </w:r>
    </w:p>
    <w:p w14:paraId="0905EF8A">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5.2.4 投标人的投标报价不得超过采购预算，否则按无效投标处理。</w:t>
      </w:r>
    </w:p>
    <w:p w14:paraId="6DB49E4B">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5.2.5 投标报价的其他要求见投标人须知前附表。</w:t>
      </w:r>
    </w:p>
    <w:p w14:paraId="3B81A9C5">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5.3 投标有效期</w:t>
      </w:r>
    </w:p>
    <w:p w14:paraId="2360D5AC">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5.3.1 除投标人须知前附表另有规定外，投标有效期为投标截止之日起90日历天。</w:t>
      </w:r>
    </w:p>
    <w:p w14:paraId="34922577">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5.3.</w:t>
      </w:r>
      <w:r>
        <w:rPr>
          <w:rStyle w:val="38"/>
          <w:rFonts w:hint="eastAsia" w:ascii="宋体" w:hAnsi="宋体" w:cs="宋体"/>
          <w:sz w:val="24"/>
          <w:szCs w:val="24"/>
        </w:rPr>
        <w:t>2</w:t>
      </w:r>
      <w:r>
        <w:rPr>
          <w:rStyle w:val="38"/>
          <w:rFonts w:hint="eastAsia" w:ascii="宋体" w:hAnsi="宋体" w:cs="宋体"/>
          <w:sz w:val="24"/>
          <w:szCs w:val="24"/>
          <w:lang w:val="zh-CN"/>
        </w:rPr>
        <w:t xml:space="preserve"> 出现特殊情况需要延长投标有效期的，采购人以书面形式通知所有投标人延长投标有效期。投标人应予以书面答复，同意延长，但不得要求或被允许修改其投标文件；投标人拒绝延长的，其投标失效。</w:t>
      </w:r>
    </w:p>
    <w:p w14:paraId="6EF01A89">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5.4 投标保证金：无</w:t>
      </w:r>
    </w:p>
    <w:p w14:paraId="6BBB3EB6">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5.6 备选投标方案</w:t>
      </w:r>
    </w:p>
    <w:p w14:paraId="00B05B65">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5.6.1 除投标人须知前附表规定允许外，投标人不得递交备选投标方案，否则其投标按无效处理。</w:t>
      </w:r>
    </w:p>
    <w:p w14:paraId="61D58376">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5.6.2 允许投标人递交备选投标方案的，只有中标人所递交的备选投标方案方可予以考虑。评标委员会认为中标人的备选投标方案优于其按照招标文件要求编制的投标方案的，采购人可以接受该备选投标方案。</w:t>
      </w:r>
    </w:p>
    <w:p w14:paraId="6CC43A9F">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5.6.3 投标人提供两个或两个以上投标报价，或者在投标文件中提供一个报价，但同时提供两个或两个以上供货方案的，视为提供备选方案。</w:t>
      </w:r>
    </w:p>
    <w:p w14:paraId="695504FD">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5.7 投标文件的编制</w:t>
      </w:r>
    </w:p>
    <w:p w14:paraId="4CEA513E">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5.7.1 投标人应按陕西省西咸新区公共资源交易平台下载的招标文件要求编制投标文件。</w:t>
      </w:r>
    </w:p>
    <w:p w14:paraId="572A3833">
      <w:pPr>
        <w:pStyle w:val="32"/>
        <w:adjustRightInd w:val="0"/>
        <w:snapToGrid w:val="0"/>
        <w:spacing w:line="360" w:lineRule="auto"/>
        <w:ind w:firstLine="486" w:firstLineChars="200"/>
        <w:rPr>
          <w:rStyle w:val="38"/>
          <w:rFonts w:hint="eastAsia" w:ascii="宋体" w:hAnsi="宋体" w:cs="宋体"/>
          <w:b/>
          <w:bCs/>
          <w:color w:val="000000"/>
          <w:sz w:val="24"/>
          <w:szCs w:val="24"/>
          <w:u w:val="none" w:color="auto"/>
        </w:rPr>
      </w:pPr>
      <w:r>
        <w:rPr>
          <w:rStyle w:val="38"/>
          <w:rFonts w:hint="eastAsia" w:ascii="宋体" w:hAnsi="宋体" w:cs="宋体"/>
          <w:b/>
          <w:bCs/>
          <w:color w:val="000000"/>
          <w:sz w:val="24"/>
          <w:szCs w:val="24"/>
          <w:u w:val="none" w:color="auto"/>
          <w:lang w:val="en-US" w:eastAsia="zh-CN"/>
        </w:rPr>
        <w:t>5.7.2本项目为电子化政府采购项目</w:t>
      </w:r>
      <w:r>
        <w:rPr>
          <w:rStyle w:val="38"/>
          <w:rFonts w:hint="eastAsia" w:ascii="宋体" w:hAnsi="宋体" w:cs="宋体"/>
          <w:b/>
          <w:bCs/>
          <w:color w:val="000000"/>
          <w:sz w:val="24"/>
          <w:szCs w:val="24"/>
          <w:u w:val="none" w:color="auto"/>
        </w:rPr>
        <w:t>。</w:t>
      </w:r>
      <w:r>
        <w:rPr>
          <w:rStyle w:val="38"/>
          <w:rFonts w:hint="eastAsia" w:ascii="宋体" w:hAnsi="宋体" w:cs="宋体"/>
          <w:b/>
          <w:bCs/>
          <w:color w:val="000000"/>
          <w:sz w:val="24"/>
          <w:szCs w:val="24"/>
          <w:u w:val="none" w:color="auto"/>
          <w:lang w:eastAsia="zh-CN"/>
        </w:rPr>
        <w:t>投标人</w:t>
      </w:r>
      <w:r>
        <w:rPr>
          <w:rStyle w:val="38"/>
          <w:rFonts w:hint="eastAsia" w:ascii="宋体" w:hAnsi="宋体" w:cs="宋体"/>
          <w:b/>
          <w:bCs/>
          <w:color w:val="000000"/>
          <w:sz w:val="24"/>
          <w:szCs w:val="24"/>
          <w:u w:val="none" w:color="auto"/>
        </w:rPr>
        <w:t>须使用数字认证证书对</w:t>
      </w:r>
      <w:r>
        <w:rPr>
          <w:rStyle w:val="38"/>
          <w:rFonts w:hint="eastAsia" w:ascii="宋体" w:hAnsi="宋体" w:cs="宋体"/>
          <w:b/>
          <w:bCs/>
          <w:color w:val="000000"/>
          <w:sz w:val="24"/>
          <w:szCs w:val="24"/>
          <w:u w:val="none" w:color="auto"/>
          <w:lang w:eastAsia="zh-CN"/>
        </w:rPr>
        <w:t>电子化投标文件</w:t>
      </w:r>
      <w:r>
        <w:rPr>
          <w:rStyle w:val="38"/>
          <w:rFonts w:hint="eastAsia" w:ascii="宋体" w:hAnsi="宋体" w:cs="宋体"/>
          <w:b/>
          <w:bCs/>
          <w:color w:val="000000"/>
          <w:sz w:val="24"/>
          <w:szCs w:val="24"/>
          <w:u w:val="none" w:color="auto"/>
        </w:rPr>
        <w:t>进行签章、加密、递交、解密及报价等相关招投标事宜。由于</w:t>
      </w:r>
      <w:r>
        <w:rPr>
          <w:rStyle w:val="38"/>
          <w:rFonts w:hint="eastAsia" w:ascii="宋体" w:hAnsi="宋体" w:cs="宋体"/>
          <w:b/>
          <w:bCs/>
          <w:color w:val="000000"/>
          <w:sz w:val="24"/>
          <w:szCs w:val="24"/>
          <w:u w:val="none" w:color="auto"/>
          <w:lang w:eastAsia="zh-CN"/>
        </w:rPr>
        <w:t>投标人</w:t>
      </w:r>
      <w:r>
        <w:rPr>
          <w:rStyle w:val="38"/>
          <w:rFonts w:hint="eastAsia" w:ascii="宋体" w:hAnsi="宋体" w:cs="宋体"/>
          <w:b/>
          <w:bCs/>
          <w:color w:val="000000"/>
          <w:sz w:val="24"/>
          <w:szCs w:val="24"/>
          <w:u w:val="none" w:color="auto"/>
        </w:rPr>
        <w:t>原因导致</w:t>
      </w:r>
      <w:r>
        <w:rPr>
          <w:rStyle w:val="38"/>
          <w:rFonts w:hint="eastAsia" w:ascii="宋体" w:hAnsi="宋体" w:cs="宋体"/>
          <w:b/>
          <w:bCs/>
          <w:color w:val="000000"/>
          <w:sz w:val="24"/>
          <w:szCs w:val="24"/>
          <w:u w:val="none" w:color="auto"/>
          <w:lang w:eastAsia="zh-CN"/>
        </w:rPr>
        <w:t>电子化投标文件</w:t>
      </w:r>
      <w:r>
        <w:rPr>
          <w:rStyle w:val="38"/>
          <w:rFonts w:hint="eastAsia" w:ascii="宋体" w:hAnsi="宋体" w:cs="宋体"/>
          <w:b/>
          <w:bCs/>
          <w:color w:val="000000"/>
          <w:sz w:val="24"/>
          <w:szCs w:val="24"/>
          <w:u w:val="none" w:color="auto"/>
        </w:rPr>
        <w:t>递交、解密或报价失败，造成无法参与系统评标的，将按无效投标对待。</w:t>
      </w:r>
    </w:p>
    <w:p w14:paraId="5CD20743">
      <w:pPr>
        <w:pStyle w:val="32"/>
        <w:adjustRightInd w:val="0"/>
        <w:snapToGrid w:val="0"/>
        <w:spacing w:line="360" w:lineRule="auto"/>
        <w:ind w:firstLine="486" w:firstLineChars="200"/>
        <w:rPr>
          <w:rStyle w:val="38"/>
          <w:rFonts w:hint="eastAsia" w:ascii="宋体" w:hAnsi="宋体" w:cs="宋体"/>
          <w:b/>
          <w:bCs/>
          <w:color w:val="000000"/>
          <w:sz w:val="24"/>
          <w:szCs w:val="24"/>
          <w:u w:val="none" w:color="auto"/>
        </w:rPr>
      </w:pPr>
      <w:r>
        <w:rPr>
          <w:rStyle w:val="38"/>
          <w:rFonts w:hint="eastAsia" w:ascii="宋体" w:hAnsi="宋体" w:cs="宋体"/>
          <w:b/>
          <w:bCs/>
          <w:color w:val="000000"/>
          <w:sz w:val="24"/>
          <w:szCs w:val="24"/>
          <w:u w:val="none" w:color="auto"/>
          <w:lang w:val="en-US" w:eastAsia="zh-CN"/>
        </w:rPr>
        <w:t>5.7.3</w:t>
      </w:r>
      <w:r>
        <w:rPr>
          <w:rStyle w:val="38"/>
          <w:rFonts w:hint="eastAsia" w:ascii="宋体" w:hAnsi="宋体" w:cs="宋体"/>
          <w:b/>
          <w:bCs/>
          <w:color w:val="000000"/>
          <w:sz w:val="24"/>
          <w:szCs w:val="24"/>
          <w:u w:val="none" w:color="auto"/>
        </w:rPr>
        <w:t>制作</w:t>
      </w:r>
      <w:r>
        <w:rPr>
          <w:rStyle w:val="38"/>
          <w:rFonts w:hint="eastAsia" w:ascii="宋体" w:hAnsi="宋体" w:cs="宋体"/>
          <w:b/>
          <w:bCs/>
          <w:color w:val="000000"/>
          <w:sz w:val="24"/>
          <w:szCs w:val="24"/>
          <w:u w:val="none" w:color="auto"/>
          <w:lang w:eastAsia="zh-CN"/>
        </w:rPr>
        <w:t>电子化投标文件</w:t>
      </w:r>
      <w:r>
        <w:rPr>
          <w:rStyle w:val="38"/>
          <w:rFonts w:hint="eastAsia" w:ascii="宋体" w:hAnsi="宋体" w:cs="宋体"/>
          <w:b/>
          <w:bCs/>
          <w:color w:val="000000"/>
          <w:sz w:val="24"/>
          <w:szCs w:val="24"/>
          <w:u w:val="none" w:color="auto"/>
        </w:rPr>
        <w:t>。</w:t>
      </w:r>
      <w:r>
        <w:rPr>
          <w:rStyle w:val="38"/>
          <w:rFonts w:hint="eastAsia" w:ascii="宋体" w:hAnsi="宋体" w:cs="宋体"/>
          <w:b/>
          <w:bCs/>
          <w:color w:val="000000"/>
          <w:sz w:val="24"/>
          <w:szCs w:val="24"/>
          <w:u w:val="none" w:color="auto"/>
          <w:lang w:eastAsia="zh-CN"/>
        </w:rPr>
        <w:t>投标人</w:t>
      </w:r>
      <w:r>
        <w:rPr>
          <w:rStyle w:val="38"/>
          <w:rFonts w:hint="eastAsia" w:ascii="宋体" w:hAnsi="宋体" w:cs="宋体"/>
          <w:b/>
          <w:bCs/>
          <w:color w:val="000000"/>
          <w:sz w:val="24"/>
          <w:szCs w:val="24"/>
          <w:u w:val="none" w:color="auto"/>
        </w:rPr>
        <w:t>须在“全国公共资源交易平台（陕西省·西咸新区）西咸新区公共资源交易中心网（http://xxxq.sxggzyjy.cn/）”的“服务指南”栏目“下载专区”中，免费下载“陕西省公共资源交易平台政府采购电子标书制作工具”，并使用该客户端制作</w:t>
      </w:r>
      <w:r>
        <w:rPr>
          <w:rStyle w:val="38"/>
          <w:rFonts w:hint="eastAsia" w:ascii="宋体" w:hAnsi="宋体" w:cs="宋体"/>
          <w:b/>
          <w:bCs/>
          <w:color w:val="000000"/>
          <w:sz w:val="24"/>
          <w:szCs w:val="24"/>
          <w:u w:val="none" w:color="auto"/>
          <w:lang w:eastAsia="zh-CN"/>
        </w:rPr>
        <w:t>电子化投标文件</w:t>
      </w:r>
      <w:r>
        <w:rPr>
          <w:rStyle w:val="38"/>
          <w:rFonts w:hint="eastAsia" w:ascii="宋体" w:hAnsi="宋体" w:cs="宋体"/>
          <w:b/>
          <w:bCs/>
          <w:color w:val="000000"/>
          <w:sz w:val="24"/>
          <w:szCs w:val="24"/>
          <w:u w:val="none" w:color="auto"/>
        </w:rPr>
        <w:t>，制作扩展名为“.SXSTF”的</w:t>
      </w:r>
      <w:r>
        <w:rPr>
          <w:rStyle w:val="38"/>
          <w:rFonts w:hint="eastAsia" w:ascii="宋体" w:hAnsi="宋体" w:cs="宋体"/>
          <w:b/>
          <w:bCs/>
          <w:color w:val="000000"/>
          <w:sz w:val="24"/>
          <w:szCs w:val="24"/>
          <w:u w:val="none" w:color="auto"/>
          <w:lang w:eastAsia="zh-CN"/>
        </w:rPr>
        <w:t>电子化投标文件</w:t>
      </w:r>
      <w:r>
        <w:rPr>
          <w:rStyle w:val="38"/>
          <w:rFonts w:hint="eastAsia" w:ascii="宋体" w:hAnsi="宋体" w:cs="宋体"/>
          <w:b/>
          <w:bCs/>
          <w:color w:val="000000"/>
          <w:sz w:val="24"/>
          <w:szCs w:val="24"/>
          <w:u w:val="none" w:color="auto"/>
        </w:rPr>
        <w:t>（在获取</w:t>
      </w:r>
      <w:r>
        <w:rPr>
          <w:rStyle w:val="38"/>
          <w:rFonts w:hint="eastAsia" w:ascii="宋体" w:hAnsi="宋体" w:cs="宋体"/>
          <w:b/>
          <w:bCs/>
          <w:color w:val="000000"/>
          <w:sz w:val="24"/>
          <w:szCs w:val="24"/>
          <w:u w:val="none" w:color="auto"/>
          <w:lang w:eastAsia="zh-CN"/>
        </w:rPr>
        <w:t>招标文件</w:t>
      </w:r>
      <w:r>
        <w:rPr>
          <w:rStyle w:val="38"/>
          <w:rFonts w:hint="eastAsia" w:ascii="宋体" w:hAnsi="宋体" w:cs="宋体"/>
          <w:b/>
          <w:bCs/>
          <w:color w:val="000000"/>
          <w:sz w:val="24"/>
          <w:szCs w:val="24"/>
          <w:u w:val="none" w:color="auto"/>
        </w:rPr>
        <w:t>时限内登录全国公共资源交易平台（陕西省·西咸新区）西咸新区公共资源交易中心网，直接下载</w:t>
      </w:r>
      <w:r>
        <w:rPr>
          <w:rStyle w:val="38"/>
          <w:rFonts w:hint="eastAsia" w:ascii="宋体" w:hAnsi="宋体" w:cs="宋体"/>
          <w:b/>
          <w:bCs/>
          <w:color w:val="000000"/>
          <w:sz w:val="24"/>
          <w:szCs w:val="24"/>
          <w:u w:val="none" w:color="auto"/>
          <w:lang w:eastAsia="zh-CN"/>
        </w:rPr>
        <w:t>招标文件</w:t>
      </w:r>
      <w:r>
        <w:rPr>
          <w:rStyle w:val="38"/>
          <w:rFonts w:hint="eastAsia" w:ascii="宋体" w:hAnsi="宋体" w:cs="宋体"/>
          <w:b/>
          <w:bCs/>
          <w:color w:val="000000"/>
          <w:sz w:val="24"/>
          <w:szCs w:val="24"/>
          <w:u w:val="none" w:color="auto"/>
        </w:rPr>
        <w:t>。逾期下载通道将关闭，未及时下载</w:t>
      </w:r>
      <w:r>
        <w:rPr>
          <w:rStyle w:val="38"/>
          <w:rFonts w:hint="eastAsia" w:ascii="宋体" w:hAnsi="宋体" w:cs="宋体"/>
          <w:b/>
          <w:bCs/>
          <w:color w:val="000000"/>
          <w:sz w:val="24"/>
          <w:szCs w:val="24"/>
          <w:u w:val="none" w:color="auto"/>
          <w:lang w:eastAsia="zh-CN"/>
        </w:rPr>
        <w:t>招标文件</w:t>
      </w:r>
      <w:r>
        <w:rPr>
          <w:rStyle w:val="38"/>
          <w:rFonts w:hint="eastAsia" w:ascii="宋体" w:hAnsi="宋体" w:cs="宋体"/>
          <w:b/>
          <w:bCs/>
          <w:color w:val="000000"/>
          <w:sz w:val="24"/>
          <w:szCs w:val="24"/>
          <w:u w:val="none" w:color="auto"/>
        </w:rPr>
        <w:t>将会影响后续开评标活动。由此产生的后果由其自行承担。） </w:t>
      </w:r>
    </w:p>
    <w:p w14:paraId="706CEA57">
      <w:pPr>
        <w:pStyle w:val="32"/>
        <w:adjustRightInd w:val="0"/>
        <w:snapToGrid w:val="0"/>
        <w:spacing w:line="360" w:lineRule="auto"/>
        <w:ind w:firstLine="486" w:firstLineChars="200"/>
        <w:rPr>
          <w:rStyle w:val="38"/>
          <w:rFonts w:ascii="宋体" w:hAnsi="宋体" w:cs="宋体"/>
          <w:b/>
          <w:bCs/>
          <w:color w:val="000000"/>
          <w:sz w:val="24"/>
          <w:szCs w:val="24"/>
          <w:u w:val="none" w:color="auto"/>
        </w:rPr>
      </w:pPr>
      <w:r>
        <w:rPr>
          <w:rStyle w:val="38"/>
          <w:rFonts w:hint="eastAsia" w:ascii="宋体" w:hAnsi="宋体" w:cs="宋体"/>
          <w:b/>
          <w:bCs/>
          <w:color w:val="000000"/>
          <w:sz w:val="24"/>
          <w:szCs w:val="24"/>
          <w:u w:val="none" w:color="auto"/>
          <w:lang w:val="en-US" w:eastAsia="zh-CN"/>
        </w:rPr>
        <w:t>5.7.4</w:t>
      </w:r>
      <w:r>
        <w:rPr>
          <w:rStyle w:val="38"/>
          <w:rFonts w:hint="eastAsia" w:ascii="宋体" w:hAnsi="宋体" w:cs="宋体"/>
          <w:b/>
          <w:bCs/>
          <w:color w:val="000000"/>
          <w:sz w:val="24"/>
          <w:szCs w:val="24"/>
          <w:u w:val="none" w:color="auto"/>
        </w:rPr>
        <w:t>根据《陕西省西咸新区财政局关于进一步规范政府采购工作有关问题的通知》（陕西咸财函〔2021〕349号）规定，</w:t>
      </w:r>
      <w:r>
        <w:rPr>
          <w:rStyle w:val="38"/>
          <w:rFonts w:hint="eastAsia" w:ascii="宋体" w:hAnsi="宋体" w:cs="宋体"/>
          <w:b/>
          <w:bCs/>
          <w:color w:val="000000"/>
          <w:sz w:val="24"/>
          <w:szCs w:val="24"/>
          <w:u w:val="none" w:color="auto"/>
          <w:lang w:eastAsia="zh-CN"/>
        </w:rPr>
        <w:t>投标人</w:t>
      </w:r>
      <w:r>
        <w:rPr>
          <w:rStyle w:val="38"/>
          <w:rFonts w:hint="eastAsia" w:ascii="宋体" w:hAnsi="宋体" w:cs="宋体"/>
          <w:b/>
          <w:bCs/>
          <w:color w:val="000000"/>
          <w:sz w:val="24"/>
          <w:szCs w:val="24"/>
          <w:u w:val="none" w:color="auto"/>
        </w:rPr>
        <w:t>在“全国公共资源交易平台（陕西省·西咸新区）西咸新区公共资源交易中心网”登记免费领取</w:t>
      </w:r>
      <w:r>
        <w:rPr>
          <w:rStyle w:val="38"/>
          <w:rFonts w:hint="eastAsia" w:ascii="宋体" w:hAnsi="宋体" w:cs="宋体"/>
          <w:b/>
          <w:bCs/>
          <w:color w:val="000000"/>
          <w:sz w:val="24"/>
          <w:szCs w:val="24"/>
          <w:u w:val="none" w:color="auto"/>
          <w:lang w:val="en-US" w:eastAsia="zh-CN"/>
        </w:rPr>
        <w:t>招标</w:t>
      </w:r>
      <w:r>
        <w:rPr>
          <w:rStyle w:val="38"/>
          <w:rFonts w:hint="eastAsia" w:ascii="宋体" w:hAnsi="宋体" w:cs="宋体"/>
          <w:b/>
          <w:bCs/>
          <w:color w:val="000000"/>
          <w:sz w:val="24"/>
          <w:szCs w:val="24"/>
          <w:u w:val="none" w:color="auto"/>
        </w:rPr>
        <w:t>文件后，如不参与项目</w:t>
      </w:r>
      <w:r>
        <w:rPr>
          <w:rStyle w:val="38"/>
          <w:rFonts w:hint="eastAsia" w:ascii="宋体" w:hAnsi="宋体" w:cs="宋体"/>
          <w:b/>
          <w:bCs/>
          <w:color w:val="000000"/>
          <w:sz w:val="24"/>
          <w:szCs w:val="24"/>
          <w:u w:val="none" w:color="auto"/>
          <w:lang w:val="en-US" w:eastAsia="zh-CN"/>
        </w:rPr>
        <w:t>投标</w:t>
      </w:r>
      <w:r>
        <w:rPr>
          <w:rStyle w:val="38"/>
          <w:rFonts w:hint="eastAsia" w:ascii="宋体" w:hAnsi="宋体" w:cs="宋体"/>
          <w:b/>
          <w:bCs/>
          <w:color w:val="000000"/>
          <w:sz w:val="24"/>
          <w:szCs w:val="24"/>
          <w:u w:val="none" w:color="auto"/>
        </w:rPr>
        <w:t>，应在递交</w:t>
      </w:r>
      <w:r>
        <w:rPr>
          <w:rStyle w:val="38"/>
          <w:rFonts w:hint="eastAsia" w:ascii="宋体" w:hAnsi="宋体" w:cs="宋体"/>
          <w:b/>
          <w:bCs/>
          <w:color w:val="000000"/>
          <w:sz w:val="24"/>
          <w:szCs w:val="24"/>
          <w:u w:val="none" w:color="auto"/>
          <w:lang w:eastAsia="zh-CN"/>
        </w:rPr>
        <w:t>投标文件</w:t>
      </w:r>
      <w:r>
        <w:rPr>
          <w:rStyle w:val="38"/>
          <w:rFonts w:hint="eastAsia" w:ascii="宋体" w:hAnsi="宋体" w:cs="宋体"/>
          <w:b/>
          <w:bCs/>
          <w:color w:val="000000"/>
          <w:sz w:val="24"/>
          <w:szCs w:val="24"/>
          <w:u w:val="none" w:color="auto"/>
        </w:rPr>
        <w:t>截止时间前一日书面形式告知采购代理机构。否则，采购代理机构可以向财政部门反映情况并提供相应的佐证。</w:t>
      </w:r>
      <w:r>
        <w:rPr>
          <w:rStyle w:val="38"/>
          <w:rFonts w:hint="eastAsia" w:ascii="宋体" w:hAnsi="宋体" w:cs="宋体"/>
          <w:b/>
          <w:bCs/>
          <w:color w:val="000000"/>
          <w:sz w:val="24"/>
          <w:szCs w:val="24"/>
          <w:u w:val="none" w:color="auto"/>
          <w:lang w:eastAsia="zh-CN"/>
        </w:rPr>
        <w:t>投标人</w:t>
      </w:r>
      <w:r>
        <w:rPr>
          <w:rStyle w:val="38"/>
          <w:rFonts w:hint="eastAsia" w:ascii="宋体" w:hAnsi="宋体" w:cs="宋体"/>
          <w:b/>
          <w:bCs/>
          <w:color w:val="000000"/>
          <w:sz w:val="24"/>
          <w:szCs w:val="24"/>
          <w:u w:val="none" w:color="auto"/>
        </w:rPr>
        <w:t>一年累计出现三次该情形，将被监管部门记录为失信行为。</w:t>
      </w:r>
    </w:p>
    <w:p w14:paraId="5EBC1BC9">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5.7.</w:t>
      </w:r>
      <w:r>
        <w:rPr>
          <w:rStyle w:val="38"/>
          <w:rFonts w:hint="eastAsia" w:ascii="宋体" w:hAnsi="宋体" w:cs="宋体"/>
          <w:sz w:val="24"/>
          <w:szCs w:val="24"/>
        </w:rPr>
        <w:t>5</w:t>
      </w:r>
      <w:r>
        <w:rPr>
          <w:rStyle w:val="38"/>
          <w:rFonts w:hint="eastAsia" w:ascii="宋体" w:hAnsi="宋体" w:cs="宋体"/>
          <w:sz w:val="24"/>
          <w:szCs w:val="24"/>
          <w:lang w:val="zh-CN"/>
        </w:rPr>
        <w:t xml:space="preserve"> 投标文件应当对招标文件有关</w:t>
      </w:r>
      <w:r>
        <w:rPr>
          <w:rStyle w:val="38"/>
          <w:rFonts w:hint="eastAsia" w:ascii="宋体" w:hAnsi="宋体" w:cs="宋体"/>
          <w:b/>
          <w:bCs/>
          <w:sz w:val="24"/>
          <w:szCs w:val="24"/>
          <w:lang w:val="zh-CN"/>
        </w:rPr>
        <w:t>投标有效期、</w:t>
      </w:r>
      <w:r>
        <w:rPr>
          <w:rStyle w:val="38"/>
          <w:rFonts w:hint="eastAsia" w:ascii="宋体" w:hAnsi="宋体" w:cs="宋体"/>
          <w:b/>
          <w:bCs/>
          <w:sz w:val="24"/>
          <w:szCs w:val="24"/>
          <w:lang w:val="en-US" w:eastAsia="zh-CN"/>
        </w:rPr>
        <w:t>服务期</w:t>
      </w:r>
      <w:r>
        <w:rPr>
          <w:rStyle w:val="38"/>
          <w:rFonts w:hint="eastAsia" w:ascii="宋体" w:hAnsi="宋体" w:cs="宋体"/>
          <w:sz w:val="24"/>
          <w:szCs w:val="24"/>
          <w:lang w:val="zh-CN"/>
        </w:rPr>
        <w:t>等实质性内容作出响应。投标文件在满足招标文件实质性要求的基础上，可以提出比招标文件要求更有利于采购人的承诺。</w:t>
      </w:r>
    </w:p>
    <w:p w14:paraId="6257FD03">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5.7.</w:t>
      </w:r>
      <w:r>
        <w:rPr>
          <w:rStyle w:val="38"/>
          <w:rFonts w:hint="eastAsia" w:ascii="宋体" w:hAnsi="宋体" w:cs="宋体"/>
          <w:sz w:val="24"/>
          <w:szCs w:val="24"/>
        </w:rPr>
        <w:t>5</w:t>
      </w:r>
      <w:r>
        <w:rPr>
          <w:rStyle w:val="38"/>
          <w:rFonts w:hint="eastAsia" w:ascii="宋体" w:hAnsi="宋体" w:cs="宋体"/>
          <w:sz w:val="24"/>
          <w:szCs w:val="24"/>
          <w:lang w:val="zh-CN"/>
        </w:rPr>
        <w:t xml:space="preserve"> 项目分标段的，应按所投标段分别准备投标文件。</w:t>
      </w:r>
    </w:p>
    <w:p w14:paraId="421F9A7A">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6.投标文件的提交</w:t>
      </w:r>
    </w:p>
    <w:p w14:paraId="7E357E5E">
      <w:pPr>
        <w:pStyle w:val="32"/>
        <w:adjustRightInd w:val="0"/>
        <w:snapToGrid w:val="0"/>
        <w:spacing w:line="360" w:lineRule="auto"/>
        <w:ind w:firstLine="486" w:firstLineChars="200"/>
        <w:rPr>
          <w:rStyle w:val="38"/>
          <w:rFonts w:ascii="宋体" w:hAnsi="宋体" w:cs="宋体"/>
          <w:b/>
          <w:bCs/>
          <w:color w:val="000000"/>
          <w:sz w:val="24"/>
          <w:szCs w:val="24"/>
          <w:u w:color="FF0000"/>
          <w:lang w:val="zh-CN"/>
        </w:rPr>
      </w:pPr>
      <w:r>
        <w:rPr>
          <w:rStyle w:val="38"/>
          <w:rFonts w:hint="eastAsia" w:ascii="宋体" w:hAnsi="宋体" w:cs="宋体"/>
          <w:b/>
          <w:bCs/>
          <w:color w:val="000000"/>
          <w:sz w:val="24"/>
          <w:szCs w:val="24"/>
          <w:u w:color="000000"/>
        </w:rPr>
        <w:t>6.1.1</w:t>
      </w:r>
      <w:r>
        <w:rPr>
          <w:rStyle w:val="38"/>
          <w:rFonts w:hint="eastAsia" w:ascii="宋体" w:hAnsi="宋体" w:cs="宋体"/>
          <w:b/>
          <w:bCs/>
          <w:color w:val="000000"/>
          <w:sz w:val="24"/>
          <w:szCs w:val="24"/>
          <w:u w:color="000000"/>
          <w:lang w:val="zh-CN"/>
        </w:rPr>
        <w:t>提交投标文件的方式：从西咸新区公共资源交易平台〖首页·〉电子交易平台·〉陕西政府采购交易系统·〉企业端〗登录，登录后切换到〖我的项目〗模块，依次点选〖项目流程·〉项目管理·〉上传响应文件〗上传加密后的电子投标文件（*.SXSTF）。</w:t>
      </w:r>
    </w:p>
    <w:p w14:paraId="0CB28642">
      <w:pPr>
        <w:adjustRightInd w:val="0"/>
        <w:snapToGrid w:val="0"/>
        <w:spacing w:line="360" w:lineRule="auto"/>
        <w:ind w:firstLine="486" w:firstLineChars="200"/>
        <w:rPr>
          <w:rStyle w:val="38"/>
          <w:rFonts w:ascii="宋体" w:hAnsi="宋体" w:cs="宋体"/>
          <w:b/>
          <w:bCs/>
          <w:sz w:val="24"/>
          <w:szCs w:val="24"/>
          <w:lang w:val="zh-CN"/>
        </w:rPr>
      </w:pPr>
      <w:r>
        <w:rPr>
          <w:rStyle w:val="38"/>
          <w:rFonts w:hint="eastAsia" w:ascii="宋体" w:hAnsi="宋体" w:cs="宋体"/>
          <w:b/>
          <w:bCs/>
          <w:sz w:val="24"/>
          <w:szCs w:val="24"/>
        </w:rPr>
        <w:t>6.1.1.1</w:t>
      </w:r>
      <w:r>
        <w:rPr>
          <w:rStyle w:val="38"/>
          <w:rFonts w:hint="eastAsia" w:ascii="宋体" w:hAnsi="宋体" w:cs="宋体"/>
          <w:b/>
          <w:bCs/>
          <w:sz w:val="24"/>
          <w:szCs w:val="24"/>
          <w:lang w:val="zh-CN"/>
        </w:rPr>
        <w:t>在生成电子投标文件时，需要使用CA锁对投标文件进行加密。</w:t>
      </w:r>
    </w:p>
    <w:p w14:paraId="49CAA981">
      <w:pPr>
        <w:adjustRightInd w:val="0"/>
        <w:snapToGrid w:val="0"/>
        <w:spacing w:line="360" w:lineRule="auto"/>
        <w:ind w:firstLine="486" w:firstLineChars="200"/>
        <w:rPr>
          <w:rStyle w:val="38"/>
          <w:rFonts w:ascii="宋体" w:hAnsi="宋体" w:cs="宋体"/>
          <w:b/>
          <w:bCs/>
          <w:sz w:val="24"/>
          <w:szCs w:val="24"/>
          <w:lang w:val="zh-CN"/>
        </w:rPr>
      </w:pPr>
      <w:r>
        <w:rPr>
          <w:rStyle w:val="38"/>
          <w:rFonts w:hint="eastAsia" w:ascii="宋体" w:hAnsi="宋体" w:cs="宋体"/>
          <w:b/>
          <w:bCs/>
          <w:sz w:val="24"/>
          <w:szCs w:val="24"/>
          <w:lang w:val="zh-CN"/>
        </w:rPr>
        <w:t>注意：加密投标文件和开标时解密投标文件应当使用同一CA，否则将会导致解密失败。</w:t>
      </w:r>
    </w:p>
    <w:p w14:paraId="74F7E800">
      <w:pPr>
        <w:adjustRightInd w:val="0"/>
        <w:snapToGrid w:val="0"/>
        <w:spacing w:line="360" w:lineRule="auto"/>
        <w:ind w:firstLine="486" w:firstLineChars="200"/>
        <w:rPr>
          <w:rStyle w:val="38"/>
          <w:rFonts w:ascii="宋体" w:hAnsi="宋体" w:cs="宋体"/>
          <w:b/>
          <w:bCs/>
          <w:sz w:val="24"/>
          <w:szCs w:val="24"/>
          <w:lang w:val="zh-CN"/>
        </w:rPr>
      </w:pPr>
      <w:r>
        <w:rPr>
          <w:rStyle w:val="38"/>
          <w:rFonts w:hint="eastAsia" w:ascii="宋体" w:hAnsi="宋体" w:cs="宋体"/>
          <w:b/>
          <w:bCs/>
          <w:sz w:val="24"/>
          <w:szCs w:val="24"/>
        </w:rPr>
        <w:t>6.1.1.2</w:t>
      </w:r>
      <w:r>
        <w:rPr>
          <w:rStyle w:val="38"/>
          <w:rFonts w:hint="eastAsia" w:ascii="宋体" w:hAnsi="宋体" w:cs="宋体"/>
          <w:b/>
          <w:bCs/>
          <w:sz w:val="24"/>
          <w:szCs w:val="24"/>
          <w:lang w:val="zh-CN"/>
        </w:rPr>
        <w:t>电子投标文件可于提交投标文件截止时间前任意时段，登录西咸新区公共资源交易平台〖首页·〉电子交易平台·〉企业端〗，登录后切换到〖我的项目〗模块下，依次点选〖项目流程·〉项目管理·〉上传响应文件〗，上传加密后的电子投标文件（*.SXSTF）。上传成功后，西咸新区公共资源交易平台政府采购系统将予以记录。</w:t>
      </w:r>
    </w:p>
    <w:p w14:paraId="2D42A30B">
      <w:pPr>
        <w:adjustRightInd w:val="0"/>
        <w:snapToGrid w:val="0"/>
        <w:spacing w:line="360" w:lineRule="auto"/>
        <w:ind w:firstLine="486" w:firstLineChars="200"/>
        <w:rPr>
          <w:rStyle w:val="38"/>
          <w:rFonts w:ascii="宋体" w:hAnsi="宋体" w:cs="宋体"/>
          <w:b/>
          <w:bCs/>
          <w:sz w:val="24"/>
          <w:szCs w:val="24"/>
          <w:lang w:val="zh-CN"/>
        </w:rPr>
      </w:pPr>
      <w:r>
        <w:rPr>
          <w:rStyle w:val="38"/>
          <w:rFonts w:hint="eastAsia" w:ascii="宋体" w:hAnsi="宋体" w:cs="宋体"/>
          <w:b/>
          <w:bCs/>
          <w:sz w:val="24"/>
          <w:szCs w:val="24"/>
        </w:rPr>
        <w:t>6.1.1.3</w:t>
      </w:r>
      <w:r>
        <w:rPr>
          <w:rStyle w:val="38"/>
          <w:rFonts w:hint="eastAsia" w:ascii="宋体" w:hAnsi="宋体" w:cs="宋体"/>
          <w:b/>
          <w:bCs/>
          <w:sz w:val="24"/>
          <w:szCs w:val="24"/>
          <w:lang w:val="zh-CN"/>
        </w:rPr>
        <w:t>上传文件有误或需要重新提交的，可先撤销已经上传的文件，然后重新上传新文件。</w:t>
      </w:r>
    </w:p>
    <w:p w14:paraId="5D62B232">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b/>
          <w:bCs/>
          <w:sz w:val="24"/>
          <w:szCs w:val="24"/>
        </w:rPr>
        <w:t>6.2.1提交投标文件截止时间：详见投标人须知前附表。</w:t>
      </w:r>
    </w:p>
    <w:p w14:paraId="64D2E82A">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6.3 投标文件的修改与撤回</w:t>
      </w:r>
    </w:p>
    <w:p w14:paraId="27E7C4F2">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6.3.1 投标人在提交投标文件截止时间前，可以对所提交的投标文件进行补充、修改或者撤回，并书面通知采购人、采购代理机构。补充、修改的内容作为投标文件的组成部分。补充、修改的内容与投标文件不一致的，以补充、修改的内容为准。对已提交的电子投标文件进行补充、修改的，应先从电子交易平台上撤回旧文件，再重新提交新文件。</w:t>
      </w:r>
    </w:p>
    <w:p w14:paraId="2C317A42">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7.开标</w:t>
      </w:r>
    </w:p>
    <w:p w14:paraId="733F698F">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7.1 开标时间和项目地点</w:t>
      </w:r>
    </w:p>
    <w:p w14:paraId="007AEA2D">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采购人在本章第 6.2.1 项规定的提交投标文件截止时间（开标时间）和投标人须知前附表规定的方式公开开标。</w:t>
      </w:r>
    </w:p>
    <w:p w14:paraId="604A063A">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7.2 开标程序</w:t>
      </w:r>
    </w:p>
    <w:p w14:paraId="4D9E802B">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投标人无需抵达开标现场：</w:t>
      </w:r>
    </w:p>
    <w:p w14:paraId="525678F3">
      <w:pPr>
        <w:adjustRightInd w:val="0"/>
        <w:snapToGrid w:val="0"/>
        <w:spacing w:line="360" w:lineRule="auto"/>
        <w:ind w:firstLine="486" w:firstLineChars="200"/>
        <w:rPr>
          <w:rStyle w:val="38"/>
          <w:rFonts w:ascii="宋体" w:hAnsi="宋体" w:cs="宋体"/>
          <w:b/>
          <w:bCs/>
          <w:sz w:val="24"/>
          <w:szCs w:val="24"/>
          <w:lang w:val="zh-CN"/>
        </w:rPr>
      </w:pPr>
      <w:r>
        <w:rPr>
          <w:rStyle w:val="38"/>
          <w:rFonts w:hint="eastAsia" w:ascii="宋体" w:hAnsi="宋体" w:cs="宋体"/>
          <w:b/>
          <w:sz w:val="24"/>
          <w:szCs w:val="24"/>
          <w:lang w:val="zh-CN"/>
        </w:rPr>
        <w:t>7.2</w:t>
      </w:r>
      <w:r>
        <w:rPr>
          <w:rStyle w:val="38"/>
          <w:rFonts w:hint="eastAsia" w:ascii="宋体" w:hAnsi="宋体" w:cs="宋体"/>
          <w:b/>
          <w:sz w:val="24"/>
          <w:szCs w:val="24"/>
        </w:rPr>
        <w:t>.1</w:t>
      </w:r>
      <w:r>
        <w:rPr>
          <w:rStyle w:val="38"/>
          <w:rFonts w:hint="eastAsia" w:ascii="宋体" w:hAnsi="宋体" w:cs="宋体"/>
          <w:b/>
          <w:sz w:val="24"/>
          <w:szCs w:val="24"/>
          <w:lang w:val="zh-CN"/>
        </w:rPr>
        <w:t xml:space="preserve"> </w:t>
      </w:r>
      <w:r>
        <w:rPr>
          <w:rStyle w:val="38"/>
          <w:rFonts w:hint="eastAsia" w:ascii="宋体" w:hAnsi="宋体" w:cs="宋体"/>
          <w:b/>
          <w:bCs/>
          <w:sz w:val="24"/>
          <w:szCs w:val="24"/>
          <w:lang w:val="zh-CN"/>
        </w:rPr>
        <w:t>投标人登录：开标前，请各投标人至少提前半小时登录西咸新区公共资源交易平台〖首页·〉不见面开标〗系统。</w:t>
      </w:r>
    </w:p>
    <w:p w14:paraId="09E13A8A">
      <w:pPr>
        <w:adjustRightInd w:val="0"/>
        <w:snapToGrid w:val="0"/>
        <w:spacing w:line="360" w:lineRule="auto"/>
        <w:ind w:firstLine="486" w:firstLineChars="200"/>
        <w:rPr>
          <w:rStyle w:val="38"/>
          <w:rFonts w:ascii="宋体" w:hAnsi="宋体" w:cs="宋体"/>
          <w:b/>
          <w:bCs/>
          <w:sz w:val="24"/>
          <w:szCs w:val="24"/>
          <w:lang w:val="zh-CN"/>
        </w:rPr>
      </w:pPr>
      <w:r>
        <w:rPr>
          <w:rStyle w:val="38"/>
          <w:rFonts w:hint="eastAsia" w:ascii="宋体" w:hAnsi="宋体" w:cs="宋体"/>
          <w:b/>
          <w:sz w:val="24"/>
          <w:szCs w:val="24"/>
          <w:lang w:val="zh-CN"/>
        </w:rPr>
        <w:t>7.2</w:t>
      </w:r>
      <w:r>
        <w:rPr>
          <w:rStyle w:val="38"/>
          <w:rFonts w:hint="eastAsia" w:ascii="宋体" w:hAnsi="宋体" w:cs="宋体"/>
          <w:b/>
          <w:sz w:val="24"/>
          <w:szCs w:val="24"/>
        </w:rPr>
        <w:t>.</w:t>
      </w:r>
      <w:r>
        <w:rPr>
          <w:rStyle w:val="38"/>
          <w:rFonts w:hint="eastAsia" w:ascii="宋体" w:hAnsi="宋体" w:cs="宋体"/>
          <w:b/>
          <w:bCs/>
          <w:sz w:val="24"/>
          <w:szCs w:val="24"/>
          <w:lang w:val="zh-CN"/>
        </w:rPr>
        <w:t>2提交投标文件截止时间过后，系统将不再接收任何投标文件。</w:t>
      </w:r>
    </w:p>
    <w:p w14:paraId="141B8D34">
      <w:pPr>
        <w:adjustRightInd w:val="0"/>
        <w:snapToGrid w:val="0"/>
        <w:spacing w:line="360" w:lineRule="auto"/>
        <w:ind w:firstLine="486" w:firstLineChars="200"/>
        <w:rPr>
          <w:rStyle w:val="38"/>
          <w:rFonts w:ascii="宋体" w:hAnsi="宋体" w:cs="宋体"/>
          <w:b/>
          <w:bCs/>
          <w:sz w:val="24"/>
          <w:szCs w:val="24"/>
          <w:lang w:val="zh-CN"/>
        </w:rPr>
      </w:pPr>
      <w:r>
        <w:rPr>
          <w:rStyle w:val="38"/>
          <w:rFonts w:hint="eastAsia" w:ascii="宋体" w:hAnsi="宋体" w:cs="宋体"/>
          <w:b/>
          <w:sz w:val="24"/>
          <w:szCs w:val="24"/>
          <w:lang w:val="zh-CN"/>
        </w:rPr>
        <w:t>7.2</w:t>
      </w:r>
      <w:r>
        <w:rPr>
          <w:rStyle w:val="38"/>
          <w:rFonts w:hint="eastAsia" w:ascii="宋体" w:hAnsi="宋体" w:cs="宋体"/>
          <w:b/>
          <w:sz w:val="24"/>
          <w:szCs w:val="24"/>
        </w:rPr>
        <w:t>.</w:t>
      </w:r>
      <w:r>
        <w:rPr>
          <w:rStyle w:val="38"/>
          <w:rFonts w:hint="eastAsia" w:ascii="宋体" w:hAnsi="宋体" w:cs="宋体"/>
          <w:b/>
          <w:bCs/>
          <w:sz w:val="24"/>
          <w:szCs w:val="24"/>
          <w:lang w:val="zh-CN"/>
        </w:rPr>
        <w:t>3解密投标文件：投标人在收到主持人“开始解密”指令后，应使用“加密该投标文件的CA锁（必须是同一把锁）”在线完成投标文件解密。除因【</w:t>
      </w:r>
      <w:r>
        <w:rPr>
          <w:rStyle w:val="38"/>
          <w:rFonts w:hint="eastAsia" w:ascii="宋体" w:hAnsi="宋体" w:cs="宋体"/>
          <w:b/>
          <w:bCs/>
          <w:sz w:val="24"/>
          <w:szCs w:val="24"/>
        </w:rPr>
        <w:t>西咸新区</w:t>
      </w:r>
      <w:r>
        <w:rPr>
          <w:rStyle w:val="38"/>
          <w:rFonts w:hint="eastAsia" w:ascii="宋体" w:hAnsi="宋体" w:cs="宋体"/>
          <w:b/>
          <w:bCs/>
          <w:sz w:val="24"/>
          <w:szCs w:val="24"/>
          <w:lang w:val="zh-CN"/>
        </w:rPr>
        <w:t>公共资源交易中心】断电、断网、系统故障及其他不可抗力等因素，导致“不见面开标”系统无法正常运行外，投标人应在规定的解密时间内完成解密。</w:t>
      </w:r>
    </w:p>
    <w:p w14:paraId="110F7CF1">
      <w:pPr>
        <w:adjustRightInd w:val="0"/>
        <w:snapToGrid w:val="0"/>
        <w:spacing w:line="360" w:lineRule="auto"/>
        <w:ind w:firstLine="486" w:firstLineChars="200"/>
        <w:rPr>
          <w:rStyle w:val="38"/>
          <w:rFonts w:ascii="宋体" w:hAnsi="宋体" w:cs="宋体"/>
          <w:b/>
          <w:bCs/>
          <w:sz w:val="24"/>
          <w:szCs w:val="24"/>
          <w:lang w:val="zh-CN"/>
        </w:rPr>
      </w:pPr>
      <w:r>
        <w:rPr>
          <w:rStyle w:val="38"/>
          <w:rFonts w:hint="eastAsia" w:ascii="宋体" w:hAnsi="宋体" w:cs="宋体"/>
          <w:b/>
          <w:sz w:val="24"/>
          <w:szCs w:val="24"/>
          <w:lang w:val="zh-CN"/>
        </w:rPr>
        <w:t>7.2</w:t>
      </w:r>
      <w:r>
        <w:rPr>
          <w:rStyle w:val="38"/>
          <w:rFonts w:hint="eastAsia" w:ascii="宋体" w:hAnsi="宋体" w:cs="宋体"/>
          <w:b/>
          <w:sz w:val="24"/>
          <w:szCs w:val="24"/>
        </w:rPr>
        <w:t>.</w:t>
      </w:r>
      <w:r>
        <w:rPr>
          <w:rStyle w:val="38"/>
          <w:rFonts w:hint="eastAsia" w:ascii="宋体" w:hAnsi="宋体" w:cs="宋体"/>
          <w:b/>
          <w:bCs/>
          <w:sz w:val="24"/>
          <w:szCs w:val="24"/>
          <w:lang w:val="zh-CN"/>
        </w:rPr>
        <w:t>4唱标：对于公开招标项目，“不见面开标”系统将自动展示投标人名单及其投标报价。</w:t>
      </w:r>
    </w:p>
    <w:p w14:paraId="2FB69FD5">
      <w:pPr>
        <w:adjustRightInd w:val="0"/>
        <w:snapToGrid w:val="0"/>
        <w:spacing w:line="360" w:lineRule="auto"/>
        <w:ind w:firstLine="486" w:firstLineChars="200"/>
        <w:rPr>
          <w:rStyle w:val="38"/>
          <w:rFonts w:ascii="宋体" w:hAnsi="宋体" w:cs="宋体"/>
          <w:b/>
          <w:bCs/>
          <w:sz w:val="24"/>
          <w:szCs w:val="24"/>
          <w:lang w:val="zh-CN"/>
        </w:rPr>
      </w:pPr>
      <w:r>
        <w:rPr>
          <w:rStyle w:val="38"/>
          <w:rFonts w:hint="eastAsia" w:ascii="宋体" w:hAnsi="宋体" w:cs="宋体"/>
          <w:b/>
          <w:sz w:val="24"/>
          <w:szCs w:val="24"/>
          <w:lang w:val="zh-CN"/>
        </w:rPr>
        <w:t>7.2</w:t>
      </w:r>
      <w:r>
        <w:rPr>
          <w:rStyle w:val="38"/>
          <w:rFonts w:hint="eastAsia" w:ascii="宋体" w:hAnsi="宋体" w:cs="宋体"/>
          <w:b/>
          <w:sz w:val="24"/>
          <w:szCs w:val="24"/>
        </w:rPr>
        <w:t>.</w:t>
      </w:r>
      <w:r>
        <w:rPr>
          <w:rStyle w:val="38"/>
          <w:rFonts w:hint="eastAsia" w:ascii="宋体" w:hAnsi="宋体" w:cs="宋体"/>
          <w:b/>
          <w:bCs/>
          <w:sz w:val="24"/>
          <w:szCs w:val="24"/>
          <w:lang w:val="zh-CN"/>
        </w:rPr>
        <w:t>5开标结束：进入评审环节。投标人请保持在线，评审期间评标委员会可能会要求投标人做相应的澄清。因投标人擅自离席造成的不利后果，由投标人自行承担。</w:t>
      </w:r>
    </w:p>
    <w:p w14:paraId="3DE5D693">
      <w:pPr>
        <w:adjustRightInd w:val="0"/>
        <w:snapToGrid w:val="0"/>
        <w:spacing w:line="360" w:lineRule="auto"/>
        <w:ind w:firstLine="486" w:firstLineChars="200"/>
        <w:rPr>
          <w:rStyle w:val="38"/>
          <w:rFonts w:ascii="宋体" w:hAnsi="宋体" w:cs="宋体"/>
          <w:b/>
          <w:bCs/>
          <w:sz w:val="24"/>
          <w:szCs w:val="24"/>
          <w:lang w:val="zh-CN"/>
        </w:rPr>
      </w:pPr>
      <w:r>
        <w:rPr>
          <w:rStyle w:val="38"/>
          <w:rFonts w:hint="eastAsia" w:ascii="宋体" w:hAnsi="宋体" w:cs="宋体"/>
          <w:b/>
          <w:sz w:val="24"/>
          <w:szCs w:val="24"/>
          <w:lang w:val="zh-CN"/>
        </w:rPr>
        <w:t>7.2</w:t>
      </w:r>
      <w:r>
        <w:rPr>
          <w:rStyle w:val="38"/>
          <w:rFonts w:hint="eastAsia" w:ascii="宋体" w:hAnsi="宋体" w:cs="宋体"/>
          <w:b/>
          <w:sz w:val="24"/>
          <w:szCs w:val="24"/>
        </w:rPr>
        <w:t>.</w:t>
      </w:r>
      <w:r>
        <w:rPr>
          <w:rStyle w:val="38"/>
          <w:rFonts w:hint="eastAsia" w:ascii="宋体" w:hAnsi="宋体" w:cs="宋体"/>
          <w:b/>
          <w:bCs/>
          <w:sz w:val="24"/>
          <w:szCs w:val="24"/>
        </w:rPr>
        <w:t>6</w:t>
      </w:r>
      <w:r>
        <w:rPr>
          <w:rStyle w:val="38"/>
          <w:rFonts w:hint="eastAsia" w:ascii="宋体" w:hAnsi="宋体" w:cs="宋体"/>
          <w:b/>
          <w:bCs/>
          <w:sz w:val="24"/>
          <w:szCs w:val="24"/>
          <w:lang w:val="zh-CN"/>
        </w:rPr>
        <w:t>“不见面开标”系统操作说明：详见西咸新区公共资源交易平台〖首页·〉服务指南·〉下载专区〗中的《</w:t>
      </w:r>
      <w:r>
        <w:rPr>
          <w:rStyle w:val="38"/>
          <w:rFonts w:hint="eastAsia" w:ascii="宋体" w:hAnsi="宋体" w:cs="宋体"/>
          <w:b/>
          <w:bCs/>
          <w:sz w:val="24"/>
          <w:szCs w:val="24"/>
        </w:rPr>
        <w:t>西咸新区</w:t>
      </w:r>
      <w:r>
        <w:rPr>
          <w:rStyle w:val="38"/>
          <w:rFonts w:hint="eastAsia" w:ascii="宋体" w:hAnsi="宋体" w:cs="宋体"/>
          <w:b/>
          <w:bCs/>
          <w:sz w:val="24"/>
          <w:szCs w:val="24"/>
          <w:lang w:val="zh-CN"/>
        </w:rPr>
        <w:t>公共资源交易不见面开标大厅投标人操作手册》。</w:t>
      </w:r>
    </w:p>
    <w:p w14:paraId="171FA1ED">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8.投标人资格审查</w:t>
      </w:r>
    </w:p>
    <w:p w14:paraId="0F3CF410">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8.1 开标结束后，采购人或采购代理机构按照《政府采购货物和服务招标投标管理办法》（财政部第87号令）有关规定对投标人资格证明文件进行审查，并对投标人信用记录进行核查。</w:t>
      </w:r>
    </w:p>
    <w:p w14:paraId="5B7B8089">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lang w:val="zh-CN"/>
        </w:rPr>
        <w:t>8.2</w:t>
      </w:r>
      <w:r>
        <w:rPr>
          <w:rStyle w:val="38"/>
          <w:rFonts w:hint="eastAsia" w:ascii="宋体" w:hAnsi="宋体" w:cs="宋体"/>
          <w:b/>
          <w:sz w:val="24"/>
          <w:szCs w:val="24"/>
          <w:lang w:val="zh-CN"/>
        </w:rPr>
        <w:t xml:space="preserve"> </w:t>
      </w:r>
      <w:r>
        <w:rPr>
          <w:rStyle w:val="38"/>
          <w:rFonts w:hint="eastAsia" w:ascii="宋体" w:hAnsi="宋体" w:cs="宋体"/>
          <w:sz w:val="24"/>
          <w:szCs w:val="24"/>
          <w:lang w:val="zh-CN"/>
        </w:rPr>
        <w:t>投标人应按规定提供资格审查资料，以证明其满足本章第2.3</w:t>
      </w:r>
      <w:r>
        <w:rPr>
          <w:rStyle w:val="38"/>
          <w:rFonts w:hint="eastAsia" w:ascii="宋体" w:hAnsi="宋体" w:cs="宋体"/>
          <w:sz w:val="24"/>
          <w:szCs w:val="24"/>
        </w:rPr>
        <w:t>.1</w:t>
      </w:r>
      <w:r>
        <w:rPr>
          <w:rStyle w:val="38"/>
          <w:rFonts w:hint="eastAsia" w:ascii="宋体" w:hAnsi="宋体" w:cs="宋体"/>
          <w:sz w:val="24"/>
          <w:szCs w:val="24"/>
          <w:lang w:val="zh-CN"/>
        </w:rPr>
        <w:t>款规定的资格要求，</w:t>
      </w:r>
      <w:r>
        <w:rPr>
          <w:rStyle w:val="38"/>
          <w:rFonts w:hint="eastAsia" w:ascii="宋体" w:hAnsi="宋体" w:cs="宋体"/>
          <w:spacing w:val="-5"/>
          <w:sz w:val="24"/>
          <w:szCs w:val="24"/>
        </w:rPr>
        <w:t>未提</w:t>
      </w:r>
      <w:r>
        <w:rPr>
          <w:rStyle w:val="38"/>
          <w:rFonts w:hint="eastAsia" w:ascii="宋体" w:hAnsi="宋体" w:cs="宋体"/>
          <w:spacing w:val="-6"/>
          <w:sz w:val="24"/>
          <w:szCs w:val="24"/>
        </w:rPr>
        <w:t>供或</w:t>
      </w:r>
      <w:r>
        <w:rPr>
          <w:rStyle w:val="38"/>
          <w:rFonts w:hint="eastAsia" w:ascii="宋体" w:hAnsi="宋体" w:cs="宋体"/>
          <w:spacing w:val="-5"/>
          <w:sz w:val="24"/>
          <w:szCs w:val="24"/>
        </w:rPr>
        <w:t>提</w:t>
      </w:r>
      <w:r>
        <w:rPr>
          <w:rStyle w:val="38"/>
          <w:rFonts w:hint="eastAsia" w:ascii="宋体" w:hAnsi="宋体" w:cs="宋体"/>
          <w:spacing w:val="-3"/>
          <w:sz w:val="24"/>
          <w:szCs w:val="24"/>
        </w:rPr>
        <w:t>供不全的或有一项因素不符合审查标准的， 视为资格审查不合格。</w:t>
      </w:r>
    </w:p>
    <w:p w14:paraId="6A9A0ABE">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9.评标</w:t>
      </w:r>
    </w:p>
    <w:p w14:paraId="0D79A2BE">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9.1 评标委员会</w:t>
      </w:r>
    </w:p>
    <w:p w14:paraId="55D46313">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9.1.1 评标由采购人依法组建的评标委员会负责。评标委员会的组成见投标人须知前附表。</w:t>
      </w:r>
    </w:p>
    <w:p w14:paraId="04598AD6">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9.1.2 评标委员会成员有下列情形之一的，应当回避：</w:t>
      </w:r>
    </w:p>
    <w:p w14:paraId="53CECA62">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（1）参加采购活动前3年内与投标人存在劳动关系；</w:t>
      </w:r>
    </w:p>
    <w:p w14:paraId="603C80AB">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（2）参加采购活动前3年内担任投标人的董事、监事；</w:t>
      </w:r>
    </w:p>
    <w:p w14:paraId="6611E2BE">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（3）参加采购活动前3年内是投标人的控股股东或者实际控制人；</w:t>
      </w:r>
    </w:p>
    <w:p w14:paraId="7B2B91C1">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（4）与投标人的法定代表人或者负责人有夫妻、直系血亲、三代以内旁系血亲或者近姻亲关系；</w:t>
      </w:r>
    </w:p>
    <w:p w14:paraId="3F225BC7">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（5）与投标人有其他可能影响政府采购活动公平、公正进行的关系。</w:t>
      </w:r>
    </w:p>
    <w:p w14:paraId="710E68BC">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9.1.3 评标过程中，评标委员会成员有回避事由、擅离职守或者因健康等原因不能继续评标的，采购人有权更换。被更换的评标委员会成员作出的评审结论无效，由更换后的评标委员会成员重新进行评审。</w:t>
      </w:r>
    </w:p>
    <w:p w14:paraId="3FF5D686">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9.2 评标原则</w:t>
      </w:r>
    </w:p>
    <w:p w14:paraId="58125DDC">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评标活动遵循公平、公正、科学和择优的原则。</w:t>
      </w:r>
    </w:p>
    <w:p w14:paraId="45D37400">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9.3 评标</w:t>
      </w:r>
    </w:p>
    <w:p w14:paraId="452FC3F3">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9.3.1 评标委员会按照第三章“评标办法”规定的方法、评审因素、标准和程序对投标文件进行评审。第三章“评标办法”没有规定的方法、评审因素和标准，不作为评标依据。</w:t>
      </w:r>
    </w:p>
    <w:p w14:paraId="60E58DFE">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9.3.2 评标完成后，评标委员会应当向采购人提交书面评标报告和中标候选人名单。评标委员会推荐中标候选人的人数见投标人须知前附表。</w:t>
      </w:r>
    </w:p>
    <w:p w14:paraId="12CC24E2">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10.确定中标人</w:t>
      </w:r>
    </w:p>
    <w:p w14:paraId="65BB487B">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10.1 定标复函</w:t>
      </w:r>
    </w:p>
    <w:p w14:paraId="471325E4">
      <w:pPr>
        <w:adjustRightInd w:val="0"/>
        <w:snapToGrid w:val="0"/>
        <w:spacing w:line="360" w:lineRule="auto"/>
        <w:ind w:firstLine="486" w:firstLineChars="200"/>
        <w:rPr>
          <w:rStyle w:val="38"/>
          <w:rFonts w:hint="eastAsia" w:ascii="宋体" w:hAnsi="宋体" w:cs="宋体"/>
          <w:b w:val="0"/>
          <w:bCs/>
          <w:sz w:val="24"/>
          <w:szCs w:val="24"/>
          <w:lang w:val="zh-CN"/>
        </w:rPr>
      </w:pPr>
      <w:r>
        <w:rPr>
          <w:rStyle w:val="38"/>
          <w:rFonts w:hint="eastAsia" w:ascii="宋体" w:hAnsi="宋体" w:cs="宋体"/>
          <w:b w:val="0"/>
          <w:bCs/>
          <w:sz w:val="24"/>
          <w:szCs w:val="24"/>
          <w:lang w:val="zh-CN"/>
        </w:rPr>
        <w:t>采购人自收到评标报告之日起4个工作日内，在评标报告确定的中标候选人名单中按顺序确定中标人，复函采购代理机构。</w:t>
      </w:r>
    </w:p>
    <w:p w14:paraId="31A2AF20">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10.2 中标公告</w:t>
      </w:r>
    </w:p>
    <w:p w14:paraId="0C544A4D">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采购代理机构在收到采购人“定标复函”后按照投标人须知前附表规定的公告媒介和期限公告中标人。投标人可向采购代理机构查询其得分和排名。</w:t>
      </w:r>
    </w:p>
    <w:p w14:paraId="2262DE22">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10.3 中标通知</w:t>
      </w:r>
    </w:p>
    <w:p w14:paraId="7FB457EA">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在公告中标结果的同时，采购人向中标人发出中标通知书。</w:t>
      </w:r>
    </w:p>
    <w:p w14:paraId="56A23C1A">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11.质疑投诉</w:t>
      </w:r>
    </w:p>
    <w:p w14:paraId="06FEECF7">
      <w:pPr>
        <w:adjustRightInd w:val="0"/>
        <w:snapToGrid w:val="0"/>
        <w:spacing w:line="360" w:lineRule="auto"/>
        <w:ind w:firstLine="486" w:firstLineChars="200"/>
        <w:rPr>
          <w:rStyle w:val="38"/>
          <w:rFonts w:ascii="宋体" w:hAnsi="宋体" w:cs="宋体"/>
          <w:b/>
          <w:sz w:val="24"/>
          <w:szCs w:val="24"/>
        </w:rPr>
      </w:pPr>
      <w:r>
        <w:rPr>
          <w:rStyle w:val="38"/>
          <w:rFonts w:hint="eastAsia" w:ascii="宋体" w:hAnsi="宋体" w:cs="宋体"/>
          <w:b/>
          <w:sz w:val="24"/>
          <w:szCs w:val="24"/>
        </w:rPr>
        <w:t>11.1 质疑</w:t>
      </w:r>
    </w:p>
    <w:p w14:paraId="3690AAD7">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11.1.1 投标人认为招标文件、采购过程和中标结果使自己的权益受到损害的，可以在知道或者应知其权益受到损害之日起七个工作日内</w:t>
      </w:r>
      <w:r>
        <w:rPr>
          <w:rStyle w:val="38"/>
          <w:rFonts w:hint="eastAsia" w:ascii="宋体" w:hAnsi="宋体" w:cs="宋体"/>
          <w:bCs/>
          <w:color w:val="000000"/>
          <w:kern w:val="0"/>
          <w:sz w:val="24"/>
          <w:szCs w:val="24"/>
        </w:rPr>
        <w:t>一次性提出针对同一采购程序环节的质疑</w:t>
      </w:r>
      <w:r>
        <w:rPr>
          <w:rStyle w:val="38"/>
          <w:rFonts w:hint="eastAsia" w:ascii="宋体" w:hAnsi="宋体" w:cs="宋体"/>
          <w:sz w:val="24"/>
          <w:szCs w:val="24"/>
          <w:lang w:val="zh-CN"/>
        </w:rPr>
        <w:t>，以书面形式向采购人提出质疑。（质疑函格式见附件）</w:t>
      </w:r>
    </w:p>
    <w:p w14:paraId="562083E4">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11.1.2 提出质疑的应当是参与所质疑项目采购活动的投标人。</w:t>
      </w:r>
    </w:p>
    <w:p w14:paraId="424F6C53">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11.1.3 提出质疑应当提交质疑函和必要的证明材料。质疑函应当包括下列内容：</w:t>
      </w:r>
    </w:p>
    <w:p w14:paraId="6E18385B">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（1）投标人的姓名或者名称、地址、邮编、联系人及联系电话；</w:t>
      </w:r>
    </w:p>
    <w:p w14:paraId="6E8453DB">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（2）质疑项目的名称、编号；</w:t>
      </w:r>
    </w:p>
    <w:p w14:paraId="75EE2680">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（3）具体、明确的质疑事项和与质疑事项相关的请求；</w:t>
      </w:r>
    </w:p>
    <w:p w14:paraId="234C0382">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（4）事实依据；</w:t>
      </w:r>
    </w:p>
    <w:p w14:paraId="1D83BA73">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（5）必要的法律依据；</w:t>
      </w:r>
    </w:p>
    <w:p w14:paraId="4C128A80">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（6）提出质疑的日期。</w:t>
      </w:r>
    </w:p>
    <w:p w14:paraId="52462FC6">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投标人为自然人的，应当由本人签字；投标人为法人或者其他组织的，应当由法定代表人、主要负责人，或者其授权代表签字或者盖章，并加盖公章。</w:t>
      </w:r>
    </w:p>
    <w:p w14:paraId="5967B4C2">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11.1.4 投标人可以委托代理人进行质疑和投诉。其授权委托书应当载明代理人的姓名或者名称、代理事项、具体权限、期限和相关事项。投标人为自然人的，应当由本人签字；投标人为法人或者其他组织的，应当由法定代表人、主要负责人签字或者盖章，并加盖公章。代理人提出质疑和投诉，应当提交投标人签署的授权委托书。</w:t>
      </w:r>
    </w:p>
    <w:p w14:paraId="650F1733">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lang w:val="zh-CN"/>
        </w:rPr>
        <w:t xml:space="preserve">11.1.5 </w:t>
      </w:r>
      <w:r>
        <w:rPr>
          <w:rStyle w:val="38"/>
          <w:rFonts w:hint="eastAsia" w:ascii="宋体" w:hAnsi="宋体" w:cs="宋体"/>
          <w:sz w:val="24"/>
          <w:szCs w:val="24"/>
        </w:rPr>
        <w:t>有下列情形之一的，属于无效质疑：</w:t>
      </w:r>
    </w:p>
    <w:p w14:paraId="30CFE171">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①质疑人不是参与本次政府采购项目的投标人或潜在投标人；</w:t>
      </w:r>
    </w:p>
    <w:p w14:paraId="3BBF78D4">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②质疑人与质疑事项不存在利害关系的；</w:t>
      </w:r>
    </w:p>
    <w:p w14:paraId="23DF86D7">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③未在法定期限内提出质疑的；</w:t>
      </w:r>
    </w:p>
    <w:p w14:paraId="048AAF4E">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④质疑未以书面形式提出，或质疑函主要内容构成不完整的；</w:t>
      </w:r>
    </w:p>
    <w:p w14:paraId="75B251AC">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⑤质疑函没有合法有效的签字、盖章或授权的；</w:t>
      </w:r>
    </w:p>
    <w:p w14:paraId="307E13FA">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⑥以非法手段取得证据、材料的；</w:t>
      </w:r>
    </w:p>
    <w:p w14:paraId="198D46E5">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⑦质疑答复后，同一质疑人就同一事项再次提出质疑的；</w:t>
      </w:r>
    </w:p>
    <w:p w14:paraId="0ED76562">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⑧不符合法律、法规、规章和政府采购监管机构规定的其他条件的。</w:t>
      </w:r>
    </w:p>
    <w:p w14:paraId="12A4F02C">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lang w:val="zh-CN"/>
        </w:rPr>
        <w:t>11.1.6 投标人应按招标文件提供的质疑函格式提出质疑，</w:t>
      </w:r>
      <w:r>
        <w:rPr>
          <w:rStyle w:val="38"/>
          <w:rFonts w:hint="eastAsia" w:ascii="宋体" w:hAnsi="宋体" w:cs="宋体"/>
          <w:sz w:val="24"/>
          <w:szCs w:val="24"/>
        </w:rPr>
        <w:t>符合要求的质疑，采购代理机构将予以受理并答复，具体联系方式如下：</w:t>
      </w:r>
    </w:p>
    <w:p w14:paraId="4D13A189">
      <w:pPr>
        <w:adjustRightInd w:val="0"/>
        <w:snapToGrid w:val="0"/>
        <w:spacing w:line="360" w:lineRule="auto"/>
        <w:ind w:firstLine="486" w:firstLineChars="200"/>
        <w:rPr>
          <w:rStyle w:val="38"/>
          <w:rFonts w:hint="default" w:ascii="宋体" w:hAnsi="宋体" w:eastAsia="宋体" w:cs="宋体"/>
          <w:sz w:val="24"/>
          <w:szCs w:val="24"/>
          <w:u w:val="single"/>
          <w:lang w:val="en-US" w:eastAsia="zh-CN"/>
        </w:rPr>
      </w:pPr>
      <w:r>
        <w:rPr>
          <w:rStyle w:val="38"/>
          <w:rFonts w:hint="eastAsia" w:ascii="宋体" w:hAnsi="宋体" w:cs="宋体"/>
          <w:sz w:val="24"/>
          <w:szCs w:val="24"/>
        </w:rPr>
        <w:t>联系人：张正浩、王申午</w:t>
      </w:r>
    </w:p>
    <w:p w14:paraId="65A9A080">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联系电话：029-88228899-632</w:t>
      </w:r>
    </w:p>
    <w:p w14:paraId="52D65C83">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传真：029-88220088</w:t>
      </w:r>
    </w:p>
    <w:p w14:paraId="117BD9BA">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地址：陕西省西安市太白南路181号西部电子A座A区501室</w:t>
      </w:r>
    </w:p>
    <w:p w14:paraId="18FB0456">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lang w:val="zh-CN"/>
        </w:rPr>
        <w:t xml:space="preserve">11.1.7 </w:t>
      </w:r>
      <w:r>
        <w:rPr>
          <w:rStyle w:val="38"/>
          <w:rFonts w:hint="eastAsia" w:ascii="宋体" w:hAnsi="宋体" w:cs="宋体"/>
          <w:sz w:val="24"/>
          <w:szCs w:val="24"/>
        </w:rPr>
        <w:t>采购代理机构或采购人将在收到书面质疑后7个工作日内做出答复，并以书面形式通知质疑人和其他有关投标人。</w:t>
      </w:r>
    </w:p>
    <w:p w14:paraId="3B4A76C4">
      <w:pPr>
        <w:adjustRightInd w:val="0"/>
        <w:snapToGrid w:val="0"/>
        <w:spacing w:line="360" w:lineRule="auto"/>
        <w:ind w:firstLine="486" w:firstLineChars="200"/>
        <w:rPr>
          <w:rStyle w:val="38"/>
          <w:rFonts w:ascii="宋体" w:hAnsi="宋体" w:cs="宋体"/>
          <w:b/>
          <w:sz w:val="24"/>
          <w:szCs w:val="24"/>
        </w:rPr>
      </w:pPr>
      <w:r>
        <w:rPr>
          <w:rStyle w:val="38"/>
          <w:rFonts w:hint="eastAsia" w:ascii="宋体" w:hAnsi="宋体" w:cs="宋体"/>
          <w:b/>
          <w:sz w:val="24"/>
          <w:szCs w:val="24"/>
        </w:rPr>
        <w:t>11.2 投诉</w:t>
      </w:r>
    </w:p>
    <w:p w14:paraId="1A5333D5">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11.2.1 质疑人对采购代理机构或采购人的答复不满意，以及采购代理机构或采购人未在规定时间内做出答复的，可以在答复期满后15个工作日内向政府采购监管机构提出投诉。</w:t>
      </w:r>
    </w:p>
    <w:p w14:paraId="308506B6">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11.2.2 投诉的事项不得超出已质疑事项的范围。</w:t>
      </w:r>
    </w:p>
    <w:p w14:paraId="452FA178">
      <w:pPr>
        <w:adjustRightInd w:val="0"/>
        <w:snapToGrid w:val="0"/>
        <w:spacing w:line="360" w:lineRule="auto"/>
        <w:ind w:firstLine="486" w:firstLineChars="200"/>
        <w:rPr>
          <w:rStyle w:val="38"/>
          <w:rFonts w:ascii="宋体" w:hAnsi="宋体" w:cs="宋体"/>
          <w:b/>
          <w:sz w:val="24"/>
          <w:szCs w:val="24"/>
        </w:rPr>
      </w:pPr>
      <w:r>
        <w:rPr>
          <w:rStyle w:val="38"/>
          <w:rFonts w:hint="eastAsia" w:ascii="宋体" w:hAnsi="宋体" w:cs="宋体"/>
          <w:b/>
          <w:sz w:val="24"/>
          <w:szCs w:val="24"/>
        </w:rPr>
        <w:t>11.2.3 投标人在全国范围12个月内三次以上投诉查无实据的，由财政部门列入不良行为记录名单。投标人捏造事实、提供虚假材料或者以非法手段取得证明材料进行投诉的，由财政部门列入不良行为记录名单，禁止其1至3年内参加政府采购活动。</w:t>
      </w:r>
    </w:p>
    <w:p w14:paraId="4FD43F45">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12 招标代理服务费</w:t>
      </w:r>
    </w:p>
    <w:p w14:paraId="5364C12F">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12.1 中标人依据</w:t>
      </w:r>
      <w:r>
        <w:rPr>
          <w:rStyle w:val="38"/>
          <w:rFonts w:hint="eastAsia" w:ascii="宋体" w:hAnsi="宋体" w:cs="宋体"/>
          <w:sz w:val="24"/>
          <w:szCs w:val="24"/>
          <w:lang w:val="en-US" w:eastAsia="zh-CN"/>
        </w:rPr>
        <w:t>中标金额</w:t>
      </w:r>
      <w:r>
        <w:rPr>
          <w:rStyle w:val="38"/>
          <w:rFonts w:hint="eastAsia" w:ascii="宋体" w:hAnsi="宋体" w:cs="宋体"/>
          <w:sz w:val="24"/>
          <w:szCs w:val="24"/>
          <w:lang w:val="zh-CN"/>
        </w:rPr>
        <w:t>向采购代理机构交纳招标代理服务费，投标人可将此费用考虑在投标总报价中，采购人不再单独支付。招标代理服务收费</w:t>
      </w:r>
      <w:r>
        <w:rPr>
          <w:rFonts w:hint="eastAsia" w:ascii="宋体" w:hAnsi="宋体"/>
          <w:sz w:val="24"/>
          <w:szCs w:val="24"/>
        </w:rPr>
        <w:t>按照国家计委颁布的《招标代理服务收费管理暂行办法》（计价格【2002】1980号）及发改办价格【2003】857号中的规定</w:t>
      </w:r>
      <w:r>
        <w:rPr>
          <w:rFonts w:hint="eastAsia" w:ascii="宋体" w:hAnsi="宋体"/>
          <w:sz w:val="24"/>
          <w:szCs w:val="24"/>
          <w:lang w:val="en-US" w:eastAsia="zh-CN"/>
        </w:rPr>
        <w:t>下浮50%</w:t>
      </w:r>
      <w:r>
        <w:rPr>
          <w:rFonts w:hint="eastAsia" w:ascii="宋体" w:hAnsi="宋体"/>
          <w:sz w:val="24"/>
          <w:szCs w:val="24"/>
        </w:rPr>
        <w:t>计取，采用差额定律累进法计算。</w:t>
      </w:r>
    </w:p>
    <w:p w14:paraId="43D9DAAA">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12.2 中标人在取得中标通知书前，向采购代理机构一次性缴纳招标代理服务费。</w:t>
      </w:r>
    </w:p>
    <w:p w14:paraId="5ACC020E">
      <w:pPr>
        <w:adjustRightInd w:val="0"/>
        <w:snapToGrid w:val="0"/>
        <w:spacing w:line="360" w:lineRule="auto"/>
        <w:ind w:firstLine="486" w:firstLineChars="200"/>
        <w:rPr>
          <w:rStyle w:val="38"/>
          <w:rFonts w:ascii="宋体" w:hAnsi="宋体" w:cs="宋体"/>
          <w:b/>
          <w:color w:val="auto"/>
          <w:sz w:val="24"/>
          <w:szCs w:val="24"/>
        </w:rPr>
      </w:pPr>
      <w:r>
        <w:rPr>
          <w:rStyle w:val="38"/>
          <w:rFonts w:hint="eastAsia" w:ascii="宋体" w:hAnsi="宋体" w:cs="宋体"/>
          <w:b/>
          <w:color w:val="auto"/>
          <w:sz w:val="24"/>
          <w:szCs w:val="24"/>
        </w:rPr>
        <w:t>12.3 服务费缴纳账号</w:t>
      </w:r>
    </w:p>
    <w:p w14:paraId="09E67D2C">
      <w:pPr>
        <w:tabs>
          <w:tab w:val="left" w:pos="1180"/>
        </w:tabs>
        <w:adjustRightInd w:val="0"/>
        <w:snapToGrid w:val="0"/>
        <w:spacing w:line="360" w:lineRule="auto"/>
        <w:ind w:firstLine="1093" w:firstLineChars="450"/>
        <w:rPr>
          <w:rStyle w:val="38"/>
          <w:rFonts w:ascii="宋体" w:hAnsi="宋体" w:cs="宋体"/>
          <w:b/>
          <w:color w:val="auto"/>
          <w:sz w:val="24"/>
          <w:szCs w:val="24"/>
        </w:rPr>
      </w:pPr>
      <w:r>
        <w:rPr>
          <w:rStyle w:val="38"/>
          <w:rFonts w:hint="eastAsia" w:ascii="宋体" w:hAnsi="宋体" w:cs="宋体"/>
          <w:b/>
          <w:color w:val="auto"/>
          <w:sz w:val="24"/>
          <w:szCs w:val="24"/>
        </w:rPr>
        <w:t>开户名称：龙寰项目管理咨询有限公司</w:t>
      </w:r>
    </w:p>
    <w:p w14:paraId="23893769">
      <w:pPr>
        <w:tabs>
          <w:tab w:val="left" w:pos="1180"/>
        </w:tabs>
        <w:adjustRightInd w:val="0"/>
        <w:snapToGrid w:val="0"/>
        <w:spacing w:line="360" w:lineRule="auto"/>
        <w:ind w:firstLine="1093" w:firstLineChars="450"/>
        <w:rPr>
          <w:rStyle w:val="38"/>
          <w:rFonts w:ascii="宋体" w:hAnsi="宋体" w:cs="宋体"/>
          <w:b/>
          <w:color w:val="auto"/>
          <w:sz w:val="24"/>
          <w:szCs w:val="24"/>
        </w:rPr>
      </w:pPr>
      <w:r>
        <w:rPr>
          <w:rStyle w:val="38"/>
          <w:rFonts w:hint="eastAsia" w:ascii="宋体" w:hAnsi="宋体" w:cs="宋体"/>
          <w:b/>
          <w:color w:val="auto"/>
          <w:sz w:val="24"/>
          <w:szCs w:val="24"/>
        </w:rPr>
        <w:t>开户银行：平安银行西安高新路支行</w:t>
      </w:r>
    </w:p>
    <w:p w14:paraId="482D95B3">
      <w:pPr>
        <w:tabs>
          <w:tab w:val="left" w:pos="1180"/>
        </w:tabs>
        <w:adjustRightInd w:val="0"/>
        <w:snapToGrid w:val="0"/>
        <w:spacing w:line="360" w:lineRule="auto"/>
        <w:ind w:firstLine="1093" w:firstLineChars="450"/>
        <w:rPr>
          <w:rStyle w:val="38"/>
          <w:rFonts w:ascii="宋体" w:hAnsi="宋体" w:cs="宋体"/>
          <w:b/>
          <w:bCs w:val="0"/>
          <w:color w:val="auto"/>
          <w:sz w:val="24"/>
          <w:szCs w:val="24"/>
        </w:rPr>
      </w:pPr>
      <w:r>
        <w:rPr>
          <w:rStyle w:val="38"/>
          <w:rFonts w:hint="eastAsia" w:ascii="宋体" w:hAnsi="宋体" w:cs="宋体"/>
          <w:b/>
          <w:bCs w:val="0"/>
          <w:color w:val="auto"/>
          <w:sz w:val="24"/>
          <w:szCs w:val="24"/>
        </w:rPr>
        <w:t>账    号：30201278017824</w:t>
      </w:r>
    </w:p>
    <w:p w14:paraId="0FF4C12C">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13.合同授予</w:t>
      </w:r>
    </w:p>
    <w:p w14:paraId="64745E04">
      <w:pPr>
        <w:adjustRightInd w:val="0"/>
        <w:snapToGrid w:val="0"/>
        <w:spacing w:line="360" w:lineRule="auto"/>
        <w:ind w:firstLine="486" w:firstLineChars="200"/>
        <w:rPr>
          <w:rStyle w:val="38"/>
          <w:rFonts w:ascii="宋体" w:hAnsi="宋体" w:cs="宋体"/>
          <w:b/>
          <w:sz w:val="24"/>
          <w:szCs w:val="24"/>
        </w:rPr>
      </w:pPr>
      <w:r>
        <w:rPr>
          <w:rStyle w:val="38"/>
          <w:rFonts w:hint="eastAsia" w:ascii="宋体" w:hAnsi="宋体" w:cs="宋体"/>
          <w:b/>
          <w:sz w:val="24"/>
          <w:szCs w:val="24"/>
          <w:lang w:val="zh-CN"/>
        </w:rPr>
        <w:t>13.1 履约担保</w:t>
      </w:r>
      <w:r>
        <w:rPr>
          <w:rStyle w:val="38"/>
          <w:rFonts w:hint="eastAsia" w:ascii="宋体" w:hAnsi="宋体" w:cs="宋体"/>
          <w:b/>
          <w:sz w:val="24"/>
          <w:szCs w:val="24"/>
        </w:rPr>
        <w:t xml:space="preserve"> </w:t>
      </w:r>
    </w:p>
    <w:p w14:paraId="5CDECBAA">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13.1.1 在签订合同前，中标人应按投标人须知前附表规定的形式、金额向采购人提交履约保证金。联合体中标的，其履约保证金以联合体各方或者联合体中牵头人的名义提交。</w:t>
      </w:r>
    </w:p>
    <w:p w14:paraId="26A9CE89">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13.1.2 中标人不能按本章第13.3.1项要求提交履约保证金的，视为放弃中标，其投标保证金不予退还，给采购人造成损失的予以赔偿。</w:t>
      </w:r>
    </w:p>
    <w:p w14:paraId="7013B645">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13.2 签订合同</w:t>
      </w:r>
    </w:p>
    <w:p w14:paraId="45977F02">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13.2.1 采购人和中标人应当在中标通知书发出之日起</w:t>
      </w:r>
      <w:r>
        <w:rPr>
          <w:rStyle w:val="38"/>
          <w:rFonts w:hint="eastAsia" w:ascii="宋体" w:hAnsi="宋体" w:cs="宋体"/>
          <w:sz w:val="24"/>
          <w:szCs w:val="24"/>
          <w:lang w:val="en-US" w:eastAsia="zh-CN"/>
        </w:rPr>
        <w:t>25</w:t>
      </w:r>
      <w:r>
        <w:rPr>
          <w:rStyle w:val="38"/>
          <w:rFonts w:hint="eastAsia" w:ascii="宋体" w:hAnsi="宋体" w:cs="宋体"/>
          <w:sz w:val="24"/>
          <w:szCs w:val="24"/>
          <w:lang w:val="zh-CN"/>
        </w:rPr>
        <w:t>日内，根据招标文件和中标人的投标文件订立书面合同。所签订的合同不得对招标文件确定的事项和中标人投标文件作实质性修改。中标人无正当理由拒签合同，在签订合同时向采购人提出附加条件的，采购人有权取消其中标资格，其投标保证金不予退还，给采购人造成损失的予以赔偿。</w:t>
      </w:r>
    </w:p>
    <w:p w14:paraId="22F627E5">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13.2.2 联合体中标的，联合体各方应当共同与采购人签订合同，就中标项目向采购人承担连带责任。</w:t>
      </w:r>
    </w:p>
    <w:p w14:paraId="3911C14D">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13.2.3 中标人拒绝与采购人签订合同的，采购人可以按照评审报告推荐的中标候选人名单排序，确定下一候选人为中标人，也可以重新开展政府采购活动。</w:t>
      </w:r>
    </w:p>
    <w:p w14:paraId="0F56CCBC">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14. 纪律和监督</w:t>
      </w:r>
    </w:p>
    <w:p w14:paraId="78F1CBB0">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14.1 对采购人的纪律要求</w:t>
      </w:r>
    </w:p>
    <w:p w14:paraId="323755F1">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采购人不得泄露采购活动中应当保密的情况和资料，不得与投标人串通损害国家利益、社会公共利益或者他人合法权益。采购人员及相关人员与投标人有利害关系的，必须回避。</w:t>
      </w:r>
    </w:p>
    <w:p w14:paraId="4CB8F788">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14.2 对投标人的纪律要求</w:t>
      </w:r>
    </w:p>
    <w:p w14:paraId="3D192AA9">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投标人不得相互串通投标或者与采购人串通投标，不得向采购人或者评标委员会成员行贿谋取中标，不得以他人名义投标或者以其他方式弄虚作假骗取中标；投标人不得以任何方式干扰、影响评标工作。</w:t>
      </w:r>
    </w:p>
    <w:p w14:paraId="4C103642">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14.3 对评标委员会成员的纪律要求</w:t>
      </w:r>
    </w:p>
    <w:p w14:paraId="372CBF50">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招标文件没有规定的评审因素和标准进行评标。</w:t>
      </w:r>
    </w:p>
    <w:p w14:paraId="647A0EE2">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14.4 对与评标活动有关的工作人员的纪律要求</w:t>
      </w:r>
    </w:p>
    <w:p w14:paraId="5CF45FDA">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14:paraId="16F245DA">
      <w:pPr>
        <w:adjustRightInd w:val="0"/>
        <w:snapToGrid w:val="0"/>
        <w:spacing w:line="360" w:lineRule="auto"/>
        <w:rPr>
          <w:rStyle w:val="38"/>
          <w:rFonts w:ascii="宋体" w:hAnsi="宋体" w:cs="宋体"/>
          <w:sz w:val="24"/>
          <w:szCs w:val="24"/>
          <w:lang w:val="zh-CN"/>
        </w:rPr>
      </w:pPr>
    </w:p>
    <w:p w14:paraId="62110279">
      <w:pPr>
        <w:adjustRightInd w:val="0"/>
        <w:snapToGrid w:val="0"/>
        <w:spacing w:line="360" w:lineRule="auto"/>
        <w:rPr>
          <w:rStyle w:val="38"/>
          <w:rFonts w:ascii="宋体" w:hAnsi="宋体" w:cs="宋体"/>
          <w:b/>
          <w:kern w:val="0"/>
          <w:sz w:val="24"/>
          <w:szCs w:val="24"/>
        </w:rPr>
      </w:pPr>
      <w:r>
        <w:rPr>
          <w:rStyle w:val="38"/>
          <w:rFonts w:hint="eastAsia" w:ascii="宋体" w:hAnsi="宋体" w:cs="宋体"/>
          <w:b/>
          <w:kern w:val="0"/>
          <w:sz w:val="24"/>
          <w:szCs w:val="24"/>
        </w:rPr>
        <w:br w:type="page"/>
      </w:r>
      <w:r>
        <w:rPr>
          <w:rStyle w:val="38"/>
          <w:rFonts w:hint="eastAsia" w:ascii="宋体" w:hAnsi="宋体" w:cs="宋体"/>
          <w:b/>
          <w:kern w:val="0"/>
          <w:sz w:val="24"/>
          <w:szCs w:val="24"/>
        </w:rPr>
        <w:t xml:space="preserve">附件： </w:t>
      </w:r>
    </w:p>
    <w:p w14:paraId="7052CE3A">
      <w:pPr>
        <w:adjustRightInd w:val="0"/>
        <w:snapToGrid w:val="0"/>
        <w:spacing w:line="360" w:lineRule="auto"/>
        <w:jc w:val="center"/>
        <w:rPr>
          <w:rStyle w:val="38"/>
          <w:rFonts w:ascii="宋体" w:hAnsi="宋体" w:cs="宋体"/>
          <w:kern w:val="0"/>
          <w:sz w:val="24"/>
          <w:szCs w:val="24"/>
        </w:rPr>
      </w:pPr>
      <w:r>
        <w:rPr>
          <w:rStyle w:val="38"/>
          <w:rFonts w:hint="eastAsia" w:ascii="宋体" w:hAnsi="宋体" w:cs="宋体"/>
          <w:b/>
          <w:bCs/>
          <w:kern w:val="0"/>
          <w:sz w:val="24"/>
          <w:szCs w:val="24"/>
        </w:rPr>
        <w:t>质疑函</w:t>
      </w:r>
    </w:p>
    <w:p w14:paraId="4605547A">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一、质疑投标人基本信息</w:t>
      </w:r>
    </w:p>
    <w:p w14:paraId="7664E68F">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 xml:space="preserve">质疑投标人： </w:t>
      </w:r>
    </w:p>
    <w:p w14:paraId="517F71E4">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地址：                          邮编：</w:t>
      </w:r>
    </w:p>
    <w:p w14:paraId="297D7F6F">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联系人：                        联系电话：</w:t>
      </w:r>
    </w:p>
    <w:p w14:paraId="6226AA39">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授权代表：                      联系电话：</w:t>
      </w:r>
    </w:p>
    <w:p w14:paraId="0E47453D">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地址：                          邮编：</w:t>
      </w:r>
    </w:p>
    <w:p w14:paraId="1BB11AF3">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二、质疑项目基本情况</w:t>
      </w:r>
    </w:p>
    <w:p w14:paraId="52141256">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质疑项目的名称：</w:t>
      </w:r>
    </w:p>
    <w:p w14:paraId="7893F413">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质疑项目的编号：                包号：</w:t>
      </w:r>
    </w:p>
    <w:p w14:paraId="7FB77668">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采购人名称：</w:t>
      </w:r>
    </w:p>
    <w:p w14:paraId="10FFF530">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采购文件获取日期：</w:t>
      </w:r>
    </w:p>
    <w:p w14:paraId="56969DDB">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三、质疑事项具体内容</w:t>
      </w:r>
    </w:p>
    <w:p w14:paraId="45013790">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质疑事项1：</w:t>
      </w:r>
    </w:p>
    <w:p w14:paraId="5F1F501C">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事实依据：</w:t>
      </w:r>
    </w:p>
    <w:p w14:paraId="4A23246D">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法律依据：</w:t>
      </w:r>
    </w:p>
    <w:p w14:paraId="5E78E5AA">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质疑事项2：</w:t>
      </w:r>
    </w:p>
    <w:p w14:paraId="2477E7E7">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w:t>
      </w:r>
    </w:p>
    <w:p w14:paraId="4F78D6C1">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四、与质疑事项相关的质疑请求</w:t>
      </w:r>
    </w:p>
    <w:p w14:paraId="46A5E98D">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请求：</w:t>
      </w:r>
    </w:p>
    <w:p w14:paraId="4C361FE0">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签字（签章）：             公章：</w:t>
      </w:r>
    </w:p>
    <w:p w14:paraId="6120FC25">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kern w:val="0"/>
          <w:sz w:val="24"/>
          <w:szCs w:val="24"/>
        </w:rPr>
        <w:t>日期：</w:t>
      </w:r>
    </w:p>
    <w:p w14:paraId="79DE5E7C">
      <w:pPr>
        <w:adjustRightInd w:val="0"/>
        <w:snapToGrid w:val="0"/>
        <w:spacing w:line="360" w:lineRule="auto"/>
        <w:ind w:firstLine="426" w:firstLineChars="200"/>
        <w:jc w:val="center"/>
        <w:rPr>
          <w:rStyle w:val="38"/>
          <w:rFonts w:ascii="宋体" w:hAnsi="宋体"/>
          <w:b/>
          <w:sz w:val="32"/>
          <w:szCs w:val="32"/>
        </w:rPr>
      </w:pPr>
      <w:r>
        <w:rPr>
          <w:rStyle w:val="38"/>
          <w:rFonts w:ascii="宋体" w:hAnsi="宋体"/>
          <w:szCs w:val="21"/>
          <w:lang w:val="zh-CN"/>
        </w:rPr>
        <w:br w:type="page"/>
      </w:r>
      <w:r>
        <w:rPr>
          <w:rStyle w:val="38"/>
          <w:rFonts w:ascii="宋体" w:hAnsi="宋体"/>
          <w:b/>
          <w:sz w:val="32"/>
          <w:szCs w:val="32"/>
        </w:rPr>
        <w:t>第三章  评标办法（综合评分法）</w:t>
      </w:r>
    </w:p>
    <w:p w14:paraId="65B56702">
      <w:pPr>
        <w:adjustRightInd w:val="0"/>
        <w:snapToGrid w:val="0"/>
        <w:spacing w:line="360" w:lineRule="auto"/>
        <w:ind w:firstLine="1124"/>
        <w:jc w:val="center"/>
        <w:rPr>
          <w:rStyle w:val="38"/>
          <w:rFonts w:ascii="宋体" w:hAnsi="宋体"/>
          <w:b/>
          <w:sz w:val="28"/>
          <w:szCs w:val="28"/>
          <w:lang w:val="zh-CN"/>
        </w:rPr>
      </w:pPr>
      <w:r>
        <w:rPr>
          <w:rStyle w:val="38"/>
          <w:rFonts w:ascii="宋体" w:hAnsi="宋体"/>
          <w:b/>
          <w:sz w:val="28"/>
          <w:szCs w:val="28"/>
          <w:lang w:val="zh-CN"/>
        </w:rPr>
        <w:t>评标办法前附表</w:t>
      </w:r>
    </w:p>
    <w:tbl>
      <w:tblPr>
        <w:tblStyle w:val="21"/>
        <w:tblW w:w="97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4"/>
        <w:gridCol w:w="700"/>
        <w:gridCol w:w="2025"/>
        <w:gridCol w:w="5859"/>
      </w:tblGrid>
      <w:tr w14:paraId="280AE5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jc w:val="center"/>
        </w:trPr>
        <w:tc>
          <w:tcPr>
            <w:tcW w:w="1174" w:type="dxa"/>
            <w:tcBorders>
              <w:top w:val="single" w:color="000000" w:sz="4" w:space="0"/>
              <w:left w:val="single" w:color="000000" w:sz="4" w:space="0"/>
              <w:bottom w:val="single" w:color="000000" w:sz="4" w:space="0"/>
              <w:right w:val="single" w:color="000000" w:sz="4" w:space="0"/>
            </w:tcBorders>
            <w:vAlign w:val="center"/>
          </w:tcPr>
          <w:p w14:paraId="1886D24A">
            <w:pPr>
              <w:adjustRightInd w:val="0"/>
              <w:snapToGrid w:val="0"/>
              <w:spacing w:line="360" w:lineRule="auto"/>
              <w:jc w:val="center"/>
              <w:rPr>
                <w:rStyle w:val="38"/>
                <w:rFonts w:ascii="宋体" w:hAnsi="宋体"/>
                <w:b/>
                <w:szCs w:val="21"/>
              </w:rPr>
            </w:pPr>
            <w:r>
              <w:rPr>
                <w:rStyle w:val="38"/>
                <w:rFonts w:ascii="宋体" w:hAnsi="宋体"/>
                <w:b/>
                <w:szCs w:val="21"/>
              </w:rPr>
              <w:t>条款号</w:t>
            </w:r>
          </w:p>
        </w:tc>
        <w:tc>
          <w:tcPr>
            <w:tcW w:w="2725" w:type="dxa"/>
            <w:gridSpan w:val="2"/>
            <w:tcBorders>
              <w:top w:val="single" w:color="000000" w:sz="4" w:space="0"/>
              <w:left w:val="single" w:color="000000" w:sz="4" w:space="0"/>
              <w:bottom w:val="single" w:color="000000" w:sz="4" w:space="0"/>
              <w:right w:val="single" w:color="000000" w:sz="4" w:space="0"/>
            </w:tcBorders>
            <w:vAlign w:val="center"/>
          </w:tcPr>
          <w:p w14:paraId="03CD040F">
            <w:pPr>
              <w:adjustRightInd w:val="0"/>
              <w:snapToGrid w:val="0"/>
              <w:spacing w:line="360" w:lineRule="auto"/>
              <w:jc w:val="center"/>
              <w:rPr>
                <w:rStyle w:val="38"/>
                <w:rFonts w:ascii="宋体" w:hAnsi="宋体"/>
                <w:b/>
                <w:szCs w:val="21"/>
              </w:rPr>
            </w:pPr>
            <w:r>
              <w:rPr>
                <w:rStyle w:val="38"/>
                <w:rFonts w:ascii="宋体" w:hAnsi="宋体"/>
                <w:b/>
                <w:szCs w:val="21"/>
              </w:rPr>
              <w:t>评审因素</w:t>
            </w:r>
          </w:p>
        </w:tc>
        <w:tc>
          <w:tcPr>
            <w:tcW w:w="5859" w:type="dxa"/>
            <w:tcBorders>
              <w:top w:val="single" w:color="000000" w:sz="4" w:space="0"/>
              <w:left w:val="single" w:color="000000" w:sz="4" w:space="0"/>
              <w:bottom w:val="single" w:color="000000" w:sz="4" w:space="0"/>
              <w:right w:val="single" w:color="000000" w:sz="4" w:space="0"/>
            </w:tcBorders>
            <w:vAlign w:val="center"/>
          </w:tcPr>
          <w:p w14:paraId="05B0AE21">
            <w:pPr>
              <w:tabs>
                <w:tab w:val="left" w:pos="1180"/>
              </w:tabs>
              <w:adjustRightInd w:val="0"/>
              <w:snapToGrid w:val="0"/>
              <w:spacing w:line="360" w:lineRule="auto"/>
              <w:jc w:val="center"/>
              <w:rPr>
                <w:rStyle w:val="38"/>
                <w:rFonts w:ascii="宋体" w:hAnsi="宋体"/>
                <w:b/>
                <w:szCs w:val="21"/>
              </w:rPr>
            </w:pPr>
            <w:r>
              <w:rPr>
                <w:rStyle w:val="38"/>
                <w:rFonts w:ascii="宋体" w:hAnsi="宋体"/>
                <w:b/>
                <w:szCs w:val="21"/>
              </w:rPr>
              <w:t>评审标准</w:t>
            </w:r>
          </w:p>
        </w:tc>
      </w:tr>
      <w:tr w14:paraId="62D76F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6" w:hRule="atLeast"/>
          <w:jc w:val="center"/>
        </w:trPr>
        <w:tc>
          <w:tcPr>
            <w:tcW w:w="1174" w:type="dxa"/>
            <w:vMerge w:val="restart"/>
            <w:tcBorders>
              <w:top w:val="single" w:color="000000" w:sz="4" w:space="0"/>
              <w:left w:val="single" w:color="000000" w:sz="4" w:space="0"/>
              <w:bottom w:val="single" w:color="000000" w:sz="4" w:space="0"/>
              <w:right w:val="single" w:color="000000" w:sz="4" w:space="0"/>
            </w:tcBorders>
            <w:vAlign w:val="center"/>
          </w:tcPr>
          <w:p w14:paraId="621CBD2F">
            <w:pPr>
              <w:adjustRightInd w:val="0"/>
              <w:snapToGrid w:val="0"/>
              <w:spacing w:line="360" w:lineRule="auto"/>
              <w:jc w:val="center"/>
              <w:rPr>
                <w:rStyle w:val="38"/>
                <w:rFonts w:ascii="宋体" w:hAnsi="宋体"/>
                <w:szCs w:val="21"/>
              </w:rPr>
            </w:pPr>
            <w:r>
              <w:rPr>
                <w:rStyle w:val="38"/>
                <w:rFonts w:ascii="宋体" w:hAnsi="宋体"/>
                <w:szCs w:val="21"/>
              </w:rPr>
              <w:t>2.1.1</w:t>
            </w:r>
          </w:p>
        </w:tc>
        <w:tc>
          <w:tcPr>
            <w:tcW w:w="700" w:type="dxa"/>
            <w:vMerge w:val="restart"/>
            <w:tcBorders>
              <w:top w:val="single" w:color="000000" w:sz="4" w:space="0"/>
              <w:left w:val="single" w:color="000000" w:sz="4" w:space="0"/>
              <w:bottom w:val="single" w:color="000000" w:sz="4" w:space="0"/>
              <w:right w:val="single" w:color="000000" w:sz="4" w:space="0"/>
            </w:tcBorders>
            <w:vAlign w:val="center"/>
          </w:tcPr>
          <w:p w14:paraId="000E22DA">
            <w:pPr>
              <w:adjustRightInd w:val="0"/>
              <w:snapToGrid w:val="0"/>
              <w:spacing w:line="360" w:lineRule="auto"/>
              <w:jc w:val="center"/>
              <w:rPr>
                <w:rStyle w:val="38"/>
                <w:rFonts w:ascii="宋体" w:hAnsi="宋体"/>
                <w:szCs w:val="21"/>
              </w:rPr>
            </w:pPr>
            <w:r>
              <w:rPr>
                <w:rStyle w:val="38"/>
                <w:rFonts w:ascii="宋体" w:hAnsi="宋体"/>
                <w:szCs w:val="21"/>
              </w:rPr>
              <w:t>资格审查标准</w:t>
            </w:r>
          </w:p>
        </w:tc>
        <w:tc>
          <w:tcPr>
            <w:tcW w:w="2025" w:type="dxa"/>
            <w:tcBorders>
              <w:top w:val="single" w:color="000000" w:sz="4" w:space="0"/>
              <w:left w:val="single" w:color="000000" w:sz="4" w:space="0"/>
              <w:right w:val="single" w:color="000000" w:sz="4" w:space="0"/>
            </w:tcBorders>
            <w:vAlign w:val="center"/>
          </w:tcPr>
          <w:p w14:paraId="0DB9D37A">
            <w:pPr>
              <w:tabs>
                <w:tab w:val="left" w:pos="1180"/>
              </w:tabs>
              <w:adjustRightInd w:val="0"/>
              <w:snapToGrid w:val="0"/>
              <w:spacing w:line="360" w:lineRule="auto"/>
              <w:ind w:firstLine="366" w:firstLineChars="200"/>
              <w:jc w:val="both"/>
              <w:rPr>
                <w:rStyle w:val="38"/>
                <w:rFonts w:ascii="宋体" w:hAnsi="宋体"/>
                <w:sz w:val="18"/>
                <w:szCs w:val="18"/>
              </w:rPr>
            </w:pPr>
            <w:r>
              <w:rPr>
                <w:rStyle w:val="38"/>
                <w:rFonts w:ascii="宋体" w:hAnsi="宋体"/>
                <w:sz w:val="18"/>
                <w:szCs w:val="18"/>
                <w:lang w:val="zh-CN"/>
              </w:rPr>
              <w:t>投标人为合法注册的法人、其他组织或自然人（加盖公章）</w:t>
            </w:r>
          </w:p>
        </w:tc>
        <w:tc>
          <w:tcPr>
            <w:tcW w:w="5859" w:type="dxa"/>
            <w:tcBorders>
              <w:top w:val="single" w:color="000000" w:sz="4" w:space="0"/>
              <w:left w:val="single" w:color="000000" w:sz="4" w:space="0"/>
              <w:bottom w:val="single" w:color="000000" w:sz="4" w:space="0"/>
              <w:right w:val="single" w:color="000000" w:sz="4" w:space="0"/>
            </w:tcBorders>
            <w:vAlign w:val="center"/>
          </w:tcPr>
          <w:p w14:paraId="59438BA4">
            <w:pPr>
              <w:tabs>
                <w:tab w:val="left" w:pos="1180"/>
              </w:tabs>
              <w:adjustRightInd w:val="0"/>
              <w:snapToGrid w:val="0"/>
              <w:spacing w:line="360" w:lineRule="auto"/>
              <w:jc w:val="center"/>
              <w:rPr>
                <w:rStyle w:val="38"/>
                <w:rFonts w:ascii="宋体" w:hAnsi="宋体"/>
                <w:sz w:val="18"/>
                <w:szCs w:val="18"/>
              </w:rPr>
            </w:pPr>
            <w:r>
              <w:rPr>
                <w:rStyle w:val="38"/>
                <w:rFonts w:ascii="宋体" w:hAnsi="宋体"/>
                <w:sz w:val="18"/>
                <w:szCs w:val="18"/>
              </w:rPr>
              <w:t>符合招标文件要求，合法有效。</w:t>
            </w:r>
          </w:p>
        </w:tc>
      </w:tr>
      <w:tr w14:paraId="5591F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5" w:hRule="atLeast"/>
          <w:jc w:val="center"/>
        </w:trPr>
        <w:tc>
          <w:tcPr>
            <w:tcW w:w="1174" w:type="dxa"/>
            <w:vMerge w:val="continue"/>
            <w:tcBorders>
              <w:top w:val="single" w:color="000000" w:sz="4" w:space="0"/>
              <w:left w:val="single" w:color="000000" w:sz="4" w:space="0"/>
              <w:bottom w:val="single" w:color="000000" w:sz="4" w:space="0"/>
              <w:right w:val="single" w:color="000000" w:sz="4" w:space="0"/>
            </w:tcBorders>
            <w:vAlign w:val="center"/>
          </w:tcPr>
          <w:p w14:paraId="347DDF63">
            <w:pPr>
              <w:adjustRightInd w:val="0"/>
              <w:snapToGrid w:val="0"/>
              <w:spacing w:line="360" w:lineRule="auto"/>
              <w:jc w:val="center"/>
              <w:rPr>
                <w:rStyle w:val="38"/>
                <w:rFonts w:ascii="宋体" w:hAnsi="宋体"/>
                <w:szCs w:val="21"/>
              </w:rPr>
            </w:pPr>
          </w:p>
        </w:tc>
        <w:tc>
          <w:tcPr>
            <w:tcW w:w="700" w:type="dxa"/>
            <w:vMerge w:val="continue"/>
            <w:tcBorders>
              <w:top w:val="single" w:color="000000" w:sz="4" w:space="0"/>
              <w:left w:val="single" w:color="000000" w:sz="4" w:space="0"/>
              <w:bottom w:val="single" w:color="000000" w:sz="4" w:space="0"/>
              <w:right w:val="single" w:color="000000" w:sz="4" w:space="0"/>
            </w:tcBorders>
            <w:vAlign w:val="center"/>
          </w:tcPr>
          <w:p w14:paraId="7CBD0FF7">
            <w:pPr>
              <w:adjustRightInd w:val="0"/>
              <w:snapToGrid w:val="0"/>
              <w:spacing w:line="360" w:lineRule="auto"/>
              <w:jc w:val="center"/>
              <w:rPr>
                <w:rStyle w:val="38"/>
                <w:rFonts w:ascii="宋体" w:hAnsi="宋体"/>
                <w:szCs w:val="21"/>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494B244D">
            <w:pPr>
              <w:tabs>
                <w:tab w:val="left" w:pos="1180"/>
              </w:tabs>
              <w:adjustRightInd w:val="0"/>
              <w:snapToGrid w:val="0"/>
              <w:spacing w:line="360" w:lineRule="auto"/>
              <w:ind w:firstLine="366" w:firstLineChars="200"/>
              <w:jc w:val="both"/>
              <w:rPr>
                <w:rStyle w:val="38"/>
                <w:rFonts w:ascii="宋体" w:hAnsi="宋体"/>
                <w:sz w:val="18"/>
                <w:szCs w:val="18"/>
                <w:lang w:val="zh-CN"/>
              </w:rPr>
            </w:pPr>
            <w:r>
              <w:rPr>
                <w:rStyle w:val="38"/>
                <w:rFonts w:ascii="宋体" w:hAnsi="宋体"/>
                <w:sz w:val="18"/>
                <w:szCs w:val="18"/>
                <w:lang w:val="zh-CN"/>
              </w:rPr>
              <w:t>提供投标截止时间前六个月内任意一个月依法纳税和缴纳社保的证明，依法不需要缴纳社保及依法免税的投标人则需提供相应的合法证明材料（加盖公章）</w:t>
            </w:r>
          </w:p>
        </w:tc>
        <w:tc>
          <w:tcPr>
            <w:tcW w:w="5859" w:type="dxa"/>
            <w:tcBorders>
              <w:top w:val="single" w:color="000000" w:sz="4" w:space="0"/>
              <w:left w:val="single" w:color="000000" w:sz="4" w:space="0"/>
              <w:bottom w:val="single" w:color="000000" w:sz="4" w:space="0"/>
              <w:right w:val="single" w:color="000000" w:sz="4" w:space="0"/>
            </w:tcBorders>
            <w:vAlign w:val="center"/>
          </w:tcPr>
          <w:p w14:paraId="1E7A8EE7">
            <w:pPr>
              <w:tabs>
                <w:tab w:val="left" w:pos="1180"/>
              </w:tabs>
              <w:adjustRightInd w:val="0"/>
              <w:snapToGrid w:val="0"/>
              <w:spacing w:line="360" w:lineRule="auto"/>
              <w:jc w:val="center"/>
              <w:rPr>
                <w:rStyle w:val="38"/>
                <w:rFonts w:ascii="宋体" w:hAnsi="宋体"/>
                <w:sz w:val="18"/>
                <w:szCs w:val="18"/>
              </w:rPr>
            </w:pPr>
            <w:r>
              <w:rPr>
                <w:rStyle w:val="38"/>
                <w:rFonts w:ascii="宋体" w:hAnsi="宋体"/>
                <w:sz w:val="18"/>
                <w:szCs w:val="18"/>
              </w:rPr>
              <w:t>符合招标文件要求，合法有效。</w:t>
            </w:r>
          </w:p>
          <w:p w14:paraId="0CFB659E">
            <w:pPr>
              <w:tabs>
                <w:tab w:val="left" w:pos="1180"/>
              </w:tabs>
              <w:adjustRightInd w:val="0"/>
              <w:snapToGrid w:val="0"/>
              <w:spacing w:line="360" w:lineRule="auto"/>
              <w:ind w:firstLine="720"/>
              <w:jc w:val="center"/>
              <w:rPr>
                <w:rStyle w:val="38"/>
                <w:rFonts w:ascii="宋体" w:hAnsi="宋体"/>
                <w:sz w:val="18"/>
                <w:szCs w:val="18"/>
              </w:rPr>
            </w:pPr>
          </w:p>
        </w:tc>
      </w:tr>
      <w:tr w14:paraId="355883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7" w:hRule="atLeast"/>
          <w:jc w:val="center"/>
        </w:trPr>
        <w:tc>
          <w:tcPr>
            <w:tcW w:w="1174" w:type="dxa"/>
            <w:vMerge w:val="continue"/>
            <w:tcBorders>
              <w:top w:val="single" w:color="000000" w:sz="4" w:space="0"/>
              <w:left w:val="single" w:color="000000" w:sz="4" w:space="0"/>
              <w:bottom w:val="single" w:color="000000" w:sz="4" w:space="0"/>
              <w:right w:val="single" w:color="000000" w:sz="4" w:space="0"/>
            </w:tcBorders>
            <w:vAlign w:val="center"/>
          </w:tcPr>
          <w:p w14:paraId="5AA7DEA9">
            <w:pPr>
              <w:adjustRightInd w:val="0"/>
              <w:snapToGrid w:val="0"/>
              <w:spacing w:line="360" w:lineRule="auto"/>
              <w:jc w:val="center"/>
              <w:rPr>
                <w:rStyle w:val="38"/>
                <w:rFonts w:ascii="宋体" w:hAnsi="宋体"/>
                <w:szCs w:val="21"/>
              </w:rPr>
            </w:pPr>
          </w:p>
        </w:tc>
        <w:tc>
          <w:tcPr>
            <w:tcW w:w="700" w:type="dxa"/>
            <w:vMerge w:val="continue"/>
            <w:tcBorders>
              <w:top w:val="single" w:color="000000" w:sz="4" w:space="0"/>
              <w:left w:val="single" w:color="000000" w:sz="4" w:space="0"/>
              <w:bottom w:val="single" w:color="000000" w:sz="4" w:space="0"/>
              <w:right w:val="single" w:color="000000" w:sz="4" w:space="0"/>
            </w:tcBorders>
            <w:vAlign w:val="center"/>
          </w:tcPr>
          <w:p w14:paraId="4A355610">
            <w:pPr>
              <w:adjustRightInd w:val="0"/>
              <w:snapToGrid w:val="0"/>
              <w:spacing w:line="360" w:lineRule="auto"/>
              <w:jc w:val="center"/>
              <w:rPr>
                <w:rStyle w:val="38"/>
                <w:rFonts w:ascii="宋体" w:hAnsi="宋体"/>
                <w:szCs w:val="21"/>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7333F3BA">
            <w:pPr>
              <w:tabs>
                <w:tab w:val="left" w:pos="1180"/>
              </w:tabs>
              <w:adjustRightInd w:val="0"/>
              <w:snapToGrid w:val="0"/>
              <w:spacing w:line="360" w:lineRule="auto"/>
              <w:ind w:firstLine="366" w:firstLineChars="200"/>
              <w:jc w:val="both"/>
              <w:rPr>
                <w:rStyle w:val="38"/>
                <w:rFonts w:ascii="宋体" w:hAnsi="宋体"/>
                <w:sz w:val="18"/>
                <w:szCs w:val="18"/>
                <w:lang w:val="zh-CN"/>
              </w:rPr>
            </w:pPr>
            <w:r>
              <w:rPr>
                <w:rStyle w:val="38"/>
                <w:rFonts w:ascii="宋体" w:hAnsi="宋体"/>
                <w:sz w:val="18"/>
                <w:szCs w:val="18"/>
                <w:lang w:val="zh-CN"/>
              </w:rPr>
              <w:t>投标人在参加政府采购活动前3年内在经营活动中没有重大违法记录的书面声明（加盖公章）</w:t>
            </w:r>
          </w:p>
        </w:tc>
        <w:tc>
          <w:tcPr>
            <w:tcW w:w="5859" w:type="dxa"/>
            <w:tcBorders>
              <w:top w:val="single" w:color="000000" w:sz="4" w:space="0"/>
              <w:left w:val="single" w:color="000000" w:sz="4" w:space="0"/>
              <w:bottom w:val="single" w:color="000000" w:sz="4" w:space="0"/>
              <w:right w:val="single" w:color="000000" w:sz="4" w:space="0"/>
            </w:tcBorders>
            <w:vAlign w:val="center"/>
          </w:tcPr>
          <w:p w14:paraId="05DE773E">
            <w:pPr>
              <w:adjustRightInd w:val="0"/>
              <w:snapToGrid w:val="0"/>
              <w:spacing w:line="360" w:lineRule="auto"/>
              <w:jc w:val="center"/>
              <w:rPr>
                <w:rStyle w:val="38"/>
                <w:rFonts w:ascii="宋体" w:hAnsi="宋体"/>
                <w:sz w:val="18"/>
                <w:szCs w:val="18"/>
              </w:rPr>
            </w:pPr>
            <w:r>
              <w:rPr>
                <w:rStyle w:val="38"/>
                <w:rFonts w:ascii="宋体" w:hAnsi="宋体"/>
                <w:sz w:val="18"/>
                <w:szCs w:val="18"/>
              </w:rPr>
              <w:t>符合招标文件要求，合法有效。</w:t>
            </w:r>
          </w:p>
        </w:tc>
      </w:tr>
      <w:tr w14:paraId="7B4F0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2" w:hRule="atLeast"/>
          <w:jc w:val="center"/>
        </w:trPr>
        <w:tc>
          <w:tcPr>
            <w:tcW w:w="1174" w:type="dxa"/>
            <w:vMerge w:val="continue"/>
            <w:tcBorders>
              <w:top w:val="single" w:color="000000" w:sz="4" w:space="0"/>
              <w:left w:val="single" w:color="000000" w:sz="4" w:space="0"/>
              <w:bottom w:val="single" w:color="000000" w:sz="4" w:space="0"/>
              <w:right w:val="single" w:color="000000" w:sz="4" w:space="0"/>
            </w:tcBorders>
            <w:vAlign w:val="center"/>
          </w:tcPr>
          <w:p w14:paraId="0B690F92">
            <w:pPr>
              <w:adjustRightInd w:val="0"/>
              <w:snapToGrid w:val="0"/>
              <w:spacing w:line="360" w:lineRule="auto"/>
              <w:jc w:val="center"/>
              <w:rPr>
                <w:rStyle w:val="38"/>
                <w:rFonts w:ascii="宋体" w:hAnsi="宋体"/>
                <w:szCs w:val="21"/>
              </w:rPr>
            </w:pPr>
          </w:p>
        </w:tc>
        <w:tc>
          <w:tcPr>
            <w:tcW w:w="700" w:type="dxa"/>
            <w:vMerge w:val="continue"/>
            <w:tcBorders>
              <w:top w:val="single" w:color="000000" w:sz="4" w:space="0"/>
              <w:left w:val="single" w:color="000000" w:sz="4" w:space="0"/>
              <w:bottom w:val="single" w:color="000000" w:sz="4" w:space="0"/>
              <w:right w:val="single" w:color="000000" w:sz="4" w:space="0"/>
            </w:tcBorders>
            <w:vAlign w:val="center"/>
          </w:tcPr>
          <w:p w14:paraId="271BE514">
            <w:pPr>
              <w:adjustRightInd w:val="0"/>
              <w:snapToGrid w:val="0"/>
              <w:spacing w:line="360" w:lineRule="auto"/>
              <w:jc w:val="center"/>
              <w:rPr>
                <w:rStyle w:val="38"/>
                <w:rFonts w:ascii="宋体" w:hAnsi="宋体"/>
                <w:szCs w:val="21"/>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3833CC09">
            <w:pPr>
              <w:tabs>
                <w:tab w:val="left" w:pos="1180"/>
              </w:tabs>
              <w:adjustRightInd w:val="0"/>
              <w:snapToGrid w:val="0"/>
              <w:spacing w:line="360" w:lineRule="auto"/>
              <w:ind w:firstLine="366" w:firstLineChars="200"/>
              <w:jc w:val="both"/>
              <w:rPr>
                <w:rStyle w:val="38"/>
                <w:rFonts w:ascii="宋体" w:hAnsi="宋体"/>
                <w:sz w:val="18"/>
                <w:szCs w:val="18"/>
                <w:lang w:val="zh-CN"/>
              </w:rPr>
            </w:pPr>
            <w:r>
              <w:rPr>
                <w:rStyle w:val="38"/>
                <w:rFonts w:ascii="宋体" w:hAnsi="宋体"/>
                <w:sz w:val="18"/>
                <w:szCs w:val="18"/>
              </w:rPr>
              <w:t>投标人</w:t>
            </w:r>
            <w:r>
              <w:rPr>
                <w:rStyle w:val="38"/>
                <w:rFonts w:ascii="宋体" w:hAnsi="宋体"/>
                <w:sz w:val="18"/>
                <w:szCs w:val="18"/>
                <w:lang w:val="zh-CN"/>
              </w:rPr>
              <w:t>具有履行合同所必须的设备和专业技术能力（提供承诺函）（加盖公章）</w:t>
            </w:r>
          </w:p>
        </w:tc>
        <w:tc>
          <w:tcPr>
            <w:tcW w:w="5859" w:type="dxa"/>
            <w:tcBorders>
              <w:top w:val="single" w:color="000000" w:sz="4" w:space="0"/>
              <w:left w:val="single" w:color="000000" w:sz="4" w:space="0"/>
              <w:bottom w:val="single" w:color="000000" w:sz="4" w:space="0"/>
              <w:right w:val="single" w:color="000000" w:sz="4" w:space="0"/>
            </w:tcBorders>
            <w:vAlign w:val="center"/>
          </w:tcPr>
          <w:p w14:paraId="67F99391">
            <w:pPr>
              <w:tabs>
                <w:tab w:val="left" w:pos="1180"/>
              </w:tabs>
              <w:adjustRightInd w:val="0"/>
              <w:snapToGrid w:val="0"/>
              <w:spacing w:line="360" w:lineRule="auto"/>
              <w:jc w:val="center"/>
              <w:rPr>
                <w:rStyle w:val="38"/>
                <w:rFonts w:ascii="宋体" w:hAnsi="宋体"/>
                <w:sz w:val="18"/>
                <w:szCs w:val="18"/>
              </w:rPr>
            </w:pPr>
            <w:r>
              <w:rPr>
                <w:rStyle w:val="38"/>
                <w:rFonts w:ascii="宋体" w:hAnsi="宋体"/>
                <w:sz w:val="18"/>
                <w:szCs w:val="18"/>
              </w:rPr>
              <w:t>符合招标文件要求，合法有效。</w:t>
            </w:r>
          </w:p>
        </w:tc>
      </w:tr>
      <w:tr w14:paraId="1FC2D2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9" w:hRule="atLeast"/>
          <w:jc w:val="center"/>
        </w:trPr>
        <w:tc>
          <w:tcPr>
            <w:tcW w:w="1174" w:type="dxa"/>
            <w:vMerge w:val="continue"/>
            <w:tcBorders>
              <w:top w:val="single" w:color="000000" w:sz="4" w:space="0"/>
              <w:left w:val="single" w:color="000000" w:sz="4" w:space="0"/>
              <w:bottom w:val="single" w:color="000000" w:sz="4" w:space="0"/>
              <w:right w:val="single" w:color="000000" w:sz="4" w:space="0"/>
            </w:tcBorders>
            <w:vAlign w:val="center"/>
          </w:tcPr>
          <w:p w14:paraId="3CAA5CA1">
            <w:pPr>
              <w:adjustRightInd w:val="0"/>
              <w:snapToGrid w:val="0"/>
              <w:spacing w:line="360" w:lineRule="auto"/>
              <w:jc w:val="center"/>
              <w:rPr>
                <w:rStyle w:val="38"/>
                <w:rFonts w:ascii="宋体" w:hAnsi="宋体"/>
                <w:szCs w:val="21"/>
              </w:rPr>
            </w:pPr>
          </w:p>
        </w:tc>
        <w:tc>
          <w:tcPr>
            <w:tcW w:w="700" w:type="dxa"/>
            <w:vMerge w:val="continue"/>
            <w:tcBorders>
              <w:top w:val="single" w:color="000000" w:sz="4" w:space="0"/>
              <w:left w:val="single" w:color="000000" w:sz="4" w:space="0"/>
              <w:bottom w:val="single" w:color="000000" w:sz="4" w:space="0"/>
              <w:right w:val="single" w:color="000000" w:sz="4" w:space="0"/>
            </w:tcBorders>
            <w:vAlign w:val="center"/>
          </w:tcPr>
          <w:p w14:paraId="20557F73">
            <w:pPr>
              <w:adjustRightInd w:val="0"/>
              <w:snapToGrid w:val="0"/>
              <w:spacing w:line="360" w:lineRule="auto"/>
              <w:jc w:val="center"/>
              <w:rPr>
                <w:rStyle w:val="38"/>
                <w:rFonts w:ascii="宋体" w:hAnsi="宋体"/>
                <w:szCs w:val="21"/>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2A39AAA2">
            <w:pPr>
              <w:tabs>
                <w:tab w:val="left" w:pos="1180"/>
              </w:tabs>
              <w:adjustRightInd w:val="0"/>
              <w:snapToGrid w:val="0"/>
              <w:spacing w:line="360" w:lineRule="auto"/>
              <w:ind w:firstLine="366" w:firstLineChars="200"/>
              <w:jc w:val="both"/>
              <w:rPr>
                <w:rStyle w:val="38"/>
                <w:rFonts w:ascii="宋体" w:hAnsi="宋体"/>
                <w:sz w:val="18"/>
                <w:szCs w:val="18"/>
              </w:rPr>
            </w:pPr>
            <w:r>
              <w:rPr>
                <w:rStyle w:val="38"/>
                <w:rFonts w:hint="eastAsia" w:ascii="宋体" w:hAnsi="宋体" w:cs="Times New Roman"/>
                <w:sz w:val="18"/>
                <w:szCs w:val="18"/>
                <w:lang w:val="zh-CN"/>
              </w:rPr>
              <w:t>提供投标人2024年度经审计的财务报告；</w:t>
            </w:r>
            <w:r>
              <w:rPr>
                <w:rStyle w:val="38"/>
                <w:rFonts w:ascii="宋体" w:hAnsi="宋体" w:cs="Times New Roman"/>
                <w:sz w:val="18"/>
                <w:szCs w:val="18"/>
                <w:lang w:val="zh-CN"/>
              </w:rPr>
              <w:t>或投标截止时间前三个月内其基本开户银行出具的资信证明及账户开户许可证明文件</w:t>
            </w:r>
            <w:r>
              <w:rPr>
                <w:rStyle w:val="38"/>
                <w:rFonts w:hint="eastAsia" w:ascii="宋体" w:hAnsi="宋体" w:cs="Times New Roman"/>
                <w:sz w:val="18"/>
                <w:szCs w:val="18"/>
                <w:lang w:val="zh-CN"/>
              </w:rPr>
              <w:t>；或专业担保机构开具的投标担保函</w:t>
            </w:r>
            <w:r>
              <w:rPr>
                <w:rStyle w:val="38"/>
                <w:rFonts w:ascii="宋体" w:hAnsi="宋体" w:cs="Times New Roman"/>
                <w:sz w:val="18"/>
                <w:szCs w:val="18"/>
                <w:lang w:val="zh-CN"/>
              </w:rPr>
              <w:t>。</w:t>
            </w:r>
            <w:r>
              <w:rPr>
                <w:rStyle w:val="38"/>
                <w:rFonts w:hint="eastAsia" w:ascii="宋体" w:hAnsi="宋体" w:cs="Times New Roman"/>
                <w:sz w:val="18"/>
                <w:szCs w:val="18"/>
                <w:lang w:val="zh-CN"/>
              </w:rPr>
              <w:t>（</w:t>
            </w:r>
            <w:r>
              <w:rPr>
                <w:rStyle w:val="38"/>
                <w:rFonts w:ascii="宋体" w:hAnsi="宋体" w:cs="Times New Roman"/>
                <w:sz w:val="18"/>
                <w:szCs w:val="18"/>
                <w:lang w:val="zh-CN"/>
              </w:rPr>
              <w:t>加盖公章）</w:t>
            </w:r>
          </w:p>
        </w:tc>
        <w:tc>
          <w:tcPr>
            <w:tcW w:w="5859" w:type="dxa"/>
            <w:tcBorders>
              <w:top w:val="single" w:color="000000" w:sz="4" w:space="0"/>
              <w:left w:val="single" w:color="000000" w:sz="4" w:space="0"/>
              <w:bottom w:val="single" w:color="000000" w:sz="4" w:space="0"/>
              <w:right w:val="single" w:color="000000" w:sz="4" w:space="0"/>
            </w:tcBorders>
            <w:vAlign w:val="center"/>
          </w:tcPr>
          <w:p w14:paraId="79DDD983">
            <w:pPr>
              <w:tabs>
                <w:tab w:val="left" w:pos="1180"/>
              </w:tabs>
              <w:adjustRightInd w:val="0"/>
              <w:snapToGrid w:val="0"/>
              <w:spacing w:line="360" w:lineRule="auto"/>
              <w:jc w:val="center"/>
              <w:rPr>
                <w:rStyle w:val="38"/>
                <w:rFonts w:ascii="宋体" w:hAnsi="宋体"/>
                <w:sz w:val="18"/>
                <w:szCs w:val="18"/>
              </w:rPr>
            </w:pPr>
            <w:r>
              <w:rPr>
                <w:rStyle w:val="38"/>
                <w:rFonts w:ascii="宋体" w:hAnsi="宋体"/>
                <w:sz w:val="18"/>
                <w:szCs w:val="18"/>
              </w:rPr>
              <w:t>符合招标文件要求，合法有效。</w:t>
            </w:r>
          </w:p>
        </w:tc>
      </w:tr>
      <w:tr w14:paraId="67C33D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8" w:hRule="atLeast"/>
          <w:jc w:val="center"/>
        </w:trPr>
        <w:tc>
          <w:tcPr>
            <w:tcW w:w="1174" w:type="dxa"/>
            <w:vMerge w:val="continue"/>
            <w:tcBorders>
              <w:top w:val="single" w:color="000000" w:sz="4" w:space="0"/>
              <w:left w:val="single" w:color="000000" w:sz="4" w:space="0"/>
              <w:bottom w:val="single" w:color="000000" w:sz="4" w:space="0"/>
              <w:right w:val="single" w:color="000000" w:sz="4" w:space="0"/>
            </w:tcBorders>
            <w:vAlign w:val="center"/>
          </w:tcPr>
          <w:p w14:paraId="0C51AFFE">
            <w:pPr>
              <w:adjustRightInd w:val="0"/>
              <w:snapToGrid w:val="0"/>
              <w:spacing w:line="360" w:lineRule="auto"/>
              <w:jc w:val="center"/>
              <w:rPr>
                <w:rStyle w:val="38"/>
                <w:rFonts w:ascii="宋体" w:hAnsi="宋体"/>
                <w:szCs w:val="21"/>
              </w:rPr>
            </w:pPr>
          </w:p>
        </w:tc>
        <w:tc>
          <w:tcPr>
            <w:tcW w:w="700" w:type="dxa"/>
            <w:vMerge w:val="continue"/>
            <w:tcBorders>
              <w:top w:val="single" w:color="000000" w:sz="4" w:space="0"/>
              <w:left w:val="single" w:color="000000" w:sz="4" w:space="0"/>
              <w:bottom w:val="single" w:color="000000" w:sz="4" w:space="0"/>
              <w:right w:val="single" w:color="000000" w:sz="4" w:space="0"/>
            </w:tcBorders>
            <w:vAlign w:val="center"/>
          </w:tcPr>
          <w:p w14:paraId="2C6980FC">
            <w:pPr>
              <w:adjustRightInd w:val="0"/>
              <w:snapToGrid w:val="0"/>
              <w:spacing w:line="360" w:lineRule="auto"/>
              <w:jc w:val="center"/>
              <w:rPr>
                <w:rStyle w:val="38"/>
                <w:rFonts w:ascii="宋体" w:hAnsi="宋体"/>
                <w:szCs w:val="21"/>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6E4FECC2">
            <w:pPr>
              <w:tabs>
                <w:tab w:val="left" w:pos="1180"/>
              </w:tabs>
              <w:adjustRightInd w:val="0"/>
              <w:snapToGrid w:val="0"/>
              <w:spacing w:line="360" w:lineRule="auto"/>
              <w:ind w:firstLine="366" w:firstLineChars="200"/>
              <w:jc w:val="both"/>
              <w:rPr>
                <w:rStyle w:val="38"/>
                <w:rFonts w:hint="eastAsia" w:ascii="宋体" w:hAnsi="宋体" w:cs="Times New Roman"/>
                <w:sz w:val="18"/>
                <w:szCs w:val="18"/>
                <w:lang w:val="zh-CN"/>
              </w:rPr>
            </w:pPr>
            <w:r>
              <w:rPr>
                <w:rStyle w:val="38"/>
                <w:rFonts w:hint="eastAsia" w:ascii="宋体" w:hAnsi="宋体" w:cs="Times New Roman"/>
                <w:sz w:val="18"/>
                <w:szCs w:val="18"/>
                <w:lang w:val="zh-CN"/>
              </w:rPr>
              <w:t>本项目专门面向中小企业采购（残疾人福利性单位、监狱企业视同小型、微型企业），提供相应的证明资料</w:t>
            </w:r>
          </w:p>
        </w:tc>
        <w:tc>
          <w:tcPr>
            <w:tcW w:w="5859" w:type="dxa"/>
            <w:tcBorders>
              <w:top w:val="single" w:color="000000" w:sz="4" w:space="0"/>
              <w:left w:val="single" w:color="000000" w:sz="4" w:space="0"/>
              <w:bottom w:val="single" w:color="000000" w:sz="4" w:space="0"/>
              <w:right w:val="single" w:color="000000" w:sz="4" w:space="0"/>
            </w:tcBorders>
            <w:vAlign w:val="center"/>
          </w:tcPr>
          <w:p w14:paraId="5A5A8B91">
            <w:pPr>
              <w:tabs>
                <w:tab w:val="left" w:pos="1180"/>
              </w:tabs>
              <w:adjustRightInd w:val="0"/>
              <w:snapToGrid w:val="0"/>
              <w:spacing w:line="360" w:lineRule="auto"/>
              <w:jc w:val="center"/>
              <w:rPr>
                <w:rStyle w:val="38"/>
                <w:rFonts w:ascii="宋体" w:hAnsi="宋体"/>
                <w:sz w:val="18"/>
                <w:szCs w:val="18"/>
              </w:rPr>
            </w:pPr>
            <w:r>
              <w:rPr>
                <w:rStyle w:val="38"/>
                <w:rFonts w:ascii="宋体" w:hAnsi="宋体"/>
                <w:sz w:val="18"/>
                <w:szCs w:val="18"/>
              </w:rPr>
              <w:t>符合招标文件要求，合法有效。</w:t>
            </w:r>
          </w:p>
        </w:tc>
      </w:tr>
      <w:tr w14:paraId="1B937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4" w:hRule="atLeast"/>
          <w:jc w:val="center"/>
        </w:trPr>
        <w:tc>
          <w:tcPr>
            <w:tcW w:w="1174" w:type="dxa"/>
            <w:vMerge w:val="continue"/>
            <w:tcBorders>
              <w:top w:val="single" w:color="000000" w:sz="4" w:space="0"/>
              <w:left w:val="single" w:color="000000" w:sz="4" w:space="0"/>
              <w:bottom w:val="single" w:color="000000" w:sz="4" w:space="0"/>
              <w:right w:val="single" w:color="000000" w:sz="4" w:space="0"/>
            </w:tcBorders>
            <w:vAlign w:val="center"/>
          </w:tcPr>
          <w:p w14:paraId="77A4016F">
            <w:pPr>
              <w:adjustRightInd w:val="0"/>
              <w:snapToGrid w:val="0"/>
              <w:spacing w:line="360" w:lineRule="auto"/>
              <w:jc w:val="center"/>
              <w:rPr>
                <w:rStyle w:val="38"/>
                <w:rFonts w:ascii="宋体" w:hAnsi="宋体"/>
                <w:szCs w:val="21"/>
              </w:rPr>
            </w:pPr>
          </w:p>
        </w:tc>
        <w:tc>
          <w:tcPr>
            <w:tcW w:w="700" w:type="dxa"/>
            <w:vMerge w:val="continue"/>
            <w:tcBorders>
              <w:top w:val="single" w:color="000000" w:sz="4" w:space="0"/>
              <w:left w:val="single" w:color="000000" w:sz="4" w:space="0"/>
              <w:bottom w:val="single" w:color="000000" w:sz="4" w:space="0"/>
              <w:right w:val="single" w:color="000000" w:sz="4" w:space="0"/>
            </w:tcBorders>
            <w:vAlign w:val="center"/>
          </w:tcPr>
          <w:p w14:paraId="4D7180D8">
            <w:pPr>
              <w:adjustRightInd w:val="0"/>
              <w:snapToGrid w:val="0"/>
              <w:spacing w:line="360" w:lineRule="auto"/>
              <w:jc w:val="center"/>
              <w:rPr>
                <w:rStyle w:val="38"/>
                <w:rFonts w:ascii="宋体" w:hAnsi="宋体"/>
                <w:szCs w:val="21"/>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267D7717">
            <w:pPr>
              <w:tabs>
                <w:tab w:val="left" w:pos="1180"/>
              </w:tabs>
              <w:adjustRightInd w:val="0"/>
              <w:snapToGrid w:val="0"/>
              <w:spacing w:line="360" w:lineRule="auto"/>
              <w:ind w:firstLine="366" w:firstLineChars="200"/>
              <w:jc w:val="both"/>
              <w:rPr>
                <w:rStyle w:val="38"/>
                <w:rFonts w:hint="eastAsia" w:ascii="宋体" w:hAnsi="宋体" w:cs="Times New Roman"/>
                <w:sz w:val="18"/>
                <w:szCs w:val="18"/>
                <w:lang w:val="zh-CN"/>
              </w:rPr>
            </w:pPr>
            <w:r>
              <w:rPr>
                <w:rStyle w:val="38"/>
                <w:rFonts w:hint="eastAsia" w:ascii="宋体" w:hAnsi="宋体" w:cs="Times New Roman"/>
                <w:sz w:val="18"/>
                <w:szCs w:val="18"/>
                <w:lang w:val="zh-CN"/>
              </w:rPr>
              <w:t>投标人须具有建筑工程施工总承包三级及以上资质，并提供有效的安全生产许可证</w:t>
            </w:r>
            <w:r>
              <w:rPr>
                <w:rStyle w:val="38"/>
                <w:rFonts w:hint="eastAsia" w:ascii="宋体" w:hAnsi="宋体" w:cs="Times New Roman"/>
                <w:sz w:val="18"/>
                <w:szCs w:val="18"/>
                <w:lang w:val="zh-CN" w:eastAsia="zh-CN"/>
              </w:rPr>
              <w:t xml:space="preserve"> </w:t>
            </w:r>
          </w:p>
        </w:tc>
        <w:tc>
          <w:tcPr>
            <w:tcW w:w="5859" w:type="dxa"/>
            <w:tcBorders>
              <w:top w:val="single" w:color="000000" w:sz="4" w:space="0"/>
              <w:left w:val="single" w:color="000000" w:sz="4" w:space="0"/>
              <w:bottom w:val="single" w:color="000000" w:sz="4" w:space="0"/>
              <w:right w:val="single" w:color="000000" w:sz="4" w:space="0"/>
            </w:tcBorders>
            <w:vAlign w:val="center"/>
          </w:tcPr>
          <w:p w14:paraId="1AF84486">
            <w:pPr>
              <w:tabs>
                <w:tab w:val="left" w:pos="1180"/>
              </w:tabs>
              <w:adjustRightInd w:val="0"/>
              <w:snapToGrid w:val="0"/>
              <w:spacing w:line="360" w:lineRule="auto"/>
              <w:jc w:val="center"/>
              <w:rPr>
                <w:rStyle w:val="38"/>
                <w:rFonts w:hint="eastAsia" w:ascii="宋体" w:hAnsi="宋体" w:eastAsia="宋体"/>
                <w:sz w:val="18"/>
                <w:szCs w:val="18"/>
                <w:lang w:eastAsia="zh-CN"/>
              </w:rPr>
            </w:pPr>
            <w:r>
              <w:rPr>
                <w:rStyle w:val="38"/>
                <w:rFonts w:ascii="宋体" w:hAnsi="宋体"/>
                <w:sz w:val="18"/>
                <w:szCs w:val="18"/>
              </w:rPr>
              <w:t>合法有效</w:t>
            </w:r>
            <w:r>
              <w:rPr>
                <w:rStyle w:val="38"/>
                <w:rFonts w:hint="eastAsia" w:ascii="宋体" w:hAnsi="宋体"/>
                <w:sz w:val="18"/>
                <w:szCs w:val="18"/>
                <w:lang w:eastAsia="zh-CN"/>
              </w:rPr>
              <w:t>。</w:t>
            </w:r>
          </w:p>
        </w:tc>
      </w:tr>
      <w:tr w14:paraId="57FBB3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1" w:hRule="atLeast"/>
          <w:jc w:val="center"/>
        </w:trPr>
        <w:tc>
          <w:tcPr>
            <w:tcW w:w="1174" w:type="dxa"/>
            <w:vMerge w:val="continue"/>
            <w:tcBorders>
              <w:top w:val="single" w:color="000000" w:sz="4" w:space="0"/>
              <w:left w:val="single" w:color="000000" w:sz="4" w:space="0"/>
              <w:bottom w:val="single" w:color="000000" w:sz="4" w:space="0"/>
              <w:right w:val="single" w:color="000000" w:sz="4" w:space="0"/>
            </w:tcBorders>
            <w:vAlign w:val="center"/>
          </w:tcPr>
          <w:p w14:paraId="457D005E">
            <w:pPr>
              <w:adjustRightInd w:val="0"/>
              <w:snapToGrid w:val="0"/>
              <w:spacing w:line="360" w:lineRule="auto"/>
              <w:jc w:val="center"/>
              <w:rPr>
                <w:rStyle w:val="38"/>
                <w:rFonts w:ascii="宋体" w:hAnsi="宋体"/>
                <w:szCs w:val="21"/>
              </w:rPr>
            </w:pPr>
            <w:r>
              <w:rPr>
                <w:rStyle w:val="38"/>
                <w:rFonts w:ascii="宋体" w:hAnsi="宋体"/>
                <w:szCs w:val="21"/>
              </w:rPr>
              <w:t>、</w:t>
            </w:r>
          </w:p>
        </w:tc>
        <w:tc>
          <w:tcPr>
            <w:tcW w:w="700" w:type="dxa"/>
            <w:vMerge w:val="continue"/>
            <w:tcBorders>
              <w:top w:val="single" w:color="000000" w:sz="4" w:space="0"/>
              <w:left w:val="single" w:color="000000" w:sz="4" w:space="0"/>
              <w:bottom w:val="single" w:color="000000" w:sz="4" w:space="0"/>
              <w:right w:val="single" w:color="000000" w:sz="4" w:space="0"/>
            </w:tcBorders>
            <w:vAlign w:val="center"/>
          </w:tcPr>
          <w:p w14:paraId="5C888422">
            <w:pPr>
              <w:adjustRightInd w:val="0"/>
              <w:snapToGrid w:val="0"/>
              <w:spacing w:line="360" w:lineRule="auto"/>
              <w:jc w:val="center"/>
              <w:rPr>
                <w:rStyle w:val="38"/>
                <w:rFonts w:ascii="宋体" w:hAnsi="宋体"/>
                <w:szCs w:val="21"/>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6D1F4A33">
            <w:pPr>
              <w:adjustRightInd w:val="0"/>
              <w:snapToGrid w:val="0"/>
              <w:spacing w:line="360" w:lineRule="auto"/>
              <w:ind w:firstLine="366" w:firstLineChars="200"/>
              <w:rPr>
                <w:rStyle w:val="38"/>
                <w:rFonts w:ascii="宋体" w:hAnsi="宋体"/>
                <w:sz w:val="18"/>
                <w:szCs w:val="18"/>
              </w:rPr>
            </w:pPr>
            <w:r>
              <w:rPr>
                <w:rStyle w:val="38"/>
                <w:rFonts w:hint="eastAsia" w:ascii="宋体" w:hAnsi="宋体"/>
                <w:sz w:val="18"/>
                <w:szCs w:val="18"/>
              </w:rPr>
              <w:t>投标人未在《信用中国》（www.creditchina.gov.cn）中被列入严重失信主体名单查询、重大税收违法失信主体、未在《中国执行信息公开网》（http：//zxgk.court.gov.cn/shixin/）中被列入失信被执行人、未在《中国政府采购网》(http：//www.ccgp.gov.cn/search/cr/)中被列入政府采购严重违法失信行为记录名单</w:t>
            </w:r>
            <w:r>
              <w:rPr>
                <w:rStyle w:val="38"/>
                <w:rFonts w:ascii="宋体" w:hAnsi="宋体"/>
                <w:sz w:val="18"/>
                <w:szCs w:val="18"/>
              </w:rPr>
              <w:t>。（查询时间为投标文件递交截止日，如相关失信记录已失效，需提供相关证明资料。）</w:t>
            </w:r>
          </w:p>
        </w:tc>
        <w:tc>
          <w:tcPr>
            <w:tcW w:w="5859" w:type="dxa"/>
            <w:tcBorders>
              <w:top w:val="single" w:color="000000" w:sz="4" w:space="0"/>
              <w:left w:val="single" w:color="000000" w:sz="4" w:space="0"/>
              <w:bottom w:val="single" w:color="000000" w:sz="4" w:space="0"/>
              <w:right w:val="single" w:color="000000" w:sz="4" w:space="0"/>
            </w:tcBorders>
            <w:vAlign w:val="center"/>
          </w:tcPr>
          <w:p w14:paraId="26EBC153">
            <w:pPr>
              <w:tabs>
                <w:tab w:val="left" w:pos="1180"/>
              </w:tabs>
              <w:adjustRightInd w:val="0"/>
              <w:snapToGrid w:val="0"/>
              <w:spacing w:line="360" w:lineRule="auto"/>
              <w:jc w:val="center"/>
              <w:rPr>
                <w:rStyle w:val="38"/>
                <w:rFonts w:ascii="宋体" w:hAnsi="宋体"/>
                <w:sz w:val="18"/>
                <w:szCs w:val="18"/>
              </w:rPr>
            </w:pPr>
            <w:r>
              <w:rPr>
                <w:rStyle w:val="38"/>
                <w:rFonts w:ascii="宋体" w:hAnsi="宋体"/>
                <w:sz w:val="18"/>
                <w:szCs w:val="18"/>
              </w:rPr>
              <w:t>以</w:t>
            </w:r>
            <w:r>
              <w:rPr>
                <w:rStyle w:val="38"/>
                <w:rFonts w:hint="eastAsia" w:ascii="宋体" w:hAnsi="宋体"/>
                <w:sz w:val="18"/>
                <w:szCs w:val="18"/>
              </w:rPr>
              <w:t>代理机构</w:t>
            </w:r>
            <w:r>
              <w:rPr>
                <w:rStyle w:val="38"/>
                <w:rFonts w:ascii="宋体" w:hAnsi="宋体"/>
                <w:sz w:val="18"/>
                <w:szCs w:val="18"/>
              </w:rPr>
              <w:t>投标截止日查询结果为准</w:t>
            </w:r>
          </w:p>
        </w:tc>
      </w:tr>
      <w:tr w14:paraId="551E7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4" w:hRule="atLeast"/>
          <w:jc w:val="center"/>
        </w:trPr>
        <w:tc>
          <w:tcPr>
            <w:tcW w:w="9758" w:type="dxa"/>
            <w:gridSpan w:val="4"/>
            <w:tcBorders>
              <w:top w:val="single" w:color="000000" w:sz="4" w:space="0"/>
              <w:left w:val="single" w:color="000000" w:sz="4" w:space="0"/>
              <w:bottom w:val="single" w:color="000000" w:sz="4" w:space="0"/>
              <w:right w:val="single" w:color="000000" w:sz="4" w:space="0"/>
            </w:tcBorders>
            <w:vAlign w:val="center"/>
          </w:tcPr>
          <w:p w14:paraId="311E897D">
            <w:pPr>
              <w:tabs>
                <w:tab w:val="left" w:pos="1180"/>
              </w:tabs>
              <w:adjustRightInd w:val="0"/>
              <w:snapToGrid w:val="0"/>
              <w:spacing w:line="360" w:lineRule="auto"/>
              <w:jc w:val="left"/>
              <w:rPr>
                <w:rStyle w:val="38"/>
                <w:rFonts w:ascii="宋体" w:hAnsi="宋体"/>
                <w:sz w:val="18"/>
                <w:szCs w:val="18"/>
              </w:rPr>
            </w:pPr>
            <w:r>
              <w:rPr>
                <w:rStyle w:val="38"/>
                <w:rFonts w:hint="eastAsia" w:ascii="宋体" w:hAnsi="宋体"/>
                <w:b/>
                <w:bCs/>
                <w:sz w:val="18"/>
                <w:szCs w:val="18"/>
              </w:rPr>
              <w:t>注：根据《陕西省西咸新区财政金融局关于全面推行政府采购投标人基本资格条件承诺制的通知（陕西咸财金发〔2023〕119号）》，投标人在参与政府采购项目投标时，可对《中华人民共和国政府采购法实施条例》第十七条第一款第（二）项、第（三）项、第（四）项所要求提供的相关材料进行简化。简化后，投标人只需以书面形式提供规定格式的《基本资格条件承诺函》，即以上2项-</w:t>
            </w:r>
            <w:r>
              <w:rPr>
                <w:rStyle w:val="38"/>
                <w:rFonts w:hint="eastAsia" w:ascii="宋体" w:hAnsi="宋体"/>
                <w:b/>
                <w:bCs/>
                <w:sz w:val="18"/>
                <w:szCs w:val="18"/>
                <w:lang w:val="en-US" w:eastAsia="zh-CN"/>
              </w:rPr>
              <w:t>5</w:t>
            </w:r>
            <w:r>
              <w:rPr>
                <w:rStyle w:val="38"/>
                <w:rFonts w:hint="eastAsia" w:ascii="宋体" w:hAnsi="宋体"/>
                <w:b/>
                <w:bCs/>
                <w:sz w:val="18"/>
                <w:szCs w:val="18"/>
              </w:rPr>
              <w:t>项只需提供《基本资格条件承诺函》即可。提供《基本资格条件承诺函》的，投标人应对承诺内容的真实性、合法性、有效性负责。经调查核实为虚假承诺的，视同为“提供虚假材料谋取中标、成交”的违法行为，依照《中华人民共和国政府采购法》等法律法规追究相应责任。《基本资格条件承诺函》后附；若不提供《基本资格条件承诺函》，则需提供2项-</w:t>
            </w:r>
            <w:r>
              <w:rPr>
                <w:rStyle w:val="38"/>
                <w:rFonts w:hint="eastAsia" w:ascii="宋体" w:hAnsi="宋体"/>
                <w:b/>
                <w:bCs/>
                <w:sz w:val="18"/>
                <w:szCs w:val="18"/>
                <w:lang w:val="en-US" w:eastAsia="zh-CN"/>
              </w:rPr>
              <w:t>5</w:t>
            </w:r>
            <w:r>
              <w:rPr>
                <w:rStyle w:val="38"/>
                <w:rFonts w:hint="eastAsia" w:ascii="宋体" w:hAnsi="宋体"/>
                <w:b/>
                <w:bCs/>
                <w:sz w:val="18"/>
                <w:szCs w:val="18"/>
              </w:rPr>
              <w:t>项相应的证明材料。</w:t>
            </w:r>
          </w:p>
        </w:tc>
      </w:tr>
      <w:tr w14:paraId="267FBF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1" w:hRule="atLeast"/>
          <w:jc w:val="center"/>
        </w:trPr>
        <w:tc>
          <w:tcPr>
            <w:tcW w:w="1174" w:type="dxa"/>
            <w:vMerge w:val="restart"/>
            <w:tcBorders>
              <w:top w:val="single" w:color="000000" w:sz="4" w:space="0"/>
              <w:left w:val="single" w:color="000000" w:sz="4" w:space="0"/>
              <w:right w:val="single" w:color="000000" w:sz="4" w:space="0"/>
            </w:tcBorders>
            <w:vAlign w:val="center"/>
          </w:tcPr>
          <w:p w14:paraId="385255BC">
            <w:pPr>
              <w:adjustRightInd w:val="0"/>
              <w:snapToGrid w:val="0"/>
              <w:spacing w:line="360" w:lineRule="auto"/>
              <w:jc w:val="center"/>
              <w:rPr>
                <w:rStyle w:val="38"/>
                <w:rFonts w:ascii="宋体" w:hAnsi="宋体"/>
                <w:szCs w:val="21"/>
              </w:rPr>
            </w:pPr>
            <w:r>
              <w:rPr>
                <w:rStyle w:val="38"/>
                <w:rFonts w:ascii="宋体" w:hAnsi="宋体"/>
                <w:szCs w:val="21"/>
              </w:rPr>
              <w:t>2.1.2</w:t>
            </w:r>
          </w:p>
        </w:tc>
        <w:tc>
          <w:tcPr>
            <w:tcW w:w="700" w:type="dxa"/>
            <w:vMerge w:val="restart"/>
            <w:tcBorders>
              <w:top w:val="single" w:color="000000" w:sz="4" w:space="0"/>
              <w:left w:val="single" w:color="000000" w:sz="4" w:space="0"/>
              <w:right w:val="single" w:color="000000" w:sz="4" w:space="0"/>
            </w:tcBorders>
            <w:vAlign w:val="center"/>
          </w:tcPr>
          <w:p w14:paraId="77B7776E">
            <w:pPr>
              <w:adjustRightInd w:val="0"/>
              <w:snapToGrid w:val="0"/>
              <w:spacing w:line="360" w:lineRule="auto"/>
              <w:jc w:val="center"/>
              <w:rPr>
                <w:rStyle w:val="38"/>
                <w:rFonts w:ascii="宋体" w:hAnsi="宋体"/>
                <w:szCs w:val="21"/>
              </w:rPr>
            </w:pPr>
            <w:r>
              <w:rPr>
                <w:rStyle w:val="38"/>
                <w:rFonts w:ascii="宋体" w:hAnsi="宋体"/>
                <w:szCs w:val="21"/>
              </w:rPr>
              <w:t>符合性审查标准</w:t>
            </w:r>
          </w:p>
        </w:tc>
        <w:tc>
          <w:tcPr>
            <w:tcW w:w="2025" w:type="dxa"/>
            <w:tcBorders>
              <w:top w:val="single" w:color="000000" w:sz="4" w:space="0"/>
              <w:left w:val="single" w:color="000000" w:sz="4" w:space="0"/>
              <w:bottom w:val="single" w:color="000000" w:sz="4" w:space="0"/>
              <w:right w:val="single" w:color="000000" w:sz="4" w:space="0"/>
            </w:tcBorders>
            <w:vAlign w:val="center"/>
          </w:tcPr>
          <w:p w14:paraId="18B2AD04">
            <w:pPr>
              <w:adjustRightInd w:val="0"/>
              <w:snapToGrid w:val="0"/>
              <w:spacing w:line="360" w:lineRule="auto"/>
              <w:jc w:val="center"/>
              <w:rPr>
                <w:rStyle w:val="38"/>
                <w:rFonts w:ascii="宋体" w:hAnsi="宋体"/>
                <w:sz w:val="18"/>
                <w:szCs w:val="18"/>
              </w:rPr>
            </w:pPr>
            <w:r>
              <w:rPr>
                <w:rStyle w:val="38"/>
                <w:rFonts w:ascii="宋体" w:hAnsi="宋体"/>
                <w:sz w:val="18"/>
                <w:szCs w:val="18"/>
              </w:rPr>
              <w:t>签字、盖章</w:t>
            </w:r>
          </w:p>
        </w:tc>
        <w:tc>
          <w:tcPr>
            <w:tcW w:w="5859" w:type="dxa"/>
            <w:tcBorders>
              <w:top w:val="single" w:color="000000" w:sz="4" w:space="0"/>
              <w:left w:val="single" w:color="000000" w:sz="4" w:space="0"/>
              <w:bottom w:val="single" w:color="000000" w:sz="4" w:space="0"/>
              <w:right w:val="single" w:color="000000" w:sz="4" w:space="0"/>
            </w:tcBorders>
            <w:vAlign w:val="center"/>
          </w:tcPr>
          <w:p w14:paraId="6466D9C6">
            <w:pPr>
              <w:tabs>
                <w:tab w:val="left" w:pos="1180"/>
              </w:tabs>
              <w:adjustRightInd w:val="0"/>
              <w:snapToGrid w:val="0"/>
              <w:spacing w:line="360" w:lineRule="auto"/>
              <w:ind w:firstLine="366" w:firstLineChars="200"/>
              <w:jc w:val="left"/>
              <w:rPr>
                <w:rStyle w:val="38"/>
                <w:rFonts w:ascii="宋体" w:hAnsi="宋体"/>
                <w:sz w:val="18"/>
                <w:szCs w:val="18"/>
              </w:rPr>
            </w:pPr>
            <w:r>
              <w:rPr>
                <w:rFonts w:hint="eastAsia" w:ascii="宋体" w:hAnsi="宋体"/>
                <w:sz w:val="18"/>
                <w:szCs w:val="18"/>
              </w:rPr>
              <w:t xml:space="preserve">有法定代表人（单位负责人）或其委托代理人签字或盖章并加盖单位公章。由委托代理人签字或盖章，出具有效的授权委托书及被授权人身份证。由法定代表人（单位负责人）签字或盖章的，应附法定代表人（单位负责人）身份证明。 </w:t>
            </w:r>
          </w:p>
        </w:tc>
      </w:tr>
      <w:tr w14:paraId="2CEA01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jc w:val="center"/>
        </w:trPr>
        <w:tc>
          <w:tcPr>
            <w:tcW w:w="1174" w:type="dxa"/>
            <w:vMerge w:val="continue"/>
            <w:tcBorders>
              <w:left w:val="single" w:color="000000" w:sz="4" w:space="0"/>
              <w:right w:val="single" w:color="000000" w:sz="4" w:space="0"/>
            </w:tcBorders>
            <w:vAlign w:val="center"/>
          </w:tcPr>
          <w:p w14:paraId="5BC4D525">
            <w:pPr>
              <w:adjustRightInd w:val="0"/>
              <w:snapToGrid w:val="0"/>
              <w:spacing w:line="360" w:lineRule="auto"/>
              <w:jc w:val="center"/>
              <w:rPr>
                <w:rStyle w:val="38"/>
                <w:rFonts w:ascii="宋体" w:hAnsi="宋体"/>
                <w:szCs w:val="21"/>
              </w:rPr>
            </w:pPr>
          </w:p>
        </w:tc>
        <w:tc>
          <w:tcPr>
            <w:tcW w:w="700" w:type="dxa"/>
            <w:vMerge w:val="continue"/>
            <w:tcBorders>
              <w:left w:val="single" w:color="000000" w:sz="4" w:space="0"/>
              <w:right w:val="single" w:color="000000" w:sz="4" w:space="0"/>
            </w:tcBorders>
            <w:vAlign w:val="center"/>
          </w:tcPr>
          <w:p w14:paraId="04982648">
            <w:pPr>
              <w:adjustRightInd w:val="0"/>
              <w:snapToGrid w:val="0"/>
              <w:spacing w:line="360" w:lineRule="auto"/>
              <w:jc w:val="center"/>
              <w:rPr>
                <w:rStyle w:val="38"/>
                <w:rFonts w:ascii="宋体" w:hAnsi="宋体"/>
                <w:szCs w:val="21"/>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463762BD">
            <w:pPr>
              <w:adjustRightInd w:val="0"/>
              <w:snapToGrid w:val="0"/>
              <w:spacing w:line="360" w:lineRule="auto"/>
              <w:jc w:val="center"/>
              <w:rPr>
                <w:rStyle w:val="38"/>
                <w:rFonts w:ascii="宋体" w:hAnsi="宋体"/>
                <w:sz w:val="18"/>
                <w:szCs w:val="18"/>
              </w:rPr>
            </w:pPr>
            <w:r>
              <w:rPr>
                <w:rStyle w:val="38"/>
                <w:rFonts w:ascii="宋体" w:hAnsi="宋体"/>
                <w:sz w:val="18"/>
                <w:szCs w:val="18"/>
              </w:rPr>
              <w:t>投标有效期</w:t>
            </w:r>
          </w:p>
        </w:tc>
        <w:tc>
          <w:tcPr>
            <w:tcW w:w="5859" w:type="dxa"/>
            <w:tcBorders>
              <w:top w:val="single" w:color="000000" w:sz="4" w:space="0"/>
              <w:left w:val="single" w:color="000000" w:sz="4" w:space="0"/>
              <w:bottom w:val="single" w:color="000000" w:sz="4" w:space="0"/>
              <w:right w:val="single" w:color="000000" w:sz="4" w:space="0"/>
            </w:tcBorders>
            <w:vAlign w:val="center"/>
          </w:tcPr>
          <w:p w14:paraId="29E06FFD">
            <w:pPr>
              <w:tabs>
                <w:tab w:val="left" w:pos="1180"/>
              </w:tabs>
              <w:adjustRightInd w:val="0"/>
              <w:snapToGrid w:val="0"/>
              <w:spacing w:line="360" w:lineRule="auto"/>
              <w:ind w:firstLine="366" w:firstLineChars="200"/>
              <w:rPr>
                <w:rStyle w:val="38"/>
                <w:rFonts w:ascii="宋体" w:hAnsi="宋体"/>
                <w:sz w:val="18"/>
                <w:szCs w:val="18"/>
              </w:rPr>
            </w:pPr>
            <w:r>
              <w:rPr>
                <w:rStyle w:val="38"/>
                <w:rFonts w:ascii="宋体" w:hAnsi="宋体"/>
                <w:sz w:val="18"/>
                <w:szCs w:val="18"/>
              </w:rPr>
              <w:t>符合第二章“投标人须知前附表”第 5.3.1 项规定</w:t>
            </w:r>
          </w:p>
        </w:tc>
      </w:tr>
      <w:tr w14:paraId="0F742A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jc w:val="center"/>
        </w:trPr>
        <w:tc>
          <w:tcPr>
            <w:tcW w:w="1174" w:type="dxa"/>
            <w:vMerge w:val="continue"/>
            <w:tcBorders>
              <w:left w:val="single" w:color="000000" w:sz="4" w:space="0"/>
              <w:right w:val="single" w:color="000000" w:sz="4" w:space="0"/>
            </w:tcBorders>
            <w:vAlign w:val="center"/>
          </w:tcPr>
          <w:p w14:paraId="3F328F20">
            <w:pPr>
              <w:adjustRightInd w:val="0"/>
              <w:snapToGrid w:val="0"/>
              <w:spacing w:line="360" w:lineRule="auto"/>
              <w:jc w:val="center"/>
              <w:rPr>
                <w:rStyle w:val="38"/>
                <w:rFonts w:ascii="宋体" w:hAnsi="宋体"/>
                <w:szCs w:val="21"/>
              </w:rPr>
            </w:pPr>
          </w:p>
        </w:tc>
        <w:tc>
          <w:tcPr>
            <w:tcW w:w="700" w:type="dxa"/>
            <w:vMerge w:val="continue"/>
            <w:tcBorders>
              <w:left w:val="single" w:color="000000" w:sz="4" w:space="0"/>
              <w:right w:val="single" w:color="000000" w:sz="4" w:space="0"/>
            </w:tcBorders>
            <w:vAlign w:val="center"/>
          </w:tcPr>
          <w:p w14:paraId="4389CC2C">
            <w:pPr>
              <w:adjustRightInd w:val="0"/>
              <w:snapToGrid w:val="0"/>
              <w:spacing w:line="360" w:lineRule="auto"/>
              <w:jc w:val="center"/>
              <w:rPr>
                <w:rStyle w:val="38"/>
                <w:rFonts w:ascii="宋体" w:hAnsi="宋体"/>
                <w:szCs w:val="21"/>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2166A215">
            <w:pPr>
              <w:adjustRightInd w:val="0"/>
              <w:snapToGrid w:val="0"/>
              <w:spacing w:line="360" w:lineRule="auto"/>
              <w:jc w:val="center"/>
              <w:rPr>
                <w:rStyle w:val="38"/>
                <w:rFonts w:ascii="宋体" w:hAnsi="宋体"/>
                <w:sz w:val="18"/>
                <w:szCs w:val="18"/>
              </w:rPr>
            </w:pPr>
            <w:r>
              <w:rPr>
                <w:rStyle w:val="38"/>
                <w:rFonts w:ascii="宋体" w:hAnsi="宋体"/>
                <w:sz w:val="18"/>
                <w:szCs w:val="18"/>
              </w:rPr>
              <w:t>投标报价</w:t>
            </w:r>
          </w:p>
        </w:tc>
        <w:tc>
          <w:tcPr>
            <w:tcW w:w="5859" w:type="dxa"/>
            <w:tcBorders>
              <w:top w:val="single" w:color="000000" w:sz="4" w:space="0"/>
              <w:left w:val="single" w:color="000000" w:sz="4" w:space="0"/>
              <w:bottom w:val="single" w:color="000000" w:sz="4" w:space="0"/>
              <w:right w:val="single" w:color="000000" w:sz="4" w:space="0"/>
            </w:tcBorders>
            <w:vAlign w:val="center"/>
          </w:tcPr>
          <w:p w14:paraId="52C0901A">
            <w:pPr>
              <w:tabs>
                <w:tab w:val="left" w:pos="1180"/>
              </w:tabs>
              <w:adjustRightInd w:val="0"/>
              <w:snapToGrid w:val="0"/>
              <w:spacing w:line="360" w:lineRule="auto"/>
              <w:ind w:firstLine="366" w:firstLineChars="200"/>
              <w:rPr>
                <w:rStyle w:val="38"/>
                <w:rFonts w:ascii="宋体" w:hAnsi="宋体"/>
                <w:sz w:val="18"/>
                <w:szCs w:val="18"/>
              </w:rPr>
            </w:pPr>
            <w:r>
              <w:rPr>
                <w:rStyle w:val="38"/>
                <w:rFonts w:ascii="宋体" w:hAnsi="宋体"/>
                <w:sz w:val="18"/>
                <w:szCs w:val="18"/>
              </w:rPr>
              <w:t>符合第二章“投标人须知前附表”第 5.2.4 项规定</w:t>
            </w:r>
          </w:p>
        </w:tc>
      </w:tr>
      <w:tr w14:paraId="5A456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jc w:val="center"/>
        </w:trPr>
        <w:tc>
          <w:tcPr>
            <w:tcW w:w="1174" w:type="dxa"/>
            <w:vMerge w:val="continue"/>
            <w:tcBorders>
              <w:left w:val="single" w:color="000000" w:sz="4" w:space="0"/>
              <w:right w:val="single" w:color="000000" w:sz="4" w:space="0"/>
            </w:tcBorders>
            <w:vAlign w:val="center"/>
          </w:tcPr>
          <w:p w14:paraId="40ADC873">
            <w:pPr>
              <w:adjustRightInd w:val="0"/>
              <w:snapToGrid w:val="0"/>
              <w:spacing w:line="360" w:lineRule="auto"/>
              <w:jc w:val="center"/>
              <w:rPr>
                <w:rStyle w:val="38"/>
                <w:rFonts w:ascii="宋体" w:hAnsi="宋体"/>
                <w:szCs w:val="21"/>
              </w:rPr>
            </w:pPr>
          </w:p>
        </w:tc>
        <w:tc>
          <w:tcPr>
            <w:tcW w:w="700" w:type="dxa"/>
            <w:vMerge w:val="continue"/>
            <w:tcBorders>
              <w:left w:val="single" w:color="000000" w:sz="4" w:space="0"/>
              <w:right w:val="single" w:color="000000" w:sz="4" w:space="0"/>
            </w:tcBorders>
            <w:vAlign w:val="center"/>
          </w:tcPr>
          <w:p w14:paraId="6421E410">
            <w:pPr>
              <w:adjustRightInd w:val="0"/>
              <w:snapToGrid w:val="0"/>
              <w:spacing w:line="360" w:lineRule="auto"/>
              <w:jc w:val="center"/>
              <w:rPr>
                <w:rStyle w:val="38"/>
                <w:rFonts w:ascii="宋体" w:hAnsi="宋体"/>
                <w:szCs w:val="21"/>
              </w:rPr>
            </w:pPr>
          </w:p>
        </w:tc>
        <w:tc>
          <w:tcPr>
            <w:tcW w:w="2025" w:type="dxa"/>
            <w:tcBorders>
              <w:top w:val="single" w:color="000000" w:sz="4" w:space="0"/>
              <w:left w:val="single" w:color="000000" w:sz="4" w:space="0"/>
              <w:right w:val="single" w:color="000000" w:sz="4" w:space="0"/>
            </w:tcBorders>
            <w:vAlign w:val="center"/>
          </w:tcPr>
          <w:p w14:paraId="6E20AF20">
            <w:pPr>
              <w:adjustRightInd w:val="0"/>
              <w:snapToGrid w:val="0"/>
              <w:spacing w:line="360" w:lineRule="auto"/>
              <w:jc w:val="center"/>
              <w:rPr>
                <w:rStyle w:val="38"/>
                <w:rFonts w:ascii="宋体" w:hAnsi="宋体"/>
                <w:sz w:val="18"/>
                <w:szCs w:val="18"/>
              </w:rPr>
            </w:pPr>
            <w:r>
              <w:rPr>
                <w:rStyle w:val="38"/>
                <w:rFonts w:hint="eastAsia" w:ascii="宋体" w:hAnsi="宋体"/>
                <w:sz w:val="18"/>
                <w:szCs w:val="18"/>
                <w:lang w:val="en-US" w:eastAsia="zh-CN"/>
              </w:rPr>
              <w:t xml:space="preserve"> </w:t>
            </w:r>
            <w:r>
              <w:rPr>
                <w:rStyle w:val="38"/>
                <w:rFonts w:hint="eastAsia" w:ascii="宋体" w:hAnsi="宋体"/>
                <w:sz w:val="18"/>
                <w:szCs w:val="18"/>
              </w:rPr>
              <w:t>服务期</w:t>
            </w:r>
          </w:p>
        </w:tc>
        <w:tc>
          <w:tcPr>
            <w:tcW w:w="5859" w:type="dxa"/>
            <w:tcBorders>
              <w:top w:val="single" w:color="000000" w:sz="4" w:space="0"/>
              <w:left w:val="single" w:color="000000" w:sz="4" w:space="0"/>
              <w:bottom w:val="single" w:color="000000" w:sz="4" w:space="0"/>
              <w:right w:val="single" w:color="000000" w:sz="4" w:space="0"/>
            </w:tcBorders>
            <w:vAlign w:val="center"/>
          </w:tcPr>
          <w:p w14:paraId="6A14E657">
            <w:pPr>
              <w:tabs>
                <w:tab w:val="left" w:pos="1180"/>
              </w:tabs>
              <w:adjustRightInd w:val="0"/>
              <w:snapToGrid w:val="0"/>
              <w:spacing w:line="360" w:lineRule="auto"/>
              <w:ind w:firstLine="366" w:firstLineChars="200"/>
              <w:rPr>
                <w:rStyle w:val="38"/>
                <w:rFonts w:ascii="宋体" w:hAnsi="宋体"/>
                <w:sz w:val="18"/>
                <w:szCs w:val="18"/>
              </w:rPr>
            </w:pPr>
            <w:r>
              <w:rPr>
                <w:rStyle w:val="38"/>
                <w:rFonts w:ascii="宋体" w:hAnsi="宋体"/>
                <w:sz w:val="18"/>
                <w:szCs w:val="18"/>
              </w:rPr>
              <w:t>符合第二章“投标人须知前附表”第 2.2.2 项规定</w:t>
            </w:r>
          </w:p>
        </w:tc>
      </w:tr>
      <w:tr w14:paraId="58700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jc w:val="center"/>
        </w:trPr>
        <w:tc>
          <w:tcPr>
            <w:tcW w:w="1174" w:type="dxa"/>
            <w:vMerge w:val="continue"/>
            <w:tcBorders>
              <w:left w:val="single" w:color="000000" w:sz="4" w:space="0"/>
              <w:bottom w:val="single" w:color="000000" w:sz="4" w:space="0"/>
              <w:right w:val="single" w:color="000000" w:sz="4" w:space="0"/>
            </w:tcBorders>
            <w:vAlign w:val="center"/>
          </w:tcPr>
          <w:p w14:paraId="4EA4886F">
            <w:pPr>
              <w:adjustRightInd w:val="0"/>
              <w:snapToGrid w:val="0"/>
              <w:spacing w:line="360" w:lineRule="auto"/>
              <w:jc w:val="center"/>
              <w:rPr>
                <w:rStyle w:val="38"/>
                <w:rFonts w:ascii="宋体" w:hAnsi="宋体"/>
                <w:szCs w:val="21"/>
              </w:rPr>
            </w:pPr>
          </w:p>
        </w:tc>
        <w:tc>
          <w:tcPr>
            <w:tcW w:w="700" w:type="dxa"/>
            <w:vMerge w:val="continue"/>
            <w:tcBorders>
              <w:left w:val="single" w:color="000000" w:sz="4" w:space="0"/>
              <w:bottom w:val="single" w:color="000000" w:sz="4" w:space="0"/>
              <w:right w:val="single" w:color="000000" w:sz="4" w:space="0"/>
            </w:tcBorders>
            <w:vAlign w:val="center"/>
          </w:tcPr>
          <w:p w14:paraId="55F89254">
            <w:pPr>
              <w:adjustRightInd w:val="0"/>
              <w:snapToGrid w:val="0"/>
              <w:spacing w:line="360" w:lineRule="auto"/>
              <w:jc w:val="center"/>
              <w:rPr>
                <w:rStyle w:val="38"/>
                <w:rFonts w:ascii="宋体" w:hAnsi="宋体"/>
                <w:szCs w:val="21"/>
              </w:rPr>
            </w:pPr>
          </w:p>
        </w:tc>
        <w:tc>
          <w:tcPr>
            <w:tcW w:w="2025" w:type="dxa"/>
            <w:tcBorders>
              <w:top w:val="single" w:color="000000" w:sz="4" w:space="0"/>
              <w:left w:val="single" w:color="000000" w:sz="4" w:space="0"/>
              <w:right w:val="single" w:color="000000" w:sz="4" w:space="0"/>
            </w:tcBorders>
            <w:vAlign w:val="center"/>
          </w:tcPr>
          <w:p w14:paraId="74A2A3FA">
            <w:pPr>
              <w:adjustRightInd w:val="0"/>
              <w:snapToGrid w:val="0"/>
              <w:spacing w:line="360" w:lineRule="auto"/>
              <w:jc w:val="center"/>
              <w:rPr>
                <w:rStyle w:val="38"/>
                <w:rFonts w:hint="default" w:ascii="宋体" w:hAnsi="宋体"/>
                <w:sz w:val="18"/>
                <w:szCs w:val="18"/>
                <w:lang w:val="en-US" w:eastAsia="zh-CN"/>
              </w:rPr>
            </w:pPr>
            <w:r>
              <w:rPr>
                <w:rStyle w:val="38"/>
                <w:rFonts w:hint="eastAsia" w:ascii="宋体" w:hAnsi="宋体"/>
                <w:sz w:val="18"/>
                <w:szCs w:val="18"/>
                <w:lang w:val="en-US" w:eastAsia="zh-CN"/>
              </w:rPr>
              <w:t>服务地点</w:t>
            </w:r>
          </w:p>
        </w:tc>
        <w:tc>
          <w:tcPr>
            <w:tcW w:w="5859" w:type="dxa"/>
            <w:tcBorders>
              <w:top w:val="single" w:color="000000" w:sz="4" w:space="0"/>
              <w:left w:val="single" w:color="000000" w:sz="4" w:space="0"/>
              <w:bottom w:val="single" w:color="000000" w:sz="4" w:space="0"/>
              <w:right w:val="single" w:color="000000" w:sz="4" w:space="0"/>
            </w:tcBorders>
            <w:vAlign w:val="center"/>
          </w:tcPr>
          <w:p w14:paraId="5B8B6945">
            <w:pPr>
              <w:tabs>
                <w:tab w:val="left" w:pos="1180"/>
              </w:tabs>
              <w:adjustRightInd w:val="0"/>
              <w:snapToGrid w:val="0"/>
              <w:spacing w:line="360" w:lineRule="auto"/>
              <w:ind w:firstLine="366" w:firstLineChars="200"/>
              <w:rPr>
                <w:rStyle w:val="38"/>
                <w:rFonts w:ascii="宋体" w:hAnsi="宋体"/>
                <w:sz w:val="18"/>
                <w:szCs w:val="18"/>
              </w:rPr>
            </w:pPr>
            <w:r>
              <w:rPr>
                <w:rStyle w:val="38"/>
                <w:rFonts w:ascii="宋体" w:hAnsi="宋体"/>
                <w:sz w:val="18"/>
                <w:szCs w:val="18"/>
              </w:rPr>
              <w:t>符合第二章“投标人须知前附表”第 2.2.</w:t>
            </w:r>
            <w:r>
              <w:rPr>
                <w:rStyle w:val="38"/>
                <w:rFonts w:hint="eastAsia" w:ascii="宋体" w:hAnsi="宋体"/>
                <w:sz w:val="18"/>
                <w:szCs w:val="18"/>
                <w:lang w:val="en-US" w:eastAsia="zh-CN"/>
              </w:rPr>
              <w:t>3</w:t>
            </w:r>
            <w:r>
              <w:rPr>
                <w:rStyle w:val="38"/>
                <w:rFonts w:ascii="宋体" w:hAnsi="宋体"/>
                <w:sz w:val="18"/>
                <w:szCs w:val="18"/>
              </w:rPr>
              <w:t xml:space="preserve"> 项规定</w:t>
            </w:r>
          </w:p>
        </w:tc>
      </w:tr>
      <w:tr w14:paraId="12808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1174" w:type="dxa"/>
            <w:tcBorders>
              <w:top w:val="single" w:color="000000" w:sz="4" w:space="0"/>
              <w:left w:val="single" w:color="000000" w:sz="4" w:space="0"/>
              <w:bottom w:val="single" w:color="000000" w:sz="4" w:space="0"/>
              <w:right w:val="single" w:color="000000" w:sz="4" w:space="0"/>
            </w:tcBorders>
            <w:vAlign w:val="center"/>
          </w:tcPr>
          <w:p w14:paraId="4AB37F14">
            <w:pPr>
              <w:adjustRightInd w:val="0"/>
              <w:snapToGrid w:val="0"/>
              <w:spacing w:line="360" w:lineRule="auto"/>
              <w:jc w:val="center"/>
              <w:rPr>
                <w:rStyle w:val="38"/>
                <w:rFonts w:ascii="宋体" w:hAnsi="宋体"/>
                <w:b/>
                <w:szCs w:val="21"/>
              </w:rPr>
            </w:pPr>
            <w:r>
              <w:rPr>
                <w:rStyle w:val="38"/>
                <w:rFonts w:ascii="宋体" w:hAnsi="宋体"/>
                <w:b/>
                <w:szCs w:val="21"/>
              </w:rPr>
              <w:t>条款号</w:t>
            </w:r>
          </w:p>
        </w:tc>
        <w:tc>
          <w:tcPr>
            <w:tcW w:w="2725" w:type="dxa"/>
            <w:gridSpan w:val="2"/>
            <w:tcBorders>
              <w:top w:val="single" w:color="000000" w:sz="4" w:space="0"/>
              <w:left w:val="single" w:color="000000" w:sz="4" w:space="0"/>
              <w:bottom w:val="single" w:color="000000" w:sz="4" w:space="0"/>
              <w:right w:val="single" w:color="000000" w:sz="4" w:space="0"/>
            </w:tcBorders>
            <w:vAlign w:val="center"/>
          </w:tcPr>
          <w:p w14:paraId="18116556">
            <w:pPr>
              <w:adjustRightInd w:val="0"/>
              <w:snapToGrid w:val="0"/>
              <w:spacing w:line="360" w:lineRule="auto"/>
              <w:jc w:val="center"/>
              <w:rPr>
                <w:rStyle w:val="38"/>
                <w:rFonts w:ascii="宋体" w:hAnsi="宋体"/>
                <w:b/>
                <w:szCs w:val="21"/>
                <w:lang w:val="zh-CN"/>
              </w:rPr>
            </w:pPr>
            <w:r>
              <w:rPr>
                <w:rStyle w:val="38"/>
                <w:rFonts w:ascii="宋体" w:hAnsi="宋体"/>
                <w:b/>
                <w:szCs w:val="21"/>
                <w:lang w:val="zh-CN"/>
              </w:rPr>
              <w:t>条款内容</w:t>
            </w:r>
          </w:p>
        </w:tc>
        <w:tc>
          <w:tcPr>
            <w:tcW w:w="5859" w:type="dxa"/>
            <w:tcBorders>
              <w:top w:val="single" w:color="000000" w:sz="4" w:space="0"/>
              <w:left w:val="single" w:color="000000" w:sz="4" w:space="0"/>
              <w:bottom w:val="single" w:color="000000" w:sz="4" w:space="0"/>
              <w:right w:val="single" w:color="000000" w:sz="4" w:space="0"/>
            </w:tcBorders>
            <w:vAlign w:val="center"/>
          </w:tcPr>
          <w:p w14:paraId="25EDF4BE">
            <w:pPr>
              <w:tabs>
                <w:tab w:val="left" w:pos="1180"/>
              </w:tabs>
              <w:adjustRightInd w:val="0"/>
              <w:snapToGrid w:val="0"/>
              <w:spacing w:line="360" w:lineRule="auto"/>
              <w:jc w:val="center"/>
              <w:rPr>
                <w:rStyle w:val="38"/>
                <w:rFonts w:ascii="宋体" w:hAnsi="宋体"/>
                <w:b/>
                <w:szCs w:val="21"/>
              </w:rPr>
            </w:pPr>
            <w:r>
              <w:rPr>
                <w:rStyle w:val="38"/>
                <w:rFonts w:ascii="宋体" w:hAnsi="宋体"/>
                <w:b/>
                <w:szCs w:val="21"/>
              </w:rPr>
              <w:t>编列内容</w:t>
            </w:r>
          </w:p>
        </w:tc>
      </w:tr>
      <w:tr w14:paraId="08F037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4" w:hRule="atLeast"/>
          <w:jc w:val="center"/>
        </w:trPr>
        <w:tc>
          <w:tcPr>
            <w:tcW w:w="1174" w:type="dxa"/>
            <w:tcBorders>
              <w:top w:val="single" w:color="000000" w:sz="4" w:space="0"/>
              <w:left w:val="single" w:color="000000" w:sz="4" w:space="0"/>
              <w:bottom w:val="single" w:color="000000" w:sz="4" w:space="0"/>
              <w:right w:val="single" w:color="000000" w:sz="4" w:space="0"/>
            </w:tcBorders>
            <w:vAlign w:val="center"/>
          </w:tcPr>
          <w:p w14:paraId="6F616EF0">
            <w:pPr>
              <w:adjustRightInd w:val="0"/>
              <w:snapToGrid w:val="0"/>
              <w:spacing w:line="360" w:lineRule="auto"/>
              <w:jc w:val="center"/>
              <w:rPr>
                <w:rStyle w:val="38"/>
                <w:rFonts w:ascii="宋体" w:hAnsi="宋体"/>
                <w:szCs w:val="21"/>
              </w:rPr>
            </w:pPr>
            <w:r>
              <w:rPr>
                <w:rStyle w:val="38"/>
                <w:rFonts w:ascii="宋体" w:hAnsi="宋体"/>
                <w:szCs w:val="21"/>
              </w:rPr>
              <w:t>2.2.1</w:t>
            </w:r>
          </w:p>
        </w:tc>
        <w:tc>
          <w:tcPr>
            <w:tcW w:w="2725" w:type="dxa"/>
            <w:gridSpan w:val="2"/>
            <w:tcBorders>
              <w:top w:val="single" w:color="000000" w:sz="4" w:space="0"/>
              <w:left w:val="single" w:color="000000" w:sz="4" w:space="0"/>
              <w:bottom w:val="single" w:color="000000" w:sz="4" w:space="0"/>
              <w:right w:val="single" w:color="000000" w:sz="4" w:space="0"/>
            </w:tcBorders>
            <w:vAlign w:val="center"/>
          </w:tcPr>
          <w:p w14:paraId="3CD8B80F">
            <w:pPr>
              <w:adjustRightInd w:val="0"/>
              <w:snapToGrid w:val="0"/>
              <w:spacing w:line="360" w:lineRule="auto"/>
              <w:jc w:val="center"/>
              <w:rPr>
                <w:rStyle w:val="38"/>
                <w:rFonts w:ascii="宋体" w:hAnsi="宋体"/>
                <w:b/>
                <w:szCs w:val="21"/>
                <w:lang w:val="zh-CN"/>
              </w:rPr>
            </w:pPr>
            <w:r>
              <w:rPr>
                <w:rStyle w:val="38"/>
                <w:rFonts w:ascii="宋体" w:hAnsi="宋体"/>
                <w:b/>
                <w:szCs w:val="21"/>
                <w:lang w:val="zh-CN"/>
              </w:rPr>
              <w:t>分值构成</w:t>
            </w:r>
          </w:p>
          <w:p w14:paraId="34183796">
            <w:pPr>
              <w:adjustRightInd w:val="0"/>
              <w:snapToGrid w:val="0"/>
              <w:spacing w:line="360" w:lineRule="auto"/>
              <w:jc w:val="center"/>
              <w:rPr>
                <w:rStyle w:val="38"/>
                <w:rFonts w:ascii="宋体" w:hAnsi="宋体"/>
                <w:b/>
                <w:szCs w:val="21"/>
                <w:lang w:val="zh-CN"/>
              </w:rPr>
            </w:pPr>
            <w:r>
              <w:rPr>
                <w:rStyle w:val="38"/>
                <w:rFonts w:ascii="宋体" w:hAnsi="宋体"/>
                <w:b/>
                <w:szCs w:val="21"/>
                <w:lang w:val="zh-CN"/>
              </w:rPr>
              <w:t>（总分100分）</w:t>
            </w:r>
          </w:p>
        </w:tc>
        <w:tc>
          <w:tcPr>
            <w:tcW w:w="5859" w:type="dxa"/>
            <w:tcBorders>
              <w:top w:val="single" w:color="000000" w:sz="4" w:space="0"/>
              <w:left w:val="single" w:color="000000" w:sz="4" w:space="0"/>
              <w:bottom w:val="single" w:color="000000" w:sz="4" w:space="0"/>
              <w:right w:val="single" w:color="000000" w:sz="4" w:space="0"/>
            </w:tcBorders>
            <w:vAlign w:val="center"/>
          </w:tcPr>
          <w:p w14:paraId="425A8953">
            <w:pPr>
              <w:tabs>
                <w:tab w:val="left" w:pos="1180"/>
              </w:tabs>
              <w:adjustRightInd w:val="0"/>
              <w:snapToGrid w:val="0"/>
              <w:spacing w:line="360" w:lineRule="auto"/>
              <w:ind w:firstLine="426" w:firstLineChars="200"/>
              <w:jc w:val="left"/>
              <w:rPr>
                <w:rStyle w:val="38"/>
                <w:rFonts w:ascii="宋体" w:hAnsi="宋体"/>
                <w:b/>
                <w:szCs w:val="21"/>
              </w:rPr>
            </w:pPr>
            <w:r>
              <w:rPr>
                <w:rStyle w:val="38"/>
                <w:rFonts w:ascii="宋体" w:hAnsi="宋体"/>
                <w:b/>
                <w:szCs w:val="21"/>
              </w:rPr>
              <w:t>价格部分：</w:t>
            </w:r>
            <w:r>
              <w:rPr>
                <w:rStyle w:val="38"/>
                <w:rFonts w:hint="eastAsia" w:ascii="宋体" w:hAnsi="宋体"/>
                <w:b/>
                <w:szCs w:val="21"/>
                <w:u w:val="single" w:color="000000"/>
                <w:lang w:val="en-US" w:eastAsia="zh-CN"/>
              </w:rPr>
              <w:t>1</w:t>
            </w:r>
            <w:r>
              <w:rPr>
                <w:rStyle w:val="38"/>
                <w:rFonts w:hint="eastAsia" w:ascii="宋体" w:hAnsi="宋体"/>
                <w:b/>
                <w:szCs w:val="21"/>
                <w:u w:val="single" w:color="000000"/>
              </w:rPr>
              <w:t>0</w:t>
            </w:r>
            <w:r>
              <w:rPr>
                <w:rStyle w:val="38"/>
                <w:rFonts w:ascii="宋体" w:hAnsi="宋体"/>
                <w:b/>
                <w:szCs w:val="21"/>
              </w:rPr>
              <w:t>分</w:t>
            </w:r>
          </w:p>
          <w:p w14:paraId="16DA3B52">
            <w:pPr>
              <w:tabs>
                <w:tab w:val="left" w:pos="1180"/>
              </w:tabs>
              <w:adjustRightInd w:val="0"/>
              <w:snapToGrid w:val="0"/>
              <w:spacing w:line="360" w:lineRule="auto"/>
              <w:ind w:firstLine="426" w:firstLineChars="200"/>
              <w:jc w:val="left"/>
              <w:rPr>
                <w:rStyle w:val="38"/>
                <w:rFonts w:ascii="宋体" w:hAnsi="宋体"/>
                <w:b/>
                <w:szCs w:val="21"/>
              </w:rPr>
            </w:pPr>
            <w:r>
              <w:rPr>
                <w:rStyle w:val="38"/>
                <w:rFonts w:ascii="宋体" w:hAnsi="宋体"/>
                <w:b/>
                <w:szCs w:val="21"/>
              </w:rPr>
              <w:t>商务部分：</w:t>
            </w:r>
            <w:r>
              <w:rPr>
                <w:rStyle w:val="38"/>
                <w:rFonts w:hint="eastAsia" w:ascii="宋体" w:hAnsi="宋体"/>
                <w:b/>
                <w:szCs w:val="21"/>
                <w:u w:val="single" w:color="000000"/>
                <w:lang w:val="en-US" w:eastAsia="zh-CN"/>
              </w:rPr>
              <w:t>25</w:t>
            </w:r>
            <w:r>
              <w:rPr>
                <w:rStyle w:val="38"/>
                <w:rFonts w:ascii="宋体" w:hAnsi="宋体"/>
                <w:b/>
                <w:szCs w:val="21"/>
              </w:rPr>
              <w:t>分</w:t>
            </w:r>
          </w:p>
          <w:p w14:paraId="68971A09">
            <w:pPr>
              <w:tabs>
                <w:tab w:val="left" w:pos="1180"/>
              </w:tabs>
              <w:adjustRightInd w:val="0"/>
              <w:snapToGrid w:val="0"/>
              <w:spacing w:line="360" w:lineRule="auto"/>
              <w:ind w:firstLine="426" w:firstLineChars="200"/>
              <w:jc w:val="left"/>
              <w:rPr>
                <w:rStyle w:val="38"/>
                <w:rFonts w:ascii="宋体" w:hAnsi="宋体"/>
                <w:b/>
                <w:szCs w:val="21"/>
              </w:rPr>
            </w:pPr>
            <w:r>
              <w:rPr>
                <w:rStyle w:val="38"/>
                <w:rFonts w:ascii="宋体" w:hAnsi="宋体"/>
                <w:b/>
                <w:szCs w:val="21"/>
              </w:rPr>
              <w:t>技术部分：</w:t>
            </w:r>
            <w:r>
              <w:rPr>
                <w:rStyle w:val="38"/>
                <w:rFonts w:hint="eastAsia" w:ascii="宋体" w:hAnsi="宋体"/>
                <w:b/>
                <w:szCs w:val="21"/>
                <w:u w:val="single"/>
                <w:lang w:val="en-US" w:eastAsia="zh-CN"/>
              </w:rPr>
              <w:t>65</w:t>
            </w:r>
            <w:r>
              <w:rPr>
                <w:rStyle w:val="38"/>
                <w:rFonts w:ascii="宋体" w:hAnsi="宋体"/>
                <w:b/>
                <w:szCs w:val="21"/>
              </w:rPr>
              <w:t>分</w:t>
            </w:r>
          </w:p>
        </w:tc>
      </w:tr>
      <w:tr w14:paraId="3B1164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6" w:hRule="atLeast"/>
          <w:jc w:val="center"/>
        </w:trPr>
        <w:tc>
          <w:tcPr>
            <w:tcW w:w="1174" w:type="dxa"/>
            <w:tcBorders>
              <w:top w:val="single" w:color="000000" w:sz="4" w:space="0"/>
              <w:left w:val="single" w:color="000000" w:sz="4" w:space="0"/>
              <w:bottom w:val="single" w:color="000000" w:sz="4" w:space="0"/>
              <w:right w:val="single" w:color="000000" w:sz="4" w:space="0"/>
            </w:tcBorders>
            <w:vAlign w:val="center"/>
          </w:tcPr>
          <w:p w14:paraId="0728267F">
            <w:pPr>
              <w:adjustRightInd w:val="0"/>
              <w:snapToGrid w:val="0"/>
              <w:spacing w:line="360" w:lineRule="auto"/>
              <w:jc w:val="center"/>
              <w:rPr>
                <w:rStyle w:val="38"/>
                <w:rFonts w:ascii="宋体" w:hAnsi="宋体"/>
                <w:b/>
                <w:szCs w:val="21"/>
              </w:rPr>
            </w:pPr>
            <w:r>
              <w:rPr>
                <w:rStyle w:val="38"/>
                <w:rFonts w:ascii="宋体" w:hAnsi="宋体"/>
                <w:b/>
                <w:szCs w:val="21"/>
              </w:rPr>
              <w:t>2.2.2</w:t>
            </w:r>
          </w:p>
          <w:p w14:paraId="2DB419BF">
            <w:pPr>
              <w:adjustRightInd w:val="0"/>
              <w:snapToGrid w:val="0"/>
              <w:spacing w:line="360" w:lineRule="auto"/>
              <w:jc w:val="center"/>
              <w:rPr>
                <w:rStyle w:val="38"/>
                <w:rFonts w:ascii="宋体" w:hAnsi="宋体"/>
                <w:b/>
                <w:szCs w:val="21"/>
              </w:rPr>
            </w:pPr>
            <w:r>
              <w:rPr>
                <w:rStyle w:val="38"/>
                <w:rFonts w:ascii="宋体" w:hAnsi="宋体"/>
                <w:b/>
                <w:szCs w:val="21"/>
              </w:rPr>
              <w:t>（1）</w:t>
            </w:r>
          </w:p>
        </w:tc>
        <w:tc>
          <w:tcPr>
            <w:tcW w:w="2725" w:type="dxa"/>
            <w:gridSpan w:val="2"/>
            <w:tcBorders>
              <w:top w:val="single" w:color="000000" w:sz="4" w:space="0"/>
              <w:left w:val="single" w:color="000000" w:sz="4" w:space="0"/>
              <w:bottom w:val="single" w:color="000000" w:sz="4" w:space="0"/>
              <w:right w:val="single" w:color="000000" w:sz="4" w:space="0"/>
            </w:tcBorders>
            <w:vAlign w:val="center"/>
          </w:tcPr>
          <w:p w14:paraId="15120764">
            <w:pPr>
              <w:adjustRightInd w:val="0"/>
              <w:snapToGrid w:val="0"/>
              <w:spacing w:line="360" w:lineRule="auto"/>
              <w:jc w:val="center"/>
              <w:rPr>
                <w:rStyle w:val="38"/>
                <w:rFonts w:ascii="宋体" w:hAnsi="宋体"/>
                <w:b/>
                <w:szCs w:val="21"/>
                <w:lang w:val="zh-CN"/>
              </w:rPr>
            </w:pPr>
            <w:r>
              <w:rPr>
                <w:rStyle w:val="38"/>
                <w:rFonts w:ascii="宋体" w:hAnsi="宋体"/>
                <w:b/>
                <w:szCs w:val="21"/>
                <w:lang w:val="zh-CN"/>
              </w:rPr>
              <w:t>投标报价</w:t>
            </w:r>
          </w:p>
          <w:p w14:paraId="09FB037A">
            <w:pPr>
              <w:adjustRightInd w:val="0"/>
              <w:snapToGrid w:val="0"/>
              <w:spacing w:line="360" w:lineRule="auto"/>
              <w:jc w:val="center"/>
              <w:rPr>
                <w:rStyle w:val="38"/>
                <w:rFonts w:ascii="宋体" w:hAnsi="宋体"/>
                <w:szCs w:val="21"/>
              </w:rPr>
            </w:pPr>
            <w:r>
              <w:rPr>
                <w:rStyle w:val="38"/>
                <w:rFonts w:ascii="宋体" w:hAnsi="宋体"/>
                <w:b/>
                <w:szCs w:val="21"/>
                <w:lang w:val="zh-CN"/>
              </w:rPr>
              <w:t>（</w:t>
            </w:r>
            <w:r>
              <w:rPr>
                <w:rStyle w:val="38"/>
                <w:rFonts w:hint="eastAsia" w:ascii="宋体" w:hAnsi="宋体"/>
                <w:b/>
                <w:szCs w:val="21"/>
                <w:lang w:val="en-US" w:eastAsia="zh-CN"/>
              </w:rPr>
              <w:t>1</w:t>
            </w:r>
            <w:r>
              <w:rPr>
                <w:rStyle w:val="38"/>
                <w:rFonts w:hint="eastAsia" w:ascii="宋体" w:hAnsi="宋体"/>
                <w:b/>
                <w:szCs w:val="21"/>
              </w:rPr>
              <w:t>0</w:t>
            </w:r>
            <w:r>
              <w:rPr>
                <w:rStyle w:val="38"/>
                <w:rFonts w:ascii="宋体" w:hAnsi="宋体"/>
                <w:b/>
                <w:szCs w:val="21"/>
                <w:lang w:val="zh-CN"/>
              </w:rPr>
              <w:t>分）</w:t>
            </w:r>
          </w:p>
        </w:tc>
        <w:tc>
          <w:tcPr>
            <w:tcW w:w="5859" w:type="dxa"/>
            <w:tcBorders>
              <w:top w:val="single" w:color="000000" w:sz="4" w:space="0"/>
              <w:left w:val="single" w:color="000000" w:sz="4" w:space="0"/>
              <w:bottom w:val="single" w:color="000000" w:sz="4" w:space="0"/>
              <w:right w:val="single" w:color="000000" w:sz="4" w:space="0"/>
            </w:tcBorders>
            <w:vAlign w:val="center"/>
          </w:tcPr>
          <w:p w14:paraId="759A82C8">
            <w:pPr>
              <w:tabs>
                <w:tab w:val="left" w:pos="1180"/>
              </w:tabs>
              <w:adjustRightInd w:val="0"/>
              <w:snapToGrid w:val="0"/>
              <w:spacing w:line="360" w:lineRule="auto"/>
              <w:ind w:firstLine="366" w:firstLineChars="200"/>
              <w:rPr>
                <w:rStyle w:val="38"/>
                <w:rFonts w:ascii="宋体" w:hAnsi="宋体" w:cs="Times New Roman"/>
                <w:sz w:val="18"/>
                <w:szCs w:val="18"/>
              </w:rPr>
            </w:pPr>
            <w:r>
              <w:rPr>
                <w:rStyle w:val="38"/>
                <w:rFonts w:ascii="宋体" w:hAnsi="宋体" w:cs="Times New Roman"/>
                <w:sz w:val="18"/>
                <w:szCs w:val="18"/>
              </w:rPr>
              <w:t>采用低价优先法计算，即实质性满足招标文件要求且报价最低的报价为评标基准价，其价格分为满分。</w:t>
            </w:r>
          </w:p>
          <w:p w14:paraId="4A15224A">
            <w:pPr>
              <w:tabs>
                <w:tab w:val="left" w:pos="1180"/>
              </w:tabs>
              <w:adjustRightInd w:val="0"/>
              <w:snapToGrid w:val="0"/>
              <w:spacing w:line="360" w:lineRule="auto"/>
              <w:ind w:firstLine="366" w:firstLineChars="200"/>
              <w:rPr>
                <w:rStyle w:val="38"/>
                <w:rFonts w:ascii="宋体" w:hAnsi="宋体" w:cs="Times New Roman"/>
                <w:sz w:val="18"/>
                <w:szCs w:val="18"/>
              </w:rPr>
            </w:pPr>
            <w:r>
              <w:rPr>
                <w:rStyle w:val="38"/>
                <w:rFonts w:ascii="宋体" w:hAnsi="宋体" w:cs="Times New Roman"/>
                <w:sz w:val="18"/>
                <w:szCs w:val="18"/>
              </w:rPr>
              <w:t>投标报价得分＝（评标基准价 /投标报价）×</w:t>
            </w:r>
            <w:r>
              <w:rPr>
                <w:rStyle w:val="38"/>
                <w:rFonts w:hint="eastAsia" w:ascii="宋体" w:hAnsi="宋体" w:cs="Times New Roman"/>
                <w:sz w:val="18"/>
                <w:szCs w:val="18"/>
                <w:lang w:val="en-US" w:eastAsia="zh-CN"/>
              </w:rPr>
              <w:t>1</w:t>
            </w:r>
            <w:r>
              <w:rPr>
                <w:rStyle w:val="38"/>
                <w:rFonts w:hint="eastAsia" w:ascii="宋体" w:hAnsi="宋体" w:cs="Times New Roman"/>
                <w:sz w:val="18"/>
                <w:szCs w:val="18"/>
              </w:rPr>
              <w:t>0</w:t>
            </w:r>
          </w:p>
        </w:tc>
      </w:tr>
      <w:tr w14:paraId="721964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jc w:val="center"/>
        </w:trPr>
        <w:tc>
          <w:tcPr>
            <w:tcW w:w="1174" w:type="dxa"/>
            <w:vMerge w:val="restart"/>
            <w:tcBorders>
              <w:top w:val="single" w:color="000000" w:sz="4" w:space="0"/>
              <w:left w:val="single" w:color="000000" w:sz="4" w:space="0"/>
              <w:right w:val="single" w:color="000000" w:sz="4" w:space="0"/>
            </w:tcBorders>
            <w:vAlign w:val="center"/>
          </w:tcPr>
          <w:p w14:paraId="009BC1A7">
            <w:pPr>
              <w:adjustRightInd w:val="0"/>
              <w:snapToGrid w:val="0"/>
              <w:spacing w:line="360" w:lineRule="auto"/>
              <w:jc w:val="center"/>
              <w:rPr>
                <w:rStyle w:val="38"/>
                <w:rFonts w:ascii="宋体" w:hAnsi="宋体"/>
                <w:b/>
                <w:szCs w:val="21"/>
              </w:rPr>
            </w:pPr>
            <w:r>
              <w:rPr>
                <w:rStyle w:val="38"/>
                <w:rFonts w:ascii="宋体" w:hAnsi="宋体"/>
                <w:b/>
                <w:szCs w:val="21"/>
              </w:rPr>
              <w:t>2.2.2</w:t>
            </w:r>
          </w:p>
          <w:p w14:paraId="0407177D">
            <w:pPr>
              <w:adjustRightInd w:val="0"/>
              <w:snapToGrid w:val="0"/>
              <w:spacing w:line="360" w:lineRule="auto"/>
              <w:jc w:val="center"/>
              <w:rPr>
                <w:rStyle w:val="38"/>
                <w:rFonts w:ascii="宋体" w:hAnsi="宋体"/>
                <w:b/>
                <w:szCs w:val="21"/>
              </w:rPr>
            </w:pPr>
            <w:r>
              <w:rPr>
                <w:rStyle w:val="38"/>
                <w:rFonts w:ascii="宋体" w:hAnsi="宋体"/>
                <w:b/>
                <w:szCs w:val="21"/>
              </w:rPr>
              <w:t>（2）</w:t>
            </w:r>
          </w:p>
        </w:tc>
        <w:tc>
          <w:tcPr>
            <w:tcW w:w="700" w:type="dxa"/>
            <w:vMerge w:val="restart"/>
            <w:tcBorders>
              <w:top w:val="single" w:color="000000" w:sz="4" w:space="0"/>
              <w:left w:val="single" w:color="000000" w:sz="4" w:space="0"/>
              <w:right w:val="single" w:color="000000" w:sz="4" w:space="0"/>
            </w:tcBorders>
            <w:vAlign w:val="center"/>
          </w:tcPr>
          <w:p w14:paraId="24A43D4E">
            <w:pPr>
              <w:adjustRightInd w:val="0"/>
              <w:snapToGrid w:val="0"/>
              <w:spacing w:line="360" w:lineRule="auto"/>
              <w:ind w:firstLine="723"/>
              <w:jc w:val="center"/>
              <w:rPr>
                <w:rStyle w:val="38"/>
                <w:rFonts w:ascii="宋体" w:hAnsi="宋体" w:cs="宋体"/>
                <w:b/>
                <w:bCs/>
                <w:sz w:val="18"/>
                <w:szCs w:val="18"/>
                <w:lang w:val="zh-CN"/>
              </w:rPr>
            </w:pPr>
          </w:p>
          <w:p w14:paraId="7795DA1A">
            <w:pPr>
              <w:adjustRightInd w:val="0"/>
              <w:snapToGrid w:val="0"/>
              <w:spacing w:line="360" w:lineRule="auto"/>
              <w:ind w:firstLine="723"/>
              <w:jc w:val="center"/>
              <w:rPr>
                <w:rStyle w:val="38"/>
                <w:rFonts w:ascii="宋体" w:hAnsi="宋体" w:cs="宋体"/>
                <w:b/>
                <w:bCs/>
                <w:sz w:val="18"/>
                <w:szCs w:val="18"/>
                <w:lang w:val="zh-CN"/>
              </w:rPr>
            </w:pPr>
          </w:p>
          <w:p w14:paraId="64DCE64E">
            <w:pPr>
              <w:adjustRightInd w:val="0"/>
              <w:snapToGrid w:val="0"/>
              <w:spacing w:line="360" w:lineRule="auto"/>
              <w:ind w:firstLine="723"/>
              <w:jc w:val="center"/>
              <w:rPr>
                <w:rStyle w:val="38"/>
                <w:rFonts w:ascii="宋体" w:hAnsi="宋体" w:cs="宋体"/>
                <w:b/>
                <w:bCs/>
                <w:sz w:val="18"/>
                <w:szCs w:val="18"/>
                <w:lang w:val="zh-CN"/>
              </w:rPr>
            </w:pPr>
          </w:p>
          <w:p w14:paraId="5E499601">
            <w:pPr>
              <w:adjustRightInd w:val="0"/>
              <w:snapToGrid w:val="0"/>
              <w:spacing w:line="360" w:lineRule="auto"/>
              <w:ind w:firstLine="723"/>
              <w:jc w:val="center"/>
              <w:rPr>
                <w:rStyle w:val="38"/>
                <w:rFonts w:ascii="宋体" w:hAnsi="宋体" w:cs="宋体"/>
                <w:b/>
                <w:bCs/>
                <w:sz w:val="18"/>
                <w:szCs w:val="18"/>
                <w:lang w:val="zh-CN"/>
              </w:rPr>
            </w:pPr>
          </w:p>
          <w:p w14:paraId="264DB7BF">
            <w:pPr>
              <w:adjustRightInd w:val="0"/>
              <w:snapToGrid w:val="0"/>
              <w:spacing w:line="360" w:lineRule="auto"/>
              <w:ind w:firstLine="723"/>
              <w:jc w:val="center"/>
              <w:rPr>
                <w:rStyle w:val="38"/>
                <w:rFonts w:ascii="宋体" w:hAnsi="宋体" w:cs="宋体"/>
                <w:b/>
                <w:bCs/>
                <w:sz w:val="18"/>
                <w:szCs w:val="18"/>
                <w:lang w:val="zh-CN"/>
              </w:rPr>
            </w:pPr>
          </w:p>
          <w:p w14:paraId="0555B36F">
            <w:pPr>
              <w:adjustRightInd w:val="0"/>
              <w:snapToGrid w:val="0"/>
              <w:spacing w:line="360" w:lineRule="auto"/>
              <w:ind w:firstLine="723"/>
              <w:jc w:val="center"/>
              <w:rPr>
                <w:rStyle w:val="38"/>
                <w:rFonts w:ascii="宋体" w:hAnsi="宋体" w:cs="宋体"/>
                <w:b/>
                <w:bCs/>
                <w:sz w:val="18"/>
                <w:szCs w:val="18"/>
                <w:lang w:val="zh-CN"/>
              </w:rPr>
            </w:pPr>
          </w:p>
          <w:p w14:paraId="5BB010B5">
            <w:pPr>
              <w:adjustRightInd w:val="0"/>
              <w:snapToGrid w:val="0"/>
              <w:spacing w:line="360" w:lineRule="auto"/>
              <w:ind w:firstLine="723"/>
              <w:jc w:val="center"/>
              <w:rPr>
                <w:rStyle w:val="38"/>
                <w:rFonts w:ascii="宋体" w:hAnsi="宋体" w:cs="宋体"/>
                <w:b/>
                <w:bCs/>
                <w:sz w:val="18"/>
                <w:szCs w:val="18"/>
                <w:lang w:val="zh-CN"/>
              </w:rPr>
            </w:pPr>
          </w:p>
          <w:p w14:paraId="651E4651">
            <w:pPr>
              <w:adjustRightInd w:val="0"/>
              <w:snapToGrid w:val="0"/>
              <w:spacing w:line="360" w:lineRule="auto"/>
              <w:ind w:firstLine="723"/>
              <w:jc w:val="center"/>
              <w:rPr>
                <w:rStyle w:val="38"/>
                <w:rFonts w:ascii="宋体" w:hAnsi="宋体" w:cs="宋体"/>
                <w:b/>
                <w:bCs/>
                <w:sz w:val="18"/>
                <w:szCs w:val="18"/>
                <w:lang w:val="zh-CN"/>
              </w:rPr>
            </w:pPr>
          </w:p>
          <w:p w14:paraId="27D28AB7">
            <w:pPr>
              <w:adjustRightInd w:val="0"/>
              <w:snapToGrid w:val="0"/>
              <w:spacing w:line="360" w:lineRule="auto"/>
              <w:jc w:val="center"/>
              <w:rPr>
                <w:rStyle w:val="38"/>
                <w:rFonts w:ascii="宋体" w:hAnsi="宋体" w:cs="宋体"/>
                <w:b/>
                <w:bCs/>
                <w:sz w:val="18"/>
                <w:szCs w:val="18"/>
                <w:lang w:val="zh-CN"/>
              </w:rPr>
            </w:pPr>
            <w:r>
              <w:rPr>
                <w:rStyle w:val="38"/>
                <w:rFonts w:ascii="宋体" w:hAnsi="宋体" w:cs="宋体"/>
                <w:b/>
                <w:bCs/>
                <w:sz w:val="18"/>
                <w:szCs w:val="18"/>
                <w:lang w:val="zh-CN"/>
              </w:rPr>
              <w:t>技术</w:t>
            </w:r>
          </w:p>
          <w:p w14:paraId="274410E4">
            <w:pPr>
              <w:adjustRightInd w:val="0"/>
              <w:snapToGrid w:val="0"/>
              <w:spacing w:line="360" w:lineRule="auto"/>
              <w:jc w:val="center"/>
              <w:rPr>
                <w:rStyle w:val="38"/>
                <w:rFonts w:ascii="宋体" w:hAnsi="宋体" w:cs="宋体"/>
                <w:b/>
                <w:bCs/>
                <w:sz w:val="18"/>
                <w:szCs w:val="18"/>
                <w:lang w:val="zh-CN"/>
              </w:rPr>
            </w:pPr>
            <w:r>
              <w:rPr>
                <w:rStyle w:val="38"/>
                <w:rFonts w:ascii="宋体" w:hAnsi="宋体" w:cs="宋体"/>
                <w:b/>
                <w:bCs/>
                <w:sz w:val="18"/>
                <w:szCs w:val="18"/>
                <w:lang w:val="zh-CN"/>
              </w:rPr>
              <w:t>部分</w:t>
            </w:r>
          </w:p>
          <w:p w14:paraId="2D713834">
            <w:pPr>
              <w:adjustRightInd w:val="0"/>
              <w:snapToGrid w:val="0"/>
              <w:spacing w:line="360" w:lineRule="auto"/>
              <w:jc w:val="center"/>
              <w:rPr>
                <w:rStyle w:val="38"/>
                <w:rFonts w:hint="eastAsia" w:ascii="宋体" w:hAnsi="宋体" w:eastAsia="宋体"/>
                <w:szCs w:val="21"/>
                <w:lang w:val="en-US" w:eastAsia="zh-CN"/>
              </w:rPr>
            </w:pPr>
            <w:r>
              <w:rPr>
                <w:rStyle w:val="38"/>
                <w:rFonts w:hint="eastAsia" w:ascii="宋体" w:hAnsi="宋体" w:cs="宋体"/>
                <w:b/>
                <w:bCs/>
                <w:sz w:val="18"/>
                <w:szCs w:val="18"/>
                <w:lang w:val="en-US" w:eastAsia="zh-CN"/>
              </w:rPr>
              <w:t>(6</w:t>
            </w:r>
            <w:r>
              <w:rPr>
                <w:rStyle w:val="38"/>
                <w:rFonts w:hint="eastAsia" w:ascii="宋体" w:hAnsi="宋体" w:cs="宋体"/>
                <w:b/>
                <w:bCs/>
                <w:sz w:val="18"/>
                <w:szCs w:val="18"/>
              </w:rPr>
              <w:t>5</w:t>
            </w:r>
            <w:r>
              <w:rPr>
                <w:rStyle w:val="38"/>
                <w:rFonts w:ascii="宋体" w:hAnsi="宋体" w:cs="宋体"/>
                <w:b/>
                <w:bCs/>
                <w:sz w:val="18"/>
                <w:szCs w:val="18"/>
                <w:lang w:val="zh-CN"/>
              </w:rPr>
              <w:t>分</w:t>
            </w:r>
            <w:r>
              <w:rPr>
                <w:rStyle w:val="38"/>
                <w:rFonts w:hint="eastAsia" w:ascii="宋体" w:hAnsi="宋体" w:cs="宋体"/>
                <w:b/>
                <w:bCs/>
                <w:sz w:val="18"/>
                <w:szCs w:val="18"/>
                <w:lang w:val="en-US" w:eastAsia="zh-CN"/>
              </w:rPr>
              <w:t>)</w:t>
            </w:r>
          </w:p>
        </w:tc>
        <w:tc>
          <w:tcPr>
            <w:tcW w:w="2025" w:type="dxa"/>
            <w:tcBorders>
              <w:top w:val="single" w:color="000000" w:sz="4" w:space="0"/>
              <w:left w:val="single" w:color="000000" w:sz="4" w:space="0"/>
              <w:bottom w:val="single" w:color="000000" w:sz="4" w:space="0"/>
              <w:right w:val="single" w:color="000000" w:sz="4" w:space="0"/>
            </w:tcBorders>
            <w:vAlign w:val="center"/>
          </w:tcPr>
          <w:p w14:paraId="4467BF70">
            <w:pPr>
              <w:adjustRightInd w:val="0"/>
              <w:snapToGrid w:val="0"/>
              <w:spacing w:line="360" w:lineRule="auto"/>
              <w:jc w:val="center"/>
              <w:rPr>
                <w:rStyle w:val="38"/>
                <w:rFonts w:hint="eastAsia" w:ascii="宋体" w:hAnsi="宋体" w:cs="Times New Roman"/>
                <w:sz w:val="18"/>
                <w:szCs w:val="18"/>
                <w:lang w:val="en-US" w:eastAsia="zh-CN"/>
              </w:rPr>
            </w:pPr>
          </w:p>
          <w:p w14:paraId="40A76CAA">
            <w:pPr>
              <w:adjustRightInd w:val="0"/>
              <w:snapToGrid w:val="0"/>
              <w:spacing w:line="360" w:lineRule="auto"/>
              <w:jc w:val="center"/>
              <w:rPr>
                <w:rStyle w:val="38"/>
                <w:rFonts w:hint="eastAsia" w:ascii="宋体" w:hAnsi="宋体" w:cs="Times New Roman"/>
                <w:sz w:val="18"/>
                <w:szCs w:val="18"/>
                <w:lang w:val="en-US" w:eastAsia="zh-CN"/>
              </w:rPr>
            </w:pPr>
          </w:p>
          <w:p w14:paraId="31960B44">
            <w:pPr>
              <w:adjustRightInd w:val="0"/>
              <w:snapToGrid w:val="0"/>
              <w:spacing w:line="360" w:lineRule="auto"/>
              <w:jc w:val="center"/>
              <w:rPr>
                <w:rStyle w:val="38"/>
                <w:rFonts w:hint="eastAsia" w:ascii="宋体" w:hAnsi="宋体" w:cs="Times New Roman"/>
                <w:sz w:val="18"/>
                <w:szCs w:val="18"/>
                <w:lang w:val="en-US" w:eastAsia="zh-CN"/>
              </w:rPr>
            </w:pPr>
          </w:p>
          <w:p w14:paraId="2B88104E">
            <w:pPr>
              <w:adjustRightInd w:val="0"/>
              <w:snapToGrid w:val="0"/>
              <w:spacing w:line="360" w:lineRule="auto"/>
              <w:jc w:val="both"/>
              <w:rPr>
                <w:rStyle w:val="38"/>
                <w:rFonts w:hint="eastAsia" w:ascii="宋体" w:hAnsi="宋体" w:cs="Times New Roman"/>
                <w:sz w:val="18"/>
                <w:szCs w:val="18"/>
                <w:lang w:val="en-US" w:eastAsia="zh-CN"/>
              </w:rPr>
            </w:pPr>
          </w:p>
          <w:p w14:paraId="44CBDF30">
            <w:pPr>
              <w:adjustRightInd w:val="0"/>
              <w:snapToGrid w:val="0"/>
              <w:spacing w:line="360" w:lineRule="auto"/>
              <w:jc w:val="center"/>
              <w:rPr>
                <w:rStyle w:val="38"/>
                <w:rFonts w:hint="eastAsia" w:ascii="宋体" w:hAnsi="宋体" w:cs="Times New Roman"/>
                <w:sz w:val="18"/>
                <w:szCs w:val="18"/>
                <w:lang w:val="en-US" w:eastAsia="zh-CN"/>
              </w:rPr>
            </w:pPr>
            <w:r>
              <w:rPr>
                <w:rStyle w:val="38"/>
                <w:rFonts w:hint="eastAsia" w:ascii="宋体" w:hAnsi="宋体" w:cs="Times New Roman"/>
                <w:sz w:val="18"/>
                <w:szCs w:val="18"/>
                <w:lang w:val="en-US" w:eastAsia="zh-CN"/>
              </w:rPr>
              <w:t>人员配备</w:t>
            </w:r>
          </w:p>
          <w:p w14:paraId="532D5CBA">
            <w:pPr>
              <w:adjustRightInd w:val="0"/>
              <w:snapToGrid w:val="0"/>
              <w:spacing w:line="360" w:lineRule="auto"/>
              <w:jc w:val="center"/>
              <w:rPr>
                <w:lang w:val="zh-CN"/>
              </w:rPr>
            </w:pPr>
            <w:r>
              <w:rPr>
                <w:rStyle w:val="38"/>
                <w:rFonts w:hint="eastAsia" w:ascii="宋体" w:hAnsi="宋体" w:cs="Times New Roman"/>
                <w:sz w:val="18"/>
                <w:szCs w:val="18"/>
              </w:rPr>
              <w:t>（</w:t>
            </w:r>
            <w:r>
              <w:rPr>
                <w:rStyle w:val="38"/>
                <w:rFonts w:hint="eastAsia" w:ascii="宋体" w:hAnsi="宋体" w:cs="Times New Roman"/>
                <w:sz w:val="18"/>
                <w:szCs w:val="18"/>
                <w:lang w:val="en-US" w:eastAsia="zh-CN"/>
              </w:rPr>
              <w:t>10</w:t>
            </w:r>
            <w:r>
              <w:rPr>
                <w:rStyle w:val="38"/>
                <w:rFonts w:hint="eastAsia" w:ascii="宋体" w:hAnsi="宋体" w:cs="Times New Roman"/>
                <w:sz w:val="18"/>
                <w:szCs w:val="18"/>
              </w:rPr>
              <w:t>分</w:t>
            </w:r>
            <w:r>
              <w:rPr>
                <w:rStyle w:val="38"/>
                <w:rFonts w:hint="eastAsia" w:ascii="宋体" w:hAnsi="宋体" w:cs="Times New Roman"/>
                <w:sz w:val="18"/>
                <w:szCs w:val="18"/>
                <w:lang w:val="zh-CN"/>
              </w:rPr>
              <w:t>）</w:t>
            </w:r>
          </w:p>
        </w:tc>
        <w:tc>
          <w:tcPr>
            <w:tcW w:w="5859" w:type="dxa"/>
            <w:tcBorders>
              <w:top w:val="single" w:color="000000" w:sz="4" w:space="0"/>
              <w:left w:val="single" w:color="000000" w:sz="4" w:space="0"/>
              <w:bottom w:val="single" w:color="000000" w:sz="4" w:space="0"/>
              <w:right w:val="single" w:color="000000" w:sz="4" w:space="0"/>
            </w:tcBorders>
            <w:vAlign w:val="center"/>
          </w:tcPr>
          <w:p w14:paraId="543AC5CA">
            <w:pPr>
              <w:adjustRightInd w:val="0"/>
              <w:snapToGrid w:val="0"/>
              <w:spacing w:line="360" w:lineRule="auto"/>
              <w:ind w:firstLine="274" w:firstLineChars="150"/>
              <w:jc w:val="left"/>
              <w:rPr>
                <w:rStyle w:val="38"/>
                <w:rFonts w:hint="eastAsia" w:ascii="宋体" w:hAnsi="宋体" w:cs="Times New Roman"/>
                <w:sz w:val="18"/>
                <w:szCs w:val="18"/>
              </w:rPr>
            </w:pPr>
            <w:r>
              <w:rPr>
                <w:rStyle w:val="38"/>
                <w:rFonts w:hint="eastAsia" w:ascii="宋体" w:hAnsi="宋体" w:cs="Times New Roman"/>
                <w:sz w:val="18"/>
                <w:szCs w:val="18"/>
              </w:rPr>
              <w:t>项目人员数量配备充足、各类岗位人员配置合理、分工明确、能够满足项目需求。评标委员会按其</w:t>
            </w:r>
            <w:r>
              <w:rPr>
                <w:rStyle w:val="38"/>
                <w:rFonts w:hint="eastAsia" w:ascii="宋体" w:hAnsi="宋体" w:cs="Times New Roman"/>
                <w:sz w:val="18"/>
                <w:szCs w:val="18"/>
                <w:lang w:val="en-US" w:eastAsia="zh-CN"/>
              </w:rPr>
              <w:t>配备程度赋分</w:t>
            </w:r>
            <w:r>
              <w:rPr>
                <w:rStyle w:val="38"/>
                <w:rFonts w:hint="eastAsia" w:ascii="宋体" w:hAnsi="宋体" w:cs="Times New Roman"/>
                <w:sz w:val="18"/>
                <w:szCs w:val="18"/>
              </w:rPr>
              <w:t>：</w:t>
            </w:r>
          </w:p>
          <w:p w14:paraId="795C4A3F">
            <w:pPr>
              <w:adjustRightInd w:val="0"/>
              <w:snapToGrid w:val="0"/>
              <w:spacing w:line="360" w:lineRule="auto"/>
              <w:ind w:firstLine="274" w:firstLineChars="150"/>
              <w:jc w:val="left"/>
              <w:rPr>
                <w:rStyle w:val="38"/>
                <w:rFonts w:hint="eastAsia" w:ascii="宋体" w:hAnsi="宋体" w:cs="Times New Roman"/>
                <w:sz w:val="18"/>
                <w:szCs w:val="18"/>
              </w:rPr>
            </w:pPr>
            <w:r>
              <w:rPr>
                <w:rStyle w:val="38"/>
                <w:rFonts w:hint="eastAsia" w:ascii="宋体" w:hAnsi="宋体" w:cs="Times New Roman"/>
                <w:sz w:val="18"/>
                <w:szCs w:val="18"/>
              </w:rPr>
              <w:t>①建立专业化的服务团队，团队人员充足，配备合理，分工明确，针对性满足项目需求的得</w:t>
            </w:r>
            <w:r>
              <w:rPr>
                <w:rStyle w:val="38"/>
                <w:rFonts w:hint="eastAsia" w:ascii="宋体" w:hAnsi="宋体" w:cs="Times New Roman"/>
                <w:sz w:val="18"/>
                <w:szCs w:val="18"/>
                <w:lang w:val="en-US" w:eastAsia="zh-CN"/>
              </w:rPr>
              <w:t>10</w:t>
            </w:r>
            <w:r>
              <w:rPr>
                <w:rStyle w:val="38"/>
                <w:rFonts w:hint="eastAsia" w:ascii="宋体" w:hAnsi="宋体" w:cs="Times New Roman"/>
                <w:sz w:val="18"/>
                <w:szCs w:val="18"/>
              </w:rPr>
              <w:t>分；</w:t>
            </w:r>
          </w:p>
          <w:p w14:paraId="01A9BE81">
            <w:pPr>
              <w:adjustRightInd w:val="0"/>
              <w:snapToGrid w:val="0"/>
              <w:spacing w:line="360" w:lineRule="auto"/>
              <w:ind w:firstLine="274" w:firstLineChars="150"/>
              <w:jc w:val="left"/>
              <w:rPr>
                <w:rStyle w:val="38"/>
                <w:rFonts w:hint="eastAsia" w:ascii="宋体" w:hAnsi="宋体" w:cs="Times New Roman"/>
                <w:sz w:val="18"/>
                <w:szCs w:val="18"/>
              </w:rPr>
            </w:pPr>
            <w:r>
              <w:rPr>
                <w:rStyle w:val="38"/>
                <w:rFonts w:hint="eastAsia" w:ascii="宋体" w:hAnsi="宋体" w:cs="Times New Roman"/>
                <w:sz w:val="18"/>
                <w:szCs w:val="18"/>
              </w:rPr>
              <w:t>②团队人员较充足，配备较合理，分工较明确，较为满足项目需要的计得</w:t>
            </w:r>
            <w:r>
              <w:rPr>
                <w:rStyle w:val="38"/>
                <w:rFonts w:hint="eastAsia" w:ascii="宋体" w:hAnsi="宋体" w:cs="Times New Roman"/>
                <w:sz w:val="18"/>
                <w:szCs w:val="18"/>
                <w:lang w:val="en-US" w:eastAsia="zh-CN"/>
              </w:rPr>
              <w:t>7</w:t>
            </w:r>
            <w:r>
              <w:rPr>
                <w:rStyle w:val="38"/>
                <w:rFonts w:hint="eastAsia" w:ascii="宋体" w:hAnsi="宋体" w:cs="Times New Roman"/>
                <w:sz w:val="18"/>
                <w:szCs w:val="18"/>
              </w:rPr>
              <w:t>分；</w:t>
            </w:r>
          </w:p>
          <w:p w14:paraId="4D969EC4">
            <w:pPr>
              <w:adjustRightInd w:val="0"/>
              <w:snapToGrid w:val="0"/>
              <w:spacing w:line="360" w:lineRule="auto"/>
              <w:ind w:firstLine="274" w:firstLineChars="150"/>
              <w:jc w:val="left"/>
              <w:rPr>
                <w:rStyle w:val="38"/>
                <w:rFonts w:hint="eastAsia" w:ascii="宋体" w:hAnsi="宋体" w:cs="Times New Roman"/>
                <w:sz w:val="18"/>
                <w:szCs w:val="18"/>
              </w:rPr>
            </w:pPr>
            <w:r>
              <w:rPr>
                <w:rStyle w:val="38"/>
                <w:rFonts w:hint="eastAsia" w:ascii="宋体" w:hAnsi="宋体" w:cs="Times New Roman"/>
                <w:sz w:val="18"/>
                <w:szCs w:val="18"/>
                <w:lang w:val="en-US" w:eastAsia="zh-CN"/>
              </w:rPr>
              <w:t>③</w:t>
            </w:r>
            <w:r>
              <w:rPr>
                <w:rStyle w:val="38"/>
                <w:rFonts w:hint="eastAsia" w:ascii="宋体" w:hAnsi="宋体" w:cs="Times New Roman"/>
                <w:sz w:val="18"/>
                <w:szCs w:val="18"/>
              </w:rPr>
              <w:t>团队人员较充足，配备</w:t>
            </w:r>
            <w:r>
              <w:rPr>
                <w:rStyle w:val="38"/>
                <w:rFonts w:hint="eastAsia" w:ascii="宋体" w:hAnsi="宋体" w:cs="Times New Roman"/>
                <w:sz w:val="18"/>
                <w:szCs w:val="18"/>
                <w:lang w:val="en-US" w:eastAsia="zh-CN"/>
              </w:rPr>
              <w:t>合理性不足</w:t>
            </w:r>
            <w:r>
              <w:rPr>
                <w:rStyle w:val="38"/>
                <w:rFonts w:hint="eastAsia" w:ascii="宋体" w:hAnsi="宋体" w:cs="Times New Roman"/>
                <w:sz w:val="18"/>
                <w:szCs w:val="18"/>
              </w:rPr>
              <w:t>，分工</w:t>
            </w:r>
            <w:r>
              <w:rPr>
                <w:rStyle w:val="38"/>
                <w:rFonts w:hint="eastAsia" w:ascii="宋体" w:hAnsi="宋体" w:cs="Times New Roman"/>
                <w:sz w:val="18"/>
                <w:szCs w:val="18"/>
                <w:lang w:val="en-US" w:eastAsia="zh-CN"/>
              </w:rPr>
              <w:t>较为混乱</w:t>
            </w:r>
            <w:r>
              <w:rPr>
                <w:rStyle w:val="38"/>
                <w:rFonts w:hint="eastAsia" w:ascii="宋体" w:hAnsi="宋体" w:cs="Times New Roman"/>
                <w:sz w:val="18"/>
                <w:szCs w:val="18"/>
              </w:rPr>
              <w:t>，</w:t>
            </w:r>
            <w:r>
              <w:rPr>
                <w:rStyle w:val="38"/>
                <w:rFonts w:hint="eastAsia" w:ascii="宋体" w:hAnsi="宋体" w:cs="Times New Roman"/>
                <w:sz w:val="18"/>
                <w:szCs w:val="18"/>
                <w:lang w:val="en-US" w:eastAsia="zh-CN"/>
              </w:rPr>
              <w:t>但基本</w:t>
            </w:r>
            <w:r>
              <w:rPr>
                <w:rStyle w:val="38"/>
                <w:rFonts w:hint="eastAsia" w:ascii="宋体" w:hAnsi="宋体" w:cs="Times New Roman"/>
                <w:sz w:val="18"/>
                <w:szCs w:val="18"/>
              </w:rPr>
              <w:t>满足项目需要的计得</w:t>
            </w:r>
            <w:r>
              <w:rPr>
                <w:rStyle w:val="38"/>
                <w:rFonts w:hint="eastAsia" w:ascii="宋体" w:hAnsi="宋体" w:cs="Times New Roman"/>
                <w:sz w:val="18"/>
                <w:szCs w:val="18"/>
                <w:lang w:val="en-US" w:eastAsia="zh-CN"/>
              </w:rPr>
              <w:t>5</w:t>
            </w:r>
            <w:r>
              <w:rPr>
                <w:rStyle w:val="38"/>
                <w:rFonts w:hint="eastAsia" w:ascii="宋体" w:hAnsi="宋体" w:cs="Times New Roman"/>
                <w:sz w:val="18"/>
                <w:szCs w:val="18"/>
              </w:rPr>
              <w:t>分；</w:t>
            </w:r>
          </w:p>
          <w:p w14:paraId="3EE4404A">
            <w:pPr>
              <w:adjustRightInd w:val="0"/>
              <w:snapToGrid w:val="0"/>
              <w:spacing w:line="360" w:lineRule="auto"/>
              <w:ind w:firstLine="274" w:firstLineChars="150"/>
              <w:jc w:val="left"/>
              <w:rPr>
                <w:rStyle w:val="38"/>
                <w:rFonts w:hint="eastAsia" w:ascii="宋体" w:hAnsi="宋体" w:cs="Times New Roman"/>
                <w:sz w:val="18"/>
                <w:szCs w:val="18"/>
              </w:rPr>
            </w:pPr>
            <w:r>
              <w:rPr>
                <w:rStyle w:val="38"/>
                <w:rFonts w:hint="eastAsia" w:ascii="宋体" w:hAnsi="宋体" w:cs="Times New Roman"/>
                <w:sz w:val="18"/>
                <w:szCs w:val="18"/>
                <w:lang w:val="en-US" w:eastAsia="zh-CN"/>
              </w:rPr>
              <w:t>④</w:t>
            </w:r>
            <w:r>
              <w:rPr>
                <w:rStyle w:val="38"/>
                <w:rFonts w:hint="eastAsia" w:ascii="宋体" w:hAnsi="宋体" w:cs="Times New Roman"/>
                <w:sz w:val="18"/>
                <w:szCs w:val="18"/>
              </w:rPr>
              <w:t>团队人员仅能满足项目基本需要，配备不合理，分工不明确的计得3分；</w:t>
            </w:r>
          </w:p>
          <w:p w14:paraId="670B456E">
            <w:pPr>
              <w:adjustRightInd w:val="0"/>
              <w:snapToGrid w:val="0"/>
              <w:spacing w:line="360" w:lineRule="auto"/>
              <w:ind w:firstLine="274" w:firstLineChars="150"/>
              <w:jc w:val="left"/>
              <w:rPr>
                <w:rStyle w:val="38"/>
                <w:rFonts w:ascii="宋体" w:hAnsi="宋体" w:cs="Times New Roman"/>
                <w:sz w:val="18"/>
                <w:szCs w:val="18"/>
              </w:rPr>
            </w:pPr>
            <w:r>
              <w:rPr>
                <w:rStyle w:val="38"/>
                <w:rFonts w:hint="eastAsia" w:ascii="宋体" w:hAnsi="宋体" w:cs="Times New Roman"/>
                <w:sz w:val="18"/>
                <w:szCs w:val="18"/>
                <w:lang w:val="en-US" w:eastAsia="zh-CN"/>
              </w:rPr>
              <w:t>⑤</w:t>
            </w:r>
            <w:r>
              <w:rPr>
                <w:rStyle w:val="38"/>
                <w:rFonts w:hint="eastAsia" w:ascii="宋体" w:hAnsi="宋体" w:cs="Times New Roman"/>
                <w:sz w:val="18"/>
                <w:szCs w:val="18"/>
              </w:rPr>
              <w:t>未提供得0分。</w:t>
            </w:r>
          </w:p>
        </w:tc>
      </w:tr>
      <w:tr w14:paraId="44E84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jc w:val="center"/>
        </w:trPr>
        <w:tc>
          <w:tcPr>
            <w:tcW w:w="1174" w:type="dxa"/>
            <w:vMerge w:val="continue"/>
            <w:tcBorders>
              <w:left w:val="single" w:color="000000" w:sz="4" w:space="0"/>
              <w:right w:val="single" w:color="000000" w:sz="4" w:space="0"/>
            </w:tcBorders>
            <w:vAlign w:val="center"/>
          </w:tcPr>
          <w:p w14:paraId="693A5D26">
            <w:pPr>
              <w:adjustRightInd w:val="0"/>
              <w:snapToGrid w:val="0"/>
              <w:spacing w:line="360" w:lineRule="auto"/>
              <w:jc w:val="center"/>
              <w:rPr>
                <w:rStyle w:val="38"/>
                <w:rFonts w:ascii="宋体" w:hAnsi="宋体"/>
                <w:b/>
                <w:szCs w:val="21"/>
              </w:rPr>
            </w:pPr>
          </w:p>
        </w:tc>
        <w:tc>
          <w:tcPr>
            <w:tcW w:w="700" w:type="dxa"/>
            <w:vMerge w:val="continue"/>
            <w:tcBorders>
              <w:left w:val="single" w:color="000000" w:sz="4" w:space="0"/>
              <w:right w:val="single" w:color="000000" w:sz="4" w:space="0"/>
            </w:tcBorders>
            <w:vAlign w:val="center"/>
          </w:tcPr>
          <w:p w14:paraId="635A329F">
            <w:pPr>
              <w:adjustRightInd w:val="0"/>
              <w:snapToGrid w:val="0"/>
              <w:spacing w:line="360" w:lineRule="auto"/>
              <w:jc w:val="center"/>
              <w:rPr>
                <w:rStyle w:val="38"/>
                <w:rFonts w:hint="eastAsia" w:ascii="宋体" w:hAnsi="宋体" w:cs="宋体"/>
                <w:b/>
                <w:bCs/>
                <w:sz w:val="18"/>
                <w:szCs w:val="18"/>
                <w:lang w:val="en-US" w:eastAsia="zh-CN"/>
              </w:rPr>
            </w:pPr>
          </w:p>
        </w:tc>
        <w:tc>
          <w:tcPr>
            <w:tcW w:w="2025" w:type="dxa"/>
            <w:tcBorders>
              <w:top w:val="single" w:color="000000" w:sz="4" w:space="0"/>
              <w:left w:val="single" w:color="000000" w:sz="4" w:space="0"/>
              <w:bottom w:val="single" w:color="000000" w:sz="4" w:space="0"/>
              <w:right w:val="single" w:color="000000" w:sz="4" w:space="0"/>
            </w:tcBorders>
            <w:vAlign w:val="top"/>
          </w:tcPr>
          <w:p w14:paraId="46FA016D">
            <w:pPr>
              <w:spacing w:line="335" w:lineRule="auto"/>
              <w:rPr>
                <w:rFonts w:ascii="Arial"/>
                <w:sz w:val="21"/>
              </w:rPr>
            </w:pPr>
          </w:p>
          <w:p w14:paraId="6DB9B94E">
            <w:pPr>
              <w:spacing w:line="336" w:lineRule="auto"/>
              <w:rPr>
                <w:rFonts w:ascii="Arial"/>
                <w:sz w:val="21"/>
              </w:rPr>
            </w:pPr>
          </w:p>
          <w:p w14:paraId="50F995B3">
            <w:pPr>
              <w:pStyle w:val="298"/>
              <w:spacing w:before="78" w:line="290" w:lineRule="auto"/>
              <w:ind w:right="241" w:rightChars="0"/>
              <w:jc w:val="center"/>
              <w:rPr>
                <w:rStyle w:val="38"/>
                <w:rFonts w:hint="eastAsia" w:ascii="宋体" w:hAnsi="宋体" w:eastAsia="宋体" w:cs="Times New Roman"/>
                <w:kern w:val="2"/>
                <w:sz w:val="18"/>
                <w:szCs w:val="18"/>
                <w:lang w:val="en-US" w:eastAsia="zh-CN" w:bidi="ar-SA"/>
              </w:rPr>
            </w:pPr>
            <w:r>
              <w:rPr>
                <w:rStyle w:val="38"/>
                <w:rFonts w:hint="eastAsia" w:ascii="宋体" w:hAnsi="宋体" w:eastAsia="宋体" w:cs="Times New Roman"/>
                <w:kern w:val="2"/>
                <w:sz w:val="18"/>
                <w:szCs w:val="18"/>
                <w:lang w:val="en-US" w:eastAsia="zh-CN" w:bidi="ar-SA"/>
              </w:rPr>
              <w:t xml:space="preserve">   应急预案措施</w:t>
            </w:r>
          </w:p>
          <w:p w14:paraId="4351F660">
            <w:pPr>
              <w:pStyle w:val="298"/>
              <w:spacing w:before="78" w:line="290" w:lineRule="auto"/>
              <w:ind w:right="241" w:rightChars="0"/>
              <w:jc w:val="center"/>
              <w:rPr>
                <w:rStyle w:val="38"/>
                <w:rFonts w:hint="eastAsia" w:ascii="宋体" w:hAnsi="宋体" w:eastAsia="宋体" w:cs="Times New Roman"/>
                <w:kern w:val="2"/>
                <w:sz w:val="18"/>
                <w:szCs w:val="18"/>
                <w:lang w:val="en-US" w:eastAsia="zh-CN" w:bidi="ar-SA"/>
              </w:rPr>
            </w:pPr>
            <w:r>
              <w:rPr>
                <w:rStyle w:val="38"/>
                <w:rFonts w:hint="eastAsia" w:ascii="宋体" w:hAnsi="宋体" w:eastAsia="宋体" w:cs="Times New Roman"/>
                <w:kern w:val="2"/>
                <w:sz w:val="18"/>
                <w:szCs w:val="18"/>
                <w:lang w:val="en-US" w:eastAsia="zh-CN" w:bidi="ar-SA"/>
              </w:rPr>
              <w:t xml:space="preserve">   （10分）</w:t>
            </w:r>
          </w:p>
        </w:tc>
        <w:tc>
          <w:tcPr>
            <w:tcW w:w="5859" w:type="dxa"/>
            <w:tcBorders>
              <w:top w:val="single" w:color="000000" w:sz="4" w:space="0"/>
              <w:left w:val="single" w:color="000000" w:sz="4" w:space="0"/>
              <w:bottom w:val="single" w:color="000000" w:sz="4" w:space="0"/>
              <w:right w:val="single" w:color="000000" w:sz="4" w:space="0"/>
            </w:tcBorders>
            <w:vAlign w:val="top"/>
          </w:tcPr>
          <w:p w14:paraId="4DECAA39">
            <w:pPr>
              <w:pStyle w:val="298"/>
              <w:spacing w:before="67" w:line="233" w:lineRule="auto"/>
              <w:ind w:left="12" w:right="195" w:firstLine="491"/>
              <w:jc w:val="both"/>
              <w:rPr>
                <w:rStyle w:val="38"/>
                <w:rFonts w:hint="eastAsia" w:ascii="宋体" w:hAnsi="宋体" w:eastAsia="宋体" w:cs="Times New Roman"/>
                <w:kern w:val="2"/>
                <w:sz w:val="18"/>
                <w:szCs w:val="18"/>
                <w:lang w:val="en-US" w:eastAsia="zh-CN" w:bidi="ar-SA"/>
              </w:rPr>
            </w:pPr>
            <w:r>
              <w:rPr>
                <w:rStyle w:val="38"/>
                <w:rFonts w:hint="eastAsia" w:ascii="宋体" w:hAnsi="宋体" w:eastAsia="宋体" w:cs="Times New Roman"/>
                <w:kern w:val="2"/>
                <w:sz w:val="18"/>
                <w:szCs w:val="18"/>
                <w:lang w:val="en-US" w:eastAsia="zh-CN" w:bidi="ar-SA"/>
              </w:rPr>
              <w:t>评标委员会对投标人针对本项目编写的应急方案进行赋分(应急方案包括但不限于节假日及重大活动、雨雪及恶劣天气等应急预案措施)：</w:t>
            </w:r>
          </w:p>
          <w:p w14:paraId="1A44EEC8">
            <w:pPr>
              <w:pStyle w:val="298"/>
              <w:spacing w:before="83" w:line="217" w:lineRule="auto"/>
              <w:ind w:left="489"/>
              <w:rPr>
                <w:rStyle w:val="38"/>
                <w:rFonts w:hint="eastAsia" w:ascii="宋体" w:hAnsi="宋体" w:eastAsia="宋体" w:cs="Times New Roman"/>
                <w:kern w:val="2"/>
                <w:sz w:val="18"/>
                <w:szCs w:val="18"/>
                <w:lang w:val="en-US" w:eastAsia="zh-CN" w:bidi="ar-SA"/>
              </w:rPr>
            </w:pPr>
            <w:r>
              <w:rPr>
                <w:rStyle w:val="38"/>
                <w:rFonts w:hint="eastAsia" w:ascii="宋体" w:hAnsi="宋体" w:eastAsia="宋体" w:cs="Times New Roman"/>
                <w:kern w:val="2"/>
                <w:sz w:val="18"/>
                <w:szCs w:val="18"/>
                <w:lang w:val="en-US" w:eastAsia="zh-CN" w:bidi="ar-SA"/>
              </w:rPr>
              <w:t>①紧急情况分析详尽全面，应对措施合理得当得10分；</w:t>
            </w:r>
          </w:p>
          <w:p w14:paraId="1B05ECF4">
            <w:pPr>
              <w:pStyle w:val="298"/>
              <w:spacing w:before="87" w:line="217" w:lineRule="auto"/>
              <w:ind w:left="488"/>
              <w:rPr>
                <w:rStyle w:val="38"/>
                <w:rFonts w:hint="eastAsia" w:ascii="宋体" w:hAnsi="宋体" w:eastAsia="宋体" w:cs="Times New Roman"/>
                <w:kern w:val="2"/>
                <w:sz w:val="18"/>
                <w:szCs w:val="18"/>
                <w:lang w:val="en-US" w:eastAsia="zh-CN" w:bidi="ar-SA"/>
              </w:rPr>
            </w:pPr>
            <w:r>
              <w:rPr>
                <w:rStyle w:val="38"/>
                <w:rFonts w:hint="eastAsia" w:ascii="宋体" w:hAnsi="宋体" w:eastAsia="宋体" w:cs="Times New Roman"/>
                <w:kern w:val="2"/>
                <w:sz w:val="18"/>
                <w:szCs w:val="18"/>
                <w:lang w:val="en-US" w:eastAsia="zh-CN" w:bidi="ar-SA"/>
              </w:rPr>
              <w:t>②紧急情况分析较全面，应对措施比较合理得7分；</w:t>
            </w:r>
          </w:p>
          <w:p w14:paraId="4273959E">
            <w:pPr>
              <w:pStyle w:val="298"/>
              <w:spacing w:before="87" w:line="217" w:lineRule="auto"/>
              <w:ind w:left="488"/>
              <w:rPr>
                <w:rStyle w:val="38"/>
                <w:rFonts w:hint="eastAsia" w:ascii="宋体" w:hAnsi="宋体" w:eastAsia="宋体" w:cs="Times New Roman"/>
                <w:kern w:val="2"/>
                <w:sz w:val="18"/>
                <w:szCs w:val="18"/>
                <w:lang w:val="en-US" w:eastAsia="zh-CN" w:bidi="ar-SA"/>
              </w:rPr>
            </w:pPr>
            <w:r>
              <w:rPr>
                <w:rStyle w:val="38"/>
                <w:rFonts w:hint="eastAsia" w:ascii="宋体" w:hAnsi="宋体" w:eastAsia="宋体" w:cs="Times New Roman"/>
                <w:kern w:val="2"/>
                <w:sz w:val="18"/>
                <w:szCs w:val="18"/>
                <w:lang w:val="en-US" w:eastAsia="zh-CN" w:bidi="ar-SA"/>
              </w:rPr>
              <w:t>②紧急情况分析一般，应对措施合理性不足得5分；</w:t>
            </w:r>
          </w:p>
          <w:p w14:paraId="159361C6">
            <w:pPr>
              <w:pStyle w:val="298"/>
              <w:spacing w:before="87" w:line="217" w:lineRule="auto"/>
              <w:ind w:left="488"/>
              <w:rPr>
                <w:rStyle w:val="38"/>
                <w:rFonts w:hint="eastAsia" w:ascii="宋体" w:hAnsi="宋体" w:eastAsia="宋体" w:cs="Times New Roman"/>
                <w:kern w:val="2"/>
                <w:sz w:val="18"/>
                <w:szCs w:val="18"/>
                <w:lang w:val="en-US" w:eastAsia="zh-CN" w:bidi="ar-SA"/>
              </w:rPr>
            </w:pPr>
            <w:r>
              <w:rPr>
                <w:rStyle w:val="38"/>
                <w:rFonts w:hint="eastAsia" w:ascii="宋体" w:hAnsi="宋体" w:eastAsia="宋体" w:cs="Times New Roman"/>
                <w:kern w:val="2"/>
                <w:sz w:val="18"/>
                <w:szCs w:val="18"/>
                <w:lang w:val="en-US" w:eastAsia="zh-CN" w:bidi="ar-SA"/>
              </w:rPr>
              <w:t>③紧急情况分析不充分，应对措施有欠妥当得3分；</w:t>
            </w:r>
          </w:p>
          <w:p w14:paraId="18C43424">
            <w:pPr>
              <w:pStyle w:val="298"/>
              <w:spacing w:before="84" w:line="208" w:lineRule="auto"/>
              <w:ind w:left="488" w:leftChars="0"/>
              <w:rPr>
                <w:rStyle w:val="38"/>
                <w:rFonts w:hint="eastAsia" w:ascii="宋体" w:hAnsi="宋体" w:cs="Times New Roman"/>
                <w:sz w:val="18"/>
                <w:szCs w:val="18"/>
              </w:rPr>
            </w:pPr>
            <w:r>
              <w:rPr>
                <w:rStyle w:val="38"/>
                <w:rFonts w:hint="eastAsia" w:ascii="宋体" w:hAnsi="宋体" w:eastAsia="宋体" w:cs="Times New Roman"/>
                <w:kern w:val="2"/>
                <w:sz w:val="18"/>
                <w:szCs w:val="18"/>
                <w:lang w:val="en-US" w:eastAsia="zh-CN" w:bidi="ar-SA"/>
              </w:rPr>
              <w:t>④未提供得0分。</w:t>
            </w:r>
          </w:p>
        </w:tc>
      </w:tr>
      <w:tr w14:paraId="5B8DD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jc w:val="center"/>
        </w:trPr>
        <w:tc>
          <w:tcPr>
            <w:tcW w:w="1174" w:type="dxa"/>
            <w:vMerge w:val="continue"/>
            <w:tcBorders>
              <w:left w:val="single" w:color="000000" w:sz="4" w:space="0"/>
              <w:right w:val="single" w:color="000000" w:sz="4" w:space="0"/>
            </w:tcBorders>
            <w:vAlign w:val="center"/>
          </w:tcPr>
          <w:p w14:paraId="0B37171B">
            <w:pPr>
              <w:adjustRightInd w:val="0"/>
              <w:snapToGrid w:val="0"/>
              <w:spacing w:line="360" w:lineRule="auto"/>
              <w:ind w:firstLine="964"/>
              <w:jc w:val="center"/>
              <w:rPr>
                <w:rStyle w:val="38"/>
                <w:rFonts w:ascii="宋体" w:hAnsi="宋体"/>
                <w:b/>
                <w:szCs w:val="21"/>
              </w:rPr>
            </w:pPr>
          </w:p>
        </w:tc>
        <w:tc>
          <w:tcPr>
            <w:tcW w:w="700" w:type="dxa"/>
            <w:vMerge w:val="continue"/>
            <w:tcBorders>
              <w:left w:val="single" w:color="000000" w:sz="4" w:space="0"/>
              <w:right w:val="single" w:color="000000" w:sz="4" w:space="0"/>
            </w:tcBorders>
            <w:vAlign w:val="center"/>
          </w:tcPr>
          <w:p w14:paraId="43912181">
            <w:pPr>
              <w:adjustRightInd w:val="0"/>
              <w:snapToGrid w:val="0"/>
              <w:spacing w:line="360" w:lineRule="auto"/>
              <w:ind w:firstLine="964"/>
              <w:jc w:val="center"/>
              <w:rPr>
                <w:rStyle w:val="38"/>
                <w:rFonts w:ascii="宋体" w:hAnsi="宋体"/>
                <w:b/>
                <w:szCs w:val="21"/>
                <w:lang w:val="zh-CN"/>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4C063B70">
            <w:pPr>
              <w:snapToGrid w:val="0"/>
              <w:jc w:val="center"/>
              <w:rPr>
                <w:rStyle w:val="38"/>
                <w:rFonts w:hint="eastAsia" w:ascii="宋体" w:hAnsi="宋体" w:eastAsia="宋体" w:cs="宋体"/>
                <w:bCs/>
                <w:color w:val="000000" w:themeColor="text1"/>
                <w:sz w:val="18"/>
                <w:szCs w:val="18"/>
                <w:lang w:val="zh-CN"/>
                <w14:textFill>
                  <w14:solidFill>
                    <w14:schemeClr w14:val="tx1"/>
                  </w14:solidFill>
                </w14:textFill>
              </w:rPr>
            </w:pPr>
            <w:r>
              <w:rPr>
                <w:rStyle w:val="38"/>
                <w:rFonts w:hint="eastAsia" w:ascii="宋体" w:hAnsi="宋体" w:eastAsia="宋体" w:cs="宋体"/>
                <w:bCs/>
                <w:color w:val="000000" w:themeColor="text1"/>
                <w:sz w:val="18"/>
                <w:szCs w:val="18"/>
                <w:lang w:val="zh-CN"/>
                <w14:textFill>
                  <w14:solidFill>
                    <w14:schemeClr w14:val="tx1"/>
                  </w14:solidFill>
                </w14:textFill>
              </w:rPr>
              <w:t>质量控制体系</w:t>
            </w:r>
          </w:p>
          <w:p w14:paraId="119F423A">
            <w:pPr>
              <w:snapToGrid w:val="0"/>
              <w:jc w:val="center"/>
              <w:rPr>
                <w:rStyle w:val="38"/>
                <w:rFonts w:hint="eastAsia" w:ascii="宋体" w:hAnsi="宋体" w:eastAsia="宋体" w:cs="宋体"/>
                <w:bCs/>
                <w:color w:val="000000"/>
                <w:sz w:val="18"/>
                <w:szCs w:val="18"/>
                <w:lang w:val="zh-CN"/>
              </w:rPr>
            </w:pPr>
            <w:r>
              <w:rPr>
                <w:rStyle w:val="38"/>
                <w:rFonts w:hint="eastAsia" w:ascii="宋体" w:hAnsi="宋体" w:eastAsia="宋体" w:cs="宋体"/>
                <w:bCs/>
                <w:color w:val="000000" w:themeColor="text1"/>
                <w:sz w:val="18"/>
                <w:szCs w:val="18"/>
                <w:lang w:val="zh-CN"/>
                <w14:textFill>
                  <w14:solidFill>
                    <w14:schemeClr w14:val="tx1"/>
                  </w14:solidFill>
                </w14:textFill>
              </w:rPr>
              <w:t>（10分）</w:t>
            </w:r>
          </w:p>
        </w:tc>
        <w:tc>
          <w:tcPr>
            <w:tcW w:w="5859" w:type="dxa"/>
            <w:tcBorders>
              <w:top w:val="single" w:color="000000" w:sz="4" w:space="0"/>
              <w:left w:val="single" w:color="000000" w:sz="4" w:space="0"/>
              <w:bottom w:val="single" w:color="000000" w:sz="4" w:space="0"/>
              <w:right w:val="single" w:color="000000" w:sz="4" w:space="0"/>
            </w:tcBorders>
            <w:vAlign w:val="center"/>
          </w:tcPr>
          <w:p w14:paraId="5FB96584">
            <w:pPr>
              <w:ind w:firstLine="366" w:firstLineChars="200"/>
              <w:jc w:val="left"/>
              <w:rPr>
                <w:rStyle w:val="38"/>
                <w:rFonts w:hint="eastAsia" w:ascii="宋体" w:hAnsi="宋体" w:eastAsia="宋体" w:cs="宋体"/>
                <w:color w:val="000000" w:themeColor="text1"/>
                <w:sz w:val="18"/>
                <w:szCs w:val="18"/>
                <w14:textFill>
                  <w14:solidFill>
                    <w14:schemeClr w14:val="tx1"/>
                  </w14:solidFill>
                </w14:textFill>
              </w:rPr>
            </w:pPr>
            <w:r>
              <w:rPr>
                <w:rStyle w:val="38"/>
                <w:rFonts w:hint="eastAsia" w:ascii="宋体" w:hAnsi="宋体" w:eastAsia="宋体" w:cs="宋体"/>
                <w:color w:val="000000" w:themeColor="text1"/>
                <w:sz w:val="18"/>
                <w:szCs w:val="18"/>
                <w14:textFill>
                  <w14:solidFill>
                    <w14:schemeClr w14:val="tx1"/>
                  </w14:solidFill>
                </w14:textFill>
              </w:rPr>
              <w:t>有全面的质量控制体系，清晰的质量控制方法，明确质量责任人，质量控制方案内容的针对性强，能满足采购人项目需求的得10分；</w:t>
            </w:r>
          </w:p>
          <w:p w14:paraId="1C69596C">
            <w:pPr>
              <w:ind w:firstLine="366" w:firstLineChars="200"/>
              <w:jc w:val="left"/>
              <w:rPr>
                <w:rStyle w:val="38"/>
                <w:rFonts w:hint="eastAsia" w:ascii="宋体" w:hAnsi="宋体" w:eastAsia="宋体" w:cs="宋体"/>
                <w:color w:val="000000" w:themeColor="text1"/>
                <w:sz w:val="18"/>
                <w:szCs w:val="18"/>
                <w14:textFill>
                  <w14:solidFill>
                    <w14:schemeClr w14:val="tx1"/>
                  </w14:solidFill>
                </w14:textFill>
              </w:rPr>
            </w:pPr>
            <w:r>
              <w:rPr>
                <w:rStyle w:val="38"/>
                <w:rFonts w:hint="eastAsia" w:ascii="宋体" w:hAnsi="宋体" w:eastAsia="宋体" w:cs="宋体"/>
                <w:color w:val="000000" w:themeColor="text1"/>
                <w:sz w:val="18"/>
                <w:szCs w:val="18"/>
                <w14:textFill>
                  <w14:solidFill>
                    <w14:schemeClr w14:val="tx1"/>
                  </w14:solidFill>
                </w14:textFill>
              </w:rPr>
              <w:t>有较全面的质量控制体系和质量控制方法，质量控制方案内容有一定针对性的得7分；</w:t>
            </w:r>
          </w:p>
          <w:p w14:paraId="1390D5CD">
            <w:pPr>
              <w:ind w:firstLine="366" w:firstLineChars="200"/>
              <w:jc w:val="left"/>
              <w:rPr>
                <w:rStyle w:val="38"/>
                <w:rFonts w:hint="eastAsia" w:ascii="宋体" w:hAnsi="宋体" w:eastAsia="宋体" w:cs="宋体"/>
                <w:color w:val="000000" w:themeColor="text1"/>
                <w:sz w:val="18"/>
                <w:szCs w:val="18"/>
                <w:lang w:eastAsia="zh-CN"/>
                <w14:textFill>
                  <w14:solidFill>
                    <w14:schemeClr w14:val="tx1"/>
                  </w14:solidFill>
                </w14:textFill>
              </w:rPr>
            </w:pPr>
            <w:r>
              <w:rPr>
                <w:rStyle w:val="38"/>
                <w:rFonts w:hint="eastAsia" w:ascii="宋体" w:hAnsi="宋体" w:eastAsia="宋体" w:cs="宋体"/>
                <w:color w:val="000000" w:themeColor="text1"/>
                <w:sz w:val="18"/>
                <w:szCs w:val="18"/>
                <w14:textFill>
                  <w14:solidFill>
                    <w14:schemeClr w14:val="tx1"/>
                  </w14:solidFill>
                </w14:textFill>
              </w:rPr>
              <w:t>有质量控制体系和质量控制方法，能基本满足项目需求的得</w:t>
            </w:r>
            <w:r>
              <w:rPr>
                <w:rStyle w:val="38"/>
                <w:rFonts w:hint="eastAsia" w:ascii="宋体" w:hAnsi="宋体" w:eastAsia="宋体" w:cs="宋体"/>
                <w:color w:val="000000" w:themeColor="text1"/>
                <w:sz w:val="18"/>
                <w:szCs w:val="18"/>
                <w:lang w:val="en-US" w:eastAsia="zh-CN"/>
                <w14:textFill>
                  <w14:solidFill>
                    <w14:schemeClr w14:val="tx1"/>
                  </w14:solidFill>
                </w14:textFill>
              </w:rPr>
              <w:t>5</w:t>
            </w:r>
            <w:r>
              <w:rPr>
                <w:rStyle w:val="38"/>
                <w:rFonts w:hint="eastAsia" w:ascii="宋体" w:hAnsi="宋体" w:eastAsia="宋体" w:cs="宋体"/>
                <w:color w:val="000000" w:themeColor="text1"/>
                <w:sz w:val="18"/>
                <w:szCs w:val="18"/>
                <w14:textFill>
                  <w14:solidFill>
                    <w14:schemeClr w14:val="tx1"/>
                  </w14:solidFill>
                </w14:textFill>
              </w:rPr>
              <w:t>分</w:t>
            </w:r>
            <w:r>
              <w:rPr>
                <w:rStyle w:val="38"/>
                <w:rFonts w:hint="eastAsia" w:ascii="宋体" w:hAnsi="宋体" w:eastAsia="宋体" w:cs="宋体"/>
                <w:color w:val="000000" w:themeColor="text1"/>
                <w:sz w:val="18"/>
                <w:szCs w:val="18"/>
                <w:lang w:eastAsia="zh-CN"/>
                <w14:textFill>
                  <w14:solidFill>
                    <w14:schemeClr w14:val="tx1"/>
                  </w14:solidFill>
                </w14:textFill>
              </w:rPr>
              <w:t>；</w:t>
            </w:r>
          </w:p>
          <w:p w14:paraId="385C1451">
            <w:p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质量控制体系和质量控制方法一般，可行性一般的得3</w:t>
            </w:r>
            <w:r>
              <w:rPr>
                <w:rStyle w:val="38"/>
                <w:rFonts w:hint="eastAsia" w:ascii="宋体" w:hAnsi="宋体" w:eastAsia="宋体" w:cs="宋体"/>
                <w:color w:val="000000" w:themeColor="text1"/>
                <w:sz w:val="18"/>
                <w:szCs w:val="18"/>
                <w14:textFill>
                  <w14:solidFill>
                    <w14:schemeClr w14:val="tx1"/>
                  </w14:solidFill>
                </w14:textFill>
              </w:rPr>
              <w:t>分</w:t>
            </w:r>
          </w:p>
          <w:p w14:paraId="0CC9329D">
            <w:pPr>
              <w:ind w:firstLine="366" w:firstLineChars="200"/>
              <w:jc w:val="left"/>
              <w:rPr>
                <w:rStyle w:val="38"/>
                <w:rFonts w:hint="eastAsia" w:ascii="宋体" w:hAnsi="宋体" w:eastAsia="宋体" w:cs="宋体"/>
                <w:sz w:val="18"/>
                <w:szCs w:val="18"/>
              </w:rPr>
            </w:pPr>
            <w:r>
              <w:rPr>
                <w:rStyle w:val="38"/>
                <w:rFonts w:hint="eastAsia" w:ascii="宋体" w:hAnsi="宋体" w:eastAsia="宋体" w:cs="宋体"/>
                <w:color w:val="000000" w:themeColor="text1"/>
                <w:sz w:val="18"/>
                <w:szCs w:val="18"/>
                <w:lang w:val="en-US" w:eastAsia="zh-CN"/>
                <w14:textFill>
                  <w14:solidFill>
                    <w14:schemeClr w14:val="tx1"/>
                  </w14:solidFill>
                </w14:textFill>
              </w:rPr>
              <w:t>未提供得</w:t>
            </w:r>
            <w:r>
              <w:rPr>
                <w:rStyle w:val="38"/>
                <w:rFonts w:hint="eastAsia" w:ascii="宋体" w:hAnsi="宋体" w:cs="宋体"/>
                <w:color w:val="000000" w:themeColor="text1"/>
                <w:sz w:val="18"/>
                <w:szCs w:val="18"/>
                <w:lang w:val="en-US" w:eastAsia="zh-CN"/>
                <w14:textFill>
                  <w14:solidFill>
                    <w14:schemeClr w14:val="tx1"/>
                  </w14:solidFill>
                </w14:textFill>
              </w:rPr>
              <w:t>0</w:t>
            </w:r>
            <w:r>
              <w:rPr>
                <w:rStyle w:val="38"/>
                <w:rFonts w:hint="eastAsia" w:ascii="宋体" w:hAnsi="宋体" w:eastAsia="宋体" w:cs="宋体"/>
                <w:color w:val="000000" w:themeColor="text1"/>
                <w:sz w:val="18"/>
                <w:szCs w:val="18"/>
                <w:lang w:val="en-US" w:eastAsia="zh-CN"/>
                <w14:textFill>
                  <w14:solidFill>
                    <w14:schemeClr w14:val="tx1"/>
                  </w14:solidFill>
                </w14:textFill>
              </w:rPr>
              <w:t>分。</w:t>
            </w:r>
          </w:p>
        </w:tc>
      </w:tr>
      <w:tr w14:paraId="09CB0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jc w:val="center"/>
        </w:trPr>
        <w:tc>
          <w:tcPr>
            <w:tcW w:w="1174" w:type="dxa"/>
            <w:vMerge w:val="continue"/>
            <w:tcBorders>
              <w:left w:val="single" w:color="000000" w:sz="4" w:space="0"/>
              <w:right w:val="single" w:color="000000" w:sz="4" w:space="0"/>
            </w:tcBorders>
            <w:vAlign w:val="center"/>
          </w:tcPr>
          <w:p w14:paraId="5F9BF97C">
            <w:pPr>
              <w:adjustRightInd w:val="0"/>
              <w:snapToGrid w:val="0"/>
              <w:spacing w:line="360" w:lineRule="auto"/>
              <w:ind w:firstLine="964"/>
              <w:jc w:val="center"/>
              <w:rPr>
                <w:rStyle w:val="38"/>
                <w:rFonts w:ascii="宋体" w:hAnsi="宋体"/>
                <w:b/>
                <w:szCs w:val="21"/>
              </w:rPr>
            </w:pPr>
          </w:p>
        </w:tc>
        <w:tc>
          <w:tcPr>
            <w:tcW w:w="700" w:type="dxa"/>
            <w:vMerge w:val="continue"/>
            <w:tcBorders>
              <w:left w:val="single" w:color="000000" w:sz="4" w:space="0"/>
              <w:right w:val="single" w:color="000000" w:sz="4" w:space="0"/>
            </w:tcBorders>
            <w:vAlign w:val="center"/>
          </w:tcPr>
          <w:p w14:paraId="43A3780F">
            <w:pPr>
              <w:adjustRightInd w:val="0"/>
              <w:snapToGrid w:val="0"/>
              <w:spacing w:line="360" w:lineRule="auto"/>
              <w:ind w:firstLine="964"/>
              <w:jc w:val="center"/>
              <w:rPr>
                <w:rStyle w:val="38"/>
                <w:rFonts w:ascii="宋体" w:hAnsi="宋体"/>
                <w:b/>
                <w:szCs w:val="21"/>
                <w:lang w:val="zh-CN"/>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219ED5D5">
            <w:pPr>
              <w:numPr>
                <w:ilvl w:val="0"/>
                <w:numId w:val="0"/>
              </w:numPr>
              <w:jc w:val="center"/>
              <w:rPr>
                <w:rFonts w:hint="eastAsia" w:ascii="宋体" w:hAnsi="宋体" w:eastAsia="宋体" w:cs="宋体"/>
                <w:color w:val="000000" w:themeColor="text1"/>
                <w:kern w:val="2"/>
                <w:sz w:val="18"/>
                <w:szCs w:val="18"/>
                <w:lang w:val="zh-CN" w:eastAsia="zh-CN" w:bidi="ar-SA"/>
                <w14:textFill>
                  <w14:solidFill>
                    <w14:schemeClr w14:val="tx1"/>
                  </w14:solidFill>
                </w14:textFill>
              </w:rPr>
            </w:pPr>
            <w:r>
              <w:rPr>
                <w:rFonts w:hint="eastAsia" w:ascii="宋体" w:hAnsi="宋体" w:eastAsia="宋体" w:cs="宋体"/>
                <w:color w:val="000000" w:themeColor="text1"/>
                <w:kern w:val="2"/>
                <w:sz w:val="18"/>
                <w:szCs w:val="18"/>
                <w:lang w:val="zh-CN" w:eastAsia="zh-CN" w:bidi="ar-SA"/>
                <w14:textFill>
                  <w14:solidFill>
                    <w14:schemeClr w14:val="tx1"/>
                  </w14:solidFill>
                </w14:textFill>
              </w:rPr>
              <w:t>拟在本项目使用的</w:t>
            </w:r>
          </w:p>
          <w:p w14:paraId="7A38FC41">
            <w:pPr>
              <w:numPr>
                <w:ilvl w:val="0"/>
                <w:numId w:val="0"/>
              </w:numPr>
              <w:jc w:val="center"/>
              <w:rPr>
                <w:rFonts w:hint="eastAsia" w:ascii="宋体" w:hAnsi="宋体" w:eastAsia="宋体" w:cs="宋体"/>
                <w:color w:val="000000" w:themeColor="text1"/>
                <w:kern w:val="2"/>
                <w:sz w:val="18"/>
                <w:szCs w:val="18"/>
                <w:lang w:val="zh-CN" w:eastAsia="zh-CN" w:bidi="ar-SA"/>
                <w14:textFill>
                  <w14:solidFill>
                    <w14:schemeClr w14:val="tx1"/>
                  </w14:solidFill>
                </w14:textFill>
              </w:rPr>
            </w:pPr>
            <w:r>
              <w:rPr>
                <w:rFonts w:hint="eastAsia" w:ascii="宋体" w:hAnsi="宋体" w:eastAsia="宋体" w:cs="宋体"/>
                <w:color w:val="000000" w:themeColor="text1"/>
                <w:kern w:val="2"/>
                <w:sz w:val="18"/>
                <w:szCs w:val="18"/>
                <w:lang w:val="zh-CN" w:eastAsia="zh-CN" w:bidi="ar-SA"/>
                <w14:textFill>
                  <w14:solidFill>
                    <w14:schemeClr w14:val="tx1"/>
                  </w14:solidFill>
                </w14:textFill>
              </w:rPr>
              <w:t>主要仪器、</w:t>
            </w:r>
            <w:r>
              <w:rPr>
                <w:rFonts w:hint="eastAsia" w:ascii="宋体" w:hAnsi="宋体" w:cs="宋体"/>
                <w:color w:val="000000" w:themeColor="text1"/>
                <w:kern w:val="2"/>
                <w:sz w:val="18"/>
                <w:szCs w:val="18"/>
                <w:lang w:val="en-US" w:eastAsia="zh-CN" w:bidi="ar-SA"/>
                <w14:textFill>
                  <w14:solidFill>
                    <w14:schemeClr w14:val="tx1"/>
                  </w14:solidFill>
                </w14:textFill>
              </w:rPr>
              <w:t>车辆等</w:t>
            </w:r>
            <w:r>
              <w:rPr>
                <w:rFonts w:hint="eastAsia" w:ascii="宋体" w:hAnsi="宋体" w:eastAsia="宋体" w:cs="宋体"/>
                <w:color w:val="000000" w:themeColor="text1"/>
                <w:kern w:val="2"/>
                <w:sz w:val="18"/>
                <w:szCs w:val="18"/>
                <w:lang w:val="zh-CN" w:eastAsia="zh-CN" w:bidi="ar-SA"/>
                <w14:textFill>
                  <w14:solidFill>
                    <w14:schemeClr w14:val="tx1"/>
                  </w14:solidFill>
                </w14:textFill>
              </w:rPr>
              <w:t>设备</w:t>
            </w:r>
          </w:p>
          <w:p w14:paraId="7A0AA9FF">
            <w:pPr>
              <w:numPr>
                <w:ilvl w:val="0"/>
                <w:numId w:val="0"/>
              </w:numPr>
              <w:ind w:firstLine="366" w:firstLineChars="200"/>
              <w:jc w:val="center"/>
              <w:rPr>
                <w:rFonts w:hint="eastAsia" w:ascii="宋体" w:hAnsi="宋体" w:eastAsia="宋体" w:cs="宋体"/>
                <w:color w:val="000000" w:themeColor="text1"/>
                <w:kern w:val="2"/>
                <w:sz w:val="18"/>
                <w:szCs w:val="18"/>
                <w:lang w:val="zh-CN" w:eastAsia="zh-CN" w:bidi="ar-SA"/>
                <w14:textFill>
                  <w14:solidFill>
                    <w14:schemeClr w14:val="tx1"/>
                  </w14:solidFill>
                </w14:textFill>
              </w:rPr>
            </w:pPr>
            <w:r>
              <w:rPr>
                <w:rFonts w:hint="eastAsia" w:ascii="宋体" w:hAnsi="宋体" w:eastAsia="宋体" w:cs="宋体"/>
                <w:color w:val="000000" w:themeColor="text1"/>
                <w:kern w:val="2"/>
                <w:sz w:val="18"/>
                <w:szCs w:val="18"/>
                <w:lang w:val="zh-CN" w:eastAsia="zh-CN" w:bidi="ar-SA"/>
                <w14:textFill>
                  <w14:solidFill>
                    <w14:schemeClr w14:val="tx1"/>
                  </w14:solidFill>
                </w14:textFill>
              </w:rPr>
              <w:t>（</w:t>
            </w:r>
            <w:r>
              <w:rPr>
                <w:rFonts w:hint="eastAsia" w:ascii="宋体" w:hAnsi="宋体" w:eastAsia="宋体" w:cs="宋体"/>
                <w:color w:val="000000" w:themeColor="text1"/>
                <w:kern w:val="2"/>
                <w:sz w:val="18"/>
                <w:szCs w:val="18"/>
                <w:lang w:val="en-US" w:eastAsia="zh-CN" w:bidi="ar-SA"/>
                <w14:textFill>
                  <w14:solidFill>
                    <w14:schemeClr w14:val="tx1"/>
                  </w14:solidFill>
                </w14:textFill>
              </w:rPr>
              <w:t>5分</w:t>
            </w:r>
            <w:r>
              <w:rPr>
                <w:rFonts w:hint="eastAsia" w:ascii="宋体" w:hAnsi="宋体" w:eastAsia="宋体" w:cs="宋体"/>
                <w:color w:val="000000" w:themeColor="text1"/>
                <w:kern w:val="2"/>
                <w:sz w:val="18"/>
                <w:szCs w:val="18"/>
                <w:lang w:val="zh-CN" w:eastAsia="zh-CN" w:bidi="ar-SA"/>
                <w14:textFill>
                  <w14:solidFill>
                    <w14:schemeClr w14:val="tx1"/>
                  </w14:solidFill>
                </w14:textFill>
              </w:rPr>
              <w:t>）</w:t>
            </w:r>
          </w:p>
        </w:tc>
        <w:tc>
          <w:tcPr>
            <w:tcW w:w="5859" w:type="dxa"/>
            <w:tcBorders>
              <w:top w:val="single" w:color="000000" w:sz="4" w:space="0"/>
              <w:left w:val="single" w:color="000000" w:sz="4" w:space="0"/>
              <w:bottom w:val="single" w:color="000000" w:sz="4" w:space="0"/>
              <w:right w:val="single" w:color="000000" w:sz="4" w:space="0"/>
            </w:tcBorders>
            <w:vAlign w:val="center"/>
          </w:tcPr>
          <w:p w14:paraId="20D0FDB5">
            <w:pPr>
              <w:numPr>
                <w:ilvl w:val="0"/>
                <w:numId w:val="0"/>
              </w:numPr>
              <w:ind w:firstLine="366" w:firstLineChars="200"/>
              <w:jc w:val="left"/>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kern w:val="2"/>
                <w:sz w:val="18"/>
                <w:szCs w:val="18"/>
                <w:lang w:val="en-US" w:eastAsia="zh-CN" w:bidi="ar-SA"/>
                <w14:textFill>
                  <w14:solidFill>
                    <w14:schemeClr w14:val="tx1"/>
                  </w14:solidFill>
                </w14:textFill>
              </w:rPr>
              <w:t>主要仪器、</w:t>
            </w:r>
            <w:r>
              <w:rPr>
                <w:rFonts w:hint="eastAsia" w:ascii="宋体" w:hAnsi="宋体" w:cs="宋体"/>
                <w:color w:val="000000" w:themeColor="text1"/>
                <w:kern w:val="2"/>
                <w:sz w:val="18"/>
                <w:szCs w:val="18"/>
                <w:lang w:val="en-US" w:eastAsia="zh-CN" w:bidi="ar-SA"/>
                <w14:textFill>
                  <w14:solidFill>
                    <w14:schemeClr w14:val="tx1"/>
                  </w14:solidFill>
                </w14:textFill>
              </w:rPr>
              <w:t>车辆等</w:t>
            </w:r>
            <w:r>
              <w:rPr>
                <w:rFonts w:hint="eastAsia" w:ascii="宋体" w:hAnsi="宋体" w:eastAsia="宋体" w:cs="宋体"/>
                <w:color w:val="000000" w:themeColor="text1"/>
                <w:kern w:val="2"/>
                <w:sz w:val="18"/>
                <w:szCs w:val="18"/>
                <w:lang w:val="en-US" w:eastAsia="zh-CN" w:bidi="ar-SA"/>
                <w14:textFill>
                  <w14:solidFill>
                    <w14:schemeClr w14:val="tx1"/>
                  </w14:solidFill>
                </w14:textFill>
              </w:rPr>
              <w:t>设备完整、符合项目的实际需求。</w:t>
            </w:r>
          </w:p>
          <w:p w14:paraId="4FAE206D">
            <w:pPr>
              <w:numPr>
                <w:ilvl w:val="0"/>
                <w:numId w:val="0"/>
              </w:numPr>
              <w:ind w:firstLine="366" w:firstLineChars="200"/>
              <w:jc w:val="left"/>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kern w:val="2"/>
                <w:sz w:val="18"/>
                <w:szCs w:val="18"/>
                <w:lang w:val="en-US" w:eastAsia="zh-CN" w:bidi="ar-SA"/>
                <w14:textFill>
                  <w14:solidFill>
                    <w14:schemeClr w14:val="tx1"/>
                  </w14:solidFill>
                </w14:textFill>
              </w:rPr>
              <w:t>①仪器、</w:t>
            </w:r>
            <w:r>
              <w:rPr>
                <w:rFonts w:hint="eastAsia" w:ascii="宋体" w:hAnsi="宋体" w:cs="宋体"/>
                <w:color w:val="000000" w:themeColor="text1"/>
                <w:kern w:val="2"/>
                <w:sz w:val="18"/>
                <w:szCs w:val="18"/>
                <w:lang w:val="en-US" w:eastAsia="zh-CN" w:bidi="ar-SA"/>
                <w14:textFill>
                  <w14:solidFill>
                    <w14:schemeClr w14:val="tx1"/>
                  </w14:solidFill>
                </w14:textFill>
              </w:rPr>
              <w:t>车辆等</w:t>
            </w:r>
            <w:r>
              <w:rPr>
                <w:rFonts w:hint="eastAsia" w:ascii="宋体" w:hAnsi="宋体" w:eastAsia="宋体" w:cs="宋体"/>
                <w:color w:val="000000" w:themeColor="text1"/>
                <w:kern w:val="2"/>
                <w:sz w:val="18"/>
                <w:szCs w:val="18"/>
                <w:lang w:val="en-US" w:eastAsia="zh-CN" w:bidi="ar-SA"/>
                <w14:textFill>
                  <w14:solidFill>
                    <w14:schemeClr w14:val="tx1"/>
                  </w14:solidFill>
                </w14:textFill>
              </w:rPr>
              <w:t>设备完整，符合要求得5分；</w:t>
            </w:r>
          </w:p>
          <w:p w14:paraId="64750C3B">
            <w:pPr>
              <w:numPr>
                <w:ilvl w:val="0"/>
                <w:numId w:val="0"/>
              </w:numPr>
              <w:ind w:firstLine="366" w:firstLineChars="200"/>
              <w:jc w:val="left"/>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kern w:val="2"/>
                <w:sz w:val="18"/>
                <w:szCs w:val="18"/>
                <w:lang w:val="en-US" w:eastAsia="zh-CN" w:bidi="ar-SA"/>
                <w14:textFill>
                  <w14:solidFill>
                    <w14:schemeClr w14:val="tx1"/>
                  </w14:solidFill>
                </w14:textFill>
              </w:rPr>
              <w:t>②仪器、</w:t>
            </w:r>
            <w:r>
              <w:rPr>
                <w:rFonts w:hint="eastAsia" w:ascii="宋体" w:hAnsi="宋体" w:cs="宋体"/>
                <w:color w:val="000000" w:themeColor="text1"/>
                <w:kern w:val="2"/>
                <w:sz w:val="18"/>
                <w:szCs w:val="18"/>
                <w:lang w:val="en-US" w:eastAsia="zh-CN" w:bidi="ar-SA"/>
                <w14:textFill>
                  <w14:solidFill>
                    <w14:schemeClr w14:val="tx1"/>
                  </w14:solidFill>
                </w14:textFill>
              </w:rPr>
              <w:t>车辆等</w:t>
            </w:r>
            <w:r>
              <w:rPr>
                <w:rFonts w:hint="eastAsia" w:ascii="宋体" w:hAnsi="宋体" w:eastAsia="宋体" w:cs="宋体"/>
                <w:color w:val="000000" w:themeColor="text1"/>
                <w:kern w:val="2"/>
                <w:sz w:val="18"/>
                <w:szCs w:val="18"/>
                <w:lang w:val="en-US" w:eastAsia="zh-CN" w:bidi="ar-SA"/>
                <w14:textFill>
                  <w14:solidFill>
                    <w14:schemeClr w14:val="tx1"/>
                  </w14:solidFill>
                </w14:textFill>
              </w:rPr>
              <w:t>设备较完整，符合要求得3分；</w:t>
            </w:r>
          </w:p>
          <w:p w14:paraId="525A063C">
            <w:pPr>
              <w:numPr>
                <w:ilvl w:val="0"/>
                <w:numId w:val="0"/>
              </w:numPr>
              <w:ind w:firstLine="366" w:firstLineChars="200"/>
              <w:jc w:val="left"/>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kern w:val="2"/>
                <w:sz w:val="18"/>
                <w:szCs w:val="18"/>
                <w:lang w:val="en-US" w:eastAsia="zh-CN" w:bidi="ar-SA"/>
                <w14:textFill>
                  <w14:solidFill>
                    <w14:schemeClr w14:val="tx1"/>
                  </w14:solidFill>
                </w14:textFill>
              </w:rPr>
              <w:t>③仪器、</w:t>
            </w:r>
            <w:r>
              <w:rPr>
                <w:rFonts w:hint="eastAsia" w:ascii="宋体" w:hAnsi="宋体" w:cs="宋体"/>
                <w:color w:val="000000" w:themeColor="text1"/>
                <w:kern w:val="2"/>
                <w:sz w:val="18"/>
                <w:szCs w:val="18"/>
                <w:lang w:val="en-US" w:eastAsia="zh-CN" w:bidi="ar-SA"/>
                <w14:textFill>
                  <w14:solidFill>
                    <w14:schemeClr w14:val="tx1"/>
                  </w14:solidFill>
                </w14:textFill>
              </w:rPr>
              <w:t>车辆等</w:t>
            </w:r>
            <w:r>
              <w:rPr>
                <w:rFonts w:hint="eastAsia" w:ascii="宋体" w:hAnsi="宋体" w:eastAsia="宋体" w:cs="宋体"/>
                <w:color w:val="000000" w:themeColor="text1"/>
                <w:kern w:val="2"/>
                <w:sz w:val="18"/>
                <w:szCs w:val="18"/>
                <w:lang w:val="en-US" w:eastAsia="zh-CN" w:bidi="ar-SA"/>
                <w14:textFill>
                  <w14:solidFill>
                    <w14:schemeClr w14:val="tx1"/>
                  </w14:solidFill>
                </w14:textFill>
              </w:rPr>
              <w:t>设备不完整</w:t>
            </w:r>
            <w:r>
              <w:rPr>
                <w:rFonts w:hint="eastAsia" w:ascii="宋体" w:hAnsi="宋体" w:cs="宋体"/>
                <w:color w:val="000000" w:themeColor="text1"/>
                <w:kern w:val="2"/>
                <w:sz w:val="18"/>
                <w:szCs w:val="18"/>
                <w:lang w:val="en-US" w:eastAsia="zh-CN" w:bidi="ar-SA"/>
                <w14:textFill>
                  <w14:solidFill>
                    <w14:schemeClr w14:val="tx1"/>
                  </w14:solidFill>
                </w14:textFill>
              </w:rPr>
              <w:t>但</w:t>
            </w:r>
            <w:r>
              <w:rPr>
                <w:rFonts w:hint="eastAsia" w:ascii="宋体" w:hAnsi="宋体" w:eastAsia="宋体" w:cs="宋体"/>
                <w:color w:val="000000" w:themeColor="text1"/>
                <w:kern w:val="2"/>
                <w:sz w:val="18"/>
                <w:szCs w:val="18"/>
                <w:lang w:val="en-US" w:eastAsia="zh-CN" w:bidi="ar-SA"/>
                <w14:textFill>
                  <w14:solidFill>
                    <w14:schemeClr w14:val="tx1"/>
                  </w14:solidFill>
                </w14:textFill>
              </w:rPr>
              <w:t>基本符合要求得1分；</w:t>
            </w:r>
          </w:p>
          <w:p w14:paraId="0E906A20">
            <w:pPr>
              <w:numPr>
                <w:ilvl w:val="0"/>
                <w:numId w:val="0"/>
              </w:numPr>
              <w:ind w:firstLine="366" w:firstLineChars="200"/>
              <w:jc w:val="left"/>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default" w:ascii="宋体" w:hAnsi="宋体" w:eastAsia="宋体" w:cs="宋体"/>
                <w:color w:val="000000" w:themeColor="text1"/>
                <w:kern w:val="2"/>
                <w:sz w:val="18"/>
                <w:szCs w:val="18"/>
                <w:lang w:val="en-US" w:eastAsia="zh-CN" w:bidi="ar-SA"/>
                <w14:textFill>
                  <w14:solidFill>
                    <w14:schemeClr w14:val="tx1"/>
                  </w14:solidFill>
                </w14:textFill>
              </w:rPr>
              <w:t>④未提供得0分。</w:t>
            </w:r>
          </w:p>
        </w:tc>
      </w:tr>
      <w:tr w14:paraId="04E02D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jc w:val="center"/>
        </w:trPr>
        <w:tc>
          <w:tcPr>
            <w:tcW w:w="1174" w:type="dxa"/>
            <w:vMerge w:val="continue"/>
            <w:tcBorders>
              <w:left w:val="single" w:color="000000" w:sz="4" w:space="0"/>
              <w:right w:val="single" w:color="000000" w:sz="4" w:space="0"/>
            </w:tcBorders>
            <w:vAlign w:val="center"/>
          </w:tcPr>
          <w:p w14:paraId="6734ACA9">
            <w:pPr>
              <w:adjustRightInd w:val="0"/>
              <w:snapToGrid w:val="0"/>
              <w:spacing w:line="360" w:lineRule="auto"/>
              <w:ind w:firstLine="964"/>
              <w:jc w:val="center"/>
              <w:rPr>
                <w:rStyle w:val="38"/>
                <w:rFonts w:ascii="宋体" w:hAnsi="宋体"/>
                <w:b/>
                <w:szCs w:val="21"/>
              </w:rPr>
            </w:pPr>
          </w:p>
        </w:tc>
        <w:tc>
          <w:tcPr>
            <w:tcW w:w="700" w:type="dxa"/>
            <w:vMerge w:val="continue"/>
            <w:tcBorders>
              <w:left w:val="single" w:color="000000" w:sz="4" w:space="0"/>
              <w:right w:val="single" w:color="000000" w:sz="4" w:space="0"/>
            </w:tcBorders>
            <w:vAlign w:val="center"/>
          </w:tcPr>
          <w:p w14:paraId="4DB54D9C">
            <w:pPr>
              <w:adjustRightInd w:val="0"/>
              <w:snapToGrid w:val="0"/>
              <w:spacing w:line="360" w:lineRule="auto"/>
              <w:ind w:firstLine="964"/>
              <w:jc w:val="center"/>
              <w:rPr>
                <w:rStyle w:val="38"/>
                <w:rFonts w:ascii="宋体" w:hAnsi="宋体"/>
                <w:b/>
                <w:szCs w:val="21"/>
                <w:lang w:val="zh-CN"/>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45FCD748">
            <w:pPr>
              <w:snapToGrid w:val="0"/>
              <w:jc w:val="center"/>
              <w:rPr>
                <w:rStyle w:val="38"/>
                <w:rFonts w:hint="eastAsia" w:ascii="宋体" w:hAnsi="宋体" w:eastAsia="宋体" w:cs="宋体"/>
                <w:bCs/>
                <w:color w:val="000000" w:themeColor="text1"/>
                <w:sz w:val="18"/>
                <w:szCs w:val="18"/>
                <w:lang w:val="zh-CN"/>
                <w14:textFill>
                  <w14:solidFill>
                    <w14:schemeClr w14:val="tx1"/>
                  </w14:solidFill>
                </w14:textFill>
              </w:rPr>
            </w:pPr>
            <w:r>
              <w:rPr>
                <w:rStyle w:val="38"/>
                <w:rFonts w:hint="eastAsia" w:ascii="宋体" w:hAnsi="宋体" w:eastAsia="宋体" w:cs="宋体"/>
                <w:bCs/>
                <w:color w:val="000000" w:themeColor="text1"/>
                <w:sz w:val="18"/>
                <w:szCs w:val="18"/>
                <w:lang w:val="zh-CN"/>
                <w14:textFill>
                  <w14:solidFill>
                    <w14:schemeClr w14:val="tx1"/>
                  </w14:solidFill>
                </w14:textFill>
              </w:rPr>
              <w:t>环境保护的相关方案</w:t>
            </w:r>
          </w:p>
          <w:p w14:paraId="5FE224FF">
            <w:pPr>
              <w:snapToGrid w:val="0"/>
              <w:jc w:val="center"/>
              <w:rPr>
                <w:rStyle w:val="38"/>
                <w:rFonts w:hint="eastAsia" w:ascii="宋体" w:hAnsi="宋体" w:eastAsia="宋体" w:cs="宋体"/>
                <w:bCs/>
                <w:color w:val="000000" w:themeColor="text1"/>
                <w:sz w:val="18"/>
                <w:szCs w:val="18"/>
                <w:lang w:val="zh-CN"/>
                <w14:textFill>
                  <w14:solidFill>
                    <w14:schemeClr w14:val="tx1"/>
                  </w14:solidFill>
                </w14:textFill>
              </w:rPr>
            </w:pPr>
            <w:r>
              <w:rPr>
                <w:rStyle w:val="38"/>
                <w:rFonts w:hint="eastAsia" w:ascii="宋体" w:hAnsi="宋体" w:eastAsia="宋体" w:cs="宋体"/>
                <w:bCs/>
                <w:color w:val="000000" w:themeColor="text1"/>
                <w:sz w:val="18"/>
                <w:szCs w:val="18"/>
                <w:lang w:val="zh-CN"/>
                <w14:textFill>
                  <w14:solidFill>
                    <w14:schemeClr w14:val="tx1"/>
                  </w14:solidFill>
                </w14:textFill>
              </w:rPr>
              <w:t>（5分）</w:t>
            </w:r>
          </w:p>
        </w:tc>
        <w:tc>
          <w:tcPr>
            <w:tcW w:w="5859" w:type="dxa"/>
            <w:tcBorders>
              <w:top w:val="single" w:color="000000" w:sz="4" w:space="0"/>
              <w:left w:val="single" w:color="000000" w:sz="4" w:space="0"/>
              <w:bottom w:val="single" w:color="000000" w:sz="4" w:space="0"/>
              <w:right w:val="single" w:color="000000" w:sz="4" w:space="0"/>
            </w:tcBorders>
            <w:vAlign w:val="center"/>
          </w:tcPr>
          <w:p w14:paraId="28F27D12">
            <w:pPr>
              <w:numPr>
                <w:ilvl w:val="0"/>
                <w:numId w:val="0"/>
              </w:numPr>
              <w:ind w:left="362" w:leftChars="170" w:firstLine="0" w:firstLineChars="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项目实施中作业现场空气污染、扬尘、治污减霾预防的相关措施。①相关措施完整，科学合理得5分；</w:t>
            </w:r>
          </w:p>
          <w:p w14:paraId="26950CE8">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②相关措施较完整，合理可行得3分；</w:t>
            </w:r>
          </w:p>
          <w:p w14:paraId="108B3321">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③相关措施较完整，但合理性不足得1分；</w:t>
            </w:r>
          </w:p>
          <w:p w14:paraId="262A0BC6">
            <w:pPr>
              <w:pStyle w:val="6"/>
              <w:ind w:left="0" w:leftChars="0" w:firstLine="366" w:firstLineChars="200"/>
              <w:rPr>
                <w:rFonts w:hint="eastAsia"/>
                <w:lang w:val="en-US" w:eastAsia="zh-CN"/>
              </w:rPr>
            </w:pPr>
            <w:r>
              <w:rPr>
                <w:rStyle w:val="38"/>
                <w:rFonts w:hint="eastAsia" w:ascii="宋体" w:hAnsi="宋体" w:eastAsia="宋体" w:cs="宋体"/>
                <w:color w:val="000000" w:themeColor="text1"/>
                <w:kern w:val="2"/>
                <w:sz w:val="18"/>
                <w:szCs w:val="18"/>
                <w:lang w:val="en-US" w:eastAsia="zh-CN" w:bidi="ar-SA"/>
                <w14:textFill>
                  <w14:solidFill>
                    <w14:schemeClr w14:val="tx1"/>
                  </w14:solidFill>
                </w14:textFill>
              </w:rPr>
              <w:t>④未提供得0分。</w:t>
            </w:r>
          </w:p>
        </w:tc>
      </w:tr>
      <w:tr w14:paraId="1ACD7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jc w:val="center"/>
        </w:trPr>
        <w:tc>
          <w:tcPr>
            <w:tcW w:w="1174" w:type="dxa"/>
            <w:vMerge w:val="continue"/>
            <w:tcBorders>
              <w:left w:val="single" w:color="000000" w:sz="4" w:space="0"/>
              <w:right w:val="single" w:color="000000" w:sz="4" w:space="0"/>
            </w:tcBorders>
            <w:vAlign w:val="center"/>
          </w:tcPr>
          <w:p w14:paraId="242DC399">
            <w:pPr>
              <w:adjustRightInd w:val="0"/>
              <w:snapToGrid w:val="0"/>
              <w:spacing w:line="360" w:lineRule="auto"/>
              <w:ind w:firstLine="964"/>
              <w:jc w:val="center"/>
              <w:rPr>
                <w:rStyle w:val="38"/>
                <w:rFonts w:ascii="宋体" w:hAnsi="宋体"/>
                <w:b/>
                <w:szCs w:val="21"/>
              </w:rPr>
            </w:pPr>
          </w:p>
        </w:tc>
        <w:tc>
          <w:tcPr>
            <w:tcW w:w="700" w:type="dxa"/>
            <w:vMerge w:val="continue"/>
            <w:tcBorders>
              <w:left w:val="single" w:color="000000" w:sz="4" w:space="0"/>
              <w:right w:val="single" w:color="000000" w:sz="4" w:space="0"/>
            </w:tcBorders>
            <w:vAlign w:val="center"/>
          </w:tcPr>
          <w:p w14:paraId="468D5C4A">
            <w:pPr>
              <w:adjustRightInd w:val="0"/>
              <w:snapToGrid w:val="0"/>
              <w:spacing w:line="360" w:lineRule="auto"/>
              <w:ind w:firstLine="964"/>
              <w:jc w:val="center"/>
              <w:rPr>
                <w:rStyle w:val="38"/>
                <w:rFonts w:ascii="宋体" w:hAnsi="宋体"/>
                <w:b/>
                <w:szCs w:val="21"/>
                <w:lang w:val="zh-CN"/>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6EE109EC">
            <w:pPr>
              <w:snapToGrid w:val="0"/>
              <w:jc w:val="center"/>
              <w:rPr>
                <w:rStyle w:val="38"/>
                <w:rFonts w:hint="eastAsia" w:ascii="宋体" w:hAnsi="宋体" w:eastAsia="宋体" w:cs="宋体"/>
                <w:bCs/>
                <w:color w:val="000000" w:themeColor="text1"/>
                <w:sz w:val="18"/>
                <w:szCs w:val="18"/>
                <w:lang w:val="zh-CN"/>
                <w14:textFill>
                  <w14:solidFill>
                    <w14:schemeClr w14:val="tx1"/>
                  </w14:solidFill>
                </w14:textFill>
              </w:rPr>
            </w:pPr>
            <w:r>
              <w:rPr>
                <w:rStyle w:val="38"/>
                <w:rFonts w:hint="eastAsia" w:ascii="宋体" w:hAnsi="宋体" w:eastAsia="宋体" w:cs="宋体"/>
                <w:bCs/>
                <w:color w:val="000000" w:themeColor="text1"/>
                <w:sz w:val="18"/>
                <w:szCs w:val="18"/>
                <w:lang w:val="zh-CN"/>
                <w14:textFill>
                  <w14:solidFill>
                    <w14:schemeClr w14:val="tx1"/>
                  </w14:solidFill>
                </w14:textFill>
              </w:rPr>
              <w:t>清运处置内容程序设计及实施方案</w:t>
            </w:r>
          </w:p>
          <w:p w14:paraId="46A2C7AB">
            <w:pPr>
              <w:pStyle w:val="6"/>
              <w:rPr>
                <w:rFonts w:hint="eastAsia"/>
                <w:lang w:val="zh-CN"/>
              </w:rPr>
            </w:pPr>
            <w:r>
              <w:rPr>
                <w:rStyle w:val="38"/>
                <w:rFonts w:hint="eastAsia" w:ascii="宋体" w:hAnsi="宋体" w:eastAsia="宋体" w:cs="宋体"/>
                <w:bCs/>
                <w:color w:val="000000" w:themeColor="text1"/>
                <w:sz w:val="18"/>
                <w:szCs w:val="18"/>
                <w:lang w:val="zh-CN"/>
                <w14:textFill>
                  <w14:solidFill>
                    <w14:schemeClr w14:val="tx1"/>
                  </w14:solidFill>
                </w14:textFill>
              </w:rPr>
              <w:t>（</w:t>
            </w:r>
            <w:r>
              <w:rPr>
                <w:rStyle w:val="38"/>
                <w:rFonts w:hint="eastAsia" w:ascii="宋体" w:hAnsi="宋体" w:eastAsia="宋体" w:cs="宋体"/>
                <w:bCs/>
                <w:color w:val="000000" w:themeColor="text1"/>
                <w:sz w:val="18"/>
                <w:szCs w:val="18"/>
                <w:lang w:val="en-US" w:eastAsia="zh-CN"/>
                <w14:textFill>
                  <w14:solidFill>
                    <w14:schemeClr w14:val="tx1"/>
                  </w14:solidFill>
                </w14:textFill>
              </w:rPr>
              <w:t>15分</w:t>
            </w:r>
            <w:r>
              <w:rPr>
                <w:rStyle w:val="38"/>
                <w:rFonts w:hint="eastAsia" w:ascii="宋体" w:hAnsi="宋体" w:eastAsia="宋体" w:cs="宋体"/>
                <w:bCs/>
                <w:color w:val="000000" w:themeColor="text1"/>
                <w:sz w:val="18"/>
                <w:szCs w:val="18"/>
                <w:lang w:val="zh-CN"/>
                <w14:textFill>
                  <w14:solidFill>
                    <w14:schemeClr w14:val="tx1"/>
                  </w14:solidFill>
                </w14:textFill>
              </w:rPr>
              <w:t>）</w:t>
            </w:r>
          </w:p>
        </w:tc>
        <w:tc>
          <w:tcPr>
            <w:tcW w:w="5859" w:type="dxa"/>
            <w:tcBorders>
              <w:top w:val="single" w:color="000000" w:sz="4" w:space="0"/>
              <w:left w:val="single" w:color="000000" w:sz="4" w:space="0"/>
              <w:bottom w:val="single" w:color="000000" w:sz="4" w:space="0"/>
              <w:right w:val="single" w:color="000000" w:sz="4" w:space="0"/>
            </w:tcBorders>
            <w:vAlign w:val="center"/>
          </w:tcPr>
          <w:p w14:paraId="27EC3C9A">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根据清运服务内容多样的特点。服务程序设计和实施方案应内容全面，响应内容完整可行，实施过程描述详细全面。</w:t>
            </w:r>
          </w:p>
          <w:p w14:paraId="455EAD77">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包含但不限于垃圾清运工作流程具体说明、垃圾清运过程的组织设计、倾倒点及运输线路协调方案、运输过程中的环境保护措施的详细说明，由评标委员自主赋分。</w:t>
            </w:r>
          </w:p>
          <w:p w14:paraId="79374F36">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方案详细完整、内容科学合理，满足招标文件要求得15分；</w:t>
            </w:r>
          </w:p>
          <w:p w14:paraId="63B526AE">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方案基本完整、内容要求基本合理，满足招标文件要求得13分；</w:t>
            </w:r>
          </w:p>
          <w:p w14:paraId="6456E47F">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方案基本完整、内容要求基本合理，基本满足招标文件要求得11分；</w:t>
            </w:r>
          </w:p>
          <w:p w14:paraId="71D60E08">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方案基本完整、内容要求不合理，但基本满足招标文件要求得9分；</w:t>
            </w:r>
          </w:p>
          <w:p w14:paraId="6FFAE519">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方案完整性一般、内容要求不合理，但基本满足招标文件要求得7分</w:t>
            </w:r>
          </w:p>
          <w:p w14:paraId="3FE65784">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方案合理性一般，内容要求不合理得5分，</w:t>
            </w:r>
          </w:p>
          <w:p w14:paraId="5CB497B5">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未提供得</w:t>
            </w:r>
            <w:r>
              <w:rPr>
                <w:rStyle w:val="38"/>
                <w:rFonts w:hint="eastAsia" w:ascii="宋体" w:hAnsi="宋体" w:cs="宋体"/>
                <w:color w:val="000000" w:themeColor="text1"/>
                <w:sz w:val="18"/>
                <w:szCs w:val="18"/>
                <w:lang w:val="en-US" w:eastAsia="zh-CN"/>
                <w14:textFill>
                  <w14:solidFill>
                    <w14:schemeClr w14:val="tx1"/>
                  </w14:solidFill>
                </w14:textFill>
              </w:rPr>
              <w:t>0</w:t>
            </w:r>
            <w:r>
              <w:rPr>
                <w:rStyle w:val="38"/>
                <w:rFonts w:hint="eastAsia" w:ascii="宋体" w:hAnsi="宋体" w:eastAsia="宋体" w:cs="宋体"/>
                <w:color w:val="000000" w:themeColor="text1"/>
                <w:sz w:val="18"/>
                <w:szCs w:val="18"/>
                <w:lang w:val="en-US" w:eastAsia="zh-CN"/>
                <w14:textFill>
                  <w14:solidFill>
                    <w14:schemeClr w14:val="tx1"/>
                  </w14:solidFill>
                </w14:textFill>
              </w:rPr>
              <w:t>分。</w:t>
            </w:r>
          </w:p>
        </w:tc>
      </w:tr>
      <w:tr w14:paraId="59823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jc w:val="center"/>
        </w:trPr>
        <w:tc>
          <w:tcPr>
            <w:tcW w:w="1174" w:type="dxa"/>
            <w:vMerge w:val="continue"/>
            <w:tcBorders>
              <w:left w:val="single" w:color="000000" w:sz="4" w:space="0"/>
              <w:bottom w:val="single" w:color="000000" w:sz="4" w:space="0"/>
              <w:right w:val="single" w:color="000000" w:sz="4" w:space="0"/>
            </w:tcBorders>
            <w:vAlign w:val="center"/>
          </w:tcPr>
          <w:p w14:paraId="56337DA5">
            <w:pPr>
              <w:adjustRightInd w:val="0"/>
              <w:snapToGrid w:val="0"/>
              <w:spacing w:line="360" w:lineRule="auto"/>
              <w:ind w:firstLine="964"/>
              <w:jc w:val="center"/>
              <w:rPr>
                <w:rStyle w:val="38"/>
                <w:rFonts w:ascii="宋体" w:hAnsi="宋体"/>
                <w:b/>
                <w:szCs w:val="21"/>
              </w:rPr>
            </w:pPr>
          </w:p>
        </w:tc>
        <w:tc>
          <w:tcPr>
            <w:tcW w:w="700" w:type="dxa"/>
            <w:vMerge w:val="continue"/>
            <w:tcBorders>
              <w:left w:val="single" w:color="000000" w:sz="4" w:space="0"/>
              <w:right w:val="single" w:color="000000" w:sz="4" w:space="0"/>
            </w:tcBorders>
            <w:vAlign w:val="center"/>
          </w:tcPr>
          <w:p w14:paraId="4D61856D">
            <w:pPr>
              <w:adjustRightInd w:val="0"/>
              <w:snapToGrid w:val="0"/>
              <w:spacing w:line="360" w:lineRule="auto"/>
              <w:ind w:firstLine="964"/>
              <w:jc w:val="center"/>
              <w:rPr>
                <w:rStyle w:val="38"/>
                <w:rFonts w:ascii="宋体" w:hAnsi="宋体"/>
                <w:b/>
                <w:szCs w:val="21"/>
                <w:lang w:val="zh-CN"/>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75438D76">
            <w:pPr>
              <w:pStyle w:val="6"/>
              <w:ind w:left="0" w:leftChars="0" w:firstLine="0" w:firstLineChars="0"/>
              <w:jc w:val="center"/>
              <w:rPr>
                <w:rStyle w:val="38"/>
                <w:rFonts w:hint="default" w:ascii="宋体" w:hAnsi="宋体" w:eastAsia="宋体" w:cs="宋体"/>
                <w:bCs/>
                <w:color w:val="000000" w:themeColor="text1"/>
                <w:sz w:val="18"/>
                <w:szCs w:val="18"/>
                <w:lang w:val="en-US" w:eastAsia="zh-CN"/>
                <w14:textFill>
                  <w14:solidFill>
                    <w14:schemeClr w14:val="tx1"/>
                  </w14:solidFill>
                </w14:textFill>
              </w:rPr>
            </w:pPr>
            <w:r>
              <w:rPr>
                <w:rStyle w:val="38"/>
                <w:rFonts w:hint="eastAsia" w:ascii="宋体" w:hAnsi="宋体" w:eastAsia="宋体" w:cs="宋体"/>
                <w:bCs/>
                <w:color w:val="000000" w:themeColor="text1"/>
                <w:sz w:val="18"/>
                <w:szCs w:val="18"/>
                <w:lang w:val="en-US" w:eastAsia="zh-CN"/>
                <w14:textFill>
                  <w14:solidFill>
                    <w14:schemeClr w14:val="tx1"/>
                  </w14:solidFill>
                </w14:textFill>
              </w:rPr>
              <w:t>重难点分析（10分）</w:t>
            </w:r>
          </w:p>
        </w:tc>
        <w:tc>
          <w:tcPr>
            <w:tcW w:w="5859" w:type="dxa"/>
            <w:tcBorders>
              <w:top w:val="single" w:color="000000" w:sz="4" w:space="0"/>
              <w:left w:val="single" w:color="000000" w:sz="4" w:space="0"/>
              <w:bottom w:val="single" w:color="000000" w:sz="4" w:space="0"/>
              <w:right w:val="single" w:color="000000" w:sz="4" w:space="0"/>
            </w:tcBorders>
            <w:vAlign w:val="center"/>
          </w:tcPr>
          <w:p w14:paraId="4E2FA4F5">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对本项目重难点的分析，以及相应的规划对策和控制措施：</w:t>
            </w:r>
          </w:p>
          <w:p w14:paraId="108E859C">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①分析准确，规划设计对策及控制措施合理，计10分；</w:t>
            </w:r>
          </w:p>
          <w:p w14:paraId="7447A27D">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②分析较准确，规划设计对策及控制措施较合理，计7分；</w:t>
            </w:r>
          </w:p>
          <w:p w14:paraId="32FCC0CD">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③分析准确性一般、规划设计对策及控制措施合理性一般，计5分；</w:t>
            </w:r>
          </w:p>
          <w:p w14:paraId="23F7C851">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④分析准确性不足、规划设计对策及控制措施合理性不足，计3分；</w:t>
            </w:r>
          </w:p>
          <w:p w14:paraId="38B47521">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未提供得</w:t>
            </w:r>
            <w:r>
              <w:rPr>
                <w:rStyle w:val="38"/>
                <w:rFonts w:hint="eastAsia" w:ascii="宋体" w:hAnsi="宋体" w:cs="宋体"/>
                <w:color w:val="000000" w:themeColor="text1"/>
                <w:sz w:val="18"/>
                <w:szCs w:val="18"/>
                <w:lang w:val="en-US" w:eastAsia="zh-CN"/>
                <w14:textFill>
                  <w14:solidFill>
                    <w14:schemeClr w14:val="tx1"/>
                  </w14:solidFill>
                </w14:textFill>
              </w:rPr>
              <w:t>0</w:t>
            </w:r>
            <w:r>
              <w:rPr>
                <w:rStyle w:val="38"/>
                <w:rFonts w:hint="eastAsia" w:ascii="宋体" w:hAnsi="宋体" w:eastAsia="宋体" w:cs="宋体"/>
                <w:color w:val="000000" w:themeColor="text1"/>
                <w:sz w:val="18"/>
                <w:szCs w:val="18"/>
                <w:lang w:val="en-US" w:eastAsia="zh-CN"/>
                <w14:textFill>
                  <w14:solidFill>
                    <w14:schemeClr w14:val="tx1"/>
                  </w14:solidFill>
                </w14:textFill>
              </w:rPr>
              <w:t>分。</w:t>
            </w:r>
          </w:p>
        </w:tc>
      </w:tr>
      <w:tr w14:paraId="083D9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1" w:hRule="atLeast"/>
          <w:jc w:val="center"/>
        </w:trPr>
        <w:tc>
          <w:tcPr>
            <w:tcW w:w="1174" w:type="dxa"/>
            <w:vMerge w:val="restart"/>
            <w:tcBorders>
              <w:top w:val="single" w:color="000000" w:sz="4" w:space="0"/>
              <w:left w:val="single" w:color="000000" w:sz="4" w:space="0"/>
              <w:bottom w:val="single" w:color="000000" w:sz="4" w:space="0"/>
              <w:right w:val="single" w:color="000000" w:sz="4" w:space="0"/>
            </w:tcBorders>
            <w:vAlign w:val="center"/>
          </w:tcPr>
          <w:p w14:paraId="3C40C943">
            <w:pPr>
              <w:adjustRightInd w:val="0"/>
              <w:snapToGrid w:val="0"/>
              <w:spacing w:line="360" w:lineRule="auto"/>
              <w:jc w:val="center"/>
              <w:rPr>
                <w:rStyle w:val="38"/>
                <w:rFonts w:ascii="宋体" w:hAnsi="宋体"/>
                <w:b/>
                <w:szCs w:val="21"/>
              </w:rPr>
            </w:pPr>
            <w:r>
              <w:rPr>
                <w:rStyle w:val="38"/>
                <w:rFonts w:ascii="宋体" w:hAnsi="宋体"/>
                <w:b/>
                <w:szCs w:val="21"/>
              </w:rPr>
              <w:t>2.2.2</w:t>
            </w:r>
          </w:p>
          <w:p w14:paraId="625109AF">
            <w:pPr>
              <w:adjustRightInd w:val="0"/>
              <w:snapToGrid w:val="0"/>
              <w:spacing w:line="360" w:lineRule="auto"/>
              <w:jc w:val="center"/>
              <w:rPr>
                <w:rStyle w:val="38"/>
                <w:rFonts w:ascii="宋体" w:hAnsi="宋体"/>
                <w:szCs w:val="21"/>
              </w:rPr>
            </w:pPr>
            <w:r>
              <w:rPr>
                <w:rStyle w:val="38"/>
                <w:rFonts w:ascii="宋体" w:hAnsi="宋体"/>
                <w:b/>
                <w:szCs w:val="21"/>
              </w:rPr>
              <w:t>（3）</w:t>
            </w:r>
          </w:p>
        </w:tc>
        <w:tc>
          <w:tcPr>
            <w:tcW w:w="700" w:type="dxa"/>
            <w:vMerge w:val="restart"/>
            <w:tcBorders>
              <w:top w:val="single" w:color="000000" w:sz="4" w:space="0"/>
              <w:left w:val="single" w:color="000000" w:sz="4" w:space="0"/>
              <w:bottom w:val="single" w:color="000000" w:sz="4" w:space="0"/>
              <w:right w:val="single" w:color="000000" w:sz="4" w:space="0"/>
            </w:tcBorders>
            <w:vAlign w:val="center"/>
          </w:tcPr>
          <w:p w14:paraId="738833D5">
            <w:pPr>
              <w:adjustRightInd w:val="0"/>
              <w:snapToGrid w:val="0"/>
              <w:spacing w:line="360" w:lineRule="auto"/>
              <w:jc w:val="center"/>
              <w:rPr>
                <w:rStyle w:val="38"/>
                <w:rFonts w:ascii="宋体" w:hAnsi="宋体" w:cs="宋体"/>
                <w:b/>
                <w:bCs/>
                <w:sz w:val="18"/>
                <w:szCs w:val="18"/>
              </w:rPr>
            </w:pPr>
            <w:r>
              <w:rPr>
                <w:rStyle w:val="38"/>
                <w:rFonts w:ascii="宋体" w:hAnsi="宋体" w:cs="宋体"/>
                <w:b/>
                <w:bCs/>
                <w:sz w:val="18"/>
                <w:szCs w:val="18"/>
              </w:rPr>
              <w:t>商务</w:t>
            </w:r>
          </w:p>
          <w:p w14:paraId="2CBBEA32">
            <w:pPr>
              <w:adjustRightInd w:val="0"/>
              <w:snapToGrid w:val="0"/>
              <w:spacing w:line="360" w:lineRule="auto"/>
              <w:jc w:val="center"/>
              <w:rPr>
                <w:rStyle w:val="38"/>
                <w:rFonts w:ascii="宋体" w:hAnsi="宋体" w:cs="宋体"/>
                <w:b/>
                <w:bCs/>
                <w:sz w:val="18"/>
                <w:szCs w:val="18"/>
              </w:rPr>
            </w:pPr>
            <w:r>
              <w:rPr>
                <w:rStyle w:val="38"/>
                <w:rFonts w:ascii="宋体" w:hAnsi="宋体" w:cs="宋体"/>
                <w:b/>
                <w:bCs/>
                <w:sz w:val="18"/>
                <w:szCs w:val="18"/>
              </w:rPr>
              <w:t>部分</w:t>
            </w:r>
          </w:p>
          <w:p w14:paraId="66AF1C79">
            <w:pPr>
              <w:adjustRightInd w:val="0"/>
              <w:snapToGrid w:val="0"/>
              <w:spacing w:line="360" w:lineRule="auto"/>
              <w:jc w:val="center"/>
              <w:rPr>
                <w:rStyle w:val="38"/>
                <w:rFonts w:hint="eastAsia" w:ascii="宋体" w:hAnsi="宋体" w:eastAsia="宋体"/>
                <w:szCs w:val="21"/>
                <w:lang w:val="en-US" w:eastAsia="zh-CN"/>
              </w:rPr>
            </w:pPr>
            <w:r>
              <w:rPr>
                <w:rStyle w:val="38"/>
                <w:rFonts w:hint="eastAsia" w:ascii="宋体" w:hAnsi="宋体" w:cs="宋体"/>
                <w:b/>
                <w:bCs/>
                <w:sz w:val="18"/>
                <w:szCs w:val="18"/>
                <w:lang w:val="en-US" w:eastAsia="zh-CN"/>
              </w:rPr>
              <w:t>(25</w:t>
            </w:r>
            <w:r>
              <w:rPr>
                <w:rStyle w:val="38"/>
                <w:rFonts w:ascii="宋体" w:hAnsi="宋体" w:cs="宋体"/>
                <w:b/>
                <w:bCs/>
                <w:sz w:val="18"/>
                <w:szCs w:val="18"/>
                <w:lang w:val="zh-CN"/>
              </w:rPr>
              <w:t>分</w:t>
            </w:r>
            <w:r>
              <w:rPr>
                <w:rStyle w:val="38"/>
                <w:rFonts w:hint="eastAsia" w:ascii="宋体" w:hAnsi="宋体" w:cs="宋体"/>
                <w:b/>
                <w:bCs/>
                <w:sz w:val="18"/>
                <w:szCs w:val="18"/>
                <w:lang w:val="en-US" w:eastAsia="zh-CN"/>
              </w:rPr>
              <w:t>)</w:t>
            </w:r>
          </w:p>
        </w:tc>
        <w:tc>
          <w:tcPr>
            <w:tcW w:w="2025" w:type="dxa"/>
            <w:tcBorders>
              <w:top w:val="single" w:color="000000" w:sz="4" w:space="0"/>
              <w:left w:val="single" w:color="000000" w:sz="4" w:space="0"/>
              <w:right w:val="single" w:color="000000" w:sz="4" w:space="0"/>
            </w:tcBorders>
            <w:vAlign w:val="center"/>
          </w:tcPr>
          <w:p w14:paraId="612B0631">
            <w:pPr>
              <w:adjustRightInd w:val="0"/>
              <w:snapToGrid w:val="0"/>
              <w:spacing w:line="360" w:lineRule="auto"/>
              <w:jc w:val="center"/>
              <w:rPr>
                <w:rStyle w:val="38"/>
                <w:rFonts w:hint="eastAsia" w:ascii="宋体" w:hAnsi="宋体" w:cs="宋体"/>
                <w:sz w:val="18"/>
                <w:szCs w:val="18"/>
              </w:rPr>
            </w:pPr>
            <w:r>
              <w:rPr>
                <w:rStyle w:val="38"/>
                <w:rFonts w:hint="eastAsia" w:ascii="宋体" w:hAnsi="宋体" w:cs="宋体"/>
                <w:sz w:val="18"/>
                <w:szCs w:val="18"/>
              </w:rPr>
              <w:t>商务响应</w:t>
            </w:r>
          </w:p>
          <w:p w14:paraId="608A429D">
            <w:pPr>
              <w:adjustRightInd w:val="0"/>
              <w:snapToGrid w:val="0"/>
              <w:spacing w:line="360" w:lineRule="auto"/>
              <w:jc w:val="center"/>
              <w:rPr>
                <w:rStyle w:val="38"/>
                <w:rFonts w:ascii="宋体" w:hAnsi="宋体" w:cs="宋体"/>
                <w:sz w:val="18"/>
                <w:szCs w:val="18"/>
              </w:rPr>
            </w:pPr>
            <w:r>
              <w:rPr>
                <w:rStyle w:val="38"/>
                <w:rFonts w:hint="eastAsia" w:ascii="宋体" w:hAnsi="宋体" w:cs="宋体"/>
                <w:sz w:val="18"/>
                <w:szCs w:val="18"/>
              </w:rPr>
              <w:t>（5分）</w:t>
            </w:r>
          </w:p>
        </w:tc>
        <w:tc>
          <w:tcPr>
            <w:tcW w:w="5859" w:type="dxa"/>
            <w:tcBorders>
              <w:top w:val="single" w:color="000000" w:sz="4" w:space="0"/>
              <w:left w:val="single" w:color="000000" w:sz="4" w:space="0"/>
              <w:bottom w:val="single" w:color="000000" w:sz="4" w:space="0"/>
              <w:right w:val="single" w:color="000000" w:sz="4" w:space="0"/>
            </w:tcBorders>
            <w:vAlign w:val="center"/>
          </w:tcPr>
          <w:p w14:paraId="77A12075">
            <w:pPr>
              <w:pStyle w:val="255"/>
              <w:adjustRightInd w:val="0"/>
              <w:snapToGrid w:val="0"/>
              <w:spacing w:line="360" w:lineRule="auto"/>
              <w:ind w:firstLine="366" w:firstLineChars="200"/>
              <w:jc w:val="both"/>
              <w:rPr>
                <w:rStyle w:val="38"/>
                <w:rFonts w:cs="Times New Roman"/>
                <w:color w:val="000000"/>
                <w:sz w:val="18"/>
                <w:szCs w:val="18"/>
              </w:rPr>
            </w:pPr>
            <w:r>
              <w:rPr>
                <w:rStyle w:val="38"/>
                <w:rFonts w:hint="eastAsia" w:ascii="宋体" w:hAnsi="宋体" w:eastAsia="宋体" w:cs="Times New Roman"/>
                <w:kern w:val="2"/>
                <w:sz w:val="18"/>
                <w:szCs w:val="18"/>
                <w:lang w:val="en-US" w:eastAsia="zh-CN" w:bidi="ar-SA"/>
              </w:rPr>
              <w:t>投标文件中对服务期、付款、验收等方面进行说明，完整、详细、全面得5分，内容基本具体、完整、详细得3分，内容不详细，过于简单得1分。无响应得</w:t>
            </w:r>
            <w:r>
              <w:rPr>
                <w:rStyle w:val="38"/>
                <w:rFonts w:hint="eastAsia" w:ascii="宋体" w:hAnsi="宋体" w:cs="Times New Roman"/>
                <w:kern w:val="2"/>
                <w:sz w:val="18"/>
                <w:szCs w:val="18"/>
                <w:lang w:val="en-US" w:eastAsia="zh-CN" w:bidi="ar-SA"/>
              </w:rPr>
              <w:t>0</w:t>
            </w:r>
            <w:r>
              <w:rPr>
                <w:rStyle w:val="38"/>
                <w:rFonts w:hint="eastAsia" w:ascii="宋体" w:hAnsi="宋体" w:eastAsia="宋体" w:cs="Times New Roman"/>
                <w:kern w:val="2"/>
                <w:sz w:val="18"/>
                <w:szCs w:val="18"/>
                <w:lang w:val="en-US" w:eastAsia="zh-CN" w:bidi="ar-SA"/>
              </w:rPr>
              <w:t>分。</w:t>
            </w:r>
          </w:p>
        </w:tc>
      </w:tr>
      <w:tr w14:paraId="57FDB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jc w:val="center"/>
        </w:trPr>
        <w:tc>
          <w:tcPr>
            <w:tcW w:w="1174" w:type="dxa"/>
            <w:vMerge w:val="continue"/>
            <w:tcBorders>
              <w:left w:val="single" w:color="000000" w:sz="4" w:space="0"/>
              <w:right w:val="single" w:color="000000" w:sz="4" w:space="0"/>
            </w:tcBorders>
            <w:vAlign w:val="center"/>
          </w:tcPr>
          <w:p w14:paraId="2B534CE8">
            <w:pPr>
              <w:adjustRightInd w:val="0"/>
              <w:snapToGrid w:val="0"/>
              <w:spacing w:line="360" w:lineRule="auto"/>
              <w:ind w:firstLine="964"/>
              <w:jc w:val="center"/>
              <w:rPr>
                <w:rStyle w:val="38"/>
                <w:rFonts w:ascii="宋体" w:hAnsi="宋体"/>
                <w:b/>
                <w:szCs w:val="21"/>
              </w:rPr>
            </w:pPr>
          </w:p>
        </w:tc>
        <w:tc>
          <w:tcPr>
            <w:tcW w:w="700" w:type="dxa"/>
            <w:vMerge w:val="continue"/>
            <w:tcBorders>
              <w:left w:val="single" w:color="000000" w:sz="4" w:space="0"/>
              <w:right w:val="single" w:color="000000" w:sz="4" w:space="0"/>
            </w:tcBorders>
            <w:vAlign w:val="center"/>
          </w:tcPr>
          <w:p w14:paraId="059BA5D0">
            <w:pPr>
              <w:adjustRightInd w:val="0"/>
              <w:snapToGrid w:val="0"/>
              <w:spacing w:line="360" w:lineRule="auto"/>
              <w:ind w:firstLine="723"/>
              <w:jc w:val="center"/>
              <w:rPr>
                <w:rStyle w:val="38"/>
                <w:rFonts w:ascii="宋体" w:hAnsi="宋体" w:cs="宋体"/>
                <w:b/>
                <w:bCs/>
                <w:sz w:val="18"/>
                <w:szCs w:val="18"/>
                <w:lang w:val="zh-CN"/>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757D21B5">
            <w:pPr>
              <w:adjustRightInd w:val="0"/>
              <w:snapToGrid w:val="0"/>
              <w:spacing w:line="360" w:lineRule="auto"/>
              <w:jc w:val="center"/>
              <w:rPr>
                <w:rStyle w:val="38"/>
                <w:rFonts w:hint="eastAsia" w:ascii="宋体" w:hAnsi="宋体" w:cs="Times New Roman"/>
                <w:bCs/>
                <w:color w:val="000000"/>
                <w:sz w:val="18"/>
                <w:szCs w:val="18"/>
              </w:rPr>
            </w:pPr>
            <w:r>
              <w:rPr>
                <w:rStyle w:val="38"/>
                <w:rFonts w:hint="eastAsia" w:ascii="宋体" w:hAnsi="宋体" w:cs="Times New Roman"/>
                <w:bCs/>
                <w:color w:val="000000"/>
                <w:sz w:val="18"/>
                <w:szCs w:val="18"/>
              </w:rPr>
              <w:t>业绩</w:t>
            </w:r>
          </w:p>
          <w:p w14:paraId="3712CE01">
            <w:pPr>
              <w:adjustRightInd w:val="0"/>
              <w:snapToGrid w:val="0"/>
              <w:spacing w:line="360" w:lineRule="auto"/>
              <w:jc w:val="center"/>
              <w:rPr>
                <w:rStyle w:val="38"/>
                <w:rFonts w:ascii="宋体" w:hAnsi="宋体" w:cs="宋体"/>
                <w:sz w:val="18"/>
                <w:szCs w:val="18"/>
              </w:rPr>
            </w:pPr>
            <w:r>
              <w:rPr>
                <w:rStyle w:val="38"/>
                <w:rFonts w:hint="eastAsia" w:ascii="宋体" w:hAnsi="宋体" w:cs="Times New Roman"/>
                <w:bCs/>
                <w:color w:val="000000"/>
                <w:sz w:val="18"/>
                <w:szCs w:val="18"/>
                <w:lang w:val="zh-CN"/>
              </w:rPr>
              <w:t>（</w:t>
            </w:r>
            <w:r>
              <w:rPr>
                <w:rStyle w:val="38"/>
                <w:rFonts w:hint="eastAsia" w:ascii="宋体" w:hAnsi="宋体" w:cs="Times New Roman"/>
                <w:bCs/>
                <w:color w:val="000000"/>
                <w:sz w:val="18"/>
                <w:szCs w:val="18"/>
                <w:lang w:val="en-US" w:eastAsia="zh-CN"/>
              </w:rPr>
              <w:t>10</w:t>
            </w:r>
            <w:r>
              <w:rPr>
                <w:rStyle w:val="38"/>
                <w:rFonts w:hint="eastAsia" w:ascii="宋体" w:hAnsi="宋体" w:cs="Times New Roman"/>
                <w:bCs/>
                <w:color w:val="000000"/>
                <w:sz w:val="18"/>
                <w:szCs w:val="18"/>
                <w:lang w:val="zh-CN"/>
              </w:rPr>
              <w:t>分）</w:t>
            </w:r>
          </w:p>
        </w:tc>
        <w:tc>
          <w:tcPr>
            <w:tcW w:w="5859" w:type="dxa"/>
            <w:tcBorders>
              <w:top w:val="single" w:color="000000" w:sz="4" w:space="0"/>
              <w:left w:val="single" w:color="000000" w:sz="4" w:space="0"/>
              <w:bottom w:val="single" w:color="000000" w:sz="4" w:space="0"/>
              <w:right w:val="single" w:color="000000" w:sz="4" w:space="0"/>
            </w:tcBorders>
            <w:vAlign w:val="center"/>
          </w:tcPr>
          <w:p w14:paraId="2876AE3A">
            <w:pPr>
              <w:adjustRightInd w:val="0"/>
              <w:snapToGrid w:val="0"/>
              <w:spacing w:line="360" w:lineRule="auto"/>
              <w:ind w:firstLine="366" w:firstLineChars="200"/>
              <w:rPr>
                <w:rStyle w:val="38"/>
                <w:rFonts w:hint="eastAsia" w:ascii="宋体" w:hAnsi="宋体" w:eastAsia="宋体" w:cs="Times New Roman"/>
                <w:kern w:val="2"/>
                <w:sz w:val="18"/>
                <w:szCs w:val="18"/>
                <w:lang w:val="en-US" w:eastAsia="zh-CN" w:bidi="ar-SA"/>
              </w:rPr>
            </w:pPr>
            <w:r>
              <w:rPr>
                <w:rStyle w:val="38"/>
                <w:rFonts w:hint="eastAsia" w:ascii="宋体" w:hAnsi="宋体" w:eastAsia="宋体" w:cs="Times New Roman"/>
                <w:kern w:val="2"/>
                <w:sz w:val="18"/>
                <w:szCs w:val="18"/>
                <w:lang w:val="en-US" w:eastAsia="zh-CN" w:bidi="ar-SA"/>
              </w:rPr>
              <w:t>投标人有</w:t>
            </w:r>
            <w:r>
              <w:rPr>
                <w:rStyle w:val="38"/>
                <w:rFonts w:hint="eastAsia" w:ascii="宋体" w:hAnsi="宋体" w:cs="Times New Roman"/>
                <w:kern w:val="2"/>
                <w:sz w:val="18"/>
                <w:szCs w:val="18"/>
                <w:lang w:val="en-US" w:eastAsia="zh-CN" w:bidi="ar-SA"/>
              </w:rPr>
              <w:t>2021年1月1日至公告发布之日</w:t>
            </w:r>
            <w:r>
              <w:rPr>
                <w:rStyle w:val="38"/>
                <w:rFonts w:hint="eastAsia" w:ascii="宋体" w:hAnsi="宋体" w:eastAsia="宋体" w:cs="Times New Roman"/>
                <w:kern w:val="2"/>
                <w:sz w:val="18"/>
                <w:szCs w:val="18"/>
                <w:lang w:val="en-US" w:eastAsia="zh-CN" w:bidi="ar-SA"/>
              </w:rPr>
              <w:t>类似项目经验，提供1份得</w:t>
            </w:r>
            <w:r>
              <w:rPr>
                <w:rStyle w:val="38"/>
                <w:rFonts w:hint="eastAsia" w:ascii="宋体" w:hAnsi="宋体" w:cs="Times New Roman"/>
                <w:kern w:val="2"/>
                <w:sz w:val="18"/>
                <w:szCs w:val="18"/>
                <w:lang w:val="en-US" w:eastAsia="zh-CN" w:bidi="ar-SA"/>
              </w:rPr>
              <w:t>2</w:t>
            </w:r>
            <w:r>
              <w:rPr>
                <w:rStyle w:val="38"/>
                <w:rFonts w:hint="eastAsia" w:ascii="宋体" w:hAnsi="宋体" w:eastAsia="宋体" w:cs="Times New Roman"/>
                <w:kern w:val="2"/>
                <w:sz w:val="18"/>
                <w:szCs w:val="18"/>
                <w:lang w:val="en-US" w:eastAsia="zh-CN" w:bidi="ar-SA"/>
              </w:rPr>
              <w:t>分，</w:t>
            </w:r>
            <w:r>
              <w:rPr>
                <w:rStyle w:val="38"/>
                <w:rFonts w:hint="eastAsia" w:ascii="宋体" w:hAnsi="宋体" w:cs="Times New Roman"/>
                <w:kern w:val="2"/>
                <w:sz w:val="18"/>
                <w:szCs w:val="18"/>
                <w:lang w:val="en-US" w:eastAsia="zh-CN" w:bidi="ar-SA"/>
              </w:rPr>
              <w:t>最高得10分，</w:t>
            </w:r>
            <w:r>
              <w:rPr>
                <w:rStyle w:val="38"/>
                <w:rFonts w:hint="eastAsia" w:ascii="宋体" w:hAnsi="宋体" w:eastAsia="宋体" w:cs="Times New Roman"/>
                <w:kern w:val="2"/>
                <w:sz w:val="18"/>
                <w:szCs w:val="18"/>
                <w:lang w:val="en-US" w:eastAsia="zh-CN" w:bidi="ar-SA"/>
              </w:rPr>
              <w:t>业绩证明（须在投标文件中附合同或者中标通知书的扫描件或复印件）。</w:t>
            </w:r>
          </w:p>
        </w:tc>
      </w:tr>
      <w:tr w14:paraId="6296E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jc w:val="center"/>
        </w:trPr>
        <w:tc>
          <w:tcPr>
            <w:tcW w:w="1174" w:type="dxa"/>
            <w:vMerge w:val="continue"/>
            <w:tcBorders>
              <w:left w:val="single" w:color="000000" w:sz="4" w:space="0"/>
              <w:right w:val="single" w:color="000000" w:sz="4" w:space="0"/>
            </w:tcBorders>
            <w:vAlign w:val="center"/>
          </w:tcPr>
          <w:p w14:paraId="679B6C4A">
            <w:pPr>
              <w:adjustRightInd w:val="0"/>
              <w:snapToGrid w:val="0"/>
              <w:spacing w:line="360" w:lineRule="auto"/>
              <w:ind w:firstLine="964"/>
              <w:jc w:val="center"/>
              <w:rPr>
                <w:rStyle w:val="38"/>
                <w:rFonts w:ascii="宋体" w:hAnsi="宋体"/>
                <w:b/>
                <w:szCs w:val="21"/>
              </w:rPr>
            </w:pPr>
          </w:p>
        </w:tc>
        <w:tc>
          <w:tcPr>
            <w:tcW w:w="700" w:type="dxa"/>
            <w:vMerge w:val="continue"/>
            <w:tcBorders>
              <w:left w:val="single" w:color="000000" w:sz="4" w:space="0"/>
              <w:right w:val="single" w:color="000000" w:sz="4" w:space="0"/>
            </w:tcBorders>
            <w:vAlign w:val="center"/>
          </w:tcPr>
          <w:p w14:paraId="2BF3262D">
            <w:pPr>
              <w:adjustRightInd w:val="0"/>
              <w:snapToGrid w:val="0"/>
              <w:spacing w:line="360" w:lineRule="auto"/>
              <w:ind w:firstLine="723"/>
              <w:jc w:val="center"/>
              <w:rPr>
                <w:rStyle w:val="38"/>
                <w:rFonts w:ascii="宋体" w:hAnsi="宋体" w:cs="宋体"/>
                <w:b/>
                <w:bCs/>
                <w:sz w:val="18"/>
                <w:szCs w:val="18"/>
                <w:lang w:val="zh-CN"/>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072D82E4">
            <w:pPr>
              <w:adjustRightInd w:val="0"/>
              <w:snapToGrid w:val="0"/>
              <w:spacing w:line="360" w:lineRule="auto"/>
              <w:jc w:val="center"/>
              <w:rPr>
                <w:rStyle w:val="38"/>
                <w:rFonts w:hint="eastAsia" w:ascii="宋体" w:hAnsi="宋体" w:cs="Times New Roman"/>
                <w:bCs/>
                <w:color w:val="000000"/>
                <w:sz w:val="18"/>
                <w:szCs w:val="18"/>
                <w:lang w:val="en-US" w:eastAsia="zh-CN"/>
              </w:rPr>
            </w:pPr>
            <w:r>
              <w:rPr>
                <w:rStyle w:val="38"/>
                <w:rFonts w:hint="eastAsia" w:ascii="宋体" w:hAnsi="宋体" w:cs="Times New Roman"/>
                <w:bCs/>
                <w:color w:val="000000"/>
                <w:sz w:val="18"/>
                <w:szCs w:val="18"/>
                <w:lang w:val="en-US" w:eastAsia="zh-CN"/>
              </w:rPr>
              <w:t>合理化建议</w:t>
            </w:r>
          </w:p>
          <w:p w14:paraId="20AF9DF1">
            <w:pPr>
              <w:adjustRightInd w:val="0"/>
              <w:snapToGrid w:val="0"/>
              <w:spacing w:line="360" w:lineRule="auto"/>
              <w:jc w:val="center"/>
              <w:rPr>
                <w:rStyle w:val="38"/>
                <w:rFonts w:hint="default" w:ascii="宋体" w:hAnsi="宋体" w:cs="Times New Roman"/>
                <w:bCs/>
                <w:color w:val="000000"/>
                <w:sz w:val="18"/>
                <w:szCs w:val="18"/>
                <w:lang w:val="en-US" w:eastAsia="zh-CN"/>
              </w:rPr>
            </w:pPr>
            <w:r>
              <w:rPr>
                <w:rStyle w:val="38"/>
                <w:rFonts w:hint="eastAsia" w:ascii="宋体" w:hAnsi="宋体" w:cs="Times New Roman"/>
                <w:bCs/>
                <w:color w:val="000000"/>
                <w:sz w:val="18"/>
                <w:szCs w:val="18"/>
                <w:lang w:val="en-US" w:eastAsia="zh-CN"/>
              </w:rPr>
              <w:t>（5分）</w:t>
            </w:r>
          </w:p>
        </w:tc>
        <w:tc>
          <w:tcPr>
            <w:tcW w:w="5859" w:type="dxa"/>
            <w:tcBorders>
              <w:top w:val="single" w:color="000000" w:sz="4" w:space="0"/>
              <w:left w:val="single" w:color="000000" w:sz="4" w:space="0"/>
              <w:bottom w:val="single" w:color="000000" w:sz="4" w:space="0"/>
              <w:right w:val="single" w:color="000000" w:sz="4" w:space="0"/>
            </w:tcBorders>
            <w:vAlign w:val="center"/>
          </w:tcPr>
          <w:p w14:paraId="31D7C829">
            <w:pPr>
              <w:pStyle w:val="255"/>
              <w:adjustRightInd w:val="0"/>
              <w:snapToGrid w:val="0"/>
              <w:spacing w:line="360" w:lineRule="auto"/>
              <w:ind w:firstLine="366" w:firstLineChars="200"/>
              <w:jc w:val="both"/>
              <w:rPr>
                <w:rStyle w:val="38"/>
                <w:rFonts w:hint="eastAsia" w:ascii="宋体" w:hAnsi="宋体" w:eastAsia="宋体" w:cs="Times New Roman"/>
                <w:kern w:val="2"/>
                <w:sz w:val="18"/>
                <w:szCs w:val="18"/>
                <w:lang w:val="en-US" w:eastAsia="zh-CN" w:bidi="ar-SA"/>
              </w:rPr>
            </w:pPr>
            <w:r>
              <w:rPr>
                <w:rStyle w:val="38"/>
                <w:rFonts w:hint="eastAsia" w:ascii="宋体" w:hAnsi="宋体" w:eastAsia="宋体" w:cs="Times New Roman"/>
                <w:kern w:val="2"/>
                <w:sz w:val="18"/>
                <w:szCs w:val="18"/>
                <w:lang w:val="en-US" w:eastAsia="zh-CN" w:bidi="ar-SA"/>
              </w:rPr>
              <w:t>有其它实质性承诺和合理化建议，按其响应程度进行评审。</w:t>
            </w:r>
          </w:p>
          <w:p w14:paraId="2EB3EA5B">
            <w:pPr>
              <w:pStyle w:val="255"/>
              <w:adjustRightInd w:val="0"/>
              <w:snapToGrid w:val="0"/>
              <w:spacing w:line="360" w:lineRule="auto"/>
              <w:ind w:firstLine="366" w:firstLineChars="200"/>
              <w:jc w:val="both"/>
              <w:rPr>
                <w:rStyle w:val="38"/>
                <w:rFonts w:hint="eastAsia" w:ascii="宋体" w:hAnsi="宋体" w:eastAsia="宋体" w:cs="Times New Roman"/>
                <w:kern w:val="2"/>
                <w:sz w:val="18"/>
                <w:szCs w:val="18"/>
                <w:lang w:val="en-US" w:eastAsia="zh-CN" w:bidi="ar-SA"/>
              </w:rPr>
            </w:pPr>
            <w:r>
              <w:rPr>
                <w:rStyle w:val="38"/>
                <w:rFonts w:hint="eastAsia" w:ascii="宋体" w:hAnsi="宋体" w:eastAsia="宋体" w:cs="Times New Roman"/>
                <w:kern w:val="2"/>
                <w:sz w:val="18"/>
                <w:szCs w:val="18"/>
                <w:lang w:val="en-US" w:eastAsia="zh-CN" w:bidi="ar-SA"/>
              </w:rPr>
              <w:t>①承诺及建议详实具体，可操作性切实可行得</w:t>
            </w:r>
            <w:r>
              <w:rPr>
                <w:rStyle w:val="38"/>
                <w:rFonts w:hint="eastAsia" w:ascii="宋体" w:hAnsi="宋体" w:cs="Times New Roman"/>
                <w:kern w:val="2"/>
                <w:sz w:val="18"/>
                <w:szCs w:val="18"/>
                <w:lang w:val="en-US" w:eastAsia="zh-CN" w:bidi="ar-SA"/>
              </w:rPr>
              <w:t>5</w:t>
            </w:r>
            <w:r>
              <w:rPr>
                <w:rStyle w:val="38"/>
                <w:rFonts w:hint="eastAsia" w:ascii="宋体" w:hAnsi="宋体" w:eastAsia="宋体" w:cs="Times New Roman"/>
                <w:kern w:val="2"/>
                <w:sz w:val="18"/>
                <w:szCs w:val="18"/>
                <w:lang w:val="en-US" w:eastAsia="zh-CN" w:bidi="ar-SA"/>
              </w:rPr>
              <w:t>分；</w:t>
            </w:r>
          </w:p>
          <w:p w14:paraId="56608FA6">
            <w:pPr>
              <w:pStyle w:val="255"/>
              <w:adjustRightInd w:val="0"/>
              <w:snapToGrid w:val="0"/>
              <w:spacing w:line="360" w:lineRule="auto"/>
              <w:ind w:firstLine="366" w:firstLineChars="200"/>
              <w:jc w:val="both"/>
              <w:rPr>
                <w:rStyle w:val="38"/>
                <w:rFonts w:hint="eastAsia" w:ascii="宋体" w:hAnsi="宋体" w:eastAsia="宋体" w:cs="Times New Roman"/>
                <w:kern w:val="2"/>
                <w:sz w:val="18"/>
                <w:szCs w:val="18"/>
                <w:lang w:val="en-US" w:eastAsia="zh-CN" w:bidi="ar-SA"/>
              </w:rPr>
            </w:pPr>
            <w:r>
              <w:rPr>
                <w:rStyle w:val="38"/>
                <w:rFonts w:hint="eastAsia" w:ascii="宋体" w:hAnsi="宋体" w:eastAsia="宋体" w:cs="Times New Roman"/>
                <w:kern w:val="2"/>
                <w:sz w:val="18"/>
                <w:szCs w:val="18"/>
                <w:lang w:val="en-US" w:eastAsia="zh-CN" w:bidi="ar-SA"/>
              </w:rPr>
              <w:t>②承诺及建议基本具体，可操作性大部分响应内容切实可行、合理得</w:t>
            </w:r>
            <w:r>
              <w:rPr>
                <w:rStyle w:val="38"/>
                <w:rFonts w:hint="eastAsia" w:ascii="宋体" w:hAnsi="宋体" w:cs="Times New Roman"/>
                <w:kern w:val="2"/>
                <w:sz w:val="18"/>
                <w:szCs w:val="18"/>
                <w:lang w:val="en-US" w:eastAsia="zh-CN" w:bidi="ar-SA"/>
              </w:rPr>
              <w:t>3</w:t>
            </w:r>
            <w:r>
              <w:rPr>
                <w:rStyle w:val="38"/>
                <w:rFonts w:hint="eastAsia" w:ascii="宋体" w:hAnsi="宋体" w:eastAsia="宋体" w:cs="Times New Roman"/>
                <w:kern w:val="2"/>
                <w:sz w:val="18"/>
                <w:szCs w:val="18"/>
                <w:lang w:val="en-US" w:eastAsia="zh-CN" w:bidi="ar-SA"/>
              </w:rPr>
              <w:t>分；</w:t>
            </w:r>
          </w:p>
          <w:p w14:paraId="2EF66062">
            <w:pPr>
              <w:pStyle w:val="255"/>
              <w:adjustRightInd w:val="0"/>
              <w:snapToGrid w:val="0"/>
              <w:spacing w:line="360" w:lineRule="auto"/>
              <w:ind w:firstLine="366" w:firstLineChars="200"/>
              <w:jc w:val="both"/>
              <w:rPr>
                <w:rStyle w:val="38"/>
                <w:rFonts w:hint="eastAsia" w:ascii="宋体" w:hAnsi="宋体" w:eastAsia="宋体" w:cs="Times New Roman"/>
                <w:kern w:val="2"/>
                <w:sz w:val="18"/>
                <w:szCs w:val="18"/>
                <w:lang w:val="en-US" w:eastAsia="zh-CN" w:bidi="ar-SA"/>
              </w:rPr>
            </w:pPr>
            <w:r>
              <w:rPr>
                <w:rStyle w:val="38"/>
                <w:rFonts w:hint="eastAsia" w:ascii="宋体" w:hAnsi="宋体" w:eastAsia="宋体" w:cs="Times New Roman"/>
                <w:kern w:val="2"/>
                <w:sz w:val="18"/>
                <w:szCs w:val="18"/>
                <w:lang w:val="en-US" w:eastAsia="zh-CN" w:bidi="ar-SA"/>
              </w:rPr>
              <w:t>③承诺及建议可行性内容模糊，可操作性不明确得1分。</w:t>
            </w:r>
          </w:p>
          <w:p w14:paraId="2FD43467">
            <w:pPr>
              <w:pStyle w:val="255"/>
              <w:adjustRightInd w:val="0"/>
              <w:snapToGrid w:val="0"/>
              <w:spacing w:line="360" w:lineRule="auto"/>
              <w:ind w:firstLine="366" w:firstLineChars="200"/>
              <w:jc w:val="both"/>
              <w:rPr>
                <w:rStyle w:val="38"/>
                <w:rFonts w:hint="default" w:ascii="宋体" w:hAnsi="宋体" w:eastAsia="宋体" w:cs="Times New Roman"/>
                <w:kern w:val="2"/>
                <w:sz w:val="18"/>
                <w:szCs w:val="18"/>
                <w:lang w:val="en-US" w:eastAsia="zh-CN" w:bidi="ar-SA"/>
              </w:rPr>
            </w:pPr>
            <w:r>
              <w:rPr>
                <w:rStyle w:val="38"/>
                <w:rFonts w:hint="eastAsia" w:ascii="宋体" w:hAnsi="宋体" w:eastAsia="宋体" w:cs="Times New Roman"/>
                <w:kern w:val="2"/>
                <w:sz w:val="18"/>
                <w:szCs w:val="18"/>
                <w:lang w:val="en-US" w:eastAsia="zh-CN" w:bidi="ar-SA"/>
              </w:rPr>
              <w:t>④未提供得0分。</w:t>
            </w:r>
          </w:p>
        </w:tc>
      </w:tr>
      <w:tr w14:paraId="21EE3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1174" w:type="dxa"/>
            <w:vMerge w:val="continue"/>
            <w:tcBorders>
              <w:top w:val="single" w:color="000000" w:sz="4" w:space="0"/>
              <w:left w:val="single" w:color="000000" w:sz="4" w:space="0"/>
              <w:bottom w:val="single" w:color="000000" w:sz="4" w:space="0"/>
              <w:right w:val="single" w:color="000000" w:sz="4" w:space="0"/>
            </w:tcBorders>
            <w:vAlign w:val="center"/>
          </w:tcPr>
          <w:p w14:paraId="7CBF81A6">
            <w:pPr>
              <w:adjustRightInd w:val="0"/>
              <w:snapToGrid w:val="0"/>
              <w:spacing w:line="360" w:lineRule="auto"/>
              <w:ind w:firstLine="964"/>
              <w:jc w:val="center"/>
              <w:rPr>
                <w:rStyle w:val="38"/>
                <w:rFonts w:ascii="宋体" w:hAnsi="宋体"/>
                <w:b/>
                <w:szCs w:val="21"/>
              </w:rPr>
            </w:pPr>
          </w:p>
        </w:tc>
        <w:tc>
          <w:tcPr>
            <w:tcW w:w="700" w:type="dxa"/>
            <w:vMerge w:val="continue"/>
            <w:tcBorders>
              <w:top w:val="single" w:color="000000" w:sz="4" w:space="0"/>
              <w:left w:val="single" w:color="000000" w:sz="4" w:space="0"/>
              <w:bottom w:val="single" w:color="000000" w:sz="4" w:space="0"/>
              <w:right w:val="single" w:color="000000" w:sz="4" w:space="0"/>
            </w:tcBorders>
            <w:vAlign w:val="center"/>
          </w:tcPr>
          <w:p w14:paraId="66516895">
            <w:pPr>
              <w:adjustRightInd w:val="0"/>
              <w:snapToGrid w:val="0"/>
              <w:spacing w:line="360" w:lineRule="auto"/>
              <w:ind w:firstLine="723"/>
              <w:jc w:val="center"/>
              <w:rPr>
                <w:rStyle w:val="38"/>
                <w:rFonts w:ascii="宋体" w:hAnsi="宋体" w:cs="宋体"/>
                <w:b/>
                <w:bCs/>
                <w:sz w:val="18"/>
                <w:szCs w:val="18"/>
                <w:lang w:val="zh-CN"/>
              </w:rPr>
            </w:pPr>
          </w:p>
        </w:tc>
        <w:tc>
          <w:tcPr>
            <w:tcW w:w="2025" w:type="dxa"/>
            <w:tcBorders>
              <w:top w:val="single" w:color="000000" w:sz="4" w:space="0"/>
              <w:left w:val="single" w:color="000000" w:sz="4" w:space="0"/>
              <w:right w:val="single" w:color="000000" w:sz="4" w:space="0"/>
            </w:tcBorders>
            <w:vAlign w:val="center"/>
          </w:tcPr>
          <w:p w14:paraId="3953DEEF">
            <w:pPr>
              <w:adjustRightInd w:val="0"/>
              <w:snapToGrid w:val="0"/>
              <w:spacing w:line="360" w:lineRule="auto"/>
              <w:jc w:val="center"/>
              <w:rPr>
                <w:rStyle w:val="38"/>
                <w:rFonts w:hint="eastAsia" w:ascii="宋体" w:hAnsi="宋体" w:cs="Times New Roman"/>
                <w:bCs/>
                <w:color w:val="000000"/>
                <w:sz w:val="18"/>
                <w:szCs w:val="18"/>
                <w:lang w:val="en-US" w:eastAsia="zh-CN"/>
              </w:rPr>
            </w:pPr>
            <w:r>
              <w:rPr>
                <w:rStyle w:val="38"/>
                <w:rFonts w:hint="eastAsia" w:ascii="宋体" w:hAnsi="宋体" w:cs="Times New Roman"/>
                <w:bCs/>
                <w:color w:val="000000"/>
                <w:sz w:val="18"/>
                <w:szCs w:val="18"/>
                <w:lang w:val="en-US" w:eastAsia="zh-CN"/>
              </w:rPr>
              <w:t>服务保障措施</w:t>
            </w:r>
          </w:p>
          <w:p w14:paraId="667EE79B">
            <w:pPr>
              <w:adjustRightInd w:val="0"/>
              <w:snapToGrid w:val="0"/>
              <w:spacing w:line="360" w:lineRule="auto"/>
              <w:jc w:val="center"/>
              <w:rPr>
                <w:rStyle w:val="38"/>
                <w:rFonts w:ascii="宋体" w:hAnsi="宋体" w:cs="宋体"/>
                <w:sz w:val="18"/>
                <w:szCs w:val="18"/>
              </w:rPr>
            </w:pPr>
            <w:r>
              <w:rPr>
                <w:rStyle w:val="38"/>
                <w:rFonts w:hint="eastAsia" w:ascii="宋体" w:hAnsi="宋体" w:cs="Times New Roman"/>
                <w:bCs/>
                <w:color w:val="000000"/>
                <w:sz w:val="18"/>
                <w:szCs w:val="18"/>
                <w:lang w:val="zh-CN"/>
              </w:rPr>
              <w:t>（</w:t>
            </w:r>
            <w:r>
              <w:rPr>
                <w:rStyle w:val="38"/>
                <w:rFonts w:hint="eastAsia" w:ascii="宋体" w:hAnsi="宋体" w:cs="Times New Roman"/>
                <w:bCs/>
                <w:color w:val="000000"/>
                <w:sz w:val="18"/>
                <w:szCs w:val="18"/>
              </w:rPr>
              <w:t>5</w:t>
            </w:r>
            <w:r>
              <w:rPr>
                <w:rStyle w:val="38"/>
                <w:rFonts w:hint="eastAsia" w:ascii="宋体" w:hAnsi="宋体" w:cs="Times New Roman"/>
                <w:bCs/>
                <w:color w:val="000000"/>
                <w:sz w:val="18"/>
                <w:szCs w:val="18"/>
                <w:lang w:val="zh-CN"/>
              </w:rPr>
              <w:t>分）</w:t>
            </w:r>
          </w:p>
        </w:tc>
        <w:tc>
          <w:tcPr>
            <w:tcW w:w="5859" w:type="dxa"/>
            <w:tcBorders>
              <w:top w:val="single" w:color="000000" w:sz="4" w:space="0"/>
              <w:left w:val="single" w:color="000000" w:sz="4" w:space="0"/>
              <w:bottom w:val="single" w:color="000000" w:sz="4" w:space="0"/>
              <w:right w:val="single" w:color="000000" w:sz="4" w:space="0"/>
            </w:tcBorders>
            <w:vAlign w:val="center"/>
          </w:tcPr>
          <w:p w14:paraId="22F823F6">
            <w:pPr>
              <w:spacing w:line="360" w:lineRule="auto"/>
              <w:ind w:firstLine="366" w:firstLineChars="200"/>
              <w:rPr>
                <w:rStyle w:val="38"/>
                <w:rFonts w:hint="default" w:ascii="宋体" w:hAnsi="宋体" w:eastAsia="宋体" w:cs="Times New Roman"/>
                <w:kern w:val="2"/>
                <w:sz w:val="18"/>
                <w:szCs w:val="18"/>
                <w:lang w:val="en-US" w:eastAsia="zh-CN" w:bidi="ar-SA"/>
              </w:rPr>
            </w:pPr>
            <w:r>
              <w:rPr>
                <w:rStyle w:val="38"/>
                <w:rFonts w:hint="default" w:ascii="宋体" w:hAnsi="宋体" w:eastAsia="宋体" w:cs="Times New Roman"/>
                <w:kern w:val="2"/>
                <w:sz w:val="18"/>
                <w:szCs w:val="18"/>
                <w:lang w:val="en-US" w:eastAsia="zh-CN" w:bidi="ar-SA"/>
              </w:rPr>
              <w:t>投标人针对在</w:t>
            </w:r>
            <w:r>
              <w:rPr>
                <w:rStyle w:val="38"/>
                <w:rFonts w:hint="eastAsia" w:ascii="宋体" w:hAnsi="宋体" w:cs="Times New Roman"/>
                <w:kern w:val="2"/>
                <w:sz w:val="18"/>
                <w:szCs w:val="18"/>
                <w:lang w:val="en-US" w:eastAsia="zh-CN" w:bidi="ar-SA"/>
              </w:rPr>
              <w:t>服务过程</w:t>
            </w:r>
            <w:r>
              <w:rPr>
                <w:rStyle w:val="38"/>
                <w:rFonts w:hint="default" w:ascii="宋体" w:hAnsi="宋体" w:eastAsia="宋体" w:cs="Times New Roman"/>
                <w:kern w:val="2"/>
                <w:sz w:val="18"/>
                <w:szCs w:val="18"/>
                <w:lang w:val="en-US" w:eastAsia="zh-CN" w:bidi="ar-SA"/>
              </w:rPr>
              <w:t>中的服务质量保障、安全保障，以及投标人 自身的内部质控、自检整改等方面，阐述完整、详细以及实施性强的针 对性措施方案。评标委员会根据上述内容的响应程度：</w:t>
            </w:r>
          </w:p>
          <w:p w14:paraId="07CD406B">
            <w:pPr>
              <w:spacing w:line="360" w:lineRule="auto"/>
              <w:ind w:firstLine="366" w:firstLineChars="200"/>
              <w:rPr>
                <w:rStyle w:val="38"/>
                <w:rFonts w:hint="default" w:ascii="宋体" w:hAnsi="宋体" w:eastAsia="宋体" w:cs="Times New Roman"/>
                <w:kern w:val="2"/>
                <w:sz w:val="18"/>
                <w:szCs w:val="18"/>
                <w:lang w:val="en-US" w:eastAsia="zh-CN" w:bidi="ar-SA"/>
              </w:rPr>
            </w:pPr>
            <w:r>
              <w:rPr>
                <w:rStyle w:val="38"/>
                <w:rFonts w:hint="default" w:ascii="宋体" w:hAnsi="宋体" w:eastAsia="宋体" w:cs="Times New Roman"/>
                <w:kern w:val="2"/>
                <w:sz w:val="18"/>
                <w:szCs w:val="18"/>
                <w:lang w:val="en-US" w:eastAsia="zh-CN" w:bidi="ar-SA"/>
              </w:rPr>
              <w:t>①措施完整详尽，阐述清晰明确，完全满足上述要求得</w:t>
            </w:r>
            <w:r>
              <w:rPr>
                <w:rStyle w:val="38"/>
                <w:rFonts w:hint="eastAsia" w:ascii="宋体" w:hAnsi="宋体" w:eastAsia="宋体" w:cs="Times New Roman"/>
                <w:kern w:val="2"/>
                <w:sz w:val="18"/>
                <w:szCs w:val="18"/>
                <w:lang w:val="en-US" w:eastAsia="zh-CN" w:bidi="ar-SA"/>
              </w:rPr>
              <w:t>5</w:t>
            </w:r>
            <w:r>
              <w:rPr>
                <w:rStyle w:val="38"/>
                <w:rFonts w:hint="default" w:ascii="宋体" w:hAnsi="宋体" w:eastAsia="宋体" w:cs="Times New Roman"/>
                <w:kern w:val="2"/>
                <w:sz w:val="18"/>
                <w:szCs w:val="18"/>
                <w:lang w:val="en-US" w:eastAsia="zh-CN" w:bidi="ar-SA"/>
              </w:rPr>
              <w:t>分；</w:t>
            </w:r>
          </w:p>
          <w:p w14:paraId="48CEC368">
            <w:pPr>
              <w:spacing w:line="360" w:lineRule="auto"/>
              <w:ind w:firstLine="366" w:firstLineChars="200"/>
              <w:rPr>
                <w:rStyle w:val="38"/>
                <w:rFonts w:hint="default" w:ascii="宋体" w:hAnsi="宋体" w:eastAsia="宋体" w:cs="Times New Roman"/>
                <w:kern w:val="2"/>
                <w:sz w:val="18"/>
                <w:szCs w:val="18"/>
                <w:lang w:val="en-US" w:eastAsia="zh-CN" w:bidi="ar-SA"/>
              </w:rPr>
            </w:pPr>
            <w:r>
              <w:rPr>
                <w:rStyle w:val="38"/>
                <w:rFonts w:hint="default" w:ascii="宋体" w:hAnsi="宋体" w:eastAsia="宋体" w:cs="Times New Roman"/>
                <w:kern w:val="2"/>
                <w:sz w:val="18"/>
                <w:szCs w:val="18"/>
                <w:lang w:val="en-US" w:eastAsia="zh-CN" w:bidi="ar-SA"/>
              </w:rPr>
              <w:t>②内容较完整、无缺漏，基本满足上述要求内容得</w:t>
            </w:r>
            <w:r>
              <w:rPr>
                <w:rStyle w:val="38"/>
                <w:rFonts w:hint="eastAsia" w:ascii="宋体" w:hAnsi="宋体" w:eastAsia="宋体" w:cs="Times New Roman"/>
                <w:kern w:val="2"/>
                <w:sz w:val="18"/>
                <w:szCs w:val="18"/>
                <w:lang w:val="en-US" w:eastAsia="zh-CN" w:bidi="ar-SA"/>
              </w:rPr>
              <w:t>3</w:t>
            </w:r>
            <w:r>
              <w:rPr>
                <w:rStyle w:val="38"/>
                <w:rFonts w:hint="default" w:ascii="宋体" w:hAnsi="宋体" w:eastAsia="宋体" w:cs="Times New Roman"/>
                <w:kern w:val="2"/>
                <w:sz w:val="18"/>
                <w:szCs w:val="18"/>
                <w:lang w:val="en-US" w:eastAsia="zh-CN" w:bidi="ar-SA"/>
              </w:rPr>
              <w:t>分；</w:t>
            </w:r>
          </w:p>
          <w:p w14:paraId="6F7CD952">
            <w:pPr>
              <w:spacing w:line="360" w:lineRule="auto"/>
              <w:ind w:firstLine="366" w:firstLineChars="200"/>
              <w:rPr>
                <w:rStyle w:val="38"/>
                <w:rFonts w:hint="default" w:ascii="宋体" w:hAnsi="宋体" w:eastAsia="宋体" w:cs="Times New Roman"/>
                <w:kern w:val="2"/>
                <w:sz w:val="18"/>
                <w:szCs w:val="18"/>
                <w:lang w:val="en-US" w:eastAsia="zh-CN" w:bidi="ar-SA"/>
              </w:rPr>
            </w:pPr>
            <w:r>
              <w:rPr>
                <w:rStyle w:val="38"/>
                <w:rFonts w:hint="default" w:ascii="宋体" w:hAnsi="宋体" w:eastAsia="宋体" w:cs="Times New Roman"/>
                <w:kern w:val="2"/>
                <w:sz w:val="18"/>
                <w:szCs w:val="18"/>
                <w:lang w:val="en-US" w:eastAsia="zh-CN" w:bidi="ar-SA"/>
              </w:rPr>
              <w:t>③内容不完整、有缺漏，不满足上述要求内容得</w:t>
            </w:r>
            <w:r>
              <w:rPr>
                <w:rStyle w:val="38"/>
                <w:rFonts w:hint="eastAsia" w:ascii="宋体" w:hAnsi="宋体" w:eastAsia="宋体" w:cs="Times New Roman"/>
                <w:kern w:val="2"/>
                <w:sz w:val="18"/>
                <w:szCs w:val="18"/>
                <w:lang w:val="en-US" w:eastAsia="zh-CN" w:bidi="ar-SA"/>
              </w:rPr>
              <w:t>1</w:t>
            </w:r>
            <w:r>
              <w:rPr>
                <w:rStyle w:val="38"/>
                <w:rFonts w:hint="default" w:ascii="宋体" w:hAnsi="宋体" w:eastAsia="宋体" w:cs="Times New Roman"/>
                <w:kern w:val="2"/>
                <w:sz w:val="18"/>
                <w:szCs w:val="18"/>
                <w:lang w:val="en-US" w:eastAsia="zh-CN" w:bidi="ar-SA"/>
              </w:rPr>
              <w:t>分；</w:t>
            </w:r>
          </w:p>
          <w:p w14:paraId="1CA88FDE">
            <w:pPr>
              <w:spacing w:line="360" w:lineRule="auto"/>
              <w:ind w:firstLine="366" w:firstLineChars="200"/>
              <w:rPr>
                <w:rStyle w:val="38"/>
                <w:rFonts w:hint="default" w:ascii="宋体" w:hAnsi="宋体" w:eastAsia="宋体" w:cs="Times New Roman"/>
                <w:kern w:val="2"/>
                <w:sz w:val="18"/>
                <w:szCs w:val="18"/>
                <w:lang w:val="en-US" w:eastAsia="zh-CN" w:bidi="ar-SA"/>
              </w:rPr>
            </w:pPr>
            <w:r>
              <w:rPr>
                <w:rStyle w:val="38"/>
                <w:rFonts w:hint="default" w:ascii="宋体" w:hAnsi="宋体" w:eastAsia="宋体" w:cs="Times New Roman"/>
                <w:kern w:val="2"/>
                <w:sz w:val="18"/>
                <w:szCs w:val="18"/>
                <w:lang w:val="en-US" w:eastAsia="zh-CN" w:bidi="ar-SA"/>
              </w:rPr>
              <w:t>④未提供得0分。</w:t>
            </w:r>
          </w:p>
        </w:tc>
      </w:tr>
    </w:tbl>
    <w:p w14:paraId="0F51E500">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rPr>
        <w:t>注：出现严重缺漏项的该项得0分，</w:t>
      </w:r>
      <w:r>
        <w:rPr>
          <w:rStyle w:val="38"/>
          <w:rFonts w:hint="eastAsia" w:ascii="宋体" w:hAnsi="宋体" w:cs="宋体"/>
          <w:sz w:val="24"/>
          <w:szCs w:val="24"/>
          <w:lang w:val="zh-CN"/>
        </w:rPr>
        <w:t>招标文件中没有规定的评审标准，不得作为评审依据。</w:t>
      </w:r>
    </w:p>
    <w:p w14:paraId="69C4CD5D">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1.评标方法</w:t>
      </w:r>
    </w:p>
    <w:p w14:paraId="5DFF154B">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本次评标采用综合评分法。评标委员会对满足招标文件实质性要求的投标文件，按照本章第2款规定的评分标准进行打分，并按得分由高到低顺序推荐中标候选人。</w:t>
      </w:r>
    </w:p>
    <w:p w14:paraId="62440B36">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2.评审标准</w:t>
      </w:r>
    </w:p>
    <w:p w14:paraId="4803B394">
      <w:pPr>
        <w:adjustRightInd w:val="0"/>
        <w:snapToGrid w:val="0"/>
        <w:spacing w:line="360" w:lineRule="auto"/>
        <w:ind w:firstLine="486" w:firstLineChars="200"/>
        <w:rPr>
          <w:rStyle w:val="38"/>
          <w:rFonts w:ascii="宋体" w:hAnsi="宋体" w:cs="宋体"/>
          <w:b/>
          <w:sz w:val="24"/>
          <w:szCs w:val="24"/>
        </w:rPr>
      </w:pPr>
      <w:r>
        <w:rPr>
          <w:rStyle w:val="38"/>
          <w:rFonts w:hint="eastAsia" w:ascii="宋体" w:hAnsi="宋体" w:cs="宋体"/>
          <w:b/>
          <w:sz w:val="24"/>
          <w:szCs w:val="24"/>
          <w:lang w:val="zh-CN"/>
        </w:rPr>
        <w:t>2.1 初步评审标准</w:t>
      </w:r>
      <w:r>
        <w:rPr>
          <w:rStyle w:val="38"/>
          <w:rFonts w:hint="eastAsia" w:ascii="宋体" w:hAnsi="宋体" w:cs="宋体"/>
          <w:b/>
          <w:sz w:val="24"/>
          <w:szCs w:val="24"/>
        </w:rPr>
        <w:t xml:space="preserve">  </w:t>
      </w:r>
    </w:p>
    <w:p w14:paraId="3B28C69E">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2.1.1 资格审查标准：见评标办法前附表。</w:t>
      </w:r>
    </w:p>
    <w:p w14:paraId="6118D583">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2.1.2 符合性审查标准：见评标办法前附表。</w:t>
      </w:r>
    </w:p>
    <w:p w14:paraId="2CB16885">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2.2 分值构成与评分标准</w:t>
      </w:r>
    </w:p>
    <w:p w14:paraId="6BDBC056">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2.2.1 分值构成</w:t>
      </w:r>
    </w:p>
    <w:p w14:paraId="72213B23">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lang w:val="zh-CN"/>
        </w:rPr>
        <w:t>（1）</w:t>
      </w:r>
      <w:r>
        <w:rPr>
          <w:rStyle w:val="38"/>
          <w:rFonts w:hint="eastAsia" w:ascii="宋体" w:hAnsi="宋体" w:cs="宋体"/>
          <w:sz w:val="24"/>
          <w:szCs w:val="24"/>
        </w:rPr>
        <w:t>价格部分：</w:t>
      </w:r>
      <w:r>
        <w:rPr>
          <w:rStyle w:val="38"/>
          <w:rFonts w:hint="eastAsia" w:ascii="宋体" w:hAnsi="宋体" w:cs="宋体"/>
          <w:sz w:val="24"/>
          <w:szCs w:val="24"/>
          <w:lang w:val="zh-CN"/>
        </w:rPr>
        <w:t>见评标办法前附表；</w:t>
      </w:r>
    </w:p>
    <w:p w14:paraId="1420CA67">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w:t>
      </w:r>
      <w:r>
        <w:rPr>
          <w:rStyle w:val="38"/>
          <w:rFonts w:hint="eastAsia" w:ascii="宋体" w:hAnsi="宋体" w:cs="宋体"/>
          <w:sz w:val="24"/>
          <w:szCs w:val="24"/>
        </w:rPr>
        <w:t>2</w:t>
      </w:r>
      <w:r>
        <w:rPr>
          <w:rStyle w:val="38"/>
          <w:rFonts w:hint="eastAsia" w:ascii="宋体" w:hAnsi="宋体" w:cs="宋体"/>
          <w:sz w:val="24"/>
          <w:szCs w:val="24"/>
          <w:lang w:val="zh-CN"/>
        </w:rPr>
        <w:t>）商务部分：见评标办法前附表；</w:t>
      </w:r>
    </w:p>
    <w:p w14:paraId="6307B64D">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w:t>
      </w:r>
      <w:r>
        <w:rPr>
          <w:rStyle w:val="38"/>
          <w:rFonts w:hint="eastAsia" w:ascii="宋体" w:hAnsi="宋体" w:cs="宋体"/>
          <w:sz w:val="24"/>
          <w:szCs w:val="24"/>
        </w:rPr>
        <w:t>3</w:t>
      </w:r>
      <w:r>
        <w:rPr>
          <w:rStyle w:val="38"/>
          <w:rFonts w:hint="eastAsia" w:ascii="宋体" w:hAnsi="宋体" w:cs="宋体"/>
          <w:sz w:val="24"/>
          <w:szCs w:val="24"/>
          <w:lang w:val="zh-CN"/>
        </w:rPr>
        <w:t>）技术部分：见评标办法前附表。</w:t>
      </w:r>
    </w:p>
    <w:p w14:paraId="36926697">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2.2.2 评分标准</w:t>
      </w:r>
    </w:p>
    <w:p w14:paraId="1FE6024C">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lang w:val="zh-CN"/>
        </w:rPr>
        <w:t>（1）</w:t>
      </w:r>
      <w:r>
        <w:rPr>
          <w:rStyle w:val="38"/>
          <w:rFonts w:hint="eastAsia" w:ascii="宋体" w:hAnsi="宋体" w:cs="宋体"/>
          <w:sz w:val="24"/>
          <w:szCs w:val="24"/>
        </w:rPr>
        <w:t>价格</w:t>
      </w:r>
      <w:r>
        <w:rPr>
          <w:rStyle w:val="38"/>
          <w:rFonts w:hint="eastAsia" w:ascii="宋体" w:hAnsi="宋体" w:cs="宋体"/>
          <w:sz w:val="24"/>
          <w:szCs w:val="24"/>
          <w:lang w:val="zh-CN"/>
        </w:rPr>
        <w:t>评分标准：见评标办法前附表；</w:t>
      </w:r>
    </w:p>
    <w:p w14:paraId="0EB82659">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w:t>
      </w:r>
      <w:r>
        <w:rPr>
          <w:rStyle w:val="38"/>
          <w:rFonts w:hint="eastAsia" w:ascii="宋体" w:hAnsi="宋体" w:cs="宋体"/>
          <w:sz w:val="24"/>
          <w:szCs w:val="24"/>
        </w:rPr>
        <w:t>2</w:t>
      </w:r>
      <w:r>
        <w:rPr>
          <w:rStyle w:val="38"/>
          <w:rFonts w:hint="eastAsia" w:ascii="宋体" w:hAnsi="宋体" w:cs="宋体"/>
          <w:sz w:val="24"/>
          <w:szCs w:val="24"/>
          <w:lang w:val="zh-CN"/>
        </w:rPr>
        <w:t>）商务评分标准：见评标办法前附表；</w:t>
      </w:r>
    </w:p>
    <w:p w14:paraId="3D560B32">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w:t>
      </w:r>
      <w:r>
        <w:rPr>
          <w:rStyle w:val="38"/>
          <w:rFonts w:hint="eastAsia" w:ascii="宋体" w:hAnsi="宋体" w:cs="宋体"/>
          <w:sz w:val="24"/>
          <w:szCs w:val="24"/>
        </w:rPr>
        <w:t>3</w:t>
      </w:r>
      <w:r>
        <w:rPr>
          <w:rStyle w:val="38"/>
          <w:rFonts w:hint="eastAsia" w:ascii="宋体" w:hAnsi="宋体" w:cs="宋体"/>
          <w:sz w:val="24"/>
          <w:szCs w:val="24"/>
          <w:lang w:val="zh-CN"/>
        </w:rPr>
        <w:t>）技术评分标准：见评标办法前附表。</w:t>
      </w:r>
    </w:p>
    <w:p w14:paraId="57B4BE36">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3.评标程序</w:t>
      </w:r>
    </w:p>
    <w:p w14:paraId="681EE867">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3.1 初步评审</w:t>
      </w:r>
    </w:p>
    <w:p w14:paraId="167EA76A">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3.1.1 资格审查</w:t>
      </w:r>
    </w:p>
    <w:p w14:paraId="68D79210">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采购人对投标人提交的有关证明进行核验，依据本章第 2.1.1 款规定的标准对投标人进行资格审查。有一项不符合评审标准的，按无效投标处理。</w:t>
      </w:r>
    </w:p>
    <w:p w14:paraId="24C658C7">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3.1.2 符合性审查</w:t>
      </w:r>
    </w:p>
    <w:p w14:paraId="49377A05">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评标委员会依据本章第 2.1.2 款规定的标准对投标文件进行符合性审查。有一项不符合评审标准的，按无效投标处理。</w:t>
      </w:r>
    </w:p>
    <w:p w14:paraId="0C917CD9">
      <w:pPr>
        <w:adjustRightInd w:val="0"/>
        <w:snapToGrid w:val="0"/>
        <w:spacing w:line="360" w:lineRule="auto"/>
        <w:ind w:firstLine="486" w:firstLineChars="200"/>
        <w:rPr>
          <w:rStyle w:val="38"/>
          <w:rFonts w:ascii="宋体" w:hAnsi="宋体" w:cs="宋体"/>
          <w:b/>
          <w:bCs/>
          <w:sz w:val="24"/>
          <w:szCs w:val="24"/>
          <w:lang w:val="zh-CN"/>
        </w:rPr>
      </w:pPr>
      <w:r>
        <w:rPr>
          <w:rStyle w:val="38"/>
          <w:rFonts w:hint="eastAsia" w:ascii="宋体" w:hAnsi="宋体" w:cs="宋体"/>
          <w:sz w:val="24"/>
          <w:szCs w:val="24"/>
          <w:lang w:val="zh-CN"/>
        </w:rPr>
        <w:t xml:space="preserve">3.1.3 </w:t>
      </w:r>
      <w:r>
        <w:rPr>
          <w:rStyle w:val="38"/>
          <w:rFonts w:hint="eastAsia" w:ascii="宋体" w:hAnsi="宋体" w:cs="宋体"/>
          <w:b/>
          <w:bCs/>
          <w:sz w:val="24"/>
          <w:szCs w:val="24"/>
          <w:lang w:val="zh-CN"/>
        </w:rPr>
        <w:t>投标人有以下情形之一的，其投标按无效处理：</w:t>
      </w:r>
    </w:p>
    <w:p w14:paraId="3E823611">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（1）投标文件没有对招标文件的实质性要求和条件作出响应，或者对招标文件的偏差超出招标文件规定的偏差范围；</w:t>
      </w:r>
    </w:p>
    <w:p w14:paraId="1ED6BF91">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（2）有串通投标、弄虚作假、行贿等违法行为。</w:t>
      </w:r>
    </w:p>
    <w:p w14:paraId="0CA03E0F">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3.1.4 有下列情形之一的，视为投标人串通投标：</w:t>
      </w:r>
    </w:p>
    <w:p w14:paraId="22282295">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（1）不同投标人的投标文件由同一单位或者个人编制；</w:t>
      </w:r>
    </w:p>
    <w:p w14:paraId="34BBDCCB">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（2）不同投标人委托同一单位或者个人办理投标事宜；</w:t>
      </w:r>
    </w:p>
    <w:p w14:paraId="6E097051">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（3）不同投标人的投标文件载明的项目管理成员或者联系人员为同一人；</w:t>
      </w:r>
    </w:p>
    <w:p w14:paraId="7C518040">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（4）不同投标人的投标文件异常一致或者投标报价呈规律性差异；</w:t>
      </w:r>
    </w:p>
    <w:p w14:paraId="74D36F0F">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3.1.5 投标文件报价出现前后不一致的，按照下列规定修正：</w:t>
      </w:r>
    </w:p>
    <w:p w14:paraId="20AC25D9">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（1）投标文件中开标一览表内容与投标文件中相应内容不一致的，以开标一览表为准；</w:t>
      </w:r>
    </w:p>
    <w:p w14:paraId="5D735D8E">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（2）大写金额和小写金额不一致的，以大写金额为准；</w:t>
      </w:r>
    </w:p>
    <w:p w14:paraId="0285A2E5">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（3）单价金额小数点或者百分比有明显错位的，以开标一览表的总价为准，并修改单价；</w:t>
      </w:r>
    </w:p>
    <w:p w14:paraId="65C9A1A6">
      <w:pPr>
        <w:adjustRightInd w:val="0"/>
        <w:snapToGrid w:val="0"/>
        <w:spacing w:line="360" w:lineRule="auto"/>
        <w:ind w:firstLine="486" w:firstLineChars="200"/>
        <w:rPr>
          <w:rStyle w:val="38"/>
          <w:rFonts w:hint="eastAsia" w:ascii="宋体" w:hAnsi="宋体" w:cs="宋体"/>
          <w:sz w:val="24"/>
          <w:szCs w:val="24"/>
          <w:lang w:val="zh-CN"/>
        </w:rPr>
      </w:pPr>
      <w:r>
        <w:rPr>
          <w:rStyle w:val="38"/>
          <w:rFonts w:hint="eastAsia" w:ascii="宋体" w:hAnsi="宋体" w:cs="宋体"/>
          <w:sz w:val="24"/>
          <w:szCs w:val="24"/>
          <w:lang w:val="zh-CN"/>
        </w:rPr>
        <w:t>（4）总价金额与按单价汇总金额不一致的，以单价金额计算结果为准；</w:t>
      </w:r>
    </w:p>
    <w:p w14:paraId="4FEA4100">
      <w:pPr>
        <w:adjustRightInd w:val="0"/>
        <w:snapToGrid w:val="0"/>
        <w:spacing w:line="360" w:lineRule="auto"/>
        <w:ind w:firstLine="486" w:firstLineChars="200"/>
        <w:rPr>
          <w:rStyle w:val="38"/>
          <w:rFonts w:hint="default" w:ascii="宋体" w:hAnsi="宋体" w:eastAsia="宋体" w:cs="宋体"/>
          <w:sz w:val="24"/>
          <w:szCs w:val="24"/>
          <w:lang w:val="en-US" w:eastAsia="zh-CN"/>
        </w:rPr>
      </w:pPr>
      <w:r>
        <w:rPr>
          <w:rStyle w:val="38"/>
          <w:rFonts w:hint="eastAsia" w:ascii="宋体" w:hAnsi="宋体" w:cs="宋体"/>
          <w:sz w:val="24"/>
          <w:szCs w:val="24"/>
          <w:lang w:val="zh-CN"/>
        </w:rPr>
        <w:t>（</w:t>
      </w:r>
      <w:r>
        <w:rPr>
          <w:rStyle w:val="38"/>
          <w:rFonts w:hint="eastAsia" w:ascii="宋体" w:hAnsi="宋体" w:cs="宋体"/>
          <w:sz w:val="24"/>
          <w:szCs w:val="24"/>
          <w:lang w:val="en-US" w:eastAsia="zh-CN"/>
        </w:rPr>
        <w:t>5</w:t>
      </w:r>
      <w:r>
        <w:rPr>
          <w:rStyle w:val="38"/>
          <w:rFonts w:hint="eastAsia" w:ascii="宋体" w:hAnsi="宋体" w:cs="宋体"/>
          <w:sz w:val="24"/>
          <w:szCs w:val="24"/>
          <w:lang w:val="zh-CN"/>
        </w:rPr>
        <w:t>）</w:t>
      </w:r>
      <w:r>
        <w:rPr>
          <w:rStyle w:val="38"/>
          <w:rFonts w:hint="eastAsia" w:ascii="宋体" w:hAnsi="宋体" w:cs="宋体"/>
          <w:sz w:val="24"/>
          <w:szCs w:val="24"/>
          <w:lang w:val="en-US" w:eastAsia="zh-CN"/>
        </w:rPr>
        <w:t>平台填报金额与文件中金额不一致时，以平台填报金额为准。</w:t>
      </w:r>
    </w:p>
    <w:p w14:paraId="6300EA91">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同时出现两种以上不一致的，按照前款规定的顺序修正。修正后的报价经投标人确认后产生约束力，投标人不确认的，其投标无效。</w:t>
      </w:r>
    </w:p>
    <w:p w14:paraId="46B71124">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3.2 详细评审</w:t>
      </w:r>
    </w:p>
    <w:p w14:paraId="6346E981">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3.2.1 评标委员会按本章第2.2款规定的量化因素和分值进行打分，并计算出综合评估得分。</w:t>
      </w:r>
    </w:p>
    <w:p w14:paraId="14E624D1">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3.2.2 评分分值计算保留小数点后两位，小数点后第三位“四舍五入”。</w:t>
      </w:r>
    </w:p>
    <w:p w14:paraId="16DEB689">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3.2.3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B438712">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3.3 投标文件的澄清</w:t>
      </w:r>
    </w:p>
    <w:p w14:paraId="5644FC66">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3.3.1 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14:paraId="065BB2A8">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3.3.2 澄清、说明或补正不得超出投标文件的范围且不得改变投标文件的实质性内容，并构成投标文件的组成部分。</w:t>
      </w:r>
    </w:p>
    <w:p w14:paraId="1F3DFD89">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3.3.3 评标委员会对投标人提交的澄清、说明或补正有疑问的，可以要求投标人进一步澄清、说明或补正，直至满足评标委员会的要求。</w:t>
      </w:r>
    </w:p>
    <w:p w14:paraId="052387E7">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3.4 评标结果</w:t>
      </w:r>
    </w:p>
    <w:p w14:paraId="7F138563">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3.4.1 除第二章“投标人须知”前附表授权直接确定中标人外，评标委员会按照得分由高到低的顺序推荐中标候选人，并标明排序。</w:t>
      </w:r>
    </w:p>
    <w:p w14:paraId="0E879AD2">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3.4.2 若出现综合得分并列时，比较投标报价，投标报价低者优先，如报价也相同，则由上至下依次比较技术标评分标准，有一项得分高者排名优先，如当前项评分依然相同则比较下一项得分。</w:t>
      </w:r>
    </w:p>
    <w:p w14:paraId="3AE957CD">
      <w:pPr>
        <w:adjustRightInd w:val="0"/>
        <w:snapToGrid w:val="0"/>
        <w:spacing w:line="360" w:lineRule="auto"/>
        <w:ind w:firstLine="1120"/>
        <w:rPr>
          <w:rStyle w:val="38"/>
          <w:rFonts w:ascii="仿宋" w:hAnsi="仿宋" w:eastAsia="仿宋" w:cs="仿宋"/>
          <w:sz w:val="28"/>
          <w:szCs w:val="28"/>
          <w:lang w:val="zh-CN"/>
        </w:rPr>
      </w:pPr>
    </w:p>
    <w:p w14:paraId="14D87386">
      <w:pPr>
        <w:numPr>
          <w:ilvl w:val="0"/>
          <w:numId w:val="0"/>
        </w:numPr>
        <w:adjustRightInd w:val="0"/>
        <w:snapToGrid w:val="0"/>
        <w:spacing w:line="360" w:lineRule="auto"/>
        <w:ind w:firstLine="606" w:firstLineChars="200"/>
        <w:jc w:val="center"/>
        <w:rPr>
          <w:rStyle w:val="38"/>
          <w:rFonts w:ascii="Arial" w:hAnsi="Arial"/>
          <w:b/>
          <w:color w:val="FF0000"/>
          <w:sz w:val="30"/>
          <w:szCs w:val="30"/>
        </w:rPr>
      </w:pPr>
      <w:r>
        <w:rPr>
          <w:rFonts w:hint="eastAsia" w:ascii="Arial" w:hAnsi="Arial" w:eastAsia="宋体" w:cstheme="minorBidi"/>
          <w:b/>
          <w:color w:val="auto"/>
          <w:kern w:val="2"/>
          <w:sz w:val="30"/>
          <w:szCs w:val="30"/>
          <w:lang w:val="en-US" w:eastAsia="zh-CN" w:bidi="ar-SA"/>
        </w:rPr>
        <w:br w:type="page"/>
      </w:r>
      <w:r>
        <w:rPr>
          <w:rFonts w:hint="eastAsia" w:ascii="Arial" w:hAnsi="Arial" w:eastAsia="宋体" w:cstheme="minorBidi"/>
          <w:b/>
          <w:color w:val="auto"/>
          <w:kern w:val="2"/>
          <w:sz w:val="30"/>
          <w:szCs w:val="30"/>
          <w:lang w:val="en-US" w:eastAsia="zh-CN" w:bidi="ar-SA"/>
        </w:rPr>
        <w:t>第四章</w:t>
      </w:r>
      <w:r>
        <w:rPr>
          <w:rStyle w:val="38"/>
          <w:rFonts w:ascii="宋体" w:hAnsi="宋体"/>
          <w:b/>
          <w:color w:val="auto"/>
          <w:sz w:val="32"/>
          <w:szCs w:val="32"/>
        </w:rPr>
        <w:t xml:space="preserve"> 采购内容和要求</w:t>
      </w:r>
    </w:p>
    <w:p w14:paraId="5CBA03F3">
      <w:pPr>
        <w:adjustRightInd w:val="0"/>
        <w:snapToGrid w:val="0"/>
        <w:spacing w:line="360" w:lineRule="auto"/>
        <w:rPr>
          <w:rStyle w:val="38"/>
          <w:rFonts w:hint="default" w:ascii="宋体" w:hAnsi="宋体" w:eastAsia="宋体" w:cs="宋体"/>
          <w:b/>
          <w:bCs/>
          <w:color w:val="auto"/>
          <w:sz w:val="24"/>
          <w:szCs w:val="24"/>
          <w:lang w:val="en-US" w:eastAsia="zh-CN"/>
        </w:rPr>
      </w:pPr>
      <w:r>
        <w:rPr>
          <w:rStyle w:val="38"/>
          <w:rFonts w:hint="eastAsia" w:ascii="宋体" w:hAnsi="宋体" w:cs="宋体"/>
          <w:b/>
          <w:bCs/>
          <w:color w:val="auto"/>
          <w:sz w:val="24"/>
          <w:szCs w:val="24"/>
          <w:lang w:val="en-US" w:eastAsia="zh-CN"/>
        </w:rPr>
        <w:t>一、服务内容</w:t>
      </w:r>
    </w:p>
    <w:p w14:paraId="7DF06B79">
      <w:pPr>
        <w:pStyle w:val="19"/>
        <w:adjustRightInd w:val="0"/>
        <w:snapToGrid w:val="0"/>
        <w:spacing w:line="360" w:lineRule="auto"/>
        <w:ind w:left="0" w:leftChars="0" w:firstLine="486" w:firstLineChars="200"/>
        <w:rPr>
          <w:rStyle w:val="38"/>
          <w:rFonts w:hint="default" w:ascii="宋体" w:hAnsi="宋体" w:cs="宋体"/>
          <w:color w:val="auto"/>
          <w:sz w:val="24"/>
          <w:szCs w:val="24"/>
          <w:lang w:val="en-US" w:eastAsia="zh-CN"/>
        </w:rPr>
      </w:pPr>
      <w:r>
        <w:rPr>
          <w:rStyle w:val="38"/>
          <w:rFonts w:hint="eastAsia" w:ascii="宋体" w:hAnsi="宋体" w:cs="宋体"/>
          <w:color w:val="auto"/>
          <w:sz w:val="24"/>
          <w:szCs w:val="24"/>
          <w:lang w:val="en-US" w:eastAsia="zh-CN"/>
        </w:rPr>
        <w:t>本项目拟对西咸新区泾河新城存量拆除垃圾进行清运工作。</w:t>
      </w:r>
    </w:p>
    <w:p w14:paraId="61F4D9AC">
      <w:pPr>
        <w:pStyle w:val="19"/>
        <w:numPr>
          <w:ilvl w:val="0"/>
          <w:numId w:val="0"/>
        </w:numPr>
        <w:adjustRightInd w:val="0"/>
        <w:snapToGrid w:val="0"/>
        <w:spacing w:line="360" w:lineRule="auto"/>
        <w:ind w:left="0" w:leftChars="0" w:firstLine="0" w:firstLineChars="0"/>
        <w:rPr>
          <w:rStyle w:val="38"/>
          <w:rFonts w:hint="eastAsia" w:ascii="宋体" w:hAnsi="宋体" w:cs="宋体"/>
          <w:b/>
          <w:bCs/>
          <w:color w:val="auto"/>
          <w:sz w:val="24"/>
          <w:szCs w:val="24"/>
          <w:lang w:val="en-US" w:eastAsia="zh-CN"/>
        </w:rPr>
      </w:pPr>
      <w:r>
        <w:rPr>
          <w:rFonts w:hint="eastAsia" w:ascii="宋体" w:hAnsi="宋体" w:eastAsia="宋体" w:cs="宋体"/>
          <w:b/>
          <w:bCs/>
          <w:color w:val="auto"/>
          <w:kern w:val="2"/>
          <w:sz w:val="24"/>
          <w:szCs w:val="24"/>
          <w:lang w:val="en-US" w:eastAsia="zh-CN" w:bidi="ar-SA"/>
        </w:rPr>
        <w:t>二、</w:t>
      </w:r>
      <w:r>
        <w:rPr>
          <w:rStyle w:val="38"/>
          <w:rFonts w:hint="eastAsia" w:ascii="宋体" w:hAnsi="宋体" w:cs="宋体"/>
          <w:b/>
          <w:bCs/>
          <w:color w:val="auto"/>
          <w:sz w:val="24"/>
          <w:szCs w:val="24"/>
          <w:lang w:val="en-US" w:eastAsia="zh-CN"/>
        </w:rPr>
        <w:t>服务要求</w:t>
      </w:r>
    </w:p>
    <w:p w14:paraId="41A19AA5">
      <w:pPr>
        <w:pStyle w:val="19"/>
        <w:numPr>
          <w:ilvl w:val="0"/>
          <w:numId w:val="0"/>
        </w:numPr>
        <w:adjustRightInd w:val="0"/>
        <w:snapToGrid w:val="0"/>
        <w:spacing w:line="360" w:lineRule="auto"/>
        <w:ind w:firstLine="486" w:firstLineChars="200"/>
        <w:rPr>
          <w:rStyle w:val="38"/>
          <w:rFonts w:hint="eastAsia" w:ascii="宋体" w:hAnsi="宋体" w:cs="宋体"/>
          <w:b w:val="0"/>
          <w:bCs w:val="0"/>
          <w:color w:val="auto"/>
          <w:sz w:val="24"/>
          <w:szCs w:val="24"/>
          <w:lang w:val="en-US" w:eastAsia="zh-CN"/>
        </w:rPr>
      </w:pPr>
      <w:r>
        <w:rPr>
          <w:rStyle w:val="38"/>
          <w:rFonts w:hint="eastAsia" w:ascii="宋体" w:hAnsi="宋体" w:cs="宋体"/>
          <w:b w:val="0"/>
          <w:bCs w:val="0"/>
          <w:color w:val="auto"/>
          <w:sz w:val="24"/>
          <w:szCs w:val="24"/>
          <w:lang w:val="en-US" w:eastAsia="zh-CN"/>
        </w:rPr>
        <w:t>1.垃圾清运工作严格按照西安市人民政府及其职能部门的相关规定和《西安市建筑垃圾管理条例》的有关要求执行，清运至正规消纳地点进行倾倒或填埋,并承担处置费用和消纳费用。禁止在道路、桥梁、公共场地、公共绿地、农田、河流、湖泊、供排水设施、水利设施以及其他非指定场地倾倒清运垃圾。垃圾清运后应及时对清运地点进行收尾清理，平整地面。</w:t>
      </w:r>
    </w:p>
    <w:p w14:paraId="7DEB0EBC">
      <w:pPr>
        <w:pStyle w:val="19"/>
        <w:numPr>
          <w:ilvl w:val="0"/>
          <w:numId w:val="0"/>
        </w:numPr>
        <w:adjustRightInd w:val="0"/>
        <w:snapToGrid w:val="0"/>
        <w:spacing w:line="360" w:lineRule="auto"/>
        <w:ind w:firstLine="486" w:firstLineChars="200"/>
        <w:rPr>
          <w:rStyle w:val="38"/>
          <w:rFonts w:hint="eastAsia" w:ascii="宋体" w:hAnsi="宋体" w:cs="宋体"/>
          <w:b w:val="0"/>
          <w:bCs w:val="0"/>
          <w:color w:val="auto"/>
          <w:sz w:val="24"/>
          <w:szCs w:val="24"/>
          <w:lang w:val="en-US" w:eastAsia="zh-CN"/>
        </w:rPr>
      </w:pPr>
      <w:r>
        <w:rPr>
          <w:rStyle w:val="38"/>
          <w:rFonts w:hint="eastAsia" w:ascii="宋体" w:hAnsi="宋体" w:cs="宋体"/>
          <w:b w:val="0"/>
          <w:bCs w:val="0"/>
          <w:color w:val="auto"/>
          <w:sz w:val="24"/>
          <w:szCs w:val="24"/>
          <w:lang w:val="en-US" w:eastAsia="zh-CN"/>
        </w:rPr>
        <w:t>2.在安全文明施工问题上，必须严格按照标准规范严格执行，在此期间所发生的一切安全事故，均由投标人自行承担。</w:t>
      </w:r>
    </w:p>
    <w:p w14:paraId="6F26DE8B">
      <w:pPr>
        <w:pStyle w:val="19"/>
        <w:numPr>
          <w:ilvl w:val="0"/>
          <w:numId w:val="0"/>
        </w:numPr>
        <w:adjustRightInd w:val="0"/>
        <w:snapToGrid w:val="0"/>
        <w:spacing w:line="360" w:lineRule="auto"/>
        <w:ind w:firstLine="486" w:firstLineChars="200"/>
        <w:rPr>
          <w:rStyle w:val="38"/>
          <w:rFonts w:hint="eastAsia" w:ascii="宋体" w:hAnsi="宋体" w:cs="宋体"/>
          <w:b w:val="0"/>
          <w:bCs w:val="0"/>
          <w:color w:val="auto"/>
          <w:sz w:val="24"/>
          <w:szCs w:val="24"/>
          <w:lang w:val="en-US" w:eastAsia="zh-CN"/>
        </w:rPr>
      </w:pPr>
      <w:r>
        <w:rPr>
          <w:rStyle w:val="38"/>
          <w:rFonts w:hint="eastAsia" w:ascii="宋体" w:hAnsi="宋体" w:cs="宋体"/>
          <w:b w:val="0"/>
          <w:bCs w:val="0"/>
          <w:color w:val="auto"/>
          <w:sz w:val="24"/>
          <w:szCs w:val="24"/>
          <w:lang w:val="en-US" w:eastAsia="zh-CN"/>
        </w:rPr>
        <w:t>3.项目实施过程中不得与其他人员发生纠纷，在服务期间与其他人员产生的纠纷，均由中标人承担全部责任。</w:t>
      </w:r>
    </w:p>
    <w:p w14:paraId="33CF2ACF">
      <w:pPr>
        <w:pStyle w:val="19"/>
        <w:numPr>
          <w:ilvl w:val="0"/>
          <w:numId w:val="0"/>
        </w:numPr>
        <w:adjustRightInd w:val="0"/>
        <w:snapToGrid w:val="0"/>
        <w:spacing w:line="360" w:lineRule="auto"/>
        <w:ind w:firstLine="486" w:firstLineChars="200"/>
        <w:rPr>
          <w:rStyle w:val="38"/>
          <w:rFonts w:hint="eastAsia" w:ascii="宋体" w:hAnsi="宋体" w:cs="宋体"/>
          <w:b w:val="0"/>
          <w:bCs w:val="0"/>
          <w:color w:val="auto"/>
          <w:sz w:val="24"/>
          <w:szCs w:val="24"/>
          <w:lang w:val="en-US" w:eastAsia="zh-CN"/>
        </w:rPr>
      </w:pPr>
      <w:r>
        <w:rPr>
          <w:rStyle w:val="38"/>
          <w:rFonts w:hint="eastAsia" w:ascii="宋体" w:hAnsi="宋体" w:cs="宋体"/>
          <w:b w:val="0"/>
          <w:bCs w:val="0"/>
          <w:color w:val="auto"/>
          <w:sz w:val="24"/>
          <w:szCs w:val="24"/>
          <w:lang w:val="en-US" w:eastAsia="zh-CN"/>
        </w:rPr>
        <w:t>4.中标人在清运垃圾前需按照城管执法等政府主管部门的要求安装车辆冲洗设备及垃圾覆盖绿网、防尘措施等。</w:t>
      </w:r>
    </w:p>
    <w:p w14:paraId="0995F071">
      <w:pPr>
        <w:pStyle w:val="19"/>
        <w:numPr>
          <w:ilvl w:val="0"/>
          <w:numId w:val="0"/>
        </w:numPr>
        <w:adjustRightInd w:val="0"/>
        <w:snapToGrid w:val="0"/>
        <w:spacing w:line="360" w:lineRule="auto"/>
        <w:ind w:firstLine="486" w:firstLineChars="200"/>
        <w:rPr>
          <w:rStyle w:val="38"/>
          <w:rFonts w:hint="eastAsia" w:ascii="宋体" w:hAnsi="宋体" w:cs="宋体"/>
          <w:b w:val="0"/>
          <w:bCs w:val="0"/>
          <w:color w:val="auto"/>
          <w:sz w:val="24"/>
          <w:szCs w:val="24"/>
          <w:lang w:val="en-US" w:eastAsia="zh-CN"/>
        </w:rPr>
      </w:pPr>
      <w:r>
        <w:rPr>
          <w:rStyle w:val="38"/>
          <w:rFonts w:hint="eastAsia" w:ascii="宋体" w:hAnsi="宋体" w:cs="宋体"/>
          <w:b w:val="0"/>
          <w:bCs w:val="0"/>
          <w:color w:val="auto"/>
          <w:sz w:val="24"/>
          <w:szCs w:val="24"/>
          <w:lang w:val="en-US" w:eastAsia="zh-CN"/>
        </w:rPr>
        <w:t>5.中标人应当对建筑垃圾进行分类，不得将建筑垃圾与生活垃圾、危险废物混合处置。清运前应设置符合相关技术规范的围蔽设施，出口道路硬化处理，设置车辆冲洗设备并有效使用，设置洗车槽和沉淀池并有效使用，采取措施避免扬尘。</w:t>
      </w:r>
    </w:p>
    <w:p w14:paraId="55D5CC6A">
      <w:pPr>
        <w:pStyle w:val="19"/>
        <w:numPr>
          <w:ilvl w:val="0"/>
          <w:numId w:val="0"/>
        </w:numPr>
        <w:adjustRightInd w:val="0"/>
        <w:snapToGrid w:val="0"/>
        <w:spacing w:line="360" w:lineRule="auto"/>
        <w:ind w:firstLine="486" w:firstLineChars="200"/>
        <w:rPr>
          <w:rStyle w:val="38"/>
          <w:rFonts w:hint="eastAsia" w:ascii="宋体" w:hAnsi="宋体" w:cs="宋体"/>
          <w:b w:val="0"/>
          <w:bCs w:val="0"/>
          <w:color w:val="auto"/>
          <w:sz w:val="24"/>
          <w:szCs w:val="24"/>
          <w:lang w:val="en-US" w:eastAsia="zh-CN"/>
        </w:rPr>
      </w:pPr>
      <w:r>
        <w:rPr>
          <w:rStyle w:val="38"/>
          <w:rFonts w:hint="eastAsia" w:ascii="宋体" w:hAnsi="宋体" w:cs="宋体"/>
          <w:b w:val="0"/>
          <w:bCs w:val="0"/>
          <w:color w:val="auto"/>
          <w:sz w:val="24"/>
          <w:szCs w:val="24"/>
          <w:lang w:val="en-US" w:eastAsia="zh-CN"/>
        </w:rPr>
        <w:t>6.中标人应当建立健全建筑垃圾运输车辆安全管理、驾驶人培训、车辆清运规范服务制度，加强车辆维修养护，保证运输安全规范。</w:t>
      </w:r>
    </w:p>
    <w:p w14:paraId="4927E01C">
      <w:pPr>
        <w:pStyle w:val="19"/>
        <w:numPr>
          <w:ilvl w:val="0"/>
          <w:numId w:val="0"/>
        </w:numPr>
        <w:adjustRightInd w:val="0"/>
        <w:snapToGrid w:val="0"/>
        <w:spacing w:line="360" w:lineRule="auto"/>
        <w:ind w:firstLine="486" w:firstLineChars="200"/>
        <w:rPr>
          <w:rStyle w:val="38"/>
          <w:rFonts w:hint="eastAsia" w:ascii="宋体" w:hAnsi="宋体" w:cs="宋体"/>
          <w:b w:val="0"/>
          <w:bCs w:val="0"/>
          <w:color w:val="auto"/>
          <w:sz w:val="24"/>
          <w:szCs w:val="24"/>
          <w:lang w:val="en-US" w:eastAsia="zh-CN"/>
        </w:rPr>
      </w:pPr>
      <w:r>
        <w:rPr>
          <w:rStyle w:val="38"/>
          <w:rFonts w:hint="eastAsia" w:ascii="宋体" w:hAnsi="宋体" w:cs="宋体"/>
          <w:b w:val="0"/>
          <w:bCs w:val="0"/>
          <w:color w:val="auto"/>
          <w:sz w:val="24"/>
          <w:szCs w:val="24"/>
          <w:lang w:val="en-US" w:eastAsia="zh-CN"/>
        </w:rPr>
        <w:t>7.运输垃圾造成道路及环境污染的，责任人应当立即清除污染。未及时清除的，由所在地城管执法、环境卫生等行政管理部门组织清除，清除费用由责任人承担。</w:t>
      </w:r>
    </w:p>
    <w:p w14:paraId="7FB1467B">
      <w:pPr>
        <w:pStyle w:val="19"/>
        <w:numPr>
          <w:ilvl w:val="0"/>
          <w:numId w:val="0"/>
        </w:numPr>
        <w:adjustRightInd w:val="0"/>
        <w:snapToGrid w:val="0"/>
        <w:spacing w:line="360" w:lineRule="auto"/>
        <w:rPr>
          <w:rStyle w:val="38"/>
          <w:rFonts w:hint="default" w:ascii="宋体" w:hAnsi="宋体" w:cs="宋体"/>
          <w:b/>
          <w:bCs/>
          <w:color w:val="auto"/>
          <w:sz w:val="24"/>
          <w:szCs w:val="24"/>
          <w:lang w:val="en-US" w:eastAsia="zh-CN"/>
        </w:rPr>
      </w:pPr>
      <w:r>
        <w:rPr>
          <w:rStyle w:val="38"/>
          <w:rFonts w:hint="eastAsia" w:ascii="宋体" w:hAnsi="宋体" w:cs="宋体"/>
          <w:b/>
          <w:bCs/>
          <w:color w:val="auto"/>
          <w:sz w:val="24"/>
          <w:szCs w:val="24"/>
          <w:lang w:val="en-US" w:eastAsia="zh-CN"/>
        </w:rPr>
        <w:t>三、商务要求</w:t>
      </w:r>
    </w:p>
    <w:p w14:paraId="0414558F">
      <w:pPr>
        <w:pStyle w:val="19"/>
        <w:numPr>
          <w:ilvl w:val="0"/>
          <w:numId w:val="0"/>
        </w:numPr>
        <w:adjustRightInd w:val="0"/>
        <w:snapToGrid w:val="0"/>
        <w:spacing w:line="360" w:lineRule="auto"/>
        <w:ind w:firstLine="486" w:firstLineChars="200"/>
        <w:rPr>
          <w:rStyle w:val="38"/>
          <w:rFonts w:hint="eastAsia" w:ascii="宋体" w:hAnsi="宋体" w:cs="宋体"/>
          <w:b w:val="0"/>
          <w:bCs w:val="0"/>
          <w:color w:val="auto"/>
          <w:sz w:val="24"/>
          <w:szCs w:val="24"/>
          <w:lang w:val="en-US" w:eastAsia="zh-CN"/>
        </w:rPr>
      </w:pPr>
      <w:r>
        <w:rPr>
          <w:rStyle w:val="38"/>
          <w:rFonts w:hint="eastAsia" w:ascii="宋体" w:hAnsi="宋体" w:cs="宋体"/>
          <w:b w:val="0"/>
          <w:bCs w:val="0"/>
          <w:color w:val="auto"/>
          <w:sz w:val="24"/>
          <w:szCs w:val="24"/>
          <w:lang w:val="en-US" w:eastAsia="zh-CN"/>
        </w:rPr>
        <w:t>1.服务期：自合同签订之日起一年。</w:t>
      </w:r>
    </w:p>
    <w:p w14:paraId="4AA5CC08">
      <w:pPr>
        <w:pStyle w:val="19"/>
        <w:numPr>
          <w:ilvl w:val="0"/>
          <w:numId w:val="0"/>
        </w:numPr>
        <w:adjustRightInd w:val="0"/>
        <w:snapToGrid w:val="0"/>
        <w:spacing w:line="360" w:lineRule="auto"/>
        <w:ind w:firstLine="486" w:firstLineChars="200"/>
        <w:rPr>
          <w:rStyle w:val="38"/>
          <w:rFonts w:hint="eastAsia" w:ascii="宋体" w:hAnsi="宋体" w:cs="宋体"/>
          <w:b w:val="0"/>
          <w:bCs w:val="0"/>
          <w:color w:val="auto"/>
          <w:sz w:val="24"/>
          <w:szCs w:val="24"/>
          <w:lang w:val="en-US" w:eastAsia="zh-CN"/>
        </w:rPr>
      </w:pPr>
      <w:r>
        <w:rPr>
          <w:rStyle w:val="38"/>
          <w:rFonts w:hint="eastAsia" w:ascii="宋体" w:hAnsi="宋体" w:cs="宋体"/>
          <w:b w:val="0"/>
          <w:bCs w:val="0"/>
          <w:color w:val="auto"/>
          <w:sz w:val="24"/>
          <w:szCs w:val="24"/>
          <w:lang w:val="en-US" w:eastAsia="zh-CN"/>
        </w:rPr>
        <w:t>2.服务地点：采购人指定地点。</w:t>
      </w:r>
    </w:p>
    <w:p w14:paraId="0BC12095">
      <w:pPr>
        <w:pStyle w:val="19"/>
        <w:numPr>
          <w:ilvl w:val="0"/>
          <w:numId w:val="0"/>
        </w:numPr>
        <w:adjustRightInd w:val="0"/>
        <w:snapToGrid w:val="0"/>
        <w:spacing w:line="360" w:lineRule="auto"/>
        <w:ind w:firstLine="243" w:firstLineChars="100"/>
        <w:rPr>
          <w:rStyle w:val="38"/>
          <w:rFonts w:hint="eastAsia" w:ascii="宋体" w:hAnsi="宋体" w:cs="宋体"/>
          <w:b w:val="0"/>
          <w:bCs w:val="0"/>
          <w:color w:val="auto"/>
          <w:sz w:val="24"/>
          <w:szCs w:val="24"/>
          <w:lang w:val="en-US" w:eastAsia="zh-CN"/>
        </w:rPr>
      </w:pPr>
    </w:p>
    <w:p w14:paraId="0DBF7FA7">
      <w:pPr>
        <w:pStyle w:val="19"/>
        <w:numPr>
          <w:ilvl w:val="0"/>
          <w:numId w:val="0"/>
        </w:numPr>
        <w:adjustRightInd w:val="0"/>
        <w:snapToGrid w:val="0"/>
        <w:spacing w:line="360" w:lineRule="auto"/>
        <w:ind w:firstLine="486" w:firstLineChars="200"/>
        <w:rPr>
          <w:rStyle w:val="38"/>
          <w:rFonts w:hint="default" w:ascii="宋体" w:hAnsi="宋体" w:cs="宋体"/>
          <w:b w:val="0"/>
          <w:bCs w:val="0"/>
          <w:color w:val="auto"/>
          <w:sz w:val="24"/>
          <w:szCs w:val="24"/>
          <w:lang w:val="en-US" w:eastAsia="zh-CN"/>
        </w:rPr>
      </w:pPr>
      <w:r>
        <w:rPr>
          <w:rStyle w:val="38"/>
          <w:rFonts w:hint="eastAsia" w:ascii="宋体" w:hAnsi="宋体" w:cs="宋体"/>
          <w:b/>
          <w:bCs/>
          <w:color w:val="auto"/>
          <w:sz w:val="24"/>
          <w:szCs w:val="24"/>
          <w:lang w:val="en-US" w:eastAsia="zh-CN"/>
        </w:rPr>
        <w:t>3.最高限价：</w:t>
      </w:r>
      <w:r>
        <w:rPr>
          <w:rStyle w:val="38"/>
          <w:rFonts w:hint="eastAsia" w:ascii="宋体" w:hAnsi="宋体" w:cs="宋体"/>
          <w:b w:val="0"/>
          <w:bCs w:val="0"/>
          <w:color w:val="auto"/>
          <w:sz w:val="24"/>
          <w:szCs w:val="24"/>
          <w:lang w:val="en-US" w:eastAsia="zh-CN"/>
        </w:rPr>
        <w:t>本项目拟招标存量拆除垃圾清运总方量15.75万m³（除焦村外剩余的8个点位），二标段存量拆除垃圾清运总方量</w:t>
      </w:r>
      <w:bookmarkStart w:id="4" w:name="OLE_LINK3"/>
      <w:r>
        <w:rPr>
          <w:rStyle w:val="38"/>
          <w:rFonts w:hint="eastAsia" w:ascii="宋体" w:hAnsi="宋体" w:cs="宋体"/>
          <w:b w:val="0"/>
          <w:bCs w:val="0"/>
          <w:color w:val="auto"/>
          <w:sz w:val="24"/>
          <w:szCs w:val="24"/>
          <w:lang w:val="en-US" w:eastAsia="zh-CN"/>
        </w:rPr>
        <w:t>7.875万m³</w:t>
      </w:r>
      <w:bookmarkEnd w:id="4"/>
      <w:r>
        <w:rPr>
          <w:rStyle w:val="38"/>
          <w:rFonts w:hint="eastAsia" w:ascii="宋体" w:hAnsi="宋体" w:cs="宋体"/>
          <w:b w:val="0"/>
          <w:bCs w:val="0"/>
          <w:color w:val="auto"/>
          <w:sz w:val="24"/>
          <w:szCs w:val="24"/>
          <w:lang w:val="en-US" w:eastAsia="zh-CN"/>
        </w:rPr>
        <w:t>，清运上限价格44.29元/m³（不含消纳费）。按照以上单价及方量计算进行报价，超出单价限额按无效投标处理，最终结算以单价据实结算。</w:t>
      </w:r>
    </w:p>
    <w:p w14:paraId="0253A191">
      <w:pPr>
        <w:pStyle w:val="19"/>
        <w:numPr>
          <w:ilvl w:val="0"/>
          <w:numId w:val="0"/>
        </w:numPr>
        <w:adjustRightInd w:val="0"/>
        <w:snapToGrid w:val="0"/>
        <w:spacing w:line="360" w:lineRule="auto"/>
        <w:ind w:firstLine="486" w:firstLineChars="200"/>
        <w:rPr>
          <w:rStyle w:val="38"/>
          <w:rFonts w:hint="eastAsia" w:ascii="宋体" w:hAnsi="宋体" w:cs="宋体"/>
          <w:b w:val="0"/>
          <w:bCs w:val="0"/>
          <w:color w:val="auto"/>
          <w:sz w:val="24"/>
          <w:szCs w:val="24"/>
          <w:lang w:val="en-US" w:eastAsia="zh-CN"/>
        </w:rPr>
      </w:pPr>
      <w:r>
        <w:rPr>
          <w:rStyle w:val="38"/>
          <w:rFonts w:hint="eastAsia" w:ascii="宋体" w:hAnsi="宋体" w:cs="宋体"/>
          <w:b w:val="0"/>
          <w:bCs w:val="0"/>
          <w:color w:val="auto"/>
          <w:sz w:val="24"/>
          <w:szCs w:val="24"/>
          <w:lang w:val="en-US" w:eastAsia="zh-CN"/>
        </w:rPr>
        <w:t>4.支付方式：支付方法以实际清运方量据实结算。共分三次进行付款，每次付款前中标人需提供等额的税务发票。</w:t>
      </w:r>
    </w:p>
    <w:p w14:paraId="40963534">
      <w:pPr>
        <w:pStyle w:val="19"/>
        <w:numPr>
          <w:ilvl w:val="0"/>
          <w:numId w:val="0"/>
        </w:numPr>
        <w:adjustRightInd w:val="0"/>
        <w:snapToGrid w:val="0"/>
        <w:spacing w:line="360" w:lineRule="auto"/>
        <w:ind w:firstLine="243" w:firstLineChars="100"/>
        <w:rPr>
          <w:rStyle w:val="38"/>
          <w:rFonts w:hint="eastAsia" w:ascii="宋体" w:hAnsi="宋体" w:cs="宋体"/>
          <w:b w:val="0"/>
          <w:bCs w:val="0"/>
          <w:color w:val="auto"/>
          <w:sz w:val="24"/>
          <w:szCs w:val="24"/>
          <w:lang w:val="en-US" w:eastAsia="zh-CN"/>
        </w:rPr>
      </w:pPr>
      <w:r>
        <w:rPr>
          <w:rStyle w:val="38"/>
          <w:rFonts w:hint="eastAsia" w:ascii="宋体" w:hAnsi="宋体" w:cs="宋体"/>
          <w:b w:val="0"/>
          <w:bCs w:val="0"/>
          <w:color w:val="auto"/>
          <w:sz w:val="24"/>
          <w:szCs w:val="24"/>
          <w:lang w:val="en-US" w:eastAsia="zh-CN"/>
        </w:rPr>
        <w:t>（一）首次付款</w:t>
      </w:r>
    </w:p>
    <w:p w14:paraId="45C211CB">
      <w:pPr>
        <w:pStyle w:val="19"/>
        <w:numPr>
          <w:ilvl w:val="0"/>
          <w:numId w:val="0"/>
        </w:numPr>
        <w:adjustRightInd w:val="0"/>
        <w:snapToGrid w:val="0"/>
        <w:spacing w:line="360" w:lineRule="auto"/>
        <w:ind w:firstLine="243" w:firstLineChars="100"/>
        <w:rPr>
          <w:rStyle w:val="38"/>
          <w:rFonts w:hint="eastAsia" w:ascii="宋体" w:hAnsi="宋体" w:cs="宋体"/>
          <w:b w:val="0"/>
          <w:bCs w:val="0"/>
          <w:color w:val="auto"/>
          <w:sz w:val="24"/>
          <w:szCs w:val="24"/>
          <w:lang w:val="en-US" w:eastAsia="zh-CN"/>
        </w:rPr>
      </w:pPr>
      <w:r>
        <w:rPr>
          <w:rStyle w:val="38"/>
          <w:rFonts w:hint="eastAsia" w:ascii="宋体" w:hAnsi="宋体" w:cs="宋体"/>
          <w:b w:val="0"/>
          <w:bCs w:val="0"/>
          <w:color w:val="auto"/>
          <w:sz w:val="24"/>
          <w:szCs w:val="24"/>
          <w:lang w:val="en-US" w:eastAsia="zh-CN"/>
        </w:rPr>
        <w:t>在合同约定期限内，中标人完成垃圾清运量达到</w:t>
      </w:r>
      <w:r>
        <w:rPr>
          <w:rFonts w:hint="eastAsia"/>
          <w:sz w:val="24"/>
          <w:szCs w:val="24"/>
          <w:lang w:val="en-US"/>
        </w:rPr>
        <w:t>合同约定</w:t>
      </w:r>
      <w:r>
        <w:rPr>
          <w:rStyle w:val="38"/>
          <w:rFonts w:hint="eastAsia" w:ascii="宋体" w:hAnsi="宋体" w:cs="宋体"/>
          <w:b w:val="0"/>
          <w:bCs w:val="0"/>
          <w:color w:val="auto"/>
          <w:sz w:val="24"/>
          <w:szCs w:val="24"/>
          <w:lang w:val="en-US" w:eastAsia="zh-CN"/>
        </w:rPr>
        <w:t>垃圾清运的50%以上且经采购人验收合格后，采购人支付至合同实际总额的40%，据实结算。</w:t>
      </w:r>
    </w:p>
    <w:p w14:paraId="6D130A36">
      <w:pPr>
        <w:pStyle w:val="19"/>
        <w:numPr>
          <w:ilvl w:val="0"/>
          <w:numId w:val="0"/>
        </w:numPr>
        <w:adjustRightInd w:val="0"/>
        <w:snapToGrid w:val="0"/>
        <w:spacing w:line="360" w:lineRule="auto"/>
        <w:ind w:firstLine="243" w:firstLineChars="100"/>
        <w:rPr>
          <w:rStyle w:val="38"/>
          <w:rFonts w:hint="eastAsia" w:ascii="宋体" w:hAnsi="宋体" w:cs="宋体"/>
          <w:b w:val="0"/>
          <w:bCs w:val="0"/>
          <w:color w:val="auto"/>
          <w:sz w:val="24"/>
          <w:szCs w:val="24"/>
          <w:lang w:val="en-US" w:eastAsia="zh-CN"/>
        </w:rPr>
      </w:pPr>
      <w:r>
        <w:rPr>
          <w:rStyle w:val="38"/>
          <w:rFonts w:hint="eastAsia" w:ascii="宋体" w:hAnsi="宋体" w:cs="宋体"/>
          <w:b w:val="0"/>
          <w:bCs w:val="0"/>
          <w:color w:val="auto"/>
          <w:sz w:val="24"/>
          <w:szCs w:val="24"/>
          <w:lang w:val="en-US" w:eastAsia="zh-CN"/>
        </w:rPr>
        <w:t>（二）第二次付款</w:t>
      </w:r>
    </w:p>
    <w:p w14:paraId="1157176D">
      <w:pPr>
        <w:pStyle w:val="19"/>
        <w:numPr>
          <w:ilvl w:val="0"/>
          <w:numId w:val="0"/>
        </w:numPr>
        <w:adjustRightInd w:val="0"/>
        <w:snapToGrid w:val="0"/>
        <w:spacing w:line="360" w:lineRule="auto"/>
        <w:ind w:firstLine="243" w:firstLineChars="100"/>
        <w:rPr>
          <w:rStyle w:val="38"/>
          <w:rFonts w:hint="eastAsia" w:ascii="宋体" w:hAnsi="宋体" w:cs="宋体"/>
          <w:b w:val="0"/>
          <w:bCs w:val="0"/>
          <w:color w:val="auto"/>
          <w:sz w:val="24"/>
          <w:szCs w:val="24"/>
          <w:lang w:val="en-US" w:eastAsia="zh-CN"/>
        </w:rPr>
      </w:pPr>
      <w:r>
        <w:rPr>
          <w:rStyle w:val="38"/>
          <w:rFonts w:hint="eastAsia" w:ascii="宋体" w:hAnsi="宋体" w:cs="宋体"/>
          <w:b w:val="0"/>
          <w:bCs w:val="0"/>
          <w:color w:val="auto"/>
          <w:sz w:val="24"/>
          <w:szCs w:val="24"/>
          <w:lang w:val="en-US" w:eastAsia="zh-CN"/>
        </w:rPr>
        <w:t>在合同约定期限内，中标人完成垃圾清运量达到</w:t>
      </w:r>
      <w:r>
        <w:rPr>
          <w:rFonts w:hint="eastAsia"/>
          <w:sz w:val="24"/>
          <w:szCs w:val="24"/>
          <w:lang w:val="en-US"/>
        </w:rPr>
        <w:t>合同约定</w:t>
      </w:r>
      <w:r>
        <w:rPr>
          <w:rStyle w:val="38"/>
          <w:rFonts w:hint="eastAsia" w:ascii="宋体" w:hAnsi="宋体" w:cs="宋体"/>
          <w:b w:val="0"/>
          <w:bCs w:val="0"/>
          <w:color w:val="auto"/>
          <w:sz w:val="24"/>
          <w:szCs w:val="24"/>
          <w:lang w:val="en-US" w:eastAsia="zh-CN"/>
        </w:rPr>
        <w:t>垃圾清运的90%以上且经采购人验收合格后，采购人支付至合同实际总额的80%，据实结算。</w:t>
      </w:r>
    </w:p>
    <w:p w14:paraId="4D05DEE6">
      <w:pPr>
        <w:pStyle w:val="19"/>
        <w:numPr>
          <w:ilvl w:val="0"/>
          <w:numId w:val="0"/>
        </w:numPr>
        <w:adjustRightInd w:val="0"/>
        <w:snapToGrid w:val="0"/>
        <w:spacing w:line="360" w:lineRule="auto"/>
        <w:ind w:firstLine="243" w:firstLineChars="100"/>
        <w:rPr>
          <w:rStyle w:val="38"/>
          <w:rFonts w:hint="eastAsia" w:ascii="宋体" w:hAnsi="宋体" w:cs="宋体"/>
          <w:b w:val="0"/>
          <w:bCs w:val="0"/>
          <w:color w:val="auto"/>
          <w:sz w:val="24"/>
          <w:szCs w:val="24"/>
          <w:lang w:val="en-US" w:eastAsia="zh-CN"/>
        </w:rPr>
      </w:pPr>
      <w:r>
        <w:rPr>
          <w:rStyle w:val="38"/>
          <w:rFonts w:hint="eastAsia" w:ascii="宋体" w:hAnsi="宋体" w:cs="宋体"/>
          <w:b w:val="0"/>
          <w:bCs w:val="0"/>
          <w:color w:val="auto"/>
          <w:sz w:val="24"/>
          <w:szCs w:val="24"/>
          <w:lang w:val="en-US" w:eastAsia="zh-CN"/>
        </w:rPr>
        <w:t>（三）尾款结算</w:t>
      </w:r>
    </w:p>
    <w:p w14:paraId="000FB415">
      <w:pPr>
        <w:pStyle w:val="19"/>
        <w:numPr>
          <w:ilvl w:val="0"/>
          <w:numId w:val="0"/>
        </w:numPr>
        <w:adjustRightInd w:val="0"/>
        <w:snapToGrid w:val="0"/>
        <w:spacing w:line="360" w:lineRule="auto"/>
        <w:ind w:firstLine="243" w:firstLineChars="100"/>
        <w:rPr>
          <w:rStyle w:val="38"/>
          <w:rFonts w:hint="default" w:ascii="宋体" w:hAnsi="宋体" w:cs="宋体"/>
          <w:b w:val="0"/>
          <w:bCs w:val="0"/>
          <w:color w:val="auto"/>
          <w:sz w:val="24"/>
          <w:szCs w:val="24"/>
          <w:lang w:val="en-US" w:eastAsia="zh-CN"/>
        </w:rPr>
      </w:pPr>
      <w:r>
        <w:rPr>
          <w:rStyle w:val="38"/>
          <w:rFonts w:hint="eastAsia" w:ascii="宋体" w:hAnsi="宋体" w:cs="宋体"/>
          <w:b w:val="0"/>
          <w:bCs w:val="0"/>
          <w:color w:val="auto"/>
          <w:sz w:val="24"/>
          <w:szCs w:val="24"/>
          <w:lang w:val="en-US" w:eastAsia="zh-CN"/>
        </w:rPr>
        <w:t>中标人完成项目垃圾清运的全部工作后，经采购人验收合格后，支付项目尾款，据实结算。</w:t>
      </w:r>
    </w:p>
    <w:p w14:paraId="5B12ED35">
      <w:pPr>
        <w:pStyle w:val="19"/>
        <w:numPr>
          <w:ilvl w:val="0"/>
          <w:numId w:val="0"/>
        </w:numPr>
        <w:adjustRightInd w:val="0"/>
        <w:snapToGrid w:val="0"/>
        <w:spacing w:line="360" w:lineRule="auto"/>
        <w:rPr>
          <w:rStyle w:val="38"/>
          <w:rFonts w:hint="eastAsia" w:ascii="宋体" w:hAnsi="宋体" w:cs="宋体"/>
          <w:b/>
          <w:bCs/>
          <w:color w:val="auto"/>
          <w:sz w:val="24"/>
          <w:szCs w:val="24"/>
          <w:lang w:val="en-US" w:eastAsia="zh-CN"/>
        </w:rPr>
      </w:pPr>
      <w:r>
        <w:rPr>
          <w:rStyle w:val="38"/>
          <w:rFonts w:hint="eastAsia" w:ascii="宋体" w:hAnsi="宋体" w:cs="宋体"/>
          <w:b/>
          <w:bCs/>
          <w:color w:val="auto"/>
          <w:sz w:val="24"/>
          <w:szCs w:val="24"/>
          <w:lang w:val="en-US" w:eastAsia="zh-CN"/>
        </w:rPr>
        <w:t>四、服务标准</w:t>
      </w:r>
    </w:p>
    <w:p w14:paraId="744886D9">
      <w:pPr>
        <w:pStyle w:val="19"/>
        <w:adjustRightInd w:val="0"/>
        <w:snapToGrid w:val="0"/>
        <w:spacing w:line="360" w:lineRule="auto"/>
        <w:ind w:left="0" w:firstLine="486" w:firstLineChars="200"/>
        <w:rPr>
          <w:rStyle w:val="38"/>
          <w:rFonts w:hint="eastAsia" w:ascii="宋体" w:hAnsi="宋体" w:cs="宋体"/>
          <w:color w:val="auto"/>
          <w:sz w:val="24"/>
          <w:szCs w:val="24"/>
          <w:lang w:val="zh-CN"/>
        </w:rPr>
      </w:pPr>
      <w:r>
        <w:rPr>
          <w:rStyle w:val="38"/>
          <w:rFonts w:hint="eastAsia" w:ascii="宋体" w:hAnsi="宋体" w:cs="宋体"/>
          <w:color w:val="auto"/>
          <w:sz w:val="24"/>
          <w:szCs w:val="24"/>
          <w:lang w:val="en-US" w:eastAsia="zh-CN"/>
        </w:rPr>
        <w:t>1</w:t>
      </w:r>
      <w:r>
        <w:rPr>
          <w:rStyle w:val="38"/>
          <w:rFonts w:hint="eastAsia" w:ascii="宋体" w:hAnsi="宋体" w:cs="宋体"/>
          <w:color w:val="auto"/>
          <w:sz w:val="24"/>
          <w:szCs w:val="24"/>
          <w:lang w:val="zh-CN"/>
        </w:rPr>
        <w:t>.</w:t>
      </w:r>
      <w:r>
        <w:rPr>
          <w:rStyle w:val="38"/>
          <w:rFonts w:hint="eastAsia" w:ascii="宋体" w:hAnsi="宋体" w:cs="宋体"/>
          <w:color w:val="auto"/>
          <w:sz w:val="24"/>
          <w:szCs w:val="24"/>
          <w:lang w:val="en-US" w:eastAsia="zh-CN"/>
        </w:rPr>
        <w:t>服务</w:t>
      </w:r>
      <w:r>
        <w:rPr>
          <w:rStyle w:val="38"/>
          <w:rFonts w:hint="eastAsia" w:ascii="宋体" w:hAnsi="宋体" w:cs="宋体"/>
          <w:color w:val="auto"/>
          <w:sz w:val="24"/>
          <w:szCs w:val="24"/>
          <w:lang w:val="zh-CN"/>
        </w:rPr>
        <w:t>期间，无条件的接受</w:t>
      </w:r>
      <w:r>
        <w:rPr>
          <w:rStyle w:val="38"/>
          <w:rFonts w:hint="eastAsia" w:ascii="宋体" w:hAnsi="宋体" w:cs="宋体"/>
          <w:color w:val="auto"/>
          <w:sz w:val="24"/>
          <w:szCs w:val="24"/>
          <w:lang w:val="en-US" w:eastAsia="zh-CN"/>
        </w:rPr>
        <w:t>采购人</w:t>
      </w:r>
      <w:r>
        <w:rPr>
          <w:rStyle w:val="38"/>
          <w:rFonts w:hint="eastAsia" w:ascii="宋体" w:hAnsi="宋体" w:cs="宋体"/>
          <w:color w:val="auto"/>
          <w:sz w:val="24"/>
          <w:szCs w:val="24"/>
          <w:lang w:val="zh-CN"/>
        </w:rPr>
        <w:t>的监督和整改要求。</w:t>
      </w:r>
    </w:p>
    <w:p w14:paraId="10A1CB4E">
      <w:pPr>
        <w:pStyle w:val="19"/>
        <w:adjustRightInd w:val="0"/>
        <w:snapToGrid w:val="0"/>
        <w:spacing w:line="360" w:lineRule="auto"/>
        <w:ind w:left="0" w:firstLine="486" w:firstLineChars="200"/>
        <w:rPr>
          <w:rStyle w:val="38"/>
          <w:rFonts w:hint="eastAsia" w:ascii="宋体" w:hAnsi="宋体" w:cs="宋体"/>
          <w:color w:val="auto"/>
          <w:sz w:val="24"/>
          <w:szCs w:val="24"/>
          <w:lang w:val="zh-CN"/>
        </w:rPr>
      </w:pPr>
      <w:r>
        <w:rPr>
          <w:rStyle w:val="38"/>
          <w:rFonts w:hint="eastAsia" w:ascii="宋体" w:hAnsi="宋体" w:cs="宋体"/>
          <w:color w:val="auto"/>
          <w:sz w:val="24"/>
          <w:szCs w:val="24"/>
          <w:lang w:val="en-US" w:eastAsia="zh-CN"/>
        </w:rPr>
        <w:t>2</w:t>
      </w:r>
      <w:r>
        <w:rPr>
          <w:rStyle w:val="38"/>
          <w:rFonts w:hint="eastAsia" w:ascii="宋体" w:hAnsi="宋体" w:cs="宋体"/>
          <w:color w:val="auto"/>
          <w:sz w:val="24"/>
          <w:szCs w:val="24"/>
          <w:lang w:val="zh-CN"/>
        </w:rPr>
        <w:t>.如遇</w:t>
      </w:r>
      <w:r>
        <w:rPr>
          <w:rStyle w:val="38"/>
          <w:rFonts w:hint="eastAsia" w:ascii="宋体" w:hAnsi="宋体" w:cs="宋体"/>
          <w:color w:val="auto"/>
          <w:sz w:val="24"/>
          <w:szCs w:val="24"/>
          <w:lang w:val="en-US" w:eastAsia="zh-CN"/>
        </w:rPr>
        <w:t>极端恶劣天气或</w:t>
      </w:r>
      <w:r>
        <w:rPr>
          <w:rStyle w:val="38"/>
          <w:rFonts w:hint="eastAsia" w:ascii="宋体" w:hAnsi="宋体" w:cs="宋体"/>
          <w:color w:val="auto"/>
          <w:sz w:val="24"/>
          <w:szCs w:val="24"/>
          <w:lang w:val="zh-CN"/>
        </w:rPr>
        <w:t>特殊原因，应及时通知</w:t>
      </w:r>
      <w:r>
        <w:rPr>
          <w:rStyle w:val="38"/>
          <w:rFonts w:hint="eastAsia" w:ascii="宋体" w:hAnsi="宋体" w:cs="宋体"/>
          <w:color w:val="auto"/>
          <w:sz w:val="24"/>
          <w:szCs w:val="24"/>
          <w:lang w:val="en-US" w:eastAsia="zh-CN"/>
        </w:rPr>
        <w:t>采购方</w:t>
      </w:r>
      <w:r>
        <w:rPr>
          <w:rStyle w:val="38"/>
          <w:rFonts w:hint="eastAsia" w:ascii="宋体" w:hAnsi="宋体" w:cs="宋体"/>
          <w:color w:val="auto"/>
          <w:sz w:val="24"/>
          <w:szCs w:val="24"/>
          <w:lang w:val="zh-CN"/>
        </w:rPr>
        <w:t>主管人员，告知</w:t>
      </w:r>
      <w:r>
        <w:rPr>
          <w:rStyle w:val="38"/>
          <w:rFonts w:hint="eastAsia" w:ascii="宋体" w:hAnsi="宋体" w:cs="宋体"/>
          <w:color w:val="auto"/>
          <w:sz w:val="24"/>
          <w:szCs w:val="24"/>
          <w:lang w:val="en-US" w:eastAsia="zh-CN"/>
        </w:rPr>
        <w:t>原因</w:t>
      </w:r>
      <w:r>
        <w:rPr>
          <w:rStyle w:val="38"/>
          <w:rFonts w:hint="eastAsia" w:ascii="宋体" w:hAnsi="宋体" w:cs="宋体"/>
          <w:color w:val="auto"/>
          <w:sz w:val="24"/>
          <w:szCs w:val="24"/>
          <w:lang w:val="zh-CN"/>
        </w:rPr>
        <w:t>。</w:t>
      </w:r>
    </w:p>
    <w:p w14:paraId="726FF2E7">
      <w:pPr>
        <w:pStyle w:val="19"/>
        <w:adjustRightInd w:val="0"/>
        <w:snapToGrid w:val="0"/>
        <w:spacing w:line="360" w:lineRule="auto"/>
        <w:ind w:left="0" w:firstLine="486" w:firstLineChars="200"/>
        <w:rPr>
          <w:rStyle w:val="38"/>
          <w:rFonts w:hint="eastAsia" w:ascii="宋体" w:hAnsi="宋体" w:cs="宋体"/>
          <w:color w:val="auto"/>
          <w:sz w:val="24"/>
          <w:szCs w:val="24"/>
          <w:lang w:val="zh-CN"/>
        </w:rPr>
      </w:pPr>
      <w:r>
        <w:rPr>
          <w:rStyle w:val="38"/>
          <w:rFonts w:hint="eastAsia" w:ascii="宋体" w:hAnsi="宋体" w:cs="宋体"/>
          <w:color w:val="auto"/>
          <w:sz w:val="24"/>
          <w:szCs w:val="24"/>
          <w:lang w:val="en-US" w:eastAsia="zh-CN"/>
        </w:rPr>
        <w:t>3</w:t>
      </w:r>
      <w:r>
        <w:rPr>
          <w:rStyle w:val="38"/>
          <w:rFonts w:hint="eastAsia" w:ascii="宋体" w:hAnsi="宋体" w:cs="宋体"/>
          <w:color w:val="auto"/>
          <w:sz w:val="24"/>
          <w:szCs w:val="24"/>
          <w:lang w:val="zh-CN"/>
        </w:rPr>
        <w:t>.</w:t>
      </w:r>
      <w:r>
        <w:rPr>
          <w:rStyle w:val="38"/>
          <w:rFonts w:hint="eastAsia" w:ascii="宋体" w:hAnsi="宋体" w:cs="宋体"/>
          <w:color w:val="auto"/>
          <w:sz w:val="24"/>
          <w:szCs w:val="24"/>
          <w:lang w:val="en-US" w:eastAsia="zh-CN"/>
        </w:rPr>
        <w:t>投标人</w:t>
      </w:r>
      <w:r>
        <w:rPr>
          <w:rStyle w:val="38"/>
          <w:rFonts w:hint="eastAsia" w:ascii="宋体" w:hAnsi="宋体" w:cs="宋体"/>
          <w:color w:val="auto"/>
          <w:sz w:val="24"/>
          <w:szCs w:val="24"/>
          <w:lang w:val="zh-CN"/>
        </w:rPr>
        <w:t>在</w:t>
      </w:r>
      <w:r>
        <w:rPr>
          <w:rStyle w:val="38"/>
          <w:rFonts w:hint="eastAsia" w:ascii="宋体" w:hAnsi="宋体" w:cs="宋体"/>
          <w:color w:val="auto"/>
          <w:sz w:val="24"/>
          <w:szCs w:val="24"/>
          <w:lang w:val="en-US" w:eastAsia="zh-CN"/>
        </w:rPr>
        <w:t>服务过程中</w:t>
      </w:r>
      <w:r>
        <w:rPr>
          <w:rStyle w:val="38"/>
          <w:rFonts w:hint="eastAsia" w:ascii="宋体" w:hAnsi="宋体" w:cs="宋体"/>
          <w:color w:val="auto"/>
          <w:sz w:val="24"/>
          <w:szCs w:val="24"/>
          <w:lang w:val="zh-CN"/>
        </w:rPr>
        <w:t>应做到安全、有序，自觉遵守各项管理制度。</w:t>
      </w:r>
    </w:p>
    <w:p w14:paraId="47BF1654">
      <w:pPr>
        <w:pStyle w:val="19"/>
        <w:adjustRightInd w:val="0"/>
        <w:snapToGrid w:val="0"/>
        <w:spacing w:line="360" w:lineRule="auto"/>
        <w:ind w:left="0" w:firstLine="486" w:firstLineChars="200"/>
        <w:rPr>
          <w:rStyle w:val="38"/>
          <w:rFonts w:ascii="宋体" w:hAnsi="宋体" w:cs="宋体"/>
          <w:color w:val="auto"/>
          <w:sz w:val="24"/>
          <w:szCs w:val="24"/>
          <w:lang w:val="zh-CN"/>
        </w:rPr>
      </w:pPr>
      <w:r>
        <w:rPr>
          <w:rStyle w:val="38"/>
          <w:rFonts w:hint="eastAsia" w:ascii="宋体" w:hAnsi="宋体" w:cs="宋体"/>
          <w:color w:val="auto"/>
          <w:sz w:val="24"/>
          <w:szCs w:val="24"/>
          <w:lang w:val="en-US" w:eastAsia="zh-CN"/>
        </w:rPr>
        <w:t>4</w:t>
      </w:r>
      <w:r>
        <w:rPr>
          <w:rStyle w:val="38"/>
          <w:rFonts w:hint="eastAsia" w:ascii="宋体" w:hAnsi="宋体" w:cs="宋体"/>
          <w:color w:val="auto"/>
          <w:sz w:val="24"/>
          <w:szCs w:val="24"/>
          <w:lang w:val="zh-CN"/>
        </w:rPr>
        <w:t>.</w:t>
      </w:r>
      <w:r>
        <w:rPr>
          <w:rStyle w:val="38"/>
          <w:rFonts w:hint="eastAsia" w:ascii="宋体" w:hAnsi="宋体" w:cs="宋体"/>
          <w:color w:val="auto"/>
          <w:sz w:val="24"/>
          <w:szCs w:val="24"/>
          <w:lang w:val="en-US" w:eastAsia="zh-CN"/>
        </w:rPr>
        <w:t>投标人</w:t>
      </w:r>
      <w:r>
        <w:rPr>
          <w:rStyle w:val="38"/>
          <w:rFonts w:hint="eastAsia" w:ascii="宋体" w:hAnsi="宋体" w:cs="宋体"/>
          <w:color w:val="auto"/>
          <w:sz w:val="24"/>
          <w:szCs w:val="24"/>
          <w:lang w:val="zh-CN"/>
        </w:rPr>
        <w:t>应具备合法的清运手续、行政许可或资质，并保证在</w:t>
      </w:r>
      <w:r>
        <w:rPr>
          <w:rStyle w:val="38"/>
          <w:rFonts w:hint="eastAsia" w:ascii="宋体" w:hAnsi="宋体" w:cs="宋体"/>
          <w:color w:val="auto"/>
          <w:sz w:val="24"/>
          <w:szCs w:val="24"/>
          <w:lang w:val="en-US" w:eastAsia="zh-CN"/>
        </w:rPr>
        <w:t>服务</w:t>
      </w:r>
      <w:r>
        <w:rPr>
          <w:rStyle w:val="38"/>
          <w:rFonts w:hint="eastAsia" w:ascii="宋体" w:hAnsi="宋体" w:cs="宋体"/>
          <w:color w:val="auto"/>
          <w:sz w:val="24"/>
          <w:szCs w:val="24"/>
          <w:lang w:val="zh-CN"/>
        </w:rPr>
        <w:t>期间，上述资料应持续有效，同时，应提供上述资料给甲方以便相关部门备查，积极配合</w:t>
      </w:r>
      <w:r>
        <w:rPr>
          <w:rStyle w:val="38"/>
          <w:rFonts w:hint="eastAsia" w:ascii="宋体" w:hAnsi="宋体" w:cs="宋体"/>
          <w:color w:val="auto"/>
          <w:sz w:val="24"/>
          <w:szCs w:val="24"/>
          <w:lang w:val="en-US" w:eastAsia="zh-CN"/>
        </w:rPr>
        <w:t>采购人</w:t>
      </w:r>
      <w:r>
        <w:rPr>
          <w:rStyle w:val="38"/>
          <w:rFonts w:hint="eastAsia" w:ascii="宋体" w:hAnsi="宋体" w:cs="宋体"/>
          <w:color w:val="auto"/>
          <w:sz w:val="24"/>
          <w:szCs w:val="24"/>
          <w:lang w:val="zh-CN"/>
        </w:rPr>
        <w:t>做好相关部门的检查工作。</w:t>
      </w:r>
    </w:p>
    <w:p w14:paraId="6A6FF612">
      <w:pPr>
        <w:pStyle w:val="19"/>
        <w:adjustRightInd w:val="0"/>
        <w:snapToGrid w:val="0"/>
        <w:spacing w:line="360" w:lineRule="auto"/>
        <w:ind w:firstLine="240"/>
        <w:rPr>
          <w:rStyle w:val="38"/>
          <w:rFonts w:ascii="宋体" w:hAnsi="宋体" w:cs="宋体"/>
          <w:sz w:val="24"/>
          <w:szCs w:val="24"/>
          <w:lang w:val="zh-CN"/>
        </w:rPr>
      </w:pPr>
    </w:p>
    <w:p w14:paraId="0C02047B">
      <w:pPr>
        <w:numPr>
          <w:ilvl w:val="0"/>
          <w:numId w:val="0"/>
        </w:numPr>
        <w:adjustRightInd w:val="0"/>
        <w:snapToGrid w:val="0"/>
        <w:spacing w:line="360" w:lineRule="auto"/>
        <w:ind w:firstLine="606" w:firstLineChars="200"/>
        <w:jc w:val="center"/>
        <w:rPr>
          <w:rStyle w:val="38"/>
          <w:rFonts w:ascii="宋体" w:hAnsi="宋体" w:cs="宋体"/>
          <w:b/>
          <w:color w:val="auto"/>
          <w:sz w:val="30"/>
          <w:szCs w:val="30"/>
        </w:rPr>
      </w:pPr>
      <w:r>
        <w:rPr>
          <w:rFonts w:hint="eastAsia" w:ascii="宋体" w:hAnsi="宋体" w:eastAsia="宋体" w:cs="宋体"/>
          <w:b/>
          <w:color w:val="auto"/>
          <w:kern w:val="2"/>
          <w:sz w:val="30"/>
          <w:szCs w:val="30"/>
          <w:lang w:val="en-US" w:eastAsia="zh-CN" w:bidi="ar-SA"/>
        </w:rPr>
        <w:br w:type="page"/>
      </w:r>
      <w:r>
        <w:rPr>
          <w:rFonts w:hint="eastAsia" w:ascii="宋体" w:hAnsi="宋体" w:eastAsia="宋体" w:cs="宋体"/>
          <w:b/>
          <w:color w:val="auto"/>
          <w:kern w:val="2"/>
          <w:sz w:val="30"/>
          <w:szCs w:val="30"/>
          <w:lang w:val="en-US" w:eastAsia="zh-CN" w:bidi="ar-SA"/>
        </w:rPr>
        <w:t>第五章</w:t>
      </w:r>
      <w:r>
        <w:rPr>
          <w:rFonts w:hint="eastAsia" w:ascii="宋体" w:hAnsi="宋体" w:cs="宋体"/>
          <w:b/>
          <w:color w:val="auto"/>
          <w:kern w:val="2"/>
          <w:sz w:val="30"/>
          <w:szCs w:val="30"/>
          <w:lang w:val="en-US" w:eastAsia="zh-CN" w:bidi="ar-SA"/>
        </w:rPr>
        <w:t xml:space="preserve">  </w:t>
      </w:r>
      <w:r>
        <w:rPr>
          <w:rStyle w:val="38"/>
          <w:rFonts w:hint="eastAsia" w:ascii="宋体" w:hAnsi="宋体" w:cs="宋体"/>
          <w:b/>
          <w:color w:val="auto"/>
          <w:sz w:val="30"/>
          <w:szCs w:val="30"/>
        </w:rPr>
        <w:t>拟签订的合同文本</w:t>
      </w:r>
    </w:p>
    <w:p w14:paraId="7F830F4D">
      <w:pPr>
        <w:jc w:val="center"/>
        <w:rPr>
          <w:rFonts w:hint="eastAsia" w:ascii="方正小标宋简体" w:eastAsia="方正小标宋简体"/>
          <w:sz w:val="44"/>
          <w:szCs w:val="44"/>
        </w:rPr>
      </w:pPr>
    </w:p>
    <w:p w14:paraId="79C214DB">
      <w:pPr>
        <w:pStyle w:val="5"/>
        <w:numPr>
          <w:ilvl w:val="0"/>
          <w:numId w:val="0"/>
        </w:numPr>
        <w:spacing w:before="0" w:after="0" w:line="240" w:lineRule="auto"/>
        <w:rPr>
          <w:rFonts w:hint="eastAsia"/>
        </w:rPr>
      </w:pPr>
    </w:p>
    <w:p w14:paraId="072E8C29">
      <w:pPr>
        <w:pStyle w:val="5"/>
        <w:numPr>
          <w:ilvl w:val="0"/>
          <w:numId w:val="0"/>
        </w:numPr>
        <w:spacing w:before="0" w:after="0" w:line="240" w:lineRule="auto"/>
        <w:rPr>
          <w:rFonts w:hint="eastAsia"/>
        </w:rPr>
      </w:pPr>
    </w:p>
    <w:p w14:paraId="334C6008">
      <w:pPr>
        <w:jc w:val="center"/>
        <w:rPr>
          <w:rFonts w:hint="eastAsia" w:ascii="方正小标宋简体" w:eastAsia="方正小标宋简体"/>
          <w:color w:val="auto"/>
          <w:sz w:val="44"/>
          <w:szCs w:val="44"/>
        </w:rPr>
      </w:pPr>
    </w:p>
    <w:p w14:paraId="433A126C">
      <w:pPr>
        <w:jc w:val="center"/>
        <w:rPr>
          <w:rFonts w:hint="default" w:ascii="方正小标宋简体" w:eastAsia="方正小标宋简体"/>
          <w:color w:val="auto"/>
          <w:sz w:val="44"/>
          <w:szCs w:val="44"/>
          <w:lang w:val="en-US"/>
        </w:rPr>
      </w:pPr>
      <w:r>
        <w:rPr>
          <w:rFonts w:hint="eastAsia" w:ascii="方正小标宋简体" w:eastAsia="方正小标宋简体"/>
          <w:color w:val="auto"/>
          <w:sz w:val="44"/>
          <w:szCs w:val="44"/>
          <w:lang w:val="en-US" w:eastAsia="zh-CN"/>
        </w:rPr>
        <w:t>西咸新区泾河新城存量拆迁垃圾清运项目合同</w:t>
      </w:r>
    </w:p>
    <w:p w14:paraId="4A8CF9D5">
      <w:pPr>
        <w:jc w:val="center"/>
        <w:rPr>
          <w:rFonts w:ascii="方正小标宋简体" w:eastAsia="方正小标宋简体"/>
          <w:sz w:val="44"/>
          <w:szCs w:val="44"/>
        </w:rPr>
      </w:pPr>
    </w:p>
    <w:p w14:paraId="42CA4871">
      <w:pPr>
        <w:jc w:val="center"/>
        <w:rPr>
          <w:rFonts w:ascii="方正小标宋简体" w:eastAsia="方正小标宋简体"/>
          <w:sz w:val="32"/>
          <w:szCs w:val="32"/>
        </w:rPr>
      </w:pPr>
    </w:p>
    <w:p w14:paraId="52239673">
      <w:pPr>
        <w:jc w:val="center"/>
        <w:rPr>
          <w:rFonts w:ascii="方正小标宋简体" w:eastAsia="方正小标宋简体"/>
          <w:sz w:val="44"/>
          <w:szCs w:val="44"/>
        </w:rPr>
      </w:pPr>
    </w:p>
    <w:p w14:paraId="273A209E">
      <w:pPr>
        <w:rPr>
          <w:rFonts w:hint="eastAsia" w:ascii="方正小标宋简体" w:eastAsia="方正小标宋简体"/>
          <w:sz w:val="44"/>
          <w:szCs w:val="44"/>
        </w:rPr>
      </w:pPr>
    </w:p>
    <w:p w14:paraId="4F32606C">
      <w:pPr>
        <w:jc w:val="center"/>
        <w:rPr>
          <w:rFonts w:ascii="方正小标宋简体" w:eastAsia="方正小标宋简体"/>
          <w:sz w:val="44"/>
          <w:szCs w:val="44"/>
        </w:rPr>
      </w:pPr>
    </w:p>
    <w:p w14:paraId="375B18B6">
      <w:pPr>
        <w:rPr>
          <w:rFonts w:ascii="方正小标宋简体" w:eastAsia="方正小标宋简体"/>
          <w:sz w:val="32"/>
          <w:szCs w:val="32"/>
        </w:rPr>
      </w:pPr>
    </w:p>
    <w:p w14:paraId="632F98C6">
      <w:pPr>
        <w:rPr>
          <w:rFonts w:ascii="方正小标宋简体" w:eastAsia="方正小标宋简体"/>
          <w:sz w:val="32"/>
          <w:szCs w:val="32"/>
        </w:rPr>
      </w:pPr>
    </w:p>
    <w:p w14:paraId="6745CF35">
      <w:pPr>
        <w:pStyle w:val="5"/>
        <w:numPr>
          <w:ilvl w:val="0"/>
          <w:numId w:val="0"/>
        </w:numPr>
        <w:spacing w:before="0" w:after="0" w:line="240" w:lineRule="auto"/>
      </w:pPr>
    </w:p>
    <w:p w14:paraId="554E89C8">
      <w:pPr>
        <w:spacing w:line="600" w:lineRule="atLeast"/>
        <w:ind w:firstLine="323" w:firstLineChars="100"/>
        <w:rPr>
          <w:rFonts w:hint="eastAsia" w:ascii="方正小标宋简体" w:eastAsia="方正小标宋简体"/>
          <w:sz w:val="32"/>
          <w:szCs w:val="32"/>
        </w:rPr>
      </w:pPr>
    </w:p>
    <w:p w14:paraId="01D788C2">
      <w:pPr>
        <w:spacing w:line="600" w:lineRule="atLeast"/>
        <w:ind w:firstLine="323" w:firstLineChars="100"/>
        <w:rPr>
          <w:rFonts w:hint="eastAsia" w:ascii="仿宋_GB2312" w:hAnsi="仿宋_GB2312" w:eastAsia="仿宋_GB2312" w:cs="仿宋_GB2312"/>
          <w:color w:val="000000"/>
          <w:sz w:val="32"/>
          <w:szCs w:val="32"/>
        </w:rPr>
      </w:pPr>
      <w:r>
        <w:rPr>
          <w:rFonts w:hint="eastAsia" w:ascii="方正小标宋简体" w:eastAsia="方正小标宋简体"/>
          <w:sz w:val="32"/>
          <w:szCs w:val="32"/>
        </w:rPr>
        <w:t>甲方：</w:t>
      </w:r>
    </w:p>
    <w:p w14:paraId="7ED85C94">
      <w:pPr>
        <w:spacing w:line="600" w:lineRule="atLeast"/>
        <w:ind w:firstLine="323" w:firstLineChars="100"/>
        <w:rPr>
          <w:rFonts w:hint="eastAsia" w:ascii="宋体" w:hAnsi="宋体"/>
          <w:b/>
        </w:rPr>
        <w:sectPr>
          <w:footerReference r:id="rId4" w:type="default"/>
          <w:footerReference r:id="rId5" w:type="even"/>
          <w:pgSz w:w="11906" w:h="16838"/>
          <w:pgMar w:top="1440" w:right="1797" w:bottom="1440" w:left="1797" w:header="851" w:footer="992" w:gutter="0"/>
          <w:pgNumType w:fmt="decimal" w:start="1"/>
          <w:cols w:space="720" w:num="1"/>
          <w:docGrid w:type="linesAndChars" w:linePitch="312" w:charSpace="640"/>
        </w:sectPr>
      </w:pPr>
      <w:r>
        <w:rPr>
          <w:rFonts w:hint="eastAsia" w:ascii="方正小标宋简体" w:eastAsia="方正小标宋简体"/>
          <w:sz w:val="32"/>
          <w:szCs w:val="32"/>
        </w:rPr>
        <w:t>乙方</w:t>
      </w:r>
    </w:p>
    <w:p w14:paraId="009DD800">
      <w:pPr>
        <w:pStyle w:val="6"/>
        <w:spacing w:before="2" w:line="500" w:lineRule="exact"/>
        <w:ind w:firstLine="482" w:firstLineChars="200"/>
        <w:jc w:val="both"/>
        <w:rPr>
          <w:rFonts w:hint="eastAsia"/>
          <w:b/>
          <w:bCs/>
          <w:sz w:val="24"/>
          <w:szCs w:val="24"/>
          <w:lang w:val="en-US"/>
        </w:rPr>
      </w:pPr>
      <w:r>
        <w:rPr>
          <w:rFonts w:hint="eastAsia"/>
          <w:b/>
          <w:bCs/>
          <w:sz w:val="24"/>
          <w:szCs w:val="24"/>
          <w:lang w:val="en-US"/>
        </w:rPr>
        <w:t>甲方：</w:t>
      </w:r>
    </w:p>
    <w:p w14:paraId="1308195B">
      <w:pPr>
        <w:pStyle w:val="6"/>
        <w:spacing w:line="500" w:lineRule="exact"/>
        <w:ind w:right="2806" w:firstLine="482" w:firstLineChars="200"/>
        <w:jc w:val="both"/>
        <w:rPr>
          <w:rFonts w:hint="eastAsia"/>
          <w:b/>
          <w:bCs/>
          <w:sz w:val="24"/>
          <w:szCs w:val="24"/>
          <w:lang w:val="en-US"/>
        </w:rPr>
      </w:pPr>
      <w:r>
        <w:rPr>
          <w:rFonts w:hint="eastAsia"/>
          <w:b/>
          <w:bCs/>
          <w:sz w:val="24"/>
          <w:szCs w:val="24"/>
          <w:lang w:val="en-US"/>
        </w:rPr>
        <w:t>乙方：</w:t>
      </w:r>
    </w:p>
    <w:p w14:paraId="70CA8144">
      <w:pPr>
        <w:spacing w:line="500" w:lineRule="exact"/>
        <w:ind w:firstLine="480" w:firstLineChars="200"/>
        <w:jc w:val="both"/>
        <w:rPr>
          <w:rFonts w:hint="eastAsia"/>
          <w:sz w:val="24"/>
          <w:szCs w:val="24"/>
          <w:lang w:val="en-US"/>
        </w:rPr>
      </w:pPr>
      <w:r>
        <w:rPr>
          <w:rFonts w:hint="eastAsia"/>
          <w:sz w:val="24"/>
          <w:szCs w:val="24"/>
          <w:lang w:val="en-US"/>
        </w:rPr>
        <w:t>为确保</w:t>
      </w:r>
      <w:r>
        <w:rPr>
          <w:rFonts w:hint="eastAsia"/>
          <w:sz w:val="24"/>
          <w:szCs w:val="24"/>
          <w:u w:val="single"/>
          <w:lang w:val="en-US" w:eastAsia="zh-CN"/>
        </w:rPr>
        <w:t>西咸新区泾河新城存量拆迁垃圾清运项目</w:t>
      </w:r>
      <w:r>
        <w:rPr>
          <w:rFonts w:hint="eastAsia"/>
          <w:sz w:val="24"/>
          <w:szCs w:val="24"/>
          <w:lang w:val="en-US"/>
        </w:rPr>
        <w:t>的顺利推进，甲方将</w:t>
      </w:r>
      <w:r>
        <w:rPr>
          <w:rFonts w:hint="eastAsia"/>
          <w:sz w:val="24"/>
          <w:szCs w:val="24"/>
          <w:u w:val="single"/>
          <w:lang w:val="en-US"/>
        </w:rPr>
        <w:t>西咸新区泾河新城存量拆迁垃圾清运项目</w:t>
      </w:r>
      <w:r>
        <w:rPr>
          <w:rFonts w:hint="eastAsia"/>
          <w:sz w:val="24"/>
          <w:szCs w:val="24"/>
          <w:lang w:val="en-US"/>
        </w:rPr>
        <w:t>委托乙方实施，依据《中华人民共和国政府</w:t>
      </w:r>
      <w:r>
        <w:rPr>
          <w:sz w:val="24"/>
          <w:szCs w:val="24"/>
          <w:lang w:val="en-US"/>
        </w:rPr>
        <w:t>采购法</w:t>
      </w:r>
      <w:r>
        <w:rPr>
          <w:rFonts w:hint="eastAsia"/>
          <w:sz w:val="24"/>
          <w:szCs w:val="24"/>
          <w:lang w:val="en-US"/>
        </w:rPr>
        <w:t>》《中华人民共和国民法典》《建设工程安全生产管理条例》及相关法律法规，甲乙双方在平等、自愿的基础上协商一致，达成以下合同条款：</w:t>
      </w:r>
    </w:p>
    <w:p w14:paraId="1A41427C">
      <w:pPr>
        <w:spacing w:line="500" w:lineRule="exact"/>
        <w:ind w:firstLine="482" w:firstLineChars="200"/>
        <w:jc w:val="both"/>
        <w:rPr>
          <w:rFonts w:hint="eastAsia"/>
          <w:sz w:val="24"/>
          <w:szCs w:val="24"/>
          <w:lang w:val="en-US"/>
        </w:rPr>
      </w:pPr>
      <w:r>
        <w:rPr>
          <w:rFonts w:hint="eastAsia"/>
          <w:b/>
          <w:bCs/>
          <w:sz w:val="24"/>
          <w:szCs w:val="24"/>
          <w:lang w:val="en-US"/>
        </w:rPr>
        <w:t>一、工作内容</w:t>
      </w:r>
      <w:r>
        <w:rPr>
          <w:rFonts w:hint="eastAsia"/>
          <w:sz w:val="24"/>
          <w:szCs w:val="24"/>
          <w:lang w:val="en-US"/>
        </w:rPr>
        <w:t>：</w:t>
      </w:r>
    </w:p>
    <w:p w14:paraId="619E2B35">
      <w:pPr>
        <w:ind w:firstLine="480" w:firstLineChars="200"/>
        <w:jc w:val="both"/>
        <w:rPr>
          <w:rFonts w:hint="eastAsia"/>
          <w:sz w:val="24"/>
          <w:szCs w:val="24"/>
          <w:lang w:val="en-US"/>
        </w:rPr>
      </w:pPr>
      <w:r>
        <w:rPr>
          <w:rFonts w:hint="eastAsia"/>
          <w:sz w:val="24"/>
          <w:szCs w:val="24"/>
          <w:lang w:val="en-US"/>
        </w:rPr>
        <w:t>甲方指定</w:t>
      </w:r>
      <w:r>
        <w:rPr>
          <w:rFonts w:hint="eastAsia"/>
          <w:sz w:val="24"/>
          <w:szCs w:val="24"/>
          <w:lang w:val="en-US" w:eastAsia="zh-CN"/>
        </w:rPr>
        <w:t>乙方承担西咸新区泾河新城存量拆迁垃圾清运项目</w:t>
      </w:r>
      <w:r>
        <w:rPr>
          <w:sz w:val="24"/>
          <w:szCs w:val="24"/>
          <w:lang w:val="en-US"/>
        </w:rPr>
        <w:t>建筑垃圾</w:t>
      </w:r>
      <w:r>
        <w:rPr>
          <w:rFonts w:hint="eastAsia"/>
          <w:sz w:val="24"/>
          <w:szCs w:val="24"/>
          <w:lang w:val="en-US"/>
        </w:rPr>
        <w:t>清运</w:t>
      </w:r>
      <w:r>
        <w:rPr>
          <w:sz w:val="24"/>
          <w:szCs w:val="24"/>
          <w:lang w:val="en-US"/>
        </w:rPr>
        <w:t>工作</w:t>
      </w:r>
      <w:r>
        <w:rPr>
          <w:rFonts w:hint="eastAsia"/>
          <w:sz w:val="24"/>
          <w:szCs w:val="24"/>
          <w:lang w:val="en-US"/>
        </w:rPr>
        <w:t>。</w:t>
      </w:r>
    </w:p>
    <w:p w14:paraId="5DB568C5">
      <w:pPr>
        <w:spacing w:line="500" w:lineRule="exact"/>
        <w:ind w:firstLine="482" w:firstLineChars="200"/>
        <w:jc w:val="both"/>
        <w:rPr>
          <w:rFonts w:hint="eastAsia"/>
          <w:sz w:val="24"/>
          <w:szCs w:val="24"/>
          <w:lang w:val="en-US"/>
        </w:rPr>
      </w:pPr>
      <w:r>
        <w:rPr>
          <w:rFonts w:hint="eastAsia"/>
          <w:b/>
          <w:bCs/>
          <w:sz w:val="24"/>
          <w:szCs w:val="24"/>
          <w:lang w:val="en-US"/>
        </w:rPr>
        <w:t>二、合同价款</w:t>
      </w:r>
      <w:r>
        <w:rPr>
          <w:rFonts w:hint="eastAsia"/>
          <w:sz w:val="24"/>
          <w:szCs w:val="24"/>
          <w:lang w:val="en-US"/>
        </w:rPr>
        <w:t>：</w:t>
      </w:r>
    </w:p>
    <w:p w14:paraId="0CE3E26C">
      <w:pPr>
        <w:spacing w:line="500" w:lineRule="exact"/>
        <w:ind w:firstLine="480" w:firstLineChars="200"/>
        <w:jc w:val="both"/>
        <w:rPr>
          <w:rFonts w:hint="eastAsia"/>
          <w:sz w:val="24"/>
          <w:szCs w:val="24"/>
          <w:lang w:val="en-US"/>
        </w:rPr>
      </w:pPr>
      <w:r>
        <w:rPr>
          <w:rFonts w:hint="eastAsia"/>
          <w:sz w:val="24"/>
          <w:szCs w:val="24"/>
          <w:lang w:val="en-US"/>
        </w:rPr>
        <w:t>结算单价：甲方按含税包干单价</w:t>
      </w:r>
      <w:r>
        <w:rPr>
          <w:rFonts w:hint="eastAsia"/>
          <w:sz w:val="24"/>
          <w:szCs w:val="24"/>
          <w:u w:val="single"/>
          <w:lang w:val="en-US" w:eastAsia="zh-CN"/>
        </w:rPr>
        <w:t xml:space="preserve">     </w:t>
      </w:r>
      <w:r>
        <w:rPr>
          <w:rFonts w:hint="eastAsia"/>
          <w:sz w:val="24"/>
          <w:szCs w:val="24"/>
          <w:lang w:val="en-US"/>
        </w:rPr>
        <w:t>元/立方米进行据实结算，以上计价费用包括乙方为全面完成本合同约定的工作内容而收取的所有费用。</w:t>
      </w:r>
    </w:p>
    <w:p w14:paraId="075C2268">
      <w:pPr>
        <w:spacing w:line="500" w:lineRule="exact"/>
        <w:ind w:firstLine="480" w:firstLineChars="200"/>
        <w:jc w:val="both"/>
        <w:rPr>
          <w:rFonts w:hint="eastAsia"/>
          <w:sz w:val="24"/>
          <w:szCs w:val="24"/>
          <w:lang w:val="en-US"/>
        </w:rPr>
      </w:pPr>
      <w:r>
        <w:rPr>
          <w:rFonts w:hint="eastAsia"/>
          <w:sz w:val="24"/>
          <w:szCs w:val="24"/>
          <w:lang w:val="en-US"/>
        </w:rPr>
        <w:t>清运方量暂定为</w:t>
      </w:r>
      <w:r>
        <w:rPr>
          <w:rFonts w:hint="eastAsia"/>
          <w:sz w:val="24"/>
          <w:szCs w:val="24"/>
          <w:u w:val="single"/>
          <w:lang w:val="en-US" w:eastAsia="zh-CN"/>
        </w:rPr>
        <w:t xml:space="preserve">       </w:t>
      </w:r>
      <w:r>
        <w:rPr>
          <w:rFonts w:hint="eastAsia"/>
          <w:sz w:val="24"/>
          <w:szCs w:val="24"/>
          <w:lang w:val="en-US"/>
        </w:rPr>
        <w:t>立方米，合同暂定总价为：</w:t>
      </w:r>
      <w:r>
        <w:rPr>
          <w:rFonts w:hint="eastAsia"/>
          <w:sz w:val="24"/>
          <w:szCs w:val="24"/>
          <w:u w:val="single"/>
          <w:lang w:val="en-US" w:eastAsia="zh-CN"/>
        </w:rPr>
        <w:t xml:space="preserve">        </w:t>
      </w:r>
      <w:r>
        <w:rPr>
          <w:rFonts w:hint="eastAsia"/>
          <w:sz w:val="24"/>
          <w:szCs w:val="24"/>
          <w:u w:val="single"/>
          <w:lang w:val="en-US"/>
        </w:rPr>
        <w:t>元（大写人民币：）</w:t>
      </w:r>
      <w:r>
        <w:rPr>
          <w:rFonts w:hint="eastAsia"/>
          <w:sz w:val="24"/>
          <w:szCs w:val="24"/>
          <w:lang w:val="en-US"/>
        </w:rPr>
        <w:t>，最终以甲方审核确认的工程量及费用进行结算（即最终总价款=最终工程量*含税包干单价）。</w:t>
      </w:r>
    </w:p>
    <w:p w14:paraId="661F5CE3">
      <w:pPr>
        <w:spacing w:line="500" w:lineRule="exact"/>
        <w:ind w:firstLine="482" w:firstLineChars="200"/>
        <w:jc w:val="both"/>
        <w:rPr>
          <w:rFonts w:hint="eastAsia"/>
          <w:b/>
          <w:bCs/>
          <w:sz w:val="24"/>
          <w:szCs w:val="24"/>
          <w:lang w:val="en-US"/>
        </w:rPr>
      </w:pPr>
      <w:r>
        <w:rPr>
          <w:rFonts w:hint="eastAsia"/>
          <w:b/>
          <w:bCs/>
          <w:sz w:val="24"/>
          <w:szCs w:val="24"/>
          <w:lang w:val="en-US"/>
        </w:rPr>
        <w:t>三、合同期限：</w:t>
      </w:r>
    </w:p>
    <w:p w14:paraId="7A45E7E7">
      <w:pPr>
        <w:spacing w:line="500" w:lineRule="exact"/>
        <w:ind w:firstLine="480" w:firstLineChars="200"/>
        <w:jc w:val="both"/>
        <w:rPr>
          <w:rFonts w:hint="eastAsia"/>
          <w:sz w:val="24"/>
          <w:szCs w:val="24"/>
          <w:lang w:val="en-US"/>
        </w:rPr>
      </w:pPr>
      <w:r>
        <w:rPr>
          <w:rFonts w:hint="eastAsia"/>
          <w:sz w:val="24"/>
          <w:szCs w:val="24"/>
          <w:lang w:val="en-US"/>
        </w:rPr>
        <w:t>工期为自合同签订之日起</w:t>
      </w:r>
      <w:r>
        <w:rPr>
          <w:rFonts w:hint="eastAsia"/>
          <w:sz w:val="24"/>
          <w:szCs w:val="24"/>
          <w:u w:val="single"/>
          <w:lang w:val="en-US" w:eastAsia="zh-CN"/>
        </w:rPr>
        <w:t xml:space="preserve">      </w:t>
      </w:r>
      <w:r>
        <w:rPr>
          <w:rFonts w:hint="eastAsia"/>
          <w:sz w:val="24"/>
          <w:szCs w:val="24"/>
          <w:lang w:val="en-US"/>
        </w:rPr>
        <w:t>，乙方接到甲方书面通知起2日内进场。乙方应积极履行其合同义务，完成项目范围内的相关工作，如遇阴雨天及不可抗力因素和其他严重人为阻碍因素影响，经</w:t>
      </w:r>
      <w:r>
        <w:rPr>
          <w:sz w:val="24"/>
          <w:szCs w:val="24"/>
          <w:lang w:val="en-US"/>
        </w:rPr>
        <w:t>甲方确认后</w:t>
      </w:r>
      <w:r>
        <w:rPr>
          <w:rFonts w:hint="eastAsia"/>
          <w:sz w:val="24"/>
          <w:szCs w:val="24"/>
          <w:lang w:val="en-US"/>
        </w:rPr>
        <w:t>，工期相应顺延。</w:t>
      </w:r>
    </w:p>
    <w:p w14:paraId="2F82A1C4">
      <w:pPr>
        <w:spacing w:line="500" w:lineRule="exact"/>
        <w:ind w:firstLine="482" w:firstLineChars="200"/>
        <w:jc w:val="both"/>
        <w:rPr>
          <w:rFonts w:hint="eastAsia"/>
          <w:b/>
          <w:bCs/>
          <w:sz w:val="24"/>
          <w:szCs w:val="24"/>
          <w:lang w:val="en-US"/>
        </w:rPr>
      </w:pPr>
      <w:r>
        <w:rPr>
          <w:rFonts w:hint="eastAsia"/>
          <w:b/>
          <w:bCs/>
          <w:sz w:val="24"/>
          <w:szCs w:val="24"/>
          <w:lang w:val="en-US"/>
        </w:rPr>
        <w:t>四、垃圾清运工作要求及验收标准：</w:t>
      </w:r>
    </w:p>
    <w:p w14:paraId="340879B6">
      <w:pPr>
        <w:spacing w:line="500" w:lineRule="exact"/>
        <w:ind w:firstLine="480" w:firstLineChars="200"/>
        <w:jc w:val="both"/>
        <w:rPr>
          <w:rFonts w:hint="eastAsia"/>
          <w:sz w:val="24"/>
          <w:szCs w:val="24"/>
          <w:lang w:val="en-US"/>
        </w:rPr>
      </w:pPr>
      <w:r>
        <w:rPr>
          <w:rFonts w:hint="eastAsia"/>
          <w:sz w:val="24"/>
          <w:szCs w:val="24"/>
          <w:lang w:val="en-US"/>
        </w:rPr>
        <w:t>（一）垃圾清运工作要求：</w:t>
      </w:r>
    </w:p>
    <w:p w14:paraId="1ECCC5DC">
      <w:pPr>
        <w:spacing w:line="500" w:lineRule="exact"/>
        <w:ind w:firstLine="480" w:firstLineChars="200"/>
        <w:jc w:val="both"/>
        <w:rPr>
          <w:rFonts w:hint="eastAsia"/>
          <w:sz w:val="24"/>
          <w:szCs w:val="24"/>
          <w:lang w:val="en-US"/>
        </w:rPr>
      </w:pPr>
      <w:r>
        <w:rPr>
          <w:rFonts w:hint="eastAsia"/>
          <w:sz w:val="24"/>
          <w:szCs w:val="24"/>
          <w:lang w:val="en-US"/>
        </w:rPr>
        <w:t>1、乙方应严格贯彻执行国家、地方有关法律和操作规程，并按照相关要求组织工作，对项目现场安全生产</w:t>
      </w:r>
      <w:r>
        <w:rPr>
          <w:sz w:val="24"/>
          <w:szCs w:val="24"/>
          <w:lang w:val="en-US"/>
        </w:rPr>
        <w:t>工作</w:t>
      </w:r>
      <w:r>
        <w:rPr>
          <w:rFonts w:hint="eastAsia"/>
          <w:sz w:val="24"/>
          <w:szCs w:val="24"/>
          <w:lang w:val="en-US"/>
        </w:rPr>
        <w:t>全面负责。</w:t>
      </w:r>
    </w:p>
    <w:p w14:paraId="638D5F71">
      <w:pPr>
        <w:spacing w:line="500" w:lineRule="exact"/>
        <w:ind w:firstLine="480" w:firstLineChars="200"/>
        <w:jc w:val="both"/>
        <w:rPr>
          <w:rFonts w:hint="eastAsia"/>
          <w:sz w:val="24"/>
          <w:szCs w:val="24"/>
          <w:lang w:val="en-US"/>
        </w:rPr>
      </w:pPr>
      <w:r>
        <w:rPr>
          <w:rFonts w:hint="eastAsia"/>
          <w:sz w:val="24"/>
          <w:szCs w:val="24"/>
          <w:lang w:val="en-US"/>
        </w:rPr>
        <w:t>2、乙方应依照环保相关法律规定</w:t>
      </w:r>
      <w:r>
        <w:rPr>
          <w:sz w:val="24"/>
          <w:szCs w:val="24"/>
          <w:lang w:val="en-US"/>
        </w:rPr>
        <w:t>的</w:t>
      </w:r>
      <w:r>
        <w:rPr>
          <w:rFonts w:hint="eastAsia"/>
          <w:sz w:val="24"/>
          <w:szCs w:val="24"/>
          <w:lang w:val="en-US"/>
        </w:rPr>
        <w:t>控制扬尘污染要求施工作业，在拆迁范围内切实履行防扬尘的具体措施，自觉接受甲方及相关主管部门监督。</w:t>
      </w:r>
    </w:p>
    <w:p w14:paraId="085DAD68">
      <w:pPr>
        <w:spacing w:line="500" w:lineRule="exact"/>
        <w:ind w:firstLine="480" w:firstLineChars="200"/>
        <w:jc w:val="both"/>
        <w:rPr>
          <w:rFonts w:hint="eastAsia"/>
          <w:sz w:val="24"/>
          <w:szCs w:val="24"/>
          <w:lang w:val="en-US"/>
        </w:rPr>
      </w:pPr>
      <w:r>
        <w:rPr>
          <w:rFonts w:hint="eastAsia"/>
          <w:sz w:val="24"/>
          <w:szCs w:val="24"/>
          <w:lang w:val="en-US"/>
        </w:rPr>
        <w:t>3、项目范围内已拆除房屋、</w:t>
      </w:r>
      <w:r>
        <w:rPr>
          <w:sz w:val="24"/>
          <w:szCs w:val="24"/>
          <w:lang w:val="en-US"/>
        </w:rPr>
        <w:t>建（构</w:t>
      </w:r>
      <w:r>
        <w:rPr>
          <w:rFonts w:hint="eastAsia"/>
          <w:sz w:val="24"/>
          <w:szCs w:val="24"/>
          <w:lang w:val="en-US"/>
        </w:rPr>
        <w:t>）筑物产生</w:t>
      </w:r>
      <w:r>
        <w:rPr>
          <w:sz w:val="24"/>
          <w:szCs w:val="24"/>
          <w:lang w:val="en-US"/>
        </w:rPr>
        <w:t>的</w:t>
      </w:r>
      <w:r>
        <w:rPr>
          <w:rFonts w:hint="eastAsia"/>
          <w:sz w:val="24"/>
          <w:szCs w:val="24"/>
          <w:lang w:val="en-US"/>
        </w:rPr>
        <w:t>建筑</w:t>
      </w:r>
      <w:r>
        <w:rPr>
          <w:sz w:val="24"/>
          <w:szCs w:val="24"/>
          <w:lang w:val="en-US"/>
        </w:rPr>
        <w:t>垃圾由乙方负责</w:t>
      </w:r>
      <w:r>
        <w:rPr>
          <w:rFonts w:hint="eastAsia"/>
          <w:sz w:val="24"/>
          <w:szCs w:val="24"/>
          <w:lang w:val="en-US"/>
        </w:rPr>
        <w:t>清运。项目</w:t>
      </w:r>
      <w:r>
        <w:rPr>
          <w:sz w:val="24"/>
          <w:szCs w:val="24"/>
          <w:lang w:val="en-US"/>
        </w:rPr>
        <w:t>范围内涉及的</w:t>
      </w:r>
      <w:r>
        <w:rPr>
          <w:rFonts w:hint="eastAsia"/>
          <w:sz w:val="24"/>
          <w:szCs w:val="24"/>
          <w:lang w:val="en-US"/>
        </w:rPr>
        <w:t>房屋地基、圈</w:t>
      </w:r>
      <w:r>
        <w:rPr>
          <w:sz w:val="24"/>
          <w:szCs w:val="24"/>
          <w:lang w:val="en-US"/>
        </w:rPr>
        <w:t>梁、</w:t>
      </w:r>
      <w:r>
        <w:rPr>
          <w:rFonts w:hint="eastAsia"/>
          <w:sz w:val="24"/>
          <w:szCs w:val="24"/>
          <w:lang w:val="en-US"/>
        </w:rPr>
        <w:t>水泥/混凝土地面、道路路面等由</w:t>
      </w:r>
      <w:r>
        <w:rPr>
          <w:sz w:val="24"/>
          <w:szCs w:val="24"/>
          <w:lang w:val="en-US"/>
        </w:rPr>
        <w:t>乙方负责</w:t>
      </w:r>
      <w:r>
        <w:rPr>
          <w:rFonts w:hint="eastAsia"/>
          <w:sz w:val="24"/>
          <w:szCs w:val="24"/>
          <w:lang w:val="en-US"/>
        </w:rPr>
        <w:t>采用机械拆除</w:t>
      </w:r>
      <w:r>
        <w:rPr>
          <w:sz w:val="24"/>
          <w:szCs w:val="24"/>
          <w:lang w:val="en-US"/>
        </w:rPr>
        <w:t>、</w:t>
      </w:r>
      <w:r>
        <w:rPr>
          <w:rFonts w:hint="eastAsia"/>
          <w:sz w:val="24"/>
          <w:szCs w:val="24"/>
          <w:lang w:val="en-US"/>
        </w:rPr>
        <w:t>破除并清运，达到项目范围内无建筑垃圾、杂物等（以甲方最后验收合格为标准）。乙方在项目未交付甲方前负责现场日常维护工作。</w:t>
      </w:r>
    </w:p>
    <w:p w14:paraId="1DF85E52">
      <w:pPr>
        <w:spacing w:line="500" w:lineRule="exact"/>
        <w:ind w:firstLine="480" w:firstLineChars="200"/>
        <w:jc w:val="both"/>
        <w:rPr>
          <w:rFonts w:hint="eastAsia"/>
          <w:sz w:val="24"/>
          <w:szCs w:val="24"/>
          <w:lang w:val="en-US"/>
        </w:rPr>
      </w:pPr>
      <w:r>
        <w:rPr>
          <w:rFonts w:hint="eastAsia"/>
          <w:sz w:val="24"/>
          <w:szCs w:val="24"/>
          <w:lang w:val="en-US"/>
        </w:rPr>
        <w:t>4、乙方在建筑垃圾清运中</w:t>
      </w:r>
      <w:r>
        <w:rPr>
          <w:sz w:val="24"/>
          <w:szCs w:val="24"/>
          <w:lang w:val="en-US"/>
        </w:rPr>
        <w:t>应严格按照</w:t>
      </w:r>
      <w:r>
        <w:rPr>
          <w:rFonts w:hint="eastAsia"/>
          <w:sz w:val="24"/>
          <w:szCs w:val="24"/>
          <w:lang w:val="en-US"/>
        </w:rPr>
        <w:t>泾河新城建筑垃圾清运主管</w:t>
      </w:r>
      <w:r>
        <w:rPr>
          <w:sz w:val="24"/>
          <w:szCs w:val="24"/>
          <w:lang w:val="en-US"/>
        </w:rPr>
        <w:t>部门批准的内容</w:t>
      </w:r>
      <w:r>
        <w:rPr>
          <w:rFonts w:hint="eastAsia"/>
          <w:sz w:val="24"/>
          <w:szCs w:val="24"/>
          <w:lang w:val="en-US"/>
        </w:rPr>
        <w:t>执行，不得随意倾倒或</w:t>
      </w:r>
      <w:r>
        <w:rPr>
          <w:sz w:val="24"/>
          <w:szCs w:val="24"/>
          <w:lang w:val="en-US"/>
        </w:rPr>
        <w:t>掩埋</w:t>
      </w:r>
      <w:r>
        <w:rPr>
          <w:rFonts w:hint="eastAsia"/>
          <w:sz w:val="24"/>
          <w:szCs w:val="24"/>
          <w:lang w:val="en-US"/>
        </w:rPr>
        <w:t>。否则除将所倒垃圾重新运至规定地点外，还需向甲方支付所倒垃圾处理费用十倍的违约金，甲方有权直接从结算款中扣除，乙方对此不持异议。</w:t>
      </w:r>
    </w:p>
    <w:p w14:paraId="38A6C585">
      <w:pPr>
        <w:spacing w:line="500" w:lineRule="exact"/>
        <w:ind w:firstLine="480" w:firstLineChars="200"/>
        <w:jc w:val="both"/>
        <w:rPr>
          <w:rFonts w:hint="eastAsia"/>
          <w:sz w:val="24"/>
          <w:szCs w:val="24"/>
          <w:lang w:val="en-US"/>
        </w:rPr>
      </w:pPr>
      <w:r>
        <w:rPr>
          <w:rFonts w:hint="eastAsia"/>
          <w:sz w:val="24"/>
          <w:szCs w:val="24"/>
          <w:lang w:val="en-US"/>
        </w:rPr>
        <w:t>具体验收标准：</w:t>
      </w:r>
      <w:r>
        <w:rPr>
          <w:rFonts w:hint="eastAsia"/>
          <w:sz w:val="24"/>
          <w:szCs w:val="24"/>
          <w:u w:val="single"/>
          <w:lang w:val="en-US"/>
        </w:rPr>
        <w:t xml:space="preserve"> 合格 </w:t>
      </w:r>
      <w:r>
        <w:rPr>
          <w:rFonts w:hint="eastAsia"/>
          <w:sz w:val="24"/>
          <w:szCs w:val="24"/>
          <w:lang w:val="en-US"/>
        </w:rPr>
        <w:t>。</w:t>
      </w:r>
    </w:p>
    <w:p w14:paraId="4605B4BA">
      <w:pPr>
        <w:spacing w:line="500" w:lineRule="exact"/>
        <w:ind w:firstLine="482" w:firstLineChars="200"/>
        <w:jc w:val="both"/>
        <w:rPr>
          <w:rFonts w:hint="eastAsia"/>
          <w:b/>
          <w:bCs/>
          <w:sz w:val="24"/>
          <w:szCs w:val="24"/>
          <w:lang w:val="en-US"/>
        </w:rPr>
      </w:pPr>
      <w:r>
        <w:rPr>
          <w:rFonts w:hint="eastAsia"/>
          <w:b/>
          <w:bCs/>
          <w:sz w:val="24"/>
          <w:szCs w:val="24"/>
          <w:lang w:val="en-US"/>
        </w:rPr>
        <w:t>五、费用支付方式:</w:t>
      </w:r>
    </w:p>
    <w:p w14:paraId="70C26191">
      <w:pPr>
        <w:spacing w:line="500" w:lineRule="exact"/>
        <w:ind w:firstLine="480" w:firstLineChars="200"/>
        <w:jc w:val="both"/>
        <w:rPr>
          <w:rFonts w:hint="eastAsia"/>
          <w:sz w:val="24"/>
          <w:szCs w:val="24"/>
          <w:lang w:val="en-US"/>
        </w:rPr>
      </w:pPr>
      <w:r>
        <w:rPr>
          <w:rFonts w:hint="eastAsia"/>
          <w:sz w:val="24"/>
          <w:szCs w:val="24"/>
          <w:lang w:val="en-US"/>
        </w:rPr>
        <w:t>以实际清运方量据实结算。共分三次进行付款，每次付款前乙方需提供等额的税务发票，否则甲方有权拒绝付款且不属于违约行为。</w:t>
      </w:r>
    </w:p>
    <w:p w14:paraId="59C01B68">
      <w:pPr>
        <w:spacing w:line="500" w:lineRule="exact"/>
        <w:ind w:firstLine="480" w:firstLineChars="200"/>
        <w:jc w:val="both"/>
        <w:rPr>
          <w:rFonts w:hint="eastAsia"/>
          <w:sz w:val="24"/>
          <w:szCs w:val="24"/>
          <w:lang w:val="en-US"/>
        </w:rPr>
      </w:pPr>
      <w:r>
        <w:rPr>
          <w:rFonts w:hint="eastAsia"/>
          <w:sz w:val="24"/>
          <w:szCs w:val="24"/>
          <w:lang w:val="en-US"/>
        </w:rPr>
        <w:t>（一）首次付款</w:t>
      </w:r>
    </w:p>
    <w:p w14:paraId="74A2BDEB">
      <w:pPr>
        <w:spacing w:line="500" w:lineRule="exact"/>
        <w:ind w:firstLine="480" w:firstLineChars="200"/>
        <w:jc w:val="both"/>
        <w:rPr>
          <w:rFonts w:hint="eastAsia"/>
          <w:sz w:val="24"/>
          <w:szCs w:val="24"/>
          <w:lang w:val="en-US"/>
        </w:rPr>
      </w:pPr>
      <w:r>
        <w:rPr>
          <w:rFonts w:hint="eastAsia"/>
          <w:sz w:val="24"/>
          <w:szCs w:val="24"/>
          <w:lang w:val="en-US"/>
        </w:rPr>
        <w:t>在合同约定期限内，乙方完成垃圾清运量达到合同约定垃圾清运总量的50%以上且经甲方验收合格后，甲方支付至合同实际总额的40%</w:t>
      </w:r>
      <w:r>
        <w:rPr>
          <w:rStyle w:val="38"/>
          <w:rFonts w:hint="eastAsia" w:ascii="宋体" w:hAnsi="宋体" w:cs="宋体"/>
          <w:b w:val="0"/>
          <w:bCs w:val="0"/>
          <w:color w:val="auto"/>
          <w:sz w:val="24"/>
          <w:szCs w:val="24"/>
          <w:lang w:val="en-US" w:eastAsia="zh-CN"/>
        </w:rPr>
        <w:t>，据实结算。</w:t>
      </w:r>
    </w:p>
    <w:p w14:paraId="0279459D">
      <w:pPr>
        <w:spacing w:line="500" w:lineRule="exact"/>
        <w:ind w:firstLine="480" w:firstLineChars="200"/>
        <w:jc w:val="both"/>
        <w:rPr>
          <w:rFonts w:hint="eastAsia"/>
          <w:sz w:val="24"/>
          <w:szCs w:val="24"/>
          <w:lang w:val="en-US"/>
        </w:rPr>
      </w:pPr>
      <w:r>
        <w:rPr>
          <w:rFonts w:hint="eastAsia"/>
          <w:sz w:val="24"/>
          <w:szCs w:val="24"/>
          <w:lang w:val="en-US"/>
        </w:rPr>
        <w:t>（二）第二次付款</w:t>
      </w:r>
    </w:p>
    <w:p w14:paraId="4E437F67">
      <w:pPr>
        <w:spacing w:line="500" w:lineRule="exact"/>
        <w:ind w:firstLine="480" w:firstLineChars="200"/>
        <w:jc w:val="both"/>
        <w:rPr>
          <w:rFonts w:hint="eastAsia"/>
          <w:sz w:val="24"/>
          <w:szCs w:val="24"/>
          <w:lang w:val="en-US"/>
        </w:rPr>
      </w:pPr>
      <w:r>
        <w:rPr>
          <w:rFonts w:hint="eastAsia"/>
          <w:sz w:val="24"/>
          <w:szCs w:val="24"/>
          <w:lang w:val="en-US"/>
        </w:rPr>
        <w:t>在合同约定期限内，乙方完成垃圾清运量达到合同约定垃圾清运总量的90%以上且经甲方验收合格后，甲方支付至合同实际总额的80%</w:t>
      </w:r>
      <w:r>
        <w:rPr>
          <w:rStyle w:val="38"/>
          <w:rFonts w:hint="eastAsia" w:ascii="宋体" w:hAnsi="宋体" w:cs="宋体"/>
          <w:b w:val="0"/>
          <w:bCs w:val="0"/>
          <w:color w:val="auto"/>
          <w:sz w:val="24"/>
          <w:szCs w:val="24"/>
          <w:lang w:val="en-US" w:eastAsia="zh-CN"/>
        </w:rPr>
        <w:t>，据实结算。</w:t>
      </w:r>
    </w:p>
    <w:p w14:paraId="29DC83B7">
      <w:pPr>
        <w:spacing w:line="500" w:lineRule="exact"/>
        <w:ind w:firstLine="480" w:firstLineChars="200"/>
        <w:jc w:val="both"/>
        <w:rPr>
          <w:rFonts w:hint="eastAsia"/>
          <w:sz w:val="24"/>
          <w:szCs w:val="24"/>
          <w:lang w:val="en-US"/>
        </w:rPr>
      </w:pPr>
      <w:r>
        <w:rPr>
          <w:rFonts w:hint="eastAsia"/>
          <w:sz w:val="24"/>
          <w:szCs w:val="24"/>
          <w:lang w:val="en-US"/>
        </w:rPr>
        <w:t>（三）尾款结算</w:t>
      </w:r>
    </w:p>
    <w:p w14:paraId="3ACBFA73">
      <w:pPr>
        <w:spacing w:line="500" w:lineRule="exact"/>
        <w:ind w:firstLine="480" w:firstLineChars="200"/>
        <w:jc w:val="both"/>
        <w:rPr>
          <w:rFonts w:hint="eastAsia"/>
          <w:sz w:val="24"/>
          <w:szCs w:val="24"/>
          <w:lang w:val="en-US"/>
        </w:rPr>
      </w:pPr>
      <w:r>
        <w:rPr>
          <w:rFonts w:hint="eastAsia"/>
          <w:sz w:val="24"/>
          <w:szCs w:val="24"/>
          <w:lang w:val="en-US"/>
        </w:rPr>
        <w:t>乙方完成项目垃圾清运的全部工作后，经甲方验收合格后，支付项目尾款，据实结算。</w:t>
      </w:r>
    </w:p>
    <w:p w14:paraId="0CE7340E">
      <w:pPr>
        <w:spacing w:line="500" w:lineRule="exact"/>
        <w:ind w:firstLine="480" w:firstLineChars="200"/>
        <w:jc w:val="both"/>
        <w:rPr>
          <w:rFonts w:hint="eastAsia"/>
          <w:sz w:val="24"/>
          <w:szCs w:val="24"/>
          <w:lang w:val="en-US" w:eastAsia="zh-CN"/>
        </w:rPr>
      </w:pPr>
      <w:r>
        <w:rPr>
          <w:rFonts w:hint="eastAsia"/>
          <w:sz w:val="24"/>
          <w:szCs w:val="24"/>
          <w:lang w:val="en-US" w:eastAsia="zh-CN"/>
        </w:rPr>
        <w:t>（四）乙方指定收款账户信息：</w:t>
      </w:r>
    </w:p>
    <w:p w14:paraId="6FCF3EB5">
      <w:pPr>
        <w:spacing w:line="500" w:lineRule="exact"/>
        <w:ind w:firstLine="480" w:firstLineChars="200"/>
        <w:jc w:val="both"/>
        <w:rPr>
          <w:rFonts w:hint="eastAsia"/>
          <w:sz w:val="24"/>
          <w:szCs w:val="24"/>
          <w:lang w:val="en-US" w:eastAsia="zh-CN"/>
        </w:rPr>
      </w:pPr>
      <w:r>
        <w:rPr>
          <w:rFonts w:hint="eastAsia"/>
          <w:sz w:val="24"/>
          <w:szCs w:val="24"/>
          <w:lang w:val="en-US" w:eastAsia="zh-CN"/>
        </w:rPr>
        <w:t>账户：</w:t>
      </w:r>
    </w:p>
    <w:p w14:paraId="48237378">
      <w:pPr>
        <w:spacing w:line="500" w:lineRule="exact"/>
        <w:ind w:firstLine="480" w:firstLineChars="200"/>
        <w:jc w:val="both"/>
        <w:rPr>
          <w:rFonts w:hint="eastAsia"/>
          <w:sz w:val="24"/>
          <w:szCs w:val="24"/>
          <w:lang w:val="en-US" w:eastAsia="zh-CN"/>
        </w:rPr>
      </w:pPr>
      <w:r>
        <w:rPr>
          <w:rFonts w:hint="eastAsia"/>
          <w:sz w:val="24"/>
          <w:szCs w:val="24"/>
          <w:lang w:val="en-US" w:eastAsia="zh-CN"/>
        </w:rPr>
        <w:t>账号：</w:t>
      </w:r>
    </w:p>
    <w:p w14:paraId="4671B5DE">
      <w:pPr>
        <w:spacing w:line="500" w:lineRule="exact"/>
        <w:ind w:firstLine="480" w:firstLineChars="200"/>
        <w:jc w:val="both"/>
        <w:rPr>
          <w:rFonts w:hint="eastAsia" w:eastAsia="宋体"/>
          <w:sz w:val="24"/>
          <w:szCs w:val="24"/>
          <w:lang w:val="en-US" w:eastAsia="zh-CN"/>
        </w:rPr>
      </w:pPr>
      <w:r>
        <w:rPr>
          <w:rFonts w:hint="eastAsia"/>
          <w:sz w:val="24"/>
          <w:szCs w:val="24"/>
          <w:lang w:val="en-US" w:eastAsia="zh-CN"/>
        </w:rPr>
        <w:t>开户行</w:t>
      </w:r>
      <w:r>
        <w:rPr>
          <w:rFonts w:hint="eastAsia" w:eastAsia="宋体"/>
          <w:sz w:val="24"/>
          <w:szCs w:val="24"/>
          <w:lang w:val="en-US" w:eastAsia="zh-CN"/>
        </w:rPr>
        <w:t>:</w:t>
      </w:r>
    </w:p>
    <w:p w14:paraId="5D2825C8">
      <w:pPr>
        <w:spacing w:line="500" w:lineRule="exact"/>
        <w:ind w:firstLine="480" w:firstLineChars="200"/>
        <w:jc w:val="both"/>
        <w:rPr>
          <w:rFonts w:hint="eastAsia"/>
          <w:sz w:val="24"/>
          <w:szCs w:val="24"/>
          <w:lang w:val="en-US"/>
        </w:rPr>
      </w:pPr>
      <w:r>
        <w:rPr>
          <w:rFonts w:hint="eastAsia"/>
          <w:sz w:val="24"/>
          <w:szCs w:val="24"/>
          <w:lang w:val="en-US" w:eastAsia="zh-CN"/>
        </w:rPr>
        <w:t>（五）甲方向乙方支付费用前，乙方应向甲方开具符合甲方要求的发票，否则，甲方有权拒绝付款且不属于违约行为。</w:t>
      </w:r>
    </w:p>
    <w:p w14:paraId="49306B0A">
      <w:pPr>
        <w:numPr>
          <w:ilvl w:val="0"/>
          <w:numId w:val="1"/>
        </w:numPr>
        <w:spacing w:line="500" w:lineRule="exact"/>
        <w:ind w:firstLine="482" w:firstLineChars="200"/>
        <w:jc w:val="both"/>
        <w:rPr>
          <w:rFonts w:hint="eastAsia"/>
          <w:b/>
          <w:bCs/>
          <w:sz w:val="24"/>
          <w:szCs w:val="24"/>
          <w:lang w:val="en-US"/>
        </w:rPr>
      </w:pPr>
      <w:r>
        <w:rPr>
          <w:rFonts w:hint="eastAsia"/>
          <w:b/>
          <w:bCs/>
          <w:sz w:val="24"/>
          <w:szCs w:val="24"/>
          <w:lang w:val="en-US"/>
        </w:rPr>
        <w:t>双方责任</w:t>
      </w:r>
    </w:p>
    <w:p w14:paraId="293784D2">
      <w:pPr>
        <w:spacing w:line="500" w:lineRule="exact"/>
        <w:ind w:firstLine="480" w:firstLineChars="200"/>
        <w:jc w:val="both"/>
        <w:rPr>
          <w:rFonts w:hint="eastAsia"/>
          <w:sz w:val="24"/>
          <w:szCs w:val="24"/>
          <w:lang w:val="en-US"/>
        </w:rPr>
      </w:pPr>
      <w:r>
        <w:rPr>
          <w:rFonts w:hint="eastAsia"/>
          <w:sz w:val="24"/>
          <w:szCs w:val="24"/>
          <w:lang w:val="en-US"/>
        </w:rPr>
        <w:t>（一） 甲方责任：</w:t>
      </w:r>
    </w:p>
    <w:p w14:paraId="703F6162">
      <w:pPr>
        <w:spacing w:line="500" w:lineRule="exact"/>
        <w:ind w:firstLine="480" w:firstLineChars="200"/>
        <w:jc w:val="both"/>
        <w:rPr>
          <w:rFonts w:hint="eastAsia"/>
          <w:sz w:val="24"/>
          <w:szCs w:val="24"/>
          <w:lang w:val="en-US"/>
        </w:rPr>
      </w:pPr>
      <w:r>
        <w:rPr>
          <w:rFonts w:hint="eastAsia"/>
          <w:sz w:val="24"/>
          <w:szCs w:val="24"/>
          <w:lang w:val="en-US"/>
        </w:rPr>
        <w:t>1、甲方应为乙方的工作提供便利条件。</w:t>
      </w:r>
    </w:p>
    <w:p w14:paraId="15CAAF0A">
      <w:pPr>
        <w:spacing w:line="500" w:lineRule="exact"/>
        <w:ind w:firstLine="480" w:firstLineChars="200"/>
        <w:jc w:val="both"/>
        <w:rPr>
          <w:rFonts w:hint="eastAsia"/>
          <w:sz w:val="24"/>
          <w:szCs w:val="24"/>
          <w:lang w:val="en-US"/>
        </w:rPr>
      </w:pPr>
      <w:r>
        <w:rPr>
          <w:sz w:val="24"/>
          <w:szCs w:val="24"/>
          <w:lang w:val="en-US"/>
        </w:rPr>
        <w:t>2</w:t>
      </w:r>
      <w:r>
        <w:rPr>
          <w:rFonts w:hint="eastAsia"/>
          <w:sz w:val="24"/>
          <w:szCs w:val="24"/>
          <w:lang w:val="en-US"/>
        </w:rPr>
        <w:t>、项目完成后及时组织验收，验收合格后按合同约定支付费用。</w:t>
      </w:r>
    </w:p>
    <w:p w14:paraId="7CAB894D">
      <w:pPr>
        <w:spacing w:line="500" w:lineRule="exact"/>
        <w:ind w:firstLine="480" w:firstLineChars="200"/>
        <w:jc w:val="both"/>
        <w:rPr>
          <w:rFonts w:hint="eastAsia"/>
          <w:sz w:val="24"/>
          <w:szCs w:val="24"/>
          <w:lang w:val="en-US"/>
        </w:rPr>
      </w:pPr>
      <w:r>
        <w:rPr>
          <w:rFonts w:hint="eastAsia"/>
          <w:sz w:val="24"/>
          <w:szCs w:val="24"/>
          <w:lang w:val="en-US"/>
        </w:rPr>
        <w:t>（二）乙方责任：</w:t>
      </w:r>
    </w:p>
    <w:p w14:paraId="2FF8B3D6">
      <w:pPr>
        <w:spacing w:line="500" w:lineRule="exact"/>
        <w:ind w:firstLine="480" w:firstLineChars="200"/>
        <w:jc w:val="both"/>
        <w:rPr>
          <w:sz w:val="24"/>
          <w:szCs w:val="24"/>
          <w:lang w:val="en-US"/>
        </w:rPr>
      </w:pPr>
      <w:r>
        <w:rPr>
          <w:rFonts w:hint="eastAsia"/>
          <w:sz w:val="24"/>
          <w:szCs w:val="24"/>
          <w:lang w:val="en-US"/>
        </w:rPr>
        <w:t>1、乙方应具有实施本合同约定工作的相应资质，所属工作人员须服从甲方的日常管理，并在甲方要求的期限内按时按量完成工作任务。</w:t>
      </w:r>
    </w:p>
    <w:p w14:paraId="70AAA686">
      <w:pPr>
        <w:spacing w:line="500" w:lineRule="exact"/>
        <w:ind w:firstLine="480" w:firstLineChars="200"/>
        <w:jc w:val="both"/>
        <w:rPr>
          <w:rFonts w:hint="eastAsia"/>
          <w:sz w:val="24"/>
          <w:szCs w:val="24"/>
          <w:lang w:val="en-US"/>
        </w:rPr>
      </w:pPr>
      <w:r>
        <w:rPr>
          <w:rFonts w:hint="eastAsia"/>
          <w:sz w:val="24"/>
          <w:szCs w:val="24"/>
          <w:lang w:val="en-US"/>
        </w:rPr>
        <w:t>2、</w:t>
      </w:r>
      <w:r>
        <w:rPr>
          <w:sz w:val="24"/>
          <w:szCs w:val="24"/>
          <w:lang w:val="en-US"/>
        </w:rPr>
        <w:t>乙方负责办理相关</w:t>
      </w:r>
      <w:r>
        <w:rPr>
          <w:rFonts w:hint="eastAsia"/>
          <w:sz w:val="24"/>
          <w:szCs w:val="24"/>
          <w:lang w:val="en-US"/>
        </w:rPr>
        <w:t>审</w:t>
      </w:r>
      <w:r>
        <w:rPr>
          <w:sz w:val="24"/>
          <w:szCs w:val="24"/>
          <w:lang w:val="en-US"/>
        </w:rPr>
        <w:t>批手续。</w:t>
      </w:r>
    </w:p>
    <w:p w14:paraId="2D0C072D">
      <w:pPr>
        <w:spacing w:line="500" w:lineRule="exact"/>
        <w:ind w:firstLine="480" w:firstLineChars="200"/>
        <w:jc w:val="both"/>
        <w:rPr>
          <w:rFonts w:hint="eastAsia"/>
          <w:sz w:val="24"/>
          <w:szCs w:val="24"/>
          <w:lang w:val="en-US"/>
        </w:rPr>
      </w:pPr>
      <w:r>
        <w:rPr>
          <w:sz w:val="24"/>
          <w:szCs w:val="24"/>
          <w:lang w:val="en-US"/>
        </w:rPr>
        <w:t>3</w:t>
      </w:r>
      <w:r>
        <w:rPr>
          <w:rFonts w:hint="eastAsia"/>
          <w:sz w:val="24"/>
          <w:szCs w:val="24"/>
          <w:lang w:val="en-US"/>
        </w:rPr>
        <w:t>、乙方确保现场按照安全规程及安全技术规范进行管理，确保施工安全，如发生人身伤亡及财产损失的，由乙方承担全部责任。</w:t>
      </w:r>
    </w:p>
    <w:p w14:paraId="76B016A4">
      <w:pPr>
        <w:spacing w:line="500" w:lineRule="exact"/>
        <w:ind w:firstLine="480" w:firstLineChars="200"/>
        <w:jc w:val="both"/>
        <w:rPr>
          <w:rFonts w:hint="eastAsia"/>
          <w:sz w:val="24"/>
          <w:szCs w:val="24"/>
          <w:lang w:val="en-US"/>
        </w:rPr>
      </w:pPr>
      <w:r>
        <w:rPr>
          <w:sz w:val="24"/>
          <w:szCs w:val="24"/>
          <w:lang w:val="en-US"/>
        </w:rPr>
        <w:t>4</w:t>
      </w:r>
      <w:r>
        <w:rPr>
          <w:rFonts w:hint="eastAsia"/>
          <w:sz w:val="24"/>
          <w:szCs w:val="24"/>
          <w:lang w:val="en-US"/>
        </w:rPr>
        <w:t>、乙方应自行承担因施工所发生的一切费用。</w:t>
      </w:r>
    </w:p>
    <w:p w14:paraId="0699C618">
      <w:pPr>
        <w:spacing w:line="500" w:lineRule="exact"/>
        <w:ind w:firstLine="480" w:firstLineChars="200"/>
        <w:jc w:val="both"/>
        <w:rPr>
          <w:rFonts w:hint="eastAsia"/>
          <w:sz w:val="24"/>
          <w:szCs w:val="24"/>
          <w:lang w:val="en-US"/>
        </w:rPr>
      </w:pPr>
      <w:r>
        <w:rPr>
          <w:sz w:val="24"/>
          <w:szCs w:val="24"/>
          <w:lang w:val="en-US"/>
        </w:rPr>
        <w:t>5</w:t>
      </w:r>
      <w:r>
        <w:rPr>
          <w:rFonts w:hint="eastAsia"/>
          <w:sz w:val="24"/>
          <w:szCs w:val="24"/>
          <w:lang w:val="en-US"/>
        </w:rPr>
        <w:t>、乙方在施工过程中应严格遵守《安全管理及扬尘防治责任书》及其它安全规程及安全技术规范，若因</w:t>
      </w:r>
      <w:r>
        <w:rPr>
          <w:sz w:val="24"/>
          <w:szCs w:val="24"/>
          <w:lang w:val="en-US"/>
        </w:rPr>
        <w:t>环保</w:t>
      </w:r>
      <w:r>
        <w:rPr>
          <w:rFonts w:hint="eastAsia"/>
          <w:sz w:val="24"/>
          <w:szCs w:val="24"/>
          <w:lang w:val="en-US"/>
        </w:rPr>
        <w:t>问题被</w:t>
      </w:r>
      <w:r>
        <w:rPr>
          <w:sz w:val="24"/>
          <w:szCs w:val="24"/>
          <w:lang w:val="en-US"/>
        </w:rPr>
        <w:t>主管部门约谈或督办，造成不良影响，甲方有权对乙方根据情节</w:t>
      </w:r>
      <w:r>
        <w:rPr>
          <w:rFonts w:hint="eastAsia"/>
          <w:sz w:val="24"/>
          <w:szCs w:val="24"/>
          <w:lang w:val="en-US"/>
        </w:rPr>
        <w:t>追究违约责任。</w:t>
      </w:r>
    </w:p>
    <w:p w14:paraId="65A4A780">
      <w:pPr>
        <w:spacing w:line="500" w:lineRule="exact"/>
        <w:ind w:firstLine="482" w:firstLineChars="200"/>
        <w:jc w:val="both"/>
        <w:rPr>
          <w:rFonts w:hint="eastAsia"/>
          <w:b/>
          <w:bCs/>
          <w:sz w:val="24"/>
          <w:szCs w:val="24"/>
          <w:lang w:val="en-US"/>
        </w:rPr>
      </w:pPr>
      <w:r>
        <w:rPr>
          <w:rFonts w:hint="eastAsia"/>
          <w:b/>
          <w:bCs/>
          <w:sz w:val="24"/>
          <w:szCs w:val="24"/>
          <w:lang w:val="en-US"/>
        </w:rPr>
        <w:t>七、违约责任</w:t>
      </w:r>
    </w:p>
    <w:p w14:paraId="392EA45D">
      <w:pPr>
        <w:spacing w:line="500" w:lineRule="exact"/>
        <w:ind w:firstLine="480" w:firstLineChars="200"/>
        <w:jc w:val="both"/>
        <w:rPr>
          <w:rFonts w:hint="eastAsia"/>
          <w:sz w:val="24"/>
          <w:szCs w:val="24"/>
          <w:lang w:val="en-US"/>
        </w:rPr>
      </w:pPr>
      <w:r>
        <w:rPr>
          <w:rFonts w:hint="eastAsia"/>
          <w:sz w:val="24"/>
          <w:szCs w:val="24"/>
          <w:lang w:val="en-US"/>
        </w:rPr>
        <w:t>1、甲方违反约定终止合同的，应按照实际完成工作量向乙方支付相应清运费用。乙方违反约定单方面终止合同，无权要求甲方支付费用，给甲方造成损失的，乙方应全额赔偿。</w:t>
      </w:r>
    </w:p>
    <w:p w14:paraId="3BA6A18D">
      <w:pPr>
        <w:spacing w:line="500" w:lineRule="exact"/>
        <w:ind w:firstLine="480" w:firstLineChars="200"/>
        <w:jc w:val="both"/>
        <w:rPr>
          <w:rFonts w:hint="eastAsia"/>
          <w:sz w:val="24"/>
          <w:szCs w:val="24"/>
          <w:lang w:val="en-US"/>
        </w:rPr>
      </w:pPr>
      <w:r>
        <w:rPr>
          <w:rFonts w:hint="eastAsia"/>
          <w:sz w:val="24"/>
          <w:szCs w:val="24"/>
          <w:lang w:val="en-US"/>
        </w:rPr>
        <w:t>2、乙方完成的工作质量未达到甲方验收标准，甲方有权要求返工直至验收合格，并要求乙方承担造成的全部损失。</w:t>
      </w:r>
    </w:p>
    <w:p w14:paraId="3E9851B5">
      <w:pPr>
        <w:spacing w:line="500" w:lineRule="exact"/>
        <w:ind w:firstLine="480" w:firstLineChars="200"/>
        <w:jc w:val="both"/>
        <w:rPr>
          <w:rFonts w:hint="eastAsia"/>
          <w:sz w:val="24"/>
          <w:szCs w:val="24"/>
          <w:lang w:val="en-US"/>
        </w:rPr>
      </w:pPr>
      <w:r>
        <w:rPr>
          <w:rFonts w:hint="eastAsia"/>
          <w:sz w:val="24"/>
          <w:szCs w:val="24"/>
          <w:lang w:val="en-US"/>
        </w:rPr>
        <w:t>3、乙方不能按照约定的日期完成建筑垃圾清运的，每逾期一日，应当向甲方支付本合同暂定总价万分之三的违约金，逾期超过三十日的，甲方有权单方解除合同。</w:t>
      </w:r>
    </w:p>
    <w:p w14:paraId="18E5294D">
      <w:pPr>
        <w:spacing w:line="500" w:lineRule="exact"/>
        <w:ind w:firstLine="482" w:firstLineChars="200"/>
        <w:jc w:val="both"/>
        <w:rPr>
          <w:rFonts w:hint="eastAsia"/>
          <w:b/>
          <w:bCs/>
          <w:sz w:val="24"/>
          <w:szCs w:val="24"/>
          <w:lang w:val="en-US"/>
        </w:rPr>
      </w:pPr>
      <w:r>
        <w:rPr>
          <w:rFonts w:hint="eastAsia"/>
          <w:b/>
          <w:bCs/>
          <w:sz w:val="24"/>
          <w:szCs w:val="24"/>
          <w:lang w:val="en-US"/>
        </w:rPr>
        <w:t>八、其他</w:t>
      </w:r>
    </w:p>
    <w:p w14:paraId="3AB80982">
      <w:pPr>
        <w:spacing w:line="500" w:lineRule="exact"/>
        <w:ind w:firstLine="480" w:firstLineChars="200"/>
        <w:jc w:val="both"/>
        <w:rPr>
          <w:rFonts w:hint="eastAsia"/>
          <w:sz w:val="24"/>
          <w:szCs w:val="24"/>
          <w:lang w:val="en-US"/>
        </w:rPr>
      </w:pPr>
      <w:r>
        <w:rPr>
          <w:rFonts w:hint="eastAsia"/>
          <w:sz w:val="24"/>
          <w:szCs w:val="24"/>
          <w:lang w:val="en-US"/>
        </w:rPr>
        <w:t>（一）因本合同发生的全部争议，由双方积极协商解决：协商不成时，双方约定向甲方所在地人民法院提起诉讼。</w:t>
      </w:r>
    </w:p>
    <w:p w14:paraId="6F45C98B">
      <w:pPr>
        <w:spacing w:line="500" w:lineRule="exact"/>
        <w:ind w:firstLine="480" w:firstLineChars="200"/>
        <w:jc w:val="both"/>
        <w:rPr>
          <w:rFonts w:hint="eastAsia"/>
          <w:sz w:val="24"/>
          <w:szCs w:val="24"/>
          <w:lang w:val="en-US"/>
        </w:rPr>
      </w:pPr>
      <w:r>
        <w:rPr>
          <w:rFonts w:hint="eastAsia"/>
          <w:sz w:val="24"/>
          <w:szCs w:val="24"/>
          <w:lang w:val="en-US"/>
        </w:rPr>
        <w:t>（二）《安全管理及扬尘防治责任书》为本合同的附件，与本合同具有同等法律效力。</w:t>
      </w:r>
    </w:p>
    <w:p w14:paraId="0C65F3D1">
      <w:pPr>
        <w:spacing w:line="500" w:lineRule="exact"/>
        <w:ind w:firstLine="480" w:firstLineChars="200"/>
        <w:jc w:val="both"/>
        <w:rPr>
          <w:sz w:val="24"/>
          <w:szCs w:val="24"/>
          <w:lang w:val="en-US"/>
        </w:rPr>
      </w:pPr>
      <w:r>
        <w:rPr>
          <w:rFonts w:hint="eastAsia"/>
          <w:sz w:val="24"/>
          <w:szCs w:val="24"/>
          <w:lang w:val="en-US"/>
        </w:rPr>
        <w:t>（三）合同未尽事宜，由甲、乙双方协商</w:t>
      </w:r>
      <w:r>
        <w:rPr>
          <w:rFonts w:hint="eastAsia"/>
          <w:sz w:val="24"/>
          <w:szCs w:val="24"/>
          <w:lang w:val="en-US" w:eastAsia="zh-CN"/>
        </w:rPr>
        <w:t>签订补充合同</w:t>
      </w:r>
      <w:r>
        <w:rPr>
          <w:rFonts w:hint="eastAsia"/>
          <w:sz w:val="24"/>
          <w:szCs w:val="24"/>
          <w:lang w:val="en-US"/>
        </w:rPr>
        <w:t>，作为合同补充，</w:t>
      </w:r>
      <w:r>
        <w:rPr>
          <w:rFonts w:hint="eastAsia"/>
          <w:sz w:val="24"/>
          <w:szCs w:val="24"/>
          <w:lang w:val="en-US" w:eastAsia="zh-CN"/>
        </w:rPr>
        <w:t>补充合同</w:t>
      </w:r>
      <w:r>
        <w:rPr>
          <w:rFonts w:hint="eastAsia"/>
          <w:sz w:val="24"/>
          <w:szCs w:val="24"/>
          <w:lang w:val="en-US"/>
        </w:rPr>
        <w:t>与原合同具有同等法律效力。</w:t>
      </w:r>
    </w:p>
    <w:p w14:paraId="7B952945">
      <w:pPr>
        <w:spacing w:line="500" w:lineRule="exact"/>
        <w:ind w:firstLine="480" w:firstLineChars="200"/>
        <w:jc w:val="both"/>
        <w:rPr>
          <w:rFonts w:hint="eastAsia"/>
          <w:sz w:val="24"/>
          <w:szCs w:val="24"/>
          <w:lang w:val="en-US"/>
        </w:rPr>
      </w:pPr>
      <w:r>
        <w:rPr>
          <w:rFonts w:hint="eastAsia"/>
          <w:sz w:val="24"/>
          <w:szCs w:val="24"/>
          <w:lang w:val="en-US"/>
        </w:rPr>
        <w:t>（四）本合同自双方授权代表签字并加盖双方公章之日起生效，本合同一式伍份，甲方执叁份，乙方执贰份，具同等法律效力。</w:t>
      </w:r>
    </w:p>
    <w:p w14:paraId="4C5CD5FC">
      <w:pPr>
        <w:spacing w:line="500" w:lineRule="exact"/>
        <w:ind w:firstLine="480" w:firstLineChars="200"/>
        <w:rPr>
          <w:rFonts w:hint="eastAsia"/>
          <w:sz w:val="24"/>
          <w:szCs w:val="24"/>
          <w:lang w:val="en-US"/>
        </w:rPr>
      </w:pPr>
      <w:r>
        <w:rPr>
          <w:rFonts w:hint="eastAsia"/>
          <w:sz w:val="24"/>
          <w:szCs w:val="24"/>
          <w:lang w:val="en-US"/>
        </w:rPr>
        <w:t>（以下无正文）</w:t>
      </w:r>
    </w:p>
    <w:p w14:paraId="1D14FDFF">
      <w:pPr>
        <w:pStyle w:val="6"/>
        <w:spacing w:line="500" w:lineRule="exact"/>
        <w:rPr>
          <w:rFonts w:hint="eastAsia"/>
          <w:sz w:val="24"/>
          <w:szCs w:val="24"/>
        </w:rPr>
      </w:pPr>
    </w:p>
    <w:tbl>
      <w:tblPr>
        <w:tblStyle w:val="21"/>
        <w:tblpPr w:leftFromText="180" w:rightFromText="180" w:vertAnchor="text" w:horzAnchor="page" w:tblpX="1508" w:tblpY="316"/>
        <w:tblOverlap w:val="never"/>
        <w:tblW w:w="0" w:type="auto"/>
        <w:tblInd w:w="0" w:type="dxa"/>
        <w:tblLayout w:type="fixed"/>
        <w:tblCellMar>
          <w:top w:w="0" w:type="dxa"/>
          <w:left w:w="0" w:type="dxa"/>
          <w:bottom w:w="0" w:type="dxa"/>
          <w:right w:w="0" w:type="dxa"/>
        </w:tblCellMar>
      </w:tblPr>
      <w:tblGrid>
        <w:gridCol w:w="4607"/>
        <w:gridCol w:w="4756"/>
      </w:tblGrid>
      <w:tr w14:paraId="0D1066BF">
        <w:tblPrEx>
          <w:tblCellMar>
            <w:top w:w="0" w:type="dxa"/>
            <w:left w:w="0" w:type="dxa"/>
            <w:bottom w:w="0" w:type="dxa"/>
            <w:right w:w="0" w:type="dxa"/>
          </w:tblCellMar>
        </w:tblPrEx>
        <w:trPr>
          <w:trHeight w:val="3960" w:hRule="atLeast"/>
        </w:trPr>
        <w:tc>
          <w:tcPr>
            <w:tcW w:w="4607" w:type="dxa"/>
            <w:noWrap w:val="0"/>
            <w:vAlign w:val="top"/>
          </w:tcPr>
          <w:p w14:paraId="545174E0">
            <w:pPr>
              <w:pStyle w:val="295"/>
              <w:spacing w:line="500" w:lineRule="exact"/>
              <w:ind w:left="200"/>
              <w:rPr>
                <w:rFonts w:hint="eastAsia"/>
                <w:sz w:val="24"/>
                <w:szCs w:val="24"/>
              </w:rPr>
            </w:pPr>
            <w:r>
              <w:rPr>
                <w:rFonts w:hint="eastAsia"/>
                <w:sz w:val="24"/>
                <w:szCs w:val="24"/>
              </w:rPr>
              <w:t>甲方（盖章）</w:t>
            </w:r>
          </w:p>
          <w:p w14:paraId="1FDE9EC4">
            <w:pPr>
              <w:pStyle w:val="295"/>
              <w:spacing w:line="500" w:lineRule="exact"/>
              <w:ind w:left="200" w:right="880"/>
              <w:rPr>
                <w:rFonts w:hint="eastAsia"/>
                <w:spacing w:val="-10"/>
                <w:sz w:val="24"/>
                <w:szCs w:val="24"/>
              </w:rPr>
            </w:pPr>
            <w:r>
              <w:rPr>
                <w:rFonts w:hint="eastAsia"/>
                <w:sz w:val="24"/>
                <w:szCs w:val="24"/>
              </w:rPr>
              <w:t>法定代表人或授权代表（签字</w:t>
            </w:r>
            <w:r>
              <w:rPr>
                <w:rFonts w:hint="eastAsia"/>
                <w:spacing w:val="-10"/>
                <w:sz w:val="24"/>
                <w:szCs w:val="24"/>
              </w:rPr>
              <w:t xml:space="preserve">）： </w:t>
            </w:r>
          </w:p>
          <w:p w14:paraId="14702528">
            <w:pPr>
              <w:pStyle w:val="295"/>
              <w:spacing w:line="500" w:lineRule="exact"/>
              <w:ind w:left="200" w:right="880"/>
              <w:rPr>
                <w:rFonts w:hint="eastAsia"/>
                <w:sz w:val="24"/>
                <w:szCs w:val="24"/>
              </w:rPr>
            </w:pPr>
            <w:r>
              <w:rPr>
                <w:rFonts w:hint="eastAsia"/>
                <w:sz w:val="24"/>
                <w:szCs w:val="24"/>
              </w:rPr>
              <w:t>联系电话：</w:t>
            </w:r>
          </w:p>
          <w:p w14:paraId="48B33A07">
            <w:pPr>
              <w:pStyle w:val="295"/>
              <w:spacing w:line="500" w:lineRule="exact"/>
              <w:ind w:left="200" w:right="3280"/>
              <w:rPr>
                <w:rFonts w:hint="eastAsia"/>
                <w:sz w:val="24"/>
                <w:szCs w:val="24"/>
              </w:rPr>
            </w:pPr>
            <w:r>
              <w:rPr>
                <w:rFonts w:hint="eastAsia"/>
                <w:spacing w:val="-4"/>
                <w:sz w:val="24"/>
                <w:szCs w:val="24"/>
              </w:rPr>
              <w:t>单位地址： 签订时间：</w:t>
            </w:r>
          </w:p>
        </w:tc>
        <w:tc>
          <w:tcPr>
            <w:tcW w:w="4756" w:type="dxa"/>
            <w:noWrap w:val="0"/>
            <w:vAlign w:val="top"/>
          </w:tcPr>
          <w:p w14:paraId="066A3D7D">
            <w:pPr>
              <w:pStyle w:val="295"/>
              <w:spacing w:line="500" w:lineRule="exact"/>
              <w:ind w:left="881"/>
              <w:rPr>
                <w:rFonts w:hint="eastAsia"/>
                <w:sz w:val="24"/>
                <w:szCs w:val="24"/>
              </w:rPr>
            </w:pPr>
            <w:r>
              <w:rPr>
                <w:rFonts w:hint="eastAsia"/>
                <w:sz w:val="24"/>
                <w:szCs w:val="24"/>
              </w:rPr>
              <w:t>乙方（盖章）</w:t>
            </w:r>
          </w:p>
          <w:p w14:paraId="0B9B984F">
            <w:pPr>
              <w:pStyle w:val="295"/>
              <w:spacing w:line="500" w:lineRule="exact"/>
              <w:ind w:left="881" w:right="197"/>
              <w:rPr>
                <w:rFonts w:hint="eastAsia"/>
                <w:spacing w:val="-8"/>
                <w:sz w:val="24"/>
                <w:szCs w:val="24"/>
              </w:rPr>
            </w:pPr>
            <w:r>
              <w:rPr>
                <w:rFonts w:hint="eastAsia"/>
                <w:sz w:val="24"/>
                <w:szCs w:val="24"/>
              </w:rPr>
              <w:t>法定代表人或授权代表（签字</w:t>
            </w:r>
            <w:r>
              <w:rPr>
                <w:rFonts w:hint="eastAsia"/>
                <w:spacing w:val="-8"/>
                <w:sz w:val="24"/>
                <w:szCs w:val="24"/>
              </w:rPr>
              <w:t>）：</w:t>
            </w:r>
          </w:p>
          <w:p w14:paraId="2863DF83">
            <w:pPr>
              <w:pStyle w:val="295"/>
              <w:spacing w:line="500" w:lineRule="exact"/>
              <w:ind w:left="881" w:right="197"/>
              <w:rPr>
                <w:rFonts w:hint="eastAsia"/>
                <w:sz w:val="24"/>
                <w:szCs w:val="24"/>
              </w:rPr>
            </w:pPr>
            <w:r>
              <w:rPr>
                <w:rFonts w:hint="eastAsia"/>
                <w:spacing w:val="-8"/>
                <w:sz w:val="24"/>
                <w:szCs w:val="24"/>
              </w:rPr>
              <w:t xml:space="preserve"> </w:t>
            </w:r>
            <w:r>
              <w:rPr>
                <w:rFonts w:hint="eastAsia"/>
                <w:sz w:val="24"/>
                <w:szCs w:val="24"/>
              </w:rPr>
              <w:t>联系电话：</w:t>
            </w:r>
          </w:p>
          <w:p w14:paraId="5E27B029">
            <w:pPr>
              <w:pStyle w:val="295"/>
              <w:spacing w:line="500" w:lineRule="exact"/>
              <w:ind w:left="881" w:right="2598"/>
              <w:jc w:val="both"/>
              <w:rPr>
                <w:rFonts w:hint="eastAsia"/>
                <w:sz w:val="24"/>
                <w:szCs w:val="24"/>
              </w:rPr>
            </w:pPr>
            <w:r>
              <w:rPr>
                <w:rFonts w:hint="eastAsia"/>
                <w:spacing w:val="-4"/>
                <w:sz w:val="24"/>
                <w:szCs w:val="24"/>
              </w:rPr>
              <w:t xml:space="preserve">单位地址： 开户银行： </w:t>
            </w:r>
            <w:r>
              <w:rPr>
                <w:rFonts w:hint="eastAsia"/>
                <w:spacing w:val="-3"/>
                <w:sz w:val="24"/>
                <w:szCs w:val="24"/>
              </w:rPr>
              <w:t>账   号 ：</w:t>
            </w:r>
          </w:p>
          <w:p w14:paraId="7AE1DF88">
            <w:pPr>
              <w:pStyle w:val="295"/>
              <w:spacing w:line="500" w:lineRule="exact"/>
              <w:ind w:left="881"/>
              <w:rPr>
                <w:rFonts w:hint="eastAsia"/>
                <w:sz w:val="24"/>
                <w:szCs w:val="24"/>
              </w:rPr>
            </w:pPr>
            <w:r>
              <w:rPr>
                <w:rFonts w:hint="eastAsia"/>
                <w:sz w:val="24"/>
                <w:szCs w:val="24"/>
              </w:rPr>
              <w:t>签订时间：</w:t>
            </w:r>
          </w:p>
        </w:tc>
      </w:tr>
    </w:tbl>
    <w:p w14:paraId="534E3EE4">
      <w:pPr>
        <w:spacing w:line="500" w:lineRule="exact"/>
        <w:rPr>
          <w:rFonts w:hint="eastAsia"/>
          <w:sz w:val="24"/>
          <w:szCs w:val="24"/>
          <w:lang w:val="en-US"/>
        </w:rPr>
      </w:pPr>
      <w:r>
        <w:rPr>
          <w:rFonts w:hint="eastAsia"/>
          <w:sz w:val="24"/>
          <w:szCs w:val="24"/>
          <w:lang w:val="en-US"/>
        </w:rPr>
        <w:t xml:space="preserve">                                </w:t>
      </w:r>
    </w:p>
    <w:p w14:paraId="24D16931">
      <w:pPr>
        <w:spacing w:line="500" w:lineRule="exact"/>
        <w:jc w:val="center"/>
        <w:rPr>
          <w:rFonts w:hint="eastAsia"/>
          <w:sz w:val="24"/>
          <w:szCs w:val="24"/>
          <w:lang w:val="en-US"/>
        </w:rPr>
      </w:pPr>
    </w:p>
    <w:p w14:paraId="1B8F84C9">
      <w:pPr>
        <w:spacing w:line="500" w:lineRule="exact"/>
        <w:jc w:val="center"/>
        <w:rPr>
          <w:rFonts w:hint="eastAsia"/>
          <w:sz w:val="24"/>
          <w:szCs w:val="24"/>
          <w:lang w:val="en-US"/>
        </w:rPr>
      </w:pPr>
    </w:p>
    <w:p w14:paraId="106C4B70">
      <w:pPr>
        <w:spacing w:line="500" w:lineRule="exact"/>
        <w:jc w:val="center"/>
        <w:rPr>
          <w:rFonts w:hint="eastAsia"/>
          <w:sz w:val="24"/>
          <w:szCs w:val="24"/>
          <w:lang w:val="en-US"/>
        </w:rPr>
      </w:pPr>
    </w:p>
    <w:p w14:paraId="3E371DAB">
      <w:pPr>
        <w:spacing w:line="500" w:lineRule="exact"/>
        <w:jc w:val="center"/>
        <w:rPr>
          <w:rFonts w:hint="eastAsia"/>
          <w:sz w:val="24"/>
          <w:szCs w:val="24"/>
          <w:lang w:val="en-US"/>
        </w:rPr>
      </w:pPr>
    </w:p>
    <w:p w14:paraId="6F1BE784">
      <w:pPr>
        <w:spacing w:line="500" w:lineRule="exact"/>
        <w:jc w:val="center"/>
        <w:rPr>
          <w:rFonts w:hint="eastAsia"/>
          <w:sz w:val="24"/>
          <w:szCs w:val="24"/>
          <w:lang w:val="en-US"/>
        </w:rPr>
      </w:pPr>
    </w:p>
    <w:p w14:paraId="143A4748">
      <w:pPr>
        <w:spacing w:line="500" w:lineRule="exact"/>
        <w:jc w:val="center"/>
        <w:rPr>
          <w:rFonts w:hint="eastAsia"/>
          <w:sz w:val="24"/>
          <w:szCs w:val="24"/>
          <w:lang w:val="en-US"/>
        </w:rPr>
      </w:pPr>
    </w:p>
    <w:p w14:paraId="7EFEF295">
      <w:pPr>
        <w:spacing w:line="500" w:lineRule="exact"/>
        <w:jc w:val="center"/>
        <w:rPr>
          <w:rFonts w:hint="eastAsia"/>
          <w:sz w:val="24"/>
          <w:szCs w:val="24"/>
          <w:lang w:val="en-US"/>
        </w:rPr>
      </w:pPr>
    </w:p>
    <w:p w14:paraId="49C9A005">
      <w:pPr>
        <w:spacing w:line="500" w:lineRule="exact"/>
        <w:jc w:val="both"/>
        <w:rPr>
          <w:rFonts w:hint="eastAsia"/>
          <w:sz w:val="24"/>
          <w:szCs w:val="24"/>
          <w:lang w:val="en-US"/>
        </w:rPr>
      </w:pPr>
    </w:p>
    <w:p w14:paraId="5EC6D23B">
      <w:pPr>
        <w:spacing w:line="500" w:lineRule="exact"/>
        <w:rPr>
          <w:rFonts w:hint="eastAsia"/>
          <w:b/>
          <w:bCs/>
          <w:sz w:val="24"/>
          <w:szCs w:val="24"/>
          <w:lang w:val="en-US"/>
        </w:rPr>
      </w:pPr>
      <w:r>
        <w:rPr>
          <w:rFonts w:hint="eastAsia"/>
          <w:b/>
          <w:bCs/>
          <w:sz w:val="24"/>
          <w:szCs w:val="24"/>
          <w:lang w:val="en-US"/>
        </w:rPr>
        <w:br w:type="page"/>
      </w:r>
      <w:r>
        <w:rPr>
          <w:rFonts w:hint="eastAsia"/>
          <w:b/>
          <w:bCs/>
          <w:sz w:val="24"/>
          <w:szCs w:val="24"/>
          <w:lang w:val="en-US"/>
        </w:rPr>
        <w:t xml:space="preserve">附件1 </w:t>
      </w:r>
    </w:p>
    <w:p w14:paraId="186A2A59">
      <w:pPr>
        <w:spacing w:line="500" w:lineRule="exact"/>
        <w:jc w:val="center"/>
        <w:rPr>
          <w:rFonts w:hint="eastAsia"/>
          <w:b/>
          <w:bCs/>
          <w:sz w:val="24"/>
          <w:szCs w:val="24"/>
          <w:lang w:val="en-US"/>
        </w:rPr>
      </w:pPr>
      <w:r>
        <w:rPr>
          <w:rFonts w:hint="eastAsia"/>
          <w:b/>
          <w:bCs/>
          <w:sz w:val="24"/>
          <w:szCs w:val="24"/>
          <w:lang w:val="en-US"/>
        </w:rPr>
        <w:t>安全管理与扬尘防治责任书</w:t>
      </w:r>
    </w:p>
    <w:p w14:paraId="5B2AD6DF">
      <w:pPr>
        <w:pStyle w:val="6"/>
        <w:spacing w:before="2" w:line="500" w:lineRule="exact"/>
        <w:ind w:firstLine="482" w:firstLineChars="200"/>
        <w:jc w:val="both"/>
        <w:rPr>
          <w:rFonts w:hint="eastAsia"/>
          <w:b/>
          <w:bCs/>
          <w:sz w:val="24"/>
          <w:szCs w:val="24"/>
          <w:lang w:val="en-US"/>
        </w:rPr>
      </w:pPr>
      <w:r>
        <w:rPr>
          <w:rFonts w:hint="eastAsia"/>
          <w:b/>
          <w:bCs/>
          <w:sz w:val="24"/>
          <w:szCs w:val="24"/>
          <w:lang w:val="en-US"/>
        </w:rPr>
        <w:t>甲方：</w:t>
      </w:r>
    </w:p>
    <w:p w14:paraId="0C5D50F2">
      <w:pPr>
        <w:pStyle w:val="6"/>
        <w:spacing w:line="500" w:lineRule="exact"/>
        <w:ind w:right="2806" w:firstLine="482" w:firstLineChars="200"/>
        <w:jc w:val="both"/>
        <w:rPr>
          <w:rFonts w:hint="eastAsia"/>
          <w:b/>
          <w:bCs/>
          <w:sz w:val="24"/>
          <w:szCs w:val="24"/>
          <w:lang w:val="en-US"/>
        </w:rPr>
      </w:pPr>
      <w:r>
        <w:rPr>
          <w:rFonts w:hint="eastAsia"/>
          <w:b/>
          <w:bCs/>
          <w:sz w:val="24"/>
          <w:szCs w:val="24"/>
          <w:lang w:val="en-US"/>
        </w:rPr>
        <w:t>乙方：</w:t>
      </w:r>
    </w:p>
    <w:p w14:paraId="6E9C26B6">
      <w:pPr>
        <w:spacing w:line="500" w:lineRule="exact"/>
        <w:ind w:left="533" w:leftChars="254" w:firstLine="480" w:firstLineChars="200"/>
        <w:rPr>
          <w:rFonts w:hint="eastAsia"/>
          <w:sz w:val="24"/>
          <w:szCs w:val="24"/>
          <w:lang w:val="en-US"/>
        </w:rPr>
      </w:pPr>
      <w:r>
        <w:rPr>
          <w:rFonts w:hint="eastAsia"/>
          <w:sz w:val="24"/>
          <w:szCs w:val="24"/>
          <w:lang w:val="en-US"/>
        </w:rPr>
        <w:t>为加强项目安全管理，落实安全管理责任，防止和减少安全生产事故。贯彻落实省委、省政府、西咸新区及泾河新城管委会关于治污降霾的安全部署，全面改善城市环境空气质量的要求。依据《建设工程安全生产管理条例》、《陕西省建筑施工扬尘治理行动方案》（陕建发【2013】293号）及相关法律、法规，经甲乙双方在平等、自愿的基础上协商一致，达成协议如下：</w:t>
      </w:r>
    </w:p>
    <w:p w14:paraId="558CD9C3">
      <w:pPr>
        <w:spacing w:line="500" w:lineRule="exact"/>
        <w:ind w:firstLine="964" w:firstLineChars="400"/>
        <w:rPr>
          <w:rFonts w:hint="eastAsia"/>
          <w:b/>
          <w:bCs/>
          <w:sz w:val="24"/>
          <w:szCs w:val="24"/>
          <w:lang w:val="en-US"/>
        </w:rPr>
      </w:pPr>
      <w:r>
        <w:rPr>
          <w:rFonts w:hint="eastAsia"/>
          <w:b/>
          <w:bCs/>
          <w:sz w:val="24"/>
          <w:szCs w:val="24"/>
          <w:lang w:val="en-US"/>
        </w:rPr>
        <w:t>一、安全生产管理目标</w:t>
      </w:r>
    </w:p>
    <w:p w14:paraId="24A6341C">
      <w:pPr>
        <w:spacing w:line="500" w:lineRule="exact"/>
        <w:ind w:left="533" w:leftChars="254" w:firstLine="480" w:firstLineChars="200"/>
        <w:rPr>
          <w:rFonts w:hint="eastAsia"/>
          <w:sz w:val="24"/>
          <w:szCs w:val="24"/>
          <w:lang w:val="en-US"/>
        </w:rPr>
      </w:pPr>
      <w:r>
        <w:rPr>
          <w:rFonts w:hint="eastAsia"/>
          <w:sz w:val="24"/>
          <w:szCs w:val="24"/>
          <w:lang w:val="en-US"/>
        </w:rPr>
        <w:t>依据《建设工程安全生产管理条例》的规定，实现安全管理目标：无重伤、无死亡、无坍塌、无高处坠落、无滑坡、无火灾、无用电事故、无重大机械事故等各类安全生产事故。即：</w:t>
      </w:r>
    </w:p>
    <w:p w14:paraId="311F6679">
      <w:pPr>
        <w:numPr>
          <w:ilvl w:val="0"/>
          <w:numId w:val="2"/>
        </w:numPr>
        <w:spacing w:line="500" w:lineRule="exact"/>
        <w:ind w:left="533" w:leftChars="254" w:firstLine="480" w:firstLineChars="200"/>
        <w:rPr>
          <w:rFonts w:hint="eastAsia"/>
          <w:sz w:val="24"/>
          <w:szCs w:val="24"/>
          <w:lang w:val="en-US"/>
        </w:rPr>
      </w:pPr>
      <w:r>
        <w:rPr>
          <w:rFonts w:hint="eastAsia"/>
          <w:sz w:val="24"/>
          <w:szCs w:val="24"/>
          <w:lang w:val="en-US"/>
        </w:rPr>
        <w:t>因工死亡率为零；</w:t>
      </w:r>
    </w:p>
    <w:p w14:paraId="31722D75">
      <w:pPr>
        <w:numPr>
          <w:ilvl w:val="0"/>
          <w:numId w:val="2"/>
        </w:numPr>
        <w:spacing w:line="500" w:lineRule="exact"/>
        <w:ind w:left="533" w:leftChars="254" w:firstLine="480" w:firstLineChars="200"/>
        <w:rPr>
          <w:rFonts w:hint="eastAsia"/>
          <w:sz w:val="24"/>
          <w:szCs w:val="24"/>
          <w:lang w:val="en-US"/>
        </w:rPr>
      </w:pPr>
      <w:r>
        <w:rPr>
          <w:rFonts w:hint="eastAsia"/>
          <w:sz w:val="24"/>
          <w:szCs w:val="24"/>
          <w:lang w:val="en-US"/>
        </w:rPr>
        <w:t>因工重伤率为零；</w:t>
      </w:r>
    </w:p>
    <w:p w14:paraId="33A5517D">
      <w:pPr>
        <w:numPr>
          <w:ilvl w:val="0"/>
          <w:numId w:val="2"/>
        </w:numPr>
        <w:spacing w:line="500" w:lineRule="exact"/>
        <w:ind w:left="533" w:leftChars="254" w:firstLine="480" w:firstLineChars="200"/>
        <w:rPr>
          <w:rFonts w:hint="eastAsia"/>
          <w:sz w:val="24"/>
          <w:szCs w:val="24"/>
          <w:lang w:val="en-US"/>
        </w:rPr>
      </w:pPr>
      <w:r>
        <w:rPr>
          <w:rFonts w:hint="eastAsia"/>
          <w:sz w:val="24"/>
          <w:szCs w:val="24"/>
          <w:lang w:val="en-US"/>
        </w:rPr>
        <w:t>因工轻伤率不高于15%；</w:t>
      </w:r>
    </w:p>
    <w:p w14:paraId="4D8053FF">
      <w:pPr>
        <w:numPr>
          <w:ilvl w:val="0"/>
          <w:numId w:val="2"/>
        </w:numPr>
        <w:spacing w:line="500" w:lineRule="exact"/>
        <w:ind w:left="533" w:leftChars="254" w:firstLine="480" w:firstLineChars="200"/>
        <w:rPr>
          <w:rFonts w:hint="eastAsia"/>
          <w:sz w:val="24"/>
          <w:szCs w:val="24"/>
          <w:lang w:val="en-US"/>
        </w:rPr>
      </w:pPr>
      <w:r>
        <w:rPr>
          <w:rFonts w:hint="eastAsia"/>
          <w:sz w:val="24"/>
          <w:szCs w:val="24"/>
          <w:lang w:val="en-US"/>
        </w:rPr>
        <w:t>不发生2万元以上的机械、设备、交通和火灾事故。</w:t>
      </w:r>
    </w:p>
    <w:p w14:paraId="4FABC697">
      <w:pPr>
        <w:spacing w:line="500" w:lineRule="exact"/>
        <w:ind w:firstLine="964" w:firstLineChars="400"/>
        <w:rPr>
          <w:rFonts w:hint="eastAsia"/>
          <w:b/>
          <w:bCs/>
          <w:sz w:val="24"/>
          <w:szCs w:val="24"/>
          <w:lang w:val="en-US"/>
        </w:rPr>
      </w:pPr>
      <w:r>
        <w:rPr>
          <w:rFonts w:hint="eastAsia"/>
          <w:b/>
          <w:bCs/>
          <w:sz w:val="24"/>
          <w:szCs w:val="24"/>
          <w:lang w:val="en-US"/>
        </w:rPr>
        <w:t>二、扬尘污染防治措施</w:t>
      </w:r>
    </w:p>
    <w:p w14:paraId="663739D7">
      <w:pPr>
        <w:spacing w:line="500" w:lineRule="exact"/>
        <w:ind w:left="533" w:leftChars="254" w:firstLine="480" w:firstLineChars="200"/>
        <w:rPr>
          <w:rFonts w:hint="eastAsia"/>
          <w:sz w:val="24"/>
          <w:szCs w:val="24"/>
          <w:lang w:val="en-US"/>
        </w:rPr>
      </w:pPr>
      <w:r>
        <w:rPr>
          <w:rFonts w:hint="eastAsia"/>
          <w:sz w:val="24"/>
          <w:szCs w:val="24"/>
          <w:lang w:val="en-US"/>
        </w:rPr>
        <w:t>项目出入口必须进行净化处理，并配备专门的清洗设备（洗车台）和人员，严禁车体和车轮带有泥土的运输车辆驶出项目现场。对不能及时清运的垃圾必须采取滤网覆盖等防尘措施。</w:t>
      </w:r>
    </w:p>
    <w:p w14:paraId="10097A14">
      <w:pPr>
        <w:spacing w:line="500" w:lineRule="exact"/>
        <w:ind w:left="533" w:leftChars="254" w:firstLine="482" w:firstLineChars="200"/>
        <w:rPr>
          <w:rFonts w:hint="eastAsia"/>
          <w:b/>
          <w:bCs/>
          <w:sz w:val="24"/>
          <w:szCs w:val="24"/>
          <w:lang w:val="en-US"/>
        </w:rPr>
      </w:pPr>
      <w:r>
        <w:rPr>
          <w:rFonts w:hint="eastAsia"/>
          <w:b/>
          <w:bCs/>
          <w:sz w:val="24"/>
          <w:szCs w:val="24"/>
          <w:lang w:val="en-US"/>
        </w:rPr>
        <w:t>三、本协议有效期限</w:t>
      </w:r>
    </w:p>
    <w:p w14:paraId="54EB8915">
      <w:pPr>
        <w:spacing w:line="500" w:lineRule="exact"/>
        <w:ind w:left="533" w:leftChars="254" w:firstLine="480" w:firstLineChars="200"/>
        <w:rPr>
          <w:rFonts w:hint="eastAsia"/>
          <w:sz w:val="24"/>
          <w:szCs w:val="24"/>
          <w:lang w:val="en-US"/>
        </w:rPr>
      </w:pPr>
      <w:r>
        <w:rPr>
          <w:rFonts w:hint="eastAsia"/>
          <w:sz w:val="24"/>
          <w:szCs w:val="24"/>
          <w:lang w:val="en-US"/>
        </w:rPr>
        <w:t>自乙方入驻项目场地之日起，至项目验收合格交付甲方使用时止（同垃圾清运服务合同期限）。</w:t>
      </w:r>
    </w:p>
    <w:p w14:paraId="6B2CDFFB">
      <w:pPr>
        <w:spacing w:line="500" w:lineRule="exact"/>
        <w:ind w:left="420" w:leftChars="200" w:firstLine="482" w:firstLineChars="200"/>
        <w:rPr>
          <w:rFonts w:hint="eastAsia"/>
          <w:b/>
          <w:bCs/>
          <w:sz w:val="24"/>
          <w:szCs w:val="24"/>
          <w:lang w:val="en-US"/>
        </w:rPr>
      </w:pPr>
      <w:r>
        <w:rPr>
          <w:rFonts w:hint="eastAsia"/>
          <w:b/>
          <w:bCs/>
          <w:sz w:val="24"/>
          <w:szCs w:val="24"/>
          <w:lang w:val="en-US"/>
        </w:rPr>
        <w:t xml:space="preserve"> 四、甲方的管理权利</w:t>
      </w:r>
    </w:p>
    <w:p w14:paraId="45189441">
      <w:pPr>
        <w:spacing w:line="500" w:lineRule="exact"/>
        <w:ind w:left="420" w:leftChars="200" w:firstLine="720" w:firstLineChars="300"/>
        <w:rPr>
          <w:rFonts w:hint="eastAsia"/>
          <w:sz w:val="24"/>
          <w:szCs w:val="24"/>
          <w:lang w:val="en-US"/>
        </w:rPr>
      </w:pPr>
      <w:r>
        <w:rPr>
          <w:rFonts w:hint="eastAsia"/>
          <w:sz w:val="24"/>
          <w:szCs w:val="24"/>
          <w:lang w:val="en-US"/>
        </w:rPr>
        <w:t>1、监督检查乙方的各项安全管理、扬尘防治工作，对项目现场实施日常检查和定期、不定期的巡查。</w:t>
      </w:r>
    </w:p>
    <w:p w14:paraId="785EA45B">
      <w:pPr>
        <w:spacing w:line="500" w:lineRule="exact"/>
        <w:ind w:left="420" w:leftChars="200" w:firstLine="720" w:firstLineChars="300"/>
        <w:rPr>
          <w:rFonts w:hint="eastAsia"/>
          <w:sz w:val="24"/>
          <w:szCs w:val="24"/>
          <w:lang w:val="en-US"/>
        </w:rPr>
      </w:pPr>
      <w:r>
        <w:rPr>
          <w:rFonts w:hint="eastAsia"/>
          <w:sz w:val="24"/>
          <w:szCs w:val="24"/>
          <w:lang w:val="en-US"/>
        </w:rPr>
        <w:t>2、在实施检查、巡查过程中，发现项目现场存在安全事故隐患的、扬尘防治不达标的，有权要求乙方暂时停止并进行整改，直至消除安全事故隐患、扬尘防治达标。</w:t>
      </w:r>
    </w:p>
    <w:p w14:paraId="76C76BCF">
      <w:pPr>
        <w:spacing w:line="500" w:lineRule="exact"/>
        <w:ind w:left="420" w:leftChars="200" w:firstLine="720" w:firstLineChars="300"/>
        <w:rPr>
          <w:rFonts w:hint="eastAsia"/>
          <w:sz w:val="24"/>
          <w:szCs w:val="24"/>
          <w:lang w:val="en-US"/>
        </w:rPr>
      </w:pPr>
      <w:r>
        <w:rPr>
          <w:rFonts w:hint="eastAsia"/>
          <w:sz w:val="24"/>
          <w:szCs w:val="24"/>
          <w:lang w:val="en-US"/>
        </w:rPr>
        <w:t>3、查阅本项目有关文件、资料，并可根据实际情况，对项目现场进行检测、拍照、录音、摄像等。</w:t>
      </w:r>
    </w:p>
    <w:p w14:paraId="6E57E5C9">
      <w:pPr>
        <w:spacing w:line="500" w:lineRule="exact"/>
        <w:ind w:firstLine="964" w:firstLineChars="400"/>
        <w:rPr>
          <w:rFonts w:hint="eastAsia"/>
          <w:b/>
          <w:bCs/>
          <w:sz w:val="24"/>
          <w:szCs w:val="24"/>
          <w:lang w:val="en-US"/>
        </w:rPr>
      </w:pPr>
      <w:r>
        <w:rPr>
          <w:rFonts w:hint="eastAsia"/>
          <w:b/>
          <w:bCs/>
          <w:sz w:val="24"/>
          <w:szCs w:val="24"/>
          <w:lang w:val="en-US"/>
        </w:rPr>
        <w:t>五、甲方的管理义务</w:t>
      </w:r>
    </w:p>
    <w:p w14:paraId="35CA6940">
      <w:pPr>
        <w:spacing w:line="500" w:lineRule="exact"/>
        <w:ind w:left="533" w:leftChars="254" w:firstLine="480" w:firstLineChars="200"/>
        <w:rPr>
          <w:rFonts w:hint="eastAsia"/>
          <w:sz w:val="24"/>
          <w:szCs w:val="24"/>
          <w:lang w:val="en-US"/>
        </w:rPr>
      </w:pPr>
      <w:r>
        <w:rPr>
          <w:rFonts w:hint="eastAsia"/>
          <w:sz w:val="24"/>
          <w:szCs w:val="24"/>
          <w:lang w:val="en-US"/>
        </w:rPr>
        <w:t>1、甲方不得对乙方提出不符合项目安全管理相关法律、法规和强制性标准的要求。</w:t>
      </w:r>
    </w:p>
    <w:p w14:paraId="56B1FDCA">
      <w:pPr>
        <w:spacing w:line="500" w:lineRule="exact"/>
        <w:ind w:left="533" w:leftChars="254" w:firstLine="480" w:firstLineChars="200"/>
        <w:rPr>
          <w:rFonts w:hint="eastAsia"/>
          <w:sz w:val="24"/>
          <w:szCs w:val="24"/>
          <w:lang w:val="en-US"/>
        </w:rPr>
      </w:pPr>
      <w:r>
        <w:rPr>
          <w:rFonts w:hint="eastAsia"/>
          <w:sz w:val="24"/>
          <w:szCs w:val="24"/>
          <w:lang w:val="en-US"/>
        </w:rPr>
        <w:t>2、甲方不得明示或暗示乙方购买、租赁、使用不符合安全要求的安全防护用具、机械设备、机具及配件、消防设施和器材。</w:t>
      </w:r>
    </w:p>
    <w:p w14:paraId="56DFF3A3">
      <w:pPr>
        <w:spacing w:line="500" w:lineRule="exact"/>
        <w:ind w:firstLine="964" w:firstLineChars="400"/>
        <w:rPr>
          <w:rFonts w:hint="eastAsia"/>
          <w:b/>
          <w:bCs/>
          <w:sz w:val="24"/>
          <w:szCs w:val="24"/>
          <w:lang w:val="en-US"/>
        </w:rPr>
      </w:pPr>
      <w:r>
        <w:rPr>
          <w:rFonts w:hint="eastAsia"/>
          <w:b/>
          <w:bCs/>
          <w:sz w:val="24"/>
          <w:szCs w:val="24"/>
          <w:lang w:val="en-US"/>
        </w:rPr>
        <w:t>六、乙方的责任与义务</w:t>
      </w:r>
    </w:p>
    <w:p w14:paraId="23D23B73">
      <w:pPr>
        <w:spacing w:line="500" w:lineRule="exact"/>
        <w:ind w:firstLine="960" w:firstLineChars="400"/>
        <w:rPr>
          <w:rFonts w:hint="eastAsia"/>
          <w:sz w:val="24"/>
          <w:szCs w:val="24"/>
          <w:lang w:val="en-US"/>
        </w:rPr>
      </w:pPr>
      <w:r>
        <w:rPr>
          <w:rFonts w:hint="eastAsia"/>
          <w:sz w:val="24"/>
          <w:szCs w:val="24"/>
          <w:lang w:val="en-US"/>
        </w:rPr>
        <w:t>（一）安全管理方面</w:t>
      </w:r>
    </w:p>
    <w:p w14:paraId="47574F4C">
      <w:pPr>
        <w:spacing w:line="500" w:lineRule="exact"/>
        <w:ind w:firstLine="960" w:firstLineChars="400"/>
        <w:rPr>
          <w:rFonts w:hint="eastAsia"/>
          <w:sz w:val="24"/>
          <w:szCs w:val="24"/>
          <w:lang w:val="en-US"/>
        </w:rPr>
      </w:pPr>
      <w:r>
        <w:rPr>
          <w:rFonts w:hint="eastAsia"/>
          <w:sz w:val="24"/>
          <w:szCs w:val="24"/>
          <w:lang w:val="en-US"/>
        </w:rPr>
        <w:t>1、乙方具有垃圾清运服务合同约定工作的相应资质。</w:t>
      </w:r>
    </w:p>
    <w:p w14:paraId="7637DC38">
      <w:pPr>
        <w:spacing w:line="500" w:lineRule="exact"/>
        <w:ind w:left="533" w:leftChars="254" w:firstLine="480" w:firstLineChars="200"/>
        <w:rPr>
          <w:rFonts w:hint="eastAsia"/>
          <w:sz w:val="24"/>
          <w:szCs w:val="24"/>
          <w:lang w:val="en-US"/>
        </w:rPr>
      </w:pPr>
      <w:r>
        <w:rPr>
          <w:rFonts w:hint="eastAsia"/>
          <w:sz w:val="24"/>
          <w:szCs w:val="24"/>
          <w:lang w:val="en-US"/>
        </w:rPr>
        <w:t>2、乙方负责项目现场的看护管理，因疏于看护导致的安全事故由乙方承担全部责任。</w:t>
      </w:r>
    </w:p>
    <w:p w14:paraId="7A4D5DB4">
      <w:pPr>
        <w:spacing w:line="500" w:lineRule="exact"/>
        <w:ind w:firstLine="960" w:firstLineChars="400"/>
        <w:rPr>
          <w:rFonts w:hint="eastAsia"/>
          <w:sz w:val="24"/>
          <w:szCs w:val="24"/>
          <w:lang w:val="en-US"/>
        </w:rPr>
      </w:pPr>
      <w:r>
        <w:rPr>
          <w:rFonts w:hint="eastAsia"/>
          <w:sz w:val="24"/>
          <w:szCs w:val="24"/>
          <w:lang w:val="en-US"/>
        </w:rPr>
        <w:t>3、乙方实施过程中，如需调整方案，须甲方、监理单位同意。</w:t>
      </w:r>
    </w:p>
    <w:p w14:paraId="0F74CEF9">
      <w:pPr>
        <w:spacing w:line="500" w:lineRule="exact"/>
        <w:ind w:firstLine="960" w:firstLineChars="400"/>
        <w:rPr>
          <w:rFonts w:hint="eastAsia"/>
          <w:sz w:val="24"/>
          <w:szCs w:val="24"/>
          <w:lang w:val="en-US"/>
        </w:rPr>
      </w:pPr>
      <w:r>
        <w:rPr>
          <w:rFonts w:hint="eastAsia"/>
          <w:sz w:val="24"/>
          <w:szCs w:val="24"/>
          <w:lang w:val="en-US"/>
        </w:rPr>
        <w:t>4、严禁雨雪天、四级以上（含四级）大风天气工作。</w:t>
      </w:r>
    </w:p>
    <w:p w14:paraId="3EF6B73D">
      <w:pPr>
        <w:spacing w:line="500" w:lineRule="exact"/>
        <w:ind w:left="533" w:leftChars="254" w:firstLine="480" w:firstLineChars="200"/>
        <w:rPr>
          <w:rFonts w:hint="eastAsia"/>
          <w:sz w:val="24"/>
          <w:szCs w:val="24"/>
          <w:lang w:val="en-US"/>
        </w:rPr>
      </w:pPr>
      <w:r>
        <w:rPr>
          <w:rFonts w:hint="eastAsia"/>
          <w:sz w:val="24"/>
          <w:szCs w:val="24"/>
          <w:lang w:val="en-US"/>
        </w:rPr>
        <w:t>5、项目现场实行全封闭管理，应当在醒目位置设置安全标志，主要出入口设置统一的标志牌和警示标志。</w:t>
      </w:r>
    </w:p>
    <w:p w14:paraId="3D48CC5B">
      <w:pPr>
        <w:spacing w:line="500" w:lineRule="exact"/>
        <w:ind w:left="533" w:leftChars="254" w:firstLine="480" w:firstLineChars="200"/>
        <w:rPr>
          <w:rFonts w:hint="eastAsia"/>
          <w:sz w:val="24"/>
          <w:szCs w:val="24"/>
          <w:lang w:val="en-US"/>
        </w:rPr>
      </w:pPr>
      <w:r>
        <w:rPr>
          <w:rFonts w:hint="eastAsia"/>
          <w:sz w:val="24"/>
          <w:szCs w:val="24"/>
          <w:lang w:val="en-US"/>
        </w:rPr>
        <w:t>6、乙方在对项目范围内的沼气池、电线、电器设备等易燃易爆设施进行工作时，应制定相关安全预案，按照要求进行规范作业，杜绝产生安全事故。</w:t>
      </w:r>
    </w:p>
    <w:p w14:paraId="5B01B141">
      <w:pPr>
        <w:spacing w:line="500" w:lineRule="exact"/>
        <w:ind w:left="533" w:leftChars="254" w:firstLine="480" w:firstLineChars="200"/>
        <w:rPr>
          <w:rFonts w:hint="eastAsia"/>
          <w:sz w:val="24"/>
          <w:szCs w:val="24"/>
          <w:lang w:val="en-US"/>
        </w:rPr>
      </w:pPr>
      <w:r>
        <w:rPr>
          <w:rFonts w:hint="eastAsia"/>
          <w:sz w:val="24"/>
          <w:szCs w:val="24"/>
          <w:lang w:val="en-US"/>
        </w:rPr>
        <w:t>7、工作过程中如发生安全管理事故时，乙方应当立即将伤员送医疗机构进行救治，保护好事故现场，同时立即向甲方报告，对在工作过程中发生的人身伤亡，由乙方承担全部责任，与甲方无关。</w:t>
      </w:r>
    </w:p>
    <w:p w14:paraId="34ECE3F5">
      <w:pPr>
        <w:spacing w:line="500" w:lineRule="exact"/>
        <w:ind w:left="533" w:leftChars="254" w:firstLine="480" w:firstLineChars="200"/>
        <w:rPr>
          <w:rFonts w:hint="eastAsia"/>
          <w:sz w:val="24"/>
          <w:szCs w:val="24"/>
          <w:lang w:val="en-US"/>
        </w:rPr>
      </w:pPr>
      <w:r>
        <w:rPr>
          <w:rFonts w:hint="eastAsia"/>
          <w:sz w:val="24"/>
          <w:szCs w:val="24"/>
          <w:lang w:val="en-US"/>
        </w:rPr>
        <w:t>8、乙方应安排专人昼夜值班，加强对项目现场的巡查力度，严禁一切社会闲杂及流浪乞讨人员进入或进行留宿，避免发生安全隐患。</w:t>
      </w:r>
    </w:p>
    <w:p w14:paraId="6855B280">
      <w:pPr>
        <w:spacing w:line="500" w:lineRule="exact"/>
        <w:ind w:left="533" w:leftChars="254" w:firstLine="480" w:firstLineChars="200"/>
        <w:rPr>
          <w:rFonts w:hint="eastAsia"/>
          <w:sz w:val="24"/>
          <w:szCs w:val="24"/>
          <w:lang w:val="en-US"/>
        </w:rPr>
      </w:pPr>
      <w:r>
        <w:rPr>
          <w:rFonts w:hint="eastAsia"/>
          <w:sz w:val="24"/>
          <w:szCs w:val="24"/>
          <w:lang w:val="en-US"/>
        </w:rPr>
        <w:t>9、乙方应为其作业的人员办理人身意外伤害保险，并应将投保证明及作业人员花名册报甲方备案。</w:t>
      </w:r>
    </w:p>
    <w:p w14:paraId="78BE6BD4">
      <w:pPr>
        <w:spacing w:line="500" w:lineRule="exact"/>
        <w:ind w:firstLine="960" w:firstLineChars="400"/>
        <w:rPr>
          <w:rFonts w:hint="eastAsia"/>
          <w:sz w:val="24"/>
          <w:szCs w:val="24"/>
          <w:lang w:val="en-US"/>
        </w:rPr>
      </w:pPr>
      <w:r>
        <w:rPr>
          <w:rFonts w:hint="eastAsia"/>
          <w:sz w:val="24"/>
          <w:szCs w:val="24"/>
          <w:lang w:val="en-US"/>
        </w:rPr>
        <w:t>10、乙方严禁挂靠、转包和分包拆除项目。</w:t>
      </w:r>
    </w:p>
    <w:p w14:paraId="63E31573">
      <w:pPr>
        <w:spacing w:line="500" w:lineRule="exact"/>
        <w:ind w:left="533" w:leftChars="254" w:firstLine="480" w:firstLineChars="200"/>
        <w:rPr>
          <w:rFonts w:hint="eastAsia"/>
          <w:sz w:val="24"/>
          <w:szCs w:val="24"/>
          <w:lang w:val="en-US"/>
        </w:rPr>
      </w:pPr>
      <w:r>
        <w:rPr>
          <w:rFonts w:hint="eastAsia"/>
          <w:sz w:val="24"/>
          <w:szCs w:val="24"/>
          <w:lang w:val="en-US"/>
        </w:rPr>
        <w:t>11、对项目进行定期和专项安全自检，并做好安全检查记录，及时发现并消除安全管理事故隐患。</w:t>
      </w:r>
    </w:p>
    <w:p w14:paraId="6E0233CC">
      <w:pPr>
        <w:spacing w:line="500" w:lineRule="exact"/>
        <w:ind w:firstLine="960" w:firstLineChars="400"/>
        <w:rPr>
          <w:rFonts w:hint="eastAsia"/>
          <w:sz w:val="24"/>
          <w:szCs w:val="24"/>
          <w:lang w:val="en-US"/>
        </w:rPr>
      </w:pPr>
      <w:r>
        <w:rPr>
          <w:rFonts w:hint="eastAsia"/>
          <w:sz w:val="24"/>
          <w:szCs w:val="24"/>
          <w:lang w:val="en-US"/>
        </w:rPr>
        <w:t>（二）扬尘污染防治方面</w:t>
      </w:r>
    </w:p>
    <w:p w14:paraId="22935E88">
      <w:pPr>
        <w:spacing w:line="500" w:lineRule="exact"/>
        <w:ind w:left="533" w:leftChars="254" w:firstLine="480" w:firstLineChars="200"/>
        <w:rPr>
          <w:rFonts w:hint="eastAsia"/>
          <w:sz w:val="24"/>
          <w:szCs w:val="24"/>
          <w:lang w:val="en-US"/>
        </w:rPr>
      </w:pPr>
      <w:r>
        <w:rPr>
          <w:rFonts w:hint="eastAsia"/>
          <w:sz w:val="24"/>
          <w:szCs w:val="24"/>
          <w:lang w:val="en-US"/>
        </w:rPr>
        <w:t>1、乙方在现场作业和垃圾清运时严格控制扬尘污染，必须坚持边洒水、边</w:t>
      </w:r>
      <w:r>
        <w:rPr>
          <w:sz w:val="24"/>
          <w:szCs w:val="24"/>
          <w:lang w:val="en-US"/>
        </w:rPr>
        <w:t>喷淋、</w:t>
      </w:r>
      <w:r>
        <w:rPr>
          <w:rFonts w:hint="eastAsia"/>
          <w:sz w:val="24"/>
          <w:szCs w:val="24"/>
          <w:lang w:val="en-US"/>
        </w:rPr>
        <w:t>边清运垃圾。</w:t>
      </w:r>
    </w:p>
    <w:p w14:paraId="2D5FA3CF">
      <w:pPr>
        <w:spacing w:line="500" w:lineRule="exact"/>
        <w:ind w:firstLine="960" w:firstLineChars="400"/>
        <w:rPr>
          <w:rFonts w:hint="eastAsia"/>
          <w:sz w:val="24"/>
          <w:szCs w:val="24"/>
          <w:lang w:val="en-US"/>
        </w:rPr>
      </w:pPr>
      <w:r>
        <w:rPr>
          <w:rFonts w:hint="eastAsia"/>
          <w:sz w:val="24"/>
          <w:szCs w:val="24"/>
          <w:lang w:val="en-US"/>
        </w:rPr>
        <w:t>2、遇有可造成扬尘污染的4级及以上（含4级）风力时，乙方必须停止工作，并做好滤网覆盖工作。</w:t>
      </w:r>
    </w:p>
    <w:p w14:paraId="0AEA31B0">
      <w:pPr>
        <w:spacing w:line="500" w:lineRule="exact"/>
        <w:ind w:left="533" w:leftChars="254" w:firstLine="480" w:firstLineChars="200"/>
        <w:rPr>
          <w:rFonts w:hint="eastAsia"/>
          <w:sz w:val="24"/>
          <w:szCs w:val="24"/>
          <w:lang w:val="en-US"/>
        </w:rPr>
      </w:pPr>
      <w:r>
        <w:rPr>
          <w:rFonts w:hint="eastAsia"/>
          <w:sz w:val="24"/>
          <w:szCs w:val="24"/>
          <w:lang w:val="en-US"/>
        </w:rPr>
        <w:t>3、项目应当符合国家规范、环保、西咸新区及泾河新城管委会的相关要求，垃圾按规定清运、不得在项目现场焚烧。</w:t>
      </w:r>
    </w:p>
    <w:p w14:paraId="7CB289F1">
      <w:pPr>
        <w:spacing w:line="500" w:lineRule="exact"/>
        <w:ind w:left="533" w:leftChars="254" w:firstLine="480" w:firstLineChars="200"/>
        <w:rPr>
          <w:rFonts w:hint="eastAsia"/>
          <w:sz w:val="24"/>
          <w:szCs w:val="24"/>
          <w:lang w:val="en-US"/>
        </w:rPr>
      </w:pPr>
      <w:r>
        <w:rPr>
          <w:rFonts w:hint="eastAsia"/>
          <w:sz w:val="24"/>
          <w:szCs w:val="24"/>
          <w:lang w:val="en-US"/>
        </w:rPr>
        <w:t>4、垃圾清运车辆必须按政府相关规定完善各种手续，并按规定线路行驶，同时要做好所经道路的保洁工作。</w:t>
      </w:r>
    </w:p>
    <w:p w14:paraId="416D5CCC">
      <w:pPr>
        <w:spacing w:line="500" w:lineRule="exact"/>
        <w:ind w:firstLine="964" w:firstLineChars="400"/>
        <w:rPr>
          <w:rFonts w:hint="eastAsia"/>
          <w:b/>
          <w:bCs/>
          <w:sz w:val="24"/>
          <w:szCs w:val="24"/>
          <w:lang w:val="en-US"/>
        </w:rPr>
      </w:pPr>
      <w:r>
        <w:rPr>
          <w:rFonts w:hint="eastAsia"/>
          <w:b/>
          <w:bCs/>
          <w:sz w:val="24"/>
          <w:szCs w:val="24"/>
          <w:lang w:val="en-US"/>
        </w:rPr>
        <w:t>七、现场停工整改约定</w:t>
      </w:r>
    </w:p>
    <w:p w14:paraId="083ABBAE">
      <w:pPr>
        <w:spacing w:line="500" w:lineRule="exact"/>
        <w:ind w:left="533" w:leftChars="254" w:firstLine="480" w:firstLineChars="200"/>
        <w:rPr>
          <w:rFonts w:hint="eastAsia"/>
          <w:sz w:val="24"/>
          <w:szCs w:val="24"/>
          <w:lang w:val="en-US"/>
        </w:rPr>
      </w:pPr>
      <w:r>
        <w:rPr>
          <w:rFonts w:hint="eastAsia"/>
          <w:sz w:val="24"/>
          <w:szCs w:val="24"/>
          <w:lang w:val="en-US"/>
        </w:rPr>
        <w:t>1、甲方在项目现场检查、巡查过程中，发现存在安全事故隐患或违反泾河新城管委会及上级发布的关于控制扬尘污染通告有关规定，认为必须暂停工作的，应以书面形式下达停工整改通知。乙方对甲方的停工整改通知应予以执行，并按照甲方要求停止工作进行整改，并妥善保护已完项目。</w:t>
      </w:r>
    </w:p>
    <w:p w14:paraId="2DD27F4B">
      <w:pPr>
        <w:spacing w:line="500" w:lineRule="exact"/>
        <w:ind w:left="533" w:leftChars="254" w:firstLine="480" w:firstLineChars="200"/>
        <w:rPr>
          <w:rFonts w:hint="eastAsia"/>
          <w:sz w:val="24"/>
          <w:szCs w:val="24"/>
          <w:lang w:val="en-US"/>
        </w:rPr>
      </w:pPr>
      <w:r>
        <w:rPr>
          <w:rFonts w:hint="eastAsia"/>
          <w:sz w:val="24"/>
          <w:szCs w:val="24"/>
          <w:lang w:val="en-US"/>
        </w:rPr>
        <w:t>2、乙方进行整改后，经甲方检查已消除安全事故隐患、切实履行防治扬尘污染具体措施的，可以继续进行工作。</w:t>
      </w:r>
    </w:p>
    <w:p w14:paraId="3BF558E2">
      <w:pPr>
        <w:spacing w:line="500" w:lineRule="exact"/>
        <w:rPr>
          <w:sz w:val="24"/>
          <w:szCs w:val="24"/>
        </w:rPr>
      </w:pPr>
    </w:p>
    <w:p w14:paraId="71D1A0DA">
      <w:pPr>
        <w:spacing w:line="500" w:lineRule="exact"/>
        <w:rPr>
          <w:sz w:val="24"/>
          <w:szCs w:val="24"/>
        </w:rPr>
      </w:pPr>
    </w:p>
    <w:p w14:paraId="4D7FB912">
      <w:pPr>
        <w:rPr>
          <w:rFonts w:hint="eastAsia"/>
          <w:sz w:val="24"/>
          <w:szCs w:val="24"/>
        </w:rPr>
      </w:pPr>
      <w:r>
        <w:rPr>
          <w:rFonts w:hint="eastAsia"/>
          <w:sz w:val="24"/>
          <w:szCs w:val="24"/>
        </w:rPr>
        <w:br w:type="page"/>
      </w:r>
    </w:p>
    <w:p w14:paraId="7F412F37">
      <w:pPr>
        <w:spacing w:line="500" w:lineRule="exact"/>
        <w:rPr>
          <w:rFonts w:hint="eastAsia"/>
          <w:sz w:val="24"/>
          <w:szCs w:val="24"/>
        </w:rPr>
      </w:pPr>
      <w:r>
        <w:rPr>
          <w:rFonts w:hint="eastAsia"/>
          <w:sz w:val="24"/>
          <w:szCs w:val="24"/>
        </w:rPr>
        <w:t>（此页无正文）</w:t>
      </w:r>
    </w:p>
    <w:tbl>
      <w:tblPr>
        <w:tblStyle w:val="21"/>
        <w:tblpPr w:leftFromText="180" w:rightFromText="180" w:vertAnchor="text" w:horzAnchor="page" w:tblpX="1508" w:tblpY="316"/>
        <w:tblOverlap w:val="never"/>
        <w:tblW w:w="0" w:type="auto"/>
        <w:tblInd w:w="0" w:type="dxa"/>
        <w:tblLayout w:type="fixed"/>
        <w:tblCellMar>
          <w:top w:w="0" w:type="dxa"/>
          <w:left w:w="0" w:type="dxa"/>
          <w:bottom w:w="0" w:type="dxa"/>
          <w:right w:w="0" w:type="dxa"/>
        </w:tblCellMar>
      </w:tblPr>
      <w:tblGrid>
        <w:gridCol w:w="4607"/>
        <w:gridCol w:w="4756"/>
      </w:tblGrid>
      <w:tr w14:paraId="124AF896">
        <w:tblPrEx>
          <w:tblCellMar>
            <w:top w:w="0" w:type="dxa"/>
            <w:left w:w="0" w:type="dxa"/>
            <w:bottom w:w="0" w:type="dxa"/>
            <w:right w:w="0" w:type="dxa"/>
          </w:tblCellMar>
        </w:tblPrEx>
        <w:trPr>
          <w:trHeight w:val="3960" w:hRule="atLeast"/>
        </w:trPr>
        <w:tc>
          <w:tcPr>
            <w:tcW w:w="4607" w:type="dxa"/>
            <w:noWrap w:val="0"/>
            <w:vAlign w:val="top"/>
          </w:tcPr>
          <w:p w14:paraId="188803CA">
            <w:pPr>
              <w:pStyle w:val="295"/>
              <w:spacing w:line="500" w:lineRule="exact"/>
              <w:ind w:firstLine="360" w:firstLineChars="150"/>
              <w:rPr>
                <w:rFonts w:hint="eastAsia"/>
                <w:sz w:val="24"/>
                <w:szCs w:val="24"/>
                <w:lang w:val="en-US"/>
              </w:rPr>
            </w:pPr>
            <w:r>
              <w:rPr>
                <w:rFonts w:hint="eastAsia"/>
                <w:sz w:val="24"/>
                <w:szCs w:val="24"/>
                <w:lang w:val="en-US"/>
              </w:rPr>
              <w:t>甲方（盖章）</w:t>
            </w:r>
          </w:p>
          <w:p w14:paraId="19C430DC">
            <w:pPr>
              <w:pStyle w:val="295"/>
              <w:spacing w:before="4" w:line="500" w:lineRule="exact"/>
              <w:rPr>
                <w:rFonts w:hint="eastAsia"/>
                <w:sz w:val="24"/>
                <w:szCs w:val="24"/>
                <w:lang w:val="en-US"/>
              </w:rPr>
            </w:pPr>
          </w:p>
          <w:p w14:paraId="043B86AB">
            <w:pPr>
              <w:pStyle w:val="295"/>
              <w:spacing w:line="500" w:lineRule="exact"/>
              <w:ind w:left="200" w:right="880"/>
              <w:rPr>
                <w:rFonts w:hint="eastAsia"/>
                <w:sz w:val="24"/>
                <w:szCs w:val="24"/>
                <w:lang w:val="en-US"/>
              </w:rPr>
            </w:pPr>
            <w:r>
              <w:rPr>
                <w:rFonts w:hint="eastAsia"/>
                <w:sz w:val="24"/>
                <w:szCs w:val="24"/>
                <w:lang w:val="en-US"/>
              </w:rPr>
              <w:t xml:space="preserve">法定代表人或授权代表（签字）： </w:t>
            </w:r>
          </w:p>
          <w:p w14:paraId="5C29D77A">
            <w:pPr>
              <w:pStyle w:val="295"/>
              <w:spacing w:line="500" w:lineRule="exact"/>
              <w:ind w:left="200" w:right="3280"/>
              <w:rPr>
                <w:rFonts w:hint="eastAsia"/>
                <w:sz w:val="24"/>
                <w:szCs w:val="24"/>
                <w:lang w:val="en-US"/>
              </w:rPr>
            </w:pPr>
          </w:p>
        </w:tc>
        <w:tc>
          <w:tcPr>
            <w:tcW w:w="4756" w:type="dxa"/>
            <w:noWrap w:val="0"/>
            <w:vAlign w:val="top"/>
          </w:tcPr>
          <w:p w14:paraId="4BE5FC31">
            <w:pPr>
              <w:pStyle w:val="295"/>
              <w:spacing w:line="500" w:lineRule="exact"/>
              <w:ind w:left="881"/>
              <w:rPr>
                <w:rFonts w:hint="eastAsia"/>
                <w:sz w:val="24"/>
                <w:szCs w:val="24"/>
                <w:lang w:val="en-US"/>
              </w:rPr>
            </w:pPr>
            <w:r>
              <w:rPr>
                <w:rFonts w:hint="eastAsia"/>
                <w:sz w:val="24"/>
                <w:szCs w:val="24"/>
                <w:lang w:val="en-US"/>
              </w:rPr>
              <w:t>乙方（盖章）</w:t>
            </w:r>
          </w:p>
          <w:p w14:paraId="0F6B3682">
            <w:pPr>
              <w:pStyle w:val="295"/>
              <w:spacing w:before="4" w:line="500" w:lineRule="exact"/>
              <w:rPr>
                <w:rFonts w:hint="eastAsia"/>
                <w:sz w:val="24"/>
                <w:szCs w:val="24"/>
                <w:lang w:val="en-US"/>
              </w:rPr>
            </w:pPr>
          </w:p>
          <w:p w14:paraId="19E4D94D">
            <w:pPr>
              <w:pStyle w:val="295"/>
              <w:spacing w:line="500" w:lineRule="exact"/>
              <w:ind w:left="881" w:right="197"/>
              <w:rPr>
                <w:rFonts w:hint="eastAsia"/>
                <w:sz w:val="24"/>
                <w:szCs w:val="24"/>
                <w:lang w:val="en-US"/>
              </w:rPr>
            </w:pPr>
            <w:r>
              <w:rPr>
                <w:rFonts w:hint="eastAsia"/>
                <w:sz w:val="24"/>
                <w:szCs w:val="24"/>
                <w:lang w:val="en-US"/>
              </w:rPr>
              <w:t>法定代表人或授权代表（签字）：</w:t>
            </w:r>
          </w:p>
          <w:p w14:paraId="4CE49817">
            <w:pPr>
              <w:pStyle w:val="295"/>
              <w:spacing w:line="500" w:lineRule="exact"/>
              <w:ind w:left="881"/>
              <w:rPr>
                <w:rFonts w:hint="eastAsia"/>
                <w:sz w:val="24"/>
                <w:szCs w:val="24"/>
                <w:lang w:val="en-US"/>
              </w:rPr>
            </w:pPr>
          </w:p>
        </w:tc>
      </w:tr>
    </w:tbl>
    <w:p w14:paraId="0E7CE51C">
      <w:pPr>
        <w:pStyle w:val="6"/>
        <w:tabs>
          <w:tab w:val="left" w:pos="3900"/>
          <w:tab w:val="left" w:pos="4599"/>
          <w:tab w:val="left" w:pos="7958"/>
        </w:tabs>
        <w:adjustRightInd w:val="0"/>
        <w:snapToGrid w:val="0"/>
        <w:spacing w:line="360" w:lineRule="auto"/>
        <w:ind w:left="0" w:leftChars="0" w:firstLine="0" w:firstLineChars="0"/>
        <w:rPr>
          <w:rFonts w:hint="eastAsia" w:ascii="宋体" w:hAnsi="宋体" w:eastAsia="宋体" w:cs="宋体"/>
          <w:w w:val="90"/>
          <w:kern w:val="2"/>
          <w:sz w:val="21"/>
          <w:szCs w:val="21"/>
          <w:u w:val="single"/>
          <w:lang w:val="en-US" w:eastAsia="zh-CN" w:bidi="ar-SA"/>
        </w:rPr>
        <w:sectPr>
          <w:footerReference r:id="rId6" w:type="default"/>
          <w:pgSz w:w="11910" w:h="16840"/>
          <w:pgMar w:top="1920" w:right="1400" w:bottom="280" w:left="1540" w:header="720" w:footer="720" w:gutter="0"/>
          <w:pgNumType w:fmt="decimal"/>
          <w:cols w:space="720" w:num="1"/>
        </w:sectPr>
      </w:pPr>
    </w:p>
    <w:p w14:paraId="1D3218A7">
      <w:pPr>
        <w:numPr>
          <w:ilvl w:val="0"/>
          <w:numId w:val="0"/>
        </w:numPr>
        <w:adjustRightInd w:val="0"/>
        <w:snapToGrid w:val="0"/>
        <w:spacing w:line="240" w:lineRule="auto"/>
        <w:ind w:firstLine="0" w:firstLineChars="0"/>
        <w:jc w:val="center"/>
        <w:rPr>
          <w:rStyle w:val="38"/>
          <w:rFonts w:ascii="宋体" w:hAnsi="宋体" w:cs="宋体"/>
          <w:b/>
          <w:color w:val="FF0000"/>
          <w:sz w:val="30"/>
          <w:szCs w:val="30"/>
        </w:rPr>
      </w:pPr>
      <w:r>
        <w:rPr>
          <w:rFonts w:hint="eastAsia" w:ascii="宋体" w:hAnsi="宋体" w:eastAsia="宋体" w:cs="宋体"/>
          <w:b/>
          <w:color w:val="auto"/>
          <w:kern w:val="2"/>
          <w:sz w:val="30"/>
          <w:szCs w:val="30"/>
          <w:lang w:val="en-US" w:eastAsia="zh-CN" w:bidi="ar-SA"/>
        </w:rPr>
        <w:t>第六章</w:t>
      </w:r>
      <w:r>
        <w:rPr>
          <w:rFonts w:hint="eastAsia" w:ascii="宋体" w:hAnsi="宋体" w:cs="宋体"/>
          <w:b/>
          <w:color w:val="auto"/>
          <w:kern w:val="2"/>
          <w:sz w:val="30"/>
          <w:szCs w:val="30"/>
          <w:lang w:val="en-US" w:eastAsia="zh-CN" w:bidi="ar-SA"/>
        </w:rPr>
        <w:t xml:space="preserve">     </w:t>
      </w:r>
      <w:r>
        <w:rPr>
          <w:rStyle w:val="38"/>
          <w:rFonts w:hint="eastAsia" w:ascii="宋体" w:hAnsi="宋体" w:cs="宋体"/>
          <w:b/>
          <w:color w:val="auto"/>
          <w:sz w:val="30"/>
          <w:szCs w:val="30"/>
        </w:rPr>
        <w:t>投标文件格式</w:t>
      </w:r>
    </w:p>
    <w:p w14:paraId="282ADD9D">
      <w:pPr>
        <w:adjustRightInd w:val="0"/>
        <w:snapToGrid w:val="0"/>
        <w:spacing w:line="360" w:lineRule="auto"/>
        <w:ind w:firstLine="964"/>
        <w:jc w:val="right"/>
        <w:rPr>
          <w:rStyle w:val="38"/>
          <w:rFonts w:ascii="宋体" w:hAnsi="宋体"/>
          <w:b/>
          <w:sz w:val="24"/>
          <w:szCs w:val="24"/>
        </w:rPr>
      </w:pPr>
      <w:r>
        <w:rPr>
          <w:rStyle w:val="38"/>
          <w:rFonts w:ascii="宋体" w:hAnsi="宋体"/>
          <w:b/>
          <w:sz w:val="24"/>
          <w:szCs w:val="24"/>
        </w:rPr>
        <w:t xml:space="preserve">      </w:t>
      </w:r>
    </w:p>
    <w:p w14:paraId="65C7B30D">
      <w:pPr>
        <w:adjustRightInd w:val="0"/>
        <w:snapToGrid w:val="0"/>
        <w:spacing w:line="240" w:lineRule="auto"/>
        <w:ind w:firstLine="0"/>
        <w:rPr>
          <w:rStyle w:val="38"/>
          <w:rFonts w:ascii="宋体" w:hAnsi="宋体"/>
          <w:b/>
          <w:sz w:val="28"/>
        </w:rPr>
      </w:pPr>
      <w:r>
        <w:rPr>
          <w:rStyle w:val="38"/>
          <w:rFonts w:ascii="宋体" w:hAnsi="宋体"/>
          <w:b/>
          <w:sz w:val="28"/>
        </w:rPr>
        <w:t>采购项目编号：</w:t>
      </w:r>
      <w:r>
        <w:rPr>
          <w:rStyle w:val="38"/>
          <w:rFonts w:hint="eastAsia" w:ascii="宋体" w:hAnsi="宋体"/>
          <w:b/>
          <w:sz w:val="28"/>
          <w:lang w:eastAsia="zh-CN"/>
        </w:rPr>
        <w:t>LZBC2025-1984/2</w:t>
      </w:r>
      <w:r>
        <w:rPr>
          <w:rStyle w:val="38"/>
          <w:rFonts w:ascii="宋体" w:hAnsi="宋体"/>
          <w:b/>
          <w:sz w:val="28"/>
        </w:rPr>
        <w:tab/>
      </w:r>
      <w:r>
        <w:rPr>
          <w:rStyle w:val="38"/>
          <w:rFonts w:ascii="宋体" w:hAnsi="宋体"/>
          <w:b/>
          <w:sz w:val="28"/>
        </w:rPr>
        <w:tab/>
      </w:r>
    </w:p>
    <w:p w14:paraId="569DCA1C">
      <w:pPr>
        <w:pStyle w:val="32"/>
        <w:adjustRightInd w:val="0"/>
        <w:snapToGrid w:val="0"/>
        <w:spacing w:line="360" w:lineRule="auto"/>
        <w:ind w:firstLine="1120"/>
        <w:rPr>
          <w:rStyle w:val="38"/>
          <w:u w:color="FF0000"/>
        </w:rPr>
      </w:pPr>
    </w:p>
    <w:p w14:paraId="56503939">
      <w:pPr>
        <w:pStyle w:val="56"/>
        <w:adjustRightInd w:val="0"/>
        <w:snapToGrid w:val="0"/>
        <w:spacing w:line="360" w:lineRule="auto"/>
        <w:ind w:firstLine="964"/>
        <w:rPr>
          <w:rStyle w:val="38"/>
          <w:rFonts w:ascii="宋体" w:hAnsi="宋体"/>
          <w:b/>
        </w:rPr>
      </w:pPr>
    </w:p>
    <w:p w14:paraId="0B241D06">
      <w:pPr>
        <w:adjustRightInd w:val="0"/>
        <w:snapToGrid w:val="0"/>
        <w:spacing w:line="360" w:lineRule="auto"/>
        <w:ind w:firstLine="2080"/>
        <w:rPr>
          <w:rStyle w:val="38"/>
          <w:rFonts w:ascii="宋体" w:hAnsi="宋体" w:cs="Times New Roman"/>
          <w:bCs/>
          <w:sz w:val="52"/>
          <w:szCs w:val="52"/>
        </w:rPr>
      </w:pPr>
    </w:p>
    <w:p w14:paraId="5D3976EB">
      <w:pPr>
        <w:adjustRightInd w:val="0"/>
        <w:snapToGrid w:val="0"/>
        <w:spacing w:line="360" w:lineRule="auto"/>
        <w:ind w:firstLine="0"/>
        <w:jc w:val="center"/>
        <w:rPr>
          <w:rStyle w:val="38"/>
          <w:rFonts w:hint="eastAsia" w:ascii="宋体" w:hAnsi="宋体" w:eastAsia="宋体"/>
          <w:b/>
          <w:sz w:val="40"/>
          <w:szCs w:val="40"/>
          <w:lang w:eastAsia="zh-CN"/>
        </w:rPr>
      </w:pPr>
      <w:r>
        <w:rPr>
          <w:rStyle w:val="38"/>
          <w:rFonts w:hint="eastAsia" w:ascii="宋体" w:hAnsi="宋体"/>
          <w:b/>
          <w:sz w:val="40"/>
          <w:szCs w:val="40"/>
          <w:lang w:eastAsia="zh-CN"/>
        </w:rPr>
        <w:t>西咸新区泾河新城存量拆迁垃圾清运项目</w:t>
      </w:r>
    </w:p>
    <w:p w14:paraId="13CD5526">
      <w:pPr>
        <w:pStyle w:val="89"/>
        <w:adjustRightInd w:val="0"/>
        <w:snapToGrid w:val="0"/>
        <w:spacing w:line="360" w:lineRule="auto"/>
        <w:ind w:firstLine="0" w:firstLineChars="0"/>
        <w:rPr>
          <w:rStyle w:val="38"/>
        </w:rPr>
      </w:pPr>
    </w:p>
    <w:p w14:paraId="293AF8DE">
      <w:pPr>
        <w:pStyle w:val="89"/>
        <w:adjustRightInd w:val="0"/>
        <w:snapToGrid w:val="0"/>
        <w:spacing w:line="360" w:lineRule="auto"/>
        <w:ind w:firstLine="0" w:firstLineChars="0"/>
        <w:rPr>
          <w:rStyle w:val="38"/>
        </w:rPr>
      </w:pPr>
    </w:p>
    <w:p w14:paraId="3E7ED612">
      <w:pPr>
        <w:adjustRightInd w:val="0"/>
        <w:snapToGrid w:val="0"/>
        <w:spacing w:line="360" w:lineRule="auto"/>
        <w:ind w:firstLine="2530"/>
        <w:jc w:val="center"/>
        <w:rPr>
          <w:rStyle w:val="38"/>
          <w:rFonts w:ascii="宋体" w:hAnsi="宋体"/>
          <w:b/>
          <w:sz w:val="63"/>
          <w:szCs w:val="63"/>
        </w:rPr>
      </w:pPr>
    </w:p>
    <w:p w14:paraId="1E55B17F">
      <w:pPr>
        <w:adjustRightInd w:val="0"/>
        <w:snapToGrid w:val="0"/>
        <w:spacing w:line="360" w:lineRule="auto"/>
        <w:ind w:firstLine="2530"/>
        <w:jc w:val="center"/>
        <w:rPr>
          <w:rStyle w:val="38"/>
          <w:rFonts w:ascii="宋体" w:hAnsi="宋体"/>
          <w:b/>
          <w:sz w:val="63"/>
          <w:szCs w:val="63"/>
        </w:rPr>
      </w:pPr>
    </w:p>
    <w:p w14:paraId="1561211E">
      <w:pPr>
        <w:adjustRightInd w:val="0"/>
        <w:snapToGrid w:val="0"/>
        <w:spacing w:line="240" w:lineRule="auto"/>
        <w:ind w:firstLine="0"/>
        <w:jc w:val="center"/>
        <w:rPr>
          <w:rStyle w:val="38"/>
          <w:rFonts w:ascii="宋体" w:hAnsi="宋体"/>
          <w:b/>
          <w:sz w:val="63"/>
          <w:szCs w:val="63"/>
        </w:rPr>
      </w:pPr>
      <w:r>
        <w:rPr>
          <w:rStyle w:val="38"/>
          <w:rFonts w:ascii="宋体" w:hAnsi="宋体"/>
          <w:b/>
          <w:sz w:val="63"/>
          <w:szCs w:val="63"/>
        </w:rPr>
        <w:t>投 标 文 件</w:t>
      </w:r>
    </w:p>
    <w:p w14:paraId="2C12553C">
      <w:pPr>
        <w:adjustRightInd w:val="0"/>
        <w:snapToGrid w:val="0"/>
        <w:spacing w:line="360" w:lineRule="auto"/>
        <w:ind w:firstLine="1285"/>
        <w:jc w:val="center"/>
        <w:rPr>
          <w:rStyle w:val="38"/>
          <w:rFonts w:ascii="宋体" w:hAnsi="宋体" w:cs="Times New Roman"/>
          <w:b/>
          <w:bCs/>
          <w:sz w:val="32"/>
          <w:szCs w:val="32"/>
        </w:rPr>
      </w:pPr>
    </w:p>
    <w:p w14:paraId="0C7C46B7">
      <w:pPr>
        <w:adjustRightInd w:val="0"/>
        <w:snapToGrid w:val="0"/>
        <w:spacing w:line="360" w:lineRule="auto"/>
        <w:jc w:val="center"/>
        <w:rPr>
          <w:rStyle w:val="38"/>
          <w:rFonts w:hint="eastAsia" w:ascii="宋体" w:hAnsi="宋体" w:eastAsia="宋体"/>
          <w:b/>
          <w:bCs/>
          <w:sz w:val="36"/>
          <w:szCs w:val="24"/>
          <w:lang w:val="en-US" w:eastAsia="zh-CN"/>
        </w:rPr>
      </w:pPr>
      <w:r>
        <w:rPr>
          <w:rStyle w:val="38"/>
          <w:rFonts w:hint="eastAsia" w:ascii="宋体" w:hAnsi="宋体"/>
          <w:b/>
          <w:bCs/>
          <w:sz w:val="36"/>
          <w:szCs w:val="24"/>
          <w:lang w:val="en-US" w:eastAsia="zh-CN"/>
        </w:rPr>
        <w:t>第二包</w:t>
      </w:r>
    </w:p>
    <w:p w14:paraId="2EBF4AAD">
      <w:pPr>
        <w:pStyle w:val="32"/>
        <w:adjustRightInd w:val="0"/>
        <w:snapToGrid w:val="0"/>
        <w:spacing w:line="360" w:lineRule="auto"/>
        <w:rPr>
          <w:rStyle w:val="38"/>
          <w:rFonts w:ascii="宋体" w:hAnsi="宋体"/>
          <w:sz w:val="24"/>
          <w:u w:color="FF0000"/>
        </w:rPr>
      </w:pPr>
    </w:p>
    <w:p w14:paraId="4DFD306A">
      <w:pPr>
        <w:pStyle w:val="32"/>
        <w:adjustRightInd w:val="0"/>
        <w:snapToGrid w:val="0"/>
        <w:spacing w:line="360" w:lineRule="auto"/>
        <w:rPr>
          <w:rStyle w:val="38"/>
          <w:rFonts w:ascii="宋体" w:hAnsi="宋体"/>
          <w:sz w:val="24"/>
          <w:u w:color="FF0000"/>
        </w:rPr>
      </w:pPr>
    </w:p>
    <w:p w14:paraId="0C7E8C42">
      <w:pPr>
        <w:adjustRightInd w:val="0"/>
        <w:snapToGrid w:val="0"/>
        <w:spacing w:line="360" w:lineRule="auto"/>
        <w:rPr>
          <w:rStyle w:val="38"/>
        </w:rPr>
      </w:pPr>
    </w:p>
    <w:p w14:paraId="20CAC753">
      <w:pPr>
        <w:adjustRightInd w:val="0"/>
        <w:snapToGrid w:val="0"/>
        <w:spacing w:line="360" w:lineRule="auto"/>
        <w:rPr>
          <w:rStyle w:val="38"/>
          <w:rFonts w:ascii="宋体" w:hAnsi="宋体"/>
          <w:sz w:val="24"/>
        </w:rPr>
      </w:pPr>
    </w:p>
    <w:p w14:paraId="2214DA4A">
      <w:pPr>
        <w:adjustRightInd w:val="0"/>
        <w:snapToGrid w:val="0"/>
        <w:spacing w:line="360" w:lineRule="auto"/>
        <w:rPr>
          <w:rStyle w:val="38"/>
          <w:rFonts w:ascii="宋体" w:hAnsi="宋体"/>
          <w:sz w:val="24"/>
        </w:rPr>
      </w:pPr>
    </w:p>
    <w:p w14:paraId="7DAB64A4">
      <w:pPr>
        <w:adjustRightInd w:val="0"/>
        <w:snapToGrid w:val="0"/>
        <w:spacing w:line="360" w:lineRule="auto"/>
        <w:ind w:firstLine="1084" w:firstLineChars="450"/>
        <w:rPr>
          <w:rStyle w:val="38"/>
          <w:rFonts w:ascii="宋体" w:hAnsi="宋体"/>
          <w:b/>
          <w:sz w:val="24"/>
          <w:szCs w:val="24"/>
          <w:u w:val="single"/>
        </w:rPr>
      </w:pPr>
      <w:r>
        <w:rPr>
          <w:rStyle w:val="38"/>
          <w:rFonts w:ascii="宋体" w:hAnsi="宋体"/>
          <w:b/>
          <w:sz w:val="24"/>
          <w:szCs w:val="24"/>
        </w:rPr>
        <w:t>投标人：</w:t>
      </w:r>
      <w:r>
        <w:rPr>
          <w:rStyle w:val="38"/>
          <w:rFonts w:ascii="宋体" w:hAnsi="宋体"/>
          <w:b/>
          <w:sz w:val="24"/>
          <w:szCs w:val="24"/>
          <w:u w:val="single" w:color="000000"/>
        </w:rPr>
        <w:t xml:space="preserve">                                         </w:t>
      </w:r>
      <w:r>
        <w:rPr>
          <w:rStyle w:val="38"/>
          <w:rFonts w:ascii="宋体" w:hAnsi="宋体"/>
          <w:b/>
          <w:sz w:val="24"/>
          <w:szCs w:val="24"/>
        </w:rPr>
        <w:t>（盖单位公章）</w:t>
      </w:r>
    </w:p>
    <w:p w14:paraId="4A1965C6">
      <w:pPr>
        <w:adjustRightInd w:val="0"/>
        <w:snapToGrid w:val="0"/>
        <w:spacing w:line="360" w:lineRule="auto"/>
        <w:ind w:firstLine="1084" w:firstLineChars="450"/>
        <w:rPr>
          <w:rStyle w:val="38"/>
          <w:rFonts w:ascii="宋体" w:hAnsi="宋体"/>
          <w:b/>
          <w:sz w:val="24"/>
          <w:szCs w:val="24"/>
          <w:u w:val="single"/>
        </w:rPr>
      </w:pPr>
      <w:r>
        <w:rPr>
          <w:rStyle w:val="38"/>
          <w:rFonts w:ascii="宋体" w:hAnsi="宋体"/>
          <w:b/>
          <w:sz w:val="24"/>
          <w:szCs w:val="24"/>
        </w:rPr>
        <w:t>法定代表人（单位负责人）或其委托代理人：</w:t>
      </w:r>
      <w:r>
        <w:rPr>
          <w:rStyle w:val="38"/>
          <w:rFonts w:ascii="宋体" w:hAnsi="宋体"/>
          <w:b/>
          <w:sz w:val="24"/>
          <w:szCs w:val="24"/>
          <w:u w:val="single" w:color="000000"/>
        </w:rPr>
        <w:t xml:space="preserve">         </w:t>
      </w:r>
      <w:r>
        <w:rPr>
          <w:rStyle w:val="38"/>
          <w:rFonts w:ascii="宋体" w:hAnsi="宋体"/>
          <w:b/>
          <w:sz w:val="24"/>
          <w:szCs w:val="24"/>
        </w:rPr>
        <w:t>（签字或盖章）</w:t>
      </w:r>
    </w:p>
    <w:p w14:paraId="6081BFB3">
      <w:pPr>
        <w:adjustRightInd w:val="0"/>
        <w:snapToGrid w:val="0"/>
        <w:spacing w:line="360" w:lineRule="auto"/>
        <w:ind w:firstLine="3494" w:firstLineChars="1450"/>
        <w:rPr>
          <w:rStyle w:val="38"/>
          <w:rFonts w:ascii="宋体" w:hAnsi="宋体"/>
          <w:b/>
          <w:sz w:val="24"/>
          <w:szCs w:val="24"/>
        </w:rPr>
      </w:pPr>
      <w:r>
        <w:rPr>
          <w:rStyle w:val="38"/>
          <w:rFonts w:ascii="宋体" w:hAnsi="宋体"/>
          <w:b/>
          <w:sz w:val="24"/>
          <w:szCs w:val="24"/>
        </w:rPr>
        <w:t xml:space="preserve">    年   月   日</w:t>
      </w:r>
    </w:p>
    <w:p w14:paraId="60862B64">
      <w:pPr>
        <w:pStyle w:val="5"/>
        <w:adjustRightInd w:val="0"/>
        <w:snapToGrid w:val="0"/>
        <w:spacing w:line="360" w:lineRule="auto"/>
        <w:rPr>
          <w:lang w:val="zh-CN"/>
        </w:rPr>
      </w:pPr>
    </w:p>
    <w:p w14:paraId="50F04C8D">
      <w:pPr>
        <w:adjustRightInd w:val="0"/>
        <w:snapToGrid w:val="0"/>
        <w:spacing w:line="360" w:lineRule="auto"/>
        <w:ind w:firstLine="643" w:firstLineChars="200"/>
        <w:jc w:val="center"/>
        <w:rPr>
          <w:rStyle w:val="38"/>
          <w:rFonts w:ascii="宋体" w:hAnsi="宋体"/>
          <w:b/>
          <w:sz w:val="32"/>
          <w:szCs w:val="32"/>
          <w:lang w:val="zh-CN"/>
        </w:rPr>
      </w:pPr>
      <w:r>
        <w:rPr>
          <w:rStyle w:val="38"/>
          <w:rFonts w:ascii="宋体" w:hAnsi="宋体"/>
          <w:b/>
          <w:sz w:val="32"/>
          <w:szCs w:val="32"/>
          <w:lang w:val="zh-CN"/>
        </w:rPr>
        <w:br w:type="page"/>
      </w:r>
      <w:r>
        <w:rPr>
          <w:rStyle w:val="38"/>
          <w:rFonts w:ascii="宋体" w:hAnsi="宋体"/>
          <w:b/>
          <w:sz w:val="32"/>
          <w:szCs w:val="32"/>
          <w:lang w:val="zh-CN"/>
        </w:rPr>
        <w:t>目</w:t>
      </w:r>
      <w:r>
        <w:rPr>
          <w:rStyle w:val="38"/>
          <w:rFonts w:ascii="宋体" w:hAnsi="宋体"/>
          <w:b/>
          <w:sz w:val="32"/>
          <w:szCs w:val="32"/>
        </w:rPr>
        <w:t xml:space="preserve">       </w:t>
      </w:r>
      <w:r>
        <w:rPr>
          <w:rStyle w:val="38"/>
          <w:rFonts w:ascii="宋体" w:hAnsi="宋体"/>
          <w:b/>
          <w:sz w:val="32"/>
          <w:szCs w:val="32"/>
          <w:lang w:val="zh-CN"/>
        </w:rPr>
        <w:t>录</w:t>
      </w:r>
    </w:p>
    <w:p w14:paraId="45E70127">
      <w:pPr>
        <w:adjustRightInd w:val="0"/>
        <w:snapToGrid w:val="0"/>
        <w:spacing w:line="360" w:lineRule="auto"/>
        <w:ind w:firstLine="420" w:firstLineChars="200"/>
        <w:rPr>
          <w:rStyle w:val="38"/>
          <w:rFonts w:ascii="宋体" w:hAnsi="宋体"/>
          <w:szCs w:val="21"/>
          <w:lang w:val="zh-CN"/>
        </w:rPr>
      </w:pPr>
    </w:p>
    <w:p w14:paraId="5FD87952">
      <w:pPr>
        <w:numPr>
          <w:ilvl w:val="0"/>
          <w:numId w:val="0"/>
        </w:numPr>
        <w:adjustRightInd w:val="0"/>
        <w:snapToGrid w:val="0"/>
        <w:spacing w:line="360" w:lineRule="auto"/>
        <w:ind w:firstLine="420" w:firstLineChars="200"/>
        <w:rPr>
          <w:rStyle w:val="38"/>
          <w:rFonts w:ascii="宋体" w:hAnsi="宋体"/>
          <w:szCs w:val="21"/>
          <w:lang w:val="zh-CN"/>
        </w:rPr>
      </w:pPr>
      <w:r>
        <w:rPr>
          <w:rFonts w:hint="eastAsia" w:ascii="宋体" w:hAnsi="宋体" w:eastAsia="宋体" w:cstheme="minorBidi"/>
          <w:kern w:val="2"/>
          <w:sz w:val="21"/>
          <w:szCs w:val="21"/>
          <w:lang w:val="zh-CN" w:eastAsia="zh-CN" w:bidi="ar-SA"/>
        </w:rPr>
        <w:t>一、</w:t>
      </w:r>
      <w:r>
        <w:rPr>
          <w:rStyle w:val="38"/>
          <w:rFonts w:hint="eastAsia" w:ascii="宋体" w:hAnsi="宋体"/>
          <w:szCs w:val="21"/>
          <w:lang w:val="en-US" w:eastAsia="zh-CN"/>
        </w:rPr>
        <w:t>投标函</w:t>
      </w:r>
      <w:r>
        <w:rPr>
          <w:rStyle w:val="38"/>
          <w:rFonts w:ascii="宋体" w:hAnsi="宋体"/>
          <w:szCs w:val="21"/>
          <w:lang w:val="zh-CN"/>
        </w:rPr>
        <w:t>................................................................页码</w:t>
      </w:r>
    </w:p>
    <w:p w14:paraId="105682E5">
      <w:pPr>
        <w:numPr>
          <w:ilvl w:val="0"/>
          <w:numId w:val="0"/>
        </w:numPr>
        <w:adjustRightInd w:val="0"/>
        <w:snapToGrid w:val="0"/>
        <w:spacing w:line="360" w:lineRule="auto"/>
        <w:ind w:firstLine="840" w:firstLineChars="400"/>
        <w:rPr>
          <w:rStyle w:val="38"/>
          <w:rFonts w:ascii="宋体" w:hAnsi="宋体"/>
          <w:szCs w:val="21"/>
          <w:lang w:val="zh-CN"/>
        </w:rPr>
      </w:pPr>
      <w:r>
        <w:rPr>
          <w:rStyle w:val="38"/>
          <w:rFonts w:ascii="宋体" w:hAnsi="宋体"/>
          <w:szCs w:val="21"/>
          <w:lang w:val="zh-CN"/>
        </w:rPr>
        <w:t>开标一览表............................................................</w:t>
      </w:r>
    </w:p>
    <w:p w14:paraId="0FEDEDF6">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二、法定代表人（单位负责人/自然人）身份证明...............................</w:t>
      </w:r>
    </w:p>
    <w:p w14:paraId="07E5C820">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三、授权委托书............................................................</w:t>
      </w:r>
    </w:p>
    <w:p w14:paraId="2837FA54">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四、资格</w:t>
      </w:r>
      <w:r>
        <w:rPr>
          <w:rStyle w:val="38"/>
          <w:rFonts w:hint="eastAsia" w:ascii="宋体" w:hAnsi="宋体"/>
          <w:szCs w:val="21"/>
          <w:lang w:val="zh-CN"/>
        </w:rPr>
        <w:t>证明文件</w:t>
      </w:r>
      <w:r>
        <w:rPr>
          <w:rStyle w:val="38"/>
          <w:rFonts w:ascii="宋体" w:hAnsi="宋体"/>
          <w:szCs w:val="21"/>
          <w:lang w:val="zh-CN"/>
        </w:rPr>
        <w:t>..........................................................</w:t>
      </w:r>
    </w:p>
    <w:p w14:paraId="084D9829">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五、技术响应..............................................................</w:t>
      </w:r>
    </w:p>
    <w:p w14:paraId="16FD2991">
      <w:pPr>
        <w:adjustRightInd w:val="0"/>
        <w:snapToGrid w:val="0"/>
        <w:spacing w:line="360" w:lineRule="auto"/>
        <w:ind w:firstLine="420" w:firstLineChars="200"/>
        <w:rPr>
          <w:rStyle w:val="38"/>
          <w:rFonts w:ascii="宋体" w:hAnsi="宋体"/>
          <w:szCs w:val="21"/>
          <w:lang w:val="zh-CN"/>
        </w:rPr>
      </w:pPr>
      <w:r>
        <w:rPr>
          <w:rStyle w:val="38"/>
          <w:rFonts w:hint="eastAsia" w:ascii="宋体" w:hAnsi="宋体"/>
          <w:szCs w:val="21"/>
          <w:lang w:val="zh-CN"/>
        </w:rPr>
        <w:t>六、</w:t>
      </w:r>
      <w:r>
        <w:rPr>
          <w:rStyle w:val="38"/>
          <w:rFonts w:ascii="宋体" w:hAnsi="宋体"/>
          <w:szCs w:val="21"/>
          <w:lang w:val="zh-CN"/>
        </w:rPr>
        <w:t>商务响应..............................................................</w:t>
      </w:r>
    </w:p>
    <w:p w14:paraId="11AE3844">
      <w:pPr>
        <w:adjustRightInd w:val="0"/>
        <w:snapToGrid w:val="0"/>
        <w:spacing w:line="360" w:lineRule="auto"/>
        <w:ind w:firstLine="420" w:firstLineChars="200"/>
        <w:rPr>
          <w:rStyle w:val="38"/>
          <w:rFonts w:ascii="宋体" w:hAnsi="宋体"/>
          <w:szCs w:val="21"/>
          <w:lang w:val="zh-CN"/>
        </w:rPr>
      </w:pPr>
      <w:r>
        <w:rPr>
          <w:rStyle w:val="38"/>
          <w:rFonts w:hint="eastAsia" w:ascii="宋体" w:hAnsi="宋体"/>
          <w:szCs w:val="21"/>
          <w:lang w:val="zh-CN"/>
        </w:rPr>
        <w:t>七</w:t>
      </w:r>
      <w:r>
        <w:rPr>
          <w:rStyle w:val="38"/>
          <w:rFonts w:ascii="宋体" w:hAnsi="宋体"/>
          <w:szCs w:val="21"/>
          <w:lang w:val="zh-CN"/>
        </w:rPr>
        <w:t>、承诺书及声明..........................................................</w:t>
      </w:r>
    </w:p>
    <w:p w14:paraId="41900D37">
      <w:pPr>
        <w:adjustRightInd w:val="0"/>
        <w:snapToGrid w:val="0"/>
        <w:spacing w:line="360" w:lineRule="auto"/>
        <w:ind w:firstLine="420" w:firstLineChars="200"/>
        <w:rPr>
          <w:rStyle w:val="38"/>
          <w:rFonts w:ascii="宋体" w:hAnsi="宋体"/>
          <w:szCs w:val="21"/>
          <w:lang w:val="zh-CN"/>
        </w:rPr>
      </w:pPr>
      <w:r>
        <w:rPr>
          <w:rStyle w:val="38"/>
          <w:rFonts w:hint="eastAsia" w:ascii="宋体" w:hAnsi="宋体"/>
          <w:szCs w:val="21"/>
          <w:lang w:val="zh-CN"/>
        </w:rPr>
        <w:t>八</w:t>
      </w:r>
      <w:r>
        <w:rPr>
          <w:rStyle w:val="38"/>
          <w:rFonts w:ascii="宋体" w:hAnsi="宋体"/>
          <w:szCs w:val="21"/>
          <w:lang w:val="zh-CN"/>
        </w:rPr>
        <w:t>、其他资料..............................................................</w:t>
      </w:r>
    </w:p>
    <w:p w14:paraId="63352842">
      <w:pPr>
        <w:adjustRightInd w:val="0"/>
        <w:snapToGrid w:val="0"/>
        <w:spacing w:line="360" w:lineRule="auto"/>
        <w:ind w:firstLine="420" w:firstLineChars="200"/>
        <w:rPr>
          <w:rStyle w:val="38"/>
          <w:rFonts w:ascii="宋体" w:hAnsi="宋体"/>
          <w:szCs w:val="21"/>
          <w:lang w:val="zh-CN"/>
        </w:rPr>
      </w:pPr>
    </w:p>
    <w:p w14:paraId="34F376B4">
      <w:pPr>
        <w:adjustRightInd w:val="0"/>
        <w:snapToGrid w:val="0"/>
        <w:spacing w:line="360" w:lineRule="auto"/>
        <w:ind w:firstLine="420" w:firstLineChars="200"/>
        <w:rPr>
          <w:rStyle w:val="38"/>
          <w:rFonts w:ascii="宋体" w:hAnsi="宋体"/>
          <w:szCs w:val="21"/>
          <w:lang w:val="zh-CN"/>
        </w:rPr>
      </w:pPr>
    </w:p>
    <w:p w14:paraId="247434C6">
      <w:pPr>
        <w:adjustRightInd w:val="0"/>
        <w:snapToGrid w:val="0"/>
        <w:spacing w:line="360" w:lineRule="auto"/>
        <w:ind w:firstLine="420" w:firstLineChars="200"/>
        <w:rPr>
          <w:rStyle w:val="38"/>
          <w:rFonts w:ascii="宋体" w:hAnsi="宋体"/>
          <w:szCs w:val="21"/>
          <w:lang w:val="zh-CN"/>
        </w:rPr>
      </w:pPr>
    </w:p>
    <w:p w14:paraId="7AAA38A8">
      <w:pPr>
        <w:adjustRightInd w:val="0"/>
        <w:snapToGrid w:val="0"/>
        <w:spacing w:line="360" w:lineRule="auto"/>
        <w:rPr>
          <w:rStyle w:val="38"/>
          <w:rFonts w:ascii="宋体" w:hAnsi="宋体"/>
          <w:szCs w:val="21"/>
          <w:lang w:val="zh-CN"/>
        </w:rPr>
      </w:pPr>
    </w:p>
    <w:p w14:paraId="5DBDE764">
      <w:pPr>
        <w:adjustRightInd w:val="0"/>
        <w:snapToGrid w:val="0"/>
        <w:spacing w:line="360" w:lineRule="auto"/>
        <w:ind w:firstLine="643" w:firstLineChars="200"/>
        <w:jc w:val="center"/>
        <w:rPr>
          <w:rStyle w:val="38"/>
          <w:rFonts w:hint="eastAsia" w:ascii="宋体" w:hAnsi="宋体" w:eastAsia="宋体"/>
          <w:b/>
          <w:sz w:val="32"/>
          <w:szCs w:val="32"/>
          <w:lang w:val="en-US" w:eastAsia="zh-CN"/>
        </w:rPr>
      </w:pPr>
      <w:r>
        <w:rPr>
          <w:rStyle w:val="38"/>
          <w:rFonts w:ascii="宋体" w:hAnsi="宋体"/>
          <w:b/>
          <w:sz w:val="32"/>
          <w:szCs w:val="32"/>
        </w:rPr>
        <w:br w:type="page"/>
      </w:r>
      <w:r>
        <w:rPr>
          <w:rStyle w:val="38"/>
          <w:rFonts w:ascii="宋体" w:hAnsi="宋体"/>
          <w:b/>
          <w:sz w:val="32"/>
          <w:szCs w:val="32"/>
        </w:rPr>
        <w:t>一、</w:t>
      </w:r>
      <w:r>
        <w:rPr>
          <w:rStyle w:val="38"/>
          <w:rFonts w:hint="eastAsia" w:ascii="宋体" w:hAnsi="宋体"/>
          <w:b/>
          <w:sz w:val="32"/>
          <w:szCs w:val="32"/>
          <w:lang w:val="en-US" w:eastAsia="zh-CN"/>
        </w:rPr>
        <w:t>投标函</w:t>
      </w:r>
    </w:p>
    <w:p w14:paraId="6147A825">
      <w:pPr>
        <w:spacing w:line="360" w:lineRule="auto"/>
        <w:rPr>
          <w:rFonts w:hint="eastAsia" w:ascii="宋体" w:hAnsi="宋体" w:eastAsia="宋体" w:cs="宋体"/>
          <w:spacing w:val="4"/>
          <w:sz w:val="21"/>
          <w:szCs w:val="21"/>
          <w:u w:val="single"/>
        </w:rPr>
      </w:pPr>
      <w:r>
        <w:rPr>
          <w:rFonts w:hint="eastAsia" w:ascii="宋体" w:hAnsi="宋体" w:eastAsia="宋体" w:cs="宋体"/>
          <w:spacing w:val="4"/>
          <w:sz w:val="21"/>
          <w:szCs w:val="21"/>
          <w:u w:val="single"/>
        </w:rPr>
        <w:t xml:space="preserve">     （采购人名称）    ：</w:t>
      </w:r>
    </w:p>
    <w:p w14:paraId="565CB66F">
      <w:pPr>
        <w:autoSpaceDE w:val="0"/>
        <w:autoSpaceDN w:val="0"/>
        <w:adjustRightInd w:val="0"/>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我单位收到关于</w:t>
      </w:r>
      <w:r>
        <w:rPr>
          <w:rFonts w:hint="eastAsia" w:ascii="宋体" w:hAnsi="宋体" w:cs="宋体"/>
          <w:sz w:val="21"/>
          <w:szCs w:val="21"/>
          <w:lang w:eastAsia="zh-CN"/>
        </w:rPr>
        <w:t>西咸新区泾河新城存量拆迁垃圾清运项目</w:t>
      </w:r>
      <w:r>
        <w:rPr>
          <w:rFonts w:hint="eastAsia" w:ascii="宋体" w:hAnsi="宋体" w:eastAsia="宋体" w:cs="宋体"/>
          <w:sz w:val="21"/>
          <w:szCs w:val="21"/>
          <w:u w:val="none"/>
        </w:rPr>
        <w:t>（</w:t>
      </w:r>
      <w:r>
        <w:rPr>
          <w:rFonts w:hint="eastAsia" w:ascii="宋体" w:hAnsi="宋体" w:eastAsia="宋体" w:cs="宋体"/>
          <w:sz w:val="21"/>
          <w:szCs w:val="21"/>
          <w:u w:val="none"/>
          <w:lang w:eastAsia="zh-CN"/>
        </w:rPr>
        <w:t>项目编号：</w:t>
      </w:r>
      <w:r>
        <w:rPr>
          <w:rFonts w:hint="eastAsia" w:ascii="宋体" w:hAnsi="宋体" w:cs="宋体"/>
          <w:sz w:val="21"/>
          <w:szCs w:val="21"/>
          <w:u w:val="none"/>
          <w:lang w:eastAsia="zh-CN"/>
        </w:rPr>
        <w:t>LZBC2025-1984/2</w:t>
      </w:r>
      <w:r>
        <w:rPr>
          <w:rFonts w:hint="eastAsia" w:ascii="宋体" w:hAnsi="宋体" w:eastAsia="宋体" w:cs="宋体"/>
          <w:sz w:val="21"/>
          <w:szCs w:val="21"/>
          <w:u w:val="none"/>
        </w:rPr>
        <w:t>）</w:t>
      </w:r>
      <w:r>
        <w:rPr>
          <w:rFonts w:hint="eastAsia" w:ascii="宋体" w:hAnsi="宋体" w:eastAsia="宋体" w:cs="宋体"/>
          <w:sz w:val="21"/>
          <w:szCs w:val="21"/>
        </w:rPr>
        <w:t>的招标文件，经详细研究，我们决定参加本次项目招标活动。为此，我方郑重声明以下诸点，并负法律责任。</w:t>
      </w:r>
    </w:p>
    <w:p w14:paraId="69F1BB7C">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一、愿意按照招标文件中的一切要求，向采购人提供所需相应服务。</w:t>
      </w:r>
    </w:p>
    <w:p w14:paraId="61BDF47B">
      <w:pPr>
        <w:wordWrap w:val="0"/>
        <w:autoSpaceDE w:val="0"/>
        <w:autoSpaceDN w:val="0"/>
        <w:adjustRightInd w:val="0"/>
        <w:spacing w:line="360" w:lineRule="auto"/>
        <w:ind w:firstLine="629"/>
        <w:rPr>
          <w:rFonts w:hint="eastAsia" w:ascii="宋体" w:hAnsi="宋体" w:eastAsia="宋体" w:cs="宋体"/>
          <w:sz w:val="21"/>
          <w:szCs w:val="21"/>
        </w:rPr>
      </w:pPr>
      <w:r>
        <w:rPr>
          <w:rFonts w:hint="eastAsia" w:ascii="宋体" w:hAnsi="宋体" w:eastAsia="宋体" w:cs="宋体"/>
          <w:sz w:val="21"/>
          <w:szCs w:val="21"/>
        </w:rPr>
        <w:t>二、按招标文件的规定，我公司的投标报价为</w:t>
      </w:r>
      <w:r>
        <w:rPr>
          <w:rFonts w:hint="eastAsia" w:ascii="宋体" w:hAnsi="宋体" w:eastAsia="宋体" w:cs="宋体"/>
          <w:sz w:val="21"/>
          <w:szCs w:val="21"/>
          <w:u w:val="none"/>
        </w:rPr>
        <w:t>：清运单价（</w:t>
      </w:r>
      <w:r>
        <w:rPr>
          <w:rFonts w:hint="eastAsia" w:ascii="宋体" w:hAnsi="宋体" w:cs="宋体"/>
          <w:sz w:val="21"/>
          <w:szCs w:val="21"/>
          <w:u w:val="single"/>
          <w:lang w:val="en-US" w:eastAsia="zh-CN"/>
        </w:rPr>
        <w:t xml:space="preserve">          </w:t>
      </w:r>
      <w:r>
        <w:rPr>
          <w:rFonts w:hint="eastAsia" w:ascii="宋体" w:hAnsi="宋体" w:eastAsia="宋体" w:cs="宋体"/>
          <w:sz w:val="21"/>
          <w:szCs w:val="21"/>
          <w:u w:val="none"/>
        </w:rPr>
        <w:t>元/m³）</w:t>
      </w:r>
      <w:r>
        <w:rPr>
          <w:rFonts w:hint="eastAsia" w:ascii="宋体" w:hAnsi="宋体" w:cs="宋体"/>
          <w:sz w:val="21"/>
          <w:szCs w:val="21"/>
          <w:u w:val="none"/>
          <w:lang w:eastAsia="zh-CN"/>
        </w:rPr>
        <w:t>；</w:t>
      </w:r>
      <w:r>
        <w:rPr>
          <w:rFonts w:hint="eastAsia" w:ascii="宋体" w:hAnsi="宋体"/>
          <w:szCs w:val="21"/>
          <w:lang w:val="en-US" w:eastAsia="zh-CN"/>
        </w:rPr>
        <w:t>投标总报价：</w:t>
      </w:r>
      <w:r>
        <w:rPr>
          <w:rFonts w:hint="eastAsia" w:ascii="宋体" w:hAnsi="宋体" w:cs="宋体"/>
          <w:sz w:val="21"/>
          <w:szCs w:val="21"/>
          <w:u w:val="single"/>
          <w:lang w:val="en-US" w:eastAsia="zh-CN"/>
        </w:rPr>
        <w:t xml:space="preserve">          </w:t>
      </w:r>
      <w:r>
        <w:rPr>
          <w:rFonts w:hint="eastAsia" w:ascii="宋体" w:hAnsi="宋体" w:eastAsia="宋体" w:cs="宋体"/>
          <w:sz w:val="21"/>
          <w:szCs w:val="21"/>
          <w:u w:val="none"/>
        </w:rPr>
        <w:t>元</w:t>
      </w:r>
      <w:r>
        <w:rPr>
          <w:rFonts w:hint="eastAsia" w:ascii="宋体" w:hAnsi="宋体" w:cs="宋体"/>
          <w:sz w:val="21"/>
          <w:szCs w:val="21"/>
          <w:u w:val="none"/>
          <w:lang w:val="en-US" w:eastAsia="zh-CN"/>
        </w:rPr>
        <w:t>。</w:t>
      </w:r>
    </w:p>
    <w:p w14:paraId="6ECCAFF0">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三、我方保证投标文件提供的数据和材料真实、准确。否则，愿承担相关的法律责任。</w:t>
      </w:r>
    </w:p>
    <w:p w14:paraId="5E271447">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四、我方已详细阅读了招标文件，完全理解并放弃提出含糊不清或易形成歧义的表述和资料。</w:t>
      </w:r>
    </w:p>
    <w:p w14:paraId="4E862418">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五、我方愿意向贵方提供任何与本次招标有关的数据、情况和技术资料，若贵方需要，我方愿意提供我方做出的一切承诺的证明材料。</w:t>
      </w:r>
    </w:p>
    <w:p w14:paraId="6444C3F6">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六、我方的投标有效期为自投标文件递交截止之日起</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90</w:t>
      </w:r>
      <w:r>
        <w:rPr>
          <w:rFonts w:hint="eastAsia" w:ascii="宋体" w:hAnsi="宋体" w:eastAsia="宋体" w:cs="宋体"/>
          <w:sz w:val="21"/>
          <w:szCs w:val="21"/>
        </w:rPr>
        <w:t>个日历日，开标后在规定的投标有效期内撤回投标文件，我们愿接受政府采购的有关处罚决定。</w:t>
      </w:r>
    </w:p>
    <w:p w14:paraId="57AC2ADA">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七、我方承诺遵守《中华人民共和国政府采购法》及其实施条例的有关规定，保证在获得中标资格后：</w:t>
      </w:r>
    </w:p>
    <w:p w14:paraId="6610C9F0">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（1）按照招标文件确定的事项签订合同，履行双方所签订的合同，并承担合同规定的责任和义务；</w:t>
      </w:r>
    </w:p>
    <w:p w14:paraId="71F7210F">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（2）投标文件有效期延长至合同履行完毕。</w:t>
      </w:r>
    </w:p>
    <w:p w14:paraId="3BBCC0BA">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八、我方完全理解最低报价不是中标的唯一条件，并尊重评标委员会的评标结论和定标结果。</w:t>
      </w:r>
    </w:p>
    <w:p w14:paraId="4D8784BE">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九、一旦我方中标,我方同意与使用单位签订保密协议。</w:t>
      </w:r>
    </w:p>
    <w:p w14:paraId="4F95A150">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十、有关于本投标文件的函电，请按下列地址联系：</w:t>
      </w:r>
    </w:p>
    <w:p w14:paraId="703728B2">
      <w:pPr>
        <w:autoSpaceDE w:val="0"/>
        <w:autoSpaceDN w:val="0"/>
        <w:adjustRightInd w:val="0"/>
        <w:spacing w:line="360" w:lineRule="auto"/>
        <w:rPr>
          <w:rFonts w:hint="eastAsia" w:ascii="宋体" w:hAnsi="宋体" w:eastAsia="宋体" w:cs="宋体"/>
          <w:sz w:val="21"/>
          <w:szCs w:val="21"/>
        </w:rPr>
      </w:pPr>
      <w:r>
        <w:rPr>
          <w:rFonts w:hint="eastAsia" w:ascii="宋体" w:hAnsi="宋体" w:eastAsia="宋体" w:cs="宋体"/>
          <w:sz w:val="21"/>
          <w:szCs w:val="21"/>
        </w:rPr>
        <w:t xml:space="preserve">                 </w:t>
      </w:r>
    </w:p>
    <w:p w14:paraId="6016B42C">
      <w:pPr>
        <w:autoSpaceDE w:val="0"/>
        <w:autoSpaceDN w:val="0"/>
        <w:adjustRightIn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地    址：</w:t>
      </w:r>
      <w:r>
        <w:rPr>
          <w:rFonts w:hint="eastAsia" w:ascii="宋体" w:hAnsi="宋体" w:eastAsia="宋体" w:cs="宋体"/>
          <w:b/>
          <w:sz w:val="21"/>
          <w:szCs w:val="21"/>
          <w:u w:val="single"/>
        </w:rPr>
        <w:t xml:space="preserve">                                          </w:t>
      </w:r>
    </w:p>
    <w:p w14:paraId="666FBCA4">
      <w:pPr>
        <w:autoSpaceDE w:val="0"/>
        <w:autoSpaceDN w:val="0"/>
        <w:adjustRightIn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开户银行：</w:t>
      </w:r>
      <w:r>
        <w:rPr>
          <w:rFonts w:hint="eastAsia" w:ascii="宋体" w:hAnsi="宋体" w:eastAsia="宋体" w:cs="宋体"/>
          <w:b/>
          <w:sz w:val="21"/>
          <w:szCs w:val="21"/>
          <w:u w:val="single"/>
        </w:rPr>
        <w:t xml:space="preserve">                                          </w:t>
      </w:r>
    </w:p>
    <w:p w14:paraId="5EFD2CA2">
      <w:pPr>
        <w:autoSpaceDE w:val="0"/>
        <w:autoSpaceDN w:val="0"/>
        <w:adjustRightIn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账    号：</w:t>
      </w:r>
      <w:r>
        <w:rPr>
          <w:rFonts w:hint="eastAsia" w:ascii="宋体" w:hAnsi="宋体" w:eastAsia="宋体" w:cs="宋体"/>
          <w:b/>
          <w:sz w:val="21"/>
          <w:szCs w:val="21"/>
          <w:u w:val="single"/>
        </w:rPr>
        <w:t xml:space="preserve">                                          </w:t>
      </w:r>
    </w:p>
    <w:p w14:paraId="59CA5292">
      <w:pPr>
        <w:autoSpaceDE w:val="0"/>
        <w:autoSpaceDN w:val="0"/>
        <w:adjustRightIn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电    话：</w:t>
      </w:r>
      <w:r>
        <w:rPr>
          <w:rFonts w:hint="eastAsia" w:ascii="宋体" w:hAnsi="宋体" w:eastAsia="宋体" w:cs="宋体"/>
          <w:b/>
          <w:sz w:val="21"/>
          <w:szCs w:val="21"/>
          <w:u w:val="single"/>
        </w:rPr>
        <w:t xml:space="preserve">                                          </w:t>
      </w:r>
    </w:p>
    <w:p w14:paraId="31425323">
      <w:pPr>
        <w:autoSpaceDE w:val="0"/>
        <w:autoSpaceDN w:val="0"/>
        <w:adjustRightIn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传    真：</w:t>
      </w:r>
      <w:r>
        <w:rPr>
          <w:rFonts w:hint="eastAsia" w:ascii="宋体" w:hAnsi="宋体" w:eastAsia="宋体" w:cs="宋体"/>
          <w:b/>
          <w:sz w:val="21"/>
          <w:szCs w:val="21"/>
          <w:u w:val="single"/>
        </w:rPr>
        <w:t xml:space="preserve">                                          </w:t>
      </w:r>
    </w:p>
    <w:p w14:paraId="198260AF">
      <w:pPr>
        <w:autoSpaceDE w:val="0"/>
        <w:autoSpaceDN w:val="0"/>
        <w:adjustRightInd w:val="0"/>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rPr>
        <w:t>邮    编：</w:t>
      </w:r>
      <w:r>
        <w:rPr>
          <w:rFonts w:hint="eastAsia" w:ascii="宋体" w:hAnsi="宋体" w:eastAsia="宋体" w:cs="宋体"/>
          <w:b/>
          <w:sz w:val="21"/>
          <w:szCs w:val="21"/>
          <w:u w:val="single"/>
        </w:rPr>
        <w:t xml:space="preserve">                                          </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p>
    <w:p w14:paraId="6C65E98D">
      <w:pPr>
        <w:autoSpaceDE w:val="0"/>
        <w:autoSpaceDN w:val="0"/>
        <w:adjustRightInd w:val="0"/>
        <w:spacing w:line="360" w:lineRule="auto"/>
        <w:ind w:firstLine="2520" w:firstLineChars="1200"/>
        <w:rPr>
          <w:rFonts w:hint="eastAsia" w:ascii="宋体" w:hAnsi="宋体" w:eastAsia="宋体" w:cs="宋体"/>
          <w:b/>
          <w:sz w:val="21"/>
          <w:szCs w:val="21"/>
          <w:u w:val="single"/>
        </w:rPr>
      </w:pPr>
      <w:r>
        <w:rPr>
          <w:rFonts w:hint="eastAsia" w:ascii="宋体" w:hAnsi="宋体" w:eastAsia="宋体" w:cs="宋体"/>
          <w:sz w:val="21"/>
          <w:szCs w:val="21"/>
        </w:rPr>
        <w:t xml:space="preserve"> 投标人名称（盖章）：</w:t>
      </w:r>
      <w:r>
        <w:rPr>
          <w:rFonts w:hint="eastAsia" w:ascii="宋体" w:hAnsi="宋体" w:eastAsia="宋体" w:cs="宋体"/>
          <w:b/>
          <w:sz w:val="21"/>
          <w:szCs w:val="21"/>
          <w:u w:val="single"/>
        </w:rPr>
        <w:t xml:space="preserve">                                 </w:t>
      </w:r>
    </w:p>
    <w:p w14:paraId="0FDEA09A">
      <w:pPr>
        <w:autoSpaceDE w:val="0"/>
        <w:autoSpaceDN w:val="0"/>
        <w:adjustRightIn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法定代表人或授权代表（签字或盖章）：</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p w14:paraId="0E3F91D7">
      <w:pPr>
        <w:autoSpaceDE w:val="0"/>
        <w:autoSpaceDN w:val="0"/>
        <w:adjustRightInd w:val="0"/>
        <w:snapToGrid w:val="0"/>
        <w:spacing w:line="360" w:lineRule="auto"/>
        <w:jc w:val="right"/>
        <w:rPr>
          <w:rFonts w:hint="eastAsia" w:ascii="仿宋_GB2312" w:eastAsia="仿宋_GB2312"/>
          <w:sz w:val="28"/>
          <w:szCs w:val="28"/>
        </w:rPr>
      </w:pPr>
      <w:r>
        <w:rPr>
          <w:rFonts w:hint="eastAsia" w:ascii="宋体" w:hAnsi="宋体" w:eastAsia="宋体" w:cs="宋体"/>
          <w:sz w:val="21"/>
          <w:szCs w:val="21"/>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rPr>
        <w:t>年</w:t>
      </w:r>
      <w:r>
        <w:rPr>
          <w:rFonts w:hint="eastAsia" w:ascii="宋体" w:hAnsi="宋体" w:eastAsia="宋体" w:cs="宋体"/>
          <w:sz w:val="21"/>
          <w:szCs w:val="21"/>
          <w:u w:val="single"/>
        </w:rPr>
        <w:t xml:space="preserve">     </w:t>
      </w:r>
      <w:r>
        <w:rPr>
          <w:rFonts w:hint="eastAsia" w:ascii="宋体" w:hAnsi="宋体" w:eastAsia="宋体" w:cs="宋体"/>
          <w:sz w:val="21"/>
          <w:szCs w:val="21"/>
        </w:rPr>
        <w:t>月</w:t>
      </w:r>
      <w:r>
        <w:rPr>
          <w:rFonts w:hint="eastAsia" w:ascii="宋体" w:hAnsi="宋体" w:eastAsia="宋体" w:cs="宋体"/>
          <w:sz w:val="21"/>
          <w:szCs w:val="21"/>
          <w:u w:val="single"/>
        </w:rPr>
        <w:t xml:space="preserve">     </w:t>
      </w:r>
      <w:r>
        <w:rPr>
          <w:rFonts w:hint="eastAsia" w:ascii="宋体" w:hAnsi="宋体" w:eastAsia="宋体" w:cs="宋体"/>
          <w:sz w:val="21"/>
          <w:szCs w:val="21"/>
        </w:rPr>
        <w:t>日</w:t>
      </w:r>
    </w:p>
    <w:p w14:paraId="28F416D0">
      <w:pPr>
        <w:adjustRightInd w:val="0"/>
        <w:snapToGrid w:val="0"/>
        <w:spacing w:line="360" w:lineRule="auto"/>
        <w:ind w:firstLine="643" w:firstLineChars="200"/>
        <w:jc w:val="center"/>
        <w:rPr>
          <w:rStyle w:val="38"/>
          <w:rFonts w:ascii="宋体" w:hAnsi="宋体"/>
          <w:szCs w:val="21"/>
          <w:u w:val="single"/>
          <w:lang w:val="zh-CN"/>
        </w:rPr>
      </w:pPr>
      <w:r>
        <w:rPr>
          <w:rStyle w:val="38"/>
          <w:rFonts w:ascii="宋体" w:hAnsi="宋体"/>
          <w:b/>
          <w:sz w:val="32"/>
          <w:szCs w:val="32"/>
        </w:rPr>
        <w:br w:type="page"/>
      </w:r>
      <w:r>
        <w:rPr>
          <w:rStyle w:val="38"/>
          <w:rFonts w:ascii="宋体" w:hAnsi="宋体"/>
          <w:b/>
          <w:sz w:val="32"/>
          <w:szCs w:val="32"/>
        </w:rPr>
        <w:t>开标一览表</w:t>
      </w:r>
    </w:p>
    <w:p w14:paraId="26C113B1">
      <w:pPr>
        <w:adjustRightInd w:val="0"/>
        <w:snapToGrid w:val="0"/>
        <w:spacing w:line="360" w:lineRule="auto"/>
        <w:jc w:val="left"/>
        <w:rPr>
          <w:rStyle w:val="38"/>
          <w:rFonts w:ascii="宋体" w:hAnsi="宋体" w:cs="Times New Roman"/>
          <w:b/>
          <w:bCs/>
          <w:szCs w:val="21"/>
          <w:u w:val="single"/>
          <w:lang w:val="zh-CN"/>
        </w:rPr>
      </w:pPr>
      <w:r>
        <w:rPr>
          <w:rStyle w:val="38"/>
          <w:rFonts w:hint="eastAsia" w:ascii="宋体" w:hAnsi="宋体" w:cs="Times New Roman"/>
          <w:b/>
          <w:bCs/>
          <w:szCs w:val="21"/>
          <w:u w:val="single"/>
          <w:lang w:val="zh-CN"/>
        </w:rPr>
        <w:t>陕西省西咸新区泾河新城土地储备中心</w:t>
      </w:r>
      <w:r>
        <w:rPr>
          <w:rStyle w:val="38"/>
          <w:rFonts w:ascii="宋体" w:hAnsi="宋体" w:cs="Times New Roman"/>
          <w:b/>
          <w:bCs/>
          <w:szCs w:val="21"/>
          <w:lang w:val="zh-CN"/>
        </w:rPr>
        <w:t>：</w:t>
      </w:r>
    </w:p>
    <w:p w14:paraId="5EE0B7C5">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我方已仔细研究了招标文件的全部内容，决定参加本项目投标。为此，我方郑重声明以下诸点，并负法律责任。</w:t>
      </w:r>
    </w:p>
    <w:tbl>
      <w:tblPr>
        <w:tblStyle w:val="21"/>
        <w:tblW w:w="8640" w:type="dxa"/>
        <w:tblInd w:w="4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49"/>
        <w:gridCol w:w="5991"/>
      </w:tblGrid>
      <w:tr w14:paraId="327991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2649" w:type="dxa"/>
            <w:tcBorders>
              <w:top w:val="single" w:color="000000" w:sz="4" w:space="0"/>
              <w:left w:val="single" w:color="000000" w:sz="4" w:space="0"/>
              <w:right w:val="single" w:color="000000" w:sz="4" w:space="0"/>
            </w:tcBorders>
            <w:vAlign w:val="center"/>
          </w:tcPr>
          <w:p w14:paraId="7F3D5D19">
            <w:pPr>
              <w:adjustRightInd w:val="0"/>
              <w:snapToGrid w:val="0"/>
              <w:spacing w:line="360" w:lineRule="auto"/>
              <w:jc w:val="center"/>
              <w:rPr>
                <w:rFonts w:hint="eastAsia" w:ascii="宋体" w:hAnsi="宋体"/>
                <w:b/>
                <w:color w:val="auto"/>
                <w:szCs w:val="21"/>
              </w:rPr>
            </w:pPr>
            <w:r>
              <w:rPr>
                <w:rFonts w:hint="eastAsia" w:ascii="宋体" w:hAnsi="宋体"/>
                <w:b/>
                <w:color w:val="auto"/>
                <w:szCs w:val="21"/>
              </w:rPr>
              <w:t>投标单价 (人民币)</w:t>
            </w:r>
          </w:p>
          <w:p w14:paraId="434AC359">
            <w:pPr>
              <w:adjustRightInd w:val="0"/>
              <w:snapToGrid w:val="0"/>
              <w:spacing w:line="360" w:lineRule="auto"/>
              <w:jc w:val="center"/>
              <w:rPr>
                <w:rFonts w:hint="eastAsia" w:ascii="宋体" w:hAnsi="宋体"/>
                <w:color w:val="auto"/>
                <w:szCs w:val="21"/>
              </w:rPr>
            </w:pPr>
            <w:r>
              <w:rPr>
                <w:rFonts w:hint="eastAsia" w:ascii="宋体" w:hAnsi="宋体"/>
                <w:color w:val="auto"/>
                <w:szCs w:val="21"/>
              </w:rPr>
              <w:t>清运单价</w:t>
            </w:r>
          </w:p>
        </w:tc>
        <w:tc>
          <w:tcPr>
            <w:tcW w:w="5991" w:type="dxa"/>
            <w:tcBorders>
              <w:top w:val="single" w:color="000000" w:sz="4" w:space="0"/>
              <w:left w:val="single" w:color="000000" w:sz="4" w:space="0"/>
              <w:bottom w:val="single" w:color="000000" w:sz="4" w:space="0"/>
              <w:right w:val="single" w:color="000000" w:sz="4" w:space="0"/>
            </w:tcBorders>
            <w:vAlign w:val="center"/>
          </w:tcPr>
          <w:p w14:paraId="06A279D4">
            <w:pPr>
              <w:adjustRightInd w:val="0"/>
              <w:snapToGrid w:val="0"/>
              <w:spacing w:line="360" w:lineRule="auto"/>
              <w:jc w:val="center"/>
              <w:rPr>
                <w:rFonts w:hint="eastAsia" w:ascii="宋体" w:hAnsi="宋体" w:eastAsia="宋体"/>
                <w:color w:val="auto"/>
                <w:szCs w:val="21"/>
                <w:lang w:eastAsia="zh-CN"/>
              </w:rPr>
            </w:pPr>
            <w:r>
              <w:rPr>
                <w:rFonts w:hint="eastAsia" w:ascii="宋体" w:hAnsi="宋体" w:cs="宋体"/>
                <w:color w:val="auto"/>
                <w:sz w:val="21"/>
                <w:szCs w:val="21"/>
                <w:u w:val="none"/>
                <w:lang w:val="en-US" w:eastAsia="zh-CN"/>
              </w:rPr>
              <w:t>（</w:t>
            </w:r>
            <w:r>
              <w:rPr>
                <w:rFonts w:hint="eastAsia" w:ascii="宋体" w:hAnsi="宋体" w:cs="宋体"/>
                <w:color w:val="auto"/>
                <w:sz w:val="21"/>
                <w:szCs w:val="21"/>
                <w:u w:val="single"/>
                <w:lang w:val="en-US" w:eastAsia="zh-CN"/>
              </w:rPr>
              <w:t xml:space="preserve">          </w:t>
            </w:r>
            <w:r>
              <w:rPr>
                <w:rFonts w:hint="eastAsia" w:ascii="宋体" w:hAnsi="宋体" w:eastAsia="宋体" w:cs="宋体"/>
                <w:color w:val="auto"/>
                <w:sz w:val="21"/>
                <w:szCs w:val="21"/>
                <w:u w:val="none"/>
              </w:rPr>
              <w:t>元/m³</w:t>
            </w:r>
            <w:r>
              <w:rPr>
                <w:rFonts w:hint="eastAsia" w:ascii="宋体" w:hAnsi="宋体" w:cs="宋体"/>
                <w:color w:val="auto"/>
                <w:sz w:val="21"/>
                <w:szCs w:val="21"/>
                <w:u w:val="none"/>
                <w:lang w:val="en-US" w:eastAsia="zh-CN"/>
              </w:rPr>
              <w:t>）</w:t>
            </w:r>
          </w:p>
        </w:tc>
      </w:tr>
      <w:tr w14:paraId="33C24A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2649" w:type="dxa"/>
            <w:tcBorders>
              <w:top w:val="single" w:color="000000" w:sz="4" w:space="0"/>
              <w:left w:val="single" w:color="000000" w:sz="4" w:space="0"/>
              <w:right w:val="single" w:color="000000" w:sz="4" w:space="0"/>
            </w:tcBorders>
            <w:vAlign w:val="center"/>
          </w:tcPr>
          <w:p w14:paraId="6A77AD4E">
            <w:pPr>
              <w:adjustRightInd w:val="0"/>
              <w:snapToGrid w:val="0"/>
              <w:spacing w:line="360" w:lineRule="auto"/>
              <w:jc w:val="center"/>
              <w:rPr>
                <w:rFonts w:hint="default" w:ascii="宋体" w:hAnsi="宋体" w:eastAsia="宋体"/>
                <w:color w:val="auto"/>
                <w:szCs w:val="21"/>
                <w:lang w:val="en-US" w:eastAsia="zh-CN"/>
              </w:rPr>
            </w:pPr>
            <w:r>
              <w:rPr>
                <w:rFonts w:hint="eastAsia" w:ascii="宋体" w:hAnsi="宋体"/>
                <w:color w:val="auto"/>
                <w:szCs w:val="21"/>
                <w:lang w:val="en-US" w:eastAsia="zh-CN"/>
              </w:rPr>
              <w:t>清运方量</w:t>
            </w:r>
          </w:p>
        </w:tc>
        <w:tc>
          <w:tcPr>
            <w:tcW w:w="5991" w:type="dxa"/>
            <w:tcBorders>
              <w:top w:val="single" w:color="000000" w:sz="4" w:space="0"/>
              <w:left w:val="single" w:color="000000" w:sz="4" w:space="0"/>
              <w:bottom w:val="single" w:color="000000" w:sz="4" w:space="0"/>
              <w:right w:val="single" w:color="000000" w:sz="4" w:space="0"/>
            </w:tcBorders>
            <w:vAlign w:val="center"/>
          </w:tcPr>
          <w:p w14:paraId="6D229AFA">
            <w:pPr>
              <w:adjustRightInd w:val="0"/>
              <w:snapToGrid w:val="0"/>
              <w:spacing w:line="360" w:lineRule="auto"/>
              <w:jc w:val="center"/>
              <w:rPr>
                <w:rFonts w:hint="default"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7.875万m³</w:t>
            </w:r>
          </w:p>
        </w:tc>
      </w:tr>
      <w:tr w14:paraId="07F27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3" w:hRule="atLeast"/>
        </w:trPr>
        <w:tc>
          <w:tcPr>
            <w:tcW w:w="2649" w:type="dxa"/>
            <w:tcBorders>
              <w:top w:val="single" w:color="000000" w:sz="4" w:space="0"/>
              <w:left w:val="single" w:color="000000" w:sz="4" w:space="0"/>
              <w:right w:val="single" w:color="000000" w:sz="4" w:space="0"/>
            </w:tcBorders>
            <w:vAlign w:val="center"/>
          </w:tcPr>
          <w:p w14:paraId="214D9F23">
            <w:pPr>
              <w:adjustRightInd w:val="0"/>
              <w:snapToGrid w:val="0"/>
              <w:spacing w:line="360" w:lineRule="auto"/>
              <w:jc w:val="center"/>
              <w:rPr>
                <w:rFonts w:hint="eastAsia" w:ascii="宋体" w:hAnsi="宋体"/>
                <w:szCs w:val="21"/>
                <w:lang w:val="en-US" w:eastAsia="zh-CN"/>
              </w:rPr>
            </w:pPr>
            <w:r>
              <w:rPr>
                <w:rFonts w:hint="eastAsia" w:ascii="宋体" w:hAnsi="宋体"/>
                <w:szCs w:val="21"/>
                <w:lang w:val="en-US" w:eastAsia="zh-CN"/>
              </w:rPr>
              <w:t>投标总报价</w:t>
            </w:r>
          </w:p>
          <w:p w14:paraId="0DEC68AA">
            <w:pPr>
              <w:adjustRightInd w:val="0"/>
              <w:snapToGrid w:val="0"/>
              <w:spacing w:line="360" w:lineRule="auto"/>
              <w:jc w:val="center"/>
              <w:rPr>
                <w:rFonts w:hint="default" w:ascii="宋体" w:hAnsi="宋体" w:eastAsia="宋体"/>
                <w:szCs w:val="21"/>
                <w:lang w:val="en-US" w:eastAsia="zh-CN"/>
              </w:rPr>
            </w:pPr>
            <w:r>
              <w:rPr>
                <w:rFonts w:hint="eastAsia" w:ascii="宋体" w:hAnsi="宋体" w:cs="宋体"/>
                <w:b/>
                <w:bCs w:val="0"/>
                <w:color w:val="000000"/>
                <w:kern w:val="2"/>
                <w:sz w:val="21"/>
                <w:szCs w:val="21"/>
                <w:u w:val="none"/>
                <w:lang w:val="en-US" w:eastAsia="zh-CN" w:bidi="ar-SA"/>
              </w:rPr>
              <w:t>注：此报价仅用于开评标计算报价分使用</w:t>
            </w:r>
          </w:p>
        </w:tc>
        <w:tc>
          <w:tcPr>
            <w:tcW w:w="5991" w:type="dxa"/>
            <w:tcBorders>
              <w:top w:val="single" w:color="000000" w:sz="4" w:space="0"/>
              <w:left w:val="single" w:color="000000" w:sz="4" w:space="0"/>
              <w:bottom w:val="single" w:color="000000" w:sz="4" w:space="0"/>
              <w:right w:val="single" w:color="000000" w:sz="4" w:space="0"/>
            </w:tcBorders>
            <w:vAlign w:val="center"/>
          </w:tcPr>
          <w:p w14:paraId="519F273C">
            <w:pPr>
              <w:adjustRightInd w:val="0"/>
              <w:snapToGrid w:val="0"/>
              <w:spacing w:line="240" w:lineRule="auto"/>
              <w:rPr>
                <w:rFonts w:hint="eastAsia" w:ascii="宋体" w:hAnsi="宋体"/>
                <w:szCs w:val="21"/>
                <w:lang w:val="en-US" w:eastAsia="zh-CN"/>
              </w:rPr>
            </w:pPr>
          </w:p>
          <w:p w14:paraId="00996FB4">
            <w:pPr>
              <w:adjustRightInd w:val="0"/>
              <w:snapToGrid w:val="0"/>
              <w:spacing w:line="240" w:lineRule="auto"/>
              <w:ind w:firstLine="420" w:firstLineChars="200"/>
              <w:rPr>
                <w:rFonts w:hint="eastAsia" w:ascii="宋体" w:hAnsi="宋体"/>
                <w:szCs w:val="21"/>
                <w:lang w:val="en-US" w:eastAsia="zh-CN"/>
              </w:rPr>
            </w:pPr>
            <w:r>
              <w:rPr>
                <w:rFonts w:hint="eastAsia" w:ascii="宋体" w:hAnsi="宋体"/>
                <w:szCs w:val="21"/>
                <w:lang w:val="en-US" w:eastAsia="zh-CN"/>
              </w:rPr>
              <w:t>大写：</w:t>
            </w:r>
          </w:p>
          <w:p w14:paraId="7131A44F">
            <w:pPr>
              <w:pStyle w:val="2"/>
              <w:spacing w:line="240" w:lineRule="auto"/>
              <w:ind w:firstLine="420" w:firstLineChars="200"/>
              <w:rPr>
                <w:rFonts w:hint="default"/>
                <w:lang w:val="en-US" w:eastAsia="zh-CN"/>
              </w:rPr>
            </w:pPr>
            <w:r>
              <w:rPr>
                <w:rFonts w:hint="eastAsia" w:ascii="宋体" w:hAnsi="宋体" w:eastAsia="宋体" w:cstheme="minorBidi"/>
                <w:kern w:val="2"/>
                <w:sz w:val="21"/>
                <w:szCs w:val="21"/>
                <w:lang w:val="en-US" w:eastAsia="zh-CN" w:bidi="ar-SA"/>
              </w:rPr>
              <w:t>小写：</w:t>
            </w:r>
          </w:p>
        </w:tc>
      </w:tr>
      <w:tr w14:paraId="29139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2649" w:type="dxa"/>
            <w:tcBorders>
              <w:top w:val="single" w:color="000000" w:sz="4" w:space="0"/>
              <w:left w:val="single" w:color="000000" w:sz="4" w:space="0"/>
              <w:bottom w:val="single" w:color="000000" w:sz="4" w:space="0"/>
              <w:right w:val="single" w:color="000000" w:sz="4" w:space="0"/>
            </w:tcBorders>
            <w:vAlign w:val="center"/>
          </w:tcPr>
          <w:p w14:paraId="01940C24">
            <w:pPr>
              <w:adjustRightInd w:val="0"/>
              <w:snapToGrid w:val="0"/>
              <w:spacing w:line="360" w:lineRule="auto"/>
              <w:jc w:val="center"/>
              <w:rPr>
                <w:rFonts w:ascii="Times New Roman" w:hAnsi="Times New Roman" w:eastAsia="宋体" w:cs="Times New Roman"/>
                <w:bCs/>
                <w:color w:val="000000"/>
                <w:kern w:val="2"/>
                <w:sz w:val="21"/>
                <w:szCs w:val="21"/>
                <w:lang w:val="en-US" w:eastAsia="zh-CN" w:bidi="ar-SA"/>
              </w:rPr>
            </w:pPr>
            <w:r>
              <w:rPr>
                <w:rStyle w:val="38"/>
                <w:rFonts w:hint="eastAsia" w:cs="Times New Roman"/>
                <w:bCs/>
                <w:color w:val="000000"/>
                <w:szCs w:val="21"/>
              </w:rPr>
              <w:t>服务期</w:t>
            </w:r>
          </w:p>
        </w:tc>
        <w:tc>
          <w:tcPr>
            <w:tcW w:w="5991" w:type="dxa"/>
            <w:tcBorders>
              <w:top w:val="single" w:color="000000" w:sz="4" w:space="0"/>
              <w:left w:val="single" w:color="000000" w:sz="4" w:space="0"/>
              <w:bottom w:val="single" w:color="000000" w:sz="4" w:space="0"/>
              <w:right w:val="single" w:color="000000" w:sz="4" w:space="0"/>
            </w:tcBorders>
            <w:vAlign w:val="center"/>
          </w:tcPr>
          <w:p w14:paraId="52AD71B3">
            <w:pPr>
              <w:adjustRightInd w:val="0"/>
              <w:snapToGrid w:val="0"/>
              <w:spacing w:line="360" w:lineRule="auto"/>
              <w:jc w:val="center"/>
              <w:rPr>
                <w:rStyle w:val="38"/>
                <w:rFonts w:cs="Times New Roman"/>
                <w:bCs/>
                <w:color w:val="000000"/>
                <w:szCs w:val="21"/>
              </w:rPr>
            </w:pPr>
          </w:p>
        </w:tc>
      </w:tr>
      <w:tr w14:paraId="7E73B7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2649" w:type="dxa"/>
            <w:tcBorders>
              <w:top w:val="single" w:color="000000" w:sz="4" w:space="0"/>
              <w:left w:val="single" w:color="000000" w:sz="4" w:space="0"/>
              <w:bottom w:val="single" w:color="000000" w:sz="4" w:space="0"/>
              <w:right w:val="single" w:color="000000" w:sz="4" w:space="0"/>
            </w:tcBorders>
            <w:vAlign w:val="center"/>
          </w:tcPr>
          <w:p w14:paraId="4F070D16">
            <w:pPr>
              <w:adjustRightInd w:val="0"/>
              <w:snapToGrid w:val="0"/>
              <w:spacing w:line="360" w:lineRule="auto"/>
              <w:jc w:val="center"/>
              <w:rPr>
                <w:rFonts w:ascii="Times New Roman" w:hAnsi="Times New Roman" w:eastAsia="宋体" w:cs="Times New Roman"/>
                <w:bCs/>
                <w:color w:val="000000"/>
                <w:kern w:val="2"/>
                <w:sz w:val="21"/>
                <w:szCs w:val="21"/>
                <w:lang w:val="en-US" w:eastAsia="zh-CN" w:bidi="ar-SA"/>
              </w:rPr>
            </w:pPr>
            <w:r>
              <w:rPr>
                <w:rStyle w:val="38"/>
                <w:rFonts w:hint="eastAsia" w:cs="Times New Roman"/>
                <w:bCs/>
                <w:color w:val="000000"/>
                <w:szCs w:val="21"/>
              </w:rPr>
              <w:t>服务地点</w:t>
            </w:r>
          </w:p>
        </w:tc>
        <w:tc>
          <w:tcPr>
            <w:tcW w:w="5991" w:type="dxa"/>
            <w:tcBorders>
              <w:top w:val="single" w:color="000000" w:sz="4" w:space="0"/>
              <w:left w:val="single" w:color="000000" w:sz="4" w:space="0"/>
              <w:bottom w:val="single" w:color="000000" w:sz="4" w:space="0"/>
              <w:right w:val="single" w:color="000000" w:sz="4" w:space="0"/>
            </w:tcBorders>
            <w:vAlign w:val="center"/>
          </w:tcPr>
          <w:p w14:paraId="52C81F0C">
            <w:pPr>
              <w:adjustRightInd w:val="0"/>
              <w:snapToGrid w:val="0"/>
              <w:spacing w:line="360" w:lineRule="auto"/>
              <w:jc w:val="center"/>
              <w:rPr>
                <w:rStyle w:val="38"/>
                <w:rFonts w:cs="Times New Roman"/>
                <w:bCs/>
                <w:color w:val="000000"/>
                <w:szCs w:val="21"/>
              </w:rPr>
            </w:pPr>
          </w:p>
        </w:tc>
      </w:tr>
      <w:tr w14:paraId="3EC0C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2649" w:type="dxa"/>
            <w:vAlign w:val="center"/>
          </w:tcPr>
          <w:p w14:paraId="6DA64D66">
            <w:pPr>
              <w:adjustRightInd w:val="0"/>
              <w:snapToGrid w:val="0"/>
              <w:spacing w:line="360" w:lineRule="auto"/>
              <w:jc w:val="center"/>
              <w:rPr>
                <w:rFonts w:ascii="Times New Roman" w:hAnsi="Times New Roman" w:eastAsia="宋体" w:cs="Times New Roman"/>
                <w:bCs/>
                <w:color w:val="000000"/>
                <w:kern w:val="2"/>
                <w:sz w:val="21"/>
                <w:szCs w:val="21"/>
                <w:lang w:val="en-US" w:eastAsia="zh-CN" w:bidi="ar-SA"/>
              </w:rPr>
            </w:pPr>
            <w:r>
              <w:rPr>
                <w:rStyle w:val="38"/>
                <w:rFonts w:cs="Times New Roman"/>
                <w:bCs/>
                <w:color w:val="000000"/>
                <w:szCs w:val="21"/>
              </w:rPr>
              <w:t>其他说明事项（如有）</w:t>
            </w:r>
          </w:p>
        </w:tc>
        <w:tc>
          <w:tcPr>
            <w:tcW w:w="5991" w:type="dxa"/>
            <w:vAlign w:val="center"/>
          </w:tcPr>
          <w:p w14:paraId="6E094096">
            <w:pPr>
              <w:adjustRightInd w:val="0"/>
              <w:snapToGrid w:val="0"/>
              <w:spacing w:line="360" w:lineRule="auto"/>
              <w:jc w:val="center"/>
              <w:rPr>
                <w:rStyle w:val="38"/>
                <w:rFonts w:cs="Times New Roman"/>
                <w:bCs/>
                <w:color w:val="000000"/>
                <w:szCs w:val="21"/>
              </w:rPr>
            </w:pPr>
          </w:p>
        </w:tc>
      </w:tr>
    </w:tbl>
    <w:p w14:paraId="2F5B5450">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1</w:t>
      </w:r>
      <w:r>
        <w:rPr>
          <w:rStyle w:val="38"/>
          <w:rFonts w:ascii="宋体" w:hAnsi="宋体"/>
          <w:szCs w:val="21"/>
        </w:rPr>
        <w:t>.</w:t>
      </w:r>
      <w:r>
        <w:rPr>
          <w:rStyle w:val="38"/>
          <w:rFonts w:ascii="宋体" w:hAnsi="宋体"/>
          <w:szCs w:val="21"/>
          <w:lang w:val="zh-CN"/>
        </w:rPr>
        <w:t>我方承诺除商务和技术偏差表列出的偏差外，我方响应招标文件的全部要求。</w:t>
      </w:r>
    </w:p>
    <w:p w14:paraId="66F0C1B9">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2</w:t>
      </w:r>
      <w:r>
        <w:rPr>
          <w:rStyle w:val="38"/>
          <w:rFonts w:hint="eastAsia" w:ascii="宋体" w:hAnsi="宋体"/>
          <w:szCs w:val="21"/>
        </w:rPr>
        <w:t>.</w:t>
      </w:r>
      <w:r>
        <w:rPr>
          <w:rStyle w:val="38"/>
          <w:rFonts w:ascii="宋体" w:hAnsi="宋体"/>
          <w:szCs w:val="21"/>
          <w:lang w:val="zh-CN"/>
        </w:rPr>
        <w:t>投标有效期为投标截止之日起</w:t>
      </w:r>
      <w:r>
        <w:rPr>
          <w:rStyle w:val="38"/>
          <w:rFonts w:ascii="宋体" w:hAnsi="宋体" w:cs="Times New Roman"/>
          <w:b/>
          <w:bCs/>
          <w:szCs w:val="21"/>
          <w:u w:val="single" w:color="000000"/>
          <w:lang w:val="zh-CN"/>
        </w:rPr>
        <w:t>90</w:t>
      </w:r>
      <w:r>
        <w:rPr>
          <w:rStyle w:val="38"/>
          <w:rFonts w:ascii="宋体" w:hAnsi="宋体"/>
          <w:szCs w:val="21"/>
          <w:lang w:val="zh-CN"/>
        </w:rPr>
        <w:t>日历天，我方承诺在招标文件规定的投标有效期内不撤销投标文件。</w:t>
      </w:r>
    </w:p>
    <w:p w14:paraId="5E93231D">
      <w:pPr>
        <w:adjustRightInd w:val="0"/>
        <w:snapToGrid w:val="0"/>
        <w:spacing w:line="360" w:lineRule="auto"/>
        <w:ind w:firstLine="422" w:firstLineChars="200"/>
        <w:rPr>
          <w:rFonts w:hint="default" w:ascii="宋体" w:hAnsi="宋体"/>
          <w:b/>
          <w:bCs/>
          <w:szCs w:val="21"/>
          <w:lang w:val="en-US" w:eastAsia="zh-CN"/>
        </w:rPr>
      </w:pPr>
      <w:r>
        <w:rPr>
          <w:rStyle w:val="38"/>
          <w:rFonts w:hint="eastAsia" w:ascii="宋体" w:hAnsi="宋体"/>
          <w:b/>
          <w:bCs/>
          <w:szCs w:val="21"/>
          <w:lang w:val="en-US" w:eastAsia="zh-CN"/>
        </w:rPr>
        <w:t>3.投标总报价=（</w:t>
      </w:r>
      <w:r>
        <w:rPr>
          <w:rFonts w:hint="eastAsia" w:ascii="宋体" w:hAnsi="宋体"/>
          <w:b/>
          <w:bCs/>
          <w:szCs w:val="21"/>
        </w:rPr>
        <w:t>清运单价</w:t>
      </w:r>
      <w:r>
        <w:rPr>
          <w:rFonts w:hint="eastAsia" w:ascii="宋体" w:hAnsi="宋体"/>
          <w:b/>
          <w:bCs/>
          <w:szCs w:val="21"/>
          <w:lang w:val="en-US" w:eastAsia="zh-CN"/>
        </w:rPr>
        <w:t>*清运方量</w:t>
      </w:r>
      <w:r>
        <w:rPr>
          <w:rStyle w:val="38"/>
          <w:rFonts w:hint="eastAsia" w:ascii="宋体" w:hAnsi="宋体"/>
          <w:b/>
          <w:bCs/>
          <w:szCs w:val="21"/>
          <w:lang w:val="en-US" w:eastAsia="zh-CN"/>
        </w:rPr>
        <w:t>）</w:t>
      </w:r>
      <w:r>
        <w:rPr>
          <w:rFonts w:hint="eastAsia" w:ascii="宋体" w:hAnsi="宋体"/>
          <w:b/>
          <w:bCs/>
          <w:szCs w:val="21"/>
          <w:lang w:eastAsia="zh-CN"/>
        </w:rPr>
        <w:t>，</w:t>
      </w:r>
      <w:r>
        <w:rPr>
          <w:rFonts w:hint="eastAsia" w:ascii="宋体" w:hAnsi="宋体"/>
          <w:b/>
          <w:bCs/>
          <w:szCs w:val="21"/>
          <w:lang w:val="en-US" w:eastAsia="zh-CN"/>
        </w:rPr>
        <w:t>最终结算以投标单价为准，且不超出采购预算，投标总报价仅用于价格分计算依据。</w:t>
      </w:r>
    </w:p>
    <w:p w14:paraId="311B3D24">
      <w:pPr>
        <w:adjustRightInd w:val="0"/>
        <w:snapToGrid w:val="0"/>
        <w:spacing w:line="360" w:lineRule="auto"/>
        <w:ind w:firstLine="420" w:firstLineChars="200"/>
        <w:rPr>
          <w:rStyle w:val="38"/>
          <w:rFonts w:ascii="宋体" w:hAnsi="宋体"/>
          <w:szCs w:val="21"/>
          <w:lang w:val="zh-CN"/>
        </w:rPr>
      </w:pPr>
      <w:r>
        <w:rPr>
          <w:rStyle w:val="38"/>
          <w:rFonts w:hint="eastAsia" w:ascii="宋体" w:hAnsi="宋体"/>
          <w:szCs w:val="21"/>
          <w:lang w:val="en-US" w:eastAsia="zh-CN"/>
        </w:rPr>
        <w:t>4</w:t>
      </w:r>
      <w:r>
        <w:rPr>
          <w:rStyle w:val="38"/>
          <w:rFonts w:ascii="宋体" w:hAnsi="宋体"/>
          <w:szCs w:val="21"/>
        </w:rPr>
        <w:t>.</w:t>
      </w:r>
      <w:r>
        <w:rPr>
          <w:rStyle w:val="38"/>
          <w:rFonts w:ascii="宋体" w:hAnsi="宋体"/>
          <w:szCs w:val="21"/>
          <w:lang w:val="zh-CN"/>
        </w:rPr>
        <w:t>如我方中标，我方承诺：</w:t>
      </w:r>
    </w:p>
    <w:p w14:paraId="1347868B">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（1）收到中标通知书后，在规定的期限内与采购人签订合同；</w:t>
      </w:r>
    </w:p>
    <w:p w14:paraId="588777C0">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（2）在签订合同时不向采购人提出附加条件；</w:t>
      </w:r>
    </w:p>
    <w:p w14:paraId="3246C50C">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w:t>
      </w:r>
      <w:r>
        <w:rPr>
          <w:rStyle w:val="38"/>
          <w:rFonts w:hint="eastAsia" w:ascii="宋体" w:hAnsi="宋体"/>
          <w:szCs w:val="21"/>
          <w:lang w:val="en-US" w:eastAsia="zh-CN"/>
        </w:rPr>
        <w:t>3</w:t>
      </w:r>
      <w:r>
        <w:rPr>
          <w:rStyle w:val="38"/>
          <w:rFonts w:ascii="宋体" w:hAnsi="宋体"/>
          <w:szCs w:val="21"/>
          <w:lang w:val="zh-CN"/>
        </w:rPr>
        <w:t>）在合同约定的期限内完成合同规定的全部义务。</w:t>
      </w:r>
    </w:p>
    <w:p w14:paraId="4CB27D73">
      <w:pPr>
        <w:adjustRightInd w:val="0"/>
        <w:snapToGrid w:val="0"/>
        <w:spacing w:line="360" w:lineRule="auto"/>
        <w:ind w:firstLine="420" w:firstLineChars="200"/>
        <w:rPr>
          <w:lang w:val="zh-CN"/>
        </w:rPr>
      </w:pPr>
      <w:r>
        <w:rPr>
          <w:rStyle w:val="38"/>
          <w:rFonts w:hint="eastAsia" w:ascii="宋体" w:hAnsi="宋体"/>
          <w:szCs w:val="21"/>
          <w:lang w:val="en-US" w:eastAsia="zh-CN"/>
        </w:rPr>
        <w:t>5</w:t>
      </w:r>
      <w:r>
        <w:rPr>
          <w:rStyle w:val="38"/>
          <w:rFonts w:hint="eastAsia" w:ascii="宋体" w:hAnsi="宋体"/>
          <w:szCs w:val="21"/>
        </w:rPr>
        <w:t>.</w:t>
      </w:r>
      <w:r>
        <w:rPr>
          <w:rStyle w:val="38"/>
          <w:rFonts w:ascii="宋体" w:hAnsi="宋体"/>
          <w:szCs w:val="21"/>
          <w:lang w:val="zh-CN"/>
        </w:rPr>
        <w:t>我方在此声明</w:t>
      </w:r>
      <w:r>
        <w:rPr>
          <w:rStyle w:val="38"/>
          <w:rFonts w:hint="eastAsia" w:ascii="宋体" w:hAnsi="宋体"/>
          <w:szCs w:val="21"/>
          <w:lang w:val="zh-CN"/>
        </w:rPr>
        <w:t>，</w:t>
      </w:r>
      <w:r>
        <w:rPr>
          <w:rStyle w:val="38"/>
          <w:rFonts w:ascii="宋体" w:hAnsi="宋体"/>
          <w:szCs w:val="21"/>
          <w:lang w:val="zh-CN"/>
        </w:rPr>
        <w:t>所递交的投标文件及有关资料内容完整、真实和准确，且不存在第二章“投标人须知”第 2.3.3 项规定的任何一种情形。</w:t>
      </w:r>
    </w:p>
    <w:p w14:paraId="6108358B">
      <w:pPr>
        <w:adjustRightInd w:val="0"/>
        <w:snapToGrid w:val="0"/>
        <w:spacing w:line="360" w:lineRule="auto"/>
        <w:ind w:firstLine="420" w:firstLineChars="200"/>
        <w:jc w:val="right"/>
        <w:rPr>
          <w:rStyle w:val="38"/>
          <w:rFonts w:ascii="宋体" w:hAnsi="宋体"/>
          <w:szCs w:val="21"/>
          <w:lang w:val="zh-CN"/>
        </w:rPr>
      </w:pPr>
      <w:r>
        <w:rPr>
          <w:rStyle w:val="38"/>
          <w:rFonts w:hint="eastAsia" w:ascii="宋体" w:hAnsi="宋体"/>
          <w:szCs w:val="21"/>
        </w:rPr>
        <w:t xml:space="preserve"> </w:t>
      </w:r>
      <w:r>
        <w:rPr>
          <w:rStyle w:val="38"/>
          <w:rFonts w:ascii="宋体" w:hAnsi="宋体"/>
          <w:szCs w:val="21"/>
          <w:lang w:val="zh-CN"/>
        </w:rPr>
        <w:t>投标人：</w:t>
      </w:r>
      <w:r>
        <w:rPr>
          <w:rStyle w:val="38"/>
          <w:rFonts w:ascii="宋体" w:hAnsi="宋体"/>
          <w:szCs w:val="21"/>
          <w:u w:val="single" w:color="000000"/>
          <w:lang w:val="zh-CN"/>
        </w:rPr>
        <w:t xml:space="preserve">                                        </w:t>
      </w:r>
      <w:r>
        <w:rPr>
          <w:rStyle w:val="38"/>
          <w:rFonts w:ascii="宋体" w:hAnsi="宋体"/>
          <w:szCs w:val="21"/>
          <w:lang w:val="zh-CN"/>
        </w:rPr>
        <w:t>（盖单位公章）</w:t>
      </w:r>
    </w:p>
    <w:p w14:paraId="161BA15F">
      <w:pPr>
        <w:adjustRightInd w:val="0"/>
        <w:snapToGrid w:val="0"/>
        <w:spacing w:line="360" w:lineRule="auto"/>
        <w:ind w:firstLine="420" w:firstLineChars="200"/>
        <w:jc w:val="right"/>
        <w:rPr>
          <w:rStyle w:val="38"/>
          <w:rFonts w:ascii="宋体" w:hAnsi="宋体"/>
          <w:szCs w:val="21"/>
          <w:u w:val="single"/>
          <w:lang w:val="zh-CN"/>
        </w:rPr>
      </w:pPr>
      <w:r>
        <w:rPr>
          <w:rStyle w:val="38"/>
          <w:rFonts w:hint="eastAsia" w:ascii="宋体" w:hAnsi="宋体"/>
          <w:szCs w:val="21"/>
        </w:rPr>
        <w:t xml:space="preserve"> </w:t>
      </w:r>
      <w:r>
        <w:rPr>
          <w:rStyle w:val="38"/>
          <w:rFonts w:ascii="宋体" w:hAnsi="宋体"/>
          <w:szCs w:val="21"/>
          <w:lang w:val="zh-CN"/>
        </w:rPr>
        <w:t>法定代表人（单位负责人）或其委托代理人</w:t>
      </w:r>
      <w:r>
        <w:rPr>
          <w:rStyle w:val="38"/>
          <w:rFonts w:ascii="宋体" w:hAnsi="宋体"/>
          <w:szCs w:val="21"/>
          <w:u w:val="single" w:color="000000"/>
          <w:lang w:val="zh-CN"/>
        </w:rPr>
        <w:t>：        （签字或盖章）</w:t>
      </w:r>
    </w:p>
    <w:p w14:paraId="17230B17">
      <w:pPr>
        <w:adjustRightInd w:val="0"/>
        <w:snapToGrid w:val="0"/>
        <w:spacing w:line="360" w:lineRule="auto"/>
        <w:ind w:firstLine="420" w:firstLineChars="200"/>
        <w:jc w:val="left"/>
        <w:rPr>
          <w:rStyle w:val="38"/>
          <w:rFonts w:ascii="宋体" w:hAnsi="宋体"/>
          <w:szCs w:val="21"/>
          <w:u w:val="single"/>
        </w:rPr>
      </w:pPr>
      <w:r>
        <w:rPr>
          <w:rStyle w:val="38"/>
          <w:rFonts w:ascii="宋体" w:hAnsi="宋体"/>
          <w:szCs w:val="21"/>
        </w:rPr>
        <w:t xml:space="preserve">                           </w:t>
      </w:r>
      <w:r>
        <w:rPr>
          <w:rStyle w:val="38"/>
          <w:rFonts w:hint="eastAsia" w:ascii="宋体" w:hAnsi="宋体"/>
          <w:szCs w:val="21"/>
          <w:lang w:val="en-US" w:eastAsia="zh-CN"/>
        </w:rPr>
        <w:t xml:space="preserve"> </w:t>
      </w:r>
      <w:r>
        <w:rPr>
          <w:rStyle w:val="38"/>
          <w:rFonts w:ascii="宋体" w:hAnsi="宋体"/>
          <w:szCs w:val="21"/>
        </w:rPr>
        <w:t>联</w:t>
      </w:r>
      <w:r>
        <w:rPr>
          <w:rStyle w:val="38"/>
          <w:rFonts w:hint="eastAsia" w:ascii="宋体" w:hAnsi="宋体"/>
          <w:szCs w:val="21"/>
        </w:rPr>
        <w:t xml:space="preserve"> </w:t>
      </w:r>
      <w:r>
        <w:rPr>
          <w:rStyle w:val="38"/>
          <w:rFonts w:ascii="宋体" w:hAnsi="宋体"/>
          <w:szCs w:val="21"/>
        </w:rPr>
        <w:t>系</w:t>
      </w:r>
      <w:r>
        <w:rPr>
          <w:rStyle w:val="38"/>
          <w:rFonts w:hint="eastAsia" w:ascii="宋体" w:hAnsi="宋体"/>
          <w:szCs w:val="21"/>
        </w:rPr>
        <w:t xml:space="preserve"> </w:t>
      </w:r>
      <w:r>
        <w:rPr>
          <w:rStyle w:val="38"/>
          <w:rFonts w:ascii="宋体" w:hAnsi="宋体"/>
          <w:szCs w:val="21"/>
        </w:rPr>
        <w:t>人：</w:t>
      </w:r>
      <w:r>
        <w:rPr>
          <w:rStyle w:val="38"/>
          <w:rFonts w:hint="eastAsia" w:ascii="宋体" w:hAnsi="宋体"/>
          <w:szCs w:val="21"/>
          <w:u w:val="single"/>
        </w:rPr>
        <w:t xml:space="preserve">        </w:t>
      </w:r>
      <w:r>
        <w:rPr>
          <w:rStyle w:val="38"/>
          <w:rFonts w:ascii="宋体" w:hAnsi="宋体"/>
          <w:szCs w:val="21"/>
          <w:u w:val="single"/>
        </w:rPr>
        <w:t xml:space="preserve">  </w:t>
      </w:r>
      <w:r>
        <w:rPr>
          <w:rStyle w:val="38"/>
          <w:rFonts w:ascii="宋体" w:hAnsi="宋体"/>
          <w:szCs w:val="21"/>
          <w:u w:val="single" w:color="000000"/>
        </w:rPr>
        <w:t xml:space="preserve">                                      </w:t>
      </w:r>
    </w:p>
    <w:p w14:paraId="581FBE99">
      <w:pPr>
        <w:adjustRightInd w:val="0"/>
        <w:snapToGrid w:val="0"/>
        <w:spacing w:line="360" w:lineRule="auto"/>
        <w:ind w:firstLine="3360" w:firstLineChars="1600"/>
        <w:jc w:val="left"/>
        <w:rPr>
          <w:rStyle w:val="38"/>
          <w:rFonts w:ascii="宋体" w:hAnsi="宋体"/>
          <w:szCs w:val="21"/>
          <w:u w:val="single"/>
        </w:rPr>
      </w:pPr>
      <w:r>
        <w:rPr>
          <w:rStyle w:val="38"/>
          <w:rFonts w:ascii="宋体" w:hAnsi="宋体"/>
          <w:szCs w:val="21"/>
        </w:rPr>
        <w:t>联系方式：</w:t>
      </w:r>
      <w:r>
        <w:rPr>
          <w:rStyle w:val="38"/>
          <w:rFonts w:hint="eastAsia" w:ascii="宋体" w:hAnsi="宋体"/>
          <w:szCs w:val="21"/>
        </w:rPr>
        <w:t xml:space="preserve">  </w:t>
      </w:r>
      <w:r>
        <w:rPr>
          <w:rStyle w:val="38"/>
          <w:rFonts w:hint="eastAsia" w:ascii="宋体" w:hAnsi="宋体"/>
          <w:szCs w:val="21"/>
          <w:u w:val="single" w:color="000000"/>
        </w:rPr>
        <w:t xml:space="preserve">   </w:t>
      </w:r>
      <w:r>
        <w:rPr>
          <w:rStyle w:val="38"/>
          <w:rFonts w:ascii="宋体" w:hAnsi="宋体"/>
          <w:szCs w:val="21"/>
          <w:u w:val="single" w:color="000000"/>
        </w:rPr>
        <w:t xml:space="preserve">                                      </w:t>
      </w:r>
    </w:p>
    <w:p w14:paraId="2B9F7A4A">
      <w:pPr>
        <w:adjustRightInd w:val="0"/>
        <w:snapToGrid w:val="0"/>
        <w:spacing w:line="360" w:lineRule="auto"/>
        <w:ind w:firstLine="3360" w:firstLineChars="1600"/>
        <w:jc w:val="left"/>
        <w:rPr>
          <w:rStyle w:val="38"/>
          <w:rFonts w:ascii="宋体" w:hAnsi="宋体"/>
          <w:szCs w:val="21"/>
        </w:rPr>
      </w:pPr>
      <w:r>
        <w:rPr>
          <w:rStyle w:val="38"/>
          <w:rFonts w:ascii="宋体" w:hAnsi="宋体"/>
          <w:szCs w:val="21"/>
        </w:rPr>
        <w:t xml:space="preserve">单位地址：                      </w:t>
      </w:r>
      <w:r>
        <w:rPr>
          <w:rStyle w:val="38"/>
          <w:rFonts w:ascii="宋体" w:hAnsi="宋体"/>
          <w:szCs w:val="21"/>
          <w:u w:val="single" w:color="000000"/>
        </w:rPr>
        <w:t xml:space="preserve">                </w:t>
      </w:r>
      <w:r>
        <w:rPr>
          <w:rStyle w:val="38"/>
          <w:rFonts w:ascii="宋体" w:hAnsi="宋体"/>
          <w:szCs w:val="21"/>
        </w:rPr>
        <w:t xml:space="preserve">                         </w:t>
      </w:r>
    </w:p>
    <w:p w14:paraId="127FB63E">
      <w:pPr>
        <w:adjustRightInd w:val="0"/>
        <w:snapToGrid w:val="0"/>
        <w:spacing w:line="360" w:lineRule="auto"/>
        <w:ind w:firstLine="1285"/>
        <w:jc w:val="right"/>
        <w:rPr>
          <w:rStyle w:val="38"/>
          <w:rFonts w:ascii="宋体" w:hAnsi="宋体"/>
          <w:b/>
          <w:sz w:val="32"/>
          <w:szCs w:val="32"/>
        </w:rPr>
      </w:pPr>
      <w:r>
        <w:rPr>
          <w:rStyle w:val="38"/>
          <w:rFonts w:ascii="宋体" w:hAnsi="宋体"/>
          <w:szCs w:val="21"/>
          <w:lang w:val="zh-CN"/>
        </w:rPr>
        <w:t>年    月    日</w:t>
      </w:r>
    </w:p>
    <w:p w14:paraId="56473843">
      <w:pPr>
        <w:rPr>
          <w:rStyle w:val="38"/>
          <w:rFonts w:ascii="宋体" w:hAnsi="宋体"/>
          <w:b/>
          <w:sz w:val="32"/>
          <w:szCs w:val="32"/>
        </w:rPr>
      </w:pPr>
      <w:r>
        <w:rPr>
          <w:rStyle w:val="38"/>
          <w:rFonts w:ascii="宋体" w:hAnsi="宋体"/>
          <w:b/>
          <w:sz w:val="32"/>
          <w:szCs w:val="32"/>
        </w:rPr>
        <w:br w:type="page"/>
      </w:r>
    </w:p>
    <w:p w14:paraId="63F60BD4">
      <w:pPr>
        <w:jc w:val="center"/>
        <w:rPr>
          <w:rStyle w:val="38"/>
          <w:rFonts w:hint="eastAsia" w:ascii="宋体" w:hAnsi="宋体"/>
          <w:b/>
          <w:sz w:val="32"/>
          <w:szCs w:val="32"/>
          <w:lang w:val="en-US" w:eastAsia="zh-CN"/>
        </w:rPr>
      </w:pPr>
      <w:r>
        <w:rPr>
          <w:rStyle w:val="38"/>
          <w:rFonts w:hint="eastAsia" w:ascii="宋体" w:hAnsi="宋体"/>
          <w:b/>
          <w:sz w:val="32"/>
          <w:szCs w:val="32"/>
          <w:lang w:val="en-US" w:eastAsia="zh-CN"/>
        </w:rPr>
        <w:t>分项报价表</w:t>
      </w:r>
    </w:p>
    <w:p w14:paraId="0BFC76AB">
      <w:pPr>
        <w:pStyle w:val="6"/>
        <w:rPr>
          <w:rFonts w:hint="eastAsia"/>
          <w:lang w:val="en-US" w:eastAsia="zh-CN"/>
        </w:rPr>
      </w:pPr>
    </w:p>
    <w:p w14:paraId="2293F95A">
      <w:pPr>
        <w:pStyle w:val="6"/>
        <w:ind w:left="0"/>
        <w:jc w:val="center"/>
        <w:rPr>
          <w:rFonts w:hint="default"/>
          <w:b w:val="0"/>
          <w:bCs/>
          <w:sz w:val="22"/>
          <w:szCs w:val="22"/>
          <w:lang w:val="en-US" w:eastAsia="zh-CN"/>
        </w:rPr>
      </w:pPr>
      <w:r>
        <w:rPr>
          <w:rStyle w:val="38"/>
          <w:rFonts w:hint="eastAsia" w:ascii="宋体" w:hAnsi="宋体"/>
          <w:b w:val="0"/>
          <w:bCs/>
          <w:sz w:val="24"/>
          <w:szCs w:val="24"/>
          <w:lang w:val="en-US" w:eastAsia="zh-CN"/>
        </w:rPr>
        <w:t>格式自拟</w:t>
      </w:r>
    </w:p>
    <w:p w14:paraId="415988DA">
      <w:pPr>
        <w:rPr>
          <w:rStyle w:val="38"/>
          <w:rFonts w:ascii="宋体" w:hAnsi="宋体"/>
          <w:b/>
          <w:sz w:val="32"/>
          <w:szCs w:val="32"/>
        </w:rPr>
      </w:pPr>
      <w:r>
        <w:rPr>
          <w:rStyle w:val="38"/>
          <w:rFonts w:ascii="宋体" w:hAnsi="宋体"/>
          <w:b/>
          <w:sz w:val="32"/>
          <w:szCs w:val="32"/>
        </w:rPr>
        <w:br w:type="page"/>
      </w:r>
    </w:p>
    <w:p w14:paraId="70478299">
      <w:pPr>
        <w:adjustRightInd w:val="0"/>
        <w:snapToGrid w:val="0"/>
        <w:spacing w:line="360" w:lineRule="auto"/>
        <w:jc w:val="center"/>
        <w:rPr>
          <w:rStyle w:val="38"/>
          <w:rFonts w:ascii="宋体" w:hAnsi="宋体"/>
          <w:b/>
          <w:sz w:val="32"/>
          <w:szCs w:val="32"/>
        </w:rPr>
      </w:pPr>
      <w:r>
        <w:rPr>
          <w:rStyle w:val="38"/>
          <w:rFonts w:ascii="宋体" w:hAnsi="宋体"/>
          <w:b/>
          <w:sz w:val="32"/>
          <w:szCs w:val="32"/>
        </w:rPr>
        <w:t>二、法定代表人（单位负责人/自然人）身份证明</w:t>
      </w:r>
    </w:p>
    <w:p w14:paraId="479A1728">
      <w:pPr>
        <w:adjustRightInd w:val="0"/>
        <w:snapToGrid w:val="0"/>
        <w:spacing w:line="360" w:lineRule="auto"/>
        <w:jc w:val="right"/>
        <w:rPr>
          <w:rStyle w:val="38"/>
          <w:rFonts w:ascii="宋体" w:hAnsi="宋体"/>
          <w:szCs w:val="21"/>
          <w:lang w:val="zh-CN"/>
        </w:rPr>
      </w:pPr>
    </w:p>
    <w:p w14:paraId="48580965">
      <w:pPr>
        <w:adjustRightInd w:val="0"/>
        <w:snapToGrid w:val="0"/>
        <w:spacing w:line="360" w:lineRule="auto"/>
        <w:ind w:right="105"/>
        <w:jc w:val="left"/>
        <w:rPr>
          <w:rStyle w:val="38"/>
          <w:rFonts w:ascii="宋体" w:hAnsi="宋体"/>
          <w:szCs w:val="21"/>
          <w:lang w:val="zh-CN"/>
        </w:rPr>
      </w:pPr>
      <w:r>
        <w:rPr>
          <w:rStyle w:val="38"/>
          <w:rFonts w:ascii="宋体" w:hAnsi="宋体"/>
          <w:szCs w:val="21"/>
          <w:lang w:val="zh-CN"/>
        </w:rPr>
        <w:t>投标人名称：</w:t>
      </w:r>
      <w:r>
        <w:rPr>
          <w:rStyle w:val="38"/>
          <w:rFonts w:ascii="宋体" w:hAnsi="宋体"/>
          <w:szCs w:val="21"/>
          <w:u w:val="single" w:color="000000"/>
          <w:lang w:val="zh-CN"/>
        </w:rPr>
        <w:t xml:space="preserve">                                    </w:t>
      </w:r>
    </w:p>
    <w:p w14:paraId="209B5AF1">
      <w:pPr>
        <w:adjustRightInd w:val="0"/>
        <w:snapToGrid w:val="0"/>
        <w:spacing w:line="360" w:lineRule="auto"/>
        <w:ind w:right="105"/>
        <w:jc w:val="left"/>
        <w:rPr>
          <w:rStyle w:val="38"/>
          <w:rFonts w:ascii="宋体" w:hAnsi="宋体"/>
          <w:szCs w:val="21"/>
          <w:lang w:val="zh-CN"/>
        </w:rPr>
      </w:pPr>
      <w:r>
        <w:rPr>
          <w:rStyle w:val="38"/>
          <w:rFonts w:ascii="宋体" w:hAnsi="宋体"/>
          <w:szCs w:val="21"/>
          <w:lang w:val="zh-CN"/>
        </w:rPr>
        <w:t>姓名：</w:t>
      </w:r>
      <w:r>
        <w:rPr>
          <w:rStyle w:val="38"/>
          <w:rFonts w:ascii="宋体" w:hAnsi="宋体"/>
          <w:szCs w:val="21"/>
          <w:u w:val="single" w:color="000000"/>
          <w:lang w:val="zh-CN"/>
        </w:rPr>
        <w:t xml:space="preserve">      </w:t>
      </w:r>
      <w:r>
        <w:rPr>
          <w:rStyle w:val="38"/>
          <w:rFonts w:ascii="宋体" w:hAnsi="宋体"/>
          <w:szCs w:val="21"/>
          <w:lang w:val="zh-CN"/>
        </w:rPr>
        <w:t>性别：</w:t>
      </w:r>
      <w:r>
        <w:rPr>
          <w:rStyle w:val="38"/>
          <w:rFonts w:ascii="宋体" w:hAnsi="宋体"/>
          <w:szCs w:val="21"/>
          <w:u w:val="single" w:color="000000"/>
          <w:lang w:val="zh-CN"/>
        </w:rPr>
        <w:t xml:space="preserve">      </w:t>
      </w:r>
      <w:r>
        <w:rPr>
          <w:rStyle w:val="38"/>
          <w:rFonts w:ascii="宋体" w:hAnsi="宋体"/>
          <w:szCs w:val="21"/>
          <w:lang w:val="zh-CN"/>
        </w:rPr>
        <w:t>年龄：</w:t>
      </w:r>
      <w:r>
        <w:rPr>
          <w:rStyle w:val="38"/>
          <w:rFonts w:ascii="宋体" w:hAnsi="宋体"/>
          <w:szCs w:val="21"/>
          <w:u w:val="single" w:color="000000"/>
          <w:lang w:val="zh-CN"/>
        </w:rPr>
        <w:t xml:space="preserve">      </w:t>
      </w:r>
      <w:r>
        <w:rPr>
          <w:rStyle w:val="38"/>
          <w:rFonts w:ascii="宋体" w:hAnsi="宋体"/>
          <w:szCs w:val="21"/>
          <w:lang w:val="zh-CN"/>
        </w:rPr>
        <w:t>职务：</w:t>
      </w:r>
      <w:r>
        <w:rPr>
          <w:rStyle w:val="38"/>
          <w:rFonts w:ascii="宋体" w:hAnsi="宋体"/>
          <w:szCs w:val="21"/>
          <w:u w:val="single" w:color="000000"/>
          <w:lang w:val="zh-CN"/>
        </w:rPr>
        <w:t xml:space="preserve">      </w:t>
      </w:r>
    </w:p>
    <w:p w14:paraId="10F25707">
      <w:pPr>
        <w:adjustRightInd w:val="0"/>
        <w:snapToGrid w:val="0"/>
        <w:spacing w:line="360" w:lineRule="auto"/>
        <w:ind w:right="105"/>
        <w:jc w:val="left"/>
        <w:rPr>
          <w:rStyle w:val="38"/>
          <w:rFonts w:ascii="宋体" w:hAnsi="宋体"/>
          <w:szCs w:val="21"/>
          <w:lang w:val="zh-CN"/>
        </w:rPr>
      </w:pPr>
      <w:r>
        <w:rPr>
          <w:rStyle w:val="38"/>
          <w:rFonts w:ascii="宋体" w:hAnsi="宋体"/>
          <w:szCs w:val="21"/>
          <w:lang w:val="zh-CN"/>
        </w:rPr>
        <w:t>系</w:t>
      </w:r>
      <w:r>
        <w:rPr>
          <w:rStyle w:val="38"/>
          <w:rFonts w:ascii="宋体" w:hAnsi="宋体"/>
          <w:szCs w:val="21"/>
          <w:u w:val="single" w:color="000000"/>
          <w:lang w:val="zh-CN"/>
        </w:rPr>
        <w:t xml:space="preserve">                                </w:t>
      </w:r>
      <w:r>
        <w:rPr>
          <w:rStyle w:val="38"/>
          <w:rFonts w:ascii="宋体" w:hAnsi="宋体"/>
          <w:szCs w:val="21"/>
          <w:lang w:val="zh-CN"/>
        </w:rPr>
        <w:t>（投标人名称）的法定代表人（单位负责人）。</w:t>
      </w:r>
    </w:p>
    <w:p w14:paraId="210D7E0F">
      <w:pPr>
        <w:adjustRightInd w:val="0"/>
        <w:snapToGrid w:val="0"/>
        <w:spacing w:line="360" w:lineRule="auto"/>
        <w:ind w:right="105" w:firstLine="420" w:firstLineChars="200"/>
        <w:jc w:val="left"/>
        <w:rPr>
          <w:rStyle w:val="38"/>
          <w:rFonts w:ascii="宋体" w:hAnsi="宋体"/>
          <w:szCs w:val="21"/>
          <w:lang w:val="zh-CN"/>
        </w:rPr>
      </w:pPr>
      <w:r>
        <w:rPr>
          <w:rStyle w:val="38"/>
          <w:rFonts w:ascii="宋体" w:hAnsi="宋体"/>
          <w:szCs w:val="21"/>
          <w:lang w:val="zh-CN"/>
        </w:rPr>
        <w:t>特此证明。</w:t>
      </w:r>
    </w:p>
    <w:p w14:paraId="1AAC8538">
      <w:pPr>
        <w:adjustRightInd w:val="0"/>
        <w:snapToGrid w:val="0"/>
        <w:spacing w:line="360" w:lineRule="auto"/>
        <w:ind w:right="105"/>
        <w:jc w:val="left"/>
        <w:rPr>
          <w:rStyle w:val="38"/>
          <w:rFonts w:ascii="宋体" w:hAnsi="宋体"/>
          <w:szCs w:val="21"/>
          <w:lang w:val="zh-CN"/>
        </w:rPr>
      </w:pPr>
    </w:p>
    <w:p w14:paraId="425A6E4D">
      <w:pPr>
        <w:adjustRightInd w:val="0"/>
        <w:snapToGrid w:val="0"/>
        <w:spacing w:line="360" w:lineRule="auto"/>
        <w:ind w:right="105"/>
        <w:jc w:val="left"/>
        <w:rPr>
          <w:rStyle w:val="38"/>
          <w:rFonts w:ascii="宋体" w:hAnsi="宋体"/>
          <w:szCs w:val="21"/>
          <w:lang w:val="zh-CN"/>
        </w:rPr>
      </w:pPr>
      <w:r>
        <w:rPr>
          <w:rStyle w:val="38"/>
          <w:rFonts w:ascii="宋体" w:hAnsi="宋体"/>
          <w:szCs w:val="21"/>
          <w:lang w:val="zh-CN"/>
        </w:rPr>
        <w:t>附：法定代表人（单位负责人）身份证扫描件。</w:t>
      </w:r>
    </w:p>
    <w:p w14:paraId="770AA6C8">
      <w:pPr>
        <w:adjustRightInd w:val="0"/>
        <w:snapToGrid w:val="0"/>
        <w:spacing w:line="360" w:lineRule="auto"/>
        <w:ind w:right="105"/>
        <w:jc w:val="left"/>
        <w:rPr>
          <w:rStyle w:val="38"/>
          <w:rFonts w:ascii="宋体" w:hAnsi="宋体"/>
          <w:szCs w:val="21"/>
          <w:lang w:val="zh-CN"/>
        </w:rPr>
      </w:pPr>
    </w:p>
    <w:p w14:paraId="1A1A6F94">
      <w:pPr>
        <w:adjustRightInd w:val="0"/>
        <w:snapToGrid w:val="0"/>
        <w:spacing w:line="360" w:lineRule="auto"/>
        <w:ind w:right="105"/>
        <w:jc w:val="left"/>
        <w:rPr>
          <w:rStyle w:val="38"/>
          <w:rFonts w:ascii="宋体" w:hAnsi="宋体"/>
          <w:szCs w:val="21"/>
          <w:lang w:val="zh-CN"/>
        </w:rPr>
      </w:pPr>
      <w:r>
        <w:rPr>
          <w:rStyle w:val="38"/>
          <w:rFonts w:ascii="宋体" w:hAnsi="宋体"/>
          <w:szCs w:val="21"/>
          <w:lang w:val="zh-CN"/>
        </w:rPr>
        <w:t>注：自然人投标的此处只附身份证扫描件。</w:t>
      </w:r>
    </w:p>
    <w:p w14:paraId="7E73AB11">
      <w:pPr>
        <w:adjustRightInd w:val="0"/>
        <w:snapToGrid w:val="0"/>
        <w:spacing w:line="360" w:lineRule="auto"/>
        <w:ind w:right="105"/>
        <w:jc w:val="left"/>
        <w:rPr>
          <w:rStyle w:val="38"/>
          <w:rFonts w:ascii="宋体" w:hAnsi="宋体"/>
          <w:szCs w:val="21"/>
          <w:lang w:val="zh-CN"/>
        </w:rPr>
      </w:pPr>
    </w:p>
    <w:p w14:paraId="5C72A2C9">
      <w:pPr>
        <w:adjustRightInd w:val="0"/>
        <w:snapToGrid w:val="0"/>
        <w:spacing w:line="360" w:lineRule="auto"/>
        <w:ind w:right="105"/>
        <w:jc w:val="left"/>
        <w:rPr>
          <w:rStyle w:val="38"/>
          <w:rFonts w:ascii="宋体" w:hAnsi="宋体"/>
          <w:szCs w:val="21"/>
          <w:lang w:val="zh-CN"/>
        </w:rPr>
      </w:pPr>
    </w:p>
    <w:p w14:paraId="260E4320">
      <w:pPr>
        <w:adjustRightInd w:val="0"/>
        <w:snapToGrid w:val="0"/>
        <w:spacing w:line="360" w:lineRule="auto"/>
        <w:ind w:firstLine="420" w:firstLineChars="200"/>
        <w:jc w:val="right"/>
        <w:rPr>
          <w:rStyle w:val="38"/>
          <w:rFonts w:ascii="宋体" w:hAnsi="宋体"/>
          <w:szCs w:val="21"/>
          <w:lang w:val="zh-CN"/>
        </w:rPr>
      </w:pPr>
      <w:r>
        <w:rPr>
          <w:rStyle w:val="38"/>
          <w:rFonts w:ascii="宋体" w:hAnsi="宋体"/>
          <w:szCs w:val="21"/>
          <w:lang w:val="zh-CN"/>
        </w:rPr>
        <w:t>投标人：</w:t>
      </w:r>
      <w:r>
        <w:rPr>
          <w:rStyle w:val="38"/>
          <w:rFonts w:ascii="宋体" w:hAnsi="宋体"/>
          <w:szCs w:val="21"/>
          <w:u w:val="single" w:color="000000"/>
          <w:lang w:val="zh-CN"/>
        </w:rPr>
        <w:t xml:space="preserve">                                      </w:t>
      </w:r>
      <w:r>
        <w:rPr>
          <w:rStyle w:val="38"/>
          <w:rFonts w:ascii="宋体" w:hAnsi="宋体"/>
          <w:szCs w:val="21"/>
          <w:lang w:val="zh-CN"/>
        </w:rPr>
        <w:t>（盖单位公章）</w:t>
      </w:r>
    </w:p>
    <w:p w14:paraId="415E8E28">
      <w:pPr>
        <w:adjustRightInd w:val="0"/>
        <w:snapToGrid w:val="0"/>
        <w:spacing w:line="360" w:lineRule="auto"/>
        <w:jc w:val="right"/>
        <w:rPr>
          <w:rStyle w:val="38"/>
          <w:rFonts w:ascii="宋体" w:hAnsi="宋体"/>
          <w:szCs w:val="21"/>
          <w:lang w:val="zh-CN"/>
        </w:rPr>
      </w:pPr>
      <w:r>
        <w:rPr>
          <w:rStyle w:val="38"/>
          <w:rFonts w:ascii="宋体" w:hAnsi="宋体"/>
          <w:szCs w:val="21"/>
          <w:lang w:val="zh-CN"/>
        </w:rPr>
        <w:t>年    月    日</w:t>
      </w:r>
    </w:p>
    <w:p w14:paraId="3B7891B3">
      <w:pPr>
        <w:adjustRightInd w:val="0"/>
        <w:snapToGrid w:val="0"/>
        <w:spacing w:line="360" w:lineRule="auto"/>
        <w:jc w:val="left"/>
        <w:rPr>
          <w:rStyle w:val="38"/>
          <w:rFonts w:ascii="宋体" w:hAnsi="宋体"/>
          <w:szCs w:val="21"/>
          <w:lang w:val="zh-CN"/>
        </w:rPr>
      </w:pPr>
    </w:p>
    <w:p w14:paraId="79BF087A">
      <w:pPr>
        <w:adjustRightInd w:val="0"/>
        <w:snapToGrid w:val="0"/>
        <w:spacing w:line="360" w:lineRule="auto"/>
        <w:jc w:val="center"/>
        <w:rPr>
          <w:rStyle w:val="38"/>
          <w:rFonts w:ascii="宋体" w:hAnsi="宋体"/>
          <w:b/>
          <w:sz w:val="32"/>
          <w:szCs w:val="32"/>
        </w:rPr>
      </w:pPr>
      <w:r>
        <w:rPr>
          <w:rStyle w:val="38"/>
          <w:rFonts w:ascii="宋体" w:hAnsi="宋体"/>
          <w:szCs w:val="21"/>
          <w:lang w:val="zh-CN"/>
        </w:rPr>
        <w:br w:type="page"/>
      </w:r>
      <w:r>
        <w:rPr>
          <w:rStyle w:val="38"/>
          <w:rFonts w:hint="eastAsia" w:ascii="宋体" w:hAnsi="宋体" w:cs="Times New Roman"/>
          <w:b/>
          <w:sz w:val="32"/>
          <w:szCs w:val="32"/>
        </w:rPr>
        <w:t>三、</w:t>
      </w:r>
      <w:r>
        <w:rPr>
          <w:rStyle w:val="38"/>
          <w:rFonts w:ascii="宋体" w:hAnsi="宋体"/>
          <w:b/>
          <w:sz w:val="32"/>
          <w:szCs w:val="32"/>
        </w:rPr>
        <w:t>授权委托书</w:t>
      </w:r>
    </w:p>
    <w:p w14:paraId="6704923B">
      <w:pPr>
        <w:pStyle w:val="5"/>
        <w:adjustRightInd w:val="0"/>
        <w:snapToGrid w:val="0"/>
        <w:spacing w:line="360" w:lineRule="auto"/>
        <w:ind w:firstLine="1120"/>
        <w:rPr>
          <w:lang w:val="zh-CN"/>
        </w:rPr>
      </w:pPr>
    </w:p>
    <w:p w14:paraId="72DE00C2">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本人</w:t>
      </w:r>
      <w:r>
        <w:rPr>
          <w:rStyle w:val="38"/>
          <w:rFonts w:ascii="宋体" w:hAnsi="宋体"/>
          <w:szCs w:val="21"/>
          <w:u w:val="single" w:color="000000"/>
          <w:lang w:val="zh-CN"/>
        </w:rPr>
        <w:t xml:space="preserve">      </w:t>
      </w:r>
      <w:r>
        <w:rPr>
          <w:rStyle w:val="38"/>
          <w:rFonts w:ascii="宋体" w:hAnsi="宋体"/>
          <w:szCs w:val="21"/>
          <w:lang w:val="zh-CN"/>
        </w:rPr>
        <w:t>（姓名）系</w:t>
      </w:r>
      <w:r>
        <w:rPr>
          <w:rStyle w:val="38"/>
          <w:rFonts w:ascii="宋体" w:hAnsi="宋体"/>
          <w:szCs w:val="21"/>
          <w:u w:val="single" w:color="000000"/>
          <w:lang w:val="zh-CN"/>
        </w:rPr>
        <w:t xml:space="preserve">                    </w:t>
      </w:r>
      <w:r>
        <w:rPr>
          <w:rStyle w:val="38"/>
          <w:rFonts w:ascii="宋体" w:hAnsi="宋体"/>
          <w:szCs w:val="21"/>
          <w:lang w:val="zh-CN"/>
        </w:rPr>
        <w:t>（投标人名称）的法定代表人（单位负责人），现委托</w:t>
      </w:r>
      <w:r>
        <w:rPr>
          <w:rStyle w:val="38"/>
          <w:rFonts w:ascii="宋体" w:hAnsi="宋体"/>
          <w:szCs w:val="21"/>
          <w:u w:val="single" w:color="000000"/>
          <w:lang w:val="zh-CN"/>
        </w:rPr>
        <w:t xml:space="preserve">      </w:t>
      </w:r>
      <w:r>
        <w:rPr>
          <w:rStyle w:val="38"/>
          <w:rFonts w:ascii="宋体" w:hAnsi="宋体"/>
          <w:szCs w:val="21"/>
          <w:lang w:val="zh-CN"/>
        </w:rPr>
        <w:t>（姓名）为我方代理人。代理人根据授权，以我方名义签署、澄清确认、递交、撤回、修改</w:t>
      </w:r>
      <w:r>
        <w:rPr>
          <w:rStyle w:val="38"/>
          <w:rFonts w:ascii="宋体" w:hAnsi="宋体"/>
          <w:szCs w:val="21"/>
          <w:u w:val="single" w:color="000000"/>
        </w:rPr>
        <w:t xml:space="preserve">   </w:t>
      </w:r>
      <w:r>
        <w:rPr>
          <w:rStyle w:val="38"/>
          <w:rFonts w:hint="eastAsia" w:ascii="宋体" w:hAnsi="宋体"/>
          <w:szCs w:val="21"/>
          <w:u w:val="single" w:color="000000"/>
        </w:rPr>
        <w:t xml:space="preserve">   </w:t>
      </w:r>
      <w:r>
        <w:rPr>
          <w:rStyle w:val="38"/>
          <w:rFonts w:ascii="宋体" w:hAnsi="宋体"/>
          <w:szCs w:val="21"/>
          <w:u w:val="single" w:color="000000"/>
        </w:rPr>
        <w:t xml:space="preserve"> </w:t>
      </w:r>
      <w:r>
        <w:rPr>
          <w:rStyle w:val="38"/>
          <w:rFonts w:ascii="宋体" w:hAnsi="宋体"/>
          <w:szCs w:val="21"/>
        </w:rPr>
        <w:t>（项目名称）</w:t>
      </w:r>
      <w:r>
        <w:rPr>
          <w:rStyle w:val="38"/>
          <w:rFonts w:ascii="宋体" w:hAnsi="宋体"/>
          <w:szCs w:val="21"/>
          <w:lang w:val="zh-CN"/>
        </w:rPr>
        <w:t>投标文件、签订合同和处理有关事宜，其法律后果由我方承担。</w:t>
      </w:r>
    </w:p>
    <w:p w14:paraId="08815F78">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委托期限：同投标有效期。</w:t>
      </w:r>
    </w:p>
    <w:p w14:paraId="46B83A91">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代理人无转委托权。</w:t>
      </w:r>
    </w:p>
    <w:p w14:paraId="15ED07E1">
      <w:pPr>
        <w:adjustRightInd w:val="0"/>
        <w:snapToGrid w:val="0"/>
        <w:spacing w:line="360" w:lineRule="auto"/>
        <w:jc w:val="left"/>
        <w:rPr>
          <w:rStyle w:val="38"/>
          <w:rFonts w:ascii="宋体" w:hAnsi="宋体"/>
          <w:szCs w:val="21"/>
          <w:lang w:val="zh-CN"/>
        </w:rPr>
      </w:pPr>
    </w:p>
    <w:p w14:paraId="4963C568">
      <w:pPr>
        <w:adjustRightInd w:val="0"/>
        <w:snapToGrid w:val="0"/>
        <w:spacing w:line="360" w:lineRule="auto"/>
        <w:jc w:val="left"/>
        <w:rPr>
          <w:rStyle w:val="38"/>
          <w:rFonts w:ascii="宋体" w:hAnsi="宋体"/>
          <w:szCs w:val="21"/>
          <w:lang w:val="zh-CN"/>
        </w:rPr>
      </w:pPr>
      <w:r>
        <w:rPr>
          <w:rStyle w:val="38"/>
          <w:rFonts w:ascii="宋体" w:hAnsi="宋体"/>
          <w:szCs w:val="21"/>
          <w:lang w:val="zh-CN"/>
        </w:rPr>
        <w:t>附：法定代表人（单位负责人）身份证扫描件及委托代理人身份证扫描件</w:t>
      </w:r>
    </w:p>
    <w:p w14:paraId="2C8C8685">
      <w:pPr>
        <w:adjustRightInd w:val="0"/>
        <w:snapToGrid w:val="0"/>
        <w:spacing w:line="360" w:lineRule="auto"/>
        <w:jc w:val="left"/>
        <w:rPr>
          <w:rStyle w:val="38"/>
          <w:rFonts w:ascii="宋体" w:hAnsi="宋体"/>
          <w:szCs w:val="21"/>
          <w:lang w:val="zh-CN"/>
        </w:rPr>
      </w:pPr>
    </w:p>
    <w:p w14:paraId="36F59CAC">
      <w:pPr>
        <w:adjustRightInd w:val="0"/>
        <w:snapToGrid w:val="0"/>
        <w:spacing w:line="360" w:lineRule="auto"/>
        <w:jc w:val="left"/>
        <w:rPr>
          <w:rStyle w:val="38"/>
          <w:rFonts w:ascii="宋体" w:hAnsi="宋体"/>
          <w:szCs w:val="21"/>
          <w:lang w:val="zh-CN"/>
        </w:rPr>
      </w:pPr>
      <w:r>
        <w:rPr>
          <w:rStyle w:val="38"/>
          <w:rFonts w:ascii="宋体" w:hAnsi="宋体"/>
          <w:szCs w:val="21"/>
          <w:lang w:val="zh-CN"/>
        </w:rPr>
        <w:t>注：法定代表人（单位负责人/自然人）本人直接投标的不填写本部分内容。</w:t>
      </w:r>
    </w:p>
    <w:p w14:paraId="348B32EB">
      <w:pPr>
        <w:adjustRightInd w:val="0"/>
        <w:snapToGrid w:val="0"/>
        <w:spacing w:line="360" w:lineRule="auto"/>
        <w:jc w:val="left"/>
        <w:rPr>
          <w:rStyle w:val="38"/>
          <w:rFonts w:ascii="宋体" w:hAnsi="宋体"/>
          <w:szCs w:val="21"/>
          <w:lang w:val="zh-CN"/>
        </w:rPr>
      </w:pPr>
    </w:p>
    <w:p w14:paraId="2E45B457">
      <w:pPr>
        <w:adjustRightInd w:val="0"/>
        <w:snapToGrid w:val="0"/>
        <w:spacing w:line="360" w:lineRule="auto"/>
        <w:jc w:val="left"/>
        <w:rPr>
          <w:rStyle w:val="38"/>
          <w:rFonts w:ascii="宋体" w:hAnsi="宋体"/>
          <w:szCs w:val="21"/>
          <w:lang w:val="zh-CN"/>
        </w:rPr>
      </w:pPr>
    </w:p>
    <w:p w14:paraId="661A077D">
      <w:pPr>
        <w:adjustRightInd w:val="0"/>
        <w:snapToGrid w:val="0"/>
        <w:spacing w:line="360" w:lineRule="auto"/>
        <w:ind w:firstLine="420" w:firstLineChars="200"/>
        <w:jc w:val="right"/>
        <w:rPr>
          <w:rStyle w:val="38"/>
          <w:rFonts w:ascii="宋体" w:hAnsi="宋体"/>
          <w:szCs w:val="21"/>
          <w:lang w:val="zh-CN"/>
        </w:rPr>
      </w:pPr>
      <w:r>
        <w:rPr>
          <w:rStyle w:val="38"/>
          <w:rFonts w:hint="eastAsia" w:ascii="宋体" w:hAnsi="宋体"/>
          <w:szCs w:val="21"/>
        </w:rPr>
        <w:t xml:space="preserve"> </w:t>
      </w:r>
      <w:r>
        <w:rPr>
          <w:rStyle w:val="38"/>
          <w:rFonts w:ascii="宋体" w:hAnsi="宋体"/>
          <w:szCs w:val="21"/>
          <w:lang w:val="zh-CN"/>
        </w:rPr>
        <w:t>投标人：</w:t>
      </w:r>
      <w:r>
        <w:rPr>
          <w:rStyle w:val="38"/>
          <w:rFonts w:ascii="宋体" w:hAnsi="宋体"/>
          <w:szCs w:val="21"/>
          <w:u w:val="single" w:color="000000"/>
          <w:lang w:val="zh-CN"/>
        </w:rPr>
        <w:t xml:space="preserve">                          </w:t>
      </w:r>
      <w:r>
        <w:rPr>
          <w:rStyle w:val="38"/>
          <w:rFonts w:ascii="宋体" w:hAnsi="宋体"/>
          <w:szCs w:val="21"/>
          <w:lang w:val="zh-CN"/>
        </w:rPr>
        <w:t>（盖单位公章）</w:t>
      </w:r>
    </w:p>
    <w:p w14:paraId="608E4767">
      <w:pPr>
        <w:adjustRightInd w:val="0"/>
        <w:snapToGrid w:val="0"/>
        <w:spacing w:line="360" w:lineRule="auto"/>
        <w:ind w:firstLine="420" w:firstLineChars="200"/>
        <w:jc w:val="right"/>
        <w:rPr>
          <w:rStyle w:val="38"/>
          <w:rFonts w:ascii="宋体" w:hAnsi="宋体"/>
          <w:szCs w:val="21"/>
          <w:lang w:val="zh-CN"/>
        </w:rPr>
      </w:pPr>
      <w:r>
        <w:rPr>
          <w:rStyle w:val="38"/>
          <w:rFonts w:ascii="宋体" w:hAnsi="宋体"/>
          <w:szCs w:val="21"/>
          <w:lang w:val="zh-CN"/>
        </w:rPr>
        <w:t>法定代表人（单位负责人）：</w:t>
      </w:r>
      <w:r>
        <w:rPr>
          <w:rStyle w:val="38"/>
          <w:rFonts w:ascii="宋体" w:hAnsi="宋体"/>
          <w:szCs w:val="21"/>
          <w:u w:val="single" w:color="000000"/>
          <w:lang w:val="zh-CN"/>
        </w:rPr>
        <w:t xml:space="preserve">        </w:t>
      </w:r>
      <w:r>
        <w:rPr>
          <w:rStyle w:val="38"/>
          <w:rFonts w:ascii="宋体" w:hAnsi="宋体"/>
          <w:szCs w:val="21"/>
          <w:lang w:val="zh-CN"/>
        </w:rPr>
        <w:t>（签字或盖章）</w:t>
      </w:r>
    </w:p>
    <w:p w14:paraId="77C7F4D3">
      <w:pPr>
        <w:adjustRightInd w:val="0"/>
        <w:snapToGrid w:val="0"/>
        <w:spacing w:line="360" w:lineRule="auto"/>
        <w:ind w:firstLine="420" w:firstLineChars="200"/>
        <w:jc w:val="center"/>
        <w:rPr>
          <w:rStyle w:val="38"/>
          <w:rFonts w:ascii="宋体" w:hAnsi="宋体"/>
          <w:szCs w:val="21"/>
          <w:u w:val="single"/>
          <w:lang w:val="zh-CN"/>
        </w:rPr>
      </w:pPr>
      <w:r>
        <w:rPr>
          <w:rStyle w:val="38"/>
          <w:rFonts w:hint="eastAsia" w:ascii="宋体" w:hAnsi="宋体"/>
          <w:szCs w:val="21"/>
        </w:rPr>
        <w:t xml:space="preserve">      </w:t>
      </w:r>
      <w:r>
        <w:rPr>
          <w:rStyle w:val="38"/>
          <w:rFonts w:ascii="宋体" w:hAnsi="宋体"/>
          <w:szCs w:val="21"/>
          <w:lang w:val="zh-CN"/>
        </w:rPr>
        <w:t>身份证号码：</w:t>
      </w:r>
      <w:r>
        <w:rPr>
          <w:rStyle w:val="38"/>
          <w:rFonts w:ascii="宋体" w:hAnsi="宋体"/>
          <w:szCs w:val="21"/>
          <w:u w:val="single" w:color="000000"/>
          <w:lang w:val="zh-CN"/>
        </w:rPr>
        <w:t xml:space="preserve">                          </w:t>
      </w:r>
      <w:r>
        <w:rPr>
          <w:rStyle w:val="38"/>
          <w:rFonts w:hint="eastAsia" w:ascii="宋体" w:hAnsi="宋体"/>
          <w:szCs w:val="21"/>
          <w:u w:val="single"/>
        </w:rPr>
        <w:t xml:space="preserve"> </w:t>
      </w:r>
      <w:r>
        <w:rPr>
          <w:rStyle w:val="38"/>
          <w:rFonts w:ascii="宋体" w:hAnsi="宋体"/>
          <w:szCs w:val="21"/>
          <w:u w:val="single"/>
          <w:lang w:val="zh-CN"/>
        </w:rPr>
        <w:t xml:space="preserve">    </w:t>
      </w:r>
      <w:r>
        <w:rPr>
          <w:rStyle w:val="38"/>
          <w:rFonts w:ascii="宋体" w:hAnsi="宋体"/>
          <w:szCs w:val="21"/>
          <w:u w:val="single" w:color="000000"/>
          <w:lang w:val="zh-CN"/>
        </w:rPr>
        <w:t xml:space="preserve">                                      </w:t>
      </w:r>
    </w:p>
    <w:p w14:paraId="40BB8DB3">
      <w:pPr>
        <w:adjustRightInd w:val="0"/>
        <w:snapToGrid w:val="0"/>
        <w:spacing w:line="360" w:lineRule="auto"/>
        <w:ind w:firstLine="420" w:firstLineChars="200"/>
        <w:jc w:val="right"/>
        <w:rPr>
          <w:rStyle w:val="38"/>
          <w:rFonts w:ascii="宋体" w:hAnsi="宋体"/>
          <w:szCs w:val="21"/>
          <w:lang w:val="zh-CN"/>
        </w:rPr>
      </w:pPr>
      <w:r>
        <w:rPr>
          <w:rStyle w:val="38"/>
          <w:rFonts w:ascii="宋体" w:hAnsi="宋体"/>
          <w:szCs w:val="21"/>
          <w:lang w:val="zh-CN"/>
        </w:rPr>
        <w:t>委托代理人：</w:t>
      </w:r>
      <w:r>
        <w:rPr>
          <w:rStyle w:val="38"/>
          <w:rFonts w:ascii="宋体" w:hAnsi="宋体"/>
          <w:szCs w:val="21"/>
          <w:u w:val="single" w:color="000000"/>
          <w:lang w:val="zh-CN"/>
        </w:rPr>
        <w:t xml:space="preserve">                      </w:t>
      </w:r>
      <w:r>
        <w:rPr>
          <w:rStyle w:val="38"/>
          <w:rFonts w:ascii="宋体" w:hAnsi="宋体"/>
          <w:szCs w:val="21"/>
          <w:lang w:val="zh-CN"/>
        </w:rPr>
        <w:t>（签字或盖章）</w:t>
      </w:r>
    </w:p>
    <w:p w14:paraId="28C45FB4">
      <w:pPr>
        <w:adjustRightInd w:val="0"/>
        <w:snapToGrid w:val="0"/>
        <w:spacing w:line="360" w:lineRule="auto"/>
        <w:ind w:firstLine="420" w:firstLineChars="200"/>
        <w:jc w:val="center"/>
        <w:rPr>
          <w:rStyle w:val="38"/>
          <w:rFonts w:ascii="宋体" w:hAnsi="宋体"/>
          <w:szCs w:val="21"/>
          <w:u w:val="single"/>
          <w:lang w:val="zh-CN"/>
        </w:rPr>
      </w:pPr>
      <w:r>
        <w:rPr>
          <w:rStyle w:val="38"/>
          <w:rFonts w:hint="eastAsia" w:ascii="宋体" w:hAnsi="宋体"/>
          <w:szCs w:val="21"/>
        </w:rPr>
        <w:t xml:space="preserve">     </w:t>
      </w:r>
      <w:r>
        <w:rPr>
          <w:rStyle w:val="38"/>
          <w:rFonts w:ascii="宋体" w:hAnsi="宋体"/>
          <w:szCs w:val="21"/>
          <w:lang w:val="zh-CN"/>
        </w:rPr>
        <w:t>身份证号码：</w:t>
      </w:r>
      <w:r>
        <w:rPr>
          <w:rStyle w:val="38"/>
          <w:rFonts w:ascii="宋体" w:hAnsi="宋体"/>
          <w:szCs w:val="21"/>
          <w:u w:val="single" w:color="000000"/>
          <w:lang w:val="zh-CN"/>
        </w:rPr>
        <w:t xml:space="preserve">                                    </w:t>
      </w:r>
    </w:p>
    <w:p w14:paraId="7018E6D3">
      <w:pPr>
        <w:adjustRightInd w:val="0"/>
        <w:snapToGrid w:val="0"/>
        <w:spacing w:line="360" w:lineRule="auto"/>
        <w:ind w:firstLine="5250" w:firstLineChars="2500"/>
        <w:jc w:val="right"/>
        <w:rPr>
          <w:rStyle w:val="38"/>
          <w:rFonts w:ascii="宋体" w:hAnsi="宋体"/>
          <w:szCs w:val="21"/>
          <w:lang w:val="zh-CN"/>
        </w:rPr>
      </w:pPr>
      <w:r>
        <w:rPr>
          <w:rStyle w:val="38"/>
          <w:rFonts w:ascii="宋体" w:hAnsi="宋体"/>
          <w:szCs w:val="21"/>
          <w:lang w:val="zh-CN"/>
        </w:rPr>
        <w:t>年    月    日</w:t>
      </w:r>
    </w:p>
    <w:p w14:paraId="609E2DFE">
      <w:pPr>
        <w:adjustRightInd w:val="0"/>
        <w:snapToGrid w:val="0"/>
        <w:spacing w:line="360" w:lineRule="auto"/>
        <w:jc w:val="left"/>
        <w:rPr>
          <w:rStyle w:val="38"/>
          <w:rFonts w:ascii="宋体" w:hAnsi="宋体"/>
          <w:szCs w:val="21"/>
          <w:lang w:val="zh-CN"/>
        </w:rPr>
      </w:pPr>
    </w:p>
    <w:p w14:paraId="1684830F">
      <w:pPr>
        <w:adjustRightInd w:val="0"/>
        <w:snapToGrid w:val="0"/>
        <w:spacing w:line="360" w:lineRule="auto"/>
        <w:rPr>
          <w:rStyle w:val="38"/>
          <w:rFonts w:ascii="宋体" w:hAnsi="宋体"/>
          <w:szCs w:val="21"/>
          <w:lang w:val="zh-CN"/>
        </w:rPr>
      </w:pPr>
    </w:p>
    <w:p w14:paraId="2812F0F8">
      <w:pPr>
        <w:adjustRightInd w:val="0"/>
        <w:snapToGrid w:val="0"/>
        <w:spacing w:line="360" w:lineRule="auto"/>
        <w:ind w:firstLine="420" w:firstLineChars="200"/>
        <w:jc w:val="left"/>
        <w:rPr>
          <w:rStyle w:val="38"/>
          <w:rFonts w:ascii="宋体" w:hAnsi="宋体"/>
          <w:szCs w:val="21"/>
          <w:lang w:val="zh-CN"/>
        </w:rPr>
      </w:pPr>
    </w:p>
    <w:p w14:paraId="37321381">
      <w:pPr>
        <w:adjustRightInd w:val="0"/>
        <w:snapToGrid w:val="0"/>
        <w:spacing w:line="360" w:lineRule="auto"/>
        <w:ind w:firstLine="420" w:firstLineChars="200"/>
        <w:jc w:val="left"/>
        <w:rPr>
          <w:rStyle w:val="38"/>
          <w:rFonts w:ascii="宋体" w:hAnsi="宋体"/>
          <w:szCs w:val="21"/>
          <w:lang w:val="zh-CN"/>
        </w:rPr>
      </w:pPr>
    </w:p>
    <w:p w14:paraId="1428AB0C">
      <w:pPr>
        <w:adjustRightInd w:val="0"/>
        <w:snapToGrid w:val="0"/>
        <w:spacing w:line="360" w:lineRule="auto"/>
        <w:jc w:val="left"/>
        <w:rPr>
          <w:rStyle w:val="38"/>
          <w:rFonts w:ascii="宋体" w:hAnsi="宋体"/>
          <w:szCs w:val="21"/>
          <w:lang w:val="zh-CN"/>
        </w:rPr>
      </w:pPr>
    </w:p>
    <w:p w14:paraId="4F534EB5">
      <w:pPr>
        <w:adjustRightInd w:val="0"/>
        <w:snapToGrid w:val="0"/>
        <w:spacing w:line="360" w:lineRule="auto"/>
        <w:jc w:val="left"/>
        <w:rPr>
          <w:rStyle w:val="38"/>
          <w:rFonts w:ascii="宋体" w:hAnsi="宋体"/>
          <w:szCs w:val="21"/>
          <w:lang w:val="zh-CN"/>
        </w:rPr>
      </w:pPr>
    </w:p>
    <w:p w14:paraId="75D56DD7">
      <w:pPr>
        <w:adjustRightInd w:val="0"/>
        <w:snapToGrid w:val="0"/>
        <w:spacing w:line="360" w:lineRule="auto"/>
        <w:ind w:firstLine="420" w:firstLineChars="200"/>
        <w:jc w:val="center"/>
        <w:rPr>
          <w:rStyle w:val="38"/>
          <w:rFonts w:ascii="宋体" w:hAnsi="宋体"/>
          <w:b/>
          <w:sz w:val="32"/>
          <w:szCs w:val="32"/>
        </w:rPr>
      </w:pPr>
      <w:r>
        <w:rPr>
          <w:rStyle w:val="38"/>
          <w:rFonts w:ascii="宋体" w:hAnsi="宋体"/>
          <w:szCs w:val="21"/>
          <w:lang w:val="zh-CN"/>
        </w:rPr>
        <w:br w:type="page"/>
      </w:r>
      <w:r>
        <w:rPr>
          <w:rStyle w:val="38"/>
          <w:rFonts w:ascii="宋体" w:hAnsi="宋体"/>
          <w:b/>
          <w:sz w:val="32"/>
          <w:szCs w:val="32"/>
        </w:rPr>
        <w:t>四、资格</w:t>
      </w:r>
      <w:r>
        <w:rPr>
          <w:rStyle w:val="38"/>
          <w:rFonts w:hint="eastAsia" w:ascii="宋体" w:hAnsi="宋体"/>
          <w:b/>
          <w:sz w:val="32"/>
          <w:szCs w:val="32"/>
        </w:rPr>
        <w:t>证明文件</w:t>
      </w:r>
    </w:p>
    <w:p w14:paraId="160EEF3D">
      <w:pPr>
        <w:adjustRightInd w:val="0"/>
        <w:snapToGrid w:val="0"/>
        <w:spacing w:line="360" w:lineRule="auto"/>
        <w:jc w:val="left"/>
        <w:rPr>
          <w:rStyle w:val="38"/>
          <w:rFonts w:ascii="宋体" w:hAnsi="宋体"/>
          <w:szCs w:val="21"/>
          <w:lang w:val="zh-CN"/>
        </w:rPr>
      </w:pPr>
    </w:p>
    <w:p w14:paraId="63BCF2D9">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在此处提供资格审查资料的扫描件：</w:t>
      </w:r>
    </w:p>
    <w:p w14:paraId="3CFBFD6D">
      <w:pPr>
        <w:adjustRightInd w:val="0"/>
        <w:snapToGrid w:val="0"/>
        <w:spacing w:line="360" w:lineRule="auto"/>
        <w:ind w:firstLine="422" w:firstLineChars="200"/>
        <w:rPr>
          <w:rStyle w:val="38"/>
          <w:rFonts w:ascii="宋体" w:hAnsi="宋体"/>
          <w:b/>
          <w:szCs w:val="21"/>
          <w:lang w:val="zh-CN"/>
        </w:rPr>
      </w:pPr>
      <w:r>
        <w:rPr>
          <w:rStyle w:val="38"/>
          <w:rFonts w:ascii="宋体" w:hAnsi="宋体"/>
          <w:b/>
          <w:szCs w:val="21"/>
          <w:lang w:val="zh-CN"/>
        </w:rPr>
        <w:t>（</w:t>
      </w:r>
      <w:r>
        <w:rPr>
          <w:rStyle w:val="38"/>
          <w:rFonts w:ascii="宋体" w:hAnsi="宋体"/>
          <w:b/>
          <w:szCs w:val="21"/>
        </w:rPr>
        <w:t>1</w:t>
      </w:r>
      <w:r>
        <w:rPr>
          <w:rStyle w:val="38"/>
          <w:rFonts w:ascii="宋体" w:hAnsi="宋体"/>
          <w:b/>
          <w:szCs w:val="21"/>
          <w:lang w:val="zh-CN"/>
        </w:rPr>
        <w:t>）投标人为合法注册的法人、其他组织或自然人</w:t>
      </w:r>
      <w:r>
        <w:rPr>
          <w:rStyle w:val="38"/>
          <w:rFonts w:hint="eastAsia" w:ascii="宋体" w:hAnsi="宋体"/>
          <w:b/>
          <w:szCs w:val="21"/>
          <w:lang w:val="zh-CN"/>
        </w:rPr>
        <w:t>，提供营业执照或自然人身份证</w:t>
      </w:r>
      <w:r>
        <w:rPr>
          <w:rStyle w:val="38"/>
          <w:rFonts w:ascii="宋体" w:hAnsi="宋体"/>
          <w:b/>
          <w:szCs w:val="21"/>
          <w:lang w:val="zh-CN"/>
        </w:rPr>
        <w:t>（加盖公章）</w:t>
      </w:r>
      <w:r>
        <w:rPr>
          <w:rStyle w:val="38"/>
          <w:rFonts w:hint="eastAsia" w:ascii="宋体" w:hAnsi="宋体"/>
          <w:b/>
          <w:szCs w:val="21"/>
          <w:lang w:val="zh-CN"/>
        </w:rPr>
        <w:t>；</w:t>
      </w:r>
    </w:p>
    <w:p w14:paraId="61AC664D">
      <w:pPr>
        <w:adjustRightInd w:val="0"/>
        <w:snapToGrid w:val="0"/>
        <w:spacing w:line="360" w:lineRule="auto"/>
        <w:ind w:firstLine="422" w:firstLineChars="200"/>
        <w:rPr>
          <w:rStyle w:val="38"/>
          <w:rFonts w:ascii="宋体" w:hAnsi="宋体"/>
          <w:b/>
          <w:szCs w:val="21"/>
          <w:lang w:val="zh-CN"/>
        </w:rPr>
      </w:pPr>
      <w:r>
        <w:rPr>
          <w:rStyle w:val="38"/>
          <w:rFonts w:ascii="宋体" w:hAnsi="宋体"/>
          <w:b/>
          <w:szCs w:val="21"/>
          <w:lang w:val="zh-CN"/>
        </w:rPr>
        <w:t>（</w:t>
      </w:r>
      <w:r>
        <w:rPr>
          <w:rStyle w:val="38"/>
          <w:rFonts w:ascii="宋体" w:hAnsi="宋体"/>
          <w:b/>
          <w:szCs w:val="21"/>
        </w:rPr>
        <w:t>2</w:t>
      </w:r>
      <w:r>
        <w:rPr>
          <w:rStyle w:val="38"/>
          <w:rFonts w:ascii="宋体" w:hAnsi="宋体"/>
          <w:b/>
          <w:szCs w:val="21"/>
          <w:lang w:val="zh-CN"/>
        </w:rPr>
        <w:t>）</w:t>
      </w:r>
      <w:r>
        <w:rPr>
          <w:rStyle w:val="38"/>
          <w:rFonts w:hint="eastAsia" w:ascii="宋体" w:hAnsi="宋体"/>
          <w:b/>
          <w:szCs w:val="21"/>
          <w:lang w:val="zh-CN"/>
        </w:rPr>
        <w:t>提供投标截止时间前六个月内任意一个月依法纳税和缴纳社保的证明，依法不需要缴纳社保及依法免税的投标人则需提供相应的合法证明材料</w:t>
      </w:r>
      <w:r>
        <w:rPr>
          <w:rStyle w:val="38"/>
          <w:rFonts w:ascii="宋体" w:hAnsi="宋体"/>
          <w:b/>
          <w:szCs w:val="21"/>
          <w:lang w:val="zh-CN"/>
        </w:rPr>
        <w:t>。（加盖公章）</w:t>
      </w:r>
      <w:r>
        <w:rPr>
          <w:rStyle w:val="38"/>
          <w:rFonts w:hint="eastAsia" w:ascii="宋体" w:hAnsi="宋体"/>
          <w:b/>
          <w:szCs w:val="21"/>
          <w:lang w:val="zh-CN"/>
        </w:rPr>
        <w:t>；</w:t>
      </w:r>
    </w:p>
    <w:p w14:paraId="19287C02">
      <w:pPr>
        <w:adjustRightInd w:val="0"/>
        <w:snapToGrid w:val="0"/>
        <w:spacing w:line="360" w:lineRule="auto"/>
        <w:ind w:firstLine="422" w:firstLineChars="200"/>
        <w:rPr>
          <w:rStyle w:val="38"/>
          <w:rFonts w:ascii="宋体" w:hAnsi="宋体"/>
          <w:b/>
          <w:szCs w:val="21"/>
          <w:lang w:val="zh-CN"/>
        </w:rPr>
      </w:pPr>
      <w:r>
        <w:rPr>
          <w:rStyle w:val="38"/>
          <w:rFonts w:ascii="宋体" w:hAnsi="宋体"/>
          <w:b/>
          <w:szCs w:val="21"/>
          <w:lang w:val="zh-CN"/>
        </w:rPr>
        <w:t>（</w:t>
      </w:r>
      <w:r>
        <w:rPr>
          <w:rStyle w:val="38"/>
          <w:rFonts w:hint="eastAsia" w:ascii="宋体" w:hAnsi="宋体"/>
          <w:b/>
          <w:szCs w:val="21"/>
        </w:rPr>
        <w:t>3</w:t>
      </w:r>
      <w:r>
        <w:rPr>
          <w:rStyle w:val="38"/>
          <w:rFonts w:ascii="宋体" w:hAnsi="宋体"/>
          <w:b/>
          <w:szCs w:val="21"/>
          <w:lang w:val="zh-CN"/>
        </w:rPr>
        <w:t>）</w:t>
      </w:r>
      <w:r>
        <w:rPr>
          <w:rStyle w:val="38"/>
          <w:rFonts w:hint="eastAsia" w:ascii="宋体" w:hAnsi="宋体"/>
          <w:b/>
          <w:szCs w:val="21"/>
          <w:lang w:val="zh-CN"/>
        </w:rPr>
        <w:t>投标人在参加政府采购活动前3年内在经营活动中没有重大违法记录的书面声明</w:t>
      </w:r>
      <w:r>
        <w:rPr>
          <w:rStyle w:val="38"/>
          <w:rFonts w:ascii="宋体" w:hAnsi="宋体"/>
          <w:b/>
          <w:szCs w:val="21"/>
          <w:lang w:val="zh-CN"/>
        </w:rPr>
        <w:t>（加盖公章）</w:t>
      </w:r>
      <w:r>
        <w:rPr>
          <w:rStyle w:val="38"/>
          <w:rFonts w:hint="eastAsia" w:ascii="宋体" w:hAnsi="宋体"/>
          <w:b/>
          <w:szCs w:val="21"/>
          <w:lang w:val="zh-CN"/>
        </w:rPr>
        <w:t>；</w:t>
      </w:r>
    </w:p>
    <w:p w14:paraId="0F5A27F2">
      <w:pPr>
        <w:adjustRightInd w:val="0"/>
        <w:snapToGrid w:val="0"/>
        <w:spacing w:line="360" w:lineRule="auto"/>
        <w:ind w:firstLine="422" w:firstLineChars="200"/>
        <w:rPr>
          <w:rStyle w:val="38"/>
          <w:rFonts w:ascii="宋体" w:hAnsi="宋体"/>
          <w:b/>
          <w:szCs w:val="21"/>
          <w:lang w:val="zh-CN"/>
        </w:rPr>
      </w:pPr>
      <w:r>
        <w:rPr>
          <w:rStyle w:val="38"/>
          <w:rFonts w:ascii="宋体" w:hAnsi="宋体"/>
          <w:b/>
          <w:szCs w:val="21"/>
          <w:lang w:val="zh-CN"/>
        </w:rPr>
        <w:t>（</w:t>
      </w:r>
      <w:r>
        <w:rPr>
          <w:rStyle w:val="38"/>
          <w:rFonts w:hint="eastAsia" w:ascii="宋体" w:hAnsi="宋体"/>
          <w:b/>
          <w:szCs w:val="21"/>
        </w:rPr>
        <w:t>4</w:t>
      </w:r>
      <w:r>
        <w:rPr>
          <w:rStyle w:val="38"/>
          <w:rFonts w:ascii="宋体" w:hAnsi="宋体"/>
          <w:b/>
          <w:szCs w:val="21"/>
          <w:lang w:val="zh-CN"/>
        </w:rPr>
        <w:t>）</w:t>
      </w:r>
      <w:r>
        <w:rPr>
          <w:rStyle w:val="38"/>
          <w:rFonts w:hint="eastAsia" w:ascii="宋体" w:hAnsi="宋体"/>
          <w:b/>
          <w:szCs w:val="21"/>
          <w:lang w:val="zh-CN"/>
        </w:rPr>
        <w:t>提供投标人2024年度经审计的财务报告；或投标截止时间前三个月内其基本开户银行出具的资信证明及账户开户许可证明文件；或财政部门认可的政府采购专业担保机构开具的投标担保函；</w:t>
      </w:r>
      <w:r>
        <w:rPr>
          <w:rStyle w:val="38"/>
          <w:rFonts w:ascii="宋体" w:hAnsi="宋体"/>
          <w:b/>
          <w:szCs w:val="21"/>
          <w:lang w:val="zh-CN"/>
        </w:rPr>
        <w:t>（加盖公章）</w:t>
      </w:r>
      <w:r>
        <w:rPr>
          <w:rStyle w:val="38"/>
          <w:rFonts w:hint="eastAsia" w:ascii="宋体" w:hAnsi="宋体"/>
          <w:b/>
          <w:szCs w:val="21"/>
          <w:lang w:val="zh-CN"/>
        </w:rPr>
        <w:t>；</w:t>
      </w:r>
    </w:p>
    <w:p w14:paraId="6228B943">
      <w:pPr>
        <w:adjustRightInd w:val="0"/>
        <w:snapToGrid w:val="0"/>
        <w:spacing w:line="360" w:lineRule="auto"/>
        <w:ind w:firstLine="422" w:firstLineChars="200"/>
        <w:rPr>
          <w:rStyle w:val="38"/>
          <w:rFonts w:ascii="宋体" w:hAnsi="宋体"/>
          <w:b/>
          <w:szCs w:val="21"/>
          <w:lang w:val="zh-CN"/>
        </w:rPr>
      </w:pPr>
      <w:r>
        <w:rPr>
          <w:rStyle w:val="38"/>
          <w:rFonts w:ascii="宋体" w:hAnsi="宋体"/>
          <w:b/>
          <w:szCs w:val="21"/>
          <w:lang w:val="zh-CN"/>
        </w:rPr>
        <w:t>（</w:t>
      </w:r>
      <w:r>
        <w:rPr>
          <w:rStyle w:val="38"/>
          <w:rFonts w:hint="eastAsia" w:ascii="宋体" w:hAnsi="宋体"/>
          <w:b/>
          <w:szCs w:val="21"/>
        </w:rPr>
        <w:t>5</w:t>
      </w:r>
      <w:r>
        <w:rPr>
          <w:rStyle w:val="38"/>
          <w:rFonts w:ascii="宋体" w:hAnsi="宋体"/>
          <w:b/>
          <w:szCs w:val="21"/>
          <w:lang w:val="zh-CN"/>
        </w:rPr>
        <w:t>）投标人具有履行合同所必须的设备和专业技术能力（提供承诺函）。（加盖公章）</w:t>
      </w:r>
      <w:r>
        <w:rPr>
          <w:rStyle w:val="38"/>
          <w:rFonts w:hint="eastAsia" w:ascii="宋体" w:hAnsi="宋体"/>
          <w:b/>
          <w:szCs w:val="21"/>
          <w:lang w:val="zh-CN"/>
        </w:rPr>
        <w:t>；</w:t>
      </w:r>
    </w:p>
    <w:p w14:paraId="4F4CA008">
      <w:pPr>
        <w:adjustRightInd w:val="0"/>
        <w:snapToGrid w:val="0"/>
        <w:spacing w:line="360" w:lineRule="auto"/>
        <w:ind w:firstLine="422" w:firstLineChars="200"/>
        <w:rPr>
          <w:rStyle w:val="38"/>
          <w:rFonts w:hint="eastAsia" w:ascii="宋体" w:hAnsi="宋体"/>
          <w:b/>
          <w:szCs w:val="21"/>
          <w:lang w:val="zh-CN"/>
        </w:rPr>
      </w:pPr>
      <w:r>
        <w:rPr>
          <w:rStyle w:val="38"/>
          <w:rFonts w:hint="eastAsia" w:ascii="宋体" w:hAnsi="宋体"/>
          <w:b/>
          <w:szCs w:val="21"/>
          <w:lang w:val="zh-CN"/>
        </w:rPr>
        <w:t>（</w:t>
      </w:r>
      <w:r>
        <w:rPr>
          <w:rStyle w:val="38"/>
          <w:rFonts w:hint="eastAsia" w:ascii="宋体" w:hAnsi="宋体"/>
          <w:b/>
          <w:szCs w:val="21"/>
          <w:lang w:val="en-US" w:eastAsia="zh-CN"/>
        </w:rPr>
        <w:t>6</w:t>
      </w:r>
      <w:r>
        <w:rPr>
          <w:rStyle w:val="38"/>
          <w:rFonts w:hint="eastAsia" w:ascii="宋体" w:hAnsi="宋体"/>
          <w:b/>
          <w:szCs w:val="21"/>
          <w:lang w:val="zh-CN"/>
        </w:rPr>
        <w:t>）本项目专门面向中小企业采购（残疾人福利性单位、监狱企业视同小型、微型企业），提供相应的证明资料；</w:t>
      </w:r>
    </w:p>
    <w:p w14:paraId="1E43CC46">
      <w:pPr>
        <w:adjustRightInd w:val="0"/>
        <w:snapToGrid w:val="0"/>
        <w:spacing w:line="360" w:lineRule="auto"/>
        <w:ind w:firstLine="422" w:firstLineChars="200"/>
        <w:rPr>
          <w:rStyle w:val="38"/>
          <w:rFonts w:hint="eastAsia" w:ascii="宋体" w:hAnsi="宋体"/>
          <w:b/>
          <w:szCs w:val="21"/>
          <w:lang w:val="zh-CN"/>
        </w:rPr>
      </w:pPr>
      <w:r>
        <w:rPr>
          <w:rStyle w:val="38"/>
          <w:rFonts w:hint="eastAsia" w:ascii="宋体" w:hAnsi="宋体"/>
          <w:b/>
          <w:szCs w:val="21"/>
          <w:lang w:val="zh-CN"/>
        </w:rPr>
        <w:t>（</w:t>
      </w:r>
      <w:r>
        <w:rPr>
          <w:rStyle w:val="38"/>
          <w:rFonts w:hint="eastAsia" w:ascii="宋体" w:hAnsi="宋体"/>
          <w:b/>
          <w:szCs w:val="21"/>
          <w:lang w:val="en-US" w:eastAsia="zh-CN"/>
        </w:rPr>
        <w:t>7</w:t>
      </w:r>
      <w:r>
        <w:rPr>
          <w:rStyle w:val="38"/>
          <w:rFonts w:hint="eastAsia" w:ascii="宋体" w:hAnsi="宋体"/>
          <w:b/>
          <w:szCs w:val="21"/>
          <w:lang w:val="zh-CN"/>
        </w:rPr>
        <w:t>）投标人须具有建筑工程施工总承包三级及以上资质，并提供有效的安全生产许可证；</w:t>
      </w:r>
    </w:p>
    <w:p w14:paraId="493CD561">
      <w:pPr>
        <w:adjustRightInd w:val="0"/>
        <w:snapToGrid w:val="0"/>
        <w:spacing w:line="360" w:lineRule="auto"/>
        <w:ind w:firstLine="422" w:firstLineChars="200"/>
        <w:rPr>
          <w:rStyle w:val="38"/>
          <w:rFonts w:hint="eastAsia" w:ascii="宋体" w:hAnsi="宋体" w:cs="Times New Roman"/>
          <w:b/>
          <w:szCs w:val="21"/>
          <w:lang w:val="zh-CN"/>
        </w:rPr>
      </w:pPr>
      <w:r>
        <w:rPr>
          <w:rStyle w:val="38"/>
          <w:rFonts w:hint="eastAsia" w:ascii="宋体" w:hAnsi="宋体" w:cs="Times New Roman"/>
          <w:b/>
          <w:szCs w:val="21"/>
          <w:lang w:val="zh-CN"/>
        </w:rPr>
        <w:t>（</w:t>
      </w:r>
      <w:r>
        <w:rPr>
          <w:rStyle w:val="38"/>
          <w:rFonts w:hint="eastAsia" w:ascii="宋体" w:hAnsi="宋体" w:cs="Times New Roman"/>
          <w:b/>
          <w:szCs w:val="21"/>
          <w:lang w:val="en-US" w:eastAsia="zh-CN"/>
        </w:rPr>
        <w:t>8</w:t>
      </w:r>
      <w:r>
        <w:rPr>
          <w:rStyle w:val="38"/>
          <w:rFonts w:hint="eastAsia" w:ascii="宋体" w:hAnsi="宋体" w:cs="Times New Roman"/>
          <w:b/>
          <w:szCs w:val="21"/>
          <w:lang w:val="zh-CN"/>
        </w:rPr>
        <w:t>）投标人未在《信用中国》（www.creditchina.gov.cn）中被列入严重失信主体名单查询、重大税收违法失信主体、未在《中国执行信息公开网》（http：//zxgk.court.gov.cn/shixin/）中被列入失信被执行人、未在《中国政府采购网》(http：//www.ccgp.gov.cn/search/cr/)中被列入政府采购严重违法失信行为记录名单。（查询时间为投标文件递交截止日，如相关失信记录已失效，需提供相关证明资料。）</w:t>
      </w:r>
    </w:p>
    <w:p w14:paraId="18CAAFD4">
      <w:pPr>
        <w:adjustRightInd w:val="0"/>
        <w:snapToGrid w:val="0"/>
        <w:spacing w:line="360" w:lineRule="auto"/>
        <w:ind w:firstLine="422" w:firstLineChars="200"/>
        <w:rPr>
          <w:rStyle w:val="38"/>
          <w:rFonts w:ascii="宋体" w:hAnsi="宋体" w:cs="Times New Roman"/>
          <w:b/>
          <w:szCs w:val="21"/>
          <w:lang w:val="zh-CN"/>
        </w:rPr>
      </w:pPr>
      <w:r>
        <w:rPr>
          <w:rStyle w:val="38"/>
          <w:rFonts w:hint="eastAsia" w:ascii="宋体" w:hAnsi="宋体" w:cs="Times New Roman"/>
          <w:b/>
          <w:szCs w:val="21"/>
          <w:lang w:val="zh-CN"/>
        </w:rPr>
        <w:t>注：根据《陕西省西咸新区财政金融局关于全面推行政府采购投标人基本资格条件承诺制的通知（陕西咸财金发〔2023〕119号）》，投标人在参与政府采购项目投标时，可对《中华人民共和国政府采购法实施条例》第十七条第一款第（二）项、第（三）项、第（四）项所要求提供的相关材料进行简化。简化后，投标人只需以书面形式提供规定格式的《基本资格条件承诺函》，即以上2项-5项只需提供《基本资格条件承诺函》即可。提供《基本资格条件承诺函》的，投标人应对承诺内容的真实性、合法性、有效性负责。经调查核实为虚假承诺的，视同为“提供虚假材料谋取中标、成交”的违法行为，依照《中华人民共和国政府采购法》等法律法规追究相应责任。《基本资格条件承诺函》后附；若不提供《基本资格条件承诺函》，则需提供2项-5项相应的证明材料。</w:t>
      </w:r>
    </w:p>
    <w:p w14:paraId="3BAEE0AE">
      <w:pPr>
        <w:autoSpaceDE w:val="0"/>
        <w:autoSpaceDN w:val="0"/>
        <w:adjustRightInd w:val="0"/>
        <w:spacing w:line="360" w:lineRule="auto"/>
        <w:jc w:val="center"/>
        <w:textAlignment w:val="baseline"/>
        <w:rPr>
          <w:rFonts w:ascii="宋体" w:hAnsi="宋体" w:cs="宋体"/>
          <w:b/>
          <w:spacing w:val="-6"/>
          <w:kern w:val="0"/>
          <w:sz w:val="28"/>
          <w:szCs w:val="28"/>
          <w:lang w:val="zh-CN"/>
        </w:rPr>
      </w:pPr>
      <w:r>
        <w:rPr>
          <w:rStyle w:val="38"/>
          <w:rFonts w:ascii="宋体" w:hAnsi="宋体"/>
          <w:b/>
          <w:sz w:val="32"/>
          <w:szCs w:val="32"/>
        </w:rPr>
        <w:br w:type="page"/>
      </w:r>
      <w:r>
        <w:rPr>
          <w:rFonts w:hint="eastAsia" w:ascii="宋体" w:hAnsi="宋体" w:cs="宋体"/>
          <w:b/>
          <w:kern w:val="0"/>
          <w:sz w:val="30"/>
          <w:szCs w:val="30"/>
        </w:rPr>
        <w:t>基本资格条件承诺函</w:t>
      </w:r>
    </w:p>
    <w:p w14:paraId="570C6B3D">
      <w:pPr>
        <w:widowControl/>
        <w:adjustRightInd w:val="0"/>
        <w:spacing w:line="360" w:lineRule="auto"/>
        <w:jc w:val="left"/>
        <w:rPr>
          <w:rFonts w:ascii="宋体" w:hAnsi="宋体" w:cs="仿宋_GB2312"/>
          <w:sz w:val="24"/>
          <w:szCs w:val="24"/>
        </w:rPr>
      </w:pPr>
      <w:r>
        <w:rPr>
          <w:rFonts w:hint="eastAsia" w:ascii="宋体" w:hAnsi="宋体" w:cs="仿宋_GB2312"/>
          <w:color w:val="000000"/>
          <w:kern w:val="0"/>
          <w:sz w:val="24"/>
          <w:szCs w:val="24"/>
          <w:lang w:bidi="ar"/>
        </w:rPr>
        <w:t>致</w:t>
      </w:r>
      <w:r>
        <w:rPr>
          <w:rFonts w:hint="eastAsia" w:ascii="宋体" w:hAnsi="宋体" w:cs="仿宋_GB2312"/>
          <w:color w:val="000000"/>
          <w:kern w:val="0"/>
          <w:sz w:val="24"/>
          <w:szCs w:val="24"/>
          <w:lang w:eastAsia="zh-CN" w:bidi="ar"/>
        </w:rPr>
        <w:t>陕西省西咸新区泾河新城土地储备中心</w:t>
      </w:r>
      <w:r>
        <w:rPr>
          <w:rFonts w:hint="eastAsia" w:ascii="宋体" w:hAnsi="宋体" w:cs="仿宋_GB2312"/>
          <w:color w:val="000000"/>
          <w:kern w:val="0"/>
          <w:sz w:val="24"/>
          <w:szCs w:val="24"/>
          <w:lang w:bidi="ar"/>
        </w:rPr>
        <w:t>：</w:t>
      </w:r>
    </w:p>
    <w:p w14:paraId="7C423921">
      <w:pPr>
        <w:widowControl/>
        <w:adjustRightInd w:val="0"/>
        <w:spacing w:line="360" w:lineRule="auto"/>
        <w:jc w:val="left"/>
        <w:rPr>
          <w:rFonts w:ascii="宋体" w:hAnsi="宋体" w:cs="仿宋_GB2312"/>
          <w:sz w:val="24"/>
          <w:szCs w:val="24"/>
        </w:rPr>
      </w:pPr>
      <w:r>
        <w:rPr>
          <w:rFonts w:hint="eastAsia" w:ascii="宋体" w:hAnsi="宋体" w:cs="仿宋_GB2312"/>
          <w:color w:val="000000"/>
          <w:kern w:val="0"/>
          <w:sz w:val="24"/>
          <w:szCs w:val="24"/>
          <w:u w:val="single"/>
          <w:lang w:bidi="ar"/>
        </w:rPr>
        <w:t xml:space="preserve">                 </w:t>
      </w:r>
      <w:r>
        <w:rPr>
          <w:rFonts w:hint="eastAsia" w:ascii="宋体" w:hAnsi="宋体" w:cs="仿宋_GB2312"/>
          <w:color w:val="000000"/>
          <w:kern w:val="0"/>
          <w:sz w:val="24"/>
          <w:szCs w:val="24"/>
          <w:lang w:bidi="ar"/>
        </w:rPr>
        <w:t>（</w:t>
      </w:r>
      <w:r>
        <w:rPr>
          <w:rFonts w:hint="eastAsia" w:ascii="宋体" w:hAnsi="宋体" w:cs="Tahoma"/>
          <w:kern w:val="0"/>
          <w:sz w:val="24"/>
          <w:szCs w:val="24"/>
          <w:lang w:eastAsia="zh-CN"/>
        </w:rPr>
        <w:t>投标人</w:t>
      </w:r>
      <w:r>
        <w:rPr>
          <w:rFonts w:hint="eastAsia" w:ascii="宋体" w:hAnsi="宋体" w:cs="仿宋_GB2312"/>
          <w:color w:val="000000"/>
          <w:kern w:val="0"/>
          <w:sz w:val="24"/>
          <w:szCs w:val="24"/>
          <w:lang w:bidi="ar"/>
        </w:rPr>
        <w:t xml:space="preserve">名称）郑重承诺： </w:t>
      </w:r>
    </w:p>
    <w:p w14:paraId="1254B388">
      <w:pPr>
        <w:widowControl/>
        <w:adjustRightInd w:val="0"/>
        <w:spacing w:line="360" w:lineRule="auto"/>
        <w:ind w:firstLine="480" w:firstLineChars="200"/>
        <w:jc w:val="left"/>
        <w:rPr>
          <w:rFonts w:ascii="宋体" w:hAnsi="宋体" w:cs="仿宋_GB2312"/>
          <w:sz w:val="24"/>
          <w:szCs w:val="24"/>
        </w:rPr>
      </w:pPr>
      <w:r>
        <w:rPr>
          <w:rFonts w:hint="eastAsia" w:ascii="宋体" w:hAnsi="宋体" w:cs="仿宋_GB2312"/>
          <w:color w:val="000000"/>
          <w:kern w:val="0"/>
          <w:sz w:val="24"/>
          <w:szCs w:val="24"/>
          <w:lang w:bidi="ar"/>
        </w:rPr>
        <w:t>1.我方具有良好的商业信誉和健全的财务会计制度，具有履行合同所必需的设备和专业技术能力，具有依法缴纳税收和社会保障金的良好记录，参加本项目采购活动前三年内无重大违法活动记录。</w:t>
      </w:r>
    </w:p>
    <w:p w14:paraId="1B64EE10">
      <w:pPr>
        <w:widowControl/>
        <w:adjustRightInd w:val="0"/>
        <w:spacing w:line="360" w:lineRule="auto"/>
        <w:ind w:firstLine="480" w:firstLineChars="200"/>
        <w:jc w:val="left"/>
        <w:rPr>
          <w:rFonts w:ascii="宋体" w:hAnsi="宋体" w:cs="仿宋_GB2312"/>
          <w:sz w:val="24"/>
          <w:szCs w:val="24"/>
        </w:rPr>
      </w:pPr>
      <w:r>
        <w:rPr>
          <w:rFonts w:hint="eastAsia" w:ascii="宋体" w:hAnsi="宋体" w:cs="仿宋_GB2312"/>
          <w:color w:val="000000"/>
          <w:kern w:val="0"/>
          <w:sz w:val="24"/>
          <w:szCs w:val="24"/>
          <w:lang w:bidi="ar"/>
        </w:rPr>
        <w:t>2.我方未列入在信用中国网站（www.creditchina.gov.cn）“失信被执行人”、“重大税收违法案件当事人名单”中，也未列入中国政府采购网（www.ccgp.gov.cn）“政府采购严重违法失信行为记录名单”中。</w:t>
      </w:r>
    </w:p>
    <w:p w14:paraId="438782D3">
      <w:pPr>
        <w:widowControl/>
        <w:adjustRightInd w:val="0"/>
        <w:spacing w:line="360" w:lineRule="auto"/>
        <w:ind w:firstLine="480" w:firstLineChars="200"/>
        <w:jc w:val="left"/>
        <w:rPr>
          <w:rFonts w:ascii="宋体" w:hAnsi="宋体" w:cs="仿宋_GB2312"/>
          <w:sz w:val="24"/>
          <w:szCs w:val="24"/>
        </w:rPr>
      </w:pPr>
      <w:r>
        <w:rPr>
          <w:rFonts w:hint="eastAsia" w:ascii="宋体" w:hAnsi="宋体" w:cs="仿宋_GB2312"/>
          <w:color w:val="000000"/>
          <w:kern w:val="0"/>
          <w:sz w:val="24"/>
          <w:szCs w:val="24"/>
          <w:lang w:bidi="ar"/>
        </w:rPr>
        <w:t>3.我方在采购项目评审（评标）环节结束后，随时接受采购人、采购代理机构的检查验证，配合提供相关证明材料，证明符合《中华人民共和国政府采购法》规定的</w:t>
      </w:r>
      <w:r>
        <w:rPr>
          <w:rFonts w:hint="eastAsia" w:ascii="宋体" w:hAnsi="宋体" w:cs="Tahoma"/>
          <w:kern w:val="0"/>
          <w:sz w:val="24"/>
          <w:szCs w:val="24"/>
          <w:lang w:eastAsia="zh-CN"/>
        </w:rPr>
        <w:t>投标人</w:t>
      </w:r>
      <w:r>
        <w:rPr>
          <w:rFonts w:hint="eastAsia" w:ascii="宋体" w:hAnsi="宋体" w:cs="仿宋_GB2312"/>
          <w:color w:val="000000"/>
          <w:kern w:val="0"/>
          <w:sz w:val="24"/>
          <w:szCs w:val="24"/>
          <w:lang w:bidi="ar"/>
        </w:rPr>
        <w:t>基本资格条件。</w:t>
      </w:r>
    </w:p>
    <w:p w14:paraId="64CCE63B">
      <w:pPr>
        <w:widowControl/>
        <w:adjustRightInd w:val="0"/>
        <w:spacing w:line="360" w:lineRule="auto"/>
        <w:ind w:firstLine="480" w:firstLineChars="200"/>
        <w:jc w:val="left"/>
        <w:rPr>
          <w:rFonts w:ascii="宋体" w:hAnsi="宋体" w:cs="仿宋_GB2312"/>
          <w:sz w:val="24"/>
          <w:szCs w:val="24"/>
        </w:rPr>
      </w:pPr>
      <w:r>
        <w:rPr>
          <w:rFonts w:hint="eastAsia" w:ascii="宋体" w:hAnsi="宋体" w:cs="仿宋_GB2312"/>
          <w:color w:val="000000"/>
          <w:kern w:val="0"/>
          <w:sz w:val="24"/>
          <w:szCs w:val="24"/>
          <w:lang w:bidi="ar"/>
        </w:rPr>
        <w:t xml:space="preserve">我方对以上承诺负全部法律责任。 </w:t>
      </w:r>
    </w:p>
    <w:p w14:paraId="48F48C06">
      <w:pPr>
        <w:widowControl/>
        <w:adjustRightInd w:val="0"/>
        <w:spacing w:line="360" w:lineRule="auto"/>
        <w:ind w:firstLine="480" w:firstLineChars="200"/>
        <w:jc w:val="left"/>
        <w:rPr>
          <w:rFonts w:ascii="宋体" w:hAnsi="宋体" w:cs="仿宋_GB2312"/>
          <w:color w:val="000000"/>
          <w:kern w:val="0"/>
          <w:szCs w:val="21"/>
          <w:lang w:bidi="ar"/>
        </w:rPr>
      </w:pPr>
      <w:r>
        <w:rPr>
          <w:rFonts w:hint="eastAsia" w:ascii="宋体" w:hAnsi="宋体" w:cs="仿宋_GB2312"/>
          <w:color w:val="000000"/>
          <w:kern w:val="0"/>
          <w:sz w:val="24"/>
          <w:szCs w:val="24"/>
          <w:lang w:bidi="ar"/>
        </w:rPr>
        <w:t>特此承诺。</w:t>
      </w:r>
    </w:p>
    <w:p w14:paraId="2E8ED1B0">
      <w:pPr>
        <w:pStyle w:val="6"/>
        <w:adjustRightInd w:val="0"/>
        <w:spacing w:after="0" w:line="360" w:lineRule="auto"/>
        <w:jc w:val="right"/>
        <w:rPr>
          <w:rFonts w:ascii="宋体" w:hAnsi="宋体"/>
          <w:szCs w:val="21"/>
        </w:rPr>
      </w:pPr>
    </w:p>
    <w:p w14:paraId="0330D14E">
      <w:pPr>
        <w:widowControl/>
        <w:adjustRightInd w:val="0"/>
        <w:spacing w:line="360" w:lineRule="auto"/>
        <w:jc w:val="right"/>
        <w:rPr>
          <w:rFonts w:ascii="宋体" w:hAnsi="宋体" w:cs="Tahoma"/>
          <w:kern w:val="0"/>
          <w:sz w:val="24"/>
          <w:szCs w:val="24"/>
        </w:rPr>
      </w:pPr>
      <w:r>
        <w:rPr>
          <w:rFonts w:hint="eastAsia" w:ascii="宋体" w:hAnsi="宋体" w:cs="仿宋_GB2312"/>
          <w:color w:val="000000"/>
          <w:kern w:val="0"/>
          <w:szCs w:val="21"/>
          <w:lang w:bidi="ar"/>
        </w:rPr>
        <w:t xml:space="preserve">                                 </w:t>
      </w:r>
      <w:r>
        <w:rPr>
          <w:rFonts w:hint="eastAsia" w:ascii="宋体" w:hAnsi="宋体" w:cs="Tahoma"/>
          <w:kern w:val="0"/>
          <w:sz w:val="24"/>
          <w:szCs w:val="24"/>
        </w:rPr>
        <w:t xml:space="preserve">   </w:t>
      </w:r>
      <w:r>
        <w:rPr>
          <w:rFonts w:hint="eastAsia" w:ascii="宋体" w:hAnsi="宋体" w:cs="Tahoma"/>
          <w:kern w:val="0"/>
          <w:sz w:val="24"/>
          <w:szCs w:val="24"/>
          <w:lang w:eastAsia="zh-CN"/>
        </w:rPr>
        <w:t>投标人</w:t>
      </w:r>
      <w:r>
        <w:rPr>
          <w:rFonts w:hint="eastAsia" w:ascii="宋体" w:hAnsi="宋体" w:cs="Tahoma"/>
          <w:kern w:val="0"/>
          <w:sz w:val="24"/>
          <w:szCs w:val="24"/>
        </w:rPr>
        <w:t>：（公章）</w:t>
      </w:r>
    </w:p>
    <w:p w14:paraId="47AF4628">
      <w:pPr>
        <w:adjustRightInd w:val="0"/>
        <w:spacing w:line="360" w:lineRule="auto"/>
        <w:jc w:val="right"/>
        <w:rPr>
          <w:rFonts w:ascii="宋体" w:hAnsi="宋体" w:cs="Tahoma"/>
          <w:kern w:val="0"/>
          <w:sz w:val="24"/>
          <w:szCs w:val="24"/>
        </w:rPr>
      </w:pPr>
      <w:r>
        <w:rPr>
          <w:rFonts w:hint="eastAsia" w:ascii="宋体" w:hAnsi="宋体" w:cs="Tahoma"/>
          <w:kern w:val="0"/>
          <w:sz w:val="24"/>
          <w:szCs w:val="24"/>
        </w:rPr>
        <w:t xml:space="preserve"> </w:t>
      </w:r>
      <w:r>
        <w:rPr>
          <w:rFonts w:ascii="宋体" w:hAnsi="宋体" w:cs="Tahoma"/>
          <w:kern w:val="0"/>
          <w:sz w:val="24"/>
          <w:szCs w:val="24"/>
        </w:rPr>
        <w:t xml:space="preserve">                                              </w:t>
      </w:r>
      <w:r>
        <w:rPr>
          <w:rFonts w:hint="eastAsia" w:ascii="宋体" w:hAnsi="宋体" w:cs="Tahoma"/>
          <w:kern w:val="0"/>
          <w:sz w:val="24"/>
          <w:szCs w:val="24"/>
        </w:rPr>
        <w:t>年    月    日</w:t>
      </w:r>
    </w:p>
    <w:p w14:paraId="496F0F31">
      <w:pPr>
        <w:rPr>
          <w:rStyle w:val="38"/>
          <w:rFonts w:ascii="宋体" w:hAnsi="宋体"/>
          <w:b/>
          <w:sz w:val="32"/>
          <w:szCs w:val="32"/>
        </w:rPr>
      </w:pPr>
      <w:r>
        <w:rPr>
          <w:rStyle w:val="38"/>
          <w:rFonts w:ascii="宋体" w:hAnsi="宋体"/>
          <w:b/>
          <w:sz w:val="32"/>
          <w:szCs w:val="32"/>
        </w:rPr>
        <w:br w:type="page"/>
      </w:r>
    </w:p>
    <w:p w14:paraId="7CBC603F">
      <w:pPr>
        <w:adjustRightInd w:val="0"/>
        <w:snapToGrid w:val="0"/>
        <w:spacing w:line="360" w:lineRule="auto"/>
        <w:ind w:firstLine="643" w:firstLineChars="200"/>
        <w:jc w:val="center"/>
        <w:rPr>
          <w:rStyle w:val="38"/>
          <w:rFonts w:ascii="宋体" w:hAnsi="宋体"/>
          <w:b/>
          <w:sz w:val="32"/>
          <w:szCs w:val="32"/>
        </w:rPr>
      </w:pPr>
      <w:r>
        <w:rPr>
          <w:rStyle w:val="38"/>
          <w:rFonts w:ascii="宋体" w:hAnsi="宋体"/>
          <w:b/>
          <w:sz w:val="32"/>
          <w:szCs w:val="32"/>
        </w:rPr>
        <w:t>五、技术响应</w:t>
      </w:r>
    </w:p>
    <w:p w14:paraId="3933E839">
      <w:pPr>
        <w:adjustRightInd w:val="0"/>
        <w:snapToGrid w:val="0"/>
        <w:spacing w:line="360" w:lineRule="auto"/>
        <w:ind w:firstLine="420" w:firstLineChars="200"/>
        <w:jc w:val="left"/>
        <w:rPr>
          <w:rStyle w:val="38"/>
          <w:rFonts w:ascii="宋体" w:hAnsi="宋体"/>
          <w:szCs w:val="21"/>
          <w:lang w:val="zh-CN"/>
        </w:rPr>
      </w:pPr>
    </w:p>
    <w:p w14:paraId="268CC44E">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投标人根据招标文件“第三章 评标办法”、“第四章 采购内容和要求”内容做出响应，内容包含不限于以下：</w:t>
      </w:r>
    </w:p>
    <w:p w14:paraId="702FDDEC">
      <w:pPr>
        <w:pStyle w:val="64"/>
        <w:numPr>
          <w:ilvl w:val="0"/>
          <w:numId w:val="3"/>
        </w:numPr>
        <w:adjustRightInd w:val="0"/>
        <w:snapToGrid w:val="0"/>
        <w:spacing w:line="360" w:lineRule="auto"/>
        <w:ind w:left="0" w:leftChars="0" w:firstLine="422" w:firstLineChars="200"/>
        <w:rPr>
          <w:rStyle w:val="38"/>
          <w:rFonts w:ascii="宋体" w:hAnsi="宋体" w:cs="宋体"/>
          <w:b/>
          <w:bCs/>
          <w:szCs w:val="21"/>
        </w:rPr>
      </w:pPr>
      <w:r>
        <w:rPr>
          <w:rStyle w:val="38"/>
          <w:rFonts w:ascii="宋体" w:hAnsi="宋体" w:cs="宋体"/>
          <w:b/>
          <w:bCs/>
          <w:szCs w:val="21"/>
        </w:rPr>
        <w:t>技术部分：</w:t>
      </w:r>
    </w:p>
    <w:p w14:paraId="2300A1B2">
      <w:pPr>
        <w:pStyle w:val="64"/>
        <w:adjustRightInd w:val="0"/>
        <w:snapToGrid w:val="0"/>
        <w:spacing w:line="360" w:lineRule="auto"/>
        <w:ind w:firstLine="210" w:firstLineChars="100"/>
        <w:rPr>
          <w:rStyle w:val="38"/>
          <w:rFonts w:hint="default" w:ascii="宋体" w:hAnsi="宋体" w:eastAsia="宋体" w:cs="宋体"/>
          <w:szCs w:val="21"/>
          <w:lang w:val="en-US" w:eastAsia="zh-CN"/>
        </w:rPr>
      </w:pPr>
      <w:r>
        <w:rPr>
          <w:rStyle w:val="38"/>
          <w:rFonts w:hint="eastAsia" w:ascii="宋体" w:hAnsi="宋体" w:cs="宋体"/>
          <w:szCs w:val="21"/>
        </w:rPr>
        <w:t>1.1</w:t>
      </w:r>
      <w:r>
        <w:rPr>
          <w:rStyle w:val="38"/>
          <w:rFonts w:hint="eastAsia" w:ascii="宋体" w:hAnsi="宋体" w:cs="宋体"/>
          <w:szCs w:val="21"/>
          <w:lang w:val="en-US" w:eastAsia="zh-CN"/>
        </w:rPr>
        <w:t>人员配备</w:t>
      </w:r>
    </w:p>
    <w:p w14:paraId="6AE70CE8">
      <w:pPr>
        <w:pStyle w:val="64"/>
        <w:adjustRightInd w:val="0"/>
        <w:snapToGrid w:val="0"/>
        <w:spacing w:line="360" w:lineRule="auto"/>
        <w:ind w:firstLine="210" w:firstLineChars="100"/>
        <w:rPr>
          <w:rStyle w:val="38"/>
          <w:rFonts w:hint="default" w:ascii="宋体" w:hAnsi="宋体" w:eastAsia="宋体" w:cs="宋体"/>
          <w:szCs w:val="21"/>
          <w:lang w:val="en-US" w:eastAsia="zh-CN"/>
        </w:rPr>
      </w:pPr>
      <w:r>
        <w:rPr>
          <w:rStyle w:val="38"/>
          <w:rFonts w:hint="eastAsia" w:ascii="宋体" w:hAnsi="宋体" w:cs="宋体"/>
          <w:szCs w:val="21"/>
        </w:rPr>
        <w:t>1.2</w:t>
      </w:r>
      <w:r>
        <w:rPr>
          <w:rStyle w:val="38"/>
          <w:rFonts w:hint="eastAsia" w:ascii="宋体" w:hAnsi="宋体" w:cs="宋体"/>
          <w:szCs w:val="21"/>
          <w:lang w:val="en-US" w:eastAsia="zh-CN"/>
        </w:rPr>
        <w:t>应急预案措施</w:t>
      </w:r>
    </w:p>
    <w:p w14:paraId="7CA3A6CC">
      <w:pPr>
        <w:pStyle w:val="64"/>
        <w:adjustRightInd w:val="0"/>
        <w:snapToGrid w:val="0"/>
        <w:spacing w:line="360" w:lineRule="auto"/>
        <w:ind w:firstLine="210" w:firstLineChars="100"/>
        <w:rPr>
          <w:rStyle w:val="38"/>
          <w:rFonts w:hint="eastAsia" w:ascii="宋体" w:hAnsi="宋体" w:cs="宋体"/>
          <w:szCs w:val="21"/>
          <w:lang w:val="en-US" w:eastAsia="zh-CN"/>
        </w:rPr>
      </w:pPr>
      <w:r>
        <w:rPr>
          <w:rStyle w:val="38"/>
          <w:rFonts w:hint="eastAsia" w:ascii="宋体" w:hAnsi="宋体" w:cs="宋体"/>
          <w:szCs w:val="21"/>
        </w:rPr>
        <w:t>1.3</w:t>
      </w:r>
      <w:r>
        <w:rPr>
          <w:rStyle w:val="38"/>
          <w:rFonts w:hint="eastAsia" w:ascii="宋体" w:hAnsi="宋体" w:cs="宋体"/>
          <w:szCs w:val="21"/>
          <w:lang w:val="en-US" w:eastAsia="zh-CN"/>
        </w:rPr>
        <w:t>质量控制体系</w:t>
      </w:r>
    </w:p>
    <w:p w14:paraId="79965E70">
      <w:pPr>
        <w:pStyle w:val="64"/>
        <w:adjustRightInd w:val="0"/>
        <w:snapToGrid w:val="0"/>
        <w:spacing w:line="360" w:lineRule="auto"/>
        <w:ind w:firstLine="210" w:firstLineChars="100"/>
        <w:rPr>
          <w:rStyle w:val="38"/>
          <w:rFonts w:hint="eastAsia" w:ascii="宋体" w:hAnsi="宋体" w:cs="宋体"/>
          <w:szCs w:val="21"/>
          <w:lang w:val="en-US" w:eastAsia="zh-CN"/>
        </w:rPr>
      </w:pPr>
      <w:r>
        <w:rPr>
          <w:rStyle w:val="38"/>
          <w:rFonts w:hint="eastAsia" w:ascii="宋体" w:hAnsi="宋体" w:cs="宋体"/>
          <w:szCs w:val="21"/>
          <w:lang w:val="en-US" w:eastAsia="zh-CN"/>
        </w:rPr>
        <w:t>1.4拟在本项目使用的主要仪器、设备</w:t>
      </w:r>
    </w:p>
    <w:p w14:paraId="69BAAB67">
      <w:pPr>
        <w:pStyle w:val="64"/>
        <w:adjustRightInd w:val="0"/>
        <w:snapToGrid w:val="0"/>
        <w:spacing w:line="360" w:lineRule="auto"/>
        <w:ind w:firstLine="210" w:firstLineChars="100"/>
        <w:rPr>
          <w:rStyle w:val="38"/>
          <w:rFonts w:hint="eastAsia" w:ascii="宋体" w:hAnsi="宋体" w:cs="宋体"/>
          <w:szCs w:val="21"/>
          <w:lang w:val="en-US" w:eastAsia="zh-CN"/>
        </w:rPr>
      </w:pPr>
      <w:r>
        <w:rPr>
          <w:rStyle w:val="38"/>
          <w:rFonts w:hint="eastAsia" w:ascii="宋体" w:hAnsi="宋体" w:cs="宋体"/>
          <w:szCs w:val="21"/>
          <w:lang w:val="en-US" w:eastAsia="zh-CN"/>
        </w:rPr>
        <w:t>1.5环境保护的相关方案</w:t>
      </w:r>
    </w:p>
    <w:p w14:paraId="174E7DCC">
      <w:pPr>
        <w:pStyle w:val="64"/>
        <w:adjustRightInd w:val="0"/>
        <w:snapToGrid w:val="0"/>
        <w:spacing w:line="360" w:lineRule="auto"/>
        <w:ind w:firstLine="210" w:firstLineChars="100"/>
        <w:rPr>
          <w:rStyle w:val="38"/>
          <w:rFonts w:hint="eastAsia" w:ascii="宋体" w:hAnsi="宋体" w:cs="宋体"/>
          <w:szCs w:val="21"/>
          <w:lang w:val="en-US" w:eastAsia="zh-CN"/>
        </w:rPr>
      </w:pPr>
      <w:r>
        <w:rPr>
          <w:rStyle w:val="38"/>
          <w:rFonts w:hint="eastAsia" w:ascii="宋体" w:hAnsi="宋体" w:cs="宋体"/>
          <w:szCs w:val="21"/>
          <w:lang w:val="en-US" w:eastAsia="zh-CN"/>
        </w:rPr>
        <w:t>1.6清运处置内容程序设计及实施方案</w:t>
      </w:r>
    </w:p>
    <w:p w14:paraId="7D3C62A0">
      <w:pPr>
        <w:pStyle w:val="64"/>
        <w:adjustRightInd w:val="0"/>
        <w:snapToGrid w:val="0"/>
        <w:spacing w:line="360" w:lineRule="auto"/>
        <w:ind w:firstLine="210" w:firstLineChars="100"/>
        <w:rPr>
          <w:rStyle w:val="38"/>
          <w:rFonts w:hint="default" w:ascii="宋体" w:hAnsi="宋体" w:cs="宋体"/>
          <w:szCs w:val="21"/>
          <w:lang w:val="en-US" w:eastAsia="zh-CN"/>
        </w:rPr>
      </w:pPr>
      <w:r>
        <w:rPr>
          <w:rStyle w:val="38"/>
          <w:rFonts w:hint="eastAsia" w:ascii="宋体" w:hAnsi="宋体" w:cs="宋体"/>
          <w:szCs w:val="21"/>
          <w:lang w:val="en-US" w:eastAsia="zh-CN"/>
        </w:rPr>
        <w:t>1.7重难点分析</w:t>
      </w:r>
    </w:p>
    <w:p w14:paraId="440A30E7">
      <w:pPr>
        <w:pStyle w:val="64"/>
        <w:adjustRightInd w:val="0"/>
        <w:snapToGrid w:val="0"/>
        <w:spacing w:line="360" w:lineRule="auto"/>
        <w:rPr>
          <w:rStyle w:val="38"/>
          <w:rFonts w:ascii="宋体" w:hAnsi="宋体" w:cs="宋体"/>
          <w:b/>
          <w:bCs/>
          <w:szCs w:val="21"/>
        </w:rPr>
      </w:pPr>
      <w:r>
        <w:rPr>
          <w:rStyle w:val="38"/>
          <w:rFonts w:ascii="宋体" w:hAnsi="宋体" w:cs="宋体"/>
          <w:b/>
          <w:bCs/>
          <w:szCs w:val="21"/>
        </w:rPr>
        <w:t>2、商务部分：</w:t>
      </w:r>
    </w:p>
    <w:p w14:paraId="7ECCBEFA">
      <w:pPr>
        <w:pStyle w:val="64"/>
        <w:adjustRightInd w:val="0"/>
        <w:snapToGrid w:val="0"/>
        <w:spacing w:line="360" w:lineRule="auto"/>
        <w:ind w:firstLine="210" w:firstLineChars="100"/>
        <w:rPr>
          <w:rStyle w:val="38"/>
          <w:rFonts w:ascii="宋体" w:hAnsi="宋体" w:cs="宋体"/>
          <w:szCs w:val="21"/>
        </w:rPr>
      </w:pPr>
      <w:r>
        <w:rPr>
          <w:rStyle w:val="38"/>
          <w:rFonts w:hint="eastAsia" w:ascii="宋体" w:hAnsi="宋体" w:cs="宋体"/>
          <w:szCs w:val="21"/>
        </w:rPr>
        <w:t>2.1、业绩</w:t>
      </w:r>
    </w:p>
    <w:tbl>
      <w:tblPr>
        <w:tblStyle w:val="21"/>
        <w:tblW w:w="8667"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1"/>
        <w:gridCol w:w="2843"/>
        <w:gridCol w:w="2310"/>
        <w:gridCol w:w="2763"/>
      </w:tblGrid>
      <w:tr w14:paraId="11B12E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751" w:type="dxa"/>
            <w:tcBorders>
              <w:top w:val="single" w:color="000000" w:sz="4" w:space="0"/>
              <w:left w:val="single" w:color="000000" w:sz="4" w:space="0"/>
              <w:bottom w:val="single" w:color="000000" w:sz="4" w:space="0"/>
              <w:right w:val="single" w:color="000000" w:sz="4" w:space="0"/>
            </w:tcBorders>
            <w:vAlign w:val="bottom"/>
          </w:tcPr>
          <w:p w14:paraId="6A7C4124">
            <w:pPr>
              <w:adjustRightInd w:val="0"/>
              <w:snapToGrid w:val="0"/>
              <w:spacing w:line="360" w:lineRule="auto"/>
              <w:jc w:val="center"/>
              <w:rPr>
                <w:rStyle w:val="38"/>
                <w:sz w:val="18"/>
                <w:szCs w:val="18"/>
              </w:rPr>
            </w:pPr>
            <w:r>
              <w:rPr>
                <w:rStyle w:val="38"/>
                <w:sz w:val="18"/>
                <w:szCs w:val="18"/>
              </w:rPr>
              <w:t>序号</w:t>
            </w:r>
          </w:p>
        </w:tc>
        <w:tc>
          <w:tcPr>
            <w:tcW w:w="2843" w:type="dxa"/>
            <w:tcBorders>
              <w:top w:val="single" w:color="000000" w:sz="4" w:space="0"/>
              <w:left w:val="single" w:color="000000" w:sz="4" w:space="0"/>
              <w:bottom w:val="single" w:color="000000" w:sz="4" w:space="0"/>
              <w:right w:val="single" w:color="000000" w:sz="4" w:space="0"/>
            </w:tcBorders>
            <w:vAlign w:val="bottom"/>
          </w:tcPr>
          <w:p w14:paraId="7B830C26">
            <w:pPr>
              <w:adjustRightInd w:val="0"/>
              <w:snapToGrid w:val="0"/>
              <w:spacing w:line="360" w:lineRule="auto"/>
              <w:jc w:val="center"/>
              <w:rPr>
                <w:rStyle w:val="38"/>
                <w:sz w:val="18"/>
                <w:szCs w:val="18"/>
              </w:rPr>
            </w:pPr>
            <w:r>
              <w:rPr>
                <w:rStyle w:val="38"/>
                <w:sz w:val="18"/>
                <w:szCs w:val="18"/>
              </w:rPr>
              <w:t>项目名称</w:t>
            </w:r>
          </w:p>
        </w:tc>
        <w:tc>
          <w:tcPr>
            <w:tcW w:w="2310" w:type="dxa"/>
            <w:tcBorders>
              <w:top w:val="single" w:color="000000" w:sz="4" w:space="0"/>
              <w:left w:val="single" w:color="000000" w:sz="4" w:space="0"/>
              <w:bottom w:val="single" w:color="000000" w:sz="4" w:space="0"/>
              <w:right w:val="single" w:color="000000" w:sz="4" w:space="0"/>
            </w:tcBorders>
            <w:vAlign w:val="bottom"/>
          </w:tcPr>
          <w:p w14:paraId="7A80CAE8">
            <w:pPr>
              <w:adjustRightInd w:val="0"/>
              <w:snapToGrid w:val="0"/>
              <w:spacing w:line="360" w:lineRule="auto"/>
              <w:jc w:val="center"/>
              <w:rPr>
                <w:rStyle w:val="38"/>
                <w:sz w:val="18"/>
                <w:szCs w:val="18"/>
              </w:rPr>
            </w:pPr>
            <w:r>
              <w:rPr>
                <w:rStyle w:val="38"/>
                <w:sz w:val="18"/>
                <w:szCs w:val="18"/>
              </w:rPr>
              <w:t>合同时间</w:t>
            </w:r>
          </w:p>
        </w:tc>
        <w:tc>
          <w:tcPr>
            <w:tcW w:w="2763" w:type="dxa"/>
            <w:tcBorders>
              <w:top w:val="single" w:color="000000" w:sz="4" w:space="0"/>
              <w:left w:val="single" w:color="000000" w:sz="4" w:space="0"/>
              <w:bottom w:val="single" w:color="000000" w:sz="4" w:space="0"/>
              <w:right w:val="single" w:color="000000" w:sz="4" w:space="0"/>
            </w:tcBorders>
            <w:vAlign w:val="bottom"/>
          </w:tcPr>
          <w:p w14:paraId="6A05977A">
            <w:pPr>
              <w:adjustRightInd w:val="0"/>
              <w:snapToGrid w:val="0"/>
              <w:spacing w:line="360" w:lineRule="auto"/>
              <w:jc w:val="center"/>
              <w:rPr>
                <w:rStyle w:val="38"/>
                <w:sz w:val="18"/>
                <w:szCs w:val="18"/>
              </w:rPr>
            </w:pPr>
            <w:r>
              <w:rPr>
                <w:rStyle w:val="38"/>
                <w:sz w:val="18"/>
                <w:szCs w:val="18"/>
              </w:rPr>
              <w:t>用户</w:t>
            </w:r>
          </w:p>
        </w:tc>
      </w:tr>
      <w:tr w14:paraId="68F44F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751" w:type="dxa"/>
            <w:tcBorders>
              <w:top w:val="single" w:color="000000" w:sz="4" w:space="0"/>
              <w:left w:val="single" w:color="000000" w:sz="4" w:space="0"/>
              <w:bottom w:val="single" w:color="000000" w:sz="4" w:space="0"/>
              <w:right w:val="single" w:color="000000" w:sz="4" w:space="0"/>
            </w:tcBorders>
          </w:tcPr>
          <w:p w14:paraId="02C9AA6B">
            <w:pPr>
              <w:adjustRightInd w:val="0"/>
              <w:snapToGrid w:val="0"/>
              <w:spacing w:line="360" w:lineRule="auto"/>
              <w:ind w:firstLine="720"/>
              <w:jc w:val="center"/>
              <w:rPr>
                <w:rStyle w:val="38"/>
                <w:sz w:val="18"/>
                <w:szCs w:val="18"/>
              </w:rPr>
            </w:pPr>
          </w:p>
        </w:tc>
        <w:tc>
          <w:tcPr>
            <w:tcW w:w="2843" w:type="dxa"/>
            <w:tcBorders>
              <w:top w:val="single" w:color="000000" w:sz="4" w:space="0"/>
              <w:left w:val="single" w:color="000000" w:sz="4" w:space="0"/>
              <w:bottom w:val="single" w:color="000000" w:sz="4" w:space="0"/>
              <w:right w:val="single" w:color="000000" w:sz="4" w:space="0"/>
            </w:tcBorders>
          </w:tcPr>
          <w:p w14:paraId="21406137">
            <w:pPr>
              <w:adjustRightInd w:val="0"/>
              <w:snapToGrid w:val="0"/>
              <w:spacing w:line="360" w:lineRule="auto"/>
              <w:ind w:firstLine="720"/>
              <w:jc w:val="center"/>
              <w:rPr>
                <w:rStyle w:val="38"/>
                <w:sz w:val="18"/>
                <w:szCs w:val="18"/>
              </w:rPr>
            </w:pPr>
          </w:p>
        </w:tc>
        <w:tc>
          <w:tcPr>
            <w:tcW w:w="2310" w:type="dxa"/>
            <w:tcBorders>
              <w:top w:val="single" w:color="000000" w:sz="4" w:space="0"/>
              <w:left w:val="single" w:color="000000" w:sz="4" w:space="0"/>
              <w:bottom w:val="single" w:color="000000" w:sz="4" w:space="0"/>
              <w:right w:val="single" w:color="000000" w:sz="4" w:space="0"/>
            </w:tcBorders>
          </w:tcPr>
          <w:p w14:paraId="306663DD">
            <w:pPr>
              <w:adjustRightInd w:val="0"/>
              <w:snapToGrid w:val="0"/>
              <w:spacing w:line="360" w:lineRule="auto"/>
              <w:ind w:firstLine="720"/>
              <w:jc w:val="center"/>
              <w:rPr>
                <w:rStyle w:val="38"/>
                <w:sz w:val="18"/>
                <w:szCs w:val="18"/>
              </w:rPr>
            </w:pPr>
          </w:p>
        </w:tc>
        <w:tc>
          <w:tcPr>
            <w:tcW w:w="2763" w:type="dxa"/>
            <w:tcBorders>
              <w:top w:val="single" w:color="000000" w:sz="4" w:space="0"/>
              <w:left w:val="single" w:color="000000" w:sz="4" w:space="0"/>
              <w:bottom w:val="single" w:color="000000" w:sz="4" w:space="0"/>
              <w:right w:val="single" w:color="000000" w:sz="4" w:space="0"/>
            </w:tcBorders>
          </w:tcPr>
          <w:p w14:paraId="11886281">
            <w:pPr>
              <w:adjustRightInd w:val="0"/>
              <w:snapToGrid w:val="0"/>
              <w:spacing w:line="360" w:lineRule="auto"/>
              <w:ind w:firstLine="720"/>
              <w:jc w:val="center"/>
              <w:rPr>
                <w:rStyle w:val="38"/>
                <w:sz w:val="18"/>
                <w:szCs w:val="18"/>
              </w:rPr>
            </w:pPr>
          </w:p>
        </w:tc>
      </w:tr>
      <w:tr w14:paraId="58C4BB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751" w:type="dxa"/>
            <w:tcBorders>
              <w:top w:val="single" w:color="000000" w:sz="4" w:space="0"/>
              <w:left w:val="single" w:color="000000" w:sz="4" w:space="0"/>
              <w:bottom w:val="single" w:color="000000" w:sz="4" w:space="0"/>
              <w:right w:val="single" w:color="000000" w:sz="4" w:space="0"/>
            </w:tcBorders>
          </w:tcPr>
          <w:p w14:paraId="7611AF54">
            <w:pPr>
              <w:adjustRightInd w:val="0"/>
              <w:snapToGrid w:val="0"/>
              <w:spacing w:line="360" w:lineRule="auto"/>
              <w:ind w:firstLine="720"/>
              <w:jc w:val="center"/>
              <w:rPr>
                <w:rStyle w:val="38"/>
                <w:sz w:val="18"/>
                <w:szCs w:val="18"/>
              </w:rPr>
            </w:pPr>
          </w:p>
        </w:tc>
        <w:tc>
          <w:tcPr>
            <w:tcW w:w="2843" w:type="dxa"/>
            <w:tcBorders>
              <w:top w:val="single" w:color="000000" w:sz="4" w:space="0"/>
              <w:left w:val="single" w:color="000000" w:sz="4" w:space="0"/>
              <w:bottom w:val="single" w:color="000000" w:sz="4" w:space="0"/>
              <w:right w:val="single" w:color="000000" w:sz="4" w:space="0"/>
            </w:tcBorders>
          </w:tcPr>
          <w:p w14:paraId="279BA3A6">
            <w:pPr>
              <w:adjustRightInd w:val="0"/>
              <w:snapToGrid w:val="0"/>
              <w:spacing w:line="360" w:lineRule="auto"/>
              <w:ind w:firstLine="720"/>
              <w:jc w:val="center"/>
              <w:rPr>
                <w:rStyle w:val="38"/>
                <w:sz w:val="18"/>
                <w:szCs w:val="18"/>
              </w:rPr>
            </w:pPr>
          </w:p>
        </w:tc>
        <w:tc>
          <w:tcPr>
            <w:tcW w:w="2310" w:type="dxa"/>
            <w:tcBorders>
              <w:top w:val="single" w:color="000000" w:sz="4" w:space="0"/>
              <w:left w:val="single" w:color="000000" w:sz="4" w:space="0"/>
              <w:bottom w:val="single" w:color="000000" w:sz="4" w:space="0"/>
              <w:right w:val="single" w:color="000000" w:sz="4" w:space="0"/>
            </w:tcBorders>
          </w:tcPr>
          <w:p w14:paraId="069F3DB3">
            <w:pPr>
              <w:adjustRightInd w:val="0"/>
              <w:snapToGrid w:val="0"/>
              <w:spacing w:line="360" w:lineRule="auto"/>
              <w:ind w:firstLine="720"/>
              <w:jc w:val="center"/>
              <w:rPr>
                <w:rStyle w:val="38"/>
                <w:sz w:val="18"/>
                <w:szCs w:val="18"/>
              </w:rPr>
            </w:pPr>
          </w:p>
        </w:tc>
        <w:tc>
          <w:tcPr>
            <w:tcW w:w="2763" w:type="dxa"/>
            <w:tcBorders>
              <w:top w:val="single" w:color="000000" w:sz="4" w:space="0"/>
              <w:left w:val="single" w:color="000000" w:sz="4" w:space="0"/>
              <w:bottom w:val="single" w:color="000000" w:sz="4" w:space="0"/>
              <w:right w:val="single" w:color="000000" w:sz="4" w:space="0"/>
            </w:tcBorders>
          </w:tcPr>
          <w:p w14:paraId="673D95B8">
            <w:pPr>
              <w:adjustRightInd w:val="0"/>
              <w:snapToGrid w:val="0"/>
              <w:spacing w:line="360" w:lineRule="auto"/>
              <w:ind w:firstLine="720"/>
              <w:jc w:val="center"/>
              <w:rPr>
                <w:rStyle w:val="38"/>
                <w:sz w:val="18"/>
                <w:szCs w:val="18"/>
              </w:rPr>
            </w:pPr>
          </w:p>
        </w:tc>
      </w:tr>
    </w:tbl>
    <w:p w14:paraId="2627D862">
      <w:pPr>
        <w:pStyle w:val="64"/>
        <w:adjustRightInd w:val="0"/>
        <w:snapToGrid w:val="0"/>
        <w:spacing w:after="0" w:line="360" w:lineRule="auto"/>
        <w:ind w:left="0" w:leftChars="0" w:firstLine="630" w:firstLineChars="300"/>
        <w:rPr>
          <w:rStyle w:val="38"/>
          <w:rFonts w:ascii="宋体" w:hAnsi="宋体" w:cs="宋体"/>
          <w:szCs w:val="21"/>
        </w:rPr>
      </w:pPr>
      <w:r>
        <w:rPr>
          <w:rStyle w:val="38"/>
          <w:rFonts w:hint="eastAsia" w:ascii="宋体" w:hAnsi="宋体" w:cs="宋体"/>
          <w:szCs w:val="21"/>
        </w:rPr>
        <w:t>2.2商务响应</w:t>
      </w:r>
    </w:p>
    <w:p w14:paraId="1D107754">
      <w:pPr>
        <w:adjustRightInd w:val="0"/>
        <w:snapToGrid w:val="0"/>
        <w:spacing w:line="360" w:lineRule="auto"/>
        <w:ind w:firstLine="630" w:firstLineChars="300"/>
        <w:rPr>
          <w:rStyle w:val="38"/>
          <w:rFonts w:hint="eastAsia" w:ascii="宋体" w:hAnsi="宋体" w:cs="宋体"/>
          <w:szCs w:val="21"/>
        </w:rPr>
      </w:pPr>
      <w:r>
        <w:rPr>
          <w:rStyle w:val="38"/>
          <w:rFonts w:hint="eastAsia" w:ascii="宋体" w:hAnsi="宋体" w:cs="宋体"/>
          <w:szCs w:val="21"/>
        </w:rPr>
        <w:t>2.3合理化建议</w:t>
      </w:r>
    </w:p>
    <w:p w14:paraId="094C0EF3">
      <w:pPr>
        <w:adjustRightInd w:val="0"/>
        <w:snapToGrid w:val="0"/>
        <w:spacing w:line="360" w:lineRule="auto"/>
        <w:ind w:firstLine="630" w:firstLineChars="300"/>
        <w:rPr>
          <w:rStyle w:val="38"/>
          <w:rFonts w:cs="Times New Roman"/>
          <w:b/>
          <w:bCs/>
          <w:szCs w:val="22"/>
        </w:rPr>
      </w:pPr>
      <w:r>
        <w:rPr>
          <w:rStyle w:val="38"/>
          <w:rFonts w:hint="eastAsia" w:ascii="宋体" w:hAnsi="宋体" w:cs="宋体"/>
          <w:szCs w:val="21"/>
          <w:lang w:val="en-US" w:eastAsia="zh-CN"/>
        </w:rPr>
        <w:t>2.4服务保障措施</w:t>
      </w:r>
    </w:p>
    <w:p w14:paraId="58744548">
      <w:pPr>
        <w:pStyle w:val="32"/>
        <w:adjustRightInd w:val="0"/>
        <w:snapToGrid w:val="0"/>
        <w:spacing w:line="360" w:lineRule="auto"/>
        <w:ind w:firstLine="843"/>
        <w:rPr>
          <w:rStyle w:val="38"/>
          <w:rFonts w:cs="Times New Roman"/>
          <w:b/>
          <w:bCs/>
          <w:color w:val="000000"/>
          <w:sz w:val="21"/>
          <w:szCs w:val="22"/>
          <w:u w:color="FF0000"/>
        </w:rPr>
      </w:pPr>
    </w:p>
    <w:p w14:paraId="097F5680">
      <w:pPr>
        <w:adjustRightInd w:val="0"/>
        <w:snapToGrid w:val="0"/>
        <w:spacing w:line="360" w:lineRule="auto"/>
        <w:ind w:firstLine="964"/>
        <w:rPr>
          <w:rStyle w:val="38"/>
          <w:rFonts w:cs="Times New Roman"/>
          <w:b/>
          <w:bCs/>
          <w:szCs w:val="22"/>
        </w:rPr>
      </w:pPr>
    </w:p>
    <w:p w14:paraId="1F6139E2">
      <w:pPr>
        <w:pStyle w:val="32"/>
        <w:adjustRightInd w:val="0"/>
        <w:snapToGrid w:val="0"/>
        <w:spacing w:line="360" w:lineRule="auto"/>
        <w:ind w:firstLine="843"/>
        <w:rPr>
          <w:rStyle w:val="38"/>
          <w:rFonts w:cs="Times New Roman"/>
          <w:b/>
          <w:bCs/>
          <w:color w:val="000000"/>
          <w:sz w:val="21"/>
          <w:szCs w:val="22"/>
          <w:u w:color="FF0000"/>
        </w:rPr>
      </w:pPr>
    </w:p>
    <w:p w14:paraId="7A3E4368">
      <w:pPr>
        <w:adjustRightInd w:val="0"/>
        <w:snapToGrid w:val="0"/>
        <w:spacing w:line="360" w:lineRule="auto"/>
        <w:ind w:firstLine="964"/>
        <w:rPr>
          <w:rStyle w:val="38"/>
          <w:rFonts w:cs="Times New Roman"/>
          <w:b/>
          <w:bCs/>
          <w:szCs w:val="22"/>
        </w:rPr>
      </w:pPr>
    </w:p>
    <w:p w14:paraId="6252AE59">
      <w:pPr>
        <w:pStyle w:val="32"/>
        <w:adjustRightInd w:val="0"/>
        <w:snapToGrid w:val="0"/>
        <w:spacing w:line="360" w:lineRule="auto"/>
        <w:ind w:firstLine="843"/>
        <w:rPr>
          <w:rStyle w:val="38"/>
          <w:rFonts w:cs="Times New Roman"/>
          <w:b/>
          <w:bCs/>
          <w:color w:val="000000"/>
          <w:sz w:val="21"/>
          <w:szCs w:val="22"/>
          <w:u w:color="FF0000"/>
        </w:rPr>
      </w:pPr>
    </w:p>
    <w:p w14:paraId="6CAD59E2">
      <w:pPr>
        <w:adjustRightInd w:val="0"/>
        <w:snapToGrid w:val="0"/>
        <w:spacing w:line="360" w:lineRule="auto"/>
        <w:ind w:firstLine="964"/>
        <w:rPr>
          <w:rStyle w:val="38"/>
          <w:rFonts w:cs="Times New Roman"/>
          <w:b/>
          <w:bCs/>
          <w:szCs w:val="22"/>
        </w:rPr>
      </w:pPr>
    </w:p>
    <w:p w14:paraId="77BD9A18">
      <w:pPr>
        <w:pStyle w:val="32"/>
        <w:adjustRightInd w:val="0"/>
        <w:snapToGrid w:val="0"/>
        <w:spacing w:line="360" w:lineRule="auto"/>
        <w:ind w:firstLine="843"/>
        <w:rPr>
          <w:rStyle w:val="38"/>
          <w:rFonts w:cs="Times New Roman"/>
          <w:b/>
          <w:bCs/>
          <w:color w:val="000000"/>
          <w:sz w:val="21"/>
          <w:szCs w:val="22"/>
          <w:u w:color="FF0000"/>
        </w:rPr>
      </w:pPr>
    </w:p>
    <w:p w14:paraId="39A2C880">
      <w:pPr>
        <w:adjustRightInd w:val="0"/>
        <w:snapToGrid w:val="0"/>
        <w:spacing w:line="360" w:lineRule="auto"/>
        <w:ind w:firstLine="964"/>
        <w:rPr>
          <w:rStyle w:val="38"/>
          <w:rFonts w:cs="Times New Roman"/>
          <w:b/>
          <w:bCs/>
          <w:szCs w:val="22"/>
        </w:rPr>
      </w:pPr>
    </w:p>
    <w:p w14:paraId="6890FD38">
      <w:pPr>
        <w:pStyle w:val="32"/>
        <w:adjustRightInd w:val="0"/>
        <w:snapToGrid w:val="0"/>
        <w:spacing w:line="360" w:lineRule="auto"/>
        <w:ind w:firstLine="843"/>
        <w:rPr>
          <w:rStyle w:val="38"/>
          <w:rFonts w:cs="Times New Roman"/>
          <w:b/>
          <w:bCs/>
          <w:color w:val="000000"/>
          <w:sz w:val="21"/>
          <w:szCs w:val="22"/>
          <w:u w:color="FF0000"/>
        </w:rPr>
      </w:pPr>
    </w:p>
    <w:p w14:paraId="76B7E832">
      <w:pPr>
        <w:adjustRightInd w:val="0"/>
        <w:snapToGrid w:val="0"/>
        <w:spacing w:line="360" w:lineRule="auto"/>
        <w:ind w:firstLine="964"/>
        <w:rPr>
          <w:rStyle w:val="38"/>
          <w:rFonts w:cs="Times New Roman"/>
          <w:b/>
          <w:bCs/>
          <w:szCs w:val="22"/>
        </w:rPr>
      </w:pPr>
    </w:p>
    <w:p w14:paraId="1FDD16B2">
      <w:pPr>
        <w:pStyle w:val="32"/>
        <w:adjustRightInd w:val="0"/>
        <w:snapToGrid w:val="0"/>
        <w:spacing w:line="360" w:lineRule="auto"/>
        <w:ind w:firstLine="843"/>
        <w:rPr>
          <w:rStyle w:val="38"/>
          <w:rFonts w:cs="Times New Roman"/>
          <w:b/>
          <w:bCs/>
          <w:color w:val="000000"/>
          <w:sz w:val="21"/>
          <w:szCs w:val="22"/>
          <w:u w:color="FF0000"/>
        </w:rPr>
      </w:pPr>
    </w:p>
    <w:p w14:paraId="634A87F2">
      <w:pPr>
        <w:adjustRightInd w:val="0"/>
        <w:snapToGrid w:val="0"/>
        <w:spacing w:line="360" w:lineRule="auto"/>
        <w:ind w:firstLine="964"/>
        <w:rPr>
          <w:rStyle w:val="38"/>
          <w:rFonts w:cs="Times New Roman"/>
          <w:b/>
          <w:bCs/>
          <w:szCs w:val="22"/>
        </w:rPr>
      </w:pPr>
    </w:p>
    <w:p w14:paraId="21A9C23A">
      <w:pPr>
        <w:pStyle w:val="32"/>
        <w:adjustRightInd w:val="0"/>
        <w:snapToGrid w:val="0"/>
        <w:spacing w:line="360" w:lineRule="auto"/>
        <w:jc w:val="center"/>
        <w:rPr>
          <w:rStyle w:val="38"/>
          <w:rFonts w:ascii="宋体" w:hAnsi="宋体"/>
          <w:b/>
          <w:color w:val="000000"/>
          <w:sz w:val="32"/>
          <w:szCs w:val="32"/>
          <w:u w:val="none"/>
        </w:rPr>
      </w:pPr>
      <w:r>
        <w:rPr>
          <w:rStyle w:val="38"/>
          <w:rFonts w:ascii="宋体" w:hAnsi="宋体"/>
          <w:b/>
          <w:color w:val="000000"/>
          <w:sz w:val="32"/>
          <w:szCs w:val="32"/>
          <w:u w:val="none"/>
        </w:rPr>
        <w:t>六、商务响应</w:t>
      </w:r>
    </w:p>
    <w:p w14:paraId="25EA6644">
      <w:pPr>
        <w:pStyle w:val="32"/>
        <w:adjustRightInd w:val="0"/>
        <w:snapToGrid w:val="0"/>
        <w:spacing w:line="360" w:lineRule="auto"/>
        <w:ind w:firstLine="843"/>
        <w:rPr>
          <w:rStyle w:val="38"/>
          <w:rFonts w:cs="Times New Roman"/>
          <w:b/>
          <w:bCs/>
          <w:color w:val="000000"/>
          <w:sz w:val="21"/>
          <w:szCs w:val="22"/>
          <w:u w:color="FF0000"/>
        </w:rPr>
      </w:pPr>
    </w:p>
    <w:p w14:paraId="1F265327">
      <w:pPr>
        <w:pStyle w:val="64"/>
        <w:adjustRightInd w:val="0"/>
        <w:snapToGrid w:val="0"/>
        <w:spacing w:line="360" w:lineRule="auto"/>
        <w:ind w:left="0" w:leftChars="0" w:firstLine="630" w:firstLineChars="300"/>
        <w:rPr>
          <w:rStyle w:val="38"/>
          <w:rFonts w:ascii="宋体" w:hAnsi="宋体"/>
          <w:szCs w:val="21"/>
        </w:rPr>
      </w:pPr>
      <w:r>
        <w:rPr>
          <w:rStyle w:val="38"/>
          <w:rFonts w:ascii="宋体" w:hAnsi="宋体"/>
          <w:szCs w:val="21"/>
        </w:rPr>
        <w:t>投标人根据“第五章 拟签订的合同文本”内容作出全面响应。</w:t>
      </w:r>
    </w:p>
    <w:tbl>
      <w:tblPr>
        <w:tblStyle w:val="21"/>
        <w:tblW w:w="844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51"/>
        <w:gridCol w:w="1429"/>
        <w:gridCol w:w="1600"/>
        <w:gridCol w:w="2180"/>
        <w:gridCol w:w="1559"/>
        <w:gridCol w:w="1123"/>
      </w:tblGrid>
      <w:tr w14:paraId="0F6E59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32" w:hRule="atLeast"/>
          <w:jc w:val="center"/>
        </w:trPr>
        <w:tc>
          <w:tcPr>
            <w:tcW w:w="551" w:type="dxa"/>
            <w:tcBorders>
              <w:top w:val="single" w:color="000000" w:sz="12" w:space="0"/>
              <w:left w:val="single" w:color="000000" w:sz="12" w:space="0"/>
              <w:bottom w:val="single" w:color="000000" w:sz="4" w:space="0"/>
              <w:right w:val="single" w:color="000000" w:sz="4" w:space="0"/>
            </w:tcBorders>
            <w:vAlign w:val="center"/>
          </w:tcPr>
          <w:p w14:paraId="0C336DE4">
            <w:pPr>
              <w:adjustRightInd w:val="0"/>
              <w:snapToGrid w:val="0"/>
              <w:spacing w:line="360" w:lineRule="auto"/>
              <w:ind w:right="23"/>
              <w:jc w:val="center"/>
              <w:rPr>
                <w:rStyle w:val="38"/>
                <w:rFonts w:ascii="宋体" w:hAnsi="宋体" w:cs="Times New Roman"/>
                <w:b/>
                <w:bCs/>
                <w:szCs w:val="21"/>
              </w:rPr>
            </w:pPr>
            <w:r>
              <w:rPr>
                <w:rStyle w:val="38"/>
                <w:rFonts w:ascii="宋体" w:hAnsi="宋体" w:cs="Times New Roman"/>
                <w:b/>
                <w:bCs/>
                <w:szCs w:val="21"/>
              </w:rPr>
              <w:t>序号</w:t>
            </w:r>
          </w:p>
        </w:tc>
        <w:tc>
          <w:tcPr>
            <w:tcW w:w="1429" w:type="dxa"/>
            <w:tcBorders>
              <w:top w:val="single" w:color="000000" w:sz="12" w:space="0"/>
              <w:left w:val="single" w:color="000000" w:sz="4" w:space="0"/>
              <w:bottom w:val="single" w:color="000000" w:sz="4" w:space="0"/>
              <w:right w:val="single" w:color="000000" w:sz="4" w:space="0"/>
            </w:tcBorders>
            <w:vAlign w:val="center"/>
          </w:tcPr>
          <w:p w14:paraId="37BCB208">
            <w:pPr>
              <w:adjustRightInd w:val="0"/>
              <w:snapToGrid w:val="0"/>
              <w:spacing w:line="360" w:lineRule="auto"/>
              <w:ind w:right="23"/>
              <w:jc w:val="center"/>
              <w:rPr>
                <w:rStyle w:val="38"/>
                <w:rFonts w:ascii="宋体" w:hAnsi="宋体" w:cs="Times New Roman"/>
                <w:b/>
                <w:bCs/>
                <w:szCs w:val="21"/>
              </w:rPr>
            </w:pPr>
            <w:r>
              <w:rPr>
                <w:rStyle w:val="38"/>
                <w:rFonts w:ascii="宋体" w:hAnsi="宋体" w:cs="Times New Roman"/>
                <w:b/>
                <w:bCs/>
                <w:szCs w:val="21"/>
              </w:rPr>
              <w:t>文件条目号</w:t>
            </w:r>
          </w:p>
        </w:tc>
        <w:tc>
          <w:tcPr>
            <w:tcW w:w="1600" w:type="dxa"/>
            <w:tcBorders>
              <w:top w:val="single" w:color="000000" w:sz="12" w:space="0"/>
              <w:left w:val="single" w:color="000000" w:sz="4" w:space="0"/>
              <w:bottom w:val="single" w:color="000000" w:sz="4" w:space="0"/>
              <w:right w:val="single" w:color="000000" w:sz="4" w:space="0"/>
            </w:tcBorders>
            <w:vAlign w:val="center"/>
          </w:tcPr>
          <w:p w14:paraId="5C122D07">
            <w:pPr>
              <w:adjustRightInd w:val="0"/>
              <w:snapToGrid w:val="0"/>
              <w:spacing w:line="360" w:lineRule="auto"/>
              <w:ind w:right="23"/>
              <w:jc w:val="center"/>
              <w:rPr>
                <w:rStyle w:val="38"/>
                <w:rFonts w:ascii="宋体" w:hAnsi="宋体" w:cs="Times New Roman"/>
                <w:b/>
                <w:bCs/>
                <w:szCs w:val="21"/>
              </w:rPr>
            </w:pPr>
            <w:r>
              <w:rPr>
                <w:rStyle w:val="38"/>
                <w:rFonts w:ascii="宋体" w:hAnsi="宋体" w:cs="Times New Roman"/>
                <w:b/>
                <w:bCs/>
                <w:szCs w:val="21"/>
              </w:rPr>
              <w:t>招标要求</w:t>
            </w:r>
          </w:p>
        </w:tc>
        <w:tc>
          <w:tcPr>
            <w:tcW w:w="2180" w:type="dxa"/>
            <w:tcBorders>
              <w:top w:val="single" w:color="000000" w:sz="12" w:space="0"/>
              <w:left w:val="single" w:color="000000" w:sz="4" w:space="0"/>
              <w:bottom w:val="single" w:color="000000" w:sz="4" w:space="0"/>
              <w:right w:val="single" w:color="000000" w:sz="4" w:space="0"/>
            </w:tcBorders>
            <w:vAlign w:val="center"/>
          </w:tcPr>
          <w:p w14:paraId="194B5FF5">
            <w:pPr>
              <w:adjustRightInd w:val="0"/>
              <w:snapToGrid w:val="0"/>
              <w:spacing w:line="360" w:lineRule="auto"/>
              <w:ind w:right="23"/>
              <w:jc w:val="center"/>
              <w:rPr>
                <w:rStyle w:val="38"/>
                <w:rFonts w:ascii="宋体" w:hAnsi="宋体" w:cs="Times New Roman"/>
                <w:b/>
                <w:bCs/>
                <w:szCs w:val="21"/>
              </w:rPr>
            </w:pPr>
            <w:r>
              <w:rPr>
                <w:rStyle w:val="38"/>
                <w:rFonts w:ascii="宋体" w:hAnsi="宋体" w:cs="Times New Roman"/>
                <w:b/>
                <w:bCs/>
                <w:szCs w:val="21"/>
              </w:rPr>
              <w:t>投标响应</w:t>
            </w:r>
          </w:p>
        </w:tc>
        <w:tc>
          <w:tcPr>
            <w:tcW w:w="1559" w:type="dxa"/>
            <w:tcBorders>
              <w:top w:val="single" w:color="000000" w:sz="12" w:space="0"/>
              <w:left w:val="single" w:color="000000" w:sz="4" w:space="0"/>
              <w:bottom w:val="single" w:color="000000" w:sz="4" w:space="0"/>
              <w:right w:val="single" w:color="000000" w:sz="4" w:space="0"/>
            </w:tcBorders>
            <w:vAlign w:val="center"/>
          </w:tcPr>
          <w:p w14:paraId="61DD337F">
            <w:pPr>
              <w:adjustRightInd w:val="0"/>
              <w:snapToGrid w:val="0"/>
              <w:spacing w:line="360" w:lineRule="auto"/>
              <w:ind w:right="23"/>
              <w:jc w:val="center"/>
              <w:rPr>
                <w:rStyle w:val="38"/>
                <w:rFonts w:ascii="宋体" w:hAnsi="宋体" w:cs="Times New Roman"/>
                <w:b/>
                <w:bCs/>
                <w:szCs w:val="21"/>
              </w:rPr>
            </w:pPr>
            <w:r>
              <w:rPr>
                <w:rStyle w:val="38"/>
                <w:rFonts w:ascii="宋体" w:hAnsi="宋体" w:cs="Times New Roman"/>
                <w:b/>
                <w:bCs/>
                <w:szCs w:val="21"/>
              </w:rPr>
              <w:t>响应/不响应</w:t>
            </w:r>
          </w:p>
        </w:tc>
        <w:tc>
          <w:tcPr>
            <w:tcW w:w="1123" w:type="dxa"/>
            <w:tcBorders>
              <w:top w:val="single" w:color="000000" w:sz="12" w:space="0"/>
              <w:left w:val="single" w:color="000000" w:sz="4" w:space="0"/>
              <w:bottom w:val="single" w:color="000000" w:sz="4" w:space="0"/>
              <w:right w:val="single" w:color="000000" w:sz="12" w:space="0"/>
            </w:tcBorders>
            <w:vAlign w:val="center"/>
          </w:tcPr>
          <w:p w14:paraId="0F0344B1">
            <w:pPr>
              <w:adjustRightInd w:val="0"/>
              <w:snapToGrid w:val="0"/>
              <w:spacing w:line="360" w:lineRule="auto"/>
              <w:ind w:right="23"/>
              <w:jc w:val="center"/>
              <w:rPr>
                <w:rStyle w:val="38"/>
                <w:rFonts w:ascii="宋体" w:hAnsi="宋体" w:cs="Times New Roman"/>
                <w:b/>
                <w:bCs/>
                <w:szCs w:val="21"/>
              </w:rPr>
            </w:pPr>
            <w:r>
              <w:rPr>
                <w:rStyle w:val="38"/>
                <w:rFonts w:ascii="宋体" w:hAnsi="宋体" w:cs="Times New Roman"/>
                <w:b/>
                <w:bCs/>
                <w:szCs w:val="21"/>
              </w:rPr>
              <w:t>备注</w:t>
            </w:r>
          </w:p>
        </w:tc>
      </w:tr>
      <w:tr w14:paraId="2E6F9D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1632E952">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2BF136E9">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607C8F9B">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55C84C82">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1544E821">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42E4F0AB">
            <w:pPr>
              <w:adjustRightInd w:val="0"/>
              <w:snapToGrid w:val="0"/>
              <w:spacing w:line="360" w:lineRule="auto"/>
              <w:ind w:right="24"/>
              <w:rPr>
                <w:rStyle w:val="38"/>
                <w:rFonts w:ascii="黑体" w:hAnsi="华文中宋" w:eastAsia="黑体" w:cs="Times New Roman"/>
                <w:bCs/>
                <w:sz w:val="24"/>
              </w:rPr>
            </w:pPr>
          </w:p>
        </w:tc>
      </w:tr>
      <w:tr w14:paraId="15C274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45ED2746">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5FC25980">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0C9D1005">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0B669736">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7BE1F777">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34B1DBE2">
            <w:pPr>
              <w:adjustRightInd w:val="0"/>
              <w:snapToGrid w:val="0"/>
              <w:spacing w:line="360" w:lineRule="auto"/>
              <w:ind w:right="24"/>
              <w:rPr>
                <w:rStyle w:val="38"/>
                <w:rFonts w:ascii="黑体" w:hAnsi="华文中宋" w:eastAsia="黑体" w:cs="Times New Roman"/>
                <w:bCs/>
                <w:sz w:val="24"/>
              </w:rPr>
            </w:pPr>
          </w:p>
        </w:tc>
      </w:tr>
      <w:tr w14:paraId="78C198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63DEB21B">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1F1A1BFF">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1C3675C6">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4AA96966">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27814CF7">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03698F38">
            <w:pPr>
              <w:adjustRightInd w:val="0"/>
              <w:snapToGrid w:val="0"/>
              <w:spacing w:line="360" w:lineRule="auto"/>
              <w:ind w:right="24"/>
              <w:rPr>
                <w:rStyle w:val="38"/>
                <w:rFonts w:ascii="黑体" w:hAnsi="华文中宋" w:eastAsia="黑体" w:cs="Times New Roman"/>
                <w:bCs/>
                <w:sz w:val="24"/>
              </w:rPr>
            </w:pPr>
          </w:p>
        </w:tc>
      </w:tr>
      <w:tr w14:paraId="1E11F4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2D64848C">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614E9456">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05BE856A">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77464BAA">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0449ACD4">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1473DC2C">
            <w:pPr>
              <w:adjustRightInd w:val="0"/>
              <w:snapToGrid w:val="0"/>
              <w:spacing w:line="360" w:lineRule="auto"/>
              <w:ind w:right="24"/>
              <w:rPr>
                <w:rStyle w:val="38"/>
                <w:rFonts w:ascii="黑体" w:hAnsi="华文中宋" w:eastAsia="黑体" w:cs="Times New Roman"/>
                <w:bCs/>
                <w:sz w:val="24"/>
              </w:rPr>
            </w:pPr>
          </w:p>
        </w:tc>
      </w:tr>
      <w:tr w14:paraId="018B7D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2A7FFED3">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3664EA0A">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5235A627">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10E0D907">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7061B3AB">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500C813C">
            <w:pPr>
              <w:adjustRightInd w:val="0"/>
              <w:snapToGrid w:val="0"/>
              <w:spacing w:line="360" w:lineRule="auto"/>
              <w:ind w:right="24"/>
              <w:rPr>
                <w:rStyle w:val="38"/>
                <w:rFonts w:ascii="黑体" w:hAnsi="华文中宋" w:eastAsia="黑体" w:cs="Times New Roman"/>
                <w:bCs/>
                <w:sz w:val="24"/>
              </w:rPr>
            </w:pPr>
          </w:p>
        </w:tc>
      </w:tr>
      <w:tr w14:paraId="0EA4EC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4B3866CC">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7B20C89C">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0CFBB748">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0079BC96">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65EFAF27">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4D8CCD3A">
            <w:pPr>
              <w:adjustRightInd w:val="0"/>
              <w:snapToGrid w:val="0"/>
              <w:spacing w:line="360" w:lineRule="auto"/>
              <w:ind w:right="24"/>
              <w:rPr>
                <w:rStyle w:val="38"/>
                <w:rFonts w:ascii="黑体" w:hAnsi="华文中宋" w:eastAsia="黑体" w:cs="Times New Roman"/>
                <w:bCs/>
                <w:sz w:val="24"/>
              </w:rPr>
            </w:pPr>
          </w:p>
        </w:tc>
      </w:tr>
      <w:tr w14:paraId="2CEE27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3B13C192">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325A9D27">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64D806D2">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41E8696A">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4305474D">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4569B99E">
            <w:pPr>
              <w:adjustRightInd w:val="0"/>
              <w:snapToGrid w:val="0"/>
              <w:spacing w:line="360" w:lineRule="auto"/>
              <w:ind w:right="24"/>
              <w:rPr>
                <w:rStyle w:val="38"/>
                <w:rFonts w:ascii="黑体" w:hAnsi="华文中宋" w:eastAsia="黑体" w:cs="Times New Roman"/>
                <w:bCs/>
                <w:sz w:val="24"/>
              </w:rPr>
            </w:pPr>
          </w:p>
        </w:tc>
      </w:tr>
      <w:tr w14:paraId="186B6B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298489E6">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1C5A1885">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4E194D8A">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07D3C681">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24558778">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49485E53">
            <w:pPr>
              <w:adjustRightInd w:val="0"/>
              <w:snapToGrid w:val="0"/>
              <w:spacing w:line="360" w:lineRule="auto"/>
              <w:ind w:right="24"/>
              <w:rPr>
                <w:rStyle w:val="38"/>
                <w:rFonts w:ascii="黑体" w:hAnsi="华文中宋" w:eastAsia="黑体" w:cs="Times New Roman"/>
                <w:bCs/>
                <w:sz w:val="24"/>
              </w:rPr>
            </w:pPr>
          </w:p>
        </w:tc>
      </w:tr>
      <w:tr w14:paraId="523BA2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01939863">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0F537383">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77C89938">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4CC54BB0">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0D518534">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733109B3">
            <w:pPr>
              <w:adjustRightInd w:val="0"/>
              <w:snapToGrid w:val="0"/>
              <w:spacing w:line="360" w:lineRule="auto"/>
              <w:ind w:right="24"/>
              <w:rPr>
                <w:rStyle w:val="38"/>
                <w:rFonts w:ascii="黑体" w:hAnsi="华文中宋" w:eastAsia="黑体" w:cs="Times New Roman"/>
                <w:bCs/>
                <w:sz w:val="24"/>
              </w:rPr>
            </w:pPr>
          </w:p>
        </w:tc>
      </w:tr>
      <w:tr w14:paraId="244711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4A4CC445">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1D64A33E">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73CD8D0F">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44714F9A">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50B9A23F">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0B7A33DC">
            <w:pPr>
              <w:adjustRightInd w:val="0"/>
              <w:snapToGrid w:val="0"/>
              <w:spacing w:line="360" w:lineRule="auto"/>
              <w:ind w:right="24"/>
              <w:rPr>
                <w:rStyle w:val="38"/>
                <w:rFonts w:ascii="黑体" w:hAnsi="华文中宋" w:eastAsia="黑体" w:cs="Times New Roman"/>
                <w:bCs/>
                <w:sz w:val="24"/>
              </w:rPr>
            </w:pPr>
          </w:p>
        </w:tc>
      </w:tr>
      <w:tr w14:paraId="476CEC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54E97D53">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03BF255E">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6AC05960">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250D03B8">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2FA46FFB">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03465346">
            <w:pPr>
              <w:adjustRightInd w:val="0"/>
              <w:snapToGrid w:val="0"/>
              <w:spacing w:line="360" w:lineRule="auto"/>
              <w:ind w:right="24"/>
              <w:rPr>
                <w:rStyle w:val="38"/>
                <w:rFonts w:ascii="黑体" w:hAnsi="华文中宋" w:eastAsia="黑体" w:cs="Times New Roman"/>
                <w:bCs/>
                <w:sz w:val="24"/>
              </w:rPr>
            </w:pPr>
          </w:p>
        </w:tc>
      </w:tr>
      <w:tr w14:paraId="0CAA40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2E28B8D0">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5FFBB071">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148EAE43">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0295F875">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3379FD88">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549D97AA">
            <w:pPr>
              <w:adjustRightInd w:val="0"/>
              <w:snapToGrid w:val="0"/>
              <w:spacing w:line="360" w:lineRule="auto"/>
              <w:ind w:right="24"/>
              <w:rPr>
                <w:rStyle w:val="38"/>
                <w:rFonts w:ascii="黑体" w:hAnsi="华文中宋" w:eastAsia="黑体" w:cs="Times New Roman"/>
                <w:bCs/>
                <w:sz w:val="24"/>
              </w:rPr>
            </w:pPr>
          </w:p>
        </w:tc>
      </w:tr>
      <w:tr w14:paraId="05BB17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7AB12B7E">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65586394">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75D46858">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65FD8E02">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0BEE8EE9">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77D292B9">
            <w:pPr>
              <w:adjustRightInd w:val="0"/>
              <w:snapToGrid w:val="0"/>
              <w:spacing w:line="360" w:lineRule="auto"/>
              <w:ind w:right="24"/>
              <w:rPr>
                <w:rStyle w:val="38"/>
                <w:rFonts w:ascii="黑体" w:hAnsi="华文中宋" w:eastAsia="黑体" w:cs="Times New Roman"/>
                <w:bCs/>
                <w:sz w:val="24"/>
              </w:rPr>
            </w:pPr>
          </w:p>
        </w:tc>
      </w:tr>
      <w:tr w14:paraId="59CC08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12" w:space="0"/>
              <w:right w:val="single" w:color="000000" w:sz="4" w:space="0"/>
            </w:tcBorders>
          </w:tcPr>
          <w:p w14:paraId="52C8474C">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12" w:space="0"/>
              <w:right w:val="single" w:color="000000" w:sz="4" w:space="0"/>
            </w:tcBorders>
          </w:tcPr>
          <w:p w14:paraId="54E0F8F5">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12" w:space="0"/>
              <w:right w:val="single" w:color="000000" w:sz="4" w:space="0"/>
            </w:tcBorders>
          </w:tcPr>
          <w:p w14:paraId="5B707007">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12" w:space="0"/>
              <w:right w:val="single" w:color="000000" w:sz="4" w:space="0"/>
            </w:tcBorders>
          </w:tcPr>
          <w:p w14:paraId="1B7FF298">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12" w:space="0"/>
              <w:right w:val="single" w:color="000000" w:sz="4" w:space="0"/>
            </w:tcBorders>
          </w:tcPr>
          <w:p w14:paraId="5EF3CC26">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12" w:space="0"/>
              <w:right w:val="single" w:color="000000" w:sz="12" w:space="0"/>
            </w:tcBorders>
          </w:tcPr>
          <w:p w14:paraId="6293959C">
            <w:pPr>
              <w:adjustRightInd w:val="0"/>
              <w:snapToGrid w:val="0"/>
              <w:spacing w:line="360" w:lineRule="auto"/>
              <w:ind w:right="24"/>
              <w:rPr>
                <w:rStyle w:val="38"/>
                <w:rFonts w:ascii="黑体" w:hAnsi="华文中宋" w:eastAsia="黑体" w:cs="Times New Roman"/>
                <w:bCs/>
                <w:sz w:val="24"/>
              </w:rPr>
            </w:pPr>
          </w:p>
        </w:tc>
      </w:tr>
    </w:tbl>
    <w:p w14:paraId="62D437E9">
      <w:pPr>
        <w:adjustRightInd w:val="0"/>
        <w:snapToGrid w:val="0"/>
        <w:spacing w:line="360" w:lineRule="auto"/>
        <w:rPr>
          <w:rStyle w:val="38"/>
        </w:rPr>
      </w:pPr>
    </w:p>
    <w:p w14:paraId="6D8FDF73">
      <w:pPr>
        <w:adjustRightInd w:val="0"/>
        <w:snapToGrid w:val="0"/>
        <w:spacing w:before="120" w:line="360" w:lineRule="auto"/>
        <w:ind w:firstLine="210" w:firstLineChars="100"/>
        <w:rPr>
          <w:rStyle w:val="38"/>
          <w:rFonts w:ascii="宋体" w:hAnsi="宋体"/>
          <w:szCs w:val="21"/>
        </w:rPr>
      </w:pPr>
      <w:r>
        <w:rPr>
          <w:rStyle w:val="38"/>
          <w:rFonts w:ascii="宋体" w:hAnsi="宋体"/>
          <w:szCs w:val="21"/>
        </w:rPr>
        <w:t>说明：</w:t>
      </w:r>
    </w:p>
    <w:p w14:paraId="5BE5D0B4">
      <w:pPr>
        <w:adjustRightInd w:val="0"/>
        <w:snapToGrid w:val="0"/>
        <w:spacing w:line="360" w:lineRule="auto"/>
        <w:ind w:left="351" w:leftChars="167" w:firstLine="380" w:firstLineChars="181"/>
        <w:rPr>
          <w:rStyle w:val="38"/>
          <w:rFonts w:ascii="宋体" w:hAnsi="宋体" w:cs="宋体"/>
          <w:b/>
          <w:bCs/>
          <w:szCs w:val="21"/>
        </w:rPr>
      </w:pPr>
      <w:r>
        <w:rPr>
          <w:rStyle w:val="38"/>
          <w:rFonts w:ascii="宋体" w:hAnsi="宋体"/>
          <w:szCs w:val="21"/>
        </w:rPr>
        <w:t>1.本表只填写投标文件中与招标文件有偏离的内容，投标文件中商务响应与招标文件要求完全一致的，填写全部响应即可。</w:t>
      </w:r>
      <w:r>
        <w:rPr>
          <w:rStyle w:val="38"/>
          <w:rFonts w:ascii="宋体" w:hAnsi="宋体" w:cs="宋体"/>
          <w:b/>
          <w:bCs/>
          <w:szCs w:val="21"/>
        </w:rPr>
        <w:t>如不提供此表，则视为投标人满足招标文件所有的商务条款要求。</w:t>
      </w:r>
    </w:p>
    <w:p w14:paraId="553EB9B0">
      <w:pPr>
        <w:adjustRightInd w:val="0"/>
        <w:snapToGrid w:val="0"/>
        <w:spacing w:line="360" w:lineRule="auto"/>
        <w:ind w:left="141" w:leftChars="67" w:firstLine="630" w:firstLineChars="300"/>
        <w:rPr>
          <w:rStyle w:val="38"/>
          <w:rFonts w:ascii="宋体" w:hAnsi="宋体"/>
          <w:szCs w:val="21"/>
        </w:rPr>
      </w:pPr>
      <w:r>
        <w:rPr>
          <w:rStyle w:val="38"/>
          <w:rFonts w:ascii="宋体" w:hAnsi="宋体"/>
          <w:szCs w:val="21"/>
        </w:rPr>
        <w:t xml:space="preserve">2.投标人必须据实填写，不得虚假响应，否则，将取消其投标或中标资格。 </w:t>
      </w:r>
    </w:p>
    <w:p w14:paraId="535CC0E0">
      <w:pPr>
        <w:adjustRightInd w:val="0"/>
        <w:snapToGrid w:val="0"/>
        <w:spacing w:line="360" w:lineRule="auto"/>
        <w:ind w:firstLine="560" w:firstLineChars="200"/>
        <w:jc w:val="left"/>
        <w:rPr>
          <w:rStyle w:val="38"/>
          <w:rFonts w:ascii="仿宋_GB2312" w:hAnsi="宋体" w:eastAsia="仿宋_GB2312" w:cs="Times New Roman"/>
          <w:bCs/>
          <w:sz w:val="28"/>
          <w:szCs w:val="28"/>
        </w:rPr>
      </w:pPr>
    </w:p>
    <w:p w14:paraId="14E37D75">
      <w:pPr>
        <w:adjustRightInd w:val="0"/>
        <w:snapToGrid w:val="0"/>
        <w:spacing w:line="360" w:lineRule="auto"/>
        <w:rPr>
          <w:rStyle w:val="38"/>
          <w:lang w:val="zh-CN"/>
        </w:rPr>
      </w:pPr>
    </w:p>
    <w:p w14:paraId="14AD9C61">
      <w:pPr>
        <w:pStyle w:val="32"/>
        <w:adjustRightInd w:val="0"/>
        <w:snapToGrid w:val="0"/>
        <w:spacing w:line="360" w:lineRule="auto"/>
        <w:ind w:firstLine="1120"/>
        <w:rPr>
          <w:rStyle w:val="38"/>
          <w:u w:color="FF0000"/>
          <w:lang w:val="zh-CN"/>
        </w:rPr>
      </w:pPr>
    </w:p>
    <w:p w14:paraId="192CE5F2">
      <w:pPr>
        <w:adjustRightInd w:val="0"/>
        <w:snapToGrid w:val="0"/>
        <w:spacing w:line="360" w:lineRule="auto"/>
        <w:rPr>
          <w:rStyle w:val="38"/>
          <w:lang w:val="zh-CN"/>
        </w:rPr>
      </w:pPr>
    </w:p>
    <w:p w14:paraId="3120DEA1">
      <w:pPr>
        <w:adjustRightInd w:val="0"/>
        <w:snapToGrid w:val="0"/>
        <w:spacing w:line="360" w:lineRule="auto"/>
        <w:rPr>
          <w:rStyle w:val="38"/>
          <w:rFonts w:ascii="宋体" w:hAnsi="宋体"/>
          <w:b/>
          <w:sz w:val="32"/>
          <w:szCs w:val="32"/>
        </w:rPr>
      </w:pPr>
    </w:p>
    <w:p w14:paraId="24B37947">
      <w:pPr>
        <w:adjustRightInd w:val="0"/>
        <w:snapToGrid w:val="0"/>
        <w:spacing w:line="360" w:lineRule="auto"/>
        <w:jc w:val="center"/>
        <w:rPr>
          <w:rStyle w:val="38"/>
          <w:rFonts w:ascii="宋体" w:hAnsi="宋体"/>
          <w:b/>
          <w:sz w:val="32"/>
          <w:szCs w:val="32"/>
        </w:rPr>
      </w:pPr>
      <w:r>
        <w:rPr>
          <w:rStyle w:val="38"/>
          <w:rFonts w:ascii="宋体" w:hAnsi="宋体"/>
          <w:b/>
          <w:sz w:val="32"/>
          <w:szCs w:val="32"/>
        </w:rPr>
        <w:t>七、承诺书及声明</w:t>
      </w:r>
    </w:p>
    <w:p w14:paraId="249F5560">
      <w:pPr>
        <w:adjustRightInd w:val="0"/>
        <w:snapToGrid w:val="0"/>
        <w:spacing w:line="360" w:lineRule="auto"/>
        <w:jc w:val="center"/>
        <w:rPr>
          <w:rStyle w:val="38"/>
          <w:rFonts w:ascii="宋体" w:hAnsi="宋体"/>
          <w:szCs w:val="21"/>
          <w:lang w:val="zh-CN"/>
        </w:rPr>
      </w:pPr>
    </w:p>
    <w:p w14:paraId="66B0A01A">
      <w:pPr>
        <w:adjustRightInd w:val="0"/>
        <w:snapToGrid w:val="0"/>
        <w:spacing w:line="360" w:lineRule="auto"/>
        <w:jc w:val="left"/>
        <w:rPr>
          <w:rStyle w:val="38"/>
          <w:rFonts w:ascii="宋体" w:hAnsi="宋体"/>
          <w:szCs w:val="21"/>
          <w:lang w:val="zh-CN"/>
        </w:rPr>
      </w:pPr>
      <w:r>
        <w:rPr>
          <w:rStyle w:val="38"/>
          <w:rFonts w:ascii="宋体" w:hAnsi="宋体"/>
          <w:szCs w:val="21"/>
          <w:lang w:val="zh-CN"/>
        </w:rPr>
        <w:t>1.政府采购投标人拒绝政府采购领域商业贿赂承诺书（附件一）</w:t>
      </w:r>
    </w:p>
    <w:p w14:paraId="391E8AC9">
      <w:pPr>
        <w:adjustRightInd w:val="0"/>
        <w:snapToGrid w:val="0"/>
        <w:spacing w:line="360" w:lineRule="auto"/>
        <w:jc w:val="left"/>
        <w:rPr>
          <w:rStyle w:val="38"/>
          <w:rFonts w:ascii="宋体" w:hAnsi="宋体"/>
          <w:szCs w:val="21"/>
          <w:lang w:val="zh-CN"/>
        </w:rPr>
      </w:pPr>
      <w:r>
        <w:rPr>
          <w:rStyle w:val="38"/>
          <w:rFonts w:ascii="宋体" w:hAnsi="宋体"/>
          <w:szCs w:val="21"/>
          <w:lang w:val="zh-CN"/>
        </w:rPr>
        <w:t>2.投标人投标资格承诺书（附件二）</w:t>
      </w:r>
    </w:p>
    <w:p w14:paraId="766341A2">
      <w:pPr>
        <w:adjustRightInd w:val="0"/>
        <w:snapToGrid w:val="0"/>
        <w:spacing w:line="360" w:lineRule="auto"/>
        <w:jc w:val="left"/>
        <w:rPr>
          <w:rStyle w:val="38"/>
          <w:rFonts w:ascii="宋体" w:hAnsi="宋体"/>
          <w:szCs w:val="21"/>
        </w:rPr>
      </w:pPr>
      <w:r>
        <w:rPr>
          <w:rStyle w:val="38"/>
          <w:rFonts w:ascii="宋体" w:hAnsi="宋体"/>
          <w:szCs w:val="21"/>
          <w:lang w:val="zh-CN"/>
        </w:rPr>
        <w:t>3.</w:t>
      </w:r>
      <w:r>
        <w:rPr>
          <w:rStyle w:val="38"/>
          <w:rFonts w:ascii="宋体" w:hAnsi="宋体"/>
          <w:szCs w:val="21"/>
        </w:rPr>
        <w:t>信用承诺</w:t>
      </w:r>
      <w:r>
        <w:rPr>
          <w:rStyle w:val="38"/>
          <w:rFonts w:ascii="宋体" w:hAnsi="宋体"/>
          <w:szCs w:val="21"/>
          <w:lang w:val="zh-CN"/>
        </w:rPr>
        <w:t>（附件三）</w:t>
      </w:r>
    </w:p>
    <w:p w14:paraId="5A047371">
      <w:pPr>
        <w:adjustRightInd w:val="0"/>
        <w:snapToGrid w:val="0"/>
        <w:spacing w:line="360" w:lineRule="auto"/>
        <w:jc w:val="left"/>
        <w:rPr>
          <w:rStyle w:val="38"/>
          <w:rFonts w:ascii="宋体" w:hAnsi="宋体"/>
          <w:szCs w:val="21"/>
          <w:lang w:val="zh-CN"/>
        </w:rPr>
      </w:pPr>
    </w:p>
    <w:p w14:paraId="54A350AB">
      <w:pPr>
        <w:adjustRightInd w:val="0"/>
        <w:snapToGrid w:val="0"/>
        <w:spacing w:line="360" w:lineRule="auto"/>
        <w:jc w:val="left"/>
        <w:rPr>
          <w:rStyle w:val="38"/>
          <w:rFonts w:ascii="宋体" w:hAnsi="宋体"/>
          <w:szCs w:val="21"/>
          <w:lang w:val="zh-CN"/>
        </w:rPr>
      </w:pPr>
    </w:p>
    <w:p w14:paraId="204CD15B">
      <w:pPr>
        <w:adjustRightInd w:val="0"/>
        <w:snapToGrid w:val="0"/>
        <w:spacing w:line="360" w:lineRule="auto"/>
        <w:ind w:firstLine="964"/>
        <w:jc w:val="left"/>
        <w:rPr>
          <w:rStyle w:val="38"/>
          <w:rFonts w:ascii="宋体" w:hAnsi="宋体"/>
          <w:b/>
          <w:szCs w:val="21"/>
          <w:lang w:val="zh-CN"/>
        </w:rPr>
      </w:pPr>
      <w:r>
        <w:rPr>
          <w:rStyle w:val="38"/>
          <w:rFonts w:ascii="宋体" w:hAnsi="宋体"/>
          <w:b/>
          <w:szCs w:val="21"/>
          <w:lang w:val="zh-CN"/>
        </w:rPr>
        <w:br w:type="page"/>
      </w:r>
      <w:r>
        <w:rPr>
          <w:rStyle w:val="38"/>
          <w:rFonts w:ascii="宋体" w:hAnsi="宋体"/>
          <w:b/>
          <w:szCs w:val="21"/>
          <w:lang w:val="zh-CN"/>
        </w:rPr>
        <w:t>附件一</w:t>
      </w:r>
    </w:p>
    <w:p w14:paraId="12273ACF">
      <w:pPr>
        <w:adjustRightInd w:val="0"/>
        <w:snapToGrid w:val="0"/>
        <w:spacing w:line="360" w:lineRule="auto"/>
        <w:ind w:firstLine="1124"/>
        <w:jc w:val="center"/>
        <w:rPr>
          <w:rStyle w:val="38"/>
          <w:rFonts w:ascii="宋体" w:hAnsi="宋体"/>
          <w:b/>
          <w:sz w:val="28"/>
          <w:szCs w:val="28"/>
          <w:lang w:val="zh-CN"/>
        </w:rPr>
      </w:pPr>
      <w:r>
        <w:rPr>
          <w:rStyle w:val="38"/>
          <w:rFonts w:ascii="宋体" w:hAnsi="宋体"/>
          <w:b/>
          <w:sz w:val="28"/>
          <w:szCs w:val="28"/>
          <w:lang w:val="zh-CN"/>
        </w:rPr>
        <w:t>政府采购投标人拒绝政府采购领域商业贿赂承诺书</w:t>
      </w:r>
    </w:p>
    <w:p w14:paraId="1BE3D780">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为响应党中央、国务院关于治理采购领域商业贿赂行为的号召，我公司再次承诺：</w:t>
      </w:r>
    </w:p>
    <w:p w14:paraId="63C608EE">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1.在参与采购活动中遵纪守法、诚信经营、公平竞标。</w:t>
      </w:r>
    </w:p>
    <w:p w14:paraId="4A833444">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2.不向采购人、采购代理机构和采购评审专家进行任何形式的商业贿赂以谋取交易机会。</w:t>
      </w:r>
    </w:p>
    <w:p w14:paraId="770ED938">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3.不向采购代理机构和采购人提供虚假资质文件或采用虚假应标方式参与采购市场竞争并谋取中标、成交。</w:t>
      </w:r>
    </w:p>
    <w:p w14:paraId="27E5F527">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4.不采取“围标、陪标”等商业欺诈手段获取采购订单。</w:t>
      </w:r>
    </w:p>
    <w:p w14:paraId="3127E4E2">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5.不采取不正当手段诋毁、排挤其他投标人。</w:t>
      </w:r>
    </w:p>
    <w:p w14:paraId="3C7B19CA">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6.不在提供商品和服务时“偷梁换柱、以次充好”损害采购人的合法权益。</w:t>
      </w:r>
    </w:p>
    <w:p w14:paraId="35C4CCFF">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7.不与采购人、采购代理机构、采购评审专家或其他投标人恶意串通，进行质疑和投诉，维护采购市场秩序。</w:t>
      </w:r>
    </w:p>
    <w:p w14:paraId="6C5FD3FF">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8.尊重和接受采购监督管理部门的监督和采购代理机构招标采购要求，承担因违约行为给采购人造成的损失。</w:t>
      </w:r>
    </w:p>
    <w:p w14:paraId="2FF98375">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9.不发生其他有悖于政府采购公开、公平、公正和诚信原则的行为。</w:t>
      </w:r>
    </w:p>
    <w:p w14:paraId="21C4DB6F">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 xml:space="preserve">投标人：（盖单位公章）              </w:t>
      </w:r>
    </w:p>
    <w:p w14:paraId="5A18135C">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地址：</w:t>
      </w:r>
    </w:p>
    <w:p w14:paraId="71DB8129">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邮编：</w:t>
      </w:r>
    </w:p>
    <w:p w14:paraId="0136ACD0">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 xml:space="preserve">电话：       </w:t>
      </w:r>
    </w:p>
    <w:p w14:paraId="60B110F9">
      <w:pPr>
        <w:adjustRightInd w:val="0"/>
        <w:snapToGrid w:val="0"/>
        <w:spacing w:line="360" w:lineRule="auto"/>
        <w:ind w:firstLine="420" w:firstLineChars="200"/>
        <w:jc w:val="right"/>
        <w:rPr>
          <w:rStyle w:val="38"/>
          <w:rFonts w:ascii="宋体" w:hAnsi="宋体"/>
          <w:szCs w:val="21"/>
          <w:lang w:val="zh-CN"/>
        </w:rPr>
      </w:pPr>
      <w:r>
        <w:rPr>
          <w:rStyle w:val="38"/>
          <w:rFonts w:ascii="宋体" w:hAnsi="宋体"/>
          <w:szCs w:val="21"/>
          <w:lang w:val="zh-CN"/>
        </w:rPr>
        <w:t xml:space="preserve">                      年    月    日</w:t>
      </w:r>
    </w:p>
    <w:p w14:paraId="09E06C5F">
      <w:pPr>
        <w:adjustRightInd w:val="0"/>
        <w:snapToGrid w:val="0"/>
        <w:spacing w:line="360" w:lineRule="auto"/>
        <w:ind w:firstLine="420" w:firstLineChars="200"/>
        <w:jc w:val="left"/>
        <w:rPr>
          <w:rStyle w:val="38"/>
          <w:rFonts w:ascii="宋体" w:hAnsi="宋体"/>
          <w:szCs w:val="21"/>
          <w:lang w:val="zh-CN"/>
        </w:rPr>
      </w:pPr>
    </w:p>
    <w:p w14:paraId="449202FB">
      <w:pPr>
        <w:adjustRightInd w:val="0"/>
        <w:snapToGrid w:val="0"/>
        <w:spacing w:line="360" w:lineRule="auto"/>
        <w:jc w:val="left"/>
        <w:rPr>
          <w:rStyle w:val="38"/>
          <w:rFonts w:ascii="宋体" w:hAnsi="宋体"/>
          <w:szCs w:val="21"/>
          <w:lang w:val="zh-CN"/>
        </w:rPr>
      </w:pPr>
    </w:p>
    <w:p w14:paraId="10B093C3">
      <w:pPr>
        <w:adjustRightInd w:val="0"/>
        <w:snapToGrid w:val="0"/>
        <w:spacing w:line="360" w:lineRule="auto"/>
        <w:ind w:firstLine="964"/>
        <w:jc w:val="left"/>
        <w:rPr>
          <w:rStyle w:val="38"/>
          <w:rFonts w:ascii="宋体" w:hAnsi="宋体"/>
          <w:szCs w:val="21"/>
          <w:lang w:val="zh-CN"/>
        </w:rPr>
      </w:pPr>
      <w:r>
        <w:rPr>
          <w:rStyle w:val="38"/>
          <w:rFonts w:ascii="宋体" w:hAnsi="宋体"/>
          <w:b/>
          <w:szCs w:val="21"/>
          <w:lang w:val="zh-CN"/>
        </w:rPr>
        <w:br w:type="page"/>
      </w:r>
      <w:r>
        <w:rPr>
          <w:rStyle w:val="38"/>
          <w:rFonts w:ascii="宋体" w:hAnsi="宋体"/>
          <w:b/>
          <w:szCs w:val="21"/>
          <w:lang w:val="zh-CN"/>
        </w:rPr>
        <w:t>附件二</w:t>
      </w:r>
    </w:p>
    <w:p w14:paraId="6F10B4D5">
      <w:pPr>
        <w:adjustRightInd w:val="0"/>
        <w:snapToGrid w:val="0"/>
        <w:spacing w:line="360" w:lineRule="auto"/>
        <w:ind w:firstLine="1124"/>
        <w:jc w:val="center"/>
        <w:rPr>
          <w:rStyle w:val="38"/>
          <w:rFonts w:ascii="宋体" w:hAnsi="宋体"/>
          <w:b/>
          <w:sz w:val="28"/>
          <w:szCs w:val="28"/>
          <w:lang w:val="zh-CN"/>
        </w:rPr>
      </w:pPr>
      <w:r>
        <w:rPr>
          <w:rStyle w:val="38"/>
          <w:rFonts w:ascii="宋体" w:hAnsi="宋体"/>
          <w:b/>
          <w:sz w:val="28"/>
          <w:szCs w:val="28"/>
          <w:lang w:val="zh-CN"/>
        </w:rPr>
        <w:t>投标人投标资格承诺书</w:t>
      </w:r>
    </w:p>
    <w:p w14:paraId="6F9DD250">
      <w:pPr>
        <w:adjustRightInd w:val="0"/>
        <w:snapToGrid w:val="0"/>
        <w:spacing w:line="360" w:lineRule="auto"/>
        <w:ind w:firstLine="420" w:firstLineChars="200"/>
        <w:jc w:val="left"/>
        <w:rPr>
          <w:rStyle w:val="38"/>
          <w:rFonts w:ascii="宋体" w:hAnsi="宋体"/>
          <w:szCs w:val="21"/>
          <w:lang w:val="zh-CN"/>
        </w:rPr>
      </w:pPr>
    </w:p>
    <w:p w14:paraId="56ED29DB">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我方承诺，不存在相关法律法规规定的禁止投标的情形。我单位的股权关系、与其他单位的管理关系和其他与本项目有关的利害关系等，作如下说明和承诺：</w:t>
      </w:r>
    </w:p>
    <w:p w14:paraId="67F77B1B">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1.我方在本项目投标中，不存在与其他投标人单位负责人为同一人或者存在直接控股、管理关系。</w:t>
      </w:r>
    </w:p>
    <w:p w14:paraId="1E13AB35">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1.1 股权关系说明</w:t>
      </w:r>
    </w:p>
    <w:p w14:paraId="1CFF7C28">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1.1.1 我单位法定代表人（单位负责人）姓名：</w:t>
      </w:r>
      <w:r>
        <w:rPr>
          <w:rStyle w:val="38"/>
          <w:rFonts w:ascii="宋体" w:hAnsi="宋体"/>
          <w:szCs w:val="21"/>
          <w:u w:val="single" w:color="000000"/>
          <w:lang w:val="zh-CN"/>
        </w:rPr>
        <w:t xml:space="preserve">                               </w:t>
      </w:r>
      <w:r>
        <w:rPr>
          <w:rStyle w:val="38"/>
          <w:rFonts w:ascii="宋体" w:hAnsi="宋体"/>
          <w:szCs w:val="21"/>
          <w:lang w:val="zh-CN"/>
        </w:rPr>
        <w:t>。</w:t>
      </w:r>
    </w:p>
    <w:p w14:paraId="7E9F88A8">
      <w:pPr>
        <w:adjustRightInd w:val="0"/>
        <w:snapToGrid w:val="0"/>
        <w:spacing w:line="360" w:lineRule="auto"/>
        <w:ind w:firstLine="420" w:firstLineChars="200"/>
        <w:jc w:val="left"/>
        <w:rPr>
          <w:rStyle w:val="38"/>
          <w:rFonts w:ascii="宋体" w:hAnsi="宋体"/>
          <w:szCs w:val="21"/>
          <w:u w:val="single"/>
          <w:lang w:val="zh-CN"/>
        </w:rPr>
      </w:pPr>
      <w:r>
        <w:rPr>
          <w:rStyle w:val="38"/>
          <w:rFonts w:ascii="宋体" w:hAnsi="宋体"/>
          <w:szCs w:val="21"/>
          <w:lang w:val="zh-CN"/>
        </w:rPr>
        <w:t>1.1.2 我单位控股的单位有</w:t>
      </w:r>
      <w:r>
        <w:rPr>
          <w:rStyle w:val="38"/>
          <w:rFonts w:ascii="宋体" w:hAnsi="宋体"/>
          <w:szCs w:val="21"/>
          <w:u w:val="single" w:color="000000"/>
          <w:lang w:val="zh-CN"/>
        </w:rPr>
        <w:t xml:space="preserve">                                                 </w:t>
      </w:r>
      <w:r>
        <w:rPr>
          <w:rStyle w:val="38"/>
          <w:rFonts w:ascii="宋体" w:hAnsi="宋体"/>
          <w:szCs w:val="21"/>
          <w:lang w:val="zh-CN"/>
        </w:rPr>
        <w:t>。</w:t>
      </w:r>
    </w:p>
    <w:p w14:paraId="78D87600">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1.1.3 我单位被</w:t>
      </w:r>
      <w:r>
        <w:rPr>
          <w:rStyle w:val="38"/>
          <w:rFonts w:ascii="宋体" w:hAnsi="宋体"/>
          <w:szCs w:val="21"/>
          <w:u w:val="single" w:color="000000"/>
          <w:lang w:val="zh-CN"/>
        </w:rPr>
        <w:t xml:space="preserve">                  （单位或自然人）                     </w:t>
      </w:r>
      <w:r>
        <w:rPr>
          <w:rStyle w:val="38"/>
          <w:rFonts w:ascii="宋体" w:hAnsi="宋体"/>
          <w:szCs w:val="21"/>
          <w:lang w:val="zh-CN"/>
        </w:rPr>
        <w:t>控股。</w:t>
      </w:r>
    </w:p>
    <w:p w14:paraId="7B5695F7">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1.2.管理关系说明</w:t>
      </w:r>
    </w:p>
    <w:p w14:paraId="18AFB1F9">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1.2.1 我单位管理的下属单位有</w:t>
      </w:r>
      <w:r>
        <w:rPr>
          <w:rStyle w:val="38"/>
          <w:rFonts w:ascii="宋体" w:hAnsi="宋体"/>
          <w:szCs w:val="21"/>
          <w:u w:val="single" w:color="000000"/>
          <w:lang w:val="zh-CN"/>
        </w:rPr>
        <w:t xml:space="preserve">                                              </w:t>
      </w:r>
      <w:r>
        <w:rPr>
          <w:rStyle w:val="38"/>
          <w:rFonts w:ascii="宋体" w:hAnsi="宋体"/>
          <w:szCs w:val="21"/>
          <w:lang w:val="zh-CN"/>
        </w:rPr>
        <w:t>。</w:t>
      </w:r>
    </w:p>
    <w:p w14:paraId="7D47B680">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1.2.2 我单位的上级管理单位有</w:t>
      </w:r>
      <w:r>
        <w:rPr>
          <w:rStyle w:val="38"/>
          <w:rFonts w:ascii="宋体" w:hAnsi="宋体"/>
          <w:szCs w:val="21"/>
          <w:u w:val="single" w:color="000000"/>
          <w:lang w:val="zh-CN"/>
        </w:rPr>
        <w:t xml:space="preserve">                                              </w:t>
      </w:r>
      <w:r>
        <w:rPr>
          <w:rStyle w:val="38"/>
          <w:rFonts w:ascii="宋体" w:hAnsi="宋体"/>
          <w:szCs w:val="21"/>
          <w:lang w:val="zh-CN"/>
        </w:rPr>
        <w:t>。</w:t>
      </w:r>
    </w:p>
    <w:p w14:paraId="251FD15B">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2.我方与采购人不存在利害关系及其他可能影响招标公正性的情形。</w:t>
      </w:r>
    </w:p>
    <w:p w14:paraId="268EDDFE">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3.我方没有为采购项目提供整体设计、规范编制或者项目管理、监理、检测等服务；</w:t>
      </w:r>
    </w:p>
    <w:p w14:paraId="05EBD88B">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4.其他与本项目有关的利害关系说明：</w:t>
      </w:r>
      <w:r>
        <w:rPr>
          <w:rStyle w:val="38"/>
          <w:rFonts w:ascii="宋体" w:hAnsi="宋体"/>
          <w:szCs w:val="21"/>
          <w:u w:val="single" w:color="000000"/>
          <w:lang w:val="zh-CN"/>
        </w:rPr>
        <w:t xml:space="preserve">                                        </w:t>
      </w:r>
      <w:r>
        <w:rPr>
          <w:rStyle w:val="38"/>
          <w:rFonts w:ascii="宋体" w:hAnsi="宋体"/>
          <w:szCs w:val="21"/>
          <w:lang w:val="zh-CN"/>
        </w:rPr>
        <w:t>。</w:t>
      </w:r>
    </w:p>
    <w:p w14:paraId="5CE42F3A">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我方承诺以上说明真实有效，无虚假内容或隐瞒。</w:t>
      </w:r>
    </w:p>
    <w:p w14:paraId="59C29925">
      <w:pPr>
        <w:adjustRightInd w:val="0"/>
        <w:snapToGrid w:val="0"/>
        <w:spacing w:line="360" w:lineRule="auto"/>
        <w:ind w:firstLine="420" w:firstLineChars="200"/>
        <w:rPr>
          <w:rStyle w:val="38"/>
          <w:rFonts w:ascii="宋体" w:hAnsi="宋体"/>
          <w:szCs w:val="21"/>
        </w:rPr>
      </w:pPr>
    </w:p>
    <w:p w14:paraId="215DB21A">
      <w:pPr>
        <w:pStyle w:val="5"/>
        <w:adjustRightInd w:val="0"/>
        <w:snapToGrid w:val="0"/>
        <w:spacing w:line="360" w:lineRule="auto"/>
        <w:ind w:firstLine="840"/>
        <w:rPr>
          <w:rStyle w:val="38"/>
          <w:rFonts w:ascii="宋体" w:hAnsi="宋体"/>
          <w:sz w:val="21"/>
          <w:szCs w:val="21"/>
        </w:rPr>
      </w:pPr>
    </w:p>
    <w:p w14:paraId="495B0553">
      <w:pPr>
        <w:adjustRightInd w:val="0"/>
        <w:snapToGrid w:val="0"/>
        <w:spacing w:line="360" w:lineRule="auto"/>
      </w:pPr>
    </w:p>
    <w:p w14:paraId="2925B14B">
      <w:pPr>
        <w:adjustRightInd w:val="0"/>
        <w:snapToGrid w:val="0"/>
        <w:spacing w:line="360" w:lineRule="auto"/>
        <w:ind w:firstLine="420" w:firstLineChars="200"/>
        <w:jc w:val="right"/>
        <w:rPr>
          <w:rStyle w:val="38"/>
          <w:rFonts w:ascii="宋体" w:hAnsi="宋体"/>
          <w:szCs w:val="21"/>
          <w:lang w:val="zh-CN"/>
        </w:rPr>
      </w:pPr>
      <w:r>
        <w:rPr>
          <w:rStyle w:val="38"/>
          <w:rFonts w:ascii="宋体" w:hAnsi="宋体"/>
          <w:szCs w:val="21"/>
          <w:lang w:val="zh-CN"/>
        </w:rPr>
        <w:t>投标人：</w:t>
      </w:r>
      <w:r>
        <w:rPr>
          <w:rStyle w:val="38"/>
          <w:rFonts w:ascii="宋体" w:hAnsi="宋体"/>
          <w:szCs w:val="21"/>
          <w:u w:val="single" w:color="000000"/>
          <w:lang w:val="zh-CN"/>
        </w:rPr>
        <w:t xml:space="preserve">                                        </w:t>
      </w:r>
      <w:r>
        <w:rPr>
          <w:rStyle w:val="38"/>
          <w:rFonts w:ascii="宋体" w:hAnsi="宋体"/>
          <w:szCs w:val="21"/>
          <w:lang w:val="zh-CN"/>
        </w:rPr>
        <w:t>（盖单位公章）</w:t>
      </w:r>
    </w:p>
    <w:p w14:paraId="2E24295A">
      <w:pPr>
        <w:adjustRightInd w:val="0"/>
        <w:snapToGrid w:val="0"/>
        <w:spacing w:line="360" w:lineRule="auto"/>
        <w:ind w:firstLine="420" w:firstLineChars="200"/>
        <w:jc w:val="right"/>
        <w:rPr>
          <w:rStyle w:val="38"/>
          <w:rFonts w:ascii="宋体" w:hAnsi="宋体"/>
          <w:szCs w:val="21"/>
          <w:lang w:val="zh-CN"/>
        </w:rPr>
      </w:pPr>
      <w:r>
        <w:rPr>
          <w:rStyle w:val="38"/>
          <w:rFonts w:ascii="宋体" w:hAnsi="宋体"/>
          <w:szCs w:val="21"/>
          <w:lang w:val="zh-CN"/>
        </w:rPr>
        <w:t>法定代表人（单位负责人）或其委托代理人：</w:t>
      </w:r>
      <w:r>
        <w:rPr>
          <w:rStyle w:val="38"/>
          <w:rFonts w:ascii="宋体" w:hAnsi="宋体"/>
          <w:szCs w:val="21"/>
          <w:u w:val="single" w:color="000000"/>
          <w:lang w:val="zh-CN"/>
        </w:rPr>
        <w:t xml:space="preserve">        </w:t>
      </w:r>
      <w:r>
        <w:rPr>
          <w:rStyle w:val="38"/>
          <w:rFonts w:ascii="宋体" w:hAnsi="宋体"/>
          <w:szCs w:val="21"/>
          <w:lang w:val="zh-CN"/>
        </w:rPr>
        <w:t>（签字或盖章）</w:t>
      </w:r>
    </w:p>
    <w:p w14:paraId="1D8373BF">
      <w:pPr>
        <w:adjustRightInd w:val="0"/>
        <w:snapToGrid w:val="0"/>
        <w:spacing w:line="360" w:lineRule="auto"/>
        <w:ind w:firstLine="5250" w:firstLineChars="2500"/>
        <w:jc w:val="right"/>
        <w:rPr>
          <w:rStyle w:val="38"/>
          <w:rFonts w:ascii="宋体" w:hAnsi="宋体"/>
          <w:szCs w:val="21"/>
          <w:lang w:val="zh-CN"/>
        </w:rPr>
      </w:pPr>
      <w:r>
        <w:rPr>
          <w:rStyle w:val="38"/>
          <w:rFonts w:ascii="宋体" w:hAnsi="宋体"/>
          <w:szCs w:val="21"/>
          <w:lang w:val="zh-CN"/>
        </w:rPr>
        <w:t>年    月    日</w:t>
      </w:r>
    </w:p>
    <w:p w14:paraId="6ACE0344">
      <w:pPr>
        <w:adjustRightInd w:val="0"/>
        <w:snapToGrid w:val="0"/>
        <w:spacing w:line="360" w:lineRule="auto"/>
        <w:rPr>
          <w:rStyle w:val="38"/>
          <w:rFonts w:ascii="宋体" w:hAnsi="宋体"/>
          <w:szCs w:val="21"/>
          <w:lang w:val="zh-CN"/>
        </w:rPr>
      </w:pPr>
    </w:p>
    <w:p w14:paraId="199421E4">
      <w:pPr>
        <w:adjustRightInd w:val="0"/>
        <w:snapToGrid w:val="0"/>
        <w:spacing w:line="360" w:lineRule="auto"/>
        <w:ind w:firstLine="964"/>
        <w:rPr>
          <w:rStyle w:val="38"/>
          <w:rFonts w:ascii="宋体" w:hAnsi="宋体"/>
          <w:b/>
          <w:sz w:val="28"/>
          <w:szCs w:val="28"/>
        </w:rPr>
      </w:pPr>
      <w:r>
        <w:rPr>
          <w:rStyle w:val="38"/>
          <w:rFonts w:ascii="宋体" w:hAnsi="宋体"/>
          <w:b/>
          <w:szCs w:val="21"/>
          <w:lang w:val="zh-CN"/>
        </w:rPr>
        <w:br w:type="page"/>
      </w:r>
      <w:r>
        <w:rPr>
          <w:rStyle w:val="38"/>
          <w:rFonts w:ascii="宋体" w:hAnsi="宋体"/>
          <w:b/>
          <w:szCs w:val="21"/>
          <w:lang w:val="zh-CN"/>
        </w:rPr>
        <w:t>附件</w:t>
      </w:r>
      <w:r>
        <w:rPr>
          <w:rStyle w:val="38"/>
          <w:rFonts w:ascii="宋体" w:hAnsi="宋体"/>
          <w:b/>
          <w:szCs w:val="21"/>
        </w:rPr>
        <w:t>三</w:t>
      </w:r>
    </w:p>
    <w:p w14:paraId="0B25CE18">
      <w:pPr>
        <w:adjustRightInd w:val="0"/>
        <w:snapToGrid w:val="0"/>
        <w:spacing w:line="360" w:lineRule="auto"/>
        <w:ind w:firstLine="1124"/>
        <w:jc w:val="center"/>
        <w:rPr>
          <w:rStyle w:val="38"/>
          <w:rFonts w:ascii="宋体" w:hAnsi="宋体"/>
          <w:b/>
          <w:sz w:val="28"/>
          <w:szCs w:val="28"/>
          <w:lang w:val="zh-CN"/>
        </w:rPr>
      </w:pPr>
      <w:r>
        <w:rPr>
          <w:rStyle w:val="38"/>
          <w:rFonts w:ascii="宋体" w:hAnsi="宋体"/>
          <w:b/>
          <w:sz w:val="28"/>
          <w:szCs w:val="28"/>
          <w:lang w:val="zh-CN"/>
        </w:rPr>
        <w:t>投标人书面声明函</w:t>
      </w:r>
    </w:p>
    <w:p w14:paraId="1D8E17B6">
      <w:pPr>
        <w:adjustRightInd w:val="0"/>
        <w:snapToGrid w:val="0"/>
        <w:spacing w:line="360" w:lineRule="auto"/>
        <w:jc w:val="left"/>
        <w:rPr>
          <w:rStyle w:val="38"/>
          <w:rFonts w:ascii="宋体" w:hAnsi="宋体"/>
          <w:szCs w:val="21"/>
          <w:lang w:val="zh-CN"/>
        </w:rPr>
      </w:pPr>
      <w:r>
        <w:rPr>
          <w:rStyle w:val="38"/>
          <w:rFonts w:ascii="宋体" w:hAnsi="宋体"/>
          <w:szCs w:val="21"/>
          <w:lang w:val="zh-CN"/>
        </w:rPr>
        <w:t>龙寰项目管理</w:t>
      </w:r>
      <w:r>
        <w:rPr>
          <w:rStyle w:val="38"/>
          <w:rFonts w:hint="eastAsia" w:ascii="宋体" w:hAnsi="宋体"/>
          <w:szCs w:val="21"/>
          <w:lang w:val="zh-CN"/>
        </w:rPr>
        <w:t>咨询</w:t>
      </w:r>
      <w:r>
        <w:rPr>
          <w:rStyle w:val="38"/>
          <w:rFonts w:ascii="宋体" w:hAnsi="宋体"/>
          <w:szCs w:val="21"/>
          <w:lang w:val="zh-CN"/>
        </w:rPr>
        <w:t>有限公司：</w:t>
      </w:r>
    </w:p>
    <w:p w14:paraId="26822BC4">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我方作为项目名称（项目编号：____）的投标人，在此郑重声明：</w:t>
      </w:r>
    </w:p>
    <w:p w14:paraId="5BF8F943">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1、在参加本次政府采购活动前3年内的经营活动中</w:t>
      </w:r>
      <w:r>
        <w:rPr>
          <w:rStyle w:val="38"/>
          <w:rFonts w:ascii="宋体" w:hAnsi="宋体" w:cs="Times New Roman"/>
          <w:b/>
          <w:bCs/>
          <w:szCs w:val="21"/>
          <w:u w:val="single" w:color="000000"/>
        </w:rPr>
        <w:t xml:space="preserve"> </w:t>
      </w:r>
      <w:r>
        <w:rPr>
          <w:rStyle w:val="38"/>
          <w:rFonts w:ascii="宋体" w:hAnsi="宋体" w:cs="Times New Roman"/>
          <w:b/>
          <w:bCs/>
          <w:szCs w:val="21"/>
          <w:u w:val="single" w:color="000000"/>
          <w:lang w:val="zh-CN"/>
        </w:rPr>
        <w:t>没有</w:t>
      </w:r>
      <w:r>
        <w:rPr>
          <w:rStyle w:val="38"/>
          <w:rFonts w:ascii="宋体" w:hAnsi="宋体" w:cs="Times New Roman"/>
          <w:b/>
          <w:bCs/>
          <w:szCs w:val="21"/>
          <w:u w:val="single" w:color="000000"/>
        </w:rPr>
        <w:t xml:space="preserve"> </w:t>
      </w:r>
      <w:r>
        <w:rPr>
          <w:rStyle w:val="38"/>
          <w:rFonts w:ascii="宋体" w:hAnsi="宋体"/>
          <w:szCs w:val="21"/>
          <w:lang w:val="zh-CN"/>
        </w:rPr>
        <w:t>（填“没有”或“有”）重大违法记录。投标人在参加政府采购活动前3年内因违法经营被禁止在一定期限内参加政府采购活动，期限届满的，可以参加政府采购活动，但应提供期限届满的证明材料。</w:t>
      </w:r>
    </w:p>
    <w:p w14:paraId="7C57400D">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2、我方______（填“未被列入”或“被列入”）失信被执行人名单。</w:t>
      </w:r>
    </w:p>
    <w:p w14:paraId="34A2971F">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3、我方______（填“未被列入”或“被列入”）重大税收违法失信主体。</w:t>
      </w:r>
    </w:p>
    <w:p w14:paraId="23C4B316">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4、我方______（填“未被列入”或“被列入”）政府采购严重违法失信行为记录名单。</w:t>
      </w:r>
    </w:p>
    <w:p w14:paraId="564763C5">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如有不实，我方将无条件地退出本项目的采购活动，并遵照《政府采购法》有关“提供虚假材料的规定”接受处罚。</w:t>
      </w:r>
    </w:p>
    <w:p w14:paraId="25BE131E">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特此声明。</w:t>
      </w:r>
    </w:p>
    <w:p w14:paraId="019945EF">
      <w:pPr>
        <w:adjustRightInd w:val="0"/>
        <w:snapToGrid w:val="0"/>
        <w:spacing w:line="360" w:lineRule="auto"/>
        <w:ind w:firstLine="480" w:firstLineChars="200"/>
        <w:jc w:val="left"/>
        <w:rPr>
          <w:rStyle w:val="38"/>
          <w:rFonts w:ascii="宋体" w:hAnsi="宋体"/>
          <w:sz w:val="24"/>
          <w:szCs w:val="24"/>
          <w:lang w:val="zh-CN"/>
        </w:rPr>
      </w:pPr>
    </w:p>
    <w:p w14:paraId="78ACD059">
      <w:pPr>
        <w:pStyle w:val="32"/>
        <w:adjustRightInd w:val="0"/>
        <w:snapToGrid w:val="0"/>
        <w:spacing w:line="360" w:lineRule="auto"/>
        <w:ind w:firstLine="1120"/>
        <w:rPr>
          <w:rStyle w:val="38"/>
          <w:u w:color="FF0000"/>
          <w:lang w:val="zh-CN"/>
        </w:rPr>
      </w:pPr>
    </w:p>
    <w:p w14:paraId="1BDB0079">
      <w:pPr>
        <w:adjustRightInd w:val="0"/>
        <w:snapToGrid w:val="0"/>
        <w:spacing w:line="360" w:lineRule="auto"/>
        <w:ind w:firstLine="480" w:firstLineChars="200"/>
        <w:jc w:val="left"/>
        <w:rPr>
          <w:rStyle w:val="38"/>
          <w:rFonts w:ascii="宋体" w:hAnsi="宋体"/>
          <w:sz w:val="24"/>
          <w:szCs w:val="24"/>
          <w:lang w:val="zh-CN"/>
        </w:rPr>
      </w:pPr>
    </w:p>
    <w:p w14:paraId="4FE3B921">
      <w:pPr>
        <w:adjustRightInd w:val="0"/>
        <w:snapToGrid w:val="0"/>
        <w:spacing w:line="360" w:lineRule="auto"/>
        <w:ind w:firstLine="480" w:firstLineChars="200"/>
        <w:jc w:val="left"/>
        <w:rPr>
          <w:rStyle w:val="38"/>
          <w:rFonts w:ascii="宋体" w:hAnsi="宋体"/>
          <w:sz w:val="24"/>
          <w:szCs w:val="24"/>
          <w:lang w:val="zh-CN"/>
        </w:rPr>
      </w:pPr>
    </w:p>
    <w:p w14:paraId="19B9A756">
      <w:pPr>
        <w:adjustRightInd w:val="0"/>
        <w:snapToGrid w:val="0"/>
        <w:spacing w:line="360" w:lineRule="auto"/>
        <w:ind w:firstLine="420" w:firstLineChars="200"/>
        <w:jc w:val="right"/>
        <w:rPr>
          <w:rStyle w:val="38"/>
          <w:rFonts w:ascii="宋体" w:hAnsi="宋体"/>
          <w:szCs w:val="21"/>
          <w:lang w:val="zh-CN"/>
        </w:rPr>
      </w:pPr>
      <w:r>
        <w:rPr>
          <w:rStyle w:val="38"/>
          <w:rFonts w:ascii="宋体" w:hAnsi="宋体"/>
          <w:szCs w:val="21"/>
          <w:lang w:val="zh-CN"/>
        </w:rPr>
        <w:t>投标人：</w:t>
      </w:r>
      <w:r>
        <w:rPr>
          <w:rStyle w:val="38"/>
          <w:rFonts w:ascii="宋体" w:hAnsi="宋体"/>
          <w:szCs w:val="21"/>
          <w:u w:val="single" w:color="000000"/>
          <w:lang w:val="zh-CN"/>
        </w:rPr>
        <w:t xml:space="preserve">                                        </w:t>
      </w:r>
      <w:r>
        <w:rPr>
          <w:rStyle w:val="38"/>
          <w:rFonts w:ascii="宋体" w:hAnsi="宋体"/>
          <w:szCs w:val="21"/>
          <w:lang w:val="zh-CN"/>
        </w:rPr>
        <w:t>（盖单位公章）</w:t>
      </w:r>
    </w:p>
    <w:p w14:paraId="30D07DFF">
      <w:pPr>
        <w:adjustRightInd w:val="0"/>
        <w:snapToGrid w:val="0"/>
        <w:spacing w:line="360" w:lineRule="auto"/>
        <w:ind w:firstLine="420" w:firstLineChars="200"/>
        <w:jc w:val="right"/>
        <w:rPr>
          <w:rStyle w:val="38"/>
          <w:rFonts w:ascii="宋体" w:hAnsi="宋体"/>
          <w:szCs w:val="21"/>
          <w:lang w:val="zh-CN"/>
        </w:rPr>
      </w:pPr>
      <w:r>
        <w:rPr>
          <w:rStyle w:val="38"/>
          <w:rFonts w:ascii="宋体" w:hAnsi="宋体"/>
          <w:szCs w:val="21"/>
          <w:lang w:val="zh-CN"/>
        </w:rPr>
        <w:t>法定代表人（单位负责人）或其委托代理人：</w:t>
      </w:r>
      <w:r>
        <w:rPr>
          <w:rStyle w:val="38"/>
          <w:rFonts w:ascii="宋体" w:hAnsi="宋体"/>
          <w:szCs w:val="21"/>
          <w:u w:val="single" w:color="000000"/>
          <w:lang w:val="zh-CN"/>
        </w:rPr>
        <w:t xml:space="preserve">        </w:t>
      </w:r>
      <w:r>
        <w:rPr>
          <w:rStyle w:val="38"/>
          <w:rFonts w:ascii="宋体" w:hAnsi="宋体"/>
          <w:szCs w:val="21"/>
          <w:lang w:val="zh-CN"/>
        </w:rPr>
        <w:t>（签字或盖章）</w:t>
      </w:r>
    </w:p>
    <w:p w14:paraId="2ED1CD8E">
      <w:pPr>
        <w:adjustRightInd w:val="0"/>
        <w:snapToGrid w:val="0"/>
        <w:spacing w:line="360" w:lineRule="auto"/>
        <w:ind w:firstLine="5460" w:firstLineChars="2600"/>
        <w:rPr>
          <w:rStyle w:val="38"/>
        </w:rPr>
      </w:pPr>
      <w:r>
        <w:rPr>
          <w:rStyle w:val="38"/>
          <w:rFonts w:ascii="宋体" w:hAnsi="宋体"/>
          <w:szCs w:val="21"/>
          <w:lang w:val="zh-CN"/>
        </w:rPr>
        <w:t>年    月    日</w:t>
      </w:r>
    </w:p>
    <w:p w14:paraId="5E15D3AC">
      <w:pPr>
        <w:adjustRightInd w:val="0"/>
        <w:snapToGrid w:val="0"/>
        <w:spacing w:line="360" w:lineRule="auto"/>
        <w:ind w:firstLine="964"/>
        <w:jc w:val="left"/>
        <w:rPr>
          <w:rStyle w:val="38"/>
          <w:rFonts w:ascii="宋体" w:hAnsi="宋体"/>
          <w:b/>
          <w:szCs w:val="21"/>
          <w:lang w:val="zh-CN"/>
        </w:rPr>
      </w:pPr>
    </w:p>
    <w:p w14:paraId="21FB4AB8">
      <w:pPr>
        <w:adjustRightInd w:val="0"/>
        <w:snapToGrid w:val="0"/>
        <w:spacing w:line="360" w:lineRule="auto"/>
        <w:ind w:firstLine="964"/>
        <w:jc w:val="left"/>
        <w:rPr>
          <w:rStyle w:val="38"/>
          <w:rFonts w:ascii="宋体" w:hAnsi="宋体"/>
          <w:b/>
          <w:szCs w:val="21"/>
          <w:lang w:val="zh-CN"/>
        </w:rPr>
      </w:pPr>
    </w:p>
    <w:p w14:paraId="582A19D4">
      <w:pPr>
        <w:adjustRightInd w:val="0"/>
        <w:snapToGrid w:val="0"/>
        <w:spacing w:line="360" w:lineRule="auto"/>
        <w:ind w:firstLine="964"/>
        <w:jc w:val="left"/>
        <w:rPr>
          <w:rStyle w:val="38"/>
          <w:rFonts w:ascii="宋体" w:hAnsi="宋体"/>
          <w:b/>
          <w:szCs w:val="21"/>
          <w:lang w:val="zh-CN"/>
        </w:rPr>
      </w:pPr>
    </w:p>
    <w:p w14:paraId="784FE556">
      <w:pPr>
        <w:adjustRightInd w:val="0"/>
        <w:snapToGrid w:val="0"/>
        <w:spacing w:line="360" w:lineRule="auto"/>
        <w:ind w:firstLine="964"/>
        <w:jc w:val="left"/>
        <w:rPr>
          <w:rStyle w:val="38"/>
          <w:rFonts w:ascii="宋体" w:hAnsi="宋体"/>
          <w:b/>
          <w:szCs w:val="21"/>
          <w:lang w:val="zh-CN"/>
        </w:rPr>
      </w:pPr>
    </w:p>
    <w:p w14:paraId="1BEC2FDB">
      <w:pPr>
        <w:pStyle w:val="32"/>
        <w:adjustRightInd w:val="0"/>
        <w:snapToGrid w:val="0"/>
        <w:spacing w:line="360" w:lineRule="auto"/>
        <w:ind w:firstLine="1124"/>
        <w:rPr>
          <w:rStyle w:val="38"/>
          <w:rFonts w:ascii="宋体" w:hAnsi="宋体"/>
          <w:b/>
          <w:szCs w:val="21"/>
          <w:u w:color="FF0000"/>
          <w:lang w:val="zh-CN"/>
        </w:rPr>
      </w:pPr>
    </w:p>
    <w:p w14:paraId="059CBEE3">
      <w:pPr>
        <w:adjustRightInd w:val="0"/>
        <w:snapToGrid w:val="0"/>
        <w:spacing w:line="360" w:lineRule="auto"/>
        <w:rPr>
          <w:rStyle w:val="38"/>
          <w:lang w:val="zh-CN"/>
        </w:rPr>
      </w:pPr>
    </w:p>
    <w:p w14:paraId="2A5CC53E">
      <w:pPr>
        <w:adjustRightInd w:val="0"/>
        <w:snapToGrid w:val="0"/>
        <w:spacing w:line="360" w:lineRule="auto"/>
        <w:ind w:firstLine="964"/>
        <w:jc w:val="left"/>
        <w:rPr>
          <w:rStyle w:val="38"/>
          <w:rFonts w:ascii="宋体" w:hAnsi="宋体"/>
          <w:b/>
          <w:szCs w:val="21"/>
          <w:lang w:val="zh-CN"/>
        </w:rPr>
      </w:pPr>
    </w:p>
    <w:p w14:paraId="2B3B85B9">
      <w:pPr>
        <w:adjustRightInd w:val="0"/>
        <w:snapToGrid w:val="0"/>
        <w:spacing w:line="360" w:lineRule="auto"/>
        <w:ind w:firstLine="964"/>
        <w:jc w:val="left"/>
        <w:rPr>
          <w:rStyle w:val="38"/>
          <w:rFonts w:ascii="宋体" w:hAnsi="宋体"/>
          <w:b/>
          <w:szCs w:val="21"/>
          <w:lang w:val="zh-CN"/>
        </w:rPr>
      </w:pPr>
    </w:p>
    <w:p w14:paraId="272E657A">
      <w:pPr>
        <w:adjustRightInd w:val="0"/>
        <w:snapToGrid w:val="0"/>
        <w:spacing w:line="360" w:lineRule="auto"/>
        <w:ind w:firstLine="964"/>
        <w:jc w:val="left"/>
        <w:rPr>
          <w:rStyle w:val="38"/>
          <w:rFonts w:ascii="宋体" w:hAnsi="宋体"/>
          <w:b/>
          <w:szCs w:val="21"/>
          <w:lang w:val="zh-CN"/>
        </w:rPr>
      </w:pPr>
    </w:p>
    <w:p w14:paraId="476F37A2">
      <w:pPr>
        <w:adjustRightInd w:val="0"/>
        <w:snapToGrid w:val="0"/>
        <w:spacing w:line="360" w:lineRule="auto"/>
        <w:ind w:firstLine="964"/>
        <w:jc w:val="left"/>
        <w:rPr>
          <w:rStyle w:val="38"/>
          <w:rFonts w:ascii="宋体" w:hAnsi="宋体"/>
          <w:b/>
          <w:szCs w:val="21"/>
          <w:lang w:val="zh-CN"/>
        </w:rPr>
      </w:pPr>
    </w:p>
    <w:p w14:paraId="5346C2F1">
      <w:pPr>
        <w:adjustRightInd w:val="0"/>
        <w:snapToGrid w:val="0"/>
        <w:spacing w:line="360" w:lineRule="auto"/>
        <w:ind w:firstLine="964"/>
        <w:jc w:val="left"/>
        <w:rPr>
          <w:rStyle w:val="38"/>
          <w:rFonts w:ascii="宋体" w:hAnsi="宋体"/>
          <w:b/>
          <w:szCs w:val="21"/>
          <w:lang w:val="zh-CN"/>
        </w:rPr>
      </w:pPr>
    </w:p>
    <w:p w14:paraId="1C6B02C5">
      <w:pPr>
        <w:adjustRightInd w:val="0"/>
        <w:snapToGrid w:val="0"/>
        <w:spacing w:line="360" w:lineRule="auto"/>
        <w:ind w:firstLine="964"/>
        <w:jc w:val="left"/>
        <w:rPr>
          <w:rStyle w:val="38"/>
          <w:rFonts w:ascii="宋体" w:hAnsi="宋体"/>
          <w:b/>
          <w:szCs w:val="21"/>
          <w:lang w:val="zh-CN"/>
        </w:rPr>
      </w:pPr>
    </w:p>
    <w:p w14:paraId="7977238E">
      <w:pPr>
        <w:adjustRightInd w:val="0"/>
        <w:snapToGrid w:val="0"/>
        <w:spacing w:line="360" w:lineRule="auto"/>
        <w:rPr>
          <w:rStyle w:val="38"/>
          <w:rFonts w:ascii="宋体" w:hAnsi="宋体"/>
          <w:szCs w:val="21"/>
          <w:lang w:val="zh-CN"/>
        </w:rPr>
      </w:pPr>
    </w:p>
    <w:p w14:paraId="304896E2">
      <w:pPr>
        <w:adjustRightInd w:val="0"/>
        <w:snapToGrid w:val="0"/>
        <w:spacing w:line="360" w:lineRule="auto"/>
        <w:jc w:val="center"/>
        <w:rPr>
          <w:rStyle w:val="38"/>
          <w:rFonts w:ascii="宋体" w:hAnsi="宋体"/>
          <w:b/>
          <w:sz w:val="32"/>
          <w:szCs w:val="32"/>
        </w:rPr>
      </w:pPr>
      <w:r>
        <w:rPr>
          <w:rStyle w:val="38"/>
          <w:rFonts w:ascii="宋体" w:hAnsi="宋体"/>
          <w:b/>
          <w:sz w:val="32"/>
          <w:szCs w:val="32"/>
        </w:rPr>
        <w:t>八、其他资料</w:t>
      </w:r>
    </w:p>
    <w:p w14:paraId="2A572ABF">
      <w:pPr>
        <w:adjustRightInd w:val="0"/>
        <w:snapToGrid w:val="0"/>
        <w:spacing w:line="360" w:lineRule="auto"/>
        <w:jc w:val="left"/>
        <w:rPr>
          <w:rStyle w:val="38"/>
          <w:rFonts w:ascii="宋体" w:hAnsi="宋体"/>
          <w:szCs w:val="21"/>
          <w:lang w:val="zh-CN"/>
        </w:rPr>
      </w:pPr>
      <w:r>
        <w:rPr>
          <w:rStyle w:val="38"/>
          <w:rFonts w:ascii="宋体" w:hAnsi="宋体"/>
          <w:szCs w:val="21"/>
          <w:lang w:val="zh-CN"/>
        </w:rPr>
        <w:t>符合政府采购相关政策的投标人可按有关规定提供以下证明材料，否则可不填写本部分内容。</w:t>
      </w:r>
    </w:p>
    <w:p w14:paraId="73DE2A3A">
      <w:pPr>
        <w:adjustRightInd w:val="0"/>
        <w:snapToGrid w:val="0"/>
        <w:spacing w:line="360" w:lineRule="auto"/>
        <w:jc w:val="left"/>
        <w:rPr>
          <w:rStyle w:val="38"/>
          <w:rFonts w:ascii="宋体" w:hAnsi="宋体"/>
          <w:szCs w:val="21"/>
          <w:lang w:val="zh-CN"/>
        </w:rPr>
      </w:pPr>
      <w:r>
        <w:rPr>
          <w:rStyle w:val="38"/>
          <w:rFonts w:ascii="宋体" w:hAnsi="宋体"/>
          <w:szCs w:val="21"/>
          <w:lang w:val="zh-CN"/>
        </w:rPr>
        <w:t>1.中小企业声明函（附件一）；</w:t>
      </w:r>
    </w:p>
    <w:p w14:paraId="278F10E6">
      <w:pPr>
        <w:adjustRightInd w:val="0"/>
        <w:snapToGrid w:val="0"/>
        <w:spacing w:line="360" w:lineRule="auto"/>
        <w:jc w:val="left"/>
        <w:rPr>
          <w:rStyle w:val="38"/>
          <w:rFonts w:ascii="宋体" w:hAnsi="宋体"/>
          <w:szCs w:val="21"/>
          <w:lang w:val="zh-CN"/>
        </w:rPr>
      </w:pPr>
      <w:r>
        <w:rPr>
          <w:rStyle w:val="38"/>
          <w:rFonts w:ascii="宋体" w:hAnsi="宋体"/>
          <w:szCs w:val="21"/>
          <w:lang w:val="zh-CN"/>
        </w:rPr>
        <w:t>2.残疾人福利性单位声明函（附件二）；</w:t>
      </w:r>
    </w:p>
    <w:p w14:paraId="2B04379E">
      <w:pPr>
        <w:adjustRightInd w:val="0"/>
        <w:snapToGrid w:val="0"/>
        <w:spacing w:line="360" w:lineRule="auto"/>
        <w:jc w:val="left"/>
        <w:rPr>
          <w:rStyle w:val="38"/>
          <w:rFonts w:ascii="宋体" w:hAnsi="宋体"/>
          <w:szCs w:val="21"/>
          <w:lang w:val="zh-CN"/>
        </w:rPr>
      </w:pPr>
      <w:r>
        <w:rPr>
          <w:rStyle w:val="38"/>
          <w:rFonts w:ascii="宋体" w:hAnsi="宋体"/>
          <w:szCs w:val="21"/>
          <w:lang w:val="zh-CN"/>
        </w:rPr>
        <w:t>3.监狱企业证明文件；</w:t>
      </w:r>
    </w:p>
    <w:p w14:paraId="31786A5F">
      <w:pPr>
        <w:adjustRightInd w:val="0"/>
        <w:snapToGrid w:val="0"/>
        <w:spacing w:line="360" w:lineRule="auto"/>
        <w:jc w:val="left"/>
        <w:rPr>
          <w:rStyle w:val="38"/>
          <w:rFonts w:ascii="宋体" w:hAnsi="宋体"/>
          <w:szCs w:val="21"/>
          <w:lang w:val="zh-CN"/>
        </w:rPr>
      </w:pPr>
      <w:r>
        <w:rPr>
          <w:rStyle w:val="38"/>
          <w:rFonts w:hint="eastAsia" w:ascii="宋体" w:hAnsi="宋体"/>
          <w:szCs w:val="21"/>
          <w:lang w:val="en-US" w:eastAsia="zh-CN"/>
        </w:rPr>
        <w:t>4</w:t>
      </w:r>
      <w:r>
        <w:rPr>
          <w:rStyle w:val="38"/>
          <w:rFonts w:ascii="宋体" w:hAnsi="宋体"/>
          <w:szCs w:val="21"/>
          <w:lang w:val="zh-CN"/>
        </w:rPr>
        <w:t>.其他资料。</w:t>
      </w:r>
    </w:p>
    <w:p w14:paraId="154F6A3B">
      <w:pPr>
        <w:adjustRightInd w:val="0"/>
        <w:snapToGrid w:val="0"/>
        <w:spacing w:line="360" w:lineRule="auto"/>
        <w:jc w:val="left"/>
        <w:rPr>
          <w:rStyle w:val="38"/>
          <w:rFonts w:ascii="宋体" w:hAnsi="宋体"/>
          <w:szCs w:val="21"/>
          <w:lang w:val="zh-CN"/>
        </w:rPr>
      </w:pPr>
    </w:p>
    <w:p w14:paraId="769FA613">
      <w:pPr>
        <w:adjustRightInd w:val="0"/>
        <w:snapToGrid w:val="0"/>
        <w:spacing w:line="360" w:lineRule="auto"/>
        <w:jc w:val="left"/>
        <w:rPr>
          <w:rStyle w:val="38"/>
          <w:rFonts w:ascii="宋体" w:hAnsi="宋体"/>
          <w:szCs w:val="21"/>
          <w:lang w:val="zh-CN"/>
        </w:rPr>
      </w:pPr>
    </w:p>
    <w:p w14:paraId="07FAB38E">
      <w:pPr>
        <w:adjustRightInd w:val="0"/>
        <w:snapToGrid w:val="0"/>
        <w:spacing w:line="360" w:lineRule="auto"/>
        <w:jc w:val="left"/>
        <w:rPr>
          <w:rStyle w:val="38"/>
          <w:rFonts w:ascii="宋体" w:hAnsi="宋体"/>
          <w:szCs w:val="21"/>
          <w:lang w:val="zh-CN"/>
        </w:rPr>
      </w:pPr>
    </w:p>
    <w:p w14:paraId="04DC7F19">
      <w:pPr>
        <w:adjustRightInd w:val="0"/>
        <w:snapToGrid w:val="0"/>
        <w:spacing w:line="360" w:lineRule="auto"/>
        <w:jc w:val="left"/>
        <w:rPr>
          <w:rStyle w:val="38"/>
          <w:rFonts w:ascii="宋体" w:hAnsi="宋体"/>
          <w:szCs w:val="21"/>
          <w:lang w:val="zh-CN"/>
        </w:rPr>
      </w:pPr>
    </w:p>
    <w:p w14:paraId="7F560145">
      <w:pPr>
        <w:adjustRightInd w:val="0"/>
        <w:snapToGrid w:val="0"/>
        <w:spacing w:line="360" w:lineRule="auto"/>
        <w:jc w:val="left"/>
        <w:rPr>
          <w:rStyle w:val="38"/>
          <w:rFonts w:ascii="宋体" w:hAnsi="宋体"/>
          <w:szCs w:val="21"/>
          <w:lang w:val="zh-CN"/>
        </w:rPr>
      </w:pPr>
    </w:p>
    <w:p w14:paraId="08DF83C3">
      <w:pPr>
        <w:adjustRightInd w:val="0"/>
        <w:snapToGrid w:val="0"/>
        <w:spacing w:line="360" w:lineRule="auto"/>
        <w:jc w:val="left"/>
        <w:rPr>
          <w:rStyle w:val="38"/>
          <w:rFonts w:ascii="宋体" w:hAnsi="宋体"/>
          <w:szCs w:val="21"/>
          <w:lang w:val="zh-CN"/>
        </w:rPr>
      </w:pPr>
    </w:p>
    <w:p w14:paraId="0DA8E8BD">
      <w:pPr>
        <w:adjustRightInd w:val="0"/>
        <w:snapToGrid w:val="0"/>
        <w:spacing w:line="360" w:lineRule="auto"/>
        <w:jc w:val="left"/>
        <w:rPr>
          <w:rStyle w:val="38"/>
          <w:rFonts w:ascii="宋体" w:hAnsi="宋体"/>
          <w:szCs w:val="21"/>
          <w:lang w:val="zh-CN"/>
        </w:rPr>
      </w:pPr>
    </w:p>
    <w:p w14:paraId="2413031A">
      <w:pPr>
        <w:adjustRightInd w:val="0"/>
        <w:snapToGrid w:val="0"/>
        <w:spacing w:line="360" w:lineRule="auto"/>
        <w:jc w:val="left"/>
        <w:rPr>
          <w:rStyle w:val="38"/>
          <w:rFonts w:ascii="宋体" w:hAnsi="宋体"/>
          <w:szCs w:val="21"/>
          <w:lang w:val="zh-CN"/>
        </w:rPr>
      </w:pPr>
    </w:p>
    <w:p w14:paraId="3868206F">
      <w:pPr>
        <w:adjustRightInd w:val="0"/>
        <w:snapToGrid w:val="0"/>
        <w:spacing w:line="360" w:lineRule="auto"/>
        <w:jc w:val="left"/>
        <w:rPr>
          <w:rStyle w:val="38"/>
          <w:rFonts w:ascii="宋体" w:hAnsi="宋体"/>
          <w:szCs w:val="21"/>
          <w:lang w:val="zh-CN"/>
        </w:rPr>
      </w:pPr>
    </w:p>
    <w:p w14:paraId="085677A9">
      <w:pPr>
        <w:adjustRightInd w:val="0"/>
        <w:snapToGrid w:val="0"/>
        <w:spacing w:line="360" w:lineRule="auto"/>
        <w:ind w:firstLine="422" w:firstLineChars="200"/>
        <w:jc w:val="left"/>
        <w:rPr>
          <w:rStyle w:val="38"/>
          <w:rFonts w:ascii="宋体" w:hAnsi="宋体"/>
          <w:szCs w:val="21"/>
          <w:lang w:val="zh-CN"/>
        </w:rPr>
      </w:pPr>
      <w:r>
        <w:rPr>
          <w:rStyle w:val="38"/>
          <w:rFonts w:ascii="宋体" w:hAnsi="宋体"/>
          <w:b/>
          <w:szCs w:val="21"/>
          <w:lang w:val="zh-CN"/>
        </w:rPr>
        <w:t>注：投标人弄虚作假或提供虚假材料的，按《中华人民共和国政府采购法》第77条执行：处以采购金额千分之五以上千分之十以下的罚款， 列入不良行为记录名单， 在一至三年内禁止参加政府采购活动， 有违法所得的， 并处没收违法所得， 情节严重的， 由工商行政管理机关吊销营业执照； 构成犯罪的， 依法追究刑事责任</w:t>
      </w:r>
      <w:r>
        <w:rPr>
          <w:rStyle w:val="38"/>
          <w:rFonts w:ascii="宋体" w:hAnsi="宋体"/>
          <w:szCs w:val="21"/>
          <w:lang w:val="zh-CN"/>
        </w:rPr>
        <w:t>。</w:t>
      </w:r>
    </w:p>
    <w:p w14:paraId="42271F21">
      <w:pPr>
        <w:adjustRightInd w:val="0"/>
        <w:snapToGrid w:val="0"/>
        <w:spacing w:line="360" w:lineRule="auto"/>
        <w:jc w:val="left"/>
        <w:rPr>
          <w:rStyle w:val="38"/>
          <w:rFonts w:ascii="宋体" w:hAnsi="宋体"/>
          <w:szCs w:val="21"/>
          <w:lang w:val="zh-CN"/>
        </w:rPr>
      </w:pPr>
    </w:p>
    <w:p w14:paraId="6DB51C56">
      <w:pPr>
        <w:pStyle w:val="6"/>
        <w:adjustRightInd w:val="0"/>
        <w:snapToGrid w:val="0"/>
        <w:spacing w:line="360" w:lineRule="auto"/>
        <w:ind w:firstLine="840"/>
        <w:rPr>
          <w:rStyle w:val="38"/>
          <w:rFonts w:ascii="宋体" w:hAnsi="宋体"/>
          <w:sz w:val="21"/>
          <w:szCs w:val="21"/>
          <w:lang w:val="zh-CN"/>
        </w:rPr>
      </w:pPr>
    </w:p>
    <w:p w14:paraId="265D895C">
      <w:pPr>
        <w:adjustRightInd w:val="0"/>
        <w:snapToGrid w:val="0"/>
        <w:spacing w:line="360" w:lineRule="auto"/>
        <w:rPr>
          <w:rStyle w:val="38"/>
          <w:rFonts w:ascii="宋体" w:hAnsi="宋体"/>
          <w:szCs w:val="21"/>
          <w:lang w:val="zh-CN"/>
        </w:rPr>
      </w:pPr>
    </w:p>
    <w:p w14:paraId="03232F1B">
      <w:pPr>
        <w:pStyle w:val="6"/>
        <w:adjustRightInd w:val="0"/>
        <w:snapToGrid w:val="0"/>
        <w:spacing w:line="360" w:lineRule="auto"/>
        <w:ind w:firstLine="840"/>
        <w:rPr>
          <w:rStyle w:val="38"/>
          <w:rFonts w:ascii="宋体" w:hAnsi="宋体"/>
          <w:sz w:val="21"/>
          <w:szCs w:val="21"/>
          <w:lang w:val="zh-CN"/>
        </w:rPr>
      </w:pPr>
    </w:p>
    <w:p w14:paraId="0D6826C7">
      <w:pPr>
        <w:adjustRightInd w:val="0"/>
        <w:snapToGrid w:val="0"/>
        <w:spacing w:line="360" w:lineRule="auto"/>
        <w:rPr>
          <w:rStyle w:val="38"/>
          <w:rFonts w:ascii="宋体" w:hAnsi="宋体"/>
          <w:szCs w:val="21"/>
          <w:lang w:val="zh-CN"/>
        </w:rPr>
      </w:pPr>
    </w:p>
    <w:p w14:paraId="28039A42">
      <w:pPr>
        <w:pStyle w:val="6"/>
        <w:adjustRightInd w:val="0"/>
        <w:snapToGrid w:val="0"/>
        <w:spacing w:line="360" w:lineRule="auto"/>
        <w:ind w:firstLine="840"/>
        <w:rPr>
          <w:rStyle w:val="38"/>
          <w:rFonts w:ascii="宋体" w:hAnsi="宋体"/>
          <w:sz w:val="21"/>
          <w:szCs w:val="21"/>
          <w:lang w:val="zh-CN"/>
        </w:rPr>
      </w:pPr>
    </w:p>
    <w:p w14:paraId="303482B8">
      <w:pPr>
        <w:adjustRightInd w:val="0"/>
        <w:snapToGrid w:val="0"/>
        <w:spacing w:line="360" w:lineRule="auto"/>
        <w:rPr>
          <w:rStyle w:val="38"/>
          <w:rFonts w:ascii="宋体" w:hAnsi="宋体"/>
          <w:szCs w:val="21"/>
          <w:lang w:val="zh-CN"/>
        </w:rPr>
      </w:pPr>
    </w:p>
    <w:p w14:paraId="74CBCEDB">
      <w:pPr>
        <w:pStyle w:val="6"/>
        <w:adjustRightInd w:val="0"/>
        <w:snapToGrid w:val="0"/>
        <w:spacing w:line="360" w:lineRule="auto"/>
        <w:ind w:firstLine="840"/>
        <w:rPr>
          <w:rStyle w:val="38"/>
          <w:rFonts w:ascii="宋体" w:hAnsi="宋体"/>
          <w:sz w:val="21"/>
          <w:szCs w:val="21"/>
          <w:lang w:val="zh-CN"/>
        </w:rPr>
      </w:pPr>
    </w:p>
    <w:p w14:paraId="5E5D9F4F">
      <w:pPr>
        <w:adjustRightInd w:val="0"/>
        <w:snapToGrid w:val="0"/>
        <w:spacing w:line="360" w:lineRule="auto"/>
        <w:rPr>
          <w:rStyle w:val="38"/>
          <w:rFonts w:ascii="宋体" w:hAnsi="宋体"/>
          <w:szCs w:val="21"/>
          <w:lang w:val="zh-CN"/>
        </w:rPr>
      </w:pPr>
    </w:p>
    <w:p w14:paraId="546979A3">
      <w:pPr>
        <w:pStyle w:val="6"/>
        <w:adjustRightInd w:val="0"/>
        <w:snapToGrid w:val="0"/>
        <w:spacing w:line="360" w:lineRule="auto"/>
        <w:ind w:firstLine="840"/>
        <w:rPr>
          <w:rStyle w:val="38"/>
          <w:rFonts w:ascii="宋体" w:hAnsi="宋体"/>
          <w:sz w:val="21"/>
          <w:szCs w:val="21"/>
          <w:lang w:val="zh-CN"/>
        </w:rPr>
      </w:pPr>
    </w:p>
    <w:p w14:paraId="18B271BC">
      <w:pPr>
        <w:adjustRightInd w:val="0"/>
        <w:snapToGrid w:val="0"/>
        <w:spacing w:line="360" w:lineRule="auto"/>
        <w:rPr>
          <w:rStyle w:val="38"/>
          <w:rFonts w:ascii="宋体" w:hAnsi="宋体"/>
          <w:szCs w:val="21"/>
          <w:lang w:val="zh-CN"/>
        </w:rPr>
      </w:pPr>
    </w:p>
    <w:p w14:paraId="75A87C68">
      <w:pPr>
        <w:pStyle w:val="6"/>
        <w:adjustRightInd w:val="0"/>
        <w:snapToGrid w:val="0"/>
        <w:spacing w:line="360" w:lineRule="auto"/>
        <w:ind w:firstLine="840"/>
        <w:rPr>
          <w:rStyle w:val="38"/>
          <w:rFonts w:ascii="宋体" w:hAnsi="宋体"/>
          <w:sz w:val="21"/>
          <w:szCs w:val="21"/>
          <w:lang w:val="zh-CN"/>
        </w:rPr>
      </w:pPr>
    </w:p>
    <w:p w14:paraId="4F7941DE">
      <w:pPr>
        <w:pStyle w:val="6"/>
        <w:adjustRightInd w:val="0"/>
        <w:snapToGrid w:val="0"/>
        <w:spacing w:line="360" w:lineRule="auto"/>
        <w:ind w:left="0" w:leftChars="0" w:firstLine="0" w:firstLineChars="0"/>
        <w:rPr>
          <w:lang w:val="zh-CN"/>
        </w:rPr>
      </w:pPr>
    </w:p>
    <w:p w14:paraId="1F77FCBD">
      <w:pPr>
        <w:adjustRightInd w:val="0"/>
        <w:snapToGrid w:val="0"/>
        <w:spacing w:line="360" w:lineRule="auto"/>
        <w:jc w:val="left"/>
        <w:rPr>
          <w:rStyle w:val="38"/>
          <w:rFonts w:ascii="宋体" w:hAnsi="宋体"/>
          <w:b/>
          <w:szCs w:val="21"/>
          <w:lang w:val="zh-CN"/>
        </w:rPr>
      </w:pPr>
    </w:p>
    <w:p w14:paraId="1F297716">
      <w:pPr>
        <w:adjustRightInd w:val="0"/>
        <w:snapToGrid w:val="0"/>
        <w:spacing w:line="360" w:lineRule="auto"/>
        <w:jc w:val="left"/>
        <w:rPr>
          <w:rStyle w:val="38"/>
          <w:rFonts w:ascii="宋体" w:hAnsi="宋体"/>
          <w:b/>
          <w:szCs w:val="21"/>
          <w:lang w:val="zh-CN"/>
        </w:rPr>
      </w:pPr>
      <w:r>
        <w:rPr>
          <w:rStyle w:val="38"/>
          <w:rFonts w:ascii="宋体" w:hAnsi="宋体"/>
          <w:b/>
          <w:szCs w:val="21"/>
          <w:lang w:val="zh-CN"/>
        </w:rPr>
        <w:t>附件一</w:t>
      </w:r>
    </w:p>
    <w:p w14:paraId="22761C5C">
      <w:pPr>
        <w:adjustRightInd w:val="0"/>
        <w:snapToGrid w:val="0"/>
        <w:spacing w:line="360" w:lineRule="auto"/>
        <w:ind w:firstLine="1124"/>
        <w:jc w:val="center"/>
        <w:rPr>
          <w:rStyle w:val="38"/>
          <w:rFonts w:ascii="宋体" w:hAnsi="宋体"/>
          <w:b/>
          <w:sz w:val="28"/>
          <w:szCs w:val="28"/>
          <w:lang w:val="zh-CN"/>
        </w:rPr>
      </w:pPr>
    </w:p>
    <w:p w14:paraId="3B0771CD">
      <w:pPr>
        <w:adjustRightInd w:val="0"/>
        <w:snapToGrid w:val="0"/>
        <w:spacing w:line="360" w:lineRule="auto"/>
        <w:ind w:firstLine="1124"/>
        <w:jc w:val="center"/>
        <w:rPr>
          <w:rStyle w:val="38"/>
          <w:rFonts w:ascii="宋体" w:hAnsi="宋体" w:cs="Times New Roman"/>
          <w:b/>
          <w:sz w:val="28"/>
          <w:szCs w:val="28"/>
        </w:rPr>
      </w:pPr>
      <w:r>
        <w:rPr>
          <w:rStyle w:val="38"/>
          <w:rFonts w:ascii="宋体" w:hAnsi="宋体" w:cs="Times New Roman"/>
          <w:b/>
          <w:sz w:val="28"/>
          <w:szCs w:val="28"/>
          <w:lang w:val="zh-CN"/>
        </w:rPr>
        <w:t>中小企业声明函</w:t>
      </w:r>
    </w:p>
    <w:p w14:paraId="7A22E2C7">
      <w:pPr>
        <w:adjustRightInd w:val="0"/>
        <w:snapToGrid w:val="0"/>
        <w:spacing w:line="360" w:lineRule="auto"/>
        <w:ind w:firstLine="420" w:firstLineChars="200"/>
        <w:jc w:val="left"/>
        <w:rPr>
          <w:rStyle w:val="38"/>
          <w:rFonts w:ascii="宋体" w:hAnsi="宋体"/>
          <w:szCs w:val="21"/>
          <w:lang w:val="zh-CN"/>
        </w:rPr>
      </w:pPr>
    </w:p>
    <w:p w14:paraId="255F2063">
      <w:pPr>
        <w:adjustRightInd w:val="0"/>
        <w:snapToGrid w:val="0"/>
        <w:spacing w:line="360" w:lineRule="auto"/>
        <w:ind w:firstLine="415" w:firstLineChars="198"/>
        <w:rPr>
          <w:rFonts w:ascii="宋体" w:hAnsi="宋体" w:cs="宋体"/>
          <w:szCs w:val="21"/>
        </w:rPr>
      </w:pPr>
      <w:r>
        <w:rPr>
          <w:rStyle w:val="38"/>
          <w:rFonts w:ascii="宋体" w:hAnsi="宋体"/>
          <w:szCs w:val="21"/>
          <w:lang w:val="zh-CN"/>
        </w:rPr>
        <w:t>本公司(联合体)郑重声明，根据《政府采购促进中小企业发展管理办法》(财库〔2020〕46 号)的规定，本公司 (联合体)参加</w:t>
      </w:r>
      <w:r>
        <w:rPr>
          <w:rStyle w:val="38"/>
          <w:rFonts w:ascii="宋体" w:hAnsi="宋体" w:cs="Times New Roman"/>
          <w:b/>
          <w:bCs/>
          <w:szCs w:val="21"/>
          <w:u w:val="single" w:color="000000"/>
          <w:lang w:val="zh-CN"/>
        </w:rPr>
        <w:t xml:space="preserve"> </w:t>
      </w:r>
      <w:r>
        <w:rPr>
          <w:rStyle w:val="38"/>
          <w:rFonts w:hint="eastAsia" w:ascii="宋体" w:hAnsi="宋体" w:cs="Times New Roman"/>
          <w:b/>
          <w:bCs/>
          <w:szCs w:val="21"/>
          <w:u w:val="single" w:color="000000"/>
        </w:rPr>
        <w:t xml:space="preserve"> </w:t>
      </w:r>
      <w:r>
        <w:rPr>
          <w:rStyle w:val="38"/>
          <w:rFonts w:hint="eastAsia" w:ascii="宋体" w:hAnsi="宋体" w:cs="Times New Roman"/>
          <w:b/>
          <w:bCs/>
          <w:szCs w:val="21"/>
          <w:u w:val="single" w:color="000000"/>
          <w:lang w:val="zh-CN"/>
        </w:rPr>
        <w:t>陕西省西咸新区泾河新城土地储备中心</w:t>
      </w:r>
      <w:r>
        <w:rPr>
          <w:rStyle w:val="38"/>
          <w:rFonts w:cs="宋体"/>
          <w:b/>
          <w:bCs/>
          <w:color w:val="333333"/>
          <w:spacing w:val="15"/>
          <w:szCs w:val="21"/>
          <w:u w:val="single" w:color="333333"/>
        </w:rPr>
        <w:t xml:space="preserve"> </w:t>
      </w:r>
      <w:r>
        <w:rPr>
          <w:rStyle w:val="38"/>
          <w:rFonts w:ascii="宋体" w:hAnsi="宋体"/>
          <w:szCs w:val="21"/>
          <w:lang w:val="zh-CN"/>
        </w:rPr>
        <w:t xml:space="preserve"> 的</w:t>
      </w:r>
      <w:r>
        <w:rPr>
          <w:rStyle w:val="38"/>
          <w:rFonts w:ascii="宋体" w:hAnsi="宋体"/>
          <w:b/>
          <w:bCs/>
          <w:szCs w:val="21"/>
          <w:u w:val="single"/>
        </w:rPr>
        <w:t xml:space="preserve"> </w:t>
      </w:r>
      <w:r>
        <w:rPr>
          <w:rStyle w:val="38"/>
          <w:rFonts w:hint="eastAsia" w:ascii="宋体" w:hAnsi="宋体"/>
          <w:b/>
          <w:bCs/>
          <w:szCs w:val="21"/>
          <w:u w:val="single"/>
        </w:rPr>
        <w:t xml:space="preserve"> </w:t>
      </w:r>
      <w:r>
        <w:rPr>
          <w:rStyle w:val="38"/>
          <w:rFonts w:hint="eastAsia" w:ascii="宋体" w:hAnsi="宋体"/>
          <w:b/>
          <w:bCs/>
          <w:szCs w:val="21"/>
          <w:u w:val="single"/>
          <w:lang w:eastAsia="zh-CN"/>
        </w:rPr>
        <w:t>西咸新区泾河新城存量拆迁垃圾清运项目</w:t>
      </w:r>
      <w:r>
        <w:rPr>
          <w:rStyle w:val="38"/>
          <w:rFonts w:ascii="宋体" w:hAnsi="宋体" w:cs="Times New Roman"/>
          <w:b/>
          <w:bCs/>
          <w:szCs w:val="21"/>
          <w:u w:val="single"/>
        </w:rPr>
        <w:t xml:space="preserve"> </w:t>
      </w:r>
      <w:r>
        <w:rPr>
          <w:rStyle w:val="38"/>
          <w:rFonts w:ascii="宋体" w:hAnsi="宋体"/>
          <w:szCs w:val="21"/>
          <w:lang w:val="zh-CN"/>
        </w:rPr>
        <w:t>，</w:t>
      </w:r>
      <w:r>
        <w:rPr>
          <w:rFonts w:hint="eastAsia" w:ascii="宋体" w:hAnsi="宋体" w:cs="宋体"/>
          <w:szCs w:val="21"/>
        </w:rPr>
        <w:t>服务全部由符合政策要求的中小企业承接。相关企业(含联合 体中的中小企业、签订分包意向协议的中小企业)的具体情况如下:</w:t>
      </w:r>
    </w:p>
    <w:p w14:paraId="47C2FA40">
      <w:pPr>
        <w:adjustRightInd w:val="0"/>
        <w:snapToGrid w:val="0"/>
        <w:spacing w:line="360" w:lineRule="auto"/>
        <w:ind w:firstLine="207" w:firstLineChars="98"/>
        <w:rPr>
          <w:rFonts w:ascii="宋体" w:hAnsi="宋体" w:cs="宋体"/>
          <w:b/>
          <w:bCs/>
          <w:szCs w:val="21"/>
        </w:rPr>
      </w:pPr>
      <w:r>
        <w:rPr>
          <w:rFonts w:hint="eastAsia" w:ascii="宋体" w:hAnsi="宋体" w:cs="宋体"/>
          <w:b/>
          <w:bCs/>
          <w:szCs w:val="21"/>
        </w:rPr>
        <w:t>1.</w:t>
      </w:r>
      <w:r>
        <w:rPr>
          <w:rFonts w:hint="eastAsia" w:ascii="宋体" w:hAnsi="宋体" w:cs="宋体"/>
          <w:b/>
          <w:bCs/>
          <w:szCs w:val="21"/>
          <w:u w:val="single"/>
        </w:rPr>
        <w:t xml:space="preserve"> </w:t>
      </w:r>
      <w:r>
        <w:rPr>
          <w:rStyle w:val="38"/>
          <w:rFonts w:hint="eastAsia" w:ascii="宋体" w:hAnsi="宋体"/>
          <w:b/>
          <w:bCs/>
          <w:szCs w:val="21"/>
          <w:u w:val="single"/>
          <w:lang w:eastAsia="zh-CN"/>
        </w:rPr>
        <w:t>西咸新区泾河新城存量拆迁垃圾清运项目（</w:t>
      </w:r>
      <w:r>
        <w:rPr>
          <w:rStyle w:val="38"/>
          <w:rFonts w:hint="eastAsia" w:ascii="宋体" w:hAnsi="宋体"/>
          <w:b/>
          <w:bCs/>
          <w:szCs w:val="21"/>
          <w:u w:val="single"/>
          <w:lang w:val="en-US" w:eastAsia="zh-CN"/>
        </w:rPr>
        <w:t>第二包</w:t>
      </w:r>
      <w:r>
        <w:rPr>
          <w:rStyle w:val="38"/>
          <w:rFonts w:hint="eastAsia" w:ascii="宋体" w:hAnsi="宋体"/>
          <w:b/>
          <w:bCs/>
          <w:szCs w:val="21"/>
          <w:u w:val="single"/>
          <w:lang w:eastAsia="zh-CN"/>
        </w:rPr>
        <w:t>）</w:t>
      </w:r>
      <w:r>
        <w:rPr>
          <w:rStyle w:val="38"/>
          <w:rFonts w:hint="eastAsia" w:ascii="宋体" w:hAnsi="宋体"/>
          <w:b/>
          <w:bCs/>
          <w:szCs w:val="21"/>
          <w:u w:val="single"/>
        </w:rPr>
        <w:t xml:space="preserve"> </w:t>
      </w:r>
      <w:r>
        <w:rPr>
          <w:rFonts w:hint="eastAsia" w:ascii="宋体" w:hAnsi="宋体" w:cs="宋体"/>
          <w:szCs w:val="21"/>
        </w:rPr>
        <w:t>，属于</w:t>
      </w:r>
      <w:r>
        <w:rPr>
          <w:rFonts w:hint="eastAsia" w:ascii="宋体" w:hAnsi="宋体" w:cs="宋体"/>
          <w:szCs w:val="21"/>
          <w:u w:val="single"/>
        </w:rPr>
        <w:t xml:space="preserve"> </w:t>
      </w:r>
      <w:r>
        <w:rPr>
          <w:rFonts w:hint="eastAsia" w:ascii="宋体" w:hAnsi="宋体" w:cs="宋体"/>
          <w:b/>
          <w:bCs/>
          <w:szCs w:val="21"/>
          <w:highlight w:val="none"/>
          <w:u w:val="single"/>
        </w:rPr>
        <w:t>(</w:t>
      </w:r>
      <w:r>
        <w:rPr>
          <w:rFonts w:hint="eastAsia" w:ascii="宋体" w:hAnsi="宋体" w:cs="宋体"/>
          <w:b/>
          <w:bCs/>
          <w:color w:val="auto"/>
          <w:szCs w:val="21"/>
          <w:highlight w:val="none"/>
          <w:u w:val="single"/>
          <w:lang w:val="en-US" w:eastAsia="zh-CN"/>
        </w:rPr>
        <w:t>建筑业</w:t>
      </w:r>
      <w:r>
        <w:rPr>
          <w:rFonts w:hint="eastAsia" w:ascii="宋体" w:hAnsi="宋体" w:cs="宋体"/>
          <w:b/>
          <w:bCs/>
          <w:color w:val="auto"/>
          <w:szCs w:val="21"/>
          <w:highlight w:val="none"/>
          <w:u w:val="single"/>
        </w:rPr>
        <w:t xml:space="preserve">) </w:t>
      </w:r>
      <w:r>
        <w:rPr>
          <w:rFonts w:hint="eastAsia" w:ascii="宋体" w:hAnsi="宋体" w:cs="宋体"/>
          <w:b/>
          <w:bCs/>
          <w:color w:val="auto"/>
          <w:szCs w:val="21"/>
        </w:rPr>
        <w:t>;</w:t>
      </w:r>
      <w:r>
        <w:rPr>
          <w:rFonts w:hint="eastAsia" w:ascii="宋体" w:hAnsi="宋体" w:cs="宋体"/>
          <w:color w:val="auto"/>
          <w:szCs w:val="21"/>
        </w:rPr>
        <w:t xml:space="preserve"> </w:t>
      </w:r>
      <w:r>
        <w:rPr>
          <w:rFonts w:hint="eastAsia" w:ascii="宋体" w:hAnsi="宋体" w:cs="宋体"/>
          <w:szCs w:val="21"/>
        </w:rPr>
        <w:t>承建(承接)企业为</w:t>
      </w:r>
      <w:r>
        <w:rPr>
          <w:rFonts w:hint="eastAsia" w:ascii="宋体" w:hAnsi="宋体" w:cs="宋体"/>
          <w:szCs w:val="21"/>
          <w:u w:val="single"/>
        </w:rPr>
        <w:t xml:space="preserve"> </w:t>
      </w:r>
      <w:r>
        <w:rPr>
          <w:rFonts w:hint="eastAsia" w:ascii="宋体" w:hAnsi="宋体" w:cs="宋体"/>
          <w:b/>
          <w:bCs/>
          <w:szCs w:val="21"/>
          <w:u w:val="single"/>
        </w:rPr>
        <w:t xml:space="preserve">(企业名称) </w:t>
      </w:r>
      <w:r>
        <w:rPr>
          <w:rFonts w:hint="eastAsia" w:ascii="宋体" w:hAnsi="宋体" w:cs="宋体"/>
          <w:szCs w:val="21"/>
        </w:rPr>
        <w:t>，从业人员</w:t>
      </w:r>
      <w:r>
        <w:rPr>
          <w:rFonts w:hint="eastAsia" w:ascii="宋体" w:hAnsi="宋体" w:cs="宋体"/>
          <w:szCs w:val="21"/>
          <w:u w:val="single"/>
        </w:rPr>
        <w:t>   </w:t>
      </w:r>
      <w:r>
        <w:rPr>
          <w:rFonts w:hint="eastAsia" w:ascii="宋体" w:hAnsi="宋体" w:cs="宋体"/>
          <w:szCs w:val="21"/>
        </w:rPr>
        <w:t>人，营业收入为</w:t>
      </w:r>
      <w:r>
        <w:rPr>
          <w:rFonts w:hint="eastAsia" w:ascii="宋体" w:hAnsi="宋体" w:cs="宋体"/>
          <w:szCs w:val="21"/>
          <w:u w:val="single"/>
        </w:rPr>
        <w:t>   </w:t>
      </w:r>
      <w:r>
        <w:rPr>
          <w:rFonts w:hint="eastAsia" w:ascii="宋体" w:hAnsi="宋体" w:cs="宋体"/>
          <w:szCs w:val="21"/>
        </w:rPr>
        <w:t>万元，资产总额为</w:t>
      </w:r>
      <w:r>
        <w:rPr>
          <w:rFonts w:hint="eastAsia" w:ascii="宋体" w:hAnsi="宋体" w:cs="宋体"/>
          <w:szCs w:val="21"/>
          <w:u w:val="single"/>
        </w:rPr>
        <w:t>   </w:t>
      </w:r>
      <w:r>
        <w:rPr>
          <w:rFonts w:hint="eastAsia" w:ascii="宋体" w:hAnsi="宋体" w:cs="宋体"/>
          <w:szCs w:val="21"/>
        </w:rPr>
        <w:t>万元，属于(中型企业</w:t>
      </w:r>
      <w:r>
        <w:rPr>
          <w:rFonts w:hint="eastAsia" w:ascii="宋体" w:hAnsi="宋体" w:cs="宋体"/>
          <w:b/>
          <w:bCs/>
          <w:szCs w:val="21"/>
        </w:rPr>
        <w:t>/</w:t>
      </w:r>
      <w:r>
        <w:rPr>
          <w:rFonts w:hint="eastAsia" w:ascii="宋体" w:hAnsi="宋体" w:cs="宋体"/>
          <w:szCs w:val="21"/>
        </w:rPr>
        <w:t>小型企业</w:t>
      </w:r>
      <w:r>
        <w:rPr>
          <w:rFonts w:hint="eastAsia" w:ascii="宋体" w:hAnsi="宋体" w:cs="宋体"/>
          <w:b/>
          <w:bCs/>
          <w:szCs w:val="21"/>
        </w:rPr>
        <w:t>/</w:t>
      </w:r>
      <w:r>
        <w:rPr>
          <w:rFonts w:hint="eastAsia" w:ascii="宋体" w:hAnsi="宋体" w:cs="宋体"/>
          <w:szCs w:val="21"/>
        </w:rPr>
        <w:t>微型企业)</w:t>
      </w:r>
      <w:r>
        <w:rPr>
          <w:rFonts w:hint="eastAsia" w:ascii="宋体" w:hAnsi="宋体" w:cs="宋体"/>
          <w:b/>
          <w:bCs/>
          <w:szCs w:val="21"/>
        </w:rPr>
        <w:t>;</w:t>
      </w:r>
    </w:p>
    <w:p w14:paraId="00003B2E">
      <w:pPr>
        <w:adjustRightInd w:val="0"/>
        <w:snapToGrid w:val="0"/>
        <w:spacing w:line="360" w:lineRule="auto"/>
        <w:ind w:firstLine="207" w:firstLineChars="98"/>
        <w:rPr>
          <w:rFonts w:ascii="宋体" w:hAnsi="宋体" w:cs="宋体"/>
          <w:szCs w:val="21"/>
        </w:rPr>
      </w:pPr>
      <w:r>
        <w:rPr>
          <w:rFonts w:hint="eastAsia" w:ascii="宋体" w:hAnsi="宋体" w:cs="宋体"/>
          <w:b/>
          <w:bCs/>
          <w:szCs w:val="21"/>
        </w:rPr>
        <w:t xml:space="preserve">2. </w:t>
      </w:r>
      <w:r>
        <w:rPr>
          <w:rFonts w:hint="eastAsia" w:ascii="宋体" w:hAnsi="宋体" w:cs="宋体"/>
          <w:b/>
          <w:bCs/>
          <w:szCs w:val="21"/>
          <w:u w:val="single"/>
        </w:rPr>
        <w:t>(标的名称)</w:t>
      </w:r>
      <w:r>
        <w:rPr>
          <w:rFonts w:hint="eastAsia" w:ascii="宋体" w:hAnsi="宋体" w:cs="宋体"/>
          <w:szCs w:val="21"/>
        </w:rPr>
        <w:t>，属于</w:t>
      </w:r>
      <w:r>
        <w:rPr>
          <w:rFonts w:hint="eastAsia" w:ascii="宋体" w:hAnsi="宋体" w:cs="宋体"/>
          <w:szCs w:val="21"/>
          <w:u w:val="single"/>
        </w:rPr>
        <w:t xml:space="preserve"> </w:t>
      </w:r>
      <w:r>
        <w:rPr>
          <w:rFonts w:hint="eastAsia" w:ascii="宋体" w:hAnsi="宋体" w:cs="宋体"/>
          <w:b/>
          <w:bCs/>
          <w:szCs w:val="21"/>
          <w:u w:val="single"/>
        </w:rPr>
        <w:t xml:space="preserve">(采购文件中明确的所属行业) </w:t>
      </w:r>
      <w:r>
        <w:rPr>
          <w:rFonts w:hint="eastAsia" w:ascii="宋体" w:hAnsi="宋体" w:cs="宋体"/>
          <w:szCs w:val="21"/>
        </w:rPr>
        <w:t>; 承建(承接)企业为</w:t>
      </w:r>
      <w:r>
        <w:rPr>
          <w:rFonts w:hint="eastAsia" w:ascii="宋体" w:hAnsi="宋体" w:cs="宋体"/>
          <w:szCs w:val="21"/>
          <w:u w:val="single"/>
        </w:rPr>
        <w:t xml:space="preserve"> </w:t>
      </w:r>
      <w:r>
        <w:rPr>
          <w:rFonts w:hint="eastAsia" w:ascii="宋体" w:hAnsi="宋体" w:cs="宋体"/>
          <w:b/>
          <w:bCs/>
          <w:szCs w:val="21"/>
          <w:u w:val="single"/>
        </w:rPr>
        <w:t xml:space="preserve">(企业名称) </w:t>
      </w:r>
      <w:r>
        <w:rPr>
          <w:rFonts w:hint="eastAsia" w:ascii="宋体" w:hAnsi="宋体" w:cs="宋体"/>
          <w:szCs w:val="21"/>
        </w:rPr>
        <w:t>，从业人员</w:t>
      </w:r>
      <w:r>
        <w:rPr>
          <w:rFonts w:hint="eastAsia" w:ascii="宋体" w:hAnsi="宋体" w:cs="宋体"/>
          <w:szCs w:val="21"/>
          <w:u w:val="single"/>
        </w:rPr>
        <w:t>   </w:t>
      </w:r>
      <w:r>
        <w:rPr>
          <w:rFonts w:hint="eastAsia" w:ascii="宋体" w:hAnsi="宋体" w:cs="宋体"/>
          <w:szCs w:val="21"/>
        </w:rPr>
        <w:t>人，营业收入为</w:t>
      </w:r>
      <w:r>
        <w:rPr>
          <w:rFonts w:hint="eastAsia" w:ascii="宋体" w:hAnsi="宋体" w:cs="宋体"/>
          <w:szCs w:val="21"/>
          <w:u w:val="single"/>
        </w:rPr>
        <w:t>   </w:t>
      </w:r>
      <w:r>
        <w:rPr>
          <w:rFonts w:hint="eastAsia" w:ascii="宋体" w:hAnsi="宋体" w:cs="宋体"/>
          <w:szCs w:val="21"/>
        </w:rPr>
        <w:t>万元，资产总额为</w:t>
      </w:r>
      <w:r>
        <w:rPr>
          <w:rFonts w:hint="eastAsia" w:ascii="宋体" w:hAnsi="宋体" w:cs="宋体"/>
          <w:szCs w:val="21"/>
          <w:u w:val="single"/>
        </w:rPr>
        <w:t>   </w:t>
      </w:r>
      <w:r>
        <w:rPr>
          <w:rFonts w:hint="eastAsia" w:ascii="宋体" w:hAnsi="宋体" w:cs="宋体"/>
          <w:szCs w:val="21"/>
        </w:rPr>
        <w:t>万元，属于(中型企业</w:t>
      </w:r>
      <w:r>
        <w:rPr>
          <w:rFonts w:hint="eastAsia" w:ascii="宋体" w:hAnsi="宋体" w:cs="宋体"/>
          <w:b/>
          <w:bCs/>
          <w:szCs w:val="21"/>
        </w:rPr>
        <w:t>/</w:t>
      </w:r>
      <w:r>
        <w:rPr>
          <w:rFonts w:hint="eastAsia" w:ascii="宋体" w:hAnsi="宋体" w:cs="宋体"/>
          <w:szCs w:val="21"/>
        </w:rPr>
        <w:t>小型企业</w:t>
      </w:r>
      <w:r>
        <w:rPr>
          <w:rFonts w:hint="eastAsia" w:ascii="宋体" w:hAnsi="宋体" w:cs="宋体"/>
          <w:b/>
          <w:bCs/>
          <w:szCs w:val="21"/>
        </w:rPr>
        <w:t>/</w:t>
      </w:r>
      <w:r>
        <w:rPr>
          <w:rFonts w:hint="eastAsia" w:ascii="宋体" w:hAnsi="宋体" w:cs="宋体"/>
          <w:szCs w:val="21"/>
        </w:rPr>
        <w:t>微型企业)</w:t>
      </w:r>
      <w:r>
        <w:rPr>
          <w:rFonts w:hint="eastAsia" w:ascii="宋体" w:hAnsi="宋体" w:cs="宋体"/>
          <w:b/>
          <w:bCs/>
          <w:szCs w:val="21"/>
        </w:rPr>
        <w:t>;</w:t>
      </w:r>
    </w:p>
    <w:p w14:paraId="43A2D399">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以上企业，不属于大企业的分支机构，不存在控股股东为大企业的情形，也不存在与大企业的负责人为同一人的情形。</w:t>
      </w:r>
    </w:p>
    <w:p w14:paraId="0DCB67AD">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本企业对上述声明内容的真实性负责。如有虚假，将依法承担相应责任。</w:t>
      </w:r>
    </w:p>
    <w:p w14:paraId="1F49B799">
      <w:pPr>
        <w:adjustRightInd w:val="0"/>
        <w:snapToGrid w:val="0"/>
        <w:spacing w:line="360" w:lineRule="auto"/>
        <w:ind w:firstLine="420" w:firstLineChars="200"/>
        <w:jc w:val="left"/>
        <w:rPr>
          <w:rStyle w:val="38"/>
          <w:rFonts w:ascii="宋体" w:hAnsi="宋体"/>
          <w:szCs w:val="21"/>
          <w:lang w:val="zh-CN"/>
        </w:rPr>
      </w:pPr>
    </w:p>
    <w:p w14:paraId="4B950E4F">
      <w:pPr>
        <w:adjustRightInd w:val="0"/>
        <w:snapToGrid w:val="0"/>
        <w:spacing w:line="360" w:lineRule="auto"/>
        <w:ind w:firstLine="420" w:firstLineChars="200"/>
        <w:jc w:val="left"/>
        <w:rPr>
          <w:rStyle w:val="38"/>
          <w:rFonts w:ascii="宋体" w:hAnsi="宋体"/>
          <w:szCs w:val="21"/>
          <w:lang w:val="zh-CN"/>
        </w:rPr>
      </w:pPr>
    </w:p>
    <w:p w14:paraId="7F201D79">
      <w:pPr>
        <w:adjustRightInd w:val="0"/>
        <w:snapToGrid w:val="0"/>
        <w:spacing w:line="360" w:lineRule="auto"/>
        <w:ind w:firstLine="4725" w:firstLineChars="2250"/>
        <w:jc w:val="left"/>
        <w:rPr>
          <w:rStyle w:val="38"/>
          <w:rFonts w:ascii="宋体" w:hAnsi="宋体"/>
          <w:szCs w:val="21"/>
          <w:lang w:val="zh-CN"/>
        </w:rPr>
      </w:pPr>
      <w:r>
        <w:rPr>
          <w:rStyle w:val="38"/>
          <w:rFonts w:ascii="宋体" w:hAnsi="宋体"/>
          <w:szCs w:val="21"/>
          <w:lang w:val="zh-CN"/>
        </w:rPr>
        <w:t>企业名称（盖章）：</w:t>
      </w:r>
    </w:p>
    <w:p w14:paraId="0BB14DDA">
      <w:pPr>
        <w:adjustRightInd w:val="0"/>
        <w:snapToGrid w:val="0"/>
        <w:spacing w:line="360" w:lineRule="auto"/>
        <w:ind w:firstLine="4725" w:firstLineChars="2250"/>
        <w:jc w:val="left"/>
        <w:rPr>
          <w:rStyle w:val="38"/>
          <w:rFonts w:ascii="宋体" w:hAnsi="宋体"/>
          <w:szCs w:val="21"/>
          <w:lang w:val="zh-CN"/>
        </w:rPr>
      </w:pPr>
      <w:r>
        <w:rPr>
          <w:rStyle w:val="38"/>
          <w:rFonts w:ascii="宋体" w:hAnsi="宋体"/>
          <w:szCs w:val="21"/>
          <w:lang w:val="zh-CN"/>
        </w:rPr>
        <w:t xml:space="preserve"> </w:t>
      </w:r>
    </w:p>
    <w:p w14:paraId="76550A41">
      <w:pPr>
        <w:adjustRightInd w:val="0"/>
        <w:snapToGrid w:val="0"/>
        <w:spacing w:line="360" w:lineRule="auto"/>
        <w:ind w:firstLine="4725" w:firstLineChars="2250"/>
        <w:jc w:val="left"/>
        <w:rPr>
          <w:rStyle w:val="38"/>
          <w:rFonts w:ascii="宋体" w:hAnsi="宋体"/>
          <w:szCs w:val="21"/>
          <w:lang w:val="zh-CN"/>
        </w:rPr>
      </w:pPr>
      <w:r>
        <w:rPr>
          <w:rStyle w:val="38"/>
          <w:rFonts w:ascii="宋体" w:hAnsi="宋体"/>
          <w:szCs w:val="21"/>
          <w:lang w:val="zh-CN"/>
        </w:rPr>
        <w:t xml:space="preserve">日  期：                </w:t>
      </w:r>
    </w:p>
    <w:p w14:paraId="4BFE6ABD">
      <w:pPr>
        <w:pStyle w:val="32"/>
        <w:adjustRightInd w:val="0"/>
        <w:snapToGrid w:val="0"/>
        <w:spacing w:line="360" w:lineRule="auto"/>
        <w:ind w:firstLine="1120"/>
        <w:rPr>
          <w:rStyle w:val="38"/>
          <w:u w:color="FF0000"/>
          <w:lang w:val="zh-CN"/>
        </w:rPr>
      </w:pPr>
    </w:p>
    <w:p w14:paraId="57969AFE">
      <w:pPr>
        <w:pStyle w:val="32"/>
        <w:adjustRightInd w:val="0"/>
        <w:snapToGrid w:val="0"/>
        <w:spacing w:line="360" w:lineRule="auto"/>
        <w:ind w:firstLine="1120"/>
        <w:rPr>
          <w:rStyle w:val="38"/>
          <w:u w:color="FF0000"/>
          <w:lang w:val="zh-CN"/>
        </w:rPr>
      </w:pPr>
    </w:p>
    <w:p w14:paraId="4CEC6CC3">
      <w:pPr>
        <w:adjustRightInd w:val="0"/>
        <w:snapToGrid w:val="0"/>
        <w:spacing w:line="360" w:lineRule="auto"/>
        <w:ind w:firstLine="205" w:firstLineChars="98"/>
        <w:rPr>
          <w:rStyle w:val="38"/>
          <w:rFonts w:ascii="宋体" w:hAnsi="宋体"/>
          <w:szCs w:val="21"/>
        </w:rPr>
      </w:pPr>
      <w:r>
        <w:rPr>
          <w:rStyle w:val="38"/>
          <w:rFonts w:ascii="宋体" w:hAnsi="宋体"/>
          <w:szCs w:val="21"/>
        </w:rPr>
        <w:t>1、从业人员、营业收入、资产总额填报上一年度数据，无上一年度数据的新成立企业可不填报。</w:t>
      </w:r>
    </w:p>
    <w:p w14:paraId="6BE669A2">
      <w:pPr>
        <w:adjustRightInd w:val="0"/>
        <w:snapToGrid w:val="0"/>
        <w:spacing w:line="360" w:lineRule="auto"/>
        <w:ind w:firstLine="205" w:firstLineChars="98"/>
        <w:rPr>
          <w:rStyle w:val="38"/>
          <w:rFonts w:ascii="宋体" w:hAnsi="宋体"/>
          <w:szCs w:val="21"/>
        </w:rPr>
      </w:pPr>
      <w:r>
        <w:rPr>
          <w:rStyle w:val="38"/>
          <w:rFonts w:ascii="宋体" w:hAnsi="宋体"/>
          <w:szCs w:val="21"/>
        </w:rPr>
        <w:t>2、本公司对上述声明的真实性负责，若有虚假，将依法承担相应责任。</w:t>
      </w:r>
    </w:p>
    <w:p w14:paraId="0CC0B1AC">
      <w:pPr>
        <w:adjustRightInd w:val="0"/>
        <w:snapToGrid w:val="0"/>
        <w:spacing w:line="360" w:lineRule="auto"/>
        <w:jc w:val="left"/>
        <w:rPr>
          <w:rStyle w:val="38"/>
          <w:rFonts w:ascii="宋体" w:hAnsi="宋体"/>
          <w:szCs w:val="21"/>
          <w:lang w:val="zh-CN"/>
        </w:rPr>
      </w:pPr>
    </w:p>
    <w:p w14:paraId="63D86C7B">
      <w:pPr>
        <w:adjustRightInd w:val="0"/>
        <w:snapToGrid w:val="0"/>
        <w:spacing w:line="360" w:lineRule="auto"/>
        <w:ind w:firstLine="964"/>
        <w:rPr>
          <w:rStyle w:val="38"/>
          <w:rFonts w:ascii="宋体" w:hAnsi="宋体"/>
          <w:b/>
          <w:szCs w:val="21"/>
          <w:lang w:val="zh-CN"/>
        </w:rPr>
      </w:pPr>
    </w:p>
    <w:p w14:paraId="0AB1BAC2">
      <w:pPr>
        <w:adjustRightInd w:val="0"/>
        <w:snapToGrid w:val="0"/>
        <w:spacing w:line="360" w:lineRule="auto"/>
        <w:ind w:firstLine="964"/>
        <w:rPr>
          <w:rStyle w:val="38"/>
          <w:rFonts w:ascii="宋体" w:hAnsi="宋体"/>
          <w:b/>
          <w:szCs w:val="21"/>
          <w:lang w:val="zh-CN"/>
        </w:rPr>
      </w:pPr>
    </w:p>
    <w:p w14:paraId="13583BB2">
      <w:pPr>
        <w:adjustRightInd w:val="0"/>
        <w:snapToGrid w:val="0"/>
        <w:spacing w:line="360" w:lineRule="auto"/>
        <w:ind w:firstLine="964"/>
        <w:rPr>
          <w:rStyle w:val="38"/>
          <w:rFonts w:ascii="宋体" w:hAnsi="宋体"/>
          <w:b/>
          <w:szCs w:val="21"/>
          <w:lang w:val="zh-CN"/>
        </w:rPr>
      </w:pPr>
    </w:p>
    <w:p w14:paraId="6ED82D6A">
      <w:pPr>
        <w:adjustRightInd w:val="0"/>
        <w:snapToGrid w:val="0"/>
        <w:spacing w:line="360" w:lineRule="auto"/>
        <w:ind w:firstLine="964"/>
        <w:rPr>
          <w:rStyle w:val="38"/>
          <w:rFonts w:ascii="宋体" w:hAnsi="宋体"/>
          <w:b/>
          <w:szCs w:val="21"/>
          <w:lang w:val="zh-CN"/>
        </w:rPr>
      </w:pPr>
    </w:p>
    <w:p w14:paraId="5B5708CA">
      <w:pPr>
        <w:adjustRightInd w:val="0"/>
        <w:snapToGrid w:val="0"/>
        <w:spacing w:line="360" w:lineRule="auto"/>
        <w:rPr>
          <w:rStyle w:val="38"/>
          <w:rFonts w:ascii="宋体" w:hAnsi="宋体"/>
          <w:b/>
          <w:szCs w:val="21"/>
          <w:lang w:val="zh-CN"/>
        </w:rPr>
      </w:pPr>
    </w:p>
    <w:p w14:paraId="529BB77F">
      <w:pPr>
        <w:adjustRightInd w:val="0"/>
        <w:snapToGrid w:val="0"/>
        <w:spacing w:line="360" w:lineRule="auto"/>
        <w:rPr>
          <w:rStyle w:val="38"/>
          <w:rFonts w:ascii="宋体" w:hAnsi="宋体"/>
          <w:b/>
          <w:szCs w:val="21"/>
          <w:lang w:val="zh-CN"/>
        </w:rPr>
      </w:pPr>
    </w:p>
    <w:p w14:paraId="097F5E11">
      <w:pPr>
        <w:adjustRightInd w:val="0"/>
        <w:snapToGrid w:val="0"/>
        <w:spacing w:line="360" w:lineRule="auto"/>
        <w:rPr>
          <w:rStyle w:val="38"/>
          <w:rFonts w:ascii="宋体" w:hAnsi="宋体"/>
          <w:b/>
          <w:szCs w:val="21"/>
          <w:lang w:val="zh-CN"/>
        </w:rPr>
      </w:pPr>
      <w:r>
        <w:rPr>
          <w:rStyle w:val="38"/>
          <w:rFonts w:ascii="宋体" w:hAnsi="宋体"/>
          <w:b/>
          <w:szCs w:val="21"/>
          <w:lang w:val="zh-CN"/>
        </w:rPr>
        <w:t>附件二</w:t>
      </w:r>
    </w:p>
    <w:p w14:paraId="1940584C">
      <w:pPr>
        <w:adjustRightInd w:val="0"/>
        <w:snapToGrid w:val="0"/>
        <w:spacing w:line="360" w:lineRule="auto"/>
        <w:jc w:val="center"/>
        <w:rPr>
          <w:rStyle w:val="38"/>
          <w:rFonts w:ascii="宋体" w:hAnsi="宋体"/>
          <w:szCs w:val="21"/>
          <w:lang w:val="zh-CN"/>
        </w:rPr>
      </w:pPr>
    </w:p>
    <w:p w14:paraId="3389F29F">
      <w:pPr>
        <w:adjustRightInd w:val="0"/>
        <w:snapToGrid w:val="0"/>
        <w:spacing w:line="360" w:lineRule="auto"/>
        <w:ind w:firstLine="1124"/>
        <w:jc w:val="center"/>
        <w:rPr>
          <w:rStyle w:val="38"/>
          <w:rFonts w:ascii="宋体" w:hAnsi="宋体"/>
          <w:b/>
          <w:sz w:val="28"/>
          <w:szCs w:val="28"/>
          <w:lang w:val="zh-CN"/>
        </w:rPr>
      </w:pPr>
      <w:r>
        <w:rPr>
          <w:rStyle w:val="38"/>
          <w:rFonts w:ascii="宋体" w:hAnsi="宋体"/>
          <w:b/>
          <w:sz w:val="28"/>
          <w:szCs w:val="28"/>
          <w:lang w:val="zh-CN"/>
        </w:rPr>
        <w:t>残疾人福利性单位声明函</w:t>
      </w:r>
    </w:p>
    <w:p w14:paraId="259AAC49">
      <w:pPr>
        <w:adjustRightInd w:val="0"/>
        <w:snapToGrid w:val="0"/>
        <w:spacing w:line="360" w:lineRule="auto"/>
        <w:rPr>
          <w:rStyle w:val="38"/>
          <w:rFonts w:ascii="宋体" w:hAnsi="宋体"/>
          <w:szCs w:val="21"/>
          <w:lang w:val="zh-CN"/>
        </w:rPr>
      </w:pPr>
    </w:p>
    <w:p w14:paraId="55FAD482">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2B90313">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本单位对上述声明的真实性负责。如有虚假，将依法承担相应责任。</w:t>
      </w:r>
    </w:p>
    <w:p w14:paraId="18298958">
      <w:pPr>
        <w:adjustRightInd w:val="0"/>
        <w:snapToGrid w:val="0"/>
        <w:spacing w:line="360" w:lineRule="auto"/>
        <w:ind w:firstLine="420" w:firstLineChars="200"/>
        <w:rPr>
          <w:rStyle w:val="38"/>
          <w:rFonts w:ascii="宋体" w:hAnsi="宋体"/>
          <w:szCs w:val="21"/>
          <w:lang w:val="zh-CN"/>
        </w:rPr>
      </w:pPr>
    </w:p>
    <w:p w14:paraId="4F6C421E">
      <w:pPr>
        <w:adjustRightInd w:val="0"/>
        <w:snapToGrid w:val="0"/>
        <w:spacing w:line="360" w:lineRule="auto"/>
        <w:ind w:firstLine="420" w:firstLineChars="200"/>
        <w:rPr>
          <w:rStyle w:val="38"/>
          <w:rFonts w:ascii="宋体" w:hAnsi="宋体"/>
          <w:szCs w:val="21"/>
          <w:lang w:val="zh-CN"/>
        </w:rPr>
      </w:pPr>
    </w:p>
    <w:p w14:paraId="512AC08C">
      <w:pPr>
        <w:tabs>
          <w:tab w:val="left" w:pos="4860"/>
        </w:tabs>
        <w:adjustRightInd w:val="0"/>
        <w:snapToGrid w:val="0"/>
        <w:spacing w:line="360" w:lineRule="auto"/>
        <w:ind w:right="1560" w:firstLine="4725" w:firstLineChars="2250"/>
        <w:rPr>
          <w:rStyle w:val="38"/>
          <w:rFonts w:ascii="宋体" w:hAnsi="宋体"/>
          <w:szCs w:val="21"/>
          <w:lang w:val="zh-CN"/>
        </w:rPr>
      </w:pPr>
    </w:p>
    <w:p w14:paraId="533BD539">
      <w:pPr>
        <w:tabs>
          <w:tab w:val="left" w:pos="4860"/>
        </w:tabs>
        <w:adjustRightInd w:val="0"/>
        <w:snapToGrid w:val="0"/>
        <w:spacing w:line="360" w:lineRule="auto"/>
        <w:ind w:right="1560" w:firstLine="4725" w:firstLineChars="2250"/>
        <w:rPr>
          <w:rStyle w:val="38"/>
          <w:rFonts w:ascii="宋体" w:hAnsi="宋体"/>
          <w:szCs w:val="21"/>
          <w:lang w:val="zh-CN"/>
        </w:rPr>
      </w:pPr>
    </w:p>
    <w:p w14:paraId="231B5ED8">
      <w:pPr>
        <w:tabs>
          <w:tab w:val="left" w:pos="4860"/>
        </w:tabs>
        <w:adjustRightInd w:val="0"/>
        <w:snapToGrid w:val="0"/>
        <w:spacing w:line="360" w:lineRule="auto"/>
        <w:ind w:right="1560" w:firstLine="4725" w:firstLineChars="2250"/>
        <w:rPr>
          <w:rStyle w:val="38"/>
          <w:rFonts w:ascii="宋体" w:hAnsi="宋体"/>
          <w:szCs w:val="21"/>
          <w:lang w:val="zh-CN"/>
        </w:rPr>
      </w:pPr>
      <w:r>
        <w:rPr>
          <w:rStyle w:val="38"/>
          <w:rFonts w:ascii="宋体" w:hAnsi="宋体"/>
          <w:szCs w:val="21"/>
          <w:lang w:val="zh-CN"/>
        </w:rPr>
        <w:t>单位名称（盖章）：</w:t>
      </w:r>
    </w:p>
    <w:p w14:paraId="0AF9BC12">
      <w:pPr>
        <w:tabs>
          <w:tab w:val="left" w:pos="4860"/>
        </w:tabs>
        <w:adjustRightInd w:val="0"/>
        <w:snapToGrid w:val="0"/>
        <w:spacing w:line="360" w:lineRule="auto"/>
        <w:ind w:right="1560" w:firstLine="4725" w:firstLineChars="2250"/>
        <w:rPr>
          <w:rStyle w:val="38"/>
          <w:rFonts w:ascii="宋体" w:hAnsi="宋体"/>
          <w:szCs w:val="21"/>
          <w:lang w:val="zh-CN"/>
        </w:rPr>
      </w:pPr>
      <w:r>
        <w:rPr>
          <w:rStyle w:val="38"/>
          <w:rFonts w:ascii="宋体" w:hAnsi="宋体"/>
          <w:szCs w:val="21"/>
          <w:lang w:val="zh-CN"/>
        </w:rPr>
        <w:t>日  期：</w:t>
      </w:r>
    </w:p>
    <w:p w14:paraId="620142CF">
      <w:pPr>
        <w:adjustRightInd w:val="0"/>
        <w:snapToGrid w:val="0"/>
        <w:spacing w:line="360" w:lineRule="auto"/>
        <w:jc w:val="left"/>
        <w:rPr>
          <w:rStyle w:val="38"/>
          <w:rFonts w:ascii="宋体" w:hAnsi="宋体"/>
          <w:szCs w:val="21"/>
          <w:lang w:val="zh-CN"/>
        </w:rPr>
      </w:pPr>
    </w:p>
    <w:p w14:paraId="4F667DD6">
      <w:pPr>
        <w:pStyle w:val="32"/>
        <w:adjustRightInd w:val="0"/>
        <w:snapToGrid w:val="0"/>
        <w:spacing w:line="360" w:lineRule="auto"/>
        <w:ind w:firstLine="1120"/>
        <w:rPr>
          <w:rStyle w:val="38"/>
          <w:rFonts w:ascii="宋体" w:hAnsi="宋体"/>
          <w:szCs w:val="21"/>
          <w:u w:color="FF0000"/>
          <w:lang w:val="zh-CN"/>
        </w:rPr>
      </w:pPr>
    </w:p>
    <w:p w14:paraId="7A659665">
      <w:pPr>
        <w:adjustRightInd w:val="0"/>
        <w:snapToGrid w:val="0"/>
        <w:spacing w:line="360" w:lineRule="auto"/>
        <w:rPr>
          <w:rStyle w:val="38"/>
          <w:rFonts w:ascii="宋体" w:hAnsi="宋体"/>
          <w:szCs w:val="21"/>
          <w:lang w:val="zh-CN"/>
        </w:rPr>
      </w:pPr>
    </w:p>
    <w:p w14:paraId="6B33F6EC">
      <w:pPr>
        <w:pStyle w:val="32"/>
        <w:adjustRightInd w:val="0"/>
        <w:snapToGrid w:val="0"/>
        <w:spacing w:line="360" w:lineRule="auto"/>
        <w:ind w:firstLine="1120"/>
        <w:rPr>
          <w:rStyle w:val="38"/>
          <w:rFonts w:ascii="宋体" w:hAnsi="宋体"/>
          <w:szCs w:val="21"/>
          <w:u w:color="FF0000"/>
          <w:lang w:val="zh-CN"/>
        </w:rPr>
      </w:pPr>
    </w:p>
    <w:p w14:paraId="22D035F3">
      <w:pPr>
        <w:adjustRightInd w:val="0"/>
        <w:snapToGrid w:val="0"/>
        <w:spacing w:line="360" w:lineRule="auto"/>
        <w:rPr>
          <w:rStyle w:val="38"/>
          <w:rFonts w:ascii="宋体" w:hAnsi="宋体"/>
          <w:szCs w:val="21"/>
          <w:lang w:val="zh-CN"/>
        </w:rPr>
      </w:pPr>
    </w:p>
    <w:p w14:paraId="2371D8DE">
      <w:pPr>
        <w:pStyle w:val="32"/>
        <w:adjustRightInd w:val="0"/>
        <w:snapToGrid w:val="0"/>
        <w:spacing w:line="360" w:lineRule="auto"/>
        <w:ind w:firstLine="1120"/>
        <w:rPr>
          <w:rStyle w:val="38"/>
          <w:rFonts w:ascii="宋体" w:hAnsi="宋体"/>
          <w:szCs w:val="21"/>
          <w:u w:color="FF0000"/>
          <w:lang w:val="zh-CN"/>
        </w:rPr>
      </w:pPr>
    </w:p>
    <w:p w14:paraId="20FDFCCE">
      <w:pPr>
        <w:adjustRightInd w:val="0"/>
        <w:snapToGrid w:val="0"/>
        <w:spacing w:line="360" w:lineRule="auto"/>
        <w:rPr>
          <w:rStyle w:val="38"/>
          <w:rFonts w:ascii="宋体" w:hAnsi="宋体"/>
          <w:szCs w:val="21"/>
          <w:lang w:val="zh-CN"/>
        </w:rPr>
      </w:pPr>
    </w:p>
    <w:p w14:paraId="296BA62E">
      <w:pPr>
        <w:pStyle w:val="32"/>
        <w:adjustRightInd w:val="0"/>
        <w:snapToGrid w:val="0"/>
        <w:spacing w:line="360" w:lineRule="auto"/>
        <w:ind w:firstLine="1120"/>
        <w:rPr>
          <w:rStyle w:val="38"/>
          <w:rFonts w:ascii="宋体" w:hAnsi="宋体"/>
          <w:szCs w:val="21"/>
          <w:u w:color="FF0000"/>
          <w:lang w:val="zh-CN"/>
        </w:rPr>
      </w:pPr>
    </w:p>
    <w:p w14:paraId="3091DE25">
      <w:pPr>
        <w:adjustRightInd w:val="0"/>
        <w:snapToGrid w:val="0"/>
        <w:spacing w:line="360" w:lineRule="auto"/>
        <w:rPr>
          <w:rStyle w:val="38"/>
          <w:rFonts w:ascii="宋体" w:hAnsi="宋体"/>
          <w:szCs w:val="21"/>
          <w:lang w:val="zh-CN"/>
        </w:rPr>
      </w:pPr>
    </w:p>
    <w:p w14:paraId="2BA0C001">
      <w:pPr>
        <w:pStyle w:val="32"/>
        <w:adjustRightInd w:val="0"/>
        <w:snapToGrid w:val="0"/>
        <w:spacing w:line="360" w:lineRule="auto"/>
        <w:ind w:firstLine="1120"/>
        <w:rPr>
          <w:rStyle w:val="38"/>
          <w:rFonts w:ascii="宋体" w:hAnsi="宋体"/>
          <w:szCs w:val="21"/>
          <w:u w:color="FF0000"/>
          <w:lang w:val="zh-CN"/>
        </w:rPr>
      </w:pPr>
    </w:p>
    <w:p w14:paraId="2FD462E0">
      <w:pPr>
        <w:adjustRightInd w:val="0"/>
        <w:snapToGrid w:val="0"/>
        <w:spacing w:line="360" w:lineRule="auto"/>
        <w:rPr>
          <w:rStyle w:val="38"/>
          <w:rFonts w:ascii="宋体" w:hAnsi="宋体"/>
          <w:szCs w:val="21"/>
          <w:lang w:val="zh-CN"/>
        </w:rPr>
      </w:pPr>
    </w:p>
    <w:p w14:paraId="5DC70724">
      <w:pPr>
        <w:pStyle w:val="32"/>
        <w:adjustRightInd w:val="0"/>
        <w:snapToGrid w:val="0"/>
        <w:spacing w:line="360" w:lineRule="auto"/>
        <w:ind w:firstLine="1120"/>
        <w:rPr>
          <w:rStyle w:val="38"/>
          <w:rFonts w:ascii="宋体" w:hAnsi="宋体"/>
          <w:szCs w:val="21"/>
          <w:u w:color="FF0000"/>
          <w:lang w:val="zh-CN"/>
        </w:rPr>
      </w:pPr>
    </w:p>
    <w:p w14:paraId="3DA142F3">
      <w:pPr>
        <w:adjustRightInd w:val="0"/>
        <w:snapToGrid w:val="0"/>
        <w:spacing w:line="360" w:lineRule="auto"/>
        <w:rPr>
          <w:rStyle w:val="38"/>
          <w:rFonts w:ascii="宋体" w:hAnsi="宋体"/>
          <w:szCs w:val="21"/>
          <w:lang w:val="zh-CN"/>
        </w:rPr>
      </w:pPr>
    </w:p>
    <w:p w14:paraId="394535CC">
      <w:pPr>
        <w:pStyle w:val="32"/>
        <w:adjustRightInd w:val="0"/>
        <w:snapToGrid w:val="0"/>
        <w:spacing w:line="360" w:lineRule="auto"/>
        <w:ind w:firstLine="1120"/>
        <w:rPr>
          <w:rStyle w:val="38"/>
          <w:rFonts w:ascii="宋体" w:hAnsi="宋体"/>
          <w:szCs w:val="21"/>
          <w:u w:color="FF0000"/>
          <w:lang w:val="zh-CN"/>
        </w:rPr>
      </w:pPr>
    </w:p>
    <w:p w14:paraId="3C07AE6F">
      <w:pPr>
        <w:adjustRightInd w:val="0"/>
        <w:snapToGrid w:val="0"/>
        <w:spacing w:line="360" w:lineRule="auto"/>
        <w:rPr>
          <w:rStyle w:val="38"/>
          <w:rFonts w:ascii="宋体" w:hAnsi="宋体"/>
          <w:szCs w:val="21"/>
          <w:lang w:val="zh-CN"/>
        </w:rPr>
      </w:pPr>
    </w:p>
    <w:p w14:paraId="0C9CFA9C">
      <w:pPr>
        <w:adjustRightInd w:val="0"/>
        <w:snapToGrid w:val="0"/>
        <w:spacing w:line="360" w:lineRule="auto"/>
        <w:outlineLvl w:val="0"/>
        <w:rPr>
          <w:rFonts w:ascii="宋体" w:hAnsi="宋体"/>
          <w:b/>
          <w:bCs/>
          <w:sz w:val="28"/>
          <w:szCs w:val="28"/>
        </w:rPr>
      </w:pPr>
      <w:bookmarkStart w:id="5" w:name="_Hlk69744654"/>
      <w:r>
        <w:rPr>
          <w:rFonts w:hint="eastAsia" w:ascii="宋体" w:hAnsi="宋体"/>
          <w:b/>
          <w:sz w:val="30"/>
        </w:rPr>
        <w:br w:type="page"/>
      </w:r>
      <w:r>
        <w:rPr>
          <w:rFonts w:hint="eastAsia" w:ascii="宋体" w:hAnsi="宋体"/>
          <w:b/>
          <w:sz w:val="30"/>
        </w:rPr>
        <w:t xml:space="preserve"> </w:t>
      </w:r>
      <w:r>
        <w:rPr>
          <w:rFonts w:hint="eastAsia" w:ascii="宋体" w:hAnsi="宋体"/>
          <w:b/>
          <w:bCs/>
          <w:sz w:val="28"/>
          <w:szCs w:val="28"/>
        </w:rPr>
        <w:t xml:space="preserve">附件  </w:t>
      </w:r>
    </w:p>
    <w:p w14:paraId="760E606C">
      <w:pPr>
        <w:pStyle w:val="20"/>
        <w:adjustRightInd w:val="0"/>
        <w:snapToGrid w:val="0"/>
        <w:spacing w:line="360" w:lineRule="auto"/>
        <w:ind w:firstLine="655"/>
        <w:rPr>
          <w:rFonts w:ascii="宋体" w:hAnsi="宋体"/>
          <w:b/>
          <w:bCs/>
          <w:szCs w:val="28"/>
        </w:rPr>
      </w:pPr>
    </w:p>
    <w:p w14:paraId="78948FC8">
      <w:pPr>
        <w:pStyle w:val="20"/>
        <w:adjustRightInd w:val="0"/>
        <w:snapToGrid w:val="0"/>
        <w:spacing w:line="360" w:lineRule="auto"/>
        <w:ind w:firstLine="655"/>
        <w:rPr>
          <w:rFonts w:ascii="宋体" w:hAnsi="宋体"/>
          <w:b/>
          <w:bCs/>
          <w:szCs w:val="28"/>
        </w:rPr>
      </w:pPr>
    </w:p>
    <w:p w14:paraId="696C013E">
      <w:pPr>
        <w:pStyle w:val="20"/>
        <w:adjustRightInd w:val="0"/>
        <w:snapToGrid w:val="0"/>
        <w:spacing w:line="360" w:lineRule="auto"/>
        <w:ind w:firstLine="655"/>
        <w:rPr>
          <w:rFonts w:ascii="宋体" w:hAnsi="宋体"/>
          <w:b/>
          <w:bCs/>
          <w:szCs w:val="28"/>
        </w:rPr>
      </w:pPr>
    </w:p>
    <w:p w14:paraId="1B4E7F6D">
      <w:pPr>
        <w:pStyle w:val="20"/>
        <w:adjustRightInd w:val="0"/>
        <w:snapToGrid w:val="0"/>
        <w:spacing w:line="360" w:lineRule="auto"/>
        <w:ind w:firstLine="655"/>
        <w:rPr>
          <w:rFonts w:ascii="宋体" w:hAnsi="宋体"/>
          <w:b/>
          <w:bCs/>
          <w:szCs w:val="28"/>
        </w:rPr>
      </w:pPr>
    </w:p>
    <w:p w14:paraId="2521B057">
      <w:pPr>
        <w:pStyle w:val="20"/>
        <w:adjustRightInd w:val="0"/>
        <w:snapToGrid w:val="0"/>
        <w:spacing w:line="360" w:lineRule="auto"/>
        <w:ind w:firstLine="655"/>
        <w:rPr>
          <w:rFonts w:ascii="宋体" w:hAnsi="宋体"/>
          <w:b/>
          <w:bCs/>
          <w:szCs w:val="28"/>
        </w:rPr>
      </w:pPr>
    </w:p>
    <w:p w14:paraId="49AF554C">
      <w:pPr>
        <w:pStyle w:val="20"/>
        <w:adjustRightInd w:val="0"/>
        <w:snapToGrid w:val="0"/>
        <w:spacing w:line="360" w:lineRule="auto"/>
        <w:ind w:firstLine="655"/>
        <w:rPr>
          <w:rFonts w:ascii="宋体" w:hAnsi="宋体"/>
          <w:b/>
          <w:bCs/>
          <w:szCs w:val="28"/>
        </w:rPr>
      </w:pPr>
    </w:p>
    <w:p w14:paraId="3360C2B2">
      <w:pPr>
        <w:adjustRightInd w:val="0"/>
        <w:snapToGrid w:val="0"/>
        <w:spacing w:before="32" w:line="360" w:lineRule="auto"/>
        <w:ind w:right="370"/>
        <w:jc w:val="center"/>
        <w:rPr>
          <w:rFonts w:ascii="宋体"/>
          <w:b/>
          <w:sz w:val="48"/>
        </w:rPr>
      </w:pPr>
      <w:r>
        <w:rPr>
          <w:rFonts w:hint="eastAsia" w:ascii="宋体"/>
          <w:b/>
          <w:sz w:val="48"/>
        </w:rPr>
        <w:t>西咸新区公共资源交易不见面开标大厅政府采购</w:t>
      </w:r>
      <w:r>
        <w:rPr>
          <w:rFonts w:hint="eastAsia" w:ascii="宋体"/>
          <w:b/>
          <w:sz w:val="48"/>
          <w:lang w:eastAsia="zh-CN"/>
        </w:rPr>
        <w:t>投标人</w:t>
      </w:r>
      <w:r>
        <w:rPr>
          <w:rFonts w:hint="eastAsia" w:ascii="宋体"/>
          <w:b/>
          <w:sz w:val="48"/>
        </w:rPr>
        <w:t>操作手册</w:t>
      </w:r>
    </w:p>
    <w:p w14:paraId="352F7897">
      <w:pPr>
        <w:pStyle w:val="6"/>
        <w:adjustRightInd w:val="0"/>
        <w:snapToGrid w:val="0"/>
        <w:spacing w:line="360" w:lineRule="auto"/>
        <w:ind w:firstLine="1928"/>
        <w:rPr>
          <w:rFonts w:ascii="宋体"/>
          <w:b/>
          <w:sz w:val="48"/>
        </w:rPr>
      </w:pPr>
    </w:p>
    <w:p w14:paraId="735F0AD6">
      <w:pPr>
        <w:adjustRightInd w:val="0"/>
        <w:snapToGrid w:val="0"/>
        <w:spacing w:line="360" w:lineRule="auto"/>
        <w:ind w:firstLine="1928"/>
        <w:rPr>
          <w:rFonts w:ascii="宋体"/>
          <w:b/>
          <w:sz w:val="48"/>
        </w:rPr>
      </w:pPr>
    </w:p>
    <w:p w14:paraId="670261BD">
      <w:pPr>
        <w:pStyle w:val="20"/>
        <w:adjustRightInd w:val="0"/>
        <w:snapToGrid w:val="0"/>
        <w:spacing w:line="360" w:lineRule="auto"/>
        <w:ind w:firstLine="1123"/>
        <w:rPr>
          <w:rFonts w:ascii="宋体"/>
          <w:b/>
          <w:sz w:val="48"/>
        </w:rPr>
      </w:pPr>
    </w:p>
    <w:p w14:paraId="4166BE90">
      <w:pPr>
        <w:pStyle w:val="20"/>
        <w:adjustRightInd w:val="0"/>
        <w:snapToGrid w:val="0"/>
        <w:spacing w:line="360" w:lineRule="auto"/>
        <w:ind w:firstLine="1123"/>
        <w:rPr>
          <w:rFonts w:ascii="宋体"/>
          <w:b/>
          <w:sz w:val="48"/>
        </w:rPr>
      </w:pPr>
    </w:p>
    <w:p w14:paraId="469A2C47">
      <w:pPr>
        <w:pStyle w:val="20"/>
        <w:adjustRightInd w:val="0"/>
        <w:snapToGrid w:val="0"/>
        <w:spacing w:line="360" w:lineRule="auto"/>
        <w:ind w:firstLine="1123"/>
        <w:rPr>
          <w:rFonts w:ascii="宋体"/>
          <w:b/>
          <w:sz w:val="48"/>
        </w:rPr>
      </w:pPr>
    </w:p>
    <w:p w14:paraId="1367307D">
      <w:pPr>
        <w:pStyle w:val="20"/>
        <w:adjustRightInd w:val="0"/>
        <w:snapToGrid w:val="0"/>
        <w:spacing w:line="360" w:lineRule="auto"/>
        <w:ind w:firstLine="1123"/>
        <w:rPr>
          <w:rFonts w:ascii="宋体"/>
          <w:b/>
          <w:sz w:val="48"/>
        </w:rPr>
      </w:pPr>
    </w:p>
    <w:p w14:paraId="610317B2">
      <w:pPr>
        <w:pStyle w:val="20"/>
        <w:adjustRightInd w:val="0"/>
        <w:snapToGrid w:val="0"/>
        <w:spacing w:line="360" w:lineRule="auto"/>
        <w:ind w:firstLine="1123"/>
        <w:rPr>
          <w:rFonts w:ascii="宋体"/>
          <w:b/>
          <w:sz w:val="48"/>
        </w:rPr>
      </w:pPr>
    </w:p>
    <w:p w14:paraId="5CE5EF0F">
      <w:pPr>
        <w:pStyle w:val="20"/>
        <w:adjustRightInd w:val="0"/>
        <w:snapToGrid w:val="0"/>
        <w:spacing w:line="360" w:lineRule="auto"/>
        <w:ind w:firstLine="1123"/>
        <w:rPr>
          <w:rFonts w:ascii="宋体"/>
          <w:b/>
          <w:sz w:val="48"/>
        </w:rPr>
      </w:pPr>
    </w:p>
    <w:p w14:paraId="16094B8E">
      <w:pPr>
        <w:pStyle w:val="20"/>
        <w:adjustRightInd w:val="0"/>
        <w:snapToGrid w:val="0"/>
        <w:spacing w:line="360" w:lineRule="auto"/>
        <w:ind w:firstLine="1123"/>
        <w:rPr>
          <w:rFonts w:ascii="宋体"/>
          <w:b/>
          <w:sz w:val="48"/>
        </w:rPr>
      </w:pPr>
    </w:p>
    <w:p w14:paraId="3B21A6FA">
      <w:pPr>
        <w:pStyle w:val="6"/>
        <w:tabs>
          <w:tab w:val="left" w:pos="419"/>
        </w:tabs>
        <w:adjustRightInd w:val="0"/>
        <w:snapToGrid w:val="0"/>
        <w:spacing w:before="43" w:line="360" w:lineRule="auto"/>
        <w:ind w:left="0" w:leftChars="0" w:right="199" w:firstLine="0" w:firstLineChars="0"/>
        <w:jc w:val="center"/>
        <w:rPr>
          <w:rFonts w:ascii="宋体" w:hAnsi="宋体" w:cs="宋体"/>
          <w:sz w:val="40"/>
          <w:szCs w:val="40"/>
        </w:rPr>
      </w:pPr>
      <w:r>
        <w:rPr>
          <w:rFonts w:hint="eastAsia" w:ascii="宋体" w:hAnsi="宋体" w:cs="宋体"/>
          <w:sz w:val="40"/>
          <w:szCs w:val="40"/>
        </w:rPr>
        <w:t>目</w:t>
      </w:r>
      <w:r>
        <w:rPr>
          <w:rFonts w:hint="eastAsia" w:ascii="宋体" w:hAnsi="宋体" w:cs="宋体"/>
          <w:sz w:val="40"/>
          <w:szCs w:val="40"/>
        </w:rPr>
        <w:tab/>
      </w:r>
      <w:r>
        <w:rPr>
          <w:rFonts w:hint="eastAsia" w:ascii="宋体" w:hAnsi="宋体" w:cs="宋体"/>
          <w:sz w:val="40"/>
          <w:szCs w:val="40"/>
        </w:rPr>
        <w:t xml:space="preserve"> 录</w:t>
      </w:r>
    </w:p>
    <w:p w14:paraId="78205689">
      <w:pPr>
        <w:pStyle w:val="6"/>
        <w:tabs>
          <w:tab w:val="left" w:pos="419"/>
        </w:tabs>
        <w:adjustRightInd w:val="0"/>
        <w:snapToGrid w:val="0"/>
        <w:spacing w:before="43" w:line="360" w:lineRule="auto"/>
        <w:ind w:right="199"/>
        <w:jc w:val="left"/>
        <w:rPr>
          <w:rFonts w:ascii="宋体" w:hAnsi="宋体" w:cs="宋体"/>
          <w:sz w:val="24"/>
          <w:szCs w:val="24"/>
        </w:rPr>
      </w:pPr>
    </w:p>
    <w:p w14:paraId="662963AA">
      <w:pPr>
        <w:pStyle w:val="6"/>
        <w:tabs>
          <w:tab w:val="left" w:pos="419"/>
        </w:tabs>
        <w:adjustRightInd w:val="0"/>
        <w:snapToGrid w:val="0"/>
        <w:spacing w:before="43" w:line="360" w:lineRule="auto"/>
        <w:ind w:right="199" w:firstLine="1120" w:firstLineChars="400"/>
        <w:jc w:val="left"/>
        <w:rPr>
          <w:rFonts w:ascii="宋体" w:hAnsi="宋体" w:cs="宋体"/>
          <w:sz w:val="24"/>
          <w:szCs w:val="24"/>
        </w:rPr>
      </w:pPr>
      <w:r>
        <w:fldChar w:fldCharType="begin"/>
      </w:r>
      <w:r>
        <w:instrText xml:space="preserve"> HYPERLINK \l "_bookmark0" </w:instrText>
      </w:r>
      <w:r>
        <w:fldChar w:fldCharType="separate"/>
      </w:r>
      <w:r>
        <w:rPr>
          <w:rFonts w:hint="eastAsia" w:ascii="宋体" w:hAnsi="宋体" w:cs="宋体"/>
          <w:sz w:val="24"/>
          <w:szCs w:val="24"/>
        </w:rPr>
        <w:t>一、系统登陆</w:t>
      </w:r>
      <w:r>
        <w:rPr>
          <w:rFonts w:hint="eastAsia" w:ascii="宋体" w:hAnsi="宋体" w:cs="宋体"/>
          <w:sz w:val="24"/>
          <w:szCs w:val="24"/>
        </w:rPr>
        <w:fldChar w:fldCharType="end"/>
      </w:r>
    </w:p>
    <w:p w14:paraId="680D529F">
      <w:pPr>
        <w:pStyle w:val="6"/>
        <w:tabs>
          <w:tab w:val="left" w:pos="419"/>
        </w:tabs>
        <w:adjustRightInd w:val="0"/>
        <w:snapToGrid w:val="0"/>
        <w:spacing w:before="43" w:line="360" w:lineRule="auto"/>
        <w:ind w:right="199" w:firstLine="1120" w:firstLineChars="400"/>
        <w:jc w:val="left"/>
        <w:rPr>
          <w:rFonts w:ascii="宋体" w:hAnsi="宋体" w:cs="宋体"/>
          <w:sz w:val="24"/>
          <w:szCs w:val="24"/>
        </w:rPr>
      </w:pPr>
      <w:r>
        <w:fldChar w:fldCharType="begin"/>
      </w:r>
      <w:r>
        <w:instrText xml:space="preserve"> HYPERLINK \l "_bookmark1" </w:instrText>
      </w:r>
      <w:r>
        <w:fldChar w:fldCharType="separate"/>
      </w:r>
      <w:r>
        <w:rPr>
          <w:rFonts w:hint="eastAsia" w:ascii="宋体" w:hAnsi="宋体" w:cs="宋体"/>
          <w:sz w:val="24"/>
          <w:szCs w:val="24"/>
        </w:rPr>
        <w:t>二、开标流程</w:t>
      </w:r>
      <w:r>
        <w:rPr>
          <w:rFonts w:hint="eastAsia" w:ascii="宋体" w:hAnsi="宋体" w:cs="宋体"/>
          <w:sz w:val="24"/>
          <w:szCs w:val="24"/>
        </w:rPr>
        <w:fldChar w:fldCharType="end"/>
      </w:r>
    </w:p>
    <w:p w14:paraId="14AE99DE">
      <w:pPr>
        <w:pStyle w:val="6"/>
        <w:tabs>
          <w:tab w:val="left" w:pos="419"/>
        </w:tabs>
        <w:adjustRightInd w:val="0"/>
        <w:snapToGrid w:val="0"/>
        <w:spacing w:before="43" w:line="360" w:lineRule="auto"/>
        <w:ind w:right="199" w:firstLine="1120" w:firstLineChars="400"/>
        <w:jc w:val="left"/>
        <w:rPr>
          <w:rFonts w:ascii="宋体" w:hAnsi="宋体" w:cs="宋体"/>
          <w:sz w:val="24"/>
          <w:szCs w:val="24"/>
        </w:rPr>
      </w:pPr>
      <w:r>
        <w:fldChar w:fldCharType="begin"/>
      </w:r>
      <w:r>
        <w:instrText xml:space="preserve"> HYPERLINK \l "_bookmark7" </w:instrText>
      </w:r>
      <w:r>
        <w:fldChar w:fldCharType="separate"/>
      </w:r>
      <w:r>
        <w:rPr>
          <w:rFonts w:hint="eastAsia" w:ascii="宋体" w:hAnsi="宋体" w:cs="宋体"/>
          <w:sz w:val="24"/>
          <w:szCs w:val="24"/>
        </w:rPr>
        <w:t>三、其他功能介绍</w:t>
      </w:r>
      <w:r>
        <w:rPr>
          <w:rFonts w:hint="eastAsia" w:ascii="宋体" w:hAnsi="宋体" w:cs="宋体"/>
          <w:sz w:val="24"/>
          <w:szCs w:val="24"/>
        </w:rPr>
        <w:fldChar w:fldCharType="end"/>
      </w:r>
    </w:p>
    <w:p w14:paraId="0322E181">
      <w:pPr>
        <w:pStyle w:val="6"/>
        <w:tabs>
          <w:tab w:val="left" w:pos="419"/>
        </w:tabs>
        <w:adjustRightInd w:val="0"/>
        <w:snapToGrid w:val="0"/>
        <w:spacing w:before="43" w:line="360" w:lineRule="auto"/>
        <w:ind w:right="199" w:firstLine="1120" w:firstLineChars="400"/>
        <w:jc w:val="left"/>
        <w:rPr>
          <w:rFonts w:ascii="宋体" w:hAnsi="宋体" w:cs="宋体"/>
          <w:sz w:val="24"/>
          <w:szCs w:val="24"/>
        </w:rPr>
      </w:pPr>
      <w:r>
        <w:fldChar w:fldCharType="begin"/>
      </w:r>
      <w:r>
        <w:instrText xml:space="preserve"> HYPERLINK \l "_bookmark11" </w:instrText>
      </w:r>
      <w:r>
        <w:fldChar w:fldCharType="separate"/>
      </w:r>
      <w:r>
        <w:rPr>
          <w:rFonts w:hint="eastAsia" w:ascii="宋体" w:hAnsi="宋体" w:cs="宋体"/>
          <w:sz w:val="24"/>
          <w:szCs w:val="24"/>
        </w:rPr>
        <w:t>四、注意事项</w:t>
      </w:r>
      <w:r>
        <w:rPr>
          <w:rFonts w:hint="eastAsia" w:ascii="宋体" w:hAnsi="宋体" w:cs="宋体"/>
          <w:sz w:val="24"/>
          <w:szCs w:val="24"/>
        </w:rPr>
        <w:fldChar w:fldCharType="end"/>
      </w:r>
    </w:p>
    <w:p w14:paraId="34947AE4">
      <w:pPr>
        <w:adjustRightInd w:val="0"/>
        <w:snapToGrid w:val="0"/>
        <w:spacing w:line="360" w:lineRule="auto"/>
        <w:jc w:val="right"/>
        <w:rPr>
          <w:rFonts w:ascii="宋体" w:hAnsi="宋体" w:cs="宋体"/>
          <w:sz w:val="24"/>
          <w:szCs w:val="24"/>
        </w:rPr>
        <w:sectPr>
          <w:footerReference r:id="rId7" w:type="default"/>
          <w:pgSz w:w="11910" w:h="16840"/>
          <w:pgMar w:top="1400" w:right="1440" w:bottom="1440" w:left="1440" w:header="720" w:footer="1247" w:gutter="0"/>
          <w:pgNumType w:fmt="decimal"/>
          <w:cols w:space="720" w:num="1"/>
        </w:sectPr>
      </w:pPr>
    </w:p>
    <w:p w14:paraId="636D666B">
      <w:pPr>
        <w:pStyle w:val="2"/>
        <w:adjustRightInd w:val="0"/>
        <w:snapToGrid w:val="0"/>
        <w:spacing w:before="23" w:line="360" w:lineRule="auto"/>
        <w:jc w:val="center"/>
        <w:rPr>
          <w:rFonts w:ascii="宋体" w:hAnsi="宋体" w:cs="宋体"/>
          <w:sz w:val="24"/>
          <w:szCs w:val="24"/>
        </w:rPr>
      </w:pPr>
      <w:r>
        <w:rPr>
          <w:rFonts w:hint="eastAsia" w:ascii="宋体" w:hAnsi="宋体" w:cs="宋体"/>
          <w:sz w:val="24"/>
          <w:szCs w:val="24"/>
        </w:rPr>
        <w:t>一、系统登陆</w:t>
      </w:r>
    </w:p>
    <w:p w14:paraId="7FE19DB5">
      <w:pPr>
        <w:pStyle w:val="4"/>
        <w:tabs>
          <w:tab w:val="left" w:leader="hyphen" w:pos="1207"/>
        </w:tabs>
        <w:adjustRightInd w:val="0"/>
        <w:snapToGrid w:val="0"/>
        <w:spacing w:line="360" w:lineRule="auto"/>
        <w:ind w:right="317" w:firstLine="948"/>
        <w:rPr>
          <w:rFonts w:ascii="宋体" w:hAnsi="宋体" w:cs="宋体"/>
          <w:sz w:val="24"/>
          <w:szCs w:val="24"/>
        </w:rPr>
      </w:pPr>
      <w:r>
        <w:rPr>
          <w:rFonts w:hint="eastAsia" w:ascii="宋体" w:hAnsi="宋体" w:cs="宋体"/>
          <w:spacing w:val="-2"/>
          <w:sz w:val="24"/>
          <w:szCs w:val="24"/>
        </w:rPr>
        <w:t>1</w:t>
      </w:r>
      <w:r>
        <w:rPr>
          <w:rFonts w:hint="eastAsia" w:ascii="宋体" w:hAnsi="宋体" w:cs="宋体"/>
          <w:sz w:val="24"/>
          <w:szCs w:val="24"/>
        </w:rPr>
        <w:t>、打开西咸新区公共资源交易网站（</w:t>
      </w:r>
      <w:r>
        <w:fldChar w:fldCharType="begin"/>
      </w:r>
      <w:r>
        <w:instrText xml:space="preserve"> HYPERLINK "http://xxxq.sxggzyjy.cn/" \h </w:instrText>
      </w:r>
      <w:r>
        <w:fldChar w:fldCharType="separate"/>
      </w:r>
      <w:r>
        <w:rPr>
          <w:rFonts w:hint="eastAsia" w:ascii="宋体" w:hAnsi="宋体" w:cs="宋体"/>
          <w:spacing w:val="-2"/>
          <w:sz w:val="24"/>
          <w:szCs w:val="24"/>
        </w:rPr>
        <w:t>http</w:t>
      </w:r>
      <w:r>
        <w:rPr>
          <w:rFonts w:hint="eastAsia" w:ascii="宋体" w:hAnsi="宋体" w:cs="宋体"/>
          <w:sz w:val="24"/>
          <w:szCs w:val="24"/>
        </w:rPr>
        <w:t>:/</w:t>
      </w:r>
      <w:r>
        <w:rPr>
          <w:rFonts w:hint="eastAsia" w:ascii="宋体" w:hAnsi="宋体" w:cs="宋体"/>
          <w:spacing w:val="-2"/>
          <w:sz w:val="24"/>
          <w:szCs w:val="24"/>
        </w:rPr>
        <w:t>/</w:t>
      </w:r>
      <w:r>
        <w:rPr>
          <w:rFonts w:hint="eastAsia" w:ascii="宋体" w:hAnsi="宋体" w:cs="宋体"/>
          <w:spacing w:val="-1"/>
          <w:sz w:val="24"/>
          <w:szCs w:val="24"/>
        </w:rPr>
        <w:t>xx</w:t>
      </w:r>
      <w:r>
        <w:rPr>
          <w:rFonts w:hint="eastAsia" w:ascii="宋体" w:hAnsi="宋体" w:cs="宋体"/>
          <w:spacing w:val="-4"/>
          <w:sz w:val="24"/>
          <w:szCs w:val="24"/>
        </w:rPr>
        <w:t>x</w:t>
      </w:r>
      <w:r>
        <w:rPr>
          <w:rFonts w:hint="eastAsia" w:ascii="宋体" w:hAnsi="宋体" w:cs="宋体"/>
          <w:spacing w:val="1"/>
          <w:sz w:val="24"/>
          <w:szCs w:val="24"/>
        </w:rPr>
        <w:t>q</w:t>
      </w:r>
      <w:r>
        <w:rPr>
          <w:rFonts w:hint="eastAsia" w:ascii="宋体" w:hAnsi="宋体" w:cs="宋体"/>
          <w:spacing w:val="-1"/>
          <w:sz w:val="24"/>
          <w:szCs w:val="24"/>
        </w:rPr>
        <w:t>.</w:t>
      </w:r>
      <w:r>
        <w:rPr>
          <w:rFonts w:hint="eastAsia" w:ascii="宋体" w:hAnsi="宋体" w:cs="宋体"/>
          <w:spacing w:val="-3"/>
          <w:sz w:val="24"/>
          <w:szCs w:val="24"/>
        </w:rPr>
        <w:t>s</w:t>
      </w:r>
      <w:r>
        <w:rPr>
          <w:rFonts w:hint="eastAsia" w:ascii="宋体" w:hAnsi="宋体" w:cs="宋体"/>
          <w:spacing w:val="-1"/>
          <w:sz w:val="24"/>
          <w:szCs w:val="24"/>
        </w:rPr>
        <w:t>xgg</w:t>
      </w:r>
      <w:r>
        <w:rPr>
          <w:rFonts w:hint="eastAsia" w:ascii="宋体" w:hAnsi="宋体" w:cs="宋体"/>
          <w:spacing w:val="1"/>
          <w:sz w:val="24"/>
          <w:szCs w:val="24"/>
        </w:rPr>
        <w:t>z</w:t>
      </w:r>
      <w:r>
        <w:rPr>
          <w:rFonts w:hint="eastAsia" w:ascii="宋体" w:hAnsi="宋体" w:cs="宋体"/>
          <w:spacing w:val="-1"/>
          <w:sz w:val="24"/>
          <w:szCs w:val="24"/>
        </w:rPr>
        <w:t>y</w:t>
      </w:r>
      <w:r>
        <w:rPr>
          <w:rFonts w:hint="eastAsia" w:ascii="宋体" w:hAnsi="宋体" w:cs="宋体"/>
          <w:sz w:val="24"/>
          <w:szCs w:val="24"/>
        </w:rPr>
        <w:t>j</w:t>
      </w:r>
      <w:r>
        <w:rPr>
          <w:rFonts w:hint="eastAsia" w:ascii="宋体" w:hAnsi="宋体" w:cs="宋体"/>
          <w:spacing w:val="-13"/>
          <w:sz w:val="24"/>
          <w:szCs w:val="24"/>
        </w:rPr>
        <w:t>y</w:t>
      </w:r>
      <w:r>
        <w:rPr>
          <w:rFonts w:hint="eastAsia" w:ascii="宋体" w:hAnsi="宋体" w:cs="宋体"/>
          <w:spacing w:val="-3"/>
          <w:sz w:val="24"/>
          <w:szCs w:val="24"/>
        </w:rPr>
        <w:t>.</w:t>
      </w:r>
      <w:r>
        <w:rPr>
          <w:rFonts w:hint="eastAsia" w:ascii="宋体" w:hAnsi="宋体" w:cs="宋体"/>
          <w:spacing w:val="-1"/>
          <w:sz w:val="24"/>
          <w:szCs w:val="24"/>
        </w:rPr>
        <w:t>c</w:t>
      </w:r>
      <w:r>
        <w:rPr>
          <w:rFonts w:hint="eastAsia" w:ascii="宋体" w:hAnsi="宋体" w:cs="宋体"/>
          <w:spacing w:val="1"/>
          <w:sz w:val="24"/>
          <w:szCs w:val="24"/>
        </w:rPr>
        <w:t>n</w:t>
      </w:r>
      <w:r>
        <w:rPr>
          <w:rFonts w:hint="eastAsia" w:ascii="宋体" w:hAnsi="宋体" w:cs="宋体"/>
          <w:spacing w:val="-2"/>
          <w:sz w:val="24"/>
          <w:szCs w:val="24"/>
        </w:rPr>
        <w:t>/</w:t>
      </w:r>
      <w:r>
        <w:rPr>
          <w:rFonts w:hint="eastAsia" w:ascii="宋体" w:hAnsi="宋体" w:cs="宋体"/>
          <w:spacing w:val="-2"/>
          <w:sz w:val="24"/>
          <w:szCs w:val="24"/>
        </w:rPr>
        <w:fldChar w:fldCharType="end"/>
      </w:r>
      <w:r>
        <w:rPr>
          <w:rFonts w:hint="eastAsia" w:ascii="宋体" w:hAnsi="宋体" w:cs="宋体"/>
          <w:spacing w:val="-120"/>
          <w:sz w:val="24"/>
          <w:szCs w:val="24"/>
        </w:rPr>
        <w:t>）</w:t>
      </w:r>
      <w:r>
        <w:rPr>
          <w:rFonts w:hint="eastAsia" w:ascii="宋体" w:hAnsi="宋体" w:cs="宋体"/>
          <w:sz w:val="24"/>
          <w:szCs w:val="24"/>
        </w:rPr>
        <w:t>，点击【电子交易平台】</w:t>
      </w:r>
      <w:r>
        <w:rPr>
          <w:rFonts w:hint="eastAsia" w:ascii="宋体" w:hAnsi="宋体" w:cs="宋体"/>
          <w:sz w:val="24"/>
          <w:szCs w:val="24"/>
        </w:rPr>
        <w:tab/>
      </w:r>
      <w:r>
        <w:rPr>
          <w:rFonts w:hint="eastAsia" w:ascii="宋体" w:hAnsi="宋体" w:cs="宋体"/>
          <w:sz w:val="24"/>
          <w:szCs w:val="24"/>
        </w:rPr>
        <w:t>【不见面开标系统】进入不见面开标大厅登陆首页。</w:t>
      </w:r>
    </w:p>
    <w:p w14:paraId="641B6446">
      <w:pPr>
        <w:pStyle w:val="6"/>
        <w:adjustRightInd w:val="0"/>
        <w:snapToGrid w:val="0"/>
        <w:spacing w:before="1" w:line="360" w:lineRule="auto"/>
        <w:rPr>
          <w:rFonts w:ascii="宋体" w:hAnsi="宋体" w:cs="宋体"/>
          <w:sz w:val="24"/>
          <w:szCs w:val="24"/>
        </w:rPr>
      </w:pPr>
      <w:r>
        <w:rPr>
          <w:rFonts w:hint="eastAsia" w:ascii="宋体" w:hAnsi="宋体" w:cs="宋体"/>
          <w:sz w:val="24"/>
          <w:szCs w:val="24"/>
        </w:rPr>
        <w:drawing>
          <wp:anchor distT="0" distB="0" distL="114300" distR="114300" simplePos="0" relativeHeight="251659264" behindDoc="0" locked="0" layoutInCell="1" allowOverlap="1">
            <wp:simplePos x="0" y="0"/>
            <wp:positionH relativeFrom="page">
              <wp:posOffset>1143000</wp:posOffset>
            </wp:positionH>
            <wp:positionV relativeFrom="paragraph">
              <wp:posOffset>90805</wp:posOffset>
            </wp:positionV>
            <wp:extent cx="5315585" cy="2803525"/>
            <wp:effectExtent l="0" t="0" r="18415" b="15875"/>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4"/>
                    <a:stretch>
                      <a:fillRect/>
                    </a:stretch>
                  </pic:blipFill>
                  <pic:spPr>
                    <a:xfrm>
                      <a:off x="0" y="0"/>
                      <a:ext cx="5315585" cy="2803525"/>
                    </a:xfrm>
                    <a:prstGeom prst="rect">
                      <a:avLst/>
                    </a:prstGeom>
                    <a:noFill/>
                    <a:ln>
                      <a:noFill/>
                    </a:ln>
                  </pic:spPr>
                </pic:pic>
              </a:graphicData>
            </a:graphic>
          </wp:anchor>
        </w:drawing>
      </w:r>
    </w:p>
    <w:p w14:paraId="5E18C1B4">
      <w:pPr>
        <w:pStyle w:val="6"/>
        <w:adjustRightInd w:val="0"/>
        <w:snapToGrid w:val="0"/>
        <w:spacing w:before="11" w:line="360" w:lineRule="auto"/>
        <w:rPr>
          <w:rFonts w:ascii="宋体" w:hAnsi="宋体" w:cs="宋体"/>
          <w:sz w:val="24"/>
          <w:szCs w:val="24"/>
        </w:rPr>
      </w:pPr>
    </w:p>
    <w:p w14:paraId="2D90954E">
      <w:pPr>
        <w:adjustRightInd w:val="0"/>
        <w:snapToGrid w:val="0"/>
        <w:spacing w:line="360" w:lineRule="auto"/>
        <w:rPr>
          <w:rFonts w:ascii="宋体" w:hAnsi="宋体" w:cs="宋体"/>
          <w:sz w:val="24"/>
          <w:szCs w:val="24"/>
        </w:rPr>
        <w:sectPr>
          <w:pgSz w:w="11910" w:h="16840"/>
          <w:pgMar w:top="1500" w:right="1480" w:bottom="1160" w:left="1680" w:header="737" w:footer="1077" w:gutter="0"/>
          <w:pgNumType w:fmt="decimal"/>
          <w:cols w:space="720" w:num="1"/>
        </w:sectPr>
      </w:pPr>
      <w:r>
        <w:rPr>
          <w:rFonts w:hint="eastAsia" w:ascii="宋体" w:hAnsi="宋体" w:cs="宋体"/>
          <w:sz w:val="24"/>
          <w:szCs w:val="24"/>
        </w:rPr>
        <w:drawing>
          <wp:inline distT="0" distB="0" distL="114300" distR="114300">
            <wp:extent cx="5269230" cy="5080635"/>
            <wp:effectExtent l="0" t="0" r="7620" b="5715"/>
            <wp:docPr id="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pic:cNvPicPr>
                      <a:picLocks noChangeAspect="1"/>
                    </pic:cNvPicPr>
                  </pic:nvPicPr>
                  <pic:blipFill>
                    <a:blip r:embed="rId15"/>
                    <a:stretch>
                      <a:fillRect/>
                    </a:stretch>
                  </pic:blipFill>
                  <pic:spPr>
                    <a:xfrm>
                      <a:off x="0" y="0"/>
                      <a:ext cx="5269230" cy="5080635"/>
                    </a:xfrm>
                    <a:prstGeom prst="rect">
                      <a:avLst/>
                    </a:prstGeom>
                    <a:noFill/>
                    <a:ln>
                      <a:noFill/>
                    </a:ln>
                  </pic:spPr>
                </pic:pic>
              </a:graphicData>
            </a:graphic>
          </wp:inline>
        </w:drawing>
      </w:r>
    </w:p>
    <w:p w14:paraId="6C5BC8A1">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304790" cy="2379980"/>
            <wp:effectExtent l="0" t="0" r="10160" b="1270"/>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pic:cNvPicPr>
                      <a:picLocks noChangeAspect="1"/>
                    </pic:cNvPicPr>
                  </pic:nvPicPr>
                  <pic:blipFill>
                    <a:blip r:embed="rId16"/>
                    <a:stretch>
                      <a:fillRect/>
                    </a:stretch>
                  </pic:blipFill>
                  <pic:spPr>
                    <a:xfrm>
                      <a:off x="0" y="0"/>
                      <a:ext cx="5304790" cy="2379980"/>
                    </a:xfrm>
                    <a:prstGeom prst="rect">
                      <a:avLst/>
                    </a:prstGeom>
                    <a:noFill/>
                    <a:ln>
                      <a:noFill/>
                    </a:ln>
                  </pic:spPr>
                </pic:pic>
              </a:graphicData>
            </a:graphic>
          </wp:inline>
        </w:drawing>
      </w:r>
    </w:p>
    <w:p w14:paraId="6ED2C3E4">
      <w:pPr>
        <w:pStyle w:val="6"/>
        <w:adjustRightInd w:val="0"/>
        <w:snapToGrid w:val="0"/>
        <w:spacing w:line="360" w:lineRule="auto"/>
        <w:ind w:left="120"/>
        <w:rPr>
          <w:rFonts w:ascii="宋体" w:hAnsi="宋体" w:cs="宋体"/>
          <w:sz w:val="24"/>
          <w:szCs w:val="24"/>
        </w:rPr>
      </w:pPr>
      <w:r>
        <w:rPr>
          <w:rFonts w:ascii="宋体" w:hAnsi="宋体" w:cs="宋体"/>
          <w:sz w:val="24"/>
          <w:szCs w:val="24"/>
        </w:rPr>
        <mc:AlternateContent>
          <mc:Choice Requires="wpg">
            <w:drawing>
              <wp:anchor distT="0" distB="0" distL="114300" distR="114300" simplePos="0" relativeHeight="251664384" behindDoc="1" locked="0" layoutInCell="1" allowOverlap="1">
                <wp:simplePos x="0" y="0"/>
                <wp:positionH relativeFrom="page">
                  <wp:posOffset>1143000</wp:posOffset>
                </wp:positionH>
                <wp:positionV relativeFrom="paragraph">
                  <wp:posOffset>191135</wp:posOffset>
                </wp:positionV>
                <wp:extent cx="5262880" cy="4738370"/>
                <wp:effectExtent l="0" t="0" r="13970" b="5080"/>
                <wp:wrapTopAndBottom/>
                <wp:docPr id="45" name="组合 7"/>
                <wp:cNvGraphicFramePr/>
                <a:graphic xmlns:a="http://schemas.openxmlformats.org/drawingml/2006/main">
                  <a:graphicData uri="http://schemas.microsoft.com/office/word/2010/wordprocessingGroup">
                    <wpg:wgp>
                      <wpg:cNvGrpSpPr/>
                      <wpg:grpSpPr>
                        <a:xfrm>
                          <a:off x="0" y="0"/>
                          <a:ext cx="5262880" cy="4738370"/>
                          <a:chOff x="1800" y="301"/>
                          <a:chExt cx="8288" cy="7462"/>
                        </a:xfrm>
                      </wpg:grpSpPr>
                      <pic:pic xmlns:pic="http://schemas.openxmlformats.org/drawingml/2006/picture">
                        <pic:nvPicPr>
                          <pic:cNvPr id="43" name="图片 8"/>
                          <pic:cNvPicPr>
                            <a:picLocks noChangeAspect="1"/>
                          </pic:cNvPicPr>
                        </pic:nvPicPr>
                        <pic:blipFill>
                          <a:blip r:embed="rId17"/>
                          <a:stretch>
                            <a:fillRect/>
                          </a:stretch>
                        </pic:blipFill>
                        <pic:spPr>
                          <a:xfrm>
                            <a:off x="1800" y="301"/>
                            <a:ext cx="8288" cy="3696"/>
                          </a:xfrm>
                          <a:prstGeom prst="rect">
                            <a:avLst/>
                          </a:prstGeom>
                          <a:noFill/>
                          <a:ln>
                            <a:noFill/>
                          </a:ln>
                        </pic:spPr>
                      </pic:pic>
                      <pic:pic xmlns:pic="http://schemas.openxmlformats.org/drawingml/2006/picture">
                        <pic:nvPicPr>
                          <pic:cNvPr id="44" name="图片 9"/>
                          <pic:cNvPicPr>
                            <a:picLocks noChangeAspect="1"/>
                          </pic:cNvPicPr>
                        </pic:nvPicPr>
                        <pic:blipFill>
                          <a:blip r:embed="rId18"/>
                          <a:stretch>
                            <a:fillRect/>
                          </a:stretch>
                        </pic:blipFill>
                        <pic:spPr>
                          <a:xfrm>
                            <a:off x="1800" y="4033"/>
                            <a:ext cx="8285" cy="3730"/>
                          </a:xfrm>
                          <a:prstGeom prst="rect">
                            <a:avLst/>
                          </a:prstGeom>
                          <a:noFill/>
                          <a:ln>
                            <a:noFill/>
                          </a:ln>
                        </pic:spPr>
                      </pic:pic>
                    </wpg:wgp>
                  </a:graphicData>
                </a:graphic>
              </wp:anchor>
            </w:drawing>
          </mc:Choice>
          <mc:Fallback>
            <w:pict>
              <v:group id="组合 7" o:spid="_x0000_s1026" o:spt="203" style="position:absolute;left:0pt;margin-left:90pt;margin-top:15.05pt;height:373.1pt;width:414.4pt;mso-position-horizontal-relative:page;mso-wrap-distance-bottom:0pt;mso-wrap-distance-top:0pt;z-index:-251652096;mso-width-relative:page;mso-height-relative:page;" coordorigin="1800,301" coordsize="8288,7462" o:gfxdata="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">
                <o:lock v:ext="edit" aspectratio="f"/>
                <v:shape id="图片 8" o:spid="_x0000_s1026" o:spt="75" type="#_x0000_t75" style="position:absolute;left:1800;top:301;height:3696;width:8288;" filled="f" o:preferrelative="t" stroked="f" coordsize="21600,21600" o:gfxdata="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t3svQAA&#10;ANsAAAAPAAAAAAAAAAEAIAAAACIAAABkcnMvZG93bnJldi54bWxQSwECFAAUAAAACACHTuJAMy8F&#10;njsAAAA5AAAAEAAAAAAAAAABACAAAAAMAQAAZHJzL3NoYXBleG1sLnhtbFBLBQYAAAAABgAGAFsB&#10;AAC2AwAAAAA=&#10;">
                  <v:fill on="f" focussize="0,0"/>
                  <v:stroke on="f"/>
                  <v:imagedata r:id="rId17" o:title=""/>
                  <o:lock v:ext="edit" aspectratio="t"/>
                </v:shape>
                <v:shape id="图片 9" o:spid="_x0000_s1026" o:spt="75" type="#_x0000_t75" style="position:absolute;left:1800;top:4033;height:3730;width:8285;" filled="f" o:preferrelative="t" stroked="f" coordsize="21600,21600" o:gfxdata="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vL74A&#10;AADbAAAADwAAAAAAAAABACAAAAAiAAAAZHJzL2Rvd25yZXYueG1sUEsBAhQAFAAAAAgAh07iQDMv&#10;BZ47AAAAOQAAABAAAAAAAAAAAQAgAAAADQEAAGRycy9zaGFwZXhtbC54bWxQSwUGAAAAAAYABgBb&#10;AQAAtwMAAAAA&#10;">
                  <v:fill on="f" focussize="0,0"/>
                  <v:stroke on="f"/>
                  <v:imagedata r:id="rId18" o:title=""/>
                  <o:lock v:ext="edit" aspectratio="t"/>
                </v:shape>
                <w10:wrap type="topAndBottom"/>
              </v:group>
            </w:pict>
          </mc:Fallback>
        </mc:AlternateContent>
      </w:r>
      <w:r>
        <w:rPr>
          <w:rFonts w:hint="eastAsia" w:ascii="宋体" w:hAnsi="宋体" w:cs="宋体"/>
          <w:sz w:val="24"/>
          <w:szCs w:val="24"/>
        </w:rPr>
        <w:t>2、点击【登陆】---挑选投标人身份使用 CA 锁登陆系统。</w:t>
      </w:r>
    </w:p>
    <w:p w14:paraId="499D7077">
      <w:pPr>
        <w:pStyle w:val="6"/>
        <w:adjustRightInd w:val="0"/>
        <w:snapToGrid w:val="0"/>
        <w:spacing w:before="6" w:line="360" w:lineRule="auto"/>
        <w:ind w:left="120"/>
        <w:rPr>
          <w:rFonts w:ascii="宋体" w:hAnsi="宋体" w:cs="宋体"/>
          <w:sz w:val="24"/>
          <w:szCs w:val="24"/>
        </w:rPr>
      </w:pPr>
      <w:r>
        <w:rPr>
          <w:rFonts w:hint="eastAsia" w:ascii="宋体" w:hAnsi="宋体" w:cs="宋体"/>
          <w:sz w:val="24"/>
          <w:szCs w:val="24"/>
        </w:rPr>
        <w:t>备注：推荐使用 IE11 浏览器，</w:t>
      </w:r>
    </w:p>
    <w:p w14:paraId="226BD71A">
      <w:pPr>
        <w:adjustRightInd w:val="0"/>
        <w:snapToGrid w:val="0"/>
        <w:spacing w:line="360" w:lineRule="auto"/>
        <w:rPr>
          <w:rFonts w:ascii="宋体" w:hAnsi="宋体" w:cs="宋体"/>
          <w:sz w:val="24"/>
          <w:szCs w:val="24"/>
        </w:rPr>
        <w:sectPr>
          <w:pgSz w:w="11910" w:h="16840"/>
          <w:pgMar w:top="1440" w:right="1480" w:bottom="1160" w:left="1680" w:header="624" w:footer="970" w:gutter="0"/>
          <w:pgNumType w:fmt="decimal"/>
          <w:cols w:space="720" w:num="1"/>
        </w:sectPr>
      </w:pPr>
    </w:p>
    <w:p w14:paraId="5F453C7B">
      <w:pPr>
        <w:pStyle w:val="2"/>
        <w:adjustRightInd w:val="0"/>
        <w:snapToGrid w:val="0"/>
        <w:spacing w:line="360" w:lineRule="auto"/>
        <w:jc w:val="center"/>
        <w:rPr>
          <w:rFonts w:ascii="宋体" w:hAnsi="宋体" w:cs="宋体"/>
          <w:sz w:val="24"/>
          <w:szCs w:val="24"/>
        </w:rPr>
      </w:pPr>
      <w:r>
        <w:rPr>
          <w:rFonts w:hint="eastAsia" w:ascii="宋体" w:hAnsi="宋体" w:cs="宋体"/>
          <w:sz w:val="24"/>
          <w:szCs w:val="24"/>
        </w:rPr>
        <w:t>二、开标流程</w:t>
      </w:r>
    </w:p>
    <w:p w14:paraId="03EA6A55">
      <w:pPr>
        <w:pStyle w:val="3"/>
        <w:adjustRightInd w:val="0"/>
        <w:snapToGrid w:val="0"/>
        <w:spacing w:line="360" w:lineRule="auto"/>
        <w:ind w:firstLine="964"/>
        <w:rPr>
          <w:rFonts w:ascii="宋体" w:hAnsi="宋体" w:cs="宋体"/>
          <w:sz w:val="24"/>
          <w:szCs w:val="24"/>
        </w:rPr>
      </w:pPr>
      <w:bookmarkStart w:id="6" w:name="我的项目"/>
      <w:bookmarkEnd w:id="6"/>
      <w:bookmarkStart w:id="7" w:name="_bookmark2"/>
      <w:bookmarkEnd w:id="7"/>
      <w:r>
        <w:rPr>
          <w:rFonts w:hint="eastAsia" w:ascii="宋体" w:hAnsi="宋体" w:cs="宋体"/>
          <w:sz w:val="24"/>
          <w:szCs w:val="24"/>
        </w:rPr>
        <w:t>我的项目</w:t>
      </w:r>
    </w:p>
    <w:p w14:paraId="336AA887">
      <w:pPr>
        <w:pStyle w:val="4"/>
        <w:adjustRightInd w:val="0"/>
        <w:snapToGrid w:val="0"/>
        <w:spacing w:after="4" w:line="360" w:lineRule="auto"/>
        <w:ind w:firstLine="964"/>
        <w:rPr>
          <w:rFonts w:ascii="宋体" w:hAnsi="宋体" w:cs="宋体"/>
          <w:sz w:val="24"/>
          <w:szCs w:val="24"/>
        </w:rPr>
      </w:pPr>
      <w:r>
        <w:rPr>
          <w:rFonts w:hint="eastAsia" w:ascii="宋体" w:hAnsi="宋体" w:cs="宋体"/>
          <w:sz w:val="24"/>
          <w:szCs w:val="24"/>
        </w:rPr>
        <w:t>在我的项目里面找到等待开标的项目，点击进入不见面开标会议室。</w:t>
      </w:r>
    </w:p>
    <w:p w14:paraId="50A4081E">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309870" cy="2392680"/>
            <wp:effectExtent l="0" t="0" r="5080" b="7620"/>
            <wp:docPr id="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0"/>
                    <pic:cNvPicPr>
                      <a:picLocks noChangeAspect="1"/>
                    </pic:cNvPicPr>
                  </pic:nvPicPr>
                  <pic:blipFill>
                    <a:blip r:embed="rId19"/>
                    <a:stretch>
                      <a:fillRect/>
                    </a:stretch>
                  </pic:blipFill>
                  <pic:spPr>
                    <a:xfrm>
                      <a:off x="0" y="0"/>
                      <a:ext cx="5309870" cy="2392680"/>
                    </a:xfrm>
                    <a:prstGeom prst="rect">
                      <a:avLst/>
                    </a:prstGeom>
                    <a:noFill/>
                    <a:ln>
                      <a:noFill/>
                    </a:ln>
                  </pic:spPr>
                </pic:pic>
              </a:graphicData>
            </a:graphic>
          </wp:inline>
        </w:drawing>
      </w:r>
    </w:p>
    <w:p w14:paraId="43759AF7">
      <w:pPr>
        <w:pStyle w:val="6"/>
        <w:adjustRightInd w:val="0"/>
        <w:snapToGrid w:val="0"/>
        <w:spacing w:before="9" w:line="360" w:lineRule="auto"/>
        <w:rPr>
          <w:rFonts w:ascii="宋体" w:hAnsi="宋体" w:cs="宋体"/>
          <w:sz w:val="24"/>
          <w:szCs w:val="24"/>
        </w:rPr>
      </w:pPr>
    </w:p>
    <w:p w14:paraId="3D663170">
      <w:pPr>
        <w:adjustRightInd w:val="0"/>
        <w:snapToGrid w:val="0"/>
        <w:spacing w:line="360" w:lineRule="auto"/>
        <w:ind w:left="120" w:firstLine="964"/>
        <w:jc w:val="left"/>
        <w:rPr>
          <w:rFonts w:ascii="宋体" w:hAnsi="宋体" w:cs="宋体"/>
          <w:b/>
          <w:sz w:val="24"/>
          <w:szCs w:val="24"/>
        </w:rPr>
      </w:pPr>
      <w:bookmarkStart w:id="8" w:name="_bookmark3"/>
      <w:bookmarkEnd w:id="8"/>
      <w:bookmarkStart w:id="9" w:name="阅读开标流程"/>
      <w:bookmarkEnd w:id="9"/>
      <w:r>
        <w:rPr>
          <w:rFonts w:hint="eastAsia" w:ascii="宋体" w:hAnsi="宋体" w:cs="宋体"/>
          <w:b/>
          <w:sz w:val="24"/>
          <w:szCs w:val="24"/>
        </w:rPr>
        <w:t>阅读开标流程</w:t>
      </w:r>
    </w:p>
    <w:p w14:paraId="6B54C76B">
      <w:pPr>
        <w:pStyle w:val="6"/>
        <w:adjustRightInd w:val="0"/>
        <w:snapToGrid w:val="0"/>
        <w:spacing w:before="2" w:line="360" w:lineRule="auto"/>
        <w:ind w:firstLine="964"/>
        <w:rPr>
          <w:rFonts w:ascii="宋体" w:hAnsi="宋体" w:cs="宋体"/>
          <w:b/>
          <w:sz w:val="24"/>
          <w:szCs w:val="24"/>
        </w:rPr>
      </w:pPr>
    </w:p>
    <w:p w14:paraId="3E934012">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anchor distT="0" distB="0" distL="114300" distR="114300" simplePos="0" relativeHeight="251660288" behindDoc="0" locked="0" layoutInCell="1" allowOverlap="1">
            <wp:simplePos x="0" y="0"/>
            <wp:positionH relativeFrom="page">
              <wp:posOffset>1143000</wp:posOffset>
            </wp:positionH>
            <wp:positionV relativeFrom="paragraph">
              <wp:posOffset>229870</wp:posOffset>
            </wp:positionV>
            <wp:extent cx="5311140" cy="2501900"/>
            <wp:effectExtent l="0" t="0" r="3810" b="12700"/>
            <wp:wrapTopAndBottom/>
            <wp:docPr id="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a:picLocks noChangeAspect="1"/>
                    </pic:cNvPicPr>
                  </pic:nvPicPr>
                  <pic:blipFill>
                    <a:blip r:embed="rId20"/>
                    <a:stretch>
                      <a:fillRect/>
                    </a:stretch>
                  </pic:blipFill>
                  <pic:spPr>
                    <a:xfrm>
                      <a:off x="0" y="0"/>
                      <a:ext cx="5311140" cy="2501900"/>
                    </a:xfrm>
                    <a:prstGeom prst="rect">
                      <a:avLst/>
                    </a:prstGeom>
                    <a:noFill/>
                    <a:ln>
                      <a:noFill/>
                    </a:ln>
                  </pic:spPr>
                </pic:pic>
              </a:graphicData>
            </a:graphic>
          </wp:anchor>
        </w:drawing>
      </w:r>
      <w:r>
        <w:rPr>
          <w:rFonts w:hint="eastAsia" w:ascii="宋体" w:hAnsi="宋体" w:cs="宋体"/>
          <w:sz w:val="24"/>
          <w:szCs w:val="24"/>
        </w:rPr>
        <w:t>投标人阅读开标流程，并在开标倒计时结束先完成在线签到。</w:t>
      </w:r>
    </w:p>
    <w:p w14:paraId="4BD1E082">
      <w:pPr>
        <w:pStyle w:val="6"/>
        <w:adjustRightInd w:val="0"/>
        <w:snapToGrid w:val="0"/>
        <w:spacing w:before="36" w:line="360" w:lineRule="auto"/>
        <w:ind w:left="120"/>
        <w:rPr>
          <w:rFonts w:ascii="宋体" w:hAnsi="宋体" w:cs="宋体"/>
          <w:sz w:val="24"/>
          <w:szCs w:val="24"/>
        </w:rPr>
      </w:pPr>
      <w:r>
        <w:rPr>
          <w:rFonts w:hint="eastAsia" w:ascii="宋体" w:hAnsi="宋体" w:cs="宋体"/>
          <w:sz w:val="24"/>
          <w:szCs w:val="24"/>
        </w:rPr>
        <w:t>点击签到打开信息录入页面，完成相关信息录入后，点击签到即可完成签到。</w:t>
      </w:r>
    </w:p>
    <w:p w14:paraId="2C4DA96D">
      <w:pPr>
        <w:pStyle w:val="6"/>
        <w:adjustRightInd w:val="0"/>
        <w:snapToGrid w:val="0"/>
        <w:spacing w:before="36" w:line="360" w:lineRule="auto"/>
        <w:ind w:left="120"/>
        <w:rPr>
          <w:rFonts w:hint="eastAsia" w:ascii="宋体" w:hAnsi="宋体" w:cs="宋体"/>
          <w:b/>
          <w:bCs/>
          <w:sz w:val="24"/>
          <w:szCs w:val="24"/>
        </w:rPr>
      </w:pPr>
      <w:r>
        <w:rPr>
          <w:rFonts w:hint="eastAsia" w:ascii="宋体" w:hAnsi="宋体" w:cs="宋体"/>
          <w:b/>
          <w:bCs/>
          <w:sz w:val="24"/>
          <w:szCs w:val="24"/>
        </w:rPr>
        <w:t>备注：投标人须在开标前 1 小时内完成在线签到工作，否则无法参加不见面开标。</w:t>
      </w:r>
    </w:p>
    <w:p w14:paraId="00EDD8B6">
      <w:pPr>
        <w:adjustRightInd w:val="0"/>
        <w:snapToGrid w:val="0"/>
        <w:spacing w:line="360" w:lineRule="auto"/>
        <w:rPr>
          <w:rFonts w:ascii="宋体" w:hAnsi="宋体" w:cs="宋体"/>
          <w:sz w:val="24"/>
          <w:szCs w:val="24"/>
        </w:rPr>
        <w:sectPr>
          <w:pgSz w:w="11910" w:h="16840"/>
          <w:pgMar w:top="1500" w:right="1480" w:bottom="1160" w:left="1680" w:header="680" w:footer="970" w:gutter="0"/>
          <w:pgNumType w:fmt="decimal"/>
          <w:cols w:space="720" w:num="1"/>
        </w:sectPr>
      </w:pPr>
    </w:p>
    <w:p w14:paraId="7674A993">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312410" cy="2656840"/>
            <wp:effectExtent l="0" t="0" r="2540" b="10160"/>
            <wp:docPr id="1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pic:cNvPicPr>
                      <a:picLocks noChangeAspect="1"/>
                    </pic:cNvPicPr>
                  </pic:nvPicPr>
                  <pic:blipFill>
                    <a:blip r:embed="rId21"/>
                    <a:stretch>
                      <a:fillRect/>
                    </a:stretch>
                  </pic:blipFill>
                  <pic:spPr>
                    <a:xfrm>
                      <a:off x="0" y="0"/>
                      <a:ext cx="5312410" cy="2656840"/>
                    </a:xfrm>
                    <a:prstGeom prst="rect">
                      <a:avLst/>
                    </a:prstGeom>
                    <a:noFill/>
                    <a:ln>
                      <a:noFill/>
                    </a:ln>
                  </pic:spPr>
                </pic:pic>
              </a:graphicData>
            </a:graphic>
          </wp:inline>
        </w:drawing>
      </w:r>
    </w:p>
    <w:p w14:paraId="6B9CD5D8">
      <w:pPr>
        <w:pStyle w:val="6"/>
        <w:adjustRightInd w:val="0"/>
        <w:snapToGrid w:val="0"/>
        <w:spacing w:line="360" w:lineRule="auto"/>
        <w:rPr>
          <w:rFonts w:ascii="宋体" w:hAnsi="宋体" w:cs="宋体"/>
          <w:sz w:val="24"/>
          <w:szCs w:val="24"/>
        </w:rPr>
      </w:pPr>
    </w:p>
    <w:p w14:paraId="7A3DA13F">
      <w:pPr>
        <w:pStyle w:val="3"/>
        <w:adjustRightInd w:val="0"/>
        <w:snapToGrid w:val="0"/>
        <w:spacing w:before="196" w:line="360" w:lineRule="auto"/>
        <w:ind w:firstLine="964"/>
        <w:rPr>
          <w:rFonts w:ascii="宋体" w:hAnsi="宋体" w:cs="宋体"/>
          <w:sz w:val="24"/>
          <w:szCs w:val="24"/>
        </w:rPr>
      </w:pPr>
      <w:bookmarkStart w:id="10" w:name="_bookmark4"/>
      <w:bookmarkEnd w:id="10"/>
      <w:bookmarkStart w:id="11" w:name="公布投标人"/>
      <w:bookmarkEnd w:id="11"/>
      <w:r>
        <w:rPr>
          <w:rFonts w:hint="eastAsia" w:ascii="宋体" w:hAnsi="宋体" w:cs="宋体"/>
          <w:sz w:val="24"/>
          <w:szCs w:val="24"/>
        </w:rPr>
        <w:t>公布投标人</w:t>
      </w:r>
    </w:p>
    <w:p w14:paraId="6C0E2898">
      <w:pPr>
        <w:pStyle w:val="6"/>
        <w:adjustRightInd w:val="0"/>
        <w:snapToGrid w:val="0"/>
        <w:spacing w:before="2" w:line="360" w:lineRule="auto"/>
        <w:ind w:firstLine="964"/>
        <w:rPr>
          <w:rFonts w:ascii="宋体" w:hAnsi="宋体" w:cs="宋体"/>
          <w:b/>
          <w:sz w:val="24"/>
          <w:szCs w:val="24"/>
        </w:rPr>
      </w:pPr>
    </w:p>
    <w:p w14:paraId="24C5BD96">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anchor distT="0" distB="0" distL="114300" distR="114300" simplePos="0" relativeHeight="251661312" behindDoc="0" locked="0" layoutInCell="1" allowOverlap="1">
            <wp:simplePos x="0" y="0"/>
            <wp:positionH relativeFrom="page">
              <wp:posOffset>1143000</wp:posOffset>
            </wp:positionH>
            <wp:positionV relativeFrom="paragraph">
              <wp:posOffset>193040</wp:posOffset>
            </wp:positionV>
            <wp:extent cx="5318760" cy="2376170"/>
            <wp:effectExtent l="0" t="0" r="15240" b="5080"/>
            <wp:wrapTopAndBottom/>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9.jpeg"/>
                    <pic:cNvPicPr>
                      <a:picLocks noChangeAspect="1"/>
                    </pic:cNvPicPr>
                  </pic:nvPicPr>
                  <pic:blipFill>
                    <a:blip r:embed="rId22"/>
                    <a:stretch>
                      <a:fillRect/>
                    </a:stretch>
                  </pic:blipFill>
                  <pic:spPr>
                    <a:xfrm>
                      <a:off x="0" y="0"/>
                      <a:ext cx="5318760" cy="2376170"/>
                    </a:xfrm>
                    <a:prstGeom prst="rect">
                      <a:avLst/>
                    </a:prstGeom>
                    <a:noFill/>
                    <a:ln>
                      <a:noFill/>
                    </a:ln>
                  </pic:spPr>
                </pic:pic>
              </a:graphicData>
            </a:graphic>
          </wp:anchor>
        </w:drawing>
      </w:r>
      <w:r>
        <w:rPr>
          <w:rFonts w:hint="eastAsia" w:ascii="宋体" w:hAnsi="宋体" w:cs="宋体"/>
          <w:sz w:val="24"/>
          <w:szCs w:val="24"/>
        </w:rPr>
        <w:t>开标时间到了后，系统会在右侧公告栏给出提醒，等待公布投标人</w:t>
      </w:r>
    </w:p>
    <w:p w14:paraId="40711770">
      <w:pPr>
        <w:pStyle w:val="6"/>
        <w:adjustRightInd w:val="0"/>
        <w:snapToGrid w:val="0"/>
        <w:spacing w:after="36" w:line="360" w:lineRule="auto"/>
        <w:ind w:left="120"/>
        <w:rPr>
          <w:rFonts w:ascii="宋体" w:hAnsi="宋体" w:cs="宋体"/>
          <w:sz w:val="24"/>
          <w:szCs w:val="24"/>
        </w:rPr>
      </w:pPr>
      <w:r>
        <w:rPr>
          <w:rFonts w:hint="eastAsia" w:ascii="宋体" w:hAnsi="宋体" w:cs="宋体"/>
          <w:sz w:val="24"/>
          <w:szCs w:val="24"/>
        </w:rPr>
        <w:t>投标人公布完成后，投标人名单有图标展示模式和列表展示模式，可根据自己意愿进行切换。</w:t>
      </w:r>
    </w:p>
    <w:p w14:paraId="312D04D9">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198745" cy="2125345"/>
            <wp:effectExtent l="0" t="0" r="1905"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3"/>
                    <a:stretch>
                      <a:fillRect/>
                    </a:stretch>
                  </pic:blipFill>
                  <pic:spPr>
                    <a:xfrm>
                      <a:off x="0" y="0"/>
                      <a:ext cx="5198745" cy="2125345"/>
                    </a:xfrm>
                    <a:prstGeom prst="rect">
                      <a:avLst/>
                    </a:prstGeom>
                    <a:noFill/>
                    <a:ln>
                      <a:noFill/>
                    </a:ln>
                  </pic:spPr>
                </pic:pic>
              </a:graphicData>
            </a:graphic>
          </wp:inline>
        </w:drawing>
      </w:r>
    </w:p>
    <w:p w14:paraId="70CA6520">
      <w:pPr>
        <w:adjustRightInd w:val="0"/>
        <w:snapToGrid w:val="0"/>
        <w:spacing w:line="360" w:lineRule="auto"/>
        <w:rPr>
          <w:rFonts w:ascii="宋体" w:hAnsi="宋体" w:cs="宋体"/>
          <w:sz w:val="24"/>
          <w:szCs w:val="24"/>
        </w:rPr>
      </w:pPr>
    </w:p>
    <w:p w14:paraId="42EE2E85">
      <w:pPr>
        <w:pStyle w:val="8"/>
        <w:adjustRightInd w:val="0"/>
        <w:snapToGrid w:val="0"/>
        <w:spacing w:line="360" w:lineRule="auto"/>
        <w:ind w:left="1470" w:right="1470"/>
        <w:rPr>
          <w:rFonts w:ascii="宋体" w:hAnsi="宋体" w:cs="宋体"/>
          <w:sz w:val="24"/>
          <w:szCs w:val="24"/>
        </w:rPr>
      </w:pPr>
    </w:p>
    <w:p w14:paraId="3ECC2D4E">
      <w:pPr>
        <w:pStyle w:val="9"/>
        <w:rPr>
          <w:rFonts w:hAnsi="宋体" w:cs="宋体"/>
          <w:sz w:val="24"/>
          <w:szCs w:val="24"/>
        </w:rPr>
      </w:pPr>
    </w:p>
    <w:p w14:paraId="3AE15429">
      <w:pPr>
        <w:adjustRightInd w:val="0"/>
        <w:snapToGrid w:val="0"/>
        <w:spacing w:line="360" w:lineRule="auto"/>
        <w:rPr>
          <w:rFonts w:ascii="宋体" w:hAnsi="宋体" w:cs="宋体"/>
          <w:sz w:val="24"/>
          <w:szCs w:val="24"/>
        </w:rPr>
      </w:pPr>
    </w:p>
    <w:p w14:paraId="292084FE">
      <w:pPr>
        <w:pStyle w:val="8"/>
        <w:adjustRightInd w:val="0"/>
        <w:snapToGrid w:val="0"/>
        <w:spacing w:line="360" w:lineRule="auto"/>
        <w:ind w:left="1470" w:right="1470"/>
        <w:rPr>
          <w:rFonts w:ascii="宋体" w:hAnsi="宋体" w:cs="宋体"/>
          <w:sz w:val="24"/>
          <w:szCs w:val="24"/>
        </w:rPr>
      </w:pPr>
    </w:p>
    <w:p w14:paraId="702897F6">
      <w:pPr>
        <w:pStyle w:val="9"/>
      </w:pPr>
    </w:p>
    <w:p w14:paraId="51975944">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222875" cy="2788920"/>
            <wp:effectExtent l="0" t="0" r="15875" b="11430"/>
            <wp:docPr id="2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
                    <pic:cNvPicPr>
                      <a:picLocks noChangeAspect="1"/>
                    </pic:cNvPicPr>
                  </pic:nvPicPr>
                  <pic:blipFill>
                    <a:blip r:embed="rId24"/>
                    <a:stretch>
                      <a:fillRect/>
                    </a:stretch>
                  </pic:blipFill>
                  <pic:spPr>
                    <a:xfrm>
                      <a:off x="0" y="0"/>
                      <a:ext cx="5222875" cy="2788920"/>
                    </a:xfrm>
                    <a:prstGeom prst="rect">
                      <a:avLst/>
                    </a:prstGeom>
                    <a:noFill/>
                    <a:ln>
                      <a:noFill/>
                    </a:ln>
                  </pic:spPr>
                </pic:pic>
              </a:graphicData>
            </a:graphic>
          </wp:inline>
        </w:drawing>
      </w:r>
    </w:p>
    <w:p w14:paraId="6C8BBC78">
      <w:pPr>
        <w:pStyle w:val="6"/>
        <w:adjustRightInd w:val="0"/>
        <w:snapToGrid w:val="0"/>
        <w:spacing w:line="360" w:lineRule="auto"/>
        <w:rPr>
          <w:rFonts w:ascii="宋体" w:hAnsi="宋体" w:cs="宋体"/>
          <w:sz w:val="24"/>
          <w:szCs w:val="24"/>
        </w:rPr>
      </w:pPr>
    </w:p>
    <w:p w14:paraId="31DBBDA8">
      <w:pPr>
        <w:pStyle w:val="6"/>
        <w:adjustRightInd w:val="0"/>
        <w:snapToGrid w:val="0"/>
        <w:spacing w:before="6" w:line="360" w:lineRule="auto"/>
        <w:rPr>
          <w:rFonts w:ascii="宋体" w:hAnsi="宋体" w:cs="宋体"/>
          <w:sz w:val="24"/>
          <w:szCs w:val="24"/>
        </w:rPr>
      </w:pPr>
    </w:p>
    <w:p w14:paraId="1340927E">
      <w:pPr>
        <w:pStyle w:val="3"/>
        <w:adjustRightInd w:val="0"/>
        <w:snapToGrid w:val="0"/>
        <w:spacing w:line="360" w:lineRule="auto"/>
        <w:ind w:firstLine="964"/>
        <w:rPr>
          <w:rFonts w:ascii="宋体" w:hAnsi="宋体" w:cs="宋体"/>
          <w:sz w:val="24"/>
          <w:szCs w:val="24"/>
        </w:rPr>
      </w:pPr>
      <w:bookmarkStart w:id="12" w:name="_bookmark5"/>
      <w:bookmarkEnd w:id="12"/>
      <w:bookmarkStart w:id="13" w:name="远程解密"/>
      <w:bookmarkEnd w:id="13"/>
      <w:r>
        <w:rPr>
          <w:rFonts w:hint="eastAsia" w:ascii="宋体" w:hAnsi="宋体" w:cs="宋体"/>
          <w:sz w:val="24"/>
          <w:szCs w:val="24"/>
        </w:rPr>
        <w:br w:type="page"/>
      </w:r>
      <w:r>
        <w:rPr>
          <w:rFonts w:hint="eastAsia" w:ascii="宋体" w:hAnsi="宋体" w:cs="宋体"/>
          <w:sz w:val="24"/>
          <w:szCs w:val="24"/>
        </w:rPr>
        <w:t>远程解密</w:t>
      </w:r>
    </w:p>
    <w:p w14:paraId="752B4CF2">
      <w:pPr>
        <w:pStyle w:val="6"/>
        <w:adjustRightInd w:val="0"/>
        <w:snapToGrid w:val="0"/>
        <w:spacing w:before="2" w:line="360" w:lineRule="auto"/>
        <w:ind w:firstLine="964"/>
        <w:rPr>
          <w:rFonts w:ascii="宋体" w:hAnsi="宋体" w:cs="宋体"/>
          <w:b/>
          <w:sz w:val="24"/>
          <w:szCs w:val="24"/>
        </w:rPr>
      </w:pPr>
    </w:p>
    <w:p w14:paraId="397FCC3D">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anchor distT="0" distB="0" distL="114300" distR="114300" simplePos="0" relativeHeight="251662336" behindDoc="0" locked="0" layoutInCell="1" allowOverlap="1">
            <wp:simplePos x="0" y="0"/>
            <wp:positionH relativeFrom="page">
              <wp:posOffset>1143000</wp:posOffset>
            </wp:positionH>
            <wp:positionV relativeFrom="paragraph">
              <wp:posOffset>208280</wp:posOffset>
            </wp:positionV>
            <wp:extent cx="5280025" cy="3325495"/>
            <wp:effectExtent l="0" t="0" r="15875" b="8255"/>
            <wp:wrapTopAndBottom/>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2.jpeg"/>
                    <pic:cNvPicPr>
                      <a:picLocks noChangeAspect="1"/>
                    </pic:cNvPicPr>
                  </pic:nvPicPr>
                  <pic:blipFill>
                    <a:blip r:embed="rId25"/>
                    <a:stretch>
                      <a:fillRect/>
                    </a:stretch>
                  </pic:blipFill>
                  <pic:spPr>
                    <a:xfrm>
                      <a:off x="0" y="0"/>
                      <a:ext cx="5280025" cy="3325495"/>
                    </a:xfrm>
                    <a:prstGeom prst="rect">
                      <a:avLst/>
                    </a:prstGeom>
                    <a:noFill/>
                    <a:ln>
                      <a:noFill/>
                    </a:ln>
                  </pic:spPr>
                </pic:pic>
              </a:graphicData>
            </a:graphic>
          </wp:anchor>
        </w:drawing>
      </w:r>
      <w:r>
        <w:rPr>
          <w:rFonts w:hint="eastAsia" w:ascii="宋体" w:hAnsi="宋体" w:cs="宋体"/>
          <w:sz w:val="24"/>
          <w:szCs w:val="24"/>
        </w:rPr>
        <w:t>代理进入解密阶段后，投标人需在规定时间内进行远程解密操作。</w:t>
      </w:r>
    </w:p>
    <w:p w14:paraId="5336CB94">
      <w:pPr>
        <w:pStyle w:val="6"/>
        <w:adjustRightInd w:val="0"/>
        <w:snapToGrid w:val="0"/>
        <w:spacing w:before="21" w:line="360" w:lineRule="auto"/>
        <w:ind w:left="120"/>
        <w:rPr>
          <w:rFonts w:ascii="宋体" w:hAnsi="宋体" w:cs="宋体"/>
          <w:sz w:val="24"/>
          <w:szCs w:val="24"/>
        </w:rPr>
      </w:pPr>
      <w:r>
        <w:rPr>
          <w:rFonts w:hint="eastAsia" w:ascii="宋体" w:hAnsi="宋体" w:cs="宋体"/>
          <w:sz w:val="24"/>
          <w:szCs w:val="24"/>
        </w:rPr>
        <w:t>解密成功后图标展示页面会显示一个绿色的解锁图标，列表页面会直接显示蓝色的解密成功。</w:t>
      </w:r>
    </w:p>
    <w:p w14:paraId="35EF58E3">
      <w:pPr>
        <w:adjustRightInd w:val="0"/>
        <w:snapToGrid w:val="0"/>
        <w:spacing w:line="360" w:lineRule="auto"/>
        <w:rPr>
          <w:rFonts w:ascii="宋体" w:hAnsi="宋体" w:cs="宋体"/>
          <w:sz w:val="24"/>
          <w:szCs w:val="24"/>
        </w:rPr>
        <w:sectPr>
          <w:pgSz w:w="11910" w:h="16840"/>
          <w:pgMar w:top="1540" w:right="1480" w:bottom="1160" w:left="1680" w:header="680" w:footer="970" w:gutter="0"/>
          <w:pgNumType w:fmt="decimal"/>
          <w:cols w:space="720" w:num="1"/>
        </w:sectPr>
      </w:pPr>
    </w:p>
    <w:p w14:paraId="3E9F8918">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240655" cy="3007995"/>
            <wp:effectExtent l="0" t="0" r="17145" b="1905"/>
            <wp:docPr id="1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4"/>
                    <pic:cNvPicPr>
                      <a:picLocks noChangeAspect="1"/>
                    </pic:cNvPicPr>
                  </pic:nvPicPr>
                  <pic:blipFill>
                    <a:blip r:embed="rId26"/>
                    <a:stretch>
                      <a:fillRect/>
                    </a:stretch>
                  </pic:blipFill>
                  <pic:spPr>
                    <a:xfrm>
                      <a:off x="0" y="0"/>
                      <a:ext cx="5240655" cy="3007995"/>
                    </a:xfrm>
                    <a:prstGeom prst="rect">
                      <a:avLst/>
                    </a:prstGeom>
                    <a:noFill/>
                    <a:ln>
                      <a:noFill/>
                    </a:ln>
                  </pic:spPr>
                </pic:pic>
              </a:graphicData>
            </a:graphic>
          </wp:inline>
        </w:drawing>
      </w:r>
    </w:p>
    <w:p w14:paraId="005AF0B3">
      <w:pPr>
        <w:pStyle w:val="6"/>
        <w:adjustRightInd w:val="0"/>
        <w:snapToGrid w:val="0"/>
        <w:spacing w:before="9" w:line="360" w:lineRule="auto"/>
        <w:rPr>
          <w:rFonts w:ascii="宋体" w:hAnsi="宋体" w:cs="宋体"/>
          <w:sz w:val="24"/>
          <w:szCs w:val="24"/>
        </w:rPr>
      </w:pPr>
      <w:r>
        <w:rPr>
          <w:rFonts w:hint="eastAsia" w:ascii="宋体" w:hAnsi="宋体" w:cs="宋体"/>
          <w:sz w:val="24"/>
          <w:szCs w:val="24"/>
        </w:rPr>
        <w:drawing>
          <wp:anchor distT="0" distB="0" distL="114300" distR="114300" simplePos="0" relativeHeight="251663360" behindDoc="0" locked="0" layoutInCell="1" allowOverlap="1">
            <wp:simplePos x="0" y="0"/>
            <wp:positionH relativeFrom="page">
              <wp:posOffset>1143000</wp:posOffset>
            </wp:positionH>
            <wp:positionV relativeFrom="paragraph">
              <wp:posOffset>144145</wp:posOffset>
            </wp:positionV>
            <wp:extent cx="5280660" cy="3676650"/>
            <wp:effectExtent l="0" t="0" r="15240" b="0"/>
            <wp:wrapTopAndBottom/>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4.jpeg"/>
                    <pic:cNvPicPr>
                      <a:picLocks noChangeAspect="1"/>
                    </pic:cNvPicPr>
                  </pic:nvPicPr>
                  <pic:blipFill>
                    <a:blip r:embed="rId27"/>
                    <a:stretch>
                      <a:fillRect/>
                    </a:stretch>
                  </pic:blipFill>
                  <pic:spPr>
                    <a:xfrm>
                      <a:off x="0" y="0"/>
                      <a:ext cx="5280660" cy="3676650"/>
                    </a:xfrm>
                    <a:prstGeom prst="rect">
                      <a:avLst/>
                    </a:prstGeom>
                    <a:noFill/>
                    <a:ln>
                      <a:noFill/>
                    </a:ln>
                  </pic:spPr>
                </pic:pic>
              </a:graphicData>
            </a:graphic>
          </wp:anchor>
        </w:drawing>
      </w:r>
    </w:p>
    <w:p w14:paraId="26750BA2">
      <w:pPr>
        <w:pStyle w:val="6"/>
        <w:adjustRightInd w:val="0"/>
        <w:snapToGrid w:val="0"/>
        <w:spacing w:before="1" w:line="360" w:lineRule="auto"/>
        <w:rPr>
          <w:rFonts w:ascii="宋体" w:hAnsi="宋体" w:cs="宋体"/>
          <w:sz w:val="24"/>
          <w:szCs w:val="24"/>
        </w:rPr>
      </w:pPr>
    </w:p>
    <w:p w14:paraId="79AFC351">
      <w:pPr>
        <w:pStyle w:val="3"/>
        <w:adjustRightInd w:val="0"/>
        <w:snapToGrid w:val="0"/>
        <w:spacing w:line="360" w:lineRule="auto"/>
        <w:ind w:firstLine="964"/>
        <w:rPr>
          <w:rFonts w:hint="eastAsia" w:ascii="宋体" w:hAnsi="宋体" w:cs="宋体"/>
          <w:sz w:val="24"/>
          <w:szCs w:val="24"/>
        </w:rPr>
      </w:pPr>
    </w:p>
    <w:p w14:paraId="1D6D88B4">
      <w:pPr>
        <w:pStyle w:val="3"/>
        <w:adjustRightInd w:val="0"/>
        <w:snapToGrid w:val="0"/>
        <w:spacing w:before="0" w:after="0" w:line="240" w:lineRule="auto"/>
        <w:ind w:firstLine="0"/>
        <w:rPr>
          <w:rFonts w:ascii="宋体" w:hAnsi="宋体" w:cs="宋体"/>
          <w:sz w:val="24"/>
          <w:szCs w:val="24"/>
        </w:rPr>
      </w:pPr>
      <w:r>
        <w:rPr>
          <w:rFonts w:hint="eastAsia" w:ascii="宋体" w:hAnsi="宋体" w:cs="宋体"/>
          <w:sz w:val="24"/>
          <w:szCs w:val="24"/>
        </w:rPr>
        <w:br w:type="page"/>
      </w:r>
      <w:r>
        <w:rPr>
          <w:rFonts w:hint="eastAsia" w:ascii="宋体" w:hAnsi="宋体" w:cs="宋体"/>
          <w:sz w:val="24"/>
          <w:szCs w:val="24"/>
        </w:rPr>
        <w:t>公布开标结果</w:t>
      </w:r>
    </w:p>
    <w:p w14:paraId="39B27112">
      <w:pPr>
        <w:pStyle w:val="6"/>
        <w:adjustRightInd w:val="0"/>
        <w:snapToGrid w:val="0"/>
        <w:spacing w:before="127" w:line="360" w:lineRule="auto"/>
        <w:ind w:left="120"/>
        <w:jc w:val="left"/>
        <w:rPr>
          <w:rFonts w:ascii="宋体" w:hAnsi="宋体" w:cs="宋体"/>
          <w:sz w:val="24"/>
          <w:szCs w:val="24"/>
        </w:rPr>
      </w:pPr>
      <w:r>
        <w:rPr>
          <w:rFonts w:hint="eastAsia" w:ascii="宋体" w:hAnsi="宋体" w:cs="宋体"/>
          <w:sz w:val="24"/>
          <w:szCs w:val="24"/>
        </w:rPr>
        <w:t>解密成功后投标人可在线等待，等待公布开标结果。</w:t>
      </w:r>
      <w:r>
        <w:rPr>
          <w:rFonts w:hint="eastAsia" w:ascii="宋体" w:hAnsi="宋体" w:cs="宋体"/>
          <w:sz w:val="24"/>
          <w:szCs w:val="24"/>
        </w:rPr>
        <w:drawing>
          <wp:inline distT="0" distB="0" distL="114300" distR="114300">
            <wp:extent cx="5262245" cy="3061970"/>
            <wp:effectExtent l="0" t="0" r="14605" b="5080"/>
            <wp:docPr id="1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5"/>
                    <pic:cNvPicPr>
                      <a:picLocks noChangeAspect="1"/>
                    </pic:cNvPicPr>
                  </pic:nvPicPr>
                  <pic:blipFill>
                    <a:blip r:embed="rId28"/>
                    <a:stretch>
                      <a:fillRect/>
                    </a:stretch>
                  </pic:blipFill>
                  <pic:spPr>
                    <a:xfrm>
                      <a:off x="0" y="0"/>
                      <a:ext cx="5262245" cy="3061970"/>
                    </a:xfrm>
                    <a:prstGeom prst="rect">
                      <a:avLst/>
                    </a:prstGeom>
                    <a:noFill/>
                    <a:ln>
                      <a:noFill/>
                    </a:ln>
                  </pic:spPr>
                </pic:pic>
              </a:graphicData>
            </a:graphic>
          </wp:inline>
        </w:drawing>
      </w:r>
    </w:p>
    <w:p w14:paraId="75930B1D">
      <w:pPr>
        <w:pStyle w:val="3"/>
        <w:adjustRightInd w:val="0"/>
        <w:snapToGrid w:val="0"/>
        <w:spacing w:line="360" w:lineRule="auto"/>
        <w:ind w:firstLine="964"/>
        <w:rPr>
          <w:rFonts w:ascii="宋体" w:hAnsi="宋体" w:cs="宋体"/>
          <w:b/>
          <w:sz w:val="24"/>
          <w:szCs w:val="24"/>
        </w:rPr>
      </w:pPr>
      <w:r>
        <w:rPr>
          <w:rFonts w:hint="eastAsia" w:ascii="宋体" w:hAnsi="宋体" w:cs="宋体"/>
          <w:sz w:val="24"/>
          <w:szCs w:val="24"/>
        </w:rPr>
        <w:t>开标结束</w:t>
      </w:r>
    </w:p>
    <w:p w14:paraId="466C46F8">
      <w:pPr>
        <w:pStyle w:val="6"/>
        <w:adjustRightInd w:val="0"/>
        <w:snapToGrid w:val="0"/>
        <w:spacing w:line="360" w:lineRule="auto"/>
        <w:ind w:left="120"/>
        <w:rPr>
          <w:rFonts w:ascii="宋体" w:hAnsi="宋体" w:cs="宋体"/>
          <w:sz w:val="24"/>
          <w:szCs w:val="24"/>
        </w:rPr>
        <w:sectPr>
          <w:pgSz w:w="11910" w:h="16840"/>
          <w:pgMar w:top="1520" w:right="1480" w:bottom="1160" w:left="1680" w:header="680" w:footer="970" w:gutter="0"/>
          <w:pgNumType w:fmt="decimal"/>
          <w:cols w:space="720" w:num="1"/>
        </w:sectPr>
      </w:pPr>
      <w:r>
        <w:rPr>
          <w:rFonts w:hint="eastAsia" w:ascii="宋体" w:hAnsi="宋体" w:cs="宋体"/>
          <w:sz w:val="24"/>
          <w:szCs w:val="24"/>
        </w:rPr>
        <w:drawing>
          <wp:anchor distT="0" distB="0" distL="114300" distR="114300" simplePos="0" relativeHeight="251671552" behindDoc="0" locked="0" layoutInCell="1" allowOverlap="1">
            <wp:simplePos x="0" y="0"/>
            <wp:positionH relativeFrom="page">
              <wp:posOffset>1143000</wp:posOffset>
            </wp:positionH>
            <wp:positionV relativeFrom="paragraph">
              <wp:posOffset>246380</wp:posOffset>
            </wp:positionV>
            <wp:extent cx="5240655" cy="3019425"/>
            <wp:effectExtent l="0" t="0" r="17145" b="9525"/>
            <wp:wrapTopAndBottom/>
            <wp:docPr id="1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6.jpeg"/>
                    <pic:cNvPicPr>
                      <a:picLocks noChangeAspect="1"/>
                    </pic:cNvPicPr>
                  </pic:nvPicPr>
                  <pic:blipFill>
                    <a:blip r:embed="rId29"/>
                    <a:stretch>
                      <a:fillRect/>
                    </a:stretch>
                  </pic:blipFill>
                  <pic:spPr>
                    <a:xfrm>
                      <a:off x="0" y="0"/>
                      <a:ext cx="5240655" cy="3019425"/>
                    </a:xfrm>
                    <a:prstGeom prst="rect">
                      <a:avLst/>
                    </a:prstGeom>
                    <a:noFill/>
                    <a:ln>
                      <a:noFill/>
                    </a:ln>
                  </pic:spPr>
                </pic:pic>
              </a:graphicData>
            </a:graphic>
          </wp:anchor>
        </w:drawing>
      </w:r>
      <w:r>
        <w:rPr>
          <w:rFonts w:hint="eastAsia" w:ascii="宋体" w:hAnsi="宋体" w:cs="宋体"/>
          <w:sz w:val="24"/>
          <w:szCs w:val="24"/>
        </w:rPr>
        <w:t>开标结束后投标人可对开标过程进行评价。</w:t>
      </w:r>
    </w:p>
    <w:p w14:paraId="144CF1EB">
      <w:pPr>
        <w:pStyle w:val="2"/>
        <w:numPr>
          <w:ilvl w:val="0"/>
          <w:numId w:val="4"/>
        </w:numPr>
        <w:adjustRightInd w:val="0"/>
        <w:snapToGrid w:val="0"/>
        <w:spacing w:before="0" w:after="0" w:line="360" w:lineRule="auto"/>
        <w:jc w:val="center"/>
        <w:rPr>
          <w:rFonts w:ascii="宋体" w:hAnsi="宋体" w:cs="宋体"/>
          <w:sz w:val="24"/>
          <w:szCs w:val="24"/>
        </w:rPr>
      </w:pPr>
      <w:bookmarkStart w:id="14" w:name="开标结束"/>
      <w:bookmarkEnd w:id="14"/>
      <w:bookmarkStart w:id="15" w:name="_bookmark6"/>
      <w:bookmarkEnd w:id="15"/>
      <w:r>
        <w:rPr>
          <w:rFonts w:hint="eastAsia" w:ascii="宋体" w:hAnsi="宋体" w:cs="宋体"/>
          <w:sz w:val="24"/>
          <w:szCs w:val="24"/>
        </w:rPr>
        <w:t>其他功能介绍</w:t>
      </w:r>
      <w:bookmarkStart w:id="16" w:name="互动交流"/>
      <w:bookmarkEnd w:id="16"/>
      <w:bookmarkStart w:id="17" w:name="_bookmark8"/>
      <w:bookmarkEnd w:id="17"/>
    </w:p>
    <w:p w14:paraId="086C2217">
      <w:pPr>
        <w:pStyle w:val="2"/>
        <w:adjustRightInd w:val="0"/>
        <w:snapToGrid w:val="0"/>
        <w:spacing w:before="0" w:after="0" w:line="360" w:lineRule="auto"/>
        <w:jc w:val="center"/>
        <w:rPr>
          <w:rFonts w:ascii="宋体" w:hAnsi="宋体" w:cs="宋体"/>
          <w:b/>
          <w:sz w:val="24"/>
          <w:szCs w:val="24"/>
        </w:rPr>
      </w:pPr>
      <w:r>
        <w:rPr>
          <w:rFonts w:hint="eastAsia" w:ascii="宋体" w:hAnsi="宋体" w:cs="宋体"/>
          <w:sz w:val="24"/>
          <w:szCs w:val="24"/>
        </w:rPr>
        <w:t>互动交流</w:t>
      </w:r>
    </w:p>
    <w:p w14:paraId="722E3E16">
      <w:pPr>
        <w:pStyle w:val="6"/>
        <w:adjustRightInd w:val="0"/>
        <w:snapToGrid w:val="0"/>
        <w:spacing w:line="360" w:lineRule="auto"/>
        <w:ind w:left="120" w:right="317" w:firstLine="480" w:firstLineChars="200"/>
        <w:rPr>
          <w:rFonts w:ascii="宋体" w:hAnsi="宋体" w:cs="宋体"/>
          <w:b/>
          <w:bCs/>
          <w:kern w:val="44"/>
          <w:sz w:val="24"/>
          <w:szCs w:val="24"/>
        </w:rPr>
      </w:pPr>
      <w:r>
        <w:rPr>
          <w:rFonts w:hint="eastAsia" w:ascii="宋体" w:hAnsi="宋体" w:cs="宋体"/>
          <w:kern w:val="44"/>
          <w:sz w:val="24"/>
          <w:szCs w:val="24"/>
        </w:rPr>
        <w:drawing>
          <wp:anchor distT="0" distB="0" distL="114300" distR="114300" simplePos="0" relativeHeight="251664384" behindDoc="0" locked="0" layoutInCell="1" allowOverlap="1">
            <wp:simplePos x="0" y="0"/>
            <wp:positionH relativeFrom="page">
              <wp:posOffset>1143000</wp:posOffset>
            </wp:positionH>
            <wp:positionV relativeFrom="paragraph">
              <wp:posOffset>460375</wp:posOffset>
            </wp:positionV>
            <wp:extent cx="4015740" cy="5394960"/>
            <wp:effectExtent l="0" t="0" r="3810" b="15240"/>
            <wp:wrapTopAndBottom/>
            <wp:docPr id="6"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jpeg"/>
                    <pic:cNvPicPr>
                      <a:picLocks noChangeAspect="1"/>
                    </pic:cNvPicPr>
                  </pic:nvPicPr>
                  <pic:blipFill>
                    <a:blip r:embed="rId30"/>
                    <a:stretch>
                      <a:fillRect/>
                    </a:stretch>
                  </pic:blipFill>
                  <pic:spPr>
                    <a:xfrm>
                      <a:off x="0" y="0"/>
                      <a:ext cx="4015740" cy="5394960"/>
                    </a:xfrm>
                    <a:prstGeom prst="rect">
                      <a:avLst/>
                    </a:prstGeom>
                    <a:noFill/>
                    <a:ln>
                      <a:noFill/>
                    </a:ln>
                  </pic:spPr>
                </pic:pic>
              </a:graphicData>
            </a:graphic>
          </wp:anchor>
        </w:drawing>
      </w:r>
      <w:r>
        <w:rPr>
          <w:rFonts w:hint="eastAsia" w:ascii="宋体" w:hAnsi="宋体" w:cs="宋体"/>
          <w:kern w:val="44"/>
          <w:sz w:val="24"/>
          <w:szCs w:val="24"/>
        </w:rPr>
        <w:t>投标人可在互动交流页面查看代理机构发出的文字、语音信息，当代理发起群聊的时候，投标人可以文字、语音方式在其中进行响应或回复。</w:t>
      </w:r>
    </w:p>
    <w:p w14:paraId="2344A533">
      <w:pPr>
        <w:pStyle w:val="6"/>
        <w:adjustRightInd w:val="0"/>
        <w:snapToGrid w:val="0"/>
        <w:spacing w:line="360" w:lineRule="auto"/>
        <w:ind w:left="120" w:right="317" w:firstLine="480" w:firstLineChars="200"/>
        <w:rPr>
          <w:rFonts w:ascii="宋体" w:hAnsi="宋体" w:cs="宋体"/>
          <w:kern w:val="44"/>
          <w:sz w:val="24"/>
          <w:szCs w:val="24"/>
        </w:rPr>
      </w:pPr>
    </w:p>
    <w:p w14:paraId="0E86DBDB">
      <w:pPr>
        <w:pStyle w:val="6"/>
        <w:adjustRightInd w:val="0"/>
        <w:snapToGrid w:val="0"/>
        <w:spacing w:line="360" w:lineRule="auto"/>
        <w:ind w:left="120" w:right="317" w:firstLine="480" w:firstLineChars="200"/>
        <w:rPr>
          <w:rFonts w:ascii="宋体" w:hAnsi="宋体" w:cs="宋体"/>
          <w:kern w:val="44"/>
          <w:sz w:val="24"/>
          <w:szCs w:val="24"/>
        </w:rPr>
      </w:pPr>
      <w:r>
        <w:rPr>
          <w:rFonts w:hint="eastAsia" w:ascii="宋体" w:hAnsi="宋体" w:cs="宋体"/>
          <w:kern w:val="44"/>
          <w:sz w:val="24"/>
          <w:szCs w:val="24"/>
        </w:rPr>
        <w:t>当代理开启私聊，并有人向投标人发送了私聊信息后，投标人端会在左下角看到有私聊提醒，点击即可与其进行私聊。</w:t>
      </w:r>
    </w:p>
    <w:p w14:paraId="1AF0B5E8">
      <w:pPr>
        <w:adjustRightInd w:val="0"/>
        <w:snapToGrid w:val="0"/>
        <w:spacing w:line="360" w:lineRule="auto"/>
        <w:rPr>
          <w:rFonts w:ascii="宋体" w:hAnsi="宋体" w:cs="宋体"/>
          <w:sz w:val="24"/>
          <w:szCs w:val="24"/>
        </w:rPr>
        <w:sectPr>
          <w:pgSz w:w="11910" w:h="16840"/>
          <w:pgMar w:top="1500" w:right="1480" w:bottom="1160" w:left="1680" w:header="624" w:footer="970" w:gutter="0"/>
          <w:pgNumType w:fmt="decimal"/>
          <w:cols w:space="720" w:num="1"/>
        </w:sectPr>
      </w:pPr>
    </w:p>
    <w:p w14:paraId="0D19962D">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306695" cy="2585720"/>
            <wp:effectExtent l="0" t="0" r="8255" b="5080"/>
            <wp:docPr id="2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6"/>
                    <pic:cNvPicPr>
                      <a:picLocks noChangeAspect="1"/>
                    </pic:cNvPicPr>
                  </pic:nvPicPr>
                  <pic:blipFill>
                    <a:blip r:embed="rId31"/>
                    <a:stretch>
                      <a:fillRect/>
                    </a:stretch>
                  </pic:blipFill>
                  <pic:spPr>
                    <a:xfrm>
                      <a:off x="0" y="0"/>
                      <a:ext cx="5306695" cy="2585720"/>
                    </a:xfrm>
                    <a:prstGeom prst="rect">
                      <a:avLst/>
                    </a:prstGeom>
                    <a:noFill/>
                    <a:ln>
                      <a:noFill/>
                    </a:ln>
                  </pic:spPr>
                </pic:pic>
              </a:graphicData>
            </a:graphic>
          </wp:inline>
        </w:drawing>
      </w:r>
    </w:p>
    <w:p w14:paraId="332B8007">
      <w:pPr>
        <w:pStyle w:val="6"/>
        <w:adjustRightInd w:val="0"/>
        <w:snapToGrid w:val="0"/>
        <w:spacing w:before="3" w:line="360" w:lineRule="auto"/>
        <w:rPr>
          <w:rFonts w:ascii="宋体" w:hAnsi="宋体" w:cs="宋体"/>
          <w:sz w:val="24"/>
          <w:szCs w:val="24"/>
        </w:rPr>
      </w:pPr>
    </w:p>
    <w:p w14:paraId="1A1F1268">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219065" cy="4853940"/>
            <wp:effectExtent l="0" t="0" r="635" b="3810"/>
            <wp:docPr id="1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7"/>
                    <pic:cNvPicPr>
                      <a:picLocks noChangeAspect="1"/>
                    </pic:cNvPicPr>
                  </pic:nvPicPr>
                  <pic:blipFill>
                    <a:blip r:embed="rId32"/>
                    <a:stretch>
                      <a:fillRect/>
                    </a:stretch>
                  </pic:blipFill>
                  <pic:spPr>
                    <a:xfrm>
                      <a:off x="0" y="0"/>
                      <a:ext cx="5219065" cy="4853940"/>
                    </a:xfrm>
                    <a:prstGeom prst="rect">
                      <a:avLst/>
                    </a:prstGeom>
                    <a:noFill/>
                    <a:ln>
                      <a:noFill/>
                    </a:ln>
                  </pic:spPr>
                </pic:pic>
              </a:graphicData>
            </a:graphic>
          </wp:inline>
        </w:drawing>
      </w:r>
    </w:p>
    <w:p w14:paraId="1EA3B15D">
      <w:pPr>
        <w:pStyle w:val="6"/>
        <w:adjustRightInd w:val="0"/>
        <w:snapToGrid w:val="0"/>
        <w:spacing w:line="360" w:lineRule="auto"/>
        <w:rPr>
          <w:rFonts w:ascii="宋体" w:hAnsi="宋体" w:cs="宋体"/>
          <w:sz w:val="24"/>
          <w:szCs w:val="24"/>
        </w:rPr>
      </w:pPr>
    </w:p>
    <w:p w14:paraId="0B71FD1A">
      <w:pPr>
        <w:pStyle w:val="3"/>
        <w:adjustRightInd w:val="0"/>
        <w:snapToGrid w:val="0"/>
        <w:spacing w:before="0" w:after="0" w:line="360" w:lineRule="auto"/>
        <w:ind w:firstLine="0"/>
        <w:jc w:val="center"/>
        <w:rPr>
          <w:rFonts w:ascii="宋体" w:hAnsi="宋体" w:cs="宋体"/>
          <w:sz w:val="24"/>
          <w:szCs w:val="24"/>
        </w:rPr>
      </w:pPr>
      <w:bookmarkStart w:id="18" w:name="开标异议文字提问"/>
      <w:bookmarkEnd w:id="18"/>
      <w:bookmarkStart w:id="19" w:name="_bookmark9"/>
      <w:bookmarkEnd w:id="19"/>
      <w:r>
        <w:rPr>
          <w:rFonts w:hint="eastAsia" w:ascii="宋体" w:hAnsi="宋体" w:cs="宋体"/>
          <w:sz w:val="24"/>
          <w:szCs w:val="24"/>
        </w:rPr>
        <w:br w:type="page"/>
      </w:r>
      <w:r>
        <w:rPr>
          <w:rFonts w:hint="eastAsia" w:ascii="宋体" w:hAnsi="宋体" w:cs="宋体"/>
          <w:sz w:val="24"/>
          <w:szCs w:val="24"/>
        </w:rPr>
        <w:t>开标异议文字提问</w:t>
      </w:r>
    </w:p>
    <w:p w14:paraId="4C803D60">
      <w:pPr>
        <w:pStyle w:val="6"/>
        <w:adjustRightInd w:val="0"/>
        <w:snapToGrid w:val="0"/>
        <w:spacing w:before="1" w:line="360" w:lineRule="auto"/>
        <w:ind w:left="120"/>
        <w:rPr>
          <w:rFonts w:ascii="宋体" w:hAnsi="宋体" w:cs="宋体"/>
          <w:sz w:val="24"/>
          <w:szCs w:val="24"/>
        </w:rPr>
      </w:pPr>
      <w:r>
        <w:rPr>
          <w:rFonts w:hint="eastAsia" w:ascii="宋体" w:hAnsi="宋体" w:cs="宋体"/>
          <w:sz w:val="24"/>
          <w:szCs w:val="24"/>
        </w:rPr>
        <w:t>投标人可通过开标异议文字提问向代理机构提出异议</w:t>
      </w:r>
    </w:p>
    <w:p w14:paraId="57427F27">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252085" cy="2588895"/>
            <wp:effectExtent l="0" t="0" r="5715" b="1905"/>
            <wp:docPr id="1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8"/>
                    <pic:cNvPicPr>
                      <a:picLocks noChangeAspect="1"/>
                    </pic:cNvPicPr>
                  </pic:nvPicPr>
                  <pic:blipFill>
                    <a:blip r:embed="rId33"/>
                    <a:stretch>
                      <a:fillRect/>
                    </a:stretch>
                  </pic:blipFill>
                  <pic:spPr>
                    <a:xfrm>
                      <a:off x="0" y="0"/>
                      <a:ext cx="5252085" cy="2588895"/>
                    </a:xfrm>
                    <a:prstGeom prst="rect">
                      <a:avLst/>
                    </a:prstGeom>
                    <a:noFill/>
                    <a:ln>
                      <a:noFill/>
                    </a:ln>
                  </pic:spPr>
                </pic:pic>
              </a:graphicData>
            </a:graphic>
          </wp:inline>
        </w:drawing>
      </w:r>
    </w:p>
    <w:p w14:paraId="19500DE9">
      <w:pPr>
        <w:pStyle w:val="6"/>
        <w:adjustRightInd w:val="0"/>
        <w:snapToGrid w:val="0"/>
        <w:spacing w:before="2" w:line="360" w:lineRule="auto"/>
        <w:rPr>
          <w:rFonts w:ascii="宋体" w:hAnsi="宋体" w:cs="宋体"/>
          <w:sz w:val="24"/>
          <w:szCs w:val="24"/>
        </w:rPr>
      </w:pPr>
    </w:p>
    <w:p w14:paraId="31703925">
      <w:pPr>
        <w:pStyle w:val="6"/>
        <w:adjustRightInd w:val="0"/>
        <w:snapToGrid w:val="0"/>
        <w:spacing w:before="70" w:line="360" w:lineRule="auto"/>
        <w:ind w:left="120"/>
        <w:rPr>
          <w:rFonts w:ascii="宋体" w:hAnsi="宋体" w:cs="宋体"/>
          <w:sz w:val="24"/>
          <w:szCs w:val="24"/>
        </w:rPr>
        <w:sectPr>
          <w:pgSz w:w="11910" w:h="16840"/>
          <w:pgMar w:top="1420" w:right="1480" w:bottom="1160" w:left="1680" w:header="510" w:footer="970" w:gutter="0"/>
          <w:pgNumType w:fmt="decimal"/>
          <w:cols w:space="720" w:num="1"/>
        </w:sectPr>
      </w:pPr>
      <w:r>
        <w:rPr>
          <w:rFonts w:hint="eastAsia" w:ascii="宋体" w:hAnsi="宋体" w:cs="宋体"/>
          <w:sz w:val="24"/>
          <w:szCs w:val="24"/>
        </w:rPr>
        <w:drawing>
          <wp:anchor distT="0" distB="0" distL="114300" distR="114300" simplePos="0" relativeHeight="251668480" behindDoc="0" locked="0" layoutInCell="1" allowOverlap="1">
            <wp:simplePos x="0" y="0"/>
            <wp:positionH relativeFrom="page">
              <wp:posOffset>1143000</wp:posOffset>
            </wp:positionH>
            <wp:positionV relativeFrom="paragraph">
              <wp:posOffset>297180</wp:posOffset>
            </wp:positionV>
            <wp:extent cx="5254625" cy="3215640"/>
            <wp:effectExtent l="0" t="0" r="3175" b="3810"/>
            <wp:wrapTopAndBottom/>
            <wp:docPr id="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1.jpeg"/>
                    <pic:cNvPicPr>
                      <a:picLocks noChangeAspect="1"/>
                    </pic:cNvPicPr>
                  </pic:nvPicPr>
                  <pic:blipFill>
                    <a:blip r:embed="rId34"/>
                    <a:stretch>
                      <a:fillRect/>
                    </a:stretch>
                  </pic:blipFill>
                  <pic:spPr>
                    <a:xfrm>
                      <a:off x="0" y="0"/>
                      <a:ext cx="5254625" cy="3215640"/>
                    </a:xfrm>
                    <a:prstGeom prst="rect">
                      <a:avLst/>
                    </a:prstGeom>
                    <a:noFill/>
                    <a:ln>
                      <a:noFill/>
                    </a:ln>
                  </pic:spPr>
                </pic:pic>
              </a:graphicData>
            </a:graphic>
          </wp:anchor>
        </w:drawing>
      </w:r>
      <w:r>
        <w:rPr>
          <w:rFonts w:hint="eastAsia" w:ascii="宋体" w:hAnsi="宋体" w:cs="宋体"/>
          <w:sz w:val="24"/>
          <w:szCs w:val="24"/>
        </w:rPr>
        <w:t>填写异议内容、依据和理由，有相关附件支撑的课上传相关附件。</w:t>
      </w:r>
    </w:p>
    <w:p w14:paraId="1CBF76F5">
      <w:pPr>
        <w:pStyle w:val="3"/>
        <w:adjustRightInd w:val="0"/>
        <w:snapToGrid w:val="0"/>
        <w:spacing w:before="1" w:line="360" w:lineRule="auto"/>
        <w:jc w:val="center"/>
        <w:rPr>
          <w:rFonts w:ascii="宋体" w:hAnsi="宋体" w:cs="宋体"/>
          <w:sz w:val="24"/>
          <w:szCs w:val="24"/>
        </w:rPr>
      </w:pPr>
      <w:r>
        <w:rPr>
          <w:rFonts w:hint="eastAsia" w:ascii="宋体" w:hAnsi="宋体" w:cs="宋体"/>
          <w:sz w:val="24"/>
          <w:szCs w:val="24"/>
        </w:rPr>
        <w:t>异议查看</w:t>
      </w:r>
    </w:p>
    <w:p w14:paraId="306262BF">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t>投标人可通过异议查看功能查看自己或其他投标人提出的异议及代理回复内容。</w:t>
      </w:r>
    </w:p>
    <w:p w14:paraId="72E656B8">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308600" cy="2413635"/>
            <wp:effectExtent l="0" t="0" r="6350" b="5715"/>
            <wp:docPr id="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
                    <pic:cNvPicPr>
                      <a:picLocks noChangeAspect="1"/>
                    </pic:cNvPicPr>
                  </pic:nvPicPr>
                  <pic:blipFill>
                    <a:blip r:embed="rId35"/>
                    <a:stretch>
                      <a:fillRect/>
                    </a:stretch>
                  </pic:blipFill>
                  <pic:spPr>
                    <a:xfrm>
                      <a:off x="0" y="0"/>
                      <a:ext cx="5308600" cy="2413635"/>
                    </a:xfrm>
                    <a:prstGeom prst="rect">
                      <a:avLst/>
                    </a:prstGeom>
                    <a:noFill/>
                    <a:ln>
                      <a:noFill/>
                    </a:ln>
                  </pic:spPr>
                </pic:pic>
              </a:graphicData>
            </a:graphic>
          </wp:inline>
        </w:drawing>
      </w:r>
      <w:r>
        <w:rPr>
          <w:rFonts w:hint="eastAsia" w:ascii="宋体" w:hAnsi="宋体" w:cs="宋体"/>
          <w:sz w:val="24"/>
          <w:szCs w:val="24"/>
        </w:rPr>
        <w:drawing>
          <wp:anchor distT="0" distB="0" distL="114300" distR="114300" simplePos="0" relativeHeight="251669504" behindDoc="0" locked="0" layoutInCell="1" allowOverlap="1">
            <wp:simplePos x="0" y="0"/>
            <wp:positionH relativeFrom="page">
              <wp:posOffset>1143000</wp:posOffset>
            </wp:positionH>
            <wp:positionV relativeFrom="paragraph">
              <wp:posOffset>95885</wp:posOffset>
            </wp:positionV>
            <wp:extent cx="5226685" cy="2306955"/>
            <wp:effectExtent l="0" t="0" r="12065" b="17145"/>
            <wp:wrapTopAndBottom/>
            <wp:docPr id="10"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3.jpeg"/>
                    <pic:cNvPicPr>
                      <a:picLocks noChangeAspect="1"/>
                    </pic:cNvPicPr>
                  </pic:nvPicPr>
                  <pic:blipFill>
                    <a:blip r:embed="rId36"/>
                    <a:stretch>
                      <a:fillRect/>
                    </a:stretch>
                  </pic:blipFill>
                  <pic:spPr>
                    <a:xfrm>
                      <a:off x="0" y="0"/>
                      <a:ext cx="5226685" cy="2306955"/>
                    </a:xfrm>
                    <a:prstGeom prst="rect">
                      <a:avLst/>
                    </a:prstGeom>
                    <a:noFill/>
                    <a:ln>
                      <a:noFill/>
                    </a:ln>
                  </pic:spPr>
                </pic:pic>
              </a:graphicData>
            </a:graphic>
          </wp:anchor>
        </w:drawing>
      </w:r>
    </w:p>
    <w:p w14:paraId="4C496F6F">
      <w:pPr>
        <w:pStyle w:val="3"/>
        <w:adjustRightInd w:val="0"/>
        <w:snapToGrid w:val="0"/>
        <w:spacing w:before="0" w:after="0" w:line="360" w:lineRule="auto"/>
        <w:ind w:left="0" w:firstLine="0"/>
        <w:jc w:val="center"/>
        <w:rPr>
          <w:rFonts w:ascii="宋体" w:hAnsi="宋体" w:cs="宋体"/>
          <w:sz w:val="24"/>
          <w:szCs w:val="24"/>
        </w:rPr>
      </w:pPr>
      <w:bookmarkStart w:id="20" w:name="直播画面切换"/>
      <w:bookmarkEnd w:id="20"/>
      <w:r>
        <w:rPr>
          <w:rFonts w:hint="eastAsia" w:ascii="宋体" w:hAnsi="宋体" w:cs="宋体"/>
          <w:sz w:val="24"/>
          <w:szCs w:val="24"/>
        </w:rPr>
        <w:t>直播画面切换</w:t>
      </w:r>
    </w:p>
    <w:p w14:paraId="7862B675">
      <w:pPr>
        <w:pStyle w:val="6"/>
        <w:adjustRightInd w:val="0"/>
        <w:snapToGrid w:val="0"/>
        <w:spacing w:line="360" w:lineRule="auto"/>
        <w:ind w:left="0" w:firstLine="0"/>
        <w:rPr>
          <w:rFonts w:ascii="宋体" w:hAnsi="宋体" w:cs="宋体"/>
          <w:sz w:val="24"/>
          <w:szCs w:val="24"/>
        </w:rPr>
      </w:pPr>
      <w:r>
        <w:rPr>
          <w:rFonts w:hint="eastAsia" w:ascii="宋体" w:hAnsi="宋体" w:cs="宋体"/>
          <w:sz w:val="24"/>
          <w:szCs w:val="24"/>
          <w:lang w:eastAsia="zh-CN"/>
        </w:rPr>
        <w:t>投标人</w:t>
      </w:r>
      <w:r>
        <w:rPr>
          <w:rFonts w:hint="eastAsia" w:ascii="宋体" w:hAnsi="宋体" w:cs="宋体"/>
          <w:sz w:val="24"/>
          <w:szCs w:val="24"/>
        </w:rPr>
        <w:t>可自由切换直播画面为主持人画面还是桌面共享画面</w:t>
      </w:r>
    </w:p>
    <w:p w14:paraId="33ECEF0A">
      <w:pPr>
        <w:pStyle w:val="6"/>
        <w:adjustRightInd w:val="0"/>
        <w:snapToGrid w:val="0"/>
        <w:spacing w:before="1" w:line="360" w:lineRule="auto"/>
        <w:rPr>
          <w:rFonts w:ascii="宋体" w:hAnsi="宋体" w:cs="宋体"/>
          <w:sz w:val="24"/>
          <w:szCs w:val="24"/>
        </w:rPr>
      </w:pPr>
      <w:r>
        <w:rPr>
          <w:rFonts w:hint="eastAsia" w:ascii="宋体" w:hAnsi="宋体" w:cs="宋体"/>
          <w:sz w:val="24"/>
          <w:szCs w:val="24"/>
        </w:rPr>
        <w:drawing>
          <wp:anchor distT="0" distB="0" distL="114300" distR="114300" simplePos="0" relativeHeight="251670528" behindDoc="0" locked="0" layoutInCell="1" allowOverlap="1">
            <wp:simplePos x="0" y="0"/>
            <wp:positionH relativeFrom="page">
              <wp:posOffset>1097915</wp:posOffset>
            </wp:positionH>
            <wp:positionV relativeFrom="paragraph">
              <wp:posOffset>166370</wp:posOffset>
            </wp:positionV>
            <wp:extent cx="5217160" cy="2171700"/>
            <wp:effectExtent l="0" t="0" r="2540" b="0"/>
            <wp:wrapTopAndBottom/>
            <wp:docPr id="18"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4.jpeg"/>
                    <pic:cNvPicPr>
                      <a:picLocks noChangeAspect="1"/>
                    </pic:cNvPicPr>
                  </pic:nvPicPr>
                  <pic:blipFill>
                    <a:blip r:embed="rId37"/>
                    <a:stretch>
                      <a:fillRect/>
                    </a:stretch>
                  </pic:blipFill>
                  <pic:spPr>
                    <a:xfrm>
                      <a:off x="0" y="0"/>
                      <a:ext cx="5217160" cy="2171700"/>
                    </a:xfrm>
                    <a:prstGeom prst="rect">
                      <a:avLst/>
                    </a:prstGeom>
                    <a:noFill/>
                    <a:ln>
                      <a:noFill/>
                    </a:ln>
                  </pic:spPr>
                </pic:pic>
              </a:graphicData>
            </a:graphic>
          </wp:anchor>
        </w:drawing>
      </w:r>
    </w:p>
    <w:p w14:paraId="17D14A34">
      <w:pPr>
        <w:adjustRightInd w:val="0"/>
        <w:snapToGrid w:val="0"/>
        <w:spacing w:line="360" w:lineRule="auto"/>
        <w:rPr>
          <w:rFonts w:ascii="宋体" w:hAnsi="宋体" w:cs="宋体"/>
          <w:sz w:val="24"/>
          <w:szCs w:val="24"/>
        </w:rPr>
        <w:sectPr>
          <w:footerReference r:id="rId8" w:type="default"/>
          <w:pgSz w:w="11910" w:h="16840"/>
          <w:pgMar w:top="1560" w:right="1480" w:bottom="1160" w:left="1680" w:header="680" w:footer="970" w:gutter="0"/>
          <w:pgNumType w:fmt="decimal"/>
          <w:cols w:space="720" w:num="1"/>
        </w:sectPr>
      </w:pPr>
    </w:p>
    <w:p w14:paraId="28A83518">
      <w:pPr>
        <w:pStyle w:val="2"/>
        <w:adjustRightInd w:val="0"/>
        <w:snapToGrid w:val="0"/>
        <w:spacing w:line="360" w:lineRule="auto"/>
        <w:jc w:val="center"/>
        <w:rPr>
          <w:rFonts w:ascii="宋体" w:hAnsi="宋体" w:cs="宋体"/>
          <w:sz w:val="24"/>
          <w:szCs w:val="24"/>
        </w:rPr>
      </w:pPr>
      <w:r>
        <w:rPr>
          <w:rFonts w:hint="eastAsia" w:ascii="宋体" w:hAnsi="宋体" w:cs="宋体"/>
          <w:sz w:val="24"/>
          <w:szCs w:val="24"/>
        </w:rPr>
        <w:t>四、注意事项</w:t>
      </w:r>
    </w:p>
    <w:p w14:paraId="2BAB8269">
      <w:pPr>
        <w:pStyle w:val="6"/>
        <w:adjustRightInd w:val="0"/>
        <w:snapToGrid w:val="0"/>
        <w:spacing w:line="360" w:lineRule="auto"/>
        <w:ind w:left="0" w:right="208" w:firstLine="400" w:firstLineChars="200"/>
        <w:rPr>
          <w:rFonts w:ascii="宋体" w:hAnsi="宋体" w:cs="宋体"/>
          <w:spacing w:val="-5"/>
          <w:sz w:val="21"/>
          <w:szCs w:val="21"/>
        </w:rPr>
      </w:pPr>
      <w:r>
        <w:rPr>
          <w:rFonts w:hint="eastAsia" w:ascii="宋体" w:hAnsi="宋体" w:cs="宋体"/>
          <w:spacing w:val="-5"/>
          <w:sz w:val="21"/>
          <w:szCs w:val="21"/>
        </w:rPr>
        <w:t>1、为顺利实现本项目开评标的远程交互，建议投标人配置的硬件设施有：高配置电脑、高速稳定的网络、电源（不间断）、CA 锁、音视频设备（话筒、耳麦、高清摄像头、音响），浏览器要求使用 IE11 浏览器，且电脑已经正确安装了陕西省公共资源 CA 驱动。</w:t>
      </w:r>
    </w:p>
    <w:p w14:paraId="71FB82FE">
      <w:pPr>
        <w:pStyle w:val="6"/>
        <w:adjustRightInd w:val="0"/>
        <w:snapToGrid w:val="0"/>
        <w:spacing w:line="360" w:lineRule="auto"/>
        <w:ind w:left="120" w:right="208" w:firstLine="800"/>
        <w:rPr>
          <w:rFonts w:ascii="宋体" w:hAnsi="宋体" w:cs="宋体"/>
          <w:spacing w:val="-5"/>
          <w:sz w:val="21"/>
          <w:szCs w:val="21"/>
        </w:rPr>
      </w:pPr>
      <w:r>
        <w:rPr>
          <w:rFonts w:hint="eastAsia" w:ascii="宋体" w:hAnsi="宋体" w:cs="宋体"/>
          <w:spacing w:val="-5"/>
          <w:sz w:val="21"/>
          <w:szCs w:val="21"/>
        </w:rPr>
        <w:t>2、建议投标人在开标前 1 小时内登录不见面开标大厅，并及时签到（开标前 60 分钟开始签到），否则将无法参与不见面开标活动。</w:t>
      </w:r>
    </w:p>
    <w:p w14:paraId="205DE53A">
      <w:pPr>
        <w:pStyle w:val="6"/>
        <w:adjustRightInd w:val="0"/>
        <w:snapToGrid w:val="0"/>
        <w:spacing w:line="360" w:lineRule="auto"/>
        <w:ind w:left="120" w:right="208" w:firstLine="800"/>
        <w:rPr>
          <w:rFonts w:ascii="宋体" w:hAnsi="宋体" w:cs="宋体"/>
          <w:spacing w:val="-5"/>
          <w:sz w:val="21"/>
          <w:szCs w:val="21"/>
        </w:rPr>
      </w:pPr>
      <w:r>
        <w:rPr>
          <w:rFonts w:hint="eastAsia" w:ascii="宋体" w:hAnsi="宋体" w:cs="宋体"/>
          <w:spacing w:val="-5"/>
          <w:sz w:val="21"/>
          <w:szCs w:val="21"/>
        </w:rPr>
        <w:t>3、投标人需注意 CA 锁一定要提前准备好，并确保 CA 锁为制作响应文件的 CA 锁。</w:t>
      </w:r>
    </w:p>
    <w:p w14:paraId="7FE0D0D4">
      <w:pPr>
        <w:pStyle w:val="6"/>
        <w:adjustRightInd w:val="0"/>
        <w:snapToGrid w:val="0"/>
        <w:spacing w:line="360" w:lineRule="auto"/>
        <w:ind w:left="120" w:right="208" w:firstLine="800"/>
        <w:rPr>
          <w:rFonts w:ascii="宋体" w:hAnsi="宋体" w:cs="宋体"/>
          <w:spacing w:val="-5"/>
          <w:sz w:val="21"/>
          <w:szCs w:val="21"/>
        </w:rPr>
      </w:pPr>
      <w:r>
        <w:rPr>
          <w:rFonts w:hint="eastAsia" w:ascii="宋体" w:hAnsi="宋体" w:cs="宋体"/>
          <w:spacing w:val="-5"/>
          <w:sz w:val="21"/>
          <w:szCs w:val="21"/>
        </w:rPr>
        <w:t>4、及时关注右侧公告及互动栏目信息，并尽快做出响应。</w:t>
      </w:r>
    </w:p>
    <w:p w14:paraId="73C2730A">
      <w:pPr>
        <w:pStyle w:val="20"/>
        <w:adjustRightInd w:val="0"/>
        <w:snapToGrid w:val="0"/>
        <w:spacing w:line="360" w:lineRule="auto"/>
        <w:ind w:firstLine="559"/>
        <w:rPr>
          <w:bCs/>
          <w:sz w:val="24"/>
          <w:szCs w:val="24"/>
        </w:rPr>
      </w:pPr>
    </w:p>
    <w:p w14:paraId="018BD583">
      <w:pPr>
        <w:adjustRightInd w:val="0"/>
        <w:snapToGrid w:val="0"/>
        <w:spacing w:line="360" w:lineRule="auto"/>
        <w:ind w:firstLine="1124"/>
        <w:rPr>
          <w:rFonts w:ascii="宋体" w:hAnsi="宋体"/>
          <w:b/>
          <w:bCs/>
          <w:sz w:val="28"/>
          <w:szCs w:val="28"/>
        </w:rPr>
      </w:pPr>
      <w:r>
        <w:rPr>
          <w:rFonts w:hint="eastAsia" w:ascii="宋体" w:hAnsi="宋体"/>
          <w:b/>
          <w:bCs/>
          <w:sz w:val="28"/>
          <w:szCs w:val="28"/>
        </w:rPr>
        <w:t xml:space="preserve">  </w:t>
      </w:r>
      <w:bookmarkEnd w:id="5"/>
    </w:p>
    <w:p w14:paraId="096E48B5">
      <w:pPr>
        <w:adjustRightInd w:val="0"/>
        <w:snapToGrid w:val="0"/>
        <w:spacing w:line="360" w:lineRule="auto"/>
      </w:pPr>
    </w:p>
    <w:p w14:paraId="331472CC">
      <w:pPr>
        <w:adjustRightInd w:val="0"/>
        <w:snapToGrid w:val="0"/>
        <w:spacing w:line="360" w:lineRule="auto"/>
      </w:pPr>
    </w:p>
    <w:p w14:paraId="04942D63">
      <w:pPr>
        <w:adjustRightInd w:val="0"/>
        <w:snapToGrid w:val="0"/>
        <w:spacing w:line="360" w:lineRule="auto"/>
      </w:pPr>
    </w:p>
    <w:p w14:paraId="3DB5EEEC">
      <w:pPr>
        <w:adjustRightInd w:val="0"/>
        <w:snapToGrid w:val="0"/>
        <w:spacing w:line="360" w:lineRule="auto"/>
      </w:pPr>
    </w:p>
    <w:p w14:paraId="08284B18">
      <w:pPr>
        <w:adjustRightInd w:val="0"/>
        <w:snapToGrid w:val="0"/>
        <w:spacing w:line="360" w:lineRule="auto"/>
      </w:pPr>
    </w:p>
    <w:p w14:paraId="1B729E43">
      <w:pPr>
        <w:adjustRightInd w:val="0"/>
        <w:snapToGrid w:val="0"/>
        <w:spacing w:line="360" w:lineRule="auto"/>
      </w:pPr>
    </w:p>
    <w:p w14:paraId="70A14B0F">
      <w:pPr>
        <w:adjustRightInd w:val="0"/>
        <w:snapToGrid w:val="0"/>
        <w:spacing w:line="360" w:lineRule="auto"/>
      </w:pPr>
    </w:p>
    <w:p w14:paraId="509D01F7">
      <w:pPr>
        <w:adjustRightInd w:val="0"/>
        <w:snapToGrid w:val="0"/>
        <w:spacing w:line="360" w:lineRule="auto"/>
      </w:pPr>
    </w:p>
    <w:p w14:paraId="1690FA74">
      <w:pPr>
        <w:adjustRightInd w:val="0"/>
        <w:snapToGrid w:val="0"/>
        <w:spacing w:line="360" w:lineRule="auto"/>
      </w:pPr>
    </w:p>
    <w:p w14:paraId="24CFC626">
      <w:pPr>
        <w:adjustRightInd w:val="0"/>
        <w:snapToGrid w:val="0"/>
        <w:spacing w:line="360" w:lineRule="auto"/>
      </w:pPr>
    </w:p>
    <w:p w14:paraId="152E257F">
      <w:pPr>
        <w:adjustRightInd w:val="0"/>
        <w:snapToGrid w:val="0"/>
        <w:spacing w:line="360" w:lineRule="auto"/>
      </w:pPr>
    </w:p>
    <w:p w14:paraId="290D2BC5">
      <w:pPr>
        <w:adjustRightInd w:val="0"/>
        <w:snapToGrid w:val="0"/>
        <w:spacing w:line="360" w:lineRule="auto"/>
      </w:pPr>
    </w:p>
    <w:p w14:paraId="1B617B1D">
      <w:pPr>
        <w:adjustRightInd w:val="0"/>
        <w:snapToGrid w:val="0"/>
        <w:spacing w:line="360" w:lineRule="auto"/>
      </w:pPr>
    </w:p>
    <w:p w14:paraId="6EFC0271">
      <w:pPr>
        <w:adjustRightInd w:val="0"/>
        <w:snapToGrid w:val="0"/>
        <w:spacing w:line="360" w:lineRule="auto"/>
      </w:pPr>
    </w:p>
    <w:p w14:paraId="49456005">
      <w:pPr>
        <w:adjustRightInd w:val="0"/>
        <w:snapToGrid w:val="0"/>
        <w:spacing w:line="360" w:lineRule="auto"/>
      </w:pPr>
    </w:p>
    <w:p w14:paraId="6D051A29">
      <w:pPr>
        <w:adjustRightInd w:val="0"/>
        <w:snapToGrid w:val="0"/>
        <w:spacing w:line="360" w:lineRule="auto"/>
      </w:pPr>
    </w:p>
    <w:p w14:paraId="5B5D7CCC">
      <w:pPr>
        <w:adjustRightInd w:val="0"/>
        <w:snapToGrid w:val="0"/>
        <w:spacing w:line="360" w:lineRule="auto"/>
      </w:pPr>
    </w:p>
    <w:p w14:paraId="076FE113">
      <w:pPr>
        <w:adjustRightInd w:val="0"/>
        <w:snapToGrid w:val="0"/>
        <w:spacing w:line="360" w:lineRule="auto"/>
      </w:pPr>
    </w:p>
    <w:p w14:paraId="52A93E15">
      <w:pPr>
        <w:adjustRightInd w:val="0"/>
        <w:snapToGrid w:val="0"/>
        <w:spacing w:line="360" w:lineRule="auto"/>
      </w:pPr>
    </w:p>
    <w:p w14:paraId="3A8B566A">
      <w:pPr>
        <w:adjustRightInd w:val="0"/>
        <w:snapToGrid w:val="0"/>
        <w:spacing w:line="360" w:lineRule="auto"/>
      </w:pPr>
    </w:p>
    <w:p w14:paraId="05FEBF0D">
      <w:pPr>
        <w:adjustRightInd w:val="0"/>
        <w:snapToGrid w:val="0"/>
        <w:spacing w:line="360" w:lineRule="auto"/>
      </w:pPr>
    </w:p>
    <w:p w14:paraId="43F4D950">
      <w:pPr>
        <w:adjustRightInd w:val="0"/>
        <w:snapToGrid w:val="0"/>
        <w:spacing w:line="360" w:lineRule="auto"/>
      </w:pPr>
    </w:p>
    <w:p w14:paraId="5B867A0A">
      <w:pPr>
        <w:adjustRightInd w:val="0"/>
        <w:snapToGrid w:val="0"/>
        <w:spacing w:line="360" w:lineRule="auto"/>
      </w:pPr>
    </w:p>
    <w:p w14:paraId="0F88A50B">
      <w:pPr>
        <w:adjustRightInd w:val="0"/>
        <w:snapToGrid w:val="0"/>
        <w:spacing w:line="360" w:lineRule="auto"/>
      </w:pPr>
    </w:p>
    <w:p w14:paraId="6C3EEDF4">
      <w:pPr>
        <w:adjustRightInd w:val="0"/>
        <w:snapToGrid w:val="0"/>
        <w:spacing w:line="240" w:lineRule="auto"/>
        <w:ind w:right="0" w:firstLine="0" w:firstLineChars="0"/>
        <w:rPr>
          <w:rStyle w:val="38"/>
          <w:rFonts w:ascii="宋体" w:hAnsi="宋体"/>
          <w:szCs w:val="21"/>
          <w:lang w:val="zh-CN"/>
        </w:rPr>
      </w:pPr>
    </w:p>
    <w:sectPr>
      <w:headerReference r:id="rId10" w:type="first"/>
      <w:footerReference r:id="rId12" w:type="first"/>
      <w:headerReference r:id="rId9" w:type="default"/>
      <w:footerReference r:id="rId11" w:type="default"/>
      <w:pgSz w:w="11906" w:h="16838"/>
      <w:pgMar w:top="1440" w:right="1531" w:bottom="1440" w:left="1531" w:header="851" w:footer="992" w:gutter="0"/>
      <w:pgNumType w:fmt="decimal"/>
      <w:cols w:space="720" w:num="1"/>
      <w:titlePg/>
      <w:docGrid w:linePitch="312" w:charSpace="3916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onsolas">
    <w:panose1 w:val="020B0609020204030204"/>
    <w:charset w:val="00"/>
    <w:family w:val="modern"/>
    <w:pitch w:val="default"/>
    <w:sig w:usb0="E00006FF" w:usb1="0000FCFF" w:usb2="00000001" w:usb3="00000000" w:csb0="6000019F" w:csb1="DFD70000"/>
  </w:font>
  <w:font w:name="ˎ̥">
    <w:altName w:val="微软雅黑"/>
    <w:panose1 w:val="00000000000000000000"/>
    <w:charset w:val="00"/>
    <w:family w:val="roman"/>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S Sans Serif">
    <w:altName w:val="Segoe Print"/>
    <w:panose1 w:val="00000000000000000000"/>
    <w:charset w:val="00"/>
    <w:family w:val="auto"/>
    <w:pitch w:val="default"/>
    <w:sig w:usb0="00000000" w:usb1="00000000" w:usb2="00000000" w:usb3="00000000" w:csb0="00000001" w:csb1="00000000"/>
  </w:font>
  <w:font w:name="楷体_GB2312">
    <w:altName w:val="楷体"/>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Arial Unicode MS">
    <w:panose1 w:val="020B0604020202020204"/>
    <w:charset w:val="86"/>
    <w:family w:val="swiss"/>
    <w:pitch w:val="default"/>
    <w:sig w:usb0="FFFFFFFF" w:usb1="E9FFFFFF" w:usb2="0000003F" w:usb3="00000000" w:csb0="603F01FF" w:csb1="FFFF0000"/>
  </w:font>
  <w:font w:name="Garamond">
    <w:panose1 w:val="02020404030301010803"/>
    <w:charset w:val="00"/>
    <w:family w:val="roman"/>
    <w:pitch w:val="default"/>
    <w:sig w:usb0="00000287" w:usb1="00000000" w:usb2="00000000" w:usb3="00000000" w:csb0="0000009F" w:csb1="DFD70000"/>
  </w:font>
  <w:font w:name="Calibri Light">
    <w:panose1 w:val="020F0302020204030204"/>
    <w:charset w:val="00"/>
    <w:family w:val="swiss"/>
    <w:pitch w:val="default"/>
    <w:sig w:usb0="E4002EFF" w:usb1="C0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MS Mincho">
    <w:altName w:val="Yu Gothic UI"/>
    <w:panose1 w:val="02020609040205080304"/>
    <w:charset w:val="80"/>
    <w:family w:val="modern"/>
    <w:pitch w:val="default"/>
    <w:sig w:usb0="00000000" w:usb1="00000000" w:usb2="00000012" w:usb3="00000000" w:csb0="0002009F" w:csb1="00000000"/>
  </w:font>
  <w:font w:name="Wingdings 2">
    <w:panose1 w:val="05020102010507070707"/>
    <w:charset w:val="02"/>
    <w:family w:val="roman"/>
    <w:pitch w:val="default"/>
    <w:sig w:usb0="00000000" w:usb1="00000000" w:usb2="00000000" w:usb3="00000000" w:csb0="80000000" w:csb1="00000000"/>
  </w:font>
  <w:font w:name="方正小标宋简体">
    <w:altName w:val="黑体"/>
    <w:panose1 w:val="02000000000000000000"/>
    <w:charset w:val="86"/>
    <w:family w:val="auto"/>
    <w:pitch w:val="default"/>
    <w:sig w:usb0="00000000" w:usb1="00000000" w:usb2="00000012" w:usb3="00000000" w:csb0="00040001" w:csb1="00000000"/>
  </w:font>
  <w:font w:name="华文中宋">
    <w:panose1 w:val="02010600040101010101"/>
    <w:charset w:val="86"/>
    <w:family w:val="auto"/>
    <w:pitch w:val="default"/>
    <w:sig w:usb0="00000287" w:usb1="080F0000" w:usb2="00000000" w:usb3="00000000" w:csb0="0004009F" w:csb1="DFD7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6BFB9">
    <w:pPr>
      <w:spacing w:line="219" w:lineRule="auto"/>
      <w:rPr>
        <w:rStyle w:val="38"/>
        <w:rFonts w:ascii="宋体" w:hAnsi="宋体"/>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0B07E">
    <w:pPr>
      <w:pStyle w:val="13"/>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EB5337">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70EB5337">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158DD">
    <w:pPr>
      <w:pStyle w:val="13"/>
    </w:pPr>
    <w:r>
      <w:fldChar w:fldCharType="begin"/>
    </w:r>
    <w:r>
      <w:instrText xml:space="preserve"> PAGE   \* MERGEFORMAT </w:instrText>
    </w:r>
    <w:r>
      <w:fldChar w:fldCharType="separate"/>
    </w:r>
    <w:r>
      <w:rPr>
        <w:lang w:val="zh-CN"/>
      </w:rPr>
      <w:t>-</w:t>
    </w:r>
    <w:r>
      <w:t xml:space="preserve"> 16 -</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31ACA">
    <w:pPr>
      <w:spacing w:line="219" w:lineRule="auto"/>
      <w:rPr>
        <w:rStyle w:val="38"/>
        <w:rFonts w:ascii="宋体" w:hAnsi="宋体"/>
        <w:sz w:val="24"/>
        <w:szCs w:val="24"/>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083DF0">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1B083DF0">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4F2A4">
    <w:pPr>
      <w:pStyle w:val="6"/>
      <w:spacing w:line="14" w:lineRule="auto"/>
      <w:rPr>
        <w:sz w:val="20"/>
      </w:rPr>
    </w:pPr>
    <w:r>
      <w:rPr>
        <w:sz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CA33A6">
                          <w:pPr>
                            <w:pStyle w:val="13"/>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0BCA33A6">
                    <w:pPr>
                      <w:pStyle w:val="13"/>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68B0D">
    <w:pPr>
      <w:pStyle w:val="6"/>
      <w:spacing w:line="14" w:lineRule="auto"/>
      <w:rPr>
        <w:sz w:val="20"/>
      </w:rP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A2C5AD">
                          <w:pPr>
                            <w:pStyle w:val="13"/>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01A2C5AD">
                    <w:pPr>
                      <w:pStyle w:val="13"/>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6DF36">
    <w:pPr>
      <w:pStyle w:val="13"/>
      <w:ind w:firstLine="720"/>
      <w:jc w:val="center"/>
      <w:rPr>
        <w:rStyle w:val="3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68476F">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7B68476F">
                    <w:pPr>
                      <w:pStyle w:val="13"/>
                    </w:pPr>
                    <w:r>
                      <w:fldChar w:fldCharType="begin"/>
                    </w:r>
                    <w:r>
                      <w:instrText xml:space="preserve"> PAGE  \* MERGEFORMAT </w:instrText>
                    </w:r>
                    <w:r>
                      <w:fldChar w:fldCharType="separate"/>
                    </w:r>
                    <w:r>
                      <w:t>1</w:t>
                    </w:r>
                    <w:r>
                      <w:fldChar w:fldCharType="end"/>
                    </w:r>
                  </w:p>
                </w:txbxContent>
              </v:textbox>
            </v:shape>
          </w:pict>
        </mc:Fallback>
      </mc:AlternateContent>
    </w:r>
    <w:r>
      <w:rPr>
        <w:rStyle w:val="3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31FF18B">
                          <w:pPr>
                            <w:pStyle w:val="13"/>
                            <w:rPr>
                              <w:rStyle w:val="38"/>
                            </w:rPr>
                          </w:pPr>
                          <w:r>
                            <w:rPr>
                              <w:rStyle w:val="38"/>
                            </w:rPr>
                            <w:t>第  页 共 64 页</w:t>
                          </w:r>
                        </w:p>
                        <w:p w14:paraId="53A6ABB0">
                          <w:pPr>
                            <w:rPr>
                              <w:rStyle w:val="38"/>
                            </w:rPr>
                          </w:pPr>
                        </w:p>
                      </w:txbxContent>
                    </wps:txbx>
                    <wps:bodyPr lIns="0" tIns="0" rIns="0" bIns="0" upright="1"/>
                  </wps:wsp>
                </a:graphicData>
              </a:graphic>
            </wp:anchor>
          </w:drawing>
        </mc:Choice>
        <mc:Fallback>
          <w:pict>
            <v:shape id="文本框 11" o:spid="_x0000_s1026" o:spt="202" type="#_x0000_t202" style="position:absolute;left:0pt;margin-top:0pt;height:144pt;width:144pt;mso-position-horizontal:center;mso-position-horizontal-relative:margin;z-index:251663360;mso-width-relative:page;mso-height-relative:page;" filled="f" stroked="f" coordsize="21600,21600" o:gfxdata="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7jl9IAAAAFAQAADwAAAAAAAAABACAAAAAiAAAAZHJzL2Rvd25yZXYueG1sUEsBAhQA&#10;FAAAAAgAh07iQNyNgtu/AQAAfwMAAA4AAAAAAAAAAQAgAAAAIQEAAGRycy9lMm9Eb2MueG1sUEsF&#10;BgAAAAAGAAYAWQEAAFIFAAAAAA==&#10;">
              <v:fill on="f" focussize="0,0"/>
              <v:stroke on="f" weight="1.25pt"/>
              <v:imagedata o:title=""/>
              <o:lock v:ext="edit" aspectratio="f"/>
              <v:textbox inset="0mm,0mm,0mm,0mm">
                <w:txbxContent>
                  <w:p w14:paraId="031FF18B">
                    <w:pPr>
                      <w:pStyle w:val="13"/>
                      <w:rPr>
                        <w:rStyle w:val="38"/>
                      </w:rPr>
                    </w:pPr>
                    <w:r>
                      <w:rPr>
                        <w:rStyle w:val="38"/>
                      </w:rPr>
                      <w:t>第  页 共 64 页</w:t>
                    </w:r>
                  </w:p>
                  <w:p w14:paraId="53A6ABB0">
                    <w:pPr>
                      <w:rPr>
                        <w:rStyle w:val="38"/>
                      </w:rPr>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76C55">
    <w:pPr>
      <w:pStyle w:val="13"/>
      <w:ind w:firstLine="720"/>
      <w:jc w:val="center"/>
      <w:rPr>
        <w:rStyle w:val="3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FED5BA">
                          <w:pPr>
                            <w:pStyle w:val="13"/>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6BFED5BA">
                    <w:pPr>
                      <w:pStyle w:val="13"/>
                    </w:pPr>
                    <w:r>
                      <w:fldChar w:fldCharType="begin"/>
                    </w:r>
                    <w:r>
                      <w:instrText xml:space="preserve"> PAGE  \* MERGEFORMAT </w:instrText>
                    </w:r>
                    <w:r>
                      <w:fldChar w:fldCharType="separate"/>
                    </w:r>
                    <w:r>
                      <w:t>74</w:t>
                    </w:r>
                    <w:r>
                      <w:fldChar w:fldCharType="end"/>
                    </w:r>
                  </w:p>
                </w:txbxContent>
              </v:textbox>
            </v:shape>
          </w:pict>
        </mc:Fallback>
      </mc:AlternateContent>
    </w:r>
    <w:r>
      <w:rPr>
        <w:rStyle w:val="3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5B3AF9E">
                          <w:pPr>
                            <w:rPr>
                              <w:rStyle w:val="38"/>
                            </w:rPr>
                          </w:pPr>
                        </w:p>
                      </w:txbxContent>
                    </wps:txbx>
                    <wps:bodyPr lIns="0" tIns="0" rIns="0" bIns="0" upright="1"/>
                  </wps:wsp>
                </a:graphicData>
              </a:graphic>
            </wp:anchor>
          </w:drawing>
        </mc:Choice>
        <mc:Fallback>
          <w:pict>
            <v:shape id="文本框 12" o:spid="_x0000_s1026" o:spt="202" type="#_x0000_t202" style="position:absolute;left:0pt;margin-top:0pt;height:144pt;width:144pt;mso-position-horizontal:center;mso-position-horizontal-relative:margin;z-index:251662336;mso-width-relative:page;mso-height-relative:page;" filled="f" stroked="f" coordsize="21600,21600" o:gfxdata="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7jl9IAAAAFAQAADwAAAAAAAAABACAAAAAiAAAAZHJzL2Rvd25yZXYueG1sUEsBAhQA&#10;FAAAAAgAh07iQIHxYuK/AQAAfwMAAA4AAAAAAAAAAQAgAAAAIQEAAGRycy9lMm9Eb2MueG1sUEsF&#10;BgAAAAAGAAYAWQEAAFIFAAAAAA==&#10;">
              <v:fill on="f" focussize="0,0"/>
              <v:stroke on="f" weight="1.25pt"/>
              <v:imagedata o:title=""/>
              <o:lock v:ext="edit" aspectratio="f"/>
              <v:textbox inset="0mm,0mm,0mm,0mm">
                <w:txbxContent>
                  <w:p w14:paraId="45B3AF9E">
                    <w:pPr>
                      <w:rPr>
                        <w:rStyle w:val="38"/>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54038">
    <w:pPr>
      <w:spacing w:line="360" w:lineRule="auto"/>
      <w:ind w:firstLine="720"/>
      <w:rPr>
        <w:rStyle w:val="38"/>
        <w:rFonts w:ascii="宋体" w:hAnsi="宋体"/>
        <w:sz w:val="18"/>
        <w:szCs w:val="18"/>
        <w:u w:val="single"/>
      </w:rPr>
    </w:pPr>
    <w:r>
      <w:rPr>
        <w:rStyle w:val="38"/>
        <w:rFonts w:ascii="宋体" w:hAnsi="宋体"/>
        <w:sz w:val="18"/>
        <w:szCs w:val="18"/>
        <w:u w:val="single"/>
      </w:rPr>
      <w:t xml:space="preserve">                                                                        采购项目编号：</w:t>
    </w:r>
    <w:r>
      <w:rPr>
        <w:rStyle w:val="38"/>
        <w:rFonts w:hint="eastAsia" w:ascii="宋体" w:hAnsi="宋体"/>
        <w:sz w:val="18"/>
        <w:szCs w:val="18"/>
        <w:u w:val="single"/>
        <w:lang w:eastAsia="zh-CN"/>
      </w:rPr>
      <w:t>LZBC2025-1984/2/1</w:t>
    </w:r>
    <w:r>
      <w:rPr>
        <w:rStyle w:val="38"/>
        <w:rFonts w:ascii="宋体" w:hAnsi="宋体"/>
        <w:sz w:val="18"/>
        <w:szCs w:val="18"/>
        <w:u w:val="single"/>
      </w:rPr>
      <w:t>1057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F8F28">
    <w:pPr>
      <w:pStyle w:val="14"/>
      <w:ind w:right="9360" w:firstLine="720"/>
      <w:jc w:val="right"/>
      <w:rPr>
        <w:rStyle w:val="3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6B7287"/>
    <w:multiLevelType w:val="singleLevel"/>
    <w:tmpl w:val="976B7287"/>
    <w:lvl w:ilvl="0" w:tentative="0">
      <w:start w:val="1"/>
      <w:numFmt w:val="decimal"/>
      <w:suff w:val="nothing"/>
      <w:lvlText w:val="%1、"/>
      <w:lvlJc w:val="left"/>
    </w:lvl>
  </w:abstractNum>
  <w:abstractNum w:abstractNumId="1">
    <w:nsid w:val="F5AF916F"/>
    <w:multiLevelType w:val="singleLevel"/>
    <w:tmpl w:val="F5AF916F"/>
    <w:lvl w:ilvl="0" w:tentative="0">
      <w:start w:val="6"/>
      <w:numFmt w:val="chineseCounting"/>
      <w:suff w:val="nothing"/>
      <w:lvlText w:val="%1、"/>
      <w:lvlJc w:val="left"/>
      <w:rPr>
        <w:rFonts w:hint="eastAsia"/>
      </w:rPr>
    </w:lvl>
  </w:abstractNum>
  <w:abstractNum w:abstractNumId="2">
    <w:nsid w:val="4244DFA2"/>
    <w:multiLevelType w:val="singleLevel"/>
    <w:tmpl w:val="4244DFA2"/>
    <w:lvl w:ilvl="0" w:tentative="0">
      <w:start w:val="1"/>
      <w:numFmt w:val="decimal"/>
      <w:suff w:val="nothing"/>
      <w:lvlText w:val="%1、"/>
      <w:lvlJc w:val="left"/>
      <w:pPr>
        <w:textAlignment w:val="baseline"/>
      </w:pPr>
    </w:lvl>
  </w:abstractNum>
  <w:abstractNum w:abstractNumId="3">
    <w:nsid w:val="440F74C1"/>
    <w:multiLevelType w:val="singleLevel"/>
    <w:tmpl w:val="440F74C1"/>
    <w:lvl w:ilvl="0" w:tentative="0">
      <w:start w:val="3"/>
      <w:numFmt w:val="chineseCounting"/>
      <w:suff w:val="nothing"/>
      <w:lvlText w:val="%1、"/>
      <w:lvlJc w:val="left"/>
      <w:rPr>
        <w:rFonts w:hint="eastAsia"/>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embedSystemFonts/>
  <w:bordersDoNotSurroundHeader w:val="0"/>
  <w:bordersDoNotSurroundFooter w:val="0"/>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characterSpacingControl w:val="doNotCompress"/>
  <w:hdrShapeDefaults>
    <o:shapelayout v:ext="edit">
      <o:idmap v:ext="edit" data="2"/>
    </o:shapelayout>
  </w:hdrShapeDefaults>
  <w:compat>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BiOTQ5ZTU2ZGRiOWRjMTNkZDlkNDZkYTU3NDc5NGEifQ=="/>
  </w:docVars>
  <w:rsids>
    <w:rsidRoot w:val="00A87D29"/>
    <w:rsid w:val="00071C10"/>
    <w:rsid w:val="002A27AC"/>
    <w:rsid w:val="00385B62"/>
    <w:rsid w:val="003F572D"/>
    <w:rsid w:val="005A7208"/>
    <w:rsid w:val="00641B3F"/>
    <w:rsid w:val="008434C2"/>
    <w:rsid w:val="00871C78"/>
    <w:rsid w:val="00982350"/>
    <w:rsid w:val="009C1B5D"/>
    <w:rsid w:val="00A87D29"/>
    <w:rsid w:val="00B103B9"/>
    <w:rsid w:val="00B20DF2"/>
    <w:rsid w:val="00B62750"/>
    <w:rsid w:val="00C31F94"/>
    <w:rsid w:val="00D67880"/>
    <w:rsid w:val="00F41B24"/>
    <w:rsid w:val="01432E59"/>
    <w:rsid w:val="0147086F"/>
    <w:rsid w:val="01910DE7"/>
    <w:rsid w:val="01B6221C"/>
    <w:rsid w:val="01D408F4"/>
    <w:rsid w:val="01DD34E7"/>
    <w:rsid w:val="01F13B36"/>
    <w:rsid w:val="01F60167"/>
    <w:rsid w:val="020637A7"/>
    <w:rsid w:val="02655547"/>
    <w:rsid w:val="026B3007"/>
    <w:rsid w:val="028B5457"/>
    <w:rsid w:val="02B3004C"/>
    <w:rsid w:val="034C0D99"/>
    <w:rsid w:val="0373683B"/>
    <w:rsid w:val="03763F2E"/>
    <w:rsid w:val="03C63AB9"/>
    <w:rsid w:val="03D91496"/>
    <w:rsid w:val="03DE5A5A"/>
    <w:rsid w:val="03EC1DA7"/>
    <w:rsid w:val="03FA6D38"/>
    <w:rsid w:val="043E7DDF"/>
    <w:rsid w:val="04585E06"/>
    <w:rsid w:val="04AE59ED"/>
    <w:rsid w:val="05546B83"/>
    <w:rsid w:val="058046DF"/>
    <w:rsid w:val="05D755B4"/>
    <w:rsid w:val="065C7F16"/>
    <w:rsid w:val="06682D29"/>
    <w:rsid w:val="06A922BE"/>
    <w:rsid w:val="071E1452"/>
    <w:rsid w:val="07231B49"/>
    <w:rsid w:val="0775684C"/>
    <w:rsid w:val="07A814DC"/>
    <w:rsid w:val="07C95D82"/>
    <w:rsid w:val="07D009D8"/>
    <w:rsid w:val="07D16CD0"/>
    <w:rsid w:val="080157A3"/>
    <w:rsid w:val="080E5342"/>
    <w:rsid w:val="083C3EF0"/>
    <w:rsid w:val="08534C69"/>
    <w:rsid w:val="08D00067"/>
    <w:rsid w:val="08D137DE"/>
    <w:rsid w:val="092D54BA"/>
    <w:rsid w:val="096C5CBA"/>
    <w:rsid w:val="097A4477"/>
    <w:rsid w:val="09AE759F"/>
    <w:rsid w:val="0A3C34DB"/>
    <w:rsid w:val="0A406666"/>
    <w:rsid w:val="0A7C0202"/>
    <w:rsid w:val="0A8A3D99"/>
    <w:rsid w:val="0A946987"/>
    <w:rsid w:val="0AD07088"/>
    <w:rsid w:val="0B03000D"/>
    <w:rsid w:val="0B114967"/>
    <w:rsid w:val="0B950A2C"/>
    <w:rsid w:val="0B965FF8"/>
    <w:rsid w:val="0C2F1549"/>
    <w:rsid w:val="0C513EAD"/>
    <w:rsid w:val="0CB07099"/>
    <w:rsid w:val="0CDA252B"/>
    <w:rsid w:val="0CDD0FA5"/>
    <w:rsid w:val="0CE20369"/>
    <w:rsid w:val="0CFF716D"/>
    <w:rsid w:val="0D026C5D"/>
    <w:rsid w:val="0D2629EB"/>
    <w:rsid w:val="0D29243C"/>
    <w:rsid w:val="0D58062B"/>
    <w:rsid w:val="0DA67C51"/>
    <w:rsid w:val="0DFA52EA"/>
    <w:rsid w:val="0E2D3D10"/>
    <w:rsid w:val="0E7726FD"/>
    <w:rsid w:val="0EAA4EB7"/>
    <w:rsid w:val="0EB16663"/>
    <w:rsid w:val="0EB44933"/>
    <w:rsid w:val="0EDB7EEB"/>
    <w:rsid w:val="0F1B2829"/>
    <w:rsid w:val="0F3075BD"/>
    <w:rsid w:val="0F421593"/>
    <w:rsid w:val="0F680DBF"/>
    <w:rsid w:val="0F754A41"/>
    <w:rsid w:val="0F9560F7"/>
    <w:rsid w:val="0FAF76E5"/>
    <w:rsid w:val="0FBB4918"/>
    <w:rsid w:val="0FDD306A"/>
    <w:rsid w:val="1023434F"/>
    <w:rsid w:val="10274DE4"/>
    <w:rsid w:val="10496286"/>
    <w:rsid w:val="10973936"/>
    <w:rsid w:val="10AB05FA"/>
    <w:rsid w:val="10EB00EF"/>
    <w:rsid w:val="10F90C6D"/>
    <w:rsid w:val="121D3BF2"/>
    <w:rsid w:val="122D4AA5"/>
    <w:rsid w:val="127A7296"/>
    <w:rsid w:val="12913A01"/>
    <w:rsid w:val="12A06ACB"/>
    <w:rsid w:val="12A76A36"/>
    <w:rsid w:val="12C37612"/>
    <w:rsid w:val="12CD3464"/>
    <w:rsid w:val="13741F37"/>
    <w:rsid w:val="138A175B"/>
    <w:rsid w:val="139C32A8"/>
    <w:rsid w:val="13F31B2A"/>
    <w:rsid w:val="13F51386"/>
    <w:rsid w:val="141837C0"/>
    <w:rsid w:val="151823E1"/>
    <w:rsid w:val="15205ED3"/>
    <w:rsid w:val="153014C3"/>
    <w:rsid w:val="153515B1"/>
    <w:rsid w:val="15406575"/>
    <w:rsid w:val="159D1033"/>
    <w:rsid w:val="159E36C3"/>
    <w:rsid w:val="15A72150"/>
    <w:rsid w:val="15B079FB"/>
    <w:rsid w:val="15CD5A4D"/>
    <w:rsid w:val="160752E5"/>
    <w:rsid w:val="16076A0C"/>
    <w:rsid w:val="161B7376"/>
    <w:rsid w:val="169B37BB"/>
    <w:rsid w:val="16DF3B6C"/>
    <w:rsid w:val="173F5829"/>
    <w:rsid w:val="1791130A"/>
    <w:rsid w:val="17DA131F"/>
    <w:rsid w:val="180C6BE2"/>
    <w:rsid w:val="18163774"/>
    <w:rsid w:val="18AC3C7C"/>
    <w:rsid w:val="18AD3F21"/>
    <w:rsid w:val="18B82F32"/>
    <w:rsid w:val="18BA2B68"/>
    <w:rsid w:val="18DA45EA"/>
    <w:rsid w:val="18E13D43"/>
    <w:rsid w:val="19B80DD0"/>
    <w:rsid w:val="19CB155F"/>
    <w:rsid w:val="1A2B601A"/>
    <w:rsid w:val="1A444411"/>
    <w:rsid w:val="1A490F86"/>
    <w:rsid w:val="1A651FB4"/>
    <w:rsid w:val="1AE21C60"/>
    <w:rsid w:val="1B304996"/>
    <w:rsid w:val="1B672306"/>
    <w:rsid w:val="1BB47375"/>
    <w:rsid w:val="1BC95591"/>
    <w:rsid w:val="1C4306F9"/>
    <w:rsid w:val="1CE94657"/>
    <w:rsid w:val="1CEC2658"/>
    <w:rsid w:val="1D6800AF"/>
    <w:rsid w:val="1D725739"/>
    <w:rsid w:val="1D7704C4"/>
    <w:rsid w:val="1DE455A1"/>
    <w:rsid w:val="1DF47E7A"/>
    <w:rsid w:val="1E19118D"/>
    <w:rsid w:val="1E295A02"/>
    <w:rsid w:val="1E6D2856"/>
    <w:rsid w:val="1E7A61AA"/>
    <w:rsid w:val="1EBE0DD3"/>
    <w:rsid w:val="1ECF12ED"/>
    <w:rsid w:val="1EDA4B86"/>
    <w:rsid w:val="1F0A6602"/>
    <w:rsid w:val="1F6F5E24"/>
    <w:rsid w:val="1F7C289F"/>
    <w:rsid w:val="1F877999"/>
    <w:rsid w:val="1F973235"/>
    <w:rsid w:val="1F982F4B"/>
    <w:rsid w:val="1FB50B8E"/>
    <w:rsid w:val="20154B90"/>
    <w:rsid w:val="20381BD4"/>
    <w:rsid w:val="20832818"/>
    <w:rsid w:val="20C5772A"/>
    <w:rsid w:val="20D85B09"/>
    <w:rsid w:val="20DC3C28"/>
    <w:rsid w:val="20E33154"/>
    <w:rsid w:val="21434389"/>
    <w:rsid w:val="217A60D2"/>
    <w:rsid w:val="219369B0"/>
    <w:rsid w:val="21C55995"/>
    <w:rsid w:val="21D40771"/>
    <w:rsid w:val="223F69D8"/>
    <w:rsid w:val="22B54604"/>
    <w:rsid w:val="232804EC"/>
    <w:rsid w:val="233F4DD2"/>
    <w:rsid w:val="237C16B0"/>
    <w:rsid w:val="239A3204"/>
    <w:rsid w:val="23E6791D"/>
    <w:rsid w:val="24066BDB"/>
    <w:rsid w:val="2425014F"/>
    <w:rsid w:val="245060A9"/>
    <w:rsid w:val="249315A6"/>
    <w:rsid w:val="25194736"/>
    <w:rsid w:val="25A93CC2"/>
    <w:rsid w:val="25C32FD6"/>
    <w:rsid w:val="25D74BEA"/>
    <w:rsid w:val="25EA5B86"/>
    <w:rsid w:val="26844111"/>
    <w:rsid w:val="268D6AED"/>
    <w:rsid w:val="26A61A65"/>
    <w:rsid w:val="26F17405"/>
    <w:rsid w:val="27983FEE"/>
    <w:rsid w:val="27CE7761"/>
    <w:rsid w:val="280B656E"/>
    <w:rsid w:val="28174E62"/>
    <w:rsid w:val="288D4C23"/>
    <w:rsid w:val="28D56B7C"/>
    <w:rsid w:val="28E360CB"/>
    <w:rsid w:val="292860AC"/>
    <w:rsid w:val="292875F4"/>
    <w:rsid w:val="29CC4B6F"/>
    <w:rsid w:val="2A297180"/>
    <w:rsid w:val="2A2C5930"/>
    <w:rsid w:val="2A566E5D"/>
    <w:rsid w:val="2A6A6FA4"/>
    <w:rsid w:val="2A9F3C37"/>
    <w:rsid w:val="2B211610"/>
    <w:rsid w:val="2B786611"/>
    <w:rsid w:val="2C117AA8"/>
    <w:rsid w:val="2C1B0D4A"/>
    <w:rsid w:val="2C473322"/>
    <w:rsid w:val="2C864D5D"/>
    <w:rsid w:val="2C9823F9"/>
    <w:rsid w:val="2CCA2E9C"/>
    <w:rsid w:val="2CDF446E"/>
    <w:rsid w:val="2D5D7F08"/>
    <w:rsid w:val="2D690E85"/>
    <w:rsid w:val="2D7A781A"/>
    <w:rsid w:val="2D9F1EB3"/>
    <w:rsid w:val="2DA83434"/>
    <w:rsid w:val="2DBE7DF4"/>
    <w:rsid w:val="2DE24215"/>
    <w:rsid w:val="2E0F7678"/>
    <w:rsid w:val="2EB33E33"/>
    <w:rsid w:val="2ED3712D"/>
    <w:rsid w:val="2EF73CF0"/>
    <w:rsid w:val="2F0C1592"/>
    <w:rsid w:val="2F0E4B96"/>
    <w:rsid w:val="2F410D5D"/>
    <w:rsid w:val="2F4B5C53"/>
    <w:rsid w:val="2F4D56BE"/>
    <w:rsid w:val="2F945C9C"/>
    <w:rsid w:val="2F963610"/>
    <w:rsid w:val="2FA06013"/>
    <w:rsid w:val="30000983"/>
    <w:rsid w:val="3022615B"/>
    <w:rsid w:val="302F14C5"/>
    <w:rsid w:val="304E59DB"/>
    <w:rsid w:val="307C13B8"/>
    <w:rsid w:val="308A6A9E"/>
    <w:rsid w:val="30AC4667"/>
    <w:rsid w:val="30C0245F"/>
    <w:rsid w:val="30CD3868"/>
    <w:rsid w:val="30EF220B"/>
    <w:rsid w:val="31400623"/>
    <w:rsid w:val="31CC3212"/>
    <w:rsid w:val="31F11D76"/>
    <w:rsid w:val="320076BA"/>
    <w:rsid w:val="322C3CB1"/>
    <w:rsid w:val="3253033D"/>
    <w:rsid w:val="328D2B72"/>
    <w:rsid w:val="32B876D8"/>
    <w:rsid w:val="330E204E"/>
    <w:rsid w:val="335F6616"/>
    <w:rsid w:val="337B4472"/>
    <w:rsid w:val="33A242DC"/>
    <w:rsid w:val="33D12D62"/>
    <w:rsid w:val="33DB598F"/>
    <w:rsid w:val="33F702EF"/>
    <w:rsid w:val="347E2EA0"/>
    <w:rsid w:val="34A4697C"/>
    <w:rsid w:val="34C603ED"/>
    <w:rsid w:val="34CF6B76"/>
    <w:rsid w:val="34E22D4D"/>
    <w:rsid w:val="35496928"/>
    <w:rsid w:val="35787E6E"/>
    <w:rsid w:val="358B0C13"/>
    <w:rsid w:val="358E06D5"/>
    <w:rsid w:val="35A3410D"/>
    <w:rsid w:val="35BA127A"/>
    <w:rsid w:val="35DE5B6F"/>
    <w:rsid w:val="36160F00"/>
    <w:rsid w:val="36617CA1"/>
    <w:rsid w:val="36755454"/>
    <w:rsid w:val="36841C9D"/>
    <w:rsid w:val="36AD7768"/>
    <w:rsid w:val="36D67E7E"/>
    <w:rsid w:val="36FC6348"/>
    <w:rsid w:val="372E4027"/>
    <w:rsid w:val="37573860"/>
    <w:rsid w:val="376C0B36"/>
    <w:rsid w:val="37797999"/>
    <w:rsid w:val="37A95DA4"/>
    <w:rsid w:val="37ED5C91"/>
    <w:rsid w:val="37F52D64"/>
    <w:rsid w:val="381C0324"/>
    <w:rsid w:val="383B4C4E"/>
    <w:rsid w:val="38DD42F9"/>
    <w:rsid w:val="39110645"/>
    <w:rsid w:val="39355B41"/>
    <w:rsid w:val="39362E2B"/>
    <w:rsid w:val="39E13A83"/>
    <w:rsid w:val="39EB4452"/>
    <w:rsid w:val="3A04149D"/>
    <w:rsid w:val="3A993EAE"/>
    <w:rsid w:val="3AAE2E97"/>
    <w:rsid w:val="3AB40CE8"/>
    <w:rsid w:val="3B09485A"/>
    <w:rsid w:val="3B2D0794"/>
    <w:rsid w:val="3B435EF1"/>
    <w:rsid w:val="3BE242BC"/>
    <w:rsid w:val="3C020626"/>
    <w:rsid w:val="3C357C06"/>
    <w:rsid w:val="3C3D552F"/>
    <w:rsid w:val="3C54160F"/>
    <w:rsid w:val="3C5A141B"/>
    <w:rsid w:val="3C6329C5"/>
    <w:rsid w:val="3CA37266"/>
    <w:rsid w:val="3CA70ADB"/>
    <w:rsid w:val="3CAF1AAA"/>
    <w:rsid w:val="3CDC1EE8"/>
    <w:rsid w:val="3D3E2EF3"/>
    <w:rsid w:val="3D6D62FD"/>
    <w:rsid w:val="3DCB6A74"/>
    <w:rsid w:val="3EA60A8A"/>
    <w:rsid w:val="3F042D6B"/>
    <w:rsid w:val="3F0B626F"/>
    <w:rsid w:val="3F2D2242"/>
    <w:rsid w:val="3F43263A"/>
    <w:rsid w:val="4024246B"/>
    <w:rsid w:val="40424FF7"/>
    <w:rsid w:val="407F6989"/>
    <w:rsid w:val="408814AA"/>
    <w:rsid w:val="40DA3F2D"/>
    <w:rsid w:val="40DA7E9D"/>
    <w:rsid w:val="40E02836"/>
    <w:rsid w:val="411F4D43"/>
    <w:rsid w:val="417E3DFD"/>
    <w:rsid w:val="41927BA9"/>
    <w:rsid w:val="41BB295C"/>
    <w:rsid w:val="41E77325"/>
    <w:rsid w:val="42017A64"/>
    <w:rsid w:val="421053D1"/>
    <w:rsid w:val="42342FF2"/>
    <w:rsid w:val="4286740D"/>
    <w:rsid w:val="42BC698B"/>
    <w:rsid w:val="42E87780"/>
    <w:rsid w:val="433E55F2"/>
    <w:rsid w:val="437F7C75"/>
    <w:rsid w:val="43A76D1D"/>
    <w:rsid w:val="43F7720D"/>
    <w:rsid w:val="4416031D"/>
    <w:rsid w:val="447A70D8"/>
    <w:rsid w:val="44C73997"/>
    <w:rsid w:val="45284796"/>
    <w:rsid w:val="453E18DA"/>
    <w:rsid w:val="45513D03"/>
    <w:rsid w:val="45526E04"/>
    <w:rsid w:val="455455A1"/>
    <w:rsid w:val="45CF69D6"/>
    <w:rsid w:val="460F14C8"/>
    <w:rsid w:val="464B7484"/>
    <w:rsid w:val="465E646B"/>
    <w:rsid w:val="46AB2654"/>
    <w:rsid w:val="46DD184F"/>
    <w:rsid w:val="46DF70EC"/>
    <w:rsid w:val="46E12E64"/>
    <w:rsid w:val="47123C5F"/>
    <w:rsid w:val="47190850"/>
    <w:rsid w:val="47B54F76"/>
    <w:rsid w:val="47BB10E5"/>
    <w:rsid w:val="481442FD"/>
    <w:rsid w:val="48403BBB"/>
    <w:rsid w:val="488E0DCA"/>
    <w:rsid w:val="489130C1"/>
    <w:rsid w:val="48C74EF7"/>
    <w:rsid w:val="48DC14B4"/>
    <w:rsid w:val="48F331B6"/>
    <w:rsid w:val="48FB47C0"/>
    <w:rsid w:val="49060960"/>
    <w:rsid w:val="490C7E26"/>
    <w:rsid w:val="492178D9"/>
    <w:rsid w:val="492E1EAA"/>
    <w:rsid w:val="495F5A55"/>
    <w:rsid w:val="49A34401"/>
    <w:rsid w:val="49AB66FD"/>
    <w:rsid w:val="49C016D7"/>
    <w:rsid w:val="49DB4D4B"/>
    <w:rsid w:val="4A4714AC"/>
    <w:rsid w:val="4A5452B9"/>
    <w:rsid w:val="4A593B07"/>
    <w:rsid w:val="4A595408"/>
    <w:rsid w:val="4A7A2104"/>
    <w:rsid w:val="4A7D163B"/>
    <w:rsid w:val="4AAC4A05"/>
    <w:rsid w:val="4ACC3E2B"/>
    <w:rsid w:val="4ADA20A4"/>
    <w:rsid w:val="4B06602B"/>
    <w:rsid w:val="4B1F52C0"/>
    <w:rsid w:val="4B2772B4"/>
    <w:rsid w:val="4B481704"/>
    <w:rsid w:val="4B571104"/>
    <w:rsid w:val="4B8E10E1"/>
    <w:rsid w:val="4BB5041C"/>
    <w:rsid w:val="4BF24EAD"/>
    <w:rsid w:val="4C4F5B42"/>
    <w:rsid w:val="4C5C5FE1"/>
    <w:rsid w:val="4C720BDD"/>
    <w:rsid w:val="4C8147A2"/>
    <w:rsid w:val="4C870569"/>
    <w:rsid w:val="4C942727"/>
    <w:rsid w:val="4D480AC2"/>
    <w:rsid w:val="4D704F42"/>
    <w:rsid w:val="4E08517B"/>
    <w:rsid w:val="4E163BB7"/>
    <w:rsid w:val="4E296E9F"/>
    <w:rsid w:val="4E2B70BB"/>
    <w:rsid w:val="4E7E32B3"/>
    <w:rsid w:val="4EC434CD"/>
    <w:rsid w:val="4EF840EF"/>
    <w:rsid w:val="4F2A1121"/>
    <w:rsid w:val="4F2E29BF"/>
    <w:rsid w:val="4F8008F1"/>
    <w:rsid w:val="4FAA2859"/>
    <w:rsid w:val="4FC65705"/>
    <w:rsid w:val="50025BF9"/>
    <w:rsid w:val="50047BC4"/>
    <w:rsid w:val="507B7E86"/>
    <w:rsid w:val="50947199"/>
    <w:rsid w:val="509F552A"/>
    <w:rsid w:val="50EF43D0"/>
    <w:rsid w:val="51363DAD"/>
    <w:rsid w:val="516E3AE8"/>
    <w:rsid w:val="51780EAC"/>
    <w:rsid w:val="51BC5D04"/>
    <w:rsid w:val="520F2153"/>
    <w:rsid w:val="52495D62"/>
    <w:rsid w:val="527032EE"/>
    <w:rsid w:val="52897B8C"/>
    <w:rsid w:val="52A63B5F"/>
    <w:rsid w:val="52B72CCB"/>
    <w:rsid w:val="52CF270B"/>
    <w:rsid w:val="52DB6704"/>
    <w:rsid w:val="52EF6909"/>
    <w:rsid w:val="533802B0"/>
    <w:rsid w:val="53424C8B"/>
    <w:rsid w:val="53B4545D"/>
    <w:rsid w:val="53C03E02"/>
    <w:rsid w:val="54704D95"/>
    <w:rsid w:val="54705828"/>
    <w:rsid w:val="54932415"/>
    <w:rsid w:val="54F142FF"/>
    <w:rsid w:val="54F15D90"/>
    <w:rsid w:val="55011829"/>
    <w:rsid w:val="55020B76"/>
    <w:rsid w:val="55052414"/>
    <w:rsid w:val="55571133"/>
    <w:rsid w:val="556B4035"/>
    <w:rsid w:val="5575119C"/>
    <w:rsid w:val="557D12D8"/>
    <w:rsid w:val="55B6370E"/>
    <w:rsid w:val="55E0078B"/>
    <w:rsid w:val="55F73C60"/>
    <w:rsid w:val="56051FA0"/>
    <w:rsid w:val="562E7E99"/>
    <w:rsid w:val="565C2507"/>
    <w:rsid w:val="566836C5"/>
    <w:rsid w:val="568F468B"/>
    <w:rsid w:val="569C6DA8"/>
    <w:rsid w:val="56AE4F0A"/>
    <w:rsid w:val="56E878F7"/>
    <w:rsid w:val="57783371"/>
    <w:rsid w:val="58B37493"/>
    <w:rsid w:val="59284923"/>
    <w:rsid w:val="59B12B6A"/>
    <w:rsid w:val="59B33CB8"/>
    <w:rsid w:val="59C363FA"/>
    <w:rsid w:val="5A2455F8"/>
    <w:rsid w:val="5A63671D"/>
    <w:rsid w:val="5A6A4AC7"/>
    <w:rsid w:val="5A6E1B86"/>
    <w:rsid w:val="5BF46E77"/>
    <w:rsid w:val="5BFB631F"/>
    <w:rsid w:val="5BFD2097"/>
    <w:rsid w:val="5C693288"/>
    <w:rsid w:val="5C7659A5"/>
    <w:rsid w:val="5C7F19CB"/>
    <w:rsid w:val="5D094A6B"/>
    <w:rsid w:val="5D29155D"/>
    <w:rsid w:val="5D3A69D3"/>
    <w:rsid w:val="5D417D61"/>
    <w:rsid w:val="5D740137"/>
    <w:rsid w:val="5D887B53"/>
    <w:rsid w:val="5DB20C5F"/>
    <w:rsid w:val="5E4A70E9"/>
    <w:rsid w:val="5EED43F7"/>
    <w:rsid w:val="5F1FCEA3"/>
    <w:rsid w:val="5F2003BF"/>
    <w:rsid w:val="5F2E7406"/>
    <w:rsid w:val="5F550FE6"/>
    <w:rsid w:val="5F5B4E06"/>
    <w:rsid w:val="5F7C32D2"/>
    <w:rsid w:val="5F9F1931"/>
    <w:rsid w:val="5FAF18FA"/>
    <w:rsid w:val="5FDB64C6"/>
    <w:rsid w:val="5FEC62F7"/>
    <w:rsid w:val="60030C8A"/>
    <w:rsid w:val="600E0DE6"/>
    <w:rsid w:val="60583D40"/>
    <w:rsid w:val="60B93769"/>
    <w:rsid w:val="60B94C4A"/>
    <w:rsid w:val="60D3786A"/>
    <w:rsid w:val="612260FC"/>
    <w:rsid w:val="612C2AD6"/>
    <w:rsid w:val="616A5C4A"/>
    <w:rsid w:val="6196099E"/>
    <w:rsid w:val="61A86601"/>
    <w:rsid w:val="61AA2758"/>
    <w:rsid w:val="61C80A51"/>
    <w:rsid w:val="61E641E5"/>
    <w:rsid w:val="629F3201"/>
    <w:rsid w:val="62D06AB2"/>
    <w:rsid w:val="62FF427B"/>
    <w:rsid w:val="630F445E"/>
    <w:rsid w:val="637075F2"/>
    <w:rsid w:val="63707C1B"/>
    <w:rsid w:val="63955CD5"/>
    <w:rsid w:val="63A41B02"/>
    <w:rsid w:val="63E92F01"/>
    <w:rsid w:val="63F21DB5"/>
    <w:rsid w:val="64041AE8"/>
    <w:rsid w:val="64055F8C"/>
    <w:rsid w:val="64264155"/>
    <w:rsid w:val="6477675E"/>
    <w:rsid w:val="647A5AE9"/>
    <w:rsid w:val="64B12740"/>
    <w:rsid w:val="64E336E7"/>
    <w:rsid w:val="64EA6F30"/>
    <w:rsid w:val="65276C2F"/>
    <w:rsid w:val="65355A41"/>
    <w:rsid w:val="65605444"/>
    <w:rsid w:val="65640A91"/>
    <w:rsid w:val="656D260F"/>
    <w:rsid w:val="658D448B"/>
    <w:rsid w:val="65BF751B"/>
    <w:rsid w:val="65DC3BD7"/>
    <w:rsid w:val="65E46075"/>
    <w:rsid w:val="66173865"/>
    <w:rsid w:val="662A2CF2"/>
    <w:rsid w:val="66372A2B"/>
    <w:rsid w:val="66516206"/>
    <w:rsid w:val="66D64475"/>
    <w:rsid w:val="66E83852"/>
    <w:rsid w:val="66E839F7"/>
    <w:rsid w:val="66EB246B"/>
    <w:rsid w:val="6773320D"/>
    <w:rsid w:val="67B657F0"/>
    <w:rsid w:val="67B86DE1"/>
    <w:rsid w:val="67DF5899"/>
    <w:rsid w:val="67ED421D"/>
    <w:rsid w:val="67F85C34"/>
    <w:rsid w:val="681C1AF7"/>
    <w:rsid w:val="68A638DC"/>
    <w:rsid w:val="68E94C42"/>
    <w:rsid w:val="69401968"/>
    <w:rsid w:val="694E5A46"/>
    <w:rsid w:val="697201C3"/>
    <w:rsid w:val="69A276F2"/>
    <w:rsid w:val="69AA3846"/>
    <w:rsid w:val="6A216451"/>
    <w:rsid w:val="6A3F4ED6"/>
    <w:rsid w:val="6A7F28A9"/>
    <w:rsid w:val="6AA858C3"/>
    <w:rsid w:val="6AC551CB"/>
    <w:rsid w:val="6AC8502A"/>
    <w:rsid w:val="6BCF0C2E"/>
    <w:rsid w:val="6BE5286C"/>
    <w:rsid w:val="6C030D6D"/>
    <w:rsid w:val="6C1575DA"/>
    <w:rsid w:val="6C40252E"/>
    <w:rsid w:val="6C511909"/>
    <w:rsid w:val="6CB276A5"/>
    <w:rsid w:val="6CDD4B5F"/>
    <w:rsid w:val="6CEE5BAE"/>
    <w:rsid w:val="6DB42608"/>
    <w:rsid w:val="6DE57AAA"/>
    <w:rsid w:val="6E12752B"/>
    <w:rsid w:val="6E4F6056"/>
    <w:rsid w:val="6E6E32B7"/>
    <w:rsid w:val="6E963189"/>
    <w:rsid w:val="6F393431"/>
    <w:rsid w:val="6F8A1D9E"/>
    <w:rsid w:val="6FD0271D"/>
    <w:rsid w:val="7041502D"/>
    <w:rsid w:val="70455963"/>
    <w:rsid w:val="70893AA1"/>
    <w:rsid w:val="708C533F"/>
    <w:rsid w:val="709F6AF2"/>
    <w:rsid w:val="70C129B1"/>
    <w:rsid w:val="70DE19AE"/>
    <w:rsid w:val="71297032"/>
    <w:rsid w:val="715C325B"/>
    <w:rsid w:val="71BC3A02"/>
    <w:rsid w:val="71EC0E29"/>
    <w:rsid w:val="725620A9"/>
    <w:rsid w:val="72A72085"/>
    <w:rsid w:val="72EC5E5C"/>
    <w:rsid w:val="73100BB1"/>
    <w:rsid w:val="7375030D"/>
    <w:rsid w:val="737D4630"/>
    <w:rsid w:val="73A2643B"/>
    <w:rsid w:val="742B284C"/>
    <w:rsid w:val="74B3733F"/>
    <w:rsid w:val="74C66D2B"/>
    <w:rsid w:val="74CB6BAB"/>
    <w:rsid w:val="74FD06B6"/>
    <w:rsid w:val="75023B2B"/>
    <w:rsid w:val="75263FB5"/>
    <w:rsid w:val="752718BC"/>
    <w:rsid w:val="754C28F1"/>
    <w:rsid w:val="75AD3D8E"/>
    <w:rsid w:val="75BF6A65"/>
    <w:rsid w:val="767367E2"/>
    <w:rsid w:val="768D30FB"/>
    <w:rsid w:val="76B15B00"/>
    <w:rsid w:val="76B455F0"/>
    <w:rsid w:val="76E0681B"/>
    <w:rsid w:val="76E21061"/>
    <w:rsid w:val="771816DB"/>
    <w:rsid w:val="7758241F"/>
    <w:rsid w:val="77981300"/>
    <w:rsid w:val="77A6318B"/>
    <w:rsid w:val="77BE4A01"/>
    <w:rsid w:val="77C47AB5"/>
    <w:rsid w:val="77C9104E"/>
    <w:rsid w:val="78A67B9F"/>
    <w:rsid w:val="78E82CD2"/>
    <w:rsid w:val="79164340"/>
    <w:rsid w:val="79943B71"/>
    <w:rsid w:val="79AC0800"/>
    <w:rsid w:val="7A301431"/>
    <w:rsid w:val="7A38059A"/>
    <w:rsid w:val="7A4B626B"/>
    <w:rsid w:val="7A60552E"/>
    <w:rsid w:val="7A65264C"/>
    <w:rsid w:val="7A6D225E"/>
    <w:rsid w:val="7A995229"/>
    <w:rsid w:val="7ADF180E"/>
    <w:rsid w:val="7AF3188E"/>
    <w:rsid w:val="7AF456EA"/>
    <w:rsid w:val="7AF80008"/>
    <w:rsid w:val="7B1058B9"/>
    <w:rsid w:val="7B6B05AC"/>
    <w:rsid w:val="7B911931"/>
    <w:rsid w:val="7BE2764E"/>
    <w:rsid w:val="7BF83FF2"/>
    <w:rsid w:val="7C06244A"/>
    <w:rsid w:val="7C1B5B39"/>
    <w:rsid w:val="7C3C2310"/>
    <w:rsid w:val="7C473963"/>
    <w:rsid w:val="7C684971"/>
    <w:rsid w:val="7C9A211B"/>
    <w:rsid w:val="7CA02FDB"/>
    <w:rsid w:val="7CAD0B17"/>
    <w:rsid w:val="7CB60F13"/>
    <w:rsid w:val="7CDA2305"/>
    <w:rsid w:val="7D871368"/>
    <w:rsid w:val="7D8F2C91"/>
    <w:rsid w:val="7D9817C8"/>
    <w:rsid w:val="7DCA16B1"/>
    <w:rsid w:val="7E4D4F0E"/>
    <w:rsid w:val="7E5F2B8D"/>
    <w:rsid w:val="7E703B41"/>
    <w:rsid w:val="7E933D3D"/>
    <w:rsid w:val="7E952BC4"/>
    <w:rsid w:val="7EC4210A"/>
    <w:rsid w:val="7F030EC3"/>
    <w:rsid w:val="7F1A02D4"/>
    <w:rsid w:val="7F285C21"/>
    <w:rsid w:val="7F446D18"/>
    <w:rsid w:val="7F8376F2"/>
    <w:rsid w:val="BDEF88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jc w:val="both"/>
      <w:textAlignment w:val="baseline"/>
    </w:pPr>
    <w:rPr>
      <w:rFonts w:ascii="Times New Roman" w:hAnsi="Times New Roman" w:eastAsia="宋体" w:cstheme="minorBidi"/>
      <w:kern w:val="2"/>
      <w:sz w:val="21"/>
      <w:lang w:val="en-US" w:eastAsia="zh-CN" w:bidi="ar-SA"/>
    </w:rPr>
  </w:style>
  <w:style w:type="paragraph" w:styleId="2">
    <w:name w:val="heading 1"/>
    <w:basedOn w:val="1"/>
    <w:next w:val="1"/>
    <w:link w:val="286"/>
    <w:autoRedefine/>
    <w:qFormat/>
    <w:uiPriority w:val="0"/>
    <w:pPr>
      <w:keepNext/>
      <w:keepLines/>
      <w:spacing w:before="340" w:after="330" w:line="576" w:lineRule="auto"/>
      <w:outlineLvl w:val="0"/>
    </w:pPr>
    <w:rPr>
      <w:kern w:val="44"/>
      <w:sz w:val="36"/>
    </w:rPr>
  </w:style>
  <w:style w:type="paragraph" w:styleId="3">
    <w:name w:val="heading 2"/>
    <w:basedOn w:val="1"/>
    <w:next w:val="1"/>
    <w:autoRedefine/>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autoRedefine/>
    <w:qFormat/>
    <w:uiPriority w:val="0"/>
    <w:pPr>
      <w:keepNext/>
      <w:keepLines/>
      <w:spacing w:before="260" w:after="260" w:line="416" w:lineRule="auto"/>
      <w:outlineLvl w:val="2"/>
    </w:pPr>
    <w:rPr>
      <w:b/>
      <w:bCs/>
      <w:sz w:val="32"/>
      <w:szCs w:val="32"/>
    </w:rPr>
  </w:style>
  <w:style w:type="paragraph" w:styleId="5">
    <w:name w:val="heading 4"/>
    <w:basedOn w:val="1"/>
    <w:next w:val="1"/>
    <w:autoRedefine/>
    <w:qFormat/>
    <w:uiPriority w:val="0"/>
    <w:pPr>
      <w:keepNext/>
      <w:outlineLvl w:val="3"/>
    </w:pPr>
    <w:rPr>
      <w:color w:val="FF0000"/>
      <w:sz w:val="28"/>
      <w:u w:val="single"/>
    </w:rPr>
  </w:style>
  <w:style w:type="character" w:default="1" w:styleId="22">
    <w:name w:val="Default Paragraph Font"/>
    <w:autoRedefine/>
    <w:semiHidden/>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6">
    <w:name w:val="Body Text"/>
    <w:basedOn w:val="1"/>
    <w:autoRedefine/>
    <w:qFormat/>
    <w:uiPriority w:val="1"/>
    <w:pPr>
      <w:ind w:left="538"/>
    </w:pPr>
    <w:rPr>
      <w:sz w:val="28"/>
      <w:szCs w:val="28"/>
    </w:rPr>
  </w:style>
  <w:style w:type="paragraph" w:styleId="7">
    <w:name w:val="Body Text Indent"/>
    <w:basedOn w:val="1"/>
    <w:autoRedefine/>
    <w:qFormat/>
    <w:uiPriority w:val="0"/>
    <w:pPr>
      <w:ind w:firstLine="652" w:firstLineChars="233"/>
    </w:pPr>
    <w:rPr>
      <w:rFonts w:cs="Times New Roman"/>
      <w:kern w:val="0"/>
      <w:sz w:val="28"/>
    </w:rPr>
  </w:style>
  <w:style w:type="paragraph" w:styleId="8">
    <w:name w:val="Block Text"/>
    <w:basedOn w:val="1"/>
    <w:next w:val="9"/>
    <w:autoRedefine/>
    <w:qFormat/>
    <w:uiPriority w:val="0"/>
    <w:pPr>
      <w:spacing w:after="120"/>
      <w:ind w:left="1440" w:leftChars="700" w:right="700" w:rightChars="700"/>
    </w:pPr>
  </w:style>
  <w:style w:type="paragraph" w:styleId="9">
    <w:name w:val="Plain Text"/>
    <w:basedOn w:val="1"/>
    <w:autoRedefine/>
    <w:qFormat/>
    <w:uiPriority w:val="0"/>
    <w:pPr>
      <w:adjustRightInd w:val="0"/>
      <w:snapToGrid w:val="0"/>
      <w:spacing w:line="360" w:lineRule="auto"/>
    </w:pPr>
    <w:rPr>
      <w:rFonts w:ascii="宋体" w:hAnsi="Courier New"/>
    </w:rPr>
  </w:style>
  <w:style w:type="paragraph" w:styleId="10">
    <w:name w:val="Date"/>
    <w:basedOn w:val="1"/>
    <w:next w:val="1"/>
    <w:link w:val="63"/>
    <w:autoRedefine/>
    <w:qFormat/>
    <w:uiPriority w:val="0"/>
    <w:pPr>
      <w:ind w:left="100" w:leftChars="2500"/>
    </w:pPr>
  </w:style>
  <w:style w:type="paragraph" w:styleId="11">
    <w:name w:val="Body Text Indent 2"/>
    <w:basedOn w:val="1"/>
    <w:autoRedefine/>
    <w:qFormat/>
    <w:uiPriority w:val="0"/>
    <w:pPr>
      <w:spacing w:after="120" w:line="480" w:lineRule="auto"/>
      <w:ind w:left="420" w:leftChars="200"/>
    </w:pPr>
    <w:rPr>
      <w:sz w:val="18"/>
      <w:szCs w:val="18"/>
    </w:rPr>
  </w:style>
  <w:style w:type="paragraph" w:styleId="12">
    <w:name w:val="Balloon Text"/>
    <w:basedOn w:val="1"/>
    <w:link w:val="296"/>
    <w:autoRedefine/>
    <w:qFormat/>
    <w:uiPriority w:val="0"/>
    <w:rPr>
      <w:sz w:val="18"/>
      <w:szCs w:val="18"/>
    </w:rPr>
  </w:style>
  <w:style w:type="paragraph" w:styleId="13">
    <w:name w:val="footer"/>
    <w:basedOn w:val="1"/>
    <w:link w:val="68"/>
    <w:autoRedefine/>
    <w:qFormat/>
    <w:uiPriority w:val="0"/>
    <w:pPr>
      <w:tabs>
        <w:tab w:val="center" w:pos="4153"/>
        <w:tab w:val="right" w:pos="8306"/>
      </w:tabs>
      <w:snapToGrid w:val="0"/>
      <w:jc w:val="left"/>
    </w:pPr>
    <w:rPr>
      <w:sz w:val="18"/>
    </w:rPr>
  </w:style>
  <w:style w:type="paragraph" w:styleId="14">
    <w:name w:val="header"/>
    <w:basedOn w:val="1"/>
    <w:link w:val="69"/>
    <w:autoRedefine/>
    <w:qFormat/>
    <w:uiPriority w:val="0"/>
    <w:pPr>
      <w:pBdr>
        <w:bottom w:val="single" w:color="000000" w:sz="6" w:space="1"/>
      </w:pBdr>
      <w:tabs>
        <w:tab w:val="center" w:pos="4153"/>
        <w:tab w:val="right" w:pos="8306"/>
      </w:tabs>
      <w:snapToGrid w:val="0"/>
      <w:jc w:val="center"/>
    </w:pPr>
    <w:rPr>
      <w:sz w:val="18"/>
    </w:rPr>
  </w:style>
  <w:style w:type="paragraph" w:styleId="15">
    <w:name w:val="Subtitle"/>
    <w:basedOn w:val="1"/>
    <w:next w:val="1"/>
    <w:autoRedefine/>
    <w:qFormat/>
    <w:uiPriority w:val="11"/>
    <w:pPr>
      <w:spacing w:before="240" w:after="60" w:line="312" w:lineRule="auto"/>
      <w:jc w:val="center"/>
      <w:outlineLvl w:val="1"/>
    </w:pPr>
    <w:rPr>
      <w:rFonts w:ascii="Cambria" w:hAnsi="Cambria"/>
      <w:b/>
      <w:bCs/>
      <w:kern w:val="28"/>
      <w:sz w:val="32"/>
      <w:szCs w:val="32"/>
    </w:rPr>
  </w:style>
  <w:style w:type="paragraph" w:styleId="16">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cs="Times New Roman"/>
      <w:kern w:val="0"/>
      <w:sz w:val="24"/>
      <w:szCs w:val="24"/>
    </w:rPr>
  </w:style>
  <w:style w:type="paragraph" w:styleId="17">
    <w:name w:val="Normal (Web)"/>
    <w:basedOn w:val="1"/>
    <w:autoRedefine/>
    <w:qFormat/>
    <w:uiPriority w:val="99"/>
    <w:pPr>
      <w:spacing w:before="100" w:beforeAutospacing="1" w:after="100" w:afterAutospacing="1"/>
      <w:jc w:val="left"/>
    </w:pPr>
    <w:rPr>
      <w:rFonts w:ascii="宋体" w:hAnsi="宋体"/>
      <w:kern w:val="0"/>
      <w:sz w:val="24"/>
    </w:rPr>
  </w:style>
  <w:style w:type="paragraph" w:styleId="18">
    <w:name w:val="Title"/>
    <w:basedOn w:val="1"/>
    <w:autoRedefine/>
    <w:qFormat/>
    <w:uiPriority w:val="0"/>
    <w:pPr>
      <w:spacing w:before="120" w:after="120"/>
      <w:jc w:val="center"/>
    </w:pPr>
    <w:rPr>
      <w:rFonts w:eastAsia="黑体"/>
      <w:b/>
      <w:sz w:val="32"/>
    </w:rPr>
  </w:style>
  <w:style w:type="paragraph" w:styleId="19">
    <w:name w:val="Body Text First Indent"/>
    <w:basedOn w:val="6"/>
    <w:autoRedefine/>
    <w:unhideWhenUsed/>
    <w:qFormat/>
    <w:uiPriority w:val="99"/>
    <w:pPr>
      <w:ind w:firstLine="420" w:firstLineChars="100"/>
    </w:pPr>
    <w:rPr>
      <w:sz w:val="18"/>
      <w:szCs w:val="18"/>
    </w:rPr>
  </w:style>
  <w:style w:type="paragraph" w:styleId="20">
    <w:name w:val="Body Text First Indent 2"/>
    <w:basedOn w:val="7"/>
    <w:autoRedefine/>
    <w:qFormat/>
    <w:uiPriority w:val="0"/>
    <w:pPr>
      <w:ind w:firstLine="0"/>
    </w:pPr>
  </w:style>
  <w:style w:type="character" w:styleId="23">
    <w:name w:val="Strong"/>
    <w:autoRedefine/>
    <w:qFormat/>
    <w:uiPriority w:val="0"/>
    <w:rPr>
      <w:rFonts w:cs="Times New Roman"/>
      <w:b/>
      <w:bCs/>
    </w:rPr>
  </w:style>
  <w:style w:type="character" w:styleId="24">
    <w:name w:val="FollowedHyperlink"/>
    <w:autoRedefine/>
    <w:qFormat/>
    <w:uiPriority w:val="0"/>
    <w:rPr>
      <w:color w:val="800080"/>
    </w:rPr>
  </w:style>
  <w:style w:type="character" w:styleId="25">
    <w:name w:val="Emphasis"/>
    <w:autoRedefine/>
    <w:qFormat/>
    <w:uiPriority w:val="0"/>
  </w:style>
  <w:style w:type="character" w:styleId="26">
    <w:name w:val="Hyperlink"/>
    <w:autoRedefine/>
    <w:qFormat/>
    <w:uiPriority w:val="0"/>
    <w:rPr>
      <w:color w:val="0000FF"/>
    </w:rPr>
  </w:style>
  <w:style w:type="paragraph" w:customStyle="1" w:styleId="27">
    <w:name w:val="正文文本 31"/>
    <w:basedOn w:val="1"/>
    <w:autoRedefine/>
    <w:qFormat/>
    <w:uiPriority w:val="0"/>
    <w:rPr>
      <w:sz w:val="16"/>
      <w:szCs w:val="16"/>
    </w:rPr>
  </w:style>
  <w:style w:type="paragraph" w:customStyle="1" w:styleId="28">
    <w:name w:val="列出段落1"/>
    <w:basedOn w:val="1"/>
    <w:autoRedefine/>
    <w:qFormat/>
    <w:uiPriority w:val="0"/>
    <w:pPr>
      <w:ind w:firstLine="420" w:firstLineChars="200"/>
    </w:pPr>
    <w:rPr>
      <w:rFonts w:ascii="Calibri" w:hAnsi="Calibri" w:cs="Times New Roman"/>
      <w:szCs w:val="24"/>
    </w:rPr>
  </w:style>
  <w:style w:type="paragraph" w:customStyle="1" w:styleId="29">
    <w:name w:val="Heading1"/>
    <w:basedOn w:val="1"/>
    <w:link w:val="41"/>
    <w:autoRedefine/>
    <w:qFormat/>
    <w:uiPriority w:val="0"/>
    <w:pPr>
      <w:jc w:val="center"/>
    </w:pPr>
    <w:rPr>
      <w:rFonts w:ascii="宋体" w:hAnsi="宋体"/>
      <w:b/>
      <w:sz w:val="36"/>
    </w:rPr>
  </w:style>
  <w:style w:type="paragraph" w:customStyle="1" w:styleId="30">
    <w:name w:val="Heading2"/>
    <w:basedOn w:val="1"/>
    <w:next w:val="1"/>
    <w:link w:val="43"/>
    <w:autoRedefine/>
    <w:qFormat/>
    <w:uiPriority w:val="0"/>
    <w:pPr>
      <w:spacing w:line="360" w:lineRule="auto"/>
      <w:jc w:val="center"/>
    </w:pPr>
    <w:rPr>
      <w:rFonts w:ascii="宋体" w:hAnsi="宋体"/>
      <w:b/>
      <w:sz w:val="24"/>
    </w:rPr>
  </w:style>
  <w:style w:type="paragraph" w:customStyle="1" w:styleId="31">
    <w:name w:val="Heading3"/>
    <w:basedOn w:val="1"/>
    <w:next w:val="1"/>
    <w:link w:val="44"/>
    <w:autoRedefine/>
    <w:qFormat/>
    <w:uiPriority w:val="0"/>
    <w:pPr>
      <w:keepNext/>
      <w:keepLines/>
      <w:spacing w:before="360" w:after="120"/>
      <w:jc w:val="left"/>
    </w:pPr>
    <w:rPr>
      <w:rFonts w:ascii="宋体"/>
      <w:b/>
      <w:kern w:val="0"/>
      <w:sz w:val="24"/>
      <w:u w:val="single"/>
    </w:rPr>
  </w:style>
  <w:style w:type="paragraph" w:customStyle="1" w:styleId="32">
    <w:name w:val="Heading4"/>
    <w:basedOn w:val="1"/>
    <w:next w:val="1"/>
    <w:link w:val="40"/>
    <w:autoRedefine/>
    <w:qFormat/>
    <w:uiPriority w:val="0"/>
    <w:pPr>
      <w:keepNext/>
    </w:pPr>
    <w:rPr>
      <w:color w:val="FF0000"/>
      <w:sz w:val="28"/>
      <w:u w:val="single"/>
    </w:rPr>
  </w:style>
  <w:style w:type="paragraph" w:customStyle="1" w:styleId="33">
    <w:name w:val="Heading5"/>
    <w:basedOn w:val="1"/>
    <w:next w:val="1"/>
    <w:link w:val="45"/>
    <w:autoRedefine/>
    <w:qFormat/>
    <w:uiPriority w:val="0"/>
    <w:pPr>
      <w:keepNext/>
      <w:keepLines/>
      <w:spacing w:before="280" w:after="290" w:line="372" w:lineRule="auto"/>
    </w:pPr>
    <w:rPr>
      <w:b/>
      <w:sz w:val="28"/>
    </w:rPr>
  </w:style>
  <w:style w:type="paragraph" w:customStyle="1" w:styleId="34">
    <w:name w:val="Heading6"/>
    <w:basedOn w:val="1"/>
    <w:next w:val="1"/>
    <w:link w:val="46"/>
    <w:autoRedefine/>
    <w:qFormat/>
    <w:uiPriority w:val="0"/>
    <w:pPr>
      <w:keepNext/>
      <w:keepLines/>
      <w:spacing w:before="240" w:after="64" w:line="317" w:lineRule="auto"/>
    </w:pPr>
    <w:rPr>
      <w:rFonts w:ascii="Arial" w:hAnsi="Arial" w:eastAsia="黑体"/>
      <w:b/>
      <w:sz w:val="24"/>
    </w:rPr>
  </w:style>
  <w:style w:type="paragraph" w:customStyle="1" w:styleId="35">
    <w:name w:val="Heading7"/>
    <w:basedOn w:val="1"/>
    <w:next w:val="1"/>
    <w:link w:val="47"/>
    <w:autoRedefine/>
    <w:qFormat/>
    <w:uiPriority w:val="0"/>
    <w:pPr>
      <w:keepNext/>
      <w:keepLines/>
      <w:spacing w:before="240" w:after="64" w:line="317" w:lineRule="auto"/>
    </w:pPr>
    <w:rPr>
      <w:b/>
      <w:sz w:val="24"/>
    </w:rPr>
  </w:style>
  <w:style w:type="paragraph" w:customStyle="1" w:styleId="36">
    <w:name w:val="Heading8"/>
    <w:basedOn w:val="1"/>
    <w:next w:val="1"/>
    <w:link w:val="48"/>
    <w:autoRedefine/>
    <w:qFormat/>
    <w:uiPriority w:val="0"/>
    <w:pPr>
      <w:keepNext/>
      <w:keepLines/>
      <w:spacing w:before="240" w:after="64" w:line="317" w:lineRule="auto"/>
    </w:pPr>
    <w:rPr>
      <w:rFonts w:ascii="Arial" w:hAnsi="Arial" w:eastAsia="黑体"/>
      <w:sz w:val="24"/>
    </w:rPr>
  </w:style>
  <w:style w:type="paragraph" w:customStyle="1" w:styleId="37">
    <w:name w:val="Heading9"/>
    <w:basedOn w:val="1"/>
    <w:next w:val="1"/>
    <w:link w:val="49"/>
    <w:autoRedefine/>
    <w:qFormat/>
    <w:uiPriority w:val="0"/>
    <w:pPr>
      <w:keepNext/>
      <w:keepLines/>
      <w:spacing w:before="240" w:after="64" w:line="317" w:lineRule="auto"/>
    </w:pPr>
    <w:rPr>
      <w:rFonts w:ascii="Arial" w:hAnsi="Arial" w:eastAsia="黑体"/>
    </w:rPr>
  </w:style>
  <w:style w:type="character" w:customStyle="1" w:styleId="38">
    <w:name w:val="NormalCharacter"/>
    <w:autoRedefine/>
    <w:qFormat/>
    <w:uiPriority w:val="0"/>
  </w:style>
  <w:style w:type="table" w:customStyle="1" w:styleId="39">
    <w:name w:val="TableNormal"/>
    <w:autoRedefine/>
    <w:semiHidden/>
    <w:qFormat/>
    <w:uiPriority w:val="0"/>
    <w:tblPr>
      <w:tblCellMar>
        <w:top w:w="0" w:type="dxa"/>
        <w:left w:w="0" w:type="dxa"/>
        <w:bottom w:w="0" w:type="dxa"/>
        <w:right w:w="0" w:type="dxa"/>
      </w:tblCellMar>
    </w:tblPr>
  </w:style>
  <w:style w:type="character" w:customStyle="1" w:styleId="40">
    <w:name w:val="UserStyle_0"/>
    <w:link w:val="32"/>
    <w:autoRedefine/>
    <w:qFormat/>
    <w:uiPriority w:val="0"/>
    <w:rPr>
      <w:rFonts w:eastAsia="宋体"/>
      <w:color w:val="FF0000"/>
      <w:kern w:val="2"/>
      <w:sz w:val="28"/>
      <w:u w:val="single"/>
      <w:lang w:val="en-US" w:eastAsia="zh-CN"/>
    </w:rPr>
  </w:style>
  <w:style w:type="character" w:customStyle="1" w:styleId="41">
    <w:name w:val="UserStyle_1"/>
    <w:link w:val="29"/>
    <w:autoRedefine/>
    <w:qFormat/>
    <w:uiPriority w:val="0"/>
    <w:rPr>
      <w:rFonts w:ascii="宋体" w:hAnsi="宋体" w:eastAsia="宋体"/>
      <w:b/>
      <w:kern w:val="2"/>
      <w:sz w:val="36"/>
      <w:lang w:val="en-US" w:eastAsia="zh-CN"/>
    </w:rPr>
  </w:style>
  <w:style w:type="paragraph" w:customStyle="1" w:styleId="42">
    <w:name w:val="UserStyle_2"/>
    <w:basedOn w:val="1"/>
    <w:autoRedefine/>
    <w:qFormat/>
    <w:uiPriority w:val="0"/>
    <w:pPr>
      <w:spacing w:before="62"/>
      <w:ind w:left="480"/>
    </w:pPr>
  </w:style>
  <w:style w:type="character" w:customStyle="1" w:styleId="43">
    <w:name w:val="UserStyle_3"/>
    <w:link w:val="30"/>
    <w:autoRedefine/>
    <w:qFormat/>
    <w:uiPriority w:val="0"/>
    <w:rPr>
      <w:rFonts w:ascii="宋体" w:hAnsi="宋体" w:eastAsia="宋体"/>
      <w:b/>
      <w:kern w:val="2"/>
      <w:sz w:val="24"/>
      <w:lang w:val="en-US" w:eastAsia="zh-CN"/>
    </w:rPr>
  </w:style>
  <w:style w:type="character" w:customStyle="1" w:styleId="44">
    <w:name w:val="UserStyle_4"/>
    <w:link w:val="31"/>
    <w:autoRedefine/>
    <w:qFormat/>
    <w:uiPriority w:val="0"/>
    <w:rPr>
      <w:rFonts w:ascii="宋体" w:eastAsia="宋体"/>
      <w:b/>
      <w:sz w:val="24"/>
      <w:u w:val="single"/>
      <w:lang w:val="en-US" w:eastAsia="zh-CN"/>
    </w:rPr>
  </w:style>
  <w:style w:type="character" w:customStyle="1" w:styleId="45">
    <w:name w:val="UserStyle_5"/>
    <w:link w:val="33"/>
    <w:autoRedefine/>
    <w:qFormat/>
    <w:uiPriority w:val="0"/>
    <w:rPr>
      <w:rFonts w:eastAsia="宋体"/>
      <w:b/>
      <w:kern w:val="2"/>
      <w:sz w:val="28"/>
      <w:lang w:val="en-US" w:eastAsia="zh-CN"/>
    </w:rPr>
  </w:style>
  <w:style w:type="character" w:customStyle="1" w:styleId="46">
    <w:name w:val="UserStyle_6"/>
    <w:link w:val="34"/>
    <w:autoRedefine/>
    <w:qFormat/>
    <w:uiPriority w:val="0"/>
    <w:rPr>
      <w:rFonts w:ascii="Arial" w:hAnsi="Arial" w:eastAsia="黑体"/>
      <w:b/>
      <w:kern w:val="2"/>
      <w:sz w:val="24"/>
      <w:lang w:val="en-US" w:eastAsia="zh-CN"/>
    </w:rPr>
  </w:style>
  <w:style w:type="character" w:customStyle="1" w:styleId="47">
    <w:name w:val="UserStyle_7"/>
    <w:link w:val="35"/>
    <w:autoRedefine/>
    <w:qFormat/>
    <w:uiPriority w:val="0"/>
    <w:rPr>
      <w:rFonts w:eastAsia="宋体"/>
      <w:b/>
      <w:kern w:val="2"/>
      <w:sz w:val="24"/>
      <w:lang w:val="en-US" w:eastAsia="zh-CN"/>
    </w:rPr>
  </w:style>
  <w:style w:type="character" w:customStyle="1" w:styleId="48">
    <w:name w:val="UserStyle_8"/>
    <w:link w:val="36"/>
    <w:autoRedefine/>
    <w:qFormat/>
    <w:uiPriority w:val="0"/>
    <w:rPr>
      <w:rFonts w:ascii="Arial" w:hAnsi="Arial" w:eastAsia="黑体"/>
      <w:kern w:val="2"/>
      <w:sz w:val="24"/>
      <w:lang w:val="en-US" w:eastAsia="zh-CN"/>
    </w:rPr>
  </w:style>
  <w:style w:type="character" w:customStyle="1" w:styleId="49">
    <w:name w:val="UserStyle_9"/>
    <w:link w:val="37"/>
    <w:autoRedefine/>
    <w:qFormat/>
    <w:uiPriority w:val="0"/>
    <w:rPr>
      <w:rFonts w:ascii="Arial" w:hAnsi="Arial" w:eastAsia="黑体"/>
      <w:kern w:val="2"/>
      <w:sz w:val="21"/>
      <w:lang w:val="en-US" w:eastAsia="zh-CN"/>
    </w:rPr>
  </w:style>
  <w:style w:type="paragraph" w:customStyle="1" w:styleId="50">
    <w:name w:val="NormalIndent"/>
    <w:basedOn w:val="1"/>
    <w:next w:val="1"/>
    <w:autoRedefine/>
    <w:qFormat/>
    <w:uiPriority w:val="0"/>
    <w:pPr>
      <w:ind w:firstLine="420" w:firstLineChars="200"/>
    </w:pPr>
  </w:style>
  <w:style w:type="paragraph" w:customStyle="1" w:styleId="51">
    <w:name w:val="NavPane"/>
    <w:basedOn w:val="1"/>
    <w:link w:val="52"/>
    <w:autoRedefine/>
    <w:qFormat/>
    <w:uiPriority w:val="0"/>
    <w:pPr>
      <w:shd w:val="clear" w:color="auto" w:fill="000080"/>
    </w:pPr>
  </w:style>
  <w:style w:type="character" w:customStyle="1" w:styleId="52">
    <w:name w:val="UserStyle_10"/>
    <w:link w:val="51"/>
    <w:autoRedefine/>
    <w:qFormat/>
    <w:uiPriority w:val="0"/>
    <w:rPr>
      <w:rFonts w:eastAsia="宋体"/>
      <w:kern w:val="2"/>
      <w:sz w:val="21"/>
      <w:lang w:val="en-US" w:eastAsia="zh-CN"/>
    </w:rPr>
  </w:style>
  <w:style w:type="paragraph" w:customStyle="1" w:styleId="53">
    <w:name w:val="TOAHeading"/>
    <w:basedOn w:val="1"/>
    <w:next w:val="1"/>
    <w:autoRedefine/>
    <w:qFormat/>
    <w:uiPriority w:val="0"/>
    <w:pPr>
      <w:spacing w:before="120"/>
      <w:jc w:val="left"/>
    </w:pPr>
    <w:rPr>
      <w:rFonts w:ascii="Arial" w:hAnsi="Arial"/>
      <w:kern w:val="0"/>
      <w:sz w:val="24"/>
    </w:rPr>
  </w:style>
  <w:style w:type="paragraph" w:customStyle="1" w:styleId="54">
    <w:name w:val="AnnotationText"/>
    <w:basedOn w:val="1"/>
    <w:autoRedefine/>
    <w:qFormat/>
    <w:uiPriority w:val="0"/>
    <w:pPr>
      <w:jc w:val="left"/>
    </w:pPr>
  </w:style>
  <w:style w:type="paragraph" w:customStyle="1" w:styleId="55">
    <w:name w:val="BodyText3"/>
    <w:basedOn w:val="1"/>
    <w:autoRedefine/>
    <w:qFormat/>
    <w:uiPriority w:val="0"/>
    <w:pPr>
      <w:ind w:right="-108"/>
    </w:pPr>
    <w:rPr>
      <w:b/>
      <w:sz w:val="24"/>
    </w:rPr>
  </w:style>
  <w:style w:type="paragraph" w:customStyle="1" w:styleId="56">
    <w:name w:val="BodyText"/>
    <w:basedOn w:val="1"/>
    <w:next w:val="1"/>
    <w:link w:val="57"/>
    <w:autoRedefine/>
    <w:qFormat/>
    <w:uiPriority w:val="0"/>
    <w:pPr>
      <w:jc w:val="center"/>
    </w:pPr>
  </w:style>
  <w:style w:type="character" w:customStyle="1" w:styleId="57">
    <w:name w:val="UserStyle_11"/>
    <w:link w:val="56"/>
    <w:autoRedefine/>
    <w:qFormat/>
    <w:uiPriority w:val="0"/>
    <w:rPr>
      <w:rFonts w:eastAsia="宋体"/>
      <w:kern w:val="2"/>
      <w:sz w:val="21"/>
      <w:lang w:val="en-US" w:eastAsia="zh-CN"/>
    </w:rPr>
  </w:style>
  <w:style w:type="paragraph" w:customStyle="1" w:styleId="58">
    <w:name w:val="BodyTextIndent"/>
    <w:basedOn w:val="1"/>
    <w:link w:val="59"/>
    <w:autoRedefine/>
    <w:qFormat/>
    <w:uiPriority w:val="0"/>
    <w:pPr>
      <w:spacing w:after="120"/>
      <w:ind w:left="420" w:leftChars="200"/>
    </w:pPr>
  </w:style>
  <w:style w:type="character" w:customStyle="1" w:styleId="59">
    <w:name w:val="UserStyle_12"/>
    <w:link w:val="58"/>
    <w:autoRedefine/>
    <w:qFormat/>
    <w:uiPriority w:val="0"/>
    <w:rPr>
      <w:kern w:val="2"/>
      <w:sz w:val="21"/>
    </w:rPr>
  </w:style>
  <w:style w:type="paragraph" w:customStyle="1" w:styleId="60">
    <w:name w:val="TOC3"/>
    <w:basedOn w:val="1"/>
    <w:next w:val="1"/>
    <w:autoRedefine/>
    <w:qFormat/>
    <w:uiPriority w:val="0"/>
    <w:pPr>
      <w:spacing w:before="312" w:line="360" w:lineRule="auto"/>
      <w:ind w:left="480" w:firstLine="480" w:firstLineChars="200"/>
      <w:jc w:val="left"/>
    </w:pPr>
    <w:rPr>
      <w:i/>
      <w:sz w:val="24"/>
    </w:rPr>
  </w:style>
  <w:style w:type="paragraph" w:customStyle="1" w:styleId="61">
    <w:name w:val="PlainText"/>
    <w:basedOn w:val="1"/>
    <w:link w:val="62"/>
    <w:autoRedefine/>
    <w:qFormat/>
    <w:uiPriority w:val="0"/>
    <w:rPr>
      <w:rFonts w:ascii="宋体" w:hAnsi="Courier New"/>
    </w:rPr>
  </w:style>
  <w:style w:type="character" w:customStyle="1" w:styleId="62">
    <w:name w:val="UserStyle_13"/>
    <w:link w:val="61"/>
    <w:autoRedefine/>
    <w:qFormat/>
    <w:uiPriority w:val="0"/>
    <w:rPr>
      <w:rFonts w:ascii="宋体" w:hAnsi="Courier New" w:eastAsia="宋体"/>
      <w:kern w:val="2"/>
      <w:sz w:val="21"/>
      <w:lang w:val="en-US" w:eastAsia="zh-CN"/>
    </w:rPr>
  </w:style>
  <w:style w:type="character" w:customStyle="1" w:styleId="63">
    <w:name w:val="日期 Char"/>
    <w:link w:val="10"/>
    <w:autoRedefine/>
    <w:qFormat/>
    <w:uiPriority w:val="0"/>
    <w:rPr>
      <w:kern w:val="2"/>
      <w:sz w:val="21"/>
    </w:rPr>
  </w:style>
  <w:style w:type="paragraph" w:customStyle="1" w:styleId="64">
    <w:name w:val="BodyTextIndent2"/>
    <w:basedOn w:val="1"/>
    <w:link w:val="65"/>
    <w:autoRedefine/>
    <w:qFormat/>
    <w:uiPriority w:val="0"/>
    <w:pPr>
      <w:spacing w:after="120" w:line="480" w:lineRule="auto"/>
      <w:ind w:left="420" w:leftChars="200"/>
    </w:pPr>
  </w:style>
  <w:style w:type="character" w:customStyle="1" w:styleId="65">
    <w:name w:val="UserStyle_15"/>
    <w:link w:val="64"/>
    <w:autoRedefine/>
    <w:qFormat/>
    <w:uiPriority w:val="0"/>
    <w:rPr>
      <w:rFonts w:eastAsia="宋体"/>
      <w:kern w:val="2"/>
      <w:sz w:val="21"/>
      <w:lang w:val="en-US" w:eastAsia="zh-CN"/>
    </w:rPr>
  </w:style>
  <w:style w:type="paragraph" w:customStyle="1" w:styleId="66">
    <w:name w:val="EndnoteText"/>
    <w:basedOn w:val="1"/>
    <w:autoRedefine/>
    <w:qFormat/>
    <w:uiPriority w:val="0"/>
    <w:pPr>
      <w:snapToGrid w:val="0"/>
      <w:jc w:val="left"/>
    </w:pPr>
  </w:style>
  <w:style w:type="paragraph" w:customStyle="1" w:styleId="67">
    <w:name w:val="Acetate"/>
    <w:basedOn w:val="1"/>
    <w:autoRedefine/>
    <w:qFormat/>
    <w:uiPriority w:val="0"/>
    <w:rPr>
      <w:sz w:val="18"/>
    </w:rPr>
  </w:style>
  <w:style w:type="character" w:customStyle="1" w:styleId="68">
    <w:name w:val="页脚 Char"/>
    <w:link w:val="13"/>
    <w:autoRedefine/>
    <w:qFormat/>
    <w:uiPriority w:val="0"/>
    <w:rPr>
      <w:kern w:val="2"/>
      <w:sz w:val="18"/>
    </w:rPr>
  </w:style>
  <w:style w:type="character" w:customStyle="1" w:styleId="69">
    <w:name w:val="页眉 Char"/>
    <w:link w:val="14"/>
    <w:autoRedefine/>
    <w:qFormat/>
    <w:uiPriority w:val="0"/>
    <w:rPr>
      <w:kern w:val="2"/>
      <w:sz w:val="18"/>
    </w:rPr>
  </w:style>
  <w:style w:type="paragraph" w:customStyle="1" w:styleId="70">
    <w:name w:val="TOC1"/>
    <w:basedOn w:val="1"/>
    <w:next w:val="1"/>
    <w:autoRedefine/>
    <w:qFormat/>
    <w:uiPriority w:val="0"/>
    <w:pPr>
      <w:jc w:val="left"/>
    </w:pPr>
    <w:rPr>
      <w:b/>
      <w:kern w:val="0"/>
      <w:sz w:val="30"/>
    </w:rPr>
  </w:style>
  <w:style w:type="paragraph" w:customStyle="1" w:styleId="71">
    <w:name w:val="BodyTextIndent3"/>
    <w:basedOn w:val="1"/>
    <w:link w:val="72"/>
    <w:autoRedefine/>
    <w:qFormat/>
    <w:uiPriority w:val="0"/>
    <w:pPr>
      <w:spacing w:after="120"/>
      <w:ind w:left="420" w:leftChars="200"/>
    </w:pPr>
    <w:rPr>
      <w:sz w:val="16"/>
    </w:rPr>
  </w:style>
  <w:style w:type="character" w:customStyle="1" w:styleId="72">
    <w:name w:val="UserStyle_18"/>
    <w:link w:val="71"/>
    <w:autoRedefine/>
    <w:qFormat/>
    <w:uiPriority w:val="0"/>
    <w:rPr>
      <w:rFonts w:eastAsia="宋体"/>
      <w:kern w:val="2"/>
      <w:sz w:val="16"/>
      <w:lang w:val="en-US" w:eastAsia="zh-CN"/>
    </w:rPr>
  </w:style>
  <w:style w:type="paragraph" w:customStyle="1" w:styleId="73">
    <w:name w:val="TOC2"/>
    <w:basedOn w:val="1"/>
    <w:next w:val="1"/>
    <w:autoRedefine/>
    <w:qFormat/>
    <w:uiPriority w:val="0"/>
    <w:pPr>
      <w:spacing w:before="312" w:line="360" w:lineRule="auto"/>
      <w:ind w:left="240" w:firstLine="480" w:firstLineChars="200"/>
      <w:jc w:val="left"/>
    </w:pPr>
    <w:rPr>
      <w:smallCaps/>
      <w:sz w:val="24"/>
    </w:rPr>
  </w:style>
  <w:style w:type="paragraph" w:customStyle="1" w:styleId="74">
    <w:name w:val="BodyText2"/>
    <w:basedOn w:val="1"/>
    <w:link w:val="75"/>
    <w:autoRedefine/>
    <w:qFormat/>
    <w:uiPriority w:val="0"/>
    <w:rPr>
      <w:sz w:val="30"/>
    </w:rPr>
  </w:style>
  <w:style w:type="character" w:customStyle="1" w:styleId="75">
    <w:name w:val="UserStyle_19"/>
    <w:link w:val="74"/>
    <w:autoRedefine/>
    <w:qFormat/>
    <w:uiPriority w:val="0"/>
    <w:rPr>
      <w:rFonts w:eastAsia="宋体"/>
      <w:kern w:val="2"/>
      <w:sz w:val="30"/>
      <w:lang w:val="en-US" w:eastAsia="zh-CN"/>
    </w:rPr>
  </w:style>
  <w:style w:type="paragraph" w:customStyle="1" w:styleId="76">
    <w:name w:val="HtmlPre"/>
    <w:basedOn w:val="1"/>
    <w:link w:val="77"/>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Tahoma" w:hAnsi="Tahoma"/>
      <w:kern w:val="0"/>
      <w:sz w:val="24"/>
      <w:szCs w:val="24"/>
    </w:rPr>
  </w:style>
  <w:style w:type="character" w:customStyle="1" w:styleId="77">
    <w:name w:val="UserStyle_20"/>
    <w:link w:val="76"/>
    <w:autoRedefine/>
    <w:qFormat/>
    <w:uiPriority w:val="0"/>
    <w:rPr>
      <w:rFonts w:ascii="Tahoma" w:hAnsi="Tahoma"/>
      <w:sz w:val="24"/>
      <w:szCs w:val="24"/>
    </w:rPr>
  </w:style>
  <w:style w:type="paragraph" w:customStyle="1" w:styleId="78">
    <w:name w:val="HtmlNormal"/>
    <w:basedOn w:val="1"/>
    <w:autoRedefine/>
    <w:qFormat/>
    <w:uiPriority w:val="0"/>
    <w:pPr>
      <w:spacing w:before="100" w:beforeAutospacing="1" w:after="100" w:afterAutospacing="1"/>
      <w:jc w:val="left"/>
    </w:pPr>
    <w:rPr>
      <w:rFonts w:ascii="宋体" w:hAnsi="宋体"/>
      <w:kern w:val="0"/>
      <w:sz w:val="24"/>
    </w:rPr>
  </w:style>
  <w:style w:type="paragraph" w:customStyle="1" w:styleId="79">
    <w:name w:val="AnnotationSubject"/>
    <w:basedOn w:val="54"/>
    <w:next w:val="54"/>
    <w:autoRedefine/>
    <w:qFormat/>
    <w:uiPriority w:val="0"/>
    <w:rPr>
      <w:b/>
    </w:rPr>
  </w:style>
  <w:style w:type="paragraph" w:customStyle="1" w:styleId="80">
    <w:name w:val="BodyText1I2"/>
    <w:basedOn w:val="58"/>
    <w:autoRedefine/>
    <w:qFormat/>
    <w:uiPriority w:val="0"/>
  </w:style>
  <w:style w:type="table" w:customStyle="1" w:styleId="81">
    <w:name w:val="TableGrid"/>
    <w:basedOn w:val="39"/>
    <w:autoRedefine/>
    <w:qFormat/>
    <w:uiPriority w:val="0"/>
  </w:style>
  <w:style w:type="character" w:customStyle="1" w:styleId="82">
    <w:name w:val="EndnoteReference"/>
    <w:autoRedefine/>
    <w:qFormat/>
    <w:uiPriority w:val="0"/>
    <w:rPr>
      <w:vertAlign w:val="superscript"/>
    </w:rPr>
  </w:style>
  <w:style w:type="character" w:customStyle="1" w:styleId="83">
    <w:name w:val="PageNumber"/>
    <w:autoRedefine/>
    <w:qFormat/>
    <w:uiPriority w:val="0"/>
  </w:style>
  <w:style w:type="character" w:customStyle="1" w:styleId="84">
    <w:name w:val="HtmlDfn"/>
    <w:autoRedefine/>
    <w:qFormat/>
    <w:uiPriority w:val="0"/>
    <w:rPr>
      <w:i/>
      <w:iCs/>
    </w:rPr>
  </w:style>
  <w:style w:type="character" w:customStyle="1" w:styleId="85">
    <w:name w:val="HtmlCode"/>
    <w:autoRedefine/>
    <w:qFormat/>
    <w:uiPriority w:val="0"/>
    <w:rPr>
      <w:rFonts w:ascii="Consolas" w:hAnsi="Consolas" w:eastAsia="Consolas"/>
      <w:color w:val="C7254E"/>
      <w:sz w:val="21"/>
      <w:szCs w:val="21"/>
      <w:shd w:val="clear" w:color="auto" w:fill="F9F2F4"/>
    </w:rPr>
  </w:style>
  <w:style w:type="character" w:customStyle="1" w:styleId="86">
    <w:name w:val="AnnotationReference"/>
    <w:autoRedefine/>
    <w:qFormat/>
    <w:uiPriority w:val="0"/>
    <w:rPr>
      <w:sz w:val="21"/>
    </w:rPr>
  </w:style>
  <w:style w:type="character" w:customStyle="1" w:styleId="87">
    <w:name w:val="HtmlKbd"/>
    <w:autoRedefine/>
    <w:qFormat/>
    <w:uiPriority w:val="0"/>
    <w:rPr>
      <w:rFonts w:ascii="Consolas" w:hAnsi="Consolas" w:eastAsia="Consolas"/>
      <w:color w:val="FFFFFF"/>
      <w:sz w:val="21"/>
      <w:szCs w:val="21"/>
      <w:shd w:val="clear" w:color="auto" w:fill="333333"/>
    </w:rPr>
  </w:style>
  <w:style w:type="character" w:customStyle="1" w:styleId="88">
    <w:name w:val="htmlSamp"/>
    <w:autoRedefine/>
    <w:qFormat/>
    <w:uiPriority w:val="0"/>
    <w:rPr>
      <w:rFonts w:ascii="Consolas" w:hAnsi="Consolas" w:eastAsia="Consolas"/>
      <w:sz w:val="21"/>
      <w:szCs w:val="21"/>
    </w:rPr>
  </w:style>
  <w:style w:type="paragraph" w:customStyle="1" w:styleId="89">
    <w:name w:val="UserStyle_21"/>
    <w:basedOn w:val="1"/>
    <w:autoRedefine/>
    <w:qFormat/>
    <w:uiPriority w:val="0"/>
    <w:pPr>
      <w:ind w:firstLine="420" w:firstLineChars="200"/>
    </w:pPr>
  </w:style>
  <w:style w:type="character" w:customStyle="1" w:styleId="90">
    <w:name w:val="UserStyle_22"/>
    <w:autoRedefine/>
    <w:qFormat/>
    <w:uiPriority w:val="0"/>
    <w:rPr>
      <w:sz w:val="21"/>
    </w:rPr>
  </w:style>
  <w:style w:type="character" w:customStyle="1" w:styleId="91">
    <w:name w:val="UserStyle_23"/>
    <w:autoRedefine/>
    <w:qFormat/>
    <w:locked/>
    <w:uiPriority w:val="0"/>
    <w:rPr>
      <w:rFonts w:ascii="宋体" w:hAnsi="Courier New" w:eastAsia="宋体"/>
      <w:szCs w:val="21"/>
    </w:rPr>
  </w:style>
  <w:style w:type="character" w:customStyle="1" w:styleId="92">
    <w:name w:val="UserStyle_24"/>
    <w:autoRedefine/>
    <w:qFormat/>
    <w:uiPriority w:val="0"/>
    <w:rPr>
      <w:rFonts w:ascii="Times New Roman" w:hAnsi="Times New Roman"/>
      <w:color w:val="000000"/>
      <w:sz w:val="20"/>
      <w:szCs w:val="20"/>
    </w:rPr>
  </w:style>
  <w:style w:type="character" w:customStyle="1" w:styleId="93">
    <w:name w:val="UserStyle_25"/>
    <w:autoRedefine/>
    <w:qFormat/>
    <w:uiPriority w:val="0"/>
    <w:rPr>
      <w:color w:val="00FF00"/>
      <w:shd w:val="clear" w:color="auto" w:fill="000000"/>
    </w:rPr>
  </w:style>
  <w:style w:type="character" w:customStyle="1" w:styleId="94">
    <w:name w:val="UserStyle_26"/>
    <w:autoRedefine/>
    <w:qFormat/>
    <w:uiPriority w:val="0"/>
    <w:rPr>
      <w:color w:val="FF8833"/>
      <w:sz w:val="18"/>
      <w:szCs w:val="18"/>
    </w:rPr>
  </w:style>
  <w:style w:type="character" w:customStyle="1" w:styleId="95">
    <w:name w:val="UserStyle_27"/>
    <w:autoRedefine/>
    <w:qFormat/>
    <w:uiPriority w:val="0"/>
    <w:rPr>
      <w:color w:val="FF6600"/>
    </w:rPr>
  </w:style>
  <w:style w:type="character" w:customStyle="1" w:styleId="96">
    <w:name w:val="UserStyle_28"/>
    <w:autoRedefine/>
    <w:qFormat/>
    <w:uiPriority w:val="0"/>
    <w:rPr>
      <w:shd w:val="clear" w:color="auto" w:fill="EEEEEE"/>
    </w:rPr>
  </w:style>
  <w:style w:type="character" w:customStyle="1" w:styleId="97">
    <w:name w:val="UserStyle_29"/>
    <w:autoRedefine/>
    <w:qFormat/>
    <w:uiPriority w:val="0"/>
    <w:rPr>
      <w:rFonts w:eastAsia="宋体"/>
      <w:kern w:val="2"/>
      <w:sz w:val="21"/>
      <w:lang w:val="en-US" w:eastAsia="zh-CN"/>
    </w:rPr>
  </w:style>
  <w:style w:type="character" w:customStyle="1" w:styleId="98">
    <w:name w:val="UserStyle_30"/>
    <w:autoRedefine/>
    <w:qFormat/>
    <w:uiPriority w:val="0"/>
    <w:rPr>
      <w:color w:val="000000"/>
      <w:sz w:val="20"/>
    </w:rPr>
  </w:style>
  <w:style w:type="character" w:customStyle="1" w:styleId="99">
    <w:name w:val="UserStyle_31"/>
    <w:autoRedefine/>
    <w:qFormat/>
    <w:uiPriority w:val="0"/>
    <w:rPr>
      <w:color w:val="FFFFFF"/>
      <w:shd w:val="clear" w:color="auto" w:fill="666677"/>
    </w:rPr>
  </w:style>
  <w:style w:type="character" w:customStyle="1" w:styleId="100">
    <w:name w:val="UserStyle_32"/>
    <w:autoRedefine/>
    <w:qFormat/>
    <w:uiPriority w:val="0"/>
    <w:rPr>
      <w:b/>
      <w:color w:val="333333"/>
      <w:sz w:val="24"/>
    </w:rPr>
  </w:style>
  <w:style w:type="character" w:customStyle="1" w:styleId="101">
    <w:name w:val="UserStyle_33"/>
    <w:autoRedefine/>
    <w:qFormat/>
    <w:uiPriority w:val="0"/>
    <w:rPr>
      <w:rFonts w:ascii="宋体" w:hAnsi="宋体" w:eastAsia="宋体"/>
      <w:color w:val="000000"/>
      <w:sz w:val="20"/>
      <w:szCs w:val="20"/>
    </w:rPr>
  </w:style>
  <w:style w:type="character" w:customStyle="1" w:styleId="102">
    <w:name w:val="UserStyle_34"/>
    <w:autoRedefine/>
    <w:qFormat/>
    <w:uiPriority w:val="0"/>
    <w:rPr>
      <w:rFonts w:ascii="宋体" w:hAnsi="宋体" w:eastAsia="宋体"/>
      <w:b/>
      <w:kern w:val="2"/>
      <w:sz w:val="36"/>
      <w:lang w:val="en-US" w:eastAsia="zh-CN" w:bidi="ar-SA"/>
    </w:rPr>
  </w:style>
  <w:style w:type="character" w:customStyle="1" w:styleId="103">
    <w:name w:val="UserStyle_35"/>
    <w:autoRedefine/>
    <w:qFormat/>
    <w:uiPriority w:val="0"/>
    <w:rPr>
      <w:color w:val="00FF00"/>
      <w:shd w:val="clear" w:color="auto" w:fill="000000"/>
    </w:rPr>
  </w:style>
  <w:style w:type="character" w:customStyle="1" w:styleId="104">
    <w:name w:val="UserStyle_36"/>
    <w:autoRedefine/>
    <w:qFormat/>
    <w:uiPriority w:val="0"/>
    <w:rPr>
      <w:rFonts w:ascii="宋体" w:hAnsi="宋体" w:eastAsia="宋体"/>
      <w:b/>
      <w:kern w:val="2"/>
      <w:sz w:val="32"/>
      <w:lang w:val="en-US" w:eastAsia="zh-CN"/>
    </w:rPr>
  </w:style>
  <w:style w:type="character" w:customStyle="1" w:styleId="105">
    <w:name w:val="UserStyle_37"/>
    <w:autoRedefine/>
    <w:qFormat/>
    <w:uiPriority w:val="0"/>
    <w:rPr>
      <w:rFonts w:eastAsia="宋体"/>
      <w:b/>
      <w:kern w:val="2"/>
      <w:sz w:val="28"/>
      <w:lang w:val="en-US" w:eastAsia="zh-CN"/>
    </w:rPr>
  </w:style>
  <w:style w:type="character" w:customStyle="1" w:styleId="106">
    <w:name w:val="UserStyle_38"/>
    <w:link w:val="107"/>
    <w:autoRedefine/>
    <w:qFormat/>
    <w:uiPriority w:val="0"/>
    <w:rPr>
      <w:sz w:val="22"/>
      <w:szCs w:val="22"/>
      <w:lang w:val="en-US" w:eastAsia="zh-CN" w:bidi="ar-SA"/>
    </w:rPr>
  </w:style>
  <w:style w:type="paragraph" w:customStyle="1" w:styleId="107">
    <w:name w:val="Null"/>
    <w:link w:val="106"/>
    <w:autoRedefine/>
    <w:qFormat/>
    <w:uiPriority w:val="0"/>
    <w:pPr>
      <w:textAlignment w:val="baseline"/>
    </w:pPr>
    <w:rPr>
      <w:rFonts w:ascii="Times New Roman" w:hAnsi="Times New Roman" w:eastAsia="宋体" w:cstheme="minorBidi"/>
      <w:sz w:val="22"/>
      <w:szCs w:val="22"/>
      <w:lang w:val="en-US" w:eastAsia="zh-CN" w:bidi="ar-SA"/>
    </w:rPr>
  </w:style>
  <w:style w:type="character" w:customStyle="1" w:styleId="108">
    <w:name w:val="UserStyle_39"/>
    <w:autoRedefine/>
    <w:qFormat/>
    <w:uiPriority w:val="0"/>
    <w:rPr>
      <w:rFonts w:ascii="ˎ̥" w:hAnsi="ˎ̥"/>
      <w:sz w:val="18"/>
    </w:rPr>
  </w:style>
  <w:style w:type="character" w:customStyle="1" w:styleId="109">
    <w:name w:val="UserStyle_40"/>
    <w:autoRedefine/>
    <w:qFormat/>
    <w:uiPriority w:val="0"/>
    <w:rPr>
      <w:color w:val="00FF00"/>
      <w:shd w:val="clear" w:color="auto" w:fill="000000"/>
    </w:rPr>
  </w:style>
  <w:style w:type="character" w:customStyle="1" w:styleId="110">
    <w:name w:val="UserStyle_41"/>
    <w:autoRedefine/>
    <w:qFormat/>
    <w:uiPriority w:val="0"/>
    <w:rPr>
      <w:color w:val="FFFFFF"/>
      <w:shd w:val="clear" w:color="auto" w:fill="666677"/>
    </w:rPr>
  </w:style>
  <w:style w:type="character" w:customStyle="1" w:styleId="111">
    <w:name w:val="UserStyle_42"/>
    <w:link w:val="112"/>
    <w:autoRedefine/>
    <w:qFormat/>
    <w:uiPriority w:val="0"/>
    <w:rPr>
      <w:rFonts w:ascii="仿宋_GB2312" w:hAnsi="宋体" w:eastAsia="仿宋_GB2312"/>
      <w:kern w:val="2"/>
      <w:sz w:val="31"/>
      <w:lang w:val="en-US" w:eastAsia="zh-CN"/>
    </w:rPr>
  </w:style>
  <w:style w:type="paragraph" w:customStyle="1" w:styleId="112">
    <w:name w:val="UserStyle_43"/>
    <w:basedOn w:val="1"/>
    <w:link w:val="111"/>
    <w:autoRedefine/>
    <w:qFormat/>
    <w:uiPriority w:val="0"/>
    <w:pPr>
      <w:spacing w:line="600" w:lineRule="exact"/>
      <w:ind w:firstLine="639" w:firstLineChars="206"/>
    </w:pPr>
    <w:rPr>
      <w:rFonts w:ascii="仿宋_GB2312" w:hAnsi="宋体" w:eastAsia="仿宋_GB2312"/>
      <w:sz w:val="31"/>
    </w:rPr>
  </w:style>
  <w:style w:type="character" w:customStyle="1" w:styleId="113">
    <w:name w:val="UserStyle_44"/>
    <w:autoRedefine/>
    <w:qFormat/>
    <w:uiPriority w:val="0"/>
    <w:rPr>
      <w:color w:val="FF8833"/>
      <w:sz w:val="18"/>
      <w:szCs w:val="18"/>
    </w:rPr>
  </w:style>
  <w:style w:type="character" w:customStyle="1" w:styleId="114">
    <w:name w:val="UserStyle_45"/>
    <w:autoRedefine/>
    <w:qFormat/>
    <w:uiPriority w:val="0"/>
    <w:rPr>
      <w:rFonts w:ascii="Times New Roman" w:hAnsi="Times New Roman" w:eastAsia="宋体"/>
    </w:rPr>
  </w:style>
  <w:style w:type="character" w:customStyle="1" w:styleId="115">
    <w:name w:val="UserStyle_46"/>
    <w:autoRedefine/>
    <w:qFormat/>
    <w:uiPriority w:val="0"/>
  </w:style>
  <w:style w:type="character" w:customStyle="1" w:styleId="116">
    <w:name w:val="UserStyle_47"/>
    <w:autoRedefine/>
    <w:qFormat/>
    <w:uiPriority w:val="0"/>
    <w:rPr>
      <w:rFonts w:ascii="Times New Roman" w:hAnsi="Times New Roman" w:eastAsia="宋体"/>
      <w:b/>
      <w:sz w:val="32"/>
    </w:rPr>
  </w:style>
  <w:style w:type="character" w:customStyle="1" w:styleId="117">
    <w:name w:val="UserStyle_48"/>
    <w:autoRedefine/>
    <w:qFormat/>
    <w:uiPriority w:val="0"/>
    <w:rPr>
      <w:kern w:val="2"/>
      <w:sz w:val="21"/>
      <w:lang w:val="en-US" w:eastAsia="zh-CN" w:bidi="ar-SA"/>
    </w:rPr>
  </w:style>
  <w:style w:type="character" w:customStyle="1" w:styleId="118">
    <w:name w:val="UserStyle_49"/>
    <w:autoRedefine/>
    <w:qFormat/>
    <w:uiPriority w:val="0"/>
  </w:style>
  <w:style w:type="character" w:customStyle="1" w:styleId="119">
    <w:name w:val="UserStyle_50"/>
    <w:autoRedefine/>
    <w:qFormat/>
    <w:uiPriority w:val="0"/>
  </w:style>
  <w:style w:type="character" w:customStyle="1" w:styleId="120">
    <w:name w:val="UserStyle_51"/>
    <w:link w:val="121"/>
    <w:autoRedefine/>
    <w:qFormat/>
    <w:uiPriority w:val="0"/>
    <w:rPr>
      <w:rFonts w:ascii="宋体" w:hAnsi="宋体" w:eastAsia="宋体"/>
      <w:sz w:val="24"/>
      <w:lang w:val="en-US" w:eastAsia="zh-CN"/>
    </w:rPr>
  </w:style>
  <w:style w:type="paragraph" w:customStyle="1" w:styleId="121">
    <w:name w:val="UserStyle_52"/>
    <w:basedOn w:val="31"/>
    <w:link w:val="120"/>
    <w:autoRedefine/>
    <w:qFormat/>
    <w:uiPriority w:val="0"/>
    <w:pPr>
      <w:tabs>
        <w:tab w:val="left" w:pos="1080"/>
      </w:tabs>
      <w:spacing w:before="0"/>
      <w:ind w:left="1021" w:hanging="794"/>
      <w:jc w:val="both"/>
    </w:pPr>
    <w:rPr>
      <w:rFonts w:hAnsi="宋体"/>
      <w:b w:val="0"/>
    </w:rPr>
  </w:style>
  <w:style w:type="character" w:customStyle="1" w:styleId="122">
    <w:name w:val="UserStyle_53"/>
    <w:autoRedefine/>
    <w:qFormat/>
    <w:uiPriority w:val="0"/>
    <w:rPr>
      <w:color w:val="FFFFFF"/>
      <w:shd w:val="clear" w:color="auto" w:fill="666677"/>
    </w:rPr>
  </w:style>
  <w:style w:type="character" w:customStyle="1" w:styleId="123">
    <w:name w:val="UserStyle_54"/>
    <w:autoRedefine/>
    <w:qFormat/>
    <w:uiPriority w:val="0"/>
  </w:style>
  <w:style w:type="character" w:customStyle="1" w:styleId="124">
    <w:name w:val="UserStyle_55"/>
    <w:autoRedefine/>
    <w:qFormat/>
    <w:uiPriority w:val="0"/>
  </w:style>
  <w:style w:type="character" w:customStyle="1" w:styleId="125">
    <w:name w:val="UserStyle_56"/>
    <w:autoRedefine/>
    <w:qFormat/>
    <w:uiPriority w:val="0"/>
    <w:rPr>
      <w:rFonts w:eastAsia="宋体"/>
      <w:kern w:val="2"/>
      <w:sz w:val="18"/>
      <w:szCs w:val="18"/>
      <w:lang w:val="en-US" w:eastAsia="zh-CN" w:bidi="ar-SA"/>
    </w:rPr>
  </w:style>
  <w:style w:type="character" w:customStyle="1" w:styleId="126">
    <w:name w:val="UserStyle_57"/>
    <w:autoRedefine/>
    <w:qFormat/>
    <w:uiPriority w:val="0"/>
  </w:style>
  <w:style w:type="character" w:customStyle="1" w:styleId="127">
    <w:name w:val="UserStyle_58"/>
    <w:autoRedefine/>
    <w:qFormat/>
    <w:uiPriority w:val="0"/>
  </w:style>
  <w:style w:type="character" w:customStyle="1" w:styleId="128">
    <w:name w:val="UserStyle_59"/>
    <w:autoRedefine/>
    <w:qFormat/>
    <w:uiPriority w:val="0"/>
  </w:style>
  <w:style w:type="character" w:customStyle="1" w:styleId="129">
    <w:name w:val="UserStyle_60"/>
    <w:autoRedefine/>
    <w:qFormat/>
    <w:uiPriority w:val="0"/>
  </w:style>
  <w:style w:type="character" w:customStyle="1" w:styleId="130">
    <w:name w:val="UserStyle_61"/>
    <w:autoRedefine/>
    <w:qFormat/>
    <w:uiPriority w:val="0"/>
  </w:style>
  <w:style w:type="character" w:customStyle="1" w:styleId="131">
    <w:name w:val="UserStyle_62"/>
    <w:autoRedefine/>
    <w:qFormat/>
    <w:uiPriority w:val="0"/>
    <w:rPr>
      <w:rFonts w:ascii="宋体" w:hAnsi="宋体" w:eastAsia="宋体"/>
      <w:color w:val="000000"/>
      <w:sz w:val="20"/>
      <w:szCs w:val="20"/>
    </w:rPr>
  </w:style>
  <w:style w:type="character" w:customStyle="1" w:styleId="132">
    <w:name w:val="UserStyle_63"/>
    <w:autoRedefine/>
    <w:qFormat/>
    <w:uiPriority w:val="0"/>
    <w:rPr>
      <w:rFonts w:ascii="ˎ̥" w:hAnsi="ˎ̥"/>
      <w:color w:val="B34300"/>
      <w:sz w:val="24"/>
    </w:rPr>
  </w:style>
  <w:style w:type="character" w:customStyle="1" w:styleId="133">
    <w:name w:val="UserStyle_64"/>
    <w:autoRedefine/>
    <w:qFormat/>
    <w:uiPriority w:val="0"/>
    <w:rPr>
      <w:color w:val="666666"/>
    </w:rPr>
  </w:style>
  <w:style w:type="character" w:customStyle="1" w:styleId="134">
    <w:name w:val="UserStyle_65"/>
    <w:autoRedefine/>
    <w:qFormat/>
    <w:uiPriority w:val="0"/>
  </w:style>
  <w:style w:type="character" w:customStyle="1" w:styleId="135">
    <w:name w:val="UserStyle_66"/>
    <w:autoRedefine/>
    <w:qFormat/>
    <w:uiPriority w:val="0"/>
    <w:rPr>
      <w:rFonts w:ascii="Times New Roman" w:hAnsi="Times New Roman"/>
      <w:color w:val="000000"/>
      <w:sz w:val="20"/>
      <w:szCs w:val="20"/>
    </w:rPr>
  </w:style>
  <w:style w:type="character" w:customStyle="1" w:styleId="136">
    <w:name w:val="UserStyle_67"/>
    <w:autoRedefine/>
    <w:qFormat/>
    <w:uiPriority w:val="0"/>
  </w:style>
  <w:style w:type="character" w:customStyle="1" w:styleId="137">
    <w:name w:val="UserStyle_68"/>
    <w:autoRedefine/>
    <w:qFormat/>
    <w:uiPriority w:val="0"/>
    <w:rPr>
      <w:color w:val="999999"/>
    </w:rPr>
  </w:style>
  <w:style w:type="character" w:customStyle="1" w:styleId="138">
    <w:name w:val="UserStyle_69"/>
    <w:autoRedefine/>
    <w:qFormat/>
    <w:uiPriority w:val="0"/>
  </w:style>
  <w:style w:type="paragraph" w:customStyle="1" w:styleId="139">
    <w:name w:val="UserStyle_70"/>
    <w:basedOn w:val="1"/>
    <w:autoRedefine/>
    <w:qFormat/>
    <w:uiPriority w:val="0"/>
    <w:pPr>
      <w:spacing w:line="240" w:lineRule="atLeast"/>
      <w:ind w:left="220" w:hanging="220" w:hangingChars="100"/>
    </w:pPr>
    <w:rPr>
      <w:sz w:val="22"/>
    </w:rPr>
  </w:style>
  <w:style w:type="paragraph" w:customStyle="1" w:styleId="140">
    <w:name w:val="UserStyle_71"/>
    <w:basedOn w:val="1"/>
    <w:autoRedefine/>
    <w:qFormat/>
    <w:uiPriority w:val="0"/>
    <w:pPr>
      <w:tabs>
        <w:tab w:val="left" w:pos="900"/>
      </w:tabs>
      <w:spacing w:before="312" w:line="360" w:lineRule="auto"/>
      <w:ind w:left="900" w:hanging="420"/>
    </w:pPr>
    <w:rPr>
      <w:sz w:val="24"/>
    </w:rPr>
  </w:style>
  <w:style w:type="paragraph" w:customStyle="1" w:styleId="141">
    <w:name w:val="UserStyle_72"/>
    <w:basedOn w:val="1"/>
    <w:autoRedefine/>
    <w:qFormat/>
    <w:uiPriority w:val="0"/>
    <w:pPr>
      <w:spacing w:line="280" w:lineRule="exact"/>
    </w:pPr>
  </w:style>
  <w:style w:type="paragraph" w:customStyle="1" w:styleId="142">
    <w:name w:val="UserStyle_73"/>
    <w:basedOn w:val="1"/>
    <w:autoRedefine/>
    <w:qFormat/>
    <w:uiPriority w:val="0"/>
    <w:pPr>
      <w:tabs>
        <w:tab w:val="left" w:pos="2619"/>
      </w:tabs>
      <w:spacing w:before="60" w:line="360" w:lineRule="auto"/>
      <w:ind w:right="26" w:rightChars="26"/>
    </w:pPr>
    <w:rPr>
      <w:rFonts w:ascii="宋体" w:hAnsi="宋体"/>
      <w:b/>
      <w:kern w:val="0"/>
      <w:sz w:val="24"/>
    </w:rPr>
  </w:style>
  <w:style w:type="paragraph" w:customStyle="1" w:styleId="143">
    <w:name w:val="UserStyle_74"/>
    <w:basedOn w:val="1"/>
    <w:autoRedefine/>
    <w:qFormat/>
    <w:uiPriority w:val="0"/>
    <w:pPr>
      <w:spacing w:before="100" w:beforeAutospacing="1" w:after="100" w:afterAutospacing="1"/>
      <w:jc w:val="left"/>
    </w:pPr>
    <w:rPr>
      <w:rFonts w:ascii="宋体" w:hAnsi="宋体"/>
      <w:color w:val="FF0000"/>
      <w:kern w:val="0"/>
      <w:sz w:val="20"/>
    </w:rPr>
  </w:style>
  <w:style w:type="paragraph" w:customStyle="1" w:styleId="144">
    <w:name w:val="UserStyle_75"/>
    <w:basedOn w:val="1"/>
    <w:autoRedefine/>
    <w:qFormat/>
    <w:uiPriority w:val="0"/>
    <w:pPr>
      <w:tabs>
        <w:tab w:val="left" w:pos="814"/>
      </w:tabs>
      <w:spacing w:before="120" w:line="300" w:lineRule="auto"/>
      <w:ind w:left="425" w:hanging="425"/>
      <w:jc w:val="left"/>
    </w:pPr>
    <w:rPr>
      <w:kern w:val="0"/>
      <w:position w:val="20"/>
      <w:sz w:val="28"/>
    </w:rPr>
  </w:style>
  <w:style w:type="paragraph" w:customStyle="1" w:styleId="145">
    <w:name w:val="UserStyle_76"/>
    <w:basedOn w:val="1"/>
    <w:autoRedefine/>
    <w:qFormat/>
    <w:uiPriority w:val="0"/>
    <w:pPr>
      <w:tabs>
        <w:tab w:val="left" w:pos="5670"/>
      </w:tabs>
      <w:spacing w:line="300" w:lineRule="auto"/>
      <w:ind w:left="1134"/>
    </w:pPr>
    <w:rPr>
      <w:rFonts w:ascii="宋体"/>
      <w:sz w:val="28"/>
    </w:rPr>
  </w:style>
  <w:style w:type="paragraph" w:customStyle="1" w:styleId="146">
    <w:name w:val="UserStyle_77"/>
    <w:basedOn w:val="1"/>
    <w:autoRedefine/>
    <w:qFormat/>
    <w:uiPriority w:val="0"/>
    <w:pPr>
      <w:pBdr>
        <w:left w:val="single" w:color="000000" w:sz="4" w:space="0"/>
        <w:bottom w:val="single" w:color="000000" w:sz="4" w:space="0"/>
        <w:right w:val="single" w:color="000000" w:sz="4" w:space="0"/>
      </w:pBdr>
      <w:spacing w:before="100" w:beforeAutospacing="1" w:after="100" w:afterAutospacing="1"/>
      <w:jc w:val="left"/>
    </w:pPr>
    <w:rPr>
      <w:rFonts w:ascii="宋体" w:hAnsi="宋体"/>
      <w:kern w:val="0"/>
      <w:sz w:val="24"/>
    </w:rPr>
  </w:style>
  <w:style w:type="paragraph" w:customStyle="1" w:styleId="147">
    <w:name w:val="UserStyle_78"/>
    <w:basedOn w:val="1"/>
    <w:autoRedefine/>
    <w:qFormat/>
    <w:uiPriority w:val="0"/>
    <w:pPr>
      <w:spacing w:line="360" w:lineRule="auto"/>
    </w:pPr>
    <w:rPr>
      <w:rFonts w:ascii="仿宋_GB2312" w:eastAsia="仿宋_GB2312"/>
      <w:b/>
      <w:sz w:val="32"/>
    </w:rPr>
  </w:style>
  <w:style w:type="paragraph" w:customStyle="1" w:styleId="148">
    <w:name w:val="UserStyle_79"/>
    <w:basedOn w:val="1"/>
    <w:autoRedefine/>
    <w:qFormat/>
    <w:uiPriority w:val="0"/>
    <w:pPr>
      <w:pBdr>
        <w:left w:val="single" w:color="000000" w:sz="4" w:space="0"/>
        <w:bottom w:val="single" w:color="000000" w:sz="4" w:space="0"/>
        <w:right w:val="single" w:color="000000" w:sz="4" w:space="0"/>
      </w:pBdr>
      <w:spacing w:before="100" w:beforeAutospacing="1" w:after="100" w:afterAutospacing="1"/>
      <w:jc w:val="left"/>
    </w:pPr>
    <w:rPr>
      <w:rFonts w:ascii="宋体" w:hAnsi="宋体"/>
      <w:color w:val="FF0000"/>
      <w:kern w:val="0"/>
      <w:sz w:val="24"/>
    </w:rPr>
  </w:style>
  <w:style w:type="paragraph" w:customStyle="1" w:styleId="149">
    <w:name w:val="UserStyle_80"/>
    <w:basedOn w:val="1"/>
    <w:autoRedefine/>
    <w:qFormat/>
    <w:uiPriority w:val="0"/>
    <w:pPr>
      <w:tabs>
        <w:tab w:val="left" w:pos="525"/>
      </w:tabs>
      <w:spacing w:before="156" w:after="156"/>
      <w:ind w:left="420" w:hanging="420"/>
      <w:jc w:val="left"/>
    </w:pPr>
    <w:rPr>
      <w:b/>
      <w:sz w:val="24"/>
    </w:rPr>
  </w:style>
  <w:style w:type="paragraph" w:customStyle="1" w:styleId="150">
    <w:name w:val="UserStyle_81"/>
    <w:basedOn w:val="1"/>
    <w:autoRedefine/>
    <w:qFormat/>
    <w:uiPriority w:val="0"/>
    <w:pPr>
      <w:pBdr>
        <w:left w:val="single" w:color="000000" w:sz="4" w:space="0"/>
        <w:right w:val="single" w:color="000000" w:sz="4" w:space="0"/>
      </w:pBdr>
      <w:spacing w:before="100" w:beforeAutospacing="1" w:after="100" w:afterAutospacing="1"/>
      <w:jc w:val="left"/>
    </w:pPr>
    <w:rPr>
      <w:rFonts w:ascii="宋体" w:hAnsi="宋体"/>
      <w:color w:val="FF0000"/>
      <w:kern w:val="0"/>
      <w:sz w:val="24"/>
    </w:rPr>
  </w:style>
  <w:style w:type="paragraph" w:customStyle="1" w:styleId="151">
    <w:name w:val="UserStyle_82"/>
    <w:basedOn w:val="1"/>
    <w:autoRedefine/>
    <w:qFormat/>
    <w:uiPriority w:val="0"/>
    <w:pPr>
      <w:tabs>
        <w:tab w:val="left" w:pos="1134"/>
      </w:tabs>
      <w:spacing w:before="60" w:after="60" w:line="264" w:lineRule="auto"/>
      <w:ind w:left="1134" w:hanging="454"/>
    </w:pPr>
    <w:rPr>
      <w:sz w:val="22"/>
    </w:rPr>
  </w:style>
  <w:style w:type="paragraph" w:customStyle="1" w:styleId="152">
    <w:name w:val="UserStyle_83"/>
    <w:basedOn w:val="1"/>
    <w:autoRedefine/>
    <w:qFormat/>
    <w:uiPriority w:val="0"/>
    <w:pPr>
      <w:spacing w:before="150"/>
      <w:jc w:val="left"/>
    </w:pPr>
    <w:rPr>
      <w:b/>
      <w:kern w:val="0"/>
      <w:sz w:val="22"/>
      <w:szCs w:val="22"/>
    </w:rPr>
  </w:style>
  <w:style w:type="paragraph" w:customStyle="1" w:styleId="153">
    <w:name w:val="UserStyle_84"/>
    <w:basedOn w:val="1"/>
    <w:autoRedefine/>
    <w:qFormat/>
    <w:uiPriority w:val="0"/>
    <w:pPr>
      <w:tabs>
        <w:tab w:val="left" w:pos="360"/>
      </w:tabs>
      <w:spacing w:after="240"/>
      <w:ind w:left="360" w:hanging="360"/>
    </w:pPr>
    <w:rPr>
      <w:sz w:val="24"/>
    </w:rPr>
  </w:style>
  <w:style w:type="paragraph" w:customStyle="1" w:styleId="154">
    <w:name w:val="UserStyle_85"/>
    <w:basedOn w:val="1"/>
    <w:autoRedefine/>
    <w:qFormat/>
    <w:uiPriority w:val="0"/>
    <w:pPr>
      <w:spacing w:before="100" w:beforeAutospacing="1" w:after="100" w:afterAutospacing="1"/>
      <w:jc w:val="left"/>
    </w:pPr>
    <w:rPr>
      <w:rFonts w:ascii="宋体" w:hAnsi="宋体"/>
      <w:kern w:val="0"/>
      <w:sz w:val="24"/>
    </w:rPr>
  </w:style>
  <w:style w:type="paragraph" w:customStyle="1" w:styleId="155">
    <w:name w:val="UserStyle_86"/>
    <w:basedOn w:val="1"/>
    <w:autoRedefine/>
    <w:qFormat/>
    <w:uiPriority w:val="0"/>
    <w:pPr>
      <w:spacing w:line="360" w:lineRule="auto"/>
      <w:ind w:firstLine="200" w:firstLineChars="200"/>
      <w:jc w:val="left"/>
    </w:pPr>
    <w:rPr>
      <w:rFonts w:ascii="Calibri" w:hAnsi="Calibri"/>
      <w:kern w:val="0"/>
      <w:sz w:val="24"/>
      <w:szCs w:val="24"/>
      <w:lang w:eastAsia="en-US"/>
    </w:rPr>
  </w:style>
  <w:style w:type="paragraph" w:customStyle="1" w:styleId="156">
    <w:name w:val="UserStyle_87"/>
    <w:basedOn w:val="1"/>
    <w:autoRedefine/>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kern w:val="0"/>
      <w:sz w:val="24"/>
    </w:rPr>
  </w:style>
  <w:style w:type="paragraph" w:customStyle="1" w:styleId="157">
    <w:name w:val="UserStyle_88"/>
    <w:basedOn w:val="1"/>
    <w:autoRedefine/>
    <w:qFormat/>
    <w:uiPriority w:val="0"/>
    <w:pPr>
      <w:pBdr>
        <w:top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158">
    <w:name w:val="UserStyle_89"/>
    <w:basedOn w:val="1"/>
    <w:autoRedefine/>
    <w:qFormat/>
    <w:uiPriority w:val="0"/>
    <w:pPr>
      <w:spacing w:before="100" w:beforeAutospacing="1" w:after="100" w:afterAutospacing="1"/>
      <w:jc w:val="left"/>
    </w:pPr>
    <w:rPr>
      <w:rFonts w:ascii="MS Sans Serif" w:hAnsi="MS Sans Serif"/>
      <w:color w:val="FF0000"/>
      <w:kern w:val="0"/>
      <w:sz w:val="20"/>
    </w:rPr>
  </w:style>
  <w:style w:type="paragraph" w:customStyle="1" w:styleId="159">
    <w:name w:val="UserStyle_90"/>
    <w:basedOn w:val="1"/>
    <w:autoRedefine/>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olor w:val="FF0000"/>
      <w:kern w:val="0"/>
      <w:sz w:val="24"/>
    </w:rPr>
  </w:style>
  <w:style w:type="paragraph" w:customStyle="1" w:styleId="160">
    <w:name w:val="UserStyle_91"/>
    <w:basedOn w:val="1"/>
    <w:autoRedefine/>
    <w:qFormat/>
    <w:uiPriority w:val="0"/>
    <w:pPr>
      <w:spacing w:after="100"/>
      <w:ind w:left="2340" w:leftChars="975"/>
    </w:pPr>
    <w:rPr>
      <w:sz w:val="24"/>
    </w:rPr>
  </w:style>
  <w:style w:type="paragraph" w:customStyle="1" w:styleId="161">
    <w:name w:val="UserStyle_92"/>
    <w:basedOn w:val="51"/>
    <w:autoRedefine/>
    <w:qFormat/>
    <w:uiPriority w:val="0"/>
    <w:rPr>
      <w:rFonts w:ascii="Tahoma" w:hAnsi="Tahoma"/>
      <w:sz w:val="24"/>
      <w:szCs w:val="24"/>
    </w:rPr>
  </w:style>
  <w:style w:type="paragraph" w:customStyle="1" w:styleId="162">
    <w:name w:val="UserStyle_93"/>
    <w:basedOn w:val="30"/>
    <w:autoRedefine/>
    <w:qFormat/>
    <w:uiPriority w:val="0"/>
    <w:pPr>
      <w:keepNext/>
      <w:keepLines/>
      <w:spacing w:before="180" w:after="120"/>
      <w:ind w:left="720" w:hanging="720"/>
      <w:jc w:val="left"/>
    </w:pPr>
    <w:rPr>
      <w:kern w:val="0"/>
    </w:rPr>
  </w:style>
  <w:style w:type="paragraph" w:customStyle="1" w:styleId="163">
    <w:name w:val="UserStyle_94"/>
    <w:basedOn w:val="1"/>
    <w:autoRedefine/>
    <w:qFormat/>
    <w:uiPriority w:val="0"/>
    <w:pPr>
      <w:spacing w:line="400" w:lineRule="exact"/>
      <w:ind w:firstLine="200" w:firstLineChars="200"/>
    </w:pPr>
    <w:rPr>
      <w:sz w:val="24"/>
    </w:rPr>
  </w:style>
  <w:style w:type="paragraph" w:customStyle="1" w:styleId="164">
    <w:name w:val="UserStyle_95"/>
    <w:basedOn w:val="30"/>
    <w:autoRedefine/>
    <w:qFormat/>
    <w:uiPriority w:val="0"/>
    <w:pPr>
      <w:keepNext/>
      <w:keepLines/>
      <w:spacing w:before="100" w:line="400" w:lineRule="exact"/>
      <w:jc w:val="both"/>
    </w:pPr>
    <w:rPr>
      <w:rFonts w:ascii="Times New Roman" w:hAnsi="Times New Roman" w:eastAsia="黑体"/>
      <w:b w:val="0"/>
      <w:sz w:val="28"/>
    </w:rPr>
  </w:style>
  <w:style w:type="paragraph" w:customStyle="1" w:styleId="165">
    <w:name w:val="UserStyle_96"/>
    <w:basedOn w:val="1"/>
    <w:autoRedefine/>
    <w:qFormat/>
    <w:uiPriority w:val="0"/>
    <w:pPr>
      <w:ind w:firstLine="420" w:firstLineChars="200"/>
      <w:jc w:val="left"/>
    </w:pPr>
    <w:rPr>
      <w:rFonts w:ascii="宋体" w:hAnsi="宋体"/>
      <w:kern w:val="0"/>
      <w:sz w:val="24"/>
      <w:szCs w:val="24"/>
    </w:rPr>
  </w:style>
  <w:style w:type="paragraph" w:customStyle="1" w:styleId="166">
    <w:name w:val="UserStyle_97"/>
    <w:basedOn w:val="1"/>
    <w:autoRedefine/>
    <w:qFormat/>
    <w:uiPriority w:val="0"/>
    <w:rPr>
      <w:rFonts w:ascii="宋体" w:hAnsi="宋体"/>
      <w:sz w:val="24"/>
    </w:rPr>
  </w:style>
  <w:style w:type="paragraph" w:customStyle="1" w:styleId="167">
    <w:name w:val="UserStyle_98"/>
    <w:basedOn w:val="1"/>
    <w:autoRedefine/>
    <w:qFormat/>
    <w:uiPriority w:val="0"/>
    <w:pPr>
      <w:spacing w:line="360" w:lineRule="auto"/>
      <w:ind w:left="840" w:hanging="840"/>
    </w:pPr>
    <w:rPr>
      <w:rFonts w:ascii="楷体_GB2312" w:eastAsia="楷体_GB2312"/>
      <w:kern w:val="0"/>
      <w:sz w:val="24"/>
    </w:rPr>
  </w:style>
  <w:style w:type="paragraph" w:customStyle="1" w:styleId="168">
    <w:name w:val="UserStyle_99"/>
    <w:basedOn w:val="30"/>
    <w:autoRedefine/>
    <w:qFormat/>
    <w:uiPriority w:val="0"/>
    <w:pPr>
      <w:keepNext/>
      <w:ind w:firstLine="240" w:firstLineChars="100"/>
      <w:jc w:val="both"/>
    </w:pPr>
    <w:rPr>
      <w:rFonts w:ascii="楷体_GB2312" w:hAnsi="Arial" w:eastAsia="楷体_GB2312"/>
      <w:b w:val="0"/>
    </w:rPr>
  </w:style>
  <w:style w:type="paragraph" w:customStyle="1" w:styleId="169">
    <w:name w:val="UserStyle_100"/>
    <w:basedOn w:val="1"/>
    <w:autoRedefine/>
    <w:qFormat/>
    <w:uiPriority w:val="0"/>
    <w:pPr>
      <w:spacing w:before="100" w:beforeAutospacing="1" w:after="100" w:afterAutospacing="1"/>
      <w:jc w:val="center"/>
    </w:pPr>
    <w:rPr>
      <w:rFonts w:ascii="宋体" w:hAnsi="宋体"/>
      <w:kern w:val="0"/>
      <w:sz w:val="24"/>
    </w:rPr>
  </w:style>
  <w:style w:type="paragraph" w:customStyle="1" w:styleId="170">
    <w:name w:val="179"/>
    <w:basedOn w:val="1"/>
    <w:autoRedefine/>
    <w:qFormat/>
    <w:uiPriority w:val="0"/>
    <w:pPr>
      <w:ind w:firstLine="420" w:firstLineChars="200"/>
    </w:pPr>
  </w:style>
  <w:style w:type="paragraph" w:customStyle="1" w:styleId="171">
    <w:name w:val="UserStyle_101"/>
    <w:basedOn w:val="172"/>
    <w:autoRedefine/>
    <w:qFormat/>
    <w:uiPriority w:val="0"/>
    <w:pPr>
      <w:ind w:left="1200" w:leftChars="1200" w:hanging="1980" w:hangingChars="825"/>
    </w:pPr>
  </w:style>
  <w:style w:type="paragraph" w:customStyle="1" w:styleId="172">
    <w:name w:val="UserStyle_102"/>
    <w:basedOn w:val="1"/>
    <w:autoRedefine/>
    <w:qFormat/>
    <w:uiPriority w:val="0"/>
    <w:pPr>
      <w:spacing w:after="120" w:line="300" w:lineRule="auto"/>
      <w:ind w:left="2387" w:hanging="227"/>
    </w:pPr>
    <w:rPr>
      <w:rFonts w:ascii="宋体" w:hAnsi="宋体"/>
      <w:sz w:val="24"/>
    </w:rPr>
  </w:style>
  <w:style w:type="paragraph" w:customStyle="1" w:styleId="173">
    <w:name w:val="UserStyle_103"/>
    <w:basedOn w:val="1"/>
    <w:autoRedefine/>
    <w:qFormat/>
    <w:uiPriority w:val="0"/>
    <w:pPr>
      <w:pBdr>
        <w:left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174">
    <w:name w:val="UserStyle_104"/>
    <w:basedOn w:val="1"/>
    <w:autoRedefine/>
    <w:qFormat/>
    <w:uiPriority w:val="0"/>
    <w:pPr>
      <w:spacing w:before="100" w:beforeAutospacing="1" w:after="100" w:afterAutospacing="1"/>
      <w:jc w:val="left"/>
    </w:pPr>
    <w:rPr>
      <w:rFonts w:ascii="宋体" w:hAnsi="宋体"/>
      <w:kern w:val="0"/>
      <w:sz w:val="20"/>
    </w:rPr>
  </w:style>
  <w:style w:type="paragraph" w:customStyle="1" w:styleId="175">
    <w:name w:val="UserStyle_105"/>
    <w:basedOn w:val="1"/>
    <w:autoRedefine/>
    <w:qFormat/>
    <w:uiPriority w:val="0"/>
    <w:pPr>
      <w:spacing w:before="100" w:beforeAutospacing="1" w:after="100" w:afterAutospacing="1"/>
      <w:jc w:val="left"/>
    </w:pPr>
    <w:rPr>
      <w:rFonts w:ascii="宋体" w:hAnsi="宋体"/>
      <w:kern w:val="0"/>
      <w:sz w:val="20"/>
    </w:rPr>
  </w:style>
  <w:style w:type="paragraph" w:customStyle="1" w:styleId="176">
    <w:name w:val="UserStyle_106"/>
    <w:basedOn w:val="1"/>
    <w:autoRedefine/>
    <w:qFormat/>
    <w:uiPriority w:val="0"/>
    <w:pPr>
      <w:spacing w:before="150"/>
      <w:jc w:val="left"/>
    </w:pPr>
    <w:rPr>
      <w:b/>
      <w:kern w:val="0"/>
      <w:sz w:val="22"/>
      <w:szCs w:val="22"/>
    </w:rPr>
  </w:style>
  <w:style w:type="paragraph" w:customStyle="1" w:styleId="177">
    <w:name w:val="UserStyle_107"/>
    <w:basedOn w:val="1"/>
    <w:autoRedefine/>
    <w:qFormat/>
    <w:uiPriority w:val="0"/>
    <w:pPr>
      <w:pBdr>
        <w:top w:val="single" w:color="000000" w:sz="4" w:space="0"/>
        <w:bottom w:val="single" w:color="000000" w:sz="4" w:space="0"/>
        <w:right w:val="single" w:color="000000" w:sz="4" w:space="0"/>
      </w:pBdr>
      <w:spacing w:before="100" w:beforeAutospacing="1" w:after="100" w:afterAutospacing="1"/>
      <w:jc w:val="left"/>
    </w:pPr>
    <w:rPr>
      <w:rFonts w:ascii="宋体" w:hAnsi="宋体"/>
      <w:color w:val="FF0000"/>
      <w:kern w:val="0"/>
      <w:sz w:val="24"/>
    </w:rPr>
  </w:style>
  <w:style w:type="paragraph" w:customStyle="1" w:styleId="178">
    <w:name w:val="UserStyle_108"/>
    <w:basedOn w:val="1"/>
    <w:autoRedefine/>
    <w:qFormat/>
    <w:uiPriority w:val="0"/>
    <w:pPr>
      <w:spacing w:after="240"/>
      <w:ind w:left="792" w:firstLine="480"/>
    </w:pPr>
    <w:rPr>
      <w:sz w:val="24"/>
    </w:rPr>
  </w:style>
  <w:style w:type="paragraph" w:customStyle="1" w:styleId="179">
    <w:name w:val="UserStyle_109"/>
    <w:basedOn w:val="1"/>
    <w:autoRedefine/>
    <w:qFormat/>
    <w:uiPriority w:val="0"/>
    <w:rPr>
      <w:rFonts w:ascii="仿宋_GB2312" w:eastAsia="仿宋_GB2312"/>
      <w:b/>
      <w:sz w:val="32"/>
      <w:szCs w:val="32"/>
    </w:rPr>
  </w:style>
  <w:style w:type="paragraph" w:customStyle="1" w:styleId="180">
    <w:name w:val="UserStyle_110"/>
    <w:basedOn w:val="29"/>
    <w:autoRedefine/>
    <w:qFormat/>
    <w:uiPriority w:val="0"/>
    <w:pPr>
      <w:keepNext/>
      <w:tabs>
        <w:tab w:val="left" w:pos="840"/>
      </w:tabs>
      <w:spacing w:before="240" w:after="60"/>
      <w:jc w:val="both"/>
    </w:pPr>
    <w:rPr>
      <w:rFonts w:ascii="Arial" w:hAnsi="Arial"/>
      <w:b w:val="0"/>
      <w:kern w:val="32"/>
      <w:sz w:val="22"/>
    </w:rPr>
  </w:style>
  <w:style w:type="paragraph" w:customStyle="1" w:styleId="181">
    <w:name w:val="UserStyle_111"/>
    <w:autoRedefine/>
    <w:qFormat/>
    <w:uiPriority w:val="0"/>
    <w:pPr>
      <w:textAlignment w:val="baseline"/>
    </w:pPr>
    <w:rPr>
      <w:rFonts w:ascii="Times New Roman" w:hAnsi="Times New Roman" w:eastAsia="宋体" w:cstheme="minorBidi"/>
      <w:lang w:val="en-US" w:eastAsia="zh-CN" w:bidi="ar-SA"/>
    </w:rPr>
  </w:style>
  <w:style w:type="paragraph" w:customStyle="1" w:styleId="182">
    <w:name w:val="UserStyle_112"/>
    <w:basedOn w:val="1"/>
    <w:autoRedefine/>
    <w:qFormat/>
    <w:uiPriority w:val="0"/>
    <w:pPr>
      <w:pBdr>
        <w:top w:val="single" w:color="000000" w:sz="4" w:space="0"/>
        <w:left w:val="single" w:color="000000" w:sz="4" w:space="0"/>
        <w:bottom w:val="single" w:color="000000" w:sz="4" w:space="0"/>
      </w:pBdr>
      <w:spacing w:before="100" w:beforeAutospacing="1" w:after="100" w:afterAutospacing="1"/>
      <w:jc w:val="left"/>
    </w:pPr>
    <w:rPr>
      <w:rFonts w:ascii="宋体" w:hAnsi="宋体"/>
      <w:kern w:val="0"/>
      <w:sz w:val="24"/>
    </w:rPr>
  </w:style>
  <w:style w:type="paragraph" w:customStyle="1" w:styleId="183">
    <w:name w:val="UserStyle_113"/>
    <w:autoRedefine/>
    <w:qFormat/>
    <w:uiPriority w:val="0"/>
    <w:pPr>
      <w:textAlignment w:val="baseline"/>
    </w:pPr>
    <w:rPr>
      <w:rFonts w:ascii="Times New Roman" w:hAnsi="Times New Roman" w:eastAsia="宋体" w:cstheme="minorBidi"/>
      <w:lang w:val="en-US" w:eastAsia="zh-CN" w:bidi="ar-SA"/>
    </w:rPr>
  </w:style>
  <w:style w:type="paragraph" w:customStyle="1" w:styleId="184">
    <w:name w:val="UserStyle_114"/>
    <w:basedOn w:val="139"/>
    <w:autoRedefine/>
    <w:qFormat/>
    <w:uiPriority w:val="0"/>
    <w:pPr>
      <w:ind w:left="0" w:firstLine="0" w:firstLineChars="0"/>
      <w:jc w:val="center"/>
    </w:pPr>
  </w:style>
  <w:style w:type="paragraph" w:customStyle="1" w:styleId="185">
    <w:name w:val="UserStyle_115"/>
    <w:basedOn w:val="1"/>
    <w:autoRedefine/>
    <w:qFormat/>
    <w:uiPriority w:val="0"/>
    <w:pPr>
      <w:spacing w:before="156" w:after="156"/>
      <w:ind w:right="-21" w:rightChars="-21"/>
      <w:jc w:val="center"/>
    </w:pPr>
    <w:rPr>
      <w:rFonts w:ascii="宋体"/>
      <w:b/>
      <w:sz w:val="24"/>
    </w:rPr>
  </w:style>
  <w:style w:type="paragraph" w:customStyle="1" w:styleId="186">
    <w:name w:val="UserStyle_116"/>
    <w:basedOn w:val="1"/>
    <w:autoRedefine/>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187">
    <w:name w:val="UserStyle_117"/>
    <w:basedOn w:val="51"/>
    <w:autoRedefine/>
    <w:qFormat/>
    <w:uiPriority w:val="0"/>
  </w:style>
  <w:style w:type="paragraph" w:customStyle="1" w:styleId="188">
    <w:name w:val="UserStyle_118"/>
    <w:basedOn w:val="1"/>
    <w:autoRedefine/>
    <w:qFormat/>
    <w:uiPriority w:val="0"/>
    <w:pPr>
      <w:spacing w:before="100" w:beforeAutospacing="1" w:after="100" w:afterAutospacing="1"/>
      <w:jc w:val="left"/>
    </w:pPr>
    <w:rPr>
      <w:rFonts w:ascii="宋体" w:hAnsi="宋体"/>
      <w:color w:val="000000"/>
      <w:kern w:val="0"/>
      <w:sz w:val="24"/>
    </w:rPr>
  </w:style>
  <w:style w:type="paragraph" w:customStyle="1" w:styleId="189">
    <w:name w:val="UserStyle_119"/>
    <w:basedOn w:val="1"/>
    <w:autoRedefine/>
    <w:qFormat/>
    <w:uiPriority w:val="0"/>
    <w:pPr>
      <w:tabs>
        <w:tab w:val="left" w:pos="927"/>
      </w:tabs>
      <w:spacing w:before="312" w:line="360" w:lineRule="auto"/>
      <w:ind w:left="907" w:hanging="340"/>
    </w:pPr>
    <w:rPr>
      <w:sz w:val="24"/>
    </w:rPr>
  </w:style>
  <w:style w:type="paragraph" w:customStyle="1" w:styleId="190">
    <w:name w:val="UserStyle_120"/>
    <w:basedOn w:val="1"/>
    <w:autoRedefine/>
    <w:qFormat/>
    <w:uiPriority w:val="0"/>
    <w:pPr>
      <w:tabs>
        <w:tab w:val="left" w:pos="1980"/>
      </w:tabs>
      <w:spacing w:after="240"/>
      <w:ind w:left="1980" w:leftChars="680" w:hanging="348" w:hangingChars="145"/>
    </w:pPr>
    <w:rPr>
      <w:sz w:val="24"/>
    </w:rPr>
  </w:style>
  <w:style w:type="paragraph" w:customStyle="1" w:styleId="191">
    <w:name w:val="UserStyle_121"/>
    <w:basedOn w:val="32"/>
    <w:autoRedefine/>
    <w:qFormat/>
    <w:uiPriority w:val="0"/>
    <w:pPr>
      <w:keepLines/>
      <w:spacing w:after="120"/>
      <w:ind w:left="1531" w:hanging="1077"/>
    </w:pPr>
    <w:rPr>
      <w:rFonts w:ascii="宋体" w:hAnsi="宋体"/>
      <w:color w:val="000000"/>
      <w:kern w:val="0"/>
      <w:sz w:val="24"/>
    </w:rPr>
  </w:style>
  <w:style w:type="paragraph" w:customStyle="1" w:styleId="192">
    <w:name w:val="UserStyle_122"/>
    <w:autoRedefine/>
    <w:qFormat/>
    <w:uiPriority w:val="0"/>
    <w:pPr>
      <w:textAlignment w:val="baseline"/>
    </w:pPr>
    <w:rPr>
      <w:rFonts w:ascii="Times New Roman" w:hAnsi="Times New Roman" w:eastAsia="宋体" w:cstheme="minorBidi"/>
      <w:lang w:val="en-US" w:eastAsia="zh-CN" w:bidi="ar-SA"/>
    </w:rPr>
  </w:style>
  <w:style w:type="paragraph" w:customStyle="1" w:styleId="193">
    <w:name w:val="UserStyle_123"/>
    <w:basedOn w:val="1"/>
    <w:autoRedefine/>
    <w:qFormat/>
    <w:uiPriority w:val="0"/>
    <w:pPr>
      <w:tabs>
        <w:tab w:val="left" w:pos="2608"/>
      </w:tabs>
      <w:spacing w:before="120" w:after="120" w:line="264" w:lineRule="auto"/>
      <w:ind w:left="2608" w:hanging="567"/>
    </w:pPr>
    <w:rPr>
      <w:kern w:val="0"/>
      <w:sz w:val="22"/>
    </w:rPr>
  </w:style>
  <w:style w:type="paragraph" w:customStyle="1" w:styleId="194">
    <w:name w:val="UserStyle_124"/>
    <w:basedOn w:val="1"/>
    <w:next w:val="1"/>
    <w:autoRedefine/>
    <w:qFormat/>
    <w:uiPriority w:val="0"/>
    <w:pPr>
      <w:keepNext/>
      <w:snapToGrid w:val="0"/>
      <w:ind w:firstLine="357"/>
      <w:jc w:val="center"/>
    </w:pPr>
    <w:rPr>
      <w:rFonts w:ascii="Arial" w:hAnsi="Arial"/>
      <w:b/>
      <w:spacing w:val="4"/>
      <w:kern w:val="0"/>
      <w:sz w:val="28"/>
    </w:rPr>
  </w:style>
  <w:style w:type="paragraph" w:customStyle="1" w:styleId="195">
    <w:name w:val="266"/>
    <w:basedOn w:val="29"/>
    <w:next w:val="1"/>
    <w:autoRedefine/>
    <w:qFormat/>
    <w:uiPriority w:val="0"/>
    <w:pPr>
      <w:spacing w:before="480" w:line="276" w:lineRule="auto"/>
      <w:jc w:val="left"/>
    </w:pPr>
    <w:rPr>
      <w:rFonts w:ascii="Cambria" w:hAnsi="Cambria"/>
      <w:color w:val="365F91"/>
      <w:kern w:val="0"/>
      <w:sz w:val="28"/>
      <w:szCs w:val="28"/>
    </w:rPr>
  </w:style>
  <w:style w:type="paragraph" w:customStyle="1" w:styleId="196">
    <w:name w:val="UserStyle_125"/>
    <w:basedOn w:val="1"/>
    <w:autoRedefine/>
    <w:qFormat/>
    <w:uiPriority w:val="0"/>
  </w:style>
  <w:style w:type="paragraph" w:customStyle="1" w:styleId="197">
    <w:name w:val="UserStyle_126"/>
    <w:autoRedefine/>
    <w:qFormat/>
    <w:uiPriority w:val="0"/>
    <w:pPr>
      <w:textAlignment w:val="baseline"/>
    </w:pPr>
    <w:rPr>
      <w:rFonts w:ascii="Times New Roman" w:hAnsi="Times New Roman" w:eastAsia="宋体" w:cstheme="minorBidi"/>
      <w:lang w:val="en-US" w:eastAsia="zh-CN" w:bidi="ar-SA"/>
    </w:rPr>
  </w:style>
  <w:style w:type="paragraph" w:customStyle="1" w:styleId="198">
    <w:name w:val="UserStyle_127"/>
    <w:basedOn w:val="1"/>
    <w:autoRedefine/>
    <w:qFormat/>
    <w:uiPriority w:val="0"/>
    <w:pPr>
      <w:spacing w:before="100" w:beforeAutospacing="1" w:after="100" w:afterAutospacing="1"/>
      <w:jc w:val="left"/>
    </w:pPr>
    <w:rPr>
      <w:rFonts w:ascii="宋体" w:hAnsi="宋体"/>
      <w:kern w:val="0"/>
      <w:sz w:val="18"/>
    </w:rPr>
  </w:style>
  <w:style w:type="paragraph" w:customStyle="1" w:styleId="199">
    <w:name w:val="UserStyle_128"/>
    <w:basedOn w:val="1"/>
    <w:autoRedefine/>
    <w:qFormat/>
    <w:uiPriority w:val="0"/>
    <w:pPr>
      <w:pBdr>
        <w:left w:val="single" w:color="000000" w:sz="6" w:space="4"/>
      </w:pBdr>
      <w:tabs>
        <w:tab w:val="left" w:pos="1021"/>
        <w:tab w:val="left" w:pos="5245"/>
      </w:tabs>
      <w:spacing w:before="60" w:after="60" w:line="520" w:lineRule="exact"/>
      <w:jc w:val="center"/>
    </w:pPr>
    <w:rPr>
      <w:rFonts w:ascii="Arial" w:hAnsi="Arial" w:eastAsia="仿宋_GB2312"/>
      <w:kern w:val="0"/>
    </w:rPr>
  </w:style>
  <w:style w:type="paragraph" w:customStyle="1" w:styleId="200">
    <w:name w:val="UserStyle_129"/>
    <w:basedOn w:val="1"/>
    <w:autoRedefine/>
    <w:qFormat/>
    <w:uiPriority w:val="0"/>
    <w:pPr>
      <w:spacing w:after="160" w:line="240" w:lineRule="exact"/>
      <w:jc w:val="left"/>
    </w:pPr>
    <w:rPr>
      <w:rFonts w:ascii="Verdana" w:hAnsi="Verdana"/>
      <w:kern w:val="0"/>
      <w:sz w:val="20"/>
      <w:lang w:eastAsia="en-US"/>
    </w:rPr>
  </w:style>
  <w:style w:type="paragraph" w:customStyle="1" w:styleId="201">
    <w:name w:val="UserStyle_130"/>
    <w:basedOn w:val="1"/>
    <w:autoRedefine/>
    <w:qFormat/>
    <w:uiPriority w:val="0"/>
    <w:pPr>
      <w:spacing w:line="300" w:lineRule="auto"/>
      <w:jc w:val="left"/>
    </w:pPr>
    <w:rPr>
      <w:kern w:val="0"/>
      <w:sz w:val="18"/>
    </w:rPr>
  </w:style>
  <w:style w:type="paragraph" w:customStyle="1" w:styleId="202">
    <w:name w:val="UserStyle_131"/>
    <w:autoRedefine/>
    <w:qFormat/>
    <w:uiPriority w:val="0"/>
    <w:pPr>
      <w:textAlignment w:val="baseline"/>
    </w:pPr>
    <w:rPr>
      <w:rFonts w:ascii="Times New Roman" w:hAnsi="Times New Roman" w:eastAsia="宋体" w:cstheme="minorBidi"/>
      <w:lang w:val="en-US" w:eastAsia="zh-CN" w:bidi="ar-SA"/>
    </w:rPr>
  </w:style>
  <w:style w:type="paragraph" w:customStyle="1" w:styleId="203">
    <w:name w:val="UserStyle_132"/>
    <w:basedOn w:val="1"/>
    <w:autoRedefine/>
    <w:qFormat/>
    <w:uiPriority w:val="0"/>
    <w:rPr>
      <w:rFonts w:eastAsia="Times New Roman"/>
      <w:kern w:val="0"/>
      <w:sz w:val="20"/>
    </w:rPr>
  </w:style>
  <w:style w:type="paragraph" w:customStyle="1" w:styleId="204">
    <w:name w:val="UserStyle_133"/>
    <w:basedOn w:val="33"/>
    <w:autoRedefine/>
    <w:qFormat/>
    <w:uiPriority w:val="0"/>
    <w:pPr>
      <w:tabs>
        <w:tab w:val="left" w:pos="1800"/>
      </w:tabs>
      <w:spacing w:before="0" w:after="120" w:line="240" w:lineRule="auto"/>
      <w:ind w:left="1985" w:hanging="1305"/>
    </w:pPr>
    <w:rPr>
      <w:rFonts w:ascii="宋体" w:hAnsi="宋体"/>
      <w:b w:val="0"/>
      <w:kern w:val="0"/>
      <w:sz w:val="24"/>
    </w:rPr>
  </w:style>
  <w:style w:type="paragraph" w:customStyle="1" w:styleId="205">
    <w:name w:val="UserStyle_134"/>
    <w:basedOn w:val="1"/>
    <w:autoRedefine/>
    <w:qFormat/>
    <w:uiPriority w:val="0"/>
    <w:pPr>
      <w:ind w:firstLine="420" w:firstLineChars="200"/>
    </w:pPr>
  </w:style>
  <w:style w:type="paragraph" w:customStyle="1" w:styleId="206">
    <w:name w:val="UserStyle_135"/>
    <w:basedOn w:val="1"/>
    <w:autoRedefine/>
    <w:qFormat/>
    <w:uiPriority w:val="0"/>
    <w:pPr>
      <w:spacing w:after="240"/>
      <w:ind w:left="1080" w:firstLine="480"/>
    </w:pPr>
    <w:rPr>
      <w:sz w:val="24"/>
    </w:rPr>
  </w:style>
  <w:style w:type="paragraph" w:customStyle="1" w:styleId="207">
    <w:name w:val="UserStyle_136"/>
    <w:basedOn w:val="1"/>
    <w:autoRedefine/>
    <w:qFormat/>
    <w:uiPriority w:val="0"/>
    <w:pPr>
      <w:tabs>
        <w:tab w:val="left" w:pos="1588"/>
      </w:tabs>
      <w:spacing w:before="60" w:after="60" w:line="264" w:lineRule="auto"/>
      <w:ind w:left="1588" w:hanging="454"/>
    </w:pPr>
    <w:rPr>
      <w:sz w:val="22"/>
    </w:rPr>
  </w:style>
  <w:style w:type="paragraph" w:customStyle="1" w:styleId="208">
    <w:name w:val="UserStyle_137"/>
    <w:basedOn w:val="1"/>
    <w:autoRedefine/>
    <w:qFormat/>
    <w:uiPriority w:val="0"/>
    <w:pPr>
      <w:tabs>
        <w:tab w:val="left" w:pos="1418"/>
        <w:tab w:val="left" w:pos="1701"/>
        <w:tab w:val="left" w:pos="2424"/>
        <w:tab w:val="left" w:pos="3024"/>
        <w:tab w:val="left" w:pos="3624"/>
        <w:tab w:val="left" w:pos="4224"/>
        <w:tab w:val="left" w:pos="4824"/>
        <w:tab w:val="left" w:pos="5424"/>
        <w:tab w:val="left" w:pos="6024"/>
        <w:tab w:val="left" w:pos="6624"/>
        <w:tab w:val="left" w:pos="7224"/>
      </w:tabs>
      <w:spacing w:line="240" w:lineRule="atLeast"/>
      <w:ind w:left="1247" w:right="851" w:hanging="851"/>
    </w:pPr>
    <w:rPr>
      <w:rFonts w:ascii="Arial" w:hAnsi="Arial"/>
      <w:kern w:val="0"/>
      <w:sz w:val="22"/>
      <w:lang w:val="en-GB"/>
    </w:rPr>
  </w:style>
  <w:style w:type="paragraph" w:customStyle="1" w:styleId="209">
    <w:name w:val="UserStyle_138"/>
    <w:basedOn w:val="1"/>
    <w:autoRedefine/>
    <w:qFormat/>
    <w:uiPriority w:val="0"/>
    <w:pPr>
      <w:spacing w:before="100" w:beforeAutospacing="1" w:after="100" w:afterAutospacing="1"/>
      <w:jc w:val="left"/>
    </w:pPr>
    <w:rPr>
      <w:rFonts w:ascii="宋体" w:hAnsi="宋体"/>
      <w:kern w:val="0"/>
      <w:sz w:val="24"/>
      <w:szCs w:val="24"/>
    </w:rPr>
  </w:style>
  <w:style w:type="paragraph" w:customStyle="1" w:styleId="210">
    <w:name w:val="UserStyle_139"/>
    <w:basedOn w:val="141"/>
    <w:autoRedefine/>
    <w:qFormat/>
    <w:uiPriority w:val="0"/>
    <w:pPr>
      <w:spacing w:line="300" w:lineRule="exact"/>
      <w:jc w:val="center"/>
    </w:pPr>
    <w:rPr>
      <w:b/>
      <w:sz w:val="28"/>
    </w:rPr>
  </w:style>
  <w:style w:type="paragraph" w:customStyle="1" w:styleId="211">
    <w:name w:val="UserStyle_140"/>
    <w:basedOn w:val="1"/>
    <w:autoRedefine/>
    <w:qFormat/>
    <w:uiPriority w:val="0"/>
    <w:pPr>
      <w:pBdr>
        <w:bottom w:val="single" w:color="000000" w:sz="4" w:space="0"/>
      </w:pBdr>
      <w:spacing w:before="100" w:beforeAutospacing="1" w:after="100" w:afterAutospacing="1"/>
      <w:jc w:val="center"/>
    </w:pPr>
    <w:rPr>
      <w:rFonts w:ascii="宋体" w:hAnsi="宋体"/>
      <w:kern w:val="0"/>
      <w:sz w:val="24"/>
    </w:rPr>
  </w:style>
  <w:style w:type="paragraph" w:customStyle="1" w:styleId="212">
    <w:name w:val="UserStyle_141"/>
    <w:basedOn w:val="1"/>
    <w:autoRedefine/>
    <w:qFormat/>
    <w:uiPriority w:val="0"/>
    <w:rPr>
      <w:rFonts w:ascii="Cambria" w:hAnsi="Cambria"/>
    </w:rPr>
  </w:style>
  <w:style w:type="paragraph" w:customStyle="1" w:styleId="213">
    <w:name w:val="UserStyle_142"/>
    <w:basedOn w:val="1"/>
    <w:autoRedefine/>
    <w:qFormat/>
    <w:uiPriority w:val="0"/>
    <w:pPr>
      <w:tabs>
        <w:tab w:val="left" w:pos="2041"/>
        <w:tab w:val="left" w:pos="2308"/>
      </w:tabs>
      <w:spacing w:before="60" w:after="60" w:line="264" w:lineRule="auto"/>
      <w:ind w:left="2041" w:hanging="453"/>
    </w:pPr>
    <w:rPr>
      <w:sz w:val="22"/>
    </w:rPr>
  </w:style>
  <w:style w:type="paragraph" w:customStyle="1" w:styleId="214">
    <w:name w:val="UserStyle_143"/>
    <w:basedOn w:val="1"/>
    <w:autoRedefine/>
    <w:qFormat/>
    <w:uiPriority w:val="0"/>
    <w:pPr>
      <w:ind w:firstLine="420" w:firstLineChars="200"/>
    </w:pPr>
  </w:style>
  <w:style w:type="paragraph" w:customStyle="1" w:styleId="215">
    <w:name w:val="UserStyle_144"/>
    <w:basedOn w:val="1"/>
    <w:autoRedefine/>
    <w:qFormat/>
    <w:uiPriority w:val="0"/>
  </w:style>
  <w:style w:type="paragraph" w:customStyle="1" w:styleId="216">
    <w:name w:val="UserStyle_145"/>
    <w:autoRedefine/>
    <w:qFormat/>
    <w:uiPriority w:val="0"/>
    <w:pPr>
      <w:textAlignment w:val="baseline"/>
    </w:pPr>
    <w:rPr>
      <w:rFonts w:ascii="Times New Roman" w:hAnsi="Times New Roman" w:eastAsia="宋体" w:cstheme="minorBidi"/>
      <w:lang w:val="en-US" w:eastAsia="zh-CN" w:bidi="ar-SA"/>
    </w:rPr>
  </w:style>
  <w:style w:type="paragraph" w:customStyle="1" w:styleId="217">
    <w:name w:val="UserStyle_146"/>
    <w:autoRedefine/>
    <w:qFormat/>
    <w:uiPriority w:val="0"/>
    <w:pPr>
      <w:textAlignment w:val="baseline"/>
    </w:pPr>
    <w:rPr>
      <w:rFonts w:ascii="Times New Roman" w:hAnsi="Times New Roman" w:eastAsia="宋体" w:cstheme="minorBidi"/>
      <w:lang w:val="en-US" w:eastAsia="zh-CN" w:bidi="ar-SA"/>
    </w:rPr>
  </w:style>
  <w:style w:type="paragraph" w:customStyle="1" w:styleId="218">
    <w:name w:val="UserStyle_147"/>
    <w:basedOn w:val="1"/>
    <w:autoRedefine/>
    <w:qFormat/>
    <w:uiPriority w:val="0"/>
    <w:pPr>
      <w:pBdr>
        <w:top w:val="single" w:color="000000" w:sz="4" w:space="0"/>
        <w:bottom w:val="single" w:color="000000" w:sz="4" w:space="0"/>
        <w:right w:val="single" w:color="000000" w:sz="4" w:space="0"/>
      </w:pBdr>
      <w:spacing w:before="100" w:beforeAutospacing="1" w:after="100" w:afterAutospacing="1"/>
      <w:jc w:val="left"/>
    </w:pPr>
    <w:rPr>
      <w:rFonts w:ascii="宋体" w:hAnsi="宋体"/>
      <w:kern w:val="0"/>
      <w:sz w:val="24"/>
    </w:rPr>
  </w:style>
  <w:style w:type="paragraph" w:customStyle="1" w:styleId="219">
    <w:name w:val="UserStyle_148"/>
    <w:basedOn w:val="1"/>
    <w:autoRedefine/>
    <w:qFormat/>
    <w:uiPriority w:val="0"/>
    <w:pPr>
      <w:spacing w:before="100" w:beforeAutospacing="1" w:after="100" w:afterAutospacing="1"/>
      <w:jc w:val="center"/>
      <w:textAlignment w:val="center"/>
    </w:pPr>
    <w:rPr>
      <w:rFonts w:ascii="宋体" w:hAnsi="宋体"/>
      <w:kern w:val="0"/>
      <w:sz w:val="24"/>
    </w:rPr>
  </w:style>
  <w:style w:type="paragraph" w:customStyle="1" w:styleId="220">
    <w:name w:val="UserStyle_149"/>
    <w:autoRedefine/>
    <w:qFormat/>
    <w:uiPriority w:val="0"/>
    <w:pPr>
      <w:textAlignment w:val="baseline"/>
    </w:pPr>
    <w:rPr>
      <w:rFonts w:ascii="Times New Roman" w:hAnsi="Times New Roman" w:eastAsia="宋体" w:cstheme="minorBidi"/>
      <w:lang w:val="en-US" w:eastAsia="zh-CN" w:bidi="ar-SA"/>
    </w:rPr>
  </w:style>
  <w:style w:type="paragraph" w:customStyle="1" w:styleId="221">
    <w:name w:val="UserStyle_150"/>
    <w:basedOn w:val="1"/>
    <w:autoRedefine/>
    <w:qFormat/>
    <w:uiPriority w:val="0"/>
    <w:pPr>
      <w:spacing w:before="100" w:beforeAutospacing="1" w:after="100" w:afterAutospacing="1"/>
      <w:jc w:val="center"/>
    </w:pPr>
    <w:rPr>
      <w:rFonts w:ascii="宋体" w:hAnsi="宋体"/>
      <w:kern w:val="0"/>
      <w:sz w:val="24"/>
    </w:rPr>
  </w:style>
  <w:style w:type="paragraph" w:customStyle="1" w:styleId="222">
    <w:name w:val="UserStyle_151"/>
    <w:basedOn w:val="1"/>
    <w:autoRedefine/>
    <w:qFormat/>
    <w:uiPriority w:val="0"/>
    <w:pPr>
      <w:pBdr>
        <w:top w:val="single" w:color="000000" w:sz="4" w:space="0"/>
        <w:left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223">
    <w:name w:val="UserStyle_152"/>
    <w:basedOn w:val="1"/>
    <w:autoRedefine/>
    <w:qFormat/>
    <w:uiPriority w:val="0"/>
    <w:pPr>
      <w:spacing w:before="100" w:after="100"/>
      <w:jc w:val="center"/>
    </w:pPr>
    <w:rPr>
      <w:rFonts w:ascii="Arial Unicode MS" w:hAnsi="Arial Unicode MS"/>
      <w:kern w:val="0"/>
      <w:sz w:val="24"/>
    </w:rPr>
  </w:style>
  <w:style w:type="paragraph" w:customStyle="1" w:styleId="224">
    <w:name w:val="UserStyle_153"/>
    <w:basedOn w:val="1"/>
    <w:autoRedefine/>
    <w:qFormat/>
    <w:uiPriority w:val="0"/>
    <w:pPr>
      <w:pBdr>
        <w:top w:val="single" w:color="000000" w:sz="4" w:space="0"/>
        <w:left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225">
    <w:name w:val="UserStyle_154"/>
    <w:basedOn w:val="1"/>
    <w:autoRedefine/>
    <w:qFormat/>
    <w:uiPriority w:val="0"/>
    <w:pPr>
      <w:pBdr>
        <w:bottom w:val="single" w:color="000000" w:sz="4" w:space="0"/>
      </w:pBdr>
      <w:spacing w:before="100" w:beforeAutospacing="1" w:after="100" w:afterAutospacing="1"/>
      <w:jc w:val="center"/>
    </w:pPr>
    <w:rPr>
      <w:rFonts w:ascii="宋体" w:hAnsi="宋体"/>
      <w:kern w:val="0"/>
      <w:sz w:val="24"/>
    </w:rPr>
  </w:style>
  <w:style w:type="paragraph" w:customStyle="1" w:styleId="226">
    <w:name w:val="UserStyle_155"/>
    <w:basedOn w:val="1"/>
    <w:autoRedefine/>
    <w:qFormat/>
    <w:uiPriority w:val="0"/>
    <w:pPr>
      <w:tabs>
        <w:tab w:val="left" w:pos="5670"/>
      </w:tabs>
      <w:spacing w:before="60"/>
      <w:ind w:left="851" w:hanging="284"/>
      <w:jc w:val="left"/>
    </w:pPr>
    <w:rPr>
      <w:kern w:val="0"/>
      <w:sz w:val="28"/>
    </w:rPr>
  </w:style>
  <w:style w:type="paragraph" w:customStyle="1" w:styleId="227">
    <w:name w:val="UserStyle_156"/>
    <w:basedOn w:val="1"/>
    <w:autoRedefine/>
    <w:qFormat/>
    <w:uiPriority w:val="0"/>
    <w:pPr>
      <w:snapToGrid w:val="0"/>
      <w:spacing w:before="240" w:line="360" w:lineRule="auto"/>
      <w:ind w:left="210" w:leftChars="100" w:right="131" w:rightChars="131" w:firstLine="560" w:firstLineChars="200"/>
      <w:jc w:val="left"/>
    </w:pPr>
    <w:rPr>
      <w:rFonts w:ascii="宋体" w:hAnsi="宋体"/>
      <w:color w:val="000000"/>
      <w:sz w:val="28"/>
    </w:rPr>
  </w:style>
  <w:style w:type="paragraph" w:customStyle="1" w:styleId="228">
    <w:name w:val="UserStyle_157"/>
    <w:basedOn w:val="1"/>
    <w:next w:val="1"/>
    <w:autoRedefine/>
    <w:qFormat/>
    <w:uiPriority w:val="0"/>
    <w:pPr>
      <w:spacing w:after="120"/>
    </w:pPr>
  </w:style>
  <w:style w:type="paragraph" w:customStyle="1" w:styleId="229">
    <w:name w:val="UserStyle_158"/>
    <w:autoRedefine/>
    <w:qFormat/>
    <w:uiPriority w:val="0"/>
    <w:pPr>
      <w:textAlignment w:val="baseline"/>
    </w:pPr>
    <w:rPr>
      <w:rFonts w:ascii="Times New Roman" w:hAnsi="Times New Roman" w:eastAsia="宋体" w:cstheme="minorBidi"/>
      <w:lang w:val="en-US" w:eastAsia="zh-CN" w:bidi="ar-SA"/>
    </w:rPr>
  </w:style>
  <w:style w:type="paragraph" w:customStyle="1" w:styleId="230">
    <w:name w:val="UserStyle_159"/>
    <w:basedOn w:val="1"/>
    <w:autoRedefine/>
    <w:qFormat/>
    <w:uiPriority w:val="0"/>
    <w:pPr>
      <w:jc w:val="left"/>
    </w:pPr>
    <w:rPr>
      <w:rFonts w:ascii="宋体" w:hAnsi="宋体"/>
      <w:kern w:val="0"/>
      <w:sz w:val="24"/>
      <w:szCs w:val="24"/>
    </w:rPr>
  </w:style>
  <w:style w:type="paragraph" w:customStyle="1" w:styleId="231">
    <w:name w:val="UserStyle_160"/>
    <w:basedOn w:val="1"/>
    <w:autoRedefine/>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232">
    <w:name w:val="UserStyle_161"/>
    <w:basedOn w:val="1"/>
    <w:autoRedefine/>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233">
    <w:name w:val="UserStyle_162"/>
    <w:basedOn w:val="1"/>
    <w:autoRedefine/>
    <w:qFormat/>
    <w:uiPriority w:val="0"/>
    <w:pPr>
      <w:spacing w:before="100" w:beforeAutospacing="1" w:after="100" w:afterAutospacing="1"/>
      <w:jc w:val="center"/>
      <w:textAlignment w:val="center"/>
    </w:pPr>
    <w:rPr>
      <w:rFonts w:ascii="宋体" w:hAnsi="宋体"/>
      <w:kern w:val="0"/>
      <w:sz w:val="24"/>
    </w:rPr>
  </w:style>
  <w:style w:type="paragraph" w:customStyle="1" w:styleId="234">
    <w:name w:val="UserStyle_163"/>
    <w:basedOn w:val="140"/>
    <w:autoRedefine/>
    <w:qFormat/>
    <w:uiPriority w:val="0"/>
    <w:pPr>
      <w:tabs>
        <w:tab w:val="left" w:pos="1588"/>
      </w:tabs>
      <w:ind w:left="1588" w:hanging="794"/>
    </w:pPr>
  </w:style>
  <w:style w:type="paragraph" w:customStyle="1" w:styleId="235">
    <w:name w:val="UserStyle_164"/>
    <w:autoRedefine/>
    <w:qFormat/>
    <w:uiPriority w:val="0"/>
    <w:pPr>
      <w:textAlignment w:val="baseline"/>
    </w:pPr>
    <w:rPr>
      <w:rFonts w:ascii="Times New Roman" w:hAnsi="Times New Roman" w:eastAsia="宋体" w:cstheme="minorBidi"/>
      <w:lang w:val="en-US" w:eastAsia="zh-CN" w:bidi="ar-SA"/>
    </w:rPr>
  </w:style>
  <w:style w:type="paragraph" w:customStyle="1" w:styleId="236">
    <w:name w:val="UserStyle_165"/>
    <w:basedOn w:val="1"/>
    <w:autoRedefine/>
    <w:qFormat/>
    <w:uiPriority w:val="0"/>
    <w:pPr>
      <w:spacing w:line="360" w:lineRule="auto"/>
    </w:pPr>
    <w:rPr>
      <w:rFonts w:ascii="Tahoma" w:hAnsi="Tahoma"/>
      <w:color w:val="000000"/>
      <w:sz w:val="24"/>
      <w:szCs w:val="24"/>
    </w:rPr>
  </w:style>
  <w:style w:type="paragraph" w:customStyle="1" w:styleId="237">
    <w:name w:val="UserStyle_166"/>
    <w:basedOn w:val="1"/>
    <w:autoRedefine/>
    <w:qFormat/>
    <w:uiPriority w:val="0"/>
    <w:pPr>
      <w:snapToGrid w:val="0"/>
      <w:spacing w:line="312" w:lineRule="auto"/>
      <w:ind w:firstLine="482"/>
    </w:pPr>
    <w:rPr>
      <w:sz w:val="24"/>
    </w:rPr>
  </w:style>
  <w:style w:type="paragraph" w:customStyle="1" w:styleId="238">
    <w:name w:val="UserStyle_167"/>
    <w:basedOn w:val="1"/>
    <w:autoRedefine/>
    <w:qFormat/>
    <w:uiPriority w:val="0"/>
    <w:pPr>
      <w:pBdr>
        <w:left w:val="single" w:color="000000" w:sz="4" w:space="0"/>
        <w:right w:val="single" w:color="000000" w:sz="4" w:space="0"/>
      </w:pBdr>
      <w:spacing w:before="100" w:beforeAutospacing="1" w:after="100" w:afterAutospacing="1"/>
      <w:jc w:val="left"/>
    </w:pPr>
    <w:rPr>
      <w:rFonts w:ascii="宋体" w:hAnsi="宋体"/>
      <w:kern w:val="0"/>
      <w:sz w:val="24"/>
    </w:rPr>
  </w:style>
  <w:style w:type="paragraph" w:customStyle="1" w:styleId="239">
    <w:name w:val="UserStyle_168"/>
    <w:basedOn w:val="56"/>
    <w:next w:val="56"/>
    <w:autoRedefine/>
    <w:qFormat/>
    <w:uiPriority w:val="0"/>
    <w:pPr>
      <w:keepNext/>
      <w:keepLines/>
      <w:tabs>
        <w:tab w:val="left" w:pos="2619"/>
      </w:tabs>
      <w:spacing w:before="60" w:line="240" w:lineRule="atLeast"/>
      <w:ind w:right="26" w:rightChars="26"/>
      <w:jc w:val="left"/>
    </w:pPr>
    <w:rPr>
      <w:rFonts w:ascii="Garamond" w:hAnsi="Garamond"/>
      <w:b/>
      <w:kern w:val="20"/>
    </w:rPr>
  </w:style>
  <w:style w:type="paragraph" w:customStyle="1" w:styleId="240">
    <w:name w:val="UserStyle_169"/>
    <w:basedOn w:val="1"/>
    <w:autoRedefine/>
    <w:qFormat/>
    <w:uiPriority w:val="0"/>
    <w:pPr>
      <w:spacing w:after="160" w:line="240" w:lineRule="exact"/>
      <w:jc w:val="left"/>
    </w:pPr>
    <w:rPr>
      <w:rFonts w:ascii="Verdana" w:hAnsi="Verdana" w:eastAsia="仿宋_GB2312"/>
      <w:kern w:val="0"/>
      <w:sz w:val="28"/>
      <w:lang w:eastAsia="en-US"/>
    </w:rPr>
  </w:style>
  <w:style w:type="paragraph" w:customStyle="1" w:styleId="241">
    <w:name w:val="UserStyle_170"/>
    <w:basedOn w:val="1"/>
    <w:autoRedefine/>
    <w:qFormat/>
    <w:uiPriority w:val="0"/>
    <w:pPr>
      <w:pBdr>
        <w:top w:val="single" w:color="000000" w:sz="4" w:space="0"/>
        <w:left w:val="single" w:color="000000" w:sz="4" w:space="0"/>
        <w:bottom w:val="single" w:color="000000" w:sz="4" w:space="0"/>
      </w:pBdr>
      <w:spacing w:before="100" w:beforeAutospacing="1" w:after="100" w:afterAutospacing="1"/>
      <w:jc w:val="center"/>
      <w:textAlignment w:val="center"/>
    </w:pPr>
    <w:rPr>
      <w:rFonts w:ascii="宋体" w:hAnsi="宋体"/>
      <w:kern w:val="0"/>
      <w:sz w:val="24"/>
    </w:rPr>
  </w:style>
  <w:style w:type="paragraph" w:customStyle="1" w:styleId="242">
    <w:name w:val="UserStyle_171"/>
    <w:basedOn w:val="1"/>
    <w:autoRedefine/>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olor w:val="FF0000"/>
      <w:kern w:val="0"/>
      <w:sz w:val="24"/>
    </w:rPr>
  </w:style>
  <w:style w:type="paragraph" w:customStyle="1" w:styleId="243">
    <w:name w:val="UserStyle_172"/>
    <w:basedOn w:val="1"/>
    <w:autoRedefine/>
    <w:qFormat/>
    <w:uiPriority w:val="0"/>
    <w:pPr>
      <w:spacing w:after="160" w:line="240" w:lineRule="exact"/>
      <w:jc w:val="left"/>
    </w:pPr>
  </w:style>
  <w:style w:type="paragraph" w:customStyle="1" w:styleId="244">
    <w:name w:val="UserStyle_173"/>
    <w:basedOn w:val="1"/>
    <w:autoRedefine/>
    <w:qFormat/>
    <w:uiPriority w:val="0"/>
    <w:pPr>
      <w:pBdr>
        <w:bottom w:val="single" w:color="000000" w:sz="4" w:space="0"/>
      </w:pBdr>
      <w:spacing w:before="100" w:beforeAutospacing="1" w:after="100" w:afterAutospacing="1"/>
      <w:jc w:val="center"/>
    </w:pPr>
    <w:rPr>
      <w:rFonts w:ascii="宋体" w:hAnsi="宋体"/>
      <w:kern w:val="0"/>
      <w:sz w:val="24"/>
    </w:rPr>
  </w:style>
  <w:style w:type="paragraph" w:customStyle="1" w:styleId="245">
    <w:name w:val="UserStyle_174"/>
    <w:basedOn w:val="1"/>
    <w:autoRedefine/>
    <w:qFormat/>
    <w:uiPriority w:val="0"/>
    <w:pPr>
      <w:spacing w:after="200" w:line="276" w:lineRule="auto"/>
      <w:ind w:left="720"/>
      <w:contextualSpacing/>
      <w:jc w:val="left"/>
    </w:pPr>
    <w:rPr>
      <w:rFonts w:ascii="Calibri" w:hAnsi="Calibri"/>
      <w:kern w:val="0"/>
      <w:sz w:val="22"/>
      <w:szCs w:val="22"/>
    </w:rPr>
  </w:style>
  <w:style w:type="paragraph" w:customStyle="1" w:styleId="246">
    <w:name w:val="UserStyle_175"/>
    <w:basedOn w:val="1"/>
    <w:autoRedefine/>
    <w:qFormat/>
    <w:uiPriority w:val="0"/>
    <w:pPr>
      <w:jc w:val="left"/>
    </w:pPr>
    <w:rPr>
      <w:kern w:val="0"/>
      <w:sz w:val="24"/>
    </w:rPr>
  </w:style>
  <w:style w:type="paragraph" w:customStyle="1" w:styleId="247">
    <w:name w:val="UserStyle_176"/>
    <w:basedOn w:val="1"/>
    <w:autoRedefine/>
    <w:qFormat/>
    <w:uiPriority w:val="0"/>
    <w:pPr>
      <w:snapToGrid w:val="0"/>
      <w:spacing w:line="360" w:lineRule="auto"/>
      <w:ind w:firstLine="480" w:firstLineChars="200"/>
    </w:pPr>
    <w:rPr>
      <w:rFonts w:ascii="宋体" w:hAnsi="宋体"/>
      <w:sz w:val="24"/>
    </w:rPr>
  </w:style>
  <w:style w:type="paragraph" w:customStyle="1" w:styleId="248">
    <w:name w:val="UserStyle_177"/>
    <w:basedOn w:val="1"/>
    <w:autoRedefine/>
    <w:qFormat/>
    <w:uiPriority w:val="0"/>
    <w:pPr>
      <w:pBdr>
        <w:top w:val="single" w:color="000000" w:sz="4" w:space="0"/>
        <w:left w:val="single" w:color="000000" w:sz="4" w:space="0"/>
        <w:bottom w:val="single" w:color="000000" w:sz="4" w:space="0"/>
      </w:pBdr>
      <w:spacing w:before="100" w:beforeAutospacing="1" w:after="100" w:afterAutospacing="1"/>
      <w:jc w:val="left"/>
    </w:pPr>
    <w:rPr>
      <w:rFonts w:ascii="宋体" w:hAnsi="宋体"/>
      <w:color w:val="FF0000"/>
      <w:kern w:val="0"/>
      <w:sz w:val="24"/>
    </w:rPr>
  </w:style>
  <w:style w:type="paragraph" w:customStyle="1" w:styleId="249">
    <w:name w:val="UserStyle_178"/>
    <w:basedOn w:val="1"/>
    <w:autoRedefine/>
    <w:qFormat/>
    <w:uiPriority w:val="0"/>
    <w:pPr>
      <w:tabs>
        <w:tab w:val="left" w:pos="425"/>
        <w:tab w:val="left" w:pos="3969"/>
      </w:tabs>
      <w:spacing w:before="120" w:line="300" w:lineRule="auto"/>
      <w:ind w:left="425" w:hanging="425"/>
      <w:jc w:val="left"/>
    </w:pPr>
    <w:rPr>
      <w:rFonts w:ascii="宋体"/>
      <w:kern w:val="0"/>
      <w:sz w:val="28"/>
    </w:rPr>
  </w:style>
  <w:style w:type="paragraph" w:customStyle="1" w:styleId="250">
    <w:name w:val="UserStyle_179"/>
    <w:basedOn w:val="1"/>
    <w:autoRedefine/>
    <w:qFormat/>
    <w:uiPriority w:val="0"/>
    <w:pPr>
      <w:tabs>
        <w:tab w:val="left" w:pos="3969"/>
      </w:tabs>
      <w:spacing w:before="120" w:line="300" w:lineRule="auto"/>
      <w:ind w:firstLine="567"/>
      <w:jc w:val="left"/>
    </w:pPr>
    <w:rPr>
      <w:kern w:val="0"/>
      <w:position w:val="20"/>
      <w:sz w:val="28"/>
    </w:rPr>
  </w:style>
  <w:style w:type="paragraph" w:customStyle="1" w:styleId="251">
    <w:name w:val="UserStyle_180"/>
    <w:basedOn w:val="1"/>
    <w:autoRedefine/>
    <w:qFormat/>
    <w:uiPriority w:val="0"/>
    <w:pPr>
      <w:pBdr>
        <w:top w:val="single" w:color="000000" w:sz="4" w:space="0"/>
        <w:left w:val="single" w:color="000000" w:sz="4" w:space="0"/>
        <w:right w:val="single" w:color="000000" w:sz="4" w:space="0"/>
      </w:pBdr>
      <w:spacing w:before="100" w:beforeAutospacing="1" w:after="100" w:afterAutospacing="1"/>
      <w:jc w:val="left"/>
    </w:pPr>
    <w:rPr>
      <w:rFonts w:ascii="宋体" w:hAnsi="宋体"/>
      <w:kern w:val="0"/>
      <w:sz w:val="24"/>
    </w:rPr>
  </w:style>
  <w:style w:type="paragraph" w:customStyle="1" w:styleId="252">
    <w:name w:val="UserStyle_181"/>
    <w:basedOn w:val="189"/>
    <w:autoRedefine/>
    <w:qFormat/>
    <w:uiPriority w:val="0"/>
    <w:pPr>
      <w:tabs>
        <w:tab w:val="left" w:pos="360"/>
      </w:tabs>
      <w:ind w:left="360" w:hanging="360"/>
    </w:pPr>
  </w:style>
  <w:style w:type="paragraph" w:customStyle="1" w:styleId="253">
    <w:name w:val="UserStyle_182"/>
    <w:basedOn w:val="1"/>
    <w:autoRedefine/>
    <w:qFormat/>
    <w:uiPriority w:val="0"/>
    <w:pPr>
      <w:spacing w:line="380" w:lineRule="atLeast"/>
    </w:pPr>
    <w:rPr>
      <w:spacing w:val="10"/>
      <w:kern w:val="0"/>
      <w:sz w:val="24"/>
    </w:rPr>
  </w:style>
  <w:style w:type="paragraph" w:customStyle="1" w:styleId="254">
    <w:name w:val="UserStyle_183"/>
    <w:basedOn w:val="1"/>
    <w:next w:val="255"/>
    <w:autoRedefine/>
    <w:qFormat/>
    <w:uiPriority w:val="0"/>
    <w:pPr>
      <w:pBdr>
        <w:top w:val="none" w:color="000000" w:sz="0" w:space="1"/>
        <w:left w:val="none" w:color="000000" w:sz="0" w:space="1"/>
        <w:bottom w:val="none" w:color="000000" w:sz="0" w:space="1"/>
        <w:right w:val="none" w:color="000000" w:sz="0" w:space="1"/>
      </w:pBdr>
      <w:snapToGrid w:val="0"/>
      <w:spacing w:line="360" w:lineRule="auto"/>
    </w:pPr>
    <w:rPr>
      <w:rFonts w:ascii="Arial" w:hAnsi="Arial"/>
      <w:sz w:val="28"/>
    </w:rPr>
  </w:style>
  <w:style w:type="paragraph" w:customStyle="1" w:styleId="255">
    <w:name w:val="UserStyle_184"/>
    <w:basedOn w:val="1"/>
    <w:next w:val="1"/>
    <w:autoRedefine/>
    <w:qFormat/>
    <w:uiPriority w:val="0"/>
    <w:pPr>
      <w:jc w:val="center"/>
    </w:pPr>
  </w:style>
  <w:style w:type="table" w:customStyle="1" w:styleId="256">
    <w:name w:val="UserStyle_185"/>
    <w:autoRedefine/>
    <w:qFormat/>
    <w:uiPriority w:val="0"/>
    <w:tblPr>
      <w:tblCellMar>
        <w:top w:w="0" w:type="dxa"/>
        <w:left w:w="0" w:type="dxa"/>
        <w:bottom w:w="0" w:type="dxa"/>
        <w:right w:w="0" w:type="dxa"/>
      </w:tblCellMar>
    </w:tblPr>
  </w:style>
  <w:style w:type="paragraph" w:customStyle="1" w:styleId="257">
    <w:name w:val="UserStyle_186"/>
    <w:autoRedefine/>
    <w:qFormat/>
    <w:uiPriority w:val="0"/>
    <w:pPr>
      <w:jc w:val="both"/>
      <w:textAlignment w:val="baseline"/>
    </w:pPr>
    <w:rPr>
      <w:rFonts w:ascii="Calibri" w:hAnsi="Calibri" w:eastAsia="宋体" w:cstheme="minorBidi"/>
      <w:kern w:val="2"/>
      <w:sz w:val="21"/>
      <w:lang w:val="en-US" w:eastAsia="zh-CN" w:bidi="ar-SA"/>
    </w:rPr>
  </w:style>
  <w:style w:type="paragraph" w:customStyle="1" w:styleId="258">
    <w:name w:val="UserStyle_187"/>
    <w:basedOn w:val="1"/>
    <w:autoRedefine/>
    <w:qFormat/>
    <w:uiPriority w:val="0"/>
    <w:rPr>
      <w:rFonts w:ascii="宋体" w:hAnsi="宋体"/>
      <w:lang w:val="zh-CN" w:bidi="zh-CN"/>
    </w:rPr>
  </w:style>
  <w:style w:type="character" w:customStyle="1" w:styleId="259">
    <w:name w:val="UserStyle_188"/>
    <w:autoRedefine/>
    <w:qFormat/>
    <w:uiPriority w:val="0"/>
  </w:style>
  <w:style w:type="character" w:customStyle="1" w:styleId="260">
    <w:name w:val="UserStyle_189"/>
    <w:autoRedefine/>
    <w:qFormat/>
    <w:uiPriority w:val="0"/>
  </w:style>
  <w:style w:type="character" w:customStyle="1" w:styleId="261">
    <w:name w:val="UserStyle_190"/>
    <w:autoRedefine/>
    <w:qFormat/>
    <w:uiPriority w:val="0"/>
  </w:style>
  <w:style w:type="character" w:customStyle="1" w:styleId="262">
    <w:name w:val="UserStyle_191"/>
    <w:autoRedefine/>
    <w:qFormat/>
    <w:uiPriority w:val="0"/>
  </w:style>
  <w:style w:type="character" w:customStyle="1" w:styleId="263">
    <w:name w:val="UserStyle_192"/>
    <w:autoRedefine/>
    <w:qFormat/>
    <w:uiPriority w:val="0"/>
  </w:style>
  <w:style w:type="character" w:customStyle="1" w:styleId="264">
    <w:name w:val="UserStyle_193"/>
    <w:autoRedefine/>
    <w:qFormat/>
    <w:uiPriority w:val="0"/>
  </w:style>
  <w:style w:type="character" w:customStyle="1" w:styleId="265">
    <w:name w:val="UserStyle_194"/>
    <w:autoRedefine/>
    <w:qFormat/>
    <w:uiPriority w:val="0"/>
  </w:style>
  <w:style w:type="character" w:customStyle="1" w:styleId="266">
    <w:name w:val="UserStyle_195"/>
    <w:autoRedefine/>
    <w:qFormat/>
    <w:uiPriority w:val="0"/>
  </w:style>
  <w:style w:type="character" w:customStyle="1" w:styleId="267">
    <w:name w:val="UserStyle_196"/>
    <w:autoRedefine/>
    <w:qFormat/>
    <w:uiPriority w:val="0"/>
  </w:style>
  <w:style w:type="character" w:customStyle="1" w:styleId="268">
    <w:name w:val="UserStyle_197"/>
    <w:autoRedefine/>
    <w:qFormat/>
    <w:uiPriority w:val="0"/>
  </w:style>
  <w:style w:type="character" w:customStyle="1" w:styleId="269">
    <w:name w:val="UserStyle_198"/>
    <w:autoRedefine/>
    <w:qFormat/>
    <w:uiPriority w:val="0"/>
  </w:style>
  <w:style w:type="character" w:customStyle="1" w:styleId="270">
    <w:name w:val="UserStyle_199"/>
    <w:autoRedefine/>
    <w:qFormat/>
    <w:uiPriority w:val="0"/>
  </w:style>
  <w:style w:type="character" w:customStyle="1" w:styleId="271">
    <w:name w:val="UserStyle_200"/>
    <w:autoRedefine/>
    <w:qFormat/>
    <w:uiPriority w:val="0"/>
  </w:style>
  <w:style w:type="character" w:customStyle="1" w:styleId="272">
    <w:name w:val="UserStyle_201"/>
    <w:autoRedefine/>
    <w:qFormat/>
    <w:uiPriority w:val="0"/>
    <w:rPr>
      <w:shd w:val="clear" w:color="auto" w:fill="50A6F9"/>
    </w:rPr>
  </w:style>
  <w:style w:type="character" w:customStyle="1" w:styleId="273">
    <w:name w:val="UserStyle_202"/>
    <w:autoRedefine/>
    <w:qFormat/>
    <w:uiPriority w:val="0"/>
  </w:style>
  <w:style w:type="character" w:customStyle="1" w:styleId="274">
    <w:name w:val="UserStyle_203"/>
    <w:autoRedefine/>
    <w:qFormat/>
    <w:uiPriority w:val="0"/>
    <w:rPr>
      <w:bdr w:val="single" w:color="000000" w:sz="204" w:space="0"/>
    </w:rPr>
  </w:style>
  <w:style w:type="character" w:customStyle="1" w:styleId="275">
    <w:name w:val="UserStyle_204"/>
    <w:autoRedefine/>
    <w:qFormat/>
    <w:uiPriority w:val="0"/>
    <w:rPr>
      <w:sz w:val="16"/>
      <w:szCs w:val="0"/>
    </w:rPr>
  </w:style>
  <w:style w:type="character" w:customStyle="1" w:styleId="276">
    <w:name w:val="UserStyle_205"/>
    <w:autoRedefine/>
    <w:qFormat/>
    <w:uiPriority w:val="0"/>
    <w:rPr>
      <w:color w:val="00FF00"/>
      <w:shd w:val="clear" w:color="auto" w:fill="111111"/>
    </w:rPr>
  </w:style>
  <w:style w:type="character" w:customStyle="1" w:styleId="277">
    <w:name w:val="UserStyle_206"/>
    <w:autoRedefine/>
    <w:qFormat/>
    <w:uiPriority w:val="0"/>
  </w:style>
  <w:style w:type="character" w:customStyle="1" w:styleId="278">
    <w:name w:val="UserStyle_207"/>
    <w:autoRedefine/>
    <w:qFormat/>
    <w:uiPriority w:val="0"/>
  </w:style>
  <w:style w:type="character" w:customStyle="1" w:styleId="279">
    <w:name w:val="UserStyle_208"/>
    <w:autoRedefine/>
    <w:qFormat/>
    <w:uiPriority w:val="0"/>
  </w:style>
  <w:style w:type="character" w:customStyle="1" w:styleId="280">
    <w:name w:val="UserStyle_209"/>
    <w:autoRedefine/>
    <w:qFormat/>
    <w:uiPriority w:val="0"/>
    <w:rPr>
      <w:color w:val="1F85EC"/>
    </w:rPr>
  </w:style>
  <w:style w:type="character" w:customStyle="1" w:styleId="281">
    <w:name w:val="UserStyle_210"/>
    <w:autoRedefine/>
    <w:qFormat/>
    <w:uiPriority w:val="0"/>
    <w:rPr>
      <w:color w:val="1F85EC"/>
    </w:rPr>
  </w:style>
  <w:style w:type="character" w:customStyle="1" w:styleId="282">
    <w:name w:val="UserStyle_211"/>
    <w:autoRedefine/>
    <w:qFormat/>
    <w:uiPriority w:val="0"/>
    <w:rPr>
      <w:color w:val="FF5E5E"/>
    </w:rPr>
  </w:style>
  <w:style w:type="character" w:customStyle="1" w:styleId="283">
    <w:name w:val="UserStyle_212"/>
    <w:autoRedefine/>
    <w:qFormat/>
    <w:uiPriority w:val="0"/>
  </w:style>
  <w:style w:type="character" w:customStyle="1" w:styleId="284">
    <w:name w:val="UserStyle_213"/>
    <w:autoRedefine/>
    <w:qFormat/>
    <w:uiPriority w:val="0"/>
    <w:rPr>
      <w:color w:val="00FF00"/>
      <w:shd w:val="clear" w:color="auto" w:fill="111111"/>
    </w:rPr>
  </w:style>
  <w:style w:type="paragraph" w:customStyle="1" w:styleId="285">
    <w:name w:val="UserStyle_214"/>
    <w:basedOn w:val="1"/>
    <w:autoRedefine/>
    <w:qFormat/>
    <w:uiPriority w:val="0"/>
    <w:pPr>
      <w:ind w:firstLine="200" w:firstLineChars="200"/>
    </w:pPr>
  </w:style>
  <w:style w:type="character" w:customStyle="1" w:styleId="286">
    <w:name w:val="标题 1 Char"/>
    <w:link w:val="2"/>
    <w:autoRedefine/>
    <w:qFormat/>
    <w:uiPriority w:val="0"/>
    <w:rPr>
      <w:rFonts w:ascii="Times New Roman" w:hAnsi="Times New Roman"/>
      <w:kern w:val="44"/>
      <w:sz w:val="36"/>
    </w:rPr>
  </w:style>
  <w:style w:type="paragraph" w:customStyle="1" w:styleId="287">
    <w:name w:val="Body text|1"/>
    <w:basedOn w:val="1"/>
    <w:autoRedefine/>
    <w:qFormat/>
    <w:uiPriority w:val="0"/>
    <w:pPr>
      <w:widowControl w:val="0"/>
      <w:spacing w:line="314" w:lineRule="auto"/>
      <w:ind w:firstLine="270"/>
    </w:pPr>
    <w:rPr>
      <w:rFonts w:ascii="宋体" w:hAnsi="宋体" w:cs="宋体"/>
      <w:sz w:val="26"/>
      <w:szCs w:val="26"/>
      <w:lang w:val="zh-TW" w:eastAsia="zh-TW" w:bidi="zh-TW"/>
    </w:rPr>
  </w:style>
  <w:style w:type="paragraph" w:customStyle="1" w:styleId="288">
    <w:name w:val="Body text|2"/>
    <w:basedOn w:val="1"/>
    <w:autoRedefine/>
    <w:qFormat/>
    <w:uiPriority w:val="0"/>
    <w:pPr>
      <w:widowControl w:val="0"/>
      <w:spacing w:after="100" w:line="384" w:lineRule="exact"/>
      <w:ind w:left="1120"/>
    </w:pPr>
    <w:rPr>
      <w:sz w:val="26"/>
      <w:szCs w:val="26"/>
    </w:rPr>
  </w:style>
  <w:style w:type="paragraph" w:customStyle="1" w:styleId="289">
    <w:name w:val="Picture caption|1"/>
    <w:basedOn w:val="1"/>
    <w:autoRedefine/>
    <w:qFormat/>
    <w:uiPriority w:val="0"/>
    <w:pPr>
      <w:widowControl w:val="0"/>
    </w:pPr>
    <w:rPr>
      <w:rFonts w:ascii="宋体" w:hAnsi="宋体" w:cs="宋体"/>
      <w:color w:val="CF4944"/>
      <w:sz w:val="28"/>
      <w:szCs w:val="28"/>
      <w:lang w:val="zh-TW" w:eastAsia="zh-TW" w:bidi="zh-TW"/>
    </w:rPr>
  </w:style>
  <w:style w:type="paragraph" w:customStyle="1" w:styleId="290">
    <w:name w:val="Heading #2|1"/>
    <w:basedOn w:val="1"/>
    <w:autoRedefine/>
    <w:qFormat/>
    <w:uiPriority w:val="0"/>
    <w:pPr>
      <w:widowControl w:val="0"/>
      <w:spacing w:after="530"/>
      <w:ind w:left="1580"/>
      <w:outlineLvl w:val="1"/>
    </w:pPr>
    <w:rPr>
      <w:rFonts w:ascii="宋体" w:hAnsi="宋体" w:cs="宋体"/>
      <w:sz w:val="30"/>
      <w:szCs w:val="30"/>
      <w:lang w:val="zh-TW" w:eastAsia="zh-TW" w:bidi="zh-TW"/>
    </w:rPr>
  </w:style>
  <w:style w:type="paragraph" w:customStyle="1" w:styleId="291">
    <w:name w:val="※正文"/>
    <w:basedOn w:val="1"/>
    <w:next w:val="1"/>
    <w:autoRedefine/>
    <w:qFormat/>
    <w:uiPriority w:val="0"/>
    <w:pPr>
      <w:wordWrap w:val="0"/>
      <w:spacing w:line="400" w:lineRule="exact"/>
    </w:pPr>
    <w:rPr>
      <w:rFonts w:ascii="Calibri Light" w:hAnsi="Calibri Light" w:eastAsia="华文仿宋"/>
      <w:sz w:val="28"/>
      <w:szCs w:val="28"/>
    </w:rPr>
  </w:style>
  <w:style w:type="paragraph" w:customStyle="1" w:styleId="292">
    <w:name w:val="标书正文"/>
    <w:next w:val="1"/>
    <w:autoRedefine/>
    <w:qFormat/>
    <w:uiPriority w:val="0"/>
    <w:pPr>
      <w:spacing w:line="360" w:lineRule="auto"/>
      <w:ind w:firstLine="881" w:firstLineChars="200"/>
    </w:pPr>
    <w:rPr>
      <w:rFonts w:ascii="Times New Roman" w:hAnsi="Times New Roman" w:eastAsia="华文仿宋" w:cs="Times New Roman"/>
      <w:sz w:val="28"/>
      <w:szCs w:val="22"/>
      <w:lang w:val="en-US" w:eastAsia="zh-CN" w:bidi="ar-SA"/>
    </w:rPr>
  </w:style>
  <w:style w:type="paragraph" w:customStyle="1" w:styleId="293">
    <w:name w:val="正文1"/>
    <w:basedOn w:val="1"/>
    <w:autoRedefine/>
    <w:qFormat/>
    <w:uiPriority w:val="0"/>
    <w:pPr>
      <w:tabs>
        <w:tab w:val="left" w:pos="420"/>
      </w:tabs>
      <w:ind w:left="-2" w:firstLine="482"/>
    </w:pPr>
    <w:rPr>
      <w:rFonts w:ascii="宋体" w:hAnsi="宋体"/>
    </w:rPr>
  </w:style>
  <w:style w:type="paragraph" w:styleId="294">
    <w:name w:val="List Paragraph"/>
    <w:basedOn w:val="1"/>
    <w:autoRedefine/>
    <w:qFormat/>
    <w:uiPriority w:val="1"/>
    <w:pPr>
      <w:ind w:left="116" w:firstLine="559"/>
    </w:pPr>
  </w:style>
  <w:style w:type="paragraph" w:customStyle="1" w:styleId="295">
    <w:name w:val="Table Paragraph"/>
    <w:basedOn w:val="1"/>
    <w:autoRedefine/>
    <w:qFormat/>
    <w:uiPriority w:val="1"/>
  </w:style>
  <w:style w:type="character" w:customStyle="1" w:styleId="296">
    <w:name w:val="批注框文本 Char"/>
    <w:basedOn w:val="22"/>
    <w:link w:val="12"/>
    <w:autoRedefine/>
    <w:qFormat/>
    <w:uiPriority w:val="0"/>
    <w:rPr>
      <w:rFonts w:cstheme="minorBidi"/>
      <w:kern w:val="2"/>
      <w:sz w:val="18"/>
      <w:szCs w:val="18"/>
    </w:rPr>
  </w:style>
  <w:style w:type="table" w:customStyle="1" w:styleId="297">
    <w:name w:val="Table Normal"/>
    <w:autoRedefine/>
    <w:semiHidden/>
    <w:unhideWhenUsed/>
    <w:qFormat/>
    <w:uiPriority w:val="0"/>
    <w:tblPr>
      <w:tblCellMar>
        <w:top w:w="0" w:type="dxa"/>
        <w:left w:w="0" w:type="dxa"/>
        <w:bottom w:w="0" w:type="dxa"/>
        <w:right w:w="0" w:type="dxa"/>
      </w:tblCellMar>
    </w:tblPr>
  </w:style>
  <w:style w:type="paragraph" w:customStyle="1" w:styleId="298">
    <w:name w:val="Table Text"/>
    <w:basedOn w:val="1"/>
    <w:autoRedefine/>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footer" Target="foot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77</Pages>
  <Words>29552</Words>
  <Characters>33133</Characters>
  <Lines>233</Lines>
  <Paragraphs>65</Paragraphs>
  <TotalTime>31</TotalTime>
  <ScaleCrop>false</ScaleCrop>
  <LinksUpToDate>false</LinksUpToDate>
  <CharactersWithSpaces>35405</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2022-07-26T11:20:00Z</dcterms:created>
  <dc:creator>Administrator</dc:creator>
  <cp:lastModifiedBy>大十三哥</cp:lastModifiedBy>
  <cp:lastPrinted>2024-03-06T03:30:00Z</cp:lastPrinted>
  <dcterms:modified xsi:type="dcterms:W3CDTF">2025-11-14T08:37:47Z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758A2D9EE07948F785AE225325AAB3B8_13</vt:lpwstr>
  </property>
  <property fmtid="{D5CDD505-2E9C-101B-9397-08002B2CF9AE}" pid="4" name="KSOTemplateDocerSaveRecord">
    <vt:lpwstr>eyJoZGlkIjoiMmEwMjI5OTc0NTE4NTc1ZGI0NDgzZjY3ZWM0YzUzZmMiLCJ1c2VySWQiOiIzMDYwNzg5NjUifQ==</vt:lpwstr>
  </property>
</Properties>
</file>