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E074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项目招标分为5个采购包，采购包1是信息技术咨询服务（网络安全管理监督服务），采购包2是网络安全管理技术运营服务（工具支撑及基础运营服务），采购包3是终端行为分析服务，采购包4是网络和数据安全风险评估服务，采购包5是网络安全测试服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36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2025-12-12T13:29:48Z</dcterms:created>
  <dc:creator>lenovo</dc:creator>
  <cp:lastModifiedBy>A-Sa</cp:lastModifiedBy>
  <dcterms:modified xsi:type="dcterms:W3CDTF">2025-12-12T13:30:16Z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eyJoZGlkIjoiNWU5YzU3NTIyOWFkYzczZTM3ODYwOGJjYzk3OGVhZTUiLCJ1c2VySWQiOiI5Mzc5NjEzNTAifQ==</vt:lpwstr>
  </property>
  <property fmtid="{D5CDD505-2E9C-101B-9397-08002B2CF9AE}" pid="4" name="ICV">
    <vt:lpwstr>84DD8D4100484297B1C4C6062E83CCF1_12</vt:lpwstr>
  </property>
</Properties>
</file>