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9A293">
      <w:pPr>
        <w:pStyle w:val="2"/>
        <w:jc w:val="center"/>
        <w:rPr>
          <w:rFonts w:hint="eastAsia"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采购需求</w:t>
      </w:r>
    </w:p>
    <w:p w14:paraId="29FCA6A7">
      <w:pPr>
        <w:rPr>
          <w:rFonts w:hint="eastAsia"/>
        </w:rPr>
      </w:pPr>
      <w:bookmarkStart w:id="0" w:name="_GoBack"/>
      <w:bookmarkEnd w:id="0"/>
    </w:p>
    <w:p w14:paraId="36B8015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一、项目概况</w:t>
      </w:r>
    </w:p>
    <w:p w14:paraId="7F13B8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firstLine="560" w:firstLineChars="200"/>
        <w:textAlignment w:val="auto"/>
        <w:rPr>
          <w:rStyle w:val="5"/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.采购人现有供电分为老院区和陕西省公共卫生中心两个供电单元：老院区为双回路供电，总容量3030KVA和2400KVA，供电点为110KV华夏一段139夏九线2#电缆环网柜进线3030KVA、另一路三俯衙农网149进线2400KVA（低压联络）：公共卫生中心为单回路供电，总容量4500KVA，供电点为110KV华夏一段139夏九线2#电缆环网柜。</w:t>
      </w:r>
    </w:p>
    <w:p w14:paraId="6C37B4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firstLine="560" w:firstLineChars="200"/>
        <w:textAlignment w:val="auto"/>
        <w:rPr>
          <w:rStyle w:val="5"/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2.本次项目计划为新建公共卫生中心配电室引入第二路（专线）电源，从110KV华夏变二段备用间隔新出一路电缆专线供电，与原有电源点优化整合及线路改造（总容量 7530KVA）；同步对老院区高压3030KVA出线柜改造（实现全院双回路供电，两条线路均为7530KVA），并根据医院用电等级对老院区低压供电系统进行二次重新分配、优化，具体以长安区供电局《用电答复》及相关规范为准。</w:t>
      </w:r>
    </w:p>
    <w:p w14:paraId="6B7013E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Style w:val="5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二、</w:t>
      </w:r>
      <w:r>
        <w:rPr>
          <w:rStyle w:val="5"/>
          <w:rFonts w:hint="eastAsia" w:ascii="仿宋" w:hAnsi="仿宋" w:eastAsia="仿宋" w:cs="仿宋"/>
          <w:color w:val="auto"/>
          <w:sz w:val="28"/>
          <w:szCs w:val="28"/>
        </w:rPr>
        <w:t>供电方案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（依据国网西安市长安区供电分公司《高压供电方案答复单》）：</w:t>
      </w:r>
    </w:p>
    <w:p w14:paraId="797E2C5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firstLine="560" w:firstLineChars="200"/>
        <w:textAlignment w:val="auto"/>
        <w:rPr>
          <w:rStyle w:val="5"/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.第一路电源：主供/备用电源（电缆专线），供电电压10kV，供电容量7530kVA，接电点为110kV华夏变Ⅱ段备用间隔；产权分界点为该间隔高压出线柜线刀闸接点向客户侧0.2米处（电源侧属供电企业，负荷侧属采购人）；进线敷设方式建议为电缆，路径以设计勘察结果及政府规划部门批复为准。</w:t>
      </w:r>
    </w:p>
    <w:p w14:paraId="097B94C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firstLine="560" w:firstLineChars="200"/>
        <w:textAlignment w:val="auto"/>
        <w:rPr>
          <w:rStyle w:val="5"/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.第二路电源：主供/备用电源（电缆公网），供电电压10kV，供电容量7530kVA，接电点为110kV华夏Ⅰ段139夏九线2＃电缆环网柜；产权分界点为该环网柜高压出线柜刀闸接点向客户侧0.2米处（电源侧属供电企业，负荷侧属采购人）；进线敷设方式建议为电缆，路径以设计勘察结果及政府规划部门批复为准。</w:t>
      </w:r>
    </w:p>
    <w:p w14:paraId="19BAFD33">
      <w:pPr>
        <w:keepNext w:val="0"/>
        <w:keepLines w:val="0"/>
        <w:widowControl/>
        <w:numPr>
          <w:ilvl w:val="0"/>
          <w:numId w:val="0"/>
        </w:numPr>
        <w:suppressLineNumbers w:val="0"/>
        <w:spacing w:before="100" w:beforeAutospacing="1" w:after="100" w:afterAutospacing="1"/>
        <w:ind w:left="360" w:leftChars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三．</w:t>
      </w:r>
      <w:r>
        <w:rPr>
          <w:rStyle w:val="5"/>
          <w:rFonts w:hint="eastAsia" w:ascii="仿宋" w:hAnsi="仿宋" w:eastAsia="仿宋" w:cs="仿宋"/>
          <w:color w:val="auto"/>
          <w:sz w:val="28"/>
          <w:szCs w:val="28"/>
        </w:rPr>
        <w:t>采购范围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</w:p>
    <w:p w14:paraId="2F1494B1">
      <w:pPr>
        <w:keepNext w:val="0"/>
        <w:keepLines w:val="0"/>
        <w:widowControl/>
        <w:numPr>
          <w:ilvl w:val="0"/>
          <w:numId w:val="0"/>
        </w:numPr>
        <w:suppressLineNumbers w:val="0"/>
        <w:spacing w:before="100" w:beforeAutospacing="1" w:after="100" w:afterAutospacing="1"/>
        <w:ind w:firstLine="560" w:firstLineChars="200"/>
        <w:rPr>
          <w:rStyle w:val="5"/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供应商需编制项目建议书、可行性研究报告，论证通过后完成初步设计及项目概算；配合采购人对后续拟采取EPC形式施工的施工单位提交的施工图设计文件进行合规性审核，并协助采购人组织专家论证，确保其符合经批复的初步设计方案及相关规范要求。</w:t>
      </w:r>
    </w:p>
    <w:p w14:paraId="65D81D25">
      <w:pPr>
        <w:jc w:val="both"/>
        <w:rPr>
          <w:rFonts w:hint="eastAsia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E4F3C"/>
    <w:rsid w:val="28B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2025-12-15T08:10:00Z</dcterms:created>
  <dc:creator>1</dc:creator>
  <cp:lastModifiedBy>1</cp:lastModifiedBy>
  <dcterms:modified xsi:type="dcterms:W3CDTF">2025-12-15T08:12:05Z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6C79C3B4AAF348AAA31F525E5A68ED9C_11</vt:lpwstr>
  </property>
  <property fmtid="{D5CDD505-2E9C-101B-9397-08002B2CF9AE}" pid="4" name="KSOTemplateDocerSaveRecord">
    <vt:lpwstr>eyJoZGlkIjoiMjkxNWJmNmM2NmE2Zjg4OWUwY2RmMzAyMjEyYjI5YTIiLCJ1c2VySWQiOiIxMDE0MTg1NzcyIn0=</vt:lpwstr>
  </property>
</Properties>
</file>