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1388D">
      <w:pPr>
        <w:rPr>
          <w:rFonts w:hint="eastAsia"/>
          <w:b/>
          <w:bCs/>
          <w:color w:val="auto"/>
          <w:sz w:val="28"/>
          <w:szCs w:val="32"/>
        </w:rPr>
      </w:pPr>
      <w:bookmarkStart w:id="0" w:name="_GoBack"/>
      <w:r>
        <w:rPr>
          <w:rFonts w:hint="eastAsia"/>
          <w:b/>
          <w:bCs/>
          <w:color w:val="auto"/>
          <w:sz w:val="28"/>
          <w:szCs w:val="32"/>
        </w:rPr>
        <w:t>一、采购内容及技术要求</w:t>
      </w:r>
    </w:p>
    <w:p w14:paraId="0E5C56B9">
      <w:pPr>
        <w:rPr>
          <w:rFonts w:hint="eastAsia"/>
          <w:color w:val="auto"/>
        </w:rPr>
      </w:pPr>
    </w:p>
    <w:tbl>
      <w:tblPr>
        <w:tblStyle w:val="13"/>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09"/>
        <w:gridCol w:w="6862"/>
        <w:gridCol w:w="860"/>
      </w:tblGrid>
      <w:tr w14:paraId="476E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6A44B587">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C09773B">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6862" w:type="dxa"/>
            <w:tcBorders>
              <w:top w:val="single" w:color="auto" w:sz="4" w:space="0"/>
              <w:left w:val="single" w:color="auto" w:sz="4" w:space="0"/>
              <w:bottom w:val="single" w:color="auto" w:sz="4" w:space="0"/>
              <w:right w:val="single" w:color="auto" w:sz="4" w:space="0"/>
            </w:tcBorders>
            <w:noWrap w:val="0"/>
            <w:vAlign w:val="center"/>
          </w:tcPr>
          <w:p w14:paraId="254032EE">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技术参数要求</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E227E8C">
            <w:pPr>
              <w:pStyle w:val="1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r>
      <w:tr w14:paraId="39EC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7A5B976B">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43CA4B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中间煤柱掘充一体</w:t>
            </w:r>
          </w:p>
          <w:p w14:paraId="0630136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化系统原理三维仿真</w:t>
            </w:r>
            <w:r>
              <w:rPr>
                <w:rFonts w:hint="eastAsia" w:ascii="宋体" w:hAnsi="宋体" w:eastAsia="宋体" w:cs="宋体"/>
                <w:color w:val="auto"/>
                <w:sz w:val="24"/>
                <w:szCs w:val="24"/>
                <w:lang w:val="en-US" w:eastAsia="zh-CN"/>
              </w:rPr>
              <w:t>视频制作</w:t>
            </w:r>
          </w:p>
        </w:tc>
        <w:tc>
          <w:tcPr>
            <w:tcW w:w="6862" w:type="dxa"/>
            <w:tcBorders>
              <w:top w:val="single" w:color="auto" w:sz="4" w:space="0"/>
              <w:left w:val="single" w:color="auto" w:sz="4" w:space="0"/>
              <w:bottom w:val="single" w:color="auto" w:sz="4" w:space="0"/>
              <w:right w:val="single" w:color="auto" w:sz="4" w:space="0"/>
            </w:tcBorders>
            <w:noWrap w:val="0"/>
            <w:vAlign w:val="center"/>
          </w:tcPr>
          <w:p w14:paraId="081EA883">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一、视频要求</w:t>
            </w:r>
          </w:p>
          <w:p w14:paraId="26D358A1">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1.必须完整表达“面间煤柱掘充一体原理”介绍</w:t>
            </w:r>
          </w:p>
          <w:p w14:paraId="0D81D083">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分辨率要求：</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K（3840×2160）及以上分辨率输出，同时提供 1080P（1920×1080）备用版本</w:t>
            </w:r>
          </w:p>
          <w:p w14:paraId="0A57A075">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帧率标准：不低于 25fps，保证动画流畅无卡顿</w:t>
            </w:r>
          </w:p>
          <w:p w14:paraId="40105DCC">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格式要求：视频格式：MP4（H.265 编码）</w:t>
            </w:r>
          </w:p>
          <w:p w14:paraId="00795698">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5.工艺要求：分层次展示掘采系统、充填系统、通风除尘系统三大系统组成和协作关系，</w:t>
            </w:r>
            <w:r>
              <w:rPr>
                <w:rFonts w:hint="eastAsia" w:ascii="宋体" w:hAnsi="宋体" w:eastAsia="宋体" w:cs="宋体"/>
                <w:color w:val="auto"/>
                <w:sz w:val="24"/>
                <w:szCs w:val="24"/>
                <w:lang w:val="en-US" w:eastAsia="zh-CN"/>
              </w:rPr>
              <w:t>依据下述工艺要求，自行完成内容制作，能清楚表达中间煤柱掘充一体方案工艺理念和实现方式。模拟设备移动、截割、钻锚、支护、转运、填充、通风除尘等复杂动作，实现多部件协同作业效果；</w:t>
            </w:r>
          </w:p>
          <w:p w14:paraId="4EC3B255">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 xml:space="preserve">时长控制：总时长 </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lang w:eastAsia="zh-CN"/>
              </w:rPr>
              <w:t xml:space="preserve"> 分钟，单个场景时长根据内容复杂度合理分配</w:t>
            </w:r>
          </w:p>
          <w:p w14:paraId="68F94597">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7.合同签订后15个自然日内完成全部三维仿真视频制作。</w:t>
            </w:r>
          </w:p>
          <w:p w14:paraId="06EAF8BC">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二、制作要求</w:t>
            </w:r>
          </w:p>
          <w:p w14:paraId="5C7887E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1.采用影视级渲染技术，添加光影、粒子特效，并融入关键数据标注与流程解说，输出兼具专业性与可视化效果的视频，完整呈现中间煤柱掘充一体方案工艺精髓；</w:t>
            </w:r>
          </w:p>
          <w:p w14:paraId="0FD94526">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模型：</w:t>
            </w:r>
            <w:r>
              <w:rPr>
                <w:rFonts w:hint="eastAsia" w:ascii="宋体" w:hAnsi="宋体" w:eastAsia="宋体" w:cs="宋体"/>
                <w:color w:val="auto"/>
                <w:sz w:val="24"/>
                <w:szCs w:val="24"/>
                <w:lang w:eastAsia="zh-CN"/>
              </w:rPr>
              <w:t>使用3ds Max、Maya 等三维建模软件，完成中间煤柱掘充一体化系统各部件及隧道场景的高精度三维建模，且模型最低精度不低于30万面；</w:t>
            </w:r>
          </w:p>
          <w:p w14:paraId="3861B997">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材质标准：使用 PBR材质系统；金属、塑料、矿石等不同材质纹理真实度符合工业设备实际质感</w:t>
            </w:r>
          </w:p>
          <w:p w14:paraId="077033FC">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场景搭建：包含煤矿井下工作环境场景（煤层、巷道、支护结构等），环境光照符合井下实际照明效果，支持动态光影变化</w:t>
            </w:r>
          </w:p>
          <w:p w14:paraId="0CF09965">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设备动态模拟运动：机器人关节活动、截割臂升降等动作符合机械运动原理</w:t>
            </w:r>
          </w:p>
          <w:p w14:paraId="2E017B8D">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流体模拟：粉尘运移、气流流动等符合流体力学规律</w:t>
            </w:r>
          </w:p>
          <w:p w14:paraId="65C8616C">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三、工艺要求</w:t>
            </w:r>
          </w:p>
          <w:p w14:paraId="41E302F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艺必须完整展示大断面全宽掘采、中间矸石充填、两侧自动成巷的面间煤柱掘充一体化思想，构建与掘采、支护、充填、运输、通风除尘等多任务、多系统匹配的智能掘充设备群模型，完整表达智能掘充一体化工艺方法，最终实现面间煤柱安全、高效、智能掘充方案。</w:t>
            </w:r>
          </w:p>
          <w:p w14:paraId="3192BBD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1.工艺组成</w:t>
            </w:r>
          </w:p>
          <w:p w14:paraId="2374B2E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必须包含短壁掘采机器系统、截割机器人系统、临时支护机器人系统、刮板运输机系统、钻锚机器人系统、电液控系统、通风除尘系统、掘充系统协同控制系统、环境感知与状态监测系统、定位导航等10大系统的组成和原理介绍；</w:t>
            </w:r>
          </w:p>
          <w:p w14:paraId="4DECFD0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2.掘采机器系统</w:t>
            </w:r>
          </w:p>
          <w:p w14:paraId="35C3CA6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由截割机器人系统、刮板运输机、临时支护机器人、钻锚机器人等组成。通过截割机器人分步完成面间煤柱的截割破碎并与运输机构协同完成落煤的回收。截割机器人在最前端，左右移动完成截割；临时支护机器人、钻锚机器人、电液控平台等紧跟其后，完成支护作业任务；</w:t>
            </w:r>
          </w:p>
          <w:p w14:paraId="5AE445D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3.截割机器人</w:t>
            </w:r>
          </w:p>
          <w:p w14:paraId="0EC1E75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截割机器人采用“横轴掘进，分段掘采”的开采方式对面间煤柱进行开采；截割臂上下移动实现断面截割，截割机器人在刮板输送机上左右移动，逐步完成断面截割任务。</w:t>
            </w:r>
          </w:p>
          <w:p w14:paraId="0D6A2E5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4.临时支护机器人</w:t>
            </w:r>
          </w:p>
          <w:p w14:paraId="646142D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临时支护机器人为截割机器人和运输装置提供安全的作业空间并完成开采后断面的临时支护。临时支护机器人系统由多台临时支护机器人配合完成临时支护任务，其位于截割机器人上方，由前、后两级临时支护组成，通过前拉后推方式实现系统前移。</w:t>
            </w:r>
          </w:p>
          <w:p w14:paraId="19546D7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5.刮板运输机系统</w:t>
            </w:r>
          </w:p>
          <w:p w14:paraId="1723894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采用直角转弯刮板输送机结构，与截割机器人的星轮铲板机构配合完成煤岩的转运任务。</w:t>
            </w:r>
          </w:p>
          <w:p w14:paraId="002EAC2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6.钻锚机器人</w:t>
            </w:r>
          </w:p>
          <w:p w14:paraId="1E82620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对多目标约束下的钻锚平台布局，钻机不同姿态下的占空比，构建钻锚平台移动机构，钻锚平台移动机构采用滑靴结构，通过与临时支护机器人连接，由临时支护机器人拉拽前行。单个钻锚平台由两台临时支护机器人拖拽，共使用五个钻锚平台，完成巷道支护工作。钻锚机器人通过钻机和相关配套装置完成巷道的永久支护任务。</w:t>
            </w:r>
          </w:p>
          <w:p w14:paraId="062B2A8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7.电液控系统</w:t>
            </w:r>
          </w:p>
          <w:p w14:paraId="09775A2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短壁掘采机器人系统的动力平台，也是系统的远程监控平台。</w:t>
            </w:r>
          </w:p>
          <w:p w14:paraId="3C5EBBD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8.矸石充填系统</w:t>
            </w:r>
          </w:p>
          <w:p w14:paraId="20A6191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矸石充填系统通过充填物输送系统与充填物塑形机构协同，持续稳定输送充填物，满足大体积充填作业需求，精准控制充填墙体形状并避免充填物破裂变形；矸石充填系统液压缸驱动支护侧板 形成密闭空间，保障充填机构的稳定性。</w:t>
            </w:r>
          </w:p>
          <w:p w14:paraId="093E3EB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9.运输系统</w:t>
            </w:r>
          </w:p>
          <w:p w14:paraId="00CBBAE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运输系统的第一个功能是及时将截割后的煤岩顺利外运，由刮板运输机、二运皮带机和主运皮带机来完成。刮板输送机安装在掘采机器人下面，带有直角转弯装置，将落煤及时输送到二运皮带机上。二运皮带机位于巷道左侧，贴近煤壁，将落煤传送到主运皮带机上，从而传到工作区之外。第二个功能是将充填所用的材料按要求运输到指定位置，由充填固体输送皮带机和充填液体输送管系来完成。充填固体输送皮带机布置在巷道右侧，将充填物料运送到指定工位，用于充填墙体。</w:t>
            </w:r>
          </w:p>
          <w:p w14:paraId="075351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10.通风除尘系统</w:t>
            </w:r>
          </w:p>
          <w:p w14:paraId="4214941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建立基于风流驱动的工作面粉尘运移模型，“喷雾+负压+泡沫”的多模式耦合除尘方法，形成一个协同增效的通风除尘作业体系。</w:t>
            </w:r>
          </w:p>
          <w:p w14:paraId="60B043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11.掘充系统协同智能控制系统</w:t>
            </w:r>
          </w:p>
          <w:p w14:paraId="6734D8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展示“本地+近程+远程”的掘充系统智能控制架构；基于多传感信息融合的掘充系统精确定位、环境感知与安全状态监测，实现掘充系统的并行、协同、高效、智能控制的演示。</w:t>
            </w:r>
          </w:p>
          <w:p w14:paraId="4AA9DA5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12.环境感知与状态监测</w:t>
            </w:r>
          </w:p>
          <w:p w14:paraId="43D2878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通过多传感器网络实时采集机械设备运行数据，监控界面展示健康指数和日志记录，实现全方位状态感知与监测，确保系统可靠运行。</w:t>
            </w:r>
          </w:p>
          <w:p w14:paraId="1056601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13.定位导航</w:t>
            </w:r>
          </w:p>
          <w:p w14:paraId="5E20E1BB">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搭载惯导与里程计的智能测量单元，采集掘进机器人角速度等数据，经算法解算输出精确位置和定向信息，实现自主导航与精准操控。</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A48C770">
            <w:pPr>
              <w:pStyle w:val="10"/>
              <w:spacing w:line="360" w:lineRule="auto"/>
              <w:ind w:firstLine="241" w:firstLineChars="100"/>
              <w:jc w:val="left"/>
              <w:rPr>
                <w:rFonts w:hint="eastAsia" w:ascii="宋体" w:hAnsi="宋体" w:eastAsia="宋体" w:cs="宋体"/>
                <w:color w:val="auto"/>
                <w:sz w:val="24"/>
                <w:szCs w:val="24"/>
                <w:lang w:val="en-US" w:eastAsia="zh-CN"/>
              </w:rPr>
            </w:pPr>
            <w:r>
              <w:rPr>
                <w:rFonts w:hint="eastAsia" w:ascii="宋体" w:hAnsi="宋体" w:eastAsia="宋体" w:cs="宋体"/>
                <w:b/>
                <w:color w:val="auto"/>
                <w:kern w:val="0"/>
                <w:sz w:val="24"/>
                <w:szCs w:val="24"/>
              </w:rPr>
              <w:t>1套</w:t>
            </w:r>
          </w:p>
        </w:tc>
      </w:tr>
    </w:tbl>
    <w:p w14:paraId="2D85A1B8">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81421"/>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F792957"/>
    <w:rsid w:val="316C37E1"/>
    <w:rsid w:val="31AC7601"/>
    <w:rsid w:val="328016EB"/>
    <w:rsid w:val="33255F19"/>
    <w:rsid w:val="33B76E22"/>
    <w:rsid w:val="34072559"/>
    <w:rsid w:val="34580245"/>
    <w:rsid w:val="3529097C"/>
    <w:rsid w:val="359D7DF2"/>
    <w:rsid w:val="35D3262D"/>
    <w:rsid w:val="37384EA6"/>
    <w:rsid w:val="37D746BF"/>
    <w:rsid w:val="37EB63BB"/>
    <w:rsid w:val="38B83436"/>
    <w:rsid w:val="38C51523"/>
    <w:rsid w:val="38E66C78"/>
    <w:rsid w:val="3954329D"/>
    <w:rsid w:val="3A547742"/>
    <w:rsid w:val="3B5C400D"/>
    <w:rsid w:val="3BA4698B"/>
    <w:rsid w:val="3C70268B"/>
    <w:rsid w:val="3D711112"/>
    <w:rsid w:val="3F6842E5"/>
    <w:rsid w:val="3F787D27"/>
    <w:rsid w:val="42843912"/>
    <w:rsid w:val="428471F1"/>
    <w:rsid w:val="434033E5"/>
    <w:rsid w:val="43584653"/>
    <w:rsid w:val="440F052B"/>
    <w:rsid w:val="444E2D35"/>
    <w:rsid w:val="451A4083"/>
    <w:rsid w:val="464F0AA0"/>
    <w:rsid w:val="470E332D"/>
    <w:rsid w:val="486A6177"/>
    <w:rsid w:val="48F73E0E"/>
    <w:rsid w:val="4CDE6A97"/>
    <w:rsid w:val="4D2C0C77"/>
    <w:rsid w:val="503D5436"/>
    <w:rsid w:val="51BA62F1"/>
    <w:rsid w:val="53AD2C2D"/>
    <w:rsid w:val="5427247B"/>
    <w:rsid w:val="54803B90"/>
    <w:rsid w:val="560D6F51"/>
    <w:rsid w:val="56C86F6D"/>
    <w:rsid w:val="56E122FB"/>
    <w:rsid w:val="5825126E"/>
    <w:rsid w:val="5A581238"/>
    <w:rsid w:val="5BE11727"/>
    <w:rsid w:val="5C66723E"/>
    <w:rsid w:val="5D131446"/>
    <w:rsid w:val="5D1564AC"/>
    <w:rsid w:val="5D572A52"/>
    <w:rsid w:val="5F2B0CC9"/>
    <w:rsid w:val="620852F1"/>
    <w:rsid w:val="639F579F"/>
    <w:rsid w:val="64674C53"/>
    <w:rsid w:val="673C6346"/>
    <w:rsid w:val="676F425C"/>
    <w:rsid w:val="67C12E69"/>
    <w:rsid w:val="67DD6BED"/>
    <w:rsid w:val="69F91AE9"/>
    <w:rsid w:val="6A082CE3"/>
    <w:rsid w:val="6C7E2CAC"/>
    <w:rsid w:val="6CEC129F"/>
    <w:rsid w:val="6DD966FB"/>
    <w:rsid w:val="6F36347B"/>
    <w:rsid w:val="6FB5018B"/>
    <w:rsid w:val="6FC935DB"/>
    <w:rsid w:val="7072622A"/>
    <w:rsid w:val="70CD1B9F"/>
    <w:rsid w:val="71EA7315"/>
    <w:rsid w:val="72AC1CC9"/>
    <w:rsid w:val="7312541D"/>
    <w:rsid w:val="741D2E7E"/>
    <w:rsid w:val="74C5141F"/>
    <w:rsid w:val="753A6D9B"/>
    <w:rsid w:val="75B81421"/>
    <w:rsid w:val="76127D2C"/>
    <w:rsid w:val="76193FBE"/>
    <w:rsid w:val="766D75CC"/>
    <w:rsid w:val="774F0B38"/>
    <w:rsid w:val="77C307FF"/>
    <w:rsid w:val="77FA5285"/>
    <w:rsid w:val="788A35B0"/>
    <w:rsid w:val="79F74C45"/>
    <w:rsid w:val="7A0D5D0B"/>
    <w:rsid w:val="7B1B065A"/>
    <w:rsid w:val="7C0F2859"/>
    <w:rsid w:val="7C4F1CC3"/>
    <w:rsid w:val="7E6E636B"/>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5"/>
    <w:autoRedefine/>
    <w:semiHidden/>
    <w:unhideWhenUsed/>
    <w:qFormat/>
    <w:uiPriority w:val="0"/>
    <w:pPr>
      <w:keepNext/>
      <w:keepLines/>
      <w:jc w:val="center"/>
      <w:outlineLvl w:val="1"/>
    </w:pPr>
    <w:rPr>
      <w:rFonts w:ascii="宋体" w:hAnsi="宋体" w:eastAsia="宋体" w:cs="宋体"/>
      <w:b/>
      <w:bCs/>
      <w:color w:val="000000"/>
      <w:kern w:val="0"/>
      <w:sz w:val="30"/>
      <w:szCs w:val="32"/>
      <w:highlight w:val="none"/>
    </w:rPr>
  </w:style>
  <w:style w:type="paragraph" w:styleId="4">
    <w:name w:val="heading 3"/>
    <w:basedOn w:val="1"/>
    <w:next w:val="1"/>
    <w:link w:val="16"/>
    <w:autoRedefine/>
    <w:semiHidden/>
    <w:unhideWhenUsed/>
    <w:qFormat/>
    <w:uiPriority w:val="0"/>
    <w:pPr>
      <w:keepNext/>
      <w:keepLines/>
      <w:spacing w:beforeLines="0" w:beforeAutospacing="0" w:afterLines="0" w:afterAutospacing="0" w:line="360" w:lineRule="auto"/>
      <w:ind w:firstLine="666" w:firstLineChars="200"/>
      <w:jc w:val="center"/>
      <w:outlineLvl w:val="2"/>
    </w:pPr>
    <w:rPr>
      <w:rFonts w:ascii="宋体" w:hAnsi="宋体" w:eastAsia="宋体" w:cs="宋体"/>
      <w:b/>
      <w:sz w:val="28"/>
      <w:szCs w:val="24"/>
    </w:rPr>
  </w:style>
  <w:style w:type="paragraph" w:styleId="5">
    <w:name w:val="heading 4"/>
    <w:basedOn w:val="1"/>
    <w:next w:val="1"/>
    <w:link w:val="20"/>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2"/>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1"/>
    <w:semiHidden/>
    <w:unhideWhenUsed/>
    <w:qFormat/>
    <w:uiPriority w:val="0"/>
    <w:pPr>
      <w:keepNext/>
      <w:keepLines/>
      <w:spacing w:before="240" w:beforeLines="0" w:beforeAutospacing="0" w:after="64" w:afterLines="0" w:afterAutospacing="0" w:line="317" w:lineRule="auto"/>
      <w:outlineLvl w:val="5"/>
    </w:pPr>
    <w:rPr>
      <w:rFonts w:ascii="Arial" w:hAnsi="Arial" w:eastAsia="宋体"/>
      <w:b/>
      <w:sz w:val="24"/>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sz w:val="24"/>
      <w:szCs w:val="2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9">
    <w:name w:val="Body Text"/>
    <w:basedOn w:val="1"/>
    <w:next w:val="1"/>
    <w:link w:val="18"/>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0">
    <w:name w:val="Plain Text"/>
    <w:basedOn w:val="1"/>
    <w:qFormat/>
    <w:uiPriority w:val="99"/>
    <w:rPr>
      <w:rFonts w:ascii="宋体" w:hAnsi="Courier New"/>
      <w:szCs w:val="21"/>
    </w:rPr>
  </w:style>
  <w:style w:type="paragraph" w:styleId="11">
    <w:name w:val="toc 1"/>
    <w:basedOn w:val="1"/>
    <w:next w:val="1"/>
    <w:qFormat/>
    <w:uiPriority w:val="0"/>
    <w:rPr>
      <w:rFonts w:asciiTheme="minorAscii" w:hAnsiTheme="minorAscii" w:eastAsiaTheme="minorEastAsia" w:cstheme="minorBidi"/>
      <w:b/>
      <w:sz w:val="28"/>
      <w:szCs w:val="24"/>
    </w:rPr>
  </w:style>
  <w:style w:type="paragraph" w:styleId="12">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5">
    <w:name w:val="标题 2 字符"/>
    <w:link w:val="3"/>
    <w:autoRedefine/>
    <w:qFormat/>
    <w:uiPriority w:val="9"/>
    <w:rPr>
      <w:rFonts w:ascii="宋体" w:hAnsi="宋体" w:eastAsia="宋体" w:cs="宋体"/>
      <w:b/>
      <w:bCs/>
      <w:color w:val="000000"/>
      <w:kern w:val="0"/>
      <w:sz w:val="30"/>
      <w:szCs w:val="32"/>
      <w:highlight w:val="none"/>
      <w:lang w:val="en-US" w:eastAsia="zh-CN" w:bidi="ar-SA"/>
    </w:rPr>
  </w:style>
  <w:style w:type="character" w:customStyle="1" w:styleId="16">
    <w:name w:val="标题 3 字符1"/>
    <w:link w:val="4"/>
    <w:autoRedefine/>
    <w:qFormat/>
    <w:uiPriority w:val="0"/>
    <w:rPr>
      <w:rFonts w:ascii="宋体" w:hAnsi="宋体" w:eastAsia="宋体" w:cs="宋体"/>
      <w:b/>
      <w:sz w:val="28"/>
      <w:szCs w:val="24"/>
    </w:rPr>
  </w:style>
  <w:style w:type="character" w:customStyle="1" w:styleId="17">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8">
    <w:name w:val="正文文本 Char"/>
    <w:link w:val="9"/>
    <w:qFormat/>
    <w:uiPriority w:val="0"/>
    <w:rPr>
      <w:rFonts w:ascii="宋体" w:hAnsi="宋体" w:eastAsia="宋体" w:cs="宋体"/>
      <w:sz w:val="24"/>
      <w:szCs w:val="28"/>
      <w:lang w:val="zh-CN" w:bidi="zh-CN"/>
    </w:rPr>
  </w:style>
  <w:style w:type="paragraph" w:customStyle="1" w:styleId="19">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20">
    <w:name w:val="标题 4 Char"/>
    <w:link w:val="5"/>
    <w:qFormat/>
    <w:uiPriority w:val="0"/>
    <w:rPr>
      <w:rFonts w:ascii="宋体" w:hAnsi="宋体" w:eastAsia="宋体" w:cs="宋体"/>
      <w:b/>
      <w:bCs/>
      <w:kern w:val="2"/>
      <w:sz w:val="28"/>
      <w:szCs w:val="28"/>
    </w:rPr>
  </w:style>
  <w:style w:type="character" w:customStyle="1" w:styleId="21">
    <w:name w:val="标题 6 Char"/>
    <w:link w:val="7"/>
    <w:qFormat/>
    <w:uiPriority w:val="0"/>
    <w:rPr>
      <w:rFonts w:ascii="Arial" w:hAnsi="Arial" w:eastAsia="宋体" w:cs="Times New Roman"/>
      <w:b/>
      <w:bCs/>
      <w:kern w:val="0"/>
      <w:sz w:val="24"/>
      <w:szCs w:val="24"/>
    </w:rPr>
  </w:style>
  <w:style w:type="character" w:customStyle="1" w:styleId="22">
    <w:name w:val="标题 5 Char"/>
    <w:link w:val="6"/>
    <w:qFormat/>
    <w:uiPriority w:val="0"/>
    <w:rPr>
      <w:rFonts w:ascii="Times New Roman" w:hAnsi="Times New Roman" w:eastAsia="宋体" w:cs="Times New Roman"/>
      <w:b/>
      <w:bCs/>
      <w:kern w:val="0"/>
      <w:sz w:val="28"/>
      <w:szCs w:val="28"/>
    </w:rPr>
  </w:style>
  <w:style w:type="paragraph" w:customStyle="1" w:styleId="23">
    <w:name w:val="居中"/>
    <w:basedOn w:val="1"/>
    <w:uiPriority w:val="0"/>
    <w:pPr>
      <w:jc w:val="center"/>
    </w:pPr>
    <w:rPr>
      <w:rFonts w:ascii="Times New Roman" w:hAnsi="Times New Roman" w:eastAsia="宋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2025-12-16T05:59:00Z</dcterms:created>
  <dc:creator>hh</dc:creator>
  <cp:lastModifiedBy>hh</cp:lastModifiedBy>
  <dcterms:modified xsi:type="dcterms:W3CDTF">2025-12-16T06:01:24Z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0D5A55E60FEC4FB3834A79AD274ABF5A_11</vt:lpwstr>
  </property>
  <property fmtid="{D5CDD505-2E9C-101B-9397-08002B2CF9AE}" pid="4" name="KSOTemplateDocerSaveRecord">
    <vt:lpwstr>eyJoZGlkIjoiMDE0MWExYzZhN2MyNGJiNTVhNDFjN2I1MzgyYTEyNWYiLCJ1c2VySWQiOiI1NTQxNTg5NzAifQ==</vt:lpwstr>
  </property>
</Properties>
</file>