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E85CA8">
      <w:pPr>
        <w:spacing w:line="640" w:lineRule="exact"/>
        <w:jc w:val="center"/>
        <w:rPr>
          <w:rFonts w:hint="eastAsia" w:ascii="微软雅黑" w:hAnsi="微软雅黑" w:eastAsia="微软雅黑" w:cs="微软雅黑"/>
          <w:b w:val="0"/>
          <w:bCs w:val="0"/>
          <w:snapToGrid/>
          <w:kern w:val="2"/>
          <w:sz w:val="40"/>
          <w:szCs w:val="40"/>
          <w:shd w:val="clear" w:color="auto" w:fill="auto"/>
          <w:lang w:val="en-US" w:eastAsia="zh-CN"/>
        </w:rPr>
      </w:pPr>
      <w:r>
        <w:rPr>
          <w:rFonts w:hint="eastAsia" w:ascii="微软雅黑" w:hAnsi="微软雅黑" w:eastAsia="微软雅黑" w:cs="微软雅黑"/>
          <w:b w:val="0"/>
          <w:bCs w:val="0"/>
          <w:snapToGrid/>
          <w:kern w:val="2"/>
          <w:sz w:val="40"/>
          <w:szCs w:val="40"/>
          <w:shd w:val="clear" w:color="auto" w:fill="auto"/>
          <w:lang w:val="en-US" w:eastAsia="zh-CN"/>
        </w:rPr>
        <w:t>临渭区2025年度省级林业草原改革发展资金</w:t>
      </w:r>
    </w:p>
    <w:p w14:paraId="3F402BAA">
      <w:pPr>
        <w:spacing w:line="640" w:lineRule="exact"/>
        <w:jc w:val="center"/>
        <w:rPr>
          <w:rFonts w:hint="eastAsia" w:ascii="微软雅黑" w:hAnsi="微软雅黑" w:eastAsia="微软雅黑" w:cs="微软雅黑"/>
          <w:b w:val="0"/>
          <w:bCs w:val="0"/>
          <w:snapToGrid/>
          <w:kern w:val="2"/>
          <w:sz w:val="40"/>
          <w:szCs w:val="40"/>
          <w:shd w:val="clear" w:color="auto" w:fill="auto"/>
          <w:lang w:val="en-US" w:eastAsia="zh-CN"/>
        </w:rPr>
      </w:pPr>
      <w:r>
        <w:rPr>
          <w:rFonts w:hint="eastAsia" w:ascii="微软雅黑" w:hAnsi="微软雅黑" w:eastAsia="微软雅黑" w:cs="微软雅黑"/>
          <w:b w:val="0"/>
          <w:bCs w:val="0"/>
          <w:snapToGrid/>
          <w:kern w:val="2"/>
          <w:sz w:val="40"/>
          <w:szCs w:val="40"/>
          <w:shd w:val="clear" w:color="auto" w:fill="auto"/>
          <w:lang w:val="en-US" w:eastAsia="zh-CN"/>
        </w:rPr>
        <w:t>林下中药材发展补助项目采购需求</w:t>
      </w:r>
      <w:bookmarkStart w:id="0" w:name="_GoBack"/>
      <w:bookmarkEnd w:id="0"/>
    </w:p>
    <w:p w14:paraId="6C196E72">
      <w:pPr>
        <w:spacing w:line="360" w:lineRule="auto"/>
        <w:ind w:firstLine="600" w:firstLineChars="200"/>
        <w:rPr>
          <w:rFonts w:hint="eastAsia" w:ascii="黑体" w:hAnsi="黑体" w:eastAsia="黑体" w:cs="宋体"/>
          <w:color w:val="auto"/>
          <w:sz w:val="30"/>
          <w:szCs w:val="30"/>
        </w:rPr>
      </w:pPr>
      <w:r>
        <w:rPr>
          <w:rFonts w:hint="eastAsia" w:ascii="黑体" w:hAnsi="黑体" w:eastAsia="黑体" w:cs="宋体"/>
          <w:color w:val="auto"/>
          <w:sz w:val="30"/>
          <w:szCs w:val="30"/>
        </w:rPr>
        <w:t>一、基本要求</w:t>
      </w:r>
    </w:p>
    <w:p w14:paraId="051D6943">
      <w:pPr>
        <w:spacing w:line="360" w:lineRule="auto"/>
        <w:ind w:firstLine="602" w:firstLineChars="200"/>
        <w:rPr>
          <w:rFonts w:hint="eastAsia" w:ascii="仿宋" w:hAnsi="仿宋" w:eastAsia="仿宋" w:cs="宋体"/>
          <w:b w:val="0"/>
          <w:bCs w:val="0"/>
          <w:color w:val="auto"/>
          <w:sz w:val="32"/>
          <w:szCs w:val="32"/>
          <w:lang w:val="en-US" w:eastAsia="zh-CN"/>
        </w:rPr>
      </w:pPr>
      <w:r>
        <w:rPr>
          <w:rFonts w:hint="eastAsia" w:ascii="仿宋" w:hAnsi="仿宋" w:eastAsia="仿宋" w:cs="宋体"/>
          <w:b/>
          <w:bCs/>
          <w:color w:val="auto"/>
          <w:sz w:val="30"/>
          <w:szCs w:val="30"/>
        </w:rPr>
        <w:t>1</w:t>
      </w:r>
      <w:r>
        <w:rPr>
          <w:rFonts w:hint="eastAsia" w:ascii="仿宋" w:hAnsi="仿宋" w:eastAsia="仿宋" w:cs="宋体"/>
          <w:b/>
          <w:bCs/>
          <w:color w:val="auto"/>
          <w:sz w:val="30"/>
          <w:szCs w:val="30"/>
          <w:lang w:eastAsia="zh-CN"/>
        </w:rPr>
        <w:t>.</w:t>
      </w:r>
      <w:r>
        <w:rPr>
          <w:rFonts w:hint="eastAsia" w:ascii="仿宋" w:hAnsi="仿宋" w:eastAsia="仿宋" w:cs="宋体"/>
          <w:b/>
          <w:bCs/>
          <w:color w:val="auto"/>
          <w:sz w:val="30"/>
          <w:szCs w:val="30"/>
        </w:rPr>
        <w:t>功能要求：</w:t>
      </w:r>
      <w:r>
        <w:rPr>
          <w:rFonts w:hint="eastAsia" w:ascii="仿宋" w:hAnsi="仿宋" w:eastAsia="仿宋" w:cs="仿宋"/>
          <w:color w:val="auto"/>
          <w:kern w:val="2"/>
          <w:sz w:val="30"/>
          <w:szCs w:val="30"/>
          <w:lang w:val="en-US" w:eastAsia="zh-CN" w:bidi="ar-SA"/>
        </w:rPr>
        <w:t>为规范化种植黄芩、丹参等林下中药材，保证优质药材种苗供应和技术指导，本项目计划采购相关服务</w:t>
      </w:r>
      <w:r>
        <w:rPr>
          <w:rFonts w:hint="eastAsia" w:ascii="仿宋" w:hAnsi="仿宋" w:eastAsia="仿宋" w:cs="宋体"/>
          <w:b w:val="0"/>
          <w:bCs w:val="0"/>
          <w:color w:val="auto"/>
          <w:sz w:val="32"/>
          <w:szCs w:val="32"/>
          <w:lang w:val="en-US" w:eastAsia="zh-CN"/>
        </w:rPr>
        <w:t>。</w:t>
      </w:r>
    </w:p>
    <w:p w14:paraId="79A94CDD">
      <w:pPr>
        <w:spacing w:line="360" w:lineRule="auto"/>
        <w:ind w:firstLine="602" w:firstLineChars="200"/>
        <w:rPr>
          <w:rFonts w:hint="eastAsia" w:ascii="仿宋" w:hAnsi="仿宋" w:eastAsia="仿宋" w:cs="宋体"/>
          <w:b w:val="0"/>
          <w:bCs w:val="0"/>
          <w:color w:val="auto"/>
          <w:sz w:val="30"/>
          <w:szCs w:val="30"/>
          <w:lang w:val="en-US" w:eastAsia="zh-CN"/>
        </w:rPr>
      </w:pPr>
      <w:r>
        <w:rPr>
          <w:rFonts w:hint="eastAsia" w:ascii="仿宋" w:hAnsi="仿宋" w:eastAsia="仿宋" w:cs="宋体"/>
          <w:b/>
          <w:bCs/>
          <w:color w:val="auto"/>
          <w:sz w:val="30"/>
          <w:szCs w:val="30"/>
        </w:rPr>
        <w:t>2</w:t>
      </w:r>
      <w:r>
        <w:rPr>
          <w:rFonts w:hint="eastAsia" w:ascii="仿宋" w:hAnsi="仿宋" w:eastAsia="仿宋" w:cs="宋体"/>
          <w:b/>
          <w:bCs/>
          <w:color w:val="auto"/>
          <w:sz w:val="30"/>
          <w:szCs w:val="30"/>
          <w:lang w:eastAsia="zh-CN"/>
        </w:rPr>
        <w:t>.</w:t>
      </w:r>
      <w:r>
        <w:rPr>
          <w:rFonts w:hint="eastAsia" w:ascii="仿宋" w:hAnsi="仿宋" w:eastAsia="仿宋" w:cs="宋体"/>
          <w:b/>
          <w:bCs/>
          <w:color w:val="auto"/>
          <w:sz w:val="30"/>
          <w:szCs w:val="30"/>
        </w:rPr>
        <w:t>采购项目需要落实的政府采购政策：</w:t>
      </w:r>
      <w:r>
        <w:rPr>
          <w:rFonts w:hint="eastAsia" w:ascii="仿宋" w:hAnsi="仿宋" w:eastAsia="仿宋" w:cs="宋体"/>
          <w:b w:val="0"/>
          <w:bCs w:val="0"/>
          <w:color w:val="auto"/>
          <w:sz w:val="30"/>
          <w:szCs w:val="30"/>
          <w:lang w:val="en-US" w:eastAsia="zh-CN"/>
        </w:rPr>
        <w:t>（1）《政府采购促进中小企业发展管理办法》（财库〔2020〕46号）；（2）《财政部司法部关于政府采购支持监狱企业发展有关问题的通知》(财库〔2014〕68号)；（3）《三部门联合发布关于促进残疾人就业政府采购政策的通知》(财库〔2017〕141号)；（4）《关于运用政府采购政策支持乡村产业振兴的通知》(财库〔2021〕19 号)；（5）陕西省财政厅关于印发《陕西省中小企业政府采购信用融资办法》(陕财办采〔2018〕23号)；（6）《关于进一步加大政府采购支持中小企业力度的通知》(财库〔2022〕19号)；（7）《陕西省财政厅关于加快推进我省中小企业政府采购信用融资工作的通知》（陕财办采〔2020〕15 号）；（8）其他需要落实的政府采购政策。</w:t>
      </w:r>
    </w:p>
    <w:p w14:paraId="7D14AA93">
      <w:pPr>
        <w:spacing w:line="360" w:lineRule="auto"/>
        <w:ind w:firstLine="600" w:firstLineChars="200"/>
        <w:rPr>
          <w:rFonts w:hint="eastAsia" w:ascii="仿宋" w:hAnsi="仿宋" w:eastAsia="仿宋" w:cs="宋体"/>
          <w:b w:val="0"/>
          <w:bCs w:val="0"/>
          <w:color w:val="auto"/>
          <w:sz w:val="30"/>
          <w:szCs w:val="30"/>
          <w:lang w:val="en-US" w:eastAsia="zh-CN"/>
        </w:rPr>
      </w:pPr>
      <w:r>
        <w:rPr>
          <w:rFonts w:hint="eastAsia" w:ascii="仿宋" w:hAnsi="仿宋" w:eastAsia="仿宋" w:cs="宋体"/>
          <w:b w:val="0"/>
          <w:bCs w:val="0"/>
          <w:color w:val="auto"/>
          <w:sz w:val="30"/>
          <w:szCs w:val="30"/>
          <w:lang w:val="en-US" w:eastAsia="zh-CN"/>
        </w:rPr>
        <w:t>3.服务期限：自合同签订之日起一年</w:t>
      </w:r>
    </w:p>
    <w:p w14:paraId="2B3F1955">
      <w:pPr>
        <w:spacing w:line="360" w:lineRule="auto"/>
        <w:ind w:firstLine="600" w:firstLineChars="200"/>
        <w:rPr>
          <w:rFonts w:hint="default" w:ascii="仿宋" w:hAnsi="仿宋" w:eastAsia="仿宋" w:cs="宋体"/>
          <w:b w:val="0"/>
          <w:bCs w:val="0"/>
          <w:color w:val="auto"/>
          <w:sz w:val="30"/>
          <w:szCs w:val="30"/>
          <w:lang w:val="en-US" w:eastAsia="zh-CN"/>
        </w:rPr>
      </w:pPr>
      <w:r>
        <w:rPr>
          <w:rFonts w:hint="eastAsia" w:ascii="仿宋" w:hAnsi="仿宋" w:eastAsia="仿宋" w:cs="宋体"/>
          <w:b w:val="0"/>
          <w:bCs w:val="0"/>
          <w:color w:val="auto"/>
          <w:sz w:val="30"/>
          <w:szCs w:val="30"/>
          <w:lang w:val="en-US" w:eastAsia="zh-CN"/>
        </w:rPr>
        <w:t>4.服务地点：渭南市临渭区（采购人指定地点）</w:t>
      </w:r>
    </w:p>
    <w:p w14:paraId="4D81FCC1">
      <w:pPr>
        <w:spacing w:line="360" w:lineRule="auto"/>
        <w:ind w:firstLine="600" w:firstLineChars="200"/>
        <w:rPr>
          <w:rFonts w:hint="default" w:ascii="仿宋" w:hAnsi="仿宋" w:eastAsia="仿宋" w:cs="宋体"/>
          <w:b w:val="0"/>
          <w:bCs w:val="0"/>
          <w:color w:val="auto"/>
          <w:sz w:val="30"/>
          <w:szCs w:val="30"/>
          <w:lang w:val="en-US" w:eastAsia="zh-CN"/>
        </w:rPr>
      </w:pPr>
      <w:r>
        <w:rPr>
          <w:rFonts w:hint="eastAsia" w:ascii="仿宋" w:hAnsi="仿宋" w:eastAsia="仿宋" w:cs="宋体"/>
          <w:b w:val="0"/>
          <w:bCs w:val="0"/>
          <w:color w:val="auto"/>
          <w:sz w:val="30"/>
          <w:szCs w:val="30"/>
          <w:lang w:val="en-US" w:eastAsia="zh-CN"/>
        </w:rPr>
        <w:t>5.是否专门面向中小企业采购：是，本项目专门面向中小企业采购。</w:t>
      </w:r>
    </w:p>
    <w:p w14:paraId="2291060A">
      <w:pPr>
        <w:spacing w:line="360" w:lineRule="auto"/>
        <w:ind w:firstLine="600" w:firstLineChars="200"/>
        <w:rPr>
          <w:rFonts w:hint="default" w:ascii="仿宋" w:hAnsi="仿宋" w:eastAsia="仿宋" w:cs="宋体"/>
          <w:b w:val="0"/>
          <w:bCs w:val="0"/>
          <w:color w:val="auto"/>
          <w:sz w:val="30"/>
          <w:szCs w:val="30"/>
          <w:lang w:val="en-US" w:eastAsia="zh-CN"/>
        </w:rPr>
      </w:pPr>
      <w:r>
        <w:rPr>
          <w:rFonts w:hint="eastAsia" w:ascii="仿宋" w:hAnsi="仿宋" w:eastAsia="仿宋" w:cs="宋体"/>
          <w:b w:val="0"/>
          <w:bCs w:val="0"/>
          <w:color w:val="auto"/>
          <w:sz w:val="30"/>
          <w:szCs w:val="30"/>
          <w:lang w:val="en-US" w:eastAsia="zh-CN"/>
        </w:rPr>
        <w:t>6.本次采购预算95.00万元</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DD6020"/>
    <w:rsid w:val="46DD6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2025-12-18T09:56:00Z</dcterms:created>
  <dc:creator>琥珀</dc:creator>
  <cp:lastModifiedBy>琥珀</cp:lastModifiedBy>
  <dcterms:modified xsi:type="dcterms:W3CDTF">2025-12-18T09:57:47Z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6DEDB93344F345318C95B83E9AD59D07_11</vt:lpwstr>
  </property>
  <property fmtid="{D5CDD505-2E9C-101B-9397-08002B2CF9AE}" pid="4" name="KSOTemplateDocerSaveRecord">
    <vt:lpwstr>eyJoZGlkIjoiMmU1OTkzMmM4YmJjNTA4ZTVlNjBiODExOWZjZjRlY2MiLCJ1c2VySWQiOiIyNDExOTAxMzUifQ==</vt:lpwstr>
  </property>
</Properties>
</file>