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232BC">
      <w:pPr>
        <w:pStyle w:val="2"/>
        <w:spacing w:before="2" w:line="360" w:lineRule="auto"/>
        <w:ind w:left="6" w:right="26" w:firstLine="324"/>
        <w:jc w:val="left"/>
        <w:rPr>
          <w:sz w:val="28"/>
          <w:szCs w:val="28"/>
        </w:rPr>
      </w:pPr>
      <w:r>
        <w:rPr>
          <w:spacing w:val="2"/>
          <w:sz w:val="28"/>
          <w:szCs w:val="28"/>
        </w:rPr>
        <w:t>根据载明的评审办法</w:t>
      </w:r>
      <w:r>
        <w:rPr>
          <w:spacing w:val="1"/>
          <w:sz w:val="28"/>
          <w:szCs w:val="28"/>
        </w:rPr>
        <w:t>、评分方法和标准对各参加最后报价供应商的响应文件独</w:t>
      </w:r>
      <w:r>
        <w:rPr>
          <w:spacing w:val="3"/>
          <w:sz w:val="28"/>
          <w:szCs w:val="28"/>
        </w:rPr>
        <w:t>立进行评审打分。按照供应商综合得分（见附表）从高到底（磋商）</w:t>
      </w:r>
      <w:r>
        <w:rPr>
          <w:spacing w:val="2"/>
          <w:sz w:val="28"/>
          <w:szCs w:val="28"/>
        </w:rPr>
        <w:t>或者最后有效报价由低到高的顺序（谈判</w:t>
      </w:r>
      <w:r>
        <w:rPr>
          <w:spacing w:val="6"/>
          <w:sz w:val="28"/>
          <w:szCs w:val="28"/>
        </w:rPr>
        <w:t>），</w:t>
      </w:r>
      <w:r>
        <w:rPr>
          <w:spacing w:val="2"/>
          <w:sz w:val="28"/>
          <w:szCs w:val="28"/>
        </w:rPr>
        <w:t>被推荐为成交候选供应商的</w:t>
      </w:r>
      <w:r>
        <w:rPr>
          <w:spacing w:val="1"/>
          <w:sz w:val="28"/>
          <w:szCs w:val="28"/>
        </w:rPr>
        <w:t>供应商名单列下表</w:t>
      </w:r>
    </w:p>
    <w:tbl>
      <w:tblPr>
        <w:tblStyle w:val="6"/>
        <w:tblW w:w="9019" w:type="dxa"/>
        <w:tblInd w:w="5" w:type="dxa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3409"/>
        <w:gridCol w:w="3518"/>
      </w:tblGrid>
      <w:tr w14:paraId="1FAEB4C0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092" w:type="dxa"/>
            <w:vAlign w:val="center"/>
          </w:tcPr>
          <w:p w14:paraId="05E6F353">
            <w:pPr>
              <w:pStyle w:val="5"/>
              <w:spacing w:before="100" w:line="360" w:lineRule="auto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成交候选人顺序</w:t>
            </w:r>
          </w:p>
        </w:tc>
        <w:tc>
          <w:tcPr>
            <w:tcW w:w="3409" w:type="dxa"/>
            <w:vAlign w:val="center"/>
          </w:tcPr>
          <w:p w14:paraId="379A57F3">
            <w:pPr>
              <w:pStyle w:val="5"/>
              <w:spacing w:before="100" w:line="360" w:lineRule="auto"/>
              <w:ind w:left="13" w:leftChars="0" w:hanging="13" w:hangingChars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投标人名称</w:t>
            </w:r>
          </w:p>
        </w:tc>
        <w:tc>
          <w:tcPr>
            <w:tcW w:w="3518" w:type="dxa"/>
            <w:vAlign w:val="center"/>
          </w:tcPr>
          <w:p w14:paraId="20FCF69F">
            <w:pPr>
              <w:pStyle w:val="5"/>
              <w:spacing w:before="100" w:line="360" w:lineRule="auto"/>
              <w:ind w:left="13" w:leftChars="0" w:hanging="13" w:hangingChars="6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最后得分</w:t>
            </w:r>
          </w:p>
        </w:tc>
      </w:tr>
      <w:tr w14:paraId="428CF7C9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092" w:type="dxa"/>
            <w:vAlign w:val="center"/>
          </w:tcPr>
          <w:p w14:paraId="11202F5C">
            <w:pPr>
              <w:spacing w:before="120" w:line="360" w:lineRule="auto"/>
              <w:ind w:left="0" w:leftChars="0" w:firstLine="0" w:firstLineChars="0"/>
              <w:jc w:val="center"/>
              <w:rPr>
                <w:rFonts w:ascii="Lucida Sans Unicode" w:hAnsi="Lucida Sans Unicode" w:eastAsia="Lucida Sans Unicode" w:cs="Lucida Sans Unicode"/>
                <w:sz w:val="22"/>
                <w:szCs w:val="22"/>
              </w:rPr>
            </w:pPr>
            <w:r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>1</w:t>
            </w:r>
          </w:p>
        </w:tc>
        <w:tc>
          <w:tcPr>
            <w:tcW w:w="3409" w:type="dxa"/>
            <w:vAlign w:val="center"/>
          </w:tcPr>
          <w:p w14:paraId="3A96D99C">
            <w:pPr>
              <w:pStyle w:val="5"/>
              <w:spacing w:before="100" w:line="360" w:lineRule="auto"/>
              <w:ind w:left="13" w:leftChars="0" w:hanging="13" w:hangingChars="6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陕西赓续笃行科技有限公司</w:t>
            </w:r>
          </w:p>
        </w:tc>
        <w:tc>
          <w:tcPr>
            <w:tcW w:w="3518" w:type="dxa"/>
            <w:vAlign w:val="center"/>
          </w:tcPr>
          <w:p w14:paraId="314F45FB">
            <w:pPr>
              <w:pStyle w:val="5"/>
              <w:spacing w:before="100" w:line="212" w:lineRule="auto"/>
              <w:ind w:left="0" w:leftChars="0" w:firstLine="0" w:firstLineChars="0"/>
              <w:jc w:val="center"/>
              <w:rPr>
                <w:spacing w:val="1"/>
                <w:sz w:val="22"/>
                <w:szCs w:val="22"/>
              </w:rPr>
            </w:pPr>
            <w:r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>90.16</w:t>
            </w:r>
            <w:r>
              <w:rPr>
                <w:sz w:val="22"/>
                <w:szCs w:val="22"/>
              </w:rPr>
              <w:t>分</w:t>
            </w:r>
          </w:p>
        </w:tc>
      </w:tr>
      <w:tr w14:paraId="59ADCE45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92" w:type="dxa"/>
            <w:vAlign w:val="center"/>
          </w:tcPr>
          <w:p w14:paraId="6B538333">
            <w:pPr>
              <w:spacing w:before="115" w:line="360" w:lineRule="auto"/>
              <w:ind w:left="0" w:leftChars="0" w:firstLine="0" w:firstLineChars="0"/>
              <w:jc w:val="center"/>
              <w:rPr>
                <w:rFonts w:ascii="Lucida Sans Unicode" w:hAnsi="Lucida Sans Unicode" w:eastAsia="Lucida Sans Unicode" w:cs="Lucida Sans Unicode"/>
                <w:sz w:val="22"/>
                <w:szCs w:val="22"/>
              </w:rPr>
            </w:pPr>
            <w:r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>2</w:t>
            </w:r>
          </w:p>
        </w:tc>
        <w:tc>
          <w:tcPr>
            <w:tcW w:w="3409" w:type="dxa"/>
            <w:vAlign w:val="center"/>
          </w:tcPr>
          <w:p w14:paraId="2988E1C7">
            <w:pPr>
              <w:pStyle w:val="5"/>
              <w:spacing w:before="97" w:line="360" w:lineRule="auto"/>
              <w:ind w:left="13" w:leftChars="0" w:hanging="13" w:hangingChars="6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西安每座美印信息技术有限公司</w:t>
            </w:r>
          </w:p>
        </w:tc>
        <w:tc>
          <w:tcPr>
            <w:tcW w:w="3518" w:type="dxa"/>
            <w:vAlign w:val="center"/>
          </w:tcPr>
          <w:p w14:paraId="24FF7320">
            <w:pPr>
              <w:pStyle w:val="5"/>
              <w:spacing w:before="98" w:line="212" w:lineRule="auto"/>
              <w:ind w:left="0" w:leftChars="0" w:firstLine="0" w:firstLineChars="0"/>
              <w:jc w:val="center"/>
              <w:rPr>
                <w:spacing w:val="1"/>
                <w:sz w:val="22"/>
                <w:szCs w:val="22"/>
              </w:rPr>
            </w:pPr>
            <w:r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>81.36</w:t>
            </w:r>
            <w:r>
              <w:rPr>
                <w:sz w:val="22"/>
                <w:szCs w:val="22"/>
              </w:rPr>
              <w:t>分</w:t>
            </w:r>
          </w:p>
        </w:tc>
      </w:tr>
      <w:tr w14:paraId="29253094">
        <w:tblPrEx>
          <w:tblBorders>
            <w:top w:val="single" w:color="333333" w:sz="4" w:space="0"/>
            <w:left w:val="single" w:color="333333" w:sz="4" w:space="0"/>
            <w:bottom w:val="single" w:color="333333" w:sz="4" w:space="0"/>
            <w:right w:val="single" w:color="333333" w:sz="4" w:space="0"/>
            <w:insideH w:val="single" w:color="333333" w:sz="4" w:space="0"/>
            <w:insideV w:val="single" w:color="333333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092" w:type="dxa"/>
            <w:vAlign w:val="center"/>
          </w:tcPr>
          <w:p w14:paraId="400E9651">
            <w:pPr>
              <w:spacing w:before="118" w:line="360" w:lineRule="auto"/>
              <w:ind w:left="0" w:leftChars="0" w:firstLine="0" w:firstLineChars="0"/>
              <w:jc w:val="center"/>
              <w:rPr>
                <w:rFonts w:ascii="Lucida Sans Unicode" w:hAnsi="Lucida Sans Unicode" w:eastAsia="Lucida Sans Unicode" w:cs="Lucida Sans Unicode"/>
                <w:sz w:val="22"/>
                <w:szCs w:val="22"/>
              </w:rPr>
            </w:pPr>
            <w:r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>3</w:t>
            </w:r>
          </w:p>
        </w:tc>
        <w:tc>
          <w:tcPr>
            <w:tcW w:w="3409" w:type="dxa"/>
            <w:vAlign w:val="center"/>
          </w:tcPr>
          <w:p w14:paraId="54F71FF6">
            <w:pPr>
              <w:pStyle w:val="5"/>
              <w:spacing w:before="101" w:line="360" w:lineRule="auto"/>
              <w:ind w:left="13" w:leftChars="0" w:hanging="13" w:hangingChars="6"/>
              <w:jc w:val="center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陕西公大信息科技有限公司</w:t>
            </w:r>
          </w:p>
        </w:tc>
        <w:tc>
          <w:tcPr>
            <w:tcW w:w="3518" w:type="dxa"/>
            <w:vAlign w:val="center"/>
          </w:tcPr>
          <w:p w14:paraId="3CC63E70">
            <w:pPr>
              <w:pStyle w:val="5"/>
              <w:spacing w:before="102" w:line="212" w:lineRule="auto"/>
              <w:ind w:left="0" w:leftChars="0" w:firstLine="0" w:firstLineChars="0"/>
              <w:jc w:val="center"/>
              <w:rPr>
                <w:spacing w:val="1"/>
                <w:sz w:val="22"/>
                <w:szCs w:val="22"/>
              </w:rPr>
            </w:pPr>
            <w:r>
              <w:rPr>
                <w:rFonts w:ascii="Lucida Sans Unicode" w:hAnsi="Lucida Sans Unicode" w:eastAsia="Lucida Sans Unicode" w:cs="Lucida Sans Unicode"/>
                <w:sz w:val="22"/>
                <w:szCs w:val="22"/>
              </w:rPr>
              <w:t>81.27</w:t>
            </w:r>
            <w:r>
              <w:rPr>
                <w:sz w:val="22"/>
                <w:szCs w:val="22"/>
              </w:rPr>
              <w:t>分</w:t>
            </w:r>
          </w:p>
        </w:tc>
      </w:tr>
    </w:tbl>
    <w:p w14:paraId="29746CC9">
      <w:bookmarkStart w:id="0" w:name="_GoBack"/>
      <w:bookmarkEnd w:id="0"/>
    </w:p>
    <w:sectPr>
      <w:footerReference r:id="rId5" w:type="default"/>
      <w:pgSz w:w="11905" w:h="16838"/>
      <w:pgMar w:top="1417" w:right="1417" w:bottom="1417" w:left="1417" w:header="658" w:footer="6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chapStyle="1" w:chapSep="emDash"/>
      <w:cols w:space="0" w:num="1"/>
      <w:rtlGutter w:val="0"/>
      <w:docGrid w:linePitch="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984D4">
    <w:pPr>
      <w:pStyle w:val="2"/>
      <w:spacing w:before="1" w:line="163" w:lineRule="auto"/>
      <w:ind w:left="4673"/>
      <w:rPr>
        <w:rFonts w:ascii="Lucida Sans Unicode" w:hAnsi="Lucida Sans Unicode" w:eastAsia="Lucida Sans Unicode" w:cs="Lucida Sans Unicode"/>
        <w:sz w:val="23"/>
        <w:szCs w:val="23"/>
      </w:rPr>
    </w:pPr>
    <w:r>
      <w:rPr>
        <w:rFonts w:ascii="Lucida Sans Unicode" w:hAnsi="Lucida Sans Unicode" w:eastAsia="Lucida Sans Unicode" w:cs="Lucida Sans Unicode"/>
        <w:spacing w:val="-7"/>
        <w:sz w:val="23"/>
        <w:szCs w:val="23"/>
      </w:rPr>
      <w:t>-</w:t>
    </w:r>
    <w:r>
      <w:rPr>
        <w:spacing w:val="-7"/>
        <w:sz w:val="23"/>
        <w:szCs w:val="23"/>
      </w:rPr>
      <w:t>第</w:t>
    </w:r>
    <w:r>
      <w:rPr>
        <w:rFonts w:ascii="Lucida Sans Unicode" w:hAnsi="Lucida Sans Unicode" w:eastAsia="Lucida Sans Unicode" w:cs="Lucida Sans Unicode"/>
        <w:spacing w:val="-7"/>
        <w:sz w:val="23"/>
        <w:szCs w:val="23"/>
      </w:rPr>
      <w:t>1</w:t>
    </w:r>
    <w:r>
      <w:rPr>
        <w:spacing w:val="-7"/>
        <w:sz w:val="23"/>
        <w:szCs w:val="23"/>
      </w:rPr>
      <w:t>页</w:t>
    </w:r>
    <w:r>
      <w:rPr>
        <w:rFonts w:ascii="Lucida Sans Unicode" w:hAnsi="Lucida Sans Unicode" w:eastAsia="Lucida Sans Unicode" w:cs="Lucida Sans Unicode"/>
        <w:spacing w:val="-7"/>
        <w:sz w:val="23"/>
        <w:szCs w:val="23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A2B59"/>
    <w:rsid w:val="02083734"/>
    <w:rsid w:val="027E5539"/>
    <w:rsid w:val="03B952E8"/>
    <w:rsid w:val="095A2B59"/>
    <w:rsid w:val="0A0F32D0"/>
    <w:rsid w:val="0A8A6877"/>
    <w:rsid w:val="0C451D85"/>
    <w:rsid w:val="0F051A0C"/>
    <w:rsid w:val="0F8A0C63"/>
    <w:rsid w:val="10E95665"/>
    <w:rsid w:val="13695A87"/>
    <w:rsid w:val="16CE57D3"/>
    <w:rsid w:val="17542216"/>
    <w:rsid w:val="185C19CA"/>
    <w:rsid w:val="19CC7A95"/>
    <w:rsid w:val="1ABD1E09"/>
    <w:rsid w:val="1D374756"/>
    <w:rsid w:val="1D9B0283"/>
    <w:rsid w:val="1F850636"/>
    <w:rsid w:val="205757F8"/>
    <w:rsid w:val="22484013"/>
    <w:rsid w:val="270C4E10"/>
    <w:rsid w:val="29767283"/>
    <w:rsid w:val="33644845"/>
    <w:rsid w:val="337A6A07"/>
    <w:rsid w:val="3B3B0FC4"/>
    <w:rsid w:val="3B7A36A8"/>
    <w:rsid w:val="3C2271FE"/>
    <w:rsid w:val="40507FBE"/>
    <w:rsid w:val="40966483"/>
    <w:rsid w:val="42F3335A"/>
    <w:rsid w:val="43681322"/>
    <w:rsid w:val="44D9497C"/>
    <w:rsid w:val="450722B2"/>
    <w:rsid w:val="464637EE"/>
    <w:rsid w:val="46492779"/>
    <w:rsid w:val="47AD1587"/>
    <w:rsid w:val="4ADE3846"/>
    <w:rsid w:val="502519D0"/>
    <w:rsid w:val="51FC0F67"/>
    <w:rsid w:val="54785067"/>
    <w:rsid w:val="55044CF4"/>
    <w:rsid w:val="57C3202A"/>
    <w:rsid w:val="59C44C01"/>
    <w:rsid w:val="5A2564E0"/>
    <w:rsid w:val="5A2611B5"/>
    <w:rsid w:val="5A751B1A"/>
    <w:rsid w:val="5AAF3B8C"/>
    <w:rsid w:val="5C070854"/>
    <w:rsid w:val="5C757B02"/>
    <w:rsid w:val="5FB659E0"/>
    <w:rsid w:val="60624AC3"/>
    <w:rsid w:val="63CB6220"/>
    <w:rsid w:val="64340531"/>
    <w:rsid w:val="6D972E0C"/>
    <w:rsid w:val="6F54432F"/>
    <w:rsid w:val="6FE9550C"/>
    <w:rsid w:val="7009031D"/>
    <w:rsid w:val="71C622AE"/>
    <w:rsid w:val="737D3E93"/>
    <w:rsid w:val="74F975D7"/>
    <w:rsid w:val="77D95C83"/>
    <w:rsid w:val="7AB276A3"/>
    <w:rsid w:val="7AE550AC"/>
    <w:rsid w:val="7F53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157</Words>
  <Characters>157</Characters>
  <Lines>0</Lines>
  <Paragraphs>0</Paragraphs>
  <TotalTime>0</TotalTime>
  <ScaleCrop>false</ScaleCrop>
  <LinksUpToDate>false</LinksUpToDate>
  <CharactersWithSpaces>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2025-12-19T01:51:00Z</dcterms:created>
  <dc:creator>貳話不說就是幹</dc:creator>
  <cp:lastModifiedBy>貳話不說就是幹</cp:lastModifiedBy>
  <dcterms:modified xsi:type="dcterms:W3CDTF">2025-12-19T02:00:38Z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13B6DD7F13654A6FB888E813411DDFA5_11</vt:lpwstr>
  </property>
  <property fmtid="{D5CDD505-2E9C-101B-9397-08002B2CF9AE}" pid="4" name="KSOTemplateDocerSaveRecord">
    <vt:lpwstr>eyJoZGlkIjoiNGY4ZjNjY2IzMGQxOThjOWY3NjUzZjg0ZTA1Mzg5NWYiLCJ1c2VySWQiOiI3MzU2ODg0MDEifQ==</vt:lpwstr>
  </property>
</Properties>
</file>