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9F0A">
      <w:pPr>
        <w:spacing w:line="360" w:lineRule="auto"/>
        <w:jc w:val="both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一、采购清单及技术参数要求</w:t>
      </w:r>
    </w:p>
    <w:p w14:paraId="1FDA40A3">
      <w:pPr>
        <w:pStyle w:val="2"/>
        <w:spacing w:after="0" w:line="360" w:lineRule="auto"/>
        <w:ind w:left="0" w:leftChars="0" w:firstLine="240" w:firstLineChars="10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见延安市公立医院改革与高质量发展示范项目部分设备购置（第二批）</w:t>
      </w:r>
      <w:r>
        <w:rPr>
          <w:rFonts w:hint="eastAsia" w:ascii="宋体" w:hAnsi="宋体"/>
          <w:color w:val="auto"/>
          <w:sz w:val="24"/>
          <w:szCs w:val="24"/>
        </w:rPr>
        <w:t>采购清单。</w:t>
      </w:r>
    </w:p>
    <w:p w14:paraId="1C1B653A">
      <w:pPr>
        <w:pStyle w:val="2"/>
        <w:spacing w:after="0" w:line="360" w:lineRule="auto"/>
        <w:ind w:left="0" w:left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color w:val="auto"/>
          <w:sz w:val="24"/>
          <w:szCs w:val="24"/>
        </w:rPr>
        <w:t>招标最高限价：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713,000.00</w:t>
      </w:r>
      <w:r>
        <w:rPr>
          <w:rFonts w:hint="eastAsia" w:ascii="宋体" w:hAnsi="宋体"/>
          <w:color w:val="auto"/>
          <w:sz w:val="24"/>
          <w:szCs w:val="24"/>
        </w:rPr>
        <w:t>元。</w:t>
      </w:r>
    </w:p>
    <w:p w14:paraId="5BB49FC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交货地点：黄陵县人民医院</w:t>
      </w:r>
    </w:p>
    <w:p w14:paraId="729A348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质量要求：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合格，且符合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国家及相关行业标准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01068B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bookmarkStart w:id="0" w:name="_Toc15011"/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质保期：质保期两年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743C9A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商务要求：</w:t>
      </w:r>
    </w:p>
    <w:p w14:paraId="5980E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本项目为交钥匙工程交付模式，包括但不限于设备的运输、安装、验收及培训等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5BAF2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所有投标设备生产日期为投标前三个月之内。</w:t>
      </w:r>
      <w:bookmarkEnd w:id="0"/>
    </w:p>
    <w:p w14:paraId="4AB4D962">
      <w:pPr>
        <w:jc w:val="center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采购清单和技术参数</w:t>
      </w:r>
    </w:p>
    <w:p w14:paraId="12305498">
      <w:pPr>
        <w:jc w:val="center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7"/>
        <w:gridCol w:w="2407"/>
        <w:gridCol w:w="2407"/>
      </w:tblGrid>
      <w:tr w14:paraId="31C0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07" w:type="dxa"/>
          </w:tcPr>
          <w:p w14:paraId="31FFE0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07" w:type="dxa"/>
          </w:tcPr>
          <w:p w14:paraId="28F4958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407" w:type="dxa"/>
          </w:tcPr>
          <w:p w14:paraId="1701A6A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所属中心</w:t>
            </w:r>
          </w:p>
        </w:tc>
        <w:tc>
          <w:tcPr>
            <w:tcW w:w="2407" w:type="dxa"/>
          </w:tcPr>
          <w:p w14:paraId="613D0E37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49F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295B1D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除颤仪</w:t>
            </w:r>
          </w:p>
        </w:tc>
        <w:tc>
          <w:tcPr>
            <w:tcW w:w="2407" w:type="dxa"/>
          </w:tcPr>
          <w:p w14:paraId="0A1CD97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07" w:type="dxa"/>
          </w:tcPr>
          <w:p w14:paraId="248D900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胸痛中心</w:t>
            </w:r>
          </w:p>
        </w:tc>
        <w:tc>
          <w:tcPr>
            <w:tcW w:w="2407" w:type="dxa"/>
          </w:tcPr>
          <w:p w14:paraId="6A206A0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ED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7C57A5D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快速POCT检测仪</w:t>
            </w:r>
          </w:p>
        </w:tc>
        <w:tc>
          <w:tcPr>
            <w:tcW w:w="2407" w:type="dxa"/>
          </w:tcPr>
          <w:p w14:paraId="3430640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07" w:type="dxa"/>
          </w:tcPr>
          <w:p w14:paraId="1E3D7B2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胸痛中心</w:t>
            </w:r>
          </w:p>
        </w:tc>
        <w:tc>
          <w:tcPr>
            <w:tcW w:w="2407" w:type="dxa"/>
          </w:tcPr>
          <w:p w14:paraId="60562F6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4A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0D9232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多参数监护仪</w:t>
            </w:r>
          </w:p>
        </w:tc>
        <w:tc>
          <w:tcPr>
            <w:tcW w:w="2407" w:type="dxa"/>
          </w:tcPr>
          <w:p w14:paraId="74298C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7" w:type="dxa"/>
          </w:tcPr>
          <w:p w14:paraId="680D52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卒中中心</w:t>
            </w:r>
          </w:p>
        </w:tc>
        <w:tc>
          <w:tcPr>
            <w:tcW w:w="2407" w:type="dxa"/>
          </w:tcPr>
          <w:p w14:paraId="610495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3C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39089B9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除颤仪</w:t>
            </w:r>
          </w:p>
        </w:tc>
        <w:tc>
          <w:tcPr>
            <w:tcW w:w="2407" w:type="dxa"/>
          </w:tcPr>
          <w:p w14:paraId="4D4F86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7" w:type="dxa"/>
          </w:tcPr>
          <w:p w14:paraId="5B2F025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卒中中心</w:t>
            </w:r>
          </w:p>
        </w:tc>
        <w:tc>
          <w:tcPr>
            <w:tcW w:w="2407" w:type="dxa"/>
          </w:tcPr>
          <w:p w14:paraId="7B811ED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8A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64DCE9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除颤仪</w:t>
            </w:r>
          </w:p>
        </w:tc>
        <w:tc>
          <w:tcPr>
            <w:tcW w:w="2407" w:type="dxa"/>
          </w:tcPr>
          <w:p w14:paraId="245875A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7" w:type="dxa"/>
          </w:tcPr>
          <w:p w14:paraId="5D2F5B1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创伤中心</w:t>
            </w:r>
          </w:p>
        </w:tc>
        <w:tc>
          <w:tcPr>
            <w:tcW w:w="2407" w:type="dxa"/>
          </w:tcPr>
          <w:p w14:paraId="6A937D7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C3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2C651D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转运呼吸机</w:t>
            </w:r>
          </w:p>
        </w:tc>
        <w:tc>
          <w:tcPr>
            <w:tcW w:w="2407" w:type="dxa"/>
          </w:tcPr>
          <w:p w14:paraId="3B78B3A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7" w:type="dxa"/>
          </w:tcPr>
          <w:p w14:paraId="2176EF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创伤中心</w:t>
            </w:r>
          </w:p>
        </w:tc>
        <w:tc>
          <w:tcPr>
            <w:tcW w:w="2407" w:type="dxa"/>
          </w:tcPr>
          <w:p w14:paraId="25310B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FE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40D6C43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胎儿吸引器</w:t>
            </w:r>
          </w:p>
        </w:tc>
        <w:tc>
          <w:tcPr>
            <w:tcW w:w="2407" w:type="dxa"/>
          </w:tcPr>
          <w:p w14:paraId="490580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07" w:type="dxa"/>
          </w:tcPr>
          <w:p w14:paraId="3F74550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危重孕产妇救治中心</w:t>
            </w:r>
          </w:p>
        </w:tc>
        <w:tc>
          <w:tcPr>
            <w:tcW w:w="2407" w:type="dxa"/>
          </w:tcPr>
          <w:p w14:paraId="06C59F3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BB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5F13255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血气分析仪</w:t>
            </w:r>
          </w:p>
        </w:tc>
        <w:tc>
          <w:tcPr>
            <w:tcW w:w="2407" w:type="dxa"/>
          </w:tcPr>
          <w:p w14:paraId="0AC493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7" w:type="dxa"/>
          </w:tcPr>
          <w:p w14:paraId="15715BF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新生儿救治中心</w:t>
            </w:r>
          </w:p>
        </w:tc>
        <w:tc>
          <w:tcPr>
            <w:tcW w:w="2407" w:type="dxa"/>
          </w:tcPr>
          <w:p w14:paraId="02B84B5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3F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07" w:type="dxa"/>
          </w:tcPr>
          <w:p w14:paraId="1562550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07" w:type="dxa"/>
          </w:tcPr>
          <w:p w14:paraId="74CCC55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07" w:type="dxa"/>
          </w:tcPr>
          <w:p w14:paraId="10107A0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</w:tcPr>
          <w:p w14:paraId="5D67BFE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0E6ADA">
      <w:pPr>
        <w:jc w:val="center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248F0B5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9AA60"/>
    <w:multiLevelType w:val="singleLevel"/>
    <w:tmpl w:val="23B9AA6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2025-12-19T07:33:25Z</dcterms:created>
  <dc:creator>Administrator</dc:creator>
  <cp:lastModifiedBy>韩朵</cp:lastModifiedBy>
  <dcterms:modified xsi:type="dcterms:W3CDTF">2025-12-19T07:33:31Z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eyJoZGlkIjoiNmQ0NGQ4MGM5OWU4YzVjNjVkMmVkMGNmYjk1NGQzMWUiLCJ1c2VySWQiOiI0NzI2OTg0NjMifQ==</vt:lpwstr>
  </property>
  <property fmtid="{D5CDD505-2E9C-101B-9397-08002B2CF9AE}" pid="4" name="ICV">
    <vt:lpwstr>B6E573AA79CE4BAB81EC3D76A9C816E5_12</vt:lpwstr>
  </property>
</Properties>
</file>