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11B2B">
      <w:pPr>
        <w:pStyle w:val="2"/>
        <w:jc w:val="center"/>
      </w:pPr>
      <w:r>
        <w:t>延川县水资源基础调查项目</w:t>
      </w:r>
    </w:p>
    <w:p w14:paraId="3A967A74">
      <w:pPr>
        <w:pStyle w:val="3"/>
        <w:spacing w:line="360" w:lineRule="auto"/>
        <w:ind w:firstLine="560" w:firstLineChars="200"/>
        <w:rPr>
          <w:rFonts w:ascii="Arial" w:hAnsi="Arial" w:eastAsia="等线" w:cs="Arial"/>
          <w:b/>
          <w:bCs/>
          <w:sz w:val="28"/>
          <w:szCs w:val="28"/>
        </w:rPr>
      </w:pPr>
      <w:r>
        <w:rPr>
          <w:rFonts w:ascii="Arial" w:hAnsi="Arial" w:eastAsia="等线" w:cs="Arial"/>
          <w:b/>
          <w:bCs/>
          <w:sz w:val="28"/>
          <w:szCs w:val="28"/>
        </w:rPr>
        <w:t>一、工作内容</w:t>
      </w:r>
    </w:p>
    <w:p w14:paraId="3EF895D3">
      <w:pPr>
        <w:pageBreakBefore w:val="0"/>
        <w:wordWrap/>
        <w:overflowPunct/>
        <w:topLinePunct w:val="0"/>
        <w:bidi w:val="0"/>
        <w:spacing w:line="560" w:lineRule="exact"/>
        <w:ind w:leftChars="0" w:firstLine="643"/>
        <w:textAlignment w:val="auto"/>
        <w:rPr>
          <w:rFonts w:hint="eastAsia" w:ascii="Arial" w:hAnsi="Arial" w:eastAsia="等线" w:cs="Arial"/>
          <w:b w:val="0"/>
          <w:bCs w:val="0"/>
          <w:sz w:val="28"/>
          <w:szCs w:val="28"/>
        </w:rPr>
      </w:pPr>
      <w:r>
        <w:rPr>
          <w:rFonts w:hint="eastAsia" w:ascii="Arial" w:hAnsi="Arial" w:eastAsia="等线" w:cs="Arial"/>
          <w:b w:val="0"/>
          <w:bCs w:val="0"/>
          <w:sz w:val="28"/>
          <w:szCs w:val="28"/>
        </w:rPr>
        <w:t>水资源基础调查以国土“三调”和年度国土变更调查成果为统一底版，以全县陆域国土空间范围内水体（淡水和咸水、地表水）为调查对象，紧紧围绕自然资源“两统一”职责，充分发挥自然资源系统的优势，构建高效顺畅的部门协作共享工作机制，从自然资源的角度开展调查，掌握全县水资源空间分布、数量、质量和动态变化等状况，为自然资源管理、生态文明建设、国民经济和社会发展提供水资源基础信息。根据本次水资源基础调查工作目标任务要求，坚持“县级落实、部门协作”的工作原则</w:t>
      </w:r>
      <w:r>
        <w:rPr>
          <w:rFonts w:hint="eastAsia" w:ascii="Arial" w:hAnsi="Arial" w:eastAsia="等线" w:cs="Arial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Arial" w:hAnsi="Arial" w:eastAsia="等线" w:cs="Arial"/>
          <w:b w:val="0"/>
          <w:bCs w:val="0"/>
          <w:sz w:val="28"/>
          <w:szCs w:val="28"/>
        </w:rPr>
        <w:t>结合我县实际情况，按调查对象和工作方式不同，部署</w:t>
      </w:r>
      <w:bookmarkStart w:id="0" w:name="_Toc634"/>
      <w:r>
        <w:rPr>
          <w:rFonts w:hint="eastAsia" w:ascii="Arial" w:hAnsi="Arial" w:eastAsia="等线" w:cs="Arial"/>
          <w:b w:val="0"/>
          <w:bCs w:val="0"/>
          <w:sz w:val="28"/>
          <w:szCs w:val="28"/>
        </w:rPr>
        <w:t>开展水域空间调查、地表液态水储存量调查、地表水资源质量补充调查和数据库建设等工作。</w:t>
      </w:r>
      <w:bookmarkEnd w:id="0"/>
    </w:p>
    <w:p w14:paraId="3EE275C6">
      <w:pPr>
        <w:pStyle w:val="3"/>
        <w:pageBreakBefore w:val="0"/>
        <w:wordWrap/>
        <w:overflowPunct/>
        <w:topLinePunct w:val="0"/>
        <w:bidi w:val="0"/>
        <w:spacing w:line="560" w:lineRule="exact"/>
        <w:ind w:leftChars="0" w:firstLine="560" w:firstLineChars="200"/>
        <w:textAlignment w:val="auto"/>
        <w:rPr>
          <w:rFonts w:hint="eastAsia" w:ascii="Arial" w:hAnsi="Arial" w:eastAsia="等线" w:cs="Arial"/>
          <w:b w:val="0"/>
          <w:bCs w:val="0"/>
          <w:sz w:val="28"/>
          <w:szCs w:val="28"/>
        </w:rPr>
      </w:pPr>
      <w:bookmarkStart w:id="1" w:name="_Toc4504"/>
      <w:bookmarkStart w:id="2" w:name="_Toc20498"/>
      <w:bookmarkStart w:id="3" w:name="_Toc16300"/>
      <w:r>
        <w:rPr>
          <w:rFonts w:hint="eastAsia" w:ascii="Arial" w:hAnsi="Arial" w:eastAsia="等线" w:cs="Arial"/>
          <w:b w:val="0"/>
          <w:bCs w:val="0"/>
          <w:sz w:val="28"/>
          <w:szCs w:val="28"/>
          <w:lang w:val="en-US" w:eastAsia="zh-CN"/>
        </w:rPr>
        <w:t>1.水域空间调查</w:t>
      </w:r>
      <w:bookmarkEnd w:id="1"/>
      <w:bookmarkEnd w:id="2"/>
      <w:bookmarkEnd w:id="3"/>
    </w:p>
    <w:p w14:paraId="7AACB6AC">
      <w:pPr>
        <w:pStyle w:val="4"/>
        <w:pageBreakBefore w:val="0"/>
        <w:wordWrap/>
        <w:overflowPunct/>
        <w:topLinePunct w:val="0"/>
        <w:bidi w:val="0"/>
        <w:spacing w:line="560" w:lineRule="exact"/>
        <w:ind w:leftChars="0" w:firstLine="643"/>
        <w:textAlignment w:val="auto"/>
        <w:rPr>
          <w:rFonts w:hint="eastAsia" w:hAnsi="仿宋_GB2312" w:cs="Arial"/>
          <w:b w:val="0"/>
          <w:bCs w:val="0"/>
          <w:sz w:val="28"/>
          <w:szCs w:val="28"/>
        </w:rPr>
      </w:pPr>
      <w:r>
        <w:rPr>
          <w:rFonts w:hint="eastAsia" w:ascii="Arial" w:hAnsi="Arial" w:eastAsia="等线" w:cs="Arial"/>
          <w:b w:val="0"/>
          <w:bCs w:val="0"/>
          <w:sz w:val="28"/>
          <w:szCs w:val="28"/>
        </w:rPr>
        <w:t>水域空间调查主要是调查</w:t>
      </w:r>
      <w:r>
        <w:rPr>
          <w:rFonts w:hint="eastAsia" w:hAnsi="仿宋_GB2312" w:cs="Arial"/>
          <w:b w:val="0"/>
          <w:bCs w:val="0"/>
          <w:sz w:val="28"/>
          <w:szCs w:val="28"/>
        </w:rPr>
        <w:t>特定时间点水体的空间位置、范围与面积情况。以国土“三调”和2023年度国土变更调查的水域范围为基础，调查全县河流、湖泊、水库丰水期和枯水期水面范围等情况，以及坑塘的范围、面积等情况。坑塘水域空间调查数据采用2024年度国土变更调查成果中的坑塘水面数据。</w:t>
      </w:r>
    </w:p>
    <w:p w14:paraId="6C0771E3">
      <w:pPr>
        <w:pStyle w:val="4"/>
        <w:pageBreakBefore w:val="0"/>
        <w:wordWrap/>
        <w:overflowPunct/>
        <w:topLinePunct w:val="0"/>
        <w:bidi w:val="0"/>
        <w:spacing w:line="560" w:lineRule="exact"/>
        <w:ind w:leftChars="0" w:firstLine="643"/>
        <w:textAlignment w:val="auto"/>
        <w:rPr>
          <w:rFonts w:hint="eastAsia" w:hAnsi="仿宋_GB2312" w:cs="Arial"/>
          <w:b w:val="0"/>
          <w:bCs w:val="0"/>
          <w:sz w:val="28"/>
          <w:szCs w:val="28"/>
        </w:rPr>
      </w:pPr>
      <w:bookmarkStart w:id="4" w:name="_Toc16321"/>
      <w:bookmarkStart w:id="5" w:name="_Toc14044"/>
      <w:bookmarkStart w:id="6" w:name="_Toc29508"/>
      <w:r>
        <w:rPr>
          <w:rFonts w:hint="eastAsia" w:hAnsi="仿宋_GB2312" w:cs="Arial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hAnsi="仿宋_GB2312" w:cs="Arial"/>
          <w:b w:val="0"/>
          <w:bCs w:val="0"/>
          <w:sz w:val="28"/>
          <w:szCs w:val="28"/>
        </w:rPr>
        <w:t>地表液态水储存量调查</w:t>
      </w:r>
      <w:bookmarkEnd w:id="4"/>
      <w:bookmarkEnd w:id="5"/>
      <w:bookmarkEnd w:id="6"/>
    </w:p>
    <w:p w14:paraId="6BD8A3DA">
      <w:pPr>
        <w:pStyle w:val="4"/>
        <w:pageBreakBefore w:val="0"/>
        <w:wordWrap/>
        <w:overflowPunct/>
        <w:topLinePunct w:val="0"/>
        <w:bidi w:val="0"/>
        <w:spacing w:line="560" w:lineRule="exact"/>
        <w:ind w:leftChars="0" w:firstLine="643"/>
        <w:textAlignment w:val="auto"/>
        <w:rPr>
          <w:rFonts w:hint="eastAsia" w:hAnsi="仿宋_GB2312" w:cs="Arial"/>
          <w:b w:val="0"/>
          <w:bCs w:val="0"/>
          <w:sz w:val="28"/>
          <w:szCs w:val="28"/>
        </w:rPr>
      </w:pPr>
      <w:r>
        <w:rPr>
          <w:rFonts w:hint="eastAsia" w:hAnsi="仿宋_GB2312" w:cs="Arial"/>
          <w:b w:val="0"/>
          <w:bCs w:val="0"/>
          <w:sz w:val="28"/>
          <w:szCs w:val="28"/>
        </w:rPr>
        <w:t>在资料收集基础上，补充开展地表液态水水下地形（水深）测量，建立“水面面积-水深-水储存量”数学模型，根据水域空间调查成果，计算湖泊、水库、坑塘、河流水储存量。</w:t>
      </w:r>
      <w:bookmarkStart w:id="7" w:name="_Toc13524"/>
    </w:p>
    <w:bookmarkEnd w:id="7"/>
    <w:p w14:paraId="57247364">
      <w:pPr>
        <w:pStyle w:val="4"/>
        <w:pageBreakBefore w:val="0"/>
        <w:wordWrap/>
        <w:overflowPunct/>
        <w:topLinePunct w:val="0"/>
        <w:bidi w:val="0"/>
        <w:spacing w:line="560" w:lineRule="exact"/>
        <w:ind w:leftChars="0" w:firstLine="643"/>
        <w:textAlignment w:val="auto"/>
        <w:rPr>
          <w:rFonts w:hint="eastAsia" w:hAnsi="仿宋_GB2312" w:cs="Arial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仿宋_GB2312" w:cs="Arial"/>
          <w:b w:val="0"/>
          <w:bCs w:val="0"/>
          <w:sz w:val="28"/>
          <w:szCs w:val="28"/>
        </w:rPr>
        <w:t>（1）湖泊水储存量调查</w:t>
      </w:r>
      <w:r>
        <w:rPr>
          <w:rFonts w:hint="eastAsia" w:hAnsi="仿宋_GB2312" w:cs="Arial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hAnsi="仿宋_GB2312" w:cs="Arial"/>
          <w:b w:val="0"/>
          <w:bCs w:val="0"/>
          <w:sz w:val="28"/>
          <w:szCs w:val="28"/>
          <w:lang w:val="en-US" w:eastAsia="zh-CN"/>
        </w:rPr>
        <w:t>延川县不涉及湖泊（暂参考三调数据），不开展此项工作。</w:t>
      </w:r>
    </w:p>
    <w:p w14:paraId="13651301">
      <w:pPr>
        <w:pStyle w:val="4"/>
        <w:pageBreakBefore w:val="0"/>
        <w:wordWrap/>
        <w:overflowPunct/>
        <w:topLinePunct w:val="0"/>
        <w:bidi w:val="0"/>
        <w:spacing w:line="560" w:lineRule="exact"/>
        <w:ind w:leftChars="0" w:firstLine="643"/>
        <w:textAlignment w:val="auto"/>
        <w:rPr>
          <w:rFonts w:hint="eastAsia" w:hAnsi="仿宋_GB2312" w:cs="Arial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仿宋_GB2312" w:cs="Arial"/>
          <w:b w:val="0"/>
          <w:bCs w:val="0"/>
          <w:sz w:val="28"/>
          <w:szCs w:val="28"/>
        </w:rPr>
        <w:t>（2）水库水储存量调查</w:t>
      </w:r>
      <w:r>
        <w:rPr>
          <w:rFonts w:hint="eastAsia" w:hAnsi="仿宋_GB2312" w:cs="Arial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hAnsi="仿宋_GB2312" w:cs="Arial"/>
          <w:b w:val="0"/>
          <w:bCs w:val="0"/>
          <w:sz w:val="28"/>
          <w:szCs w:val="28"/>
          <w:lang w:val="en-US" w:eastAsia="zh-CN"/>
        </w:rPr>
        <w:t>对全县小型水库12个（暂参考三调数据），主要通过资料收集掌握水库地形和水储存量数据成果，现有资料无法满足工作要求时，按照抽样比例不小于10%开展水库实测工作，通过水下地形（水深）测量，构建湖泊“水面面积-水深-水储量”数学模型，结合水域空间调查成果计算水库水储存量。</w:t>
      </w:r>
    </w:p>
    <w:p w14:paraId="62D26BE4">
      <w:pPr>
        <w:pStyle w:val="4"/>
        <w:pageBreakBefore w:val="0"/>
        <w:wordWrap/>
        <w:overflowPunct/>
        <w:topLinePunct w:val="0"/>
        <w:bidi w:val="0"/>
        <w:spacing w:line="560" w:lineRule="exact"/>
        <w:ind w:leftChars="0" w:firstLine="643"/>
        <w:textAlignment w:val="auto"/>
        <w:rPr>
          <w:rFonts w:hint="eastAsia" w:hAnsi="仿宋_GB2312" w:cs="Arial"/>
          <w:b w:val="0"/>
          <w:bCs w:val="0"/>
          <w:sz w:val="28"/>
          <w:szCs w:val="28"/>
          <w:lang w:val="en-US" w:eastAsia="zh-CN"/>
        </w:rPr>
      </w:pPr>
      <w:r>
        <w:rPr>
          <w:rFonts w:hint="eastAsia" w:hAnsi="仿宋_GB2312" w:cs="Arial"/>
          <w:b w:val="0"/>
          <w:bCs w:val="0"/>
          <w:sz w:val="28"/>
          <w:szCs w:val="28"/>
        </w:rPr>
        <w:t>（3）坑塘水储存量调查</w:t>
      </w:r>
      <w:r>
        <w:rPr>
          <w:rFonts w:hint="eastAsia" w:hAnsi="仿宋_GB2312" w:cs="Arial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hAnsi="仿宋_GB2312" w:cs="Arial"/>
          <w:b w:val="0"/>
          <w:bCs w:val="0"/>
          <w:sz w:val="28"/>
          <w:szCs w:val="28"/>
          <w:lang w:val="en-US" w:eastAsia="zh-CN"/>
        </w:rPr>
        <w:t>根据2023年度国土变更调查成果中的坑塘水面图斑（暂参考三调数据，坑塘图斑数据为280个），部署抽样样本，开展坑塘水深抽样调查。以数理统计为理论基础，根据区域特点、坑塘类型，按照坑塘总数的5%开展坑塘抽样调查，构建坑塘“水面面积-水深-水储存量”统计模型，利用2024年度国土变更调查成果分析计算坑塘水储存量。主要采用实测方式获取坑塘水深。</w:t>
      </w:r>
    </w:p>
    <w:p w14:paraId="1A98D934">
      <w:pPr>
        <w:pStyle w:val="4"/>
        <w:pageBreakBefore w:val="0"/>
        <w:wordWrap/>
        <w:overflowPunct/>
        <w:topLinePunct w:val="0"/>
        <w:bidi w:val="0"/>
        <w:spacing w:line="560" w:lineRule="exact"/>
        <w:ind w:leftChars="0" w:firstLine="643"/>
        <w:textAlignment w:val="auto"/>
        <w:rPr>
          <w:rFonts w:hint="eastAsia" w:hAnsi="仿宋_GB2312" w:cs="Arial"/>
          <w:b w:val="0"/>
          <w:bCs w:val="0"/>
          <w:sz w:val="28"/>
          <w:szCs w:val="28"/>
        </w:rPr>
      </w:pPr>
      <w:r>
        <w:rPr>
          <w:rFonts w:hint="eastAsia" w:hAnsi="仿宋_GB2312" w:cs="Arial"/>
          <w:b w:val="0"/>
          <w:bCs w:val="0"/>
          <w:sz w:val="28"/>
          <w:szCs w:val="28"/>
        </w:rPr>
        <w:t>（4）河流水储存量调查</w:t>
      </w:r>
      <w:r>
        <w:rPr>
          <w:rFonts w:hint="eastAsia" w:hAnsi="仿宋_GB2312" w:cs="Arial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hAnsi="仿宋_GB2312" w:cs="Arial"/>
          <w:b w:val="0"/>
          <w:bCs w:val="0"/>
          <w:sz w:val="28"/>
          <w:szCs w:val="28"/>
          <w:lang w:val="en-US" w:eastAsia="zh-CN"/>
        </w:rPr>
        <w:t>根据省市自然资源部门工作要求，结合我县实际，选择清涧河开展水储存量实测工作，其余河流水储存量调查以资料收集方式获取。</w:t>
      </w:r>
    </w:p>
    <w:p w14:paraId="07AB2705">
      <w:pPr>
        <w:pStyle w:val="4"/>
        <w:pageBreakBefore w:val="0"/>
        <w:wordWrap/>
        <w:overflowPunct/>
        <w:topLinePunct w:val="0"/>
        <w:bidi w:val="0"/>
        <w:spacing w:line="560" w:lineRule="exact"/>
        <w:ind w:leftChars="0" w:firstLine="643"/>
        <w:textAlignment w:val="auto"/>
        <w:rPr>
          <w:rFonts w:hint="eastAsia" w:hAnsi="仿宋_GB2312" w:cs="Arial"/>
          <w:b w:val="0"/>
          <w:bCs w:val="0"/>
          <w:sz w:val="28"/>
          <w:szCs w:val="28"/>
        </w:rPr>
      </w:pPr>
      <w:bookmarkStart w:id="8" w:name="_Toc17356"/>
      <w:bookmarkStart w:id="9" w:name="_Toc14039"/>
      <w:bookmarkStart w:id="10" w:name="_Toc20689"/>
      <w:r>
        <w:rPr>
          <w:rFonts w:hint="eastAsia" w:hAnsi="仿宋_GB2312" w:cs="Arial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hAnsi="仿宋_GB2312" w:cs="Arial"/>
          <w:b w:val="0"/>
          <w:bCs w:val="0"/>
          <w:sz w:val="28"/>
          <w:szCs w:val="28"/>
        </w:rPr>
        <w:t>地表液态水质量补充调查</w:t>
      </w:r>
    </w:p>
    <w:p w14:paraId="5A9B0E51">
      <w:pPr>
        <w:pStyle w:val="4"/>
        <w:pageBreakBefore w:val="0"/>
        <w:wordWrap/>
        <w:overflowPunct/>
        <w:topLinePunct w:val="0"/>
        <w:bidi w:val="0"/>
        <w:spacing w:line="560" w:lineRule="exact"/>
        <w:ind w:leftChars="0" w:firstLine="643"/>
        <w:textAlignment w:val="auto"/>
        <w:rPr>
          <w:rFonts w:hint="eastAsia" w:hAnsi="仿宋_GB2312" w:cs="Arial"/>
          <w:b w:val="0"/>
          <w:bCs w:val="0"/>
          <w:sz w:val="28"/>
          <w:szCs w:val="28"/>
        </w:rPr>
      </w:pPr>
      <w:r>
        <w:rPr>
          <w:rFonts w:hint="eastAsia" w:hAnsi="仿宋_GB2312" w:cs="Arial"/>
          <w:b w:val="0"/>
          <w:bCs w:val="0"/>
          <w:sz w:val="28"/>
          <w:szCs w:val="28"/>
        </w:rPr>
        <w:t>与地表水储存量调查同步进行，在收集共享生态环境部门水质数据成果基础上，对全县典型河流、湖泊、水库、坑塘地表水资源质量进行补充调查，主要是掌握区域地表水化学特征、水质状况等。</w:t>
      </w:r>
    </w:p>
    <w:p w14:paraId="5335B636">
      <w:pPr>
        <w:pStyle w:val="4"/>
        <w:pageBreakBefore w:val="0"/>
        <w:wordWrap/>
        <w:overflowPunct/>
        <w:topLinePunct w:val="0"/>
        <w:bidi w:val="0"/>
        <w:spacing w:line="560" w:lineRule="exact"/>
        <w:ind w:leftChars="0" w:firstLine="643"/>
        <w:textAlignment w:val="auto"/>
        <w:rPr>
          <w:rFonts w:hint="eastAsia" w:hAnsi="仿宋_GB2312" w:cs="Arial"/>
          <w:b w:val="0"/>
          <w:bCs w:val="0"/>
          <w:sz w:val="28"/>
          <w:szCs w:val="28"/>
        </w:rPr>
      </w:pPr>
      <w:r>
        <w:rPr>
          <w:rFonts w:hint="eastAsia" w:hAnsi="仿宋_GB2312" w:cs="Arial"/>
          <w:b w:val="0"/>
          <w:bCs w:val="0"/>
          <w:sz w:val="28"/>
          <w:szCs w:val="28"/>
          <w:lang w:val="en-US" w:eastAsia="zh-CN"/>
        </w:rPr>
        <w:t>4.</w:t>
      </w:r>
      <w:r>
        <w:rPr>
          <w:rFonts w:hint="eastAsia" w:hAnsi="仿宋_GB2312" w:cs="Arial"/>
          <w:b w:val="0"/>
          <w:bCs w:val="0"/>
          <w:sz w:val="28"/>
          <w:szCs w:val="28"/>
        </w:rPr>
        <w:t>地表水资源综合评价</w:t>
      </w:r>
    </w:p>
    <w:p w14:paraId="630DB531">
      <w:pPr>
        <w:pStyle w:val="4"/>
        <w:pageBreakBefore w:val="0"/>
        <w:wordWrap/>
        <w:overflowPunct/>
        <w:topLinePunct w:val="0"/>
        <w:bidi w:val="0"/>
        <w:spacing w:line="560" w:lineRule="exact"/>
        <w:ind w:leftChars="0" w:firstLine="643"/>
        <w:textAlignment w:val="auto"/>
        <w:rPr>
          <w:rFonts w:hint="eastAsia" w:hAnsi="仿宋_GB2312" w:cs="Arial"/>
          <w:b w:val="0"/>
          <w:bCs w:val="0"/>
          <w:sz w:val="28"/>
          <w:szCs w:val="28"/>
        </w:rPr>
      </w:pPr>
      <w:r>
        <w:rPr>
          <w:rFonts w:hint="eastAsia" w:hAnsi="仿宋_GB2312" w:cs="Arial"/>
          <w:b w:val="0"/>
          <w:bCs w:val="0"/>
          <w:sz w:val="28"/>
          <w:szCs w:val="28"/>
        </w:rPr>
        <w:t>按照《SL395-2007地表水资源质量评价技术规程》，在充分收集相关资料和补充调查的基础上，开展</w:t>
      </w:r>
      <w:r>
        <w:rPr>
          <w:rFonts w:hint="eastAsia" w:hAnsi="仿宋_GB2312" w:cs="Arial"/>
          <w:b w:val="0"/>
          <w:bCs w:val="0"/>
          <w:sz w:val="28"/>
          <w:szCs w:val="28"/>
          <w:lang w:val="en-US" w:eastAsia="zh-CN"/>
        </w:rPr>
        <w:t>延川县</w:t>
      </w:r>
      <w:r>
        <w:rPr>
          <w:rFonts w:hint="eastAsia" w:hAnsi="仿宋_GB2312" w:cs="Arial"/>
          <w:b w:val="0"/>
          <w:bCs w:val="0"/>
          <w:sz w:val="28"/>
          <w:szCs w:val="28"/>
        </w:rPr>
        <w:t>地表水资源综合评价，主要包括地表水资源天然水化学特征评价、地表水质评价、水质变化趋势分析以及湖库营养状态评价等。</w:t>
      </w:r>
    </w:p>
    <w:p w14:paraId="255FA0AF">
      <w:pPr>
        <w:pStyle w:val="3"/>
        <w:pageBreakBefore w:val="0"/>
        <w:wordWrap/>
        <w:overflowPunct/>
        <w:topLinePunct w:val="0"/>
        <w:bidi w:val="0"/>
        <w:spacing w:line="560" w:lineRule="exact"/>
        <w:ind w:leftChars="0" w:firstLine="560" w:firstLineChars="200"/>
        <w:textAlignment w:val="auto"/>
        <w:rPr>
          <w:rFonts w:ascii="仿宋_GB2312" w:hAnsi="仿宋_GB2312"/>
          <w:bCs/>
          <w:color w:val="auto"/>
          <w:sz w:val="28"/>
          <w:szCs w:val="28"/>
        </w:rPr>
      </w:pPr>
      <w:r>
        <w:rPr>
          <w:rFonts w:hint="eastAsia" w:ascii="仿宋_GB2312" w:hAnsi="仿宋_GB2312"/>
          <w:b w:val="0"/>
          <w:bCs w:val="0"/>
          <w:color w:val="auto"/>
          <w:sz w:val="28"/>
          <w:szCs w:val="28"/>
          <w:lang w:val="en-US" w:eastAsia="zh-CN"/>
        </w:rPr>
        <w:t>5.</w:t>
      </w:r>
      <w:r>
        <w:rPr>
          <w:rFonts w:ascii="仿宋_GB2312" w:hAnsi="仿宋_GB2312"/>
          <w:b w:val="0"/>
          <w:bCs w:val="0"/>
          <w:color w:val="auto"/>
          <w:sz w:val="28"/>
          <w:szCs w:val="28"/>
        </w:rPr>
        <w:t>数据库</w:t>
      </w:r>
      <w:bookmarkEnd w:id="8"/>
      <w:r>
        <w:rPr>
          <w:rFonts w:hint="eastAsia" w:ascii="仿宋_GB2312" w:hAnsi="仿宋_GB2312"/>
          <w:b w:val="0"/>
          <w:bCs w:val="0"/>
          <w:color w:val="auto"/>
          <w:sz w:val="28"/>
          <w:szCs w:val="28"/>
        </w:rPr>
        <w:t>建设</w:t>
      </w:r>
      <w:bookmarkEnd w:id="9"/>
      <w:bookmarkEnd w:id="10"/>
    </w:p>
    <w:p w14:paraId="5B8F075B">
      <w:pPr>
        <w:pageBreakBefore w:val="0"/>
        <w:wordWrap/>
        <w:overflowPunct/>
        <w:topLinePunct w:val="0"/>
        <w:bidi w:val="0"/>
        <w:spacing w:line="560" w:lineRule="exact"/>
        <w:ind w:leftChars="0" w:firstLine="643"/>
        <w:textAlignment w:val="auto"/>
        <w:rPr>
          <w:rFonts w:hAnsi="仿宋_GB2312"/>
          <w:b/>
          <w:bCs/>
          <w:sz w:val="28"/>
          <w:szCs w:val="28"/>
        </w:rPr>
      </w:pPr>
      <w:r>
        <w:rPr>
          <w:rFonts w:hint="eastAsia" w:hAnsi="仿宋_GB2312"/>
          <w:b w:val="0"/>
          <w:bCs w:val="0"/>
          <w:sz w:val="28"/>
          <w:szCs w:val="28"/>
        </w:rPr>
        <w:t>按照国家和陕西省水资源基础调查数据库建设标准要求，开展我县</w:t>
      </w:r>
      <w:r>
        <w:rPr>
          <w:rFonts w:hAnsi="仿宋_GB2312"/>
          <w:b w:val="0"/>
          <w:bCs w:val="0"/>
          <w:sz w:val="28"/>
          <w:szCs w:val="28"/>
        </w:rPr>
        <w:t>数据库建设</w:t>
      </w:r>
      <w:r>
        <w:rPr>
          <w:rFonts w:hint="eastAsia" w:hAnsi="仿宋_GB2312"/>
          <w:b w:val="0"/>
          <w:bCs w:val="0"/>
          <w:sz w:val="28"/>
          <w:szCs w:val="28"/>
        </w:rPr>
        <w:t>工作</w:t>
      </w:r>
      <w:r>
        <w:rPr>
          <w:rFonts w:hAnsi="仿宋_GB2312"/>
          <w:b w:val="0"/>
          <w:bCs w:val="0"/>
          <w:sz w:val="28"/>
          <w:szCs w:val="28"/>
        </w:rPr>
        <w:t>，</w:t>
      </w:r>
      <w:r>
        <w:rPr>
          <w:rFonts w:hint="eastAsia" w:hAnsi="仿宋_GB2312"/>
          <w:b w:val="0"/>
          <w:bCs w:val="0"/>
          <w:sz w:val="28"/>
          <w:szCs w:val="28"/>
        </w:rPr>
        <w:t>主要</w:t>
      </w:r>
      <w:r>
        <w:rPr>
          <w:rFonts w:hAnsi="仿宋_GB2312"/>
          <w:b w:val="0"/>
          <w:bCs w:val="0"/>
          <w:sz w:val="28"/>
          <w:szCs w:val="28"/>
        </w:rPr>
        <w:t>包括水域空间调查数据库、地表</w:t>
      </w:r>
      <w:r>
        <w:rPr>
          <w:rFonts w:hint="eastAsia" w:hAnsi="仿宋_GB2312"/>
          <w:b w:val="0"/>
          <w:bCs w:val="0"/>
          <w:sz w:val="28"/>
          <w:szCs w:val="28"/>
        </w:rPr>
        <w:t>液态</w:t>
      </w:r>
      <w:r>
        <w:rPr>
          <w:rFonts w:hAnsi="仿宋_GB2312"/>
          <w:b w:val="0"/>
          <w:bCs w:val="0"/>
          <w:sz w:val="28"/>
          <w:szCs w:val="28"/>
        </w:rPr>
        <w:t>水储存量调查数据库等。</w:t>
      </w:r>
      <w:r>
        <w:rPr>
          <w:rFonts w:hint="eastAsia" w:hAnsi="仿宋_GB2312"/>
          <w:b w:val="0"/>
          <w:bCs w:val="0"/>
          <w:sz w:val="28"/>
          <w:szCs w:val="28"/>
        </w:rPr>
        <w:t>收集共享的数据成果也纳入数据库。</w:t>
      </w:r>
    </w:p>
    <w:p w14:paraId="41A95ED1">
      <w:pPr>
        <w:pStyle w:val="5"/>
        <w:pageBreakBefore w:val="0"/>
        <w:wordWrap/>
        <w:overflowPunct/>
        <w:topLinePunct w:val="0"/>
        <w:bidi w:val="0"/>
        <w:spacing w:line="560" w:lineRule="exact"/>
        <w:ind w:leftChars="0" w:firstLine="643"/>
        <w:textAlignment w:val="auto"/>
        <w:rPr>
          <w:rFonts w:hint="eastAsia" w:hAnsi="仿宋_GB2312" w:asciiTheme="minorHAnsi" w:eastAsiaTheme="minorEastAsia" w:cstheme="minorBidi"/>
          <w:b w:val="0"/>
          <w:bCs w:val="0"/>
          <w:sz w:val="28"/>
          <w:szCs w:val="28"/>
          <w:lang w:val="en-US" w:eastAsia="zh-CN"/>
        </w:rPr>
      </w:pPr>
      <w:r>
        <w:rPr>
          <w:rFonts w:hAnsi="仿宋_GB2312" w:asciiTheme="minorHAnsi" w:eastAsiaTheme="minorEastAsia" w:cstheme="minorBidi"/>
          <w:b w:val="0"/>
          <w:bCs w:val="0"/>
          <w:sz w:val="28"/>
          <w:szCs w:val="28"/>
        </w:rPr>
        <w:t>（1）水域空间调查数据库</w:t>
      </w:r>
      <w:r>
        <w:rPr>
          <w:rFonts w:hint="eastAsia" w:hAnsi="仿宋_GB2312" w:asciiTheme="minorHAnsi" w:eastAsiaTheme="minorEastAsia" w:cstheme="minorBidi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hAnsi="仿宋_GB2312" w:asciiTheme="minorHAnsi" w:eastAsiaTheme="minorEastAsia" w:cstheme="minorBidi"/>
          <w:b w:val="0"/>
          <w:bCs w:val="0"/>
          <w:sz w:val="28"/>
          <w:szCs w:val="28"/>
          <w:lang w:val="en-US" w:eastAsia="zh-CN"/>
        </w:rPr>
        <w:t>包括水域空间调查对象的空间分布与属性信息，以及工作过程中的成果数据，具体包括河流、湖泊、水库、坑塘等空间分布及成果信息。</w:t>
      </w:r>
    </w:p>
    <w:p w14:paraId="5813534C">
      <w:pPr>
        <w:pStyle w:val="5"/>
        <w:pageBreakBefore w:val="0"/>
        <w:wordWrap/>
        <w:overflowPunct/>
        <w:topLinePunct w:val="0"/>
        <w:bidi w:val="0"/>
        <w:spacing w:line="560" w:lineRule="exact"/>
        <w:ind w:leftChars="0" w:firstLine="643"/>
        <w:textAlignment w:val="auto"/>
        <w:rPr>
          <w:rFonts w:hint="eastAsia" w:hAnsi="仿宋_GB2312" w:asciiTheme="minorHAnsi" w:eastAsiaTheme="minorEastAsia" w:cstheme="minorBidi"/>
          <w:b w:val="0"/>
          <w:bCs w:val="0"/>
          <w:sz w:val="28"/>
          <w:szCs w:val="28"/>
          <w:lang w:val="en-US" w:eastAsia="zh-CN"/>
        </w:rPr>
      </w:pPr>
      <w:r>
        <w:rPr>
          <w:rFonts w:hAnsi="仿宋_GB2312" w:asciiTheme="minorHAnsi" w:eastAsiaTheme="minorEastAsia" w:cstheme="minorBidi"/>
          <w:b w:val="0"/>
          <w:bCs w:val="0"/>
          <w:sz w:val="28"/>
          <w:szCs w:val="28"/>
        </w:rPr>
        <w:t>（2）地表液态水储存量调查数据库</w:t>
      </w:r>
      <w:r>
        <w:rPr>
          <w:rFonts w:hint="eastAsia" w:hAnsi="仿宋_GB2312" w:asciiTheme="minorHAnsi" w:eastAsiaTheme="minorEastAsia" w:cstheme="minorBidi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hAnsi="仿宋_GB2312" w:asciiTheme="minorHAnsi" w:eastAsiaTheme="minorEastAsia" w:cstheme="minorBidi"/>
          <w:b w:val="0"/>
          <w:bCs w:val="0"/>
          <w:sz w:val="28"/>
          <w:szCs w:val="28"/>
          <w:lang w:val="en-US" w:eastAsia="zh-CN"/>
        </w:rPr>
        <w:t>包括水下地形（水深）测量成果、储存量计算数学模型、地表水储存量等调查成果。</w:t>
      </w:r>
    </w:p>
    <w:p w14:paraId="457D072A">
      <w:pPr>
        <w:pStyle w:val="3"/>
        <w:spacing w:line="360" w:lineRule="auto"/>
        <w:ind w:firstLine="560" w:firstLineChars="200"/>
        <w:rPr>
          <w:rFonts w:ascii="Arial" w:hAnsi="Arial" w:eastAsia="等线" w:cs="Arial"/>
          <w:b/>
          <w:bCs/>
          <w:sz w:val="28"/>
          <w:szCs w:val="28"/>
        </w:rPr>
      </w:pPr>
      <w:r>
        <w:rPr>
          <w:rFonts w:ascii="Arial" w:hAnsi="Arial" w:eastAsia="等线" w:cs="Arial"/>
          <w:b/>
          <w:bCs/>
          <w:sz w:val="28"/>
          <w:szCs w:val="28"/>
        </w:rPr>
        <w:t>二、技术规范</w:t>
      </w:r>
    </w:p>
    <w:p w14:paraId="33EE6647">
      <w:pPr>
        <w:pStyle w:val="16"/>
        <w:numPr>
          <w:ilvl w:val="0"/>
          <w:numId w:val="0"/>
        </w:numPr>
        <w:spacing w:line="360" w:lineRule="auto"/>
        <w:ind w:leftChars="0" w:firstLine="560" w:firstLineChars="200"/>
        <w:rPr>
          <w:rFonts w:ascii="Arial" w:hAnsi="Arial" w:eastAsia="等线" w:cs="Arial"/>
          <w:b w:val="0"/>
          <w:bCs w:val="0"/>
          <w:sz w:val="28"/>
          <w:szCs w:val="28"/>
        </w:rPr>
      </w:pPr>
      <w:r>
        <w:rPr>
          <w:rFonts w:hint="eastAsia" w:cs="Arial"/>
          <w:b w:val="0"/>
          <w:bCs w:val="0"/>
          <w:sz w:val="28"/>
          <w:szCs w:val="28"/>
          <w:lang w:val="en-US" w:eastAsia="zh-CN"/>
        </w:rPr>
        <w:t>1.</w:t>
      </w:r>
      <w:r>
        <w:rPr>
          <w:rFonts w:ascii="Arial" w:hAnsi="Arial" w:eastAsia="等线" w:cs="Arial"/>
          <w:b w:val="0"/>
          <w:bCs w:val="0"/>
          <w:sz w:val="28"/>
          <w:szCs w:val="28"/>
        </w:rPr>
        <w:t>《水资源基础调查技术规定》（自然资发〔2023〕230号）</w:t>
      </w:r>
    </w:p>
    <w:p w14:paraId="565476AA">
      <w:pPr>
        <w:pStyle w:val="16"/>
        <w:numPr>
          <w:ilvl w:val="0"/>
          <w:numId w:val="0"/>
        </w:numPr>
        <w:spacing w:line="360" w:lineRule="auto"/>
        <w:ind w:leftChars="0" w:firstLine="560" w:firstLineChars="200"/>
        <w:rPr>
          <w:rFonts w:ascii="Arial" w:hAnsi="Arial" w:eastAsia="等线" w:cs="Arial"/>
          <w:b w:val="0"/>
          <w:bCs w:val="0"/>
          <w:sz w:val="28"/>
          <w:szCs w:val="28"/>
        </w:rPr>
      </w:pPr>
      <w:r>
        <w:rPr>
          <w:rFonts w:hint="eastAsia" w:cs="Arial"/>
          <w:b w:val="0"/>
          <w:bCs w:val="0"/>
          <w:sz w:val="28"/>
          <w:szCs w:val="28"/>
          <w:lang w:val="en-US" w:eastAsia="zh-CN"/>
        </w:rPr>
        <w:t>2.</w:t>
      </w:r>
      <w:r>
        <w:rPr>
          <w:rFonts w:ascii="Arial" w:hAnsi="Arial" w:eastAsia="等线" w:cs="Arial"/>
          <w:b w:val="0"/>
          <w:bCs w:val="0"/>
          <w:sz w:val="28"/>
          <w:szCs w:val="28"/>
        </w:rPr>
        <w:t>《水资源基础调查技术规定第5部分：水资源基础调查数据库结构》</w:t>
      </w:r>
    </w:p>
    <w:p w14:paraId="6EBBE99B">
      <w:pPr>
        <w:pStyle w:val="16"/>
        <w:numPr>
          <w:ilvl w:val="0"/>
          <w:numId w:val="0"/>
        </w:numPr>
        <w:spacing w:line="360" w:lineRule="auto"/>
        <w:ind w:leftChars="0" w:firstLine="560" w:firstLineChars="200"/>
        <w:rPr>
          <w:rFonts w:ascii="Arial" w:hAnsi="Arial" w:eastAsia="等线" w:cs="Arial"/>
          <w:b w:val="0"/>
          <w:bCs w:val="0"/>
          <w:sz w:val="28"/>
          <w:szCs w:val="28"/>
        </w:rPr>
      </w:pPr>
      <w:r>
        <w:rPr>
          <w:rFonts w:hint="eastAsia" w:cs="Arial"/>
          <w:b w:val="0"/>
          <w:bCs w:val="0"/>
          <w:sz w:val="28"/>
          <w:szCs w:val="28"/>
          <w:lang w:val="en-US" w:eastAsia="zh-CN"/>
        </w:rPr>
        <w:t>3.</w:t>
      </w:r>
      <w:r>
        <w:rPr>
          <w:rFonts w:ascii="Arial" w:hAnsi="Arial" w:eastAsia="等线" w:cs="Arial"/>
          <w:b w:val="0"/>
          <w:bCs w:val="0"/>
          <w:sz w:val="28"/>
          <w:szCs w:val="28"/>
        </w:rPr>
        <w:t>《陕西省自然资源厅 陕西省水利厅关于开展全省水资源基础调查工作的通知》（陕自然资发〔2024〕623号）</w:t>
      </w:r>
    </w:p>
    <w:p w14:paraId="6DDA43B2">
      <w:pPr>
        <w:pStyle w:val="16"/>
        <w:numPr>
          <w:ilvl w:val="0"/>
          <w:numId w:val="0"/>
        </w:numPr>
        <w:spacing w:line="360" w:lineRule="auto"/>
        <w:ind w:leftChars="0" w:firstLine="560" w:firstLineChars="200"/>
        <w:rPr>
          <w:rFonts w:ascii="Arial" w:hAnsi="Arial" w:eastAsia="等线" w:cs="Arial"/>
          <w:b w:val="0"/>
          <w:bCs w:val="0"/>
          <w:sz w:val="28"/>
          <w:szCs w:val="28"/>
        </w:rPr>
      </w:pPr>
      <w:r>
        <w:rPr>
          <w:rFonts w:hint="eastAsia" w:cs="Arial"/>
          <w:b w:val="0"/>
          <w:bCs w:val="0"/>
          <w:sz w:val="28"/>
          <w:szCs w:val="28"/>
          <w:lang w:val="en-US" w:eastAsia="zh-CN"/>
        </w:rPr>
        <w:t>4.</w:t>
      </w:r>
      <w:r>
        <w:rPr>
          <w:rFonts w:ascii="Arial" w:hAnsi="Arial" w:eastAsia="等线" w:cs="Arial"/>
          <w:b w:val="0"/>
          <w:bCs w:val="0"/>
          <w:sz w:val="28"/>
          <w:szCs w:val="28"/>
        </w:rPr>
        <w:t>《延安市自然资源局 延安市水务局关于开展全市水资源基础调查工作的通知》（延市自然资发〔2024〕57号）</w:t>
      </w:r>
    </w:p>
    <w:p w14:paraId="25FB65E9">
      <w:pPr>
        <w:pStyle w:val="3"/>
        <w:spacing w:line="360" w:lineRule="auto"/>
        <w:ind w:firstLine="560" w:firstLineChars="200"/>
        <w:rPr>
          <w:rFonts w:ascii="Arial" w:hAnsi="Arial" w:eastAsia="等线" w:cs="Arial"/>
          <w:b/>
          <w:bCs/>
          <w:sz w:val="28"/>
          <w:szCs w:val="28"/>
        </w:rPr>
      </w:pPr>
      <w:r>
        <w:rPr>
          <w:rFonts w:ascii="Arial" w:hAnsi="Arial" w:eastAsia="等线" w:cs="Arial"/>
          <w:b/>
          <w:bCs/>
          <w:sz w:val="28"/>
          <w:szCs w:val="28"/>
        </w:rPr>
        <w:t>三、技术成果</w:t>
      </w:r>
    </w:p>
    <w:p w14:paraId="4D9579EB">
      <w:pPr>
        <w:pStyle w:val="4"/>
        <w:spacing w:line="360" w:lineRule="auto"/>
        <w:ind w:firstLine="560" w:firstLineChars="200"/>
        <w:rPr>
          <w:rFonts w:ascii="Arial" w:hAnsi="Arial" w:eastAsia="等线" w:cs="Arial"/>
          <w:b w:val="0"/>
          <w:bCs w:val="0"/>
          <w:sz w:val="28"/>
          <w:szCs w:val="28"/>
        </w:rPr>
      </w:pPr>
      <w:r>
        <w:rPr>
          <w:rFonts w:ascii="Arial" w:hAnsi="Arial" w:eastAsia="等线" w:cs="Arial"/>
          <w:b w:val="0"/>
          <w:bCs w:val="0"/>
          <w:sz w:val="28"/>
          <w:szCs w:val="28"/>
        </w:rPr>
        <w:t>1. 文字成果</w:t>
      </w:r>
    </w:p>
    <w:p w14:paraId="522E7374">
      <w:pPr>
        <w:pStyle w:val="16"/>
        <w:spacing w:line="360" w:lineRule="auto"/>
        <w:ind w:firstLine="560" w:firstLineChars="200"/>
        <w:rPr>
          <w:rFonts w:ascii="Arial" w:hAnsi="Arial" w:eastAsia="等线" w:cs="Arial"/>
          <w:b w:val="0"/>
          <w:bCs w:val="0"/>
          <w:sz w:val="28"/>
          <w:szCs w:val="28"/>
        </w:rPr>
      </w:pPr>
      <w:r>
        <w:rPr>
          <w:rFonts w:ascii="Arial" w:hAnsi="Arial" w:eastAsia="等线" w:cs="Arial"/>
          <w:b w:val="0"/>
          <w:bCs w:val="0"/>
          <w:sz w:val="28"/>
          <w:szCs w:val="28"/>
        </w:rPr>
        <w:t>（1）延川县水资源基础调查工作报告</w:t>
      </w:r>
    </w:p>
    <w:p w14:paraId="3DD36607">
      <w:pPr>
        <w:pStyle w:val="16"/>
        <w:spacing w:line="360" w:lineRule="auto"/>
        <w:ind w:firstLine="560" w:firstLineChars="200"/>
        <w:rPr>
          <w:rFonts w:ascii="Arial" w:hAnsi="Arial" w:eastAsia="等线" w:cs="Arial"/>
          <w:b w:val="0"/>
          <w:bCs w:val="0"/>
          <w:sz w:val="28"/>
          <w:szCs w:val="28"/>
        </w:rPr>
      </w:pPr>
      <w:r>
        <w:rPr>
          <w:rFonts w:ascii="Arial" w:hAnsi="Arial" w:eastAsia="等线" w:cs="Arial"/>
          <w:b w:val="0"/>
          <w:bCs w:val="0"/>
          <w:sz w:val="28"/>
          <w:szCs w:val="28"/>
        </w:rPr>
        <w:t>（2）延川县水资源基础调查技术报告</w:t>
      </w:r>
    </w:p>
    <w:p w14:paraId="13F1E260">
      <w:pPr>
        <w:pStyle w:val="4"/>
        <w:spacing w:line="360" w:lineRule="auto"/>
        <w:ind w:firstLine="560" w:firstLineChars="200"/>
        <w:rPr>
          <w:rFonts w:ascii="Arial" w:hAnsi="Arial" w:eastAsia="等线" w:cs="Arial"/>
          <w:b w:val="0"/>
          <w:bCs w:val="0"/>
          <w:sz w:val="28"/>
          <w:szCs w:val="28"/>
        </w:rPr>
      </w:pPr>
      <w:r>
        <w:rPr>
          <w:rFonts w:ascii="Arial" w:hAnsi="Arial" w:eastAsia="等线" w:cs="Arial"/>
          <w:b w:val="0"/>
          <w:bCs w:val="0"/>
          <w:sz w:val="28"/>
          <w:szCs w:val="28"/>
        </w:rPr>
        <w:t>2. 表格成果</w:t>
      </w:r>
    </w:p>
    <w:p w14:paraId="196D51E8">
      <w:pPr>
        <w:pStyle w:val="16"/>
        <w:spacing w:line="360" w:lineRule="auto"/>
        <w:ind w:firstLine="560" w:firstLineChars="200"/>
        <w:rPr>
          <w:rFonts w:ascii="Arial" w:hAnsi="Arial" w:eastAsia="等线" w:cs="Arial"/>
          <w:b w:val="0"/>
          <w:bCs w:val="0"/>
          <w:sz w:val="28"/>
          <w:szCs w:val="28"/>
        </w:rPr>
      </w:pPr>
      <w:r>
        <w:rPr>
          <w:rFonts w:ascii="Arial" w:hAnsi="Arial" w:eastAsia="等线" w:cs="Arial"/>
          <w:b w:val="0"/>
          <w:bCs w:val="0"/>
          <w:sz w:val="28"/>
          <w:szCs w:val="28"/>
        </w:rPr>
        <w:t>（1）延川县水域空间调查相关数据表</w:t>
      </w:r>
    </w:p>
    <w:p w14:paraId="6337A154">
      <w:pPr>
        <w:pStyle w:val="16"/>
        <w:spacing w:line="360" w:lineRule="auto"/>
        <w:ind w:firstLine="560" w:firstLineChars="200"/>
        <w:rPr>
          <w:rFonts w:ascii="Arial" w:hAnsi="Arial" w:eastAsia="等线" w:cs="Arial"/>
          <w:b w:val="0"/>
          <w:bCs w:val="0"/>
          <w:sz w:val="28"/>
          <w:szCs w:val="28"/>
        </w:rPr>
      </w:pPr>
      <w:r>
        <w:rPr>
          <w:rFonts w:ascii="Arial" w:hAnsi="Arial" w:eastAsia="等线" w:cs="Arial"/>
          <w:b w:val="0"/>
          <w:bCs w:val="0"/>
          <w:sz w:val="28"/>
          <w:szCs w:val="28"/>
        </w:rPr>
        <w:t>（2）延川县地表液态水储存量数据表</w:t>
      </w:r>
    </w:p>
    <w:p w14:paraId="4BFB7889">
      <w:pPr>
        <w:pStyle w:val="16"/>
        <w:spacing w:line="360" w:lineRule="auto"/>
        <w:ind w:firstLine="560" w:firstLineChars="200"/>
        <w:rPr>
          <w:rFonts w:ascii="Arial" w:hAnsi="Arial" w:eastAsia="等线" w:cs="Arial"/>
          <w:b w:val="0"/>
          <w:bCs w:val="0"/>
          <w:sz w:val="28"/>
          <w:szCs w:val="28"/>
        </w:rPr>
      </w:pPr>
      <w:r>
        <w:rPr>
          <w:rFonts w:ascii="Arial" w:hAnsi="Arial" w:eastAsia="等线" w:cs="Arial"/>
          <w:b w:val="0"/>
          <w:bCs w:val="0"/>
          <w:sz w:val="28"/>
          <w:szCs w:val="28"/>
        </w:rPr>
        <w:t>（3）地表水资源质量调查采样分析数据表</w:t>
      </w:r>
    </w:p>
    <w:p w14:paraId="655DFCAA">
      <w:pPr>
        <w:pStyle w:val="4"/>
        <w:spacing w:line="360" w:lineRule="auto"/>
        <w:ind w:firstLine="560" w:firstLineChars="200"/>
        <w:rPr>
          <w:rFonts w:ascii="Arial" w:hAnsi="Arial" w:eastAsia="等线" w:cs="Arial"/>
          <w:b w:val="0"/>
          <w:bCs w:val="0"/>
          <w:sz w:val="28"/>
          <w:szCs w:val="28"/>
        </w:rPr>
      </w:pPr>
      <w:r>
        <w:rPr>
          <w:rFonts w:ascii="Arial" w:hAnsi="Arial" w:eastAsia="等线" w:cs="Arial"/>
          <w:b w:val="0"/>
          <w:bCs w:val="0"/>
          <w:sz w:val="28"/>
          <w:szCs w:val="28"/>
        </w:rPr>
        <w:t>3. 图件成果</w:t>
      </w:r>
    </w:p>
    <w:p w14:paraId="79758EEC">
      <w:pPr>
        <w:pStyle w:val="16"/>
        <w:spacing w:line="360" w:lineRule="auto"/>
        <w:ind w:firstLine="560" w:firstLineChars="200"/>
        <w:rPr>
          <w:rFonts w:ascii="Arial" w:hAnsi="Arial" w:eastAsia="等线" w:cs="Arial"/>
          <w:b w:val="0"/>
          <w:bCs w:val="0"/>
          <w:sz w:val="28"/>
          <w:szCs w:val="28"/>
        </w:rPr>
      </w:pPr>
      <w:r>
        <w:rPr>
          <w:rFonts w:ascii="Arial" w:hAnsi="Arial" w:eastAsia="等线" w:cs="Arial"/>
          <w:b w:val="0"/>
          <w:bCs w:val="0"/>
          <w:sz w:val="28"/>
          <w:szCs w:val="28"/>
        </w:rPr>
        <w:t>（1）延川县水域空间调查专题图</w:t>
      </w:r>
    </w:p>
    <w:p w14:paraId="36305EF3">
      <w:pPr>
        <w:pStyle w:val="16"/>
        <w:spacing w:line="360" w:lineRule="auto"/>
        <w:ind w:firstLine="560" w:firstLineChars="200"/>
        <w:rPr>
          <w:rFonts w:ascii="Arial" w:hAnsi="Arial" w:eastAsia="等线" w:cs="Arial"/>
          <w:b w:val="0"/>
          <w:bCs w:val="0"/>
          <w:sz w:val="28"/>
          <w:szCs w:val="28"/>
        </w:rPr>
      </w:pPr>
      <w:r>
        <w:rPr>
          <w:rFonts w:ascii="Arial" w:hAnsi="Arial" w:eastAsia="等线" w:cs="Arial"/>
          <w:b w:val="0"/>
          <w:bCs w:val="0"/>
          <w:sz w:val="28"/>
          <w:szCs w:val="28"/>
        </w:rPr>
        <w:t>（2）地表液态水水下地形图、数字高程模型图</w:t>
      </w:r>
    </w:p>
    <w:p w14:paraId="1E292466">
      <w:pPr>
        <w:pStyle w:val="16"/>
        <w:spacing w:line="360" w:lineRule="auto"/>
        <w:ind w:firstLine="560" w:firstLineChars="200"/>
        <w:rPr>
          <w:rFonts w:ascii="Arial" w:hAnsi="Arial" w:eastAsia="等线" w:cs="Arial"/>
          <w:b w:val="0"/>
          <w:bCs w:val="0"/>
          <w:sz w:val="28"/>
          <w:szCs w:val="28"/>
        </w:rPr>
      </w:pPr>
      <w:r>
        <w:rPr>
          <w:rFonts w:ascii="Arial" w:hAnsi="Arial" w:eastAsia="等线" w:cs="Arial"/>
          <w:b w:val="0"/>
          <w:bCs w:val="0"/>
          <w:sz w:val="28"/>
          <w:szCs w:val="28"/>
        </w:rPr>
        <w:t>（3）水陆一体三维地形模型图</w:t>
      </w:r>
    </w:p>
    <w:p w14:paraId="39CBBDF6">
      <w:pPr>
        <w:pStyle w:val="16"/>
        <w:spacing w:line="360" w:lineRule="auto"/>
        <w:ind w:firstLine="560" w:firstLineChars="200"/>
        <w:rPr>
          <w:rFonts w:ascii="Arial" w:hAnsi="Arial" w:eastAsia="等线" w:cs="Arial"/>
          <w:b w:val="0"/>
          <w:bCs w:val="0"/>
          <w:sz w:val="28"/>
          <w:szCs w:val="28"/>
        </w:rPr>
      </w:pPr>
      <w:r>
        <w:rPr>
          <w:rFonts w:ascii="Arial" w:hAnsi="Arial" w:eastAsia="等线" w:cs="Arial"/>
          <w:b w:val="0"/>
          <w:bCs w:val="0"/>
          <w:sz w:val="28"/>
          <w:szCs w:val="28"/>
        </w:rPr>
        <w:t>（4）地表水资源质量评价成果图</w:t>
      </w:r>
    </w:p>
    <w:p w14:paraId="481B49E5">
      <w:pPr>
        <w:pStyle w:val="4"/>
        <w:spacing w:line="360" w:lineRule="auto"/>
        <w:ind w:firstLine="560" w:firstLineChars="200"/>
        <w:rPr>
          <w:rFonts w:ascii="Arial" w:hAnsi="Arial" w:eastAsia="等线" w:cs="Arial"/>
          <w:b w:val="0"/>
          <w:bCs w:val="0"/>
          <w:sz w:val="28"/>
          <w:szCs w:val="28"/>
        </w:rPr>
      </w:pPr>
      <w:r>
        <w:rPr>
          <w:rFonts w:ascii="Arial" w:hAnsi="Arial" w:eastAsia="等线" w:cs="Arial"/>
          <w:b w:val="0"/>
          <w:bCs w:val="0"/>
          <w:sz w:val="28"/>
          <w:szCs w:val="28"/>
        </w:rPr>
        <w:t>4. 数据库成果</w:t>
      </w:r>
    </w:p>
    <w:p w14:paraId="267D6888">
      <w:pPr>
        <w:pStyle w:val="16"/>
        <w:spacing w:line="360" w:lineRule="auto"/>
        <w:ind w:firstLine="560" w:firstLineChars="200"/>
        <w:rPr>
          <w:rFonts w:ascii="Arial" w:hAnsi="Arial" w:eastAsia="等线" w:cs="Arial"/>
          <w:b w:val="0"/>
          <w:bCs w:val="0"/>
          <w:sz w:val="28"/>
          <w:szCs w:val="28"/>
        </w:rPr>
      </w:pPr>
      <w:r>
        <w:rPr>
          <w:rFonts w:ascii="Arial" w:hAnsi="Arial" w:eastAsia="等线" w:cs="Arial"/>
          <w:b w:val="0"/>
          <w:bCs w:val="0"/>
          <w:sz w:val="28"/>
          <w:szCs w:val="28"/>
        </w:rPr>
        <w:t>（1）延川县水域空间调查数据库</w:t>
      </w:r>
    </w:p>
    <w:p w14:paraId="783CD1B4">
      <w:pPr>
        <w:pStyle w:val="16"/>
        <w:spacing w:line="360" w:lineRule="auto"/>
        <w:ind w:firstLine="560" w:firstLineChars="200"/>
        <w:rPr>
          <w:rFonts w:ascii="Arial" w:hAnsi="Arial" w:eastAsia="等线" w:cs="Arial"/>
          <w:b w:val="0"/>
          <w:bCs w:val="0"/>
          <w:sz w:val="28"/>
          <w:szCs w:val="28"/>
        </w:rPr>
      </w:pPr>
      <w:r>
        <w:rPr>
          <w:rFonts w:ascii="Arial" w:hAnsi="Arial" w:eastAsia="等线" w:cs="Arial"/>
          <w:b w:val="0"/>
          <w:bCs w:val="0"/>
          <w:sz w:val="28"/>
          <w:szCs w:val="28"/>
        </w:rPr>
        <w:t>（2）延川县地表液态水储存量调查数据库</w:t>
      </w:r>
    </w:p>
    <w:p w14:paraId="792E6B2B">
      <w:pPr>
        <w:pStyle w:val="3"/>
        <w:spacing w:line="360" w:lineRule="auto"/>
        <w:ind w:firstLine="560" w:firstLineChars="200"/>
        <w:rPr>
          <w:rFonts w:ascii="Arial" w:hAnsi="Arial" w:eastAsia="等线" w:cs="Arial"/>
          <w:b/>
          <w:bCs/>
          <w:sz w:val="28"/>
          <w:szCs w:val="28"/>
        </w:rPr>
      </w:pPr>
      <w:r>
        <w:rPr>
          <w:rFonts w:ascii="Arial" w:hAnsi="Arial" w:eastAsia="等线" w:cs="Arial"/>
          <w:b/>
          <w:bCs/>
          <w:sz w:val="28"/>
          <w:szCs w:val="28"/>
        </w:rPr>
        <w:t>四、商务要求</w:t>
      </w:r>
    </w:p>
    <w:p w14:paraId="5BE9D401">
      <w:pPr>
        <w:pStyle w:val="16"/>
        <w:numPr>
          <w:ilvl w:val="0"/>
          <w:numId w:val="0"/>
        </w:numPr>
        <w:spacing w:before="0" w:after="0" w:line="360" w:lineRule="auto"/>
        <w:ind w:left="0" w:leftChars="0" w:firstLine="560" w:firstLineChars="200"/>
        <w:rPr>
          <w:rFonts w:ascii="Arial" w:hAnsi="Arial" w:eastAsia="等线" w:cs="Arial"/>
          <w:b w:val="0"/>
          <w:bCs w:val="0"/>
          <w:sz w:val="28"/>
          <w:szCs w:val="28"/>
        </w:rPr>
      </w:pPr>
      <w:r>
        <w:rPr>
          <w:rFonts w:hint="eastAsia" w:cs="Arial"/>
          <w:b w:val="0"/>
          <w:bCs w:val="0"/>
          <w:sz w:val="28"/>
          <w:szCs w:val="28"/>
          <w:lang w:val="en-US" w:eastAsia="zh-CN"/>
        </w:rPr>
        <w:t>1.</w:t>
      </w:r>
      <w:r>
        <w:rPr>
          <w:rFonts w:ascii="Arial" w:hAnsi="Arial" w:eastAsia="等线" w:cs="Arial"/>
          <w:b w:val="0"/>
          <w:bCs w:val="0"/>
          <w:sz w:val="28"/>
          <w:szCs w:val="28"/>
        </w:rPr>
        <w:t>服务期限：</w:t>
      </w:r>
      <w:r>
        <w:rPr>
          <w:rFonts w:hint="eastAsia" w:cs="Arial"/>
          <w:b w:val="0"/>
          <w:bCs w:val="0"/>
          <w:sz w:val="28"/>
          <w:szCs w:val="28"/>
          <w:lang w:val="en-US" w:eastAsia="zh-CN"/>
        </w:rPr>
        <w:t>120日</w:t>
      </w:r>
      <w:r>
        <w:rPr>
          <w:rFonts w:ascii="Arial" w:hAnsi="Arial" w:eastAsia="等线" w:cs="Arial"/>
          <w:b w:val="0"/>
          <w:bCs w:val="0"/>
          <w:sz w:val="28"/>
          <w:szCs w:val="28"/>
        </w:rPr>
        <w:t>。</w:t>
      </w:r>
    </w:p>
    <w:p w14:paraId="0F6401C2">
      <w:pPr>
        <w:pStyle w:val="16"/>
        <w:numPr>
          <w:ilvl w:val="0"/>
          <w:numId w:val="0"/>
        </w:numPr>
        <w:spacing w:line="360" w:lineRule="auto"/>
        <w:ind w:leftChars="0" w:firstLine="560" w:firstLineChars="200"/>
        <w:rPr>
          <w:rFonts w:ascii="Arial" w:hAnsi="Arial" w:eastAsia="等线" w:cs="Arial"/>
          <w:b w:val="0"/>
          <w:bCs w:val="0"/>
          <w:sz w:val="28"/>
          <w:szCs w:val="28"/>
        </w:rPr>
      </w:pPr>
      <w:r>
        <w:rPr>
          <w:rFonts w:hint="eastAsia" w:cs="Arial"/>
          <w:b w:val="0"/>
          <w:bCs w:val="0"/>
          <w:sz w:val="28"/>
          <w:szCs w:val="28"/>
          <w:lang w:val="en-US" w:eastAsia="zh-CN"/>
        </w:rPr>
        <w:t>2.</w:t>
      </w:r>
      <w:r>
        <w:rPr>
          <w:rFonts w:ascii="Arial" w:hAnsi="Arial" w:eastAsia="等线" w:cs="Arial"/>
          <w:b w:val="0"/>
          <w:bCs w:val="0"/>
          <w:sz w:val="28"/>
          <w:szCs w:val="28"/>
        </w:rPr>
        <w:t>最高限价：</w:t>
      </w:r>
      <w:r>
        <w:rPr>
          <w:rFonts w:hint="eastAsia" w:cs="Arial"/>
          <w:b w:val="0"/>
          <w:bCs w:val="0"/>
          <w:sz w:val="28"/>
          <w:szCs w:val="28"/>
          <w:lang w:val="en-US" w:eastAsia="zh-CN"/>
        </w:rPr>
        <w:t>195.5</w:t>
      </w:r>
      <w:bookmarkStart w:id="11" w:name="_GoBack"/>
      <w:bookmarkEnd w:id="11"/>
      <w:r>
        <w:rPr>
          <w:rFonts w:ascii="Arial" w:hAnsi="Arial" w:eastAsia="等线" w:cs="Arial"/>
          <w:b w:val="0"/>
          <w:bCs w:val="0"/>
          <w:sz w:val="28"/>
          <w:szCs w:val="28"/>
        </w:rPr>
        <w:t>万元。</w:t>
      </w:r>
    </w:p>
    <w:p w14:paraId="57711F69">
      <w:pPr>
        <w:pStyle w:val="16"/>
        <w:numPr>
          <w:ilvl w:val="0"/>
          <w:numId w:val="0"/>
        </w:numPr>
        <w:spacing w:line="360" w:lineRule="auto"/>
        <w:ind w:leftChars="0" w:firstLine="560" w:firstLineChars="200"/>
        <w:rPr>
          <w:rFonts w:ascii="Arial" w:hAnsi="Arial" w:eastAsia="等线" w:cs="Arial"/>
          <w:b w:val="0"/>
          <w:bCs w:val="0"/>
          <w:sz w:val="28"/>
          <w:szCs w:val="28"/>
        </w:rPr>
      </w:pPr>
      <w:r>
        <w:rPr>
          <w:rFonts w:hint="eastAsia" w:cs="Arial"/>
          <w:b w:val="0"/>
          <w:bCs w:val="0"/>
          <w:sz w:val="28"/>
          <w:szCs w:val="28"/>
          <w:lang w:val="en-US" w:eastAsia="zh-CN"/>
        </w:rPr>
        <w:t>3.</w:t>
      </w:r>
      <w:r>
        <w:rPr>
          <w:rFonts w:ascii="Arial" w:hAnsi="Arial" w:eastAsia="等线" w:cs="Arial"/>
          <w:b w:val="0"/>
          <w:bCs w:val="0"/>
          <w:sz w:val="28"/>
          <w:szCs w:val="28"/>
        </w:rPr>
        <w:t>验收标准：成果完整性（报告、图件、数据库等资料齐全）、数据准确性（符合技术规范及实测要求）、程序合规性（履行部门协作、数据共享等流程）、成果实用性（满足自然资源管理、生态文明建设等需求），成果需通过市、省级自然资源部门质量检查及备案。</w:t>
      </w:r>
    </w:p>
    <w:p w14:paraId="05D7A866">
      <w:pPr>
        <w:pStyle w:val="3"/>
        <w:spacing w:line="360" w:lineRule="auto"/>
        <w:ind w:firstLine="560" w:firstLineChars="200"/>
        <w:rPr>
          <w:rFonts w:ascii="Arial" w:hAnsi="Arial" w:eastAsia="等线" w:cs="Arial"/>
          <w:b w:val="0"/>
          <w:bCs w:val="0"/>
          <w:sz w:val="28"/>
          <w:szCs w:val="28"/>
        </w:rPr>
      </w:pPr>
      <w:r>
        <w:rPr>
          <w:rFonts w:ascii="Arial" w:hAnsi="Arial" w:eastAsia="等线" w:cs="Arial"/>
          <w:b/>
          <w:bCs/>
          <w:sz w:val="28"/>
          <w:szCs w:val="28"/>
        </w:rPr>
        <w:t>五、</w:t>
      </w:r>
      <w:r>
        <w:rPr>
          <w:rFonts w:ascii="Arial" w:hAnsi="Arial" w:eastAsia="等线" w:cs="Arial"/>
          <w:b w:val="0"/>
          <w:bCs w:val="0"/>
          <w:sz w:val="28"/>
          <w:szCs w:val="28"/>
        </w:rPr>
        <w:t>违约责任</w:t>
      </w:r>
    </w:p>
    <w:p w14:paraId="226AB9ED">
      <w:pPr>
        <w:pStyle w:val="16"/>
        <w:numPr>
          <w:ilvl w:val="0"/>
          <w:numId w:val="0"/>
        </w:numPr>
        <w:spacing w:line="360" w:lineRule="auto"/>
        <w:ind w:leftChars="0" w:firstLine="560" w:firstLineChars="200"/>
        <w:rPr>
          <w:rFonts w:ascii="Arial" w:hAnsi="Arial" w:eastAsia="等线" w:cs="Arial"/>
          <w:b w:val="0"/>
          <w:bCs w:val="0"/>
          <w:sz w:val="28"/>
          <w:szCs w:val="28"/>
        </w:rPr>
      </w:pPr>
      <w:r>
        <w:rPr>
          <w:rFonts w:hint="eastAsia" w:cs="Arial"/>
          <w:b w:val="0"/>
          <w:bCs w:val="0"/>
          <w:sz w:val="28"/>
          <w:szCs w:val="28"/>
          <w:lang w:val="en-US" w:eastAsia="zh-CN"/>
        </w:rPr>
        <w:t>1.</w:t>
      </w:r>
      <w:r>
        <w:rPr>
          <w:rFonts w:ascii="Arial" w:hAnsi="Arial" w:eastAsia="等线" w:cs="Arial"/>
          <w:b w:val="0"/>
          <w:bCs w:val="0"/>
          <w:sz w:val="28"/>
          <w:szCs w:val="28"/>
        </w:rPr>
        <w:t>按《中华人民共和国民法典》相关条款执行。</w:t>
      </w:r>
    </w:p>
    <w:p w14:paraId="4842B09F">
      <w:pPr>
        <w:pStyle w:val="16"/>
        <w:spacing w:line="360" w:lineRule="auto"/>
        <w:ind w:firstLine="560" w:firstLineChars="200"/>
        <w:rPr>
          <w:rFonts w:ascii="Arial" w:hAnsi="Arial" w:eastAsia="等线" w:cs="Arial"/>
          <w:b w:val="0"/>
          <w:bCs w:val="0"/>
          <w:sz w:val="28"/>
          <w:szCs w:val="28"/>
        </w:rPr>
      </w:pPr>
      <w:r>
        <w:rPr>
          <w:rFonts w:hint="eastAsia" w:cs="Arial"/>
          <w:b w:val="0"/>
          <w:bCs w:val="0"/>
          <w:sz w:val="28"/>
          <w:szCs w:val="28"/>
          <w:lang w:val="en-US" w:eastAsia="zh-CN"/>
        </w:rPr>
        <w:t>2.</w:t>
      </w:r>
      <w:r>
        <w:rPr>
          <w:rFonts w:ascii="Arial" w:hAnsi="Arial" w:eastAsia="等线" w:cs="Arial"/>
          <w:b w:val="0"/>
          <w:bCs w:val="0"/>
          <w:sz w:val="28"/>
          <w:szCs w:val="28"/>
        </w:rPr>
        <w:t>未按合同约定时限完成工作任务的，采购人有权终止合同</w:t>
      </w:r>
      <w:r>
        <w:rPr>
          <w:rFonts w:hint="eastAsia" w:cs="Arial"/>
          <w:b w:val="0"/>
          <w:bCs w:val="0"/>
          <w:sz w:val="28"/>
          <w:szCs w:val="28"/>
          <w:lang w:val="en-US" w:eastAsia="zh-CN"/>
        </w:rPr>
        <w:t>并对成交人违约行为进行追究，同时按照《政府采购法》的有关规定进行处罚</w:t>
      </w:r>
      <w:r>
        <w:rPr>
          <w:rFonts w:ascii="Arial" w:hAnsi="Arial" w:eastAsia="等线" w:cs="Arial"/>
          <w:b w:val="0"/>
          <w:bCs w:val="0"/>
          <w:sz w:val="28"/>
          <w:szCs w:val="28"/>
        </w:rPr>
        <w:t>。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1EA636A"/>
    <w:rsid w:val="02F043E8"/>
    <w:rsid w:val="09574754"/>
    <w:rsid w:val="137D0F99"/>
    <w:rsid w:val="168801D3"/>
    <w:rsid w:val="1B2304CB"/>
    <w:rsid w:val="1BA710FC"/>
    <w:rsid w:val="1C550B58"/>
    <w:rsid w:val="1E366767"/>
    <w:rsid w:val="1ED05C9D"/>
    <w:rsid w:val="1F3A4035"/>
    <w:rsid w:val="297935BB"/>
    <w:rsid w:val="2E222864"/>
    <w:rsid w:val="318B6972"/>
    <w:rsid w:val="37E43ECF"/>
    <w:rsid w:val="41E9571B"/>
    <w:rsid w:val="44BA339E"/>
    <w:rsid w:val="4665558C"/>
    <w:rsid w:val="4F7725B8"/>
    <w:rsid w:val="5AB81CD6"/>
    <w:rsid w:val="5CC32933"/>
    <w:rsid w:val="648C0EE9"/>
    <w:rsid w:val="65CD2ADA"/>
    <w:rsid w:val="669C06FE"/>
    <w:rsid w:val="6B80239C"/>
    <w:rsid w:val="6C9572A0"/>
    <w:rsid w:val="711F4406"/>
    <w:rsid w:val="76515061"/>
    <w:rsid w:val="798D46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basedOn w:val="1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basedOn w:val="1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2036</Words>
  <Characters>2101</Characters>
  <TotalTime>8</TotalTime>
  <ScaleCrop>false</ScaleCrop>
  <LinksUpToDate>false</LinksUpToDate>
  <CharactersWithSpaces>2107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2025-11-25T06:38:00Z</dcterms:created>
  <dc:creator>Un-named</dc:creator>
  <cp:lastModifiedBy>Sun兵</cp:lastModifiedBy>
  <dcterms:modified xsi:type="dcterms:W3CDTF">2025-12-03T02:32:22Z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eyJoZGlkIjoiNjAwZGQxOGJmODNhNzYzYjJmODMwNDlhODEyYmEyNjMiLCJ1c2VySWQiOiIyMzQzNzgyODUifQ==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E697647CE699486A97C9A2DDAA36053D_13</vt:lpwstr>
  </property>
</Properties>
</file>