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64983">
      <w:pPr>
        <w:pStyle w:val="12"/>
        <w:ind w:firstLine="183"/>
        <w:rPr>
          <w:rFonts w:hint="eastAsia" w:ascii="仿宋" w:hAnsi="仿宋" w:eastAsia="仿宋" w:cs="Times New Roman"/>
          <w:b/>
          <w:bCs/>
          <w:sz w:val="32"/>
          <w:szCs w:val="32"/>
          <w:lang w:val="en-US" w:eastAsia="zh-CN"/>
        </w:rPr>
      </w:pPr>
      <w:bookmarkStart w:id="0" w:name="_Toc21160"/>
      <w:bookmarkStart w:id="1" w:name="_Toc10513"/>
      <w:bookmarkStart w:id="2" w:name="_Toc852"/>
      <w:bookmarkStart w:id="3" w:name="_Toc20135"/>
      <w:bookmarkStart w:id="4" w:name="_Toc7047"/>
      <w:bookmarkStart w:id="5" w:name="_Toc6774"/>
      <w:bookmarkStart w:id="6" w:name="_Toc1"/>
    </w:p>
    <w:p w14:paraId="53B91268">
      <w:pPr>
        <w:pStyle w:val="12"/>
        <w:ind w:firstLine="183"/>
        <w:rPr>
          <w:rFonts w:hint="default" w:ascii="仿宋" w:hAnsi="仿宋" w:eastAsia="仿宋"/>
          <w:lang w:val="en-US"/>
        </w:rPr>
      </w:pPr>
      <w:r>
        <w:rPr>
          <w:rFonts w:hint="eastAsia" w:ascii="仿宋" w:hAnsi="仿宋" w:eastAsia="仿宋" w:cs="Times New Roman"/>
          <w:b/>
          <w:bCs/>
          <w:sz w:val="32"/>
          <w:szCs w:val="32"/>
          <w:lang w:val="en-US" w:eastAsia="zh-CN"/>
        </w:rPr>
        <w:t>项目编号：JBJY-CS-2025211</w:t>
      </w:r>
    </w:p>
    <w:p w14:paraId="3E60EA98">
      <w:pPr>
        <w:spacing w:after="190" w:afterLines="50" w:line="240" w:lineRule="auto"/>
        <w:rPr>
          <w:rFonts w:ascii="仿宋" w:hAnsi="仿宋" w:eastAsia="仿宋" w:cs="Times New Roman"/>
          <w:sz w:val="52"/>
          <w:szCs w:val="52"/>
        </w:rPr>
      </w:pPr>
    </w:p>
    <w:p w14:paraId="05E44A94">
      <w:pPr>
        <w:spacing w:after="190" w:afterLines="50" w:line="240" w:lineRule="auto"/>
        <w:rPr>
          <w:rFonts w:ascii="仿宋" w:hAnsi="仿宋" w:eastAsia="仿宋" w:cs="Times New Roman"/>
          <w:sz w:val="52"/>
          <w:szCs w:val="52"/>
        </w:rPr>
      </w:pPr>
    </w:p>
    <w:p w14:paraId="0C418AE1">
      <w:pPr>
        <w:spacing w:after="190" w:afterLines="50" w:line="240" w:lineRule="auto"/>
        <w:rPr>
          <w:rFonts w:ascii="仿宋" w:hAnsi="仿宋" w:eastAsia="仿宋" w:cs="Times New Roman"/>
          <w:sz w:val="52"/>
          <w:szCs w:val="52"/>
        </w:rPr>
      </w:pPr>
    </w:p>
    <w:p w14:paraId="675AE82D">
      <w:pPr>
        <w:spacing w:line="240" w:lineRule="auto"/>
        <w:jc w:val="center"/>
        <w:rPr>
          <w:rFonts w:hint="eastAsia" w:ascii="仿宋" w:hAnsi="仿宋" w:eastAsia="仿宋" w:cs="Times New Roman"/>
          <w:b/>
          <w:bCs/>
          <w:sz w:val="52"/>
          <w:szCs w:val="52"/>
          <w:lang w:val="en-US" w:eastAsia="zh-CN"/>
        </w:rPr>
      </w:pPr>
      <w:r>
        <w:rPr>
          <w:rFonts w:hint="eastAsia" w:ascii="仿宋" w:hAnsi="仿宋" w:eastAsia="仿宋" w:cs="Times New Roman"/>
          <w:b/>
          <w:bCs/>
          <w:sz w:val="52"/>
          <w:szCs w:val="52"/>
          <w:lang w:val="en-US" w:eastAsia="zh-CN"/>
        </w:rPr>
        <w:t>靖边县十四小消防三年攻坚问题整改</w:t>
      </w:r>
    </w:p>
    <w:p w14:paraId="6274608B">
      <w:pPr>
        <w:spacing w:line="240" w:lineRule="auto"/>
        <w:jc w:val="center"/>
        <w:rPr>
          <w:rFonts w:hint="eastAsia" w:ascii="仿宋" w:hAnsi="仿宋" w:eastAsia="仿宋" w:cs="Times New Roman"/>
          <w:b/>
          <w:bCs/>
          <w:sz w:val="52"/>
          <w:szCs w:val="52"/>
          <w:lang w:eastAsia="zh-CN"/>
        </w:rPr>
      </w:pPr>
      <w:r>
        <w:rPr>
          <w:rFonts w:hint="eastAsia" w:ascii="仿宋" w:hAnsi="仿宋" w:eastAsia="仿宋" w:cs="Times New Roman"/>
          <w:b/>
          <w:bCs/>
          <w:sz w:val="52"/>
          <w:szCs w:val="52"/>
          <w:lang w:val="en-US" w:eastAsia="zh-CN"/>
        </w:rPr>
        <w:t>采购项目</w:t>
      </w:r>
      <w:r>
        <w:rPr>
          <w:rFonts w:hint="eastAsia" w:ascii="仿宋" w:hAnsi="仿宋" w:eastAsia="仿宋" w:cs="Times New Roman"/>
          <w:b/>
          <w:bCs/>
          <w:sz w:val="52"/>
          <w:szCs w:val="52"/>
          <w:lang w:eastAsia="zh-CN"/>
        </w:rPr>
        <w:t>竞争性磋商文件</w:t>
      </w:r>
    </w:p>
    <w:p w14:paraId="50C3D1E9">
      <w:pPr>
        <w:pStyle w:val="10"/>
        <w:spacing w:line="240" w:lineRule="auto"/>
        <w:jc w:val="both"/>
        <w:rPr>
          <w:rFonts w:ascii="仿宋" w:hAnsi="仿宋" w:eastAsia="仿宋" w:cs="Times New Roman"/>
          <w:sz w:val="36"/>
          <w:szCs w:val="36"/>
        </w:rPr>
      </w:pPr>
    </w:p>
    <w:p w14:paraId="2514E3B4">
      <w:pPr>
        <w:pStyle w:val="10"/>
        <w:spacing w:line="240" w:lineRule="auto"/>
        <w:jc w:val="both"/>
        <w:rPr>
          <w:rFonts w:ascii="仿宋" w:hAnsi="仿宋" w:eastAsia="仿宋" w:cs="Times New Roman"/>
          <w:sz w:val="36"/>
          <w:szCs w:val="36"/>
        </w:rPr>
      </w:pPr>
    </w:p>
    <w:p w14:paraId="51BC4F57">
      <w:pPr>
        <w:pStyle w:val="12"/>
        <w:ind w:firstLine="183"/>
        <w:rPr>
          <w:rFonts w:ascii="仿宋" w:hAnsi="仿宋" w:eastAsia="仿宋" w:cs="Times New Roman"/>
        </w:rPr>
      </w:pPr>
    </w:p>
    <w:p w14:paraId="37DD49BE">
      <w:pPr>
        <w:pStyle w:val="12"/>
        <w:ind w:firstLine="183"/>
        <w:rPr>
          <w:rFonts w:ascii="仿宋" w:hAnsi="仿宋" w:eastAsia="仿宋" w:cs="Times New Roman"/>
        </w:rPr>
      </w:pPr>
    </w:p>
    <w:p w14:paraId="14BEB1A5">
      <w:pPr>
        <w:spacing w:line="240" w:lineRule="auto"/>
        <w:ind w:right="707" w:rightChars="250" w:firstLine="726" w:firstLineChars="200"/>
        <w:jc w:val="left"/>
        <w:rPr>
          <w:rFonts w:hint="eastAsia" w:ascii="仿宋" w:hAnsi="仿宋" w:eastAsia="仿宋" w:cs="Times New Roman"/>
          <w:sz w:val="36"/>
          <w:szCs w:val="36"/>
        </w:rPr>
      </w:pPr>
      <w:r>
        <w:rPr>
          <w:rFonts w:hint="eastAsia" w:ascii="仿宋" w:hAnsi="仿宋" w:eastAsia="仿宋" w:cs="Times New Roman"/>
          <w:sz w:val="36"/>
          <w:szCs w:val="36"/>
        </w:rPr>
        <w:t xml:space="preserve">    </w:t>
      </w:r>
    </w:p>
    <w:p w14:paraId="54B73B5B">
      <w:pPr>
        <w:spacing w:line="240" w:lineRule="auto"/>
        <w:ind w:right="11" w:firstLine="646" w:firstLineChars="200"/>
        <w:jc w:val="left"/>
        <w:rPr>
          <w:rFonts w:hint="eastAsia" w:ascii="仿宋" w:hAnsi="仿宋" w:eastAsia="仿宋" w:cs="Times New Roman"/>
          <w:sz w:val="36"/>
          <w:szCs w:val="36"/>
          <w:lang w:eastAsia="zh-CN"/>
        </w:rPr>
      </w:pPr>
      <w:r>
        <w:rPr>
          <w:rFonts w:ascii="仿宋" w:hAnsi="仿宋" w:eastAsia="仿宋" w:cs="Times New Roman"/>
          <w:sz w:val="32"/>
          <w:szCs w:val="32"/>
        </w:rPr>
        <w:t xml:space="preserve">采 </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购</w:t>
      </w:r>
      <w:r>
        <w:rPr>
          <w:rFonts w:hint="eastAsia" w:ascii="仿宋" w:hAnsi="仿宋" w:eastAsia="仿宋" w:cs="Times New Roman"/>
          <w:sz w:val="32"/>
          <w:szCs w:val="32"/>
          <w:lang w:val="en-US" w:eastAsia="zh-CN"/>
        </w:rPr>
        <w:t xml:space="preserve">  </w:t>
      </w:r>
      <w:r>
        <w:rPr>
          <w:rFonts w:ascii="仿宋" w:hAnsi="仿宋" w:eastAsia="仿宋" w:cs="Times New Roman"/>
          <w:sz w:val="32"/>
          <w:szCs w:val="32"/>
        </w:rPr>
        <w:t xml:space="preserve"> 人：</w:t>
      </w:r>
      <w:r>
        <w:rPr>
          <w:rFonts w:hint="eastAsia" w:ascii="仿宋" w:hAnsi="仿宋" w:eastAsia="仿宋" w:cs="Times New Roman"/>
          <w:sz w:val="32"/>
          <w:szCs w:val="32"/>
          <w:lang w:eastAsia="zh-CN"/>
        </w:rPr>
        <w:t>靖边县第</w:t>
      </w:r>
      <w:r>
        <w:rPr>
          <w:rFonts w:hint="eastAsia" w:ascii="仿宋" w:hAnsi="仿宋" w:eastAsia="仿宋" w:cs="Times New Roman"/>
          <w:sz w:val="32"/>
          <w:szCs w:val="32"/>
          <w:lang w:val="en-US" w:eastAsia="zh-CN"/>
        </w:rPr>
        <w:t>十四小学</w:t>
      </w:r>
      <w:r>
        <w:rPr>
          <w:rFonts w:hint="eastAsia" w:ascii="仿宋" w:hAnsi="仿宋" w:eastAsia="仿宋" w:cs="Times New Roman"/>
          <w:sz w:val="32"/>
          <w:szCs w:val="32"/>
          <w:lang w:eastAsia="zh-CN"/>
        </w:rPr>
        <w:t xml:space="preserve"> </w:t>
      </w:r>
    </w:p>
    <w:p w14:paraId="1B18324B">
      <w:pPr>
        <w:spacing w:line="240" w:lineRule="auto"/>
        <w:ind w:right="11" w:firstLine="646" w:firstLineChars="200"/>
        <w:jc w:val="left"/>
        <w:rPr>
          <w:rFonts w:ascii="仿宋" w:hAnsi="仿宋" w:eastAsia="仿宋" w:cs="Times New Roman"/>
          <w:sz w:val="32"/>
          <w:szCs w:val="32"/>
        </w:rPr>
      </w:pPr>
      <w:r>
        <w:rPr>
          <w:rFonts w:ascii="仿宋" w:hAnsi="仿宋" w:eastAsia="仿宋" w:cs="Times New Roman"/>
          <w:sz w:val="32"/>
          <w:szCs w:val="32"/>
        </w:rPr>
        <w:t>采购代理机构：</w:t>
      </w:r>
      <w:r>
        <w:rPr>
          <w:rFonts w:hint="eastAsia" w:ascii="仿宋" w:hAnsi="仿宋" w:eastAsia="仿宋" w:cs="Times New Roman"/>
          <w:sz w:val="32"/>
          <w:szCs w:val="32"/>
          <w:lang w:eastAsia="zh-CN"/>
        </w:rPr>
        <w:t>靖边县县级政府采购中心</w:t>
      </w:r>
      <w:r>
        <w:rPr>
          <w:rFonts w:ascii="仿宋" w:hAnsi="仿宋" w:eastAsia="仿宋" w:cs="Times New Roman"/>
          <w:sz w:val="32"/>
          <w:szCs w:val="32"/>
        </w:rPr>
        <w:t xml:space="preserve"> </w:t>
      </w:r>
    </w:p>
    <w:p w14:paraId="2121F94E">
      <w:pPr>
        <w:spacing w:line="240" w:lineRule="auto"/>
        <w:ind w:right="11" w:firstLine="726" w:firstLineChars="200"/>
        <w:jc w:val="both"/>
        <w:rPr>
          <w:rFonts w:hint="eastAsia" w:ascii="仿宋" w:hAnsi="仿宋" w:eastAsia="仿宋" w:cs="黑体"/>
          <w:b/>
          <w:bCs/>
          <w:sz w:val="40"/>
          <w:szCs w:val="40"/>
        </w:rPr>
      </w:pPr>
      <w:r>
        <w:rPr>
          <w:rFonts w:hint="eastAsia" w:ascii="仿宋" w:hAnsi="仿宋" w:eastAsia="仿宋" w:cs="仿宋"/>
          <w:bCs/>
          <w:sz w:val="36"/>
          <w:szCs w:val="36"/>
          <w:lang w:val="en-US" w:eastAsia="zh-CN"/>
        </w:rPr>
        <w:t>时      间：2025</w:t>
      </w:r>
      <w:r>
        <w:rPr>
          <w:rFonts w:hint="eastAsia" w:ascii="仿宋" w:hAnsi="仿宋" w:eastAsia="仿宋" w:cs="仿宋"/>
          <w:bCs/>
          <w:sz w:val="36"/>
          <w:szCs w:val="36"/>
        </w:rPr>
        <w:t>年</w:t>
      </w:r>
      <w:r>
        <w:rPr>
          <w:rFonts w:hint="eastAsia" w:ascii="仿宋" w:hAnsi="仿宋" w:eastAsia="仿宋" w:cs="仿宋"/>
          <w:bCs/>
          <w:sz w:val="36"/>
          <w:szCs w:val="36"/>
          <w:lang w:val="en-US" w:eastAsia="zh-CN"/>
        </w:rPr>
        <w:t>12</w:t>
      </w:r>
      <w:r>
        <w:rPr>
          <w:rFonts w:hint="eastAsia" w:ascii="仿宋" w:hAnsi="仿宋" w:eastAsia="仿宋" w:cs="仿宋"/>
          <w:bCs/>
          <w:sz w:val="36"/>
          <w:szCs w:val="36"/>
        </w:rPr>
        <w:t>月</w:t>
      </w:r>
      <w:r>
        <w:rPr>
          <w:rFonts w:hint="eastAsia" w:ascii="仿宋" w:hAnsi="仿宋" w:eastAsia="仿宋" w:cs="仿宋"/>
          <w:bCs/>
          <w:sz w:val="36"/>
          <w:szCs w:val="36"/>
          <w:lang w:val="en-US" w:eastAsia="zh-CN"/>
        </w:rPr>
        <w:t>17日</w:t>
      </w:r>
      <w:r>
        <w:rPr>
          <w:rFonts w:hint="eastAsia" w:ascii="仿宋" w:hAnsi="仿宋" w:eastAsia="仿宋" w:cs="黑体"/>
          <w:b/>
          <w:bCs/>
          <w:sz w:val="40"/>
          <w:szCs w:val="40"/>
        </w:rPr>
        <w:br w:type="page"/>
      </w:r>
    </w:p>
    <w:p w14:paraId="38B460F2">
      <w:pPr>
        <w:spacing w:line="240" w:lineRule="auto"/>
        <w:ind w:right="11" w:firstLine="886" w:firstLineChars="200"/>
        <w:jc w:val="center"/>
        <w:rPr>
          <w:rFonts w:ascii="仿宋" w:hAnsi="仿宋" w:eastAsia="仿宋"/>
          <w:b/>
          <w:sz w:val="44"/>
          <w:szCs w:val="44"/>
        </w:rPr>
      </w:pPr>
      <w:r>
        <w:rPr>
          <w:rFonts w:hint="eastAsia" w:ascii="仿宋" w:hAnsi="仿宋" w:eastAsia="仿宋"/>
          <w:b/>
          <w:sz w:val="44"/>
          <w:szCs w:val="44"/>
          <w:lang w:val="en-US" w:eastAsia="zh-CN"/>
        </w:rPr>
        <w:t>磋商</w:t>
      </w:r>
      <w:r>
        <w:rPr>
          <w:rFonts w:hint="eastAsia" w:ascii="仿宋" w:hAnsi="仿宋" w:eastAsia="仿宋"/>
          <w:b/>
          <w:sz w:val="44"/>
          <w:szCs w:val="44"/>
        </w:rPr>
        <w:t>文件签署栏</w:t>
      </w:r>
    </w:p>
    <w:p w14:paraId="7343FD49">
      <w:pPr>
        <w:ind w:left="-147" w:leftChars="-202" w:right="-458" w:rightChars="-162" w:hanging="424" w:hangingChars="96"/>
        <w:jc w:val="center"/>
        <w:rPr>
          <w:rFonts w:ascii="仿宋" w:hAnsi="仿宋" w:eastAsia="仿宋"/>
          <w:b/>
          <w:sz w:val="44"/>
          <w:szCs w:val="44"/>
        </w:rPr>
      </w:pPr>
    </w:p>
    <w:tbl>
      <w:tblPr>
        <w:tblStyle w:val="13"/>
        <w:tblpPr w:leftFromText="180" w:rightFromText="180" w:vertAnchor="text" w:horzAnchor="margin" w:tblpY="483"/>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695"/>
        <w:gridCol w:w="1843"/>
        <w:gridCol w:w="2693"/>
      </w:tblGrid>
      <w:tr w14:paraId="2433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3" w:type="dxa"/>
            <w:gridSpan w:val="4"/>
            <w:tcBorders>
              <w:bottom w:val="single" w:color="auto" w:sz="4" w:space="0"/>
            </w:tcBorders>
            <w:noWrap w:val="0"/>
            <w:vAlign w:val="top"/>
          </w:tcPr>
          <w:p w14:paraId="2546033E">
            <w:pPr>
              <w:jc w:val="center"/>
              <w:rPr>
                <w:rFonts w:ascii="仿宋" w:hAnsi="仿宋" w:eastAsia="仿宋"/>
                <w:sz w:val="30"/>
                <w:szCs w:val="30"/>
              </w:rPr>
            </w:pPr>
            <w:r>
              <w:rPr>
                <w:rFonts w:hint="eastAsia" w:ascii="仿宋" w:hAnsi="仿宋" w:eastAsia="仿宋"/>
                <w:sz w:val="30"/>
                <w:szCs w:val="30"/>
              </w:rPr>
              <w:t>签署栏</w:t>
            </w:r>
          </w:p>
        </w:tc>
      </w:tr>
      <w:tr w14:paraId="7B18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4537" w:type="dxa"/>
            <w:gridSpan w:val="2"/>
            <w:tcBorders>
              <w:top w:val="single" w:color="auto" w:sz="4" w:space="0"/>
              <w:right w:val="single" w:color="auto" w:sz="4" w:space="0"/>
            </w:tcBorders>
            <w:noWrap w:val="0"/>
            <w:vAlign w:val="top"/>
          </w:tcPr>
          <w:p w14:paraId="2278CAFE">
            <w:pPr>
              <w:jc w:val="left"/>
              <w:rPr>
                <w:rFonts w:ascii="仿宋" w:hAnsi="仿宋" w:eastAsia="仿宋"/>
                <w:sz w:val="30"/>
                <w:szCs w:val="30"/>
              </w:rPr>
            </w:pPr>
            <w:r>
              <w:rPr>
                <w:rFonts w:hint="eastAsia" w:ascii="仿宋" w:hAnsi="仿宋" w:eastAsia="仿宋"/>
                <w:sz w:val="30"/>
                <w:szCs w:val="30"/>
              </w:rPr>
              <w:t>签发</w:t>
            </w:r>
          </w:p>
          <w:p w14:paraId="3D0B3263">
            <w:pPr>
              <w:rPr>
                <w:rFonts w:ascii="仿宋" w:hAnsi="仿宋" w:eastAsia="仿宋"/>
                <w:sz w:val="30"/>
                <w:szCs w:val="30"/>
              </w:rPr>
            </w:pPr>
          </w:p>
          <w:p w14:paraId="0229C5EB">
            <w:pPr>
              <w:rPr>
                <w:rFonts w:ascii="仿宋" w:hAnsi="仿宋" w:eastAsia="仿宋"/>
                <w:sz w:val="30"/>
                <w:szCs w:val="30"/>
              </w:rPr>
            </w:pPr>
          </w:p>
          <w:p w14:paraId="5DEF8B61">
            <w:pPr>
              <w:jc w:val="left"/>
              <w:rPr>
                <w:rFonts w:hint="eastAsia" w:ascii="仿宋" w:hAnsi="仿宋" w:eastAsia="仿宋"/>
                <w:sz w:val="30"/>
                <w:szCs w:val="30"/>
              </w:rPr>
            </w:pPr>
          </w:p>
          <w:p w14:paraId="27612E17">
            <w:pPr>
              <w:jc w:val="left"/>
              <w:rPr>
                <w:rFonts w:hint="eastAsia" w:ascii="仿宋" w:hAnsi="仿宋" w:eastAsia="仿宋"/>
                <w:sz w:val="30"/>
                <w:szCs w:val="30"/>
              </w:rPr>
            </w:pPr>
          </w:p>
          <w:p w14:paraId="0A600A91">
            <w:pPr>
              <w:jc w:val="left"/>
              <w:rPr>
                <w:rFonts w:hint="eastAsia" w:ascii="仿宋" w:hAnsi="仿宋" w:eastAsia="仿宋"/>
                <w:sz w:val="30"/>
                <w:szCs w:val="30"/>
              </w:rPr>
            </w:pPr>
          </w:p>
          <w:p w14:paraId="717A00DF">
            <w:pPr>
              <w:jc w:val="left"/>
              <w:rPr>
                <w:rFonts w:ascii="仿宋" w:hAnsi="仿宋" w:eastAsia="仿宋"/>
                <w:sz w:val="30"/>
                <w:szCs w:val="30"/>
              </w:rPr>
            </w:pPr>
          </w:p>
          <w:p w14:paraId="4EA241BE">
            <w:pPr>
              <w:jc w:val="center"/>
              <w:rPr>
                <w:rFonts w:ascii="仿宋" w:hAnsi="仿宋" w:eastAsia="仿宋"/>
                <w:sz w:val="30"/>
                <w:szCs w:val="30"/>
              </w:rPr>
            </w:pPr>
            <w:r>
              <w:rPr>
                <w:rFonts w:hint="eastAsia" w:ascii="仿宋" w:hAnsi="仿宋" w:eastAsia="仿宋"/>
                <w:sz w:val="30"/>
                <w:szCs w:val="30"/>
                <w:lang w:val="en-US" w:eastAsia="zh-CN"/>
              </w:rPr>
              <w:t>靖边县县</w:t>
            </w:r>
            <w:r>
              <w:rPr>
                <w:rFonts w:hint="eastAsia" w:ascii="仿宋" w:hAnsi="仿宋" w:eastAsia="仿宋"/>
                <w:sz w:val="30"/>
                <w:szCs w:val="30"/>
              </w:rPr>
              <w:t>级政府采购中心</w:t>
            </w:r>
          </w:p>
          <w:p w14:paraId="46CA155E">
            <w:pPr>
              <w:jc w:val="center"/>
              <w:rPr>
                <w:rFonts w:ascii="仿宋" w:hAnsi="仿宋" w:eastAsia="仿宋"/>
                <w:sz w:val="30"/>
                <w:szCs w:val="30"/>
              </w:rPr>
            </w:pPr>
            <w:r>
              <w:rPr>
                <w:rFonts w:hint="eastAsia" w:ascii="仿宋" w:hAnsi="仿宋" w:eastAsia="仿宋"/>
                <w:sz w:val="30"/>
                <w:szCs w:val="30"/>
              </w:rPr>
              <w:t>（盖章）</w:t>
            </w:r>
          </w:p>
        </w:tc>
        <w:tc>
          <w:tcPr>
            <w:tcW w:w="4536" w:type="dxa"/>
            <w:gridSpan w:val="2"/>
            <w:tcBorders>
              <w:top w:val="single" w:color="auto" w:sz="4" w:space="0"/>
              <w:left w:val="single" w:color="auto" w:sz="4" w:space="0"/>
            </w:tcBorders>
            <w:noWrap w:val="0"/>
            <w:vAlign w:val="top"/>
          </w:tcPr>
          <w:p w14:paraId="20F76698">
            <w:pPr>
              <w:jc w:val="left"/>
              <w:rPr>
                <w:rFonts w:ascii="仿宋" w:hAnsi="仿宋" w:eastAsia="仿宋"/>
                <w:sz w:val="30"/>
                <w:szCs w:val="30"/>
              </w:rPr>
            </w:pPr>
            <w:r>
              <w:rPr>
                <w:rFonts w:hint="eastAsia" w:ascii="仿宋" w:hAnsi="仿宋" w:eastAsia="仿宋"/>
                <w:sz w:val="30"/>
                <w:szCs w:val="30"/>
              </w:rPr>
              <w:t>签发</w:t>
            </w:r>
          </w:p>
          <w:p w14:paraId="0E8788F1">
            <w:pPr>
              <w:rPr>
                <w:rFonts w:ascii="仿宋" w:hAnsi="仿宋" w:eastAsia="仿宋"/>
                <w:sz w:val="30"/>
                <w:szCs w:val="30"/>
              </w:rPr>
            </w:pPr>
          </w:p>
          <w:p w14:paraId="68163798">
            <w:pPr>
              <w:rPr>
                <w:rFonts w:ascii="仿宋" w:hAnsi="仿宋" w:eastAsia="仿宋"/>
                <w:sz w:val="30"/>
                <w:szCs w:val="30"/>
              </w:rPr>
            </w:pPr>
          </w:p>
          <w:p w14:paraId="4F1617FA">
            <w:pPr>
              <w:jc w:val="left"/>
              <w:rPr>
                <w:rFonts w:hint="eastAsia" w:ascii="仿宋" w:hAnsi="仿宋" w:eastAsia="仿宋"/>
                <w:sz w:val="30"/>
                <w:szCs w:val="30"/>
              </w:rPr>
            </w:pPr>
          </w:p>
          <w:p w14:paraId="7E5D1F51">
            <w:pPr>
              <w:jc w:val="left"/>
              <w:rPr>
                <w:rFonts w:hint="eastAsia" w:ascii="仿宋" w:hAnsi="仿宋" w:eastAsia="仿宋"/>
                <w:sz w:val="30"/>
                <w:szCs w:val="30"/>
              </w:rPr>
            </w:pPr>
          </w:p>
          <w:p w14:paraId="1AED824C">
            <w:pPr>
              <w:jc w:val="left"/>
              <w:rPr>
                <w:rFonts w:hint="eastAsia" w:ascii="仿宋" w:hAnsi="仿宋" w:eastAsia="仿宋"/>
                <w:sz w:val="30"/>
                <w:szCs w:val="30"/>
              </w:rPr>
            </w:pPr>
          </w:p>
          <w:p w14:paraId="2EBB2322">
            <w:pPr>
              <w:jc w:val="left"/>
              <w:rPr>
                <w:rFonts w:ascii="仿宋" w:hAnsi="仿宋" w:eastAsia="仿宋"/>
                <w:sz w:val="30"/>
                <w:szCs w:val="30"/>
              </w:rPr>
            </w:pPr>
          </w:p>
          <w:p w14:paraId="38DACC74">
            <w:pPr>
              <w:jc w:val="center"/>
              <w:rPr>
                <w:rFonts w:ascii="仿宋" w:hAnsi="仿宋" w:eastAsia="仿宋"/>
                <w:sz w:val="30"/>
                <w:szCs w:val="30"/>
              </w:rPr>
            </w:pPr>
            <w:r>
              <w:rPr>
                <w:rFonts w:hint="eastAsia" w:ascii="仿宋" w:hAnsi="仿宋" w:eastAsia="仿宋"/>
                <w:sz w:val="30"/>
                <w:szCs w:val="30"/>
              </w:rPr>
              <w:t>采购单位</w:t>
            </w:r>
          </w:p>
          <w:p w14:paraId="6BEA3F1D">
            <w:pPr>
              <w:jc w:val="center"/>
              <w:rPr>
                <w:rFonts w:ascii="仿宋" w:hAnsi="仿宋" w:eastAsia="仿宋"/>
                <w:sz w:val="30"/>
                <w:szCs w:val="30"/>
              </w:rPr>
            </w:pPr>
            <w:r>
              <w:rPr>
                <w:rFonts w:hint="eastAsia" w:ascii="仿宋" w:hAnsi="仿宋" w:eastAsia="仿宋"/>
                <w:sz w:val="30"/>
                <w:szCs w:val="30"/>
              </w:rPr>
              <w:t>（盖章）</w:t>
            </w:r>
          </w:p>
        </w:tc>
      </w:tr>
      <w:tr w14:paraId="04D9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1842" w:type="dxa"/>
            <w:tcBorders>
              <w:top w:val="single" w:color="auto" w:sz="4" w:space="0"/>
              <w:right w:val="single" w:color="auto" w:sz="4" w:space="0"/>
            </w:tcBorders>
            <w:noWrap w:val="0"/>
            <w:vAlign w:val="center"/>
          </w:tcPr>
          <w:p w14:paraId="360A1344">
            <w:pPr>
              <w:jc w:val="center"/>
              <w:rPr>
                <w:rFonts w:ascii="仿宋" w:hAnsi="仿宋" w:eastAsia="仿宋"/>
                <w:sz w:val="30"/>
                <w:szCs w:val="30"/>
              </w:rPr>
            </w:pPr>
            <w:r>
              <w:rPr>
                <w:rFonts w:hint="eastAsia" w:ascii="仿宋" w:hAnsi="仿宋" w:eastAsia="仿宋"/>
                <w:sz w:val="30"/>
                <w:szCs w:val="30"/>
              </w:rPr>
              <w:t>项目联系人</w:t>
            </w:r>
          </w:p>
        </w:tc>
        <w:tc>
          <w:tcPr>
            <w:tcW w:w="2695" w:type="dxa"/>
            <w:tcBorders>
              <w:top w:val="single" w:color="auto" w:sz="4" w:space="0"/>
              <w:left w:val="single" w:color="auto" w:sz="4" w:space="0"/>
              <w:bottom w:val="single" w:color="auto" w:sz="4" w:space="0"/>
              <w:right w:val="single" w:color="auto" w:sz="4" w:space="0"/>
            </w:tcBorders>
            <w:noWrap w:val="0"/>
            <w:vAlign w:val="top"/>
          </w:tcPr>
          <w:p w14:paraId="25BB53E7">
            <w:pPr>
              <w:rPr>
                <w:rFonts w:ascii="仿宋" w:hAnsi="仿宋" w:eastAsia="仿宋"/>
                <w:sz w:val="30"/>
                <w:szCs w:val="30"/>
              </w:rPr>
            </w:pPr>
          </w:p>
        </w:tc>
        <w:tc>
          <w:tcPr>
            <w:tcW w:w="1843" w:type="dxa"/>
            <w:tcBorders>
              <w:top w:val="single" w:color="auto" w:sz="4" w:space="0"/>
              <w:left w:val="single" w:color="auto" w:sz="4" w:space="0"/>
              <w:right w:val="single" w:color="auto" w:sz="4" w:space="0"/>
            </w:tcBorders>
            <w:noWrap w:val="0"/>
            <w:vAlign w:val="center"/>
          </w:tcPr>
          <w:p w14:paraId="31E498AB">
            <w:pPr>
              <w:jc w:val="center"/>
              <w:rPr>
                <w:rFonts w:ascii="仿宋" w:hAnsi="仿宋" w:eastAsia="仿宋"/>
                <w:sz w:val="30"/>
                <w:szCs w:val="30"/>
              </w:rPr>
            </w:pPr>
            <w:r>
              <w:rPr>
                <w:rFonts w:hint="eastAsia" w:ascii="仿宋" w:hAnsi="仿宋" w:eastAsia="仿宋"/>
                <w:sz w:val="30"/>
                <w:szCs w:val="30"/>
              </w:rPr>
              <w:t>项目联系人</w:t>
            </w:r>
          </w:p>
        </w:tc>
        <w:tc>
          <w:tcPr>
            <w:tcW w:w="2693" w:type="dxa"/>
            <w:tcBorders>
              <w:top w:val="single" w:color="auto" w:sz="4" w:space="0"/>
              <w:left w:val="single" w:color="auto" w:sz="4" w:space="0"/>
            </w:tcBorders>
            <w:noWrap w:val="0"/>
            <w:vAlign w:val="top"/>
          </w:tcPr>
          <w:p w14:paraId="18C8D761">
            <w:pPr>
              <w:rPr>
                <w:rFonts w:ascii="仿宋" w:hAnsi="仿宋" w:eastAsia="仿宋"/>
                <w:sz w:val="30"/>
                <w:szCs w:val="30"/>
              </w:rPr>
            </w:pPr>
          </w:p>
          <w:p w14:paraId="54960FF3">
            <w:pPr>
              <w:jc w:val="right"/>
              <w:rPr>
                <w:rFonts w:ascii="仿宋" w:hAnsi="仿宋" w:eastAsia="仿宋"/>
                <w:sz w:val="30"/>
                <w:szCs w:val="30"/>
              </w:rPr>
            </w:pPr>
          </w:p>
        </w:tc>
      </w:tr>
      <w:tr w14:paraId="3ABD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37" w:type="dxa"/>
            <w:gridSpan w:val="2"/>
            <w:tcBorders>
              <w:top w:val="single" w:color="auto" w:sz="4" w:space="0"/>
              <w:bottom w:val="single" w:color="auto" w:sz="4" w:space="0"/>
              <w:right w:val="single" w:color="auto" w:sz="4" w:space="0"/>
            </w:tcBorders>
            <w:noWrap w:val="0"/>
            <w:vAlign w:val="center"/>
          </w:tcPr>
          <w:p w14:paraId="546804AC">
            <w:pPr>
              <w:jc w:val="left"/>
              <w:rPr>
                <w:rFonts w:ascii="仿宋" w:hAnsi="仿宋" w:eastAsia="仿宋"/>
                <w:sz w:val="30"/>
                <w:szCs w:val="30"/>
              </w:rPr>
            </w:pPr>
            <w:r>
              <w:rPr>
                <w:rFonts w:hint="eastAsia" w:ascii="仿宋" w:hAnsi="仿宋" w:eastAsia="仿宋"/>
                <w:sz w:val="30"/>
                <w:szCs w:val="30"/>
              </w:rPr>
              <w:t>联系电话：</w:t>
            </w:r>
            <w:r>
              <w:rPr>
                <w:rFonts w:hint="eastAsia" w:ascii="仿宋" w:hAnsi="仿宋" w:eastAsia="仿宋"/>
                <w:sz w:val="30"/>
                <w:szCs w:val="30"/>
                <w:lang w:val="en-US" w:eastAsia="zh-CN"/>
              </w:rPr>
              <w:t>0912-4636977转8002</w:t>
            </w:r>
          </w:p>
        </w:tc>
        <w:tc>
          <w:tcPr>
            <w:tcW w:w="4536" w:type="dxa"/>
            <w:gridSpan w:val="2"/>
            <w:tcBorders>
              <w:top w:val="single" w:color="auto" w:sz="4" w:space="0"/>
              <w:left w:val="single" w:color="auto" w:sz="4" w:space="0"/>
              <w:bottom w:val="single" w:color="auto" w:sz="4" w:space="0"/>
            </w:tcBorders>
            <w:noWrap w:val="0"/>
            <w:vAlign w:val="center"/>
          </w:tcPr>
          <w:p w14:paraId="0408B0A8">
            <w:pPr>
              <w:jc w:val="left"/>
              <w:rPr>
                <w:rFonts w:hint="default" w:ascii="仿宋" w:hAnsi="仿宋" w:eastAsia="仿宋"/>
                <w:sz w:val="30"/>
                <w:szCs w:val="30"/>
                <w:lang w:val="en-US" w:eastAsia="zh-CN"/>
              </w:rPr>
            </w:pPr>
            <w:r>
              <w:rPr>
                <w:rFonts w:hint="eastAsia" w:ascii="仿宋" w:hAnsi="仿宋" w:eastAsia="仿宋"/>
                <w:sz w:val="30"/>
                <w:szCs w:val="30"/>
              </w:rPr>
              <w:t>联系电话：</w:t>
            </w:r>
          </w:p>
        </w:tc>
      </w:tr>
    </w:tbl>
    <w:p w14:paraId="23370661">
      <w:pPr>
        <w:spacing w:line="240" w:lineRule="auto"/>
        <w:ind w:right="11"/>
        <w:jc w:val="center"/>
        <w:rPr>
          <w:rFonts w:hint="eastAsia" w:ascii="仿宋" w:hAnsi="仿宋" w:eastAsia="仿宋" w:cs="黑体"/>
          <w:bCs/>
          <w:sz w:val="40"/>
          <w:szCs w:val="40"/>
        </w:rPr>
      </w:pPr>
    </w:p>
    <w:p w14:paraId="57A24DFA"/>
    <w:p w14:paraId="6CCBD17E">
      <w:pPr>
        <w:rPr>
          <w:rFonts w:hint="eastAsia" w:ascii="仿宋" w:hAnsi="仿宋" w:eastAsia="仿宋" w:cs="黑体"/>
          <w:b/>
          <w:bCs/>
          <w:sz w:val="40"/>
          <w:szCs w:val="40"/>
        </w:rPr>
      </w:pPr>
    </w:p>
    <w:p w14:paraId="7A433093">
      <w:pPr>
        <w:spacing w:line="240" w:lineRule="auto"/>
        <w:ind w:right="11"/>
        <w:jc w:val="center"/>
        <w:rPr>
          <w:rFonts w:hint="eastAsia" w:ascii="仿宋" w:hAnsi="仿宋" w:eastAsia="仿宋" w:cs="黑体"/>
          <w:b/>
          <w:bCs/>
          <w:sz w:val="40"/>
          <w:szCs w:val="40"/>
        </w:rPr>
        <w:sectPr>
          <w:headerReference r:id="rId5" w:type="default"/>
          <w:footerReference r:id="rId6" w:type="default"/>
          <w:pgSz w:w="11906" w:h="16838"/>
          <w:pgMar w:top="1417" w:right="1418" w:bottom="1417" w:left="1418" w:header="851" w:footer="794" w:gutter="0"/>
          <w:pgBorders>
            <w:top w:val="none" w:sz="0" w:space="0"/>
            <w:left w:val="none" w:sz="0" w:space="0"/>
            <w:bottom w:val="none" w:sz="0" w:space="0"/>
            <w:right w:val="none" w:sz="0" w:space="0"/>
          </w:pgBorders>
          <w:pgNumType w:fmt="decimal" w:start="1"/>
          <w:cols w:space="720" w:num="1"/>
          <w:docGrid w:type="linesAndChars" w:linePitch="381" w:charSpace="704"/>
        </w:sectPr>
      </w:pPr>
    </w:p>
    <w:p w14:paraId="182255E6">
      <w:pPr>
        <w:spacing w:line="240" w:lineRule="auto"/>
        <w:ind w:right="11"/>
        <w:jc w:val="center"/>
        <w:rPr>
          <w:rFonts w:hint="eastAsia"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14:paraId="6B0219F8">
      <w:pPr>
        <w:pStyle w:val="12"/>
        <w:ind w:firstLine="0" w:firstLineChars="0"/>
        <w:rPr>
          <w:rFonts w:hint="eastAsia" w:ascii="仿宋" w:hAnsi="仿宋" w:eastAsia="仿宋"/>
          <w:sz w:val="32"/>
          <w:szCs w:val="32"/>
        </w:rPr>
      </w:pPr>
      <w:r>
        <w:rPr>
          <w:rFonts w:hint="eastAsia" w:ascii="仿宋" w:hAnsi="仿宋" w:eastAsia="仿宋"/>
          <w:sz w:val="32"/>
          <w:szCs w:val="32"/>
        </w:rPr>
        <w:t xml:space="preserve">    </w:t>
      </w:r>
    </w:p>
    <w:p w14:paraId="396DB7CB">
      <w:pPr>
        <w:pStyle w:val="12"/>
        <w:ind w:firstLine="0" w:firstLineChars="0"/>
        <w:rPr>
          <w:rFonts w:hint="eastAsia" w:ascii="仿宋" w:hAnsi="仿宋" w:eastAsia="仿宋"/>
          <w:sz w:val="32"/>
          <w:szCs w:val="32"/>
        </w:rPr>
      </w:pPr>
      <w:r>
        <w:rPr>
          <w:rFonts w:hint="eastAsia" w:ascii="仿宋" w:hAnsi="仿宋" w:eastAsia="仿宋"/>
          <w:sz w:val="32"/>
          <w:szCs w:val="32"/>
        </w:rPr>
        <w:t xml:space="preserve">    第一章  </w:t>
      </w:r>
      <w:bookmarkStart w:id="7" w:name="_Toc495014609"/>
      <w:bookmarkStart w:id="8" w:name="_Toc495012769"/>
      <w:bookmarkStart w:id="9" w:name="_Toc445306491"/>
      <w:bookmarkStart w:id="10" w:name="_Toc495014583"/>
      <w:bookmarkStart w:id="11" w:name="_Toc495014918"/>
      <w:bookmarkStart w:id="12" w:name="_Toc495014647"/>
      <w:bookmarkStart w:id="13" w:name="_Toc495014952"/>
      <w:bookmarkStart w:id="14" w:name="_Toc495012819"/>
      <w:r>
        <w:rPr>
          <w:rFonts w:hint="eastAsia" w:ascii="仿宋" w:hAnsi="仿宋" w:eastAsia="仿宋"/>
          <w:sz w:val="32"/>
          <w:szCs w:val="32"/>
        </w:rPr>
        <w:t>磋商公告</w:t>
      </w:r>
    </w:p>
    <w:p w14:paraId="43844AB4">
      <w:pPr>
        <w:pStyle w:val="12"/>
        <w:ind w:firstLine="0" w:firstLineChars="0"/>
        <w:rPr>
          <w:rFonts w:hint="eastAsia" w:ascii="仿宋" w:hAnsi="仿宋" w:eastAsia="仿宋"/>
          <w:sz w:val="32"/>
          <w:szCs w:val="32"/>
        </w:rPr>
      </w:pPr>
      <w:r>
        <w:rPr>
          <w:rFonts w:hint="eastAsia" w:ascii="仿宋" w:hAnsi="仿宋" w:eastAsia="仿宋"/>
          <w:sz w:val="32"/>
          <w:szCs w:val="32"/>
        </w:rPr>
        <w:t xml:space="preserve">    第二章  供应商须知</w:t>
      </w:r>
    </w:p>
    <w:p w14:paraId="54DE23BD">
      <w:pPr>
        <w:pStyle w:val="12"/>
        <w:ind w:firstLine="0" w:firstLineChars="0"/>
        <w:rPr>
          <w:rFonts w:hint="eastAsia" w:ascii="仿宋" w:hAnsi="仿宋" w:eastAsia="仿宋"/>
          <w:sz w:val="32"/>
          <w:szCs w:val="32"/>
        </w:rPr>
      </w:pPr>
      <w:r>
        <w:rPr>
          <w:rFonts w:hint="eastAsia" w:ascii="仿宋" w:hAnsi="仿宋" w:eastAsia="仿宋"/>
          <w:sz w:val="32"/>
          <w:szCs w:val="32"/>
        </w:rPr>
        <w:t xml:space="preserve">    第三章  评审办法及标准</w:t>
      </w:r>
    </w:p>
    <w:p w14:paraId="62FC1374">
      <w:pPr>
        <w:pStyle w:val="12"/>
        <w:ind w:firstLine="0" w:firstLineChars="0"/>
        <w:rPr>
          <w:rFonts w:ascii="仿宋" w:hAnsi="仿宋" w:eastAsia="仿宋"/>
          <w:sz w:val="32"/>
          <w:szCs w:val="32"/>
        </w:rPr>
      </w:pPr>
      <w:r>
        <w:rPr>
          <w:rFonts w:hint="eastAsia" w:ascii="仿宋" w:hAnsi="仿宋" w:eastAsia="仿宋"/>
          <w:sz w:val="32"/>
          <w:szCs w:val="32"/>
        </w:rPr>
        <w:t xml:space="preserve">    第四章  磋商内容及采购</w:t>
      </w:r>
      <w:r>
        <w:rPr>
          <w:rFonts w:hint="eastAsia" w:ascii="仿宋" w:hAnsi="仿宋" w:eastAsia="仿宋" w:cs="Times New Roman"/>
          <w:sz w:val="32"/>
          <w:szCs w:val="32"/>
        </w:rPr>
        <w:t>需</w:t>
      </w:r>
      <w:r>
        <w:rPr>
          <w:rFonts w:hint="eastAsia" w:ascii="仿宋" w:hAnsi="仿宋" w:eastAsia="仿宋"/>
          <w:sz w:val="32"/>
          <w:szCs w:val="32"/>
        </w:rPr>
        <w:t>求</w:t>
      </w:r>
    </w:p>
    <w:p w14:paraId="5ACE38C5">
      <w:pPr>
        <w:pStyle w:val="12"/>
        <w:ind w:firstLine="0" w:firstLineChars="0"/>
        <w:rPr>
          <w:rFonts w:hint="eastAsia" w:ascii="仿宋" w:hAnsi="仿宋" w:eastAsia="仿宋"/>
          <w:sz w:val="32"/>
          <w:szCs w:val="32"/>
        </w:rPr>
      </w:pPr>
      <w:r>
        <w:rPr>
          <w:rFonts w:hint="eastAsia" w:ascii="仿宋" w:hAnsi="仿宋" w:eastAsia="仿宋"/>
          <w:sz w:val="32"/>
          <w:szCs w:val="32"/>
        </w:rPr>
        <w:t xml:space="preserve">    第五章  合同基本条款</w:t>
      </w:r>
    </w:p>
    <w:p w14:paraId="48A976F3">
      <w:pPr>
        <w:pStyle w:val="12"/>
        <w:ind w:firstLine="0" w:firstLineChars="0"/>
        <w:rPr>
          <w:rFonts w:hint="eastAsia" w:ascii="仿宋" w:hAnsi="仿宋" w:eastAsia="仿宋"/>
          <w:sz w:val="32"/>
          <w:szCs w:val="32"/>
        </w:rPr>
      </w:pPr>
      <w:r>
        <w:rPr>
          <w:rFonts w:hint="eastAsia" w:ascii="仿宋" w:hAnsi="仿宋" w:eastAsia="仿宋"/>
          <w:sz w:val="32"/>
          <w:szCs w:val="32"/>
        </w:rPr>
        <w:t xml:space="preserve">    第六章  响应文件构成及格式</w:t>
      </w:r>
    </w:p>
    <w:p w14:paraId="609A5675">
      <w:pPr>
        <w:pStyle w:val="12"/>
        <w:ind w:firstLine="0" w:firstLineChars="0"/>
        <w:rPr>
          <w:rFonts w:hint="eastAsia" w:ascii="仿宋" w:hAnsi="仿宋" w:eastAsia="仿宋"/>
          <w:sz w:val="32"/>
          <w:szCs w:val="32"/>
        </w:rPr>
      </w:pPr>
      <w:r>
        <w:rPr>
          <w:rFonts w:hint="eastAsia" w:ascii="仿宋" w:hAnsi="仿宋" w:eastAsia="仿宋"/>
          <w:sz w:val="32"/>
          <w:szCs w:val="32"/>
        </w:rPr>
        <w:t xml:space="preserve">        第一部分  资格证明文件</w:t>
      </w:r>
    </w:p>
    <w:p w14:paraId="1D41F130">
      <w:pPr>
        <w:pStyle w:val="12"/>
        <w:ind w:firstLine="0" w:firstLineChars="0"/>
        <w:rPr>
          <w:rFonts w:hint="eastAsia" w:ascii="仿宋" w:hAnsi="仿宋" w:eastAsia="仿宋"/>
          <w:sz w:val="32"/>
          <w:szCs w:val="32"/>
        </w:rPr>
      </w:pPr>
      <w:r>
        <w:rPr>
          <w:rFonts w:hint="eastAsia" w:ascii="仿宋" w:hAnsi="仿宋" w:eastAsia="仿宋"/>
          <w:sz w:val="32"/>
          <w:szCs w:val="32"/>
        </w:rPr>
        <w:t xml:space="preserve">        第二部分  符合性证明文件</w:t>
      </w:r>
    </w:p>
    <w:p w14:paraId="1E20997D">
      <w:pPr>
        <w:pStyle w:val="12"/>
        <w:ind w:firstLine="0" w:firstLineChars="0"/>
        <w:rPr>
          <w:rFonts w:hint="eastAsia" w:ascii="仿宋" w:hAnsi="仿宋" w:eastAsia="仿宋"/>
          <w:sz w:val="32"/>
          <w:szCs w:val="32"/>
        </w:rPr>
      </w:pPr>
      <w:r>
        <w:rPr>
          <w:rFonts w:hint="eastAsia" w:ascii="仿宋" w:hAnsi="仿宋" w:eastAsia="仿宋"/>
          <w:sz w:val="32"/>
          <w:szCs w:val="32"/>
        </w:rPr>
        <w:t xml:space="preserve">        第三部分  响应方案</w:t>
      </w:r>
    </w:p>
    <w:p w14:paraId="4840FA17">
      <w:pPr>
        <w:pStyle w:val="9"/>
        <w:tabs>
          <w:tab w:val="right" w:leader="dot" w:pos="9062"/>
        </w:tabs>
        <w:jc w:val="left"/>
        <w:rPr>
          <w:rFonts w:hint="eastAsia" w:ascii="仿宋" w:hAnsi="仿宋" w:eastAsia="仿宋" w:cs="Times New Roman"/>
        </w:rPr>
      </w:pPr>
    </w:p>
    <w:p w14:paraId="4B179666">
      <w:pPr>
        <w:pStyle w:val="9"/>
        <w:tabs>
          <w:tab w:val="right" w:leader="dot" w:pos="9062"/>
        </w:tabs>
        <w:jc w:val="left"/>
        <w:rPr>
          <w:rFonts w:hint="eastAsia" w:ascii="仿宋" w:hAnsi="仿宋" w:eastAsia="仿宋" w:cs="Times New Roman"/>
        </w:rPr>
      </w:pPr>
    </w:p>
    <w:bookmarkEnd w:id="7"/>
    <w:bookmarkEnd w:id="8"/>
    <w:bookmarkEnd w:id="9"/>
    <w:bookmarkEnd w:id="10"/>
    <w:bookmarkEnd w:id="11"/>
    <w:bookmarkEnd w:id="12"/>
    <w:bookmarkEnd w:id="13"/>
    <w:bookmarkEnd w:id="14"/>
    <w:p w14:paraId="719E3338">
      <w:pPr>
        <w:pStyle w:val="17"/>
        <w:spacing w:line="500" w:lineRule="exact"/>
        <w:ind w:firstLine="649"/>
        <w:jc w:val="center"/>
        <w:rPr>
          <w:rFonts w:hint="eastAsia" w:ascii="仿宋" w:hAnsi="仿宋" w:eastAsia="仿宋" w:cs="Times New Roman"/>
          <w:b/>
          <w:sz w:val="32"/>
          <w:szCs w:val="32"/>
        </w:rPr>
      </w:pPr>
    </w:p>
    <w:p w14:paraId="33E74CA3">
      <w:pPr>
        <w:pStyle w:val="17"/>
        <w:spacing w:line="500" w:lineRule="exact"/>
        <w:ind w:firstLine="649"/>
        <w:jc w:val="center"/>
        <w:rPr>
          <w:rFonts w:hint="eastAsia" w:ascii="仿宋" w:hAnsi="仿宋" w:eastAsia="仿宋" w:cs="Times New Roman"/>
          <w:b/>
          <w:sz w:val="32"/>
          <w:szCs w:val="32"/>
        </w:rPr>
      </w:pPr>
    </w:p>
    <w:p w14:paraId="0872C8A2">
      <w:pPr>
        <w:pStyle w:val="17"/>
        <w:spacing w:line="500" w:lineRule="exact"/>
        <w:ind w:firstLine="649"/>
        <w:jc w:val="center"/>
        <w:rPr>
          <w:rFonts w:hint="eastAsia" w:ascii="仿宋" w:hAnsi="仿宋" w:eastAsia="仿宋" w:cs="Times New Roman"/>
          <w:b/>
          <w:sz w:val="32"/>
          <w:szCs w:val="32"/>
        </w:rPr>
      </w:pPr>
    </w:p>
    <w:p w14:paraId="019D5226">
      <w:pPr>
        <w:pStyle w:val="17"/>
        <w:spacing w:line="500" w:lineRule="exact"/>
        <w:ind w:firstLine="649"/>
        <w:jc w:val="center"/>
        <w:rPr>
          <w:rFonts w:hint="eastAsia" w:ascii="仿宋" w:hAnsi="仿宋" w:eastAsia="仿宋" w:cs="Times New Roman"/>
          <w:b/>
          <w:sz w:val="32"/>
          <w:szCs w:val="32"/>
        </w:rPr>
      </w:pPr>
    </w:p>
    <w:p w14:paraId="7B45E3FC">
      <w:pPr>
        <w:pStyle w:val="17"/>
        <w:spacing w:line="500" w:lineRule="exact"/>
        <w:ind w:firstLine="649"/>
        <w:jc w:val="center"/>
        <w:rPr>
          <w:rFonts w:hint="eastAsia" w:ascii="仿宋" w:hAnsi="仿宋" w:eastAsia="仿宋" w:cs="Times New Roman"/>
          <w:b/>
          <w:sz w:val="32"/>
          <w:szCs w:val="32"/>
        </w:rPr>
      </w:pPr>
    </w:p>
    <w:p w14:paraId="5949BB45">
      <w:pPr>
        <w:pStyle w:val="17"/>
        <w:spacing w:line="500" w:lineRule="exact"/>
        <w:ind w:firstLine="649"/>
        <w:jc w:val="center"/>
        <w:rPr>
          <w:rFonts w:hint="eastAsia" w:ascii="仿宋" w:hAnsi="仿宋" w:eastAsia="仿宋" w:cs="Times New Roman"/>
          <w:b/>
          <w:sz w:val="32"/>
          <w:szCs w:val="32"/>
        </w:rPr>
      </w:pPr>
    </w:p>
    <w:p w14:paraId="47467419">
      <w:pPr>
        <w:pStyle w:val="17"/>
        <w:spacing w:line="500" w:lineRule="exact"/>
        <w:ind w:firstLine="649"/>
        <w:jc w:val="center"/>
        <w:rPr>
          <w:rFonts w:hint="eastAsia" w:ascii="仿宋" w:hAnsi="仿宋" w:eastAsia="仿宋" w:cs="Times New Roman"/>
          <w:b/>
          <w:sz w:val="32"/>
          <w:szCs w:val="32"/>
        </w:rPr>
      </w:pPr>
    </w:p>
    <w:p w14:paraId="7A1B6D16">
      <w:pPr>
        <w:pStyle w:val="17"/>
        <w:spacing w:line="500" w:lineRule="exact"/>
        <w:ind w:firstLine="649"/>
        <w:jc w:val="center"/>
        <w:rPr>
          <w:rFonts w:hint="eastAsia" w:ascii="仿宋" w:hAnsi="仿宋" w:eastAsia="仿宋" w:cs="Times New Roman"/>
          <w:b/>
          <w:sz w:val="32"/>
          <w:szCs w:val="32"/>
        </w:rPr>
      </w:pPr>
    </w:p>
    <w:p w14:paraId="39F7FC13">
      <w:pPr>
        <w:pStyle w:val="17"/>
        <w:spacing w:line="500" w:lineRule="exact"/>
        <w:ind w:firstLine="649"/>
        <w:jc w:val="center"/>
        <w:rPr>
          <w:rFonts w:hint="eastAsia" w:ascii="仿宋" w:hAnsi="仿宋" w:eastAsia="仿宋" w:cs="Times New Roman"/>
          <w:b/>
          <w:sz w:val="32"/>
          <w:szCs w:val="32"/>
        </w:rPr>
      </w:pPr>
    </w:p>
    <w:p w14:paraId="3B5B48A1">
      <w:pPr>
        <w:pStyle w:val="17"/>
        <w:spacing w:line="500" w:lineRule="exact"/>
        <w:ind w:firstLine="649"/>
        <w:jc w:val="center"/>
        <w:rPr>
          <w:rFonts w:hint="eastAsia" w:ascii="仿宋" w:hAnsi="仿宋" w:eastAsia="仿宋" w:cs="Times New Roman"/>
          <w:b/>
          <w:sz w:val="32"/>
          <w:szCs w:val="32"/>
        </w:rPr>
        <w:sectPr>
          <w:footerReference r:id="rId7" w:type="default"/>
          <w:pgSz w:w="11906" w:h="16838"/>
          <w:pgMar w:top="1417" w:right="1418" w:bottom="1417" w:left="1418" w:header="851" w:footer="794" w:gutter="0"/>
          <w:pgBorders>
            <w:top w:val="none" w:sz="0" w:space="0"/>
            <w:left w:val="none" w:sz="0" w:space="0"/>
            <w:bottom w:val="none" w:sz="0" w:space="0"/>
            <w:right w:val="none" w:sz="0" w:space="0"/>
          </w:pgBorders>
          <w:pgNumType w:fmt="decimal" w:start="1"/>
          <w:cols w:space="720" w:num="1"/>
          <w:docGrid w:type="linesAndChars" w:linePitch="381" w:charSpace="704"/>
        </w:sectPr>
      </w:pPr>
    </w:p>
    <w:p w14:paraId="4760EA2E">
      <w:pPr>
        <w:pStyle w:val="17"/>
        <w:spacing w:line="360" w:lineRule="auto"/>
        <w:ind w:left="0" w:leftChars="0" w:firstLine="0" w:firstLineChars="0"/>
        <w:jc w:val="center"/>
        <w:outlineLvl w:val="0"/>
        <w:rPr>
          <w:rFonts w:hint="eastAsia" w:ascii="仿宋" w:hAnsi="仿宋" w:eastAsia="仿宋" w:cs="Times New Roman"/>
        </w:rPr>
      </w:pPr>
      <w:r>
        <w:rPr>
          <w:rFonts w:hint="eastAsia" w:ascii="仿宋" w:hAnsi="仿宋" w:eastAsia="仿宋" w:cs="Times New Roman"/>
          <w:b/>
          <w:sz w:val="32"/>
          <w:szCs w:val="32"/>
        </w:rPr>
        <w:t>第一章</w:t>
      </w:r>
      <w:r>
        <w:rPr>
          <w:rFonts w:hint="eastAsia" w:ascii="仿宋" w:hAnsi="仿宋" w:eastAsia="仿宋" w:cs="Times New Roman"/>
        </w:rPr>
        <w:t xml:space="preserve">  </w:t>
      </w:r>
      <w:r>
        <w:rPr>
          <w:rFonts w:hint="eastAsia" w:ascii="仿宋" w:hAnsi="仿宋" w:eastAsia="仿宋" w:cs="Times New Roman"/>
          <w:b/>
          <w:sz w:val="32"/>
          <w:szCs w:val="32"/>
        </w:rPr>
        <w:t>磋商公告</w:t>
      </w:r>
      <w:bookmarkStart w:id="15" w:name="_Toc495012770"/>
      <w:bookmarkStart w:id="16" w:name="_Toc48834085"/>
      <w:bookmarkStart w:id="17" w:name="_Toc48834444"/>
      <w:bookmarkStart w:id="18" w:name="_Toc495014953"/>
      <w:bookmarkStart w:id="19" w:name="_Toc495012820"/>
      <w:bookmarkStart w:id="20" w:name="_Toc445306492"/>
      <w:bookmarkStart w:id="21" w:name="_Toc48834155"/>
      <w:bookmarkStart w:id="22" w:name="_Toc28381"/>
      <w:bookmarkStart w:id="23" w:name="_Toc495014610"/>
      <w:bookmarkStart w:id="24" w:name="_Toc495014648"/>
      <w:bookmarkStart w:id="25" w:name="_Toc48834523"/>
      <w:bookmarkStart w:id="26" w:name="_Toc495014584"/>
      <w:bookmarkStart w:id="27" w:name="_Toc495014919"/>
      <w:bookmarkStart w:id="28" w:name="_Toc4883428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14:paraId="3BA6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val="0"/>
            <w:vAlign w:val="top"/>
          </w:tcPr>
          <w:p w14:paraId="2D88677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项目概况</w:t>
            </w:r>
          </w:p>
          <w:p w14:paraId="5AF8533E">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靖边县十四小消防三年攻坚问题整改采购项目</w:t>
            </w:r>
            <w:r>
              <w:rPr>
                <w:rFonts w:hint="eastAsia" w:ascii="仿宋" w:hAnsi="仿宋" w:eastAsia="仿宋" w:cs="仿宋"/>
                <w:sz w:val="24"/>
                <w:szCs w:val="24"/>
                <w:highlight w:val="none"/>
              </w:rPr>
              <w:t>的潜在供应商应在全国公共资源交易中心平台（陕西省）使用CA锁报名后自行下载获取采购文件，并于</w:t>
            </w:r>
            <w:r>
              <w:rPr>
                <w:rFonts w:hint="eastAsia" w:ascii="仿宋" w:hAnsi="仿宋" w:eastAsia="仿宋" w:cs="仿宋"/>
                <w:sz w:val="24"/>
                <w:szCs w:val="24"/>
                <w:highlight w:val="none"/>
                <w:lang w:eastAsia="zh-CN"/>
              </w:rPr>
              <w:t> 2025年1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lang w:eastAsia="zh-CN"/>
              </w:rPr>
              <w:t>时30分</w:t>
            </w:r>
            <w:r>
              <w:rPr>
                <w:rFonts w:hint="eastAsia" w:ascii="仿宋" w:hAnsi="仿宋" w:eastAsia="仿宋" w:cs="仿宋"/>
                <w:color w:val="000000" w:themeColor="text1"/>
                <w:sz w:val="24"/>
                <w:szCs w:val="24"/>
                <w:highlight w:val="none"/>
                <w:lang w:val="en-US" w:eastAsia="zh-CN"/>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（北</w:t>
            </w:r>
            <w:r>
              <w:rPr>
                <w:rFonts w:hint="eastAsia" w:ascii="仿宋" w:hAnsi="仿宋" w:eastAsia="仿宋" w:cs="仿宋"/>
                <w:sz w:val="24"/>
                <w:szCs w:val="24"/>
                <w:highlight w:val="none"/>
              </w:rPr>
              <w:t>京时间）前提交响应文件。</w:t>
            </w:r>
          </w:p>
        </w:tc>
      </w:tr>
    </w:tbl>
    <w:p w14:paraId="1CF109B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一、项目基本情况</w:t>
      </w:r>
    </w:p>
    <w:p w14:paraId="7109EEC4">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JBJY-CS-2025211</w:t>
      </w:r>
    </w:p>
    <w:p w14:paraId="553A8B02">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靖边县十四小消防三年攻坚问题整改采购项目</w:t>
      </w:r>
    </w:p>
    <w:p w14:paraId="03A90961">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74C46CD0">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750500.00</w:t>
      </w:r>
      <w:r>
        <w:rPr>
          <w:rFonts w:hint="eastAsia" w:ascii="仿宋" w:hAnsi="仿宋" w:eastAsia="仿宋" w:cs="仿宋"/>
          <w:sz w:val="24"/>
          <w:szCs w:val="24"/>
        </w:rPr>
        <w:t>元</w:t>
      </w:r>
    </w:p>
    <w:p w14:paraId="631D4BBB">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2B4E194B">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val="en-US" w:eastAsia="zh-CN"/>
        </w:rPr>
        <w:t>靖边县十四小消防三年攻坚问题整改采购项目</w:t>
      </w:r>
      <w:r>
        <w:rPr>
          <w:rFonts w:hint="eastAsia" w:ascii="仿宋" w:hAnsi="仿宋" w:eastAsia="仿宋" w:cs="仿宋"/>
          <w:sz w:val="24"/>
          <w:szCs w:val="24"/>
        </w:rPr>
        <w:t>):</w:t>
      </w:r>
    </w:p>
    <w:p w14:paraId="71F19162">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合同包预算金额：750500.00元</w:t>
      </w:r>
    </w:p>
    <w:p w14:paraId="3A6645AF">
      <w:pPr>
        <w:keepNext w:val="0"/>
        <w:keepLines w:val="0"/>
        <w:pageBreakBefore w:val="0"/>
        <w:kinsoku/>
        <w:wordWrap/>
        <w:overflowPunct/>
        <w:topLinePunct w:val="0"/>
        <w:autoSpaceDE/>
        <w:autoSpaceDN/>
        <w:bidi w:val="0"/>
        <w:adjustRightInd/>
        <w:snapToGrid/>
        <w:spacing w:line="440" w:lineRule="exact"/>
        <w:ind w:firstLine="486"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合同包最高限价：750500.00元</w:t>
      </w:r>
    </w:p>
    <w:tbl>
      <w:tblPr>
        <w:tblStyle w:val="13"/>
        <w:tblW w:w="10313" w:type="dxa"/>
        <w:tblInd w:w="-4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4"/>
        <w:gridCol w:w="1560"/>
        <w:gridCol w:w="1838"/>
        <w:gridCol w:w="1101"/>
        <w:gridCol w:w="1644"/>
        <w:gridCol w:w="1673"/>
        <w:gridCol w:w="1573"/>
      </w:tblGrid>
      <w:tr w14:paraId="7B2D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9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EE3A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品目号</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CB1D2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品目</w:t>
            </w:r>
          </w:p>
          <w:p w14:paraId="2267BE7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w:t>
            </w:r>
          </w:p>
        </w:tc>
        <w:tc>
          <w:tcPr>
            <w:tcW w:w="18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21171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采购标的</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0EFC1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数量</w:t>
            </w:r>
          </w:p>
          <w:p w14:paraId="0CCC0F8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w:t>
            </w:r>
          </w:p>
        </w:tc>
        <w:tc>
          <w:tcPr>
            <w:tcW w:w="16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6BBAD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技术规格、参数及要求</w:t>
            </w:r>
          </w:p>
        </w:tc>
        <w:tc>
          <w:tcPr>
            <w:tcW w:w="16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043DD5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品目预算(元)</w:t>
            </w:r>
          </w:p>
        </w:tc>
        <w:tc>
          <w:tcPr>
            <w:tcW w:w="15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C71E8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最高限价(元)</w:t>
            </w:r>
          </w:p>
        </w:tc>
      </w:tr>
      <w:tr w14:paraId="14C4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D4C565">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B84BE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其他安装</w:t>
            </w:r>
          </w:p>
        </w:tc>
        <w:tc>
          <w:tcPr>
            <w:tcW w:w="18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D8DE8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靖边县十四小消防三年攻坚问题整改采购项目</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A69107">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1(批)</w:t>
            </w:r>
          </w:p>
        </w:tc>
        <w:tc>
          <w:tcPr>
            <w:tcW w:w="16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BF01E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详见采购</w:t>
            </w:r>
          </w:p>
          <w:p w14:paraId="75D36A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文件</w:t>
            </w:r>
          </w:p>
        </w:tc>
        <w:tc>
          <w:tcPr>
            <w:tcW w:w="16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F410E6F">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750500.00</w:t>
            </w:r>
          </w:p>
        </w:tc>
        <w:tc>
          <w:tcPr>
            <w:tcW w:w="15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7467F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750500.00</w:t>
            </w:r>
          </w:p>
        </w:tc>
      </w:tr>
    </w:tbl>
    <w:p w14:paraId="042093B4">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本合同包不接受联合体投标</w:t>
      </w:r>
    </w:p>
    <w:p w14:paraId="55DE2BC1">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合同履行期限：</w:t>
      </w:r>
      <w:r>
        <w:rPr>
          <w:rFonts w:hint="eastAsia" w:ascii="仿宋" w:hAnsi="仿宋" w:eastAsia="仿宋" w:cs="仿宋"/>
          <w:sz w:val="24"/>
          <w:szCs w:val="24"/>
          <w:lang w:eastAsia="zh-CN"/>
        </w:rPr>
        <w:t>合同签订后</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0个日历日内完成。</w:t>
      </w:r>
    </w:p>
    <w:p w14:paraId="5BB5543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二、申请人的资格要求：</w:t>
      </w:r>
    </w:p>
    <w:p w14:paraId="608360DA">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2219B1C5">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3FA0FB2C">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val="en-US" w:eastAsia="zh-CN"/>
        </w:rPr>
        <w:t>靖边县十四小消防三年攻坚问题整改采购项目</w:t>
      </w:r>
      <w:r>
        <w:rPr>
          <w:rFonts w:hint="eastAsia" w:ascii="仿宋" w:hAnsi="仿宋" w:eastAsia="仿宋" w:cs="仿宋"/>
          <w:sz w:val="24"/>
          <w:szCs w:val="24"/>
        </w:rPr>
        <w:t>)落实政府采购政策需满足的资格要求如下:</w:t>
      </w:r>
    </w:p>
    <w:p w14:paraId="3A846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本项目专门面向中小企业采购</w:t>
      </w:r>
    </w:p>
    <w:p w14:paraId="434C36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政府采购促进中小企业发展管理办法》（财库〔2020〕46号）；（2）《财政部、司法部关于政府采购支持监狱企业发展有关问题的通知》（财库〔2014〕68号）；（3）《民政部、财政部、中国残疾人联合会关于促进残疾人就业政府采购政策的通知》（财库〔2017〕141号）；（4）《财政部办公厅关于政府采购进口产品管理有关问题的通知》（财办库[2008]248号）；（5）《关于印发环境标志产品政府采购品目清单的通知》（财库〔2019〕18号）；（6）《关于印发节能产品政府采购品目清单的通知》（财库〔2019〕19号）；（7）《关于进一步加强政府绿色采购有关问题的通知》（陕财办采〔2021〕29号）；（8）《财政部发展改革委生态环境部市场监管总局关于调整优化节能产品、环境标志产品政府采购执行机制的通知》（财库〔2019〕9号）；（9）《陕西省财政厅关于加快推进我省中小企业政府采购信用融资工作的通知》（陕财办采〔2020〕15号）；（10）《关于运用政府采购政策支持乡村产业振兴的通知》（财库〔2021〕19号）；（11）《关于深入开展政府采购脱贫地区农副产品工作推进乡村产业振兴的实施意见》的通知（财库〔2021〕20号）；（12）《财政部关于进一步加大政府采购支持中小企业力度的通知》（财库〔2022〕19号）；（13）其他需要落实的政府采购政策（如有最新颁布的政府采购政策，按最新的文件执行）。</w:t>
      </w:r>
    </w:p>
    <w:p w14:paraId="57DC4C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5EABD20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靖边县十四小消防三年攻坚问题整改采购项目</w:t>
      </w:r>
      <w:r>
        <w:rPr>
          <w:rFonts w:hint="eastAsia" w:ascii="仿宋" w:hAnsi="仿宋" w:eastAsia="仿宋" w:cs="仿宋"/>
          <w:sz w:val="24"/>
          <w:szCs w:val="24"/>
        </w:rPr>
        <w:t>)特定资格要求如下:</w:t>
      </w:r>
    </w:p>
    <w:p w14:paraId="09E0F9F6">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color w:val="auto"/>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）投标</w:t>
      </w:r>
      <w:r>
        <w:rPr>
          <w:rFonts w:hint="eastAsia" w:ascii="仿宋" w:hAnsi="仿宋" w:eastAsia="仿宋" w:cs="仿宋"/>
          <w:sz w:val="24"/>
          <w:szCs w:val="24"/>
          <w:lang w:val="en-US" w:eastAsia="zh-CN"/>
        </w:rPr>
        <w:t>人</w:t>
      </w:r>
      <w:r>
        <w:rPr>
          <w:rFonts w:hint="eastAsia" w:ascii="仿宋" w:hAnsi="仿宋" w:eastAsia="仿宋" w:cs="仿宋"/>
          <w:sz w:val="24"/>
          <w:szCs w:val="24"/>
          <w:lang w:eastAsia="zh-CN"/>
        </w:rPr>
        <w:t>须为具有独立承担民事责任能力的法人、事业法人、其他组织或自然人。企业法人应提供合法有效的标识有统一社会信用代码的营业执照及2024年度企业年检报告</w:t>
      </w:r>
      <w:r>
        <w:rPr>
          <w:rFonts w:hint="eastAsia" w:ascii="仿宋" w:hAnsi="仿宋" w:eastAsia="仿宋" w:cs="仿宋"/>
          <w:sz w:val="24"/>
          <w:szCs w:val="24"/>
          <w:lang w:val="en-US" w:eastAsia="zh-CN"/>
        </w:rPr>
        <w:t>书</w:t>
      </w:r>
      <w:r>
        <w:rPr>
          <w:rFonts w:hint="eastAsia" w:ascii="仿宋" w:hAnsi="仿宋" w:eastAsia="仿宋" w:cs="仿宋"/>
          <w:sz w:val="24"/>
          <w:szCs w:val="24"/>
          <w:lang w:eastAsia="zh-CN"/>
        </w:rPr>
        <w:t>；事业法人应提供事业单位法人证书；其他组织应提供合法登记证明文件；自然人应提供身份证；</w:t>
      </w:r>
    </w:p>
    <w:p w14:paraId="13855A0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（2）财务状况证明：提供</w:t>
      </w:r>
      <w:r>
        <w:rPr>
          <w:rFonts w:hint="eastAsia" w:ascii="仿宋" w:hAnsi="仿宋" w:eastAsia="仿宋" w:cs="仿宋"/>
          <w:color w:val="auto"/>
          <w:sz w:val="24"/>
          <w:szCs w:val="24"/>
          <w:lang w:val="en-US" w:eastAsia="zh-CN"/>
        </w:rPr>
        <w:t>完整的2024</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lang w:val="en-US" w:eastAsia="zh-CN"/>
        </w:rPr>
        <w:t>赋码</w:t>
      </w:r>
      <w:r>
        <w:rPr>
          <w:rFonts w:hint="eastAsia" w:ascii="仿宋" w:hAnsi="仿宋" w:eastAsia="仿宋" w:cs="仿宋"/>
          <w:color w:val="auto"/>
          <w:sz w:val="24"/>
          <w:szCs w:val="24"/>
          <w:lang w:eastAsia="zh-CN"/>
        </w:rPr>
        <w:t>财务审计报告，成立时间至提交投标文件截止时间不足一年的提供资信证明；</w:t>
      </w:r>
    </w:p>
    <w:p w14:paraId="03CEB89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（3）社会保障资金缴纳证明：提供202</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月至投标截止时间止已缴存的至少一个月的社会保障资金缴存单据或社保机构开具的社会保险参保缴费情况证明，依法不需要缴纳社会保障资金的单位应提供相关证明材料（加盖公章的扫描件）；</w:t>
      </w:r>
      <w:r>
        <w:rPr>
          <w:rFonts w:hint="eastAsia" w:ascii="仿宋" w:hAnsi="仿宋" w:eastAsia="仿宋" w:cs="仿宋"/>
          <w:sz w:val="24"/>
          <w:szCs w:val="24"/>
          <w:lang w:val="en-US" w:eastAsia="zh-CN"/>
        </w:rPr>
        <w:t xml:space="preserve">  </w:t>
      </w:r>
    </w:p>
    <w:p w14:paraId="667CA9BE">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（4）税收缴纳证明：</w:t>
      </w:r>
      <w:r>
        <w:rPr>
          <w:rFonts w:hint="eastAsia" w:ascii="仿宋" w:hAnsi="仿宋" w:eastAsia="仿宋" w:cs="仿宋"/>
          <w:sz w:val="24"/>
          <w:szCs w:val="24"/>
          <w:lang w:val="en-US" w:eastAsia="zh-CN"/>
        </w:rPr>
        <w:t>提供2024年11月至投标截止时间止已缴纳的至少一个月的纳税证明或完税证明（时间以税款所属日期为准、税种须包含增值税或企业所得税或营业税等），依法免税的单位应提供相关证明材料；</w:t>
      </w:r>
    </w:p>
    <w:p w14:paraId="3250159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）书面声明：</w:t>
      </w:r>
      <w:r>
        <w:rPr>
          <w:rFonts w:hint="eastAsia" w:ascii="仿宋" w:hAnsi="仿宋" w:eastAsia="仿宋" w:cs="仿宋"/>
          <w:sz w:val="24"/>
          <w:szCs w:val="24"/>
          <w:lang w:val="en-US" w:eastAsia="zh-CN"/>
        </w:rPr>
        <w:t>参加本次政府采购活动前三年内在经营活动中没有重大违法声明函；</w:t>
      </w:r>
    </w:p>
    <w:p w14:paraId="0B0F9AD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sz w:val="24"/>
          <w:szCs w:val="24"/>
          <w:lang w:eastAsia="zh-CN"/>
        </w:rPr>
        <w:t>（6）提供具有履行合同所必需的设备和专业技术能力的证明资料或承诺书；</w:t>
      </w:r>
    </w:p>
    <w:p w14:paraId="19A2FDFE">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6"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SA"/>
        </w:rPr>
        <w:t>（7）信誉要求：</w:t>
      </w:r>
      <w:r>
        <w:rPr>
          <w:rFonts w:hint="eastAsia" w:ascii="仿宋" w:hAnsi="仿宋" w:eastAsia="仿宋" w:cs="仿宋"/>
          <w:sz w:val="24"/>
          <w:szCs w:val="24"/>
          <w:lang w:eastAsia="zh-CN"/>
        </w:rPr>
        <w:t>对列入“信用中国网站(www.creditchina.gov.cn)、中国政府采购网(www.ccgp.gov.cn)记录失信的供应商应当拒绝参与政府采购活动(查询时间须从</w:t>
      </w:r>
      <w:r>
        <w:rPr>
          <w:rFonts w:hint="eastAsia" w:ascii="仿宋" w:hAnsi="仿宋" w:eastAsia="仿宋" w:cs="仿宋"/>
          <w:sz w:val="24"/>
          <w:szCs w:val="24"/>
          <w:lang w:val="en-US" w:eastAsia="zh-CN"/>
        </w:rPr>
        <w:t>磋商文件</w:t>
      </w:r>
      <w:r>
        <w:rPr>
          <w:rFonts w:hint="eastAsia" w:ascii="仿宋" w:hAnsi="仿宋" w:eastAsia="仿宋" w:cs="仿宋"/>
          <w:sz w:val="24"/>
          <w:szCs w:val="24"/>
          <w:lang w:eastAsia="zh-CN"/>
        </w:rPr>
        <w:t>发出开始至投标截止时间内)；</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8）提供榆林市政府采购工程类项目供应商信用承诺书、投标信用（保证金）承诺书等（格式详见磋商文件）；供应商应在“信用中国（陕西榆林）”网站进行注册、登录、自主上报信用承诺书（网址：https://www.ylcredit.gov.cn/）；   </w:t>
      </w:r>
    </w:p>
    <w:p w14:paraId="747FB465">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6"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具有建设行政主管部门核发的</w:t>
      </w:r>
      <w:r>
        <w:rPr>
          <w:rFonts w:hint="eastAsia" w:ascii="仿宋" w:hAnsi="仿宋" w:eastAsia="仿宋" w:cs="仿宋"/>
          <w:sz w:val="24"/>
          <w:szCs w:val="24"/>
          <w:lang w:val="en-US" w:eastAsia="zh-CN"/>
        </w:rPr>
        <w:t>建筑</w:t>
      </w:r>
      <w:r>
        <w:rPr>
          <w:rFonts w:hint="eastAsia" w:ascii="仿宋" w:hAnsi="仿宋" w:eastAsia="仿宋" w:cs="仿宋"/>
          <w:sz w:val="24"/>
          <w:szCs w:val="24"/>
          <w:lang w:eastAsia="zh-CN"/>
        </w:rPr>
        <w:t>工程施工总承包</w:t>
      </w:r>
      <w:r>
        <w:rPr>
          <w:rFonts w:hint="eastAsia" w:ascii="仿宋" w:hAnsi="仿宋" w:eastAsia="仿宋" w:cs="仿宋"/>
          <w:sz w:val="24"/>
          <w:szCs w:val="24"/>
          <w:lang w:val="en-US" w:eastAsia="zh-CN"/>
        </w:rPr>
        <w:t>三级及以上</w:t>
      </w:r>
      <w:r>
        <w:rPr>
          <w:rFonts w:hint="eastAsia" w:ascii="仿宋" w:hAnsi="仿宋" w:eastAsia="仿宋" w:cs="仿宋"/>
          <w:sz w:val="24"/>
          <w:szCs w:val="24"/>
          <w:lang w:eastAsia="zh-CN"/>
        </w:rPr>
        <w:t>资质</w:t>
      </w:r>
      <w:r>
        <w:rPr>
          <w:rFonts w:hint="eastAsia" w:ascii="仿宋" w:hAnsi="仿宋" w:eastAsia="仿宋" w:cs="仿宋"/>
          <w:sz w:val="24"/>
          <w:szCs w:val="24"/>
          <w:lang w:val="en-US" w:eastAsia="zh-CN"/>
        </w:rPr>
        <w:t>；</w:t>
      </w:r>
    </w:p>
    <w:p w14:paraId="56996FB4">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6"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（10）具有国家建设行政主管部门颁发的安全生产许可证；</w:t>
      </w:r>
    </w:p>
    <w:p w14:paraId="2837BEC6">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6"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（11）拟派项目经理具备建筑</w:t>
      </w:r>
      <w:r>
        <w:rPr>
          <w:rFonts w:hint="eastAsia" w:ascii="仿宋" w:hAnsi="仿宋" w:eastAsia="仿宋" w:cs="仿宋"/>
          <w:color w:val="auto"/>
          <w:sz w:val="24"/>
          <w:szCs w:val="24"/>
          <w:lang w:val="en-US" w:eastAsia="zh-CN"/>
        </w:rPr>
        <w:t>工程专业注册建造师证书和有效的</w:t>
      </w:r>
      <w:r>
        <w:rPr>
          <w:rFonts w:hint="eastAsia" w:ascii="仿宋" w:hAnsi="仿宋" w:eastAsia="仿宋" w:cs="仿宋"/>
          <w:sz w:val="24"/>
          <w:szCs w:val="24"/>
          <w:lang w:val="en-US" w:eastAsia="zh-CN"/>
        </w:rPr>
        <w:t>建设</w:t>
      </w:r>
      <w:r>
        <w:rPr>
          <w:rFonts w:hint="eastAsia" w:ascii="仿宋" w:hAnsi="仿宋" w:eastAsia="仿宋" w:cs="仿宋"/>
          <w:sz w:val="24"/>
          <w:szCs w:val="24"/>
          <w:lang w:eastAsia="zh-CN"/>
        </w:rPr>
        <w:t>主管部门颁发的安全生产考核合格证书（B证）</w:t>
      </w:r>
      <w:r>
        <w:rPr>
          <w:rFonts w:hint="eastAsia" w:ascii="仿宋" w:hAnsi="仿宋" w:eastAsia="仿宋" w:cs="仿宋"/>
          <w:color w:val="auto"/>
          <w:sz w:val="24"/>
          <w:szCs w:val="24"/>
          <w:lang w:val="en-US" w:eastAsia="zh-CN"/>
        </w:rPr>
        <w:t>，且无参与其他在建项目（提供无参与其他在建工程的承诺函）</w:t>
      </w:r>
      <w:r>
        <w:rPr>
          <w:rFonts w:hint="eastAsia" w:ascii="仿宋" w:hAnsi="仿宋" w:eastAsia="仿宋" w:cs="仿宋"/>
          <w:sz w:val="24"/>
          <w:szCs w:val="24"/>
          <w:lang w:val="en-US" w:eastAsia="zh-CN"/>
        </w:rPr>
        <w:t>；</w:t>
      </w:r>
    </w:p>
    <w:p w14:paraId="236669C4">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6"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（12）法定代表人参加磋商的，须提供本人身份证扫描件（附到资格证明文件中）；法定代表人授权他人参加磋商的，须提供法定代表人委托授权书并出示被授权代表的身份证原件扫描件。</w:t>
      </w:r>
    </w:p>
    <w:p w14:paraId="79599CBC">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备注：（1）单位负责人为同一人或者存在直接控股、管理关系的不同投标人，不得参加同一合同项下的政府采购活动；（2）本项目不接受联合体投标，不允许分包。投标人提供非联合体、不分包投标声明，视为独立投标，不分包。（3）事业单位法人参与投标可不提供财务状况报告和社会保障资金缴纳证明及税收缴纳证明。</w:t>
      </w:r>
    </w:p>
    <w:p w14:paraId="104A010B">
      <w:pPr>
        <w:keepNext w:val="0"/>
        <w:keepLines w:val="0"/>
        <w:pageBreakBefore w:val="0"/>
        <w:kinsoku/>
        <w:wordWrap/>
        <w:overflowPunct/>
        <w:topLinePunct w:val="0"/>
        <w:autoSpaceDE/>
        <w:autoSpaceDN/>
        <w:bidi w:val="0"/>
        <w:adjustRightInd/>
        <w:snapToGrid/>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三、获取采购文件</w:t>
      </w:r>
    </w:p>
    <w:p w14:paraId="3FFDD308">
      <w:pPr>
        <w:keepNext w:val="0"/>
        <w:keepLines w:val="0"/>
        <w:pageBreakBefore w:val="0"/>
        <w:kinsoku/>
        <w:wordWrap/>
        <w:overflowPunct/>
        <w:topLinePunct w:val="0"/>
        <w:autoSpaceDE/>
        <w:autoSpaceDN/>
        <w:bidi w:val="0"/>
        <w:adjustRightInd/>
        <w:snapToGrid/>
        <w:spacing w:line="440" w:lineRule="exact"/>
        <w:ind w:left="240" w:leftChars="85"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时间：2025年1</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18</w:t>
      </w:r>
      <w:r>
        <w:rPr>
          <w:rFonts w:hint="eastAsia" w:ascii="仿宋" w:hAnsi="仿宋" w:eastAsia="仿宋" w:cs="仿宋"/>
          <w:sz w:val="24"/>
          <w:szCs w:val="24"/>
        </w:rPr>
        <w:t>日 至 2025年1</w:t>
      </w:r>
      <w:r>
        <w:rPr>
          <w:rFonts w:hint="eastAsia" w:ascii="仿宋" w:hAnsi="仿宋" w:eastAsia="仿宋" w:cs="仿宋"/>
          <w:sz w:val="24"/>
          <w:szCs w:val="24"/>
          <w:lang w:val="en-US" w:eastAsia="zh-CN"/>
        </w:rPr>
        <w:t>2</w:t>
      </w:r>
      <w:r>
        <w:rPr>
          <w:rFonts w:hint="eastAsia" w:ascii="仿宋" w:hAnsi="仿宋" w:eastAsia="仿宋" w:cs="仿宋"/>
          <w:sz w:val="24"/>
          <w:szCs w:val="24"/>
        </w:rPr>
        <w:t>月2</w:t>
      </w:r>
      <w:r>
        <w:rPr>
          <w:rFonts w:hint="eastAsia" w:ascii="仿宋" w:hAnsi="仿宋" w:eastAsia="仿宋" w:cs="仿宋"/>
          <w:sz w:val="24"/>
          <w:szCs w:val="24"/>
          <w:lang w:val="en-US" w:eastAsia="zh-CN"/>
        </w:rPr>
        <w:t>4</w:t>
      </w:r>
      <w:r>
        <w:rPr>
          <w:rFonts w:hint="eastAsia" w:ascii="仿宋" w:hAnsi="仿宋" w:eastAsia="仿宋" w:cs="仿宋"/>
          <w:sz w:val="24"/>
          <w:szCs w:val="24"/>
        </w:rPr>
        <w:t>日 ，每天上午 00:00:00 至 12:00:00 ，下午 12:00:00 至 23:59:59 （北京时间）</w:t>
      </w:r>
    </w:p>
    <w:p w14:paraId="38E7D3DD">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途径：全国公共资源交易中心平台（陕西省）使用CA锁报名后自行下载</w:t>
      </w:r>
    </w:p>
    <w:p w14:paraId="12428E11">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方式：在线获取</w:t>
      </w:r>
    </w:p>
    <w:p w14:paraId="7C4D21E5">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售价： 0元</w:t>
      </w:r>
    </w:p>
    <w:p w14:paraId="5C7D2123">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四、响应文件提交</w:t>
      </w:r>
    </w:p>
    <w:p w14:paraId="75B00C32">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rPr>
        <w:t>截止时间</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 2025年1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lang w:eastAsia="zh-CN"/>
        </w:rPr>
        <w:t>时30分</w:t>
      </w:r>
      <w:r>
        <w:rPr>
          <w:rFonts w:hint="eastAsia" w:ascii="仿宋" w:hAnsi="仿宋" w:eastAsia="仿宋" w:cs="仿宋"/>
          <w:sz w:val="24"/>
          <w:szCs w:val="24"/>
          <w:highlight w:val="none"/>
          <w:lang w:val="en-US" w:eastAsia="zh-CN"/>
        </w:rPr>
        <w:t>00秒 </w:t>
      </w:r>
      <w:r>
        <w:rPr>
          <w:rFonts w:hint="eastAsia" w:ascii="仿宋" w:hAnsi="仿宋" w:eastAsia="仿宋" w:cs="仿宋"/>
          <w:sz w:val="24"/>
          <w:szCs w:val="24"/>
          <w:highlight w:val="none"/>
        </w:rPr>
        <w:t>（北京时间）</w:t>
      </w:r>
    </w:p>
    <w:p w14:paraId="54977489">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地点：陕西省公共资源交易平台（榆林市不见面开标系统）</w:t>
      </w:r>
    </w:p>
    <w:p w14:paraId="552F678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五、开启</w:t>
      </w:r>
    </w:p>
    <w:p w14:paraId="456323C4">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eastAsia="zh-CN"/>
        </w:rPr>
        <w:t> 2025年1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lang w:eastAsia="zh-CN"/>
        </w:rPr>
        <w:t>时30分</w:t>
      </w:r>
      <w:r>
        <w:rPr>
          <w:rFonts w:hint="eastAsia" w:ascii="仿宋" w:hAnsi="仿宋" w:eastAsia="仿宋" w:cs="仿宋"/>
          <w:sz w:val="24"/>
          <w:szCs w:val="24"/>
          <w:highlight w:val="none"/>
          <w:lang w:val="en-US" w:eastAsia="zh-CN"/>
        </w:rPr>
        <w:t>00秒 </w:t>
      </w:r>
      <w:r>
        <w:rPr>
          <w:rFonts w:hint="eastAsia" w:ascii="仿宋" w:hAnsi="仿宋" w:eastAsia="仿宋" w:cs="仿宋"/>
          <w:sz w:val="24"/>
          <w:szCs w:val="24"/>
          <w:highlight w:val="none"/>
        </w:rPr>
        <w:t> （北京时间）</w:t>
      </w:r>
    </w:p>
    <w:p w14:paraId="53B6278B">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地点：陕西省公共资源交易平台（榆林市不见面开标系统）</w:t>
      </w:r>
    </w:p>
    <w:p w14:paraId="1C92A26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六、公告期限</w:t>
      </w:r>
    </w:p>
    <w:p w14:paraId="628533B1">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w:t>
      </w:r>
    </w:p>
    <w:p w14:paraId="745A2CB1">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七、其他补充事宜</w:t>
      </w:r>
    </w:p>
    <w:p w14:paraId="26E524D5">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1）投标人登录全国公共资源交易中心平台（陕西省）（http://www.sxggzyjy.cn/）,选择“电子交易平台→陕西政府采购交易系统→陕西省公共资源交易平台→投标人”进行登录，登录后选择“交易乙方”身份进入投标人界面进行报名并下载</w:t>
      </w:r>
      <w:r>
        <w:rPr>
          <w:rFonts w:hint="eastAsia" w:ascii="仿宋" w:hAnsi="仿宋" w:eastAsia="仿宋" w:cs="仿宋"/>
          <w:sz w:val="24"/>
          <w:szCs w:val="24"/>
          <w:lang w:eastAsia="zh-CN"/>
        </w:rPr>
        <w:t>磋商</w:t>
      </w:r>
      <w:r>
        <w:rPr>
          <w:rFonts w:hint="eastAsia" w:ascii="仿宋" w:hAnsi="仿宋" w:eastAsia="仿宋" w:cs="仿宋"/>
          <w:sz w:val="24"/>
          <w:szCs w:val="24"/>
        </w:rPr>
        <w:t>文件。电子</w:t>
      </w:r>
      <w:r>
        <w:rPr>
          <w:rFonts w:hint="eastAsia" w:ascii="仿宋" w:hAnsi="仿宋" w:eastAsia="仿宋" w:cs="仿宋"/>
          <w:sz w:val="24"/>
          <w:szCs w:val="24"/>
          <w:lang w:eastAsia="zh-CN"/>
        </w:rPr>
        <w:t>磋商</w:t>
      </w:r>
      <w:r>
        <w:rPr>
          <w:rFonts w:hint="eastAsia" w:ascii="仿宋" w:hAnsi="仿宋" w:eastAsia="仿宋" w:cs="仿宋"/>
          <w:sz w:val="24"/>
          <w:szCs w:val="24"/>
        </w:rPr>
        <w:t>文件在获取期内进行下载，逾期下载通道将关闭，未及时下载</w:t>
      </w:r>
      <w:r>
        <w:rPr>
          <w:rFonts w:hint="eastAsia" w:ascii="仿宋" w:hAnsi="仿宋" w:eastAsia="仿宋" w:cs="仿宋"/>
          <w:sz w:val="24"/>
          <w:szCs w:val="24"/>
          <w:lang w:eastAsia="zh-CN"/>
        </w:rPr>
        <w:t>磋商</w:t>
      </w:r>
      <w:r>
        <w:rPr>
          <w:rFonts w:hint="eastAsia" w:ascii="仿宋" w:hAnsi="仿宋" w:eastAsia="仿宋" w:cs="仿宋"/>
          <w:sz w:val="24"/>
          <w:szCs w:val="24"/>
        </w:rPr>
        <w:t>文件将会影响后续开评标活动。</w:t>
      </w:r>
    </w:p>
    <w:p w14:paraId="63B7F65E">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CA锁购买：榆林市市民大厦</w:t>
      </w:r>
      <w:r>
        <w:rPr>
          <w:rFonts w:hint="eastAsia" w:ascii="仿宋" w:hAnsi="仿宋" w:eastAsia="仿宋" w:cs="仿宋"/>
          <w:sz w:val="24"/>
          <w:szCs w:val="24"/>
          <w:lang w:val="en-US" w:eastAsia="zh-CN"/>
        </w:rPr>
        <w:t>三</w:t>
      </w:r>
      <w:r>
        <w:rPr>
          <w:rFonts w:hint="eastAsia" w:ascii="仿宋" w:hAnsi="仿宋" w:eastAsia="仿宋" w:cs="仿宋"/>
          <w:sz w:val="24"/>
          <w:szCs w:val="24"/>
        </w:rPr>
        <w:t>楼</w:t>
      </w:r>
      <w:r>
        <w:rPr>
          <w:rFonts w:hint="eastAsia" w:ascii="仿宋" w:hAnsi="仿宋" w:eastAsia="仿宋" w:cs="仿宋"/>
          <w:sz w:val="24"/>
          <w:szCs w:val="24"/>
          <w:lang w:val="en-US" w:eastAsia="zh-CN"/>
        </w:rPr>
        <w:t>E18-19</w:t>
      </w:r>
      <w:r>
        <w:rPr>
          <w:rFonts w:hint="eastAsia" w:ascii="仿宋" w:hAnsi="仿宋" w:eastAsia="仿宋" w:cs="仿宋"/>
          <w:sz w:val="24"/>
          <w:szCs w:val="24"/>
        </w:rPr>
        <w:t>窗口,联系电话：0912-3515031。</w:t>
      </w:r>
    </w:p>
    <w:p w14:paraId="25744FD8">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r>
        <w:rPr>
          <w:rFonts w:hint="eastAsia" w:ascii="仿宋" w:hAnsi="仿宋" w:eastAsia="仿宋" w:cs="仿宋"/>
          <w:sz w:val="24"/>
          <w:szCs w:val="24"/>
        </w:rPr>
        <w:t>（3）请投标人按照陕西省财政厅关于政府采购供应商注册登记有关事项的通知中的要求，通过陕西省政府采购网（http://www.ccgp-shaanxi.gov.cn/）注册登记加入陕西省政府采购供应商库。</w:t>
      </w:r>
    </w:p>
    <w:p w14:paraId="57DD651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八、对本次</w:t>
      </w:r>
      <w:r>
        <w:rPr>
          <w:rFonts w:hint="eastAsia" w:ascii="仿宋" w:hAnsi="仿宋" w:eastAsia="仿宋" w:cs="仿宋"/>
          <w:sz w:val="24"/>
          <w:szCs w:val="24"/>
          <w:lang w:eastAsia="zh-CN"/>
        </w:rPr>
        <w:t>磋商</w:t>
      </w:r>
      <w:r>
        <w:rPr>
          <w:rFonts w:hint="eastAsia" w:ascii="仿宋" w:hAnsi="仿宋" w:eastAsia="仿宋" w:cs="仿宋"/>
          <w:sz w:val="24"/>
          <w:szCs w:val="24"/>
        </w:rPr>
        <w:t>提出询问，请按以下方式联系。</w:t>
      </w:r>
    </w:p>
    <w:p w14:paraId="674F852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14:paraId="4D01321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靖边县</w:t>
      </w:r>
      <w:r>
        <w:rPr>
          <w:rFonts w:hint="eastAsia" w:ascii="仿宋" w:hAnsi="仿宋" w:eastAsia="仿宋" w:cs="仿宋"/>
          <w:sz w:val="24"/>
          <w:szCs w:val="24"/>
          <w:lang w:val="en-US" w:eastAsia="zh-CN"/>
        </w:rPr>
        <w:t>第四小学</w:t>
      </w:r>
    </w:p>
    <w:p w14:paraId="1938E2DF">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val="en-US" w:eastAsia="zh-CN"/>
        </w:rPr>
        <w:t>靖边县民乐路西祥风移民安置小区A区</w:t>
      </w:r>
    </w:p>
    <w:p w14:paraId="2DA341FC">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13992242327</w:t>
      </w:r>
    </w:p>
    <w:p w14:paraId="6A055C6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14:paraId="323699EC">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名称：靖边县县级政府采购中心</w:t>
      </w:r>
    </w:p>
    <w:p w14:paraId="7871004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地址：靖边县统万路120号</w:t>
      </w:r>
    </w:p>
    <w:p w14:paraId="3977105F">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0912-4636977转8002</w:t>
      </w:r>
    </w:p>
    <w:p w14:paraId="6214515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rPr>
        <w:t>3.项</w:t>
      </w:r>
      <w:r>
        <w:rPr>
          <w:rFonts w:hint="eastAsia" w:ascii="仿宋" w:hAnsi="仿宋" w:eastAsia="仿宋" w:cs="仿宋"/>
          <w:sz w:val="24"/>
          <w:szCs w:val="24"/>
          <w:highlight w:val="none"/>
        </w:rPr>
        <w:t>目联系方式</w:t>
      </w:r>
    </w:p>
    <w:p w14:paraId="6779EF24">
      <w:pPr>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项目联系人：李春雨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刘生荣</w:t>
      </w:r>
    </w:p>
    <w:p w14:paraId="75F84D01">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0912-4636977转8002</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13992242327</w:t>
      </w:r>
    </w:p>
    <w:p w14:paraId="65A5A535">
      <w:pPr>
        <w:keepNext w:val="0"/>
        <w:keepLines w:val="0"/>
        <w:pageBreakBefore w:val="0"/>
        <w:kinsoku/>
        <w:wordWrap/>
        <w:overflowPunct/>
        <w:topLinePunct w:val="0"/>
        <w:autoSpaceDE/>
        <w:autoSpaceDN/>
        <w:bidi w:val="0"/>
        <w:adjustRightInd/>
        <w:snapToGrid/>
        <w:spacing w:line="440" w:lineRule="exact"/>
        <w:ind w:firstLine="4617" w:firstLineChars="1900"/>
        <w:textAlignment w:val="auto"/>
        <w:rPr>
          <w:rFonts w:hint="eastAsia" w:ascii="仿宋" w:hAnsi="仿宋" w:eastAsia="仿宋" w:cs="仿宋"/>
          <w:sz w:val="24"/>
          <w:szCs w:val="24"/>
        </w:rPr>
      </w:pPr>
    </w:p>
    <w:p w14:paraId="108417BD">
      <w:pPr>
        <w:keepNext w:val="0"/>
        <w:keepLines w:val="0"/>
        <w:pageBreakBefore w:val="0"/>
        <w:kinsoku/>
        <w:wordWrap/>
        <w:overflowPunct/>
        <w:topLinePunct w:val="0"/>
        <w:autoSpaceDE/>
        <w:autoSpaceDN/>
        <w:bidi w:val="0"/>
        <w:adjustRightInd/>
        <w:snapToGrid/>
        <w:spacing w:line="440" w:lineRule="exact"/>
        <w:ind w:firstLine="4617" w:firstLineChars="1900"/>
        <w:textAlignment w:val="auto"/>
        <w:rPr>
          <w:rFonts w:hint="eastAsia" w:ascii="仿宋" w:hAnsi="仿宋" w:eastAsia="仿宋" w:cs="仿宋"/>
          <w:sz w:val="24"/>
          <w:szCs w:val="24"/>
        </w:rPr>
      </w:pPr>
    </w:p>
    <w:p w14:paraId="004FA507">
      <w:pPr>
        <w:keepNext w:val="0"/>
        <w:keepLines w:val="0"/>
        <w:pageBreakBefore w:val="0"/>
        <w:kinsoku/>
        <w:wordWrap/>
        <w:overflowPunct/>
        <w:topLinePunct w:val="0"/>
        <w:autoSpaceDE/>
        <w:autoSpaceDN/>
        <w:bidi w:val="0"/>
        <w:adjustRightInd/>
        <w:snapToGrid/>
        <w:spacing w:line="440" w:lineRule="exact"/>
        <w:ind w:firstLine="4860" w:firstLineChars="2000"/>
        <w:textAlignment w:val="auto"/>
        <w:rPr>
          <w:rFonts w:hint="eastAsia" w:ascii="仿宋" w:hAnsi="仿宋" w:eastAsia="仿宋" w:cs="仿宋"/>
          <w:sz w:val="24"/>
          <w:szCs w:val="24"/>
        </w:rPr>
      </w:pPr>
      <w:r>
        <w:rPr>
          <w:rFonts w:hint="eastAsia" w:ascii="仿宋" w:hAnsi="仿宋" w:eastAsia="仿宋" w:cs="仿宋"/>
          <w:sz w:val="24"/>
          <w:szCs w:val="24"/>
        </w:rPr>
        <w:t>靖边县县级政府采购中心</w:t>
      </w:r>
    </w:p>
    <w:p w14:paraId="56A95113">
      <w:pPr>
        <w:keepNext w:val="0"/>
        <w:keepLines w:val="0"/>
        <w:pageBreakBefore w:val="0"/>
        <w:kinsoku/>
        <w:wordWrap/>
        <w:overflowPunct/>
        <w:topLinePunct w:val="0"/>
        <w:autoSpaceDE/>
        <w:autoSpaceDN/>
        <w:bidi w:val="0"/>
        <w:adjustRightInd/>
        <w:snapToGrid/>
        <w:spacing w:line="440" w:lineRule="exact"/>
        <w:ind w:firstLine="5346" w:firstLineChars="2200"/>
        <w:textAlignment w:val="auto"/>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w:t>
      </w:r>
    </w:p>
    <w:p w14:paraId="461CE67E">
      <w:pPr>
        <w:rPr>
          <w:rFonts w:hint="eastAsia" w:ascii="仿宋" w:hAnsi="仿宋" w:eastAsia="仿宋" w:cs="仿宋"/>
          <w:b/>
          <w:bCs/>
          <w:i w:val="0"/>
          <w:iCs w:val="0"/>
          <w:caps w:val="0"/>
          <w:color w:val="333333"/>
          <w:spacing w:val="0"/>
          <w:sz w:val="32"/>
          <w:szCs w:val="32"/>
          <w:lang w:val="en-US" w:eastAsia="zh-CN"/>
        </w:rPr>
      </w:pPr>
      <w:bookmarkStart w:id="29" w:name="_Toc29280"/>
      <w:bookmarkStart w:id="30" w:name="_Toc16455"/>
      <w:bookmarkStart w:id="31" w:name="_Toc14239"/>
      <w:r>
        <w:rPr>
          <w:rFonts w:hint="eastAsia" w:ascii="仿宋" w:hAnsi="仿宋" w:eastAsia="仿宋" w:cs="仿宋"/>
          <w:b/>
          <w:bCs/>
          <w:i w:val="0"/>
          <w:iCs w:val="0"/>
          <w:caps w:val="0"/>
          <w:color w:val="333333"/>
          <w:spacing w:val="0"/>
          <w:sz w:val="32"/>
          <w:szCs w:val="32"/>
          <w:lang w:val="en-US" w:eastAsia="zh-CN"/>
        </w:rPr>
        <w:br w:type="page"/>
      </w:r>
    </w:p>
    <w:p w14:paraId="5EEE5CA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第二章  供应商须知</w:t>
      </w:r>
      <w:bookmarkEnd w:id="29"/>
      <w:bookmarkEnd w:id="30"/>
      <w:bookmarkEnd w:id="31"/>
    </w:p>
    <w:p w14:paraId="1C7AF60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333333"/>
          <w:spacing w:val="0"/>
          <w:sz w:val="30"/>
          <w:szCs w:val="30"/>
          <w:lang w:val="en-US" w:eastAsia="zh-CN"/>
        </w:rPr>
      </w:pPr>
      <w:r>
        <w:rPr>
          <w:rFonts w:hint="eastAsia" w:ascii="仿宋" w:hAnsi="仿宋" w:eastAsia="仿宋" w:cs="仿宋"/>
          <w:b/>
          <w:bCs/>
          <w:i w:val="0"/>
          <w:iCs w:val="0"/>
          <w:caps w:val="0"/>
          <w:color w:val="333333"/>
          <w:spacing w:val="0"/>
          <w:sz w:val="30"/>
          <w:szCs w:val="30"/>
          <w:lang w:val="en-US" w:eastAsia="zh-CN"/>
        </w:rPr>
        <w:t>供应商须知前附表</w:t>
      </w:r>
    </w:p>
    <w:p w14:paraId="394D7EC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说明：本前附表是对</w:t>
      </w:r>
      <w:r>
        <w:rPr>
          <w:rFonts w:hint="eastAsia" w:ascii="仿宋" w:hAnsi="仿宋" w:eastAsia="仿宋" w:cs="仿宋"/>
          <w:sz w:val="24"/>
          <w:szCs w:val="24"/>
          <w:lang w:eastAsia="zh-CN"/>
        </w:rPr>
        <w:t>磋商</w:t>
      </w:r>
      <w:r>
        <w:rPr>
          <w:rFonts w:hint="eastAsia" w:ascii="仿宋" w:hAnsi="仿宋" w:eastAsia="仿宋" w:cs="仿宋"/>
          <w:sz w:val="24"/>
          <w:szCs w:val="24"/>
        </w:rPr>
        <w:t>文件的修改、补充和摘要，其内容与</w:t>
      </w:r>
      <w:r>
        <w:rPr>
          <w:rFonts w:hint="eastAsia" w:ascii="仿宋" w:hAnsi="仿宋" w:eastAsia="仿宋" w:cs="仿宋"/>
          <w:sz w:val="24"/>
          <w:szCs w:val="24"/>
          <w:lang w:eastAsia="zh-CN"/>
        </w:rPr>
        <w:t>磋商</w:t>
      </w:r>
      <w:r>
        <w:rPr>
          <w:rFonts w:hint="eastAsia" w:ascii="仿宋" w:hAnsi="仿宋" w:eastAsia="仿宋" w:cs="仿宋"/>
          <w:sz w:val="24"/>
          <w:szCs w:val="24"/>
        </w:rPr>
        <w:t>文件不一致时，以本前附表为准。</w:t>
      </w:r>
    </w:p>
    <w:tbl>
      <w:tblPr>
        <w:tblStyle w:val="18"/>
        <w:tblW w:w="930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8553"/>
      </w:tblGrid>
      <w:tr w14:paraId="1CFA8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0" w:type="dxa"/>
            <w:noWrap w:val="0"/>
            <w:vAlign w:val="center"/>
          </w:tcPr>
          <w:p w14:paraId="1E3C036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项号</w:t>
            </w:r>
          </w:p>
        </w:tc>
        <w:tc>
          <w:tcPr>
            <w:tcW w:w="8553" w:type="dxa"/>
            <w:noWrap w:val="0"/>
            <w:vAlign w:val="center"/>
          </w:tcPr>
          <w:p w14:paraId="387249B9">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内</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容</w:t>
            </w:r>
          </w:p>
        </w:tc>
      </w:tr>
      <w:tr w14:paraId="52D94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0" w:type="dxa"/>
            <w:noWrap w:val="0"/>
            <w:vAlign w:val="center"/>
          </w:tcPr>
          <w:p w14:paraId="633FE1F4">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8553" w:type="dxa"/>
            <w:noWrap w:val="0"/>
            <w:vAlign w:val="top"/>
          </w:tcPr>
          <w:p w14:paraId="5EA88F32">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靖边县十四小消防三年攻坚问题整改采购项目</w:t>
            </w:r>
          </w:p>
          <w:p w14:paraId="0A717E8A">
            <w:pPr>
              <w:keepNext w:val="0"/>
              <w:keepLines w:val="0"/>
              <w:pageBreakBefore w:val="0"/>
              <w:widowControl w:val="0"/>
              <w:kinsoku/>
              <w:wordWrap/>
              <w:overflowPunct/>
              <w:topLinePunct w:val="0"/>
              <w:bidi w:val="0"/>
              <w:spacing w:line="440" w:lineRule="exact"/>
              <w:textAlignment w:val="auto"/>
              <w:rPr>
                <w:rFonts w:hint="default" w:ascii="仿宋" w:hAnsi="仿宋" w:eastAsia="仿宋" w:cs="仿宋"/>
                <w:sz w:val="24"/>
                <w:szCs w:val="24"/>
                <w:lang w:val="en-US"/>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JBJY-CS-2025211</w:t>
            </w:r>
          </w:p>
        </w:tc>
      </w:tr>
      <w:tr w14:paraId="7F7F6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2478B71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8553" w:type="dxa"/>
            <w:noWrap w:val="0"/>
            <w:vAlign w:val="top"/>
          </w:tcPr>
          <w:p w14:paraId="0683FA4A">
            <w:pPr>
              <w:keepNext w:val="0"/>
              <w:keepLines w:val="0"/>
              <w:pageBreakBefore w:val="0"/>
              <w:widowControl w:val="0"/>
              <w:kinsoku/>
              <w:wordWrap/>
              <w:overflowPunct/>
              <w:topLinePunct w:val="0"/>
              <w:bidi w:val="0"/>
              <w:spacing w:line="44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项目性质：</w:t>
            </w:r>
            <w:r>
              <w:rPr>
                <w:rFonts w:hint="eastAsia" w:ascii="仿宋" w:hAnsi="仿宋" w:eastAsia="仿宋" w:cs="仿宋"/>
                <w:sz w:val="24"/>
                <w:szCs w:val="24"/>
                <w:lang w:val="en-US" w:eastAsia="zh-CN"/>
              </w:rPr>
              <w:t>县财政资金</w:t>
            </w:r>
          </w:p>
        </w:tc>
      </w:tr>
      <w:tr w14:paraId="63EE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0" w:type="dxa"/>
            <w:noWrap w:val="0"/>
            <w:vAlign w:val="center"/>
          </w:tcPr>
          <w:p w14:paraId="5DC18BDF">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8553" w:type="dxa"/>
            <w:noWrap w:val="0"/>
            <w:vAlign w:val="top"/>
          </w:tcPr>
          <w:p w14:paraId="5C1F75D6">
            <w:pPr>
              <w:keepNext w:val="0"/>
              <w:keepLines w:val="0"/>
              <w:pageBreakBefore w:val="0"/>
              <w:widowControl w:val="0"/>
              <w:kinsoku/>
              <w:wordWrap/>
              <w:overflowPunct/>
              <w:topLinePunct w:val="0"/>
              <w:bidi w:val="0"/>
              <w:spacing w:line="440" w:lineRule="exact"/>
              <w:textAlignment w:val="auto"/>
              <w:rPr>
                <w:rFonts w:hint="default" w:ascii="仿宋" w:hAnsi="仿宋" w:eastAsia="仿宋" w:cs="仿宋"/>
                <w:sz w:val="24"/>
                <w:szCs w:val="24"/>
                <w:lang w:val="en-US"/>
              </w:rPr>
            </w:pPr>
            <w:r>
              <w:rPr>
                <w:rFonts w:hint="eastAsia" w:ascii="仿宋" w:hAnsi="仿宋" w:eastAsia="仿宋" w:cs="仿宋"/>
                <w:sz w:val="24"/>
                <w:szCs w:val="24"/>
              </w:rPr>
              <w:t>采购人：</w:t>
            </w:r>
            <w:r>
              <w:rPr>
                <w:rFonts w:hint="eastAsia" w:ascii="仿宋" w:hAnsi="仿宋" w:eastAsia="仿宋" w:cs="仿宋"/>
                <w:sz w:val="24"/>
                <w:szCs w:val="24"/>
                <w:lang w:val="en-US" w:eastAsia="zh-CN"/>
              </w:rPr>
              <w:t xml:space="preserve">靖边县第十四小学    </w:t>
            </w:r>
          </w:p>
          <w:p w14:paraId="00929E8A">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采购代理机构：</w:t>
            </w:r>
            <w:r>
              <w:rPr>
                <w:rFonts w:hint="eastAsia" w:ascii="仿宋" w:hAnsi="仿宋" w:eastAsia="仿宋" w:cs="仿宋"/>
                <w:sz w:val="24"/>
                <w:szCs w:val="24"/>
                <w:lang w:eastAsia="zh-CN"/>
              </w:rPr>
              <w:t>靖边县县级政府采</w:t>
            </w:r>
            <w:bookmarkStart w:id="238" w:name="_GoBack"/>
            <w:bookmarkEnd w:id="238"/>
            <w:r>
              <w:rPr>
                <w:rFonts w:hint="eastAsia" w:ascii="仿宋" w:hAnsi="仿宋" w:eastAsia="仿宋" w:cs="仿宋"/>
                <w:sz w:val="24"/>
                <w:szCs w:val="24"/>
                <w:lang w:eastAsia="zh-CN"/>
              </w:rPr>
              <w:t>购中心</w:t>
            </w:r>
          </w:p>
        </w:tc>
      </w:tr>
      <w:tr w14:paraId="36CA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50" w:type="dxa"/>
            <w:noWrap w:val="0"/>
            <w:vAlign w:val="center"/>
          </w:tcPr>
          <w:p w14:paraId="0AC8118D">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478239F3">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8553" w:type="dxa"/>
            <w:noWrap w:val="0"/>
            <w:vAlign w:val="top"/>
          </w:tcPr>
          <w:p w14:paraId="34D4260E">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采购内容具体见</w:t>
            </w:r>
            <w:r>
              <w:rPr>
                <w:rFonts w:hint="eastAsia" w:ascii="仿宋" w:hAnsi="仿宋" w:eastAsia="仿宋" w:cs="仿宋"/>
                <w:sz w:val="24"/>
                <w:szCs w:val="24"/>
                <w:lang w:eastAsia="zh-CN"/>
              </w:rPr>
              <w:t>磋商</w:t>
            </w:r>
            <w:r>
              <w:rPr>
                <w:rFonts w:hint="eastAsia" w:ascii="仿宋" w:hAnsi="仿宋" w:eastAsia="仿宋" w:cs="仿宋"/>
                <w:sz w:val="24"/>
                <w:szCs w:val="24"/>
              </w:rPr>
              <w:t>文件第</w:t>
            </w:r>
            <w:r>
              <w:rPr>
                <w:rFonts w:hint="eastAsia" w:ascii="仿宋" w:hAnsi="仿宋" w:eastAsia="仿宋" w:cs="仿宋"/>
                <w:sz w:val="24"/>
                <w:szCs w:val="24"/>
                <w:lang w:val="en-US" w:eastAsia="zh-CN"/>
              </w:rPr>
              <w:t>五</w:t>
            </w:r>
            <w:r>
              <w:rPr>
                <w:rFonts w:hint="eastAsia" w:ascii="仿宋" w:hAnsi="仿宋" w:eastAsia="仿宋" w:cs="仿宋"/>
                <w:sz w:val="24"/>
                <w:szCs w:val="24"/>
              </w:rPr>
              <w:t>章磋商内容及采购需求</w:t>
            </w:r>
          </w:p>
          <w:p w14:paraId="490D41A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本次采购、报价、</w:t>
            </w:r>
            <w:r>
              <w:rPr>
                <w:rFonts w:hint="eastAsia" w:ascii="仿宋" w:hAnsi="仿宋" w:eastAsia="仿宋" w:cs="仿宋"/>
                <w:sz w:val="24"/>
                <w:szCs w:val="24"/>
                <w:lang w:val="en-US" w:eastAsia="zh-CN"/>
              </w:rPr>
              <w:t>磋商</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sz w:val="24"/>
                <w:szCs w:val="24"/>
              </w:rPr>
              <w:t>评审和合同授予均以项目为单位，供应商必须就整个项目进行响应。</w:t>
            </w:r>
          </w:p>
        </w:tc>
      </w:tr>
      <w:tr w14:paraId="2BCD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50" w:type="dxa"/>
            <w:noWrap w:val="0"/>
            <w:vAlign w:val="center"/>
          </w:tcPr>
          <w:p w14:paraId="1048A33B">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24E5430D">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p>
          <w:p w14:paraId="3A7FA33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tc>
        <w:tc>
          <w:tcPr>
            <w:tcW w:w="8553" w:type="dxa"/>
            <w:noWrap w:val="0"/>
            <w:vAlign w:val="top"/>
          </w:tcPr>
          <w:p w14:paraId="16D52999">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lang w:eastAsia="zh-CN"/>
              </w:rPr>
              <w:t>磋商</w:t>
            </w:r>
            <w:r>
              <w:rPr>
                <w:rFonts w:hint="eastAsia" w:ascii="仿宋" w:hAnsi="仿宋" w:eastAsia="仿宋" w:cs="仿宋"/>
                <w:sz w:val="24"/>
                <w:szCs w:val="24"/>
              </w:rPr>
              <w:t>文件截止时间</w:t>
            </w:r>
            <w:r>
              <w:rPr>
                <w:rFonts w:hint="eastAsia" w:ascii="仿宋" w:hAnsi="仿宋" w:eastAsia="仿宋" w:cs="仿宋"/>
                <w:sz w:val="24"/>
                <w:szCs w:val="24"/>
                <w:highlight w:val="none"/>
              </w:rPr>
              <w:t>及</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时间和地点：</w:t>
            </w:r>
          </w:p>
          <w:p w14:paraId="2848624F">
            <w:pPr>
              <w:keepNext w:val="0"/>
              <w:keepLines w:val="0"/>
              <w:pageBreakBefore w:val="0"/>
              <w:widowControl w:val="0"/>
              <w:kinsoku/>
              <w:wordWrap/>
              <w:overflowPunct/>
              <w:topLinePunct w:val="0"/>
              <w:bidi w:val="0"/>
              <w:spacing w:line="440" w:lineRule="exact"/>
              <w:textAlignment w:val="auto"/>
              <w:rPr>
                <w:rFonts w:hint="eastAsia"/>
                <w:highlight w:val="none"/>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文件截止时间：202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12月31日13时30分00秒 </w:t>
            </w:r>
            <w:r>
              <w:rPr>
                <w:rFonts w:hint="eastAsia" w:ascii="仿宋" w:hAnsi="仿宋" w:eastAsia="仿宋" w:cs="仿宋"/>
                <w:sz w:val="24"/>
                <w:szCs w:val="24"/>
                <w:highlight w:val="none"/>
              </w:rPr>
              <w:t>（北京时间）</w:t>
            </w:r>
          </w:p>
          <w:p w14:paraId="180A02B0">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 年</w:t>
            </w:r>
            <w:r>
              <w:rPr>
                <w:rFonts w:hint="eastAsia" w:ascii="仿宋" w:hAnsi="仿宋" w:eastAsia="仿宋" w:cs="仿宋"/>
                <w:sz w:val="24"/>
                <w:szCs w:val="24"/>
                <w:highlight w:val="none"/>
                <w:lang w:val="en-US" w:eastAsia="zh-CN"/>
              </w:rPr>
              <w:t>12月31日13时30分00秒 </w:t>
            </w:r>
            <w:r>
              <w:rPr>
                <w:rFonts w:hint="eastAsia" w:ascii="仿宋" w:hAnsi="仿宋" w:eastAsia="仿宋" w:cs="仿宋"/>
                <w:sz w:val="24"/>
                <w:szCs w:val="24"/>
                <w:highlight w:val="none"/>
              </w:rPr>
              <w:t>（北京时间）</w:t>
            </w:r>
          </w:p>
          <w:p w14:paraId="4FFE14E0">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地点：陕西省公共资源交易平台（榆林市不见面</w:t>
            </w:r>
            <w:r>
              <w:rPr>
                <w:rFonts w:hint="eastAsia" w:ascii="仿宋" w:hAnsi="仿宋" w:eastAsia="仿宋" w:cs="仿宋"/>
                <w:sz w:val="24"/>
                <w:szCs w:val="24"/>
              </w:rPr>
              <w:t>开标系统）</w:t>
            </w:r>
          </w:p>
        </w:tc>
      </w:tr>
      <w:tr w14:paraId="121C6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50" w:type="dxa"/>
            <w:noWrap w:val="0"/>
            <w:vAlign w:val="center"/>
          </w:tcPr>
          <w:p w14:paraId="2A6BF0CD">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8553" w:type="dxa"/>
            <w:noWrap w:val="0"/>
            <w:vAlign w:val="top"/>
          </w:tcPr>
          <w:p w14:paraId="5B38AF08">
            <w:pPr>
              <w:pStyle w:val="5"/>
              <w:ind w:left="0" w:leftChars="0" w:firstLine="0" w:firstLineChars="0"/>
              <w:rPr>
                <w:rFonts w:hint="eastAsia" w:ascii="仿宋" w:hAnsi="仿宋" w:eastAsia="仿宋" w:cs="仿宋"/>
                <w:sz w:val="24"/>
                <w:szCs w:val="24"/>
                <w:lang w:eastAsia="zh-CN"/>
              </w:rPr>
            </w:pPr>
            <w:r>
              <w:rPr>
                <w:rFonts w:hint="eastAsia" w:ascii="仿宋" w:hAnsi="仿宋" w:eastAsia="仿宋" w:cs="仿宋"/>
                <w:sz w:val="24"/>
                <w:szCs w:val="24"/>
              </w:rPr>
              <w:t>工期：</w:t>
            </w:r>
            <w:r>
              <w:rPr>
                <w:rFonts w:hint="eastAsia" w:ascii="仿宋" w:hAnsi="仿宋" w:eastAsia="仿宋" w:cs="仿宋"/>
                <w:sz w:val="24"/>
                <w:szCs w:val="24"/>
                <w:lang w:eastAsia="zh-CN"/>
              </w:rPr>
              <w:t>合同签订后</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0个日历日内完成。</w:t>
            </w:r>
          </w:p>
          <w:p w14:paraId="70130EBD">
            <w:pPr>
              <w:pStyle w:val="5"/>
              <w:ind w:left="0" w:leftChars="0" w:firstLine="0" w:firstLineChars="0"/>
              <w:rPr>
                <w:rFonts w:hint="default"/>
                <w:lang w:val="en-US" w:eastAsia="zh-CN"/>
              </w:rPr>
            </w:pPr>
            <w:r>
              <w:rPr>
                <w:rFonts w:hint="eastAsia" w:ascii="仿宋" w:hAnsi="仿宋" w:eastAsia="仿宋" w:cs="仿宋"/>
                <w:sz w:val="24"/>
                <w:szCs w:val="24"/>
                <w:lang w:val="en-US" w:eastAsia="zh-CN"/>
              </w:rPr>
              <w:t>质保期：验收合格之日起不少于12个月</w:t>
            </w:r>
          </w:p>
        </w:tc>
      </w:tr>
      <w:tr w14:paraId="56719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33BC96C0">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8553" w:type="dxa"/>
            <w:noWrap w:val="0"/>
            <w:vAlign w:val="top"/>
          </w:tcPr>
          <w:p w14:paraId="1649ED8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项目实施地点：</w:t>
            </w:r>
            <w:r>
              <w:rPr>
                <w:rFonts w:hint="eastAsia" w:ascii="仿宋" w:hAnsi="仿宋" w:eastAsia="仿宋" w:cs="仿宋"/>
                <w:sz w:val="24"/>
                <w:szCs w:val="24"/>
                <w:lang w:val="en-US" w:eastAsia="zh-CN"/>
              </w:rPr>
              <w:t>靖边县域内</w:t>
            </w:r>
            <w:r>
              <w:rPr>
                <w:rFonts w:hint="eastAsia" w:ascii="仿宋" w:hAnsi="仿宋" w:eastAsia="仿宋" w:cs="仿宋"/>
                <w:sz w:val="24"/>
                <w:szCs w:val="24"/>
              </w:rPr>
              <w:t>。</w:t>
            </w:r>
          </w:p>
        </w:tc>
      </w:tr>
      <w:tr w14:paraId="2BEB3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0" w:type="dxa"/>
            <w:noWrap w:val="0"/>
            <w:vAlign w:val="center"/>
          </w:tcPr>
          <w:p w14:paraId="3906655F">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8553" w:type="dxa"/>
            <w:noWrap w:val="0"/>
            <w:vAlign w:val="top"/>
          </w:tcPr>
          <w:p w14:paraId="2E76A597">
            <w:pPr>
              <w:keepNext w:val="0"/>
              <w:keepLines w:val="0"/>
              <w:pageBreakBefore w:val="0"/>
              <w:widowControl w:val="0"/>
              <w:kinsoku/>
              <w:wordWrap/>
              <w:overflowPunct/>
              <w:topLinePunct w:val="0"/>
              <w:bidi w:val="0"/>
              <w:spacing w:line="440" w:lineRule="exact"/>
              <w:textAlignment w:val="auto"/>
              <w:rPr>
                <w:rFonts w:hint="default" w:ascii="仿宋" w:hAnsi="仿宋" w:eastAsia="仿宋" w:cs="仿宋"/>
                <w:sz w:val="24"/>
                <w:szCs w:val="24"/>
                <w:lang w:val="en-US"/>
              </w:rPr>
            </w:pPr>
            <w:r>
              <w:rPr>
                <w:rFonts w:hint="eastAsia" w:ascii="仿宋" w:hAnsi="仿宋" w:eastAsia="仿宋" w:cs="仿宋"/>
                <w:sz w:val="24"/>
                <w:szCs w:val="24"/>
              </w:rPr>
              <w:t>付款方式：</w:t>
            </w:r>
            <w:r>
              <w:rPr>
                <w:rFonts w:hint="eastAsia" w:ascii="仿宋" w:hAnsi="仿宋" w:eastAsia="仿宋" w:cs="仿宋"/>
                <w:sz w:val="24"/>
                <w:szCs w:val="24"/>
                <w:lang w:val="en-US" w:eastAsia="zh-CN"/>
              </w:rPr>
              <w:t>按照工程施工进度拨付，预留5%的质保金，其余验收合格后一次性付清</w:t>
            </w:r>
            <w:r>
              <w:rPr>
                <w:rFonts w:hint="eastAsia" w:ascii="仿宋" w:hAnsi="仿宋" w:eastAsia="仿宋" w:cs="仿宋"/>
                <w:sz w:val="24"/>
                <w:szCs w:val="24"/>
                <w:highlight w:val="none"/>
                <w:lang w:val="en-US" w:eastAsia="zh-CN"/>
              </w:rPr>
              <w:t>（无息），（甲乙双方在签订合同时根据《陕西省财政厅关于进一步加大政府采购支持中小企业力度通知》（陕财办采[2024]5号）具体标明）。</w:t>
            </w:r>
          </w:p>
        </w:tc>
      </w:tr>
      <w:tr w14:paraId="75A8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1A6D1D0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8553" w:type="dxa"/>
            <w:noWrap w:val="0"/>
            <w:vAlign w:val="top"/>
          </w:tcPr>
          <w:p w14:paraId="5B4A9A6C">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有效期：</w:t>
            </w:r>
            <w:r>
              <w:rPr>
                <w:rFonts w:hint="eastAsia" w:ascii="仿宋" w:hAnsi="仿宋" w:eastAsia="仿宋" w:cs="仿宋"/>
                <w:sz w:val="24"/>
                <w:szCs w:val="24"/>
                <w:lang w:eastAsia="zh-CN"/>
              </w:rPr>
              <w:t>磋商</w:t>
            </w:r>
            <w:r>
              <w:rPr>
                <w:rFonts w:hint="eastAsia" w:ascii="仿宋" w:hAnsi="仿宋" w:eastAsia="仿宋" w:cs="仿宋"/>
                <w:sz w:val="24"/>
                <w:szCs w:val="24"/>
              </w:rPr>
              <w:t>响应文件从开标之日起，</w:t>
            </w:r>
            <w:r>
              <w:rPr>
                <w:rFonts w:hint="eastAsia" w:ascii="仿宋" w:hAnsi="仿宋" w:eastAsia="仿宋" w:cs="仿宋"/>
                <w:sz w:val="24"/>
                <w:szCs w:val="24"/>
                <w:lang w:eastAsia="zh-CN"/>
              </w:rPr>
              <w:t>磋商</w:t>
            </w:r>
            <w:r>
              <w:rPr>
                <w:rFonts w:hint="eastAsia" w:ascii="仿宋" w:hAnsi="仿宋" w:eastAsia="仿宋" w:cs="仿宋"/>
                <w:sz w:val="24"/>
                <w:szCs w:val="24"/>
              </w:rPr>
              <w:t xml:space="preserve">有效期为 </w:t>
            </w:r>
            <w:r>
              <w:rPr>
                <w:rFonts w:hint="eastAsia" w:ascii="仿宋" w:hAnsi="仿宋" w:eastAsia="仿宋" w:cs="仿宋"/>
                <w:sz w:val="24"/>
                <w:szCs w:val="24"/>
                <w:lang w:val="en-US" w:eastAsia="zh-CN"/>
              </w:rPr>
              <w:t>90</w:t>
            </w:r>
            <w:r>
              <w:rPr>
                <w:rFonts w:hint="eastAsia" w:ascii="仿宋" w:hAnsi="仿宋" w:eastAsia="仿宋" w:cs="仿宋"/>
                <w:sz w:val="24"/>
                <w:szCs w:val="24"/>
              </w:rPr>
              <w:t xml:space="preserve"> 日历天。</w:t>
            </w:r>
          </w:p>
        </w:tc>
      </w:tr>
      <w:tr w14:paraId="4AE4B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0" w:type="dxa"/>
            <w:noWrap w:val="0"/>
            <w:vAlign w:val="center"/>
          </w:tcPr>
          <w:p w14:paraId="521E9B11">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8553" w:type="dxa"/>
            <w:noWrap w:val="0"/>
            <w:vAlign w:val="top"/>
          </w:tcPr>
          <w:p w14:paraId="67C76A0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踏勘现场：供应商可根据竞争性</w:t>
            </w:r>
            <w:r>
              <w:rPr>
                <w:rFonts w:hint="eastAsia" w:ascii="仿宋" w:hAnsi="仿宋" w:eastAsia="仿宋" w:cs="仿宋"/>
                <w:sz w:val="24"/>
                <w:szCs w:val="24"/>
                <w:lang w:eastAsia="zh-CN"/>
              </w:rPr>
              <w:t>磋商</w:t>
            </w:r>
            <w:r>
              <w:rPr>
                <w:rFonts w:hint="eastAsia" w:ascii="仿宋" w:hAnsi="仿宋" w:eastAsia="仿宋" w:cs="仿宋"/>
                <w:sz w:val="24"/>
                <w:szCs w:val="24"/>
              </w:rPr>
              <w:t>文件的</w:t>
            </w:r>
            <w:r>
              <w:rPr>
                <w:rFonts w:hint="eastAsia" w:ascii="仿宋" w:hAnsi="仿宋" w:eastAsia="仿宋" w:cs="仿宋"/>
                <w:sz w:val="24"/>
                <w:szCs w:val="24"/>
                <w:lang w:eastAsia="zh-CN"/>
              </w:rPr>
              <w:t>磋商</w:t>
            </w:r>
            <w:r>
              <w:rPr>
                <w:rFonts w:hint="eastAsia" w:ascii="仿宋" w:hAnsi="仿宋" w:eastAsia="仿宋" w:cs="仿宋"/>
                <w:sz w:val="24"/>
                <w:szCs w:val="24"/>
              </w:rPr>
              <w:t>内容自行踏勘现场，由此引发</w:t>
            </w:r>
          </w:p>
          <w:p w14:paraId="076CD042">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的费用供应商自行承担，采购人不组织供应商踏勘现场。</w:t>
            </w:r>
          </w:p>
        </w:tc>
      </w:tr>
      <w:tr w14:paraId="7E13E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0" w:type="dxa"/>
            <w:noWrap w:val="0"/>
            <w:vAlign w:val="center"/>
          </w:tcPr>
          <w:p w14:paraId="3705FB7E">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8553" w:type="dxa"/>
            <w:noWrap w:val="0"/>
            <w:vAlign w:val="top"/>
          </w:tcPr>
          <w:p w14:paraId="3D200F9B">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资格证明文件：</w:t>
            </w:r>
          </w:p>
          <w:p w14:paraId="19E578E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（一）基本资格条件：符合《中华人民共和国政府采购法》第二十二条的规定。</w:t>
            </w:r>
          </w:p>
          <w:p w14:paraId="5A9EDFF7">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（二）特定的资格条件：</w:t>
            </w:r>
          </w:p>
          <w:p w14:paraId="62D136A7">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须为具有独立承担民事责任能力的法人、事业法人、其他组织或自然人。企业法人应提供合法有效的标识有统一社会信用代码的营业执照及2024年度企业年检报告书；事业法人应提供事业单位法人证书；其他组织应提供合法登记证明文件；自然人应提供身份证；</w:t>
            </w:r>
          </w:p>
          <w:p w14:paraId="4E6DE714">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（2）财务状况证明：提供完整的2024年度赋码财务审计报告，财务报告需在注册会计师行业统一监管平台（http://acc.mof.gov.cn/）可查询的财务报告编码，成立时间至提交投标文件截止时间不足一年的提供资信证明；</w:t>
            </w:r>
          </w:p>
          <w:p w14:paraId="7A16DACC">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社会保障资金缴纳证明：提供2024年11月至投标截止时间止已缴存的至少一个月的社会保障资金缴存单据或社保机构开具的社会保险参保缴费情况证明，依法不需要缴纳社会保障资金的单位应提供相关证明材料（加盖公章的扫描件）；  </w:t>
            </w:r>
          </w:p>
          <w:p w14:paraId="7190FD6C">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税收缴纳证明：提供2024年11月至投标截止时间止已缴纳的至少一个月的纳税证明或完税证明（时间以税款所属日期为准、税种须包含增值税或企业所得税或营业税等），依法免税的单位应提供相关证明材料；</w:t>
            </w:r>
          </w:p>
          <w:p w14:paraId="45AC8F3F">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（5）书面声明：参加本次政府采购活动前三年内在经营活动中没有重大违法声明函；</w:t>
            </w:r>
          </w:p>
          <w:p w14:paraId="313F2D1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（6）提供具有履行合同所必需的设备和专业技术能力的证明资料或承诺书；</w:t>
            </w:r>
          </w:p>
          <w:p w14:paraId="2651700E">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（7）信誉要求：对列入“信用中国网站(www.creditchina.gov.cn)、中国政府采购网(www.ccgp.gov.cn)记录失信的供应商应当拒绝参与政府采购活动(查询时间须从磋商文件发出开始至投标截止时间内)；</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8）提供榆林市政府采购工程类项目供应商信用承诺书、投标信用（保证金）承诺书等（格式详见磋商文件）；供应商应在“信用中国（陕西榆林）”网站进行注册、登录、自主上报信用承诺书（网址：https://www.ylcredit.gov.cn/）；</w:t>
            </w:r>
          </w:p>
          <w:p w14:paraId="16E99F4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（9）提供建设行政主管部门核发的建筑工程施工总承包三级及以上资质；</w:t>
            </w:r>
          </w:p>
          <w:p w14:paraId="72D800B3">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（10）提供国家建设行政主管部门颁发的安全生产许可证；</w:t>
            </w:r>
          </w:p>
          <w:p w14:paraId="22476547">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（11）拟派项目经理具备建筑工程专业注册建造师证书和有效的建设主管部门颁发的安全生产考核合格证书（B证），且无参与其他在建项目（提供无参与其他在建工程的承诺函）；</w:t>
            </w:r>
          </w:p>
          <w:p w14:paraId="2D28634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（12）法定代表人参加磋商的，须提供本人身份证扫描件（附到资格证明文件中）；法定代表人授权他人参加磋商的，须提供法定代表人委托授权书并出示被授权代表的身份证原件扫描件；</w:t>
            </w:r>
          </w:p>
          <w:p w14:paraId="61CF04FE">
            <w:pPr>
              <w:keepNext w:val="0"/>
              <w:keepLines w:val="0"/>
              <w:pageBreakBefore w:val="0"/>
              <w:widowControl w:val="0"/>
              <w:kinsoku/>
              <w:wordWrap/>
              <w:overflowPunct/>
              <w:topLinePunct w:val="0"/>
              <w:bidi w:val="0"/>
              <w:spacing w:line="44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1）单位负责人为同一人或者存在直接控股、管理关系的不同投标人，不得参加同一合同项下的政府采购活动；（2）本项目不接受联合体投标，不允许分包。投标人提供非联合体、不分包投标声明，视为独立投标，不分包。（3）事业单位法人参与投标可不提供财务状况报告和社会保障资金缴纳证明及税收缴纳证明。</w:t>
            </w:r>
          </w:p>
          <w:p w14:paraId="68F0C7EE">
            <w:pPr>
              <w:keepNext w:val="0"/>
              <w:keepLines w:val="0"/>
              <w:pageBreakBefore w:val="0"/>
              <w:widowControl w:val="0"/>
              <w:kinsoku/>
              <w:wordWrap/>
              <w:overflowPunct/>
              <w:topLinePunct w:val="0"/>
              <w:bidi w:val="0"/>
              <w:spacing w:line="44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磋商开始</w:t>
            </w:r>
            <w:r>
              <w:rPr>
                <w:rFonts w:hint="eastAsia" w:ascii="仿宋" w:hAnsi="仿宋" w:eastAsia="仿宋" w:cs="仿宋"/>
                <w:sz w:val="24"/>
                <w:szCs w:val="24"/>
              </w:rPr>
              <w:t>后，</w:t>
            </w:r>
            <w:r>
              <w:rPr>
                <w:rFonts w:hint="eastAsia" w:ascii="仿宋" w:hAnsi="仿宋" w:eastAsia="仿宋" w:cs="仿宋"/>
                <w:sz w:val="24"/>
                <w:szCs w:val="24"/>
                <w:lang w:val="en-US" w:eastAsia="zh-CN"/>
              </w:rPr>
              <w:t>由磋商小组</w:t>
            </w:r>
            <w:r>
              <w:rPr>
                <w:rFonts w:hint="eastAsia" w:ascii="仿宋" w:hAnsi="仿宋" w:eastAsia="仿宋" w:cs="仿宋"/>
                <w:sz w:val="24"/>
                <w:szCs w:val="24"/>
              </w:rPr>
              <w:t>依法对供应商的资格证明文件进行审查。未通过资格审查的供应商其响应文件将被视为无效。</w:t>
            </w:r>
          </w:p>
          <w:p w14:paraId="478C21B7">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通过资格审查的供应商不足3家的，不得评标。</w:t>
            </w:r>
          </w:p>
        </w:tc>
      </w:tr>
      <w:tr w14:paraId="6903F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5EED4A39">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8553" w:type="dxa"/>
            <w:noWrap w:val="0"/>
            <w:vAlign w:val="top"/>
          </w:tcPr>
          <w:p w14:paraId="12091C8B">
            <w:pPr>
              <w:keepNext w:val="0"/>
              <w:keepLines w:val="0"/>
              <w:pageBreakBefore w:val="0"/>
              <w:widowControl w:val="0"/>
              <w:kinsoku/>
              <w:wordWrap/>
              <w:overflowPunct/>
              <w:topLinePunct w:val="0"/>
              <w:bidi w:val="0"/>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根据陕财办会函〔2022〕55号《陕西省财政厅关于启用会计师事务所审计报告“二维码”赋码查验功能的通知》2022年10月 1日起，会计师事务所应出具赋码审计报告，使用者应接受和使用赋码审计报告。赋码审计报告电子版、黑白打印纸质版、彩色打印纸质版具有同等效力。</w:t>
            </w:r>
          </w:p>
        </w:tc>
      </w:tr>
      <w:tr w14:paraId="5B461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7489EFE5">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8553" w:type="dxa"/>
            <w:noWrap w:val="0"/>
            <w:vAlign w:val="top"/>
          </w:tcPr>
          <w:p w14:paraId="3731C213">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合同签订：成交供应商和采购人签订合同。</w:t>
            </w:r>
          </w:p>
        </w:tc>
      </w:tr>
      <w:tr w14:paraId="62E34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70C8D062">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rPr>
            </w:pPr>
          </w:p>
          <w:p w14:paraId="1F259DFF">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8553" w:type="dxa"/>
            <w:noWrap w:val="0"/>
            <w:vAlign w:val="top"/>
          </w:tcPr>
          <w:p w14:paraId="67E7C1B5">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其他：</w:t>
            </w:r>
          </w:p>
          <w:p w14:paraId="727D6BF4">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1、供应商对</w:t>
            </w:r>
            <w:r>
              <w:rPr>
                <w:rFonts w:hint="eastAsia" w:ascii="仿宋" w:hAnsi="仿宋" w:eastAsia="仿宋" w:cs="仿宋"/>
                <w:sz w:val="24"/>
                <w:szCs w:val="24"/>
                <w:lang w:val="en-US" w:eastAsia="zh-CN"/>
              </w:rPr>
              <w:t>磋商</w:t>
            </w:r>
            <w:r>
              <w:rPr>
                <w:rFonts w:hint="eastAsia" w:ascii="仿宋" w:hAnsi="仿宋" w:eastAsia="仿宋" w:cs="仿宋"/>
                <w:sz w:val="24"/>
                <w:szCs w:val="24"/>
              </w:rPr>
              <w:t>文件有异议的，应当在投标截止时间前提出。</w:t>
            </w:r>
          </w:p>
          <w:p w14:paraId="77810C87">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2、当供应商不足三家时，按相关</w:t>
            </w:r>
            <w:r>
              <w:rPr>
                <w:rFonts w:hint="eastAsia" w:ascii="仿宋" w:hAnsi="仿宋" w:eastAsia="仿宋" w:cs="仿宋"/>
                <w:sz w:val="24"/>
                <w:szCs w:val="24"/>
                <w:lang w:val="en-US" w:eastAsia="zh-CN"/>
              </w:rPr>
              <w:t>法律</w:t>
            </w:r>
            <w:r>
              <w:rPr>
                <w:rFonts w:hint="eastAsia" w:ascii="仿宋" w:hAnsi="仿宋" w:eastAsia="仿宋" w:cs="仿宋"/>
                <w:sz w:val="24"/>
                <w:szCs w:val="24"/>
              </w:rPr>
              <w:t>执行。</w:t>
            </w:r>
          </w:p>
        </w:tc>
      </w:tr>
      <w:tr w14:paraId="3C769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007794E6">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8553" w:type="dxa"/>
            <w:noWrap w:val="0"/>
            <w:vAlign w:val="top"/>
          </w:tcPr>
          <w:p w14:paraId="6AEE0BCD">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是否电子标：是</w:t>
            </w:r>
          </w:p>
        </w:tc>
      </w:tr>
      <w:tr w14:paraId="2CFA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7B351D1E">
            <w:pPr>
              <w:keepNext w:val="0"/>
              <w:keepLines w:val="0"/>
              <w:pageBreakBefore w:val="0"/>
              <w:widowControl w:val="0"/>
              <w:kinsoku/>
              <w:wordWrap/>
              <w:overflowPunct/>
              <w:topLinePunct w:val="0"/>
              <w:bidi w:val="0"/>
              <w:spacing w:line="360" w:lineRule="auto"/>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16</w:t>
            </w:r>
          </w:p>
        </w:tc>
        <w:tc>
          <w:tcPr>
            <w:tcW w:w="8553" w:type="dxa"/>
            <w:noWrap w:val="0"/>
            <w:vAlign w:val="top"/>
          </w:tcPr>
          <w:p w14:paraId="0A9FF7A2">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本项目不接受联合体投标。</w:t>
            </w:r>
          </w:p>
        </w:tc>
      </w:tr>
      <w:tr w14:paraId="264CF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61859297">
            <w:pPr>
              <w:keepNext w:val="0"/>
              <w:keepLines w:val="0"/>
              <w:pageBreakBefore w:val="0"/>
              <w:widowControl w:val="0"/>
              <w:kinsoku/>
              <w:wordWrap/>
              <w:overflowPunct/>
              <w:topLinePunct w:val="0"/>
              <w:bidi w:val="0"/>
              <w:spacing w:line="360" w:lineRule="auto"/>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17</w:t>
            </w:r>
          </w:p>
        </w:tc>
        <w:tc>
          <w:tcPr>
            <w:tcW w:w="8553" w:type="dxa"/>
            <w:noWrap w:val="0"/>
            <w:vAlign w:val="top"/>
          </w:tcPr>
          <w:p w14:paraId="41AABE3D">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不允许提供备选方案。</w:t>
            </w:r>
          </w:p>
        </w:tc>
      </w:tr>
      <w:tr w14:paraId="0922C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23F43DAD">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18</w:t>
            </w:r>
          </w:p>
        </w:tc>
        <w:tc>
          <w:tcPr>
            <w:tcW w:w="8553" w:type="dxa"/>
            <w:noWrap w:val="0"/>
            <w:vAlign w:val="top"/>
          </w:tcPr>
          <w:p w14:paraId="68A527FE">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磋商</w:t>
            </w:r>
            <w:r>
              <w:rPr>
                <w:rFonts w:hint="eastAsia" w:ascii="仿宋" w:hAnsi="仿宋" w:eastAsia="仿宋" w:cs="仿宋"/>
                <w:sz w:val="24"/>
                <w:szCs w:val="24"/>
              </w:rPr>
              <w:t>报价轮次：</w:t>
            </w:r>
          </w:p>
          <w:p w14:paraId="64605FFD">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多轮（报价文件中报价为第一轮，</w:t>
            </w:r>
            <w:r>
              <w:rPr>
                <w:rFonts w:hint="eastAsia" w:ascii="仿宋" w:hAnsi="仿宋" w:eastAsia="仿宋" w:cs="仿宋"/>
                <w:sz w:val="24"/>
                <w:szCs w:val="24"/>
                <w:lang w:eastAsia="zh-CN"/>
              </w:rPr>
              <w:t>磋商</w:t>
            </w:r>
            <w:r>
              <w:rPr>
                <w:rFonts w:hint="eastAsia" w:ascii="仿宋" w:hAnsi="仿宋" w:eastAsia="仿宋" w:cs="仿宋"/>
                <w:sz w:val="24"/>
                <w:szCs w:val="24"/>
              </w:rPr>
              <w:t>不见面开标会议为第二轮）</w:t>
            </w:r>
          </w:p>
          <w:p w14:paraId="39C67112">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最后一轮报价时间：（各供应商在 CA 锁上进行最后报价。）</w:t>
            </w:r>
          </w:p>
        </w:tc>
      </w:tr>
      <w:tr w14:paraId="4AE3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3145A785">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19</w:t>
            </w:r>
          </w:p>
        </w:tc>
        <w:tc>
          <w:tcPr>
            <w:tcW w:w="8553" w:type="dxa"/>
            <w:noWrap w:val="0"/>
            <w:vAlign w:val="center"/>
          </w:tcPr>
          <w:p w14:paraId="65720D4C">
            <w:pPr>
              <w:ind w:firstLine="486" w:firstLineChars="200"/>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z w:val="24"/>
                <w:szCs w:val="24"/>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国办《关于促进中小企业健康发展的指导意见》、财政部</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工信部《政府采购促进中小企业发展</w:t>
            </w:r>
            <w:r>
              <w:rPr>
                <w:rFonts w:hint="eastAsia" w:ascii="仿宋" w:hAnsi="仿宋" w:eastAsia="仿宋" w:cs="仿宋"/>
                <w:b w:val="0"/>
                <w:bCs w:val="0"/>
                <w:sz w:val="24"/>
                <w:szCs w:val="24"/>
                <w:lang w:val="en-US" w:eastAsia="zh-CN"/>
              </w:rPr>
              <w:t>管理</w:t>
            </w:r>
            <w:r>
              <w:rPr>
                <w:rFonts w:hint="eastAsia" w:ascii="仿宋" w:hAnsi="仿宋" w:eastAsia="仿宋" w:cs="仿宋"/>
                <w:b w:val="0"/>
                <w:bCs w:val="0"/>
                <w:sz w:val="24"/>
                <w:szCs w:val="24"/>
              </w:rPr>
              <w:t>办法》（财库〔20</w:t>
            </w:r>
            <w:r>
              <w:rPr>
                <w:rFonts w:hint="eastAsia" w:ascii="仿宋" w:hAnsi="仿宋" w:eastAsia="仿宋" w:cs="仿宋"/>
                <w:b w:val="0"/>
                <w:bCs w:val="0"/>
                <w:sz w:val="24"/>
                <w:szCs w:val="24"/>
                <w:lang w:val="en-US" w:eastAsia="zh-CN"/>
              </w:rPr>
              <w:t>20</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46</w:t>
            </w:r>
            <w:r>
              <w:rPr>
                <w:rFonts w:hint="eastAsia" w:ascii="仿宋" w:hAnsi="仿宋" w:eastAsia="仿宋" w:cs="仿宋"/>
                <w:b w:val="0"/>
                <w:bCs w:val="0"/>
                <w:sz w:val="24"/>
                <w:szCs w:val="24"/>
              </w:rPr>
              <w:t>号）、《陕西省中小企业政府采购信用融资办法》（陕财办采〔2018〕23号）、《陕西省财政厅关于加快推进我省中小企业政府采购信用融资工作的通知》（陕财办采〔2020〕15号）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《陕西省财政厅 中国人民银行西安分行关于深入推进政府采购信用融资业务的通知》</w:t>
            </w:r>
            <w:r>
              <w:rPr>
                <w:rFonts w:hint="eastAsia" w:ascii="仿宋" w:hAnsi="仿宋" w:eastAsia="仿宋" w:cs="仿宋"/>
                <w:b w:val="0"/>
                <w:bCs w:val="0"/>
                <w:sz w:val="24"/>
                <w:szCs w:val="24"/>
              </w:rPr>
              <w:t>（陕财办采〔202</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〕5号）等有关规定，按照</w:t>
            </w:r>
            <w:r>
              <w:rPr>
                <w:rFonts w:hint="eastAsia" w:ascii="仿宋" w:hAnsi="仿宋" w:eastAsia="仿宋" w:cs="仿宋"/>
                <w:b w:val="0"/>
                <w:bCs w:val="0"/>
                <w:sz w:val="24"/>
                <w:szCs w:val="24"/>
                <w:lang w:val="en-US" w:eastAsia="zh-CN"/>
              </w:rPr>
              <w:t>政府</w:t>
            </w:r>
            <w:r>
              <w:rPr>
                <w:rFonts w:hint="eastAsia" w:ascii="仿宋" w:hAnsi="仿宋" w:eastAsia="仿宋" w:cs="仿宋"/>
                <w:b w:val="0"/>
                <w:bCs w:val="0"/>
                <w:sz w:val="24"/>
                <w:szCs w:val="24"/>
              </w:rPr>
              <w:t>引导、</w:t>
            </w:r>
            <w:r>
              <w:rPr>
                <w:rFonts w:hint="eastAsia" w:ascii="仿宋" w:hAnsi="仿宋" w:eastAsia="仿宋" w:cs="仿宋"/>
                <w:b w:val="0"/>
                <w:bCs w:val="0"/>
                <w:sz w:val="24"/>
                <w:szCs w:val="24"/>
                <w:lang w:val="en-US" w:eastAsia="zh-CN"/>
              </w:rPr>
              <w:t>市场运作、银企</w:t>
            </w:r>
            <w:r>
              <w:rPr>
                <w:rFonts w:hint="eastAsia" w:ascii="仿宋" w:hAnsi="仿宋" w:eastAsia="仿宋" w:cs="仿宋"/>
                <w:b w:val="0"/>
                <w:bCs w:val="0"/>
                <w:sz w:val="24"/>
                <w:szCs w:val="24"/>
              </w:rPr>
              <w:t>自愿、风险自担的原则，中标（成交）供应商可根据自身资金需求，登录陕西省政府采购信用融资平台</w:t>
            </w:r>
            <w:r>
              <w:rPr>
                <w:rFonts w:hint="eastAsia" w:ascii="仿宋" w:hAnsi="仿宋" w:eastAsia="仿宋" w:cs="仿宋"/>
                <w:b w:val="0"/>
                <w:bCs w:val="0"/>
                <w:spacing w:val="-6"/>
                <w:sz w:val="24"/>
                <w:szCs w:val="24"/>
              </w:rPr>
              <w:t>（http://www.ccgp-shaanxi.gov.cn/zcdservice/zcd/shanxi/）</w:t>
            </w:r>
            <w:r>
              <w:rPr>
                <w:rFonts w:hint="eastAsia" w:ascii="仿宋" w:hAnsi="仿宋" w:eastAsia="仿宋" w:cs="仿宋"/>
                <w:b w:val="0"/>
                <w:bCs w:val="0"/>
                <w:sz w:val="24"/>
                <w:szCs w:val="24"/>
                <w:lang w:val="en-US" w:eastAsia="zh-CN"/>
              </w:rPr>
              <w:t>或中征平台（https://www.crcrfsp.com）</w:t>
            </w:r>
            <w:r>
              <w:rPr>
                <w:rFonts w:hint="eastAsia" w:ascii="仿宋" w:hAnsi="仿宋" w:eastAsia="仿宋" w:cs="仿宋"/>
                <w:b w:val="0"/>
                <w:bCs w:val="0"/>
                <w:sz w:val="24"/>
                <w:szCs w:val="24"/>
              </w:rPr>
              <w:t>在线申请，依法参加政府采购信用融资活动。</w:t>
            </w:r>
          </w:p>
          <w:p w14:paraId="01C8924E">
            <w:pPr>
              <w:pageBreakBefore w:val="0"/>
              <w:kinsoku/>
              <w:wordWrap/>
              <w:overflowPunct/>
              <w:autoSpaceDE/>
              <w:autoSpaceDN/>
              <w:bidi w:val="0"/>
              <w:adjustRightInd w:val="0"/>
              <w:snapToGrid w:val="0"/>
              <w:spacing w:before="120" w:line="240" w:lineRule="auto"/>
              <w:jc w:val="left"/>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备注：银行排名不分先后。如产品额度、期限、利率等内容发生改变，以银行解释为准。</w:t>
            </w:r>
          </w:p>
          <w:p w14:paraId="5BFE8E73">
            <w:pPr>
              <w:pageBreakBefore w:val="0"/>
              <w:kinsoku/>
              <w:wordWrap/>
              <w:overflowPunct/>
              <w:autoSpaceDE/>
              <w:autoSpaceDN/>
              <w:bidi w:val="0"/>
              <w:adjustRightInd w:val="0"/>
              <w:snapToGrid w:val="0"/>
              <w:spacing w:before="120" w:line="240" w:lineRule="auto"/>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榆林市“政采贷”业务办理银行联系表</w:t>
            </w:r>
          </w:p>
          <w:tbl>
            <w:tblPr>
              <w:tblStyle w:val="14"/>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975"/>
              <w:gridCol w:w="915"/>
              <w:gridCol w:w="855"/>
              <w:gridCol w:w="1080"/>
              <w:gridCol w:w="990"/>
              <w:gridCol w:w="1065"/>
              <w:gridCol w:w="2053"/>
            </w:tblGrid>
            <w:tr w14:paraId="1A17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4C6698D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序号</w:t>
                  </w:r>
                </w:p>
              </w:tc>
              <w:tc>
                <w:tcPr>
                  <w:tcW w:w="975" w:type="dxa"/>
                  <w:vAlign w:val="center"/>
                </w:tcPr>
                <w:p w14:paraId="1AE840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银行</w:t>
                  </w:r>
                </w:p>
                <w:p w14:paraId="4BE0A75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名称</w:t>
                  </w:r>
                </w:p>
              </w:tc>
              <w:tc>
                <w:tcPr>
                  <w:tcW w:w="915" w:type="dxa"/>
                  <w:vAlign w:val="center"/>
                </w:tcPr>
                <w:p w14:paraId="698900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w:t>
                  </w:r>
                </w:p>
                <w:p w14:paraId="44679B0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名称</w:t>
                  </w:r>
                </w:p>
              </w:tc>
              <w:tc>
                <w:tcPr>
                  <w:tcW w:w="855" w:type="dxa"/>
                  <w:vAlign w:val="center"/>
                </w:tcPr>
                <w:p w14:paraId="4C74F9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贷款</w:t>
                  </w:r>
                </w:p>
                <w:p w14:paraId="0CFA9B9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额度</w:t>
                  </w:r>
                </w:p>
              </w:tc>
              <w:tc>
                <w:tcPr>
                  <w:tcW w:w="1080" w:type="dxa"/>
                  <w:vAlign w:val="center"/>
                </w:tcPr>
                <w:p w14:paraId="31C7C0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贷款</w:t>
                  </w:r>
                </w:p>
                <w:p w14:paraId="5622BA8D">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期限</w:t>
                  </w:r>
                </w:p>
              </w:tc>
              <w:tc>
                <w:tcPr>
                  <w:tcW w:w="990" w:type="dxa"/>
                  <w:vAlign w:val="center"/>
                </w:tcPr>
                <w:p w14:paraId="2EB1B9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贷款</w:t>
                  </w:r>
                </w:p>
                <w:p w14:paraId="407F160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利率</w:t>
                  </w:r>
                </w:p>
              </w:tc>
              <w:tc>
                <w:tcPr>
                  <w:tcW w:w="1065" w:type="dxa"/>
                  <w:vAlign w:val="center"/>
                </w:tcPr>
                <w:p w14:paraId="650465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办理</w:t>
                  </w:r>
                </w:p>
                <w:p w14:paraId="761CB58D">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时效</w:t>
                  </w:r>
                </w:p>
              </w:tc>
              <w:tc>
                <w:tcPr>
                  <w:tcW w:w="2053" w:type="dxa"/>
                  <w:vAlign w:val="center"/>
                </w:tcPr>
                <w:p w14:paraId="710E08D8">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联系人</w:t>
                  </w:r>
                </w:p>
              </w:tc>
            </w:tr>
            <w:tr w14:paraId="71AD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7D3D308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975" w:type="dxa"/>
                  <w:vAlign w:val="center"/>
                </w:tcPr>
                <w:p w14:paraId="5571362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长安银行</w:t>
                  </w:r>
                </w:p>
              </w:tc>
              <w:tc>
                <w:tcPr>
                  <w:tcW w:w="915" w:type="dxa"/>
                  <w:vAlign w:val="center"/>
                </w:tcPr>
                <w:p w14:paraId="1E4404D4">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855" w:type="dxa"/>
                  <w:vAlign w:val="center"/>
                </w:tcPr>
                <w:p w14:paraId="2F9CCDF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75BBF87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1-3年</w:t>
                  </w:r>
                </w:p>
              </w:tc>
              <w:tc>
                <w:tcPr>
                  <w:tcW w:w="990" w:type="dxa"/>
                  <w:vAlign w:val="center"/>
                </w:tcPr>
                <w:p w14:paraId="7EE41A9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w:t>
                  </w:r>
                </w:p>
              </w:tc>
              <w:tc>
                <w:tcPr>
                  <w:tcW w:w="1065" w:type="dxa"/>
                  <w:vAlign w:val="center"/>
                </w:tcPr>
                <w:p w14:paraId="793E720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72小时</w:t>
                  </w:r>
                </w:p>
              </w:tc>
              <w:tc>
                <w:tcPr>
                  <w:tcW w:w="2053" w:type="dxa"/>
                  <w:vAlign w:val="center"/>
                </w:tcPr>
                <w:p w14:paraId="1057626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魏  众15109123951</w:t>
                  </w:r>
                </w:p>
              </w:tc>
            </w:tr>
            <w:tr w14:paraId="4883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0A2D76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975" w:type="dxa"/>
                  <w:vAlign w:val="center"/>
                </w:tcPr>
                <w:p w14:paraId="685023F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中信银行</w:t>
                  </w:r>
                </w:p>
              </w:tc>
              <w:tc>
                <w:tcPr>
                  <w:tcW w:w="915" w:type="dxa"/>
                  <w:vAlign w:val="center"/>
                </w:tcPr>
                <w:p w14:paraId="365B4926">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政采E贷</w:t>
                  </w:r>
                </w:p>
              </w:tc>
              <w:tc>
                <w:tcPr>
                  <w:tcW w:w="855" w:type="dxa"/>
                  <w:vAlign w:val="center"/>
                </w:tcPr>
                <w:p w14:paraId="247A3C9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43CBF3DE">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1-3年</w:t>
                  </w:r>
                </w:p>
              </w:tc>
              <w:tc>
                <w:tcPr>
                  <w:tcW w:w="990" w:type="dxa"/>
                  <w:vAlign w:val="center"/>
                </w:tcPr>
                <w:p w14:paraId="5ABF77F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3.45%起</w:t>
                  </w:r>
                </w:p>
              </w:tc>
              <w:tc>
                <w:tcPr>
                  <w:tcW w:w="1065" w:type="dxa"/>
                  <w:vAlign w:val="center"/>
                </w:tcPr>
                <w:p w14:paraId="4C7A43F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6543EF5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高  明18992218795</w:t>
                  </w:r>
                </w:p>
              </w:tc>
            </w:tr>
            <w:tr w14:paraId="5B2B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9CF4EB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975" w:type="dxa"/>
                  <w:vAlign w:val="center"/>
                </w:tcPr>
                <w:p w14:paraId="1F2D99E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光大银行</w:t>
                  </w:r>
                </w:p>
              </w:tc>
              <w:tc>
                <w:tcPr>
                  <w:tcW w:w="915" w:type="dxa"/>
                  <w:vAlign w:val="center"/>
                </w:tcPr>
                <w:p w14:paraId="2429009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855" w:type="dxa"/>
                  <w:vAlign w:val="center"/>
                </w:tcPr>
                <w:p w14:paraId="02734284">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54CC3F81">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1-3年</w:t>
                  </w:r>
                </w:p>
              </w:tc>
              <w:tc>
                <w:tcPr>
                  <w:tcW w:w="990" w:type="dxa"/>
                  <w:vAlign w:val="center"/>
                </w:tcPr>
                <w:p w14:paraId="06512BE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w:t>
                  </w:r>
                </w:p>
              </w:tc>
              <w:tc>
                <w:tcPr>
                  <w:tcW w:w="1065" w:type="dxa"/>
                  <w:vAlign w:val="center"/>
                </w:tcPr>
                <w:p w14:paraId="4C233A8D">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72小时</w:t>
                  </w:r>
                </w:p>
              </w:tc>
              <w:tc>
                <w:tcPr>
                  <w:tcW w:w="2053" w:type="dxa"/>
                  <w:vAlign w:val="center"/>
                </w:tcPr>
                <w:p w14:paraId="5715F5F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艾思宇13509127997</w:t>
                  </w:r>
                </w:p>
              </w:tc>
            </w:tr>
            <w:tr w14:paraId="5224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DC2D0B6">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975" w:type="dxa"/>
                  <w:vAlign w:val="center"/>
                </w:tcPr>
                <w:p w14:paraId="20DE281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交通银行</w:t>
                  </w:r>
                </w:p>
              </w:tc>
              <w:tc>
                <w:tcPr>
                  <w:tcW w:w="915" w:type="dxa"/>
                  <w:vAlign w:val="center"/>
                </w:tcPr>
                <w:p w14:paraId="5A73C14B">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秦政贷</w:t>
                  </w:r>
                </w:p>
              </w:tc>
              <w:tc>
                <w:tcPr>
                  <w:tcW w:w="855" w:type="dxa"/>
                  <w:vAlign w:val="center"/>
                </w:tcPr>
                <w:p w14:paraId="2CA4C9D8">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2C19D3F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w:t>
                  </w:r>
                </w:p>
              </w:tc>
              <w:tc>
                <w:tcPr>
                  <w:tcW w:w="990" w:type="dxa"/>
                  <w:vAlign w:val="center"/>
                </w:tcPr>
                <w:p w14:paraId="00CCFCB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w:t>
                  </w:r>
                </w:p>
              </w:tc>
              <w:tc>
                <w:tcPr>
                  <w:tcW w:w="1065" w:type="dxa"/>
                  <w:vAlign w:val="center"/>
                </w:tcPr>
                <w:p w14:paraId="6EC7B00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26D32F3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张  飞15291296886</w:t>
                  </w:r>
                </w:p>
              </w:tc>
            </w:tr>
            <w:tr w14:paraId="632F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F10C69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975" w:type="dxa"/>
                  <w:vAlign w:val="center"/>
                </w:tcPr>
                <w:p w14:paraId="0605EB2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中国银行</w:t>
                  </w:r>
                </w:p>
              </w:tc>
              <w:tc>
                <w:tcPr>
                  <w:tcW w:w="915" w:type="dxa"/>
                  <w:vAlign w:val="center"/>
                </w:tcPr>
                <w:p w14:paraId="3D75D3E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855" w:type="dxa"/>
                  <w:vAlign w:val="center"/>
                </w:tcPr>
                <w:p w14:paraId="60623E6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01C8FC7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1-3年</w:t>
                  </w:r>
                </w:p>
              </w:tc>
              <w:tc>
                <w:tcPr>
                  <w:tcW w:w="990" w:type="dxa"/>
                  <w:vAlign w:val="center"/>
                </w:tcPr>
                <w:p w14:paraId="2891915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w:t>
                  </w:r>
                </w:p>
              </w:tc>
              <w:tc>
                <w:tcPr>
                  <w:tcW w:w="1065" w:type="dxa"/>
                  <w:vAlign w:val="center"/>
                </w:tcPr>
                <w:p w14:paraId="26DB92A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72小时</w:t>
                  </w:r>
                </w:p>
              </w:tc>
              <w:tc>
                <w:tcPr>
                  <w:tcW w:w="2053" w:type="dxa"/>
                  <w:vAlign w:val="center"/>
                </w:tcPr>
                <w:p w14:paraId="40F140EE">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李  浩18691230007</w:t>
                  </w:r>
                </w:p>
              </w:tc>
            </w:tr>
            <w:tr w14:paraId="2C15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4402667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975" w:type="dxa"/>
                  <w:vAlign w:val="center"/>
                </w:tcPr>
                <w:p w14:paraId="5F3F6A3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招商银行</w:t>
                  </w:r>
                </w:p>
              </w:tc>
              <w:tc>
                <w:tcPr>
                  <w:tcW w:w="915" w:type="dxa"/>
                  <w:vAlign w:val="center"/>
                </w:tcPr>
                <w:p w14:paraId="00C4A82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855" w:type="dxa"/>
                  <w:vAlign w:val="center"/>
                </w:tcPr>
                <w:p w14:paraId="620577C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3000万元</w:t>
                  </w:r>
                </w:p>
              </w:tc>
              <w:tc>
                <w:tcPr>
                  <w:tcW w:w="1080" w:type="dxa"/>
                  <w:vAlign w:val="center"/>
                </w:tcPr>
                <w:p w14:paraId="29D1D63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1-3年</w:t>
                  </w:r>
                </w:p>
              </w:tc>
              <w:tc>
                <w:tcPr>
                  <w:tcW w:w="990" w:type="dxa"/>
                  <w:vAlign w:val="center"/>
                </w:tcPr>
                <w:p w14:paraId="33EF0C74">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3.45%起</w:t>
                  </w:r>
                </w:p>
              </w:tc>
              <w:tc>
                <w:tcPr>
                  <w:tcW w:w="1065" w:type="dxa"/>
                  <w:vAlign w:val="center"/>
                </w:tcPr>
                <w:p w14:paraId="3018172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7E8C229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马  烨15596100007</w:t>
                  </w:r>
                </w:p>
              </w:tc>
            </w:tr>
            <w:tr w14:paraId="03A3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767873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975" w:type="dxa"/>
                  <w:vAlign w:val="center"/>
                </w:tcPr>
                <w:p w14:paraId="095FCEB6">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浦发银行</w:t>
                  </w:r>
                </w:p>
              </w:tc>
              <w:tc>
                <w:tcPr>
                  <w:tcW w:w="915" w:type="dxa"/>
                  <w:vAlign w:val="center"/>
                </w:tcPr>
                <w:p w14:paraId="3C7DC731">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政采E贷</w:t>
                  </w:r>
                </w:p>
              </w:tc>
              <w:tc>
                <w:tcPr>
                  <w:tcW w:w="855" w:type="dxa"/>
                  <w:vAlign w:val="center"/>
                </w:tcPr>
                <w:p w14:paraId="69766DA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176FC64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w:t>
                  </w:r>
                </w:p>
              </w:tc>
              <w:tc>
                <w:tcPr>
                  <w:tcW w:w="990" w:type="dxa"/>
                  <w:vAlign w:val="center"/>
                </w:tcPr>
                <w:p w14:paraId="7421B33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3.45%起</w:t>
                  </w:r>
                </w:p>
              </w:tc>
              <w:tc>
                <w:tcPr>
                  <w:tcW w:w="1065" w:type="dxa"/>
                  <w:vAlign w:val="center"/>
                </w:tcPr>
                <w:p w14:paraId="5368BD4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72小时</w:t>
                  </w:r>
                </w:p>
              </w:tc>
              <w:tc>
                <w:tcPr>
                  <w:tcW w:w="2053" w:type="dxa"/>
                  <w:vAlign w:val="center"/>
                </w:tcPr>
                <w:p w14:paraId="0AA1F5A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朱  君15629169158</w:t>
                  </w:r>
                </w:p>
              </w:tc>
            </w:tr>
            <w:tr w14:paraId="5637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D526E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975" w:type="dxa"/>
                  <w:vAlign w:val="center"/>
                </w:tcPr>
                <w:p w14:paraId="45BF8E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农商银行</w:t>
                  </w:r>
                </w:p>
              </w:tc>
              <w:tc>
                <w:tcPr>
                  <w:tcW w:w="915" w:type="dxa"/>
                  <w:vAlign w:val="center"/>
                </w:tcPr>
                <w:p w14:paraId="414937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政采贷</w:t>
                  </w:r>
                </w:p>
              </w:tc>
              <w:tc>
                <w:tcPr>
                  <w:tcW w:w="855" w:type="dxa"/>
                  <w:vAlign w:val="center"/>
                </w:tcPr>
                <w:p w14:paraId="217D3D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77BBDD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1-2年</w:t>
                  </w:r>
                </w:p>
              </w:tc>
              <w:tc>
                <w:tcPr>
                  <w:tcW w:w="990" w:type="dxa"/>
                  <w:vAlign w:val="center"/>
                </w:tcPr>
                <w:p w14:paraId="02A91A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3.45%-5.8%</w:t>
                  </w:r>
                </w:p>
              </w:tc>
              <w:tc>
                <w:tcPr>
                  <w:tcW w:w="1065" w:type="dxa"/>
                  <w:vAlign w:val="center"/>
                </w:tcPr>
                <w:p w14:paraId="389A9E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11A071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  璐15529875056</w:t>
                  </w:r>
                </w:p>
              </w:tc>
            </w:tr>
            <w:tr w14:paraId="69D1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2E3F55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975" w:type="dxa"/>
                  <w:vAlign w:val="center"/>
                </w:tcPr>
                <w:p w14:paraId="25D39B3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农业银行</w:t>
                  </w:r>
                </w:p>
              </w:tc>
              <w:tc>
                <w:tcPr>
                  <w:tcW w:w="915" w:type="dxa"/>
                  <w:vAlign w:val="center"/>
                </w:tcPr>
                <w:p w14:paraId="3332684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855" w:type="dxa"/>
                  <w:vAlign w:val="center"/>
                </w:tcPr>
                <w:p w14:paraId="4D9CCD8A">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6D19E38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w:t>
                  </w:r>
                </w:p>
              </w:tc>
              <w:tc>
                <w:tcPr>
                  <w:tcW w:w="990" w:type="dxa"/>
                  <w:vAlign w:val="center"/>
                </w:tcPr>
                <w:p w14:paraId="2EB70609">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3.45%以上</w:t>
                  </w:r>
                </w:p>
              </w:tc>
              <w:tc>
                <w:tcPr>
                  <w:tcW w:w="1065" w:type="dxa"/>
                  <w:vAlign w:val="center"/>
                </w:tcPr>
                <w:p w14:paraId="250D9845">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5F2B6FA1">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米璐洁18966997666</w:t>
                  </w:r>
                </w:p>
              </w:tc>
            </w:tr>
            <w:tr w14:paraId="720D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0AC8FC57">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975" w:type="dxa"/>
                  <w:vAlign w:val="center"/>
                </w:tcPr>
                <w:p w14:paraId="49B13F24">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民生银行</w:t>
                  </w:r>
                </w:p>
              </w:tc>
              <w:tc>
                <w:tcPr>
                  <w:tcW w:w="915" w:type="dxa"/>
                  <w:vAlign w:val="center"/>
                </w:tcPr>
                <w:p w14:paraId="06637C9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政采E贷</w:t>
                  </w:r>
                </w:p>
              </w:tc>
              <w:tc>
                <w:tcPr>
                  <w:tcW w:w="855" w:type="dxa"/>
                  <w:vAlign w:val="center"/>
                </w:tcPr>
                <w:p w14:paraId="4338D09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3000万元</w:t>
                  </w:r>
                </w:p>
              </w:tc>
              <w:tc>
                <w:tcPr>
                  <w:tcW w:w="1080" w:type="dxa"/>
                  <w:vAlign w:val="center"/>
                </w:tcPr>
                <w:p w14:paraId="1CA1907D">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w:t>
                  </w:r>
                </w:p>
              </w:tc>
              <w:tc>
                <w:tcPr>
                  <w:tcW w:w="990" w:type="dxa"/>
                  <w:vAlign w:val="center"/>
                </w:tcPr>
                <w:p w14:paraId="73C0B58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3.45%起</w:t>
                  </w:r>
                </w:p>
              </w:tc>
              <w:tc>
                <w:tcPr>
                  <w:tcW w:w="1065" w:type="dxa"/>
                  <w:vAlign w:val="center"/>
                </w:tcPr>
                <w:p w14:paraId="3C81AF54">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44A4C241">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郝双双15991225850</w:t>
                  </w:r>
                </w:p>
              </w:tc>
            </w:tr>
            <w:tr w14:paraId="5F18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6B61E23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975" w:type="dxa"/>
                  <w:vAlign w:val="center"/>
                </w:tcPr>
                <w:p w14:paraId="4C07530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兴业银行</w:t>
                  </w:r>
                </w:p>
              </w:tc>
              <w:tc>
                <w:tcPr>
                  <w:tcW w:w="915" w:type="dxa"/>
                  <w:vAlign w:val="center"/>
                </w:tcPr>
                <w:p w14:paraId="3A0BD05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政采贷</w:t>
                  </w:r>
                </w:p>
              </w:tc>
              <w:tc>
                <w:tcPr>
                  <w:tcW w:w="855" w:type="dxa"/>
                  <w:vAlign w:val="center"/>
                </w:tcPr>
                <w:p w14:paraId="5AC6469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298A820F">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1年期</w:t>
                  </w:r>
                </w:p>
              </w:tc>
              <w:tc>
                <w:tcPr>
                  <w:tcW w:w="990" w:type="dxa"/>
                  <w:vAlign w:val="center"/>
                </w:tcPr>
                <w:p w14:paraId="1C0758F3">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w:t>
                  </w:r>
                </w:p>
              </w:tc>
              <w:tc>
                <w:tcPr>
                  <w:tcW w:w="1065" w:type="dxa"/>
                  <w:vAlign w:val="center"/>
                </w:tcPr>
                <w:p w14:paraId="029619F8">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72小时</w:t>
                  </w:r>
                </w:p>
              </w:tc>
              <w:tc>
                <w:tcPr>
                  <w:tcW w:w="2053" w:type="dxa"/>
                  <w:vAlign w:val="center"/>
                </w:tcPr>
                <w:p w14:paraId="02070CD6">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薛万隆18709258523</w:t>
                  </w:r>
                </w:p>
              </w:tc>
            </w:tr>
            <w:tr w14:paraId="4F94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BCC471E">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975" w:type="dxa"/>
                  <w:vAlign w:val="center"/>
                </w:tcPr>
                <w:p w14:paraId="6538C13C">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广发银行</w:t>
                  </w:r>
                </w:p>
              </w:tc>
              <w:tc>
                <w:tcPr>
                  <w:tcW w:w="915" w:type="dxa"/>
                  <w:vAlign w:val="center"/>
                </w:tcPr>
                <w:p w14:paraId="46DC67F1">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政采通</w:t>
                  </w:r>
                </w:p>
              </w:tc>
              <w:tc>
                <w:tcPr>
                  <w:tcW w:w="855" w:type="dxa"/>
                  <w:vAlign w:val="center"/>
                </w:tcPr>
                <w:p w14:paraId="47A3130D">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4244626E">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1年</w:t>
                  </w:r>
                </w:p>
              </w:tc>
              <w:tc>
                <w:tcPr>
                  <w:tcW w:w="990" w:type="dxa"/>
                  <w:vAlign w:val="center"/>
                </w:tcPr>
                <w:p w14:paraId="13905736">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3.45%起</w:t>
                  </w:r>
                </w:p>
              </w:tc>
              <w:tc>
                <w:tcPr>
                  <w:tcW w:w="1065" w:type="dxa"/>
                  <w:vAlign w:val="center"/>
                </w:tcPr>
                <w:p w14:paraId="3E241762">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24小时</w:t>
                  </w:r>
                </w:p>
              </w:tc>
              <w:tc>
                <w:tcPr>
                  <w:tcW w:w="2053" w:type="dxa"/>
                  <w:vAlign w:val="center"/>
                </w:tcPr>
                <w:p w14:paraId="33714728">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李思嘉15191820101</w:t>
                  </w:r>
                </w:p>
              </w:tc>
            </w:tr>
            <w:tr w14:paraId="7D29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1E670C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975" w:type="dxa"/>
                  <w:vAlign w:val="center"/>
                </w:tcPr>
                <w:p w14:paraId="0ECBB5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建设银行</w:t>
                  </w:r>
                </w:p>
              </w:tc>
              <w:tc>
                <w:tcPr>
                  <w:tcW w:w="915" w:type="dxa"/>
                  <w:vAlign w:val="center"/>
                </w:tcPr>
                <w:p w14:paraId="23259C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E政通</w:t>
                  </w:r>
                </w:p>
              </w:tc>
              <w:tc>
                <w:tcPr>
                  <w:tcW w:w="855" w:type="dxa"/>
                  <w:vAlign w:val="center"/>
                </w:tcPr>
                <w:p w14:paraId="72224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1000万元</w:t>
                  </w:r>
                </w:p>
              </w:tc>
              <w:tc>
                <w:tcPr>
                  <w:tcW w:w="1080" w:type="dxa"/>
                  <w:vAlign w:val="center"/>
                </w:tcPr>
                <w:p w14:paraId="620E77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1年</w:t>
                  </w:r>
                </w:p>
              </w:tc>
              <w:tc>
                <w:tcPr>
                  <w:tcW w:w="990" w:type="dxa"/>
                  <w:vAlign w:val="center"/>
                </w:tcPr>
                <w:p w14:paraId="49B242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065" w:type="dxa"/>
                  <w:vAlign w:val="center"/>
                </w:tcPr>
                <w:p w14:paraId="375062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72小时</w:t>
                  </w:r>
                </w:p>
              </w:tc>
              <w:tc>
                <w:tcPr>
                  <w:tcW w:w="2053" w:type="dxa"/>
                  <w:vAlign w:val="center"/>
                </w:tcPr>
                <w:p w14:paraId="1780D2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 宇 15929397838</w:t>
                  </w:r>
                </w:p>
              </w:tc>
            </w:tr>
          </w:tbl>
          <w:p w14:paraId="5814A860">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lang w:val="en-US" w:eastAsia="zh-CN" w:bidi="ar-SA"/>
              </w:rPr>
            </w:pPr>
          </w:p>
        </w:tc>
      </w:tr>
      <w:tr w14:paraId="12561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1888CF5C">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rPr>
            </w:pPr>
          </w:p>
          <w:p w14:paraId="4037272B">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rPr>
            </w:pPr>
          </w:p>
          <w:p w14:paraId="19E3E7CF">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rPr>
            </w:pPr>
          </w:p>
          <w:p w14:paraId="05293A38">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rPr>
            </w:pPr>
          </w:p>
          <w:p w14:paraId="3009CD3B">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rPr>
            </w:pPr>
          </w:p>
          <w:p w14:paraId="7BF72569">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rPr>
            </w:pPr>
          </w:p>
          <w:p w14:paraId="03E02A95">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rPr>
            </w:pPr>
          </w:p>
          <w:p w14:paraId="72AA61C6">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rPr>
            </w:pPr>
          </w:p>
          <w:p w14:paraId="1887FD5D">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rPr>
            </w:pPr>
          </w:p>
          <w:p w14:paraId="0FD60D16">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rPr>
            </w:pPr>
          </w:p>
          <w:p w14:paraId="2475EFF7">
            <w:pPr>
              <w:keepNext w:val="0"/>
              <w:keepLines w:val="0"/>
              <w:pageBreakBefore w:val="0"/>
              <w:widowControl w:val="0"/>
              <w:kinsoku/>
              <w:wordWrap/>
              <w:overflowPunct/>
              <w:topLinePunct w:val="0"/>
              <w:bidi w:val="0"/>
              <w:spacing w:line="360" w:lineRule="auto"/>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w:t>
            </w:r>
          </w:p>
        </w:tc>
        <w:tc>
          <w:tcPr>
            <w:tcW w:w="8553" w:type="dxa"/>
            <w:noWrap w:val="0"/>
            <w:vAlign w:val="top"/>
          </w:tcPr>
          <w:p w14:paraId="4066AB80">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信用承诺公示要求：</w:t>
            </w:r>
          </w:p>
          <w:p w14:paraId="45E86C36">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号）在工程建设和政府采购领域全面推行信用公开承诺制，进入公共资源交易平台的各方交易主体（投标单位、授权代表）， 均应在“信用中国（陕西榆林） ”网站进行注册、登陆，自主上报信用承诺书 （网址：https://credit.yl.gov.cn/），各相关交易主体注册、登陆后根据承诺事项选择相应的模板填写《信用承诺书》，并载明承诺事由。</w:t>
            </w:r>
          </w:p>
          <w:p w14:paraId="40E4A94E">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信用承诺操作相关事宜如下：</w:t>
            </w:r>
          </w:p>
          <w:p w14:paraId="024E4CEA">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（1）进入信用中国“ 陕西榆林 ”页面，点击信用承诺，右上角显示主动上报，在承诺事项选择相应的承诺事项，承诺事项的名称为原纸质版的标题名称。</w:t>
            </w:r>
          </w:p>
          <w:p w14:paraId="55D19D48">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（2）承诺时间为供应商下载磋商文件后（含当日）至响应文件递交截止时间前（不含当日）。</w:t>
            </w:r>
          </w:p>
          <w:p w14:paraId="0FD85CC2">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（3）承诺事项名称：选择《榆林市政府采购服务类/货物类/工程类项目供应商信用承诺书》；承诺事由</w:t>
            </w:r>
            <w:r>
              <w:rPr>
                <w:rFonts w:hint="eastAsia" w:ascii="仿宋" w:hAnsi="仿宋" w:eastAsia="仿宋" w:cs="仿宋"/>
                <w:b w:val="0"/>
                <w:bCs w:val="0"/>
                <w:color w:val="000000" w:themeColor="text1"/>
                <w:sz w:val="24"/>
                <w:szCs w:val="24"/>
                <w:lang w:val="en-US" w:eastAsia="zh-CN"/>
                <w14:textFill>
                  <w14:solidFill>
                    <w14:schemeClr w14:val="tx1"/>
                  </w14:solidFill>
                </w14:textFill>
              </w:rPr>
              <w:t>填写：项目名称+项目编号</w:t>
            </w:r>
            <w:r>
              <w:rPr>
                <w:rFonts w:hint="eastAsia" w:ascii="仿宋" w:hAnsi="仿宋" w:eastAsia="仿宋" w:cs="仿宋"/>
                <w:b w:val="0"/>
                <w:bCs w:val="0"/>
                <w:sz w:val="24"/>
                <w:szCs w:val="24"/>
                <w:lang w:val="en-US" w:eastAsia="zh-CN"/>
              </w:rPr>
              <w:t>；承诺附件：按磋商文件给定的格式填写，需上传至承诺附件；受理部门为榆林市财政局；承诺有效期为1年。</w:t>
            </w:r>
          </w:p>
          <w:p w14:paraId="086C80C6">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（4）承诺事项名称：选择《投标人信用承诺》；承诺事由</w:t>
            </w:r>
            <w:r>
              <w:rPr>
                <w:rFonts w:hint="eastAsia" w:ascii="仿宋" w:hAnsi="仿宋" w:eastAsia="仿宋" w:cs="仿宋"/>
                <w:b w:val="0"/>
                <w:bCs w:val="0"/>
                <w:color w:val="000000" w:themeColor="text1"/>
                <w:sz w:val="24"/>
                <w:szCs w:val="24"/>
                <w:lang w:val="en-US" w:eastAsia="zh-CN"/>
                <w14:textFill>
                  <w14:solidFill>
                    <w14:schemeClr w14:val="tx1"/>
                  </w14:solidFill>
                </w14:textFill>
              </w:rPr>
              <w:t>填写</w:t>
            </w:r>
            <w:r>
              <w:rPr>
                <w:rFonts w:hint="eastAsia" w:ascii="仿宋" w:hAnsi="仿宋" w:eastAsia="仿宋" w:cs="仿宋"/>
                <w:b w:val="0"/>
                <w:bCs w:val="0"/>
                <w:sz w:val="24"/>
                <w:szCs w:val="24"/>
                <w:lang w:val="en-US" w:eastAsia="zh-CN"/>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项目名称+项目编号</w:t>
            </w:r>
            <w:r>
              <w:rPr>
                <w:rFonts w:hint="eastAsia" w:ascii="仿宋" w:hAnsi="仿宋" w:eastAsia="仿宋" w:cs="仿宋"/>
                <w:b w:val="0"/>
                <w:bCs w:val="0"/>
                <w:sz w:val="24"/>
                <w:szCs w:val="24"/>
                <w:lang w:val="en-US" w:eastAsia="zh-CN"/>
              </w:rPr>
              <w:t>；承诺附件：按磋商文件给定的格式填写，需上传至承诺附件；受理部门为榆林市公共资源交易中心；承诺有效期为1年。</w:t>
            </w:r>
          </w:p>
          <w:p w14:paraId="3D4C6C57">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（5）承诺事项名称：《投标人委托代理人员信用承诺书》；承诺事由</w:t>
            </w:r>
            <w:r>
              <w:rPr>
                <w:rFonts w:hint="eastAsia" w:ascii="仿宋" w:hAnsi="仿宋" w:eastAsia="仿宋" w:cs="仿宋"/>
                <w:b w:val="0"/>
                <w:bCs w:val="0"/>
                <w:color w:val="000000" w:themeColor="text1"/>
                <w:sz w:val="24"/>
                <w:szCs w:val="24"/>
                <w:lang w:val="en-US" w:eastAsia="zh-CN"/>
                <w14:textFill>
                  <w14:solidFill>
                    <w14:schemeClr w14:val="tx1"/>
                  </w14:solidFill>
                </w14:textFill>
              </w:rPr>
              <w:t>填写</w:t>
            </w:r>
            <w:r>
              <w:rPr>
                <w:rFonts w:hint="eastAsia" w:ascii="仿宋" w:hAnsi="仿宋" w:eastAsia="仿宋" w:cs="仿宋"/>
                <w:b w:val="0"/>
                <w:bCs w:val="0"/>
                <w:sz w:val="24"/>
                <w:szCs w:val="24"/>
                <w:lang w:val="en-US" w:eastAsia="zh-CN"/>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项目名称+项目编号</w:t>
            </w:r>
            <w:r>
              <w:rPr>
                <w:rFonts w:hint="eastAsia" w:ascii="仿宋" w:hAnsi="仿宋" w:eastAsia="仿宋" w:cs="仿宋"/>
                <w:b w:val="0"/>
                <w:bCs w:val="0"/>
                <w:sz w:val="24"/>
                <w:szCs w:val="24"/>
                <w:lang w:val="en-US" w:eastAsia="zh-CN"/>
              </w:rPr>
              <w:t>；承诺附件：按磋商文件给定的格式填写，需上传至承诺附件；受理部门为榆林市公共资源交易中心；承诺有效期同磋商有效期。</w:t>
            </w:r>
          </w:p>
          <w:p w14:paraId="7EE21818">
            <w:pPr>
              <w:pageBreakBefore w:val="0"/>
              <w:kinsoku/>
              <w:wordWrap/>
              <w:overflowPunct/>
              <w:autoSpaceDE/>
              <w:autoSpaceDN/>
              <w:bidi w:val="0"/>
              <w:adjustRightInd w:val="0"/>
              <w:snapToGrid w:val="0"/>
              <w:spacing w:before="120"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（6）承诺事项名称：《投标信用（保证金）承诺书》；承诺事由</w:t>
            </w:r>
            <w:r>
              <w:rPr>
                <w:rFonts w:hint="eastAsia" w:ascii="仿宋" w:hAnsi="仿宋" w:eastAsia="仿宋" w:cs="仿宋"/>
                <w:b w:val="0"/>
                <w:bCs w:val="0"/>
                <w:color w:val="000000" w:themeColor="text1"/>
                <w:sz w:val="24"/>
                <w:szCs w:val="24"/>
                <w:lang w:val="en-US" w:eastAsia="zh-CN"/>
                <w14:textFill>
                  <w14:solidFill>
                    <w14:schemeClr w14:val="tx1"/>
                  </w14:solidFill>
                </w14:textFill>
              </w:rPr>
              <w:t>填写</w:t>
            </w:r>
            <w:r>
              <w:rPr>
                <w:rFonts w:hint="eastAsia" w:ascii="仿宋" w:hAnsi="仿宋" w:eastAsia="仿宋" w:cs="仿宋"/>
                <w:b w:val="0"/>
                <w:bCs w:val="0"/>
                <w:sz w:val="24"/>
                <w:szCs w:val="24"/>
                <w:lang w:val="en-US" w:eastAsia="zh-CN"/>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项目名称+项目编号</w:t>
            </w:r>
            <w:r>
              <w:rPr>
                <w:rFonts w:hint="eastAsia" w:ascii="仿宋" w:hAnsi="仿宋" w:eastAsia="仿宋" w:cs="仿宋"/>
                <w:b w:val="0"/>
                <w:bCs w:val="0"/>
                <w:sz w:val="24"/>
                <w:szCs w:val="24"/>
                <w:lang w:val="en-US" w:eastAsia="zh-CN"/>
              </w:rPr>
              <w:t>；承诺附件：按磋商文件给定的格式填写，需上传至承诺附件；受理部门为榆林市公共资源交易中心；承诺有效期同磋商有效期。</w:t>
            </w:r>
          </w:p>
          <w:p w14:paraId="50A03399">
            <w:pPr>
              <w:pageBreakBefore w:val="0"/>
              <w:kinsoku/>
              <w:wordWrap/>
              <w:overflowPunct/>
              <w:autoSpaceDE/>
              <w:autoSpaceDN/>
              <w:bidi w:val="0"/>
              <w:adjustRightInd w:val="0"/>
              <w:snapToGrid w:val="0"/>
              <w:spacing w:before="120" w:line="24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注：①</w:t>
            </w:r>
            <w:r>
              <w:rPr>
                <w:rFonts w:hint="eastAsia" w:ascii="仿宋" w:hAnsi="仿宋" w:eastAsia="仿宋" w:cs="仿宋"/>
                <w:sz w:val="24"/>
                <w:szCs w:val="24"/>
                <w:lang w:val="en-US" w:eastAsia="zh-CN"/>
              </w:rPr>
              <w:t>法定代表人</w:t>
            </w:r>
            <w:r>
              <w:rPr>
                <w:rFonts w:hint="eastAsia" w:ascii="仿宋" w:hAnsi="仿宋" w:eastAsia="仿宋" w:cs="仿宋"/>
                <w:b w:val="0"/>
                <w:bCs w:val="0"/>
                <w:sz w:val="24"/>
                <w:szCs w:val="24"/>
                <w:lang w:val="en-US" w:eastAsia="zh-CN"/>
              </w:rPr>
              <w:t>直接参与磋商无须上报《投标人委托代理人员信用承诺书》和提供授权委托人信用承诺；</w:t>
            </w:r>
          </w:p>
          <w:p w14:paraId="096FF190">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sz w:val="24"/>
                <w:szCs w:val="24"/>
                <w:lang w:val="en-US" w:eastAsia="zh-CN"/>
              </w:rPr>
              <w:t>②磋商开始后将通过平台进行核实查验，未按上述要求在“信用中国（陕西榆林）”网站进行上报将否决磋商。</w:t>
            </w:r>
          </w:p>
        </w:tc>
      </w:tr>
      <w:tr w14:paraId="434C3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7763C28B">
            <w:pPr>
              <w:keepNext w:val="0"/>
              <w:keepLines w:val="0"/>
              <w:pageBreakBefore w:val="0"/>
              <w:widowControl w:val="0"/>
              <w:kinsoku/>
              <w:wordWrap/>
              <w:overflowPunct/>
              <w:topLinePunct w:val="0"/>
              <w:bidi w:val="0"/>
              <w:spacing w:line="360" w:lineRule="auto"/>
              <w:jc w:val="both"/>
              <w:textAlignment w:val="auto"/>
              <w:rPr>
                <w:rFonts w:hint="eastAsia" w:ascii="仿宋" w:hAnsi="仿宋" w:eastAsia="仿宋" w:cs="仿宋"/>
                <w:sz w:val="24"/>
                <w:szCs w:val="24"/>
              </w:rPr>
            </w:pPr>
          </w:p>
          <w:p w14:paraId="17DE1D2E">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8553" w:type="dxa"/>
            <w:noWrap w:val="0"/>
            <w:vAlign w:val="top"/>
          </w:tcPr>
          <w:p w14:paraId="37156441">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特别提醒：</w:t>
            </w:r>
          </w:p>
          <w:p w14:paraId="7963D2C3">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须使用数字认证证书对电子化</w:t>
            </w:r>
            <w:r>
              <w:rPr>
                <w:rFonts w:hint="eastAsia" w:ascii="仿宋" w:hAnsi="仿宋" w:eastAsia="仿宋" w:cs="仿宋"/>
                <w:sz w:val="24"/>
                <w:szCs w:val="24"/>
                <w:lang w:eastAsia="zh-CN"/>
              </w:rPr>
              <w:t>磋商</w:t>
            </w:r>
            <w:r>
              <w:rPr>
                <w:rFonts w:hint="eastAsia" w:ascii="仿宋" w:hAnsi="仿宋" w:eastAsia="仿宋" w:cs="仿宋"/>
                <w:sz w:val="24"/>
                <w:szCs w:val="24"/>
              </w:rPr>
              <w:t>响应文件进行签章、加密、递交及开标时解密等相关招投标事宜。</w:t>
            </w:r>
          </w:p>
          <w:p w14:paraId="3C36DA72">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2、制作电子</w:t>
            </w:r>
            <w:r>
              <w:rPr>
                <w:rFonts w:hint="eastAsia" w:ascii="仿宋" w:hAnsi="仿宋" w:eastAsia="仿宋" w:cs="仿宋"/>
                <w:sz w:val="24"/>
                <w:szCs w:val="24"/>
                <w:lang w:val="en-US" w:eastAsia="zh-CN"/>
              </w:rPr>
              <w:t>磋商</w:t>
            </w:r>
            <w:r>
              <w:rPr>
                <w:rFonts w:hint="eastAsia" w:ascii="仿宋" w:hAnsi="仿宋" w:eastAsia="仿宋" w:cs="仿宋"/>
                <w:sz w:val="24"/>
                <w:szCs w:val="24"/>
              </w:rPr>
              <w:t>响应文件。</w:t>
            </w:r>
            <w:r>
              <w:rPr>
                <w:rFonts w:hint="eastAsia" w:ascii="仿宋" w:hAnsi="仿宋" w:eastAsia="仿宋" w:cs="仿宋"/>
                <w:sz w:val="24"/>
                <w:szCs w:val="24"/>
                <w:lang w:eastAsia="zh-CN"/>
              </w:rPr>
              <w:t>供应商</w:t>
            </w:r>
            <w:r>
              <w:rPr>
                <w:rFonts w:hint="eastAsia" w:ascii="仿宋" w:hAnsi="仿宋" w:eastAsia="仿宋" w:cs="仿宋"/>
                <w:sz w:val="24"/>
                <w:szCs w:val="24"/>
              </w:rPr>
              <w:t>须在“全国公共资源交易中心平台（陕西省）（http://www.sxggzy jy.cn/）”的“服务指南 ” 栏目“下载专区 ”中， 免费下载“ 陕西省公共资源交易平台政府采购电子标书制作工具 ” 及“政府采购投标单位操作手册 ”， 并使用该客户端制作电子</w:t>
            </w:r>
            <w:r>
              <w:rPr>
                <w:rFonts w:hint="eastAsia" w:ascii="仿宋" w:hAnsi="仿宋" w:eastAsia="仿宋" w:cs="仿宋"/>
                <w:sz w:val="24"/>
                <w:szCs w:val="24"/>
                <w:lang w:val="en-US" w:eastAsia="zh-CN"/>
              </w:rPr>
              <w:t>磋商</w:t>
            </w:r>
            <w:r>
              <w:rPr>
                <w:rFonts w:hint="eastAsia" w:ascii="仿宋" w:hAnsi="仿宋" w:eastAsia="仿宋" w:cs="仿宋"/>
                <w:sz w:val="24"/>
                <w:szCs w:val="24"/>
              </w:rPr>
              <w:t>响应文件，制作扩展名为“.SXSTF ”的电子</w:t>
            </w:r>
            <w:r>
              <w:rPr>
                <w:rFonts w:hint="eastAsia" w:ascii="仿宋" w:hAnsi="仿宋" w:eastAsia="仿宋" w:cs="仿宋"/>
                <w:sz w:val="24"/>
                <w:szCs w:val="24"/>
                <w:lang w:val="en-US" w:eastAsia="zh-CN"/>
              </w:rPr>
              <w:t>磋商</w:t>
            </w:r>
            <w:r>
              <w:rPr>
                <w:rFonts w:hint="eastAsia" w:ascii="仿宋" w:hAnsi="仿宋" w:eastAsia="仿宋" w:cs="仿宋"/>
                <w:sz w:val="24"/>
                <w:szCs w:val="24"/>
              </w:rPr>
              <w:t>响应文件。</w:t>
            </w:r>
          </w:p>
          <w:p w14:paraId="7B84FA7B">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 、递交电子</w:t>
            </w:r>
            <w:r>
              <w:rPr>
                <w:rFonts w:hint="eastAsia" w:ascii="仿宋" w:hAnsi="仿宋" w:eastAsia="仿宋" w:cs="仿宋"/>
                <w:sz w:val="24"/>
                <w:szCs w:val="24"/>
                <w:lang w:val="en-US" w:eastAsia="zh-CN"/>
              </w:rPr>
              <w:t>磋商</w:t>
            </w:r>
            <w:r>
              <w:rPr>
                <w:rFonts w:hint="eastAsia" w:ascii="仿宋" w:hAnsi="仿宋" w:eastAsia="仿宋" w:cs="仿宋"/>
                <w:sz w:val="24"/>
                <w:szCs w:val="24"/>
              </w:rPr>
              <w:t>响应文件 。 登 录 陕 西 省 公 共 资 源 交 易 中 心 平 台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"http://xxxq.sxggzyjy.cn/" </w:instrText>
            </w:r>
            <w:r>
              <w:rPr>
                <w:rFonts w:hint="eastAsia" w:ascii="仿宋" w:hAnsi="仿宋" w:eastAsia="仿宋" w:cs="仿宋"/>
                <w:sz w:val="24"/>
                <w:szCs w:val="24"/>
              </w:rPr>
              <w:fldChar w:fldCharType="separate"/>
            </w:r>
            <w:r>
              <w:rPr>
                <w:rFonts w:hint="eastAsia" w:ascii="仿宋" w:hAnsi="仿宋" w:eastAsia="仿宋" w:cs="仿宋"/>
                <w:sz w:val="24"/>
                <w:szCs w:val="24"/>
              </w:rPr>
              <w:t>http://xxxq.sxggzyjy.cn/</w:t>
            </w:r>
            <w:r>
              <w:rPr>
                <w:rFonts w:hint="eastAsia" w:ascii="仿宋" w:hAnsi="仿宋" w:eastAsia="仿宋" w:cs="仿宋"/>
                <w:sz w:val="24"/>
                <w:szCs w:val="24"/>
              </w:rPr>
              <w:fldChar w:fldCharType="end"/>
            </w:r>
            <w:r>
              <w:rPr>
                <w:rFonts w:hint="eastAsia" w:ascii="仿宋" w:hAnsi="仿宋" w:eastAsia="仿宋" w:cs="仿宋"/>
                <w:sz w:val="24"/>
                <w:szCs w:val="24"/>
              </w:rPr>
              <w:t>），选择“ 电子交易平台-陕西政府采购交易系统 -陕西省公共资源交易平台-供应商 ”进行登录，登录后选择“交易乙方 ”身份 进入，选择“上传</w:t>
            </w:r>
            <w:r>
              <w:rPr>
                <w:rFonts w:hint="eastAsia" w:ascii="仿宋" w:hAnsi="仿宋" w:eastAsia="仿宋" w:cs="仿宋"/>
                <w:sz w:val="24"/>
                <w:szCs w:val="24"/>
                <w:lang w:val="en-US" w:eastAsia="zh-CN"/>
              </w:rPr>
              <w:t>磋商</w:t>
            </w:r>
            <w:r>
              <w:rPr>
                <w:rFonts w:hint="eastAsia" w:ascii="仿宋" w:hAnsi="仿宋" w:eastAsia="仿宋" w:cs="仿宋"/>
                <w:sz w:val="24"/>
                <w:szCs w:val="24"/>
              </w:rPr>
              <w:t>响应文件 ”菜单页面，上传加密的电子化</w:t>
            </w:r>
            <w:r>
              <w:rPr>
                <w:rFonts w:hint="eastAsia" w:ascii="仿宋" w:hAnsi="仿宋" w:eastAsia="仿宋" w:cs="仿宋"/>
                <w:sz w:val="24"/>
                <w:szCs w:val="24"/>
                <w:lang w:eastAsia="zh-CN"/>
              </w:rPr>
              <w:t>磋商</w:t>
            </w:r>
            <w:r>
              <w:rPr>
                <w:rFonts w:hint="eastAsia" w:ascii="仿宋" w:hAnsi="仿宋" w:eastAsia="仿宋" w:cs="仿宋"/>
                <w:sz w:val="24"/>
                <w:szCs w:val="24"/>
              </w:rPr>
              <w:t>响应文件。上传成功后，电子化平台将予以记录。</w:t>
            </w:r>
          </w:p>
          <w:p w14:paraId="508B4C4B">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磋商</w:t>
            </w:r>
            <w:r>
              <w:rPr>
                <w:rFonts w:hint="eastAsia" w:ascii="仿宋" w:hAnsi="仿宋" w:eastAsia="仿宋" w:cs="仿宋"/>
                <w:sz w:val="24"/>
                <w:szCs w:val="24"/>
              </w:rPr>
              <w:t>响应文件中所有涉及签字、盖章的，各投标单位须将所有签字盖章完成后上传。</w:t>
            </w:r>
          </w:p>
        </w:tc>
      </w:tr>
      <w:tr w14:paraId="6BFA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38BC3BCA">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8553" w:type="dxa"/>
            <w:noWrap w:val="0"/>
            <w:vAlign w:val="top"/>
          </w:tcPr>
          <w:p w14:paraId="5B6DA89E">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不见面开标注意事项：</w:t>
            </w:r>
          </w:p>
          <w:p w14:paraId="66C12203">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该项目将采取“不见面 ”开标的形式，供应商无须到达开标现场，即可在网上直接参与开标活动。相关注意事项如下：</w:t>
            </w:r>
          </w:p>
          <w:p w14:paraId="653AD965">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1、开标当日，请各供应商在开标截止时间前至少提前半小时登录“不见面 ”开标系统登录方式有以下几种：</w:t>
            </w:r>
          </w:p>
          <w:p w14:paraId="223699DC">
            <w:pPr>
              <w:keepNext w:val="0"/>
              <w:keepLines w:val="0"/>
              <w:pageBreakBefore w:val="0"/>
              <w:widowControl w:val="0"/>
              <w:kinsoku/>
              <w:wordWrap/>
              <w:overflowPunct/>
              <w:topLinePunct w:val="0"/>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供应商应使用</w:t>
            </w:r>
            <w:r>
              <w:rPr>
                <w:rFonts w:hint="eastAsia" w:ascii="仿宋" w:hAnsi="仿宋" w:eastAsia="仿宋" w:cs="仿宋"/>
                <w:sz w:val="24"/>
                <w:szCs w:val="24"/>
              </w:rPr>
              <w:t>IE</w:t>
            </w:r>
            <w:r>
              <w:rPr>
                <w:rFonts w:hint="eastAsia" w:ascii="仿宋" w:hAnsi="仿宋" w:eastAsia="仿宋" w:cs="仿宋"/>
                <w:sz w:val="24"/>
                <w:szCs w:val="24"/>
                <w:lang w:val="en-US" w:eastAsia="zh-CN"/>
              </w:rPr>
              <w:t>11</w:t>
            </w:r>
            <w:r>
              <w:rPr>
                <w:rFonts w:hint="eastAsia" w:ascii="仿宋" w:hAnsi="仿宋" w:eastAsia="仿宋" w:cs="仿宋"/>
                <w:sz w:val="24"/>
                <w:szCs w:val="24"/>
              </w:rPr>
              <w:t xml:space="preserve"> 浏览器输入网址：http://</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"111.20.184.126" </w:instrText>
            </w:r>
            <w:r>
              <w:rPr>
                <w:rFonts w:hint="eastAsia" w:ascii="仿宋" w:hAnsi="仿宋" w:eastAsia="仿宋" w:cs="仿宋"/>
                <w:sz w:val="24"/>
                <w:szCs w:val="24"/>
              </w:rPr>
              <w:fldChar w:fldCharType="separate"/>
            </w:r>
            <w:r>
              <w:rPr>
                <w:rFonts w:hint="eastAsia" w:ascii="仿宋" w:hAnsi="仿宋" w:eastAsia="仿宋" w:cs="仿宋"/>
                <w:sz w:val="24"/>
                <w:szCs w:val="24"/>
              </w:rPr>
              <w:t>111.20.184.126</w:t>
            </w:r>
            <w:r>
              <w:rPr>
                <w:rFonts w:hint="eastAsia" w:ascii="仿宋" w:hAnsi="仿宋" w:eastAsia="仿宋" w:cs="仿宋"/>
                <w:sz w:val="24"/>
                <w:szCs w:val="24"/>
              </w:rPr>
              <w:fldChar w:fldCharType="end"/>
            </w:r>
            <w:r>
              <w:rPr>
                <w:rFonts w:hint="eastAsia" w:ascii="仿宋" w:hAnsi="仿宋" w:eastAsia="仿宋" w:cs="仿宋"/>
                <w:sz w:val="24"/>
                <w:szCs w:val="24"/>
              </w:rPr>
              <w:t>:8084/BidOpeningHall/bidhall/dqxianyang/login；</w:t>
            </w:r>
          </w:p>
          <w:p w14:paraId="1577EF3E">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2）在【全国公共资源交易平台（陕西省·榆林市）】网站首页点击不见面开标模块进入；</w:t>
            </w:r>
          </w:p>
          <w:p w14:paraId="11F3C9CA">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3）在【全国公共资源交易平台（陕西省）】网站首页点击不见面开标模块选择榆林市进入。</w:t>
            </w:r>
          </w:p>
          <w:p w14:paraId="77293332">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2、供应商应按要求及时签到（签到时间为投标截止时间前1小时内，如果未签到将视为放弃投标资格），评审过程中，</w:t>
            </w:r>
            <w:r>
              <w:rPr>
                <w:rFonts w:hint="eastAsia" w:ascii="仿宋" w:hAnsi="仿宋" w:eastAsia="仿宋" w:cs="仿宋"/>
                <w:sz w:val="24"/>
                <w:szCs w:val="24"/>
                <w:lang w:val="en-US" w:eastAsia="zh-CN"/>
              </w:rPr>
              <w:t>磋商</w:t>
            </w:r>
            <w:r>
              <w:rPr>
                <w:rFonts w:hint="eastAsia" w:ascii="仿宋" w:hAnsi="仿宋" w:eastAsia="仿宋" w:cs="仿宋"/>
                <w:sz w:val="24"/>
                <w:szCs w:val="24"/>
              </w:rPr>
              <w:t>小组成员可能会就某些问题要求供应商进行在线澄清，请供应商保持在线直到评审结束；</w:t>
            </w:r>
          </w:p>
          <w:p w14:paraId="6666172F">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3、开标过程中，供应商在收到工作人员“开始解密 ”指令后，请及时使用 CA 对电子竞争性</w:t>
            </w:r>
            <w:r>
              <w:rPr>
                <w:rFonts w:hint="eastAsia" w:ascii="仿宋" w:hAnsi="仿宋" w:eastAsia="仿宋" w:cs="仿宋"/>
                <w:sz w:val="24"/>
                <w:szCs w:val="24"/>
                <w:lang w:eastAsia="zh-CN"/>
              </w:rPr>
              <w:t>磋商</w:t>
            </w:r>
            <w:r>
              <w:rPr>
                <w:rFonts w:hint="eastAsia" w:ascii="仿宋" w:hAnsi="仿宋" w:eastAsia="仿宋" w:cs="仿宋"/>
                <w:sz w:val="24"/>
                <w:szCs w:val="24"/>
              </w:rPr>
              <w:t>响应文件进行解密。解密时所用 CA 应与加密竞争性</w:t>
            </w:r>
            <w:r>
              <w:rPr>
                <w:rFonts w:hint="eastAsia" w:ascii="仿宋" w:hAnsi="仿宋" w:eastAsia="仿宋" w:cs="仿宋"/>
                <w:sz w:val="24"/>
                <w:szCs w:val="24"/>
                <w:lang w:val="en-US" w:eastAsia="zh-CN"/>
              </w:rPr>
              <w:t>磋商</w:t>
            </w:r>
            <w:r>
              <w:rPr>
                <w:rFonts w:hint="eastAsia" w:ascii="仿宋" w:hAnsi="仿宋" w:eastAsia="仿宋" w:cs="仿宋"/>
                <w:sz w:val="24"/>
                <w:szCs w:val="24"/>
              </w:rPr>
              <w:t>响应文件时所用 CA 相同；注：解密时间为 30 分钟，在解密时间内供应商全部解密完成后，可提前进入开标下一阶段。</w:t>
            </w:r>
          </w:p>
          <w:p w14:paraId="6192448A">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4、相关技术问题，请咨询软件开发商：</w:t>
            </w:r>
          </w:p>
          <w:p w14:paraId="7D07E65E">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（1）技术支持热线：400-998-0000/400-928-0095</w:t>
            </w:r>
          </w:p>
          <w:p w14:paraId="3637DA9B">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5、榆林不见面开标系统操作手册下载方式：登录【全国公共资源交易平台 （陕西省·榆林市）】网站首页选择【服务指南】-【下载专区】-点击【</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"http://yl.sxggzyjy.cn/BigFileUpLoadStorage/temp/2021-12-10/2583610f-1c5d-49b2-a314-0c1c4faeec6a/%E6%A6%86%E6%9E%97%E4%B8%8D%E8%A7%81%E9%9D%A2%E5%BC%80%E6%A0%87%E5%A4%A7%E5%8E%85%E6%93%8D%E4%BD%9C%E6%89%8B%E5%86%8C%EF%BC%88%E6%8A%95%E6%A0%87%E4%BA%BA%EF%BC%89.docx" </w:instrText>
            </w:r>
            <w:r>
              <w:rPr>
                <w:rFonts w:hint="eastAsia" w:ascii="仿宋" w:hAnsi="仿宋" w:eastAsia="仿宋" w:cs="仿宋"/>
                <w:sz w:val="24"/>
                <w:szCs w:val="24"/>
              </w:rPr>
              <w:fldChar w:fldCharType="separate"/>
            </w:r>
            <w:r>
              <w:rPr>
                <w:rFonts w:hint="eastAsia" w:ascii="仿宋" w:hAnsi="仿宋" w:eastAsia="仿宋" w:cs="仿宋"/>
                <w:sz w:val="24"/>
                <w:szCs w:val="24"/>
              </w:rPr>
              <w:t>榆林</w:t>
            </w:r>
            <w:r>
              <w:rPr>
                <w:rFonts w:hint="eastAsia" w:ascii="仿宋" w:hAnsi="仿宋" w:eastAsia="仿宋" w:cs="仿宋"/>
                <w:sz w:val="24"/>
                <w:szCs w:val="24"/>
              </w:rPr>
              <w:fldChar w:fldCharType="end"/>
            </w:r>
            <w:r>
              <w:rPr>
                <w:rFonts w:hint="eastAsia" w:ascii="仿宋" w:hAnsi="仿宋" w:eastAsia="仿宋" w:cs="仿宋"/>
                <w:sz w:val="24"/>
                <w:szCs w:val="24"/>
              </w:rPr>
              <w:t>不见面开标系统操作手册（投标人）】进行下载。</w:t>
            </w:r>
          </w:p>
        </w:tc>
      </w:tr>
      <w:tr w14:paraId="57F87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567C2DD9">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8553" w:type="dxa"/>
            <w:noWrap w:val="0"/>
            <w:vAlign w:val="top"/>
          </w:tcPr>
          <w:p w14:paraId="0C670E84">
            <w:pPr>
              <w:keepNext w:val="0"/>
              <w:keepLines w:val="0"/>
              <w:pageBreakBefore w:val="0"/>
              <w:kinsoku/>
              <w:wordWrap/>
              <w:overflowPunct/>
              <w:topLinePunct/>
              <w:autoSpaceDE/>
              <w:autoSpaceDN/>
              <w:bidi w:val="0"/>
              <w:adjustRightInd/>
              <w:snapToGrid/>
              <w:spacing w:line="240" w:lineRule="auto"/>
              <w:ind w:right="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专门面向</w:t>
            </w:r>
            <w:r>
              <w:rPr>
                <w:rFonts w:hint="eastAsia" w:ascii="仿宋" w:hAnsi="仿宋" w:eastAsia="仿宋" w:cs="仿宋"/>
                <w:b w:val="0"/>
                <w:bCs w:val="0"/>
                <w:sz w:val="24"/>
                <w:szCs w:val="24"/>
                <w:lang w:val="en-US" w:eastAsia="zh-CN"/>
              </w:rPr>
              <w:t>中小</w:t>
            </w:r>
            <w:r>
              <w:rPr>
                <w:rFonts w:hint="eastAsia" w:ascii="仿宋" w:hAnsi="仿宋" w:eastAsia="仿宋" w:cs="仿宋"/>
                <w:b w:val="0"/>
                <w:bCs w:val="0"/>
                <w:sz w:val="24"/>
                <w:szCs w:val="24"/>
              </w:rPr>
              <w:t>企业采购</w:t>
            </w:r>
          </w:p>
          <w:p w14:paraId="05891051">
            <w:pPr>
              <w:pStyle w:val="12"/>
              <w:numPr>
                <w:ilvl w:val="0"/>
                <w:numId w:val="1"/>
              </w:numPr>
              <w:spacing w:line="240" w:lineRule="auto"/>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sz w:val="24"/>
                <w:szCs w:val="24"/>
                <w:lang w:val="en-US" w:eastAsia="zh-CN"/>
              </w:rPr>
              <w:t>中型、</w:t>
            </w:r>
            <w:r>
              <w:rPr>
                <w:rFonts w:hint="eastAsia" w:ascii="仿宋" w:hAnsi="仿宋" w:eastAsia="仿宋" w:cs="仿宋"/>
                <w:b w:val="0"/>
                <w:bCs/>
                <w:sz w:val="24"/>
                <w:szCs w:val="24"/>
              </w:rPr>
              <w:t>小型、微型企业/监狱企业/残疾人福利性单位。投标人为</w:t>
            </w:r>
            <w:r>
              <w:rPr>
                <w:rFonts w:hint="eastAsia" w:ascii="仿宋" w:hAnsi="仿宋" w:eastAsia="仿宋" w:cs="仿宋"/>
                <w:b w:val="0"/>
                <w:bCs/>
                <w:sz w:val="24"/>
                <w:szCs w:val="24"/>
                <w:lang w:val="en-US" w:eastAsia="zh-CN"/>
              </w:rPr>
              <w:t>中型、</w:t>
            </w:r>
            <w:r>
              <w:rPr>
                <w:rFonts w:hint="eastAsia" w:ascii="仿宋" w:hAnsi="仿宋" w:eastAsia="仿宋" w:cs="仿宋"/>
                <w:b w:val="0"/>
                <w:bCs/>
                <w:sz w:val="24"/>
                <w:szCs w:val="24"/>
              </w:rPr>
              <w:t>小型、微型企业的，提供《</w:t>
            </w:r>
            <w:r>
              <w:rPr>
                <w:rFonts w:hint="eastAsia" w:ascii="仿宋" w:hAnsi="仿宋" w:eastAsia="仿宋" w:cs="仿宋"/>
                <w:b w:val="0"/>
                <w:bCs/>
                <w:sz w:val="24"/>
                <w:szCs w:val="24"/>
                <w:lang w:val="en-US" w:eastAsia="zh-CN"/>
              </w:rPr>
              <w:t>中小</w:t>
            </w:r>
            <w:r>
              <w:rPr>
                <w:rFonts w:hint="eastAsia" w:ascii="仿宋" w:hAnsi="仿宋" w:eastAsia="仿宋" w:cs="仿宋"/>
                <w:b w:val="0"/>
                <w:bCs/>
                <w:sz w:val="24"/>
                <w:szCs w:val="24"/>
              </w:rPr>
              <w:t>企业声明函》，且</w:t>
            </w:r>
            <w:r>
              <w:rPr>
                <w:rFonts w:hint="eastAsia" w:ascii="仿宋" w:hAnsi="仿宋" w:eastAsia="仿宋" w:cs="仿宋"/>
                <w:b w:val="0"/>
                <w:bCs/>
                <w:sz w:val="24"/>
                <w:szCs w:val="24"/>
                <w:lang w:val="en-US" w:eastAsia="zh-CN"/>
              </w:rPr>
              <w:t>中小</w:t>
            </w:r>
            <w:r>
              <w:rPr>
                <w:rFonts w:hint="eastAsia" w:ascii="仿宋" w:hAnsi="仿宋" w:eastAsia="仿宋" w:cs="仿宋"/>
                <w:b w:val="0"/>
                <w:bCs/>
                <w:sz w:val="24"/>
                <w:szCs w:val="24"/>
              </w:rPr>
              <w:t>企业的划分标准所属行业</w:t>
            </w:r>
            <w:r>
              <w:rPr>
                <w:rFonts w:hint="eastAsia" w:ascii="仿宋" w:hAnsi="仿宋" w:eastAsia="仿宋" w:cs="仿宋"/>
                <w:b w:val="0"/>
                <w:bCs/>
                <w:color w:val="000000" w:themeColor="text1"/>
                <w:sz w:val="24"/>
                <w:szCs w:val="24"/>
                <w14:textFill>
                  <w14:solidFill>
                    <w14:schemeClr w14:val="tx1"/>
                  </w14:solidFill>
                </w14:textFill>
              </w:rPr>
              <w:t>；投标人为监狱企业的，应提供监狱企业的证明文件；投标人为残疾人福利性单位的，应提供《残疾人福利性单位声明函》。监狱企业/残疾人福利性单位均视同</w:t>
            </w:r>
            <w:r>
              <w:rPr>
                <w:rFonts w:hint="eastAsia" w:ascii="仿宋" w:hAnsi="仿宋" w:eastAsia="仿宋" w:cs="仿宋"/>
                <w:b w:val="0"/>
                <w:bCs/>
                <w:color w:val="000000" w:themeColor="text1"/>
                <w:sz w:val="24"/>
                <w:szCs w:val="24"/>
                <w:lang w:val="en-US" w:eastAsia="zh-CN"/>
                <w14:textFill>
                  <w14:solidFill>
                    <w14:schemeClr w14:val="tx1"/>
                  </w14:solidFill>
                </w14:textFill>
              </w:rPr>
              <w:t>中型、</w:t>
            </w:r>
            <w:r>
              <w:rPr>
                <w:rFonts w:hint="eastAsia" w:ascii="仿宋" w:hAnsi="仿宋" w:eastAsia="仿宋" w:cs="仿宋"/>
                <w:b w:val="0"/>
                <w:bCs/>
                <w:color w:val="000000" w:themeColor="text1"/>
                <w:sz w:val="24"/>
                <w:szCs w:val="24"/>
                <w14:textFill>
                  <w14:solidFill>
                    <w14:schemeClr w14:val="tx1"/>
                  </w14:solidFill>
                </w14:textFill>
              </w:rPr>
              <w:t>小型、微型企业。</w:t>
            </w:r>
          </w:p>
          <w:p w14:paraId="0231937F">
            <w:pPr>
              <w:pStyle w:val="12"/>
              <w:numPr>
                <w:ilvl w:val="0"/>
                <w:numId w:val="1"/>
              </w:numPr>
              <w:spacing w:line="240" w:lineRule="auto"/>
              <w:ind w:left="0" w:leftChars="0" w:firstLine="0" w:firstLineChars="0"/>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sz w:val="24"/>
                <w:szCs w:val="24"/>
              </w:rPr>
              <w:t>若本项目接受联合体投标的，联合协议或者分包意向协议约定小微企业的合同份</w:t>
            </w:r>
            <w:r>
              <w:rPr>
                <w:rFonts w:hint="eastAsia" w:ascii="仿宋" w:hAnsi="仿宋" w:eastAsia="仿宋" w:cs="仿宋"/>
                <w:b w:val="0"/>
                <w:bCs/>
                <w:color w:val="000000" w:themeColor="text1"/>
                <w:sz w:val="24"/>
                <w:szCs w:val="24"/>
                <w14:textFill>
                  <w14:solidFill>
                    <w14:schemeClr w14:val="tx1"/>
                  </w14:solidFill>
                </w14:textFill>
              </w:rPr>
              <w:t>额占到合同总金额30%以上的，则投标报价按</w:t>
            </w:r>
            <w:r>
              <w:rPr>
                <w:rFonts w:hint="eastAsia" w:ascii="仿宋" w:hAnsi="仿宋" w:eastAsia="仿宋" w:cs="仿宋"/>
                <w:b w:val="0"/>
                <w:bCs/>
                <w:color w:val="000000" w:themeColor="text1"/>
                <w:sz w:val="24"/>
                <w:szCs w:val="24"/>
                <w:lang w:val="en-US" w:eastAsia="zh-CN"/>
                <w14:textFill>
                  <w14:solidFill>
                    <w14:schemeClr w14:val="tx1"/>
                  </w14:solidFill>
                </w14:textFill>
              </w:rPr>
              <w:t>10</w:t>
            </w:r>
            <w:r>
              <w:rPr>
                <w:rFonts w:hint="eastAsia" w:ascii="仿宋" w:hAnsi="仿宋" w:eastAsia="仿宋" w:cs="仿宋"/>
                <w:b w:val="0"/>
                <w:bCs/>
                <w:color w:val="000000" w:themeColor="text1"/>
                <w:sz w:val="24"/>
                <w:szCs w:val="24"/>
                <w14:textFill>
                  <w14:solidFill>
                    <w14:schemeClr w14:val="tx1"/>
                  </w14:solidFill>
                </w14:textFill>
              </w:rPr>
              <w:t>%扣除，用扣除后的价格参与评审</w:t>
            </w:r>
            <w:r>
              <w:rPr>
                <w:rFonts w:hint="eastAsia" w:ascii="仿宋" w:hAnsi="仿宋" w:eastAsia="仿宋" w:cs="仿宋"/>
                <w:b w:val="0"/>
                <w:bCs/>
                <w:color w:val="000000" w:themeColor="text1"/>
                <w:sz w:val="24"/>
                <w:szCs w:val="24"/>
                <w:lang w:eastAsia="zh-CN"/>
                <w14:textFill>
                  <w14:solidFill>
                    <w14:schemeClr w14:val="tx1"/>
                  </w14:solidFill>
                </w14:textFill>
              </w:rPr>
              <w:t>。</w:t>
            </w:r>
          </w:p>
          <w:p w14:paraId="33FFE9E2">
            <w:pPr>
              <w:pStyle w:val="12"/>
              <w:numPr>
                <w:ilvl w:val="0"/>
                <w:numId w:val="1"/>
              </w:numPr>
              <w:spacing w:line="240" w:lineRule="auto"/>
              <w:ind w:left="0" w:leftChars="0" w:firstLine="0" w:firstLineChars="0"/>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本项目的扣除比例为：扣除10%。</w:t>
            </w:r>
          </w:p>
          <w:p w14:paraId="32BE8010">
            <w:pPr>
              <w:pStyle w:val="12"/>
              <w:spacing w:line="240" w:lineRule="auto"/>
              <w:ind w:left="0" w:lef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本项目所属行业：建筑业</w:t>
            </w:r>
            <w:r>
              <w:rPr>
                <w:rFonts w:hint="eastAsia" w:ascii="仿宋" w:hAnsi="仿宋" w:eastAsia="仿宋" w:cs="仿宋"/>
                <w:b w:val="0"/>
                <w:bCs/>
                <w:color w:val="auto"/>
                <w:sz w:val="24"/>
                <w:szCs w:val="24"/>
                <w:highlight w:val="none"/>
              </w:rPr>
              <w:t>。</w:t>
            </w:r>
          </w:p>
          <w:p w14:paraId="5C6A59EE">
            <w:pPr>
              <w:pStyle w:val="12"/>
              <w:numPr>
                <w:ilvl w:val="0"/>
                <w:numId w:val="0"/>
              </w:numPr>
              <w:spacing w:line="240" w:lineRule="auto"/>
              <w:ind w:left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auto"/>
                <w:sz w:val="24"/>
                <w:szCs w:val="24"/>
                <w:highlight w:val="none"/>
                <w:lang w:val="en-US" w:eastAsia="zh-CN"/>
              </w:rPr>
              <w:t>本项目所属行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b w:val="0"/>
                <w:bCs/>
                <w:color w:val="auto"/>
                <w:sz w:val="24"/>
                <w:szCs w:val="24"/>
                <w:highlight w:val="none"/>
              </w:rPr>
              <w:t>。</w:t>
            </w:r>
          </w:p>
          <w:p w14:paraId="5E465861">
            <w:pPr>
              <w:keepNext w:val="0"/>
              <w:keepLines w:val="0"/>
              <w:pageBreakBefore w:val="0"/>
              <w:kinsoku/>
              <w:wordWrap/>
              <w:overflowPunct/>
              <w:topLinePunct/>
              <w:autoSpaceDE/>
              <w:autoSpaceDN/>
              <w:bidi w:val="0"/>
              <w:adjustRightInd/>
              <w:snapToGrid/>
              <w:spacing w:line="240" w:lineRule="auto"/>
              <w:ind w:right="0"/>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sym w:font="Wingdings" w:char="00A8"/>
            </w:r>
            <w:r>
              <w:rPr>
                <w:rFonts w:hint="eastAsia" w:ascii="仿宋" w:hAnsi="仿宋" w:eastAsia="仿宋" w:cs="仿宋"/>
                <w:b w:val="0"/>
                <w:bCs w:val="0"/>
                <w:color w:val="000000" w:themeColor="text1"/>
                <w:sz w:val="24"/>
                <w:szCs w:val="24"/>
                <w:lang w:eastAsia="zh-CN"/>
                <w14:textFill>
                  <w14:solidFill>
                    <w14:schemeClr w14:val="tx1"/>
                  </w14:solidFill>
                </w14:textFill>
              </w:rPr>
              <w:t>非</w:t>
            </w:r>
            <w:r>
              <w:rPr>
                <w:rFonts w:hint="eastAsia" w:ascii="仿宋" w:hAnsi="仿宋" w:eastAsia="仿宋" w:cs="仿宋"/>
                <w:b w:val="0"/>
                <w:bCs w:val="0"/>
                <w:color w:val="000000" w:themeColor="text1"/>
                <w:sz w:val="24"/>
                <w:szCs w:val="24"/>
                <w14:textFill>
                  <w14:solidFill>
                    <w14:schemeClr w14:val="tx1"/>
                  </w14:solidFill>
                </w14:textFill>
              </w:rPr>
              <w:t>专门面向</w:t>
            </w:r>
            <w:r>
              <w:rPr>
                <w:rFonts w:hint="eastAsia" w:ascii="仿宋" w:hAnsi="仿宋" w:eastAsia="仿宋" w:cs="仿宋"/>
                <w:b w:val="0"/>
                <w:bCs w:val="0"/>
                <w:sz w:val="24"/>
                <w:szCs w:val="24"/>
                <w:lang w:val="en-US" w:eastAsia="zh-CN"/>
              </w:rPr>
              <w:t>中小</w:t>
            </w:r>
            <w:r>
              <w:rPr>
                <w:rFonts w:hint="eastAsia" w:ascii="仿宋" w:hAnsi="仿宋" w:eastAsia="仿宋" w:cs="仿宋"/>
                <w:b w:val="0"/>
                <w:bCs w:val="0"/>
                <w:color w:val="000000" w:themeColor="text1"/>
                <w:sz w:val="24"/>
                <w:szCs w:val="24"/>
                <w14:textFill>
                  <w14:solidFill>
                    <w14:schemeClr w14:val="tx1"/>
                  </w14:solidFill>
                </w14:textFill>
              </w:rPr>
              <w:t>企业采购</w:t>
            </w:r>
          </w:p>
          <w:p w14:paraId="36BF081D">
            <w:pPr>
              <w:topLinePunct/>
              <w:spacing w:line="240" w:lineRule="auto"/>
              <w:rPr>
                <w:rFonts w:hint="eastAsia"/>
                <w:lang w:eastAsia="zh-CN"/>
              </w:rPr>
            </w:pPr>
            <w:r>
              <w:rPr>
                <w:rFonts w:hint="eastAsia" w:ascii="仿宋" w:hAnsi="仿宋" w:eastAsia="仿宋" w:cs="仿宋"/>
                <w:sz w:val="24"/>
                <w:szCs w:val="24"/>
              </w:rPr>
              <w:t>小型/微型企业投标人的投标报价给</w:t>
            </w:r>
            <w:r>
              <w:rPr>
                <w:rFonts w:hint="eastAsia" w:ascii="仿宋" w:hAnsi="仿宋" w:eastAsia="仿宋" w:cs="仿宋"/>
                <w:sz w:val="24"/>
                <w:szCs w:val="24"/>
                <w:lang w:val="en-US" w:eastAsia="zh-CN"/>
              </w:rPr>
              <w:t>予10</w:t>
            </w:r>
            <w:r>
              <w:rPr>
                <w:rFonts w:hint="eastAsia" w:ascii="仿宋" w:hAnsi="仿宋" w:eastAsia="仿宋" w:cs="仿宋"/>
                <w:sz w:val="24"/>
                <w:szCs w:val="24"/>
              </w:rPr>
              <w:t>%的扣除，用扣除后的价格参与评审。</w:t>
            </w:r>
          </w:p>
        </w:tc>
      </w:tr>
      <w:tr w14:paraId="5DF2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center"/>
          </w:tcPr>
          <w:p w14:paraId="6CFF3AEE">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8553" w:type="dxa"/>
            <w:noWrap w:val="0"/>
            <w:vAlign w:val="top"/>
          </w:tcPr>
          <w:p w14:paraId="396EDBCF">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信用查询：根据《财政部关于在政府采购活动中查询及使用信用记录有关问题的通知》采购人、采购代理机构在资格审查时对供应商信用记录进行查询。供应商存在不良行为记录的，拒绝其参加政府采购活动。</w:t>
            </w:r>
          </w:p>
        </w:tc>
      </w:tr>
    </w:tbl>
    <w:p w14:paraId="4EB6E1F8">
      <w:pPr>
        <w:pStyle w:val="19"/>
        <w:spacing w:line="500" w:lineRule="exact"/>
        <w:ind w:left="0" w:leftChars="0" w:firstLine="0" w:firstLineChars="0"/>
        <w:jc w:val="left"/>
        <w:rPr>
          <w:rFonts w:hint="eastAsia" w:ascii="仿宋" w:hAnsi="仿宋" w:eastAsia="仿宋" w:cs="仿宋"/>
          <w:b/>
          <w:sz w:val="24"/>
          <w:szCs w:val="24"/>
        </w:rPr>
      </w:pPr>
      <w:r>
        <w:rPr>
          <w:rFonts w:hint="eastAsia" w:ascii="仿宋" w:hAnsi="仿宋" w:eastAsia="仿宋" w:cs="Times New Roman"/>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48834157"/>
      <w:bookmarkStart w:id="33" w:name="_Toc48834087"/>
      <w:bookmarkStart w:id="34" w:name="_Toc48834446"/>
      <w:bookmarkStart w:id="35" w:name="_Toc48834525"/>
      <w:bookmarkStart w:id="36" w:name="_Toc1840"/>
      <w:bookmarkStart w:id="37" w:name="_Toc48834284"/>
    </w:p>
    <w:bookmarkEnd w:id="32"/>
    <w:bookmarkEnd w:id="33"/>
    <w:bookmarkEnd w:id="34"/>
    <w:bookmarkEnd w:id="35"/>
    <w:bookmarkEnd w:id="36"/>
    <w:bookmarkEnd w:id="37"/>
    <w:p w14:paraId="7827BD7A">
      <w:pPr>
        <w:rPr>
          <w:rFonts w:hint="eastAsia" w:ascii="仿宋" w:hAnsi="仿宋" w:eastAsia="仿宋" w:cs="仿宋"/>
          <w:b/>
          <w:sz w:val="24"/>
          <w:szCs w:val="24"/>
        </w:rPr>
      </w:pPr>
      <w:r>
        <w:rPr>
          <w:rFonts w:hint="eastAsia" w:ascii="仿宋" w:hAnsi="仿宋" w:eastAsia="仿宋" w:cs="仿宋"/>
          <w:b/>
          <w:sz w:val="24"/>
          <w:szCs w:val="24"/>
        </w:rPr>
        <w:br w:type="page"/>
      </w:r>
    </w:p>
    <w:p w14:paraId="4DE3836D">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二、供应商注意事项</w:t>
      </w:r>
    </w:p>
    <w:p w14:paraId="534CE94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38" w:name="_Toc23045"/>
      <w:bookmarkStart w:id="39" w:name="_Toc24852"/>
      <w:bookmarkStart w:id="40" w:name="_Toc734"/>
      <w:bookmarkStart w:id="41" w:name="_Toc30368"/>
      <w:r>
        <w:rPr>
          <w:rFonts w:hint="eastAsia" w:ascii="仿宋" w:hAnsi="仿宋" w:eastAsia="仿宋" w:cs="仿宋"/>
          <w:b/>
          <w:sz w:val="24"/>
          <w:szCs w:val="24"/>
        </w:rPr>
        <w:t>（一）询问</w:t>
      </w:r>
      <w:bookmarkEnd w:id="38"/>
      <w:bookmarkEnd w:id="39"/>
      <w:bookmarkEnd w:id="40"/>
      <w:bookmarkEnd w:id="41"/>
    </w:p>
    <w:p w14:paraId="4455E38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9"/>
        <w:rPr>
          <w:rFonts w:hint="eastAsia" w:ascii="仿宋" w:hAnsi="仿宋" w:eastAsia="仿宋" w:cs="仿宋"/>
          <w:sz w:val="24"/>
          <w:szCs w:val="24"/>
        </w:rPr>
      </w:pPr>
      <w:bookmarkStart w:id="42" w:name="_Toc16663"/>
      <w:bookmarkStart w:id="43" w:name="_Toc11418"/>
      <w:bookmarkStart w:id="44" w:name="_Toc7423"/>
      <w:bookmarkStart w:id="45" w:name="_Toc26397"/>
      <w:r>
        <w:rPr>
          <w:rFonts w:hint="eastAsia" w:ascii="仿宋" w:hAnsi="仿宋" w:eastAsia="仿宋" w:cs="仿宋"/>
          <w:sz w:val="24"/>
          <w:szCs w:val="24"/>
        </w:rPr>
        <w:t>供应商对政府采购活动事项有疑问的，可以向采购人提出询问，采购人应当及时作出答复，但答复的内容不得涉及商业秘密。</w:t>
      </w:r>
    </w:p>
    <w:p w14:paraId="50C98DD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（二）</w:t>
      </w:r>
      <w:bookmarkEnd w:id="42"/>
      <w:bookmarkEnd w:id="43"/>
      <w:bookmarkEnd w:id="44"/>
      <w:bookmarkEnd w:id="45"/>
      <w:r>
        <w:rPr>
          <w:rFonts w:hint="eastAsia" w:ascii="仿宋" w:hAnsi="仿宋" w:eastAsia="仿宋" w:cs="仿宋"/>
          <w:b/>
          <w:sz w:val="24"/>
          <w:szCs w:val="24"/>
        </w:rPr>
        <w:t>质疑和投诉</w:t>
      </w:r>
    </w:p>
    <w:p w14:paraId="226CB3AB">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供应商如果认为磋商文件中涉及的采购需求（包括供应商资格条件、评审要素及分值设置、采购内容和要求、合同条款等）使自身的合法权益受到损害，可以在磋商文件公告期限届满之日起７个工作日内，以书面形式向</w:t>
      </w:r>
      <w:r>
        <w:rPr>
          <w:rFonts w:hint="eastAsia" w:ascii="仿宋" w:hAnsi="仿宋" w:eastAsia="仿宋" w:cs="仿宋"/>
          <w:b w:val="0"/>
          <w:bCs w:val="0"/>
          <w:kern w:val="2"/>
          <w:sz w:val="24"/>
          <w:szCs w:val="24"/>
        </w:rPr>
        <w:t>采购人</w:t>
      </w:r>
      <w:r>
        <w:rPr>
          <w:rFonts w:hint="eastAsia" w:ascii="仿宋" w:hAnsi="仿宋" w:eastAsia="仿宋" w:cs="仿宋"/>
          <w:bCs/>
          <w:kern w:val="2"/>
          <w:sz w:val="24"/>
          <w:szCs w:val="24"/>
        </w:rPr>
        <w:t>提出质疑；</w:t>
      </w:r>
    </w:p>
    <w:p w14:paraId="78AC1A0E">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供应商如果认为采购程序、采购过程或成交结果使自身的合法权益受到损害，可以在知道或应知其权益受到损害之日起 7 个工作日内，以书面形式向</w:t>
      </w:r>
      <w:r>
        <w:rPr>
          <w:rFonts w:hint="eastAsia" w:ascii="仿宋" w:hAnsi="仿宋" w:eastAsia="仿宋" w:cs="仿宋"/>
          <w:b w:val="0"/>
          <w:bCs w:val="0"/>
          <w:kern w:val="2"/>
          <w:sz w:val="24"/>
          <w:szCs w:val="24"/>
          <w:lang w:eastAsia="zh-CN"/>
        </w:rPr>
        <w:t>采购代理机构</w:t>
      </w:r>
      <w:r>
        <w:rPr>
          <w:rFonts w:hint="eastAsia" w:ascii="仿宋" w:hAnsi="仿宋" w:eastAsia="仿宋" w:cs="仿宋"/>
          <w:bCs/>
          <w:kern w:val="2"/>
          <w:sz w:val="24"/>
          <w:szCs w:val="24"/>
        </w:rPr>
        <w:t>提出质疑。</w:t>
      </w:r>
    </w:p>
    <w:p w14:paraId="5CA7AD40">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jc w:val="both"/>
        <w:textAlignment w:val="auto"/>
        <w:rPr>
          <w:rFonts w:hint="eastAsia" w:ascii="仿宋" w:hAnsi="仿宋" w:eastAsia="仿宋" w:cs="仿宋"/>
          <w:bCs/>
          <w:spacing w:val="-10"/>
          <w:kern w:val="2"/>
          <w:sz w:val="24"/>
          <w:szCs w:val="24"/>
        </w:rPr>
      </w:pPr>
      <w:r>
        <w:rPr>
          <w:rFonts w:hint="eastAsia" w:ascii="仿宋" w:hAnsi="仿宋" w:eastAsia="仿宋" w:cs="仿宋"/>
          <w:bCs/>
          <w:kern w:val="2"/>
          <w:sz w:val="24"/>
          <w:szCs w:val="24"/>
        </w:rPr>
        <w:t xml:space="preserve">    </w:t>
      </w:r>
      <w:r>
        <w:rPr>
          <w:rFonts w:hint="eastAsia" w:ascii="仿宋" w:hAnsi="仿宋" w:eastAsia="仿宋" w:cs="仿宋"/>
          <w:bCs/>
          <w:spacing w:val="-10"/>
          <w:kern w:val="2"/>
          <w:sz w:val="24"/>
          <w:szCs w:val="24"/>
        </w:rPr>
        <w:t>采购人、</w:t>
      </w:r>
      <w:r>
        <w:rPr>
          <w:rFonts w:hint="eastAsia" w:ascii="仿宋" w:hAnsi="仿宋" w:eastAsia="仿宋" w:cs="仿宋"/>
          <w:b w:val="0"/>
          <w:bCs w:val="0"/>
          <w:kern w:val="2"/>
          <w:sz w:val="24"/>
          <w:szCs w:val="24"/>
          <w:lang w:eastAsia="zh-CN"/>
        </w:rPr>
        <w:t>采购代理机构</w:t>
      </w:r>
      <w:r>
        <w:rPr>
          <w:rFonts w:hint="eastAsia" w:ascii="仿宋" w:hAnsi="仿宋" w:eastAsia="仿宋" w:cs="仿宋"/>
          <w:bCs/>
          <w:spacing w:val="-10"/>
          <w:kern w:val="2"/>
          <w:sz w:val="24"/>
          <w:szCs w:val="24"/>
        </w:rPr>
        <w:t>将在收到书面质疑后7个工作日内做出答复，并以书面形式通知质疑人和其他有关供应商。</w:t>
      </w:r>
    </w:p>
    <w:p w14:paraId="3FACB57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1、供应商提出质疑应当提交质疑函和必要的证明材料，并按财政部《质疑函范本》给定的格式进行填写，范本下载详见【财政部国库司（gks.mof.gov.cn）】网站〖首页•〉政府采购管理〗栏目中的《政府采购供应商质疑函范本》。</w:t>
      </w:r>
    </w:p>
    <w:p w14:paraId="3ACFC640">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《政府采购供应商质疑函范本》链接地址：</w:t>
      </w:r>
    </w:p>
    <w:p w14:paraId="0430A2E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fldChar w:fldCharType="begin"/>
      </w:r>
      <w:r>
        <w:rPr>
          <w:rFonts w:hint="eastAsia" w:ascii="仿宋" w:hAnsi="仿宋" w:eastAsia="仿宋" w:cs="仿宋"/>
          <w:bCs/>
          <w:color w:val="auto"/>
          <w:kern w:val="2"/>
          <w:sz w:val="24"/>
          <w:szCs w:val="24"/>
        </w:rPr>
        <w:instrText xml:space="preserve"> HYPERLINK "http://gks.mof.gov.cn/ztztz/zhengfucaigouguanli/201802/t20180201_2804589.htm" </w:instrText>
      </w:r>
      <w:r>
        <w:rPr>
          <w:rFonts w:hint="eastAsia" w:ascii="仿宋" w:hAnsi="仿宋" w:eastAsia="仿宋" w:cs="仿宋"/>
          <w:bCs/>
          <w:color w:val="auto"/>
          <w:kern w:val="2"/>
          <w:sz w:val="24"/>
          <w:szCs w:val="24"/>
        </w:rPr>
        <w:fldChar w:fldCharType="separate"/>
      </w:r>
      <w:r>
        <w:rPr>
          <w:rStyle w:val="16"/>
          <w:rFonts w:hint="eastAsia" w:ascii="仿宋" w:hAnsi="仿宋" w:eastAsia="仿宋" w:cs="仿宋"/>
          <w:bCs/>
          <w:color w:val="auto"/>
          <w:kern w:val="2"/>
          <w:sz w:val="24"/>
          <w:szCs w:val="24"/>
        </w:rPr>
        <w:t>http://gks.mof.gov.cn/ztztz/zhengfucaigouguanli/201802/t20180201_2804589.htm</w:t>
      </w:r>
      <w:r>
        <w:rPr>
          <w:rFonts w:hint="eastAsia" w:ascii="仿宋" w:hAnsi="仿宋" w:eastAsia="仿宋" w:cs="仿宋"/>
          <w:bCs/>
          <w:color w:val="auto"/>
          <w:kern w:val="2"/>
          <w:sz w:val="24"/>
          <w:szCs w:val="24"/>
        </w:rPr>
        <w:fldChar w:fldCharType="end"/>
      </w:r>
    </w:p>
    <w:p w14:paraId="2AF3A73C">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2、质疑人为自然人的，应当由本人</w:t>
      </w:r>
      <w:r>
        <w:rPr>
          <w:rFonts w:hint="eastAsia" w:ascii="仿宋" w:hAnsi="仿宋" w:eastAsia="仿宋" w:cs="仿宋"/>
          <w:bCs/>
          <w:spacing w:val="-10"/>
          <w:kern w:val="2"/>
          <w:sz w:val="24"/>
          <w:szCs w:val="24"/>
        </w:rPr>
        <w:t>在《质疑函》上</w:t>
      </w:r>
      <w:r>
        <w:rPr>
          <w:rFonts w:hint="eastAsia" w:ascii="仿宋" w:hAnsi="仿宋" w:eastAsia="仿宋" w:cs="仿宋"/>
          <w:bCs/>
          <w:kern w:val="2"/>
          <w:sz w:val="24"/>
          <w:szCs w:val="24"/>
        </w:rPr>
        <w:t>签字；质疑人为法人或者其他组织的，应当由法定代表人、主要负责人，或者其授权代表</w:t>
      </w:r>
      <w:r>
        <w:rPr>
          <w:rFonts w:hint="eastAsia" w:ascii="仿宋" w:hAnsi="仿宋" w:eastAsia="仿宋" w:cs="仿宋"/>
          <w:bCs/>
          <w:spacing w:val="-10"/>
          <w:kern w:val="2"/>
          <w:sz w:val="24"/>
          <w:szCs w:val="24"/>
        </w:rPr>
        <w:t>在《质疑函》上</w:t>
      </w:r>
      <w:r>
        <w:rPr>
          <w:rFonts w:hint="eastAsia" w:ascii="仿宋" w:hAnsi="仿宋" w:eastAsia="仿宋" w:cs="仿宋"/>
          <w:bCs/>
          <w:kern w:val="2"/>
          <w:sz w:val="24"/>
          <w:szCs w:val="24"/>
        </w:rPr>
        <w:t>签字或者盖章，并加盖公章。授权代表办理质疑事项时，除提交《质疑函》外，还应当提交《授权委托书》及授权代表的有效身份证明，《授权委托书》应当载明委托代理的具体权限和事项。</w:t>
      </w:r>
    </w:p>
    <w:p w14:paraId="41E61B63">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在法定质疑期内，针对同一采购程序环节的质疑应当一次性提出</w:t>
      </w:r>
    </w:p>
    <w:p w14:paraId="3442335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3、有下列情形之一的，属于无效质疑，采购人、</w:t>
      </w:r>
      <w:r>
        <w:rPr>
          <w:rFonts w:hint="eastAsia" w:ascii="仿宋" w:hAnsi="仿宋" w:eastAsia="仿宋" w:cs="仿宋"/>
          <w:b w:val="0"/>
          <w:bCs w:val="0"/>
          <w:kern w:val="2"/>
          <w:sz w:val="24"/>
          <w:szCs w:val="24"/>
          <w:lang w:eastAsia="zh-CN"/>
        </w:rPr>
        <w:t>采购代理机构</w:t>
      </w:r>
      <w:r>
        <w:rPr>
          <w:rFonts w:hint="eastAsia" w:ascii="仿宋" w:hAnsi="仿宋" w:eastAsia="仿宋" w:cs="仿宋"/>
          <w:bCs/>
          <w:kern w:val="2"/>
          <w:sz w:val="24"/>
          <w:szCs w:val="24"/>
        </w:rPr>
        <w:t>不予受理：</w:t>
      </w:r>
    </w:p>
    <w:p w14:paraId="0796B911">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（1）质疑人不是参与本次采购项目的供应商或潜在供应商；</w:t>
      </w:r>
    </w:p>
    <w:p w14:paraId="56E649BC">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（2）质疑人与质疑事项不存在利害关系的；</w:t>
      </w:r>
    </w:p>
    <w:p w14:paraId="7E12DC4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（3）未在法定期限内提出质疑的；</w:t>
      </w:r>
    </w:p>
    <w:p w14:paraId="23707BA3">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（4）质疑未以书面形式提出，或《质疑函》主要内容构成不完整的，或缺乏必要的证明材料及证明材料不完整的；</w:t>
      </w:r>
    </w:p>
    <w:p w14:paraId="66BEEE4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（5）《质疑函》没有合法有效的签字、盖章或授权的；</w:t>
      </w:r>
    </w:p>
    <w:p w14:paraId="0961DA1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（6）以非法手段取得证据、材料的；</w:t>
      </w:r>
    </w:p>
    <w:p w14:paraId="22463CA5">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（7）质疑答复后，同一质疑人就同一事项再次提出质疑的；</w:t>
      </w:r>
    </w:p>
    <w:p w14:paraId="223EFDA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4、质疑人对</w:t>
      </w:r>
      <w:r>
        <w:rPr>
          <w:rFonts w:hint="eastAsia" w:ascii="仿宋" w:hAnsi="仿宋" w:eastAsia="仿宋" w:cs="仿宋"/>
          <w:b w:val="0"/>
          <w:bCs w:val="0"/>
          <w:kern w:val="2"/>
          <w:sz w:val="24"/>
          <w:szCs w:val="24"/>
          <w:lang w:eastAsia="zh-CN"/>
        </w:rPr>
        <w:t>采购代理机构</w:t>
      </w:r>
      <w:r>
        <w:rPr>
          <w:rFonts w:hint="eastAsia" w:ascii="仿宋" w:hAnsi="仿宋" w:eastAsia="仿宋" w:cs="仿宋"/>
          <w:bCs/>
          <w:kern w:val="2"/>
          <w:sz w:val="24"/>
          <w:szCs w:val="24"/>
        </w:rPr>
        <w:t>或采购人的答复不满意，以及采购人、</w:t>
      </w:r>
      <w:r>
        <w:rPr>
          <w:rFonts w:hint="eastAsia" w:ascii="仿宋" w:hAnsi="仿宋" w:eastAsia="仿宋" w:cs="仿宋"/>
          <w:b w:val="0"/>
          <w:bCs w:val="0"/>
          <w:kern w:val="2"/>
          <w:sz w:val="24"/>
          <w:szCs w:val="24"/>
          <w:lang w:eastAsia="zh-CN"/>
        </w:rPr>
        <w:t>采购代理机构</w:t>
      </w:r>
      <w:r>
        <w:rPr>
          <w:rFonts w:hint="eastAsia" w:ascii="仿宋" w:hAnsi="仿宋" w:eastAsia="仿宋" w:cs="仿宋"/>
          <w:bCs/>
          <w:kern w:val="2"/>
          <w:sz w:val="24"/>
          <w:szCs w:val="24"/>
        </w:rPr>
        <w:t>未在规定时间内做出答复的，可以在答复期满后15个工作日内向</w:t>
      </w:r>
      <w:r>
        <w:rPr>
          <w:rFonts w:hint="eastAsia" w:ascii="仿宋" w:hAnsi="仿宋" w:eastAsia="仿宋" w:cs="仿宋"/>
          <w:bCs/>
          <w:kern w:val="2"/>
          <w:sz w:val="24"/>
          <w:szCs w:val="24"/>
          <w:lang w:eastAsia="zh-CN"/>
        </w:rPr>
        <w:t>靖边县</w:t>
      </w:r>
      <w:r>
        <w:rPr>
          <w:rFonts w:hint="eastAsia" w:ascii="仿宋" w:hAnsi="仿宋" w:eastAsia="仿宋" w:cs="仿宋"/>
          <w:bCs/>
          <w:kern w:val="2"/>
          <w:sz w:val="24"/>
          <w:szCs w:val="24"/>
        </w:rPr>
        <w:t>财政局提出投诉。</w:t>
      </w:r>
    </w:p>
    <w:p w14:paraId="36257391">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bCs/>
          <w:kern w:val="2"/>
          <w:sz w:val="24"/>
          <w:szCs w:val="24"/>
        </w:rPr>
      </w:pPr>
      <w:r>
        <w:rPr>
          <w:rFonts w:hint="eastAsia" w:ascii="仿宋" w:hAnsi="仿宋" w:eastAsia="仿宋" w:cs="仿宋"/>
          <w:bCs/>
          <w:kern w:val="2"/>
          <w:sz w:val="24"/>
          <w:szCs w:val="24"/>
        </w:rPr>
        <w:t>5、供应商投诉的事项不得超出已质疑事项的范围。</w:t>
      </w:r>
    </w:p>
    <w:p w14:paraId="626B16B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6、对捏造事实、提供虚假材料进行质疑、投诉的行为予以严肃处理。</w:t>
      </w:r>
    </w:p>
    <w:p w14:paraId="7C2BFAD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①《中华人民共和国政府采购法》《中华人民共和国政府采购法实施条例》《中华人民共和国</w:t>
      </w:r>
      <w:r>
        <w:rPr>
          <w:rFonts w:hint="eastAsia" w:ascii="仿宋" w:hAnsi="仿宋" w:eastAsia="仿宋" w:cs="仿宋"/>
          <w:sz w:val="24"/>
          <w:szCs w:val="24"/>
          <w:lang w:eastAsia="zh-CN"/>
        </w:rPr>
        <w:t>磋商</w:t>
      </w:r>
      <w:r>
        <w:rPr>
          <w:rFonts w:hint="eastAsia" w:ascii="仿宋" w:hAnsi="仿宋" w:eastAsia="仿宋" w:cs="仿宋"/>
          <w:sz w:val="24"/>
          <w:szCs w:val="24"/>
        </w:rPr>
        <w:t>投标法》《中华人民共和国</w:t>
      </w:r>
      <w:r>
        <w:rPr>
          <w:rFonts w:hint="eastAsia" w:ascii="仿宋" w:hAnsi="仿宋" w:eastAsia="仿宋" w:cs="仿宋"/>
          <w:sz w:val="24"/>
          <w:szCs w:val="24"/>
          <w:lang w:eastAsia="zh-CN"/>
        </w:rPr>
        <w:t>磋商</w:t>
      </w:r>
      <w:r>
        <w:rPr>
          <w:rFonts w:hint="eastAsia" w:ascii="仿宋" w:hAnsi="仿宋" w:eastAsia="仿宋" w:cs="仿宋"/>
          <w:sz w:val="24"/>
          <w:szCs w:val="24"/>
        </w:rPr>
        <w:t>投标法实施条例》《政府采购质疑和投诉办法》等法律法规的规定，供应商质疑、投诉应当有明确的请求和必要的证明材料。</w:t>
      </w:r>
    </w:p>
    <w:p w14:paraId="3F721DC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sz w:val="24"/>
          <w:szCs w:val="24"/>
        </w:rPr>
        <w:t>②</w:t>
      </w:r>
      <w:r>
        <w:rPr>
          <w:rFonts w:hint="eastAsia" w:ascii="仿宋" w:hAnsi="仿宋" w:eastAsia="仿宋" w:cs="仿宋"/>
          <w:bCs/>
          <w:sz w:val="24"/>
          <w:szCs w:val="24"/>
        </w:rPr>
        <w:t>投诉人在全国范围内十二个月内三次以上投诉查无实据的，由财政部门列入不良行为记录名单。</w:t>
      </w:r>
    </w:p>
    <w:p w14:paraId="0150C7D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bCs/>
          <w:sz w:val="24"/>
          <w:szCs w:val="24"/>
        </w:rPr>
        <w:t>③</w:t>
      </w:r>
      <w:r>
        <w:rPr>
          <w:rFonts w:hint="eastAsia" w:ascii="仿宋" w:hAnsi="仿宋" w:eastAsia="仿宋" w:cs="仿宋"/>
          <w:sz w:val="24"/>
          <w:szCs w:val="24"/>
        </w:rPr>
        <w:t>捏造事实、提供虚假材料或者以非法手段取得证明材料的投诉将被驳回，并将提出投诉的供应商列入不良行为记录名单，禁止其一至三年内参加政府采购活动。</w:t>
      </w:r>
    </w:p>
    <w:p w14:paraId="62FC115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7、依法严惩捏造事实诬告陷害、诽谤他人的行为。</w:t>
      </w:r>
    </w:p>
    <w:p w14:paraId="4BA91EA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①《中华人民共和国刑法》第243条【诬告陷害罪】捏造事实诬告陷害他人，意图使他人受刑事追究，情节严重的，处三年以下有期徒刑、拘役或者管制；造成严重后果的，处三年以上十年以下有期徒刑。</w:t>
      </w:r>
    </w:p>
    <w:p w14:paraId="17EEDFB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②《中华人民共和国刑法》第246条【侮辱罪、诽谤罪】以暴力或者其他方法公然侮辱他人或者捏造事实诽谤他人，情节严重的，处三年以下有期徒刑、拘役、管制或者剥夺政治权利。</w:t>
      </w:r>
    </w:p>
    <w:p w14:paraId="6F9DAE0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8、质疑函递交地址：</w:t>
      </w:r>
    </w:p>
    <w:p w14:paraId="3086D6D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采购人：</w:t>
      </w:r>
      <w:r>
        <w:rPr>
          <w:rFonts w:hint="eastAsia" w:ascii="仿宋" w:hAnsi="仿宋" w:eastAsia="仿宋" w:cs="仿宋"/>
          <w:sz w:val="24"/>
          <w:szCs w:val="24"/>
          <w:lang w:eastAsia="zh-CN"/>
        </w:rPr>
        <w:t>靖边县第</w:t>
      </w:r>
      <w:r>
        <w:rPr>
          <w:rFonts w:hint="eastAsia" w:ascii="仿宋" w:hAnsi="仿宋" w:eastAsia="仿宋" w:cs="仿宋"/>
          <w:sz w:val="24"/>
          <w:szCs w:val="24"/>
          <w:lang w:val="en-US" w:eastAsia="zh-CN"/>
        </w:rPr>
        <w:t>十四小学</w:t>
      </w:r>
      <w:r>
        <w:rPr>
          <w:rFonts w:hint="eastAsia" w:ascii="仿宋" w:hAnsi="仿宋" w:eastAsia="仿宋" w:cs="仿宋"/>
          <w:sz w:val="24"/>
          <w:szCs w:val="24"/>
          <w:lang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联系电话：</w:t>
      </w:r>
      <w:r>
        <w:rPr>
          <w:rFonts w:hint="eastAsia" w:ascii="仿宋" w:hAnsi="仿宋" w:eastAsia="仿宋" w:cs="仿宋"/>
          <w:sz w:val="24"/>
          <w:szCs w:val="24"/>
          <w:lang w:val="en-US" w:eastAsia="zh-CN"/>
        </w:rPr>
        <w:t>13992242327</w:t>
      </w:r>
    </w:p>
    <w:p w14:paraId="604C2427">
      <w:pPr>
        <w:keepNext w:val="0"/>
        <w:keepLines w:val="0"/>
        <w:pageBreakBefore w:val="0"/>
        <w:widowControl/>
        <w:kinsoku/>
        <w:wordWrap/>
        <w:overflowPunct/>
        <w:topLinePunct w:val="0"/>
        <w:autoSpaceDE/>
        <w:autoSpaceDN/>
        <w:bidi w:val="0"/>
        <w:adjustRightInd/>
        <w:snapToGrid/>
        <w:spacing w:line="420" w:lineRule="exact"/>
        <w:ind w:firstLine="446" w:firstLineChars="200"/>
        <w:textAlignment w:val="auto"/>
        <w:rPr>
          <w:rFonts w:hint="eastAsia" w:ascii="仿宋" w:hAnsi="仿宋" w:eastAsia="仿宋" w:cs="仿宋"/>
          <w:spacing w:val="-10"/>
          <w:sz w:val="24"/>
          <w:szCs w:val="24"/>
        </w:rPr>
      </w:pPr>
      <w:r>
        <w:rPr>
          <w:rFonts w:hint="eastAsia" w:ascii="仿宋" w:hAnsi="仿宋" w:eastAsia="仿宋" w:cs="仿宋"/>
          <w:spacing w:val="-10"/>
          <w:sz w:val="24"/>
          <w:szCs w:val="24"/>
          <w:lang w:eastAsia="zh-CN"/>
        </w:rPr>
        <w:t>采购</w:t>
      </w:r>
      <w:r>
        <w:rPr>
          <w:rFonts w:hint="eastAsia" w:ascii="仿宋" w:hAnsi="仿宋" w:eastAsia="仿宋" w:cs="仿宋"/>
          <w:spacing w:val="-10"/>
          <w:sz w:val="24"/>
          <w:szCs w:val="24"/>
        </w:rPr>
        <w:t>代理机构：</w:t>
      </w:r>
      <w:r>
        <w:rPr>
          <w:rFonts w:hint="eastAsia" w:ascii="仿宋" w:hAnsi="仿宋" w:eastAsia="仿宋" w:cs="仿宋"/>
          <w:spacing w:val="-10"/>
          <w:sz w:val="24"/>
          <w:szCs w:val="24"/>
          <w:lang w:eastAsia="zh-CN"/>
        </w:rPr>
        <w:t>靖边县县级政府采购中心</w:t>
      </w:r>
      <w:r>
        <w:rPr>
          <w:rFonts w:hint="eastAsia" w:ascii="仿宋" w:hAnsi="仿宋" w:eastAsia="仿宋" w:cs="仿宋"/>
          <w:spacing w:val="-10"/>
          <w:sz w:val="24"/>
          <w:szCs w:val="24"/>
        </w:rPr>
        <w:t xml:space="preserve">    </w:t>
      </w:r>
      <w:r>
        <w:rPr>
          <w:rFonts w:hint="eastAsia" w:ascii="仿宋" w:hAnsi="仿宋" w:eastAsia="仿宋" w:cs="仿宋"/>
          <w:spacing w:val="-10"/>
          <w:sz w:val="24"/>
          <w:szCs w:val="24"/>
          <w:lang w:eastAsia="zh-CN"/>
        </w:rPr>
        <w:t>靖边县统万路</w:t>
      </w:r>
      <w:r>
        <w:rPr>
          <w:rFonts w:hint="eastAsia" w:ascii="仿宋" w:hAnsi="仿宋" w:eastAsia="仿宋" w:cs="仿宋"/>
          <w:spacing w:val="-10"/>
          <w:sz w:val="24"/>
          <w:szCs w:val="24"/>
          <w:lang w:val="en-US" w:eastAsia="zh-CN"/>
        </w:rPr>
        <w:t>120号（政府办公楼803）</w:t>
      </w:r>
      <w:r>
        <w:rPr>
          <w:rFonts w:hint="eastAsia" w:ascii="仿宋" w:hAnsi="仿宋" w:eastAsia="仿宋" w:cs="仿宋"/>
          <w:spacing w:val="-10"/>
          <w:sz w:val="24"/>
          <w:szCs w:val="24"/>
        </w:rPr>
        <w:t xml:space="preserve">      </w:t>
      </w:r>
    </w:p>
    <w:p w14:paraId="304E8CA1">
      <w:pPr>
        <w:keepNext w:val="0"/>
        <w:keepLines w:val="0"/>
        <w:pageBreakBefore w:val="0"/>
        <w:widowControl/>
        <w:kinsoku/>
        <w:wordWrap/>
        <w:overflowPunct/>
        <w:topLinePunct w:val="0"/>
        <w:autoSpaceDE/>
        <w:autoSpaceDN/>
        <w:bidi w:val="0"/>
        <w:adjustRightInd/>
        <w:snapToGrid/>
        <w:spacing w:line="420" w:lineRule="exact"/>
        <w:ind w:firstLine="446" w:firstLineChars="200"/>
        <w:textAlignment w:val="auto"/>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rPr>
        <w:t>联系电话：</w:t>
      </w:r>
      <w:r>
        <w:rPr>
          <w:rFonts w:hint="eastAsia" w:ascii="仿宋" w:hAnsi="仿宋" w:eastAsia="仿宋" w:cs="仿宋"/>
          <w:spacing w:val="-10"/>
          <w:sz w:val="24"/>
          <w:szCs w:val="24"/>
          <w:lang w:val="en-US" w:eastAsia="zh-CN"/>
        </w:rPr>
        <w:t>0912-4636977转8002</w:t>
      </w:r>
    </w:p>
    <w:p w14:paraId="2844E88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9、投诉书递交地址：</w:t>
      </w:r>
    </w:p>
    <w:p w14:paraId="0A6DA53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靖边县财政局政府采购管理股</w:t>
      </w:r>
      <w:r>
        <w:rPr>
          <w:rFonts w:hint="eastAsia" w:ascii="仿宋" w:hAnsi="仿宋" w:eastAsia="仿宋" w:cs="仿宋"/>
          <w:sz w:val="24"/>
          <w:szCs w:val="24"/>
        </w:rPr>
        <w:t xml:space="preserve">          联系电话：0912-</w:t>
      </w:r>
      <w:r>
        <w:rPr>
          <w:rFonts w:hint="eastAsia" w:ascii="仿宋" w:hAnsi="仿宋" w:eastAsia="仿宋" w:cs="仿宋"/>
          <w:sz w:val="24"/>
          <w:szCs w:val="24"/>
          <w:lang w:val="en-US" w:eastAsia="zh-CN"/>
        </w:rPr>
        <w:t>4612667</w:t>
      </w:r>
    </w:p>
    <w:p w14:paraId="48C7276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46" w:name="_Toc16384"/>
      <w:bookmarkStart w:id="47" w:name="_Toc32437"/>
      <w:bookmarkStart w:id="48" w:name="_Toc13334"/>
      <w:bookmarkStart w:id="49" w:name="_Toc26247"/>
      <w:bookmarkStart w:id="50" w:name="_Toc48834287"/>
      <w:bookmarkStart w:id="51" w:name="_Toc16421"/>
      <w:bookmarkStart w:id="52" w:name="_Toc48834090"/>
      <w:bookmarkStart w:id="53" w:name="_Toc48834160"/>
      <w:bookmarkStart w:id="54" w:name="_Toc48834449"/>
      <w:bookmarkStart w:id="55" w:name="_Toc48834528"/>
      <w:r>
        <w:rPr>
          <w:rFonts w:hint="eastAsia" w:ascii="仿宋" w:hAnsi="仿宋" w:eastAsia="仿宋" w:cs="仿宋"/>
          <w:b/>
          <w:sz w:val="24"/>
          <w:szCs w:val="24"/>
        </w:rPr>
        <w:t>（</w:t>
      </w:r>
      <w:r>
        <w:rPr>
          <w:rFonts w:hint="eastAsia" w:ascii="仿宋" w:hAnsi="仿宋" w:eastAsia="仿宋" w:cs="仿宋"/>
          <w:b/>
          <w:sz w:val="24"/>
          <w:szCs w:val="24"/>
          <w:lang w:val="en-US" w:eastAsia="zh-CN"/>
        </w:rPr>
        <w:t>三</w:t>
      </w:r>
      <w:r>
        <w:rPr>
          <w:rFonts w:hint="eastAsia" w:ascii="仿宋" w:hAnsi="仿宋" w:eastAsia="仿宋" w:cs="仿宋"/>
          <w:b/>
          <w:sz w:val="24"/>
          <w:szCs w:val="24"/>
        </w:rPr>
        <w:t>）关于信用记录的查询和使用</w:t>
      </w:r>
    </w:p>
    <w:bookmarkEnd w:id="46"/>
    <w:bookmarkEnd w:id="47"/>
    <w:bookmarkEnd w:id="48"/>
    <w:bookmarkEnd w:id="49"/>
    <w:p w14:paraId="24BC000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bookmarkStart w:id="56" w:name="_Toc19023"/>
      <w:bookmarkStart w:id="57" w:name="_Toc2340"/>
      <w:bookmarkStart w:id="58" w:name="_Toc48834526"/>
      <w:bookmarkStart w:id="59" w:name="_Toc48834447"/>
      <w:bookmarkStart w:id="60" w:name="_Toc48834158"/>
      <w:bookmarkStart w:id="61" w:name="_Toc48834088"/>
      <w:bookmarkStart w:id="62" w:name="_Toc48834285"/>
      <w:bookmarkStart w:id="63" w:name="_Toc25185"/>
      <w:bookmarkStart w:id="64" w:name="_Toc24866"/>
      <w:bookmarkStart w:id="65" w:name="_Toc18387"/>
      <w:r>
        <w:rPr>
          <w:rFonts w:hint="eastAsia" w:ascii="仿宋" w:hAnsi="仿宋" w:eastAsia="仿宋" w:cs="仿宋"/>
          <w:sz w:val="24"/>
          <w:szCs w:val="24"/>
        </w:rPr>
        <w:t>1、采购人、</w:t>
      </w:r>
      <w:r>
        <w:rPr>
          <w:rFonts w:hint="eastAsia" w:ascii="仿宋" w:hAnsi="仿宋" w:eastAsia="仿宋" w:cs="仿宋"/>
          <w:b w:val="0"/>
          <w:bCs w:val="0"/>
          <w:kern w:val="2"/>
          <w:sz w:val="24"/>
          <w:szCs w:val="24"/>
          <w:lang w:eastAsia="zh-CN"/>
        </w:rPr>
        <w:t>采购代理机构</w:t>
      </w:r>
      <w:r>
        <w:rPr>
          <w:rFonts w:hint="eastAsia" w:ascii="仿宋" w:hAnsi="仿宋" w:eastAsia="仿宋" w:cs="仿宋"/>
          <w:sz w:val="24"/>
          <w:szCs w:val="24"/>
        </w:rPr>
        <w:t>在资格审查阶段通过【</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"http://www.creditchina.gov.cn" </w:instrText>
      </w:r>
      <w:r>
        <w:rPr>
          <w:rFonts w:hint="eastAsia" w:ascii="仿宋" w:hAnsi="仿宋" w:eastAsia="仿宋" w:cs="仿宋"/>
          <w:sz w:val="24"/>
          <w:szCs w:val="24"/>
        </w:rPr>
        <w:fldChar w:fldCharType="separate"/>
      </w:r>
      <w:r>
        <w:rPr>
          <w:rStyle w:val="16"/>
          <w:rFonts w:hint="eastAsia" w:ascii="仿宋" w:hAnsi="仿宋" w:eastAsia="仿宋" w:cs="仿宋"/>
          <w:color w:val="auto"/>
          <w:sz w:val="24"/>
          <w:szCs w:val="24"/>
        </w:rPr>
        <w:t>信用中国</w:t>
      </w:r>
      <w:r>
        <w:rPr>
          <w:rFonts w:hint="eastAsia" w:ascii="仿宋" w:hAnsi="仿宋" w:eastAsia="仿宋" w:cs="仿宋"/>
          <w:sz w:val="24"/>
          <w:szCs w:val="24"/>
        </w:rPr>
        <w:fldChar w:fldCharType="end"/>
      </w:r>
      <w:r>
        <w:rPr>
          <w:rFonts w:hint="eastAsia" w:ascii="仿宋" w:hAnsi="仿宋" w:eastAsia="仿宋" w:cs="仿宋"/>
          <w:sz w:val="24"/>
          <w:szCs w:val="24"/>
        </w:rPr>
        <w:t>（www.creditchina.gov.cn）】、【</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"http://www.ccgp.gov.cn/cr/list" </w:instrText>
      </w:r>
      <w:r>
        <w:rPr>
          <w:rFonts w:hint="eastAsia" w:ascii="仿宋" w:hAnsi="仿宋" w:eastAsia="仿宋" w:cs="仿宋"/>
          <w:sz w:val="24"/>
          <w:szCs w:val="24"/>
        </w:rPr>
        <w:fldChar w:fldCharType="separate"/>
      </w:r>
      <w:r>
        <w:rPr>
          <w:rStyle w:val="16"/>
          <w:rFonts w:hint="eastAsia" w:ascii="仿宋" w:hAnsi="仿宋" w:eastAsia="仿宋" w:cs="仿宋"/>
          <w:color w:val="auto"/>
          <w:sz w:val="24"/>
          <w:szCs w:val="24"/>
        </w:rPr>
        <w:t>中国政府采购网</w:t>
      </w:r>
      <w:r>
        <w:rPr>
          <w:rFonts w:hint="eastAsia" w:ascii="仿宋" w:hAnsi="仿宋" w:eastAsia="仿宋" w:cs="仿宋"/>
          <w:sz w:val="24"/>
          <w:szCs w:val="24"/>
        </w:rPr>
        <w:fldChar w:fldCharType="end"/>
      </w:r>
      <w:r>
        <w:rPr>
          <w:rFonts w:hint="eastAsia" w:ascii="仿宋" w:hAnsi="仿宋" w:eastAsia="仿宋" w:cs="仿宋"/>
          <w:sz w:val="24"/>
          <w:szCs w:val="24"/>
        </w:rPr>
        <w:t>（www.ccgp.gov.cn）】网站对供应商的信用情况进行甄别。</w:t>
      </w:r>
      <w:r>
        <w:rPr>
          <w:rFonts w:hint="eastAsia" w:ascii="仿宋" w:hAnsi="仿宋" w:eastAsia="仿宋" w:cs="仿宋"/>
          <w:spacing w:val="-10"/>
          <w:kern w:val="0"/>
          <w:sz w:val="24"/>
          <w:szCs w:val="24"/>
        </w:rPr>
        <w:t>对列入失信被执行人、重大税收违法案件当事人名单、政府采购严重违法失信行为记录名单及其他不符合《中华人民共和国政府采购法》第二十二条规定条件的供应商，拒绝其参本次投标活动。</w:t>
      </w:r>
    </w:p>
    <w:p w14:paraId="1F7CD6A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2、供应商在参加政府采购活动前3年内因违法经营被禁止在一定期限内参加政府采购活动，期限届满的，可以参加政府采购活动的，但供应商应提供相关证明材料。</w:t>
      </w:r>
    </w:p>
    <w:p w14:paraId="2C9CCD4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3、供应商信用记录查询的时间段为“磋商公告发布之日（含当日）至提交响应文件截止之日（不含当日）”。未按要求在“信用中国（陕西榆林）”网站进行上报</w:t>
      </w:r>
      <w:r>
        <w:rPr>
          <w:rFonts w:hint="eastAsia" w:ascii="仿宋" w:hAnsi="仿宋" w:eastAsia="仿宋" w:cs="仿宋"/>
          <w:sz w:val="24"/>
          <w:szCs w:val="24"/>
          <w:lang w:val="en-US" w:eastAsia="zh-CN"/>
        </w:rPr>
        <w:t>文件</w:t>
      </w:r>
      <w:r>
        <w:rPr>
          <w:rFonts w:hint="eastAsia" w:ascii="仿宋" w:hAnsi="仿宋" w:eastAsia="仿宋" w:cs="仿宋"/>
          <w:sz w:val="24"/>
          <w:szCs w:val="24"/>
        </w:rPr>
        <w:t>将</w:t>
      </w:r>
      <w:r>
        <w:rPr>
          <w:rFonts w:hint="eastAsia" w:ascii="仿宋" w:hAnsi="仿宋" w:eastAsia="仿宋" w:cs="仿宋"/>
          <w:sz w:val="24"/>
          <w:szCs w:val="24"/>
          <w:lang w:val="en-US" w:eastAsia="zh-CN"/>
        </w:rPr>
        <w:t>被</w:t>
      </w:r>
      <w:r>
        <w:rPr>
          <w:rFonts w:hint="eastAsia" w:ascii="仿宋" w:hAnsi="仿宋" w:eastAsia="仿宋" w:cs="仿宋"/>
          <w:sz w:val="24"/>
          <w:szCs w:val="24"/>
        </w:rPr>
        <w:t>否决。供应商未如实填报《供应商书面声明函》的，视为“供应商提供虚假材料谋取中标、成交的”行为，</w:t>
      </w:r>
      <w:r>
        <w:rPr>
          <w:rFonts w:hint="eastAsia" w:ascii="仿宋" w:hAnsi="仿宋" w:eastAsia="仿宋" w:cs="仿宋"/>
          <w:spacing w:val="-10"/>
          <w:kern w:val="0"/>
          <w:sz w:val="24"/>
          <w:szCs w:val="24"/>
        </w:rPr>
        <w:t>拒绝其参本次投标活动。</w:t>
      </w:r>
    </w:p>
    <w:p w14:paraId="7EC3C02D">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rPr>
      </w:pPr>
      <w:bookmarkStart w:id="66" w:name="_Toc4945"/>
      <w:bookmarkStart w:id="67" w:name="_Toc30404"/>
      <w:bookmarkStart w:id="68" w:name="_Toc15976"/>
      <w:bookmarkStart w:id="69" w:name="_Toc4661"/>
      <w:r>
        <w:rPr>
          <w:rFonts w:hint="eastAsia" w:ascii="仿宋" w:hAnsi="仿宋" w:eastAsia="仿宋" w:cs="仿宋"/>
          <w:bCs/>
          <w:color w:val="1F497D"/>
          <w:sz w:val="24"/>
          <w:szCs w:val="24"/>
        </w:rPr>
        <w:t xml:space="preserve">    </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）执行优惠政策</w:t>
      </w:r>
    </w:p>
    <w:p w14:paraId="4E4B910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对于小微企业（含小型、微型企业）、监狱企业、残疾人福利性单位参与本次投标，以及节能产品、环保产品的采购，执行国务院办公厅以及国家部委有关文件。</w:t>
      </w:r>
    </w:p>
    <w:p w14:paraId="72280CC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政府采购促进中小企业发展管理办法》（财库〔2020〕46号）、《关于政府采购支持监狱企业发展有关问题的通知》（财库〔2014〕68号）以及《关于促进残疾人就业政府采购政策的通知》（财库〔2017〕141号）。</w:t>
      </w:r>
    </w:p>
    <w:p w14:paraId="43EB711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66"/>
    <w:bookmarkEnd w:id="67"/>
    <w:bookmarkEnd w:id="68"/>
    <w:bookmarkEnd w:id="69"/>
    <w:p w14:paraId="449BE75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color w:val="1F497D"/>
          <w:sz w:val="24"/>
          <w:szCs w:val="24"/>
        </w:rPr>
      </w:pPr>
      <w:bookmarkStart w:id="70" w:name="_Toc16492"/>
      <w:bookmarkStart w:id="71" w:name="_Toc1993"/>
      <w:bookmarkStart w:id="72" w:name="_Toc16749"/>
      <w:bookmarkStart w:id="73" w:name="_Toc22982"/>
      <w:r>
        <w:rPr>
          <w:rFonts w:hint="eastAsia" w:ascii="仿宋" w:hAnsi="仿宋" w:eastAsia="仿宋" w:cs="仿宋"/>
          <w:b/>
          <w:sz w:val="24"/>
          <w:szCs w:val="24"/>
        </w:rPr>
        <w:t>（</w:t>
      </w:r>
      <w:r>
        <w:rPr>
          <w:rFonts w:hint="eastAsia" w:ascii="仿宋" w:hAnsi="仿宋" w:eastAsia="仿宋" w:cs="仿宋"/>
          <w:b/>
          <w:sz w:val="24"/>
          <w:szCs w:val="24"/>
          <w:lang w:val="en-US" w:eastAsia="zh-CN"/>
        </w:rPr>
        <w:t>五</w:t>
      </w:r>
      <w:r>
        <w:rPr>
          <w:rFonts w:hint="eastAsia" w:ascii="仿宋" w:hAnsi="仿宋" w:eastAsia="仿宋" w:cs="仿宋"/>
          <w:b/>
          <w:sz w:val="24"/>
          <w:szCs w:val="24"/>
        </w:rPr>
        <w:t>）关于知识产权与保密事项</w:t>
      </w:r>
      <w:bookmarkEnd w:id="70"/>
      <w:bookmarkEnd w:id="71"/>
      <w:bookmarkEnd w:id="72"/>
      <w:bookmarkEnd w:id="73"/>
    </w:p>
    <w:p w14:paraId="0BD199C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1、所有涉及知识产权的产品及设计，供应商必须确保采购人拥有其合法的、不受限制的无偿使用权，并免受任何侵权诉讼或索偿，否则，由此产生的一切经济损失和法律责任由供应商承担。</w:t>
      </w:r>
    </w:p>
    <w:p w14:paraId="27B1CF8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由采购人向供应商提供的所有资料，供应商不得向第三方透露或将其用于本次投标以外的任何用途。开标后，若采购人有要求，供应商须归还采购人认为需保密的文件和资料，并销毁所有相应的备份文件及资料。</w:t>
      </w:r>
    </w:p>
    <w:p w14:paraId="0DDCBC5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）政采贷业务</w:t>
      </w:r>
    </w:p>
    <w:p w14:paraId="1F899F2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INCLUDEPICTURE  "C:\\Users\\lenovo\\AppData\\Roaming\\Tencent\\QQTempSys\\%W@GJ$ACOF(TYDYECOKVDYB.png" \* MERGEFORMATINET </w:instrText>
      </w:r>
      <w:r>
        <w:rPr>
          <w:rFonts w:hint="eastAsia" w:ascii="仿宋" w:hAnsi="仿宋" w:eastAsia="仿宋" w:cs="仿宋"/>
          <w:sz w:val="24"/>
          <w:szCs w:val="24"/>
        </w:rPr>
        <w:fldChar w:fldCharType="separate"/>
      </w:r>
      <w:r>
        <w:rPr>
          <w:rFonts w:hint="eastAsia" w:ascii="仿宋" w:hAnsi="仿宋" w:eastAsia="仿宋" w:cs="仿宋"/>
          <w:sz w:val="24"/>
          <w:szCs w:val="24"/>
        </w:rPr>
        <w:drawing>
          <wp:inline distT="0" distB="0" distL="114300" distR="114300">
            <wp:extent cx="189230" cy="142875"/>
            <wp:effectExtent l="0" t="0" r="127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r:link="rId13"/>
                    <a:stretch>
                      <a:fillRect/>
                    </a:stretch>
                  </pic:blipFill>
                  <pic:spPr>
                    <a:xfrm>
                      <a:off x="0" y="0"/>
                      <a:ext cx="189230" cy="142875"/>
                    </a:xfrm>
                    <a:prstGeom prst="rect">
                      <a:avLst/>
                    </a:prstGeom>
                    <a:noFill/>
                    <a:ln>
                      <a:noFill/>
                    </a:ln>
                  </pic:spPr>
                </pic:pic>
              </a:graphicData>
            </a:graphic>
          </wp:inline>
        </w:drawing>
      </w:r>
      <w:r>
        <w:rPr>
          <w:rFonts w:hint="eastAsia" w:ascii="仿宋" w:hAnsi="仿宋" w:eastAsia="仿宋" w:cs="仿宋"/>
          <w:sz w:val="24"/>
          <w:szCs w:val="24"/>
        </w:rPr>
        <w:fldChar w:fldCharType="end"/>
      </w:r>
      <w:r>
        <w:rPr>
          <w:rFonts w:hint="eastAsia" w:ascii="仿宋" w:hAnsi="仿宋" w:eastAsia="仿宋" w:cs="仿宋"/>
          <w:sz w:val="24"/>
          <w:szCs w:val="24"/>
        </w:rPr>
        <w:t>http://www.ccgp-shaanxi.gov.cn/zcdservice/zcd/shanxi/）在线申请，依法参加政府采购信用融资活动。</w:t>
      </w:r>
    </w:p>
    <w:p w14:paraId="4E00867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sz w:val="24"/>
          <w:szCs w:val="24"/>
        </w:rPr>
        <w:t>目前的合作银行有：北京银行、中国建设银行、中信银行、中国平安银行、中国光大银行、浦发银行、兴业银行、中国工商银行、秦农银行、浙商银行、中国银行、西安银行、中国农业银行、中国邮政储蓄银行。</w:t>
      </w:r>
    </w:p>
    <w:bookmarkEnd w:id="56"/>
    <w:bookmarkEnd w:id="57"/>
    <w:bookmarkEnd w:id="58"/>
    <w:bookmarkEnd w:id="59"/>
    <w:bookmarkEnd w:id="60"/>
    <w:bookmarkEnd w:id="61"/>
    <w:bookmarkEnd w:id="62"/>
    <w:bookmarkEnd w:id="63"/>
    <w:bookmarkEnd w:id="64"/>
    <w:bookmarkEnd w:id="65"/>
    <w:p w14:paraId="6D6766F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）供应商的投标费用自理</w:t>
      </w:r>
    </w:p>
    <w:p w14:paraId="522FB156">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三、磋商文件</w:t>
      </w:r>
    </w:p>
    <w:p w14:paraId="2B96072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74" w:name="_Toc19555"/>
      <w:bookmarkStart w:id="75" w:name="_Toc7620"/>
      <w:bookmarkStart w:id="76" w:name="_Toc20323"/>
      <w:bookmarkStart w:id="77" w:name="_Toc5972"/>
      <w:r>
        <w:rPr>
          <w:rFonts w:hint="eastAsia" w:ascii="仿宋" w:hAnsi="仿宋" w:eastAsia="仿宋" w:cs="仿宋"/>
          <w:b/>
          <w:sz w:val="24"/>
          <w:szCs w:val="24"/>
        </w:rPr>
        <w:t>（一）磋商文件包括下列内容</w:t>
      </w:r>
      <w:bookmarkEnd w:id="74"/>
      <w:bookmarkEnd w:id="75"/>
      <w:bookmarkEnd w:id="76"/>
      <w:bookmarkEnd w:id="77"/>
    </w:p>
    <w:p w14:paraId="64B5308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第一章　磋商公告</w:t>
      </w:r>
    </w:p>
    <w:p w14:paraId="2C2D69D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第二章　供应商须知</w:t>
      </w:r>
    </w:p>
    <w:p w14:paraId="6345E7C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bookmarkStart w:id="78" w:name="_Toc4199"/>
      <w:bookmarkStart w:id="79" w:name="_Toc7448"/>
      <w:bookmarkStart w:id="80" w:name="_Toc32645"/>
      <w:bookmarkStart w:id="81" w:name="_Toc18777"/>
      <w:r>
        <w:rPr>
          <w:rFonts w:hint="eastAsia" w:ascii="仿宋" w:hAnsi="仿宋" w:eastAsia="仿宋" w:cs="仿宋"/>
          <w:sz w:val="24"/>
          <w:szCs w:val="24"/>
        </w:rPr>
        <w:t>第三章　评审办法及标准</w:t>
      </w:r>
    </w:p>
    <w:p w14:paraId="3A8D367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第四章  磋商内容及采购要求</w:t>
      </w:r>
    </w:p>
    <w:p w14:paraId="43EDF5A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第五章  合同基本条款</w:t>
      </w:r>
    </w:p>
    <w:p w14:paraId="21838DA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第六章  响应文件构成及格式</w:t>
      </w:r>
    </w:p>
    <w:p w14:paraId="30E6EC0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（二）磋商文件的检查及阅读</w:t>
      </w:r>
      <w:bookmarkEnd w:id="78"/>
      <w:bookmarkEnd w:id="79"/>
      <w:bookmarkEnd w:id="80"/>
      <w:bookmarkEnd w:id="81"/>
    </w:p>
    <w:p w14:paraId="4D8D100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供应商下载磋商文件后应仔细阅读检查磋商文件中的所有内容，按照磋商文件中所列事项、条款、规范要求及格式，在响应文件中对磋商文件做出全面的响应，并按磋商文件的要求提交全部资料。</w:t>
      </w:r>
    </w:p>
    <w:p w14:paraId="09CA530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如本项目废标后需重新组织</w:t>
      </w:r>
      <w:r>
        <w:rPr>
          <w:rFonts w:hint="eastAsia" w:ascii="仿宋" w:hAnsi="仿宋" w:eastAsia="仿宋" w:cs="仿宋"/>
          <w:sz w:val="24"/>
          <w:szCs w:val="24"/>
          <w:lang w:eastAsia="zh-CN"/>
        </w:rPr>
        <w:t>磋商</w:t>
      </w:r>
      <w:r>
        <w:rPr>
          <w:rFonts w:hint="eastAsia" w:ascii="仿宋" w:hAnsi="仿宋" w:eastAsia="仿宋" w:cs="仿宋"/>
          <w:sz w:val="24"/>
          <w:szCs w:val="24"/>
        </w:rPr>
        <w:t>，</w:t>
      </w:r>
      <w:r>
        <w:rPr>
          <w:rFonts w:hint="eastAsia" w:ascii="仿宋" w:hAnsi="仿宋" w:eastAsia="仿宋" w:cs="仿宋"/>
          <w:sz w:val="24"/>
          <w:szCs w:val="24"/>
          <w:lang w:eastAsia="zh-CN"/>
        </w:rPr>
        <w:t>采购代理机构</w:t>
      </w:r>
      <w:r>
        <w:rPr>
          <w:rFonts w:hint="eastAsia" w:ascii="仿宋" w:hAnsi="仿宋" w:eastAsia="仿宋" w:cs="仿宋"/>
          <w:sz w:val="24"/>
          <w:szCs w:val="24"/>
        </w:rPr>
        <w:t>将重新编制、发布新版磋商文件，供应商应按新版磋商文件重新编制响应文件。原磋商文件及响应文件失效。</w:t>
      </w:r>
    </w:p>
    <w:p w14:paraId="60A9F73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响应文件封面、投标函以及法定代表人授权委托书三处的项目名称、项目编号、标段（如有）应当与最新发布的磋商文件保持一致，否则将被视为无效响应文件。</w:t>
      </w:r>
    </w:p>
    <w:p w14:paraId="7506375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82" w:name="_Toc27301"/>
      <w:bookmarkStart w:id="83" w:name="_Toc6302"/>
      <w:bookmarkStart w:id="84" w:name="_Toc25748"/>
      <w:bookmarkStart w:id="85" w:name="_Toc21665"/>
      <w:r>
        <w:rPr>
          <w:rFonts w:hint="eastAsia" w:ascii="仿宋" w:hAnsi="仿宋" w:eastAsia="仿宋" w:cs="仿宋"/>
          <w:b/>
          <w:sz w:val="24"/>
          <w:szCs w:val="24"/>
        </w:rPr>
        <w:t>（三）磋商文件的修改、澄清</w:t>
      </w:r>
      <w:bookmarkEnd w:id="82"/>
      <w:bookmarkEnd w:id="83"/>
      <w:bookmarkEnd w:id="84"/>
      <w:bookmarkEnd w:id="85"/>
    </w:p>
    <w:p w14:paraId="59A3072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val="0"/>
          <w:bCs w:val="0"/>
          <w:kern w:val="2"/>
          <w:sz w:val="24"/>
          <w:szCs w:val="24"/>
          <w:lang w:eastAsia="zh-CN"/>
        </w:rPr>
        <w:t>采购代理机构</w:t>
      </w:r>
      <w:r>
        <w:rPr>
          <w:rFonts w:hint="eastAsia" w:ascii="仿宋" w:hAnsi="仿宋" w:eastAsia="仿宋" w:cs="仿宋"/>
          <w:sz w:val="24"/>
          <w:szCs w:val="24"/>
        </w:rPr>
        <w:t>可以对已发出的磋商文件进行必要的澄清或者修改，</w:t>
      </w:r>
      <w:r>
        <w:rPr>
          <w:rFonts w:hint="eastAsia" w:ascii="仿宋" w:hAnsi="仿宋" w:eastAsia="仿宋" w:cs="仿宋"/>
          <w:b/>
          <w:sz w:val="24"/>
          <w:szCs w:val="24"/>
        </w:rPr>
        <w:t>但不得改变采购标的和资格条件。</w:t>
      </w:r>
      <w:r>
        <w:rPr>
          <w:rFonts w:hint="eastAsia" w:ascii="仿宋" w:hAnsi="仿宋" w:eastAsia="仿宋" w:cs="仿宋"/>
          <w:sz w:val="24"/>
          <w:szCs w:val="24"/>
        </w:rPr>
        <w:t>澄清或者修改应将在原公告发布媒体上发布澄清公告，其内容为磋商文件的组成部分。</w:t>
      </w:r>
    </w:p>
    <w:p w14:paraId="605B697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2、澄清或者修改的内容可能影响响应文件编制的，</w:t>
      </w:r>
      <w:r>
        <w:rPr>
          <w:rFonts w:hint="eastAsia" w:ascii="仿宋" w:hAnsi="仿宋" w:eastAsia="仿宋" w:cs="仿宋"/>
          <w:b w:val="0"/>
          <w:bCs w:val="0"/>
          <w:kern w:val="2"/>
          <w:sz w:val="24"/>
          <w:szCs w:val="24"/>
          <w:lang w:eastAsia="zh-CN"/>
        </w:rPr>
        <w:t>采购代理机构</w:t>
      </w:r>
      <w:r>
        <w:rPr>
          <w:rFonts w:hint="eastAsia" w:ascii="仿宋" w:hAnsi="仿宋" w:eastAsia="仿宋" w:cs="仿宋"/>
          <w:sz w:val="24"/>
          <w:szCs w:val="24"/>
        </w:rPr>
        <w:t>将在投标截止时间至少</w:t>
      </w:r>
      <w:r>
        <w:rPr>
          <w:rFonts w:hint="eastAsia" w:ascii="仿宋" w:hAnsi="仿宋" w:eastAsia="仿宋" w:cs="仿宋"/>
          <w:sz w:val="24"/>
          <w:szCs w:val="24"/>
          <w:lang w:val="en-US" w:eastAsia="zh-CN"/>
        </w:rPr>
        <w:t>5</w:t>
      </w:r>
      <w:r>
        <w:rPr>
          <w:rFonts w:hint="eastAsia" w:ascii="仿宋" w:hAnsi="仿宋" w:eastAsia="仿宋" w:cs="仿宋"/>
          <w:sz w:val="24"/>
          <w:szCs w:val="24"/>
        </w:rPr>
        <w:t>日前，在</w:t>
      </w:r>
      <w:r>
        <w:rPr>
          <w:rFonts w:hint="eastAsia" w:ascii="仿宋" w:hAnsi="仿宋" w:eastAsia="仿宋" w:cs="仿宋"/>
          <w:spacing w:val="-10"/>
          <w:sz w:val="24"/>
          <w:szCs w:val="24"/>
        </w:rPr>
        <w:t>原公告</w:t>
      </w:r>
      <w:r>
        <w:rPr>
          <w:rFonts w:hint="eastAsia" w:ascii="仿宋" w:hAnsi="仿宋" w:eastAsia="仿宋" w:cs="仿宋"/>
          <w:sz w:val="24"/>
          <w:szCs w:val="24"/>
        </w:rPr>
        <w:t>发布媒体上</w:t>
      </w:r>
      <w:r>
        <w:rPr>
          <w:rFonts w:hint="eastAsia" w:ascii="仿宋" w:hAnsi="仿宋" w:eastAsia="仿宋" w:cs="仿宋"/>
          <w:b/>
          <w:sz w:val="24"/>
          <w:szCs w:val="24"/>
        </w:rPr>
        <w:t>发布更正公告</w:t>
      </w:r>
      <w:r>
        <w:rPr>
          <w:rFonts w:hint="eastAsia" w:ascii="仿宋" w:hAnsi="仿宋" w:eastAsia="仿宋" w:cs="仿宋"/>
          <w:sz w:val="24"/>
          <w:szCs w:val="24"/>
        </w:rPr>
        <w:t>；不足</w:t>
      </w:r>
      <w:r>
        <w:rPr>
          <w:rFonts w:hint="eastAsia" w:ascii="仿宋" w:hAnsi="仿宋" w:eastAsia="仿宋" w:cs="仿宋"/>
          <w:sz w:val="24"/>
          <w:szCs w:val="24"/>
          <w:lang w:val="en-US" w:eastAsia="zh-CN"/>
        </w:rPr>
        <w:t>5</w:t>
      </w:r>
      <w:r>
        <w:rPr>
          <w:rFonts w:hint="eastAsia" w:ascii="仿宋" w:hAnsi="仿宋" w:eastAsia="仿宋" w:cs="仿宋"/>
          <w:sz w:val="24"/>
          <w:szCs w:val="24"/>
        </w:rPr>
        <w:t>日，</w:t>
      </w:r>
      <w:r>
        <w:rPr>
          <w:rFonts w:hint="eastAsia" w:ascii="仿宋" w:hAnsi="仿宋" w:eastAsia="仿宋" w:cs="仿宋"/>
          <w:b w:val="0"/>
          <w:bCs w:val="0"/>
          <w:kern w:val="2"/>
          <w:sz w:val="24"/>
          <w:szCs w:val="24"/>
          <w:lang w:eastAsia="zh-CN"/>
        </w:rPr>
        <w:t>采购代理机构</w:t>
      </w:r>
      <w:r>
        <w:rPr>
          <w:rFonts w:hint="eastAsia" w:ascii="仿宋" w:hAnsi="仿宋" w:eastAsia="仿宋" w:cs="仿宋"/>
          <w:sz w:val="24"/>
          <w:szCs w:val="24"/>
        </w:rPr>
        <w:t>将顺延提交响应文件的截止时间。</w:t>
      </w:r>
    </w:p>
    <w:p w14:paraId="7377E2C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3、各供应商在提交响应文件截止时间之前，应随时关注下列地址发布的变更公告，也可登录全国公共资源交易平台（陕西省）政府采购交易系统查看左上角的信息提醒，</w:t>
      </w:r>
      <w:r>
        <w:rPr>
          <w:rFonts w:hint="eastAsia" w:ascii="仿宋" w:hAnsi="仿宋" w:eastAsia="仿宋" w:cs="仿宋"/>
          <w:b w:val="0"/>
          <w:bCs w:val="0"/>
          <w:kern w:val="2"/>
          <w:sz w:val="24"/>
          <w:szCs w:val="24"/>
          <w:lang w:eastAsia="zh-CN"/>
        </w:rPr>
        <w:t>采购代理机构</w:t>
      </w:r>
      <w:r>
        <w:rPr>
          <w:rFonts w:hint="eastAsia" w:ascii="仿宋" w:hAnsi="仿宋" w:eastAsia="仿宋" w:cs="仿宋"/>
          <w:b/>
          <w:sz w:val="24"/>
          <w:szCs w:val="24"/>
        </w:rPr>
        <w:t>不再单独通知，因供应商未及时关注所造成的一切后果由供应商自行承担：</w:t>
      </w:r>
    </w:p>
    <w:p w14:paraId="0E30D50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16"/>
          <w:rFonts w:hint="eastAsia" w:ascii="仿宋" w:hAnsi="仿宋" w:eastAsia="仿宋" w:cs="仿宋"/>
          <w:color w:val="auto"/>
          <w:sz w:val="24"/>
          <w:szCs w:val="24"/>
        </w:rPr>
        <w:t>陕西省政府采购网</w:t>
      </w:r>
      <w:r>
        <w:rPr>
          <w:rFonts w:hint="eastAsia" w:ascii="仿宋" w:hAnsi="仿宋" w:eastAsia="仿宋" w:cs="仿宋"/>
          <w:sz w:val="24"/>
          <w:szCs w:val="24"/>
        </w:rPr>
        <w:fldChar w:fldCharType="end"/>
      </w:r>
      <w:r>
        <w:rPr>
          <w:rFonts w:hint="eastAsia" w:ascii="仿宋" w:hAnsi="仿宋" w:eastAsia="仿宋" w:cs="仿宋"/>
          <w:sz w:val="24"/>
          <w:szCs w:val="24"/>
        </w:rPr>
        <w:t>（www.ccgp-shaanxi.gov.cn）】中的〖首页·〉</w:t>
      </w:r>
      <w:r>
        <w:rPr>
          <w:rFonts w:hint="eastAsia" w:ascii="仿宋" w:hAnsi="仿宋" w:eastAsia="仿宋" w:cs="仿宋"/>
          <w:sz w:val="24"/>
          <w:szCs w:val="24"/>
          <w:lang w:eastAsia="zh-CN"/>
        </w:rPr>
        <w:t>市县</w:t>
      </w:r>
      <w:r>
        <w:rPr>
          <w:rFonts w:hint="eastAsia" w:ascii="仿宋" w:hAnsi="仿宋" w:eastAsia="仿宋" w:cs="仿宋"/>
          <w:sz w:val="24"/>
          <w:szCs w:val="24"/>
        </w:rPr>
        <w:t>公告·〉更正公告〗；</w:t>
      </w:r>
    </w:p>
    <w:p w14:paraId="792F205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（2）【全国公共资源交易平台（陕西省）（http://www.sxggzyjy.cn/）】中的〖首页·〉交易大厅·〉政府采购〗。</w:t>
      </w:r>
    </w:p>
    <w:p w14:paraId="157B6E3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86" w:name="_Toc4045"/>
      <w:bookmarkStart w:id="87" w:name="_Toc9044"/>
      <w:bookmarkStart w:id="88" w:name="_Toc6095"/>
      <w:bookmarkStart w:id="89" w:name="_Toc27379"/>
      <w:r>
        <w:rPr>
          <w:rFonts w:hint="eastAsia" w:ascii="仿宋" w:hAnsi="仿宋" w:eastAsia="仿宋" w:cs="仿宋"/>
          <w:b/>
          <w:sz w:val="24"/>
          <w:szCs w:val="24"/>
        </w:rPr>
        <w:t>（四）磋商文件的解释权归</w:t>
      </w:r>
      <w:r>
        <w:rPr>
          <w:rFonts w:hint="eastAsia" w:ascii="仿宋" w:hAnsi="仿宋" w:eastAsia="仿宋" w:cs="仿宋"/>
          <w:b/>
          <w:sz w:val="24"/>
          <w:szCs w:val="24"/>
          <w:lang w:eastAsia="zh-CN"/>
        </w:rPr>
        <w:t>采购中心</w:t>
      </w:r>
      <w:r>
        <w:rPr>
          <w:rFonts w:hint="eastAsia" w:ascii="仿宋" w:hAnsi="仿宋" w:eastAsia="仿宋" w:cs="仿宋"/>
          <w:b/>
          <w:sz w:val="24"/>
          <w:szCs w:val="24"/>
        </w:rPr>
        <w:t>。</w:t>
      </w:r>
      <w:bookmarkEnd w:id="86"/>
      <w:bookmarkEnd w:id="87"/>
      <w:bookmarkEnd w:id="88"/>
      <w:bookmarkEnd w:id="89"/>
    </w:p>
    <w:p w14:paraId="49E8CFEC">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sz w:val="24"/>
          <w:szCs w:val="24"/>
        </w:rPr>
      </w:pPr>
      <w:bookmarkStart w:id="90" w:name="_Toc48834527"/>
      <w:bookmarkStart w:id="91" w:name="_Toc48834448"/>
      <w:bookmarkStart w:id="92" w:name="_Toc48834159"/>
      <w:bookmarkStart w:id="93" w:name="_Toc48834089"/>
      <w:bookmarkStart w:id="94" w:name="_Toc48834286"/>
      <w:bookmarkStart w:id="95" w:name="_Toc23774"/>
      <w:r>
        <w:rPr>
          <w:rFonts w:hint="eastAsia" w:ascii="仿宋" w:hAnsi="仿宋" w:eastAsia="仿宋" w:cs="仿宋"/>
          <w:b/>
          <w:sz w:val="24"/>
          <w:szCs w:val="24"/>
        </w:rPr>
        <w:t>四、投标保证金</w:t>
      </w:r>
      <w:bookmarkEnd w:id="90"/>
      <w:bookmarkEnd w:id="91"/>
      <w:bookmarkEnd w:id="92"/>
      <w:bookmarkEnd w:id="93"/>
      <w:bookmarkEnd w:id="94"/>
      <w:bookmarkEnd w:id="95"/>
    </w:p>
    <w:p w14:paraId="5ECD0BE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FF0000"/>
          <w:sz w:val="24"/>
          <w:szCs w:val="24"/>
          <w:lang w:val="zh-CN" w:eastAsia="zh-CN"/>
        </w:rPr>
      </w:pPr>
      <w:bookmarkStart w:id="96" w:name="_Toc3906"/>
      <w:bookmarkStart w:id="97" w:name="_Toc19969"/>
      <w:bookmarkStart w:id="98" w:name="_Toc16718"/>
      <w:bookmarkStart w:id="99" w:name="_Toc32650"/>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rPr>
        <w:t>、</w:t>
      </w:r>
      <w:bookmarkEnd w:id="96"/>
      <w:bookmarkEnd w:id="97"/>
      <w:bookmarkEnd w:id="98"/>
      <w:bookmarkEnd w:id="99"/>
      <w:r>
        <w:rPr>
          <w:rFonts w:hint="eastAsia" w:ascii="仿宋" w:hAnsi="仿宋" w:eastAsia="仿宋" w:cs="仿宋"/>
          <w:sz w:val="24"/>
          <w:szCs w:val="24"/>
          <w:lang w:eastAsia="zh-CN"/>
        </w:rPr>
        <w:t>本项目无需递交投标保证金。</w:t>
      </w:r>
    </w:p>
    <w:p w14:paraId="59C5E48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（二）</w:t>
      </w:r>
      <w:r>
        <w:rPr>
          <w:rFonts w:hint="eastAsia" w:ascii="仿宋" w:hAnsi="仿宋" w:eastAsia="仿宋" w:cs="仿宋"/>
          <w:sz w:val="24"/>
          <w:szCs w:val="24"/>
          <w:lang w:val="zh-CN"/>
        </w:rPr>
        <w:t>、供应商有下列情形之一的，信用将受到影响：</w:t>
      </w:r>
    </w:p>
    <w:p w14:paraId="3A55F78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在响应文件中提供虚假资料的；</w:t>
      </w:r>
    </w:p>
    <w:p w14:paraId="67A5240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与采购人、采购代理机构、其他供应商恶意串通的；</w:t>
      </w:r>
    </w:p>
    <w:p w14:paraId="0E5BC92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向采购人、采购代理机构行贿或者提供其他不正当利益的；</w:t>
      </w:r>
    </w:p>
    <w:p w14:paraId="0EE6D57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投标有效期内撤销响应文件的；</w:t>
      </w:r>
    </w:p>
    <w:p w14:paraId="0E0F919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承诺后</w:t>
      </w:r>
      <w:r>
        <w:rPr>
          <w:rFonts w:hint="eastAsia" w:ascii="仿宋" w:hAnsi="仿宋" w:eastAsia="仿宋" w:cs="仿宋"/>
          <w:sz w:val="24"/>
          <w:szCs w:val="24"/>
        </w:rPr>
        <w:t>，无故不参加本项目采购活动的。</w:t>
      </w:r>
    </w:p>
    <w:p w14:paraId="108EE07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sz w:val="24"/>
          <w:szCs w:val="24"/>
        </w:rPr>
        <w:t>除因不可抗力或磋商文件认可的情形以外，</w:t>
      </w:r>
      <w:r>
        <w:rPr>
          <w:rFonts w:hint="eastAsia" w:ascii="仿宋" w:hAnsi="仿宋" w:eastAsia="仿宋" w:cs="仿宋"/>
          <w:sz w:val="24"/>
          <w:szCs w:val="24"/>
          <w:lang w:val="zh-CN"/>
        </w:rPr>
        <w:t>成交</w:t>
      </w:r>
      <w:r>
        <w:rPr>
          <w:rFonts w:hint="eastAsia" w:ascii="仿宋" w:hAnsi="仿宋" w:eastAsia="仿宋" w:cs="仿宋"/>
          <w:kern w:val="0"/>
          <w:sz w:val="24"/>
          <w:szCs w:val="24"/>
        </w:rPr>
        <w:t>供应商不与采购人签订合同的</w:t>
      </w:r>
      <w:r>
        <w:rPr>
          <w:rFonts w:hint="eastAsia" w:ascii="仿宋" w:hAnsi="仿宋" w:eastAsia="仿宋" w:cs="仿宋"/>
          <w:sz w:val="24"/>
          <w:szCs w:val="24"/>
        </w:rPr>
        <w:t>；</w:t>
      </w:r>
    </w:p>
    <w:bookmarkEnd w:id="50"/>
    <w:bookmarkEnd w:id="51"/>
    <w:bookmarkEnd w:id="52"/>
    <w:bookmarkEnd w:id="53"/>
    <w:bookmarkEnd w:id="54"/>
    <w:bookmarkEnd w:id="55"/>
    <w:p w14:paraId="37EF68A3">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bookmarkStart w:id="100" w:name="_Toc48834161"/>
      <w:bookmarkStart w:id="101" w:name="_Toc48834288"/>
      <w:bookmarkStart w:id="102" w:name="_Toc48834529"/>
      <w:bookmarkStart w:id="103" w:name="_Toc48834450"/>
      <w:bookmarkStart w:id="104" w:name="_Toc48834091"/>
      <w:bookmarkStart w:id="105" w:name="_Toc31048"/>
      <w:r>
        <w:rPr>
          <w:rFonts w:hint="eastAsia" w:ascii="仿宋" w:hAnsi="仿宋" w:eastAsia="仿宋" w:cs="仿宋"/>
          <w:b/>
          <w:sz w:val="24"/>
          <w:szCs w:val="24"/>
        </w:rPr>
        <w:t>五、投标报价</w:t>
      </w:r>
    </w:p>
    <w:p w14:paraId="1F187EF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投标报价是供应商响应招标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162CBDB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w:t>
      </w:r>
      <w:r>
        <w:rPr>
          <w:rFonts w:hint="eastAsia" w:ascii="仿宋" w:hAnsi="仿宋" w:eastAsia="仿宋" w:cs="仿宋"/>
          <w:sz w:val="24"/>
          <w:szCs w:val="24"/>
        </w:rPr>
        <w:t>不得更改工程量清单计价表中的序号、项目编码、项目名称、计量单位、工程数量，必须按工程量清单中的相应内容填写。</w:t>
      </w:r>
    </w:p>
    <w:p w14:paraId="3DAA3B2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eastAsia="zh-CN"/>
        </w:rPr>
        <w:t>二</w:t>
      </w:r>
      <w:r>
        <w:rPr>
          <w:rFonts w:hint="eastAsia" w:ascii="仿宋" w:hAnsi="仿宋" w:eastAsia="仿宋" w:cs="仿宋"/>
          <w:sz w:val="24"/>
          <w:szCs w:val="24"/>
        </w:rPr>
        <w:t>）供应商</w:t>
      </w:r>
      <w:r>
        <w:rPr>
          <w:rFonts w:hint="eastAsia" w:ascii="仿宋" w:hAnsi="仿宋" w:eastAsia="仿宋" w:cs="仿宋"/>
          <w:sz w:val="24"/>
          <w:szCs w:val="24"/>
          <w:lang w:eastAsia="zh-CN"/>
        </w:rPr>
        <w:t>应当使用</w:t>
      </w:r>
      <w:r>
        <w:rPr>
          <w:rFonts w:hint="eastAsia" w:ascii="仿宋" w:hAnsi="仿宋" w:eastAsia="仿宋" w:cs="仿宋"/>
          <w:sz w:val="24"/>
          <w:szCs w:val="24"/>
          <w:lang w:val="en-US" w:eastAsia="zh-CN"/>
        </w:rPr>
        <w:t>最新正</w:t>
      </w:r>
      <w:r>
        <w:rPr>
          <w:rFonts w:hint="eastAsia" w:ascii="仿宋" w:hAnsi="仿宋" w:eastAsia="仿宋" w:cs="仿宋"/>
          <w:sz w:val="24"/>
          <w:szCs w:val="24"/>
          <w:highlight w:val="none"/>
          <w:lang w:val="en-US" w:eastAsia="zh-CN"/>
        </w:rPr>
        <w:t>版工程软件编</w:t>
      </w:r>
      <w:r>
        <w:rPr>
          <w:rFonts w:hint="eastAsia" w:ascii="仿宋" w:hAnsi="仿宋" w:eastAsia="仿宋" w:cs="仿宋"/>
          <w:sz w:val="24"/>
          <w:szCs w:val="24"/>
          <w:lang w:val="en-US" w:eastAsia="zh-CN"/>
        </w:rPr>
        <w:t>制，</w:t>
      </w:r>
      <w:r>
        <w:rPr>
          <w:rFonts w:hint="eastAsia" w:ascii="仿宋" w:hAnsi="仿宋" w:eastAsia="仿宋" w:cs="仿宋"/>
          <w:sz w:val="24"/>
          <w:szCs w:val="24"/>
        </w:rPr>
        <w:t>综合单价应包括完成该分部分项工程全部工作内容的费用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未按照要求编制已标价工程量清单按无效投标处理</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p>
    <w:p w14:paraId="0CD5814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三</w:t>
      </w:r>
      <w:r>
        <w:rPr>
          <w:rFonts w:hint="eastAsia" w:ascii="仿宋" w:hAnsi="仿宋" w:eastAsia="仿宋" w:cs="仿宋"/>
          <w:sz w:val="24"/>
          <w:szCs w:val="24"/>
        </w:rPr>
        <w:t>）投标报价货币：</w:t>
      </w:r>
      <w:r>
        <w:rPr>
          <w:rFonts w:hint="eastAsia" w:ascii="仿宋" w:hAnsi="仿宋" w:eastAsia="仿宋" w:cs="仿宋"/>
          <w:b/>
          <w:sz w:val="24"/>
          <w:szCs w:val="24"/>
        </w:rPr>
        <w:t>人民币</w:t>
      </w:r>
      <w:r>
        <w:rPr>
          <w:rFonts w:hint="eastAsia" w:ascii="仿宋" w:hAnsi="仿宋" w:eastAsia="仿宋" w:cs="仿宋"/>
          <w:sz w:val="24"/>
          <w:szCs w:val="24"/>
        </w:rPr>
        <w:t>；单位：</w:t>
      </w:r>
      <w:r>
        <w:rPr>
          <w:rFonts w:hint="eastAsia" w:ascii="仿宋" w:hAnsi="仿宋" w:eastAsia="仿宋" w:cs="仿宋"/>
          <w:b/>
          <w:sz w:val="24"/>
          <w:szCs w:val="24"/>
        </w:rPr>
        <w:t>元</w:t>
      </w:r>
      <w:r>
        <w:rPr>
          <w:rFonts w:hint="eastAsia" w:ascii="仿宋" w:hAnsi="仿宋" w:eastAsia="仿宋" w:cs="仿宋"/>
          <w:b/>
          <w:bCs/>
          <w:sz w:val="24"/>
          <w:szCs w:val="24"/>
        </w:rPr>
        <w:t>。</w:t>
      </w:r>
    </w:p>
    <w:p w14:paraId="1E1B194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四</w:t>
      </w:r>
      <w:r>
        <w:rPr>
          <w:rFonts w:hint="eastAsia" w:ascii="仿宋" w:hAnsi="仿宋" w:eastAsia="仿宋" w:cs="仿宋"/>
          <w:sz w:val="24"/>
          <w:szCs w:val="24"/>
        </w:rPr>
        <w:t>）投标报价只能提交唯一报价，并且在合同履行过程中是固定不变的，任何有选择的报价将不予接受，按无效投标处理。</w:t>
      </w:r>
    </w:p>
    <w:p w14:paraId="0328D87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五</w:t>
      </w:r>
      <w:r>
        <w:rPr>
          <w:rFonts w:hint="eastAsia" w:ascii="仿宋" w:hAnsi="仿宋" w:eastAsia="仿宋" w:cs="仿宋"/>
          <w:sz w:val="24"/>
          <w:szCs w:val="24"/>
        </w:rPr>
        <w:t>）投标报价应遵守《中华人民共和国价格法》，供应商不得以低于成本的报价参与投标。</w:t>
      </w:r>
    </w:p>
    <w:p w14:paraId="75B703D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六</w:t>
      </w:r>
      <w:r>
        <w:rPr>
          <w:rFonts w:hint="eastAsia" w:ascii="仿宋" w:hAnsi="仿宋" w:eastAsia="仿宋" w:cs="仿宋"/>
          <w:sz w:val="24"/>
          <w:szCs w:val="24"/>
        </w:rPr>
        <w:t>）响应文件报价出现前后不一致的，除磋商文件另有规定外，按照下列规定修正：</w:t>
      </w:r>
    </w:p>
    <w:p w14:paraId="0CC2F31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1、响应文件中</w:t>
      </w:r>
      <w:r>
        <w:rPr>
          <w:rFonts w:hint="eastAsia" w:ascii="仿宋" w:hAnsi="仿宋" w:eastAsia="仿宋" w:cs="仿宋"/>
          <w:sz w:val="24"/>
          <w:szCs w:val="24"/>
          <w:lang w:val="en-US" w:eastAsia="zh-CN"/>
        </w:rPr>
        <w:t>一次报价</w:t>
      </w:r>
      <w:r>
        <w:rPr>
          <w:rFonts w:hint="eastAsia" w:ascii="仿宋" w:hAnsi="仿宋" w:eastAsia="仿宋" w:cs="仿宋"/>
          <w:sz w:val="24"/>
          <w:szCs w:val="24"/>
        </w:rPr>
        <w:t>表内容与响应文件中相应内容不一致的，以</w:t>
      </w:r>
      <w:r>
        <w:rPr>
          <w:rFonts w:hint="eastAsia" w:ascii="仿宋" w:hAnsi="仿宋" w:eastAsia="仿宋" w:cs="仿宋"/>
          <w:sz w:val="24"/>
          <w:szCs w:val="24"/>
          <w:lang w:val="en-US" w:eastAsia="zh-CN"/>
        </w:rPr>
        <w:t>一次报价</w:t>
      </w:r>
      <w:r>
        <w:rPr>
          <w:rFonts w:hint="eastAsia" w:ascii="仿宋" w:hAnsi="仿宋" w:eastAsia="仿宋" w:cs="仿宋"/>
          <w:sz w:val="24"/>
          <w:szCs w:val="24"/>
        </w:rPr>
        <w:t>表为准；</w:t>
      </w:r>
    </w:p>
    <w:p w14:paraId="366D6A3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33A4CC2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3、单价金额小数点或者百分比有明显错位的，以</w:t>
      </w:r>
      <w:r>
        <w:rPr>
          <w:rFonts w:hint="eastAsia" w:ascii="仿宋" w:hAnsi="仿宋" w:eastAsia="仿宋" w:cs="仿宋"/>
          <w:sz w:val="24"/>
          <w:szCs w:val="24"/>
          <w:lang w:val="en-US" w:eastAsia="zh-CN"/>
        </w:rPr>
        <w:t>一次报价</w:t>
      </w:r>
      <w:r>
        <w:rPr>
          <w:rFonts w:hint="eastAsia" w:ascii="仿宋" w:hAnsi="仿宋" w:eastAsia="仿宋" w:cs="仿宋"/>
          <w:sz w:val="24"/>
          <w:szCs w:val="24"/>
        </w:rPr>
        <w:t>表的总价为准，并修改单价；</w:t>
      </w:r>
    </w:p>
    <w:p w14:paraId="2160AF2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7663B7F4">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b/>
          <w:sz w:val="24"/>
          <w:szCs w:val="24"/>
        </w:rPr>
      </w:pPr>
      <w:r>
        <w:rPr>
          <w:rFonts w:hint="eastAsia" w:ascii="仿宋" w:hAnsi="仿宋" w:eastAsia="仿宋" w:cs="仿宋"/>
          <w:sz w:val="24"/>
          <w:szCs w:val="24"/>
        </w:rPr>
        <w:t>同时出现两种以上不一致的，按照前款规定的顺序修正。</w:t>
      </w:r>
      <w:r>
        <w:rPr>
          <w:rFonts w:hint="eastAsia" w:ascii="仿宋" w:hAnsi="仿宋" w:eastAsia="仿宋" w:cs="仿宋"/>
          <w:b/>
          <w:sz w:val="24"/>
          <w:szCs w:val="24"/>
        </w:rPr>
        <w:t>修正后的报价经供应商确认后产生约束力，供应商不确认的，其投标无效。</w:t>
      </w:r>
    </w:p>
    <w:p w14:paraId="5C5422C4">
      <w:pPr>
        <w:keepNext w:val="0"/>
        <w:keepLines w:val="0"/>
        <w:pageBreakBefore w:val="0"/>
        <w:widowControl/>
        <w:numPr>
          <w:ilvl w:val="0"/>
          <w:numId w:val="2"/>
        </w:numPr>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因供应商对磋商文件理解不透、误解、疏漏或对市场行情了解不清造成的后果和风险，均由供应商自己负责。</w:t>
      </w:r>
    </w:p>
    <w:p w14:paraId="252082F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六、响应文件</w:t>
      </w:r>
      <w:bookmarkEnd w:id="100"/>
      <w:bookmarkEnd w:id="101"/>
      <w:bookmarkEnd w:id="102"/>
      <w:bookmarkEnd w:id="103"/>
      <w:bookmarkEnd w:id="104"/>
      <w:bookmarkEnd w:id="105"/>
    </w:p>
    <w:p w14:paraId="5ECE4B8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（一）响应文件的式样</w:t>
      </w:r>
    </w:p>
    <w:p w14:paraId="792DF526">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本项目采用电子响应文件的形式。</w:t>
      </w:r>
    </w:p>
    <w:p w14:paraId="79BD17C8">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编制电子响应文件时，应使用最新发布的电子磋商文件及专用制作工具进行编制。并使用数字认证证书（CA 锁）对电子响应文件进行签章、加密、递交及开标时解密等相关招投标事宜。</w:t>
      </w:r>
    </w:p>
    <w:p w14:paraId="13A5A24A">
      <w:pPr>
        <w:keepNext w:val="0"/>
        <w:keepLines w:val="0"/>
        <w:pageBreakBefore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sz w:val="24"/>
          <w:szCs w:val="24"/>
        </w:rPr>
      </w:pPr>
      <w:bookmarkStart w:id="106" w:name="_Toc48834538"/>
      <w:bookmarkStart w:id="107" w:name="_Toc48834459"/>
      <w:bookmarkStart w:id="108" w:name="_Toc48834170"/>
      <w:bookmarkStart w:id="109" w:name="_Toc48834100"/>
      <w:bookmarkStart w:id="110" w:name="_Toc48834297"/>
      <w:r>
        <w:rPr>
          <w:rFonts w:hint="eastAsia" w:ascii="仿宋" w:hAnsi="仿宋" w:eastAsia="仿宋" w:cs="仿宋"/>
          <w:sz w:val="24"/>
          <w:szCs w:val="24"/>
        </w:rPr>
        <w:t>（1）投标人登录全国公共资源交易中心平台（陕西省）（http://www.sxggzyjy.cn/）,选择“电子交易平台→陕西政府采购交易系统→陕西省公共资源交易平台→投标人”进行登录，登录后选择“交易乙方”身份进入投标人界面进行报名并下载</w:t>
      </w:r>
      <w:r>
        <w:rPr>
          <w:rFonts w:hint="eastAsia" w:ascii="仿宋" w:hAnsi="仿宋" w:eastAsia="仿宋" w:cs="仿宋"/>
          <w:sz w:val="24"/>
          <w:szCs w:val="24"/>
          <w:lang w:eastAsia="zh-CN"/>
        </w:rPr>
        <w:t>磋商</w:t>
      </w:r>
      <w:r>
        <w:rPr>
          <w:rFonts w:hint="eastAsia" w:ascii="仿宋" w:hAnsi="仿宋" w:eastAsia="仿宋" w:cs="仿宋"/>
          <w:sz w:val="24"/>
          <w:szCs w:val="24"/>
        </w:rPr>
        <w:t>文件。电子</w:t>
      </w:r>
      <w:r>
        <w:rPr>
          <w:rFonts w:hint="eastAsia" w:ascii="仿宋" w:hAnsi="仿宋" w:eastAsia="仿宋" w:cs="仿宋"/>
          <w:sz w:val="24"/>
          <w:szCs w:val="24"/>
          <w:lang w:eastAsia="zh-CN"/>
        </w:rPr>
        <w:t>磋商</w:t>
      </w:r>
      <w:r>
        <w:rPr>
          <w:rFonts w:hint="eastAsia" w:ascii="仿宋" w:hAnsi="仿宋" w:eastAsia="仿宋" w:cs="仿宋"/>
          <w:sz w:val="24"/>
          <w:szCs w:val="24"/>
        </w:rPr>
        <w:t>文件在获取期内进行下载，逾期下载通道将关闭，未及时下载</w:t>
      </w:r>
      <w:r>
        <w:rPr>
          <w:rFonts w:hint="eastAsia" w:ascii="仿宋" w:hAnsi="仿宋" w:eastAsia="仿宋" w:cs="仿宋"/>
          <w:sz w:val="24"/>
          <w:szCs w:val="24"/>
          <w:lang w:eastAsia="zh-CN"/>
        </w:rPr>
        <w:t>磋商</w:t>
      </w:r>
      <w:r>
        <w:rPr>
          <w:rFonts w:hint="eastAsia" w:ascii="仿宋" w:hAnsi="仿宋" w:eastAsia="仿宋" w:cs="仿宋"/>
          <w:sz w:val="24"/>
          <w:szCs w:val="24"/>
        </w:rPr>
        <w:t>文件将会影响后续开评标活动。</w:t>
      </w:r>
    </w:p>
    <w:p w14:paraId="053F0C1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CA锁购买：榆林市市民大厦</w:t>
      </w:r>
      <w:r>
        <w:rPr>
          <w:rFonts w:hint="eastAsia" w:ascii="仿宋" w:hAnsi="仿宋" w:eastAsia="仿宋" w:cs="仿宋"/>
          <w:sz w:val="24"/>
          <w:szCs w:val="24"/>
          <w:lang w:val="en-US" w:eastAsia="zh-CN"/>
        </w:rPr>
        <w:t>三</w:t>
      </w:r>
      <w:r>
        <w:rPr>
          <w:rFonts w:hint="eastAsia" w:ascii="仿宋" w:hAnsi="仿宋" w:eastAsia="仿宋" w:cs="仿宋"/>
          <w:sz w:val="24"/>
          <w:szCs w:val="24"/>
        </w:rPr>
        <w:t>楼</w:t>
      </w:r>
      <w:r>
        <w:rPr>
          <w:rFonts w:hint="eastAsia" w:ascii="仿宋" w:hAnsi="仿宋" w:eastAsia="仿宋" w:cs="仿宋"/>
          <w:sz w:val="24"/>
          <w:szCs w:val="24"/>
          <w:lang w:val="en-US" w:eastAsia="zh-CN"/>
        </w:rPr>
        <w:t>E18-19</w:t>
      </w:r>
      <w:r>
        <w:rPr>
          <w:rFonts w:hint="eastAsia" w:ascii="仿宋" w:hAnsi="仿宋" w:eastAsia="仿宋" w:cs="仿宋"/>
          <w:sz w:val="24"/>
          <w:szCs w:val="24"/>
        </w:rPr>
        <w:t>窗口,联系电话：0912-3515031。</w:t>
      </w:r>
    </w:p>
    <w:p w14:paraId="67B0689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（二）响应文件有效期</w:t>
      </w:r>
    </w:p>
    <w:p w14:paraId="12DA8FE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响应文件有效期为</w:t>
      </w:r>
      <w:r>
        <w:rPr>
          <w:rFonts w:hint="eastAsia" w:ascii="仿宋" w:hAnsi="仿宋" w:eastAsia="仿宋" w:cs="仿宋"/>
          <w:b/>
          <w:sz w:val="24"/>
          <w:szCs w:val="24"/>
        </w:rPr>
        <w:t>自开标之日起90个日历日</w:t>
      </w:r>
      <w:r>
        <w:rPr>
          <w:rFonts w:hint="eastAsia" w:ascii="仿宋" w:hAnsi="仿宋" w:eastAsia="仿宋" w:cs="仿宋"/>
          <w:sz w:val="24"/>
          <w:szCs w:val="24"/>
        </w:rPr>
        <w:t>。如</w:t>
      </w:r>
      <w:r>
        <w:rPr>
          <w:rFonts w:hint="eastAsia" w:ascii="仿宋" w:hAnsi="仿宋" w:eastAsia="仿宋" w:cs="仿宋"/>
          <w:sz w:val="24"/>
          <w:szCs w:val="24"/>
          <w:lang w:val="zh-CN"/>
        </w:rPr>
        <w:t>成交</w:t>
      </w:r>
      <w:r>
        <w:rPr>
          <w:rFonts w:hint="eastAsia" w:ascii="仿宋" w:hAnsi="仿宋" w:eastAsia="仿宋" w:cs="仿宋"/>
          <w:sz w:val="24"/>
          <w:szCs w:val="24"/>
        </w:rPr>
        <w:t>，延长至合同执行完毕时止。</w:t>
      </w:r>
    </w:p>
    <w:p w14:paraId="5E50BA13">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lang w:eastAsia="zh-CN"/>
        </w:rPr>
      </w:pPr>
      <w:r>
        <w:rPr>
          <w:rFonts w:hint="eastAsia" w:ascii="仿宋" w:hAnsi="仿宋" w:eastAsia="仿宋" w:cs="仿宋"/>
          <w:b/>
          <w:sz w:val="24"/>
          <w:szCs w:val="24"/>
          <w:lang w:eastAsia="zh-CN"/>
        </w:rPr>
        <w:t>（三）响应文件的签署</w:t>
      </w:r>
    </w:p>
    <w:p w14:paraId="36B74436">
      <w:pPr>
        <w:spacing w:line="500" w:lineRule="exact"/>
        <w:ind w:firstLine="486" w:firstLineChars="200"/>
        <w:outlineLvl w:val="2"/>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响应文件加盖供应商</w:t>
      </w:r>
      <w:r>
        <w:rPr>
          <w:rFonts w:hint="eastAsia" w:ascii="仿宋" w:hAnsi="仿宋" w:eastAsia="仿宋" w:cs="仿宋"/>
          <w:sz w:val="24"/>
          <w:szCs w:val="24"/>
          <w:lang w:val="en-US" w:eastAsia="zh-CN"/>
        </w:rPr>
        <w:t>电子</w:t>
      </w:r>
      <w:r>
        <w:rPr>
          <w:rFonts w:hint="eastAsia" w:ascii="仿宋" w:hAnsi="仿宋" w:eastAsia="仿宋" w:cs="仿宋"/>
          <w:sz w:val="24"/>
          <w:szCs w:val="24"/>
          <w:lang w:eastAsia="zh-CN"/>
        </w:rPr>
        <w:t>公章，并有供应商的法定代表人或被授权人签字，不得由他人代签。</w:t>
      </w:r>
    </w:p>
    <w:p w14:paraId="528E5140">
      <w:pPr>
        <w:spacing w:line="500" w:lineRule="exact"/>
        <w:ind w:firstLine="486" w:firstLineChars="200"/>
        <w:outlineLvl w:val="2"/>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除供应商对错、漏处作必要修改外，响应文件不得行间插字、涂改和增删，如有修改错、漏处，必须有供应商的法定代表人或被授权人签字。</w:t>
      </w:r>
    </w:p>
    <w:p w14:paraId="1E1D026F">
      <w:pPr>
        <w:spacing w:line="500" w:lineRule="exact"/>
        <w:ind w:firstLine="486" w:firstLineChars="200"/>
        <w:outlineLvl w:val="2"/>
        <w:rPr>
          <w:rFonts w:hint="eastAsia" w:ascii="仿宋" w:hAnsi="仿宋" w:eastAsia="仿宋" w:cs="仿宋"/>
          <w:sz w:val="24"/>
          <w:szCs w:val="24"/>
          <w:lang w:val="en-US" w:eastAsia="zh-CN"/>
        </w:rPr>
      </w:pPr>
      <w:r>
        <w:rPr>
          <w:rFonts w:hint="eastAsia" w:ascii="仿宋" w:hAnsi="仿宋" w:eastAsia="仿宋" w:cs="仿宋"/>
          <w:b w:val="0"/>
          <w:bCs/>
          <w:sz w:val="24"/>
          <w:szCs w:val="24"/>
          <w:lang w:val="en-US" w:eastAsia="zh-CN"/>
        </w:rPr>
        <w:t>3、响应函、法定代表人证明书、法定代表人授权委托书、投标人信用承诺书、投标信用（保证金）承诺书必须由法定代表人签字并盖章。</w:t>
      </w:r>
      <w:r>
        <w:rPr>
          <w:rFonts w:hint="eastAsia" w:ascii="仿宋" w:hAnsi="仿宋" w:eastAsia="仿宋" w:cs="仿宋"/>
          <w:sz w:val="24"/>
          <w:szCs w:val="24"/>
          <w:lang w:val="en-US" w:eastAsia="zh-CN"/>
        </w:rPr>
        <w:t>未按上述要求签署，响应无效。</w:t>
      </w:r>
    </w:p>
    <w:p w14:paraId="56360B57">
      <w:pPr>
        <w:pStyle w:val="5"/>
        <w:rPr>
          <w:rFonts w:hint="eastAsia"/>
          <w:lang w:eastAsia="zh-CN"/>
        </w:rPr>
      </w:pPr>
      <w:r>
        <w:rPr>
          <w:rFonts w:hint="eastAsia" w:ascii="仿宋" w:hAnsi="仿宋" w:eastAsia="仿宋" w:cs="仿宋"/>
          <w:sz w:val="24"/>
          <w:szCs w:val="24"/>
          <w:lang w:val="en-US" w:eastAsia="zh-CN"/>
        </w:rPr>
        <w:t>4、未按上述要求签署，投标无效。</w:t>
      </w:r>
    </w:p>
    <w:p w14:paraId="531BCD4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eastAsia="zh-CN"/>
        </w:rPr>
        <w:t>四</w:t>
      </w:r>
      <w:r>
        <w:rPr>
          <w:rFonts w:hint="eastAsia" w:ascii="仿宋" w:hAnsi="仿宋" w:eastAsia="仿宋" w:cs="仿宋"/>
          <w:b/>
          <w:sz w:val="24"/>
          <w:szCs w:val="24"/>
        </w:rPr>
        <w:t>）响应文件的提交</w:t>
      </w:r>
    </w:p>
    <w:p w14:paraId="6532319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14:paraId="1AF0D8C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eastAsia="zh-CN"/>
        </w:rPr>
        <w:t>五</w:t>
      </w:r>
      <w:r>
        <w:rPr>
          <w:rFonts w:hint="eastAsia" w:ascii="仿宋" w:hAnsi="仿宋" w:eastAsia="仿宋" w:cs="仿宋"/>
          <w:b/>
          <w:sz w:val="24"/>
          <w:szCs w:val="24"/>
        </w:rPr>
        <w:t>）响应文件的补充、修改和撤回</w:t>
      </w:r>
    </w:p>
    <w:p w14:paraId="3C9570B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1、供应商在递交响应文件后，且在提交响应文件截止时间前，可以对所提交的响应文件进行补充、修改或撤回。</w:t>
      </w:r>
    </w:p>
    <w:p w14:paraId="6FEB51AB">
      <w:pPr>
        <w:pStyle w:val="20"/>
        <w:keepNext w:val="0"/>
        <w:keepLines w:val="0"/>
        <w:pageBreakBefore w:val="0"/>
        <w:widowControl/>
        <w:numPr>
          <w:ilvl w:val="0"/>
          <w:numId w:val="3"/>
        </w:numPr>
        <w:kinsoku/>
        <w:wordWrap/>
        <w:overflowPunct/>
        <w:topLinePunct w:val="0"/>
        <w:autoSpaceDE/>
        <w:autoSpaceDN/>
        <w:bidi w:val="0"/>
        <w:adjustRightInd/>
        <w:snapToGrid/>
        <w:spacing w:line="420" w:lineRule="exact"/>
        <w:ind w:firstLine="567"/>
        <w:textAlignment w:val="auto"/>
        <w:rPr>
          <w:rFonts w:hint="eastAsia" w:ascii="仿宋" w:hAnsi="仿宋" w:eastAsia="仿宋" w:cs="仿宋"/>
          <w:sz w:val="24"/>
          <w:szCs w:val="24"/>
        </w:rPr>
      </w:pPr>
      <w:r>
        <w:rPr>
          <w:rFonts w:hint="eastAsia" w:ascii="仿宋" w:hAnsi="仿宋" w:eastAsia="仿宋" w:cs="仿宋"/>
          <w:sz w:val="24"/>
          <w:szCs w:val="24"/>
        </w:rPr>
        <w:t xml:space="preserve">对电子响应文件进行补充、修改的，应先从电子交易平台上撤回旧版，再重新提交新版。 </w:t>
      </w:r>
    </w:p>
    <w:p w14:paraId="14FA5064">
      <w:pPr>
        <w:pStyle w:val="20"/>
        <w:keepNext w:val="0"/>
        <w:keepLines w:val="0"/>
        <w:pageBreakBefore w:val="0"/>
        <w:widowControl/>
        <w:numPr>
          <w:ilvl w:val="0"/>
          <w:numId w:val="3"/>
        </w:numPr>
        <w:kinsoku/>
        <w:wordWrap/>
        <w:overflowPunct/>
        <w:topLinePunct w:val="0"/>
        <w:autoSpaceDE/>
        <w:autoSpaceDN/>
        <w:bidi w:val="0"/>
        <w:adjustRightInd/>
        <w:snapToGrid/>
        <w:spacing w:line="420" w:lineRule="exact"/>
        <w:ind w:firstLine="567"/>
        <w:textAlignment w:val="auto"/>
        <w:rPr>
          <w:rFonts w:hint="eastAsia" w:ascii="仿宋" w:hAnsi="仿宋" w:eastAsia="仿宋" w:cs="仿宋"/>
          <w:sz w:val="24"/>
          <w:szCs w:val="24"/>
        </w:rPr>
      </w:pPr>
      <w:r>
        <w:rPr>
          <w:rFonts w:hint="eastAsia" w:ascii="仿宋" w:hAnsi="仿宋" w:eastAsia="仿宋" w:cs="仿宋"/>
          <w:sz w:val="24"/>
          <w:szCs w:val="24"/>
        </w:rPr>
        <w:t>响应文件提交截止时间后，供应商不得对其响应文件做任何修改。</w:t>
      </w:r>
    </w:p>
    <w:p w14:paraId="6C43521B">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4、供应商在提交响应文件截止时间后撤回响应文件的，投标保证金不予退还。</w:t>
      </w:r>
    </w:p>
    <w:p w14:paraId="63FD0438">
      <w:pPr>
        <w:keepNext w:val="0"/>
        <w:keepLines w:val="0"/>
        <w:pageBreakBefore w:val="0"/>
        <w:widowControl/>
        <w:kinsoku/>
        <w:wordWrap/>
        <w:overflowPunct/>
        <w:topLinePunct w:val="0"/>
        <w:autoSpaceDE/>
        <w:autoSpaceDN/>
        <w:bidi w:val="0"/>
        <w:adjustRightInd/>
        <w:snapToGrid/>
        <w:spacing w:line="420" w:lineRule="exact"/>
        <w:textAlignment w:val="auto"/>
        <w:outlineLvl w:val="2"/>
        <w:rPr>
          <w:rFonts w:hint="eastAsia" w:ascii="仿宋" w:hAnsi="仿宋" w:eastAsia="仿宋" w:cs="仿宋"/>
          <w:b/>
          <w:sz w:val="24"/>
          <w:szCs w:val="24"/>
        </w:rPr>
      </w:pPr>
      <w:r>
        <w:rPr>
          <w:rFonts w:hint="eastAsia" w:ascii="仿宋" w:hAnsi="仿宋" w:eastAsia="仿宋" w:cs="仿宋"/>
          <w:b/>
          <w:sz w:val="24"/>
          <w:szCs w:val="24"/>
        </w:rPr>
        <w:t xml:space="preserve">   （</w:t>
      </w:r>
      <w:r>
        <w:rPr>
          <w:rFonts w:hint="eastAsia" w:ascii="仿宋" w:hAnsi="仿宋" w:eastAsia="仿宋" w:cs="仿宋"/>
          <w:b/>
          <w:sz w:val="24"/>
          <w:szCs w:val="24"/>
          <w:lang w:eastAsia="zh-CN"/>
        </w:rPr>
        <w:t>六</w:t>
      </w:r>
      <w:r>
        <w:rPr>
          <w:rFonts w:hint="eastAsia" w:ascii="仿宋" w:hAnsi="仿宋" w:eastAsia="仿宋" w:cs="仿宋"/>
          <w:b/>
          <w:sz w:val="24"/>
          <w:szCs w:val="24"/>
        </w:rPr>
        <w:t>）供应商出现下列情况之一的，其响应文件视为无效文件：</w:t>
      </w:r>
    </w:p>
    <w:p w14:paraId="11AC368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逾期提交电子投标文件；</w:t>
      </w:r>
    </w:p>
    <w:p w14:paraId="2C064B2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提交的投标文件与本项目不相符；</w:t>
      </w:r>
    </w:p>
    <w:p w14:paraId="4DED927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投标人拒绝对电子投标文件进行解密；</w:t>
      </w:r>
    </w:p>
    <w:p w14:paraId="24E15CD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因投标人自身原因（如在榆林市不见面开标大厅投标截止时间前未签到、供应商网络设备故障或沿用旧版</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文件编制投标文件等情形），导致在规定时间内无法解密投标文件；</w:t>
      </w:r>
    </w:p>
    <w:p w14:paraId="44CDF9F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上传的电子投标文件无法打开</w:t>
      </w:r>
      <w:r>
        <w:rPr>
          <w:rFonts w:hint="eastAsia" w:ascii="仿宋" w:hAnsi="仿宋" w:eastAsia="仿宋" w:cs="仿宋"/>
          <w:sz w:val="24"/>
          <w:szCs w:val="24"/>
          <w:lang w:eastAsia="zh-CN"/>
        </w:rPr>
        <w:t>；</w:t>
      </w:r>
    </w:p>
    <w:p w14:paraId="599811A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6.未按照磋商文件上传各种承诺的；</w:t>
      </w:r>
    </w:p>
    <w:p w14:paraId="651A2AC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7.未按照磋商文件要求签署的</w:t>
      </w:r>
      <w:r>
        <w:rPr>
          <w:rFonts w:hint="eastAsia" w:ascii="仿宋" w:hAnsi="仿宋" w:eastAsia="仿宋" w:cs="仿宋"/>
          <w:sz w:val="24"/>
          <w:szCs w:val="24"/>
        </w:rPr>
        <w:t>。</w:t>
      </w:r>
    </w:p>
    <w:p w14:paraId="2ACBDF8B">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bookmarkStart w:id="111" w:name="_Toc48834289"/>
      <w:bookmarkStart w:id="112" w:name="_Toc21349"/>
      <w:bookmarkStart w:id="113" w:name="_Toc48834092"/>
      <w:bookmarkStart w:id="114" w:name="_Toc48834451"/>
      <w:bookmarkStart w:id="115" w:name="_Toc14082125"/>
      <w:bookmarkStart w:id="116" w:name="_Toc48834162"/>
      <w:bookmarkStart w:id="117" w:name="_Toc48834530"/>
      <w:r>
        <w:rPr>
          <w:rFonts w:hint="eastAsia" w:ascii="仿宋" w:hAnsi="仿宋" w:eastAsia="仿宋" w:cs="仿宋"/>
          <w:b/>
          <w:sz w:val="24"/>
          <w:szCs w:val="24"/>
        </w:rPr>
        <w:t>七、组织开标</w:t>
      </w:r>
      <w:bookmarkEnd w:id="111"/>
      <w:bookmarkEnd w:id="112"/>
      <w:bookmarkEnd w:id="113"/>
      <w:bookmarkEnd w:id="114"/>
      <w:bookmarkEnd w:id="115"/>
      <w:bookmarkEnd w:id="116"/>
      <w:bookmarkEnd w:id="117"/>
    </w:p>
    <w:p w14:paraId="1F1A012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bookmarkStart w:id="118" w:name="_Toc48834165"/>
      <w:bookmarkStart w:id="119" w:name="_Toc48834292"/>
      <w:bookmarkStart w:id="120" w:name="_Toc14917"/>
      <w:bookmarkStart w:id="121" w:name="_Toc48834533"/>
      <w:bookmarkStart w:id="122" w:name="_Toc48834095"/>
      <w:bookmarkStart w:id="123" w:name="_Toc48834454"/>
      <w:r>
        <w:rPr>
          <w:rFonts w:hint="eastAsia" w:ascii="仿宋" w:hAnsi="仿宋" w:eastAsia="仿宋" w:cs="仿宋"/>
          <w:sz w:val="24"/>
          <w:szCs w:val="24"/>
        </w:rPr>
        <w:t>（一）</w:t>
      </w:r>
      <w:r>
        <w:rPr>
          <w:rFonts w:hint="eastAsia" w:ascii="仿宋" w:hAnsi="仿宋" w:eastAsia="仿宋" w:cs="仿宋"/>
          <w:sz w:val="24"/>
          <w:szCs w:val="24"/>
          <w:lang w:eastAsia="zh-CN"/>
        </w:rPr>
        <w:t>采购代理机构</w:t>
      </w:r>
      <w:r>
        <w:rPr>
          <w:rFonts w:hint="eastAsia" w:ascii="仿宋" w:hAnsi="仿宋" w:eastAsia="仿宋" w:cs="仿宋"/>
          <w:sz w:val="24"/>
          <w:szCs w:val="24"/>
        </w:rPr>
        <w:t>组织</w:t>
      </w:r>
      <w:r>
        <w:rPr>
          <w:rFonts w:hint="eastAsia" w:ascii="仿宋" w:hAnsi="仿宋" w:eastAsia="仿宋" w:cs="仿宋"/>
          <w:sz w:val="24"/>
          <w:szCs w:val="24"/>
          <w:lang w:eastAsia="zh-CN"/>
        </w:rPr>
        <w:t>磋商</w:t>
      </w:r>
      <w:r>
        <w:rPr>
          <w:rFonts w:hint="eastAsia" w:ascii="仿宋" w:hAnsi="仿宋" w:eastAsia="仿宋" w:cs="仿宋"/>
          <w:sz w:val="24"/>
          <w:szCs w:val="24"/>
        </w:rPr>
        <w:t>、开标、评标工作，整个过程受政府采购监管机构的监督、管理。</w:t>
      </w:r>
    </w:p>
    <w:p w14:paraId="7EE08A7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（二）采购中心在</w:t>
      </w:r>
      <w:r>
        <w:rPr>
          <w:rFonts w:hint="eastAsia" w:ascii="仿宋" w:hAnsi="仿宋" w:eastAsia="仿宋" w:cs="仿宋"/>
          <w:b/>
          <w:bCs/>
          <w:sz w:val="24"/>
          <w:szCs w:val="24"/>
          <w:lang w:val="en-US" w:eastAsia="zh-CN"/>
        </w:rPr>
        <w:t>磋商</w:t>
      </w:r>
      <w:r>
        <w:rPr>
          <w:rFonts w:hint="eastAsia" w:ascii="仿宋" w:hAnsi="仿宋" w:eastAsia="仿宋" w:cs="仿宋"/>
          <w:b/>
          <w:bCs/>
          <w:sz w:val="24"/>
          <w:szCs w:val="24"/>
        </w:rPr>
        <w:t>文件规定的时间和地点组织</w:t>
      </w:r>
      <w:r>
        <w:rPr>
          <w:rFonts w:hint="eastAsia" w:ascii="仿宋" w:hAnsi="仿宋" w:eastAsia="仿宋" w:cs="仿宋"/>
          <w:b/>
          <w:bCs/>
          <w:sz w:val="24"/>
          <w:szCs w:val="24"/>
          <w:lang w:val="en-US" w:eastAsia="zh-CN"/>
        </w:rPr>
        <w:t>磋商活动</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供应商</w:t>
      </w:r>
      <w:r>
        <w:rPr>
          <w:rFonts w:hint="eastAsia" w:ascii="仿宋" w:hAnsi="仿宋" w:eastAsia="仿宋" w:cs="仿宋"/>
          <w:b/>
          <w:bCs/>
          <w:sz w:val="24"/>
          <w:szCs w:val="24"/>
        </w:rPr>
        <w:t>必须在榆林市不见面开标大厅系统签名报到。</w:t>
      </w:r>
    </w:p>
    <w:p w14:paraId="1AE5FA1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供应商</w:t>
      </w:r>
      <w:r>
        <w:rPr>
          <w:rFonts w:hint="eastAsia" w:ascii="仿宋" w:hAnsi="仿宋" w:eastAsia="仿宋" w:cs="仿宋"/>
          <w:b/>
          <w:bCs/>
          <w:sz w:val="24"/>
          <w:szCs w:val="24"/>
        </w:rPr>
        <w:t>不足3家的，不得开标。</w:t>
      </w:r>
      <w:r>
        <w:rPr>
          <w:rFonts w:hint="eastAsia" w:ascii="仿宋" w:hAnsi="仿宋" w:eastAsia="仿宋" w:cs="仿宋"/>
          <w:sz w:val="24"/>
          <w:szCs w:val="24"/>
        </w:rPr>
        <w:t xml:space="preserve"> </w:t>
      </w:r>
    </w:p>
    <w:p w14:paraId="576A5837">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bookmarkStart w:id="124" w:name="_Toc14082126"/>
      <w:bookmarkStart w:id="125" w:name="_Toc48834093"/>
      <w:bookmarkStart w:id="126" w:name="_Toc26927"/>
      <w:bookmarkStart w:id="127" w:name="_Toc48834163"/>
      <w:bookmarkStart w:id="128" w:name="_Toc48834531"/>
      <w:bookmarkStart w:id="129" w:name="_Toc48834452"/>
      <w:bookmarkStart w:id="130" w:name="_Toc48834290"/>
      <w:r>
        <w:rPr>
          <w:rFonts w:hint="eastAsia" w:ascii="仿宋" w:hAnsi="仿宋" w:eastAsia="仿宋" w:cs="仿宋"/>
          <w:b/>
          <w:sz w:val="24"/>
          <w:szCs w:val="24"/>
        </w:rPr>
        <w:t>八、资格审查</w:t>
      </w:r>
      <w:bookmarkEnd w:id="124"/>
      <w:bookmarkEnd w:id="125"/>
      <w:bookmarkEnd w:id="126"/>
      <w:bookmarkEnd w:id="127"/>
      <w:bookmarkEnd w:id="128"/>
      <w:bookmarkEnd w:id="129"/>
      <w:bookmarkEnd w:id="130"/>
    </w:p>
    <w:p w14:paraId="41899D6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磋商开始</w:t>
      </w:r>
      <w:r>
        <w:rPr>
          <w:rFonts w:hint="eastAsia" w:ascii="仿宋" w:hAnsi="仿宋" w:eastAsia="仿宋" w:cs="仿宋"/>
          <w:sz w:val="24"/>
          <w:szCs w:val="24"/>
          <w:shd w:val="clear" w:color="auto" w:fill="FFFFFF"/>
        </w:rPr>
        <w:t>后，</w:t>
      </w:r>
      <w:r>
        <w:rPr>
          <w:rFonts w:hint="eastAsia" w:ascii="仿宋" w:hAnsi="仿宋" w:eastAsia="仿宋" w:cs="仿宋"/>
          <w:sz w:val="24"/>
          <w:szCs w:val="24"/>
          <w:shd w:val="clear" w:color="auto" w:fill="FFFFFF"/>
          <w:lang w:val="en-US" w:eastAsia="zh-CN"/>
        </w:rPr>
        <w:t>由磋商小组</w:t>
      </w:r>
      <w:r>
        <w:rPr>
          <w:rFonts w:hint="eastAsia" w:ascii="仿宋" w:hAnsi="仿宋" w:eastAsia="仿宋" w:cs="仿宋"/>
          <w:sz w:val="24"/>
          <w:szCs w:val="24"/>
          <w:shd w:val="clear" w:color="auto" w:fill="FFFFFF"/>
          <w:lang w:eastAsia="zh-CN"/>
        </w:rPr>
        <w:t>依照供应商须知前附表资格证明文件</w:t>
      </w:r>
      <w:r>
        <w:rPr>
          <w:rFonts w:hint="eastAsia" w:ascii="仿宋" w:hAnsi="仿宋" w:eastAsia="仿宋" w:cs="仿宋"/>
          <w:sz w:val="24"/>
          <w:szCs w:val="24"/>
          <w:shd w:val="clear" w:color="auto" w:fill="FFFFFF"/>
        </w:rPr>
        <w:t>单独对供应商的资格证明文件进行审查。未通过资格审查的供应商其响应文件将被视为无效。</w:t>
      </w:r>
    </w:p>
    <w:p w14:paraId="7EED9D0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通过资格审查的供应商不足3家的，不得评标。</w:t>
      </w:r>
    </w:p>
    <w:p w14:paraId="494F7243">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bookmarkStart w:id="131" w:name="_Toc48834453"/>
      <w:bookmarkStart w:id="132" w:name="_Toc48834532"/>
      <w:bookmarkStart w:id="133" w:name="_Toc48834094"/>
      <w:bookmarkStart w:id="134" w:name="_Toc23906"/>
      <w:bookmarkStart w:id="135" w:name="_Toc48834291"/>
      <w:bookmarkStart w:id="136" w:name="_Toc48834164"/>
      <w:r>
        <w:rPr>
          <w:rFonts w:hint="eastAsia" w:ascii="仿宋" w:hAnsi="仿宋" w:eastAsia="仿宋" w:cs="仿宋"/>
          <w:b/>
          <w:sz w:val="24"/>
          <w:szCs w:val="24"/>
        </w:rPr>
        <w:t>九、组织评标</w:t>
      </w:r>
      <w:bookmarkEnd w:id="131"/>
      <w:bookmarkEnd w:id="132"/>
      <w:bookmarkEnd w:id="133"/>
      <w:bookmarkEnd w:id="134"/>
      <w:bookmarkEnd w:id="135"/>
      <w:bookmarkEnd w:id="136"/>
    </w:p>
    <w:p w14:paraId="6A6D8B1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bookmarkStart w:id="137" w:name="_Toc19349"/>
      <w:bookmarkStart w:id="138" w:name="_Toc9950"/>
      <w:bookmarkStart w:id="139" w:name="_Toc30503"/>
      <w:bookmarkStart w:id="140" w:name="_Toc31809"/>
      <w:r>
        <w:rPr>
          <w:rFonts w:hint="eastAsia" w:ascii="仿宋" w:hAnsi="仿宋" w:eastAsia="仿宋" w:cs="仿宋"/>
          <w:b/>
          <w:sz w:val="24"/>
          <w:szCs w:val="24"/>
        </w:rPr>
        <w:t>（一）采购代理机构负责组织评标工作，并履行下列职责：</w:t>
      </w:r>
      <w:bookmarkEnd w:id="137"/>
      <w:bookmarkEnd w:id="138"/>
      <w:bookmarkEnd w:id="139"/>
      <w:bookmarkEnd w:id="140"/>
    </w:p>
    <w:p w14:paraId="77F234D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shd w:val="clear" w:color="auto" w:fill="FFFFFF"/>
        </w:rPr>
        <w:t>1、核对评审专家身份和采购人代表授权函，对评审专家在政府采购活动中的职责履行情况予以记录，并及时将有关违法违规行为向财政部门报告;</w:t>
      </w:r>
    </w:p>
    <w:p w14:paraId="685CB6BD">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shd w:val="clear" w:color="auto" w:fill="FFFFFF"/>
        </w:rPr>
      </w:pPr>
      <w:r>
        <w:rPr>
          <w:rFonts w:hint="eastAsia" w:ascii="仿宋" w:hAnsi="仿宋" w:eastAsia="仿宋" w:cs="仿宋"/>
          <w:kern w:val="2"/>
          <w:sz w:val="24"/>
          <w:szCs w:val="24"/>
          <w:shd w:val="clear" w:color="auto" w:fill="FFFFFF"/>
        </w:rPr>
        <w:t>2、宣布评标纪律;</w:t>
      </w:r>
    </w:p>
    <w:p w14:paraId="39E8CD34">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shd w:val="clear" w:color="auto" w:fill="FFFFFF"/>
        </w:rPr>
      </w:pPr>
      <w:r>
        <w:rPr>
          <w:rFonts w:hint="eastAsia" w:ascii="仿宋" w:hAnsi="仿宋" w:eastAsia="仿宋" w:cs="仿宋"/>
          <w:kern w:val="2"/>
          <w:sz w:val="24"/>
          <w:szCs w:val="24"/>
          <w:shd w:val="clear" w:color="auto" w:fill="FFFFFF"/>
        </w:rPr>
        <w:t>3、公布供应商名单，告知评审专家应当回避的情形;</w:t>
      </w:r>
    </w:p>
    <w:p w14:paraId="6F1456FC">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shd w:val="clear" w:color="auto" w:fill="FFFFFF"/>
        </w:rPr>
      </w:pPr>
      <w:r>
        <w:rPr>
          <w:rFonts w:hint="eastAsia" w:ascii="仿宋" w:hAnsi="仿宋" w:eastAsia="仿宋" w:cs="仿宋"/>
          <w:kern w:val="2"/>
          <w:sz w:val="24"/>
          <w:szCs w:val="24"/>
          <w:shd w:val="clear" w:color="auto" w:fill="FFFFFF"/>
        </w:rPr>
        <w:t>4、组织磋商小组推选评标组长，采购人代表不得担任组长;</w:t>
      </w:r>
    </w:p>
    <w:p w14:paraId="176824C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shd w:val="clear" w:color="auto" w:fill="FFFFFF"/>
        </w:rPr>
      </w:pPr>
      <w:r>
        <w:rPr>
          <w:rFonts w:hint="eastAsia" w:ascii="仿宋" w:hAnsi="仿宋" w:eastAsia="仿宋" w:cs="仿宋"/>
          <w:kern w:val="2"/>
          <w:sz w:val="24"/>
          <w:szCs w:val="24"/>
          <w:shd w:val="clear" w:color="auto" w:fill="FFFFFF"/>
        </w:rPr>
        <w:t>5、在评标期间采取必要的通讯管理措施，保证评标活动不受外界干扰;</w:t>
      </w:r>
    </w:p>
    <w:p w14:paraId="4A708F94">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kern w:val="2"/>
          <w:sz w:val="24"/>
          <w:szCs w:val="24"/>
          <w:shd w:val="clear" w:color="auto" w:fill="FFFFFF"/>
        </w:rPr>
      </w:pPr>
      <w:r>
        <w:rPr>
          <w:rFonts w:hint="eastAsia" w:ascii="仿宋" w:hAnsi="仿宋" w:eastAsia="仿宋" w:cs="仿宋"/>
          <w:kern w:val="2"/>
          <w:sz w:val="24"/>
          <w:szCs w:val="24"/>
          <w:shd w:val="clear" w:color="auto" w:fill="FFFFFF"/>
        </w:rPr>
        <w:t>6、根据磋商小组的要求介绍政府采购相关政策法规、磋商文件;</w:t>
      </w:r>
    </w:p>
    <w:p w14:paraId="3E385E1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rPr>
      </w:pPr>
      <w:r>
        <w:rPr>
          <w:rFonts w:hint="eastAsia" w:ascii="仿宋" w:hAnsi="仿宋" w:eastAsia="仿宋" w:cs="仿宋"/>
          <w:kern w:val="2"/>
          <w:sz w:val="24"/>
          <w:szCs w:val="24"/>
          <w:shd w:val="clear" w:color="auto" w:fill="FFFFFF"/>
        </w:rPr>
        <w:t>7、维护评标秩序，监督磋商小组依</w:t>
      </w:r>
      <w:r>
        <w:rPr>
          <w:rFonts w:hint="eastAsia" w:ascii="仿宋" w:hAnsi="仿宋" w:eastAsia="仿宋" w:cs="仿宋"/>
          <w:sz w:val="24"/>
          <w:szCs w:val="24"/>
          <w:shd w:val="clear" w:color="auto" w:fill="FFFFFF"/>
        </w:rPr>
        <w:t>照磋商文件规定的评标程序、方法和标准进行独立评审，及时制止和纠正采购人代表、评审专家的倾向性言论或者违法违规行为;</w:t>
      </w:r>
    </w:p>
    <w:p w14:paraId="657F33F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yellow"/>
        </w:rPr>
      </w:pPr>
      <w:r>
        <w:rPr>
          <w:rFonts w:hint="eastAsia" w:ascii="仿宋" w:hAnsi="仿宋" w:eastAsia="仿宋" w:cs="仿宋"/>
          <w:sz w:val="24"/>
          <w:szCs w:val="24"/>
          <w:shd w:val="clear" w:color="auto" w:fill="FFFFFF"/>
        </w:rPr>
        <w:t>8、核对评标结果；</w:t>
      </w:r>
    </w:p>
    <w:p w14:paraId="531642AA">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rPr>
      </w:pPr>
      <w:r>
        <w:rPr>
          <w:rFonts w:hint="eastAsia" w:ascii="仿宋" w:hAnsi="仿宋" w:eastAsia="仿宋" w:cs="仿宋"/>
          <w:sz w:val="24"/>
          <w:szCs w:val="24"/>
          <w:shd w:val="clear" w:color="auto" w:fill="FFFFFF"/>
        </w:rPr>
        <w:t>9、评审工作完成后，按照规定向评审专家支付劳务报酬和异地评审差旅费，不得向评审专家以外的其他人员支付评审劳务报酬；</w:t>
      </w:r>
    </w:p>
    <w:p w14:paraId="7C7C9C5A">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rPr>
      </w:pPr>
      <w:r>
        <w:rPr>
          <w:rFonts w:hint="eastAsia" w:ascii="仿宋" w:hAnsi="仿宋" w:eastAsia="仿宋" w:cs="仿宋"/>
          <w:sz w:val="24"/>
          <w:szCs w:val="24"/>
          <w:shd w:val="clear" w:color="auto" w:fill="FFFFFF"/>
        </w:rPr>
        <w:t>10、处理与评标有关的其他事项。</w:t>
      </w:r>
    </w:p>
    <w:p w14:paraId="36B3BC8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rPr>
      </w:pPr>
      <w:bookmarkStart w:id="141" w:name="_Toc21732"/>
      <w:bookmarkStart w:id="142" w:name="_Toc14136"/>
      <w:bookmarkStart w:id="143" w:name="_Toc6679"/>
      <w:bookmarkStart w:id="144" w:name="_Toc27001"/>
      <w:r>
        <w:rPr>
          <w:rFonts w:hint="eastAsia" w:ascii="仿宋" w:hAnsi="仿宋" w:eastAsia="仿宋" w:cs="仿宋"/>
          <w:b/>
          <w:sz w:val="24"/>
          <w:szCs w:val="24"/>
        </w:rPr>
        <w:t>（二）磋商小组负责具体评标事务，并独立履行下列职责：</w:t>
      </w:r>
      <w:bookmarkEnd w:id="141"/>
      <w:bookmarkEnd w:id="142"/>
      <w:bookmarkEnd w:id="143"/>
      <w:bookmarkEnd w:id="144"/>
    </w:p>
    <w:p w14:paraId="33BD09C3">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1、严格遵守评审工作纪律，按照客观、公正、审慎的原则，根据磋商文件规定的评审程序、评审方法和评审标准进行独立评审；</w:t>
      </w:r>
    </w:p>
    <w:p w14:paraId="1E19CB6B">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2、发现磋商文件内容违反国家有关强制性规定或者磋商文件存在歧义、重大缺陷导致评审工作无法进行时，应当停止评审并向采购人或者采购代理机构书面说明情况；</w:t>
      </w:r>
    </w:p>
    <w:p w14:paraId="2C58ACCE">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3、审查、评价响应文件是否符合磋商文件的商务、技术等实质性要求；</w:t>
      </w:r>
    </w:p>
    <w:p w14:paraId="4869A959">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4、要求供应商对响应文件有关事项做出澄清或者说明；</w:t>
      </w:r>
    </w:p>
    <w:p w14:paraId="4142E9D6">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5、对响应文件进行比较和评价；</w:t>
      </w:r>
    </w:p>
    <w:p w14:paraId="6F540A9A">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highlight w:val="yellow"/>
          <w:shd w:val="clear" w:color="auto" w:fill="FFFFFF"/>
        </w:rPr>
      </w:pPr>
      <w:r>
        <w:rPr>
          <w:rFonts w:hint="eastAsia" w:ascii="仿宋" w:hAnsi="仿宋" w:eastAsia="仿宋" w:cs="仿宋"/>
          <w:sz w:val="24"/>
          <w:szCs w:val="24"/>
          <w:shd w:val="clear" w:color="auto" w:fill="FFFFFF"/>
        </w:rPr>
        <w:t>6、确定成交候选人名单；</w:t>
      </w:r>
    </w:p>
    <w:p w14:paraId="3E2BD712">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7、配合答复供应商的询问、质疑和投诉等事项,不得泄露评审文件、评审情况和在评审过程中获悉的商业秘密；</w:t>
      </w:r>
    </w:p>
    <w:p w14:paraId="742F8355">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8、向采购人、采购代理机构或者有关部门报告评标中发现的违法行为。审查、评价响应文件是否符合磋商文件的商务、技术等实质性要求。</w:t>
      </w:r>
    </w:p>
    <w:p w14:paraId="421B6917">
      <w:pPr>
        <w:pStyle w:val="11"/>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6" w:firstLineChars="200"/>
        <w:jc w:val="both"/>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9、编写评标报告。</w:t>
      </w:r>
    </w:p>
    <w:p w14:paraId="568AB75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rPr>
      </w:pPr>
      <w:bookmarkStart w:id="145" w:name="_Toc4434"/>
      <w:bookmarkStart w:id="146" w:name="_Toc4951"/>
      <w:bookmarkStart w:id="147" w:name="_Toc29039"/>
      <w:bookmarkStart w:id="148" w:name="_Toc932"/>
      <w:r>
        <w:rPr>
          <w:rFonts w:hint="eastAsia" w:ascii="仿宋" w:hAnsi="仿宋" w:eastAsia="仿宋" w:cs="仿宋"/>
          <w:b/>
          <w:sz w:val="24"/>
          <w:szCs w:val="24"/>
        </w:rPr>
        <w:t>（三）组建磋商小组</w:t>
      </w:r>
      <w:bookmarkEnd w:id="145"/>
      <w:bookmarkEnd w:id="146"/>
      <w:bookmarkEnd w:id="147"/>
      <w:bookmarkEnd w:id="148"/>
    </w:p>
    <w:p w14:paraId="0D48D84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1、为了确保评标工作的公平、公正，依据政府采购法和政府采购相关法规、规章，成立磋商小组。</w:t>
      </w:r>
    </w:p>
    <w:p w14:paraId="0152709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评审专家对本单位的采购项目只能作为采购人代表参与评标。采购代理机构工作人员不得参加由本机构代理的政府采购项目的评标。</w:t>
      </w:r>
    </w:p>
    <w:p w14:paraId="0A38C61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磋商小组成员名单在评标结果公告前应当保密。</w:t>
      </w:r>
    </w:p>
    <w:p w14:paraId="1CDC49E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30F78FA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3、评标中因磋商小组成员缺席、回避或者健康等特殊原因导致磋商小组组成不符合规定的，</w:t>
      </w:r>
      <w:r>
        <w:rPr>
          <w:rFonts w:hint="eastAsia" w:ascii="仿宋" w:hAnsi="仿宋" w:eastAsia="仿宋" w:cs="仿宋"/>
          <w:sz w:val="24"/>
          <w:szCs w:val="24"/>
          <w:lang w:eastAsia="zh-CN"/>
        </w:rPr>
        <w:t>采购代理机构</w:t>
      </w:r>
      <w:r>
        <w:rPr>
          <w:rFonts w:hint="eastAsia" w:ascii="仿宋" w:hAnsi="仿宋" w:eastAsia="仿宋" w:cs="仿宋"/>
          <w:sz w:val="24"/>
          <w:szCs w:val="24"/>
        </w:rPr>
        <w:t>应当依法补足后继续评标。被更换的磋商小组成员所做出的评标意见无效。无法及时补足磋商小组成员的，</w:t>
      </w:r>
      <w:r>
        <w:rPr>
          <w:rFonts w:hint="eastAsia" w:ascii="仿宋" w:hAnsi="仿宋" w:eastAsia="仿宋" w:cs="仿宋"/>
          <w:sz w:val="24"/>
          <w:szCs w:val="24"/>
          <w:lang w:eastAsia="zh-CN"/>
        </w:rPr>
        <w:t>采购中心</w:t>
      </w:r>
      <w:r>
        <w:rPr>
          <w:rFonts w:hint="eastAsia" w:ascii="仿宋" w:hAnsi="仿宋" w:eastAsia="仿宋" w:cs="仿宋"/>
          <w:sz w:val="24"/>
          <w:szCs w:val="24"/>
        </w:rPr>
        <w:t>应当停止评标活动，封存所有响应文件和开标、评标资料，依法重新组建磋商小组进行评标。原磋商小组所做出的评标意见无效。</w:t>
      </w:r>
    </w:p>
    <w:p w14:paraId="75A83CF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sz w:val="24"/>
          <w:szCs w:val="24"/>
        </w:rPr>
      </w:pPr>
      <w:bookmarkStart w:id="149" w:name="_Toc23735"/>
      <w:bookmarkStart w:id="150" w:name="_Toc19340"/>
      <w:bookmarkStart w:id="151" w:name="_Toc3980"/>
      <w:bookmarkStart w:id="152" w:name="_Toc21681"/>
      <w:r>
        <w:rPr>
          <w:rFonts w:hint="eastAsia" w:ascii="仿宋" w:hAnsi="仿宋" w:eastAsia="仿宋" w:cs="仿宋"/>
          <w:b/>
          <w:sz w:val="24"/>
          <w:szCs w:val="24"/>
        </w:rPr>
        <w:t>（四）评标方法：</w:t>
      </w:r>
      <w:bookmarkEnd w:id="149"/>
      <w:bookmarkEnd w:id="150"/>
      <w:bookmarkEnd w:id="151"/>
      <w:bookmarkEnd w:id="152"/>
      <w:r>
        <w:rPr>
          <w:rFonts w:hint="eastAsia" w:ascii="仿宋" w:hAnsi="仿宋" w:eastAsia="仿宋" w:cs="仿宋"/>
          <w:b/>
          <w:sz w:val="24"/>
          <w:szCs w:val="24"/>
        </w:rPr>
        <w:t>本次评审采用综合评分法</w:t>
      </w:r>
    </w:p>
    <w:p w14:paraId="04D05C4A">
      <w:pPr>
        <w:keepNext w:val="0"/>
        <w:keepLines w:val="0"/>
        <w:pageBreakBefore w:val="0"/>
        <w:widowControl/>
        <w:kinsoku/>
        <w:wordWrap/>
        <w:overflowPunct/>
        <w:topLinePunct w:val="0"/>
        <w:autoSpaceDE/>
        <w:autoSpaceDN/>
        <w:bidi w:val="0"/>
        <w:adjustRightInd/>
        <w:snapToGrid/>
        <w:spacing w:line="420" w:lineRule="exact"/>
        <w:ind w:firstLine="446" w:firstLineChars="200"/>
        <w:textAlignment w:val="auto"/>
        <w:outlineLvl w:val="2"/>
        <w:rPr>
          <w:rFonts w:hint="eastAsia" w:ascii="仿宋" w:hAnsi="仿宋" w:eastAsia="仿宋" w:cs="仿宋"/>
          <w:sz w:val="24"/>
          <w:szCs w:val="24"/>
        </w:rPr>
      </w:pPr>
      <w:r>
        <w:rPr>
          <w:rFonts w:hint="eastAsia" w:ascii="仿宋" w:hAnsi="仿宋" w:eastAsia="仿宋" w:cs="仿宋"/>
          <w:spacing w:val="-10"/>
          <w:sz w:val="24"/>
          <w:szCs w:val="24"/>
        </w:rPr>
        <w:t>采用</w:t>
      </w:r>
      <w:r>
        <w:rPr>
          <w:rFonts w:hint="eastAsia" w:ascii="仿宋" w:hAnsi="仿宋" w:eastAsia="仿宋" w:cs="仿宋"/>
          <w:bCs/>
          <w:sz w:val="24"/>
          <w:szCs w:val="24"/>
        </w:rPr>
        <w:t>综合评分法</w:t>
      </w:r>
      <w:r>
        <w:rPr>
          <w:rFonts w:hint="eastAsia" w:ascii="仿宋" w:hAnsi="仿宋" w:eastAsia="仿宋" w:cs="仿宋"/>
          <w:sz w:val="24"/>
          <w:szCs w:val="24"/>
        </w:rPr>
        <w:t>，是指</w:t>
      </w:r>
      <w:r>
        <w:rPr>
          <w:rFonts w:hint="eastAsia" w:ascii="仿宋" w:hAnsi="仿宋" w:eastAsia="仿宋" w:cs="仿宋"/>
          <w:spacing w:val="-10"/>
          <w:sz w:val="24"/>
          <w:szCs w:val="24"/>
        </w:rPr>
        <w:t>即</w:t>
      </w:r>
      <w:r>
        <w:rPr>
          <w:rFonts w:hint="eastAsia" w:ascii="仿宋" w:hAnsi="仿宋" w:eastAsia="仿宋" w:cs="仿宋"/>
          <w:sz w:val="24"/>
          <w:szCs w:val="24"/>
        </w:rPr>
        <w:t>响应文件满足磋商文件全部实质性要求，且按照评审因素的量化指标评审得分最高的供应商为成交候选人的评标方法。</w:t>
      </w:r>
    </w:p>
    <w:p w14:paraId="279802C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2"/>
        <w:rPr>
          <w:rFonts w:hint="eastAsia" w:ascii="仿宋" w:hAnsi="仿宋" w:eastAsia="仿宋" w:cs="仿宋"/>
          <w:b/>
          <w:sz w:val="24"/>
          <w:szCs w:val="24"/>
        </w:rPr>
      </w:pPr>
      <w:r>
        <w:rPr>
          <w:rFonts w:hint="eastAsia" w:ascii="仿宋" w:hAnsi="仿宋" w:eastAsia="仿宋" w:cs="仿宋"/>
          <w:b/>
          <w:sz w:val="24"/>
          <w:szCs w:val="24"/>
        </w:rPr>
        <w:t>（五）磋商程序</w:t>
      </w:r>
    </w:p>
    <w:p w14:paraId="5A91CF4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分步评审，每一步评审不符合磋商文件要求者，不得进入下一步评审，全部评审合格的供应商，进入最后的打分，最后按得分由高向低排序，推荐成交候选供应商。</w:t>
      </w:r>
    </w:p>
    <w:p w14:paraId="2E5535A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1、第一次磋商报价。</w:t>
      </w:r>
    </w:p>
    <w:p w14:paraId="3094137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2、磋商响应文件的符合性审查</w:t>
      </w:r>
    </w:p>
    <w:p w14:paraId="6EC28DF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磋商小组依据磋商文件的规定，对磋商响应文件的有效性、完整性和对磋商文件的响应程度进行审查，以确定是否对磋商文件的全部实质性要求做出响应。</w:t>
      </w:r>
    </w:p>
    <w:p w14:paraId="4324909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14:paraId="595DF59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3、磋商响应文件的澄清</w:t>
      </w:r>
    </w:p>
    <w:p w14:paraId="07C52A6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sz w:val="24"/>
          <w:szCs w:val="24"/>
        </w:rPr>
        <w:t>（1）磋商小组在对磋商响应文件的有效性、完整性和响应程度进行审查时，可以要求供应商对磋商响应文件中含义不明确、同类问题表述不一致或者有明显文字和计算错误的内容等做出必要的澄清、说明或者补正。</w:t>
      </w:r>
    </w:p>
    <w:p w14:paraId="380B0A6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（2）依照民法中的过失责任原则，澄清、说明或补正前磋商小组将按最不利于投标供应商的原则对磋商响应文件做出评判。</w:t>
      </w:r>
    </w:p>
    <w:p w14:paraId="229598A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磋商小组要求供应商澄清、说明或者补正磋商响应文件应通过书面形式做出。供应商应当在规定的澄清时限内按磋商小组要求的方式提交，供应商的澄清、说明或者补正应当由法定代表人或其授权代表签字或者加盖公章。</w:t>
      </w:r>
    </w:p>
    <w:p w14:paraId="7C2EA96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（4）供应商的澄清、说明或者补正不得超出磋商响应文件的范围或者改变磋商响应文件的实质性内容。澄清、说明或者补正的内容将作为</w:t>
      </w:r>
      <w:r>
        <w:rPr>
          <w:rFonts w:hint="eastAsia" w:ascii="仿宋" w:hAnsi="仿宋" w:eastAsia="仿宋" w:cs="仿宋"/>
          <w:kern w:val="0"/>
          <w:sz w:val="24"/>
          <w:szCs w:val="24"/>
        </w:rPr>
        <w:t>合同</w:t>
      </w:r>
      <w:r>
        <w:rPr>
          <w:rFonts w:hint="eastAsia" w:ascii="仿宋" w:hAnsi="仿宋" w:eastAsia="仿宋" w:cs="仿宋"/>
          <w:sz w:val="24"/>
          <w:szCs w:val="24"/>
        </w:rPr>
        <w:t>履行的重要依据。</w:t>
      </w:r>
    </w:p>
    <w:p w14:paraId="4DE6603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b/>
          <w:sz w:val="24"/>
          <w:szCs w:val="24"/>
        </w:rPr>
        <w:t>4、磋商过程</w:t>
      </w:r>
    </w:p>
    <w:p w14:paraId="2AAEB4A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磋商小组应在符合性评审的基础上对各供应商的响应文件认真阅读，磋商小组必须对响应文件的采购内容等有关要求进行一对一磋商。</w:t>
      </w:r>
      <w:r>
        <w:rPr>
          <w:rFonts w:hint="eastAsia" w:ascii="仿宋" w:hAnsi="仿宋" w:eastAsia="仿宋" w:cs="仿宋"/>
          <w:sz w:val="24"/>
          <w:szCs w:val="24"/>
          <w:lang w:eastAsia="zh-CN"/>
        </w:rPr>
        <w:t>请各供应商提前下载腾讯会议</w:t>
      </w:r>
      <w:r>
        <w:rPr>
          <w:rFonts w:hint="eastAsia" w:ascii="仿宋" w:hAnsi="仿宋" w:eastAsia="仿宋" w:cs="仿宋"/>
          <w:sz w:val="24"/>
          <w:szCs w:val="24"/>
          <w:lang w:val="en-US" w:eastAsia="zh-CN"/>
        </w:rPr>
        <w:t>软件并调试正常，否则后果自负</w:t>
      </w:r>
      <w:r>
        <w:rPr>
          <w:rFonts w:hint="eastAsia" w:ascii="仿宋" w:hAnsi="仿宋" w:eastAsia="仿宋" w:cs="仿宋"/>
          <w:sz w:val="24"/>
          <w:szCs w:val="24"/>
          <w:lang w:eastAsia="zh-CN"/>
        </w:rPr>
        <w:t>，磋商小组将在腾讯会议室与各供应商进行磋商等相关事宜，</w:t>
      </w:r>
      <w:r>
        <w:rPr>
          <w:rFonts w:hint="eastAsia" w:ascii="仿宋" w:hAnsi="仿宋" w:eastAsia="仿宋" w:cs="仿宋"/>
          <w:b/>
          <w:bCs/>
          <w:color w:val="auto"/>
          <w:sz w:val="24"/>
          <w:szCs w:val="24"/>
          <w:highlight w:val="none"/>
          <w:lang w:eastAsia="zh-CN"/>
        </w:rPr>
        <w:t>会议时间为</w:t>
      </w:r>
      <w:r>
        <w:rPr>
          <w:rFonts w:hint="eastAsia" w:ascii="仿宋" w:hAnsi="仿宋" w:eastAsia="仿宋" w:cs="仿宋"/>
          <w:b/>
          <w:bCs/>
          <w:color w:val="auto"/>
          <w:kern w:val="0"/>
          <w:sz w:val="24"/>
          <w:szCs w:val="24"/>
          <w:highlight w:val="none"/>
          <w:shd w:val="clear" w:color="auto" w:fill="FFFFFF"/>
          <w:lang w:val="en-US" w:eastAsia="zh-CN" w:bidi="ar-SA"/>
        </w:rPr>
        <w:t> 2025年12月31日13时30分，会议号：936-714-336</w:t>
      </w:r>
      <w:r>
        <w:rPr>
          <w:rFonts w:hint="eastAsia" w:ascii="仿宋" w:hAnsi="仿宋" w:eastAsia="仿宋" w:cs="仿宋"/>
          <w:b/>
          <w:bCs/>
          <w:color w:val="auto"/>
          <w:sz w:val="24"/>
          <w:szCs w:val="24"/>
          <w:highlight w:val="none"/>
          <w:lang w:val="en-US" w:eastAsia="zh-CN"/>
        </w:rPr>
        <w:t>，会议密码：090725。（请提前下载）</w:t>
      </w:r>
    </w:p>
    <w:p w14:paraId="2985BDC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5、最终报价</w:t>
      </w:r>
    </w:p>
    <w:p w14:paraId="5531531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资格性审查和符合性审查通过的供应商进入最终报价阶段。最终报价是供应商响应文件的有效组成部分。（最后报价相同时，可进行多次报价）</w:t>
      </w:r>
    </w:p>
    <w:p w14:paraId="3D520F1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供应商使用CA锁，在自带电脑上进行最终报价。对成交供应商的最终报价出现明显低于或高于同业同期市场平均价的情形时，磋商小组应当在评审意见中详细说明理由。</w:t>
      </w:r>
    </w:p>
    <w:p w14:paraId="5EC50A3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对</w:t>
      </w:r>
      <w:r>
        <w:rPr>
          <w:rFonts w:hint="eastAsia" w:ascii="仿宋" w:hAnsi="仿宋" w:eastAsia="仿宋" w:cs="仿宋"/>
          <w:bCs/>
          <w:sz w:val="24"/>
          <w:szCs w:val="24"/>
        </w:rPr>
        <w:t>小微企业（含小型、微型企业）、监狱企业、残疾人福利性单位</w:t>
      </w:r>
      <w:r>
        <w:rPr>
          <w:rFonts w:hint="eastAsia" w:ascii="仿宋" w:hAnsi="仿宋" w:eastAsia="仿宋" w:cs="仿宋"/>
          <w:sz w:val="24"/>
          <w:szCs w:val="24"/>
        </w:rPr>
        <w:t>（参照第二章《供应商须知》（五）落实的政府采购政策）提供的投标报价给予</w:t>
      </w: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%的价格扣除，用扣除后的价格参与评审排序，除此之外的其他情形均不适用本款规定。 </w:t>
      </w:r>
    </w:p>
    <w:p w14:paraId="6415B757">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磋商小组应审查供应商是否具备“落实政府采购政策”的资格，如不符合相关文件要求或供应商未提供相关声明或证明材料，供应商不可以享受价格折扣优惠政策。</w:t>
      </w:r>
    </w:p>
    <w:p w14:paraId="2BF13D8E">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供应商按照《政府采购促进中小企业发展管理办法》规定提供声明函内容不实的，属于提供虚假材料谋取中标、成交，依照《中华人民共和国政府采购法》等国家有关规定追究相应责任。适用</w:t>
      </w:r>
      <w:r>
        <w:rPr>
          <w:rFonts w:hint="eastAsia" w:ascii="仿宋" w:hAnsi="仿宋" w:eastAsia="仿宋" w:cs="仿宋"/>
          <w:bCs/>
          <w:sz w:val="24"/>
          <w:szCs w:val="24"/>
          <w:lang w:eastAsia="zh-CN"/>
        </w:rPr>
        <w:t>磋商</w:t>
      </w:r>
      <w:r>
        <w:rPr>
          <w:rFonts w:hint="eastAsia" w:ascii="仿宋" w:hAnsi="仿宋" w:eastAsia="仿宋" w:cs="仿宋"/>
          <w:bCs/>
          <w:sz w:val="24"/>
          <w:szCs w:val="24"/>
        </w:rPr>
        <w:t>投标法的政府采购工程建设项目，投标人按照本办法规定提供声明函内容不实的，属于弄虚作假骗取中标，依照《中华人民共和国</w:t>
      </w:r>
      <w:r>
        <w:rPr>
          <w:rFonts w:hint="eastAsia" w:ascii="仿宋" w:hAnsi="仿宋" w:eastAsia="仿宋" w:cs="仿宋"/>
          <w:bCs/>
          <w:sz w:val="24"/>
          <w:szCs w:val="24"/>
          <w:lang w:eastAsia="zh-CN"/>
        </w:rPr>
        <w:t>磋商</w:t>
      </w:r>
      <w:r>
        <w:rPr>
          <w:rFonts w:hint="eastAsia" w:ascii="仿宋" w:hAnsi="仿宋" w:eastAsia="仿宋" w:cs="仿宋"/>
          <w:bCs/>
          <w:sz w:val="24"/>
          <w:szCs w:val="24"/>
        </w:rPr>
        <w:t>投标法》等国家有关规定追究相应责任。</w:t>
      </w:r>
    </w:p>
    <w:p w14:paraId="167ABC2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6、综合比较与评价</w:t>
      </w:r>
    </w:p>
    <w:p w14:paraId="3F6E544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磋商小组应按“评审要素及分值一览表”中规定的评标标准，对通过符合性和响应性审查的响应文件进行商务和技术评估，综合比较与评价。</w:t>
      </w:r>
    </w:p>
    <w:p w14:paraId="5BB31C9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7、推荐成交候选人</w:t>
      </w:r>
    </w:p>
    <w:p w14:paraId="757CE28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候选人。</w:t>
      </w:r>
    </w:p>
    <w:p w14:paraId="2F9533C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8、编写评标报告</w:t>
      </w:r>
    </w:p>
    <w:p w14:paraId="32D0A1D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磋商小组应根据全体评标成员签字的原始评标记录和评标结果编写评标报告。评标报告应包括：磋商公告刊登的媒体名称、开标日期和地点;供应商名单和磋商小组成员名单;评标方法和标准;开标记录和评标情况及说明，包括无效供应商名单及原因;评标结果，确定的成交候选人名单或者经采购人委托直接确定的成交人;其他需要说明的情况，包括评标过程中供应商根据磋商小组要求进行的澄清、说明或者补正，磋商小组成员的更换等。</w:t>
      </w:r>
    </w:p>
    <w:p w14:paraId="130BDB3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磋商小组成员对需要共同认定的事项存在争议的，应当按照少数服从多数的原则做出结论。持不同意见的磋商小组成员应当在评标报告上签署不同意见及理由，否则视为同意评标报告。对拒绝说明理由的，报市财政局处理，并将其评审情况如实计入考核表。</w:t>
      </w:r>
    </w:p>
    <w:p w14:paraId="109BA30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十、无效投标情形</w:t>
      </w:r>
    </w:p>
    <w:p w14:paraId="1568561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（一）供应商存在下列情况之一的，投标无效:</w:t>
      </w:r>
    </w:p>
    <w:p w14:paraId="2934E6C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1、未按照磋商文件的规定提交投标保证金;</w:t>
      </w:r>
    </w:p>
    <w:p w14:paraId="49A897D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2、响应文件未按磋商文件要求签署、盖章;</w:t>
      </w:r>
    </w:p>
    <w:p w14:paraId="541AE48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3、不具备磋商文件中规定的资格要求;</w:t>
      </w:r>
    </w:p>
    <w:p w14:paraId="4B03E27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4、报价超过磋商文件中规定的预算金额或者最高限价;</w:t>
      </w:r>
    </w:p>
    <w:p w14:paraId="5251DC7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5、响应文件含有采购人不能接受的附加条件;</w:t>
      </w:r>
    </w:p>
    <w:p w14:paraId="56C8ADB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6、有选择的报价将不予接受，按无效投标处理；</w:t>
      </w:r>
    </w:p>
    <w:p w14:paraId="4200B2F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7、按《政府采购货物和服务</w:t>
      </w:r>
      <w:r>
        <w:rPr>
          <w:rFonts w:hint="eastAsia" w:ascii="仿宋" w:hAnsi="仿宋" w:eastAsia="仿宋" w:cs="仿宋"/>
          <w:sz w:val="24"/>
          <w:szCs w:val="24"/>
          <w:lang w:eastAsia="zh-CN"/>
        </w:rPr>
        <w:t>磋商</w:t>
      </w:r>
      <w:r>
        <w:rPr>
          <w:rFonts w:hint="eastAsia" w:ascii="仿宋" w:hAnsi="仿宋" w:eastAsia="仿宋" w:cs="仿宋"/>
          <w:sz w:val="24"/>
          <w:szCs w:val="24"/>
        </w:rPr>
        <w:t>投标管理办法》（财政部令第87号）修正后的报价经供应商确认后产生约束力，供应商不确认的，其投标无效。</w:t>
      </w:r>
    </w:p>
    <w:p w14:paraId="7B3FB5F8">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（二）供应商存在下列情形之一的，视为串通投标，其投标无效：</w:t>
      </w:r>
    </w:p>
    <w:p w14:paraId="4AA957C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1、不同供应商的响应文件由同一单位或者个人编制；</w:t>
      </w:r>
    </w:p>
    <w:p w14:paraId="4A89823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2、不同供应商委托同一单位或者个人办理投标事宜；</w:t>
      </w:r>
    </w:p>
    <w:p w14:paraId="392666F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3、不同供应商的响应文件载明的项目管理成员或者联系人员为同一人；</w:t>
      </w:r>
    </w:p>
    <w:p w14:paraId="35C809E3">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4、不同供应商的响应文件异常一致或者投标报价呈规律性差异；</w:t>
      </w:r>
    </w:p>
    <w:p w14:paraId="61AE63D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bookmarkEnd w:id="118"/>
      <w:bookmarkEnd w:id="119"/>
      <w:bookmarkEnd w:id="120"/>
      <w:bookmarkEnd w:id="121"/>
      <w:bookmarkEnd w:id="122"/>
      <w:bookmarkEnd w:id="123"/>
      <w:r>
        <w:rPr>
          <w:rFonts w:hint="eastAsia" w:ascii="仿宋" w:hAnsi="仿宋" w:eastAsia="仿宋" w:cs="仿宋"/>
          <w:sz w:val="24"/>
          <w:szCs w:val="24"/>
        </w:rPr>
        <w:t xml:space="preserve"> 5、不同供应商的响应文件相互混装；</w:t>
      </w:r>
    </w:p>
    <w:p w14:paraId="4D4CF0B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6、不同供应商的投标保证金</w:t>
      </w:r>
      <w:r>
        <w:rPr>
          <w:rFonts w:hint="eastAsia" w:ascii="仿宋" w:hAnsi="仿宋" w:eastAsia="仿宋" w:cs="仿宋"/>
          <w:sz w:val="24"/>
          <w:szCs w:val="24"/>
          <w:lang w:val="en-US" w:eastAsia="zh-CN"/>
        </w:rPr>
        <w:t>承诺由</w:t>
      </w:r>
      <w:r>
        <w:rPr>
          <w:rFonts w:hint="eastAsia" w:ascii="仿宋" w:hAnsi="仿宋" w:eastAsia="仿宋" w:cs="仿宋"/>
          <w:sz w:val="24"/>
          <w:szCs w:val="24"/>
        </w:rPr>
        <w:t>同一单位或者个人</w:t>
      </w:r>
      <w:r>
        <w:rPr>
          <w:rFonts w:hint="eastAsia" w:ascii="仿宋" w:hAnsi="仿宋" w:eastAsia="仿宋" w:cs="仿宋"/>
          <w:sz w:val="24"/>
          <w:szCs w:val="24"/>
          <w:lang w:val="en-US" w:eastAsia="zh-CN"/>
        </w:rPr>
        <w:t>承诺</w:t>
      </w:r>
      <w:r>
        <w:rPr>
          <w:rFonts w:hint="eastAsia" w:ascii="仿宋" w:hAnsi="仿宋" w:eastAsia="仿宋" w:cs="仿宋"/>
          <w:sz w:val="24"/>
          <w:szCs w:val="24"/>
        </w:rPr>
        <w:t>。</w:t>
      </w:r>
    </w:p>
    <w:p w14:paraId="06E15231">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b/>
          <w:sz w:val="24"/>
          <w:szCs w:val="24"/>
        </w:rPr>
        <w:t>（三）供应商不得以低于成本的报价参加本次采购项目。</w:t>
      </w:r>
      <w:r>
        <w:rPr>
          <w:rFonts w:hint="eastAsia" w:ascii="仿宋" w:hAnsi="仿宋" w:eastAsia="仿宋" w:cs="仿宋"/>
          <w:sz w:val="24"/>
          <w:szCs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944657D">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十一、成交</w:t>
      </w:r>
    </w:p>
    <w:p w14:paraId="1CE33242">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采购中心</w:t>
      </w:r>
      <w:r>
        <w:rPr>
          <w:rFonts w:hint="eastAsia" w:ascii="仿宋" w:hAnsi="仿宋" w:eastAsia="仿宋" w:cs="仿宋"/>
          <w:sz w:val="24"/>
          <w:szCs w:val="24"/>
        </w:rPr>
        <w:t>在评标工作结束后2个工作日内将评标报告送采购人。</w:t>
      </w:r>
    </w:p>
    <w:p w14:paraId="75B0797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（二）采购人在收到评标报告之日起5个工作日内，在评标报告确定的成交候选人名单中按顺序确定成交供应商。</w:t>
      </w:r>
    </w:p>
    <w:p w14:paraId="0A41F7A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采购人在收到评标报告5个工作日内未按评标报告推荐的成交候选人顺序确定成交供应商，又不能说明合法理由的，视同按评标报告推荐的顺序确定成交供应商，</w:t>
      </w:r>
      <w:r>
        <w:rPr>
          <w:rFonts w:hint="eastAsia" w:ascii="仿宋" w:hAnsi="仿宋" w:eastAsia="仿宋" w:cs="仿宋"/>
          <w:sz w:val="24"/>
          <w:szCs w:val="24"/>
          <w:lang w:eastAsia="zh-CN"/>
        </w:rPr>
        <w:t>采购中心</w:t>
      </w:r>
      <w:r>
        <w:rPr>
          <w:rFonts w:hint="eastAsia" w:ascii="仿宋" w:hAnsi="仿宋" w:eastAsia="仿宋" w:cs="仿宋"/>
          <w:sz w:val="24"/>
          <w:szCs w:val="24"/>
        </w:rPr>
        <w:t>将发布成交公告。</w:t>
      </w:r>
    </w:p>
    <w:p w14:paraId="320FBB3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eastAsia="zh-CN"/>
        </w:rPr>
        <w:t>采购中心</w:t>
      </w:r>
      <w:r>
        <w:rPr>
          <w:rFonts w:hint="eastAsia" w:ascii="仿宋" w:hAnsi="仿宋" w:eastAsia="仿宋" w:cs="仿宋"/>
          <w:sz w:val="24"/>
          <w:szCs w:val="24"/>
        </w:rPr>
        <w:t>将在成交供应商确定之日起2个工作日内，发布媒体为【</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Fonts w:hint="eastAsia" w:ascii="仿宋" w:hAnsi="仿宋" w:eastAsia="仿宋" w:cs="仿宋"/>
          <w:sz w:val="24"/>
          <w:szCs w:val="24"/>
        </w:rPr>
        <w:t>陕西省政府采购网</w:t>
      </w:r>
      <w:r>
        <w:rPr>
          <w:rFonts w:hint="eastAsia" w:ascii="仿宋" w:hAnsi="仿宋" w:eastAsia="仿宋" w:cs="仿宋"/>
          <w:sz w:val="24"/>
          <w:szCs w:val="24"/>
        </w:rPr>
        <w:fldChar w:fldCharType="end"/>
      </w:r>
      <w:r>
        <w:rPr>
          <w:rFonts w:hint="eastAsia" w:ascii="仿宋" w:hAnsi="仿宋" w:eastAsia="仿宋" w:cs="仿宋"/>
          <w:sz w:val="24"/>
          <w:szCs w:val="24"/>
        </w:rPr>
        <w:t>（www.ccgp-shaanxi.gov.cn）</w:t>
      </w:r>
      <w:r>
        <w:rPr>
          <w:rStyle w:val="16"/>
          <w:rFonts w:hint="eastAsia" w:ascii="仿宋" w:hAnsi="仿宋" w:eastAsia="仿宋" w:cs="仿宋"/>
          <w:color w:val="auto"/>
          <w:sz w:val="24"/>
          <w:szCs w:val="24"/>
        </w:rPr>
        <w:t>】、</w:t>
      </w:r>
      <w:r>
        <w:rPr>
          <w:rFonts w:hint="eastAsia" w:ascii="仿宋" w:hAnsi="仿宋" w:eastAsia="仿宋" w:cs="仿宋"/>
          <w:sz w:val="24"/>
          <w:szCs w:val="24"/>
        </w:rPr>
        <w:t>【</w:t>
      </w:r>
      <w:r>
        <w:rPr>
          <w:rFonts w:hint="eastAsia" w:ascii="仿宋" w:hAnsi="仿宋" w:eastAsia="仿宋" w:cs="仿宋"/>
          <w:bCs/>
          <w:sz w:val="24"/>
          <w:szCs w:val="24"/>
        </w:rPr>
        <w:t>全国公共资源交易平台（陕西省）（http://www.sxggzyjy.cn/）</w:t>
      </w:r>
      <w:r>
        <w:rPr>
          <w:rStyle w:val="16"/>
          <w:rFonts w:hint="eastAsia" w:ascii="仿宋" w:hAnsi="仿宋" w:eastAsia="仿宋" w:cs="仿宋"/>
          <w:color w:val="auto"/>
          <w:sz w:val="24"/>
          <w:szCs w:val="24"/>
        </w:rPr>
        <w:t>】</w:t>
      </w:r>
      <w:r>
        <w:rPr>
          <w:rFonts w:hint="eastAsia" w:ascii="仿宋" w:hAnsi="仿宋" w:eastAsia="仿宋" w:cs="仿宋"/>
          <w:sz w:val="24"/>
          <w:szCs w:val="24"/>
        </w:rPr>
        <w:t>上公告成交结果。</w:t>
      </w:r>
    </w:p>
    <w:p w14:paraId="617B909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成交公告期限为1个工作日。</w:t>
      </w:r>
    </w:p>
    <w:p w14:paraId="3B003F6C">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（四）在公告成交结果的同时，</w:t>
      </w:r>
      <w:r>
        <w:rPr>
          <w:rFonts w:hint="eastAsia" w:ascii="仿宋" w:hAnsi="仿宋" w:eastAsia="仿宋" w:cs="仿宋"/>
          <w:sz w:val="24"/>
          <w:szCs w:val="24"/>
          <w:lang w:eastAsia="zh-CN"/>
        </w:rPr>
        <w:t>采购中心</w:t>
      </w:r>
      <w:r>
        <w:rPr>
          <w:rFonts w:hint="eastAsia" w:ascii="仿宋" w:hAnsi="仿宋" w:eastAsia="仿宋" w:cs="仿宋"/>
          <w:sz w:val="24"/>
          <w:szCs w:val="24"/>
        </w:rPr>
        <w:t>向成交供应商发出成交通知书。</w:t>
      </w:r>
    </w:p>
    <w:p w14:paraId="616492D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b/>
          <w:sz w:val="24"/>
          <w:szCs w:val="24"/>
        </w:rPr>
      </w:pPr>
      <w:r>
        <w:rPr>
          <w:rFonts w:hint="eastAsia" w:ascii="仿宋" w:hAnsi="仿宋" w:eastAsia="仿宋" w:cs="仿宋"/>
          <w:sz w:val="24"/>
          <w:szCs w:val="24"/>
        </w:rPr>
        <w:t>（五）成交通知书发出后，采购人不得违法改变成交结果，成交供应商无正当理由不得放弃成交。</w:t>
      </w:r>
      <w:bookmarkStart w:id="153" w:name="_Toc48834293"/>
      <w:bookmarkStart w:id="154" w:name="_Toc48834455"/>
      <w:bookmarkStart w:id="155" w:name="_Toc48834166"/>
      <w:bookmarkStart w:id="156" w:name="_Toc48834534"/>
      <w:bookmarkStart w:id="157" w:name="_Toc10388"/>
      <w:bookmarkStart w:id="158" w:name="_Toc48834096"/>
    </w:p>
    <w:p w14:paraId="55C28161">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十二、签订政府采购合同</w:t>
      </w:r>
      <w:bookmarkEnd w:id="153"/>
      <w:bookmarkEnd w:id="154"/>
      <w:bookmarkEnd w:id="155"/>
      <w:bookmarkEnd w:id="156"/>
      <w:bookmarkEnd w:id="157"/>
      <w:bookmarkEnd w:id="158"/>
    </w:p>
    <w:p w14:paraId="7EB463AB">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sz w:val="24"/>
          <w:szCs w:val="24"/>
        </w:rPr>
        <w:t>（一）自成交通知书发出之日起</w:t>
      </w:r>
      <w:r>
        <w:rPr>
          <w:rFonts w:hint="eastAsia" w:ascii="仿宋" w:hAnsi="仿宋" w:eastAsia="仿宋" w:cs="仿宋"/>
          <w:sz w:val="24"/>
          <w:szCs w:val="24"/>
          <w:lang w:val="en-US" w:eastAsia="zh-CN"/>
        </w:rPr>
        <w:t>10</w:t>
      </w:r>
      <w:r>
        <w:rPr>
          <w:rFonts w:hint="eastAsia" w:ascii="仿宋" w:hAnsi="仿宋" w:eastAsia="仿宋" w:cs="仿宋"/>
          <w:sz w:val="24"/>
          <w:szCs w:val="24"/>
        </w:rPr>
        <w:t>日内，</w:t>
      </w:r>
      <w:r>
        <w:rPr>
          <w:rFonts w:hint="eastAsia" w:ascii="仿宋" w:hAnsi="仿宋" w:eastAsia="仿宋" w:cs="仿宋"/>
          <w:kern w:val="0"/>
          <w:sz w:val="24"/>
          <w:szCs w:val="24"/>
        </w:rPr>
        <w:t>采购人与</w:t>
      </w:r>
      <w:r>
        <w:rPr>
          <w:rFonts w:hint="eastAsia" w:ascii="仿宋" w:hAnsi="仿宋" w:eastAsia="仿宋" w:cs="仿宋"/>
          <w:sz w:val="24"/>
          <w:szCs w:val="24"/>
        </w:rPr>
        <w:t>成交</w:t>
      </w:r>
      <w:r>
        <w:rPr>
          <w:rFonts w:hint="eastAsia" w:ascii="仿宋" w:hAnsi="仿宋" w:eastAsia="仿宋" w:cs="仿宋"/>
          <w:kern w:val="0"/>
          <w:sz w:val="24"/>
          <w:szCs w:val="24"/>
        </w:rPr>
        <w:t>供应商应按磋商文件和</w:t>
      </w:r>
      <w:r>
        <w:rPr>
          <w:rFonts w:hint="eastAsia" w:ascii="仿宋" w:hAnsi="仿宋" w:eastAsia="仿宋" w:cs="仿宋"/>
          <w:sz w:val="24"/>
          <w:szCs w:val="24"/>
        </w:rPr>
        <w:t>成交</w:t>
      </w:r>
      <w:r>
        <w:rPr>
          <w:rFonts w:hint="eastAsia" w:ascii="仿宋" w:hAnsi="仿宋" w:eastAsia="仿宋" w:cs="仿宋"/>
          <w:kern w:val="0"/>
          <w:sz w:val="24"/>
          <w:szCs w:val="24"/>
        </w:rPr>
        <w:t>供应商响应文件的规定，签订书面合同。所签订的政府采购合同不得对磋商文件和成交供应商的响应文件内容作实质性修改。</w:t>
      </w:r>
    </w:p>
    <w:p w14:paraId="4A25026A">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采购人不得向成交供应商提出任何不合理的要求作为签订合同的条件。</w:t>
      </w:r>
    </w:p>
    <w:p w14:paraId="3D942D30">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kern w:val="0"/>
          <w:sz w:val="24"/>
          <w:szCs w:val="24"/>
        </w:rPr>
        <w:t>成交供应商拒绝与采购人签订合同的，采购人可以按照评标报告推荐的成交候选人名单排序，确定下一候选人为成交供应商，也可以重新开展政府采购活动。</w:t>
      </w:r>
    </w:p>
    <w:p w14:paraId="708DC4E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sz w:val="24"/>
          <w:szCs w:val="24"/>
        </w:rPr>
        <w:t>（三）磋商文件、成交供应商的响应文件、《成交通知书》及其澄清、说明文件、承诺等，均为签订采购合同的依据，作为采购合同的组成部分。</w:t>
      </w:r>
    </w:p>
    <w:p w14:paraId="3D49BDC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（四）政府采购合同应当包括采购人与成交供应商的名称和住所、标的、数量、质量、价款或者报酬、履行期限及地点和方式、验收要求、违约责任、解决争议的方法等内容。</w:t>
      </w:r>
    </w:p>
    <w:p w14:paraId="64E449C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（五）采购人与成交供应商应当根据合同的约定依法履行合同义务。政府采购合同的履行、违约责任和解决争议的方法等适用《中华人民共和国</w:t>
      </w:r>
      <w:r>
        <w:rPr>
          <w:rFonts w:hint="eastAsia" w:ascii="仿宋" w:hAnsi="仿宋" w:eastAsia="仿宋" w:cs="仿宋"/>
          <w:kern w:val="0"/>
          <w:sz w:val="24"/>
          <w:szCs w:val="24"/>
          <w:lang w:val="en-US" w:eastAsia="zh-CN"/>
        </w:rPr>
        <w:t>民法典</w:t>
      </w:r>
      <w:r>
        <w:rPr>
          <w:rFonts w:hint="eastAsia" w:ascii="仿宋" w:hAnsi="仿宋" w:eastAsia="仿宋" w:cs="仿宋"/>
          <w:kern w:val="0"/>
          <w:sz w:val="24"/>
          <w:szCs w:val="24"/>
        </w:rPr>
        <w:t>》。</w:t>
      </w:r>
    </w:p>
    <w:p w14:paraId="1F88C676">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（六）采购人应及时对采购项目进行验收。采购人可以邀请参加本项目的其他投标供应商或者第三方机构参与验收。参与验收的投标供应商或者第三方机构的意见作为验收书的参考资料一并存档。</w:t>
      </w:r>
    </w:p>
    <w:p w14:paraId="48193BD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（七）采购人应当加强对成交供应商的履约管理，并按照采购合同约定，及时向成交供应商支付采购资金。对于成交供应商违反采购合同约定的行为，采购人应当及时处理，依法追究其违约责任。</w:t>
      </w:r>
    </w:p>
    <w:p w14:paraId="6B7CE610">
      <w:pPr>
        <w:pStyle w:val="12"/>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outlineLvl w:val="1"/>
        <w:rPr>
          <w:rFonts w:hint="eastAsia" w:ascii="仿宋" w:hAnsi="仿宋" w:eastAsia="仿宋" w:cs="仿宋"/>
          <w:b/>
          <w:sz w:val="24"/>
          <w:szCs w:val="24"/>
        </w:rPr>
      </w:pPr>
      <w:bookmarkStart w:id="159" w:name="_Toc48834456"/>
      <w:bookmarkStart w:id="160" w:name="_Toc48834294"/>
      <w:bookmarkStart w:id="161" w:name="_Toc48834167"/>
      <w:bookmarkStart w:id="162" w:name="_Toc48834535"/>
      <w:bookmarkStart w:id="163" w:name="_Toc31345"/>
      <w:bookmarkStart w:id="164" w:name="_Toc48834097"/>
      <w:r>
        <w:rPr>
          <w:rFonts w:hint="eastAsia" w:ascii="仿宋" w:hAnsi="仿宋" w:eastAsia="仿宋" w:cs="仿宋"/>
          <w:b/>
          <w:sz w:val="24"/>
          <w:szCs w:val="24"/>
        </w:rPr>
        <w:t>十三、</w:t>
      </w:r>
      <w:bookmarkEnd w:id="159"/>
      <w:bookmarkEnd w:id="160"/>
      <w:bookmarkEnd w:id="161"/>
      <w:bookmarkEnd w:id="162"/>
      <w:bookmarkEnd w:id="163"/>
      <w:bookmarkEnd w:id="164"/>
      <w:r>
        <w:rPr>
          <w:rFonts w:hint="eastAsia" w:ascii="仿宋" w:hAnsi="仿宋" w:eastAsia="仿宋" w:cs="仿宋"/>
          <w:b/>
          <w:sz w:val="24"/>
          <w:szCs w:val="24"/>
        </w:rPr>
        <w:t>废标情形</w:t>
      </w:r>
    </w:p>
    <w:p w14:paraId="30C6DD3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（一）磋商小组发现磋商文件存在歧义、重大缺陷导致评标工作无法进行，或者磋商文件内容违反国家有关强制性规定的，应当停止评标工作，与采购人或者</w:t>
      </w:r>
      <w:r>
        <w:rPr>
          <w:rFonts w:hint="eastAsia" w:ascii="仿宋" w:hAnsi="仿宋" w:eastAsia="仿宋" w:cs="仿宋"/>
          <w:sz w:val="24"/>
          <w:szCs w:val="24"/>
          <w:lang w:eastAsia="zh-CN"/>
        </w:rPr>
        <w:t>采购中心</w:t>
      </w:r>
      <w:r>
        <w:rPr>
          <w:rFonts w:hint="eastAsia" w:ascii="仿宋" w:hAnsi="仿宋" w:eastAsia="仿宋" w:cs="仿宋"/>
          <w:sz w:val="24"/>
          <w:szCs w:val="24"/>
        </w:rPr>
        <w:t>沟通并作书面记录。采购人或者</w:t>
      </w:r>
      <w:r>
        <w:rPr>
          <w:rFonts w:hint="eastAsia" w:ascii="仿宋" w:hAnsi="仿宋" w:eastAsia="仿宋" w:cs="仿宋"/>
          <w:sz w:val="24"/>
          <w:szCs w:val="24"/>
          <w:lang w:eastAsia="zh-CN"/>
        </w:rPr>
        <w:t>采购中心</w:t>
      </w:r>
      <w:r>
        <w:rPr>
          <w:rFonts w:hint="eastAsia" w:ascii="仿宋" w:hAnsi="仿宋" w:eastAsia="仿宋" w:cs="仿宋"/>
          <w:sz w:val="24"/>
          <w:szCs w:val="24"/>
        </w:rPr>
        <w:t>确认后，应当修改磋商文件，重新组织采购活动。</w:t>
      </w:r>
    </w:p>
    <w:p w14:paraId="107C7E3D">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（二）根据《中华人民共和国政府采购法》第三十六条规定，在</w:t>
      </w:r>
      <w:r>
        <w:rPr>
          <w:rFonts w:hint="eastAsia" w:ascii="仿宋" w:hAnsi="仿宋" w:eastAsia="仿宋" w:cs="仿宋"/>
          <w:sz w:val="24"/>
          <w:szCs w:val="24"/>
          <w:lang w:eastAsia="zh-CN"/>
        </w:rPr>
        <w:t>磋商</w:t>
      </w:r>
      <w:r>
        <w:rPr>
          <w:rFonts w:hint="eastAsia" w:ascii="仿宋" w:hAnsi="仿宋" w:eastAsia="仿宋" w:cs="仿宋"/>
          <w:sz w:val="24"/>
          <w:szCs w:val="24"/>
        </w:rPr>
        <w:t>采购中，出现下列情形之一的，本项目按废标处理：</w:t>
      </w:r>
    </w:p>
    <w:p w14:paraId="145BB6FF">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1、出现影响采购公正的违法、违规行为；</w:t>
      </w:r>
    </w:p>
    <w:p w14:paraId="43958AE4">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2、供应商的报价均超过了采购预算，采购人不能支付；</w:t>
      </w:r>
    </w:p>
    <w:p w14:paraId="637B1D45">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3、因重大变故，采购任务取消。</w:t>
      </w:r>
    </w:p>
    <w:p w14:paraId="23527359">
      <w:pPr>
        <w:keepNext w:val="0"/>
        <w:keepLines w:val="0"/>
        <w:pageBreakBefore w:val="0"/>
        <w:widowControl/>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color w:val="1F497D"/>
          <w:sz w:val="24"/>
          <w:szCs w:val="24"/>
        </w:rPr>
      </w:pPr>
      <w:r>
        <w:rPr>
          <w:rFonts w:hint="eastAsia" w:ascii="仿宋" w:hAnsi="仿宋" w:eastAsia="仿宋" w:cs="仿宋"/>
          <w:sz w:val="24"/>
          <w:szCs w:val="24"/>
        </w:rPr>
        <w:t>废标后，由</w:t>
      </w:r>
      <w:r>
        <w:rPr>
          <w:rFonts w:hint="eastAsia" w:ascii="仿宋" w:hAnsi="仿宋" w:eastAsia="仿宋" w:cs="仿宋"/>
          <w:sz w:val="24"/>
          <w:szCs w:val="24"/>
          <w:lang w:eastAsia="zh-CN"/>
        </w:rPr>
        <w:t>采购中心</w:t>
      </w:r>
      <w:r>
        <w:rPr>
          <w:rFonts w:hint="eastAsia" w:ascii="仿宋" w:hAnsi="仿宋" w:eastAsia="仿宋" w:cs="仿宋"/>
          <w:sz w:val="24"/>
          <w:szCs w:val="24"/>
        </w:rPr>
        <w:t>发布废标公告。</w:t>
      </w:r>
    </w:p>
    <w:p w14:paraId="2F6FCDE1">
      <w:pPr>
        <w:pStyle w:val="12"/>
        <w:numPr>
          <w:ilvl w:val="0"/>
          <w:numId w:val="0"/>
        </w:numPr>
        <w:spacing w:line="360" w:lineRule="auto"/>
        <w:jc w:val="center"/>
        <w:outlineLvl w:val="0"/>
        <w:rPr>
          <w:rFonts w:hint="eastAsia" w:ascii="仿宋" w:hAnsi="仿宋" w:eastAsia="仿宋" w:cs="Times New Roman"/>
          <w:b/>
          <w:sz w:val="32"/>
          <w:szCs w:val="32"/>
          <w:lang w:val="en-US" w:eastAsia="zh-CN"/>
        </w:rPr>
      </w:pPr>
      <w:r>
        <w:rPr>
          <w:rFonts w:hint="eastAsia" w:ascii="仿宋" w:hAnsi="仿宋" w:eastAsia="仿宋" w:cs="Times New Roman"/>
          <w:b/>
          <w:sz w:val="32"/>
          <w:szCs w:val="32"/>
        </w:rPr>
        <w:br w:type="page"/>
      </w:r>
      <w:r>
        <w:rPr>
          <w:rFonts w:hint="eastAsia" w:ascii="仿宋" w:hAnsi="仿宋" w:eastAsia="仿宋" w:cs="Times New Roman"/>
          <w:b/>
          <w:sz w:val="32"/>
          <w:szCs w:val="32"/>
          <w:lang w:val="en-US" w:eastAsia="zh-CN"/>
        </w:rPr>
        <w:t>第三章 商务要求</w:t>
      </w:r>
    </w:p>
    <w:tbl>
      <w:tblPr>
        <w:tblStyle w:val="13"/>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9"/>
        <w:gridCol w:w="1368"/>
        <w:gridCol w:w="7230"/>
      </w:tblGrid>
      <w:tr w14:paraId="6BBF6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69" w:type="dxa"/>
            <w:noWrap w:val="0"/>
            <w:vAlign w:val="center"/>
          </w:tcPr>
          <w:p w14:paraId="1F404C53">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条款号</w:t>
            </w:r>
          </w:p>
        </w:tc>
        <w:tc>
          <w:tcPr>
            <w:tcW w:w="1368" w:type="dxa"/>
            <w:noWrap w:val="0"/>
            <w:vAlign w:val="center"/>
          </w:tcPr>
          <w:p w14:paraId="3847957A">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条款名称</w:t>
            </w:r>
          </w:p>
        </w:tc>
        <w:tc>
          <w:tcPr>
            <w:tcW w:w="7230" w:type="dxa"/>
            <w:noWrap w:val="0"/>
            <w:vAlign w:val="center"/>
          </w:tcPr>
          <w:p w14:paraId="1ABDE357">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内      容</w:t>
            </w:r>
          </w:p>
        </w:tc>
      </w:tr>
      <w:tr w14:paraId="51F0B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00A09793">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68" w:type="dxa"/>
            <w:noWrap w:val="0"/>
            <w:vAlign w:val="center"/>
          </w:tcPr>
          <w:p w14:paraId="46E60469">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项目概述</w:t>
            </w:r>
          </w:p>
        </w:tc>
        <w:tc>
          <w:tcPr>
            <w:tcW w:w="7230" w:type="dxa"/>
            <w:noWrap w:val="0"/>
            <w:vAlign w:val="center"/>
          </w:tcPr>
          <w:p w14:paraId="19674F4E">
            <w:pPr>
              <w:pStyle w:val="7"/>
              <w:spacing w:line="360" w:lineRule="auto"/>
              <w:jc w:val="left"/>
              <w:rPr>
                <w:rFonts w:hint="eastAsia" w:ascii="仿宋" w:hAnsi="仿宋" w:eastAsia="仿宋" w:cs="仿宋"/>
                <w:spacing w:val="-1"/>
                <w:sz w:val="24"/>
                <w:szCs w:val="24"/>
                <w:lang w:val="en-US" w:eastAsia="zh-CN"/>
              </w:rPr>
            </w:pPr>
            <w:r>
              <w:rPr>
                <w:rFonts w:hint="eastAsia" w:ascii="仿宋" w:hAnsi="仿宋" w:eastAsia="仿宋" w:cs="仿宋"/>
                <w:sz w:val="24"/>
                <w:szCs w:val="24"/>
              </w:rPr>
              <w:t>采购人名称：</w:t>
            </w:r>
            <w:r>
              <w:rPr>
                <w:rFonts w:hint="eastAsia" w:ascii="仿宋" w:hAnsi="仿宋" w:eastAsia="仿宋" w:cs="仿宋"/>
                <w:spacing w:val="-1"/>
                <w:sz w:val="24"/>
                <w:szCs w:val="24"/>
                <w:lang w:val="en-US" w:eastAsia="zh-CN"/>
              </w:rPr>
              <w:t>靖边县第十四小学</w:t>
            </w:r>
          </w:p>
          <w:p w14:paraId="3EDC5200">
            <w:pPr>
              <w:pStyle w:val="7"/>
              <w:spacing w:line="360" w:lineRule="auto"/>
              <w:jc w:val="left"/>
              <w:rPr>
                <w:rFonts w:hint="default"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val="en-US" w:eastAsia="zh-CN"/>
              </w:rPr>
              <w:t>靖边县民乐路西祥风移民安置小区A区</w:t>
            </w:r>
          </w:p>
          <w:p w14:paraId="16756739">
            <w:pPr>
              <w:pStyle w:val="7"/>
              <w:spacing w:line="360" w:lineRule="auto"/>
              <w:jc w:val="left"/>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靖边县十四小消防三年攻坚问题整改采购项目</w:t>
            </w:r>
          </w:p>
        </w:tc>
      </w:tr>
      <w:tr w14:paraId="35153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969" w:type="dxa"/>
            <w:noWrap w:val="0"/>
            <w:vAlign w:val="center"/>
          </w:tcPr>
          <w:p w14:paraId="30A1E0A7">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68" w:type="dxa"/>
            <w:noWrap w:val="0"/>
            <w:vAlign w:val="center"/>
          </w:tcPr>
          <w:p w14:paraId="17381353">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施工</w:t>
            </w:r>
            <w:r>
              <w:rPr>
                <w:rFonts w:hint="eastAsia" w:ascii="仿宋" w:hAnsi="仿宋" w:eastAsia="仿宋" w:cs="仿宋"/>
                <w:sz w:val="24"/>
                <w:szCs w:val="24"/>
              </w:rPr>
              <w:t>地点</w:t>
            </w:r>
          </w:p>
        </w:tc>
        <w:tc>
          <w:tcPr>
            <w:tcW w:w="7230" w:type="dxa"/>
            <w:noWrap w:val="0"/>
            <w:vAlign w:val="center"/>
          </w:tcPr>
          <w:p w14:paraId="5BA8BF1C">
            <w:pPr>
              <w:pStyle w:val="7"/>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靖边县</w:t>
            </w:r>
            <w:r>
              <w:rPr>
                <w:rFonts w:hint="eastAsia" w:ascii="仿宋" w:hAnsi="仿宋" w:eastAsia="仿宋" w:cs="仿宋"/>
                <w:spacing w:val="-1"/>
                <w:sz w:val="24"/>
                <w:szCs w:val="24"/>
                <w:lang w:val="en-US" w:eastAsia="zh-CN"/>
              </w:rPr>
              <w:t>第十四小学</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bidi="ar-SA"/>
              </w:rPr>
              <w:t>采购人指定地点</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lang w:val="en-US" w:eastAsia="zh-CN" w:bidi="ar-SA"/>
              </w:rPr>
              <w:t>。</w:t>
            </w:r>
          </w:p>
        </w:tc>
      </w:tr>
      <w:tr w14:paraId="3C1D5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69" w:type="dxa"/>
            <w:noWrap w:val="0"/>
            <w:vAlign w:val="center"/>
          </w:tcPr>
          <w:p w14:paraId="477FCBC6">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68" w:type="dxa"/>
            <w:noWrap w:val="0"/>
            <w:vAlign w:val="center"/>
          </w:tcPr>
          <w:p w14:paraId="316061BA">
            <w:pPr>
              <w:pStyle w:val="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工期</w:t>
            </w:r>
          </w:p>
        </w:tc>
        <w:tc>
          <w:tcPr>
            <w:tcW w:w="7230" w:type="dxa"/>
            <w:noWrap w:val="0"/>
            <w:vAlign w:val="center"/>
          </w:tcPr>
          <w:p w14:paraId="708B9B22">
            <w:pPr>
              <w:pStyle w:val="7"/>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工期</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合同签订后</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0个日历日内完成。</w:t>
            </w:r>
          </w:p>
        </w:tc>
      </w:tr>
      <w:tr w14:paraId="439BF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69" w:type="dxa"/>
            <w:noWrap w:val="0"/>
            <w:vAlign w:val="center"/>
          </w:tcPr>
          <w:p w14:paraId="344C1E4B">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68" w:type="dxa"/>
            <w:noWrap w:val="0"/>
            <w:vAlign w:val="center"/>
          </w:tcPr>
          <w:p w14:paraId="3094A264">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质保期</w:t>
            </w:r>
          </w:p>
        </w:tc>
        <w:tc>
          <w:tcPr>
            <w:tcW w:w="7230" w:type="dxa"/>
            <w:noWrap w:val="0"/>
            <w:vAlign w:val="center"/>
          </w:tcPr>
          <w:p w14:paraId="37B7DC97">
            <w:pPr>
              <w:pStyle w:val="7"/>
              <w:spacing w:line="360"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验收合格之日起不少于12个月</w:t>
            </w:r>
          </w:p>
        </w:tc>
      </w:tr>
      <w:tr w14:paraId="5FA81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969" w:type="dxa"/>
            <w:noWrap w:val="0"/>
            <w:vAlign w:val="center"/>
          </w:tcPr>
          <w:p w14:paraId="59103036">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68" w:type="dxa"/>
            <w:noWrap w:val="0"/>
            <w:vAlign w:val="center"/>
          </w:tcPr>
          <w:p w14:paraId="02A08422">
            <w:pPr>
              <w:pStyle w:val="7"/>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质量标准</w:t>
            </w:r>
          </w:p>
        </w:tc>
        <w:tc>
          <w:tcPr>
            <w:tcW w:w="7230" w:type="dxa"/>
            <w:noWrap w:val="0"/>
            <w:vAlign w:val="center"/>
          </w:tcPr>
          <w:p w14:paraId="48C044EA">
            <w:pPr>
              <w:pStyle w:val="7"/>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供应商提供的工程质量必须符合国家和行业相关规定的现行标准和竞争性磋商文件规定的要求。</w:t>
            </w:r>
          </w:p>
        </w:tc>
      </w:tr>
      <w:tr w14:paraId="509FA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1" w:hRule="atLeast"/>
          <w:jc w:val="center"/>
        </w:trPr>
        <w:tc>
          <w:tcPr>
            <w:tcW w:w="969" w:type="dxa"/>
            <w:vMerge w:val="restart"/>
            <w:noWrap w:val="0"/>
            <w:vAlign w:val="center"/>
          </w:tcPr>
          <w:p w14:paraId="634AA083">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368" w:type="dxa"/>
            <w:tcBorders>
              <w:bottom w:val="single" w:color="auto" w:sz="4" w:space="0"/>
            </w:tcBorders>
            <w:noWrap w:val="0"/>
            <w:vAlign w:val="center"/>
          </w:tcPr>
          <w:p w14:paraId="768ED00E">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合同价款</w:t>
            </w:r>
          </w:p>
        </w:tc>
        <w:tc>
          <w:tcPr>
            <w:tcW w:w="7230" w:type="dxa"/>
            <w:tcBorders>
              <w:bottom w:val="single" w:color="auto" w:sz="4" w:space="0"/>
            </w:tcBorders>
            <w:noWrap w:val="0"/>
            <w:vAlign w:val="center"/>
          </w:tcPr>
          <w:p w14:paraId="5F1A37F6">
            <w:pPr>
              <w:pStyle w:val="7"/>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合同价即</w:t>
            </w:r>
            <w:r>
              <w:rPr>
                <w:rFonts w:hint="eastAsia" w:ascii="仿宋" w:hAnsi="仿宋" w:eastAsia="仿宋" w:cs="仿宋"/>
                <w:sz w:val="24"/>
                <w:szCs w:val="24"/>
                <w:lang w:eastAsia="zh-CN"/>
              </w:rPr>
              <w:t>成交</w:t>
            </w:r>
            <w:r>
              <w:rPr>
                <w:rFonts w:hint="eastAsia" w:ascii="仿宋" w:hAnsi="仿宋" w:eastAsia="仿宋" w:cs="仿宋"/>
                <w:sz w:val="24"/>
                <w:szCs w:val="24"/>
              </w:rPr>
              <w:t>价，</w:t>
            </w:r>
            <w:r>
              <w:rPr>
                <w:rFonts w:hint="eastAsia" w:ascii="仿宋" w:hAnsi="仿宋" w:eastAsia="仿宋" w:cs="仿宋"/>
                <w:sz w:val="24"/>
                <w:szCs w:val="24"/>
                <w:lang w:eastAsia="zh-CN"/>
              </w:rPr>
              <w:t>供应商</w:t>
            </w:r>
            <w:r>
              <w:rPr>
                <w:rFonts w:hint="eastAsia" w:ascii="仿宋" w:hAnsi="仿宋" w:eastAsia="仿宋" w:cs="仿宋"/>
                <w:sz w:val="24"/>
                <w:szCs w:val="24"/>
              </w:rPr>
              <w:t>应在</w:t>
            </w:r>
            <w:r>
              <w:rPr>
                <w:rFonts w:hint="eastAsia" w:ascii="仿宋" w:hAnsi="仿宋" w:eastAsia="仿宋" w:cs="仿宋"/>
                <w:sz w:val="24"/>
                <w:szCs w:val="24"/>
                <w:lang w:eastAsia="zh-CN"/>
              </w:rPr>
              <w:t>磋商</w:t>
            </w:r>
            <w:r>
              <w:rPr>
                <w:rFonts w:hint="eastAsia" w:ascii="仿宋" w:hAnsi="仿宋" w:eastAsia="仿宋" w:cs="仿宋"/>
                <w:sz w:val="24"/>
                <w:szCs w:val="24"/>
              </w:rPr>
              <w:t>报价表中标明完成本次</w:t>
            </w:r>
            <w:r>
              <w:rPr>
                <w:rFonts w:hint="eastAsia" w:ascii="仿宋" w:hAnsi="仿宋" w:eastAsia="仿宋" w:cs="仿宋"/>
                <w:sz w:val="24"/>
                <w:szCs w:val="24"/>
                <w:lang w:eastAsia="zh-CN"/>
              </w:rPr>
              <w:t>磋商</w:t>
            </w:r>
            <w:r>
              <w:rPr>
                <w:rFonts w:hint="eastAsia" w:ascii="仿宋" w:hAnsi="仿宋" w:eastAsia="仿宋" w:cs="仿宋"/>
                <w:sz w:val="24"/>
                <w:szCs w:val="24"/>
              </w:rPr>
              <w:t>所要求的</w:t>
            </w:r>
            <w:r>
              <w:rPr>
                <w:rFonts w:hint="eastAsia" w:ascii="仿宋" w:hAnsi="仿宋" w:eastAsia="仿宋" w:cs="仿宋"/>
                <w:sz w:val="24"/>
                <w:szCs w:val="24"/>
                <w:lang w:val="en-US" w:eastAsia="zh-CN"/>
              </w:rPr>
              <w:t>工程</w:t>
            </w:r>
            <w:r>
              <w:rPr>
                <w:rFonts w:hint="eastAsia" w:ascii="仿宋" w:hAnsi="仿宋" w:eastAsia="仿宋" w:cs="仿宋"/>
                <w:sz w:val="24"/>
                <w:szCs w:val="24"/>
                <w:lang w:eastAsia="zh-CN"/>
              </w:rPr>
              <w:t>项目</w:t>
            </w:r>
            <w:r>
              <w:rPr>
                <w:rFonts w:hint="eastAsia" w:ascii="仿宋" w:hAnsi="仿宋" w:eastAsia="仿宋" w:cs="仿宋"/>
                <w:sz w:val="24"/>
                <w:szCs w:val="24"/>
              </w:rPr>
              <w:t>验收合格的所有费用，包括</w:t>
            </w:r>
            <w:r>
              <w:rPr>
                <w:rFonts w:hint="eastAsia" w:ascii="仿宋" w:hAnsi="仿宋" w:eastAsia="仿宋" w:cs="仿宋"/>
                <w:sz w:val="24"/>
                <w:szCs w:val="24"/>
                <w:lang w:val="en-US" w:eastAsia="zh-CN"/>
              </w:rPr>
              <w:t>货物费、材料费、</w:t>
            </w:r>
            <w:r>
              <w:rPr>
                <w:rFonts w:hint="eastAsia" w:ascii="仿宋" w:hAnsi="仿宋" w:eastAsia="仿宋" w:cs="仿宋"/>
                <w:sz w:val="24"/>
                <w:szCs w:val="24"/>
              </w:rPr>
              <w:t>运杂费（含保险）、仓储保管费、</w:t>
            </w:r>
            <w:r>
              <w:rPr>
                <w:rFonts w:hint="eastAsia" w:ascii="仿宋" w:hAnsi="仿宋" w:eastAsia="仿宋" w:cs="仿宋"/>
                <w:sz w:val="24"/>
                <w:szCs w:val="24"/>
                <w:lang w:eastAsia="zh-CN"/>
              </w:rPr>
              <w:t>税金</w:t>
            </w:r>
            <w:r>
              <w:rPr>
                <w:rFonts w:hint="eastAsia" w:ascii="仿宋" w:hAnsi="仿宋" w:eastAsia="仿宋" w:cs="仿宋"/>
                <w:sz w:val="24"/>
                <w:szCs w:val="24"/>
              </w:rPr>
              <w:t>等</w:t>
            </w:r>
            <w:r>
              <w:rPr>
                <w:rFonts w:hint="eastAsia" w:ascii="仿宋" w:hAnsi="仿宋" w:eastAsia="仿宋" w:cs="仿宋"/>
                <w:sz w:val="24"/>
                <w:szCs w:val="24"/>
                <w:lang w:val="en-US" w:eastAsia="zh-CN"/>
              </w:rPr>
              <w:t>项目完成服务所包含的</w:t>
            </w:r>
            <w:r>
              <w:rPr>
                <w:rFonts w:hint="eastAsia" w:ascii="仿宋" w:hAnsi="仿宋" w:eastAsia="仿宋" w:cs="仿宋"/>
                <w:sz w:val="24"/>
                <w:szCs w:val="24"/>
              </w:rPr>
              <w:t>其他一切相关费用。</w:t>
            </w:r>
            <w:r>
              <w:rPr>
                <w:rFonts w:hint="eastAsia" w:ascii="仿宋" w:hAnsi="仿宋" w:eastAsia="仿宋" w:cs="仿宋"/>
                <w:sz w:val="24"/>
                <w:szCs w:val="24"/>
                <w:lang w:eastAsia="zh-CN"/>
              </w:rPr>
              <w:t>磋商</w:t>
            </w:r>
            <w:r>
              <w:rPr>
                <w:rFonts w:hint="eastAsia" w:ascii="仿宋" w:hAnsi="仿宋" w:eastAsia="仿宋" w:cs="仿宋"/>
                <w:sz w:val="24"/>
                <w:szCs w:val="24"/>
              </w:rPr>
              <w:t>报价表中标明本次服务所有单项价格和总价，任何有选择的报价将不予接受，按无效投标处理。</w:t>
            </w:r>
          </w:p>
          <w:p w14:paraId="4D0E11C3">
            <w:pPr>
              <w:pStyle w:val="7"/>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本</w:t>
            </w:r>
            <w:r>
              <w:rPr>
                <w:rFonts w:hint="eastAsia" w:ascii="仿宋" w:hAnsi="仿宋" w:eastAsia="仿宋" w:cs="仿宋"/>
                <w:sz w:val="24"/>
                <w:szCs w:val="24"/>
              </w:rPr>
              <w:t>合同</w:t>
            </w:r>
            <w:r>
              <w:rPr>
                <w:rFonts w:hint="eastAsia" w:ascii="仿宋" w:hAnsi="仿宋" w:eastAsia="仿宋" w:cs="仿宋"/>
                <w:sz w:val="24"/>
                <w:szCs w:val="24"/>
                <w:lang w:eastAsia="zh-CN"/>
              </w:rPr>
              <w:t>采用</w:t>
            </w:r>
            <w:r>
              <w:rPr>
                <w:rFonts w:hint="eastAsia" w:ascii="仿宋" w:hAnsi="仿宋" w:eastAsia="仿宋" w:cs="仿宋"/>
                <w:sz w:val="24"/>
                <w:szCs w:val="24"/>
                <w:lang w:val="en-US" w:eastAsia="zh-CN"/>
              </w:rPr>
              <w:t>固定总价承包法</w:t>
            </w:r>
            <w:r>
              <w:rPr>
                <w:rFonts w:hint="eastAsia" w:ascii="仿宋" w:hAnsi="仿宋" w:eastAsia="仿宋" w:cs="仿宋"/>
                <w:sz w:val="24"/>
                <w:szCs w:val="24"/>
              </w:rPr>
              <w:t>，不受市场价变化的影响。</w:t>
            </w:r>
          </w:p>
        </w:tc>
      </w:tr>
      <w:tr w14:paraId="26C62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969" w:type="dxa"/>
            <w:vMerge w:val="continue"/>
            <w:noWrap w:val="0"/>
            <w:vAlign w:val="center"/>
          </w:tcPr>
          <w:p w14:paraId="286CB6B5">
            <w:pPr>
              <w:pStyle w:val="7"/>
              <w:spacing w:line="360" w:lineRule="auto"/>
              <w:jc w:val="center"/>
              <w:rPr>
                <w:rFonts w:hint="eastAsia" w:ascii="仿宋" w:hAnsi="仿宋" w:eastAsia="仿宋" w:cs="仿宋"/>
                <w:sz w:val="24"/>
                <w:szCs w:val="24"/>
                <w:lang w:val="en-US" w:eastAsia="zh-CN"/>
              </w:rPr>
            </w:pPr>
          </w:p>
        </w:tc>
        <w:tc>
          <w:tcPr>
            <w:tcW w:w="1368" w:type="dxa"/>
            <w:tcBorders>
              <w:top w:val="single" w:color="auto" w:sz="4" w:space="0"/>
            </w:tcBorders>
            <w:noWrap w:val="0"/>
            <w:vAlign w:val="center"/>
          </w:tcPr>
          <w:p w14:paraId="47BB08B6">
            <w:pPr>
              <w:pStyle w:val="7"/>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付款方式</w:t>
            </w:r>
          </w:p>
        </w:tc>
        <w:tc>
          <w:tcPr>
            <w:tcW w:w="7230" w:type="dxa"/>
            <w:tcBorders>
              <w:top w:val="single" w:color="auto" w:sz="4" w:space="0"/>
            </w:tcBorders>
            <w:noWrap w:val="0"/>
            <w:vAlign w:val="center"/>
          </w:tcPr>
          <w:p w14:paraId="7BCD215B">
            <w:pPr>
              <w:keepNext w:val="0"/>
              <w:keepLines w:val="0"/>
              <w:widowControl/>
              <w:suppressLineNumbers w:val="0"/>
              <w:jc w:val="left"/>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按照工程施工进度拨付，预留5%的质保金，其余验收合格后一次性付清</w:t>
            </w:r>
            <w:r>
              <w:rPr>
                <w:rFonts w:hint="eastAsia" w:ascii="仿宋" w:hAnsi="仿宋" w:eastAsia="仿宋" w:cs="仿宋"/>
                <w:sz w:val="24"/>
                <w:szCs w:val="24"/>
                <w:highlight w:val="none"/>
                <w:lang w:val="en-US" w:eastAsia="zh-CN"/>
              </w:rPr>
              <w:t>（无息），（甲乙双方在签订合同时根据《陕西省财政厅关于进一步加大政府采购支持中小企业</w:t>
            </w:r>
            <w:r>
              <w:rPr>
                <w:rFonts w:hint="eastAsia" w:ascii="仿宋" w:hAnsi="仿宋" w:eastAsia="仿宋" w:cs="仿宋"/>
                <w:sz w:val="24"/>
                <w:szCs w:val="24"/>
                <w:lang w:val="en-US" w:eastAsia="zh-CN"/>
              </w:rPr>
              <w:t>力度通知》（陕财办采[2024]5号）具体标明）。</w:t>
            </w:r>
          </w:p>
        </w:tc>
      </w:tr>
      <w:tr w14:paraId="75D31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969" w:type="dxa"/>
            <w:noWrap w:val="0"/>
            <w:vAlign w:val="center"/>
          </w:tcPr>
          <w:p w14:paraId="041B6490">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368" w:type="dxa"/>
            <w:tcBorders>
              <w:top w:val="single" w:color="auto" w:sz="4" w:space="0"/>
            </w:tcBorders>
            <w:noWrap w:val="0"/>
            <w:vAlign w:val="center"/>
          </w:tcPr>
          <w:p w14:paraId="760D7C49">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履约情况</w:t>
            </w:r>
          </w:p>
        </w:tc>
        <w:tc>
          <w:tcPr>
            <w:tcW w:w="7230" w:type="dxa"/>
            <w:tcBorders>
              <w:top w:val="single" w:color="auto" w:sz="4" w:space="0"/>
            </w:tcBorders>
            <w:noWrap w:val="0"/>
            <w:vAlign w:val="center"/>
          </w:tcPr>
          <w:p w14:paraId="6866ADDD">
            <w:pPr>
              <w:pStyle w:val="7"/>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履约情况：工期内，采购人及相关部门人员进行项目考核验收，通过核对工程需求所要求的数量、质量、技术要求等进行核验，</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质量</w:t>
            </w:r>
            <w:r>
              <w:rPr>
                <w:rFonts w:hint="eastAsia" w:ascii="仿宋" w:hAnsi="仿宋" w:eastAsia="仿宋" w:cs="仿宋"/>
                <w:color w:val="auto"/>
                <w:sz w:val="24"/>
                <w:szCs w:val="24"/>
                <w:lang w:val="en-US" w:eastAsia="zh-CN"/>
              </w:rPr>
              <w:t>应</w:t>
            </w:r>
            <w:r>
              <w:rPr>
                <w:rFonts w:hint="eastAsia" w:ascii="仿宋" w:hAnsi="仿宋" w:eastAsia="仿宋" w:cs="仿宋"/>
                <w:color w:val="auto"/>
                <w:sz w:val="24"/>
                <w:szCs w:val="24"/>
                <w:lang w:eastAsia="zh-CN"/>
              </w:rPr>
              <w:t>符合现行国家验收规范和标准的要求，一次性验收合格。</w:t>
            </w:r>
          </w:p>
        </w:tc>
      </w:tr>
      <w:tr w14:paraId="18298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3E0FA027">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368" w:type="dxa"/>
            <w:noWrap w:val="0"/>
            <w:vAlign w:val="center"/>
          </w:tcPr>
          <w:p w14:paraId="420BB5BA">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保险责任</w:t>
            </w:r>
          </w:p>
        </w:tc>
        <w:tc>
          <w:tcPr>
            <w:tcW w:w="7230" w:type="dxa"/>
            <w:noWrap w:val="0"/>
            <w:vAlign w:val="center"/>
          </w:tcPr>
          <w:p w14:paraId="7CE49C33">
            <w:pPr>
              <w:pStyle w:val="7"/>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项目供货施工期间，投标人承担因项目供货、安装、实施产生的全部保险责任。</w:t>
            </w:r>
          </w:p>
        </w:tc>
      </w:tr>
      <w:tr w14:paraId="05A12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411D4CF7">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368" w:type="dxa"/>
            <w:noWrap w:val="0"/>
            <w:vAlign w:val="center"/>
          </w:tcPr>
          <w:p w14:paraId="7EBEDB22">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工期</w:t>
            </w:r>
            <w:r>
              <w:rPr>
                <w:rFonts w:hint="eastAsia" w:ascii="仿宋" w:hAnsi="仿宋" w:eastAsia="仿宋" w:cs="仿宋"/>
                <w:color w:val="000000"/>
                <w:sz w:val="24"/>
                <w:szCs w:val="24"/>
              </w:rPr>
              <w:t>延误</w:t>
            </w:r>
          </w:p>
        </w:tc>
        <w:tc>
          <w:tcPr>
            <w:tcW w:w="7230" w:type="dxa"/>
            <w:noWrap w:val="0"/>
            <w:vAlign w:val="center"/>
          </w:tcPr>
          <w:p w14:paraId="0E1B5D12">
            <w:pPr>
              <w:pStyle w:val="7"/>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w:t>
            </w:r>
            <w:r>
              <w:rPr>
                <w:rFonts w:hint="eastAsia" w:ascii="仿宋" w:hAnsi="仿宋" w:eastAsia="仿宋" w:cs="仿宋"/>
                <w:sz w:val="24"/>
                <w:szCs w:val="24"/>
              </w:rPr>
              <w:t>应在合同规定期内完成该项工作</w:t>
            </w:r>
            <w:r>
              <w:rPr>
                <w:rFonts w:hint="eastAsia" w:ascii="仿宋" w:hAnsi="仿宋" w:eastAsia="仿宋" w:cs="仿宋"/>
                <w:sz w:val="24"/>
                <w:szCs w:val="24"/>
                <w:lang w:val="en-US" w:eastAsia="zh-CN"/>
              </w:rPr>
              <w:t>的施工/采购/服务</w:t>
            </w:r>
            <w:r>
              <w:rPr>
                <w:rFonts w:hint="eastAsia" w:ascii="仿宋" w:hAnsi="仿宋" w:eastAsia="仿宋" w:cs="仿宋"/>
                <w:sz w:val="24"/>
                <w:szCs w:val="24"/>
              </w:rPr>
              <w:t>。如因</w:t>
            </w:r>
            <w:r>
              <w:rPr>
                <w:rFonts w:hint="eastAsia" w:ascii="仿宋" w:hAnsi="仿宋" w:eastAsia="仿宋" w:cs="仿宋"/>
                <w:sz w:val="24"/>
                <w:szCs w:val="24"/>
                <w:lang w:eastAsia="zh-CN"/>
              </w:rPr>
              <w:t>供应商</w:t>
            </w:r>
            <w:r>
              <w:rPr>
                <w:rFonts w:hint="eastAsia" w:ascii="仿宋" w:hAnsi="仿宋" w:eastAsia="仿宋" w:cs="仿宋"/>
                <w:sz w:val="24"/>
                <w:szCs w:val="24"/>
              </w:rPr>
              <w:t>责任而造成延期，每超过一天按合同总价款的（1</w:t>
            </w:r>
            <w:r>
              <w:rPr>
                <w:rFonts w:hint="eastAsia" w:ascii="宋体" w:hAnsi="宋体" w:eastAsia="宋体" w:cs="宋体"/>
                <w:sz w:val="24"/>
                <w:szCs w:val="24"/>
              </w:rPr>
              <w:t>％</w:t>
            </w:r>
            <w:r>
              <w:rPr>
                <w:rFonts w:hint="eastAsia" w:ascii="仿宋" w:hAnsi="仿宋" w:eastAsia="仿宋" w:cs="仿宋"/>
                <w:sz w:val="24"/>
                <w:szCs w:val="24"/>
              </w:rPr>
              <w:t>）支付采购人误期赔偿金，直至提供服务结束为止，所有因延期而产生的费用由</w:t>
            </w:r>
            <w:r>
              <w:rPr>
                <w:rFonts w:hint="eastAsia" w:ascii="仿宋" w:hAnsi="仿宋" w:eastAsia="仿宋" w:cs="仿宋"/>
                <w:sz w:val="24"/>
                <w:szCs w:val="24"/>
                <w:lang w:eastAsia="zh-CN"/>
              </w:rPr>
              <w:t>供应商</w:t>
            </w:r>
            <w:r>
              <w:rPr>
                <w:rFonts w:hint="eastAsia" w:ascii="仿宋" w:hAnsi="仿宋" w:eastAsia="仿宋" w:cs="仿宋"/>
                <w:sz w:val="24"/>
                <w:szCs w:val="24"/>
              </w:rPr>
              <w:t>承担。</w:t>
            </w:r>
          </w:p>
        </w:tc>
      </w:tr>
      <w:tr w14:paraId="7CC0D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1B4F0950">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68" w:type="dxa"/>
            <w:noWrap w:val="0"/>
            <w:vAlign w:val="center"/>
          </w:tcPr>
          <w:p w14:paraId="656C47C7">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w:t>
            </w:r>
          </w:p>
        </w:tc>
        <w:tc>
          <w:tcPr>
            <w:tcW w:w="7230" w:type="dxa"/>
            <w:noWrap w:val="0"/>
            <w:vAlign w:val="center"/>
          </w:tcPr>
          <w:p w14:paraId="3D42D03C">
            <w:pPr>
              <w:keepNext w:val="0"/>
              <w:keepLines w:val="0"/>
              <w:widowControl/>
              <w:numPr>
                <w:ilvl w:val="0"/>
                <w:numId w:val="4"/>
              </w:numPr>
              <w:suppressLineNumbers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验收依据以合同采购文件及响应文件、澄清、及国家相应的标准、规范等为依据；</w:t>
            </w:r>
          </w:p>
          <w:p w14:paraId="7A986D43">
            <w:pPr>
              <w:keepNext w:val="0"/>
              <w:keepLines w:val="0"/>
              <w:widowControl/>
              <w:numPr>
                <w:ilvl w:val="0"/>
                <w:numId w:val="4"/>
              </w:numPr>
              <w:suppressLineNumbers w:val="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项目在完成后，成交单位应向采购人提交验收申请报告，并将过程中相关资料提交使用部门等有关单位，由甲方验收项目完成情况。验收合格后，使用部门签发《最终验收合格单》。 </w:t>
            </w:r>
          </w:p>
          <w:p w14:paraId="5ACEAADF">
            <w:pPr>
              <w:keepNext w:val="0"/>
              <w:keepLines w:val="0"/>
              <w:widowControl/>
              <w:numPr>
                <w:ilvl w:val="0"/>
                <w:numId w:val="4"/>
              </w:numPr>
              <w:suppressLineNumbers w:val="0"/>
              <w:jc w:val="left"/>
              <w:rPr>
                <w:rFonts w:hint="eastAsia" w:ascii="仿宋" w:hAnsi="仿宋" w:eastAsia="仿宋" w:cs="仿宋"/>
                <w:sz w:val="24"/>
                <w:szCs w:val="24"/>
                <w:lang w:eastAsia="zh-CN"/>
              </w:rPr>
            </w:pPr>
            <w:r>
              <w:rPr>
                <w:rFonts w:hint="eastAsia" w:ascii="仿宋" w:hAnsi="仿宋" w:eastAsia="仿宋" w:cs="仿宋"/>
                <w:kern w:val="2"/>
                <w:sz w:val="24"/>
                <w:szCs w:val="24"/>
                <w:lang w:val="en-US" w:eastAsia="zh-CN" w:bidi="ar-SA"/>
              </w:rPr>
              <w:t>验收不合格的成交单位，必须在接到通知后7个日历日内确保项目通过验收。</w:t>
            </w:r>
          </w:p>
        </w:tc>
      </w:tr>
      <w:tr w14:paraId="64827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4C3012AA">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368" w:type="dxa"/>
            <w:noWrap w:val="0"/>
            <w:vAlign w:val="center"/>
          </w:tcPr>
          <w:p w14:paraId="2D0336E7">
            <w:pPr>
              <w:pStyle w:val="7"/>
              <w:spacing w:line="360" w:lineRule="auto"/>
              <w:jc w:val="center"/>
              <w:rPr>
                <w:rFonts w:hint="eastAsia" w:ascii="仿宋" w:hAnsi="仿宋" w:eastAsia="仿宋" w:cs="仿宋"/>
                <w:sz w:val="24"/>
                <w:szCs w:val="24"/>
              </w:rPr>
            </w:pPr>
            <w:r>
              <w:rPr>
                <w:rFonts w:hint="eastAsia" w:ascii="仿宋" w:hAnsi="仿宋" w:eastAsia="仿宋" w:cs="仿宋"/>
                <w:sz w:val="24"/>
                <w:szCs w:val="24"/>
              </w:rPr>
              <w:t>知识产权</w:t>
            </w:r>
          </w:p>
        </w:tc>
        <w:tc>
          <w:tcPr>
            <w:tcW w:w="7230" w:type="dxa"/>
            <w:noWrap w:val="0"/>
            <w:vAlign w:val="center"/>
          </w:tcPr>
          <w:p w14:paraId="72B6FE4E">
            <w:pPr>
              <w:pStyle w:val="7"/>
              <w:spacing w:line="360" w:lineRule="auto"/>
              <w:jc w:val="left"/>
              <w:rPr>
                <w:rFonts w:hint="eastAsia" w:ascii="仿宋" w:hAnsi="仿宋" w:eastAsia="仿宋" w:cs="仿宋"/>
                <w:sz w:val="24"/>
                <w:szCs w:val="24"/>
              </w:rPr>
            </w:pPr>
            <w:r>
              <w:rPr>
                <w:rFonts w:hint="eastAsia" w:ascii="仿宋" w:hAnsi="仿宋" w:eastAsia="仿宋" w:cs="仿宋"/>
                <w:sz w:val="24"/>
                <w:szCs w:val="24"/>
              </w:rPr>
              <w:t>知识产权：</w:t>
            </w:r>
          </w:p>
          <w:p w14:paraId="562F6ACB">
            <w:pPr>
              <w:pStyle w:val="7"/>
              <w:spacing w:line="360" w:lineRule="auto"/>
              <w:jc w:val="lef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应保证投标服务不会出现因第三方提出侵犯其专利权、商标权或其它知识产权而引发法律或经济纠纷，否则由</w:t>
            </w:r>
            <w:r>
              <w:rPr>
                <w:rFonts w:hint="eastAsia" w:ascii="仿宋" w:hAnsi="仿宋" w:eastAsia="仿宋" w:cs="仿宋"/>
                <w:sz w:val="24"/>
                <w:szCs w:val="24"/>
                <w:lang w:eastAsia="zh-CN"/>
              </w:rPr>
              <w:t>供应商</w:t>
            </w:r>
            <w:r>
              <w:rPr>
                <w:rFonts w:hint="eastAsia" w:ascii="仿宋" w:hAnsi="仿宋" w:eastAsia="仿宋" w:cs="仿宋"/>
                <w:sz w:val="24"/>
                <w:szCs w:val="24"/>
              </w:rPr>
              <w:t>承担全部责任。任何被</w:t>
            </w:r>
            <w:r>
              <w:rPr>
                <w:rFonts w:hint="eastAsia" w:ascii="仿宋" w:hAnsi="仿宋" w:eastAsia="仿宋" w:cs="仿宋"/>
                <w:sz w:val="24"/>
                <w:szCs w:val="24"/>
                <w:lang w:eastAsia="zh-CN"/>
              </w:rPr>
              <w:t>供应商</w:t>
            </w:r>
            <w:r>
              <w:rPr>
                <w:rFonts w:hint="eastAsia" w:ascii="仿宋" w:hAnsi="仿宋" w:eastAsia="仿宋" w:cs="仿宋"/>
                <w:sz w:val="24"/>
                <w:szCs w:val="24"/>
              </w:rPr>
              <w:t>用于未经授权的商业目的行为所造成的违约或侵权责任由</w:t>
            </w:r>
            <w:r>
              <w:rPr>
                <w:rFonts w:hint="eastAsia" w:ascii="仿宋" w:hAnsi="仿宋" w:eastAsia="仿宋" w:cs="仿宋"/>
                <w:sz w:val="24"/>
                <w:szCs w:val="24"/>
                <w:lang w:eastAsia="zh-CN"/>
              </w:rPr>
              <w:t>供应商</w:t>
            </w:r>
            <w:r>
              <w:rPr>
                <w:rFonts w:hint="eastAsia" w:ascii="仿宋" w:hAnsi="仿宋" w:eastAsia="仿宋" w:cs="仿宋"/>
                <w:sz w:val="24"/>
                <w:szCs w:val="24"/>
              </w:rPr>
              <w:t>承但。</w:t>
            </w:r>
          </w:p>
        </w:tc>
      </w:tr>
      <w:tr w14:paraId="12AC0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1F4DAE05">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368" w:type="dxa"/>
            <w:noWrap w:val="0"/>
            <w:vAlign w:val="center"/>
          </w:tcPr>
          <w:p w14:paraId="4E50B2C0">
            <w:pPr>
              <w:pStyle w:val="7"/>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违约责任</w:t>
            </w:r>
          </w:p>
        </w:tc>
        <w:tc>
          <w:tcPr>
            <w:tcW w:w="7230" w:type="dxa"/>
            <w:noWrap w:val="0"/>
            <w:vAlign w:val="center"/>
          </w:tcPr>
          <w:p w14:paraId="4C375507">
            <w:pPr>
              <w:pStyle w:val="7"/>
              <w:spacing w:line="360" w:lineRule="auto"/>
              <w:jc w:val="left"/>
              <w:rPr>
                <w:rFonts w:hint="eastAsia" w:ascii="仿宋" w:hAnsi="仿宋" w:eastAsia="仿宋" w:cs="仿宋"/>
                <w:sz w:val="24"/>
                <w:szCs w:val="24"/>
              </w:rPr>
            </w:pPr>
            <w:r>
              <w:rPr>
                <w:rFonts w:hint="eastAsia" w:ascii="仿宋" w:hAnsi="仿宋" w:eastAsia="仿宋" w:cs="仿宋"/>
                <w:sz w:val="24"/>
                <w:szCs w:val="24"/>
              </w:rPr>
              <w:t>违约责任：</w:t>
            </w:r>
          </w:p>
          <w:p w14:paraId="4D66D3C5">
            <w:pPr>
              <w:pStyle w:val="7"/>
              <w:spacing w:line="360" w:lineRule="auto"/>
              <w:jc w:val="left"/>
              <w:rPr>
                <w:rFonts w:hint="eastAsia" w:ascii="仿宋" w:hAnsi="仿宋" w:eastAsia="仿宋" w:cs="仿宋"/>
                <w:sz w:val="24"/>
                <w:szCs w:val="24"/>
              </w:rPr>
            </w:pPr>
            <w:r>
              <w:rPr>
                <w:rFonts w:hint="eastAsia" w:ascii="仿宋" w:hAnsi="仿宋" w:eastAsia="仿宋" w:cs="仿宋"/>
                <w:sz w:val="24"/>
                <w:szCs w:val="24"/>
              </w:rPr>
              <w:t>按《中华人民共和国民法典》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《中华人民共和国政府采购法》中的相关条款执行。</w:t>
            </w:r>
          </w:p>
          <w:p w14:paraId="613909CA">
            <w:pPr>
              <w:pStyle w:val="7"/>
              <w:spacing w:line="360" w:lineRule="auto"/>
              <w:jc w:val="left"/>
              <w:rPr>
                <w:rFonts w:hint="eastAsia" w:ascii="仿宋" w:hAnsi="仿宋" w:eastAsia="仿宋" w:cs="仿宋"/>
                <w:sz w:val="24"/>
                <w:szCs w:val="24"/>
              </w:rPr>
            </w:pPr>
            <w:bookmarkStart w:id="165" w:name="bookmark32"/>
            <w:r>
              <w:rPr>
                <w:rFonts w:hint="eastAsia" w:ascii="仿宋" w:hAnsi="仿宋" w:eastAsia="仿宋" w:cs="仿宋"/>
                <w:sz w:val="24"/>
                <w:szCs w:val="24"/>
              </w:rPr>
              <w:t>1</w:t>
            </w:r>
            <w:bookmarkEnd w:id="165"/>
            <w:r>
              <w:rPr>
                <w:rFonts w:hint="eastAsia" w:ascii="仿宋" w:hAnsi="仿宋" w:eastAsia="仿宋" w:cs="仿宋"/>
                <w:sz w:val="24"/>
                <w:szCs w:val="24"/>
              </w:rPr>
              <w:t>、一方未按约定履行义务给对方造成直接损失的，应当承担赔偿责任。</w:t>
            </w:r>
          </w:p>
          <w:p w14:paraId="0B72EA7A">
            <w:pPr>
              <w:pStyle w:val="7"/>
              <w:spacing w:line="360" w:lineRule="auto"/>
              <w:jc w:val="left"/>
              <w:rPr>
                <w:rFonts w:hint="eastAsia" w:ascii="仿宋" w:hAnsi="仿宋" w:eastAsia="仿宋" w:cs="仿宋"/>
                <w:sz w:val="24"/>
                <w:szCs w:val="24"/>
              </w:rPr>
            </w:pPr>
            <w:bookmarkStart w:id="166" w:name="bookmark33"/>
            <w:r>
              <w:rPr>
                <w:rFonts w:hint="eastAsia" w:ascii="仿宋" w:hAnsi="仿宋" w:eastAsia="仿宋" w:cs="仿宋"/>
                <w:sz w:val="24"/>
                <w:szCs w:val="24"/>
              </w:rPr>
              <w:t>2</w:t>
            </w:r>
            <w:bookmarkEnd w:id="166"/>
            <w:r>
              <w:rPr>
                <w:rFonts w:hint="eastAsia" w:ascii="仿宋" w:hAnsi="仿宋" w:eastAsia="仿宋" w:cs="仿宋"/>
                <w:sz w:val="24"/>
                <w:szCs w:val="24"/>
              </w:rPr>
              <w:t>、一方无法继续履行合同的，应当及时通知另一方，并由责任方承担因合同解除而造成的损失。</w:t>
            </w:r>
          </w:p>
          <w:p w14:paraId="2525B93B">
            <w:pPr>
              <w:pStyle w:val="7"/>
              <w:spacing w:line="360" w:lineRule="auto"/>
              <w:jc w:val="left"/>
              <w:rPr>
                <w:rFonts w:hint="eastAsia" w:ascii="仿宋" w:hAnsi="仿宋" w:eastAsia="仿宋" w:cs="仿宋"/>
                <w:sz w:val="24"/>
                <w:szCs w:val="24"/>
              </w:rPr>
            </w:pPr>
            <w:bookmarkStart w:id="167" w:name="bookmark34"/>
            <w:r>
              <w:rPr>
                <w:rFonts w:hint="eastAsia" w:ascii="仿宋" w:hAnsi="仿宋" w:eastAsia="仿宋" w:cs="仿宋"/>
                <w:sz w:val="24"/>
                <w:szCs w:val="24"/>
              </w:rPr>
              <w:t>3</w:t>
            </w:r>
            <w:bookmarkEnd w:id="167"/>
            <w:r>
              <w:rPr>
                <w:rFonts w:hint="eastAsia" w:ascii="仿宋" w:hAnsi="仿宋" w:eastAsia="仿宋" w:cs="仿宋"/>
                <w:sz w:val="24"/>
                <w:szCs w:val="24"/>
              </w:rPr>
              <w:t>、如双方发生</w:t>
            </w:r>
            <w:r>
              <w:rPr>
                <w:rFonts w:hint="eastAsia" w:ascii="仿宋" w:hAnsi="仿宋" w:eastAsia="仿宋" w:cs="仿宋"/>
                <w:sz w:val="24"/>
                <w:szCs w:val="24"/>
                <w:lang w:val="en-US" w:eastAsia="zh-CN"/>
              </w:rPr>
              <w:t>验收结果</w:t>
            </w:r>
            <w:r>
              <w:rPr>
                <w:rFonts w:hint="eastAsia" w:ascii="仿宋" w:hAnsi="仿宋" w:eastAsia="仿宋" w:cs="仿宋"/>
                <w:sz w:val="24"/>
                <w:szCs w:val="24"/>
              </w:rPr>
              <w:t>争议，依照</w:t>
            </w:r>
            <w:r>
              <w:rPr>
                <w:rFonts w:hint="eastAsia" w:ascii="仿宋" w:hAnsi="仿宋" w:eastAsia="仿宋" w:cs="仿宋"/>
                <w:sz w:val="24"/>
                <w:szCs w:val="24"/>
                <w:lang w:val="en-US" w:eastAsia="zh-CN"/>
              </w:rPr>
              <w:t>采购人及相关部门</w:t>
            </w:r>
            <w:r>
              <w:rPr>
                <w:rFonts w:hint="eastAsia" w:ascii="仿宋" w:hAnsi="仿宋" w:eastAsia="仿宋" w:cs="仿宋"/>
                <w:sz w:val="24"/>
                <w:szCs w:val="24"/>
              </w:rPr>
              <w:t>查出具的结论，</w:t>
            </w:r>
            <w:r>
              <w:rPr>
                <w:rFonts w:hint="eastAsia" w:ascii="仿宋" w:hAnsi="仿宋" w:eastAsia="仿宋" w:cs="仿宋"/>
                <w:sz w:val="24"/>
                <w:szCs w:val="24"/>
                <w:lang w:val="en-US" w:eastAsia="zh-CN"/>
              </w:rPr>
              <w:t>一方服务过程中</w:t>
            </w:r>
            <w:r>
              <w:rPr>
                <w:rFonts w:hint="eastAsia" w:ascii="仿宋" w:hAnsi="仿宋" w:eastAsia="仿宋" w:cs="仿宋"/>
                <w:sz w:val="24"/>
                <w:szCs w:val="24"/>
              </w:rPr>
              <w:t>未达到国家、省、市级相关标准，</w:t>
            </w:r>
            <w:r>
              <w:rPr>
                <w:rFonts w:hint="eastAsia" w:ascii="仿宋" w:hAnsi="仿宋" w:eastAsia="仿宋" w:cs="仿宋"/>
                <w:sz w:val="24"/>
                <w:szCs w:val="24"/>
                <w:lang w:val="en-US" w:eastAsia="zh-CN"/>
              </w:rPr>
              <w:t>一方</w:t>
            </w:r>
            <w:r>
              <w:rPr>
                <w:rFonts w:hint="eastAsia" w:ascii="仿宋" w:hAnsi="仿宋" w:eastAsia="仿宋" w:cs="仿宋"/>
                <w:sz w:val="24"/>
                <w:szCs w:val="24"/>
              </w:rPr>
              <w:t>有权单方面无条件终止合同。</w:t>
            </w:r>
          </w:p>
          <w:p w14:paraId="7D18A8A6">
            <w:pPr>
              <w:pStyle w:val="7"/>
              <w:spacing w:line="360" w:lineRule="auto"/>
              <w:jc w:val="left"/>
              <w:rPr>
                <w:rFonts w:hint="eastAsia" w:ascii="仿宋" w:hAnsi="仿宋" w:eastAsia="仿宋" w:cs="仿宋"/>
                <w:sz w:val="24"/>
                <w:szCs w:val="24"/>
              </w:rPr>
            </w:pPr>
            <w:bookmarkStart w:id="168" w:name="bookmark35"/>
            <w:r>
              <w:rPr>
                <w:rFonts w:hint="eastAsia" w:ascii="仿宋" w:hAnsi="仿宋" w:eastAsia="仿宋" w:cs="仿宋"/>
                <w:sz w:val="24"/>
                <w:szCs w:val="24"/>
              </w:rPr>
              <w:t>4</w:t>
            </w:r>
            <w:bookmarkEnd w:id="168"/>
            <w:r>
              <w:rPr>
                <w:rFonts w:hint="eastAsia" w:ascii="仿宋" w:hAnsi="仿宋" w:eastAsia="仿宋" w:cs="仿宋"/>
                <w:sz w:val="24"/>
                <w:szCs w:val="24"/>
              </w:rPr>
              <w:t>、该合同在履行过程中，如发生争议，首先双方协商解决，如协商未达成一致，经双方同意由签约地法院起诉解决。</w:t>
            </w:r>
          </w:p>
        </w:tc>
      </w:tr>
      <w:tr w14:paraId="18ED9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567" w:type="dxa"/>
            <w:gridSpan w:val="3"/>
            <w:noWrap w:val="0"/>
            <w:vAlign w:val="center"/>
          </w:tcPr>
          <w:p w14:paraId="5ED55861">
            <w:pPr>
              <w:pStyle w:val="7"/>
              <w:spacing w:line="360" w:lineRule="auto"/>
              <w:jc w:val="left"/>
              <w:rPr>
                <w:rFonts w:hint="eastAsia" w:ascii="仿宋" w:hAnsi="仿宋" w:eastAsia="仿宋" w:cs="仿宋"/>
                <w:sz w:val="24"/>
                <w:szCs w:val="24"/>
              </w:rPr>
            </w:pPr>
            <w:r>
              <w:rPr>
                <w:rFonts w:hint="eastAsia" w:ascii="仿宋" w:hAnsi="仿宋" w:eastAsia="仿宋" w:cs="仿宋"/>
                <w:b/>
                <w:color w:val="auto"/>
                <w:sz w:val="24"/>
                <w:szCs w:val="24"/>
                <w:highlight w:val="none"/>
              </w:rPr>
              <w:t>注：商务要求为实质性要求，不得负偏离。</w:t>
            </w:r>
          </w:p>
        </w:tc>
      </w:tr>
    </w:tbl>
    <w:p w14:paraId="3DA3F9A5">
      <w:pPr>
        <w:pStyle w:val="12"/>
        <w:numPr>
          <w:ilvl w:val="0"/>
          <w:numId w:val="0"/>
        </w:numPr>
        <w:spacing w:afterLines="0" w:line="500" w:lineRule="exact"/>
        <w:jc w:val="center"/>
        <w:outlineLvl w:val="9"/>
        <w:rPr>
          <w:rFonts w:hint="eastAsia" w:ascii="仿宋" w:hAnsi="仿宋" w:eastAsia="仿宋" w:cs="Times New Roman"/>
          <w:b/>
          <w:sz w:val="32"/>
          <w:szCs w:val="32"/>
          <w:lang w:val="en-US" w:eastAsia="zh-CN"/>
        </w:rPr>
      </w:pPr>
    </w:p>
    <w:p w14:paraId="03BFAF6D">
      <w:pPr>
        <w:pStyle w:val="12"/>
        <w:numPr>
          <w:ilvl w:val="0"/>
          <w:numId w:val="0"/>
        </w:numPr>
        <w:spacing w:afterLines="0" w:line="500" w:lineRule="exact"/>
        <w:jc w:val="center"/>
        <w:outlineLvl w:val="9"/>
        <w:rPr>
          <w:rFonts w:hint="eastAsia" w:ascii="仿宋" w:hAnsi="仿宋" w:eastAsia="仿宋" w:cs="Times New Roman"/>
          <w:b/>
          <w:sz w:val="32"/>
          <w:szCs w:val="32"/>
          <w:lang w:val="en-US" w:eastAsia="zh-CN"/>
        </w:rPr>
      </w:pPr>
    </w:p>
    <w:p w14:paraId="7C9CD709">
      <w:pPr>
        <w:outlineLvl w:val="9"/>
        <w:rPr>
          <w:rFonts w:hint="eastAsia" w:ascii="仿宋" w:hAnsi="仿宋" w:eastAsia="仿宋" w:cs="Times New Roman"/>
          <w:b/>
          <w:sz w:val="32"/>
          <w:szCs w:val="32"/>
        </w:rPr>
      </w:pPr>
      <w:r>
        <w:rPr>
          <w:rFonts w:hint="eastAsia" w:ascii="仿宋" w:hAnsi="仿宋" w:eastAsia="仿宋" w:cs="Times New Roman"/>
          <w:b/>
          <w:sz w:val="32"/>
          <w:szCs w:val="32"/>
        </w:rPr>
        <w:br w:type="page"/>
      </w:r>
    </w:p>
    <w:p w14:paraId="0E8D9201">
      <w:pPr>
        <w:pStyle w:val="12"/>
        <w:spacing w:line="500" w:lineRule="exact"/>
        <w:ind w:left="0" w:leftChars="0" w:firstLine="0" w:firstLineChars="0"/>
        <w:jc w:val="center"/>
        <w:outlineLvl w:val="0"/>
        <w:rPr>
          <w:rFonts w:hint="eastAsia" w:ascii="仿宋" w:hAnsi="仿宋" w:eastAsia="仿宋" w:cs="Times New Roman"/>
          <w:b/>
          <w:sz w:val="28"/>
          <w:szCs w:val="28"/>
        </w:rPr>
      </w:pPr>
      <w:r>
        <w:rPr>
          <w:rFonts w:hint="eastAsia" w:ascii="仿宋" w:hAnsi="仿宋" w:eastAsia="仿宋" w:cs="Times New Roman"/>
          <w:b/>
          <w:sz w:val="32"/>
          <w:szCs w:val="32"/>
        </w:rPr>
        <w:t>第</w:t>
      </w:r>
      <w:r>
        <w:rPr>
          <w:rFonts w:hint="eastAsia" w:ascii="仿宋" w:hAnsi="仿宋" w:eastAsia="仿宋" w:cs="Times New Roman"/>
          <w:b/>
          <w:sz w:val="32"/>
          <w:szCs w:val="32"/>
          <w:lang w:val="en-US" w:eastAsia="zh-CN"/>
        </w:rPr>
        <w:t>四</w:t>
      </w:r>
      <w:r>
        <w:rPr>
          <w:rFonts w:hint="eastAsia" w:ascii="仿宋" w:hAnsi="仿宋" w:eastAsia="仿宋" w:cs="Times New Roman"/>
          <w:b/>
          <w:sz w:val="32"/>
          <w:szCs w:val="32"/>
        </w:rPr>
        <w:t xml:space="preserve">章  </w:t>
      </w:r>
      <w:r>
        <w:rPr>
          <w:rFonts w:ascii="仿宋" w:hAnsi="仿宋" w:eastAsia="仿宋" w:cs="Times New Roman"/>
          <w:b/>
          <w:sz w:val="32"/>
          <w:szCs w:val="32"/>
        </w:rPr>
        <w:t>评审办法及标准</w:t>
      </w:r>
    </w:p>
    <w:p w14:paraId="33A09878">
      <w:pPr>
        <w:rPr>
          <w:rFonts w:ascii="仿宋" w:hAnsi="仿宋" w:eastAsia="仿宋" w:cs="Times New Roman"/>
          <w:b/>
          <w:kern w:val="0"/>
        </w:rPr>
      </w:pPr>
    </w:p>
    <w:p w14:paraId="5BE491A5">
      <w:pPr>
        <w:pStyle w:val="12"/>
        <w:spacing w:line="500" w:lineRule="exact"/>
        <w:ind w:firstLine="0" w:firstLineChars="0"/>
        <w:outlineLvl w:val="1"/>
        <w:rPr>
          <w:rFonts w:hint="eastAsia" w:ascii="仿宋" w:hAnsi="仿宋" w:eastAsia="仿宋" w:cs="仿宋"/>
          <w:b/>
          <w:bCs/>
          <w:sz w:val="28"/>
          <w:szCs w:val="28"/>
        </w:rPr>
      </w:pPr>
      <w:bookmarkStart w:id="169" w:name="_Toc48834539"/>
      <w:bookmarkStart w:id="170" w:name="_Toc48834101"/>
      <w:bookmarkStart w:id="171" w:name="_Toc48834460"/>
      <w:bookmarkStart w:id="172" w:name="_Toc48834298"/>
      <w:bookmarkStart w:id="173" w:name="_Toc48834171"/>
      <w:r>
        <w:rPr>
          <w:rFonts w:hint="eastAsia" w:ascii="仿宋" w:hAnsi="仿宋" w:eastAsia="仿宋" w:cs="Times New Roman"/>
          <w:b/>
          <w:sz w:val="28"/>
          <w:szCs w:val="28"/>
        </w:rPr>
        <w:t>一</w:t>
      </w:r>
      <w:r>
        <w:rPr>
          <w:rFonts w:ascii="仿宋" w:hAnsi="仿宋" w:eastAsia="仿宋" w:cs="Times New Roman"/>
          <w:b/>
          <w:sz w:val="28"/>
          <w:szCs w:val="28"/>
        </w:rPr>
        <w:t>、</w:t>
      </w:r>
      <w:bookmarkEnd w:id="169"/>
      <w:bookmarkEnd w:id="170"/>
      <w:bookmarkEnd w:id="171"/>
      <w:bookmarkEnd w:id="172"/>
      <w:bookmarkEnd w:id="173"/>
      <w:r>
        <w:rPr>
          <w:rFonts w:hint="eastAsia" w:ascii="仿宋" w:hAnsi="仿宋" w:eastAsia="仿宋" w:cs="仿宋"/>
          <w:b/>
          <w:bCs/>
          <w:sz w:val="28"/>
          <w:szCs w:val="28"/>
        </w:rPr>
        <w:t>符合性审查：</w:t>
      </w:r>
    </w:p>
    <w:p w14:paraId="1539D6EE">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按照以下内容对响应文件符合性审查，一项不合格其投标即为无效投标。</w:t>
      </w:r>
    </w:p>
    <w:p w14:paraId="177DC92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供应商未按磋商文件要求盖章</w:t>
      </w:r>
      <w:r>
        <w:rPr>
          <w:rFonts w:hint="eastAsia" w:ascii="仿宋" w:hAnsi="仿宋" w:eastAsia="仿宋" w:cs="仿宋"/>
          <w:sz w:val="24"/>
          <w:szCs w:val="24"/>
        </w:rPr>
        <w:t>；</w:t>
      </w:r>
    </w:p>
    <w:p w14:paraId="438A3707">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响应文件未按照磋商文件要求进行法定代表人或其授权代表签字</w:t>
      </w:r>
      <w:r>
        <w:rPr>
          <w:rFonts w:hint="eastAsia" w:ascii="仿宋" w:hAnsi="仿宋" w:eastAsia="仿宋" w:cs="仿宋"/>
          <w:sz w:val="24"/>
          <w:szCs w:val="24"/>
        </w:rPr>
        <w:t>；</w:t>
      </w:r>
    </w:p>
    <w:p w14:paraId="78FDC73D">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首次磋商报价超出采购预算价</w:t>
      </w:r>
      <w:r>
        <w:rPr>
          <w:rFonts w:hint="eastAsia" w:ascii="仿宋" w:hAnsi="仿宋" w:eastAsia="仿宋" w:cs="仿宋"/>
          <w:sz w:val="24"/>
          <w:szCs w:val="24"/>
        </w:rPr>
        <w:t>；</w:t>
      </w:r>
    </w:p>
    <w:p w14:paraId="592D5E8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供应商首次磋商报价出现选择性报价；</w:t>
      </w:r>
    </w:p>
    <w:p w14:paraId="15AAEB82">
      <w:pPr>
        <w:spacing w:line="500" w:lineRule="exact"/>
        <w:ind w:firstLine="482"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5）无有效期或有效期达不到磋商文件的要求；</w:t>
      </w:r>
    </w:p>
    <w:p w14:paraId="7050D19F">
      <w:pPr>
        <w:spacing w:line="500" w:lineRule="exact"/>
        <w:ind w:firstLine="482"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6）工期、质保期及付款方式未达到磋商文件的要求；</w:t>
      </w:r>
    </w:p>
    <w:p w14:paraId="6C17A47F">
      <w:pPr>
        <w:spacing w:line="500" w:lineRule="exact"/>
        <w:ind w:firstLine="482"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7）商务要求未响应磋商文件要求；</w:t>
      </w:r>
    </w:p>
    <w:p w14:paraId="2059C188">
      <w:pPr>
        <w:spacing w:line="500" w:lineRule="exact"/>
        <w:ind w:firstLine="482" w:firstLineChars="200"/>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8）技术指标是否满足磋商文件；</w:t>
      </w:r>
    </w:p>
    <w:p w14:paraId="6DC9473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val="en-US" w:eastAsia="zh-CN"/>
        </w:rPr>
        <w:t>响应</w:t>
      </w:r>
      <w:r>
        <w:rPr>
          <w:rFonts w:hint="eastAsia" w:ascii="仿宋" w:hAnsi="仿宋" w:eastAsia="仿宋" w:cs="仿宋"/>
          <w:sz w:val="24"/>
          <w:szCs w:val="24"/>
        </w:rPr>
        <w:t>方案</w:t>
      </w:r>
      <w:r>
        <w:rPr>
          <w:rFonts w:hint="eastAsia" w:ascii="仿宋" w:hAnsi="仿宋" w:eastAsia="仿宋" w:cs="仿宋"/>
          <w:sz w:val="24"/>
          <w:szCs w:val="24"/>
          <w:lang w:val="en-US" w:eastAsia="zh-CN"/>
        </w:rPr>
        <w:t>未</w:t>
      </w:r>
      <w:r>
        <w:rPr>
          <w:rFonts w:hint="eastAsia" w:ascii="仿宋" w:hAnsi="仿宋" w:eastAsia="仿宋" w:cs="仿宋"/>
          <w:sz w:val="24"/>
          <w:szCs w:val="24"/>
        </w:rPr>
        <w:t>满足</w:t>
      </w:r>
      <w:r>
        <w:rPr>
          <w:rFonts w:hint="eastAsia" w:ascii="仿宋" w:hAnsi="仿宋" w:eastAsia="仿宋" w:cs="仿宋"/>
          <w:sz w:val="24"/>
          <w:szCs w:val="24"/>
          <w:lang w:val="en-US" w:eastAsia="zh-CN"/>
        </w:rPr>
        <w:t>本</w:t>
      </w:r>
      <w:r>
        <w:rPr>
          <w:rFonts w:hint="eastAsia" w:ascii="仿宋" w:hAnsi="仿宋" w:eastAsia="仿宋" w:cs="仿宋"/>
          <w:sz w:val="24"/>
          <w:szCs w:val="24"/>
        </w:rPr>
        <w:t>项目需求；</w:t>
      </w:r>
    </w:p>
    <w:p w14:paraId="6BAF6D3B">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10）磋商内容出现漏项或数量与要求不符，出现重大负偏离；</w:t>
      </w:r>
    </w:p>
    <w:p w14:paraId="314B9F6D">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11）响应报价与市场价偏离较大，低于成本，形成不正当竞争；</w:t>
      </w:r>
    </w:p>
    <w:p w14:paraId="62F22180">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12）供应商提供虚假证明，开具虚假资质，出现虚假应答或故意隐瞒行为；</w:t>
      </w:r>
    </w:p>
    <w:p w14:paraId="09D0F3E4">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13）供应商未按要求提供磋商文件给出格式填写需要上传的承诺书；</w:t>
      </w:r>
    </w:p>
    <w:p w14:paraId="53BE8318">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响应文件中有采购人不能接受的附加条件；</w:t>
      </w:r>
    </w:p>
    <w:p w14:paraId="195EA2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eastAsia="zh-CN"/>
        </w:rPr>
      </w:pPr>
      <w:r>
        <w:rPr>
          <w:rFonts w:hint="eastAsia" w:ascii="仿宋" w:hAnsi="仿宋" w:eastAsia="仿宋" w:cs="仿宋"/>
          <w:spacing w:val="-1"/>
          <w:sz w:val="24"/>
          <w:szCs w:val="24"/>
          <w:lang w:val="en-US" w:eastAsia="zh-CN"/>
        </w:rPr>
        <w:t>15</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不符合法律法规或磋商文件中规定的其他实质性要求的</w:t>
      </w:r>
      <w:r>
        <w:rPr>
          <w:rFonts w:hint="eastAsia" w:ascii="仿宋" w:hAnsi="仿宋" w:eastAsia="仿宋" w:cs="仿宋"/>
          <w:spacing w:val="-1"/>
          <w:sz w:val="24"/>
          <w:szCs w:val="24"/>
        </w:rPr>
        <w:t>。</w:t>
      </w:r>
    </w:p>
    <w:p w14:paraId="239FF13A">
      <w:pPr>
        <w:pStyle w:val="12"/>
        <w:ind w:left="0" w:leftChars="0" w:firstLine="0" w:firstLineChars="0"/>
        <w:jc w:val="both"/>
        <w:rPr>
          <w:rFonts w:hint="eastAsia" w:ascii="仿宋" w:hAnsi="仿宋" w:eastAsia="仿宋" w:cs="Times New Roman"/>
          <w:b/>
          <w:sz w:val="28"/>
          <w:szCs w:val="28"/>
        </w:rPr>
      </w:pPr>
    </w:p>
    <w:p w14:paraId="0B85DB97">
      <w:pPr>
        <w:rPr>
          <w:rFonts w:hint="eastAsia" w:ascii="仿宋" w:hAnsi="仿宋" w:eastAsia="仿宋" w:cs="Times New Roman"/>
          <w:b/>
          <w:sz w:val="28"/>
          <w:szCs w:val="28"/>
        </w:rPr>
      </w:pPr>
      <w:r>
        <w:rPr>
          <w:rFonts w:hint="eastAsia" w:ascii="仿宋" w:hAnsi="仿宋" w:eastAsia="仿宋" w:cs="Times New Roman"/>
          <w:b/>
          <w:sz w:val="28"/>
          <w:szCs w:val="28"/>
        </w:rPr>
        <w:br w:type="page"/>
      </w:r>
    </w:p>
    <w:p w14:paraId="5E250099">
      <w:pPr>
        <w:pStyle w:val="12"/>
        <w:numPr>
          <w:ilvl w:val="0"/>
          <w:numId w:val="5"/>
        </w:numPr>
        <w:ind w:firstLine="285"/>
        <w:jc w:val="left"/>
        <w:outlineLvl w:val="1"/>
        <w:rPr>
          <w:rFonts w:ascii="仿宋" w:hAnsi="仿宋" w:eastAsia="仿宋" w:cs="Times New Roman"/>
          <w:b/>
          <w:sz w:val="28"/>
          <w:szCs w:val="28"/>
        </w:rPr>
      </w:pPr>
      <w:r>
        <w:rPr>
          <w:rFonts w:ascii="仿宋" w:hAnsi="仿宋" w:eastAsia="仿宋" w:cs="Times New Roman"/>
          <w:b/>
          <w:sz w:val="28"/>
          <w:szCs w:val="28"/>
        </w:rPr>
        <w:t>综合比较与评价</w:t>
      </w:r>
    </w:p>
    <w:p w14:paraId="4D2DE9FC">
      <w:pPr>
        <w:pStyle w:val="12"/>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评审要素及分值一览表</w:t>
      </w:r>
    </w:p>
    <w:tbl>
      <w:tblPr>
        <w:tblStyle w:val="18"/>
        <w:tblpPr w:leftFromText="180" w:rightFromText="180" w:vertAnchor="text" w:horzAnchor="page" w:tblpX="1403" w:tblpY="430"/>
        <w:tblOverlap w:val="never"/>
        <w:tblW w:w="89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7"/>
        <w:gridCol w:w="7088"/>
      </w:tblGrid>
      <w:tr w14:paraId="7A3D6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1847" w:type="dxa"/>
            <w:vAlign w:val="top"/>
          </w:tcPr>
          <w:p w14:paraId="1C762440">
            <w:pPr>
              <w:spacing w:line="246" w:lineRule="auto"/>
              <w:rPr>
                <w:rFonts w:hint="eastAsia" w:ascii="仿宋" w:hAnsi="仿宋" w:eastAsia="仿宋" w:cs="仿宋"/>
                <w:b/>
                <w:bCs/>
                <w:sz w:val="24"/>
                <w:szCs w:val="24"/>
              </w:rPr>
            </w:pPr>
            <w:bookmarkStart w:id="174" w:name="_Hlk49237229"/>
          </w:p>
          <w:p w14:paraId="4B3CD0DB">
            <w:pPr>
              <w:spacing w:line="246" w:lineRule="auto"/>
              <w:rPr>
                <w:rFonts w:hint="eastAsia" w:ascii="仿宋" w:hAnsi="仿宋" w:eastAsia="仿宋" w:cs="仿宋"/>
                <w:b/>
                <w:bCs/>
                <w:sz w:val="24"/>
                <w:szCs w:val="24"/>
              </w:rPr>
            </w:pPr>
          </w:p>
          <w:p w14:paraId="63CA3D6F">
            <w:pPr>
              <w:pStyle w:val="21"/>
              <w:spacing w:before="1" w:line="220" w:lineRule="auto"/>
              <w:jc w:val="center"/>
              <w:rPr>
                <w:rFonts w:hint="eastAsia" w:ascii="仿宋" w:hAnsi="仿宋" w:eastAsia="仿宋" w:cs="仿宋"/>
                <w:b/>
                <w:bCs/>
                <w:kern w:val="2"/>
                <w:sz w:val="24"/>
                <w:szCs w:val="28"/>
                <w:lang w:val="en-US" w:eastAsia="zh-CN" w:bidi="ar-SA"/>
              </w:rPr>
            </w:pPr>
          </w:p>
          <w:p w14:paraId="48D701F5">
            <w:pPr>
              <w:pStyle w:val="21"/>
              <w:spacing w:before="1" w:line="220" w:lineRule="auto"/>
              <w:jc w:val="center"/>
              <w:rPr>
                <w:rFonts w:hint="eastAsia" w:ascii="仿宋" w:hAnsi="仿宋" w:eastAsia="仿宋" w:cs="仿宋"/>
                <w:b/>
                <w:bCs/>
                <w:kern w:val="2"/>
                <w:sz w:val="24"/>
                <w:szCs w:val="28"/>
                <w:lang w:val="en-US" w:eastAsia="zh-CN" w:bidi="ar-SA"/>
              </w:rPr>
            </w:pPr>
            <w:r>
              <w:rPr>
                <w:rFonts w:hint="eastAsia" w:ascii="仿宋" w:hAnsi="仿宋" w:eastAsia="仿宋" w:cs="仿宋"/>
                <w:b/>
                <w:bCs/>
                <w:kern w:val="2"/>
                <w:sz w:val="24"/>
                <w:szCs w:val="28"/>
                <w:lang w:val="en-US" w:eastAsia="zh-CN" w:bidi="ar-SA"/>
              </w:rPr>
              <w:t>磋商报价</w:t>
            </w:r>
          </w:p>
          <w:p w14:paraId="5C05AD62">
            <w:pPr>
              <w:pStyle w:val="21"/>
              <w:spacing w:before="1" w:line="220" w:lineRule="auto"/>
              <w:jc w:val="center"/>
              <w:rPr>
                <w:rFonts w:hint="eastAsia" w:ascii="仿宋" w:hAnsi="仿宋" w:eastAsia="仿宋" w:cs="仿宋"/>
                <w:b/>
                <w:bCs/>
                <w:sz w:val="24"/>
                <w:szCs w:val="24"/>
              </w:rPr>
            </w:pPr>
            <w:r>
              <w:rPr>
                <w:rFonts w:hint="eastAsia" w:ascii="仿宋" w:hAnsi="仿宋" w:eastAsia="仿宋" w:cs="仿宋"/>
                <w:b/>
                <w:bCs/>
                <w:kern w:val="2"/>
                <w:sz w:val="24"/>
                <w:szCs w:val="28"/>
                <w:lang w:val="en-US" w:eastAsia="zh-CN" w:bidi="ar-SA"/>
              </w:rPr>
              <w:t>（30 分）</w:t>
            </w:r>
          </w:p>
        </w:tc>
        <w:tc>
          <w:tcPr>
            <w:tcW w:w="7088" w:type="dxa"/>
            <w:vAlign w:val="top"/>
          </w:tcPr>
          <w:p w14:paraId="22254449">
            <w:pPr>
              <w:pStyle w:val="21"/>
              <w:spacing w:before="119" w:line="360" w:lineRule="auto"/>
              <w:ind w:left="114" w:right="106" w:hanging="1"/>
              <w:jc w:val="both"/>
              <w:rPr>
                <w:rFonts w:hint="eastAsia" w:ascii="仿宋" w:hAnsi="仿宋" w:eastAsia="仿宋" w:cs="仿宋"/>
                <w:sz w:val="24"/>
                <w:szCs w:val="24"/>
              </w:rPr>
            </w:pPr>
            <w:r>
              <w:rPr>
                <w:rFonts w:hint="eastAsia" w:ascii="仿宋" w:hAnsi="仿宋" w:eastAsia="仿宋" w:cs="仿宋"/>
                <w:spacing w:val="-4"/>
                <w:sz w:val="24"/>
                <w:szCs w:val="24"/>
              </w:rPr>
              <w:t>价格分统一采用低价优先法计算，即满足磋商文件要求且磋商价格</w:t>
            </w:r>
            <w:r>
              <w:rPr>
                <w:rFonts w:hint="eastAsia" w:ascii="仿宋" w:hAnsi="仿宋" w:eastAsia="仿宋" w:cs="仿宋"/>
                <w:spacing w:val="18"/>
                <w:sz w:val="24"/>
                <w:szCs w:val="24"/>
              </w:rPr>
              <w:t xml:space="preserve"> </w:t>
            </w:r>
            <w:r>
              <w:rPr>
                <w:rFonts w:hint="eastAsia" w:ascii="仿宋" w:hAnsi="仿宋" w:eastAsia="仿宋" w:cs="仿宋"/>
                <w:spacing w:val="-4"/>
                <w:sz w:val="24"/>
                <w:szCs w:val="24"/>
              </w:rPr>
              <w:t>最低的磋商报价为磋商基准价，其价格分为满分。其他供应商的价</w:t>
            </w:r>
          </w:p>
          <w:p w14:paraId="64CC7549">
            <w:pPr>
              <w:pStyle w:val="21"/>
              <w:spacing w:line="220" w:lineRule="auto"/>
              <w:ind w:left="112"/>
              <w:rPr>
                <w:rFonts w:hint="eastAsia" w:ascii="仿宋" w:hAnsi="仿宋" w:eastAsia="仿宋" w:cs="仿宋"/>
                <w:sz w:val="24"/>
                <w:szCs w:val="24"/>
              </w:rPr>
            </w:pPr>
            <w:r>
              <w:rPr>
                <w:rFonts w:hint="eastAsia" w:ascii="仿宋" w:hAnsi="仿宋" w:eastAsia="仿宋" w:cs="仿宋"/>
                <w:spacing w:val="-1"/>
                <w:sz w:val="24"/>
                <w:szCs w:val="24"/>
              </w:rPr>
              <w:t>格分统一按照下列公式计算：</w:t>
            </w:r>
          </w:p>
          <w:p w14:paraId="42957500">
            <w:pPr>
              <w:pStyle w:val="21"/>
              <w:spacing w:before="181" w:line="468" w:lineRule="exact"/>
              <w:ind w:left="111"/>
              <w:rPr>
                <w:rFonts w:hint="eastAsia" w:ascii="仿宋" w:hAnsi="仿宋" w:eastAsia="仿宋" w:cs="仿宋"/>
                <w:sz w:val="24"/>
                <w:szCs w:val="24"/>
              </w:rPr>
            </w:pPr>
            <w:r>
              <w:rPr>
                <w:rFonts w:hint="eastAsia" w:ascii="仿宋" w:hAnsi="仿宋" w:eastAsia="仿宋" w:cs="仿宋"/>
                <w:spacing w:val="-3"/>
                <w:position w:val="17"/>
                <w:sz w:val="24"/>
                <w:szCs w:val="24"/>
              </w:rPr>
              <w:t>磋商报价得分=</w:t>
            </w:r>
            <w:r>
              <w:rPr>
                <w:rFonts w:hint="eastAsia" w:ascii="仿宋" w:hAnsi="仿宋" w:eastAsia="仿宋" w:cs="仿宋"/>
                <w:spacing w:val="-64"/>
                <w:position w:val="17"/>
                <w:sz w:val="24"/>
                <w:szCs w:val="24"/>
              </w:rPr>
              <w:t xml:space="preserve"> </w:t>
            </w:r>
            <w:r>
              <w:rPr>
                <w:rFonts w:hint="eastAsia" w:ascii="仿宋" w:hAnsi="仿宋" w:eastAsia="仿宋" w:cs="仿宋"/>
                <w:spacing w:val="-3"/>
                <w:position w:val="17"/>
                <w:sz w:val="24"/>
                <w:szCs w:val="24"/>
              </w:rPr>
              <w:t>(磋商基准价／磋商报价)×30</w:t>
            </w:r>
          </w:p>
          <w:p w14:paraId="26E71CED">
            <w:pPr>
              <w:pStyle w:val="21"/>
              <w:spacing w:line="220" w:lineRule="auto"/>
              <w:ind w:left="112"/>
              <w:rPr>
                <w:rFonts w:hint="eastAsia" w:ascii="仿宋" w:hAnsi="仿宋" w:eastAsia="仿宋" w:cs="仿宋"/>
                <w:sz w:val="24"/>
                <w:szCs w:val="24"/>
              </w:rPr>
            </w:pPr>
            <w:r>
              <w:rPr>
                <w:rFonts w:hint="eastAsia" w:ascii="仿宋" w:hAnsi="仿宋" w:eastAsia="仿宋" w:cs="仿宋"/>
                <w:spacing w:val="-1"/>
                <w:sz w:val="24"/>
                <w:szCs w:val="24"/>
              </w:rPr>
              <w:t>计算分数时四舍五入取小数点后两位</w:t>
            </w:r>
          </w:p>
        </w:tc>
      </w:tr>
      <w:tr w14:paraId="356D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34CE8285">
            <w:pPr>
              <w:pStyle w:val="21"/>
              <w:spacing w:before="1" w:line="220" w:lineRule="auto"/>
              <w:jc w:val="center"/>
              <w:rPr>
                <w:rFonts w:hint="eastAsia" w:ascii="仿宋" w:hAnsi="仿宋" w:eastAsia="仿宋" w:cs="仿宋"/>
                <w:b/>
                <w:bCs/>
                <w:kern w:val="2"/>
                <w:sz w:val="24"/>
                <w:szCs w:val="28"/>
                <w:lang w:val="en-US" w:eastAsia="zh-CN" w:bidi="ar-SA"/>
              </w:rPr>
            </w:pPr>
            <w:r>
              <w:rPr>
                <w:rFonts w:hint="eastAsia" w:ascii="仿宋" w:hAnsi="仿宋" w:eastAsia="仿宋" w:cs="仿宋"/>
                <w:b/>
                <w:bCs/>
                <w:kern w:val="2"/>
                <w:sz w:val="24"/>
                <w:szCs w:val="28"/>
                <w:lang w:val="en-US" w:eastAsia="zh-CN" w:bidi="ar-SA"/>
              </w:rPr>
              <w:t>人员配置</w:t>
            </w:r>
          </w:p>
          <w:p w14:paraId="6C4702B5">
            <w:pPr>
              <w:pStyle w:val="21"/>
              <w:spacing w:before="1" w:line="220" w:lineRule="auto"/>
              <w:jc w:val="center"/>
              <w:rPr>
                <w:rFonts w:hint="eastAsia" w:ascii="仿宋" w:hAnsi="仿宋" w:eastAsia="仿宋" w:cs="仿宋"/>
                <w:b/>
                <w:bCs/>
                <w:spacing w:val="-7"/>
                <w:sz w:val="24"/>
                <w:szCs w:val="24"/>
                <w:lang w:val="en-US" w:eastAsia="zh-CN"/>
                <w14:textOutline w14:w="4358" w14:cap="sq" w14:cmpd="sng">
                  <w14:solidFill>
                    <w14:srgbClr w14:val="000000"/>
                  </w14:solidFill>
                  <w14:prstDash w14:val="solid"/>
                  <w14:bevel/>
                </w14:textOutline>
              </w:rPr>
            </w:pPr>
            <w:r>
              <w:rPr>
                <w:rFonts w:hint="eastAsia" w:ascii="仿宋" w:hAnsi="仿宋" w:eastAsia="仿宋" w:cs="仿宋"/>
                <w:b/>
                <w:bCs/>
                <w:kern w:val="2"/>
                <w:sz w:val="24"/>
                <w:szCs w:val="28"/>
                <w:lang w:val="en-US" w:eastAsia="zh-CN" w:bidi="ar-SA"/>
              </w:rPr>
              <w:t>（10分）</w:t>
            </w:r>
          </w:p>
        </w:tc>
        <w:tc>
          <w:tcPr>
            <w:tcW w:w="7088" w:type="dxa"/>
            <w:vAlign w:val="top"/>
          </w:tcPr>
          <w:p w14:paraId="1380E429">
            <w:pPr>
              <w:spacing w:line="360" w:lineRule="auto"/>
              <w:jc w:val="left"/>
              <w:rPr>
                <w:rFonts w:hint="eastAsia" w:ascii="仿宋" w:hAnsi="仿宋" w:eastAsia="仿宋" w:cs="仿宋"/>
                <w:spacing w:val="-1"/>
                <w:sz w:val="24"/>
                <w:szCs w:val="24"/>
              </w:rPr>
            </w:pPr>
            <w:r>
              <w:rPr>
                <w:rFonts w:hint="eastAsia" w:ascii="仿宋" w:hAnsi="仿宋" w:eastAsia="仿宋" w:cs="仿宋"/>
                <w:sz w:val="24"/>
              </w:rPr>
              <w:t>供应商的人员配备合理，完全满足工作要求，根据响应情况</w:t>
            </w:r>
            <w:r>
              <w:rPr>
                <w:rFonts w:hint="eastAsia" w:ascii="仿宋" w:hAnsi="仿宋" w:eastAsia="仿宋" w:cs="仿宋"/>
                <w:sz w:val="24"/>
                <w:lang w:val="en-US" w:eastAsia="zh-CN"/>
              </w:rPr>
              <w:t>6-</w:t>
            </w:r>
            <w:r>
              <w:rPr>
                <w:rFonts w:hint="eastAsia" w:ascii="仿宋" w:hAnsi="仿宋" w:eastAsia="仿宋" w:cs="仿宋"/>
                <w:sz w:val="24"/>
              </w:rPr>
              <w:t>10分； 供应商的人员配备较为合理，基本满足工作要求，根据响应情况得</w:t>
            </w:r>
            <w:r>
              <w:rPr>
                <w:rFonts w:hint="eastAsia" w:ascii="仿宋" w:hAnsi="仿宋" w:eastAsia="仿宋" w:cs="仿宋"/>
                <w:sz w:val="24"/>
                <w:lang w:val="en-US" w:eastAsia="zh-CN"/>
              </w:rPr>
              <w:t>1-6</w:t>
            </w:r>
            <w:r>
              <w:rPr>
                <w:rFonts w:hint="eastAsia" w:ascii="仿宋" w:hAnsi="仿宋" w:eastAsia="仿宋" w:cs="仿宋"/>
                <w:sz w:val="24"/>
              </w:rPr>
              <w:t>分； 供应商的人员配备不合理、配置较差，未能完全满足工作要求,根据响应情况得</w:t>
            </w:r>
            <w:r>
              <w:rPr>
                <w:rFonts w:hint="eastAsia" w:ascii="仿宋" w:hAnsi="仿宋" w:eastAsia="仿宋" w:cs="仿宋"/>
                <w:sz w:val="24"/>
                <w:lang w:val="en-US" w:eastAsia="zh-CN"/>
              </w:rPr>
              <w:t>0-1</w:t>
            </w:r>
            <w:r>
              <w:rPr>
                <w:rFonts w:hint="eastAsia" w:ascii="仿宋" w:hAnsi="仿宋" w:eastAsia="仿宋" w:cs="仿宋"/>
                <w:sz w:val="24"/>
              </w:rPr>
              <w:t>分。</w:t>
            </w:r>
          </w:p>
        </w:tc>
      </w:tr>
      <w:tr w14:paraId="6D91C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7BC2F9A3">
            <w:pPr>
              <w:pStyle w:val="21"/>
              <w:spacing w:before="1" w:line="220" w:lineRule="auto"/>
              <w:jc w:val="center"/>
              <w:rPr>
                <w:rFonts w:hint="eastAsia" w:ascii="仿宋" w:hAnsi="仿宋" w:eastAsia="仿宋" w:cs="仿宋"/>
                <w:b/>
                <w:bCs/>
                <w:kern w:val="2"/>
                <w:sz w:val="24"/>
                <w:szCs w:val="28"/>
                <w:lang w:val="en-US" w:eastAsia="zh-CN" w:bidi="ar-SA"/>
              </w:rPr>
            </w:pPr>
            <w:r>
              <w:rPr>
                <w:rFonts w:hint="eastAsia" w:ascii="仿宋" w:hAnsi="仿宋" w:eastAsia="仿宋" w:cs="仿宋"/>
                <w:b/>
                <w:bCs/>
                <w:kern w:val="2"/>
                <w:sz w:val="24"/>
                <w:szCs w:val="28"/>
                <w:lang w:val="en-US" w:eastAsia="zh-CN" w:bidi="ar-SA"/>
              </w:rPr>
              <w:t>安全文明施工</w:t>
            </w:r>
          </w:p>
          <w:p w14:paraId="23CD7135">
            <w:pPr>
              <w:pStyle w:val="21"/>
              <w:spacing w:before="1" w:line="220" w:lineRule="auto"/>
              <w:jc w:val="center"/>
              <w:rPr>
                <w:rFonts w:hint="eastAsia" w:ascii="仿宋" w:hAnsi="仿宋" w:eastAsia="仿宋" w:cs="仿宋"/>
                <w:b/>
                <w:bCs/>
                <w:spacing w:val="-7"/>
                <w:sz w:val="24"/>
                <w:szCs w:val="24"/>
                <w:lang w:val="en-US" w:eastAsia="zh-CN"/>
                <w14:textOutline w14:w="4358" w14:cap="sq" w14:cmpd="sng">
                  <w14:solidFill>
                    <w14:srgbClr w14:val="000000"/>
                  </w14:solidFill>
                  <w14:prstDash w14:val="solid"/>
                  <w14:bevel/>
                </w14:textOutline>
              </w:rPr>
            </w:pPr>
            <w:r>
              <w:rPr>
                <w:rFonts w:hint="eastAsia" w:ascii="仿宋" w:hAnsi="仿宋" w:eastAsia="仿宋" w:cs="仿宋"/>
                <w:b/>
                <w:bCs/>
                <w:kern w:val="2"/>
                <w:sz w:val="24"/>
                <w:szCs w:val="28"/>
                <w:lang w:val="en-US" w:eastAsia="zh-CN" w:bidi="ar-SA"/>
              </w:rPr>
              <w:t>（10分）</w:t>
            </w:r>
          </w:p>
        </w:tc>
        <w:tc>
          <w:tcPr>
            <w:tcW w:w="7088" w:type="dxa"/>
            <w:vAlign w:val="top"/>
          </w:tcPr>
          <w:p w14:paraId="3E254F9E">
            <w:pPr>
              <w:spacing w:line="360" w:lineRule="auto"/>
              <w:jc w:val="left"/>
              <w:rPr>
                <w:rFonts w:hint="eastAsia" w:ascii="仿宋" w:hAnsi="仿宋" w:eastAsia="仿宋" w:cs="仿宋"/>
                <w:sz w:val="24"/>
              </w:rPr>
            </w:pPr>
            <w:r>
              <w:rPr>
                <w:rFonts w:hint="eastAsia" w:ascii="仿宋" w:hAnsi="仿宋" w:eastAsia="仿宋" w:cs="仿宋"/>
                <w:sz w:val="24"/>
              </w:rPr>
              <w:t>供应商有完善的安全、文明施工措施及环境保护措施，措施编制完整合理、可操作性强，根据响应情况得</w:t>
            </w:r>
            <w:r>
              <w:rPr>
                <w:rFonts w:hint="eastAsia" w:ascii="仿宋" w:hAnsi="仿宋" w:eastAsia="仿宋" w:cs="仿宋"/>
                <w:sz w:val="24"/>
                <w:lang w:val="en-US" w:eastAsia="zh-CN"/>
              </w:rPr>
              <w:t>6-</w:t>
            </w:r>
            <w:r>
              <w:rPr>
                <w:rFonts w:hint="eastAsia" w:ascii="仿宋" w:hAnsi="仿宋" w:eastAsia="仿宋" w:cs="仿宋"/>
                <w:sz w:val="24"/>
              </w:rPr>
              <w:t>10分； 供应商的安全、文明施工措施及环境保护措 施基本合理、操作性一般，根据响应情况得</w:t>
            </w:r>
            <w:r>
              <w:rPr>
                <w:rFonts w:hint="eastAsia" w:ascii="仿宋" w:hAnsi="仿宋" w:eastAsia="仿宋" w:cs="仿宋"/>
                <w:sz w:val="24"/>
                <w:lang w:val="en-US" w:eastAsia="zh-CN"/>
              </w:rPr>
              <w:t>1-6</w:t>
            </w:r>
            <w:r>
              <w:rPr>
                <w:rFonts w:hint="eastAsia" w:ascii="仿宋" w:hAnsi="仿宋" w:eastAsia="仿宋" w:cs="仿宋"/>
                <w:sz w:val="24"/>
              </w:rPr>
              <w:t>分； 供应商提供的安全、文明施工措施及环境保护措施不尽完善、操作性不强、不能完全满足工作要求，根据响应情况得</w:t>
            </w:r>
            <w:r>
              <w:rPr>
                <w:rFonts w:hint="eastAsia" w:ascii="仿宋" w:hAnsi="仿宋" w:eastAsia="仿宋" w:cs="仿宋"/>
                <w:sz w:val="24"/>
                <w:lang w:val="en-US" w:eastAsia="zh-CN"/>
              </w:rPr>
              <w:t>0-1</w:t>
            </w:r>
            <w:r>
              <w:rPr>
                <w:rFonts w:hint="eastAsia" w:ascii="仿宋" w:hAnsi="仿宋" w:eastAsia="仿宋" w:cs="仿宋"/>
                <w:sz w:val="24"/>
              </w:rPr>
              <w:t>分。</w:t>
            </w:r>
          </w:p>
        </w:tc>
      </w:tr>
      <w:tr w14:paraId="19CA8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3C91EF7C">
            <w:pPr>
              <w:pStyle w:val="21"/>
              <w:spacing w:before="1" w:line="220" w:lineRule="auto"/>
              <w:jc w:val="center"/>
              <w:rPr>
                <w:rFonts w:hint="eastAsia" w:ascii="仿宋" w:hAnsi="仿宋" w:eastAsia="仿宋" w:cs="仿宋"/>
                <w:b/>
                <w:bCs/>
                <w:kern w:val="2"/>
                <w:sz w:val="24"/>
                <w:szCs w:val="28"/>
                <w:lang w:val="en-US" w:eastAsia="zh-CN" w:bidi="ar-SA"/>
              </w:rPr>
            </w:pPr>
            <w:r>
              <w:rPr>
                <w:rFonts w:hint="eastAsia" w:ascii="仿宋" w:hAnsi="仿宋" w:eastAsia="仿宋" w:cs="仿宋"/>
                <w:b/>
                <w:bCs/>
                <w:kern w:val="2"/>
                <w:sz w:val="24"/>
                <w:szCs w:val="28"/>
                <w:lang w:val="en-US" w:eastAsia="zh-CN" w:bidi="ar-SA"/>
              </w:rPr>
              <w:t>施工质量及施工进度</w:t>
            </w:r>
          </w:p>
          <w:p w14:paraId="6A77F62D">
            <w:pPr>
              <w:pStyle w:val="21"/>
              <w:spacing w:before="1" w:line="220" w:lineRule="auto"/>
              <w:jc w:val="center"/>
              <w:rPr>
                <w:rFonts w:hint="eastAsia" w:ascii="仿宋" w:hAnsi="仿宋" w:eastAsia="仿宋" w:cs="仿宋"/>
                <w:b/>
                <w:bCs/>
                <w:spacing w:val="-7"/>
                <w:sz w:val="24"/>
                <w:szCs w:val="24"/>
                <w:lang w:val="en-US" w:eastAsia="zh-CN"/>
                <w14:textOutline w14:w="4358" w14:cap="sq" w14:cmpd="sng">
                  <w14:solidFill>
                    <w14:srgbClr w14:val="000000"/>
                  </w14:solidFill>
                  <w14:prstDash w14:val="solid"/>
                  <w14:bevel/>
                </w14:textOutline>
              </w:rPr>
            </w:pPr>
            <w:r>
              <w:rPr>
                <w:rFonts w:hint="eastAsia" w:ascii="仿宋" w:hAnsi="仿宋" w:eastAsia="仿宋" w:cs="仿宋"/>
                <w:b/>
                <w:bCs/>
                <w:kern w:val="2"/>
                <w:sz w:val="24"/>
                <w:szCs w:val="28"/>
                <w:lang w:val="en-US" w:eastAsia="zh-CN" w:bidi="ar-SA"/>
              </w:rPr>
              <w:t>（9分）</w:t>
            </w:r>
          </w:p>
        </w:tc>
        <w:tc>
          <w:tcPr>
            <w:tcW w:w="7088" w:type="dxa"/>
            <w:vAlign w:val="top"/>
          </w:tcPr>
          <w:p w14:paraId="20D26260">
            <w:pPr>
              <w:spacing w:line="360" w:lineRule="auto"/>
              <w:jc w:val="left"/>
              <w:rPr>
                <w:rFonts w:hint="eastAsia" w:ascii="仿宋" w:hAnsi="仿宋" w:eastAsia="仿宋" w:cs="仿宋"/>
                <w:sz w:val="24"/>
              </w:rPr>
            </w:pPr>
            <w:r>
              <w:rPr>
                <w:rFonts w:hint="eastAsia" w:ascii="仿宋" w:hAnsi="仿宋" w:eastAsia="仿宋" w:cs="仿宋"/>
                <w:sz w:val="24"/>
                <w:lang w:val="zh-CN"/>
              </w:rPr>
              <w:t>供应商有完善的施工质量及施工进度保证措施、明确的项目职责与分工，能有效地保证服务质量，确保按时按量完成服务工作，根据响应情况得</w:t>
            </w:r>
            <w:r>
              <w:rPr>
                <w:rFonts w:hint="eastAsia" w:ascii="仿宋" w:hAnsi="仿宋" w:eastAsia="仿宋" w:cs="仿宋"/>
                <w:sz w:val="24"/>
                <w:lang w:val="en-US" w:eastAsia="zh-CN"/>
              </w:rPr>
              <w:t>5-9</w:t>
            </w:r>
            <w:r>
              <w:rPr>
                <w:rFonts w:hint="eastAsia" w:ascii="仿宋" w:hAnsi="仿宋" w:eastAsia="仿宋" w:cs="仿宋"/>
                <w:sz w:val="24"/>
                <w:lang w:val="zh-CN"/>
              </w:rPr>
              <w:t>分； 供应商的施工质量及施工进度保证措施完善、程序措施较为规范合理，根据响应情况得</w:t>
            </w:r>
            <w:r>
              <w:rPr>
                <w:rFonts w:hint="eastAsia" w:ascii="仿宋" w:hAnsi="仿宋" w:eastAsia="仿宋" w:cs="仿宋"/>
                <w:sz w:val="24"/>
                <w:lang w:val="en-US" w:eastAsia="zh-CN"/>
              </w:rPr>
              <w:t>1-5</w:t>
            </w:r>
            <w:r>
              <w:rPr>
                <w:rFonts w:hint="eastAsia" w:ascii="仿宋" w:hAnsi="仿宋" w:eastAsia="仿宋" w:cs="仿宋"/>
                <w:sz w:val="24"/>
                <w:lang w:val="zh-CN"/>
              </w:rPr>
              <w:t>分； 供应商的施工质量及施工进度保证措施不尽完善、不能完全满足工作要求，根据响应情况得0</w:t>
            </w:r>
            <w:r>
              <w:rPr>
                <w:rFonts w:hint="eastAsia" w:ascii="仿宋" w:hAnsi="仿宋" w:eastAsia="仿宋" w:cs="仿宋"/>
                <w:sz w:val="24"/>
                <w:lang w:val="en-US" w:eastAsia="zh-CN"/>
              </w:rPr>
              <w:t>-1</w:t>
            </w:r>
            <w:r>
              <w:rPr>
                <w:rFonts w:hint="eastAsia" w:ascii="仿宋" w:hAnsi="仿宋" w:eastAsia="仿宋" w:cs="仿宋"/>
                <w:sz w:val="24"/>
                <w:lang w:val="zh-CN"/>
              </w:rPr>
              <w:t>分</w:t>
            </w:r>
          </w:p>
        </w:tc>
      </w:tr>
      <w:tr w14:paraId="7B2DE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5FF008CA">
            <w:pPr>
              <w:pStyle w:val="21"/>
              <w:spacing w:before="1" w:line="220" w:lineRule="auto"/>
              <w:jc w:val="center"/>
              <w:rPr>
                <w:rFonts w:hint="eastAsia" w:ascii="仿宋" w:hAnsi="仿宋" w:eastAsia="仿宋" w:cs="仿宋"/>
                <w:b/>
                <w:bCs/>
                <w:kern w:val="2"/>
                <w:sz w:val="24"/>
                <w:szCs w:val="28"/>
                <w:lang w:val="en-US" w:eastAsia="zh-CN" w:bidi="ar-SA"/>
              </w:rPr>
            </w:pPr>
            <w:r>
              <w:rPr>
                <w:rFonts w:hint="eastAsia" w:ascii="仿宋" w:hAnsi="仿宋" w:eastAsia="仿宋" w:cs="仿宋"/>
                <w:b/>
                <w:bCs/>
                <w:kern w:val="2"/>
                <w:sz w:val="24"/>
                <w:szCs w:val="28"/>
                <w:lang w:val="en-US" w:eastAsia="zh-CN" w:bidi="ar-SA"/>
              </w:rPr>
              <w:t>应急预案</w:t>
            </w:r>
          </w:p>
          <w:p w14:paraId="4881284B">
            <w:pPr>
              <w:pStyle w:val="21"/>
              <w:spacing w:before="1" w:line="220" w:lineRule="auto"/>
              <w:jc w:val="center"/>
              <w:rPr>
                <w:rFonts w:hint="eastAsia" w:ascii="仿宋" w:hAnsi="仿宋" w:eastAsia="仿宋" w:cs="仿宋"/>
                <w:b/>
                <w:bCs/>
                <w:spacing w:val="-7"/>
                <w:sz w:val="24"/>
                <w:szCs w:val="24"/>
                <w:lang w:val="en-US" w:eastAsia="zh-CN"/>
                <w14:textOutline w14:w="4358" w14:cap="sq" w14:cmpd="sng">
                  <w14:solidFill>
                    <w14:srgbClr w14:val="000000"/>
                  </w14:solidFill>
                  <w14:prstDash w14:val="solid"/>
                  <w14:bevel/>
                </w14:textOutline>
              </w:rPr>
            </w:pPr>
            <w:r>
              <w:rPr>
                <w:rFonts w:hint="eastAsia" w:ascii="仿宋" w:hAnsi="仿宋" w:eastAsia="仿宋" w:cs="仿宋"/>
                <w:b/>
                <w:bCs/>
                <w:kern w:val="2"/>
                <w:sz w:val="24"/>
                <w:szCs w:val="28"/>
                <w:lang w:val="en-US" w:eastAsia="zh-CN" w:bidi="ar-SA"/>
              </w:rPr>
              <w:t>（8分）</w:t>
            </w:r>
          </w:p>
        </w:tc>
        <w:tc>
          <w:tcPr>
            <w:tcW w:w="7088" w:type="dxa"/>
            <w:vAlign w:val="top"/>
          </w:tcPr>
          <w:p w14:paraId="672B4826">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具有详细、实用、可行的突发事件处理预案措施，包括但不限于工伤事故、劳务纠纷； 突发事件应急预案，详细、实用、切实可行性强得</w:t>
            </w:r>
            <w:r>
              <w:rPr>
                <w:rFonts w:hint="eastAsia" w:ascii="仿宋" w:hAnsi="仿宋" w:eastAsia="仿宋" w:cs="仿宋"/>
                <w:sz w:val="24"/>
                <w:lang w:val="en-US" w:eastAsia="zh-CN"/>
              </w:rPr>
              <w:t>5-</w:t>
            </w:r>
            <w:r>
              <w:rPr>
                <w:rFonts w:hint="eastAsia" w:ascii="仿宋" w:hAnsi="仿宋" w:eastAsia="仿宋" w:cs="仿宋"/>
                <w:sz w:val="24"/>
                <w:lang w:val="zh-CN"/>
              </w:rPr>
              <w:t>8分； 突发事件应急预案，较详细、较实用、可行性较强得</w:t>
            </w:r>
            <w:r>
              <w:rPr>
                <w:rFonts w:hint="eastAsia" w:ascii="仿宋" w:hAnsi="仿宋" w:eastAsia="仿宋" w:cs="仿宋"/>
                <w:sz w:val="24"/>
                <w:lang w:val="en-US" w:eastAsia="zh-CN"/>
              </w:rPr>
              <w:t>2-</w:t>
            </w:r>
            <w:r>
              <w:rPr>
                <w:rFonts w:hint="eastAsia" w:ascii="仿宋" w:hAnsi="仿宋" w:eastAsia="仿宋" w:cs="仿宋"/>
                <w:sz w:val="24"/>
                <w:lang w:val="zh-CN"/>
              </w:rPr>
              <w:t>5分； 突发事件应急预案，实用性一般，可行性较弱得</w:t>
            </w:r>
            <w:r>
              <w:rPr>
                <w:rFonts w:hint="eastAsia" w:ascii="仿宋" w:hAnsi="仿宋" w:eastAsia="仿宋" w:cs="仿宋"/>
                <w:sz w:val="24"/>
                <w:lang w:val="en-US" w:eastAsia="zh-CN"/>
              </w:rPr>
              <w:t>1-</w:t>
            </w:r>
            <w:r>
              <w:rPr>
                <w:rFonts w:hint="eastAsia" w:ascii="仿宋" w:hAnsi="仿宋" w:eastAsia="仿宋" w:cs="仿宋"/>
                <w:sz w:val="24"/>
                <w:lang w:val="zh-CN"/>
              </w:rPr>
              <w:t>2分。</w:t>
            </w:r>
          </w:p>
        </w:tc>
      </w:tr>
      <w:tr w14:paraId="42D03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74B60CCD">
            <w:pPr>
              <w:pStyle w:val="21"/>
              <w:spacing w:before="1" w:line="220" w:lineRule="auto"/>
              <w:jc w:val="center"/>
              <w:rPr>
                <w:rFonts w:hint="eastAsia" w:ascii="仿宋" w:hAnsi="仿宋" w:eastAsia="仿宋" w:cs="仿宋"/>
                <w:b/>
                <w:bCs/>
                <w:kern w:val="2"/>
                <w:sz w:val="24"/>
                <w:szCs w:val="28"/>
                <w:lang w:val="en-US" w:eastAsia="zh-CN" w:bidi="ar-SA"/>
              </w:rPr>
            </w:pPr>
            <w:r>
              <w:rPr>
                <w:rFonts w:hint="eastAsia" w:ascii="仿宋" w:hAnsi="仿宋" w:eastAsia="仿宋" w:cs="仿宋"/>
                <w:b/>
                <w:bCs/>
                <w:kern w:val="2"/>
                <w:sz w:val="24"/>
                <w:szCs w:val="28"/>
                <w:lang w:val="en-US" w:eastAsia="zh-CN" w:bidi="ar-SA"/>
              </w:rPr>
              <w:t>施工方案</w:t>
            </w:r>
          </w:p>
          <w:p w14:paraId="2B52DBE5">
            <w:pPr>
              <w:pStyle w:val="21"/>
              <w:spacing w:before="1" w:line="220" w:lineRule="auto"/>
              <w:jc w:val="center"/>
              <w:rPr>
                <w:rFonts w:hint="eastAsia" w:ascii="仿宋" w:hAnsi="仿宋" w:eastAsia="仿宋" w:cs="仿宋"/>
                <w:b/>
                <w:bCs/>
                <w:kern w:val="2"/>
                <w:sz w:val="24"/>
                <w:szCs w:val="28"/>
                <w:lang w:val="en-US" w:eastAsia="zh-CN" w:bidi="ar-SA"/>
              </w:rPr>
            </w:pPr>
            <w:r>
              <w:rPr>
                <w:rFonts w:hint="eastAsia" w:ascii="仿宋" w:hAnsi="仿宋" w:eastAsia="仿宋" w:cs="仿宋"/>
                <w:b/>
                <w:bCs/>
                <w:kern w:val="2"/>
                <w:sz w:val="24"/>
                <w:szCs w:val="28"/>
                <w:lang w:val="en-US" w:eastAsia="zh-CN" w:bidi="ar-SA"/>
              </w:rPr>
              <w:t>（15分）</w:t>
            </w:r>
          </w:p>
        </w:tc>
        <w:tc>
          <w:tcPr>
            <w:tcW w:w="7088" w:type="dxa"/>
            <w:vAlign w:val="top"/>
          </w:tcPr>
          <w:p w14:paraId="7E46E25D">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提供的项目施工方案详细、合理、全面，根据响应情况得</w:t>
            </w:r>
            <w:r>
              <w:rPr>
                <w:rFonts w:hint="eastAsia" w:ascii="仿宋" w:hAnsi="仿宋" w:eastAsia="仿宋" w:cs="仿宋"/>
                <w:sz w:val="24"/>
                <w:lang w:val="en-US" w:eastAsia="zh-CN"/>
              </w:rPr>
              <w:t>10-</w:t>
            </w:r>
            <w:r>
              <w:rPr>
                <w:rFonts w:hint="eastAsia" w:ascii="仿宋" w:hAnsi="仿宋" w:eastAsia="仿宋" w:cs="仿宋"/>
                <w:sz w:val="24"/>
                <w:lang w:val="zh-CN"/>
              </w:rPr>
              <w:t>1</w:t>
            </w:r>
            <w:r>
              <w:rPr>
                <w:rFonts w:hint="eastAsia" w:ascii="仿宋" w:hAnsi="仿宋" w:eastAsia="仿宋" w:cs="仿宋"/>
                <w:sz w:val="24"/>
                <w:lang w:val="en-US" w:eastAsia="zh-CN"/>
              </w:rPr>
              <w:t>5</w:t>
            </w:r>
            <w:r>
              <w:rPr>
                <w:rFonts w:hint="eastAsia" w:ascii="仿宋" w:hAnsi="仿宋" w:eastAsia="仿宋" w:cs="仿宋"/>
                <w:sz w:val="24"/>
                <w:lang w:val="zh-CN"/>
              </w:rPr>
              <w:t>分； 提供的项目施工方案较详细、基本合理，根据响应情况得</w:t>
            </w:r>
            <w:r>
              <w:rPr>
                <w:rFonts w:hint="eastAsia" w:ascii="仿宋" w:hAnsi="仿宋" w:eastAsia="仿宋" w:cs="仿宋"/>
                <w:sz w:val="24"/>
                <w:lang w:val="en-US" w:eastAsia="zh-CN"/>
              </w:rPr>
              <w:t>5-10</w:t>
            </w:r>
            <w:r>
              <w:rPr>
                <w:rFonts w:hint="eastAsia" w:ascii="仿宋" w:hAnsi="仿宋" w:eastAsia="仿宋" w:cs="仿宋"/>
                <w:sz w:val="24"/>
                <w:lang w:val="zh-CN"/>
              </w:rPr>
              <w:t xml:space="preserve">分； 提供的项目施工方案有缺陷或不尽合理，前后矛盾，根据响应情况得 </w:t>
            </w:r>
            <w:r>
              <w:rPr>
                <w:rFonts w:hint="eastAsia" w:ascii="仿宋" w:hAnsi="仿宋" w:eastAsia="仿宋" w:cs="仿宋"/>
                <w:sz w:val="24"/>
                <w:lang w:val="en-US" w:eastAsia="zh-CN"/>
              </w:rPr>
              <w:t>0-5</w:t>
            </w:r>
            <w:r>
              <w:rPr>
                <w:rFonts w:hint="eastAsia" w:ascii="仿宋" w:hAnsi="仿宋" w:eastAsia="仿宋" w:cs="仿宋"/>
                <w:sz w:val="24"/>
                <w:lang w:val="zh-CN"/>
              </w:rPr>
              <w:t>分。</w:t>
            </w:r>
          </w:p>
        </w:tc>
      </w:tr>
      <w:tr w14:paraId="67B99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2B426203">
            <w:pPr>
              <w:pStyle w:val="21"/>
              <w:spacing w:before="1" w:line="220" w:lineRule="auto"/>
              <w:jc w:val="center"/>
              <w:rPr>
                <w:rFonts w:hint="eastAsia" w:ascii="仿宋" w:hAnsi="仿宋" w:eastAsia="仿宋" w:cs="仿宋"/>
                <w:b/>
                <w:bCs/>
                <w:kern w:val="2"/>
                <w:sz w:val="24"/>
                <w:szCs w:val="28"/>
                <w:lang w:val="en-US" w:eastAsia="zh-CN" w:bidi="ar-SA"/>
              </w:rPr>
            </w:pPr>
            <w:r>
              <w:rPr>
                <w:rFonts w:hint="eastAsia" w:ascii="仿宋" w:hAnsi="仿宋" w:eastAsia="仿宋" w:cs="仿宋"/>
                <w:b/>
                <w:bCs/>
                <w:kern w:val="2"/>
                <w:sz w:val="24"/>
                <w:szCs w:val="28"/>
                <w:lang w:val="en-US" w:eastAsia="zh-CN" w:bidi="ar-SA"/>
              </w:rPr>
              <w:t>投入机械</w:t>
            </w:r>
          </w:p>
          <w:p w14:paraId="18FAAFCE">
            <w:pPr>
              <w:pStyle w:val="21"/>
              <w:spacing w:before="1" w:line="220" w:lineRule="auto"/>
              <w:jc w:val="center"/>
              <w:rPr>
                <w:rFonts w:hint="eastAsia" w:ascii="仿宋" w:hAnsi="仿宋" w:eastAsia="仿宋" w:cs="仿宋"/>
                <w:b/>
                <w:bCs/>
                <w:kern w:val="2"/>
                <w:sz w:val="24"/>
                <w:szCs w:val="28"/>
                <w:lang w:val="en-US" w:eastAsia="zh-CN" w:bidi="ar-SA"/>
              </w:rPr>
            </w:pPr>
            <w:r>
              <w:rPr>
                <w:rFonts w:hint="eastAsia" w:ascii="仿宋" w:hAnsi="仿宋" w:eastAsia="仿宋" w:cs="仿宋"/>
                <w:b/>
                <w:bCs/>
                <w:kern w:val="2"/>
                <w:sz w:val="24"/>
                <w:szCs w:val="28"/>
                <w:lang w:val="en-US" w:eastAsia="zh-CN" w:bidi="ar-SA"/>
              </w:rPr>
              <w:t>（8分）</w:t>
            </w:r>
          </w:p>
        </w:tc>
        <w:tc>
          <w:tcPr>
            <w:tcW w:w="7088" w:type="dxa"/>
            <w:vAlign w:val="top"/>
          </w:tcPr>
          <w:p w14:paraId="1836681A">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供应商所制定的劳动力安排及施工机械配备投入计划可操作性强，机械工具配置齐全、情况良好。根据响应情况得</w:t>
            </w:r>
            <w:r>
              <w:rPr>
                <w:rFonts w:hint="eastAsia" w:ascii="仿宋" w:hAnsi="仿宋" w:eastAsia="仿宋" w:cs="仿宋"/>
                <w:sz w:val="24"/>
                <w:lang w:val="en-US" w:eastAsia="zh-CN"/>
              </w:rPr>
              <w:t>5-8</w:t>
            </w:r>
            <w:r>
              <w:rPr>
                <w:rFonts w:hint="eastAsia" w:ascii="仿宋" w:hAnsi="仿宋" w:eastAsia="仿宋" w:cs="仿宋"/>
                <w:sz w:val="24"/>
                <w:lang w:val="zh-CN"/>
              </w:rPr>
              <w:t>分； 供应商所制定的劳动力安排及施工机械配备投入计划可操作性一般，基本满足工作要求，根据响应情况得</w:t>
            </w:r>
            <w:r>
              <w:rPr>
                <w:rFonts w:hint="eastAsia" w:ascii="仿宋" w:hAnsi="仿宋" w:eastAsia="仿宋" w:cs="仿宋"/>
                <w:sz w:val="24"/>
                <w:lang w:val="en-US" w:eastAsia="zh-CN"/>
              </w:rPr>
              <w:t>3-5</w:t>
            </w:r>
            <w:r>
              <w:rPr>
                <w:rFonts w:hint="eastAsia" w:ascii="仿宋" w:hAnsi="仿宋" w:eastAsia="仿宋" w:cs="仿宋"/>
                <w:sz w:val="24"/>
                <w:lang w:val="zh-CN"/>
              </w:rPr>
              <w:t>分； 供应商所制定的劳动力安排及施工机械配备投入计划方案较差、不合理、有缺漏，根据响应情况得0</w:t>
            </w:r>
            <w:r>
              <w:rPr>
                <w:rFonts w:hint="eastAsia" w:ascii="仿宋" w:hAnsi="仿宋" w:eastAsia="仿宋" w:cs="仿宋"/>
                <w:sz w:val="24"/>
                <w:lang w:val="en-US" w:eastAsia="zh-CN"/>
              </w:rPr>
              <w:t>-3</w:t>
            </w:r>
            <w:r>
              <w:rPr>
                <w:rFonts w:hint="eastAsia" w:ascii="仿宋" w:hAnsi="仿宋" w:eastAsia="仿宋" w:cs="仿宋"/>
                <w:sz w:val="24"/>
                <w:lang w:val="zh-CN"/>
              </w:rPr>
              <w:t>分。</w:t>
            </w:r>
          </w:p>
        </w:tc>
      </w:tr>
      <w:tr w14:paraId="7977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47" w:type="dxa"/>
            <w:vAlign w:val="center"/>
          </w:tcPr>
          <w:p w14:paraId="7201958C">
            <w:pPr>
              <w:pStyle w:val="21"/>
              <w:spacing w:before="1" w:line="220" w:lineRule="auto"/>
              <w:jc w:val="center"/>
              <w:rPr>
                <w:rFonts w:hint="eastAsia" w:ascii="仿宋" w:hAnsi="仿宋" w:eastAsia="仿宋" w:cs="仿宋"/>
                <w:b/>
                <w:bCs/>
                <w:kern w:val="2"/>
                <w:sz w:val="24"/>
                <w:szCs w:val="28"/>
                <w:lang w:val="en-US" w:eastAsia="zh-CN" w:bidi="ar-SA"/>
              </w:rPr>
            </w:pPr>
            <w:r>
              <w:rPr>
                <w:rFonts w:hint="eastAsia" w:ascii="仿宋" w:hAnsi="仿宋" w:eastAsia="仿宋" w:cs="仿宋"/>
                <w:b/>
                <w:bCs/>
                <w:kern w:val="2"/>
                <w:sz w:val="24"/>
                <w:szCs w:val="28"/>
                <w:lang w:val="en-US" w:eastAsia="zh-CN" w:bidi="ar-SA"/>
              </w:rPr>
              <w:t>服务承诺</w:t>
            </w:r>
          </w:p>
          <w:p w14:paraId="13369B91">
            <w:pPr>
              <w:pStyle w:val="21"/>
              <w:spacing w:before="1" w:line="220" w:lineRule="auto"/>
              <w:jc w:val="center"/>
              <w:rPr>
                <w:rFonts w:hint="eastAsia" w:ascii="仿宋" w:hAnsi="仿宋" w:eastAsia="仿宋" w:cs="仿宋"/>
                <w:b/>
                <w:bCs/>
                <w:kern w:val="2"/>
                <w:sz w:val="24"/>
                <w:szCs w:val="28"/>
                <w:lang w:val="en-US" w:eastAsia="zh-CN" w:bidi="ar-SA"/>
              </w:rPr>
            </w:pPr>
            <w:r>
              <w:rPr>
                <w:rFonts w:hint="eastAsia" w:ascii="仿宋" w:hAnsi="仿宋" w:eastAsia="仿宋" w:cs="仿宋"/>
                <w:b/>
                <w:bCs/>
                <w:kern w:val="2"/>
                <w:sz w:val="24"/>
                <w:szCs w:val="28"/>
                <w:lang w:val="en-US" w:eastAsia="zh-CN" w:bidi="ar-SA"/>
              </w:rPr>
              <w:t>（5分）</w:t>
            </w:r>
          </w:p>
        </w:tc>
        <w:tc>
          <w:tcPr>
            <w:tcW w:w="7088" w:type="dxa"/>
            <w:vAlign w:val="top"/>
          </w:tcPr>
          <w:p w14:paraId="6CFAAB12">
            <w:pPr>
              <w:spacing w:line="360" w:lineRule="auto"/>
              <w:jc w:val="left"/>
              <w:rPr>
                <w:rFonts w:hint="eastAsia" w:ascii="仿宋" w:hAnsi="仿宋" w:eastAsia="仿宋" w:cs="仿宋"/>
                <w:sz w:val="24"/>
                <w:lang w:val="zh-CN"/>
              </w:rPr>
            </w:pPr>
            <w:r>
              <w:rPr>
                <w:rFonts w:hint="eastAsia" w:ascii="仿宋" w:hAnsi="仿宋" w:eastAsia="仿宋" w:cs="仿宋"/>
                <w:sz w:val="24"/>
                <w:lang w:val="zh-CN"/>
              </w:rPr>
              <w:t>根据供应商提供的服务承诺（包括但不限于工期、工程质量、安全方面）的情况自主赋分。 描述详尽、具体、可行性强得</w:t>
            </w:r>
            <w:r>
              <w:rPr>
                <w:rFonts w:hint="eastAsia" w:ascii="仿宋" w:hAnsi="仿宋" w:eastAsia="仿宋" w:cs="仿宋"/>
                <w:sz w:val="24"/>
                <w:lang w:val="en-US" w:eastAsia="zh-CN"/>
              </w:rPr>
              <w:t>3-</w:t>
            </w:r>
            <w:r>
              <w:rPr>
                <w:rFonts w:hint="eastAsia" w:ascii="仿宋" w:hAnsi="仿宋" w:eastAsia="仿宋" w:cs="仿宋"/>
                <w:sz w:val="24"/>
                <w:lang w:val="zh-CN"/>
              </w:rPr>
              <w:t>5分； 描述较详尽、较具体、可行性一般得</w:t>
            </w:r>
            <w:r>
              <w:rPr>
                <w:rFonts w:hint="eastAsia" w:ascii="仿宋" w:hAnsi="仿宋" w:eastAsia="仿宋" w:cs="仿宋"/>
                <w:sz w:val="24"/>
                <w:lang w:val="en-US" w:eastAsia="zh-CN"/>
              </w:rPr>
              <w:t>1-2</w:t>
            </w:r>
            <w:r>
              <w:rPr>
                <w:rFonts w:hint="eastAsia" w:ascii="仿宋" w:hAnsi="仿宋" w:eastAsia="仿宋" w:cs="仿宋"/>
                <w:sz w:val="24"/>
                <w:lang w:val="zh-CN"/>
              </w:rPr>
              <w:t>分。</w:t>
            </w:r>
          </w:p>
        </w:tc>
      </w:tr>
      <w:tr w14:paraId="20F52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1847" w:type="dxa"/>
            <w:tcBorders>
              <w:top w:val="single" w:color="auto" w:sz="4" w:space="0"/>
              <w:left w:val="single" w:color="auto" w:sz="4" w:space="0"/>
              <w:bottom w:val="single" w:color="auto" w:sz="4" w:space="0"/>
              <w:right w:val="single" w:color="auto" w:sz="4" w:space="0"/>
            </w:tcBorders>
            <w:vAlign w:val="top"/>
          </w:tcPr>
          <w:p w14:paraId="181E271D">
            <w:pPr>
              <w:pStyle w:val="21"/>
              <w:spacing w:before="1" w:line="220" w:lineRule="auto"/>
              <w:jc w:val="center"/>
              <w:rPr>
                <w:rFonts w:hint="eastAsia" w:ascii="仿宋" w:hAnsi="仿宋" w:eastAsia="仿宋" w:cs="仿宋"/>
                <w:b/>
                <w:bCs/>
                <w:kern w:val="2"/>
                <w:sz w:val="24"/>
                <w:szCs w:val="28"/>
                <w:lang w:val="zh-CN" w:eastAsia="zh-CN" w:bidi="ar-SA"/>
              </w:rPr>
            </w:pPr>
          </w:p>
          <w:p w14:paraId="262ECE87">
            <w:pPr>
              <w:pStyle w:val="21"/>
              <w:spacing w:before="1" w:line="220" w:lineRule="auto"/>
              <w:jc w:val="center"/>
              <w:rPr>
                <w:rFonts w:hint="eastAsia" w:ascii="仿宋" w:hAnsi="仿宋" w:eastAsia="仿宋" w:cs="仿宋"/>
                <w:b/>
                <w:bCs/>
                <w:kern w:val="2"/>
                <w:sz w:val="24"/>
                <w:szCs w:val="28"/>
                <w:lang w:val="zh-CN" w:eastAsia="zh-CN" w:bidi="ar-SA"/>
              </w:rPr>
            </w:pPr>
          </w:p>
          <w:p w14:paraId="77ED50D2">
            <w:pPr>
              <w:pStyle w:val="21"/>
              <w:spacing w:before="1" w:line="220" w:lineRule="auto"/>
              <w:jc w:val="center"/>
              <w:rPr>
                <w:rFonts w:hint="eastAsia" w:ascii="仿宋" w:hAnsi="仿宋" w:eastAsia="仿宋" w:cs="仿宋"/>
                <w:b/>
                <w:bCs/>
                <w:sz w:val="24"/>
                <w:lang w:val="zh-CN" w:eastAsia="zh-CN"/>
              </w:rPr>
            </w:pPr>
            <w:r>
              <w:rPr>
                <w:rFonts w:hint="eastAsia" w:ascii="仿宋" w:hAnsi="仿宋" w:eastAsia="仿宋" w:cs="仿宋"/>
                <w:b/>
                <w:bCs/>
                <w:kern w:val="2"/>
                <w:sz w:val="24"/>
                <w:szCs w:val="28"/>
                <w:lang w:val="zh-CN" w:eastAsia="zh-CN" w:bidi="ar-SA"/>
              </w:rPr>
              <w:t>业绩（</w:t>
            </w:r>
            <w:r>
              <w:rPr>
                <w:rFonts w:hint="eastAsia" w:ascii="仿宋" w:hAnsi="仿宋" w:eastAsia="仿宋" w:cs="仿宋"/>
                <w:b/>
                <w:bCs/>
                <w:kern w:val="2"/>
                <w:sz w:val="24"/>
                <w:szCs w:val="28"/>
                <w:lang w:val="en-US" w:eastAsia="zh-CN" w:bidi="ar-SA"/>
              </w:rPr>
              <w:t>5</w:t>
            </w:r>
            <w:r>
              <w:rPr>
                <w:rFonts w:hint="eastAsia" w:ascii="仿宋" w:hAnsi="仿宋" w:eastAsia="仿宋" w:cs="仿宋"/>
                <w:b/>
                <w:bCs/>
                <w:kern w:val="2"/>
                <w:sz w:val="24"/>
                <w:szCs w:val="28"/>
                <w:lang w:val="zh-CN" w:eastAsia="zh-CN" w:bidi="ar-SA"/>
              </w:rPr>
              <w:t xml:space="preserve"> </w:t>
            </w:r>
            <w:r>
              <w:rPr>
                <w:rFonts w:hint="eastAsia" w:ascii="仿宋" w:hAnsi="仿宋" w:eastAsia="仿宋" w:cs="仿宋"/>
                <w:b/>
                <w:bCs/>
                <w:sz w:val="24"/>
                <w:lang w:val="zh-CN" w:eastAsia="zh-CN"/>
              </w:rPr>
              <w:t>分）</w:t>
            </w:r>
          </w:p>
        </w:tc>
        <w:tc>
          <w:tcPr>
            <w:tcW w:w="7088" w:type="dxa"/>
            <w:tcBorders>
              <w:top w:val="single" w:color="auto" w:sz="4" w:space="0"/>
              <w:left w:val="single" w:color="auto" w:sz="4" w:space="0"/>
              <w:bottom w:val="single" w:color="auto" w:sz="4" w:space="0"/>
              <w:right w:val="single" w:color="auto" w:sz="4" w:space="0"/>
            </w:tcBorders>
            <w:vAlign w:val="top"/>
          </w:tcPr>
          <w:p w14:paraId="43BE9FF8">
            <w:pPr>
              <w:spacing w:line="360" w:lineRule="auto"/>
              <w:jc w:val="left"/>
              <w:rPr>
                <w:rFonts w:hint="eastAsia" w:ascii="仿宋" w:hAnsi="仿宋" w:eastAsia="仿宋" w:cs="仿宋"/>
                <w:b/>
                <w:bCs/>
                <w:sz w:val="24"/>
                <w:lang w:val="zh-CN" w:eastAsia="zh-CN"/>
              </w:rPr>
            </w:pPr>
            <w:r>
              <w:rPr>
                <w:rFonts w:hint="eastAsia" w:ascii="仿宋" w:hAnsi="仿宋" w:eastAsia="仿宋" w:cs="仿宋"/>
                <w:sz w:val="24"/>
                <w:lang w:val="en-US" w:eastAsia="zh-CN"/>
              </w:rPr>
              <w:t>供应商提供自2022年12月1日以来</w:t>
            </w:r>
            <w:r>
              <w:rPr>
                <w:rFonts w:hint="eastAsia" w:ascii="仿宋" w:hAnsi="仿宋" w:eastAsia="仿宋" w:cs="仿宋"/>
                <w:sz w:val="24"/>
                <w:lang w:val="zh-CN" w:eastAsia="zh-CN"/>
              </w:rPr>
              <w:t>类似的业绩证明(每提供一份得 2.5 分，最高得5分）。（以响应文件中所附合同</w:t>
            </w:r>
            <w:r>
              <w:rPr>
                <w:rFonts w:hint="eastAsia" w:ascii="仿宋" w:hAnsi="仿宋" w:eastAsia="仿宋" w:cs="仿宋"/>
                <w:sz w:val="24"/>
                <w:lang w:val="en-US" w:eastAsia="zh-CN"/>
              </w:rPr>
              <w:t>扫描</w:t>
            </w:r>
            <w:r>
              <w:rPr>
                <w:rFonts w:hint="eastAsia" w:ascii="仿宋" w:hAnsi="仿宋" w:eastAsia="仿宋" w:cs="仿宋"/>
                <w:sz w:val="24"/>
                <w:lang w:val="zh-CN" w:eastAsia="zh-CN"/>
              </w:rPr>
              <w:t>件加盖公章或中标（成交）通知书为准）</w:t>
            </w:r>
          </w:p>
        </w:tc>
      </w:tr>
      <w:bookmarkEnd w:id="174"/>
    </w:tbl>
    <w:p w14:paraId="531E8B4B">
      <w:pPr>
        <w:pStyle w:val="12"/>
        <w:numPr>
          <w:ilvl w:val="0"/>
          <w:numId w:val="0"/>
        </w:numPr>
        <w:jc w:val="center"/>
        <w:rPr>
          <w:rFonts w:hint="eastAsia" w:ascii="仿宋" w:hAnsi="仿宋" w:eastAsia="仿宋" w:cs="仿宋"/>
          <w:b/>
          <w:sz w:val="24"/>
          <w:szCs w:val="24"/>
        </w:rPr>
      </w:pPr>
    </w:p>
    <w:p w14:paraId="6CA43A5A">
      <w:pPr>
        <w:pStyle w:val="12"/>
        <w:keepNext w:val="0"/>
        <w:keepLines w:val="0"/>
        <w:pageBreakBefore w:val="0"/>
        <w:widowControl/>
        <w:kinsoku/>
        <w:wordWrap/>
        <w:overflowPunct/>
        <w:autoSpaceDE/>
        <w:autoSpaceDN/>
        <w:bidi w:val="0"/>
        <w:spacing w:line="440" w:lineRule="exact"/>
        <w:ind w:firstLine="486" w:firstLineChars="200"/>
        <w:jc w:val="center"/>
        <w:textAlignment w:val="auto"/>
        <w:outlineLvl w:val="9"/>
        <w:rPr>
          <w:rFonts w:hint="eastAsia" w:ascii="仿宋" w:hAnsi="仿宋" w:eastAsia="仿宋" w:cs="仿宋"/>
          <w:b/>
          <w:sz w:val="24"/>
          <w:szCs w:val="24"/>
        </w:rPr>
      </w:pPr>
    </w:p>
    <w:p w14:paraId="672D0372">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sz w:val="24"/>
          <w:szCs w:val="24"/>
        </w:rPr>
      </w:pPr>
    </w:p>
    <w:p w14:paraId="45F10049">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Times New Roman"/>
          <w:b/>
          <w:sz w:val="32"/>
          <w:szCs w:val="32"/>
        </w:rPr>
      </w:pPr>
      <w:r>
        <w:rPr>
          <w:rFonts w:hint="eastAsia" w:ascii="仿宋" w:hAnsi="仿宋" w:eastAsia="仿宋" w:cs="仿宋"/>
          <w:sz w:val="24"/>
          <w:szCs w:val="24"/>
        </w:rPr>
        <w:br w:type="page"/>
      </w:r>
    </w:p>
    <w:p w14:paraId="06C0E59F">
      <w:pPr>
        <w:pStyle w:val="12"/>
        <w:spacing w:line="360" w:lineRule="auto"/>
        <w:ind w:firstLine="0" w:firstLineChars="0"/>
        <w:jc w:val="center"/>
        <w:outlineLvl w:val="0"/>
        <w:rPr>
          <w:rFonts w:hint="eastAsia" w:ascii="仿宋" w:hAnsi="仿宋" w:eastAsia="仿宋" w:cs="Times New Roman"/>
          <w:b/>
          <w:sz w:val="32"/>
          <w:szCs w:val="32"/>
        </w:rPr>
      </w:pPr>
      <w:r>
        <w:rPr>
          <w:rFonts w:hint="eastAsia" w:ascii="仿宋" w:hAnsi="仿宋" w:eastAsia="仿宋" w:cs="Times New Roman"/>
          <w:b/>
          <w:sz w:val="32"/>
          <w:szCs w:val="32"/>
        </w:rPr>
        <w:t>第</w:t>
      </w:r>
      <w:r>
        <w:rPr>
          <w:rFonts w:hint="eastAsia" w:ascii="仿宋" w:hAnsi="仿宋" w:eastAsia="仿宋" w:cs="Times New Roman"/>
          <w:b/>
          <w:sz w:val="32"/>
          <w:szCs w:val="32"/>
          <w:lang w:val="en-US" w:eastAsia="zh-CN"/>
        </w:rPr>
        <w:t>五</w:t>
      </w:r>
      <w:r>
        <w:rPr>
          <w:rFonts w:hint="eastAsia" w:ascii="仿宋" w:hAnsi="仿宋" w:eastAsia="仿宋" w:cs="Times New Roman"/>
          <w:b/>
          <w:sz w:val="32"/>
          <w:szCs w:val="32"/>
        </w:rPr>
        <w:t xml:space="preserve">章  </w:t>
      </w:r>
      <w:bookmarkEnd w:id="106"/>
      <w:bookmarkEnd w:id="107"/>
      <w:bookmarkEnd w:id="108"/>
      <w:bookmarkEnd w:id="109"/>
      <w:bookmarkEnd w:id="110"/>
      <w:bookmarkStart w:id="175" w:name="_Toc48834304"/>
      <w:bookmarkStart w:id="176" w:name="_Toc14082138"/>
      <w:bookmarkStart w:id="177" w:name="_Toc20365"/>
      <w:bookmarkStart w:id="178" w:name="_Toc48834545"/>
      <w:bookmarkStart w:id="179" w:name="_Toc48834466"/>
      <w:bookmarkStart w:id="180" w:name="_Toc48834107"/>
      <w:bookmarkStart w:id="181" w:name="_Toc48834177"/>
      <w:r>
        <w:rPr>
          <w:rFonts w:ascii="仿宋" w:hAnsi="仿宋" w:eastAsia="仿宋" w:cs="Times New Roman"/>
          <w:b/>
          <w:sz w:val="32"/>
          <w:szCs w:val="32"/>
        </w:rPr>
        <w:t>磋商内容及采购</w:t>
      </w:r>
      <w:r>
        <w:rPr>
          <w:rFonts w:hint="eastAsia" w:ascii="仿宋" w:hAnsi="仿宋" w:eastAsia="仿宋" w:cs="Times New Roman"/>
          <w:b/>
          <w:sz w:val="32"/>
          <w:szCs w:val="32"/>
        </w:rPr>
        <w:t>需</w:t>
      </w:r>
      <w:r>
        <w:rPr>
          <w:rFonts w:ascii="仿宋" w:hAnsi="仿宋" w:eastAsia="仿宋" w:cs="Times New Roman"/>
          <w:b/>
          <w:sz w:val="32"/>
          <w:szCs w:val="32"/>
        </w:rPr>
        <w:t>求</w:t>
      </w:r>
    </w:p>
    <w:bookmarkEnd w:id="175"/>
    <w:bookmarkEnd w:id="176"/>
    <w:bookmarkEnd w:id="177"/>
    <w:bookmarkEnd w:id="178"/>
    <w:bookmarkEnd w:id="179"/>
    <w:bookmarkEnd w:id="180"/>
    <w:bookmarkEnd w:id="181"/>
    <w:p w14:paraId="0C8D0557">
      <w:pPr>
        <w:keepNext w:val="0"/>
        <w:keepLines w:val="0"/>
        <w:widowControl/>
        <w:numPr>
          <w:ilvl w:val="0"/>
          <w:numId w:val="0"/>
        </w:numPr>
        <w:suppressLineNumbers w:val="0"/>
        <w:ind w:firstLine="486" w:firstLineChars="200"/>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本次政府采购所有采购内容及项目，必须符合国家对各行业质量标准要求，本采购项目为</w:t>
      </w:r>
      <w:r>
        <w:rPr>
          <w:rFonts w:hint="eastAsia" w:ascii="仿宋" w:hAnsi="仿宋" w:eastAsia="仿宋" w:cs="仿宋"/>
          <w:b w:val="0"/>
          <w:bCs w:val="0"/>
          <w:color w:val="000000"/>
          <w:sz w:val="24"/>
          <w:szCs w:val="24"/>
          <w:lang w:eastAsia="zh-CN"/>
        </w:rPr>
        <w:t>靖边县十四小消防三年攻坚问题整改采购项目</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供应商</w:t>
      </w:r>
      <w:r>
        <w:rPr>
          <w:rFonts w:hint="eastAsia" w:ascii="仿宋" w:hAnsi="仿宋" w:eastAsia="仿宋" w:cs="仿宋"/>
          <w:b w:val="0"/>
          <w:bCs w:val="0"/>
          <w:color w:val="000000"/>
          <w:sz w:val="24"/>
          <w:szCs w:val="24"/>
        </w:rPr>
        <w:t>必须对本项目进行整体响应，只对其中一部分内容进行的响应都被视为无效响应。投标报价应遵守《中华人民共和国价格法》，</w:t>
      </w:r>
      <w:r>
        <w:rPr>
          <w:rFonts w:hint="eastAsia" w:ascii="仿宋" w:hAnsi="仿宋" w:eastAsia="仿宋" w:cs="仿宋"/>
          <w:b w:val="0"/>
          <w:bCs w:val="0"/>
          <w:color w:val="000000"/>
          <w:sz w:val="24"/>
          <w:szCs w:val="24"/>
          <w:lang w:val="en-US" w:eastAsia="zh-CN"/>
        </w:rPr>
        <w:t>供应商</w:t>
      </w:r>
      <w:r>
        <w:rPr>
          <w:rFonts w:hint="eastAsia" w:ascii="仿宋" w:hAnsi="仿宋" w:eastAsia="仿宋" w:cs="仿宋"/>
          <w:b w:val="0"/>
          <w:bCs w:val="0"/>
          <w:color w:val="000000"/>
          <w:sz w:val="24"/>
          <w:szCs w:val="24"/>
        </w:rPr>
        <w:t>不得以低于成本的报价参与投标。</w:t>
      </w:r>
    </w:p>
    <w:p w14:paraId="39F12736">
      <w:pPr>
        <w:keepNext w:val="0"/>
        <w:keepLines w:val="0"/>
        <w:widowControl/>
        <w:numPr>
          <w:ilvl w:val="0"/>
          <w:numId w:val="0"/>
        </w:numPr>
        <w:suppressLineNumbers w:val="0"/>
        <w:ind w:firstLine="486" w:firstLineChars="200"/>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rPr>
        <w:t xml:space="preserve">招标范围：本项目实施内容包含工程量清单的全部内容（详见后附）； </w:t>
      </w:r>
    </w:p>
    <w:p w14:paraId="5F2E7DD4">
      <w:pPr>
        <w:keepNext w:val="0"/>
        <w:keepLines w:val="0"/>
        <w:widowControl/>
        <w:numPr>
          <w:ilvl w:val="0"/>
          <w:numId w:val="0"/>
        </w:numPr>
        <w:suppressLineNumbers w:val="0"/>
        <w:ind w:firstLine="486" w:firstLineChars="200"/>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工期：</w:t>
      </w:r>
      <w:r>
        <w:rPr>
          <w:rFonts w:hint="eastAsia" w:ascii="仿宋" w:hAnsi="仿宋" w:eastAsia="仿宋" w:cs="仿宋"/>
          <w:sz w:val="24"/>
          <w:szCs w:val="24"/>
          <w:lang w:val="en-US" w:eastAsia="zh-CN"/>
        </w:rPr>
        <w:t>合同签订后90个日历日内完成。</w:t>
      </w:r>
      <w:r>
        <w:rPr>
          <w:rFonts w:hint="eastAsia" w:ascii="仿宋" w:hAnsi="仿宋" w:eastAsia="仿宋" w:cs="仿宋"/>
          <w:b w:val="0"/>
          <w:bCs w:val="0"/>
          <w:color w:val="000000"/>
          <w:sz w:val="24"/>
          <w:szCs w:val="24"/>
        </w:rPr>
        <w:t xml:space="preserve"> </w:t>
      </w:r>
    </w:p>
    <w:p w14:paraId="339CE67C">
      <w:pPr>
        <w:keepNext w:val="0"/>
        <w:keepLines w:val="0"/>
        <w:widowControl/>
        <w:numPr>
          <w:ilvl w:val="0"/>
          <w:numId w:val="0"/>
        </w:numPr>
        <w:suppressLineNumbers w:val="0"/>
        <w:ind w:firstLine="486" w:firstLineChars="200"/>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项目验收：由</w:t>
      </w:r>
      <w:r>
        <w:rPr>
          <w:rFonts w:hint="eastAsia" w:ascii="仿宋" w:hAnsi="仿宋" w:eastAsia="仿宋" w:cs="仿宋"/>
          <w:b w:val="0"/>
          <w:bCs w:val="0"/>
          <w:color w:val="000000"/>
          <w:sz w:val="24"/>
          <w:szCs w:val="24"/>
          <w:lang w:val="en-US" w:eastAsia="zh-CN"/>
        </w:rPr>
        <w:t>采购方</w:t>
      </w:r>
      <w:r>
        <w:rPr>
          <w:rFonts w:hint="eastAsia" w:ascii="仿宋" w:hAnsi="仿宋" w:eastAsia="仿宋" w:cs="仿宋"/>
          <w:b w:val="0"/>
          <w:bCs w:val="0"/>
          <w:color w:val="000000"/>
          <w:sz w:val="24"/>
          <w:szCs w:val="24"/>
        </w:rPr>
        <w:t xml:space="preserve">组织相关验收，验收合格后出具验收意见书。 </w:t>
      </w:r>
    </w:p>
    <w:p w14:paraId="5D3803CB">
      <w:pPr>
        <w:keepNext w:val="0"/>
        <w:keepLines w:val="0"/>
        <w:widowControl/>
        <w:numPr>
          <w:ilvl w:val="0"/>
          <w:numId w:val="0"/>
        </w:numPr>
        <w:suppressLineNumbers w:val="0"/>
        <w:ind w:firstLine="486" w:firstLineChars="200"/>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其他要求：</w:t>
      </w:r>
      <w:r>
        <w:rPr>
          <w:rFonts w:hint="eastAsia" w:ascii="仿宋" w:hAnsi="仿宋" w:eastAsia="仿宋" w:cs="仿宋"/>
          <w:b w:val="0"/>
          <w:bCs w:val="0"/>
          <w:color w:val="000000"/>
          <w:sz w:val="24"/>
          <w:szCs w:val="24"/>
          <w:lang w:val="en-US" w:eastAsia="zh-CN"/>
        </w:rPr>
        <w:t>磋商</w:t>
      </w:r>
      <w:r>
        <w:rPr>
          <w:rFonts w:hint="eastAsia" w:ascii="仿宋" w:hAnsi="仿宋" w:eastAsia="仿宋" w:cs="仿宋"/>
          <w:b w:val="0"/>
          <w:bCs w:val="0"/>
          <w:color w:val="000000"/>
          <w:sz w:val="24"/>
          <w:szCs w:val="24"/>
        </w:rPr>
        <w:t>文件的采购内容及要求为最低要求，投标供应商应当完全满足，</w:t>
      </w:r>
    </w:p>
    <w:p w14:paraId="7CD1CD0A">
      <w:pPr>
        <w:keepNext w:val="0"/>
        <w:keepLines w:val="0"/>
        <w:widowControl/>
        <w:numPr>
          <w:ilvl w:val="0"/>
          <w:numId w:val="0"/>
        </w:numPr>
        <w:suppressLineNumbers w:val="0"/>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不允许出现负偏离。在</w:t>
      </w:r>
      <w:r>
        <w:rPr>
          <w:rFonts w:hint="eastAsia" w:ascii="仿宋" w:hAnsi="仿宋" w:eastAsia="仿宋" w:cs="仿宋"/>
          <w:b w:val="0"/>
          <w:bCs w:val="0"/>
          <w:color w:val="000000"/>
          <w:sz w:val="24"/>
          <w:szCs w:val="24"/>
          <w:lang w:val="en-US" w:eastAsia="zh-CN"/>
        </w:rPr>
        <w:t>磋商</w:t>
      </w:r>
      <w:r>
        <w:rPr>
          <w:rFonts w:hint="eastAsia" w:ascii="仿宋" w:hAnsi="仿宋" w:eastAsia="仿宋" w:cs="仿宋"/>
          <w:b w:val="0"/>
          <w:bCs w:val="0"/>
          <w:color w:val="000000"/>
          <w:sz w:val="24"/>
          <w:szCs w:val="24"/>
        </w:rPr>
        <w:t>响应文件规定的符合性内容外，应当完全满足</w:t>
      </w:r>
      <w:r>
        <w:rPr>
          <w:rFonts w:hint="eastAsia" w:ascii="仿宋" w:hAnsi="仿宋" w:eastAsia="仿宋" w:cs="仿宋"/>
          <w:b w:val="0"/>
          <w:bCs w:val="0"/>
          <w:color w:val="000000"/>
          <w:sz w:val="24"/>
          <w:szCs w:val="24"/>
          <w:lang w:val="en-US" w:eastAsia="zh-CN"/>
        </w:rPr>
        <w:t>磋商</w:t>
      </w:r>
      <w:r>
        <w:rPr>
          <w:rFonts w:hint="eastAsia" w:ascii="仿宋" w:hAnsi="仿宋" w:eastAsia="仿宋" w:cs="仿宋"/>
          <w:b w:val="0"/>
          <w:bCs w:val="0"/>
          <w:color w:val="000000"/>
          <w:sz w:val="24"/>
          <w:szCs w:val="24"/>
        </w:rPr>
        <w:t xml:space="preserve">文件规定技术响应要求。以上工期为采购人要求需求内容，供应商可对工期进行优于采购人需求的响应。 </w:t>
      </w:r>
    </w:p>
    <w:p w14:paraId="2439217A">
      <w:pPr>
        <w:keepNext w:val="0"/>
        <w:keepLines w:val="0"/>
        <w:widowControl/>
        <w:numPr>
          <w:ilvl w:val="0"/>
          <w:numId w:val="6"/>
        </w:numPr>
        <w:suppressLineNumbers w:val="0"/>
        <w:ind w:leftChars="0" w:firstLine="486" w:firstLineChars="200"/>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工程量清单（后附）。</w:t>
      </w:r>
    </w:p>
    <w:p w14:paraId="093A96C5">
      <w:pPr>
        <w:keepNext w:val="0"/>
        <w:keepLines w:val="0"/>
        <w:widowControl/>
        <w:numPr>
          <w:ilvl w:val="0"/>
          <w:numId w:val="0"/>
        </w:numPr>
        <w:suppressLineNumbers w:val="0"/>
        <w:spacing w:line="400" w:lineRule="exact"/>
        <w:jc w:val="left"/>
        <w:rPr>
          <w:rFonts w:hint="eastAsia" w:ascii="仿宋" w:hAnsi="仿宋" w:eastAsia="仿宋" w:cs="仿宋"/>
          <w:b w:val="0"/>
          <w:bCs w:val="0"/>
          <w:color w:val="000000"/>
          <w:sz w:val="24"/>
          <w:szCs w:val="24"/>
        </w:rPr>
      </w:pPr>
    </w:p>
    <w:tbl>
      <w:tblPr>
        <w:tblStyle w:val="13"/>
        <w:tblW w:w="87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102"/>
        <w:gridCol w:w="30"/>
        <w:gridCol w:w="1809"/>
        <w:gridCol w:w="1431"/>
        <w:gridCol w:w="2595"/>
        <w:gridCol w:w="994"/>
        <w:gridCol w:w="255"/>
        <w:gridCol w:w="1005"/>
      </w:tblGrid>
      <w:tr w14:paraId="2214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94" w:type="dxa"/>
            <w:gridSpan w:val="9"/>
            <w:tcBorders>
              <w:top w:val="nil"/>
              <w:left w:val="nil"/>
              <w:bottom w:val="nil"/>
              <w:right w:val="nil"/>
            </w:tcBorders>
            <w:shd w:val="clear" w:color="auto" w:fill="auto"/>
            <w:vAlign w:val="center"/>
          </w:tcPr>
          <w:p w14:paraId="14DB8CA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32"/>
                <w:szCs w:val="32"/>
                <w:u w:val="none"/>
                <w:lang w:val="en-US" w:eastAsia="zh-CN" w:bidi="ar"/>
              </w:rPr>
              <w:t>分部分项工程项目清单表</w:t>
            </w:r>
          </w:p>
        </w:tc>
      </w:tr>
      <w:tr w14:paraId="590C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794" w:type="dxa"/>
            <w:gridSpan w:val="9"/>
            <w:tcBorders>
              <w:top w:val="nil"/>
              <w:left w:val="nil"/>
              <w:bottom w:val="nil"/>
              <w:right w:val="nil"/>
            </w:tcBorders>
            <w:shd w:val="clear" w:color="auto" w:fill="auto"/>
            <w:vAlign w:val="bottom"/>
          </w:tcPr>
          <w:p w14:paraId="097681F7">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工程名称：电气工程       专业/标段：通用安装工程         第1页  共5页</w:t>
            </w:r>
          </w:p>
        </w:tc>
      </w:tr>
      <w:tr w14:paraId="74C7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B6A44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41"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0B8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14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3CAB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5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40CE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99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261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26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63980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工程数量</w:t>
            </w:r>
          </w:p>
        </w:tc>
      </w:tr>
      <w:tr w14:paraId="444B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057A11F">
            <w:pPr>
              <w:jc w:val="center"/>
              <w:rPr>
                <w:rFonts w:hint="eastAsia" w:ascii="仿宋" w:hAnsi="仿宋" w:eastAsia="仿宋" w:cs="仿宋"/>
                <w:i w:val="0"/>
                <w:iCs w:val="0"/>
                <w:color w:val="000000"/>
                <w:sz w:val="24"/>
                <w:szCs w:val="24"/>
                <w:u w:val="none"/>
              </w:rPr>
            </w:pPr>
          </w:p>
        </w:tc>
        <w:tc>
          <w:tcPr>
            <w:tcW w:w="1941"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05A731">
            <w:pPr>
              <w:jc w:val="center"/>
              <w:rPr>
                <w:rFonts w:hint="eastAsia" w:ascii="仿宋" w:hAnsi="仿宋" w:eastAsia="仿宋" w:cs="仿宋"/>
                <w:i w:val="0"/>
                <w:iCs w:val="0"/>
                <w:color w:val="000000"/>
                <w:sz w:val="24"/>
                <w:szCs w:val="24"/>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718F07">
            <w:pPr>
              <w:jc w:val="center"/>
              <w:rPr>
                <w:rFonts w:hint="eastAsia" w:ascii="仿宋" w:hAnsi="仿宋" w:eastAsia="仿宋" w:cs="仿宋"/>
                <w:i w:val="0"/>
                <w:iCs w:val="0"/>
                <w:color w:val="000000"/>
                <w:sz w:val="24"/>
                <w:szCs w:val="24"/>
                <w:u w:val="none"/>
              </w:rPr>
            </w:pPr>
          </w:p>
        </w:tc>
        <w:tc>
          <w:tcPr>
            <w:tcW w:w="25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AF696A">
            <w:pPr>
              <w:jc w:val="center"/>
              <w:rPr>
                <w:rFonts w:hint="eastAsia" w:ascii="仿宋" w:hAnsi="仿宋" w:eastAsia="仿宋" w:cs="仿宋"/>
                <w:i w:val="0"/>
                <w:iCs w:val="0"/>
                <w:color w:val="000000"/>
                <w:sz w:val="24"/>
                <w:szCs w:val="24"/>
                <w:u w:val="none"/>
              </w:rPr>
            </w:pPr>
          </w:p>
        </w:tc>
        <w:tc>
          <w:tcPr>
            <w:tcW w:w="99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CAF31A">
            <w:pPr>
              <w:jc w:val="center"/>
              <w:rPr>
                <w:rFonts w:hint="eastAsia" w:ascii="仿宋" w:hAnsi="仿宋" w:eastAsia="仿宋" w:cs="仿宋"/>
                <w:i w:val="0"/>
                <w:iCs w:val="0"/>
                <w:color w:val="000000"/>
                <w:sz w:val="24"/>
                <w:szCs w:val="24"/>
                <w:u w:val="none"/>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40121A1">
            <w:pPr>
              <w:jc w:val="center"/>
              <w:rPr>
                <w:rFonts w:hint="eastAsia" w:ascii="仿宋" w:hAnsi="仿宋" w:eastAsia="仿宋" w:cs="仿宋"/>
                <w:i w:val="0"/>
                <w:iCs w:val="0"/>
                <w:color w:val="000000"/>
                <w:sz w:val="24"/>
                <w:szCs w:val="24"/>
                <w:u w:val="none"/>
              </w:rPr>
            </w:pPr>
          </w:p>
        </w:tc>
      </w:tr>
      <w:tr w14:paraId="3AB0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B59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F2F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030402012001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F2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成套配电箱</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6A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1.名称:A型应急照明配电箱 440*440*200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ED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B0EA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666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93C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298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05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5C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1.名称:JDG20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3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2ACD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w:t>
            </w:r>
          </w:p>
        </w:tc>
      </w:tr>
      <w:tr w14:paraId="7ED0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A4A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BBB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030412003001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67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91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1.配线形式:管内穿线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2.规格:WDZN-BYJ-4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FB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6278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r>
      <w:tr w14:paraId="77D7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5329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FEE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84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36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1.名称:JDG16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61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E2E3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14:paraId="2C6C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F86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0BA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030412003002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D4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60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1.配线形式:管内穿线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2.规格:WDZN-RYS-2*2.5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21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2BB5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14:paraId="3B29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971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140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030607006001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24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仪表设备与管路伴热</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14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1.材质:电伴热带 800W 220V</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8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420C5">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2610</w:t>
            </w:r>
          </w:p>
        </w:tc>
      </w:tr>
      <w:tr w14:paraId="37DB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09AB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195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030412003003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5F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F6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1.规格:WDZN-BYJ-2.5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07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2C07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2010</w:t>
            </w:r>
          </w:p>
        </w:tc>
      </w:tr>
      <w:tr w14:paraId="3691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DAC4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9B8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69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EA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1.规格:KBG20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E0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BCFD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3460</w:t>
            </w:r>
          </w:p>
        </w:tc>
      </w:tr>
      <w:tr w14:paraId="7E98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9BCD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B5C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030404015001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CF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控制箱、同期小屏</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3A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1.名称:5回路温控箱-380V10kw</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E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ACC4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0FAD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AD23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A5B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030412003004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76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8A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1.名称:更换配线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2.规格:WDZN-BYJ-10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D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C7A1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3600</w:t>
            </w:r>
          </w:p>
        </w:tc>
      </w:tr>
      <w:tr w14:paraId="1FBB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F46D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F6C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030409016001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AA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桥架槽盒安装</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F8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1.名称:金属线槽 100*50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1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AC53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1328</w:t>
            </w:r>
          </w:p>
        </w:tc>
      </w:tr>
      <w:tr w14:paraId="2F31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1722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05A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030409016002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0E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桥架槽盒安装</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E8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1.名称:金属线槽300*200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F6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A932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r>
      <w:tr w14:paraId="7EC4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C227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A17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030412003005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4B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3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1.名称:WDZN-RYJS-2*2.5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2.配线形式:管内穿线</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5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413D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3572</w:t>
            </w:r>
          </w:p>
        </w:tc>
      </w:tr>
      <w:tr w14:paraId="4637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839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44D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030409003001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CF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99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1.名称:WDZN-KYJY-4X1.5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6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9AFF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840</w:t>
            </w:r>
          </w:p>
        </w:tc>
      </w:tr>
      <w:tr w14:paraId="216C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581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112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030409003002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4D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3D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1.名称:WDZN-KYJY-4X1.5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5C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DECE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1598</w:t>
            </w:r>
          </w:p>
        </w:tc>
      </w:tr>
      <w:tr w14:paraId="1047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4C70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D45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030412001004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67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8A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1.名称:SC25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89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B441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1598</w:t>
            </w:r>
          </w:p>
        </w:tc>
      </w:tr>
      <w:tr w14:paraId="780B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66E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8F32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030405016001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42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其他电器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CA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1.名称:86*50金属线盒</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BC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CA40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r>
      <w:tr w14:paraId="64B4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43F35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941"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54A67C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030413001001</w:t>
            </w:r>
          </w:p>
        </w:tc>
        <w:tc>
          <w:tcPr>
            <w:tcW w:w="143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ADF84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普通灯具</w:t>
            </w:r>
          </w:p>
        </w:tc>
        <w:tc>
          <w:tcPr>
            <w:tcW w:w="25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8C46B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1.名称:60w自带蓄电池吸顶灯</w:t>
            </w:r>
          </w:p>
        </w:tc>
        <w:tc>
          <w:tcPr>
            <w:tcW w:w="9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3B881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6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AC88C5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224B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794" w:type="dxa"/>
            <w:gridSpan w:val="9"/>
            <w:tcBorders>
              <w:top w:val="nil"/>
              <w:left w:val="nil"/>
              <w:bottom w:val="nil"/>
              <w:right w:val="nil"/>
            </w:tcBorders>
            <w:shd w:val="clear" w:color="auto" w:fill="auto"/>
            <w:vAlign w:val="center"/>
          </w:tcPr>
          <w:p w14:paraId="4152796E">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p>
          <w:p w14:paraId="230E886B">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p>
          <w:p w14:paraId="09E442B2">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p>
          <w:p w14:paraId="6CCC414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32"/>
                <w:szCs w:val="32"/>
                <w:u w:val="none"/>
                <w:lang w:val="en-US" w:eastAsia="zh-CN" w:bidi="ar"/>
              </w:rPr>
              <w:t>分部分项工程项目清单表</w:t>
            </w:r>
          </w:p>
        </w:tc>
      </w:tr>
      <w:tr w14:paraId="4B78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94" w:type="dxa"/>
            <w:gridSpan w:val="9"/>
            <w:tcBorders>
              <w:top w:val="nil"/>
              <w:left w:val="nil"/>
              <w:bottom w:val="nil"/>
              <w:right w:val="nil"/>
            </w:tcBorders>
            <w:shd w:val="clear" w:color="auto" w:fill="auto"/>
            <w:vAlign w:val="bottom"/>
          </w:tcPr>
          <w:p w14:paraId="1FC9D4C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工程名称：电气工程      专业/标段：通用安装工程        第 2 页  共 5 页</w:t>
            </w:r>
          </w:p>
        </w:tc>
      </w:tr>
      <w:tr w14:paraId="1D71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7794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41"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2CCC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14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0CD4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5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7B3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99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96D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26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1A519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工程数量</w:t>
            </w:r>
          </w:p>
        </w:tc>
      </w:tr>
      <w:tr w14:paraId="1F1F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E46BA06">
            <w:pPr>
              <w:jc w:val="center"/>
              <w:rPr>
                <w:rFonts w:hint="eastAsia" w:ascii="仿宋" w:hAnsi="仿宋" w:eastAsia="仿宋" w:cs="仿宋"/>
                <w:i w:val="0"/>
                <w:iCs w:val="0"/>
                <w:color w:val="000000"/>
                <w:sz w:val="24"/>
                <w:szCs w:val="24"/>
                <w:u w:val="none"/>
              </w:rPr>
            </w:pPr>
          </w:p>
        </w:tc>
        <w:tc>
          <w:tcPr>
            <w:tcW w:w="1941"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6767C1">
            <w:pPr>
              <w:jc w:val="center"/>
              <w:rPr>
                <w:rFonts w:hint="eastAsia" w:ascii="仿宋" w:hAnsi="仿宋" w:eastAsia="仿宋" w:cs="仿宋"/>
                <w:i w:val="0"/>
                <w:iCs w:val="0"/>
                <w:color w:val="000000"/>
                <w:sz w:val="24"/>
                <w:szCs w:val="24"/>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D9FF05">
            <w:pPr>
              <w:jc w:val="center"/>
              <w:rPr>
                <w:rFonts w:hint="eastAsia" w:ascii="仿宋" w:hAnsi="仿宋" w:eastAsia="仿宋" w:cs="仿宋"/>
                <w:i w:val="0"/>
                <w:iCs w:val="0"/>
                <w:color w:val="000000"/>
                <w:sz w:val="24"/>
                <w:szCs w:val="24"/>
                <w:u w:val="none"/>
              </w:rPr>
            </w:pPr>
          </w:p>
        </w:tc>
        <w:tc>
          <w:tcPr>
            <w:tcW w:w="25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F5F0CE">
            <w:pPr>
              <w:jc w:val="center"/>
              <w:rPr>
                <w:rFonts w:hint="eastAsia" w:ascii="仿宋" w:hAnsi="仿宋" w:eastAsia="仿宋" w:cs="仿宋"/>
                <w:i w:val="0"/>
                <w:iCs w:val="0"/>
                <w:color w:val="000000"/>
                <w:sz w:val="24"/>
                <w:szCs w:val="24"/>
                <w:u w:val="none"/>
              </w:rPr>
            </w:pPr>
          </w:p>
        </w:tc>
        <w:tc>
          <w:tcPr>
            <w:tcW w:w="99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BE09FA">
            <w:pPr>
              <w:jc w:val="center"/>
              <w:rPr>
                <w:rFonts w:hint="eastAsia" w:ascii="仿宋" w:hAnsi="仿宋" w:eastAsia="仿宋" w:cs="仿宋"/>
                <w:i w:val="0"/>
                <w:iCs w:val="0"/>
                <w:color w:val="000000"/>
                <w:sz w:val="24"/>
                <w:szCs w:val="24"/>
                <w:u w:val="none"/>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43A7388">
            <w:pPr>
              <w:jc w:val="center"/>
              <w:rPr>
                <w:rFonts w:hint="eastAsia" w:ascii="仿宋" w:hAnsi="仿宋" w:eastAsia="仿宋" w:cs="仿宋"/>
                <w:i w:val="0"/>
                <w:iCs w:val="0"/>
                <w:color w:val="000000"/>
                <w:sz w:val="24"/>
                <w:szCs w:val="24"/>
                <w:u w:val="none"/>
              </w:rPr>
            </w:pPr>
          </w:p>
        </w:tc>
      </w:tr>
      <w:tr w14:paraId="5C3B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5"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C5CC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309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030413002001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E3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装饰灯</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EE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1.名称:自带电源应急灯(A型)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2.规格:【材质】金属面板，灯具内自带蓄电池【额定输出】DC36V【主电功耗】3W【应急时间】≥90min【主要功能】独立地址码、巡检无极性二总线供电通讯【安装方式】壁挂式【防护等级】IP33【包装数量】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3.规格:240*235*35mm</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7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A357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r>
      <w:tr w14:paraId="4DBF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7191C3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941"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9A56F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030413002002</w:t>
            </w:r>
          </w:p>
        </w:tc>
        <w:tc>
          <w:tcPr>
            <w:tcW w:w="143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5C57B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装饰灯</w:t>
            </w:r>
          </w:p>
        </w:tc>
        <w:tc>
          <w:tcPr>
            <w:tcW w:w="25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CD62F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1.名称:自带电源应急灯IP67(A型)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2.规格:【材质】压铸铝材+钢化玻璃+阻燃塑料，灯具内带蓄电池【额定输出】DC36V【主电功耗】3W【应急时间】 ≥90min【安装方式】壁装式【防护等级】IP67【主要功能】独立地址码、巡检无极性二总线供电通讯【包装数量】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3.规格:250*240*43mm</w:t>
            </w:r>
          </w:p>
        </w:tc>
        <w:tc>
          <w:tcPr>
            <w:tcW w:w="9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6872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6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DD4A0E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r>
      <w:tr w14:paraId="13CEA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94" w:type="dxa"/>
            <w:gridSpan w:val="9"/>
            <w:tcBorders>
              <w:top w:val="nil"/>
              <w:left w:val="nil"/>
              <w:bottom w:val="nil"/>
              <w:right w:val="nil"/>
            </w:tcBorders>
            <w:shd w:val="clear" w:color="auto" w:fill="auto"/>
            <w:vAlign w:val="center"/>
          </w:tcPr>
          <w:p w14:paraId="251E36E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32"/>
                <w:szCs w:val="32"/>
                <w:u w:val="none"/>
                <w:lang w:val="en-US" w:eastAsia="zh-CN" w:bidi="ar"/>
              </w:rPr>
              <w:t>分部分项工程项目清单表</w:t>
            </w:r>
          </w:p>
        </w:tc>
      </w:tr>
      <w:tr w14:paraId="564B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94" w:type="dxa"/>
            <w:gridSpan w:val="9"/>
            <w:tcBorders>
              <w:top w:val="nil"/>
              <w:left w:val="nil"/>
              <w:bottom w:val="nil"/>
              <w:right w:val="nil"/>
            </w:tcBorders>
            <w:shd w:val="clear" w:color="auto" w:fill="auto"/>
            <w:vAlign w:val="bottom"/>
          </w:tcPr>
          <w:p w14:paraId="23618782">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工程名称：电气工程       专业/标段：通用安装工程      第 3 页  共 5 页</w:t>
            </w:r>
          </w:p>
        </w:tc>
      </w:tr>
      <w:tr w14:paraId="2F9D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7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942A7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41"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A270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14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2CCC3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5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5D67A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124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6B70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0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7A633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工程数量</w:t>
            </w:r>
          </w:p>
        </w:tc>
      </w:tr>
      <w:tr w14:paraId="2446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A2980F0">
            <w:pPr>
              <w:jc w:val="center"/>
              <w:rPr>
                <w:rFonts w:hint="eastAsia" w:ascii="仿宋" w:hAnsi="仿宋" w:eastAsia="仿宋" w:cs="仿宋"/>
                <w:i w:val="0"/>
                <w:iCs w:val="0"/>
                <w:color w:val="000000"/>
                <w:sz w:val="24"/>
                <w:szCs w:val="24"/>
                <w:u w:val="none"/>
              </w:rPr>
            </w:pPr>
          </w:p>
        </w:tc>
        <w:tc>
          <w:tcPr>
            <w:tcW w:w="1941"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504252">
            <w:pPr>
              <w:jc w:val="center"/>
              <w:rPr>
                <w:rFonts w:hint="eastAsia" w:ascii="仿宋" w:hAnsi="仿宋" w:eastAsia="仿宋" w:cs="仿宋"/>
                <w:i w:val="0"/>
                <w:iCs w:val="0"/>
                <w:color w:val="000000"/>
                <w:sz w:val="24"/>
                <w:szCs w:val="24"/>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CFF1B61">
            <w:pPr>
              <w:jc w:val="center"/>
              <w:rPr>
                <w:rFonts w:hint="eastAsia" w:ascii="仿宋" w:hAnsi="仿宋" w:eastAsia="仿宋" w:cs="仿宋"/>
                <w:i w:val="0"/>
                <w:iCs w:val="0"/>
                <w:color w:val="000000"/>
                <w:sz w:val="24"/>
                <w:szCs w:val="24"/>
                <w:u w:val="none"/>
              </w:rPr>
            </w:pPr>
          </w:p>
        </w:tc>
        <w:tc>
          <w:tcPr>
            <w:tcW w:w="25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AD2CA8">
            <w:pPr>
              <w:jc w:val="center"/>
              <w:rPr>
                <w:rFonts w:hint="eastAsia" w:ascii="仿宋" w:hAnsi="仿宋" w:eastAsia="仿宋" w:cs="仿宋"/>
                <w:i w:val="0"/>
                <w:iCs w:val="0"/>
                <w:color w:val="000000"/>
                <w:sz w:val="24"/>
                <w:szCs w:val="24"/>
                <w:u w:val="none"/>
              </w:rPr>
            </w:pPr>
          </w:p>
        </w:tc>
        <w:tc>
          <w:tcPr>
            <w:tcW w:w="124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354BDA">
            <w:pPr>
              <w:jc w:val="center"/>
              <w:rPr>
                <w:rFonts w:hint="eastAsia" w:ascii="仿宋" w:hAnsi="仿宋" w:eastAsia="仿宋" w:cs="仿宋"/>
                <w:i w:val="0"/>
                <w:iCs w:val="0"/>
                <w:color w:val="000000"/>
                <w:sz w:val="24"/>
                <w:szCs w:val="24"/>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D817FF">
            <w:pPr>
              <w:jc w:val="center"/>
              <w:rPr>
                <w:rFonts w:hint="eastAsia" w:ascii="仿宋" w:hAnsi="仿宋" w:eastAsia="仿宋" w:cs="仿宋"/>
                <w:i w:val="0"/>
                <w:iCs w:val="0"/>
                <w:color w:val="000000"/>
                <w:sz w:val="24"/>
                <w:szCs w:val="24"/>
                <w:u w:val="none"/>
              </w:rPr>
            </w:pPr>
          </w:p>
        </w:tc>
      </w:tr>
      <w:tr w14:paraId="442C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BF8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C07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030413002003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8C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装饰灯</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1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1.名称:自带电源安全出口(A型)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2.规格:【外形尺寸】348*138*13mm【材质】金属白彩钢，灯具内自带蓄电池【额定输出】DC36V【主电功耗】1W【应急时间】 ≥90min【主要功能】独立地址码、巡检无极性二总线供电通讯【安装方式】壁挂式【防护等级】IP30</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82C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9A6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r>
      <w:tr w14:paraId="4E9D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7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54D6AB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941"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7F7E7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030413002004</w:t>
            </w:r>
          </w:p>
        </w:tc>
        <w:tc>
          <w:tcPr>
            <w:tcW w:w="143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B0CD3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装饰灯</w:t>
            </w:r>
          </w:p>
        </w:tc>
        <w:tc>
          <w:tcPr>
            <w:tcW w:w="25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1EA6C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1.名称:自带电源安全出口IP67(A型)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2.规格:【外形尺寸】370*170*40mm【材质】压铸铝材+钢化玻璃+阻燃塑料，灯具内自带蓄电池【额定输出】DC36V【主电功耗】1W【应急时间】 ≥90min【安装方式】壁装式【防护等级】IP67【主要功能】独立地址码、巡检无极性二总线供电通讯</w:t>
            </w:r>
          </w:p>
        </w:tc>
        <w:tc>
          <w:tcPr>
            <w:tcW w:w="9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DE496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6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95F411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BEB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94" w:type="dxa"/>
            <w:gridSpan w:val="9"/>
            <w:tcBorders>
              <w:top w:val="nil"/>
              <w:left w:val="nil"/>
              <w:bottom w:val="nil"/>
              <w:right w:val="nil"/>
            </w:tcBorders>
            <w:shd w:val="clear" w:color="auto" w:fill="auto"/>
            <w:vAlign w:val="center"/>
          </w:tcPr>
          <w:p w14:paraId="223CBFE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32"/>
                <w:szCs w:val="32"/>
                <w:u w:val="none"/>
                <w:lang w:val="en-US" w:eastAsia="zh-CN" w:bidi="ar"/>
              </w:rPr>
              <w:t>分部分项工程项目清单表</w:t>
            </w:r>
          </w:p>
        </w:tc>
      </w:tr>
      <w:tr w14:paraId="5EAC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94" w:type="dxa"/>
            <w:gridSpan w:val="9"/>
            <w:tcBorders>
              <w:top w:val="nil"/>
              <w:left w:val="nil"/>
              <w:bottom w:val="nil"/>
              <w:right w:val="nil"/>
            </w:tcBorders>
            <w:shd w:val="clear" w:color="auto" w:fill="auto"/>
            <w:vAlign w:val="bottom"/>
          </w:tcPr>
          <w:p w14:paraId="31FB76A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工程名称：电气工程       专业/标段：通用安装工程       第 4 页  共 5 页</w:t>
            </w:r>
          </w:p>
        </w:tc>
      </w:tr>
      <w:tr w14:paraId="13D3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732E9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41"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C2A6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14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7D0A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5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2D1C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99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D10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26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E8E6C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工程数量</w:t>
            </w:r>
          </w:p>
        </w:tc>
      </w:tr>
      <w:tr w14:paraId="328A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CA9F788">
            <w:pPr>
              <w:jc w:val="center"/>
              <w:rPr>
                <w:rFonts w:hint="eastAsia" w:ascii="仿宋" w:hAnsi="仿宋" w:eastAsia="仿宋" w:cs="仿宋"/>
                <w:i w:val="0"/>
                <w:iCs w:val="0"/>
                <w:color w:val="000000"/>
                <w:sz w:val="24"/>
                <w:szCs w:val="24"/>
                <w:u w:val="none"/>
              </w:rPr>
            </w:pPr>
          </w:p>
        </w:tc>
        <w:tc>
          <w:tcPr>
            <w:tcW w:w="1941"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7A26EE">
            <w:pPr>
              <w:jc w:val="center"/>
              <w:rPr>
                <w:rFonts w:hint="eastAsia" w:ascii="仿宋" w:hAnsi="仿宋" w:eastAsia="仿宋" w:cs="仿宋"/>
                <w:i w:val="0"/>
                <w:iCs w:val="0"/>
                <w:color w:val="000000"/>
                <w:sz w:val="24"/>
                <w:szCs w:val="24"/>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8AF091">
            <w:pPr>
              <w:jc w:val="center"/>
              <w:rPr>
                <w:rFonts w:hint="eastAsia" w:ascii="仿宋" w:hAnsi="仿宋" w:eastAsia="仿宋" w:cs="仿宋"/>
                <w:i w:val="0"/>
                <w:iCs w:val="0"/>
                <w:color w:val="000000"/>
                <w:sz w:val="24"/>
                <w:szCs w:val="24"/>
                <w:u w:val="none"/>
              </w:rPr>
            </w:pPr>
          </w:p>
        </w:tc>
        <w:tc>
          <w:tcPr>
            <w:tcW w:w="25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9A8391B">
            <w:pPr>
              <w:jc w:val="center"/>
              <w:rPr>
                <w:rFonts w:hint="eastAsia" w:ascii="仿宋" w:hAnsi="仿宋" w:eastAsia="仿宋" w:cs="仿宋"/>
                <w:i w:val="0"/>
                <w:iCs w:val="0"/>
                <w:color w:val="000000"/>
                <w:sz w:val="24"/>
                <w:szCs w:val="24"/>
                <w:u w:val="none"/>
              </w:rPr>
            </w:pPr>
          </w:p>
        </w:tc>
        <w:tc>
          <w:tcPr>
            <w:tcW w:w="99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5568F2">
            <w:pPr>
              <w:jc w:val="center"/>
              <w:rPr>
                <w:rFonts w:hint="eastAsia" w:ascii="仿宋" w:hAnsi="仿宋" w:eastAsia="仿宋" w:cs="仿宋"/>
                <w:i w:val="0"/>
                <w:iCs w:val="0"/>
                <w:color w:val="000000"/>
                <w:sz w:val="24"/>
                <w:szCs w:val="24"/>
                <w:u w:val="none"/>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B16F1A">
            <w:pPr>
              <w:jc w:val="center"/>
              <w:rPr>
                <w:rFonts w:hint="eastAsia" w:ascii="仿宋" w:hAnsi="仿宋" w:eastAsia="仿宋" w:cs="仿宋"/>
                <w:i w:val="0"/>
                <w:iCs w:val="0"/>
                <w:color w:val="000000"/>
                <w:sz w:val="24"/>
                <w:szCs w:val="24"/>
                <w:u w:val="none"/>
              </w:rPr>
            </w:pPr>
          </w:p>
        </w:tc>
      </w:tr>
      <w:tr w14:paraId="0118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775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358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030413002005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F5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装饰灯</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AA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1.名称:自带电源双面多信息复合(A型)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2.规格:【外形尺寸】348*138*13mm【材质】金属白彩钢，灯具内自带蓄电池【额定输出】DC36V【主电功耗】1W【应急时间】 ≥90min【主要功能】独立地址码、巡检无极性二总线供电通讯【安装方式】壁挂式【防护等级】IP30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A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0A77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14:paraId="45B6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B860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D1E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030413002006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EC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装饰灯</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E5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1.名称:自带电源楼层指示(A型)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2.规格:【外形尺寸】348*138*13mm【材质】金属白彩钢，灯具内自带蓄电池【额定输出】DC36V【主电功耗】1W【应急时间】 ≥90min【主要功能】独立地址码、巡检无极性二总线供电通讯【安装方式】壁挂式【防护等级】IP30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5B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2BB8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r>
      <w:tr w14:paraId="1885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57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4E26F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941"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DCE83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030413002007</w:t>
            </w:r>
          </w:p>
        </w:tc>
        <w:tc>
          <w:tcPr>
            <w:tcW w:w="143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A6AA2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装饰灯</w:t>
            </w:r>
          </w:p>
        </w:tc>
        <w:tc>
          <w:tcPr>
            <w:tcW w:w="25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810FD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1.名称:自带电源单面左指示(A型)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2.规格:【外形尺寸】348*138*13mm【材质】金属白彩钢，灯具内自带蓄电池【额定输出】DC36V【主电功耗】1W【应急时间】 ≥90min【主要功能】独立地址码、巡检无极性二总线供电通讯【安装方式】壁挂式【防护等级】IP30</w:t>
            </w:r>
          </w:p>
        </w:tc>
        <w:tc>
          <w:tcPr>
            <w:tcW w:w="9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AA73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6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E0A308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r>
      <w:tr w14:paraId="792F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794" w:type="dxa"/>
            <w:gridSpan w:val="9"/>
            <w:tcBorders>
              <w:top w:val="nil"/>
              <w:left w:val="nil"/>
              <w:bottom w:val="nil"/>
              <w:right w:val="nil"/>
            </w:tcBorders>
            <w:shd w:val="clear" w:color="auto" w:fill="auto"/>
            <w:vAlign w:val="center"/>
          </w:tcPr>
          <w:p w14:paraId="7A41F44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32"/>
                <w:szCs w:val="32"/>
                <w:u w:val="none"/>
                <w:lang w:val="en-US" w:eastAsia="zh-CN" w:bidi="ar"/>
              </w:rPr>
              <w:t>分部分项工程项目清单表</w:t>
            </w:r>
          </w:p>
        </w:tc>
      </w:tr>
      <w:tr w14:paraId="2051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94" w:type="dxa"/>
            <w:gridSpan w:val="9"/>
            <w:tcBorders>
              <w:top w:val="nil"/>
              <w:left w:val="nil"/>
              <w:bottom w:val="nil"/>
              <w:right w:val="nil"/>
            </w:tcBorders>
            <w:shd w:val="clear" w:color="auto" w:fill="auto"/>
            <w:vAlign w:val="bottom"/>
          </w:tcPr>
          <w:p w14:paraId="4AA431D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工程名称：电气工程      专业/标段：通用安装工程        第 5 页  共 5 页</w:t>
            </w:r>
          </w:p>
        </w:tc>
      </w:tr>
      <w:tr w14:paraId="044A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EC083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41"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B58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14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53DE6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5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CE8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99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F1B9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26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C73F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工程数量</w:t>
            </w:r>
          </w:p>
        </w:tc>
      </w:tr>
      <w:tr w14:paraId="34E6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F1B646E">
            <w:pPr>
              <w:jc w:val="center"/>
              <w:rPr>
                <w:rFonts w:hint="eastAsia" w:ascii="仿宋" w:hAnsi="仿宋" w:eastAsia="仿宋" w:cs="仿宋"/>
                <w:i w:val="0"/>
                <w:iCs w:val="0"/>
                <w:color w:val="000000"/>
                <w:sz w:val="24"/>
                <w:szCs w:val="24"/>
                <w:u w:val="none"/>
              </w:rPr>
            </w:pPr>
          </w:p>
        </w:tc>
        <w:tc>
          <w:tcPr>
            <w:tcW w:w="1941"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2B2C2E">
            <w:pPr>
              <w:jc w:val="center"/>
              <w:rPr>
                <w:rFonts w:hint="eastAsia" w:ascii="仿宋" w:hAnsi="仿宋" w:eastAsia="仿宋" w:cs="仿宋"/>
                <w:i w:val="0"/>
                <w:iCs w:val="0"/>
                <w:color w:val="000000"/>
                <w:sz w:val="24"/>
                <w:szCs w:val="24"/>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59058B">
            <w:pPr>
              <w:jc w:val="center"/>
              <w:rPr>
                <w:rFonts w:hint="eastAsia" w:ascii="仿宋" w:hAnsi="仿宋" w:eastAsia="仿宋" w:cs="仿宋"/>
                <w:i w:val="0"/>
                <w:iCs w:val="0"/>
                <w:color w:val="000000"/>
                <w:sz w:val="24"/>
                <w:szCs w:val="24"/>
                <w:u w:val="none"/>
              </w:rPr>
            </w:pPr>
          </w:p>
        </w:tc>
        <w:tc>
          <w:tcPr>
            <w:tcW w:w="25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DF1EBF">
            <w:pPr>
              <w:jc w:val="center"/>
              <w:rPr>
                <w:rFonts w:hint="eastAsia" w:ascii="仿宋" w:hAnsi="仿宋" w:eastAsia="仿宋" w:cs="仿宋"/>
                <w:i w:val="0"/>
                <w:iCs w:val="0"/>
                <w:color w:val="000000"/>
                <w:sz w:val="24"/>
                <w:szCs w:val="24"/>
                <w:u w:val="none"/>
              </w:rPr>
            </w:pPr>
          </w:p>
        </w:tc>
        <w:tc>
          <w:tcPr>
            <w:tcW w:w="99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E03BEE">
            <w:pPr>
              <w:jc w:val="center"/>
              <w:rPr>
                <w:rFonts w:hint="eastAsia" w:ascii="仿宋" w:hAnsi="仿宋" w:eastAsia="仿宋" w:cs="仿宋"/>
                <w:i w:val="0"/>
                <w:iCs w:val="0"/>
                <w:color w:val="000000"/>
                <w:sz w:val="24"/>
                <w:szCs w:val="24"/>
                <w:u w:val="none"/>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022172">
            <w:pPr>
              <w:jc w:val="center"/>
              <w:rPr>
                <w:rFonts w:hint="eastAsia" w:ascii="仿宋" w:hAnsi="仿宋" w:eastAsia="仿宋" w:cs="仿宋"/>
                <w:i w:val="0"/>
                <w:iCs w:val="0"/>
                <w:color w:val="000000"/>
                <w:sz w:val="24"/>
                <w:szCs w:val="24"/>
                <w:u w:val="none"/>
              </w:rPr>
            </w:pPr>
          </w:p>
        </w:tc>
      </w:tr>
      <w:tr w14:paraId="6B7E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BCD8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1F2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030413002008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A9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装饰灯</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D3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1.名称:自带电源单面左指示(A型)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2.规格:规格:外形尺寸】348*138*13mm【材质】金属白彩钢，灯具内自带蓄电池【额定输出】DC36V【主电功耗】1W【应急时间】 ≥90min【主要功能】独立地址码、巡检无极性二总线供电通讯【安装方式】壁挂式【防护等级】IP30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42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B7A1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r>
      <w:tr w14:paraId="4813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4E4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DBB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030413002009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7F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装饰灯</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5E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1.名称:自带电源疏散出口(A型)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2.规格:【外形尺寸】348*138*13mm【材质】金属白彩钢，灯具内自带蓄电池【额定输出】DC36V【主电功耗】1W【应急时间】 ≥90min【主要功能】独立地址码、巡检无极性二总线供电通讯【安装方式】壁挂式【防护等级】IP30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7D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DB6F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r>
      <w:tr w14:paraId="6EBA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7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D27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71B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030415006001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62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输配电装置系统</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19C9">
            <w:pPr>
              <w:jc w:val="left"/>
              <w:rPr>
                <w:rFonts w:hint="eastAsia" w:ascii="仿宋" w:hAnsi="仿宋" w:eastAsia="仿宋" w:cs="仿宋"/>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4A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754F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B15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94" w:type="dxa"/>
            <w:gridSpan w:val="9"/>
            <w:tcBorders>
              <w:top w:val="nil"/>
              <w:left w:val="nil"/>
              <w:bottom w:val="nil"/>
              <w:right w:val="nil"/>
            </w:tcBorders>
            <w:shd w:val="clear" w:color="auto" w:fill="auto"/>
            <w:vAlign w:val="center"/>
          </w:tcPr>
          <w:p w14:paraId="1BC1E65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32"/>
                <w:szCs w:val="32"/>
                <w:u w:val="none"/>
                <w:lang w:val="en-US" w:eastAsia="zh-CN" w:bidi="ar"/>
              </w:rPr>
              <w:t>分部分项工程项目清单表</w:t>
            </w:r>
          </w:p>
        </w:tc>
      </w:tr>
      <w:tr w14:paraId="4AC5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94" w:type="dxa"/>
            <w:gridSpan w:val="9"/>
            <w:tcBorders>
              <w:top w:val="nil"/>
              <w:left w:val="nil"/>
              <w:bottom w:val="nil"/>
              <w:right w:val="nil"/>
            </w:tcBorders>
            <w:shd w:val="clear" w:color="auto" w:fill="auto"/>
            <w:vAlign w:val="bottom"/>
          </w:tcPr>
          <w:p w14:paraId="773A2EB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工程名称：暖通工程        专业/标段：通用安装工程      第 1 页  共 1 页</w:t>
            </w:r>
          </w:p>
        </w:tc>
      </w:tr>
      <w:tr w14:paraId="3E1D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5"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6109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83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BD671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14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EDB1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5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1CD2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99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919F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26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7874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工程数量</w:t>
            </w:r>
          </w:p>
        </w:tc>
      </w:tr>
      <w:tr w14:paraId="1D89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5"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2E3834A">
            <w:pPr>
              <w:jc w:val="center"/>
              <w:rPr>
                <w:rFonts w:hint="eastAsia" w:ascii="仿宋" w:hAnsi="仿宋" w:eastAsia="仿宋" w:cs="仿宋"/>
                <w:i w:val="0"/>
                <w:iCs w:val="0"/>
                <w:color w:val="000000"/>
                <w:sz w:val="24"/>
                <w:szCs w:val="24"/>
                <w:u w:val="none"/>
              </w:rPr>
            </w:pPr>
          </w:p>
        </w:tc>
        <w:tc>
          <w:tcPr>
            <w:tcW w:w="183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78961C">
            <w:pPr>
              <w:jc w:val="center"/>
              <w:rPr>
                <w:rFonts w:hint="eastAsia" w:ascii="仿宋" w:hAnsi="仿宋" w:eastAsia="仿宋" w:cs="仿宋"/>
                <w:i w:val="0"/>
                <w:iCs w:val="0"/>
                <w:color w:val="000000"/>
                <w:sz w:val="24"/>
                <w:szCs w:val="24"/>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6AA77E">
            <w:pPr>
              <w:jc w:val="center"/>
              <w:rPr>
                <w:rFonts w:hint="eastAsia" w:ascii="仿宋" w:hAnsi="仿宋" w:eastAsia="仿宋" w:cs="仿宋"/>
                <w:i w:val="0"/>
                <w:iCs w:val="0"/>
                <w:color w:val="000000"/>
                <w:sz w:val="24"/>
                <w:szCs w:val="24"/>
                <w:u w:val="none"/>
              </w:rPr>
            </w:pPr>
          </w:p>
        </w:tc>
        <w:tc>
          <w:tcPr>
            <w:tcW w:w="25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BEEEA63">
            <w:pPr>
              <w:jc w:val="center"/>
              <w:rPr>
                <w:rFonts w:hint="eastAsia" w:ascii="仿宋" w:hAnsi="仿宋" w:eastAsia="仿宋" w:cs="仿宋"/>
                <w:i w:val="0"/>
                <w:iCs w:val="0"/>
                <w:color w:val="000000"/>
                <w:sz w:val="24"/>
                <w:szCs w:val="24"/>
                <w:u w:val="none"/>
              </w:rPr>
            </w:pPr>
          </w:p>
        </w:tc>
        <w:tc>
          <w:tcPr>
            <w:tcW w:w="99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735177">
            <w:pPr>
              <w:jc w:val="center"/>
              <w:rPr>
                <w:rFonts w:hint="eastAsia" w:ascii="仿宋" w:hAnsi="仿宋" w:eastAsia="仿宋" w:cs="仿宋"/>
                <w:i w:val="0"/>
                <w:iCs w:val="0"/>
                <w:color w:val="000000"/>
                <w:sz w:val="24"/>
                <w:szCs w:val="24"/>
                <w:u w:val="none"/>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2A1A5E">
            <w:pPr>
              <w:jc w:val="center"/>
              <w:rPr>
                <w:rFonts w:hint="eastAsia" w:ascii="仿宋" w:hAnsi="仿宋" w:eastAsia="仿宋" w:cs="仿宋"/>
                <w:i w:val="0"/>
                <w:iCs w:val="0"/>
                <w:color w:val="000000"/>
                <w:sz w:val="24"/>
                <w:szCs w:val="24"/>
                <w:u w:val="none"/>
              </w:rPr>
            </w:pPr>
          </w:p>
        </w:tc>
      </w:tr>
      <w:tr w14:paraId="4AF7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5B313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C1E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031207002001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84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管道绝热</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DF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1.绝热材料品种:橡塑管壳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2.绝热厚度:50mm</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98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0DD2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r>
      <w:tr w14:paraId="418E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27C93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695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031207007001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44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防潮层、保护层</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A2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1.材料:镀锌钢板 δ0.75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E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9397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w:t>
            </w:r>
          </w:p>
        </w:tc>
      </w:tr>
      <w:tr w14:paraId="1A89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94" w:type="dxa"/>
            <w:gridSpan w:val="9"/>
            <w:tcBorders>
              <w:top w:val="nil"/>
              <w:left w:val="nil"/>
              <w:bottom w:val="nil"/>
              <w:right w:val="nil"/>
            </w:tcBorders>
            <w:shd w:val="clear" w:color="auto" w:fill="auto"/>
            <w:vAlign w:val="center"/>
          </w:tcPr>
          <w:p w14:paraId="1353D48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32"/>
                <w:szCs w:val="32"/>
                <w:u w:val="none"/>
                <w:lang w:val="en-US" w:eastAsia="zh-CN" w:bidi="ar"/>
              </w:rPr>
              <w:t>分部分项工程项目清单表</w:t>
            </w:r>
          </w:p>
        </w:tc>
      </w:tr>
      <w:tr w14:paraId="3061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94" w:type="dxa"/>
            <w:gridSpan w:val="9"/>
            <w:tcBorders>
              <w:top w:val="nil"/>
              <w:left w:val="nil"/>
              <w:bottom w:val="nil"/>
              <w:right w:val="nil"/>
            </w:tcBorders>
            <w:shd w:val="clear" w:color="auto" w:fill="auto"/>
            <w:vAlign w:val="bottom"/>
          </w:tcPr>
          <w:p w14:paraId="5E1FCCA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工程名称：消防工程        专业/标段：通用安装工程      第 1 页  共 2 页</w:t>
            </w:r>
          </w:p>
        </w:tc>
      </w:tr>
      <w:tr w14:paraId="7C7B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D8911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8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DBFEF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14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1923E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5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1B74B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99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CD8E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26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090B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工程数量</w:t>
            </w:r>
          </w:p>
        </w:tc>
      </w:tr>
      <w:tr w14:paraId="7BC1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CDDF7A4">
            <w:pPr>
              <w:jc w:val="center"/>
              <w:rPr>
                <w:rFonts w:hint="eastAsia" w:ascii="仿宋" w:hAnsi="仿宋" w:eastAsia="仿宋" w:cs="仿宋"/>
                <w:i w:val="0"/>
                <w:iCs w:val="0"/>
                <w:color w:val="000000"/>
                <w:sz w:val="24"/>
                <w:szCs w:val="24"/>
                <w:u w:val="none"/>
              </w:rPr>
            </w:pPr>
          </w:p>
        </w:tc>
        <w:tc>
          <w:tcPr>
            <w:tcW w:w="180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BB5BF52">
            <w:pPr>
              <w:jc w:val="center"/>
              <w:rPr>
                <w:rFonts w:hint="eastAsia" w:ascii="仿宋" w:hAnsi="仿宋" w:eastAsia="仿宋" w:cs="仿宋"/>
                <w:i w:val="0"/>
                <w:iCs w:val="0"/>
                <w:color w:val="000000"/>
                <w:sz w:val="24"/>
                <w:szCs w:val="24"/>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F85465">
            <w:pPr>
              <w:jc w:val="center"/>
              <w:rPr>
                <w:rFonts w:hint="eastAsia" w:ascii="仿宋" w:hAnsi="仿宋" w:eastAsia="仿宋" w:cs="仿宋"/>
                <w:i w:val="0"/>
                <w:iCs w:val="0"/>
                <w:color w:val="000000"/>
                <w:sz w:val="24"/>
                <w:szCs w:val="24"/>
                <w:u w:val="none"/>
              </w:rPr>
            </w:pPr>
          </w:p>
        </w:tc>
        <w:tc>
          <w:tcPr>
            <w:tcW w:w="25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3A4307">
            <w:pPr>
              <w:jc w:val="center"/>
              <w:rPr>
                <w:rFonts w:hint="eastAsia" w:ascii="仿宋" w:hAnsi="仿宋" w:eastAsia="仿宋" w:cs="仿宋"/>
                <w:i w:val="0"/>
                <w:iCs w:val="0"/>
                <w:color w:val="000000"/>
                <w:sz w:val="24"/>
                <w:szCs w:val="24"/>
                <w:u w:val="none"/>
              </w:rPr>
            </w:pPr>
          </w:p>
        </w:tc>
        <w:tc>
          <w:tcPr>
            <w:tcW w:w="99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36C4305">
            <w:pPr>
              <w:jc w:val="center"/>
              <w:rPr>
                <w:rFonts w:hint="eastAsia" w:ascii="仿宋" w:hAnsi="仿宋" w:eastAsia="仿宋" w:cs="仿宋"/>
                <w:i w:val="0"/>
                <w:iCs w:val="0"/>
                <w:color w:val="000000"/>
                <w:sz w:val="24"/>
                <w:szCs w:val="24"/>
                <w:u w:val="none"/>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9A9CB1">
            <w:pPr>
              <w:jc w:val="center"/>
              <w:rPr>
                <w:rFonts w:hint="eastAsia" w:ascii="仿宋" w:hAnsi="仿宋" w:eastAsia="仿宋" w:cs="仿宋"/>
                <w:i w:val="0"/>
                <w:iCs w:val="0"/>
                <w:color w:val="000000"/>
                <w:sz w:val="24"/>
                <w:szCs w:val="24"/>
                <w:u w:val="none"/>
              </w:rPr>
            </w:pPr>
          </w:p>
        </w:tc>
      </w:tr>
      <w:tr w14:paraId="76A4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66FB5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EA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03B001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6F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耐低温的氮气驱动低温型耐低温的氮气驱动低温型磷酸铵盐干粉灭火器最低-30℃ MF/ABC4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A4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1.耐低温的氮气驱动低温型耐低温的氮气驱动低温型磷酸铵盐干粉灭火器最低-30℃ MF/ABC4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63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70FB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tr w14:paraId="0C79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EC249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27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031001001001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2F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62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1.材质:镀锌钢管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2.规格:DN50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3.连接形式:焊接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4.压力试验及吹、洗设计要求:消毒、冲洗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5.介质:水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A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CB8F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32DE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A7644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19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030807002001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55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低压焊接阀门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C5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1.名称:浮球阀 DN50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E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43AF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7E81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AABE3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6E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030807002002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CC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低压焊接阀门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61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1.名称:明杆闸阀 DN50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D4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0B34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7527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B32A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A3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030601005001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0D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物位检测仪表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D4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1.名称:水箱间就地液位装置</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B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1302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EFB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2564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D6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030810002001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D7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低压碳钢焊接法兰</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95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1.规格、压力等级:焊接法兰 DN100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BE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6336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7847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9D264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42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030601003001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7F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流量仪表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14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1.名称:流量开关 DN100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E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DA78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397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4FE66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6C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030807003001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20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低压法兰阀门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DB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1.名称:明杆闸阀 DN100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DB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439F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1A7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4B70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54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030807003002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BD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低压法兰阀门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B8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1.名称:止回阀 DN100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23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EAA3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D8C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3782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40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03B002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F1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DN65消防水带（25m）</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65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1.DN65消防水带（25m）</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5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5800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r>
      <w:tr w14:paraId="2CDE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979AB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D7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030804001001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D0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低压碳钢管件</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F6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1.材质:沟槽卡箍 DN100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2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372D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r>
      <w:tr w14:paraId="4529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089C1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A3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03B003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6C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更换DN25自救卷盘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B8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1.更换DN25自救卷盘</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B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1372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r>
      <w:tr w14:paraId="4FFD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8B1C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AB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03B004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42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更换DN65消火栓头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16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1.更换DN65消火栓头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F9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10C5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r>
      <w:tr w14:paraId="7997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2A1B9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31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031001001002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C2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D6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1.材质:镀锌钢管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2.规格:DN100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3.连接形式:卡箍连接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4.压力试验及吹、洗设计要求:消毒、冲洗</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F8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5139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tr w14:paraId="1CA8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45025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90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03B005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82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防火泥</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11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1.防火泥</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9A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441E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r>
      <w:tr w14:paraId="441D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6E1A67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80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3811A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03B006</w:t>
            </w:r>
          </w:p>
        </w:tc>
        <w:tc>
          <w:tcPr>
            <w:tcW w:w="143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490F8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防火漆</w:t>
            </w:r>
          </w:p>
        </w:tc>
        <w:tc>
          <w:tcPr>
            <w:tcW w:w="259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DC013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1.防火漆</w:t>
            </w:r>
          </w:p>
        </w:tc>
        <w:tc>
          <w:tcPr>
            <w:tcW w:w="99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F3477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26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DDF6ED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r>
      <w:tr w14:paraId="79A7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94" w:type="dxa"/>
            <w:gridSpan w:val="9"/>
            <w:tcBorders>
              <w:top w:val="nil"/>
              <w:left w:val="nil"/>
              <w:bottom w:val="nil"/>
              <w:right w:val="nil"/>
            </w:tcBorders>
            <w:shd w:val="clear" w:color="auto" w:fill="auto"/>
            <w:vAlign w:val="center"/>
          </w:tcPr>
          <w:p w14:paraId="6AD68A2A">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p>
          <w:p w14:paraId="76CD01B2">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p>
          <w:p w14:paraId="21604698">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p>
          <w:p w14:paraId="27C9E70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32"/>
                <w:szCs w:val="32"/>
                <w:u w:val="none"/>
                <w:lang w:val="en-US" w:eastAsia="zh-CN" w:bidi="ar"/>
              </w:rPr>
              <w:t>分部分项工程项目清单表</w:t>
            </w:r>
          </w:p>
        </w:tc>
      </w:tr>
      <w:tr w14:paraId="3FB6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94" w:type="dxa"/>
            <w:gridSpan w:val="9"/>
            <w:tcBorders>
              <w:top w:val="nil"/>
              <w:left w:val="nil"/>
              <w:bottom w:val="nil"/>
              <w:right w:val="nil"/>
            </w:tcBorders>
            <w:shd w:val="clear" w:color="auto" w:fill="auto"/>
            <w:vAlign w:val="bottom"/>
          </w:tcPr>
          <w:p w14:paraId="7664AFB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工程名称：消防工程         专业/标段：通用安装工程     第 2 页  共 2 页</w:t>
            </w:r>
          </w:p>
        </w:tc>
      </w:tr>
      <w:tr w14:paraId="5884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DBC33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8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32C0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143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E3B49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5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2EF9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99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1EBE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26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4F0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工程数量</w:t>
            </w:r>
          </w:p>
        </w:tc>
      </w:tr>
      <w:tr w14:paraId="208D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05"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67609A1">
            <w:pPr>
              <w:jc w:val="center"/>
              <w:rPr>
                <w:rFonts w:hint="eastAsia" w:ascii="仿宋" w:hAnsi="仿宋" w:eastAsia="仿宋" w:cs="仿宋"/>
                <w:i w:val="0"/>
                <w:iCs w:val="0"/>
                <w:color w:val="000000"/>
                <w:sz w:val="24"/>
                <w:szCs w:val="24"/>
                <w:u w:val="none"/>
              </w:rPr>
            </w:pPr>
          </w:p>
        </w:tc>
        <w:tc>
          <w:tcPr>
            <w:tcW w:w="180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8527B7">
            <w:pPr>
              <w:jc w:val="center"/>
              <w:rPr>
                <w:rFonts w:hint="eastAsia" w:ascii="仿宋" w:hAnsi="仿宋" w:eastAsia="仿宋" w:cs="仿宋"/>
                <w:i w:val="0"/>
                <w:iCs w:val="0"/>
                <w:color w:val="000000"/>
                <w:sz w:val="24"/>
                <w:szCs w:val="24"/>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35D0AE">
            <w:pPr>
              <w:jc w:val="center"/>
              <w:rPr>
                <w:rFonts w:hint="eastAsia" w:ascii="仿宋" w:hAnsi="仿宋" w:eastAsia="仿宋" w:cs="仿宋"/>
                <w:i w:val="0"/>
                <w:iCs w:val="0"/>
                <w:color w:val="000000"/>
                <w:sz w:val="24"/>
                <w:szCs w:val="24"/>
                <w:u w:val="none"/>
              </w:rPr>
            </w:pPr>
          </w:p>
        </w:tc>
        <w:tc>
          <w:tcPr>
            <w:tcW w:w="25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91D928">
            <w:pPr>
              <w:jc w:val="center"/>
              <w:rPr>
                <w:rFonts w:hint="eastAsia" w:ascii="仿宋" w:hAnsi="仿宋" w:eastAsia="仿宋" w:cs="仿宋"/>
                <w:i w:val="0"/>
                <w:iCs w:val="0"/>
                <w:color w:val="000000"/>
                <w:sz w:val="24"/>
                <w:szCs w:val="24"/>
                <w:u w:val="none"/>
              </w:rPr>
            </w:pPr>
          </w:p>
        </w:tc>
        <w:tc>
          <w:tcPr>
            <w:tcW w:w="99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702C643">
            <w:pPr>
              <w:jc w:val="center"/>
              <w:rPr>
                <w:rFonts w:hint="eastAsia" w:ascii="仿宋" w:hAnsi="仿宋" w:eastAsia="仿宋" w:cs="仿宋"/>
                <w:i w:val="0"/>
                <w:iCs w:val="0"/>
                <w:color w:val="000000"/>
                <w:sz w:val="24"/>
                <w:szCs w:val="24"/>
                <w:u w:val="none"/>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1E0254">
            <w:pPr>
              <w:jc w:val="center"/>
              <w:rPr>
                <w:rFonts w:hint="eastAsia" w:ascii="仿宋" w:hAnsi="仿宋" w:eastAsia="仿宋" w:cs="仿宋"/>
                <w:i w:val="0"/>
                <w:iCs w:val="0"/>
                <w:color w:val="000000"/>
                <w:sz w:val="24"/>
                <w:szCs w:val="24"/>
                <w:u w:val="none"/>
              </w:rPr>
            </w:pPr>
          </w:p>
        </w:tc>
      </w:tr>
      <w:tr w14:paraId="585A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8A43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E3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03B007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B6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BA101-1防火涂料</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37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1.BA101-1防火涂料</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E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4E28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r>
    </w:tbl>
    <w:p w14:paraId="587ED59D">
      <w:pPr>
        <w:rPr>
          <w:rFonts w:hint="eastAsia" w:ascii="仿宋" w:hAnsi="仿宋" w:eastAsia="仿宋" w:cs="Times New Roman"/>
          <w:b/>
          <w:sz w:val="32"/>
          <w:szCs w:val="32"/>
        </w:rPr>
      </w:pPr>
    </w:p>
    <w:tbl>
      <w:tblPr>
        <w:tblStyle w:val="13"/>
        <w:tblW w:w="87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1898"/>
        <w:gridCol w:w="1487"/>
        <w:gridCol w:w="2338"/>
        <w:gridCol w:w="1185"/>
        <w:gridCol w:w="1245"/>
      </w:tblGrid>
      <w:tr w14:paraId="601C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49" w:type="dxa"/>
            <w:gridSpan w:val="6"/>
            <w:tcBorders>
              <w:top w:val="nil"/>
              <w:left w:val="nil"/>
              <w:bottom w:val="nil"/>
              <w:right w:val="nil"/>
            </w:tcBorders>
            <w:shd w:val="clear" w:color="auto" w:fill="auto"/>
            <w:vAlign w:val="center"/>
          </w:tcPr>
          <w:p w14:paraId="4950723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32"/>
                <w:szCs w:val="32"/>
                <w:u w:val="none"/>
                <w:lang w:val="en-US" w:eastAsia="zh-CN" w:bidi="ar"/>
              </w:rPr>
              <w:t>分部分项工程项目清单表</w:t>
            </w:r>
          </w:p>
        </w:tc>
      </w:tr>
      <w:tr w14:paraId="3D55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49" w:type="dxa"/>
            <w:gridSpan w:val="6"/>
            <w:tcBorders>
              <w:top w:val="nil"/>
              <w:left w:val="nil"/>
              <w:bottom w:val="nil"/>
              <w:right w:val="nil"/>
            </w:tcBorders>
            <w:shd w:val="clear" w:color="auto" w:fill="auto"/>
            <w:vAlign w:val="bottom"/>
          </w:tcPr>
          <w:p w14:paraId="192A1AA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工程名称：装饰装修工程   专业/标段：房屋建筑与装饰工程  第 1 页  共 2 页</w:t>
            </w:r>
          </w:p>
        </w:tc>
      </w:tr>
      <w:tr w14:paraId="194A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7A8C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89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7A67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8A72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33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F619E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11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E4DB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2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D8B8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工程数量</w:t>
            </w:r>
          </w:p>
        </w:tc>
      </w:tr>
      <w:tr w14:paraId="0C4E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7ABE44C">
            <w:pPr>
              <w:jc w:val="center"/>
              <w:rPr>
                <w:rFonts w:hint="eastAsia" w:ascii="仿宋" w:hAnsi="仿宋" w:eastAsia="仿宋" w:cs="仿宋"/>
                <w:i w:val="0"/>
                <w:iCs w:val="0"/>
                <w:color w:val="000000"/>
                <w:sz w:val="24"/>
                <w:szCs w:val="24"/>
                <w:u w:val="none"/>
              </w:rPr>
            </w:pPr>
          </w:p>
        </w:tc>
        <w:tc>
          <w:tcPr>
            <w:tcW w:w="189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3205CF">
            <w:pPr>
              <w:jc w:val="center"/>
              <w:rPr>
                <w:rFonts w:hint="eastAsia" w:ascii="仿宋" w:hAnsi="仿宋" w:eastAsia="仿宋" w:cs="仿宋"/>
                <w:i w:val="0"/>
                <w:iCs w:val="0"/>
                <w:color w:val="000000"/>
                <w:sz w:val="24"/>
                <w:szCs w:val="24"/>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613ACE">
            <w:pPr>
              <w:jc w:val="center"/>
              <w:rPr>
                <w:rFonts w:hint="eastAsia" w:ascii="仿宋" w:hAnsi="仿宋" w:eastAsia="仿宋" w:cs="仿宋"/>
                <w:i w:val="0"/>
                <w:iCs w:val="0"/>
                <w:color w:val="000000"/>
                <w:sz w:val="24"/>
                <w:szCs w:val="24"/>
                <w:u w:val="none"/>
              </w:rPr>
            </w:pPr>
          </w:p>
        </w:tc>
        <w:tc>
          <w:tcPr>
            <w:tcW w:w="233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C31511">
            <w:pPr>
              <w:jc w:val="center"/>
              <w:rPr>
                <w:rFonts w:hint="eastAsia" w:ascii="仿宋" w:hAnsi="仿宋" w:eastAsia="仿宋" w:cs="仿宋"/>
                <w:i w:val="0"/>
                <w:iCs w:val="0"/>
                <w:color w:val="000000"/>
                <w:sz w:val="24"/>
                <w:szCs w:val="24"/>
                <w:u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6CA1F5">
            <w:pPr>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92BC397">
            <w:pPr>
              <w:jc w:val="center"/>
              <w:rPr>
                <w:rFonts w:hint="eastAsia" w:ascii="仿宋" w:hAnsi="仿宋" w:eastAsia="仿宋" w:cs="仿宋"/>
                <w:i w:val="0"/>
                <w:iCs w:val="0"/>
                <w:color w:val="000000"/>
                <w:sz w:val="24"/>
                <w:szCs w:val="24"/>
                <w:u w:val="none"/>
              </w:rPr>
            </w:pPr>
          </w:p>
        </w:tc>
      </w:tr>
      <w:tr w14:paraId="40B5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0EED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65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011710001001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A0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拆除原有木质普通门</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CE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1.名称:拆除原有木质普通门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2.拆除形式:人工拆除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3.尺寸:1000mm*2400mm，1樘</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0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7D7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1D2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EB96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D1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011710002001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98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拆除原有成品防盗门</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38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1.名称:拆除原有成品防盗门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2.拆除形式:人工拆除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3.尺寸:1500mm*2240mm</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A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960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383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426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89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011701001001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6E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拆除原有窗户墙体</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F1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1.名称:拆除原有窗户墙体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2.拆除形式:人工拆除</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A7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341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0.29</w:t>
            </w:r>
          </w:p>
        </w:tc>
      </w:tr>
      <w:tr w14:paraId="745D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162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70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011710002002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AC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拆除原有排烟窗扇</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7B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1.名称:拆除原有排烟窗扇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2.拆除形式:人工拆除</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7E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117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14:paraId="5D47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CE06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32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01B007</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54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垃圾清理外运</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1C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1.名称:垃圾清理外运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2.工程量=拆除原有木质普通门、原有成品防盗门及原有窗户墙体产生的垃圾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3.外运运距:5km</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9F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021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D27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728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671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011202001001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31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修复洞口</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08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1.名称:修复洞口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2.部位:原有木门洞口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3.洞口尺寸:1500mm*2400mm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4.零星抹灰、乳胶漆面层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2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DAC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r>
      <w:tr w14:paraId="4BC5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596"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BFA2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9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F54E3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010802001001</w:t>
            </w:r>
          </w:p>
        </w:tc>
        <w:tc>
          <w:tcPr>
            <w:tcW w:w="14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2C41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金属平开门</w:t>
            </w:r>
          </w:p>
        </w:tc>
        <w:tc>
          <w:tcPr>
            <w:tcW w:w="233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DEFBE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1.名称:金属平开门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2.框截面尺寸、单扇面积:1500mm*2240mm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3.面层材料品种:成品肯德基门，钢化玻璃厚度为10，粘贴防撞标志</w:t>
            </w:r>
          </w:p>
        </w:tc>
        <w:tc>
          <w:tcPr>
            <w:tcW w:w="11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4F499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4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56D366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3.36</w:t>
            </w:r>
          </w:p>
        </w:tc>
      </w:tr>
      <w:tr w14:paraId="3E3A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749" w:type="dxa"/>
            <w:gridSpan w:val="6"/>
            <w:tcBorders>
              <w:top w:val="nil"/>
              <w:left w:val="nil"/>
              <w:bottom w:val="nil"/>
              <w:right w:val="nil"/>
            </w:tcBorders>
            <w:shd w:val="clear" w:color="auto" w:fill="auto"/>
            <w:vAlign w:val="center"/>
          </w:tcPr>
          <w:p w14:paraId="0084B29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分部分项工程项目清单表</w:t>
            </w:r>
          </w:p>
        </w:tc>
      </w:tr>
      <w:tr w14:paraId="1BD9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749" w:type="dxa"/>
            <w:gridSpan w:val="6"/>
            <w:tcBorders>
              <w:top w:val="nil"/>
              <w:left w:val="nil"/>
              <w:bottom w:val="nil"/>
              <w:right w:val="nil"/>
            </w:tcBorders>
            <w:shd w:val="clear" w:color="auto" w:fill="auto"/>
            <w:vAlign w:val="bottom"/>
          </w:tcPr>
          <w:p w14:paraId="3531C55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工程名称：装饰装修工程  专业/标段：房屋建筑与装饰工程  第 2 页  共 2 页</w:t>
            </w:r>
          </w:p>
        </w:tc>
      </w:tr>
      <w:tr w14:paraId="5C8A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CB8A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89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EDF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项目编码</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D7F2A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33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97FA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11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C4AA1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计量单位</w:t>
            </w:r>
          </w:p>
        </w:tc>
        <w:tc>
          <w:tcPr>
            <w:tcW w:w="12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71BA0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工程数量</w:t>
            </w:r>
          </w:p>
        </w:tc>
      </w:tr>
      <w:tr w14:paraId="77E0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EF5FDA2">
            <w:pPr>
              <w:jc w:val="center"/>
              <w:rPr>
                <w:rFonts w:hint="eastAsia" w:ascii="仿宋" w:hAnsi="仿宋" w:eastAsia="仿宋" w:cs="仿宋"/>
                <w:i w:val="0"/>
                <w:iCs w:val="0"/>
                <w:color w:val="000000"/>
                <w:sz w:val="24"/>
                <w:szCs w:val="24"/>
                <w:u w:val="none"/>
              </w:rPr>
            </w:pPr>
          </w:p>
        </w:tc>
        <w:tc>
          <w:tcPr>
            <w:tcW w:w="189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C34B8C">
            <w:pPr>
              <w:jc w:val="center"/>
              <w:rPr>
                <w:rFonts w:hint="eastAsia" w:ascii="仿宋" w:hAnsi="仿宋" w:eastAsia="仿宋" w:cs="仿宋"/>
                <w:i w:val="0"/>
                <w:iCs w:val="0"/>
                <w:color w:val="000000"/>
                <w:sz w:val="24"/>
                <w:szCs w:val="24"/>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C7FF7A">
            <w:pPr>
              <w:jc w:val="center"/>
              <w:rPr>
                <w:rFonts w:hint="eastAsia" w:ascii="仿宋" w:hAnsi="仿宋" w:eastAsia="仿宋" w:cs="仿宋"/>
                <w:i w:val="0"/>
                <w:iCs w:val="0"/>
                <w:color w:val="000000"/>
                <w:sz w:val="24"/>
                <w:szCs w:val="24"/>
                <w:u w:val="none"/>
              </w:rPr>
            </w:pPr>
          </w:p>
        </w:tc>
        <w:tc>
          <w:tcPr>
            <w:tcW w:w="233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D17B4C">
            <w:pPr>
              <w:jc w:val="center"/>
              <w:rPr>
                <w:rFonts w:hint="eastAsia" w:ascii="仿宋" w:hAnsi="仿宋" w:eastAsia="仿宋" w:cs="仿宋"/>
                <w:i w:val="0"/>
                <w:iCs w:val="0"/>
                <w:color w:val="000000"/>
                <w:sz w:val="24"/>
                <w:szCs w:val="24"/>
                <w:u w:val="none"/>
              </w:rPr>
            </w:pPr>
          </w:p>
        </w:tc>
        <w:tc>
          <w:tcPr>
            <w:tcW w:w="11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B382233">
            <w:pPr>
              <w:jc w:val="center"/>
              <w:rPr>
                <w:rFonts w:hint="eastAsia" w:ascii="仿宋" w:hAnsi="仿宋" w:eastAsia="仿宋" w:cs="仿宋"/>
                <w:i w:val="0"/>
                <w:iCs w:val="0"/>
                <w:color w:val="000000"/>
                <w:sz w:val="24"/>
                <w:szCs w:val="24"/>
                <w:u w:val="none"/>
              </w:rPr>
            </w:pPr>
          </w:p>
        </w:tc>
        <w:tc>
          <w:tcPr>
            <w:tcW w:w="12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D86196">
            <w:pPr>
              <w:jc w:val="center"/>
              <w:rPr>
                <w:rFonts w:hint="eastAsia" w:ascii="仿宋" w:hAnsi="仿宋" w:eastAsia="仿宋" w:cs="仿宋"/>
                <w:i w:val="0"/>
                <w:iCs w:val="0"/>
                <w:color w:val="000000"/>
                <w:sz w:val="24"/>
                <w:szCs w:val="24"/>
                <w:u w:val="none"/>
              </w:rPr>
            </w:pPr>
          </w:p>
        </w:tc>
      </w:tr>
      <w:tr w14:paraId="79C7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A74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33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010801001001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1B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实木装饰套装门（成品）</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A3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1.名称:实木装饰套装门（成品）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2.尺寸:1500mm*2400mm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3.含门锁等五金材料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8B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F2A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A75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C2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A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01B006</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4E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安装排烟窗扇（底部安装距地高度1.3米，顶部安装距地高度4.8米）</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FF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1.安装排烟窗扇（底部安装距地高度1.3米，顶部安装距地高度4.8米）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E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0A7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14:paraId="48B8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178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15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01B005</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224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不锈钢标识标牌 400*300mm</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0A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1.不锈钢标识标牌 400*300mm</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7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F98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215B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D3FB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E3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01B004</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C5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手摇曲臂式手动开启装置</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48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1.手摇曲臂式手动开启装置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C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EF3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14:paraId="5401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F106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87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01B003</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57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门缝水泥砂浆5³注浆填充</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CA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1.名称:门缝水泥砂浆5³注浆填充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2.部位:防火门门缝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D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71B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769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373C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3D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01B002</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2B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防火泥防火封堵</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95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1.名称:防火泥防火封堵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2.部位:配电箱、配电柜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5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0DF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E9E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E94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56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011201001001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BC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墙面污损修复</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5C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1.名称:墙面污损修复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2.部位:墙面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3.砍灰皮 水泥砂浆灰皮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4.刮防水腻子二遍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5.无机白色涂料涂刷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29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C95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r>
      <w:tr w14:paraId="0AC0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8E4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B2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01B001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66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更换维修亚克力消火栓门框</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F8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1.名称:更换维修亚克力消火栓门框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2.尺寸:1800*700mm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3.更换普通玻璃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5A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0E0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50.4</w:t>
            </w:r>
          </w:p>
        </w:tc>
      </w:tr>
      <w:tr w14:paraId="73DC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9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0CD5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76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031005020001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C6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热交换器</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6A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1.规格:2000w自带温控电暖器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92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89E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bl>
    <w:p w14:paraId="123AFA4E">
      <w:pPr>
        <w:rPr>
          <w:rFonts w:hint="eastAsia" w:ascii="仿宋" w:hAnsi="仿宋" w:eastAsia="仿宋" w:cs="Times New Roman"/>
          <w:b/>
          <w:sz w:val="32"/>
          <w:szCs w:val="32"/>
        </w:rPr>
      </w:pPr>
    </w:p>
    <w:p w14:paraId="73DFB5DF">
      <w:pPr>
        <w:rPr>
          <w:rFonts w:hint="eastAsia" w:ascii="仿宋" w:hAnsi="仿宋" w:eastAsia="仿宋" w:cs="Times New Roman"/>
          <w:b/>
          <w:sz w:val="32"/>
          <w:szCs w:val="32"/>
        </w:rPr>
      </w:pPr>
    </w:p>
    <w:p w14:paraId="557B6AD2">
      <w:pPr>
        <w:rPr>
          <w:rFonts w:hint="eastAsia" w:ascii="仿宋" w:hAnsi="仿宋" w:eastAsia="仿宋" w:cs="Times New Roman"/>
          <w:b/>
          <w:sz w:val="32"/>
          <w:szCs w:val="32"/>
        </w:rPr>
      </w:pPr>
    </w:p>
    <w:p w14:paraId="1CDBBA2F">
      <w:pPr>
        <w:rPr>
          <w:rFonts w:hint="eastAsia" w:ascii="仿宋" w:hAnsi="仿宋" w:eastAsia="仿宋" w:cs="Times New Roman"/>
          <w:b/>
          <w:sz w:val="32"/>
          <w:szCs w:val="32"/>
        </w:rPr>
      </w:pPr>
    </w:p>
    <w:p w14:paraId="31B3D4CC">
      <w:pPr>
        <w:rPr>
          <w:rFonts w:hint="eastAsia" w:ascii="仿宋" w:hAnsi="仿宋" w:eastAsia="仿宋" w:cs="Times New Roman"/>
          <w:b/>
          <w:sz w:val="32"/>
          <w:szCs w:val="32"/>
        </w:rPr>
      </w:pPr>
    </w:p>
    <w:p w14:paraId="132315FC">
      <w:pPr>
        <w:rPr>
          <w:rFonts w:hint="eastAsia" w:ascii="仿宋" w:hAnsi="仿宋" w:eastAsia="仿宋" w:cs="Times New Roman"/>
          <w:b/>
          <w:sz w:val="32"/>
          <w:szCs w:val="32"/>
        </w:rPr>
      </w:pPr>
    </w:p>
    <w:p w14:paraId="48863B18">
      <w:pPr>
        <w:rPr>
          <w:rFonts w:hint="eastAsia" w:ascii="仿宋" w:hAnsi="仿宋" w:eastAsia="仿宋" w:cs="Times New Roman"/>
          <w:b/>
          <w:sz w:val="32"/>
          <w:szCs w:val="32"/>
        </w:rPr>
      </w:pPr>
    </w:p>
    <w:p w14:paraId="406F3629">
      <w:pPr>
        <w:rPr>
          <w:rFonts w:hint="eastAsia" w:ascii="仿宋" w:hAnsi="仿宋" w:eastAsia="仿宋" w:cs="Times New Roman"/>
          <w:b/>
          <w:sz w:val="32"/>
          <w:szCs w:val="32"/>
        </w:rPr>
      </w:pPr>
    </w:p>
    <w:p w14:paraId="057EA636">
      <w:pPr>
        <w:rPr>
          <w:rFonts w:hint="eastAsia" w:ascii="仿宋" w:hAnsi="仿宋" w:eastAsia="仿宋" w:cs="Times New Roman"/>
          <w:b/>
          <w:sz w:val="32"/>
          <w:szCs w:val="32"/>
        </w:rPr>
      </w:pPr>
    </w:p>
    <w:p w14:paraId="7C6EB20B">
      <w:pPr>
        <w:rPr>
          <w:rFonts w:hint="eastAsia" w:ascii="仿宋" w:hAnsi="仿宋" w:eastAsia="仿宋" w:cs="Times New Roman"/>
          <w:b/>
          <w:sz w:val="32"/>
          <w:szCs w:val="32"/>
        </w:rPr>
      </w:pPr>
    </w:p>
    <w:p w14:paraId="19146D90">
      <w:pPr>
        <w:rPr>
          <w:rFonts w:hint="eastAsia" w:ascii="仿宋" w:hAnsi="仿宋" w:eastAsia="仿宋" w:cs="Times New Roman"/>
          <w:b/>
          <w:sz w:val="32"/>
          <w:szCs w:val="32"/>
        </w:rPr>
      </w:pPr>
    </w:p>
    <w:p w14:paraId="32E0DE88">
      <w:pPr>
        <w:rPr>
          <w:rFonts w:hint="eastAsia" w:ascii="仿宋" w:hAnsi="仿宋" w:eastAsia="仿宋" w:cs="Times New Roman"/>
          <w:b/>
          <w:sz w:val="32"/>
          <w:szCs w:val="32"/>
        </w:rPr>
      </w:pPr>
    </w:p>
    <w:p w14:paraId="53A5DD89">
      <w:pPr>
        <w:rPr>
          <w:rFonts w:hint="eastAsia" w:ascii="仿宋" w:hAnsi="仿宋" w:eastAsia="仿宋" w:cs="Times New Roman"/>
          <w:b/>
          <w:sz w:val="32"/>
          <w:szCs w:val="32"/>
        </w:rPr>
      </w:pPr>
    </w:p>
    <w:p w14:paraId="2976FAF5">
      <w:pPr>
        <w:rPr>
          <w:rFonts w:hint="eastAsia" w:ascii="仿宋" w:hAnsi="仿宋" w:eastAsia="仿宋" w:cs="Times New Roman"/>
          <w:b/>
          <w:sz w:val="32"/>
          <w:szCs w:val="32"/>
        </w:rPr>
      </w:pPr>
    </w:p>
    <w:p w14:paraId="6D1F4139">
      <w:pPr>
        <w:jc w:val="center"/>
        <w:rPr>
          <w:rFonts w:hint="eastAsia" w:ascii="仿宋" w:hAnsi="仿宋" w:eastAsia="仿宋" w:cs="Times New Roman"/>
          <w:b/>
          <w:sz w:val="28"/>
          <w:szCs w:val="28"/>
        </w:rPr>
      </w:pPr>
      <w:r>
        <w:rPr>
          <w:rFonts w:hint="eastAsia" w:ascii="仿宋" w:hAnsi="仿宋" w:eastAsia="仿宋" w:cs="Times New Roman"/>
          <w:b/>
          <w:sz w:val="32"/>
          <w:szCs w:val="32"/>
        </w:rPr>
        <w:t>第</w:t>
      </w:r>
      <w:r>
        <w:rPr>
          <w:rFonts w:hint="eastAsia" w:ascii="仿宋" w:hAnsi="仿宋" w:eastAsia="仿宋" w:cs="Times New Roman"/>
          <w:b/>
          <w:sz w:val="32"/>
          <w:szCs w:val="32"/>
          <w:lang w:val="en-US" w:eastAsia="zh-CN"/>
        </w:rPr>
        <w:t>六</w:t>
      </w:r>
      <w:r>
        <w:rPr>
          <w:rFonts w:hint="eastAsia" w:ascii="仿宋" w:hAnsi="仿宋" w:eastAsia="仿宋" w:cs="Times New Roman"/>
          <w:b/>
          <w:sz w:val="32"/>
          <w:szCs w:val="32"/>
        </w:rPr>
        <w:t xml:space="preserve">章  </w:t>
      </w:r>
      <w:r>
        <w:rPr>
          <w:rFonts w:ascii="仿宋" w:hAnsi="仿宋" w:eastAsia="仿宋" w:cs="Times New Roman"/>
          <w:b/>
          <w:sz w:val="32"/>
          <w:szCs w:val="32"/>
        </w:rPr>
        <w:t>合同基本条款</w:t>
      </w:r>
    </w:p>
    <w:p w14:paraId="2DB57351">
      <w:pPr>
        <w:spacing w:before="120" w:line="360" w:lineRule="auto"/>
        <w:rPr>
          <w:rFonts w:hint="eastAsia" w:ascii="仿宋" w:hAnsi="仿宋" w:eastAsia="仿宋" w:cs="仿宋"/>
          <w:b/>
          <w:bCs/>
          <w:sz w:val="32"/>
          <w:szCs w:val="32"/>
          <w:lang w:val="en-US" w:eastAsia="zh-CN"/>
        </w:rPr>
      </w:pPr>
      <w:bookmarkStart w:id="182" w:name="_Toc109542396"/>
      <w:bookmarkStart w:id="183" w:name="_Toc109543216"/>
      <w:bookmarkStart w:id="184" w:name="_Toc296890982"/>
      <w:bookmarkStart w:id="185" w:name="_Toc351203480"/>
      <w:bookmarkStart w:id="186" w:name="_Toc296503025"/>
      <w:r>
        <w:rPr>
          <w:rFonts w:hint="eastAsia" w:ascii="仿宋" w:hAnsi="仿宋" w:eastAsia="仿宋" w:cs="仿宋"/>
          <w:b/>
          <w:bCs/>
          <w:sz w:val="32"/>
          <w:szCs w:val="32"/>
          <w:lang w:val="en-US" w:eastAsia="zh-CN"/>
        </w:rPr>
        <w:t>合同条款</w:t>
      </w:r>
    </w:p>
    <w:p w14:paraId="29DA7B2E">
      <w:pPr>
        <w:spacing w:before="120" w:line="360" w:lineRule="auto"/>
        <w:rPr>
          <w:rFonts w:hint="eastAsia" w:ascii="仿宋" w:hAnsi="仿宋" w:eastAsia="仿宋" w:cs="仿宋"/>
          <w:sz w:val="21"/>
          <w:szCs w:val="21"/>
        </w:rPr>
      </w:pPr>
      <w:r>
        <w:rPr>
          <w:rFonts w:hint="eastAsia" w:ascii="仿宋" w:hAnsi="仿宋" w:eastAsia="仿宋" w:cs="仿宋"/>
          <w:b/>
          <w:bCs/>
          <w:sz w:val="32"/>
          <w:szCs w:val="32"/>
        </w:rPr>
        <w:t>合同编号：</w:t>
      </w:r>
      <w:bookmarkEnd w:id="182"/>
      <w:bookmarkEnd w:id="183"/>
      <w:r>
        <w:rPr>
          <w:rFonts w:hint="eastAsia" w:ascii="仿宋" w:hAnsi="仿宋" w:eastAsia="仿宋" w:cs="仿宋"/>
          <w:b/>
          <w:bCs/>
          <w:sz w:val="32"/>
          <w:szCs w:val="32"/>
          <w:u w:val="single"/>
        </w:rPr>
        <w:t xml:space="preserve">            </w:t>
      </w:r>
      <w:r>
        <w:rPr>
          <w:rFonts w:hint="eastAsia" w:ascii="仿宋" w:hAnsi="仿宋" w:eastAsia="仿宋" w:cs="仿宋"/>
          <w:sz w:val="21"/>
          <w:szCs w:val="21"/>
        </w:rPr>
        <w:t xml:space="preserve">  </w:t>
      </w:r>
    </w:p>
    <w:bookmarkEnd w:id="184"/>
    <w:bookmarkEnd w:id="185"/>
    <w:bookmarkEnd w:id="186"/>
    <w:p w14:paraId="6F97F4E1">
      <w:pPr>
        <w:spacing w:before="156" w:beforeLines="50" w:line="360" w:lineRule="auto"/>
        <w:jc w:val="center"/>
        <w:rPr>
          <w:rFonts w:hint="eastAsia" w:ascii="仿宋" w:hAnsi="仿宋" w:eastAsia="仿宋" w:cs="仿宋"/>
          <w:b/>
          <w:bCs/>
          <w:sz w:val="32"/>
          <w:szCs w:val="32"/>
        </w:rPr>
      </w:pPr>
    </w:p>
    <w:p w14:paraId="70D979B4">
      <w:pPr>
        <w:spacing w:before="120"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政 府 采 购 合 同</w:t>
      </w:r>
    </w:p>
    <w:p w14:paraId="73EEB17D">
      <w:pPr>
        <w:spacing w:before="120" w:line="360" w:lineRule="auto"/>
        <w:ind w:firstLine="3084" w:firstLineChars="1090"/>
        <w:rPr>
          <w:rFonts w:hint="eastAsia" w:ascii="仿宋" w:hAnsi="仿宋" w:eastAsia="仿宋" w:cs="仿宋"/>
          <w:b/>
          <w:bCs/>
          <w:sz w:val="28"/>
          <w:szCs w:val="28"/>
        </w:rPr>
      </w:pPr>
    </w:p>
    <w:p w14:paraId="2D90B252">
      <w:pPr>
        <w:spacing w:before="120" w:line="360" w:lineRule="auto"/>
        <w:ind w:firstLine="3084" w:firstLineChars="1090"/>
        <w:rPr>
          <w:rFonts w:hint="eastAsia" w:ascii="仿宋" w:hAnsi="仿宋" w:eastAsia="仿宋" w:cs="仿宋"/>
          <w:sz w:val="28"/>
          <w:szCs w:val="28"/>
        </w:rPr>
      </w:pPr>
      <w:r>
        <w:rPr>
          <w:rFonts w:hint="eastAsia" w:ascii="仿宋" w:hAnsi="仿宋" w:eastAsia="仿宋" w:cs="仿宋"/>
          <w:sz w:val="28"/>
          <w:szCs w:val="28"/>
        </w:rPr>
        <w:t xml:space="preserve">        </w:t>
      </w:r>
    </w:p>
    <w:p w14:paraId="6B863F19">
      <w:pPr>
        <w:spacing w:before="120" w:line="360" w:lineRule="auto"/>
        <w:rPr>
          <w:rFonts w:hint="eastAsia" w:ascii="仿宋" w:hAnsi="仿宋" w:eastAsia="仿宋" w:cs="仿宋"/>
          <w:sz w:val="28"/>
          <w:szCs w:val="28"/>
        </w:rPr>
      </w:pPr>
    </w:p>
    <w:p w14:paraId="63BD247B">
      <w:pPr>
        <w:spacing w:before="120" w:line="360" w:lineRule="auto"/>
        <w:outlineLvl w:val="9"/>
        <w:rPr>
          <w:rFonts w:hint="eastAsia" w:ascii="仿宋" w:hAnsi="仿宋" w:eastAsia="仿宋" w:cs="仿宋"/>
          <w:sz w:val="28"/>
          <w:szCs w:val="28"/>
        </w:rPr>
      </w:pPr>
    </w:p>
    <w:p w14:paraId="4D001CDF">
      <w:pPr>
        <w:tabs>
          <w:tab w:val="left" w:pos="864"/>
        </w:tabs>
        <w:outlineLvl w:val="9"/>
        <w:rPr>
          <w:rFonts w:hint="eastAsia" w:ascii="仿宋" w:hAnsi="仿宋" w:eastAsia="仿宋" w:cs="仿宋"/>
        </w:rPr>
      </w:pPr>
    </w:p>
    <w:p w14:paraId="34A70BE8">
      <w:pPr>
        <w:spacing w:before="120" w:line="360" w:lineRule="auto"/>
        <w:outlineLvl w:val="9"/>
        <w:rPr>
          <w:rFonts w:hint="eastAsia" w:ascii="仿宋" w:hAnsi="仿宋" w:eastAsia="仿宋" w:cs="仿宋"/>
          <w:b/>
          <w:bCs/>
          <w:sz w:val="28"/>
          <w:szCs w:val="28"/>
        </w:rPr>
      </w:pPr>
    </w:p>
    <w:p w14:paraId="729DBC6F">
      <w:pPr>
        <w:spacing w:before="120" w:line="360" w:lineRule="auto"/>
        <w:ind w:left="960"/>
        <w:rPr>
          <w:rFonts w:hint="eastAsia" w:ascii="仿宋" w:hAnsi="仿宋" w:eastAsia="仿宋" w:cs="仿宋"/>
          <w:b/>
          <w:bCs/>
          <w:sz w:val="28"/>
          <w:szCs w:val="28"/>
        </w:rPr>
      </w:pPr>
    </w:p>
    <w:p w14:paraId="4E6D7744">
      <w:pPr>
        <w:spacing w:before="120" w:line="360" w:lineRule="auto"/>
        <w:ind w:left="960"/>
        <w:rPr>
          <w:rFonts w:hint="eastAsia" w:ascii="仿宋" w:hAnsi="仿宋" w:eastAsia="仿宋" w:cs="仿宋"/>
          <w:b/>
          <w:bCs/>
          <w:sz w:val="28"/>
          <w:szCs w:val="28"/>
        </w:rPr>
      </w:pPr>
    </w:p>
    <w:p w14:paraId="12E8EA7C">
      <w:pPr>
        <w:spacing w:before="120" w:line="360" w:lineRule="auto"/>
        <w:rPr>
          <w:rFonts w:hint="eastAsia" w:ascii="仿宋" w:hAnsi="仿宋" w:eastAsia="仿宋" w:cs="仿宋"/>
          <w:b/>
          <w:bCs/>
          <w:sz w:val="32"/>
          <w:szCs w:val="32"/>
          <w:u w:val="single"/>
          <w:lang w:eastAsia="zh-CN"/>
        </w:rPr>
      </w:pPr>
      <w:r>
        <w:rPr>
          <w:rFonts w:hint="eastAsia" w:ascii="仿宋" w:hAnsi="仿宋" w:eastAsia="仿宋" w:cs="仿宋"/>
          <w:b/>
          <w:bCs/>
          <w:sz w:val="32"/>
          <w:szCs w:val="32"/>
        </w:rPr>
        <w:t>项目名称：</w:t>
      </w:r>
      <w:r>
        <w:rPr>
          <w:rFonts w:hint="eastAsia" w:ascii="仿宋" w:hAnsi="仿宋" w:eastAsia="仿宋" w:cs="仿宋"/>
          <w:b/>
          <w:bCs/>
          <w:sz w:val="32"/>
          <w:szCs w:val="32"/>
          <w:u w:val="single"/>
          <w:lang w:eastAsia="zh-CN"/>
        </w:rPr>
        <w:t>靖边县十四小消防三年攻坚问题整改采购项目</w:t>
      </w:r>
    </w:p>
    <w:p w14:paraId="4A0101C3">
      <w:pPr>
        <w:spacing w:before="120" w:line="360" w:lineRule="auto"/>
        <w:rPr>
          <w:rFonts w:hint="eastAsia" w:ascii="仿宋" w:hAnsi="仿宋" w:eastAsia="仿宋" w:cs="仿宋"/>
          <w:b/>
          <w:bCs/>
          <w:sz w:val="32"/>
          <w:szCs w:val="32"/>
          <w:lang w:val="en-US"/>
        </w:rPr>
      </w:pPr>
      <w:r>
        <w:rPr>
          <w:rFonts w:hint="eastAsia" w:ascii="仿宋" w:hAnsi="仿宋" w:eastAsia="仿宋" w:cs="仿宋"/>
          <w:b/>
          <w:bCs/>
          <w:sz w:val="32"/>
          <w:szCs w:val="32"/>
        </w:rPr>
        <w:t>采购人（甲方）：</w:t>
      </w:r>
      <w:r>
        <w:rPr>
          <w:rFonts w:hint="eastAsia" w:ascii="仿宋" w:hAnsi="仿宋" w:eastAsia="仿宋" w:cs="仿宋"/>
          <w:b/>
          <w:bCs/>
          <w:sz w:val="32"/>
          <w:szCs w:val="32"/>
          <w:u w:val="single"/>
          <w:lang w:val="en-US" w:eastAsia="zh-CN"/>
        </w:rPr>
        <w:t xml:space="preserve">靖边县十四小学  </w:t>
      </w:r>
    </w:p>
    <w:p w14:paraId="08FE1F42">
      <w:pPr>
        <w:spacing w:before="120" w:line="360" w:lineRule="auto"/>
        <w:outlineLvl w:val="9"/>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rPr>
        <w:t>供应商（乙方）：</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p>
    <w:p w14:paraId="2E2A41EC">
      <w:pPr>
        <w:spacing w:before="120" w:line="360" w:lineRule="auto"/>
        <w:outlineLvl w:val="9"/>
        <w:rPr>
          <w:rFonts w:hint="eastAsia" w:ascii="仿宋" w:hAnsi="仿宋" w:eastAsia="仿宋" w:cs="仿宋"/>
        </w:rPr>
        <w:sectPr>
          <w:headerReference r:id="rId8" w:type="default"/>
          <w:footerReference r:id="rId9" w:type="default"/>
          <w:pgSz w:w="11906" w:h="16838"/>
          <w:pgMar w:top="1417" w:right="1417" w:bottom="1417" w:left="1701" w:header="851" w:footer="907" w:gutter="0"/>
          <w:pgNumType w:fmt="decimal"/>
          <w:cols w:space="720" w:num="1"/>
          <w:docGrid w:type="linesAndChars" w:linePitch="381" w:charSpace="704"/>
        </w:sectPr>
      </w:pPr>
      <w:r>
        <w:rPr>
          <w:rFonts w:hint="eastAsia" w:ascii="仿宋" w:hAnsi="仿宋" w:eastAsia="仿宋" w:cs="仿宋"/>
          <w:b/>
          <w:bCs/>
          <w:sz w:val="32"/>
          <w:szCs w:val="32"/>
        </w:rPr>
        <w:t>签署日期：</w:t>
      </w:r>
      <w:r>
        <w:rPr>
          <w:rFonts w:hint="eastAsia" w:ascii="仿宋" w:hAnsi="仿宋" w:eastAsia="仿宋" w:cs="仿宋"/>
          <w:b/>
          <w:bCs/>
          <w:sz w:val="32"/>
          <w:szCs w:val="32"/>
          <w:u w:val="single"/>
          <w:lang w:val="en-US" w:eastAsia="zh-CN"/>
        </w:rPr>
        <w:t xml:space="preserve">  2025年   月   日</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p>
    <w:p w14:paraId="71059DD3">
      <w:pPr>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（主要条款）</w:t>
      </w:r>
    </w:p>
    <w:p w14:paraId="0B56EAB6">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rPr>
        <w:t xml:space="preserve">发包人（甲方）： </w:t>
      </w:r>
      <w:r>
        <w:rPr>
          <w:rFonts w:hint="eastAsia" w:ascii="仿宋" w:hAnsi="仿宋" w:eastAsia="仿宋" w:cs="仿宋"/>
          <w:b/>
          <w:bCs/>
          <w:color w:val="000000"/>
          <w:sz w:val="24"/>
          <w:szCs w:val="24"/>
          <w:lang w:val="en-US" w:eastAsia="zh-CN"/>
        </w:rPr>
        <w:t>靖边县第十四小学</w:t>
      </w:r>
    </w:p>
    <w:p w14:paraId="6272BB67">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承包人（乙方）：</w:t>
      </w:r>
    </w:p>
    <w:p w14:paraId="456ED653">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b w:val="0"/>
          <w:bCs w:val="0"/>
          <w:color w:val="000000"/>
          <w:sz w:val="24"/>
          <w:szCs w:val="24"/>
        </w:rPr>
      </w:pPr>
      <w:r>
        <w:rPr>
          <w:rFonts w:hint="eastAsia" w:ascii="仿宋" w:hAnsi="仿宋" w:eastAsia="仿宋" w:cs="仿宋"/>
          <w:b/>
          <w:bCs/>
          <w:color w:val="000000"/>
          <w:sz w:val="24"/>
          <w:szCs w:val="24"/>
        </w:rPr>
        <w:t xml:space="preserve"> </w:t>
      </w:r>
      <w:r>
        <w:rPr>
          <w:rFonts w:hint="eastAsia" w:ascii="仿宋" w:hAnsi="仿宋" w:eastAsia="仿宋" w:cs="仿宋"/>
          <w:b w:val="0"/>
          <w:bCs w:val="0"/>
          <w:color w:val="000000"/>
          <w:sz w:val="24"/>
          <w:szCs w:val="24"/>
        </w:rPr>
        <w:t>依照《中华人民共和国民法典》、《中华人民共和国建筑法》及其他有关法律、行政法规，遵循平等、自愿、公平和诚实信用的原则，双方就</w:t>
      </w:r>
      <w:r>
        <w:rPr>
          <w:rFonts w:hint="eastAsia" w:ascii="仿宋" w:hAnsi="仿宋" w:eastAsia="仿宋" w:cs="仿宋"/>
          <w:b w:val="0"/>
          <w:bCs w:val="0"/>
          <w:color w:val="000000"/>
          <w:sz w:val="24"/>
          <w:szCs w:val="24"/>
          <w:lang w:eastAsia="zh-CN"/>
        </w:rPr>
        <w:t>靖边县十四小消防三年攻坚问题整改采购项目</w:t>
      </w:r>
      <w:r>
        <w:rPr>
          <w:rFonts w:hint="eastAsia" w:ascii="仿宋" w:hAnsi="仿宋" w:eastAsia="仿宋" w:cs="仿宋"/>
          <w:b w:val="0"/>
          <w:bCs w:val="0"/>
          <w:color w:val="000000"/>
          <w:sz w:val="24"/>
          <w:szCs w:val="24"/>
        </w:rPr>
        <w:t>施工事项，并严格遵循政府采购项目采购文件的相关规定,经甲乙双方协商 一致，共同达成如下协议：</w:t>
      </w:r>
    </w:p>
    <w:p w14:paraId="5B7970F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一、</w:t>
      </w:r>
      <w:r>
        <w:rPr>
          <w:rFonts w:hint="eastAsia" w:ascii="仿宋" w:hAnsi="仿宋" w:eastAsia="仿宋" w:cs="仿宋"/>
          <w:b/>
          <w:bCs/>
          <w:color w:val="000000"/>
          <w:sz w:val="24"/>
          <w:szCs w:val="24"/>
        </w:rPr>
        <w:t>工程概况</w:t>
      </w:r>
    </w:p>
    <w:p w14:paraId="7D745DA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1、工程名称：</w:t>
      </w:r>
      <w:r>
        <w:rPr>
          <w:rFonts w:hint="eastAsia" w:ascii="仿宋" w:hAnsi="仿宋" w:eastAsia="仿宋" w:cs="仿宋"/>
          <w:b w:val="0"/>
          <w:bCs w:val="0"/>
          <w:color w:val="000000"/>
          <w:sz w:val="24"/>
          <w:szCs w:val="24"/>
          <w:lang w:eastAsia="zh-CN"/>
        </w:rPr>
        <w:t>靖边县十四小消防三年攻坚问题整改采购项目</w:t>
      </w:r>
      <w:r>
        <w:rPr>
          <w:rFonts w:hint="eastAsia" w:ascii="仿宋" w:hAnsi="仿宋" w:eastAsia="仿宋" w:cs="仿宋"/>
          <w:b w:val="0"/>
          <w:bCs w:val="0"/>
          <w:color w:val="000000"/>
          <w:sz w:val="24"/>
          <w:szCs w:val="24"/>
        </w:rPr>
        <w:t xml:space="preserve">； </w:t>
      </w:r>
    </w:p>
    <w:p w14:paraId="13A863A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2、施工地点： </w:t>
      </w:r>
      <w:r>
        <w:rPr>
          <w:rFonts w:hint="eastAsia" w:ascii="仿宋" w:hAnsi="仿宋" w:eastAsia="仿宋" w:cs="仿宋"/>
          <w:b w:val="0"/>
          <w:bCs w:val="0"/>
          <w:color w:val="000000"/>
          <w:sz w:val="24"/>
          <w:szCs w:val="24"/>
          <w:u w:val="single"/>
          <w:lang w:val="en-US" w:eastAsia="zh-CN"/>
        </w:rPr>
        <w:t xml:space="preserve">           </w:t>
      </w:r>
      <w:r>
        <w:rPr>
          <w:rFonts w:hint="eastAsia" w:ascii="仿宋" w:hAnsi="仿宋" w:eastAsia="仿宋" w:cs="仿宋"/>
          <w:b w:val="0"/>
          <w:bCs w:val="0"/>
          <w:color w:val="000000"/>
          <w:sz w:val="24"/>
          <w:szCs w:val="24"/>
        </w:rPr>
        <w:t xml:space="preserve"> ； </w:t>
      </w:r>
    </w:p>
    <w:p w14:paraId="5A504F3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3、工程内容：（详见后附工程量清单内容）。</w:t>
      </w:r>
    </w:p>
    <w:p w14:paraId="3D43754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 xml:space="preserve">、工程质量标准：达到国家及行业规范的施工合格标准 。 </w:t>
      </w:r>
    </w:p>
    <w:p w14:paraId="52C95E0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二、工程承包范围与承包方式 </w:t>
      </w:r>
    </w:p>
    <w:p w14:paraId="76084CE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承包范围： 工程量清单规定的全部内容（具体详见工程量清单） </w:t>
      </w:r>
    </w:p>
    <w:p w14:paraId="36F3D97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承包方式： 包工、包料、包质量、包安全的全包工程。 </w:t>
      </w:r>
    </w:p>
    <w:p w14:paraId="601D4C4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三、</w:t>
      </w:r>
      <w:r>
        <w:rPr>
          <w:rFonts w:hint="eastAsia" w:ascii="仿宋" w:hAnsi="仿宋" w:eastAsia="仿宋" w:cs="仿宋"/>
          <w:b/>
          <w:bCs/>
          <w:color w:val="000000"/>
          <w:sz w:val="24"/>
          <w:szCs w:val="24"/>
        </w:rPr>
        <w:t xml:space="preserve">合同工期： </w:t>
      </w:r>
    </w:p>
    <w:p w14:paraId="3803B29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工期总日历天数： 日历天，工期总日历天数与根据前述计划开竣工日期计算的工期天数不一致的，以工期总日历天数为准。 </w:t>
      </w:r>
    </w:p>
    <w:p w14:paraId="685F499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计划开工日期： 2025 年 月 日 </w:t>
      </w:r>
    </w:p>
    <w:p w14:paraId="0C53275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计划竣工日期： 2025 年 月 日 </w:t>
      </w:r>
    </w:p>
    <w:p w14:paraId="3C55BB6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如果由不可抗拒因素影响，则按影响天数顺延工期。 </w:t>
      </w:r>
    </w:p>
    <w:p w14:paraId="56D3AF0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四、</w:t>
      </w:r>
      <w:r>
        <w:rPr>
          <w:rFonts w:hint="eastAsia" w:ascii="仿宋" w:hAnsi="仿宋" w:eastAsia="仿宋" w:cs="仿宋"/>
          <w:b/>
          <w:bCs/>
          <w:color w:val="000000"/>
          <w:sz w:val="24"/>
          <w:szCs w:val="24"/>
        </w:rPr>
        <w:t xml:space="preserve">签约合同价与合同价格形式 </w:t>
      </w:r>
    </w:p>
    <w:p w14:paraId="0F042BD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1、合同价款（大写）：（人民币）</w:t>
      </w:r>
      <w:r>
        <w:rPr>
          <w:rFonts w:hint="eastAsia" w:ascii="仿宋" w:hAnsi="仿宋" w:eastAsia="仿宋" w:cs="仿宋"/>
          <w:b w:val="0"/>
          <w:bCs w:val="0"/>
          <w:color w:val="000000"/>
          <w:sz w:val="24"/>
          <w:szCs w:val="24"/>
          <w:u w:val="single"/>
          <w:lang w:val="en-US" w:eastAsia="zh-CN"/>
        </w:rPr>
        <w:t xml:space="preserve">                  </w:t>
      </w:r>
      <w:r>
        <w:rPr>
          <w:rFonts w:hint="eastAsia" w:ascii="仿宋" w:hAnsi="仿宋" w:eastAsia="仿宋" w:cs="仿宋"/>
          <w:b w:val="0"/>
          <w:bCs w:val="0"/>
          <w:color w:val="000000"/>
          <w:sz w:val="24"/>
          <w:szCs w:val="24"/>
        </w:rPr>
        <w:t>（小写）:¥</w:t>
      </w:r>
      <w:r>
        <w:rPr>
          <w:rFonts w:hint="eastAsia" w:ascii="仿宋" w:hAnsi="仿宋" w:eastAsia="仿宋" w:cs="仿宋"/>
          <w:b w:val="0"/>
          <w:bCs w:val="0"/>
          <w:color w:val="000000"/>
          <w:sz w:val="24"/>
          <w:szCs w:val="24"/>
          <w:u w:val="single"/>
          <w:lang w:val="en-US" w:eastAsia="zh-CN"/>
        </w:rPr>
        <w:t xml:space="preserve">          </w:t>
      </w:r>
      <w:r>
        <w:rPr>
          <w:rFonts w:hint="eastAsia" w:ascii="仿宋" w:hAnsi="仿宋" w:eastAsia="仿宋" w:cs="仿宋"/>
          <w:b w:val="0"/>
          <w:bCs w:val="0"/>
          <w:color w:val="000000"/>
          <w:sz w:val="24"/>
          <w:szCs w:val="24"/>
        </w:rPr>
        <w:t xml:space="preserve">元。 </w:t>
      </w:r>
    </w:p>
    <w:p w14:paraId="6C02A48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2、后附报价工程量清单。 </w:t>
      </w:r>
    </w:p>
    <w:p w14:paraId="61D42B4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3、承包人（成交人）负责完成本次项目所有的工程及采购部分，直至项目在发包人 指定地点施工完成、投入运行，并经发包人验收合格。对因此而产生的费用以及保修期 内的维修、保养等与项目发生的一切费用，均由承包人承担。成交价中已表明完成本项所要求的货物、施工、服务及验收合格的所有单项价格和总价，包括货物（产品）费、 运杂费（含保险）、仓储保管费、产品辅材费、施工劳务费、税费等其他一切相关费用。 </w:t>
      </w:r>
    </w:p>
    <w:p w14:paraId="611B1A6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000000"/>
          <w:sz w:val="24"/>
          <w:szCs w:val="24"/>
        </w:rPr>
      </w:pPr>
      <w:r>
        <w:rPr>
          <w:rFonts w:hint="eastAsia" w:ascii="仿宋" w:hAnsi="仿宋" w:eastAsia="仿宋" w:cs="仿宋"/>
          <w:b/>
          <w:bCs/>
          <w:color w:val="000000"/>
          <w:sz w:val="24"/>
          <w:szCs w:val="24"/>
        </w:rPr>
        <w:t xml:space="preserve">五、项目经理 </w:t>
      </w:r>
      <w:r>
        <w:rPr>
          <w:rFonts w:hint="eastAsia" w:ascii="仿宋" w:hAnsi="仿宋" w:eastAsia="仿宋" w:cs="仿宋"/>
          <w:b w:val="0"/>
          <w:bCs w:val="0"/>
          <w:color w:val="000000"/>
          <w:sz w:val="24"/>
          <w:szCs w:val="24"/>
        </w:rPr>
        <w:t xml:space="preserve">项目经理： （姓名、专业、执业证书编号） 项目经理联系方式： </w:t>
      </w:r>
    </w:p>
    <w:p w14:paraId="606B2EF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六、付款方式</w:t>
      </w:r>
    </w:p>
    <w:p w14:paraId="64DD351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bCs/>
          <w:color w:val="000000"/>
          <w:sz w:val="24"/>
          <w:szCs w:val="24"/>
        </w:rPr>
        <w:t xml:space="preserve"> </w:t>
      </w:r>
      <w:r>
        <w:rPr>
          <w:rFonts w:hint="eastAsia" w:ascii="仿宋" w:hAnsi="仿宋" w:eastAsia="仿宋" w:cs="仿宋"/>
          <w:b w:val="0"/>
          <w:bCs w:val="0"/>
          <w:color w:val="000000"/>
          <w:sz w:val="24"/>
          <w:szCs w:val="24"/>
        </w:rPr>
        <w:t>1.合同签订乙方进场施工，</w:t>
      </w:r>
      <w:r>
        <w:rPr>
          <w:rFonts w:hint="eastAsia" w:ascii="仿宋" w:hAnsi="仿宋" w:eastAsia="仿宋" w:cs="仿宋"/>
          <w:b w:val="0"/>
          <w:bCs w:val="0"/>
          <w:color w:val="000000"/>
          <w:sz w:val="24"/>
          <w:szCs w:val="24"/>
          <w:u w:val="single"/>
          <w:lang w:val="en-US" w:eastAsia="zh-CN"/>
        </w:rPr>
        <w:t xml:space="preserve">                         </w:t>
      </w:r>
      <w:r>
        <w:rPr>
          <w:rFonts w:hint="eastAsia" w:ascii="仿宋" w:hAnsi="仿宋" w:eastAsia="仿宋" w:cs="仿宋"/>
          <w:b w:val="0"/>
          <w:bCs w:val="0"/>
          <w:color w:val="000000"/>
          <w:sz w:val="24"/>
          <w:szCs w:val="24"/>
        </w:rPr>
        <w:t>（如有竣工结算审计则按照审计后金额据实支付剩余合同金额）；</w:t>
      </w:r>
    </w:p>
    <w:p w14:paraId="407B00D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 2、结算方式：银行转账。</w:t>
      </w:r>
    </w:p>
    <w:p w14:paraId="0E80CA4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 3、结算单位：由甲方负责结算，乙方开具合同总价数的全额发票交由甲方后，甲方 按照开票金额进行转款结算（开具发票相应的税额由乙方承担）。 </w:t>
      </w:r>
    </w:p>
    <w:p w14:paraId="57E3C85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七、合同文件构成 </w:t>
      </w:r>
    </w:p>
    <w:p w14:paraId="1132DF3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本协议书与下列文件一起构成合同文件： </w:t>
      </w:r>
    </w:p>
    <w:p w14:paraId="24C07F0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rPr>
        <w:t>已标价工程量清单或预算书；</w:t>
      </w:r>
    </w:p>
    <w:p w14:paraId="7152B01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2.其他合同文件（营业执照、开户许可证等）。 在合同订立及履行过程中形成的与合同有关的文件均构成合同文件组成部分。 上述各项合同文件包括合同当事人就该项合同文件所作出的补充和修改，属于同 一类内容的文件，应以最新签署的为准。专用合同条款及其附件须经合同当事人签字或盖章。 </w:t>
      </w:r>
    </w:p>
    <w:p w14:paraId="7A57048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八、承诺 </w:t>
      </w:r>
    </w:p>
    <w:p w14:paraId="7B0E3EE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1.发包人承诺按照法律规定履行项目审批手续、筹集工程建设资金并按照合同约定 的期限和方式支付合同价款。 </w:t>
      </w:r>
    </w:p>
    <w:p w14:paraId="1587984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2.承包人承诺按照法律规定及合同约定组织完成工程施工，确保工程质量和安全， 不进行转包及违法分包，并在缺陷责任期及保修期内承担相应的工程维修责任。 </w:t>
      </w:r>
    </w:p>
    <w:p w14:paraId="2B9A6A2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3.承包人在项目验收完成后3个月内对本项目施工质量负有全部责任，在该责任期内 所需要进行补充及维修的部分承包人应有义务全部承担。 </w:t>
      </w:r>
    </w:p>
    <w:p w14:paraId="4C5DAF5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 xml:space="preserve">安全责任：乙方在施工中必须做好安全文明施工防护措施，因乙方原因造成的安 全事故（包括第三者人员在内）所产生的费用由乙方自行负责，甲方不负任何责任。 </w:t>
      </w:r>
    </w:p>
    <w:p w14:paraId="7880A86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九、验收 </w:t>
      </w:r>
    </w:p>
    <w:p w14:paraId="23AE1FC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1.由发包人及承包人共同进行验收，其内容包括确认工程量内容、施工质量等，对其实施工程量以及质量是否满足采购单位的要求进行现场验收。</w:t>
      </w:r>
    </w:p>
    <w:p w14:paraId="1124863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 2.验收标准：按工程量清单及采购人要求等技术指标进行验收，各项指标均应符合 验收标准及要求。有采购人不能容忍的缺陷等，将视为施工验收不合格，承包人应无条 件进行返工。 </w:t>
      </w:r>
    </w:p>
    <w:p w14:paraId="54B3E27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3.由乙方组织相关</w:t>
      </w:r>
      <w:r>
        <w:rPr>
          <w:rFonts w:hint="eastAsia" w:ascii="仿宋" w:hAnsi="仿宋" w:eastAsia="仿宋" w:cs="仿宋"/>
          <w:b w:val="0"/>
          <w:bCs w:val="0"/>
          <w:color w:val="000000"/>
          <w:sz w:val="24"/>
          <w:szCs w:val="24"/>
          <w:lang w:val="en-US" w:eastAsia="zh-CN"/>
        </w:rPr>
        <w:t>专家或</w:t>
      </w:r>
      <w:r>
        <w:rPr>
          <w:rFonts w:hint="eastAsia" w:ascii="仿宋" w:hAnsi="仿宋" w:eastAsia="仿宋" w:cs="仿宋"/>
          <w:b w:val="0"/>
          <w:bCs w:val="0"/>
          <w:color w:val="000000"/>
          <w:sz w:val="24"/>
          <w:szCs w:val="24"/>
        </w:rPr>
        <w:t xml:space="preserve">主管部门人员进行验收，验收合格后出具验收意见书。验收产生的相关费用由乙方自行承担。 </w:t>
      </w:r>
    </w:p>
    <w:p w14:paraId="3400BEF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4.验收合格后，填写验收单，双方签字生效。 5.验收依据： a)合同文本； b)工程量清单。</w:t>
      </w:r>
    </w:p>
    <w:p w14:paraId="2074426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val="0"/>
          <w:bCs w:val="0"/>
          <w:color w:val="000000"/>
          <w:sz w:val="24"/>
          <w:szCs w:val="24"/>
        </w:rPr>
        <w:t xml:space="preserve"> </w:t>
      </w:r>
      <w:r>
        <w:rPr>
          <w:rFonts w:hint="eastAsia" w:ascii="仿宋" w:hAnsi="仿宋" w:eastAsia="仿宋" w:cs="仿宋"/>
          <w:b/>
          <w:bCs/>
          <w:color w:val="000000"/>
          <w:sz w:val="24"/>
          <w:szCs w:val="24"/>
        </w:rPr>
        <w:t xml:space="preserve">十、保密 </w:t>
      </w:r>
    </w:p>
    <w:p w14:paraId="681F43C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双方须对工作中了解到的使用单位技术、机密等进行严格保密，不得向他人泄漏。 </w:t>
      </w:r>
    </w:p>
    <w:p w14:paraId="365C08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十一、</w:t>
      </w:r>
      <w:r>
        <w:rPr>
          <w:rFonts w:hint="eastAsia" w:ascii="仿宋" w:hAnsi="仿宋" w:eastAsia="仿宋" w:cs="仿宋"/>
          <w:b/>
          <w:bCs/>
          <w:color w:val="000000"/>
          <w:sz w:val="24"/>
          <w:szCs w:val="24"/>
        </w:rPr>
        <w:t>合同争议的解决：</w:t>
      </w:r>
    </w:p>
    <w:p w14:paraId="49D3599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合同执行中发生争议的，当事人双方应协商解决，协商达 不成一致时，可向采购人住所地有管辖权的人民法院提请诉讼。 </w:t>
      </w:r>
    </w:p>
    <w:p w14:paraId="31FAE40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十二、</w:t>
      </w:r>
      <w:r>
        <w:rPr>
          <w:rFonts w:hint="eastAsia" w:ascii="仿宋" w:hAnsi="仿宋" w:eastAsia="仿宋" w:cs="仿宋"/>
          <w:b/>
          <w:bCs/>
          <w:color w:val="000000"/>
          <w:sz w:val="24"/>
          <w:szCs w:val="24"/>
        </w:rPr>
        <w:t>违约责任：</w:t>
      </w:r>
    </w:p>
    <w:p w14:paraId="464C022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依据《中华人民共和国民法典》、《中华人民共和国政府采购法》 的相关条款和本合同约定，供应商未全面履行合同义务或者发生违约，采购单位有权终 止合同，依法向供应商进行经济索赔，并报请政府采购监督管理机关进行相应的行政处 罚。采购单位违约的，应当赔偿给中标供应商造成的经济损失。 </w:t>
      </w:r>
    </w:p>
    <w:p w14:paraId="5DA14EB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十三、</w:t>
      </w:r>
      <w:r>
        <w:rPr>
          <w:rFonts w:hint="eastAsia" w:ascii="仿宋" w:hAnsi="仿宋" w:eastAsia="仿宋" w:cs="仿宋"/>
          <w:b/>
          <w:bCs/>
          <w:color w:val="000000"/>
          <w:sz w:val="24"/>
          <w:szCs w:val="24"/>
        </w:rPr>
        <w:t xml:space="preserve">合同订立 </w:t>
      </w:r>
    </w:p>
    <w:p w14:paraId="6B1D05B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1.订立时间： 2025 年 月 日。 </w:t>
      </w:r>
    </w:p>
    <w:p w14:paraId="5DE3E21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2.订立地点：</w:t>
      </w:r>
      <w:r>
        <w:rPr>
          <w:rFonts w:hint="eastAsia" w:ascii="仿宋" w:hAnsi="仿宋" w:eastAsia="仿宋" w:cs="仿宋"/>
          <w:b w:val="0"/>
          <w:bCs w:val="0"/>
          <w:color w:val="000000"/>
          <w:sz w:val="24"/>
          <w:szCs w:val="24"/>
          <w:lang w:val="en-US" w:eastAsia="zh-CN"/>
        </w:rPr>
        <w:t>靖边县</w:t>
      </w:r>
      <w:r>
        <w:rPr>
          <w:rFonts w:hint="eastAsia" w:ascii="仿宋" w:hAnsi="仿宋" w:eastAsia="仿宋" w:cs="仿宋"/>
          <w:b w:val="0"/>
          <w:bCs w:val="0"/>
          <w:color w:val="000000"/>
          <w:sz w:val="24"/>
          <w:szCs w:val="24"/>
        </w:rPr>
        <w:t>。</w:t>
      </w:r>
    </w:p>
    <w:p w14:paraId="148E028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3.本合同自签订之日起生效。合同未尽事宜，合同当事人另行签订补充协议，补充协议是合同的组成部分。 </w:t>
      </w:r>
    </w:p>
    <w:p w14:paraId="73F9353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4.合同一经签订，不得擅自变更、中止或者终止合同。对确需变更、调整或者中止、 终止合同的，应按规定履行相应的手续。 </w:t>
      </w:r>
    </w:p>
    <w:p w14:paraId="02F5E9A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b w:val="0"/>
          <w:bCs w:val="0"/>
          <w:color w:val="000000"/>
          <w:sz w:val="24"/>
          <w:szCs w:val="24"/>
        </w:rPr>
        <w:t>5.本合同一式</w:t>
      </w:r>
      <w:r>
        <w:rPr>
          <w:rFonts w:hint="eastAsia" w:ascii="仿宋" w:hAnsi="仿宋" w:eastAsia="仿宋" w:cs="仿宋"/>
          <w:b w:val="0"/>
          <w:bCs w:val="0"/>
          <w:color w:val="000000"/>
          <w:sz w:val="24"/>
          <w:szCs w:val="24"/>
          <w:u w:val="single"/>
        </w:rPr>
        <w:t xml:space="preserve"> 肆 </w:t>
      </w:r>
      <w:r>
        <w:rPr>
          <w:rFonts w:hint="eastAsia" w:ascii="仿宋" w:hAnsi="仿宋" w:eastAsia="仿宋" w:cs="仿宋"/>
          <w:b w:val="0"/>
          <w:bCs w:val="0"/>
          <w:color w:val="000000"/>
          <w:sz w:val="24"/>
          <w:szCs w:val="24"/>
        </w:rPr>
        <w:t>份，具有同等法律效力，双方各执</w:t>
      </w:r>
      <w:r>
        <w:rPr>
          <w:rFonts w:hint="eastAsia" w:ascii="仿宋" w:hAnsi="仿宋" w:eastAsia="仿宋" w:cs="仿宋"/>
          <w:b w:val="0"/>
          <w:bCs w:val="0"/>
          <w:color w:val="000000"/>
          <w:sz w:val="24"/>
          <w:szCs w:val="24"/>
          <w:u w:val="single"/>
        </w:rPr>
        <w:t xml:space="preserve"> 贰 </w:t>
      </w:r>
      <w:r>
        <w:rPr>
          <w:rFonts w:hint="eastAsia" w:ascii="仿宋" w:hAnsi="仿宋" w:eastAsia="仿宋" w:cs="仿宋"/>
          <w:b w:val="0"/>
          <w:bCs w:val="0"/>
          <w:color w:val="000000"/>
          <w:sz w:val="24"/>
          <w:szCs w:val="24"/>
        </w:rPr>
        <w:t xml:space="preserve">份。各方签字盖章后生效， </w:t>
      </w:r>
      <w:r>
        <w:rPr>
          <w:rFonts w:hint="eastAsia" w:ascii="仿宋" w:hAnsi="仿宋" w:eastAsia="仿宋" w:cs="仿宋"/>
          <w:b w:val="0"/>
          <w:bCs w:val="0"/>
          <w:color w:val="000000"/>
          <w:sz w:val="24"/>
          <w:szCs w:val="24"/>
          <w:lang w:val="en-US" w:eastAsia="zh-CN"/>
        </w:rPr>
        <w:t>并由甲方上传备案，</w:t>
      </w:r>
      <w:r>
        <w:rPr>
          <w:rFonts w:hint="eastAsia" w:ascii="仿宋" w:hAnsi="仿宋" w:eastAsia="仿宋" w:cs="仿宋"/>
          <w:b w:val="0"/>
          <w:bCs w:val="0"/>
          <w:color w:val="000000"/>
          <w:sz w:val="24"/>
          <w:szCs w:val="24"/>
        </w:rPr>
        <w:t>合同执行完毕自动失效。（合同的服务承诺则长期有效）。</w:t>
      </w:r>
    </w:p>
    <w:p w14:paraId="4566F782">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采购人：</w:t>
      </w:r>
      <w:r>
        <w:rPr>
          <w:rFonts w:hint="eastAsia" w:ascii="仿宋" w:hAnsi="仿宋" w:eastAsia="仿宋" w:cs="仿宋"/>
          <w:sz w:val="24"/>
          <w:szCs w:val="24"/>
          <w:u w:val="single"/>
        </w:rPr>
        <w:t xml:space="preserve">   （盖章）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u w:val="single"/>
        </w:rPr>
        <w:t xml:space="preserve">   （盖章）    </w:t>
      </w:r>
      <w:r>
        <w:rPr>
          <w:rFonts w:hint="eastAsia" w:ascii="仿宋" w:hAnsi="仿宋" w:eastAsia="仿宋" w:cs="仿宋"/>
          <w:sz w:val="24"/>
          <w:szCs w:val="24"/>
          <w:u w:val="single"/>
          <w:lang w:val="en-US" w:eastAsia="zh-CN"/>
        </w:rPr>
        <w:t xml:space="preserve">     </w:t>
      </w:r>
    </w:p>
    <w:p w14:paraId="10A80E19">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 xml:space="preserve">地址：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地址： </w:t>
      </w:r>
      <w:r>
        <w:rPr>
          <w:rFonts w:hint="eastAsia" w:ascii="仿宋" w:hAnsi="仿宋" w:eastAsia="仿宋" w:cs="仿宋"/>
          <w:sz w:val="24"/>
          <w:szCs w:val="24"/>
          <w:u w:val="single"/>
        </w:rPr>
        <w:t xml:space="preserve">                     </w:t>
      </w:r>
    </w:p>
    <w:p w14:paraId="256ADE46">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法定代表人或其授权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法定代表人或其授权</w:t>
      </w:r>
    </w:p>
    <w:p w14:paraId="6B9F4EAE">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的代理人：</w:t>
      </w:r>
      <w:r>
        <w:rPr>
          <w:rFonts w:hint="eastAsia" w:ascii="仿宋" w:hAnsi="仿宋" w:eastAsia="仿宋" w:cs="仿宋"/>
          <w:sz w:val="24"/>
          <w:szCs w:val="24"/>
          <w:u w:val="single"/>
        </w:rPr>
        <w:t xml:space="preserve">（签字）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的代理人：</w:t>
      </w:r>
      <w:r>
        <w:rPr>
          <w:rFonts w:hint="eastAsia" w:ascii="仿宋" w:hAnsi="仿宋" w:eastAsia="仿宋" w:cs="仿宋"/>
          <w:sz w:val="24"/>
          <w:szCs w:val="24"/>
          <w:u w:val="single"/>
        </w:rPr>
        <w:t xml:space="preserve">（签字）          </w:t>
      </w:r>
    </w:p>
    <w:p w14:paraId="2D535EA3">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开户银行：</w:t>
      </w:r>
      <w:r>
        <w:rPr>
          <w:rFonts w:hint="eastAsia" w:ascii="仿宋" w:hAnsi="仿宋" w:eastAsia="仿宋" w:cs="仿宋"/>
          <w:sz w:val="24"/>
          <w:szCs w:val="24"/>
          <w:u w:val="single"/>
        </w:rPr>
        <w:t xml:space="preserve">                  </w:t>
      </w:r>
    </w:p>
    <w:p w14:paraId="3BA142BB">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账号：</w:t>
      </w:r>
      <w:r>
        <w:rPr>
          <w:rFonts w:hint="eastAsia" w:ascii="仿宋" w:hAnsi="仿宋" w:eastAsia="仿宋" w:cs="仿宋"/>
          <w:sz w:val="24"/>
          <w:szCs w:val="24"/>
          <w:u w:val="single"/>
        </w:rPr>
        <w:t xml:space="preserve">                      </w:t>
      </w:r>
    </w:p>
    <w:p w14:paraId="23502915">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14:paraId="44451C88">
      <w:pPr>
        <w:keepNext w:val="0"/>
        <w:keepLines w:val="0"/>
        <w:pageBreakBefore w:val="0"/>
        <w:widowControl/>
        <w:kinsoku/>
        <w:wordWrap/>
        <w:overflowPunct/>
        <w:topLinePunct w:val="0"/>
        <w:autoSpaceDE/>
        <w:autoSpaceDN/>
        <w:bidi w:val="0"/>
        <w:adjustRightInd w:val="0"/>
        <w:snapToGrid w:val="0"/>
        <w:spacing w:line="360" w:lineRule="auto"/>
        <w:ind w:firstLine="480" w:firstLineChars="198"/>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14:paraId="6DC533A7">
      <w:pPr>
        <w:keepNext w:val="0"/>
        <w:keepLines w:val="0"/>
        <w:pageBreakBefore w:val="0"/>
        <w:widowControl/>
        <w:numPr>
          <w:ilvl w:val="0"/>
          <w:numId w:val="0"/>
        </w:numPr>
        <w:shd w:val="clear" w:color="auto" w:fill="auto"/>
        <w:kinsoku/>
        <w:wordWrap/>
        <w:overflowPunct/>
        <w:topLinePunct w:val="0"/>
        <w:autoSpaceDE/>
        <w:autoSpaceDN/>
        <w:bidi w:val="0"/>
        <w:spacing w:after="120" w:line="360" w:lineRule="auto"/>
        <w:textAlignment w:val="auto"/>
        <w:outlineLvl w:val="9"/>
        <w:rPr>
          <w:rFonts w:hint="eastAsia" w:ascii="仿宋" w:hAnsi="仿宋" w:eastAsia="仿宋" w:cs="仿宋"/>
          <w:b/>
          <w:color w:val="000000"/>
          <w:sz w:val="24"/>
          <w:szCs w:val="24"/>
        </w:rPr>
      </w:pPr>
    </w:p>
    <w:p w14:paraId="22CFE8BD">
      <w:pPr>
        <w:keepNext w:val="0"/>
        <w:keepLines w:val="0"/>
        <w:pageBreakBefore w:val="0"/>
        <w:widowControl/>
        <w:kinsoku/>
        <w:wordWrap/>
        <w:overflowPunct/>
        <w:topLinePunct w:val="0"/>
        <w:autoSpaceDE/>
        <w:autoSpaceDN/>
        <w:bidi w:val="0"/>
        <w:spacing w:line="360" w:lineRule="auto"/>
        <w:jc w:val="both"/>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rPr>
        <w:t>注：本合同为简易版本，使用过程中，请结合具体项目，充实细化</w:t>
      </w:r>
      <w:r>
        <w:rPr>
          <w:rFonts w:hint="eastAsia" w:ascii="仿宋" w:hAnsi="仿宋" w:eastAsia="仿宋" w:cs="仿宋"/>
          <w:b/>
          <w:color w:val="000000"/>
          <w:sz w:val="24"/>
          <w:szCs w:val="24"/>
          <w:lang w:eastAsia="zh-CN"/>
        </w:rPr>
        <w:t>。</w:t>
      </w:r>
    </w:p>
    <w:p w14:paraId="13B7E6E0">
      <w:pPr>
        <w:rPr>
          <w:rFonts w:hint="eastAsia" w:ascii="仿宋" w:hAnsi="仿宋" w:eastAsia="仿宋" w:cs="Times New Roman"/>
          <w:b/>
          <w:kern w:val="44"/>
          <w:sz w:val="32"/>
          <w:szCs w:val="32"/>
        </w:rPr>
      </w:pPr>
      <w:r>
        <w:rPr>
          <w:rFonts w:hint="eastAsia" w:ascii="仿宋" w:hAnsi="仿宋" w:eastAsia="仿宋" w:cs="Times New Roman"/>
          <w:b/>
          <w:kern w:val="44"/>
          <w:sz w:val="32"/>
          <w:szCs w:val="32"/>
        </w:rPr>
        <w:br w:type="page"/>
      </w:r>
    </w:p>
    <w:p w14:paraId="7A59850F">
      <w:pPr>
        <w:jc w:val="center"/>
        <w:outlineLvl w:val="0"/>
        <w:rPr>
          <w:rFonts w:ascii="仿宋" w:hAnsi="仿宋" w:eastAsia="仿宋" w:cs="Times New Roman"/>
        </w:rPr>
      </w:pPr>
      <w:r>
        <w:rPr>
          <w:rFonts w:hint="eastAsia" w:ascii="仿宋" w:hAnsi="仿宋" w:eastAsia="仿宋" w:cs="Times New Roman"/>
          <w:b/>
          <w:kern w:val="44"/>
          <w:sz w:val="32"/>
          <w:szCs w:val="32"/>
        </w:rPr>
        <w:t>第</w:t>
      </w:r>
      <w:r>
        <w:rPr>
          <w:rFonts w:hint="eastAsia" w:ascii="仿宋" w:hAnsi="仿宋" w:eastAsia="仿宋" w:cs="Times New Roman"/>
          <w:b/>
          <w:kern w:val="44"/>
          <w:sz w:val="32"/>
          <w:szCs w:val="32"/>
          <w:lang w:val="en-US" w:eastAsia="zh-CN"/>
        </w:rPr>
        <w:t>七</w:t>
      </w:r>
      <w:r>
        <w:rPr>
          <w:rFonts w:hint="eastAsia" w:ascii="仿宋" w:hAnsi="仿宋" w:eastAsia="仿宋" w:cs="Times New Roman"/>
          <w:b/>
          <w:kern w:val="44"/>
          <w:sz w:val="32"/>
          <w:szCs w:val="32"/>
        </w:rPr>
        <w:t>章</w:t>
      </w:r>
      <w:r>
        <w:rPr>
          <w:rFonts w:hint="eastAsia" w:ascii="仿宋" w:hAnsi="仿宋" w:eastAsia="仿宋" w:cs="Times New Roman"/>
          <w:kern w:val="44"/>
          <w:sz w:val="32"/>
          <w:szCs w:val="32"/>
        </w:rPr>
        <w:t xml:space="preserve">  </w:t>
      </w:r>
      <w:r>
        <w:rPr>
          <w:rFonts w:hint="eastAsia" w:ascii="仿宋" w:hAnsi="仿宋" w:eastAsia="仿宋" w:cs="Times New Roman"/>
          <w:b/>
          <w:sz w:val="32"/>
          <w:szCs w:val="32"/>
        </w:rPr>
        <w:t>响应文件构成及格式</w:t>
      </w:r>
    </w:p>
    <w:p w14:paraId="196873D2">
      <w:pPr>
        <w:rPr>
          <w:rFonts w:ascii="仿宋" w:hAnsi="仿宋" w:eastAsia="仿宋" w:cs="Times New Roman"/>
        </w:rPr>
      </w:pPr>
    </w:p>
    <w:p w14:paraId="54B9AFB9">
      <w:pPr>
        <w:rPr>
          <w:rFonts w:ascii="仿宋" w:hAnsi="仿宋" w:eastAsia="仿宋" w:cs="Times New Roman"/>
        </w:rPr>
      </w:pPr>
    </w:p>
    <w:tbl>
      <w:tblPr>
        <w:tblStyle w:val="13"/>
        <w:tblpPr w:leftFromText="180" w:rightFromText="180" w:vertAnchor="text" w:horzAnchor="page" w:tblpX="1841" w:tblpY="374"/>
        <w:tblOverlap w:val="never"/>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5873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14:paraId="235EC810">
            <w:pPr>
              <w:spacing w:before="120"/>
              <w:rPr>
                <w:rFonts w:ascii="仿宋" w:hAnsi="仿宋" w:eastAsia="仿宋" w:cs="Times New Roman"/>
                <w:sz w:val="24"/>
                <w:szCs w:val="24"/>
              </w:rPr>
            </w:pPr>
            <w:r>
              <w:rPr>
                <w:rFonts w:ascii="仿宋" w:hAnsi="仿宋" w:eastAsia="仿宋" w:cs="Times New Roman"/>
                <w:sz w:val="24"/>
                <w:szCs w:val="24"/>
              </w:rPr>
              <w:t xml:space="preserve">注释： </w:t>
            </w:r>
          </w:p>
          <w:p w14:paraId="0F2FEB6A">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1、本章分为三部分，是为方便供应商制作响应文件设计。第一、二部分应按要求或给定格式</w:t>
            </w:r>
            <w:r>
              <w:rPr>
                <w:rFonts w:ascii="仿宋" w:hAnsi="仿宋" w:eastAsia="仿宋" w:cs="Times New Roman"/>
                <w:b/>
                <w:sz w:val="24"/>
                <w:szCs w:val="24"/>
              </w:rPr>
              <w:t>填报</w:t>
            </w:r>
            <w:r>
              <w:rPr>
                <w:rFonts w:ascii="仿宋" w:hAnsi="仿宋" w:eastAsia="仿宋" w:cs="Times New Roman"/>
                <w:sz w:val="24"/>
                <w:szCs w:val="24"/>
              </w:rPr>
              <w:t>。</w:t>
            </w:r>
          </w:p>
          <w:p w14:paraId="0D31A48E">
            <w:pPr>
              <w:spacing w:before="120" w:line="420" w:lineRule="exact"/>
              <w:ind w:firstLine="486" w:firstLineChars="200"/>
              <w:rPr>
                <w:rFonts w:ascii="仿宋" w:hAnsi="仿宋" w:eastAsia="仿宋" w:cs="Times New Roman"/>
                <w:sz w:val="24"/>
                <w:szCs w:val="24"/>
              </w:rPr>
            </w:pPr>
            <w:r>
              <w:rPr>
                <w:rFonts w:ascii="仿宋" w:hAnsi="仿宋" w:eastAsia="仿宋" w:cs="Times New Roman"/>
                <w:sz w:val="24"/>
                <w:szCs w:val="24"/>
              </w:rPr>
              <w:t>2、第三部分响应方案格式</w:t>
            </w:r>
            <w:r>
              <w:rPr>
                <w:rFonts w:ascii="仿宋" w:hAnsi="仿宋" w:eastAsia="仿宋" w:cs="Times New Roman"/>
                <w:b/>
                <w:sz w:val="24"/>
                <w:szCs w:val="24"/>
              </w:rPr>
              <w:t>仅供参考</w:t>
            </w:r>
            <w:r>
              <w:rPr>
                <w:rFonts w:ascii="仿宋" w:hAnsi="仿宋" w:eastAsia="仿宋" w:cs="Times New Roman"/>
                <w:sz w:val="24"/>
                <w:szCs w:val="24"/>
              </w:rPr>
              <w:t>，供应商应根据项目特点，结合本次</w:t>
            </w:r>
            <w:r>
              <w:rPr>
                <w:rFonts w:hint="eastAsia" w:ascii="仿宋" w:hAnsi="仿宋" w:eastAsia="仿宋" w:cs="Times New Roman"/>
                <w:sz w:val="24"/>
                <w:szCs w:val="24"/>
                <w:lang w:eastAsia="zh-CN"/>
              </w:rPr>
              <w:t>磋商</w:t>
            </w:r>
            <w:r>
              <w:rPr>
                <w:rFonts w:ascii="仿宋" w:hAnsi="仿宋" w:eastAsia="仿宋" w:cs="Times New Roman"/>
                <w:sz w:val="24"/>
                <w:szCs w:val="24"/>
              </w:rPr>
              <w:t>要求，对有关表格进行</w:t>
            </w:r>
            <w:r>
              <w:rPr>
                <w:rFonts w:ascii="仿宋" w:hAnsi="仿宋" w:eastAsia="仿宋" w:cs="Times New Roman"/>
                <w:b/>
                <w:sz w:val="24"/>
                <w:szCs w:val="24"/>
              </w:rPr>
              <w:t>补充或修改</w:t>
            </w:r>
            <w:r>
              <w:rPr>
                <w:rFonts w:ascii="仿宋" w:hAnsi="仿宋" w:eastAsia="仿宋" w:cs="Times New Roman"/>
                <w:sz w:val="24"/>
                <w:szCs w:val="24"/>
              </w:rPr>
              <w:t>，但不得对实质性文件的相关条款做出变动。</w:t>
            </w:r>
          </w:p>
        </w:tc>
      </w:tr>
    </w:tbl>
    <w:p w14:paraId="1F83D540">
      <w:pPr>
        <w:rPr>
          <w:rFonts w:hint="eastAsia" w:ascii="仿宋" w:hAnsi="仿宋" w:eastAsia="仿宋" w:cs="Times New Roman"/>
          <w:b/>
          <w:bCs/>
          <w:sz w:val="32"/>
          <w:szCs w:val="32"/>
          <w:lang w:val="en-US" w:eastAsia="zh-CN"/>
        </w:rPr>
      </w:pPr>
      <w:r>
        <w:rPr>
          <w:rFonts w:ascii="仿宋" w:hAnsi="仿宋" w:eastAsia="仿宋" w:cs="Times New Roman"/>
          <w:sz w:val="36"/>
          <w:szCs w:val="36"/>
        </w:rPr>
        <w:br w:type="page"/>
      </w:r>
    </w:p>
    <w:p w14:paraId="79331CC1">
      <w:pPr>
        <w:pStyle w:val="12"/>
        <w:ind w:firstLine="183"/>
        <w:rPr>
          <w:rFonts w:ascii="仿宋" w:hAnsi="仿宋" w:eastAsia="仿宋"/>
        </w:rPr>
      </w:pPr>
      <w:r>
        <w:rPr>
          <w:rFonts w:hint="eastAsia" w:ascii="仿宋" w:hAnsi="仿宋" w:eastAsia="仿宋" w:cs="Times New Roman"/>
          <w:b/>
          <w:bCs/>
          <w:sz w:val="32"/>
          <w:szCs w:val="32"/>
          <w:lang w:val="en-US" w:eastAsia="zh-CN"/>
        </w:rPr>
        <w:t>项目编号：  JBJY-CS-2025211</w:t>
      </w:r>
    </w:p>
    <w:p w14:paraId="682F03F8">
      <w:pPr>
        <w:spacing w:after="190" w:afterLines="50" w:line="240" w:lineRule="auto"/>
        <w:rPr>
          <w:rFonts w:ascii="仿宋" w:hAnsi="仿宋" w:eastAsia="仿宋" w:cs="Times New Roman"/>
          <w:sz w:val="52"/>
          <w:szCs w:val="52"/>
        </w:rPr>
      </w:pPr>
    </w:p>
    <w:p w14:paraId="3462C804">
      <w:pPr>
        <w:pStyle w:val="17"/>
        <w:spacing w:line="240" w:lineRule="auto"/>
        <w:ind w:firstLine="0" w:firstLineChars="0"/>
        <w:jc w:val="center"/>
        <w:rPr>
          <w:rFonts w:hint="eastAsia" w:ascii="仿宋" w:hAnsi="仿宋" w:eastAsia="仿宋" w:cs="Times New Roman"/>
          <w:b/>
          <w:bCs/>
          <w:kern w:val="2"/>
          <w:sz w:val="48"/>
          <w:szCs w:val="48"/>
          <w:lang w:val="en-US" w:eastAsia="zh-CN" w:bidi="ar-SA"/>
        </w:rPr>
      </w:pPr>
      <w:r>
        <w:rPr>
          <w:rFonts w:hint="eastAsia" w:ascii="仿宋" w:hAnsi="仿宋" w:eastAsia="仿宋" w:cs="Times New Roman"/>
          <w:b/>
          <w:bCs/>
          <w:kern w:val="2"/>
          <w:sz w:val="48"/>
          <w:szCs w:val="48"/>
          <w:lang w:val="en-US" w:eastAsia="zh-CN" w:bidi="ar-SA"/>
        </w:rPr>
        <w:t>第十四小学采购校园消防三年</w:t>
      </w:r>
    </w:p>
    <w:p w14:paraId="2498E2F9">
      <w:pPr>
        <w:pStyle w:val="17"/>
        <w:spacing w:line="240" w:lineRule="auto"/>
        <w:ind w:firstLine="0" w:firstLineChars="0"/>
        <w:jc w:val="center"/>
        <w:rPr>
          <w:rFonts w:ascii="仿宋" w:hAnsi="仿宋" w:eastAsia="仿宋" w:cs="Times New Roman"/>
          <w:b/>
          <w:bCs/>
          <w:spacing w:val="323"/>
          <w:kern w:val="0"/>
          <w:sz w:val="52"/>
          <w:szCs w:val="52"/>
        </w:rPr>
      </w:pPr>
      <w:r>
        <w:rPr>
          <w:rFonts w:hint="eastAsia" w:ascii="仿宋" w:hAnsi="仿宋" w:eastAsia="仿宋" w:cs="Times New Roman"/>
          <w:b/>
          <w:bCs/>
          <w:kern w:val="2"/>
          <w:sz w:val="48"/>
          <w:szCs w:val="48"/>
          <w:lang w:val="en-US" w:eastAsia="zh-CN" w:bidi="ar-SA"/>
        </w:rPr>
        <w:t>攻坚问题整改采购项目</w:t>
      </w:r>
    </w:p>
    <w:p w14:paraId="0141496D">
      <w:pPr>
        <w:pStyle w:val="17"/>
        <w:spacing w:line="240" w:lineRule="auto"/>
        <w:ind w:firstLine="0" w:firstLineChars="0"/>
        <w:jc w:val="center"/>
        <w:rPr>
          <w:rFonts w:ascii="仿宋" w:hAnsi="仿宋" w:eastAsia="仿宋" w:cs="Times New Roman"/>
          <w:b/>
          <w:bCs/>
          <w:sz w:val="52"/>
          <w:szCs w:val="52"/>
        </w:rPr>
      </w:pPr>
      <w:r>
        <w:rPr>
          <w:rFonts w:hint="eastAsia" w:ascii="仿宋" w:hAnsi="仿宋" w:eastAsia="仿宋" w:cs="Times New Roman"/>
          <w:b/>
          <w:bCs/>
          <w:spacing w:val="323"/>
          <w:kern w:val="0"/>
          <w:sz w:val="52"/>
          <w:szCs w:val="52"/>
          <w:lang w:val="en-US" w:eastAsia="zh-CN"/>
        </w:rPr>
        <w:t xml:space="preserve"> </w:t>
      </w:r>
      <w:r>
        <w:rPr>
          <w:rFonts w:ascii="仿宋" w:hAnsi="仿宋" w:eastAsia="仿宋" w:cs="Times New Roman"/>
          <w:b/>
          <w:bCs/>
          <w:spacing w:val="323"/>
          <w:kern w:val="0"/>
          <w:sz w:val="52"/>
          <w:szCs w:val="52"/>
        </w:rPr>
        <w:t>响应文件</w:t>
      </w:r>
    </w:p>
    <w:p w14:paraId="4EA596DC">
      <w:pPr>
        <w:pStyle w:val="17"/>
        <w:spacing w:line="240" w:lineRule="auto"/>
        <w:ind w:firstLine="0" w:firstLineChars="0"/>
        <w:rPr>
          <w:rFonts w:ascii="仿宋" w:hAnsi="仿宋" w:eastAsia="仿宋" w:cs="Times New Roman"/>
          <w:sz w:val="36"/>
        </w:rPr>
      </w:pPr>
    </w:p>
    <w:p w14:paraId="194AFED1">
      <w:pPr>
        <w:pStyle w:val="17"/>
        <w:spacing w:line="240" w:lineRule="auto"/>
        <w:ind w:firstLine="0" w:firstLineChars="0"/>
        <w:rPr>
          <w:rFonts w:ascii="仿宋" w:hAnsi="仿宋" w:eastAsia="仿宋" w:cs="Times New Roman"/>
          <w:sz w:val="36"/>
        </w:rPr>
      </w:pPr>
    </w:p>
    <w:p w14:paraId="2FD7E3FB">
      <w:pPr>
        <w:pStyle w:val="17"/>
        <w:spacing w:line="240" w:lineRule="auto"/>
        <w:ind w:firstLine="0" w:firstLineChars="0"/>
        <w:rPr>
          <w:rFonts w:ascii="仿宋" w:hAnsi="仿宋" w:eastAsia="仿宋" w:cs="Times New Roman"/>
          <w:sz w:val="36"/>
        </w:rPr>
      </w:pPr>
    </w:p>
    <w:p w14:paraId="4D2D6549">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Times New Roman"/>
          <w:b w:val="0"/>
          <w:bCs w:val="0"/>
          <w:sz w:val="32"/>
          <w:szCs w:val="32"/>
          <w:lang w:val="en-US" w:eastAsia="zh-CN"/>
        </w:rPr>
      </w:pPr>
    </w:p>
    <w:p w14:paraId="25D93F16">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default" w:ascii="仿宋" w:hAnsi="仿宋" w:eastAsia="仿宋" w:cs="Times New Roman"/>
          <w:b w:val="0"/>
          <w:bCs w:val="0"/>
          <w:sz w:val="32"/>
          <w:szCs w:val="32"/>
          <w:u w:val="single"/>
          <w:lang w:val="en-US" w:eastAsia="zh-CN"/>
        </w:rPr>
      </w:pPr>
      <w:r>
        <w:rPr>
          <w:rFonts w:hint="eastAsia" w:ascii="仿宋" w:hAnsi="仿宋" w:eastAsia="仿宋" w:cs="Times New Roman"/>
          <w:b w:val="0"/>
          <w:bCs w:val="0"/>
          <w:sz w:val="32"/>
          <w:szCs w:val="32"/>
          <w:lang w:val="en-US" w:eastAsia="zh-CN"/>
        </w:rPr>
        <w:t>供应商名称:</w:t>
      </w:r>
      <w:r>
        <w:rPr>
          <w:rFonts w:hint="eastAsia" w:ascii="仿宋" w:hAnsi="仿宋" w:eastAsia="仿宋" w:cs="Times New Roman"/>
          <w:b w:val="0"/>
          <w:bCs w:val="0"/>
          <w:sz w:val="32"/>
          <w:szCs w:val="32"/>
          <w:u w:val="single"/>
          <w:lang w:val="en-US" w:eastAsia="zh-CN"/>
        </w:rPr>
        <w:t xml:space="preserve">                            </w:t>
      </w:r>
      <w:r>
        <w:rPr>
          <w:rFonts w:hint="eastAsia" w:ascii="仿宋" w:hAnsi="仿宋" w:eastAsia="仿宋" w:cs="Times New Roman"/>
          <w:b w:val="0"/>
          <w:bCs w:val="0"/>
          <w:sz w:val="32"/>
          <w:szCs w:val="32"/>
          <w:u w:val="none"/>
          <w:lang w:val="en-US" w:eastAsia="zh-CN"/>
        </w:rPr>
        <w:t>（盖章）</w:t>
      </w:r>
    </w:p>
    <w:p w14:paraId="7BF2769C">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default" w:ascii="仿宋" w:hAnsi="仿宋" w:eastAsia="仿宋" w:cs="Times New Roman"/>
          <w:b w:val="0"/>
          <w:bCs w:val="0"/>
          <w:sz w:val="32"/>
          <w:szCs w:val="32"/>
          <w:u w:val="single"/>
          <w:lang w:val="en-US" w:eastAsia="zh-CN"/>
        </w:rPr>
      </w:pPr>
      <w:r>
        <w:rPr>
          <w:rFonts w:hint="eastAsia" w:ascii="仿宋" w:hAnsi="仿宋" w:eastAsia="仿宋" w:cs="Times New Roman"/>
          <w:b w:val="0"/>
          <w:bCs w:val="0"/>
          <w:sz w:val="32"/>
          <w:szCs w:val="32"/>
          <w:lang w:val="en-US" w:eastAsia="zh-CN"/>
        </w:rPr>
        <w:t>签      字：</w:t>
      </w:r>
      <w:r>
        <w:rPr>
          <w:rFonts w:hint="eastAsia" w:ascii="仿宋" w:hAnsi="仿宋" w:eastAsia="仿宋" w:cs="Times New Roman"/>
          <w:b w:val="0"/>
          <w:bCs w:val="0"/>
          <w:sz w:val="32"/>
          <w:szCs w:val="32"/>
          <w:u w:val="single"/>
          <w:lang w:val="en-US" w:eastAsia="zh-CN"/>
        </w:rPr>
        <w:t xml:space="preserve">                           </w:t>
      </w:r>
    </w:p>
    <w:p w14:paraId="19BB7B35">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Times New Roman"/>
          <w:b w:val="0"/>
          <w:bCs w:val="0"/>
          <w:sz w:val="32"/>
          <w:szCs w:val="32"/>
          <w:u w:val="single"/>
          <w:lang w:val="en-US" w:eastAsia="zh-CN"/>
        </w:rPr>
      </w:pPr>
      <w:r>
        <w:rPr>
          <w:rFonts w:hint="eastAsia" w:ascii="仿宋" w:hAnsi="仿宋" w:eastAsia="仿宋" w:cs="Times New Roman"/>
          <w:b w:val="0"/>
          <w:bCs w:val="0"/>
          <w:sz w:val="32"/>
          <w:szCs w:val="32"/>
          <w:lang w:val="en-US" w:eastAsia="zh-CN"/>
        </w:rPr>
        <w:t>时      间：</w:t>
      </w:r>
      <w:r>
        <w:rPr>
          <w:rFonts w:hint="eastAsia" w:ascii="仿宋" w:hAnsi="仿宋" w:eastAsia="仿宋" w:cs="Times New Roman"/>
          <w:b w:val="0"/>
          <w:bCs w:val="0"/>
          <w:sz w:val="32"/>
          <w:szCs w:val="32"/>
          <w:u w:val="single"/>
          <w:lang w:val="en-US" w:eastAsia="zh-CN"/>
        </w:rPr>
        <w:t xml:space="preserve">                           </w:t>
      </w:r>
    </w:p>
    <w:p w14:paraId="16D264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
          <w:sz w:val="36"/>
          <w:szCs w:val="36"/>
          <w:lang w:val="en-US" w:eastAsia="zh-CN"/>
        </w:rPr>
      </w:pPr>
      <w:r>
        <w:rPr>
          <w:rFonts w:ascii="仿宋" w:hAnsi="仿宋" w:eastAsia="仿宋" w:cs="Times New Roman"/>
          <w:sz w:val="36"/>
        </w:rPr>
        <w:br w:type="page"/>
      </w:r>
      <w:r>
        <w:rPr>
          <w:rFonts w:hint="eastAsia" w:ascii="宋体" w:hAnsi="宋体" w:eastAsia="宋体" w:cs="宋体"/>
          <w:spacing w:val="-1"/>
          <w:sz w:val="36"/>
          <w:szCs w:val="36"/>
          <w:lang w:val="en-US" w:eastAsia="zh-CN"/>
        </w:rPr>
        <w:t>目     录</w:t>
      </w:r>
    </w:p>
    <w:p w14:paraId="37D3ED67">
      <w:pPr>
        <w:spacing w:before="263" w:line="221" w:lineRule="auto"/>
        <w:ind w:left="3360"/>
        <w:outlineLvl w:val="9"/>
        <w:rPr>
          <w:rFonts w:ascii="宋体" w:hAnsi="宋体" w:eastAsia="宋体" w:cs="宋体"/>
          <w:sz w:val="30"/>
          <w:szCs w:val="30"/>
        </w:rPr>
      </w:pPr>
      <w:bookmarkStart w:id="187" w:name="_Toc13340"/>
      <w:r>
        <w:rPr>
          <w:rFonts w:ascii="宋体" w:hAnsi="宋体" w:eastAsia="宋体" w:cs="宋体"/>
          <w:spacing w:val="-4"/>
          <w:sz w:val="30"/>
          <w:szCs w:val="30"/>
        </w:rPr>
        <w:t>（此页引用目录）</w:t>
      </w:r>
      <w:bookmarkEnd w:id="187"/>
    </w:p>
    <w:p w14:paraId="167B770B">
      <w:pPr>
        <w:tabs>
          <w:tab w:val="right" w:leader="hyphen" w:pos="8504"/>
        </w:tabs>
        <w:spacing w:line="500" w:lineRule="exact"/>
        <w:ind w:right="849" w:rightChars="300" w:firstLine="1215" w:firstLineChars="500"/>
        <w:rPr>
          <w:rFonts w:ascii="仿宋" w:hAnsi="仿宋" w:eastAsia="仿宋" w:cs="Times New Roman"/>
          <w:sz w:val="24"/>
          <w:szCs w:val="24"/>
        </w:rPr>
      </w:pPr>
    </w:p>
    <w:p w14:paraId="590E0ECE">
      <w:pPr>
        <w:pageBreakBefore w:val="0"/>
        <w:kinsoku/>
        <w:bidi w:val="0"/>
        <w:spacing w:before="164" w:line="360" w:lineRule="auto"/>
        <w:jc w:val="center"/>
        <w:outlineLvl w:val="9"/>
        <w:rPr>
          <w:rFonts w:hint="eastAsia" w:ascii="仿宋" w:hAnsi="仿宋" w:eastAsia="仿宋" w:cs="仿宋"/>
          <w:b/>
          <w:bCs w:val="0"/>
          <w:color w:val="auto"/>
          <w:kern w:val="0"/>
          <w:sz w:val="30"/>
          <w:szCs w:val="30"/>
          <w:highlight w:val="none"/>
          <w:lang w:val="en-US" w:eastAsia="zh-CN" w:bidi="ar-SA"/>
        </w:rPr>
      </w:pPr>
      <w:r>
        <w:rPr>
          <w:rFonts w:ascii="仿宋" w:hAnsi="仿宋" w:eastAsia="仿宋"/>
          <w:sz w:val="28"/>
          <w:szCs w:val="28"/>
        </w:rPr>
        <w:br w:type="page"/>
      </w:r>
      <w:bookmarkStart w:id="188" w:name="_Toc2294"/>
      <w:r>
        <w:rPr>
          <w:rFonts w:hint="eastAsia" w:ascii="仿宋" w:hAnsi="仿宋" w:eastAsia="仿宋" w:cs="仿宋"/>
          <w:b/>
          <w:bCs w:val="0"/>
          <w:color w:val="auto"/>
          <w:kern w:val="0"/>
          <w:sz w:val="30"/>
          <w:szCs w:val="30"/>
          <w:highlight w:val="none"/>
          <w:lang w:val="en-US" w:eastAsia="zh-CN" w:bidi="ar-SA"/>
        </w:rPr>
        <w:t>一、响应函</w:t>
      </w:r>
      <w:bookmarkEnd w:id="188"/>
    </w:p>
    <w:p w14:paraId="0DBE297B">
      <w:pPr>
        <w:pageBreakBefore w:val="0"/>
        <w:kinsoku/>
        <w:bidi w:val="0"/>
        <w:spacing w:before="219" w:line="360" w:lineRule="auto"/>
        <w:ind w:left="9"/>
        <w:rPr>
          <w:rFonts w:hint="eastAsia" w:ascii="仿宋" w:hAnsi="仿宋" w:eastAsia="仿宋" w:cs="仿宋"/>
          <w:sz w:val="24"/>
          <w:szCs w:val="24"/>
        </w:rPr>
      </w:pPr>
      <w:bookmarkStart w:id="189" w:name="_Toc19928"/>
      <w:r>
        <w:rPr>
          <w:rFonts w:hint="eastAsia" w:ascii="仿宋" w:hAnsi="仿宋" w:eastAsia="仿宋" w:cs="仿宋"/>
          <w:spacing w:val="5"/>
          <w:sz w:val="24"/>
          <w:szCs w:val="24"/>
        </w:rPr>
        <w:t>致</w:t>
      </w:r>
      <w:r>
        <w:rPr>
          <w:rFonts w:hint="eastAsia" w:ascii="仿宋" w:hAnsi="仿宋" w:eastAsia="仿宋" w:cs="仿宋"/>
          <w:spacing w:val="-18"/>
          <w:sz w:val="24"/>
          <w:szCs w:val="24"/>
        </w:rPr>
        <w:t>：</w:t>
      </w:r>
      <w:r>
        <w:rPr>
          <w:rFonts w:hint="eastAsia" w:ascii="仿宋" w:hAnsi="仿宋" w:eastAsia="仿宋" w:cs="仿宋"/>
          <w:spacing w:val="-18"/>
          <w:sz w:val="24"/>
          <w:szCs w:val="24"/>
          <w:u w:val="single" w:color="auto"/>
        </w:rPr>
        <w:t>（</w:t>
      </w:r>
      <w:r>
        <w:rPr>
          <w:rFonts w:hint="eastAsia" w:ascii="仿宋" w:hAnsi="仿宋" w:eastAsia="仿宋" w:cs="仿宋"/>
          <w:spacing w:val="5"/>
          <w:sz w:val="24"/>
          <w:szCs w:val="24"/>
          <w:u w:val="single" w:color="auto"/>
        </w:rPr>
        <w:t>采购人）</w:t>
      </w:r>
      <w:r>
        <w:rPr>
          <w:rFonts w:hint="eastAsia" w:ascii="仿宋" w:hAnsi="仿宋" w:eastAsia="仿宋" w:cs="仿宋"/>
          <w:sz w:val="24"/>
          <w:szCs w:val="24"/>
          <w:u w:val="single" w:color="auto"/>
        </w:rPr>
        <w:t xml:space="preserve">              </w:t>
      </w:r>
    </w:p>
    <w:p w14:paraId="71B601AC">
      <w:pPr>
        <w:keepNext w:val="0"/>
        <w:keepLines w:val="0"/>
        <w:pageBreakBefore w:val="0"/>
        <w:widowControl/>
        <w:kinsoku/>
        <w:wordWrap/>
        <w:overflowPunct/>
        <w:topLinePunct w:val="0"/>
        <w:bidi w:val="0"/>
        <w:snapToGrid/>
        <w:spacing w:line="360" w:lineRule="auto"/>
        <w:ind w:right="11"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我方收到贵中心发布的《</w:t>
      </w:r>
      <w:r>
        <w:rPr>
          <w:rFonts w:hint="eastAsia" w:ascii="仿宋" w:hAnsi="仿宋" w:eastAsia="仿宋" w:cs="仿宋"/>
          <w:sz w:val="24"/>
          <w:szCs w:val="24"/>
          <w:u w:val="single"/>
        </w:rPr>
        <w:t>项目名称</w:t>
      </w:r>
      <w:r>
        <w:rPr>
          <w:rFonts w:hint="eastAsia" w:ascii="仿宋" w:hAnsi="仿宋" w:eastAsia="仿宋" w:cs="仿宋"/>
          <w:sz w:val="24"/>
          <w:szCs w:val="24"/>
        </w:rPr>
        <w:t>》（项目编号：）</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文件，经详细研究，我方决定参加该项目第标段招标活动。为此，我方郑重声明以下诸点，并负法律责任。</w:t>
      </w:r>
    </w:p>
    <w:p w14:paraId="288CE37B">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一、我方已详细阅读了</w:t>
      </w:r>
      <w:r>
        <w:rPr>
          <w:rFonts w:hint="eastAsia" w:ascii="仿宋" w:hAnsi="仿宋" w:eastAsia="仿宋" w:cs="仿宋"/>
          <w:sz w:val="24"/>
          <w:szCs w:val="24"/>
          <w:lang w:val="en-US" w:eastAsia="zh-CN"/>
        </w:rPr>
        <w:t>磋商</w:t>
      </w:r>
      <w:r>
        <w:rPr>
          <w:rFonts w:hint="eastAsia" w:ascii="仿宋" w:hAnsi="仿宋" w:eastAsia="仿宋" w:cs="仿宋"/>
          <w:sz w:val="24"/>
          <w:szCs w:val="24"/>
        </w:rPr>
        <w:t>文件，完全理解并同意</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文件的所有事项及内容。</w:t>
      </w:r>
    </w:p>
    <w:p w14:paraId="781E8C67">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二、我方已悉知并关注了贵方在政府采购信息发布媒体（详见</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文件第二章“</w:t>
      </w:r>
      <w:r>
        <w:rPr>
          <w:rFonts w:hint="eastAsia" w:ascii="仿宋" w:hAnsi="仿宋" w:eastAsia="仿宋" w:cs="仿宋"/>
          <w:sz w:val="24"/>
          <w:szCs w:val="24"/>
          <w:lang w:val="en-US" w:eastAsia="zh-CN"/>
        </w:rPr>
        <w:t>磋商</w:t>
      </w:r>
      <w:r>
        <w:rPr>
          <w:rFonts w:hint="eastAsia" w:ascii="仿宋" w:hAnsi="仿宋" w:eastAsia="仿宋" w:cs="仿宋"/>
          <w:sz w:val="24"/>
          <w:szCs w:val="24"/>
        </w:rPr>
        <w:t>文件的修改、澄清”）上发布的关于本项目的有关变更公告（包括但不限于对</w:t>
      </w:r>
      <w:r>
        <w:rPr>
          <w:rFonts w:hint="eastAsia" w:ascii="仿宋" w:hAnsi="仿宋" w:eastAsia="仿宋" w:cs="仿宋"/>
          <w:sz w:val="24"/>
          <w:szCs w:val="24"/>
          <w:lang w:val="en-US" w:eastAsia="zh-CN"/>
        </w:rPr>
        <w:t>磋商</w:t>
      </w:r>
      <w:r>
        <w:rPr>
          <w:rFonts w:hint="eastAsia" w:ascii="仿宋" w:hAnsi="仿宋" w:eastAsia="仿宋" w:cs="仿宋"/>
          <w:sz w:val="24"/>
          <w:szCs w:val="24"/>
        </w:rPr>
        <w:t>文件做出的修改或澄清、答疑纪要，以及项目暂停、重启、延期、终止等）。</w:t>
      </w:r>
    </w:p>
    <w:p w14:paraId="783B23AF">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三、我方同意向贵方提供与本投标有关的任何证明材料，保证所提交的证明材料真实、合法、有效，如有弄虚作假</w:t>
      </w:r>
      <w:r>
        <w:rPr>
          <w:rFonts w:hint="eastAsia" w:ascii="仿宋" w:hAnsi="仿宋" w:eastAsia="仿宋" w:cs="仿宋"/>
          <w:sz w:val="24"/>
          <w:szCs w:val="24"/>
          <w:lang w:val="en-US" w:eastAsia="zh-CN"/>
        </w:rPr>
        <w:t>愿承担相关法律责任，</w:t>
      </w:r>
      <w:r>
        <w:rPr>
          <w:rFonts w:hint="eastAsia" w:ascii="仿宋" w:hAnsi="仿宋" w:eastAsia="仿宋" w:cs="仿宋"/>
          <w:sz w:val="24"/>
          <w:szCs w:val="24"/>
        </w:rPr>
        <w:t>并尊重</w:t>
      </w:r>
      <w:r>
        <w:rPr>
          <w:rFonts w:hint="eastAsia" w:ascii="仿宋" w:hAnsi="仿宋" w:eastAsia="仿宋" w:cs="仿宋"/>
          <w:sz w:val="24"/>
          <w:szCs w:val="24"/>
          <w:lang w:val="en-US" w:eastAsia="zh-CN"/>
        </w:rPr>
        <w:t>磋商</w:t>
      </w:r>
      <w:r>
        <w:rPr>
          <w:rFonts w:hint="eastAsia" w:ascii="仿宋" w:hAnsi="仿宋" w:eastAsia="仿宋" w:cs="仿宋"/>
          <w:sz w:val="24"/>
          <w:szCs w:val="24"/>
        </w:rPr>
        <w:t>小组的评审结果。</w:t>
      </w:r>
    </w:p>
    <w:p w14:paraId="478C618D">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四、我方愿意按照</w:t>
      </w:r>
      <w:r>
        <w:rPr>
          <w:rFonts w:hint="eastAsia" w:ascii="仿宋" w:hAnsi="仿宋" w:eastAsia="仿宋" w:cs="仿宋"/>
          <w:sz w:val="24"/>
          <w:szCs w:val="24"/>
          <w:lang w:val="en-US" w:eastAsia="zh-CN"/>
        </w:rPr>
        <w:t>磋商</w:t>
      </w:r>
      <w:r>
        <w:rPr>
          <w:rFonts w:hint="eastAsia" w:ascii="仿宋" w:hAnsi="仿宋" w:eastAsia="仿宋" w:cs="仿宋"/>
          <w:sz w:val="24"/>
          <w:szCs w:val="24"/>
        </w:rPr>
        <w:t>文件中的一切要求，完成本项目合同责任和义务。</w:t>
      </w:r>
    </w:p>
    <w:p w14:paraId="2AA3DC23">
      <w:pPr>
        <w:pStyle w:val="11"/>
        <w:keepNext w:val="0"/>
        <w:keepLines w:val="0"/>
        <w:pageBreakBefore w:val="0"/>
        <w:widowControl/>
        <w:kinsoku/>
        <w:wordWrap/>
        <w:overflowPunct/>
        <w:topLinePunct w:val="0"/>
        <w:bidi w:val="0"/>
        <w:snapToGrid/>
        <w:spacing w:beforeAutospacing="0" w:afterAutospacing="0" w:line="360" w:lineRule="auto"/>
        <w:ind w:firstLine="486"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五、我方提交</w:t>
      </w:r>
      <w:r>
        <w:rPr>
          <w:rFonts w:hint="eastAsia" w:ascii="仿宋" w:hAnsi="仿宋" w:eastAsia="仿宋" w:cs="仿宋"/>
          <w:b/>
          <w:bCs/>
          <w:kern w:val="2"/>
          <w:sz w:val="24"/>
          <w:szCs w:val="24"/>
        </w:rPr>
        <w:t>电子响应文件一份</w:t>
      </w:r>
      <w:r>
        <w:rPr>
          <w:rFonts w:hint="eastAsia" w:ascii="仿宋" w:hAnsi="仿宋" w:eastAsia="仿宋" w:cs="仿宋"/>
          <w:kern w:val="2"/>
          <w:sz w:val="24"/>
          <w:szCs w:val="24"/>
        </w:rPr>
        <w:t>。</w:t>
      </w:r>
    </w:p>
    <w:p w14:paraId="0CFE6FB0">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六、</w:t>
      </w:r>
      <w:r>
        <w:rPr>
          <w:rFonts w:hint="eastAsia" w:ascii="仿宋" w:hAnsi="仿宋" w:eastAsia="仿宋" w:cs="仿宋"/>
          <w:sz w:val="24"/>
          <w:szCs w:val="24"/>
          <w:lang w:val="zh-CN"/>
        </w:rPr>
        <w:t>开标后在规定的投标有效期内撤回投标，我们愿接受政府采购的有关处罚决定。</w:t>
      </w:r>
    </w:p>
    <w:p w14:paraId="7B291C4B">
      <w:pPr>
        <w:keepNext w:val="0"/>
        <w:keepLines w:val="0"/>
        <w:pageBreakBefore w:val="0"/>
        <w:widowControl/>
        <w:kinsoku/>
        <w:wordWrap/>
        <w:overflowPunct/>
        <w:topLinePunct w:val="0"/>
        <w:autoSpaceDE w:val="0"/>
        <w:autoSpaceDN w:val="0"/>
        <w:bidi w:val="0"/>
        <w:adjustRightInd w:val="0"/>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七、我方的响应文件在开标之日起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个日历日内有效，如成交，延长至合同执行完毕时止。</w:t>
      </w:r>
    </w:p>
    <w:p w14:paraId="5543F2BF">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八、所有关于此次招标活动的函电，请按下列地址联系：</w:t>
      </w:r>
    </w:p>
    <w:p w14:paraId="1A911D75">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（加盖公章）</w:t>
      </w:r>
    </w:p>
    <w:p w14:paraId="06F1BCF0">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p>
    <w:p w14:paraId="5204237C">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开户银行：</w:t>
      </w:r>
      <w:r>
        <w:rPr>
          <w:rFonts w:hint="eastAsia" w:ascii="仿宋" w:hAnsi="仿宋" w:eastAsia="仿宋" w:cs="仿宋"/>
          <w:sz w:val="24"/>
          <w:szCs w:val="24"/>
          <w:u w:val="single"/>
          <w:lang w:val="en-US" w:eastAsia="zh-CN"/>
        </w:rPr>
        <w:t xml:space="preserve">                         </w:t>
      </w:r>
    </w:p>
    <w:p w14:paraId="50203616">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账号：</w:t>
      </w:r>
      <w:r>
        <w:rPr>
          <w:rFonts w:hint="eastAsia" w:ascii="仿宋" w:hAnsi="仿宋" w:eastAsia="仿宋" w:cs="仿宋"/>
          <w:sz w:val="24"/>
          <w:szCs w:val="24"/>
          <w:u w:val="single"/>
          <w:lang w:val="en-US" w:eastAsia="zh-CN"/>
        </w:rPr>
        <w:t xml:space="preserve">                              </w:t>
      </w:r>
    </w:p>
    <w:p w14:paraId="2DF8213C">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p>
    <w:p w14:paraId="0FE706C9">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传真：</w:t>
      </w:r>
      <w:r>
        <w:rPr>
          <w:rFonts w:hint="eastAsia" w:ascii="仿宋" w:hAnsi="仿宋" w:eastAsia="仿宋" w:cs="仿宋"/>
          <w:sz w:val="24"/>
          <w:szCs w:val="24"/>
          <w:u w:val="single"/>
          <w:lang w:val="en-US" w:eastAsia="zh-CN"/>
        </w:rPr>
        <w:t xml:space="preserve">                              </w:t>
      </w:r>
    </w:p>
    <w:p w14:paraId="620F514C">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邮编：</w:t>
      </w:r>
      <w:r>
        <w:rPr>
          <w:rFonts w:hint="eastAsia" w:ascii="仿宋" w:hAnsi="仿宋" w:eastAsia="仿宋" w:cs="仿宋"/>
          <w:sz w:val="24"/>
          <w:szCs w:val="24"/>
          <w:u w:val="single"/>
          <w:lang w:val="en-US" w:eastAsia="zh-CN"/>
        </w:rPr>
        <w:t xml:space="preserve">                             </w:t>
      </w:r>
    </w:p>
    <w:p w14:paraId="27F1AA89">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b/>
          <w:bCs/>
          <w:sz w:val="24"/>
          <w:szCs w:val="24"/>
        </w:rPr>
      </w:pP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b/>
          <w:bCs/>
          <w:sz w:val="24"/>
          <w:szCs w:val="24"/>
        </w:rPr>
        <w:t>（专用邮箱）</w:t>
      </w:r>
    </w:p>
    <w:p w14:paraId="37F7725F">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b/>
          <w:bCs/>
          <w:sz w:val="24"/>
          <w:szCs w:val="24"/>
        </w:rPr>
      </w:pPr>
      <w:bookmarkStart w:id="190" w:name="_Toc7265"/>
      <w:r>
        <w:rPr>
          <w:rFonts w:hint="eastAsia" w:ascii="仿宋" w:hAnsi="仿宋" w:eastAsia="仿宋" w:cs="仿宋"/>
          <w:spacing w:val="1"/>
          <w:sz w:val="24"/>
          <w:szCs w:val="24"/>
        </w:rPr>
        <w:t>法定代表人</w:t>
      </w:r>
      <w:r>
        <w:rPr>
          <w:rFonts w:hint="eastAsia" w:ascii="仿宋" w:hAnsi="仿宋" w:eastAsia="仿宋" w:cs="仿宋"/>
          <w:spacing w:val="-15"/>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5"/>
          <w:sz w:val="24"/>
          <w:szCs w:val="24"/>
          <w:u w:val="none" w:color="auto"/>
        </w:rPr>
        <w:t>（</w:t>
      </w:r>
      <w:r>
        <w:rPr>
          <w:rFonts w:hint="eastAsia" w:ascii="仿宋" w:hAnsi="仿宋" w:eastAsia="仿宋" w:cs="仿宋"/>
          <w:spacing w:val="1"/>
          <w:sz w:val="24"/>
          <w:szCs w:val="24"/>
          <w:u w:val="none" w:color="auto"/>
        </w:rPr>
        <w:t>签</w:t>
      </w:r>
      <w:r>
        <w:rPr>
          <w:rFonts w:hint="eastAsia" w:ascii="仿宋" w:hAnsi="仿宋" w:eastAsia="仿宋" w:cs="仿宋"/>
          <w:spacing w:val="1"/>
          <w:sz w:val="24"/>
          <w:szCs w:val="24"/>
          <w:u w:val="none" w:color="auto"/>
          <w:lang w:val="en-US" w:eastAsia="zh-CN"/>
        </w:rPr>
        <w:t>章</w:t>
      </w:r>
      <w:r>
        <w:rPr>
          <w:rFonts w:hint="eastAsia" w:ascii="仿宋" w:hAnsi="仿宋" w:eastAsia="仿宋" w:cs="仿宋"/>
          <w:spacing w:val="1"/>
          <w:sz w:val="24"/>
          <w:szCs w:val="24"/>
          <w:u w:val="none" w:color="auto"/>
        </w:rPr>
        <w:t>）</w:t>
      </w:r>
      <w:bookmarkEnd w:id="190"/>
    </w:p>
    <w:p w14:paraId="4B9880A5">
      <w:pPr>
        <w:pStyle w:val="17"/>
        <w:keepNext w:val="0"/>
        <w:keepLines w:val="0"/>
        <w:pageBreakBefore w:val="0"/>
        <w:widowControl/>
        <w:kinsoku/>
        <w:wordWrap/>
        <w:overflowPunct/>
        <w:topLinePunct w:val="0"/>
        <w:bidi w:val="0"/>
        <w:snapToGrid/>
        <w:spacing w:line="360" w:lineRule="auto"/>
        <w:ind w:firstLine="567"/>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14:paraId="4321C5A7">
      <w:pPr>
        <w:spacing w:before="164" w:line="219" w:lineRule="auto"/>
        <w:ind w:left="2901"/>
        <w:outlineLvl w:val="9"/>
        <w:rPr>
          <w:rFonts w:hint="eastAsia" w:ascii="仿宋" w:hAnsi="仿宋" w:eastAsia="仿宋" w:cs="仿宋"/>
          <w:b/>
          <w:bCs w:val="0"/>
          <w:color w:val="auto"/>
          <w:kern w:val="0"/>
          <w:sz w:val="30"/>
          <w:szCs w:val="30"/>
          <w:highlight w:val="none"/>
          <w:lang w:val="en-US" w:eastAsia="zh-CN" w:bidi="ar-SA"/>
        </w:rPr>
      </w:pPr>
      <w:r>
        <w:rPr>
          <w:rFonts w:hint="eastAsia" w:ascii="仿宋" w:hAnsi="仿宋" w:eastAsia="仿宋" w:cs="仿宋"/>
          <w:b/>
          <w:bCs w:val="0"/>
          <w:color w:val="auto"/>
          <w:kern w:val="0"/>
          <w:sz w:val="30"/>
          <w:szCs w:val="30"/>
          <w:highlight w:val="none"/>
          <w:lang w:val="en-US" w:eastAsia="zh-CN" w:bidi="ar-SA"/>
        </w:rPr>
        <w:br w:type="page"/>
      </w:r>
      <w:bookmarkEnd w:id="189"/>
      <w:r>
        <w:rPr>
          <w:rFonts w:hint="eastAsia" w:ascii="仿宋" w:hAnsi="仿宋" w:eastAsia="仿宋" w:cs="仿宋"/>
          <w:b/>
          <w:bCs w:val="0"/>
          <w:color w:val="auto"/>
          <w:kern w:val="0"/>
          <w:sz w:val="30"/>
          <w:szCs w:val="30"/>
          <w:highlight w:val="none"/>
          <w:lang w:val="en-US" w:eastAsia="zh-CN" w:bidi="ar-SA"/>
        </w:rPr>
        <w:t>二、一次报价表</w:t>
      </w:r>
    </w:p>
    <w:tbl>
      <w:tblPr>
        <w:tblStyle w:val="18"/>
        <w:tblpPr w:leftFromText="180" w:rightFromText="180" w:vertAnchor="text" w:horzAnchor="page" w:tblpX="1422" w:tblpY="325"/>
        <w:tblOverlap w:val="never"/>
        <w:tblW w:w="90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7"/>
        <w:gridCol w:w="6409"/>
        <w:gridCol w:w="36"/>
      </w:tblGrid>
      <w:tr w14:paraId="2E82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567" w:type="dxa"/>
            <w:noWrap w:val="0"/>
            <w:vAlign w:val="top"/>
          </w:tcPr>
          <w:p w14:paraId="36CC13C5">
            <w:pPr>
              <w:pStyle w:val="21"/>
              <w:spacing w:before="226" w:line="219" w:lineRule="auto"/>
              <w:ind w:left="573"/>
            </w:pPr>
            <w:r>
              <w:rPr>
                <w:rFonts w:hint="eastAsia" w:ascii="仿宋" w:hAnsi="仿宋" w:eastAsia="仿宋" w:cs="仿宋"/>
                <w:b/>
                <w:bCs w:val="0"/>
                <w:color w:val="auto"/>
                <w:kern w:val="0"/>
                <w:sz w:val="24"/>
                <w:szCs w:val="24"/>
                <w:highlight w:val="none"/>
                <w:lang w:val="en-US" w:eastAsia="zh-CN" w:bidi="ar-SA"/>
              </w:rPr>
              <w:t>采购项目名称</w:t>
            </w:r>
          </w:p>
        </w:tc>
        <w:tc>
          <w:tcPr>
            <w:tcW w:w="6445" w:type="dxa"/>
            <w:gridSpan w:val="2"/>
            <w:noWrap w:val="0"/>
            <w:vAlign w:val="top"/>
          </w:tcPr>
          <w:p w14:paraId="7E8E7362">
            <w:pPr>
              <w:rPr>
                <w:rFonts w:ascii="Arial"/>
                <w:sz w:val="21"/>
              </w:rPr>
            </w:pPr>
            <w:r>
              <mc:AlternateContent>
                <mc:Choice Requires="wps">
                  <w:drawing>
                    <wp:anchor distT="0" distB="0" distL="114300" distR="114300" simplePos="0" relativeHeight="251660288" behindDoc="0" locked="0" layoutInCell="1" allowOverlap="1">
                      <wp:simplePos x="0" y="0"/>
                      <wp:positionH relativeFrom="page">
                        <wp:posOffset>6618605</wp:posOffset>
                      </wp:positionH>
                      <wp:positionV relativeFrom="page">
                        <wp:posOffset>4039235</wp:posOffset>
                      </wp:positionV>
                      <wp:extent cx="9525" cy="397510"/>
                      <wp:effectExtent l="0" t="0" r="9525" b="2540"/>
                      <wp:wrapNone/>
                      <wp:docPr id="60" name="矩形 60"/>
                      <wp:cNvGraphicFramePr/>
                      <a:graphic xmlns:a="http://schemas.openxmlformats.org/drawingml/2006/main">
                        <a:graphicData uri="http://schemas.microsoft.com/office/word/2010/wordprocessingShape">
                          <wps:wsp>
                            <wps:cNvSpPr/>
                            <wps:spPr>
                              <a:xfrm>
                                <a:off x="0" y="0"/>
                                <a:ext cx="9525" cy="39751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318.05pt;height:31.3pt;width:0.75pt;mso-position-horizontal-relative:page;mso-position-vertical-relative:page;z-index:251660288;mso-width-relative:page;mso-height-relative:page;" fillcolor="#000000" filled="t" stroked="f" coordsize="21600,21600" o:gfxdata="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mKfPtoAAAANAQAADwAAAAAAAAABACAAAAAiAAAAZHJzL2Rvd25yZXYueG1sUEsBAhQAFAAA&#10;AAgAh07iQLEjYQS0AQAAbAMAAA4AAAAAAAAAAQAgAAAAKQEAAGRycy9lMm9Eb2MueG1sUEsFBgAA&#10;AAAGAAYAWQEAAE8FAAAAAA==&#10;">
                      <v:fill on="t" focussize="0,0"/>
                      <v:stroke on="f"/>
                      <v:imagedata o:title=""/>
                      <o:lock v:ext="edit" aspectratio="f"/>
                    </v:rect>
                  </w:pict>
                </mc:Fallback>
              </mc:AlternateContent>
            </w:r>
          </w:p>
        </w:tc>
      </w:tr>
      <w:tr w14:paraId="7BAC8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62BB33BD">
            <w:pPr>
              <w:pStyle w:val="21"/>
              <w:spacing w:before="192" w:line="219" w:lineRule="auto"/>
              <w:ind w:left="573"/>
            </w:pPr>
            <w:r>
              <w:rPr>
                <w:rFonts w:hint="eastAsia" w:ascii="仿宋" w:hAnsi="仿宋" w:eastAsia="仿宋" w:cs="仿宋"/>
                <w:b/>
                <w:bCs w:val="0"/>
                <w:color w:val="auto"/>
                <w:kern w:val="0"/>
                <w:sz w:val="24"/>
                <w:szCs w:val="24"/>
                <w:highlight w:val="none"/>
                <w:lang w:val="en-US" w:eastAsia="zh-CN" w:bidi="ar-SA"/>
              </w:rPr>
              <w:t>采购项目编号</w:t>
            </w:r>
          </w:p>
        </w:tc>
        <w:tc>
          <w:tcPr>
            <w:tcW w:w="6445" w:type="dxa"/>
            <w:gridSpan w:val="2"/>
            <w:noWrap w:val="0"/>
            <w:vAlign w:val="top"/>
          </w:tcPr>
          <w:p w14:paraId="4D640240">
            <w:pPr>
              <w:rPr>
                <w:rFonts w:ascii="Arial"/>
                <w:sz w:val="21"/>
              </w:rPr>
            </w:pPr>
            <w:r>
              <mc:AlternateContent>
                <mc:Choice Requires="wps">
                  <w:drawing>
                    <wp:anchor distT="0" distB="0" distL="114300" distR="114300" simplePos="0" relativeHeight="251664384" behindDoc="0" locked="0" layoutInCell="1" allowOverlap="1">
                      <wp:simplePos x="0" y="0"/>
                      <wp:positionH relativeFrom="page">
                        <wp:posOffset>6618605</wp:posOffset>
                      </wp:positionH>
                      <wp:positionV relativeFrom="page">
                        <wp:posOffset>4437380</wp:posOffset>
                      </wp:positionV>
                      <wp:extent cx="9525" cy="406400"/>
                      <wp:effectExtent l="0" t="0" r="9525" b="12700"/>
                      <wp:wrapNone/>
                      <wp:docPr id="57" name="矩形 57"/>
                      <wp:cNvGraphicFramePr/>
                      <a:graphic xmlns:a="http://schemas.openxmlformats.org/drawingml/2006/main">
                        <a:graphicData uri="http://schemas.microsoft.com/office/word/2010/wordprocessingShape">
                          <wps:wsp>
                            <wps:cNvSpPr/>
                            <wps:spPr>
                              <a:xfrm>
                                <a:off x="0" y="0"/>
                                <a:ext cx="9525" cy="40640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349.4pt;height:32pt;width:0.75pt;mso-position-horizontal-relative:page;mso-position-vertical-relative:page;z-index:251664384;mso-width-relative:page;mso-height-relative:page;" fillcolor="#000000" filled="t" stroked="f" coordsize="21600,21600" o:gfxdata="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HPW0doAAAANAQAADwAAAAAAAAABACAAAAAiAAAAZHJzL2Rvd25yZXYueG1sUEsBAhQAFAAA&#10;AAgAh07iQCJrsP20AQAAbAMAAA4AAAAAAAAAAQAgAAAAKQEAAGRycy9lMm9Eb2MueG1sUEsFBgAA&#10;AAAGAAYAWQEAAE8FAAAAAA==&#10;">
                      <v:fill on="t" focussize="0,0"/>
                      <v:stroke on="f"/>
                      <v:imagedata o:title=""/>
                      <o:lock v:ext="edit" aspectratio="f"/>
                    </v:rect>
                  </w:pict>
                </mc:Fallback>
              </mc:AlternateContent>
            </w:r>
          </w:p>
        </w:tc>
      </w:tr>
      <w:tr w14:paraId="3E91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2567" w:type="dxa"/>
            <w:noWrap w:val="0"/>
            <w:vAlign w:val="top"/>
          </w:tcPr>
          <w:p w14:paraId="4E3CF561">
            <w:pPr>
              <w:pStyle w:val="21"/>
              <w:spacing w:before="192" w:line="219" w:lineRule="auto"/>
              <w:ind w:left="573"/>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供应商名称</w:t>
            </w:r>
          </w:p>
          <w:p w14:paraId="740C8736">
            <w:pPr>
              <w:pStyle w:val="21"/>
              <w:spacing w:before="192" w:line="219" w:lineRule="auto"/>
              <w:ind w:left="573"/>
            </w:pPr>
            <w:r>
              <w:rPr>
                <w:rFonts w:hint="eastAsia" w:ascii="仿宋" w:hAnsi="仿宋" w:eastAsia="仿宋" w:cs="仿宋"/>
                <w:b/>
                <w:bCs w:val="0"/>
                <w:color w:val="auto"/>
                <w:kern w:val="0"/>
                <w:sz w:val="24"/>
                <w:szCs w:val="24"/>
                <w:highlight w:val="none"/>
                <w:lang w:val="en-US" w:eastAsia="zh-CN" w:bidi="ar-SA"/>
              </w:rPr>
              <w:t>(单位名称)</w:t>
            </w:r>
          </w:p>
        </w:tc>
        <w:tc>
          <w:tcPr>
            <w:tcW w:w="6445" w:type="dxa"/>
            <w:gridSpan w:val="2"/>
            <w:noWrap w:val="0"/>
            <w:vAlign w:val="top"/>
          </w:tcPr>
          <w:p w14:paraId="1DA620DC">
            <w:pPr>
              <w:rPr>
                <w:rFonts w:ascii="Arial"/>
                <w:sz w:val="21"/>
              </w:rPr>
            </w:pPr>
            <w:r>
              <mc:AlternateContent>
                <mc:Choice Requires="wps">
                  <w:drawing>
                    <wp:anchor distT="0" distB="0" distL="114300" distR="114300" simplePos="0" relativeHeight="251663360" behindDoc="0" locked="0" layoutInCell="1" allowOverlap="1">
                      <wp:simplePos x="0" y="0"/>
                      <wp:positionH relativeFrom="page">
                        <wp:posOffset>6618605</wp:posOffset>
                      </wp:positionH>
                      <wp:positionV relativeFrom="page">
                        <wp:posOffset>4842510</wp:posOffset>
                      </wp:positionV>
                      <wp:extent cx="9525" cy="802005"/>
                      <wp:effectExtent l="0" t="0" r="9525" b="17145"/>
                      <wp:wrapNone/>
                      <wp:docPr id="59" name="矩形 59"/>
                      <wp:cNvGraphicFramePr/>
                      <a:graphic xmlns:a="http://schemas.openxmlformats.org/drawingml/2006/main">
                        <a:graphicData uri="http://schemas.microsoft.com/office/word/2010/wordprocessingShape">
                          <wps:wsp>
                            <wps:cNvSpPr/>
                            <wps:spPr>
                              <a:xfrm>
                                <a:off x="0" y="0"/>
                                <a:ext cx="9525" cy="80200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381.3pt;height:63.15pt;width:0.75pt;mso-position-horizontal-relative:page;mso-position-vertical-relative:page;z-index:251663360;mso-width-relative:page;mso-height-relative:page;" fillcolor="#000000" filled="t" stroked="f" coordsize="21600,21600" o:gfxdata="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YfVZ7bAAAADQEAAA8AAAAAAAAAAQAgAAAAIgAAAGRycy9kb3ducmV2LnhtbFBLAQIUABQAAAAI&#10;AIdO4kD36kBtsQEAAGwDAAAOAAAAAAAAAAEAIAAAACoBAABkcnMvZTJvRG9jLnhtbFBLBQYAAAAA&#10;BgAGAFkBAABNBQAAAAA=&#10;">
                      <v:fill on="t" focussize="0,0"/>
                      <v:stroke on="f"/>
                      <v:imagedata o:title=""/>
                      <o:lock v:ext="edit" aspectratio="f"/>
                    </v:rect>
                  </w:pict>
                </mc:Fallback>
              </mc:AlternateContent>
            </w:r>
          </w:p>
        </w:tc>
      </w:tr>
      <w:tr w14:paraId="09233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2567" w:type="dxa"/>
            <w:noWrap w:val="0"/>
            <w:vAlign w:val="top"/>
          </w:tcPr>
          <w:p w14:paraId="38731918">
            <w:pPr>
              <w:pStyle w:val="21"/>
              <w:spacing w:before="192" w:line="219" w:lineRule="auto"/>
              <w:rPr>
                <w:rFonts w:hint="eastAsia" w:ascii="仿宋" w:hAnsi="仿宋" w:eastAsia="仿宋" w:cs="仿宋"/>
                <w:b/>
                <w:bCs w:val="0"/>
                <w:color w:val="auto"/>
                <w:kern w:val="0"/>
                <w:sz w:val="24"/>
                <w:szCs w:val="24"/>
                <w:highlight w:val="none"/>
                <w:lang w:val="en-US" w:eastAsia="zh-CN" w:bidi="ar-SA"/>
              </w:rPr>
            </w:pPr>
          </w:p>
          <w:p w14:paraId="4F201F21">
            <w:pPr>
              <w:pStyle w:val="21"/>
              <w:spacing w:before="192" w:line="219" w:lineRule="auto"/>
              <w:ind w:left="573"/>
            </w:pPr>
            <w:r>
              <w:rPr>
                <w:rFonts w:hint="eastAsia" w:ascii="仿宋" w:hAnsi="仿宋" w:eastAsia="仿宋" w:cs="仿宋"/>
                <w:b/>
                <w:bCs w:val="0"/>
                <w:color w:val="auto"/>
                <w:kern w:val="0"/>
                <w:sz w:val="24"/>
                <w:szCs w:val="24"/>
                <w:highlight w:val="none"/>
                <w:lang w:val="en-US" w:eastAsia="zh-CN" w:bidi="ar-SA"/>
              </w:rPr>
              <w:t>一次报价</w:t>
            </w:r>
          </w:p>
        </w:tc>
        <w:tc>
          <w:tcPr>
            <w:tcW w:w="6409" w:type="dxa"/>
            <w:noWrap w:val="0"/>
            <w:vAlign w:val="top"/>
          </w:tcPr>
          <w:p w14:paraId="40789BC9">
            <w:pPr>
              <w:pStyle w:val="21"/>
              <w:spacing w:before="192" w:line="219" w:lineRule="auto"/>
              <w:ind w:left="573"/>
              <w:rPr>
                <w:rFonts w:hint="eastAsia" w:ascii="仿宋" w:hAnsi="仿宋" w:eastAsia="仿宋" w:cs="仿宋"/>
                <w:b/>
                <w:bCs w:val="0"/>
                <w:color w:val="auto"/>
                <w:kern w:val="0"/>
                <w:sz w:val="24"/>
                <w:szCs w:val="24"/>
                <w:highlight w:val="none"/>
                <w:lang w:val="en-US" w:eastAsia="zh-CN" w:bidi="ar-SA"/>
              </w:rPr>
            </w:pPr>
            <w:r>
              <w:rPr>
                <w:spacing w:val="-1"/>
              </w:rPr>
              <w:t>人</w:t>
            </w:r>
            <w:r>
              <w:rPr>
                <w:rFonts w:hint="eastAsia" w:ascii="仿宋" w:hAnsi="仿宋" w:eastAsia="仿宋" w:cs="仿宋"/>
                <w:b/>
                <w:bCs w:val="0"/>
                <w:color w:val="auto"/>
                <w:kern w:val="0"/>
                <w:sz w:val="24"/>
                <w:szCs w:val="24"/>
                <w:highlight w:val="none"/>
                <w:lang w:val="en-US" w:eastAsia="zh-CN" w:bidi="ar-SA"/>
              </w:rPr>
              <w:t>民币（大写）：</w:t>
            </w:r>
            <w:r>
              <w:rPr>
                <w:rFonts w:hint="eastAsia" w:ascii="仿宋" w:hAnsi="仿宋" w:eastAsia="仿宋" w:cs="仿宋"/>
                <w:b/>
                <w:bCs w:val="0"/>
                <w:color w:val="auto"/>
                <w:kern w:val="0"/>
                <w:sz w:val="24"/>
                <w:szCs w:val="24"/>
                <w:highlight w:val="none"/>
                <w:u w:val="single"/>
                <w:lang w:val="en-US" w:eastAsia="zh-CN" w:bidi="ar-SA"/>
              </w:rPr>
              <w:t xml:space="preserve">                   </w:t>
            </w:r>
            <w:r>
              <w:rPr>
                <w:rFonts w:hint="eastAsia" w:ascii="仿宋" w:hAnsi="仿宋" w:eastAsia="仿宋" w:cs="仿宋"/>
                <w:b/>
                <w:bCs w:val="0"/>
                <w:color w:val="auto"/>
                <w:kern w:val="0"/>
                <w:sz w:val="24"/>
                <w:szCs w:val="24"/>
                <w:highlight w:val="none"/>
                <w:lang w:val="en-US" w:eastAsia="zh-CN" w:bidi="ar-SA"/>
              </w:rPr>
              <w:t>元</w:t>
            </w:r>
          </w:p>
          <w:p w14:paraId="21A857EB">
            <w:pPr>
              <w:pStyle w:val="21"/>
              <w:spacing w:before="192" w:line="219" w:lineRule="auto"/>
              <w:ind w:left="573" w:firstLine="729" w:firstLineChars="300"/>
            </w:pPr>
            <w:r>
              <w:rPr>
                <w:rFonts w:hint="eastAsia" w:ascii="仿宋" w:hAnsi="仿宋" w:eastAsia="仿宋" w:cs="仿宋"/>
                <w:b/>
                <w:bCs w:val="0"/>
                <w:color w:val="auto"/>
                <w:kern w:val="0"/>
                <w:sz w:val="24"/>
                <w:szCs w:val="24"/>
                <w:highlight w:val="none"/>
                <w:lang w:val="en-US" w:eastAsia="zh-CN" w:bidi="ar-SA"/>
              </w:rPr>
              <w:t>（小写</w:t>
            </w:r>
            <w:r>
              <w:rPr>
                <w:rFonts w:hint="default" w:ascii="Arial" w:hAnsi="Arial" w:eastAsia="仿宋" w:cs="Arial"/>
                <w:b/>
                <w:bCs w:val="0"/>
                <w:color w:val="auto"/>
                <w:kern w:val="0"/>
                <w:sz w:val="24"/>
                <w:szCs w:val="24"/>
                <w:highlight w:val="none"/>
                <w:lang w:val="en-US" w:eastAsia="zh-CN" w:bidi="ar-SA"/>
              </w:rPr>
              <w:t>¥</w:t>
            </w:r>
            <w:r>
              <w:rPr>
                <w:rFonts w:hint="eastAsia" w:ascii="仿宋" w:hAnsi="仿宋" w:eastAsia="仿宋" w:cs="仿宋"/>
                <w:b/>
                <w:bCs w:val="0"/>
                <w:color w:val="auto"/>
                <w:kern w:val="0"/>
                <w:sz w:val="24"/>
                <w:szCs w:val="24"/>
                <w:highlight w:val="none"/>
                <w:lang w:val="en-US" w:eastAsia="zh-CN" w:bidi="ar-SA"/>
              </w:rPr>
              <w:t>：</w:t>
            </w:r>
            <w:r>
              <w:rPr>
                <w:rFonts w:hint="eastAsia" w:ascii="仿宋" w:hAnsi="仿宋" w:eastAsia="仿宋" w:cs="仿宋"/>
                <w:b/>
                <w:bCs w:val="0"/>
                <w:color w:val="auto"/>
                <w:kern w:val="0"/>
                <w:sz w:val="24"/>
                <w:szCs w:val="24"/>
                <w:highlight w:val="none"/>
                <w:u w:val="single"/>
                <w:lang w:val="en-US" w:eastAsia="zh-CN" w:bidi="ar-SA"/>
              </w:rPr>
              <w:t xml:space="preserve">                   </w:t>
            </w:r>
            <w:r>
              <w:rPr>
                <w:rFonts w:hint="eastAsia" w:ascii="仿宋" w:hAnsi="仿宋" w:eastAsia="仿宋" w:cs="仿宋"/>
                <w:b/>
                <w:bCs w:val="0"/>
                <w:color w:val="auto"/>
                <w:kern w:val="0"/>
                <w:sz w:val="24"/>
                <w:szCs w:val="24"/>
                <w:highlight w:val="none"/>
                <w:lang w:val="en-US" w:eastAsia="zh-CN" w:bidi="ar-SA"/>
              </w:rPr>
              <w:t>元）</w:t>
            </w:r>
          </w:p>
        </w:tc>
        <w:tc>
          <w:tcPr>
            <w:tcW w:w="36" w:type="dxa"/>
            <w:noWrap w:val="0"/>
            <w:vAlign w:val="top"/>
          </w:tcPr>
          <w:p w14:paraId="0F47C4C0">
            <w:pPr>
              <w:rPr>
                <w:rFonts w:ascii="Arial"/>
                <w:sz w:val="21"/>
              </w:rPr>
            </w:pPr>
          </w:p>
        </w:tc>
      </w:tr>
      <w:tr w14:paraId="00323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6E02EADF">
            <w:pPr>
              <w:pStyle w:val="21"/>
              <w:spacing w:before="195" w:line="220" w:lineRule="auto"/>
              <w:ind w:left="937"/>
            </w:pPr>
            <w:r>
              <w:rPr>
                <w:rFonts w:hint="eastAsia" w:ascii="仿宋" w:hAnsi="仿宋" w:eastAsia="仿宋" w:cs="仿宋"/>
                <w:b/>
                <w:bCs w:val="0"/>
                <w:color w:val="auto"/>
                <w:kern w:val="0"/>
                <w:sz w:val="24"/>
                <w:szCs w:val="24"/>
                <w:highlight w:val="none"/>
                <w:lang w:val="en-US" w:eastAsia="zh-CN" w:bidi="ar-SA"/>
              </w:rPr>
              <w:t>工  期</w:t>
            </w:r>
          </w:p>
        </w:tc>
        <w:tc>
          <w:tcPr>
            <w:tcW w:w="6445" w:type="dxa"/>
            <w:gridSpan w:val="2"/>
            <w:noWrap w:val="0"/>
            <w:vAlign w:val="top"/>
          </w:tcPr>
          <w:p w14:paraId="1365A365">
            <w:pPr>
              <w:rPr>
                <w:rFonts w:ascii="Arial"/>
                <w:sz w:val="21"/>
              </w:rPr>
            </w:pPr>
            <w:r>
              <mc:AlternateContent>
                <mc:Choice Requires="wps">
                  <w:drawing>
                    <wp:anchor distT="0" distB="0" distL="114300" distR="114300" simplePos="0" relativeHeight="251666432" behindDoc="0" locked="0" layoutInCell="1" allowOverlap="1">
                      <wp:simplePos x="0" y="0"/>
                      <wp:positionH relativeFrom="page">
                        <wp:posOffset>6618605</wp:posOffset>
                      </wp:positionH>
                      <wp:positionV relativeFrom="page">
                        <wp:posOffset>6548120</wp:posOffset>
                      </wp:positionV>
                      <wp:extent cx="9525" cy="406400"/>
                      <wp:effectExtent l="0" t="0" r="9525" b="12700"/>
                      <wp:wrapNone/>
                      <wp:docPr id="58" name="矩形 58"/>
                      <wp:cNvGraphicFramePr/>
                      <a:graphic xmlns:a="http://schemas.openxmlformats.org/drawingml/2006/main">
                        <a:graphicData uri="http://schemas.microsoft.com/office/word/2010/wordprocessingShape">
                          <wps:wsp>
                            <wps:cNvSpPr/>
                            <wps:spPr>
                              <a:xfrm>
                                <a:off x="0" y="0"/>
                                <a:ext cx="9525" cy="40640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515.6pt;height:32pt;width:0.75pt;mso-position-horizontal-relative:page;mso-position-vertical-relative:page;z-index:251666432;mso-width-relative:page;mso-height-relative:page;" fillcolor="#000000" filled="t" stroked="f" coordsize="21600,21600" o:gfxdata="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8iBdzbAAAADwEAAA8AAAAAAAAAAQAgAAAAIgAAAGRycy9kb3ducmV2LnhtbFBLAQIUABQA&#10;AAAIAIdO4kDgOMz2tAEAAGwDAAAOAAAAAAAAAAEAIAAAACoBAABkcnMvZTJvRG9jLnhtbFBLBQYA&#10;AAAABgAGAFkBAABQBQAAAAA=&#10;">
                      <v:fill on="t" focussize="0,0"/>
                      <v:stroke on="f"/>
                      <v:imagedata o:title=""/>
                      <o:lock v:ext="edit" aspectratio="f"/>
                    </v:rect>
                  </w:pict>
                </mc:Fallback>
              </mc:AlternateContent>
            </w:r>
          </w:p>
        </w:tc>
      </w:tr>
      <w:tr w14:paraId="02B92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34ED94E7">
            <w:pPr>
              <w:pStyle w:val="21"/>
              <w:spacing w:before="196" w:line="220" w:lineRule="auto"/>
              <w:ind w:left="815"/>
            </w:pPr>
            <w:r>
              <w:rPr>
                <w:rFonts w:hint="eastAsia" w:ascii="仿宋" w:hAnsi="仿宋" w:eastAsia="仿宋" w:cs="仿宋"/>
                <w:b/>
                <w:bCs w:val="0"/>
                <w:color w:val="auto"/>
                <w:kern w:val="0"/>
                <w:sz w:val="24"/>
                <w:szCs w:val="24"/>
                <w:highlight w:val="none"/>
                <w:lang w:val="en-US" w:eastAsia="zh-CN" w:bidi="ar-SA"/>
              </w:rPr>
              <w:t>质量标准</w:t>
            </w:r>
          </w:p>
        </w:tc>
        <w:tc>
          <w:tcPr>
            <w:tcW w:w="6445" w:type="dxa"/>
            <w:gridSpan w:val="2"/>
            <w:noWrap w:val="0"/>
            <w:vAlign w:val="top"/>
          </w:tcPr>
          <w:p w14:paraId="2E2FC180">
            <w:pPr>
              <w:rPr>
                <w:rFonts w:ascii="Arial"/>
                <w:sz w:val="21"/>
              </w:rPr>
            </w:pPr>
            <w:r>
              <mc:AlternateContent>
                <mc:Choice Requires="wps">
                  <w:drawing>
                    <wp:anchor distT="0" distB="0" distL="114300" distR="114300" simplePos="0" relativeHeight="251662336" behindDoc="0" locked="0" layoutInCell="1" allowOverlap="1">
                      <wp:simplePos x="0" y="0"/>
                      <wp:positionH relativeFrom="page">
                        <wp:posOffset>6618605</wp:posOffset>
                      </wp:positionH>
                      <wp:positionV relativeFrom="page">
                        <wp:posOffset>6960870</wp:posOffset>
                      </wp:positionV>
                      <wp:extent cx="9525" cy="405765"/>
                      <wp:effectExtent l="0" t="0" r="9525" b="13335"/>
                      <wp:wrapNone/>
                      <wp:docPr id="54" name="矩形 54"/>
                      <wp:cNvGraphicFramePr/>
                      <a:graphic xmlns:a="http://schemas.openxmlformats.org/drawingml/2006/main">
                        <a:graphicData uri="http://schemas.microsoft.com/office/word/2010/wordprocessingShape">
                          <wps:wsp>
                            <wps:cNvSpPr/>
                            <wps:spPr>
                              <a:xfrm>
                                <a:off x="0" y="0"/>
                                <a:ext cx="9525" cy="40576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548.1pt;height:31.95pt;width:0.75pt;mso-position-horizontal-relative:page;mso-position-vertical-relative:page;z-index:251662336;mso-width-relative:page;mso-height-relative:page;" fillcolor="#000000" filled="t" stroked="f" coordsize="21600,21600" o:gfxdata="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f/09sAAAAPAQAADwAAAAAAAAABACAAAAAiAAAAZHJzL2Rvd25yZXYueG1sUEsBAhQAFAAA&#10;AAgAh07iQI+52nuzAQAAbAMAAA4AAAAAAAAAAQAgAAAAKgEAAGRycy9lMm9Eb2MueG1sUEsFBgAA&#10;AAAGAAYAWQEAAE8FAAAAAA==&#10;">
                      <v:fill on="t" focussize="0,0"/>
                      <v:stroke on="f"/>
                      <v:imagedata o:title=""/>
                      <o:lock v:ext="edit" aspectratio="f"/>
                    </v:rect>
                  </w:pict>
                </mc:Fallback>
              </mc:AlternateContent>
            </w:r>
          </w:p>
        </w:tc>
      </w:tr>
      <w:tr w14:paraId="7152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67" w:type="dxa"/>
            <w:noWrap w:val="0"/>
            <w:vAlign w:val="top"/>
          </w:tcPr>
          <w:p w14:paraId="04ABCCF6">
            <w:pPr>
              <w:pStyle w:val="21"/>
              <w:spacing w:before="196" w:line="220" w:lineRule="auto"/>
              <w:ind w:left="935"/>
            </w:pPr>
            <w:r>
              <w:rPr>
                <w:rFonts w:hint="eastAsia" w:ascii="仿宋" w:hAnsi="仿宋" w:eastAsia="仿宋" w:cs="仿宋"/>
                <w:b/>
                <w:bCs w:val="0"/>
                <w:color w:val="auto"/>
                <w:kern w:val="0"/>
                <w:sz w:val="24"/>
                <w:szCs w:val="24"/>
                <w:highlight w:val="none"/>
                <w:lang w:val="en-US" w:eastAsia="zh-CN" w:bidi="ar-SA"/>
              </w:rPr>
              <w:t>质保期</w:t>
            </w:r>
          </w:p>
        </w:tc>
        <w:tc>
          <w:tcPr>
            <w:tcW w:w="6445" w:type="dxa"/>
            <w:gridSpan w:val="2"/>
            <w:noWrap w:val="0"/>
            <w:vAlign w:val="top"/>
          </w:tcPr>
          <w:p w14:paraId="521F5068">
            <w:pPr>
              <w:rPr>
                <w:rFonts w:ascii="Arial"/>
                <w:sz w:val="21"/>
              </w:rPr>
            </w:pPr>
            <w:r>
              <mc:AlternateContent>
                <mc:Choice Requires="wps">
                  <w:drawing>
                    <wp:anchor distT="0" distB="0" distL="114300" distR="114300" simplePos="0" relativeHeight="251667456" behindDoc="0" locked="0" layoutInCell="1" allowOverlap="1">
                      <wp:simplePos x="0" y="0"/>
                      <wp:positionH relativeFrom="page">
                        <wp:posOffset>6618605</wp:posOffset>
                      </wp:positionH>
                      <wp:positionV relativeFrom="page">
                        <wp:posOffset>7359650</wp:posOffset>
                      </wp:positionV>
                      <wp:extent cx="9525" cy="406400"/>
                      <wp:effectExtent l="0" t="0" r="9525" b="12700"/>
                      <wp:wrapNone/>
                      <wp:docPr id="55" name="矩形 55"/>
                      <wp:cNvGraphicFramePr/>
                      <a:graphic xmlns:a="http://schemas.openxmlformats.org/drawingml/2006/main">
                        <a:graphicData uri="http://schemas.microsoft.com/office/word/2010/wordprocessingShape">
                          <wps:wsp>
                            <wps:cNvSpPr/>
                            <wps:spPr>
                              <a:xfrm>
                                <a:off x="0" y="0"/>
                                <a:ext cx="9525" cy="40640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579.5pt;height:32pt;width:0.75pt;mso-position-horizontal-relative:page;mso-position-vertical-relative:page;z-index:251667456;mso-width-relative:page;mso-height-relative:page;" fillcolor="#000000" filled="t" stroked="f" coordsize="21600,21600" o:gfxdata="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iAlAfbAAAADwEAAA8AAAAAAAAAAQAgAAAAIgAAAGRycy9kb3ducmV2LnhtbFBLAQIUABQA&#10;AAAIAIdO4kC37sgBtAEAAGwDAAAOAAAAAAAAAAEAIAAAACoBAABkcnMvZTJvRG9jLnhtbFBLBQYA&#10;AAAABgAGAFkBAABQBQAAAAA=&#10;">
                      <v:fill on="t" focussize="0,0"/>
                      <v:stroke on="f"/>
                      <v:imagedata o:title=""/>
                      <o:lock v:ext="edit" aspectratio="f"/>
                    </v:rect>
                  </w:pict>
                </mc:Fallback>
              </mc:AlternateContent>
            </w:r>
          </w:p>
        </w:tc>
      </w:tr>
      <w:tr w14:paraId="1ABC9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2567" w:type="dxa"/>
            <w:noWrap w:val="0"/>
            <w:vAlign w:val="top"/>
          </w:tcPr>
          <w:p w14:paraId="662E6E02">
            <w:pPr>
              <w:pStyle w:val="21"/>
              <w:spacing w:before="196" w:line="220" w:lineRule="auto"/>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项目负责人</w:t>
            </w:r>
          </w:p>
          <w:p w14:paraId="3EEC3383">
            <w:pPr>
              <w:pStyle w:val="21"/>
              <w:spacing w:before="196" w:line="220" w:lineRule="auto"/>
            </w:pPr>
            <w:r>
              <w:rPr>
                <w:rFonts w:hint="eastAsia" w:ascii="仿宋" w:hAnsi="仿宋" w:eastAsia="仿宋" w:cs="仿宋"/>
                <w:b/>
                <w:bCs w:val="0"/>
                <w:color w:val="auto"/>
                <w:kern w:val="0"/>
                <w:sz w:val="24"/>
                <w:szCs w:val="24"/>
                <w:highlight w:val="none"/>
                <w:lang w:val="en-US" w:eastAsia="zh-CN" w:bidi="ar-SA"/>
              </w:rPr>
              <w:t>（包括注册证书编号）</w:t>
            </w:r>
          </w:p>
        </w:tc>
        <w:tc>
          <w:tcPr>
            <w:tcW w:w="6445" w:type="dxa"/>
            <w:gridSpan w:val="2"/>
            <w:noWrap w:val="0"/>
            <w:vAlign w:val="top"/>
          </w:tcPr>
          <w:p w14:paraId="4ACDE601">
            <w:pPr>
              <w:rPr>
                <w:rFonts w:ascii="Arial"/>
                <w:sz w:val="21"/>
              </w:rPr>
            </w:pPr>
            <w:r>
              <mc:AlternateContent>
                <mc:Choice Requires="wps">
                  <w:drawing>
                    <wp:anchor distT="0" distB="0" distL="114300" distR="114300" simplePos="0" relativeHeight="251665408" behindDoc="0" locked="0" layoutInCell="1" allowOverlap="1">
                      <wp:simplePos x="0" y="0"/>
                      <wp:positionH relativeFrom="page">
                        <wp:posOffset>6618605</wp:posOffset>
                      </wp:positionH>
                      <wp:positionV relativeFrom="page">
                        <wp:posOffset>7772400</wp:posOffset>
                      </wp:positionV>
                      <wp:extent cx="9525" cy="802005"/>
                      <wp:effectExtent l="0" t="0" r="9525" b="17145"/>
                      <wp:wrapNone/>
                      <wp:docPr id="53" name="矩形 53"/>
                      <wp:cNvGraphicFramePr/>
                      <a:graphic xmlns:a="http://schemas.openxmlformats.org/drawingml/2006/main">
                        <a:graphicData uri="http://schemas.microsoft.com/office/word/2010/wordprocessingShape">
                          <wps:wsp>
                            <wps:cNvSpPr/>
                            <wps:spPr>
                              <a:xfrm>
                                <a:off x="0" y="0"/>
                                <a:ext cx="9525" cy="80200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612pt;height:63.15pt;width:0.75pt;mso-position-horizontal-relative:page;mso-position-vertical-relative:page;z-index:251665408;mso-width-relative:page;mso-height-relative:page;" fillcolor="#000000" filled="t" stroked="f" coordsize="21600,21600" o:gfxdata="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4vcvdoAAAAPAQAADwAAAAAAAAABACAAAAAiAAAAZHJzL2Rvd25yZXYueG1sUEsBAhQAFAAAAAgA&#10;h07iQLR1ONaxAQAAbAMAAA4AAAAAAAAAAQAgAAAAKQEAAGRycy9lMm9Eb2MueG1sUEsFBgAAAAAG&#10;AAYAWQEAAEwFAAAAAA==&#10;">
                      <v:fill on="t" focussize="0,0"/>
                      <v:stroke on="f"/>
                      <v:imagedata o:title=""/>
                      <o:lock v:ext="edit" aspectratio="f"/>
                    </v:rect>
                  </w:pict>
                </mc:Fallback>
              </mc:AlternateContent>
            </w:r>
          </w:p>
        </w:tc>
      </w:tr>
      <w:tr w14:paraId="2694F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2567" w:type="dxa"/>
            <w:noWrap w:val="0"/>
            <w:vAlign w:val="top"/>
          </w:tcPr>
          <w:p w14:paraId="58E0DCC7">
            <w:pPr>
              <w:pStyle w:val="21"/>
              <w:spacing w:before="212" w:line="219" w:lineRule="auto"/>
              <w:ind w:left="815"/>
            </w:pPr>
            <w:r>
              <w:rPr>
                <w:rFonts w:hint="eastAsia" w:ascii="仿宋" w:hAnsi="仿宋" w:eastAsia="仿宋" w:cs="仿宋"/>
                <w:b/>
                <w:bCs w:val="0"/>
                <w:color w:val="auto"/>
                <w:kern w:val="0"/>
                <w:sz w:val="24"/>
                <w:szCs w:val="24"/>
                <w:highlight w:val="none"/>
                <w:lang w:val="en-US" w:eastAsia="zh-CN" w:bidi="ar-SA"/>
              </w:rPr>
              <w:t>其他声明</w:t>
            </w:r>
          </w:p>
        </w:tc>
        <w:tc>
          <w:tcPr>
            <w:tcW w:w="6445" w:type="dxa"/>
            <w:gridSpan w:val="2"/>
            <w:noWrap w:val="0"/>
            <w:vAlign w:val="top"/>
          </w:tcPr>
          <w:p w14:paraId="4673C027">
            <w:pPr>
              <w:rPr>
                <w:rFonts w:ascii="Arial"/>
                <w:sz w:val="21"/>
              </w:rPr>
            </w:pPr>
            <w:r>
              <mc:AlternateContent>
                <mc:Choice Requires="wps">
                  <w:drawing>
                    <wp:anchor distT="0" distB="0" distL="114300" distR="114300" simplePos="0" relativeHeight="251661312" behindDoc="0" locked="0" layoutInCell="1" allowOverlap="1">
                      <wp:simplePos x="0" y="0"/>
                      <wp:positionH relativeFrom="page">
                        <wp:posOffset>6618605</wp:posOffset>
                      </wp:positionH>
                      <wp:positionV relativeFrom="page">
                        <wp:posOffset>8568055</wp:posOffset>
                      </wp:positionV>
                      <wp:extent cx="9525" cy="429895"/>
                      <wp:effectExtent l="0" t="0" r="9525" b="8255"/>
                      <wp:wrapNone/>
                      <wp:docPr id="56" name="矩形 56"/>
                      <wp:cNvGraphicFramePr/>
                      <a:graphic xmlns:a="http://schemas.openxmlformats.org/drawingml/2006/main">
                        <a:graphicData uri="http://schemas.microsoft.com/office/word/2010/wordprocessingShape">
                          <wps:wsp>
                            <wps:cNvSpPr/>
                            <wps:spPr>
                              <a:xfrm>
                                <a:off x="0" y="0"/>
                                <a:ext cx="9525" cy="429895"/>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521.15pt;margin-top:674.65pt;height:33.85pt;width:0.75pt;mso-position-horizontal-relative:page;mso-position-vertical-relative:page;z-index:251661312;mso-width-relative:page;mso-height-relative:page;" fillcolor="#000000" filled="t" stroked="f" coordsize="21600,21600" o:gfxdata="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UwGOLaAAAADwEAAA8AAAAAAAAAAQAgAAAAIgAAAGRycy9kb3ducmV2LnhtbFBLAQIUABQAAAAI&#10;AIdO4kASd/57sgEAAGwDAAAOAAAAAAAAAAEAIAAAACkBAABkcnMvZTJvRG9jLnhtbFBLBQYAAAAA&#10;BgAGAFkBAABNBQAAAAA=&#10;">
                      <v:fill on="t" focussize="0,0"/>
                      <v:stroke on="f"/>
                      <v:imagedata o:title=""/>
                      <o:lock v:ext="edit" aspectratio="f"/>
                    </v:rect>
                  </w:pict>
                </mc:Fallback>
              </mc:AlternateContent>
            </w:r>
          </w:p>
        </w:tc>
      </w:tr>
    </w:tbl>
    <w:p w14:paraId="01733D2B">
      <w:pPr>
        <w:spacing w:before="78" w:line="219" w:lineRule="auto"/>
        <w:ind w:left="2778"/>
        <w:rPr>
          <w:rFonts w:ascii="宋体" w:hAnsi="宋体" w:eastAsia="宋体" w:cs="宋体"/>
          <w:spacing w:val="-2"/>
          <w:sz w:val="24"/>
          <w:szCs w:val="24"/>
        </w:rPr>
      </w:pPr>
    </w:p>
    <w:p w14:paraId="462A27B7">
      <w:pPr>
        <w:spacing w:before="78" w:line="219" w:lineRule="auto"/>
        <w:ind w:left="2778"/>
        <w:rPr>
          <w:rFonts w:ascii="宋体" w:hAnsi="宋体" w:eastAsia="宋体" w:cs="宋体"/>
          <w:spacing w:val="-2"/>
          <w:sz w:val="24"/>
          <w:szCs w:val="24"/>
        </w:rPr>
      </w:pPr>
    </w:p>
    <w:p w14:paraId="3F630083">
      <w:pPr>
        <w:spacing w:before="78" w:line="219" w:lineRule="auto"/>
        <w:ind w:left="2778"/>
        <w:rPr>
          <w:rFonts w:hint="eastAsia" w:ascii="仿宋" w:hAnsi="仿宋" w:eastAsia="仿宋" w:cs="仿宋"/>
          <w:sz w:val="24"/>
          <w:szCs w:val="24"/>
        </w:rPr>
      </w:pPr>
      <w:r>
        <w:rPr>
          <w:rFonts w:hint="eastAsia" w:ascii="仿宋" w:hAnsi="仿宋" w:eastAsia="仿宋" w:cs="仿宋"/>
          <w:spacing w:val="-2"/>
          <w:sz w:val="24"/>
          <w:szCs w:val="24"/>
        </w:rPr>
        <w:t>供应商公章：</w:t>
      </w:r>
      <w:r>
        <w:rPr>
          <w:rFonts w:hint="eastAsia" w:ascii="仿宋" w:hAnsi="仿宋" w:eastAsia="仿宋" w:cs="仿宋"/>
          <w:sz w:val="24"/>
          <w:szCs w:val="24"/>
          <w:u w:val="single" w:color="auto"/>
        </w:rPr>
        <w:t xml:space="preserve">                                    </w:t>
      </w:r>
    </w:p>
    <w:p w14:paraId="319CCB02">
      <w:pPr>
        <w:spacing w:before="184" w:line="219" w:lineRule="auto"/>
        <w:ind w:left="2779"/>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法定代表人或被授权人（签字）：</w:t>
      </w:r>
      <w:r>
        <w:rPr>
          <w:rFonts w:hint="eastAsia" w:ascii="仿宋" w:hAnsi="仿宋" w:eastAsia="仿宋" w:cs="仿宋"/>
          <w:sz w:val="24"/>
          <w:szCs w:val="24"/>
          <w:u w:val="single" w:color="auto"/>
        </w:rPr>
        <w:t xml:space="preserve">                    </w:t>
      </w:r>
    </w:p>
    <w:p w14:paraId="0473792C">
      <w:pPr>
        <w:spacing w:before="182" w:line="220" w:lineRule="auto"/>
        <w:ind w:left="2819"/>
        <w:rPr>
          <w:rFonts w:hint="eastAsia" w:ascii="仿宋" w:hAnsi="仿宋" w:eastAsia="仿宋" w:cs="仿宋"/>
          <w:b/>
          <w:bCs/>
          <w:kern w:val="0"/>
          <w:sz w:val="24"/>
          <w:szCs w:val="24"/>
        </w:rPr>
      </w:pPr>
      <w:r>
        <w:rPr>
          <w:rFonts w:hint="eastAsia" w:ascii="仿宋" w:hAnsi="仿宋" w:eastAsia="仿宋" w:cs="仿宋"/>
          <w:spacing w:val="-18"/>
          <w:sz w:val="24"/>
          <w:szCs w:val="24"/>
        </w:rPr>
        <w:t>日期：</w:t>
      </w:r>
      <w:r>
        <w:rPr>
          <w:rFonts w:hint="eastAsia" w:ascii="仿宋" w:hAnsi="仿宋" w:eastAsia="仿宋" w:cs="仿宋"/>
          <w:sz w:val="24"/>
          <w:szCs w:val="24"/>
          <w:u w:val="single" w:color="auto"/>
        </w:rPr>
        <w:t xml:space="preserve">                                        </w:t>
      </w:r>
    </w:p>
    <w:p w14:paraId="1EDCAF29">
      <w:pPr>
        <w:autoSpaceDE w:val="0"/>
        <w:autoSpaceDN w:val="0"/>
        <w:spacing w:line="240" w:lineRule="auto"/>
        <w:rPr>
          <w:rFonts w:hint="eastAsia" w:ascii="仿宋" w:hAnsi="仿宋" w:eastAsia="仿宋" w:cs="仿宋"/>
          <w:b/>
          <w:bCs/>
          <w:kern w:val="0"/>
          <w:sz w:val="24"/>
          <w:szCs w:val="24"/>
        </w:rPr>
      </w:pPr>
    </w:p>
    <w:p w14:paraId="0A73896E">
      <w:pPr>
        <w:autoSpaceDE w:val="0"/>
        <w:autoSpaceDN w:val="0"/>
        <w:spacing w:line="240" w:lineRule="auto"/>
        <w:rPr>
          <w:rFonts w:hint="eastAsia" w:ascii="仿宋" w:hAnsi="仿宋" w:eastAsia="仿宋" w:cs="仿宋"/>
          <w:kern w:val="0"/>
          <w:sz w:val="24"/>
          <w:szCs w:val="24"/>
          <w:lang w:val="zh-CN"/>
        </w:rPr>
      </w:pPr>
      <w:r>
        <w:rPr>
          <w:rFonts w:hint="eastAsia" w:ascii="仿宋" w:hAnsi="仿宋" w:eastAsia="仿宋" w:cs="仿宋"/>
          <w:b/>
          <w:bCs/>
          <w:kern w:val="0"/>
          <w:sz w:val="24"/>
          <w:szCs w:val="24"/>
        </w:rPr>
        <w:t>备注</w:t>
      </w:r>
      <w:r>
        <w:rPr>
          <w:rFonts w:hint="eastAsia" w:ascii="仿宋" w:hAnsi="仿宋" w:eastAsia="仿宋" w:cs="仿宋"/>
          <w:b/>
          <w:bCs/>
          <w:kern w:val="0"/>
          <w:sz w:val="24"/>
          <w:szCs w:val="24"/>
          <w:lang w:val="zh-CN"/>
        </w:rPr>
        <w:t>：</w:t>
      </w:r>
      <w:r>
        <w:rPr>
          <w:rFonts w:hint="eastAsia" w:ascii="仿宋" w:hAnsi="仿宋" w:eastAsia="仿宋" w:cs="仿宋"/>
          <w:sz w:val="24"/>
          <w:szCs w:val="24"/>
        </w:rPr>
        <w:t>1、</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磋商</w:t>
      </w:r>
      <w:r>
        <w:rPr>
          <w:rFonts w:hint="eastAsia" w:ascii="仿宋" w:hAnsi="仿宋" w:eastAsia="仿宋" w:cs="仿宋"/>
          <w:kern w:val="0"/>
          <w:sz w:val="24"/>
          <w:szCs w:val="24"/>
          <w:lang w:val="zh-CN"/>
        </w:rPr>
        <w:t>报价”为投标总价，</w:t>
      </w:r>
      <w:r>
        <w:rPr>
          <w:rFonts w:hint="eastAsia" w:ascii="仿宋" w:hAnsi="仿宋" w:eastAsia="仿宋" w:cs="仿宋"/>
          <w:kern w:val="0"/>
          <w:sz w:val="24"/>
          <w:szCs w:val="24"/>
          <w:lang w:val="en-US" w:eastAsia="zh-CN"/>
        </w:rPr>
        <w:t>小数点后保留两位小数</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磋商</w:t>
      </w:r>
      <w:r>
        <w:rPr>
          <w:rFonts w:hint="eastAsia" w:ascii="仿宋" w:hAnsi="仿宋" w:eastAsia="仿宋" w:cs="仿宋"/>
          <w:kern w:val="0"/>
          <w:sz w:val="24"/>
          <w:szCs w:val="24"/>
          <w:lang w:val="zh-CN"/>
        </w:rPr>
        <w:t>报价必须包括：</w:t>
      </w:r>
      <w:bookmarkStart w:id="191" w:name="_Hlk48720282"/>
      <w:r>
        <w:rPr>
          <w:rFonts w:hint="eastAsia" w:ascii="仿宋" w:hAnsi="仿宋" w:eastAsia="仿宋" w:cs="仿宋"/>
          <w:kern w:val="0"/>
          <w:sz w:val="24"/>
          <w:szCs w:val="24"/>
        </w:rPr>
        <w:t>完成采购内容所需的直接费、间接费、利润、税金及其它相关的一切费用</w:t>
      </w:r>
      <w:r>
        <w:rPr>
          <w:rFonts w:hint="eastAsia" w:ascii="仿宋" w:hAnsi="仿宋" w:eastAsia="仿宋" w:cs="仿宋"/>
          <w:kern w:val="0"/>
          <w:sz w:val="24"/>
          <w:szCs w:val="24"/>
          <w:lang w:val="zh-CN"/>
        </w:rPr>
        <w:t>，以及合同实施过程中的应预见及不可预见费用等完成合同规定责任和义务、达到合同目的的一切费用</w:t>
      </w:r>
      <w:bookmarkEnd w:id="191"/>
      <w:r>
        <w:rPr>
          <w:rFonts w:hint="eastAsia" w:ascii="仿宋" w:hAnsi="仿宋" w:eastAsia="仿宋" w:cs="仿宋"/>
          <w:kern w:val="0"/>
          <w:sz w:val="24"/>
          <w:szCs w:val="24"/>
          <w:lang w:val="zh-CN"/>
        </w:rPr>
        <w:t>。</w:t>
      </w:r>
    </w:p>
    <w:p w14:paraId="52D0DF23">
      <w:pPr>
        <w:pStyle w:val="17"/>
        <w:ind w:left="0" w:leftChars="0" w:firstLine="729" w:firstLineChars="300"/>
        <w:rPr>
          <w:rFonts w:hint="eastAsia" w:ascii="仿宋" w:hAnsi="仿宋" w:eastAsia="仿宋" w:cs="仿宋"/>
          <w:sz w:val="24"/>
          <w:szCs w:val="24"/>
        </w:rPr>
      </w:pPr>
      <w:r>
        <w:rPr>
          <w:rFonts w:hint="eastAsia" w:ascii="仿宋" w:hAnsi="仿宋" w:eastAsia="仿宋" w:cs="仿宋"/>
          <w:kern w:val="0"/>
          <w:sz w:val="24"/>
          <w:szCs w:val="24"/>
        </w:rPr>
        <w:t>2、以上费用均为含税价格。</w:t>
      </w:r>
    </w:p>
    <w:p w14:paraId="106B83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pacing w:val="-2"/>
          <w:sz w:val="24"/>
          <w:szCs w:val="24"/>
          <w:lang w:val="en-US" w:eastAsia="zh-CN"/>
        </w:rPr>
      </w:pPr>
    </w:p>
    <w:p w14:paraId="564C9A95">
      <w:pPr>
        <w:numPr>
          <w:ilvl w:val="0"/>
          <w:numId w:val="0"/>
        </w:numPr>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三、已标价的工程量清单</w:t>
      </w:r>
    </w:p>
    <w:p w14:paraId="370712B7">
      <w:pPr>
        <w:numPr>
          <w:ilvl w:val="0"/>
          <w:numId w:val="0"/>
        </w:numPr>
        <w:jc w:val="both"/>
        <w:rPr>
          <w:rFonts w:hint="eastAsia" w:ascii="仿宋" w:hAnsi="仿宋" w:eastAsia="仿宋" w:cs="仿宋"/>
          <w:sz w:val="24"/>
          <w:szCs w:val="24"/>
        </w:rPr>
      </w:pPr>
    </w:p>
    <w:p w14:paraId="1049935B">
      <w:pPr>
        <w:pStyle w:val="22"/>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（已标价清单，格式自拟）</w:t>
      </w:r>
    </w:p>
    <w:p w14:paraId="07C08FF1">
      <w:pPr>
        <w:pStyle w:val="22"/>
        <w:rPr>
          <w:rFonts w:hint="eastAsia" w:ascii="仿宋" w:hAnsi="仿宋" w:eastAsia="仿宋" w:cs="仿宋"/>
          <w:kern w:val="0"/>
          <w:sz w:val="24"/>
          <w:szCs w:val="24"/>
          <w:lang w:val="en-US" w:eastAsia="zh-CN"/>
        </w:rPr>
      </w:pPr>
    </w:p>
    <w:p w14:paraId="3B726270">
      <w:pPr>
        <w:pStyle w:val="22"/>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w:t>
      </w:r>
    </w:p>
    <w:p w14:paraId="1B7AAD76">
      <w:pPr>
        <w:pStyle w:val="22"/>
        <w:rPr>
          <w:rFonts w:hint="eastAsia" w:ascii="仿宋" w:hAnsi="仿宋" w:eastAsia="仿宋" w:cs="仿宋"/>
          <w:kern w:val="0"/>
          <w:sz w:val="24"/>
          <w:szCs w:val="24"/>
          <w:lang w:val="en-US" w:eastAsia="zh-CN"/>
        </w:rPr>
      </w:pPr>
    </w:p>
    <w:p w14:paraId="1CE8E9C8">
      <w:pPr>
        <w:pStyle w:val="22"/>
        <w:rPr>
          <w:rFonts w:hint="eastAsia" w:ascii="仿宋" w:hAnsi="仿宋" w:eastAsia="仿宋" w:cs="仿宋"/>
          <w:kern w:val="0"/>
          <w:sz w:val="24"/>
          <w:szCs w:val="24"/>
          <w:lang w:val="en-US" w:eastAsia="zh-CN"/>
        </w:rPr>
      </w:pPr>
    </w:p>
    <w:p w14:paraId="23F09460">
      <w:pPr>
        <w:autoSpaceDE w:val="0"/>
        <w:autoSpaceDN w:val="0"/>
        <w:spacing w:before="190" w:beforeLines="50" w:line="500" w:lineRule="exact"/>
        <w:ind w:firstLine="4237" w:firstLineChars="1900"/>
        <w:rPr>
          <w:rFonts w:hint="eastAsia" w:ascii="仿宋" w:hAnsi="仿宋" w:eastAsia="仿宋" w:cs="仿宋"/>
          <w:spacing w:val="-10"/>
          <w:sz w:val="24"/>
          <w:szCs w:val="24"/>
          <w:u w:val="single"/>
        </w:rPr>
      </w:pPr>
    </w:p>
    <w:p w14:paraId="4FC3DDDC">
      <w:pPr>
        <w:autoSpaceDE w:val="0"/>
        <w:autoSpaceDN w:val="0"/>
        <w:spacing w:before="190" w:beforeLines="50" w:line="500" w:lineRule="exact"/>
        <w:ind w:firstLine="4237" w:firstLineChars="1900"/>
        <w:rPr>
          <w:rFonts w:hint="eastAsia" w:ascii="仿宋" w:hAnsi="仿宋" w:eastAsia="仿宋" w:cs="仿宋"/>
          <w:sz w:val="24"/>
          <w:szCs w:val="24"/>
        </w:rPr>
      </w:pPr>
      <w:r>
        <w:rPr>
          <w:rFonts w:hint="eastAsia" w:ascii="仿宋" w:hAnsi="仿宋" w:eastAsia="仿宋" w:cs="仿宋"/>
          <w:spacing w:val="-10"/>
          <w:sz w:val="24"/>
          <w:szCs w:val="24"/>
          <w:u w:val="single"/>
        </w:rPr>
        <w:t>供应商名称</w:t>
      </w:r>
      <w:r>
        <w:rPr>
          <w:rFonts w:hint="eastAsia" w:ascii="仿宋" w:hAnsi="仿宋" w:eastAsia="仿宋" w:cs="仿宋"/>
          <w:sz w:val="24"/>
          <w:szCs w:val="24"/>
        </w:rPr>
        <w:t>（加盖公章）</w:t>
      </w:r>
    </w:p>
    <w:p w14:paraId="7976AFF8">
      <w:pPr>
        <w:pStyle w:val="22"/>
        <w:ind w:firstLine="4617" w:firstLineChars="1900"/>
        <w:rPr>
          <w:rFonts w:hint="eastAsia" w:ascii="仿宋" w:hAnsi="仿宋" w:eastAsia="仿宋" w:cs="仿宋"/>
          <w:kern w:val="0"/>
          <w:sz w:val="24"/>
          <w:szCs w:val="24"/>
          <w:lang w:val="en-US" w:eastAsia="zh-CN"/>
        </w:rPr>
      </w:pPr>
      <w:r>
        <w:rPr>
          <w:rFonts w:hint="eastAsia" w:ascii="仿宋" w:hAnsi="仿宋" w:eastAsia="仿宋" w:cs="仿宋"/>
          <w:sz w:val="24"/>
          <w:szCs w:val="24"/>
        </w:rPr>
        <w:t>年　月　日</w:t>
      </w:r>
    </w:p>
    <w:p w14:paraId="40897538">
      <w:pPr>
        <w:pageBreakBefore w:val="0"/>
        <w:kinsoku/>
        <w:bidi w:val="0"/>
        <w:spacing w:before="182" w:line="360" w:lineRule="auto"/>
        <w:ind w:left="2819"/>
        <w:rPr>
          <w:rFonts w:hint="eastAsia" w:ascii="仿宋" w:hAnsi="仿宋" w:eastAsia="仿宋" w:cs="仿宋"/>
          <w:sz w:val="24"/>
          <w:szCs w:val="24"/>
        </w:rPr>
      </w:pPr>
    </w:p>
    <w:p w14:paraId="75632D1E">
      <w:pP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br w:type="page"/>
      </w:r>
    </w:p>
    <w:p w14:paraId="7C7A2E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sz w:val="32"/>
          <w:szCs w:val="32"/>
        </w:rPr>
      </w:pPr>
      <w:r>
        <w:rPr>
          <w:rFonts w:hint="eastAsia" w:ascii="仿宋" w:hAnsi="仿宋" w:eastAsia="仿宋" w:cs="仿宋"/>
          <w:b/>
          <w:bCs/>
          <w:sz w:val="32"/>
          <w:szCs w:val="32"/>
          <w:lang w:eastAsia="zh-CN"/>
        </w:rPr>
        <w:t>第一部分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资格证明文件</w:t>
      </w:r>
    </w:p>
    <w:p w14:paraId="05DDC2F8">
      <w:pPr>
        <w:spacing w:line="500" w:lineRule="exact"/>
        <w:rPr>
          <w:rFonts w:hint="eastAsia" w:ascii="仿宋" w:hAnsi="仿宋" w:eastAsia="仿宋" w:cs="仿宋"/>
          <w:sz w:val="24"/>
          <w:szCs w:val="24"/>
          <w:lang w:val="en-US" w:eastAsia="zh-CN"/>
        </w:rPr>
      </w:pPr>
      <w:r>
        <w:rPr>
          <w:rFonts w:hint="eastAsia" w:ascii="仿宋" w:hAnsi="仿宋" w:eastAsia="仿宋" w:cs="仿宋"/>
          <w:b/>
          <w:bCs/>
          <w:sz w:val="30"/>
          <w:szCs w:val="30"/>
          <w:lang w:val="en-US" w:eastAsia="zh-CN"/>
        </w:rPr>
        <w:t>一、基本资格条件</w:t>
      </w:r>
    </w:p>
    <w:p w14:paraId="38EBBD2F">
      <w:pPr>
        <w:pageBreakBefore w:val="0"/>
        <w:kinsoku/>
        <w:bidi w:val="0"/>
        <w:adjustRightInd w:val="0"/>
        <w:snapToGrid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营业执照</w:t>
      </w:r>
    </w:p>
    <w:p w14:paraId="75502CAD">
      <w:pPr>
        <w:pageBreakBefore w:val="0"/>
        <w:kinsoku/>
        <w:bidi w:val="0"/>
        <w:adjustRightInd w:val="0"/>
        <w:snapToGrid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（二）财务状况报告</w:t>
      </w:r>
    </w:p>
    <w:p w14:paraId="293781F9">
      <w:pPr>
        <w:pageBreakBefore w:val="0"/>
        <w:kinsoku/>
        <w:bidi w:val="0"/>
        <w:adjustRightInd w:val="0"/>
        <w:snapToGrid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（三）社保证明材料</w:t>
      </w:r>
    </w:p>
    <w:p w14:paraId="21CCF7C7">
      <w:pPr>
        <w:pageBreakBefore w:val="0"/>
        <w:kinsoku/>
        <w:bidi w:val="0"/>
        <w:adjustRightInd w:val="0"/>
        <w:snapToGrid w:val="0"/>
        <w:spacing w:line="360" w:lineRule="auto"/>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（四）税收证明材料</w:t>
      </w:r>
    </w:p>
    <w:p w14:paraId="0605091B">
      <w:pPr>
        <w:pageBreakBefore w:val="0"/>
        <w:kinsoku/>
        <w:bidi w:val="0"/>
        <w:adjustRightInd w:val="0"/>
        <w:snapToGrid w:val="0"/>
        <w:spacing w:line="360" w:lineRule="auto"/>
        <w:jc w:val="left"/>
        <w:rPr>
          <w:rFonts w:hint="eastAsia" w:ascii="仿宋" w:hAnsi="仿宋" w:eastAsia="仿宋" w:cs="仿宋"/>
          <w:b/>
          <w:bCs/>
          <w:color w:val="000000"/>
          <w:kern w:val="0"/>
          <w:sz w:val="28"/>
          <w:szCs w:val="28"/>
          <w:lang w:val="en-US" w:eastAsia="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参加本次政府采购活动前三年内在经营活动中没有重大违</w:t>
      </w:r>
      <w:r>
        <w:rPr>
          <w:rFonts w:hint="eastAsia" w:ascii="仿宋" w:hAnsi="仿宋" w:eastAsia="仿宋" w:cs="仿宋"/>
          <w:b/>
          <w:bCs/>
          <w:sz w:val="28"/>
          <w:szCs w:val="28"/>
          <w:lang w:val="en-US" w:eastAsia="zh-CN"/>
        </w:rPr>
        <w:t>法声明函</w:t>
      </w:r>
    </w:p>
    <w:p w14:paraId="55E72A24">
      <w:pPr>
        <w:pageBreakBefore w:val="0"/>
        <w:kinsoku/>
        <w:bidi w:val="0"/>
        <w:adjustRightInd w:val="0"/>
        <w:snapToGrid w:val="0"/>
        <w:spacing w:line="360" w:lineRule="auto"/>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采购人名称</w:t>
      </w:r>
      <w:r>
        <w:rPr>
          <w:rFonts w:hint="eastAsia" w:ascii="仿宋" w:hAnsi="仿宋" w:eastAsia="仿宋" w:cs="仿宋"/>
          <w:color w:val="000000"/>
          <w:kern w:val="0"/>
          <w:sz w:val="24"/>
          <w:szCs w:val="24"/>
        </w:rPr>
        <w:t>：</w:t>
      </w:r>
    </w:p>
    <w:p w14:paraId="5EFB6903">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我方作为项目名称（项目编号：____）第___标段的投标投标人，在此郑重声明：</w:t>
      </w:r>
    </w:p>
    <w:p w14:paraId="1BF85F2A">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在参加本次政府采购活动前3年内的经营活动中____（填“没有”或“有”）重大违法记录。投标人在参加政府采购活动前3年内因违法经营被禁止在一定期限内参加政府采购活动，期限届满的，可以参加政府采购活动，但应提供期限届满的证明材料。</w:t>
      </w:r>
    </w:p>
    <w:p w14:paraId="3571D6BF">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2、我方______（填“未被列入”或“被列入”）失信被执行人名单。</w:t>
      </w:r>
    </w:p>
    <w:p w14:paraId="2B93CCE9">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3、我方______（填“未被列入”或“被列入”）重大税收违法案件当事人名单。</w:t>
      </w:r>
    </w:p>
    <w:p w14:paraId="5793D103">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4、我方______（填“未被列入”或“被列入”）政府采购严重违法失信行为记录名单。</w:t>
      </w:r>
    </w:p>
    <w:p w14:paraId="37839CA3">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如有不实，我方将无条件地退出本项目的采购活动，并遵照《政府采购法》有关“提供虚假材料的规定”接受处罚。</w:t>
      </w:r>
    </w:p>
    <w:p w14:paraId="1B1CE635">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特此声明。</w:t>
      </w:r>
    </w:p>
    <w:p w14:paraId="02CFBDF9">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投标人：名称（盖章）</w:t>
      </w:r>
    </w:p>
    <w:p w14:paraId="171B0470">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法定代表人或授权代表</w:t>
      </w:r>
      <w:r>
        <w:rPr>
          <w:rFonts w:hint="eastAsia" w:ascii="仿宋" w:hAnsi="仿宋" w:eastAsia="仿宋" w:cs="仿宋"/>
          <w:color w:val="000000"/>
          <w:kern w:val="0"/>
          <w:sz w:val="24"/>
          <w:szCs w:val="24"/>
          <w:lang w:val="en-US" w:eastAsia="zh-CN" w:bidi="ar"/>
        </w:rPr>
        <w:t>（签章）：</w:t>
      </w:r>
    </w:p>
    <w:p w14:paraId="66B8F887">
      <w:pPr>
        <w:pageBreakBefore w:val="0"/>
        <w:kinsoku/>
        <w:bidi w:val="0"/>
        <w:adjustRightInd w:val="0"/>
        <w:snapToGrid w:val="0"/>
        <w:spacing w:line="360" w:lineRule="auto"/>
        <w:ind w:firstLine="486"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　　年　月　日</w:t>
      </w:r>
    </w:p>
    <w:p w14:paraId="0E044A47">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提供具有履行合同所必需的设备和专业技术能力的证明资料或承诺书；</w:t>
      </w:r>
      <w:r>
        <w:rPr>
          <w:rFonts w:hint="eastAsia" w:ascii="仿宋" w:hAnsi="仿宋" w:eastAsia="仿宋" w:cs="仿宋"/>
          <w:b/>
          <w:bCs/>
          <w:sz w:val="30"/>
          <w:szCs w:val="30"/>
        </w:rPr>
        <w:t xml:space="preserve"> </w:t>
      </w:r>
    </w:p>
    <w:p w14:paraId="67DC5279">
      <w:pPr>
        <w:spacing w:line="240" w:lineRule="auto"/>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法定代表人证明书及</w:t>
      </w:r>
      <w:r>
        <w:rPr>
          <w:rFonts w:hint="eastAsia" w:ascii="仿宋" w:hAnsi="仿宋" w:eastAsia="仿宋" w:cs="仿宋"/>
          <w:b/>
          <w:color w:val="auto"/>
          <w:sz w:val="28"/>
          <w:szCs w:val="28"/>
        </w:rPr>
        <w:t>法定代表人授权委托书</w:t>
      </w:r>
    </w:p>
    <w:p w14:paraId="462130DB">
      <w:pPr>
        <w:keepNext/>
        <w:keepLines/>
        <w:pageBreakBefore w:val="0"/>
        <w:widowControl/>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b/>
          <w:bCs/>
          <w:color w:val="auto"/>
          <w:sz w:val="28"/>
          <w:szCs w:val="28"/>
          <w:lang w:eastAsia="zh-CN"/>
        </w:rPr>
      </w:pPr>
    </w:p>
    <w:p w14:paraId="12E6CB01">
      <w:pPr>
        <w:keepNext/>
        <w:keepLines/>
        <w:pageBreakBefore w:val="0"/>
        <w:widowControl/>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仿宋" w:hAnsi="仿宋" w:eastAsia="仿宋" w:cs="仿宋"/>
          <w:color w:val="auto"/>
          <w:lang w:eastAsia="zh-CN"/>
        </w:rPr>
      </w:pPr>
      <w:r>
        <w:rPr>
          <w:rFonts w:hint="eastAsia" w:ascii="仿宋" w:hAnsi="仿宋" w:eastAsia="仿宋" w:cs="仿宋"/>
          <w:b/>
          <w:bCs/>
          <w:color w:val="auto"/>
          <w:sz w:val="28"/>
          <w:szCs w:val="28"/>
          <w:lang w:eastAsia="zh-CN"/>
        </w:rPr>
        <w:t>法人代表证明书</w:t>
      </w:r>
    </w:p>
    <w:p w14:paraId="442AD1D6">
      <w:pPr>
        <w:rPr>
          <w:rFonts w:hint="eastAsia" w:ascii="仿宋" w:hAnsi="仿宋" w:eastAsia="仿宋" w:cs="仿宋"/>
          <w:color w:val="auto"/>
          <w:lang w:eastAsia="zh-CN"/>
        </w:rPr>
      </w:pP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252"/>
        <w:gridCol w:w="1873"/>
        <w:gridCol w:w="176"/>
        <w:gridCol w:w="2061"/>
        <w:gridCol w:w="2063"/>
      </w:tblGrid>
      <w:tr w14:paraId="2F4F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14:paraId="22A43F3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rPr>
              <w:t>致</w:t>
            </w: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靖边县县级政府采购中心</w:t>
            </w:r>
          </w:p>
        </w:tc>
      </w:tr>
      <w:tr w14:paraId="3964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14:paraId="06CF09C5">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w:t>
            </w:r>
          </w:p>
          <w:p w14:paraId="664DD3E7">
            <w:pPr>
              <w:tabs>
                <w:tab w:val="left" w:pos="210"/>
              </w:tabs>
              <w:spacing w:line="320" w:lineRule="exact"/>
              <w:jc w:val="center"/>
              <w:rPr>
                <w:rFonts w:hint="eastAsia" w:ascii="仿宋" w:hAnsi="仿宋" w:eastAsia="仿宋" w:cs="仿宋"/>
                <w:color w:val="auto"/>
                <w:kern w:val="0"/>
                <w:sz w:val="24"/>
                <w:szCs w:val="24"/>
                <w:highlight w:val="none"/>
              </w:rPr>
            </w:pPr>
          </w:p>
          <w:p w14:paraId="1675A5BC">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w:t>
            </w:r>
          </w:p>
          <w:p w14:paraId="671894FB">
            <w:pPr>
              <w:tabs>
                <w:tab w:val="left" w:pos="210"/>
              </w:tabs>
              <w:spacing w:line="320" w:lineRule="exact"/>
              <w:jc w:val="center"/>
              <w:rPr>
                <w:rFonts w:hint="eastAsia" w:ascii="仿宋" w:hAnsi="仿宋" w:eastAsia="仿宋" w:cs="仿宋"/>
                <w:color w:val="auto"/>
                <w:kern w:val="0"/>
                <w:sz w:val="24"/>
                <w:szCs w:val="24"/>
                <w:highlight w:val="none"/>
              </w:rPr>
            </w:pPr>
          </w:p>
          <w:p w14:paraId="7795AEEC">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w:t>
            </w:r>
          </w:p>
          <w:p w14:paraId="01E107BC">
            <w:pPr>
              <w:tabs>
                <w:tab w:val="left" w:pos="210"/>
              </w:tabs>
              <w:spacing w:line="320" w:lineRule="exact"/>
              <w:jc w:val="center"/>
              <w:rPr>
                <w:rFonts w:hint="eastAsia" w:ascii="仿宋" w:hAnsi="仿宋" w:eastAsia="仿宋" w:cs="仿宋"/>
                <w:color w:val="auto"/>
                <w:kern w:val="0"/>
                <w:sz w:val="24"/>
                <w:szCs w:val="24"/>
                <w:highlight w:val="none"/>
              </w:rPr>
            </w:pPr>
          </w:p>
          <w:p w14:paraId="4A7460D0">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w:t>
            </w:r>
          </w:p>
        </w:tc>
        <w:tc>
          <w:tcPr>
            <w:tcW w:w="2252" w:type="dxa"/>
            <w:noWrap w:val="0"/>
            <w:vAlign w:val="center"/>
          </w:tcPr>
          <w:p w14:paraId="30AC06F3">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w:t>
            </w:r>
          </w:p>
        </w:tc>
        <w:tc>
          <w:tcPr>
            <w:tcW w:w="6173" w:type="dxa"/>
            <w:gridSpan w:val="4"/>
            <w:noWrap w:val="0"/>
            <w:vAlign w:val="center"/>
          </w:tcPr>
          <w:p w14:paraId="53827C23">
            <w:pPr>
              <w:tabs>
                <w:tab w:val="left" w:pos="210"/>
              </w:tabs>
              <w:spacing w:line="320" w:lineRule="exact"/>
              <w:jc w:val="center"/>
              <w:rPr>
                <w:rFonts w:hint="eastAsia" w:ascii="仿宋" w:hAnsi="仿宋" w:eastAsia="仿宋" w:cs="仿宋"/>
                <w:color w:val="auto"/>
                <w:kern w:val="0"/>
                <w:sz w:val="24"/>
                <w:szCs w:val="24"/>
                <w:highlight w:val="none"/>
              </w:rPr>
            </w:pPr>
          </w:p>
        </w:tc>
      </w:tr>
      <w:tr w14:paraId="56F8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0210729B">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1F61DAB1">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法定地址</w:t>
            </w:r>
          </w:p>
        </w:tc>
        <w:tc>
          <w:tcPr>
            <w:tcW w:w="6173" w:type="dxa"/>
            <w:gridSpan w:val="4"/>
            <w:noWrap w:val="0"/>
            <w:vAlign w:val="center"/>
          </w:tcPr>
          <w:p w14:paraId="6BE34F4F">
            <w:pPr>
              <w:tabs>
                <w:tab w:val="left" w:pos="210"/>
              </w:tabs>
              <w:spacing w:line="320" w:lineRule="exact"/>
              <w:jc w:val="center"/>
              <w:rPr>
                <w:rFonts w:hint="eastAsia" w:ascii="仿宋" w:hAnsi="仿宋" w:eastAsia="仿宋" w:cs="仿宋"/>
                <w:color w:val="auto"/>
                <w:kern w:val="0"/>
                <w:sz w:val="24"/>
                <w:szCs w:val="24"/>
                <w:highlight w:val="none"/>
              </w:rPr>
            </w:pPr>
          </w:p>
        </w:tc>
      </w:tr>
      <w:tr w14:paraId="1D8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2881A5EE">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248321B0">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工商登记机关</w:t>
            </w:r>
          </w:p>
        </w:tc>
        <w:tc>
          <w:tcPr>
            <w:tcW w:w="6173" w:type="dxa"/>
            <w:gridSpan w:val="4"/>
            <w:noWrap w:val="0"/>
            <w:vAlign w:val="center"/>
          </w:tcPr>
          <w:p w14:paraId="60C89812">
            <w:pPr>
              <w:tabs>
                <w:tab w:val="left" w:pos="210"/>
              </w:tabs>
              <w:spacing w:line="320" w:lineRule="exact"/>
              <w:jc w:val="center"/>
              <w:rPr>
                <w:rFonts w:hint="eastAsia" w:ascii="仿宋" w:hAnsi="仿宋" w:eastAsia="仿宋" w:cs="仿宋"/>
                <w:color w:val="auto"/>
                <w:kern w:val="0"/>
                <w:sz w:val="24"/>
                <w:szCs w:val="24"/>
                <w:highlight w:val="none"/>
              </w:rPr>
            </w:pPr>
          </w:p>
        </w:tc>
      </w:tr>
      <w:tr w14:paraId="6272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14:paraId="23E0E475">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737E9D17">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税务登记机关</w:t>
            </w:r>
          </w:p>
        </w:tc>
        <w:tc>
          <w:tcPr>
            <w:tcW w:w="6173" w:type="dxa"/>
            <w:gridSpan w:val="4"/>
            <w:noWrap w:val="0"/>
            <w:vAlign w:val="center"/>
          </w:tcPr>
          <w:p w14:paraId="4F6FF771">
            <w:pPr>
              <w:tabs>
                <w:tab w:val="left" w:pos="210"/>
              </w:tabs>
              <w:spacing w:line="320" w:lineRule="exact"/>
              <w:rPr>
                <w:rFonts w:hint="eastAsia" w:ascii="仿宋" w:hAnsi="仿宋" w:eastAsia="仿宋" w:cs="仿宋"/>
                <w:color w:val="auto"/>
                <w:kern w:val="0"/>
                <w:sz w:val="24"/>
                <w:szCs w:val="24"/>
                <w:highlight w:val="none"/>
              </w:rPr>
            </w:pPr>
          </w:p>
        </w:tc>
      </w:tr>
      <w:tr w14:paraId="2BFF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43A5BC44">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4A252009">
            <w:pPr>
              <w:tabs>
                <w:tab w:val="left" w:pos="210"/>
              </w:tabs>
              <w:spacing w:line="32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统一社会信用代码</w:t>
            </w:r>
          </w:p>
        </w:tc>
        <w:tc>
          <w:tcPr>
            <w:tcW w:w="6173" w:type="dxa"/>
            <w:gridSpan w:val="4"/>
            <w:noWrap w:val="0"/>
            <w:vAlign w:val="center"/>
          </w:tcPr>
          <w:p w14:paraId="438E6770">
            <w:pPr>
              <w:tabs>
                <w:tab w:val="left" w:pos="210"/>
              </w:tabs>
              <w:spacing w:line="320" w:lineRule="exact"/>
              <w:jc w:val="center"/>
              <w:rPr>
                <w:rFonts w:hint="eastAsia" w:ascii="仿宋" w:hAnsi="仿宋" w:eastAsia="仿宋" w:cs="仿宋"/>
                <w:color w:val="auto"/>
                <w:kern w:val="0"/>
                <w:sz w:val="24"/>
                <w:szCs w:val="24"/>
                <w:highlight w:val="none"/>
              </w:rPr>
            </w:pPr>
          </w:p>
        </w:tc>
      </w:tr>
      <w:tr w14:paraId="5FE2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14:paraId="25455380">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2252" w:type="dxa"/>
            <w:noWrap w:val="0"/>
            <w:vAlign w:val="center"/>
          </w:tcPr>
          <w:p w14:paraId="14BB3041">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p>
        </w:tc>
        <w:tc>
          <w:tcPr>
            <w:tcW w:w="2049" w:type="dxa"/>
            <w:gridSpan w:val="2"/>
            <w:noWrap w:val="0"/>
            <w:vAlign w:val="center"/>
          </w:tcPr>
          <w:p w14:paraId="37609173">
            <w:pPr>
              <w:tabs>
                <w:tab w:val="left" w:pos="210"/>
              </w:tabs>
              <w:spacing w:line="320" w:lineRule="exact"/>
              <w:jc w:val="center"/>
              <w:rPr>
                <w:rFonts w:hint="eastAsia" w:ascii="仿宋" w:hAnsi="仿宋" w:eastAsia="仿宋" w:cs="仿宋"/>
                <w:color w:val="auto"/>
                <w:kern w:val="0"/>
                <w:sz w:val="24"/>
                <w:szCs w:val="24"/>
                <w:highlight w:val="none"/>
              </w:rPr>
            </w:pPr>
          </w:p>
        </w:tc>
        <w:tc>
          <w:tcPr>
            <w:tcW w:w="2061" w:type="dxa"/>
            <w:noWrap w:val="0"/>
            <w:vAlign w:val="center"/>
          </w:tcPr>
          <w:p w14:paraId="0941BC1F">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性别</w:t>
            </w:r>
          </w:p>
        </w:tc>
        <w:tc>
          <w:tcPr>
            <w:tcW w:w="2063" w:type="dxa"/>
            <w:noWrap w:val="0"/>
            <w:vAlign w:val="center"/>
          </w:tcPr>
          <w:p w14:paraId="0A39F272">
            <w:pPr>
              <w:tabs>
                <w:tab w:val="left" w:pos="210"/>
              </w:tabs>
              <w:spacing w:line="320" w:lineRule="exact"/>
              <w:jc w:val="center"/>
              <w:rPr>
                <w:rFonts w:hint="eastAsia" w:ascii="仿宋" w:hAnsi="仿宋" w:eastAsia="仿宋" w:cs="仿宋"/>
                <w:color w:val="auto"/>
                <w:kern w:val="0"/>
                <w:sz w:val="24"/>
                <w:szCs w:val="24"/>
                <w:highlight w:val="none"/>
              </w:rPr>
            </w:pPr>
          </w:p>
        </w:tc>
      </w:tr>
      <w:tr w14:paraId="36BB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2DAA41A8">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10783CB7">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职务</w:t>
            </w:r>
          </w:p>
        </w:tc>
        <w:tc>
          <w:tcPr>
            <w:tcW w:w="2049" w:type="dxa"/>
            <w:gridSpan w:val="2"/>
            <w:noWrap w:val="0"/>
            <w:vAlign w:val="center"/>
          </w:tcPr>
          <w:p w14:paraId="5CC5B7F2">
            <w:pPr>
              <w:tabs>
                <w:tab w:val="left" w:pos="210"/>
              </w:tabs>
              <w:spacing w:line="320" w:lineRule="exact"/>
              <w:jc w:val="center"/>
              <w:rPr>
                <w:rFonts w:hint="eastAsia" w:ascii="仿宋" w:hAnsi="仿宋" w:eastAsia="仿宋" w:cs="仿宋"/>
                <w:color w:val="auto"/>
                <w:kern w:val="0"/>
                <w:sz w:val="24"/>
                <w:szCs w:val="24"/>
                <w:highlight w:val="none"/>
              </w:rPr>
            </w:pPr>
          </w:p>
        </w:tc>
        <w:tc>
          <w:tcPr>
            <w:tcW w:w="2061" w:type="dxa"/>
            <w:noWrap w:val="0"/>
            <w:vAlign w:val="center"/>
          </w:tcPr>
          <w:p w14:paraId="644F77FF">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c>
          <w:tcPr>
            <w:tcW w:w="2063" w:type="dxa"/>
            <w:noWrap w:val="0"/>
            <w:vAlign w:val="center"/>
          </w:tcPr>
          <w:p w14:paraId="6A4F9929">
            <w:pPr>
              <w:tabs>
                <w:tab w:val="left" w:pos="210"/>
              </w:tabs>
              <w:spacing w:line="320" w:lineRule="exact"/>
              <w:jc w:val="center"/>
              <w:rPr>
                <w:rFonts w:hint="eastAsia" w:ascii="仿宋" w:hAnsi="仿宋" w:eastAsia="仿宋" w:cs="仿宋"/>
                <w:color w:val="auto"/>
                <w:kern w:val="0"/>
                <w:sz w:val="24"/>
                <w:szCs w:val="24"/>
                <w:highlight w:val="none"/>
              </w:rPr>
            </w:pPr>
          </w:p>
        </w:tc>
      </w:tr>
      <w:tr w14:paraId="1325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19A337A5">
            <w:pPr>
              <w:tabs>
                <w:tab w:val="left" w:pos="210"/>
              </w:tabs>
              <w:spacing w:line="320" w:lineRule="exact"/>
              <w:jc w:val="center"/>
              <w:rPr>
                <w:rFonts w:hint="eastAsia" w:ascii="仿宋" w:hAnsi="仿宋" w:eastAsia="仿宋" w:cs="仿宋"/>
                <w:color w:val="auto"/>
                <w:kern w:val="0"/>
                <w:sz w:val="24"/>
                <w:szCs w:val="24"/>
                <w:highlight w:val="none"/>
              </w:rPr>
            </w:pPr>
          </w:p>
        </w:tc>
        <w:tc>
          <w:tcPr>
            <w:tcW w:w="2252" w:type="dxa"/>
            <w:noWrap w:val="0"/>
            <w:vAlign w:val="center"/>
          </w:tcPr>
          <w:p w14:paraId="4218632B">
            <w:pPr>
              <w:tabs>
                <w:tab w:val="left" w:pos="210"/>
              </w:tabs>
              <w:spacing w:line="32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身份证号码</w:t>
            </w:r>
          </w:p>
        </w:tc>
        <w:tc>
          <w:tcPr>
            <w:tcW w:w="6173" w:type="dxa"/>
            <w:gridSpan w:val="4"/>
            <w:noWrap w:val="0"/>
            <w:vAlign w:val="center"/>
          </w:tcPr>
          <w:p w14:paraId="26D15631">
            <w:pPr>
              <w:tabs>
                <w:tab w:val="left" w:pos="210"/>
              </w:tabs>
              <w:spacing w:line="320" w:lineRule="exact"/>
              <w:jc w:val="center"/>
              <w:rPr>
                <w:rFonts w:hint="eastAsia" w:ascii="仿宋" w:hAnsi="仿宋" w:eastAsia="仿宋" w:cs="仿宋"/>
                <w:color w:val="auto"/>
                <w:kern w:val="0"/>
                <w:sz w:val="24"/>
                <w:szCs w:val="24"/>
                <w:highlight w:val="none"/>
              </w:rPr>
            </w:pPr>
          </w:p>
        </w:tc>
      </w:tr>
      <w:tr w14:paraId="5833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14:paraId="49F415AF">
            <w:pPr>
              <w:tabs>
                <w:tab w:val="left" w:pos="210"/>
              </w:tabs>
              <w:spacing w:line="32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法定代表人身份证</w:t>
            </w:r>
            <w:r>
              <w:rPr>
                <w:rFonts w:hint="eastAsia" w:ascii="仿宋" w:hAnsi="仿宋" w:eastAsia="仿宋" w:cs="仿宋"/>
                <w:color w:val="auto"/>
                <w:kern w:val="0"/>
                <w:sz w:val="24"/>
                <w:szCs w:val="24"/>
                <w:highlight w:val="none"/>
                <w:lang w:eastAsia="zh-CN"/>
              </w:rPr>
              <w:t>扫描件</w:t>
            </w:r>
          </w:p>
        </w:tc>
        <w:tc>
          <w:tcPr>
            <w:tcW w:w="4125" w:type="dxa"/>
            <w:gridSpan w:val="2"/>
            <w:vMerge w:val="restart"/>
            <w:noWrap w:val="0"/>
            <w:vAlign w:val="center"/>
          </w:tcPr>
          <w:p w14:paraId="02277BC6">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（粘贴处）</w:t>
            </w:r>
          </w:p>
        </w:tc>
        <w:tc>
          <w:tcPr>
            <w:tcW w:w="4300" w:type="dxa"/>
            <w:gridSpan w:val="3"/>
            <w:noWrap w:val="0"/>
            <w:vAlign w:val="center"/>
          </w:tcPr>
          <w:p w14:paraId="67612C38">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法定代表人（签</w:t>
            </w:r>
            <w:r>
              <w:rPr>
                <w:rFonts w:hint="eastAsia" w:ascii="仿宋" w:hAnsi="仿宋" w:eastAsia="仿宋" w:cs="仿宋"/>
                <w:color w:val="auto"/>
                <w:kern w:val="0"/>
                <w:sz w:val="24"/>
                <w:szCs w:val="24"/>
                <w:highlight w:val="none"/>
                <w:lang w:val="en-US" w:eastAsia="zh-CN"/>
              </w:rPr>
              <w:t>章</w:t>
            </w:r>
            <w:r>
              <w:rPr>
                <w:rFonts w:hint="eastAsia" w:ascii="仿宋" w:hAnsi="仿宋" w:eastAsia="仿宋" w:cs="仿宋"/>
                <w:color w:val="auto"/>
                <w:kern w:val="0"/>
                <w:sz w:val="24"/>
                <w:szCs w:val="24"/>
                <w:highlight w:val="none"/>
              </w:rPr>
              <w:t>）</w:t>
            </w:r>
          </w:p>
        </w:tc>
      </w:tr>
      <w:tr w14:paraId="249C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861" w:type="dxa"/>
            <w:vMerge w:val="continue"/>
            <w:noWrap w:val="0"/>
            <w:vAlign w:val="center"/>
          </w:tcPr>
          <w:p w14:paraId="4DB2BCC5">
            <w:pPr>
              <w:tabs>
                <w:tab w:val="left" w:pos="210"/>
              </w:tabs>
              <w:spacing w:line="320" w:lineRule="exact"/>
              <w:jc w:val="center"/>
              <w:rPr>
                <w:rFonts w:hint="eastAsia" w:ascii="仿宋" w:hAnsi="仿宋" w:eastAsia="仿宋" w:cs="仿宋"/>
                <w:color w:val="auto"/>
                <w:kern w:val="0"/>
                <w:sz w:val="24"/>
                <w:szCs w:val="24"/>
                <w:highlight w:val="none"/>
              </w:rPr>
            </w:pPr>
          </w:p>
        </w:tc>
        <w:tc>
          <w:tcPr>
            <w:tcW w:w="4125" w:type="dxa"/>
            <w:gridSpan w:val="2"/>
            <w:vMerge w:val="continue"/>
            <w:noWrap w:val="0"/>
            <w:vAlign w:val="center"/>
          </w:tcPr>
          <w:p w14:paraId="60B7F252">
            <w:pPr>
              <w:tabs>
                <w:tab w:val="left" w:pos="210"/>
              </w:tabs>
              <w:spacing w:line="320" w:lineRule="exact"/>
              <w:jc w:val="center"/>
              <w:rPr>
                <w:rFonts w:hint="eastAsia" w:ascii="仿宋" w:hAnsi="仿宋" w:eastAsia="仿宋" w:cs="仿宋"/>
                <w:color w:val="auto"/>
                <w:kern w:val="0"/>
                <w:sz w:val="24"/>
                <w:szCs w:val="24"/>
                <w:highlight w:val="none"/>
              </w:rPr>
            </w:pPr>
          </w:p>
        </w:tc>
        <w:tc>
          <w:tcPr>
            <w:tcW w:w="4300" w:type="dxa"/>
            <w:gridSpan w:val="3"/>
            <w:noWrap w:val="0"/>
            <w:vAlign w:val="bottom"/>
          </w:tcPr>
          <w:p w14:paraId="4357D0F1">
            <w:pPr>
              <w:tabs>
                <w:tab w:val="left" w:pos="210"/>
              </w:tabs>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（公章）</w:t>
            </w:r>
          </w:p>
          <w:p w14:paraId="50AD42AC">
            <w:pPr>
              <w:tabs>
                <w:tab w:val="left" w:pos="210"/>
              </w:tabs>
              <w:spacing w:line="320" w:lineRule="exact"/>
              <w:jc w:val="center"/>
              <w:rPr>
                <w:rFonts w:hint="eastAsia" w:ascii="仿宋" w:hAnsi="仿宋" w:eastAsia="仿宋" w:cs="仿宋"/>
                <w:color w:val="auto"/>
                <w:kern w:val="0"/>
                <w:sz w:val="24"/>
                <w:szCs w:val="24"/>
                <w:highlight w:val="none"/>
              </w:rPr>
            </w:pPr>
          </w:p>
          <w:p w14:paraId="1D4CA15F">
            <w:pPr>
              <w:tabs>
                <w:tab w:val="left" w:pos="210"/>
              </w:tabs>
              <w:spacing w:line="320" w:lineRule="exact"/>
              <w:jc w:val="center"/>
              <w:rPr>
                <w:rFonts w:hint="eastAsia" w:ascii="仿宋" w:hAnsi="仿宋" w:eastAsia="仿宋" w:cs="仿宋"/>
                <w:color w:val="auto"/>
                <w:kern w:val="0"/>
                <w:sz w:val="24"/>
                <w:szCs w:val="24"/>
                <w:highlight w:val="none"/>
              </w:rPr>
            </w:pPr>
          </w:p>
          <w:p w14:paraId="21797FEB">
            <w:pPr>
              <w:tabs>
                <w:tab w:val="left" w:pos="210"/>
              </w:tabs>
              <w:spacing w:line="320" w:lineRule="exact"/>
              <w:jc w:val="center"/>
              <w:rPr>
                <w:rFonts w:hint="eastAsia" w:ascii="仿宋" w:hAnsi="仿宋" w:eastAsia="仿宋" w:cs="仿宋"/>
                <w:color w:val="auto"/>
                <w:kern w:val="0"/>
                <w:sz w:val="24"/>
                <w:szCs w:val="24"/>
                <w:highlight w:val="none"/>
              </w:rPr>
            </w:pPr>
          </w:p>
          <w:p w14:paraId="75933405">
            <w:pPr>
              <w:tabs>
                <w:tab w:val="left" w:pos="210"/>
              </w:tabs>
              <w:spacing w:line="320" w:lineRule="exact"/>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年  月  日 </w:t>
            </w:r>
          </w:p>
        </w:tc>
      </w:tr>
    </w:tbl>
    <w:p w14:paraId="53D98837">
      <w:pPr>
        <w:keepNext/>
        <w:keepLines/>
        <w:pageBreakBefore w:val="0"/>
        <w:widowControl/>
        <w:kinsoku/>
        <w:wordWrap/>
        <w:overflowPunct/>
        <w:topLinePunct w:val="0"/>
        <w:autoSpaceDE/>
        <w:autoSpaceDN/>
        <w:bidi w:val="0"/>
        <w:adjustRightInd/>
        <w:snapToGrid/>
        <w:spacing w:before="0" w:beforeLines="100" w:after="0" w:line="240" w:lineRule="auto"/>
        <w:ind w:left="0" w:leftChars="0" w:firstLine="0" w:firstLineChars="0"/>
        <w:jc w:val="left"/>
        <w:textAlignment w:val="auto"/>
        <w:outlineLvl w:val="9"/>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eastAsia="zh-CN"/>
        </w:rPr>
        <w:t>注：</w:t>
      </w:r>
      <w:r>
        <w:rPr>
          <w:rFonts w:hint="eastAsia" w:ascii="仿宋" w:hAnsi="仿宋" w:eastAsia="仿宋" w:cs="仿宋"/>
          <w:b w:val="0"/>
          <w:bCs w:val="0"/>
          <w:color w:val="auto"/>
          <w:sz w:val="21"/>
          <w:szCs w:val="21"/>
        </w:rPr>
        <w:t>身份证</w:t>
      </w:r>
      <w:r>
        <w:rPr>
          <w:rFonts w:hint="eastAsia" w:ascii="仿宋" w:hAnsi="仿宋" w:eastAsia="仿宋" w:cs="仿宋"/>
          <w:b w:val="0"/>
          <w:bCs w:val="0"/>
          <w:color w:val="auto"/>
          <w:sz w:val="21"/>
          <w:szCs w:val="21"/>
          <w:lang w:val="en-US" w:eastAsia="zh-CN"/>
        </w:rPr>
        <w:t>扫描件</w:t>
      </w:r>
      <w:r>
        <w:rPr>
          <w:rFonts w:hint="eastAsia" w:ascii="仿宋" w:hAnsi="仿宋" w:eastAsia="仿宋" w:cs="仿宋"/>
          <w:b w:val="0"/>
          <w:bCs w:val="0"/>
          <w:color w:val="auto"/>
          <w:sz w:val="21"/>
          <w:szCs w:val="21"/>
        </w:rPr>
        <w:t>均需加盖公章</w:t>
      </w:r>
      <w:r>
        <w:rPr>
          <w:rFonts w:hint="eastAsia" w:ascii="仿宋" w:hAnsi="仿宋" w:eastAsia="仿宋" w:cs="仿宋"/>
          <w:b w:val="0"/>
          <w:bCs w:val="0"/>
          <w:color w:val="auto"/>
          <w:sz w:val="21"/>
          <w:szCs w:val="21"/>
          <w:lang w:eastAsia="zh-CN"/>
        </w:rPr>
        <w:t>，身份证信息不全的授权书无效。</w:t>
      </w:r>
    </w:p>
    <w:p w14:paraId="72069139">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3E3AAE9">
      <w:pPr>
        <w:spacing w:line="240" w:lineRule="auto"/>
        <w:jc w:val="center"/>
        <w:rPr>
          <w:rFonts w:hint="eastAsia" w:ascii="仿宋" w:hAnsi="仿宋" w:eastAsia="仿宋" w:cs="仿宋"/>
          <w:b/>
          <w:bCs/>
          <w:color w:val="auto"/>
          <w:sz w:val="28"/>
          <w:szCs w:val="28"/>
        </w:rPr>
      </w:pPr>
      <w:r>
        <w:rPr>
          <w:rFonts w:hint="eastAsia" w:ascii="仿宋" w:hAnsi="仿宋" w:eastAsia="仿宋" w:cs="仿宋"/>
          <w:b/>
          <w:color w:val="auto"/>
          <w:sz w:val="28"/>
          <w:szCs w:val="28"/>
        </w:rPr>
        <w:t>法定代表人授权委托书</w:t>
      </w:r>
    </w:p>
    <w:p w14:paraId="4470CD7C">
      <w:pPr>
        <w:snapToGrid w:val="0"/>
        <w:spacing w:line="240" w:lineRule="auto"/>
        <w:rPr>
          <w:rFonts w:hint="eastAsia" w:ascii="仿宋" w:hAnsi="仿宋" w:eastAsia="仿宋" w:cs="仿宋"/>
          <w:color w:val="auto"/>
          <w:sz w:val="24"/>
          <w:szCs w:val="24"/>
          <w:lang w:eastAsia="zh-CN"/>
        </w:rPr>
      </w:pPr>
    </w:p>
    <w:p w14:paraId="0951E324">
      <w:pPr>
        <w:snapToGrid w:val="0"/>
        <w:spacing w:line="240" w:lineRule="auto"/>
        <w:rPr>
          <w:rFonts w:hint="eastAsia" w:ascii="仿宋" w:hAnsi="仿宋" w:eastAsia="仿宋" w:cs="仿宋"/>
          <w:color w:val="auto"/>
          <w:sz w:val="24"/>
          <w:szCs w:val="24"/>
          <w:lang w:eastAsia="zh-CN"/>
        </w:rPr>
      </w:pPr>
    </w:p>
    <w:p w14:paraId="7F03E821">
      <w:pPr>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靖边县县级政府采购中心</w:t>
      </w:r>
      <w:r>
        <w:rPr>
          <w:rFonts w:hint="eastAsia" w:ascii="仿宋" w:hAnsi="仿宋" w:eastAsia="仿宋" w:cs="仿宋"/>
          <w:color w:val="auto"/>
          <w:sz w:val="24"/>
          <w:szCs w:val="24"/>
        </w:rPr>
        <w:t>：</w:t>
      </w:r>
    </w:p>
    <w:p w14:paraId="74973CDE">
      <w:pPr>
        <w:tabs>
          <w:tab w:val="left" w:pos="5245"/>
        </w:tabs>
        <w:snapToGrid w:val="0"/>
        <w:spacing w:line="500" w:lineRule="exact"/>
        <w:ind w:firstLine="486" w:firstLineChars="200"/>
        <w:rPr>
          <w:rFonts w:hint="eastAsia" w:ascii="仿宋" w:hAnsi="仿宋" w:eastAsia="仿宋" w:cs="仿宋"/>
          <w:color w:val="auto"/>
          <w:sz w:val="24"/>
        </w:rPr>
      </w:pPr>
      <w:r>
        <w:rPr>
          <w:rFonts w:hint="eastAsia" w:ascii="仿宋" w:hAnsi="仿宋" w:eastAsia="仿宋" w:cs="仿宋"/>
          <w:color w:val="auto"/>
          <w:sz w:val="24"/>
        </w:rPr>
        <w:t>本授权委托书声明：我</w:t>
      </w:r>
      <w:r>
        <w:rPr>
          <w:rFonts w:hint="eastAsia" w:ascii="仿宋" w:hAnsi="仿宋" w:eastAsia="仿宋" w:cs="仿宋"/>
          <w:color w:val="auto"/>
          <w:sz w:val="24"/>
          <w:u w:val="single"/>
        </w:rPr>
        <w:t>（法人代表姓名）</w:t>
      </w:r>
      <w:r>
        <w:rPr>
          <w:rFonts w:hint="eastAsia" w:ascii="仿宋" w:hAnsi="仿宋" w:eastAsia="仿宋" w:cs="仿宋"/>
          <w:color w:val="auto"/>
          <w:sz w:val="24"/>
        </w:rPr>
        <w:t>系注册于</w:t>
      </w:r>
      <w:r>
        <w:rPr>
          <w:rFonts w:hint="eastAsia" w:ascii="仿宋" w:hAnsi="仿宋" w:eastAsia="仿宋" w:cs="仿宋"/>
          <w:color w:val="auto"/>
          <w:sz w:val="24"/>
          <w:u w:val="single"/>
        </w:rPr>
        <w:t>（供应商地址）</w:t>
      </w:r>
      <w:r>
        <w:rPr>
          <w:rFonts w:hint="eastAsia" w:ascii="仿宋" w:hAnsi="仿宋" w:eastAsia="仿宋" w:cs="仿宋"/>
          <w:color w:val="auto"/>
          <w:sz w:val="24"/>
        </w:rPr>
        <w:t>的</w:t>
      </w:r>
      <w:r>
        <w:rPr>
          <w:rFonts w:hint="eastAsia" w:ascii="仿宋" w:hAnsi="仿宋" w:eastAsia="仿宋" w:cs="仿宋"/>
          <w:color w:val="auto"/>
          <w:sz w:val="24"/>
          <w:u w:val="single"/>
        </w:rPr>
        <w:t>（供应商名称）</w:t>
      </w:r>
      <w:r>
        <w:rPr>
          <w:rFonts w:hint="eastAsia" w:ascii="仿宋" w:hAnsi="仿宋" w:eastAsia="仿宋" w:cs="仿宋"/>
          <w:color w:val="auto"/>
          <w:sz w:val="24"/>
        </w:rPr>
        <w:t>的法人代表，现代表公司授权下面签字的</w:t>
      </w:r>
      <w:r>
        <w:rPr>
          <w:rFonts w:hint="eastAsia" w:ascii="仿宋" w:hAnsi="仿宋" w:eastAsia="仿宋" w:cs="仿宋"/>
          <w:color w:val="auto"/>
          <w:sz w:val="24"/>
          <w:u w:val="single"/>
        </w:rPr>
        <w:t>（被授权人的姓名、职务）</w:t>
      </w:r>
      <w:r>
        <w:rPr>
          <w:rFonts w:hint="eastAsia" w:ascii="仿宋" w:hAnsi="仿宋" w:eastAsia="仿宋" w:cs="仿宋"/>
          <w:color w:val="auto"/>
          <w:sz w:val="24"/>
        </w:rPr>
        <w:t>为我公司合法代理人，代表本公司参加</w:t>
      </w:r>
      <w:r>
        <w:rPr>
          <w:rFonts w:hint="eastAsia" w:ascii="仿宋" w:hAnsi="仿宋" w:eastAsia="仿宋" w:cs="仿宋"/>
          <w:color w:val="auto"/>
          <w:sz w:val="24"/>
          <w:u w:val="none"/>
        </w:rPr>
        <w:t>（项目名称）(采购项目编号)</w:t>
      </w:r>
      <w:r>
        <w:rPr>
          <w:rFonts w:hint="eastAsia" w:ascii="仿宋" w:hAnsi="仿宋" w:eastAsia="仿宋" w:cs="仿宋"/>
          <w:color w:val="auto"/>
          <w:sz w:val="24"/>
        </w:rPr>
        <w:t>的</w:t>
      </w:r>
      <w:r>
        <w:rPr>
          <w:rFonts w:hint="eastAsia" w:ascii="仿宋" w:hAnsi="仿宋" w:eastAsia="仿宋" w:cs="仿宋"/>
          <w:color w:val="auto"/>
          <w:sz w:val="24"/>
          <w:lang w:val="en-US" w:eastAsia="zh-CN"/>
        </w:rPr>
        <w:t>政府采购</w:t>
      </w:r>
      <w:r>
        <w:rPr>
          <w:rFonts w:hint="eastAsia" w:ascii="仿宋" w:hAnsi="仿宋" w:eastAsia="仿宋" w:cs="仿宋"/>
          <w:color w:val="auto"/>
          <w:sz w:val="24"/>
        </w:rPr>
        <w:t>活动。代理人在本次</w:t>
      </w:r>
      <w:r>
        <w:rPr>
          <w:rFonts w:hint="eastAsia" w:ascii="仿宋" w:hAnsi="仿宋" w:eastAsia="仿宋" w:cs="仿宋"/>
          <w:color w:val="auto"/>
          <w:sz w:val="24"/>
          <w:lang w:eastAsia="zh-CN"/>
        </w:rPr>
        <w:t>磋商</w:t>
      </w:r>
      <w:r>
        <w:rPr>
          <w:rFonts w:hint="eastAsia" w:ascii="仿宋" w:hAnsi="仿宋" w:eastAsia="仿宋" w:cs="仿宋"/>
          <w:color w:val="auto"/>
          <w:sz w:val="24"/>
        </w:rPr>
        <w:t>中所签署的一切文件和处理的一切有关事物，我公司均予承认。</w:t>
      </w:r>
    </w:p>
    <w:p w14:paraId="1769F7F3">
      <w:pPr>
        <w:tabs>
          <w:tab w:val="left" w:pos="5245"/>
        </w:tabs>
        <w:snapToGrid w:val="0"/>
        <w:spacing w:line="500" w:lineRule="exact"/>
        <w:ind w:firstLine="486" w:firstLineChars="200"/>
        <w:rPr>
          <w:rFonts w:hint="eastAsia" w:ascii="仿宋" w:hAnsi="仿宋" w:eastAsia="仿宋" w:cs="仿宋"/>
          <w:color w:val="auto"/>
          <w:sz w:val="24"/>
          <w:szCs w:val="24"/>
        </w:rPr>
      </w:pPr>
      <w:r>
        <w:rPr>
          <w:rFonts w:hint="eastAsia" w:ascii="仿宋" w:hAnsi="仿宋" w:eastAsia="仿宋" w:cs="仿宋"/>
          <w:color w:val="auto"/>
          <w:sz w:val="24"/>
          <w:szCs w:val="24"/>
        </w:rPr>
        <w:t>授权代表姓名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：________________   性别：_______________</w:t>
      </w:r>
    </w:p>
    <w:p w14:paraId="346DB978">
      <w:pPr>
        <w:tabs>
          <w:tab w:val="left" w:pos="5245"/>
        </w:tabs>
        <w:snapToGrid w:val="0"/>
        <w:spacing w:line="500" w:lineRule="exact"/>
        <w:ind w:firstLine="486"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职务：________________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电话：_______________</w:t>
      </w:r>
    </w:p>
    <w:p w14:paraId="36DBF035">
      <w:pPr>
        <w:snapToGrid w:val="0"/>
        <w:spacing w:line="500" w:lineRule="exact"/>
        <w:ind w:firstLine="486"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通讯地址：___________________    </w:t>
      </w:r>
      <w:r>
        <w:rPr>
          <w:rFonts w:hint="eastAsia" w:ascii="仿宋" w:hAnsi="仿宋" w:eastAsia="仿宋" w:cs="仿宋"/>
          <w:color w:val="auto"/>
          <w:sz w:val="24"/>
          <w:szCs w:val="24"/>
          <w:lang w:val="en-US" w:eastAsia="zh-CN"/>
        </w:rPr>
        <w:t xml:space="preserve">       </w:t>
      </w:r>
    </w:p>
    <w:p w14:paraId="6270DD06">
      <w:pPr>
        <w:snapToGrid w:val="0"/>
        <w:spacing w:line="500" w:lineRule="exact"/>
        <w:ind w:firstLine="486"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授权期限：</w:t>
      </w:r>
      <w:r>
        <w:rPr>
          <w:rFonts w:hint="eastAsia" w:ascii="仿宋" w:hAnsi="仿宋" w:eastAsia="仿宋" w:cs="仿宋"/>
          <w:color w:val="auto"/>
          <w:sz w:val="24"/>
          <w:szCs w:val="24"/>
          <w:u w:val="none"/>
          <w:lang w:val="en-US" w:eastAsia="zh-CN"/>
        </w:rPr>
        <w:t>自本授权委托书签署之日起 天</w:t>
      </w:r>
    </w:p>
    <w:tbl>
      <w:tblPr>
        <w:tblStyle w:val="13"/>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507"/>
      </w:tblGrid>
      <w:tr w14:paraId="305A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14:paraId="005FB76E">
            <w:pPr>
              <w:ind w:firstLine="7" w:firstLineChars="3"/>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法定代表人身份证</w:t>
            </w:r>
            <w:r>
              <w:rPr>
                <w:rFonts w:hint="eastAsia" w:ascii="仿宋" w:hAnsi="仿宋" w:eastAsia="仿宋" w:cs="仿宋"/>
                <w:color w:val="auto"/>
                <w:sz w:val="24"/>
                <w:szCs w:val="24"/>
                <w:lang w:eastAsia="zh-CN"/>
              </w:rPr>
              <w:t>扫描件</w:t>
            </w:r>
          </w:p>
          <w:p w14:paraId="47F1FDD0">
            <w:pPr>
              <w:ind w:firstLine="7" w:firstLineChars="3"/>
              <w:jc w:val="center"/>
              <w:rPr>
                <w:rFonts w:hint="eastAsia" w:ascii="仿宋" w:hAnsi="仿宋" w:eastAsia="仿宋" w:cs="仿宋"/>
                <w:color w:val="auto"/>
                <w:sz w:val="24"/>
                <w:szCs w:val="24"/>
              </w:rPr>
            </w:pPr>
            <w:r>
              <w:rPr>
                <w:rFonts w:hint="eastAsia" w:ascii="仿宋" w:hAnsi="仿宋" w:eastAsia="仿宋" w:cs="仿宋"/>
                <w:color w:val="auto"/>
                <w:sz w:val="24"/>
                <w:szCs w:val="24"/>
              </w:rPr>
              <w:t>（一面）</w:t>
            </w:r>
          </w:p>
        </w:tc>
        <w:tc>
          <w:tcPr>
            <w:tcW w:w="4507" w:type="dxa"/>
            <w:tcBorders>
              <w:top w:val="single" w:color="auto" w:sz="4" w:space="0"/>
              <w:left w:val="single" w:color="auto" w:sz="4" w:space="0"/>
              <w:bottom w:val="single" w:color="auto" w:sz="4" w:space="0"/>
              <w:right w:val="single" w:color="auto" w:sz="4" w:space="0"/>
            </w:tcBorders>
            <w:noWrap w:val="0"/>
            <w:vAlign w:val="center"/>
          </w:tcPr>
          <w:p w14:paraId="750DC901">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授权代表身份证</w:t>
            </w:r>
            <w:r>
              <w:rPr>
                <w:rFonts w:hint="eastAsia" w:ascii="仿宋" w:hAnsi="仿宋" w:eastAsia="仿宋" w:cs="仿宋"/>
                <w:color w:val="auto"/>
                <w:sz w:val="24"/>
                <w:szCs w:val="24"/>
                <w:lang w:eastAsia="zh-CN"/>
              </w:rPr>
              <w:t>扫描件</w:t>
            </w:r>
          </w:p>
          <w:p w14:paraId="1117B2F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（一面）</w:t>
            </w:r>
          </w:p>
        </w:tc>
      </w:tr>
      <w:tr w14:paraId="7223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14:paraId="3199FC6D">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法定代表人身份证</w:t>
            </w:r>
            <w:r>
              <w:rPr>
                <w:rFonts w:hint="eastAsia" w:ascii="仿宋" w:hAnsi="仿宋" w:eastAsia="仿宋" w:cs="仿宋"/>
                <w:color w:val="auto"/>
                <w:sz w:val="24"/>
                <w:szCs w:val="24"/>
                <w:lang w:eastAsia="zh-CN"/>
              </w:rPr>
              <w:t>扫描件</w:t>
            </w:r>
          </w:p>
          <w:p w14:paraId="5B33124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（另一面）</w:t>
            </w:r>
          </w:p>
        </w:tc>
        <w:tc>
          <w:tcPr>
            <w:tcW w:w="4507" w:type="dxa"/>
            <w:noWrap w:val="0"/>
            <w:vAlign w:val="center"/>
          </w:tcPr>
          <w:p w14:paraId="0EBAF879">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授权代表身份证</w:t>
            </w:r>
            <w:r>
              <w:rPr>
                <w:rFonts w:hint="eastAsia" w:ascii="仿宋" w:hAnsi="仿宋" w:eastAsia="仿宋" w:cs="仿宋"/>
                <w:color w:val="auto"/>
                <w:sz w:val="24"/>
                <w:szCs w:val="24"/>
                <w:lang w:eastAsia="zh-CN"/>
              </w:rPr>
              <w:t>扫描件</w:t>
            </w:r>
          </w:p>
          <w:p w14:paraId="2EC1FC9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（另一面）</w:t>
            </w:r>
          </w:p>
        </w:tc>
      </w:tr>
    </w:tbl>
    <w:p w14:paraId="6AA5D7C1">
      <w:pPr>
        <w:tabs>
          <w:tab w:val="right" w:pos="8931"/>
        </w:tabs>
        <w:ind w:firstLine="446" w:firstLineChars="200"/>
        <w:rPr>
          <w:rFonts w:hint="eastAsia" w:ascii="仿宋" w:hAnsi="仿宋" w:eastAsia="仿宋" w:cs="仿宋"/>
          <w:color w:val="auto"/>
          <w:spacing w:val="-10"/>
          <w:sz w:val="24"/>
          <w:szCs w:val="24"/>
          <w:u w:val="single"/>
        </w:rPr>
      </w:pPr>
    </w:p>
    <w:p w14:paraId="6D9756B5">
      <w:pPr>
        <w:tabs>
          <w:tab w:val="right" w:pos="8931"/>
        </w:tabs>
        <w:ind w:firstLine="1338" w:firstLineChars="600"/>
        <w:rPr>
          <w:rFonts w:hint="eastAsia" w:ascii="仿宋" w:hAnsi="仿宋" w:eastAsia="仿宋" w:cs="仿宋"/>
          <w:color w:val="auto"/>
          <w:sz w:val="24"/>
          <w:szCs w:val="24"/>
        </w:rPr>
      </w:pPr>
      <w:r>
        <w:rPr>
          <w:rFonts w:hint="eastAsia" w:ascii="仿宋" w:hAnsi="仿宋" w:eastAsia="仿宋" w:cs="仿宋"/>
          <w:color w:val="auto"/>
          <w:spacing w:val="-10"/>
          <w:sz w:val="24"/>
          <w:szCs w:val="24"/>
          <w:u w:val="single"/>
          <w:lang w:val="en-US" w:eastAsia="zh-CN"/>
        </w:rPr>
        <w:t>供应商名称</w:t>
      </w:r>
      <w:r>
        <w:rPr>
          <w:rFonts w:hint="eastAsia" w:ascii="仿宋" w:hAnsi="仿宋" w:eastAsia="仿宋" w:cs="仿宋"/>
          <w:color w:val="auto"/>
          <w:sz w:val="24"/>
          <w:szCs w:val="24"/>
        </w:rPr>
        <w:t xml:space="preserve">（盖章）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法人代表：（</w:t>
      </w:r>
      <w:r>
        <w:rPr>
          <w:rFonts w:hint="eastAsia" w:ascii="仿宋" w:hAnsi="仿宋" w:eastAsia="仿宋" w:cs="仿宋"/>
          <w:color w:val="auto"/>
          <w:kern w:val="0"/>
          <w:sz w:val="24"/>
          <w:szCs w:val="24"/>
          <w:lang w:val="en-US" w:eastAsia="zh-CN" w:bidi="ar"/>
        </w:rPr>
        <w:t>签字或盖章</w:t>
      </w:r>
      <w:r>
        <w:rPr>
          <w:rFonts w:hint="eastAsia" w:ascii="仿宋" w:hAnsi="仿宋" w:eastAsia="仿宋" w:cs="仿宋"/>
          <w:color w:val="auto"/>
          <w:sz w:val="24"/>
          <w:szCs w:val="24"/>
        </w:rPr>
        <w:t>）</w:t>
      </w:r>
    </w:p>
    <w:p w14:paraId="2FCE6655">
      <w:pPr>
        <w:spacing w:line="440" w:lineRule="exact"/>
        <w:ind w:firstLine="4971" w:firstLineChars="2046"/>
        <w:rPr>
          <w:rFonts w:hint="eastAsia" w:ascii="仿宋" w:hAnsi="仿宋" w:eastAsia="仿宋" w:cs="仿宋"/>
          <w:color w:val="auto"/>
          <w:sz w:val="24"/>
          <w:szCs w:val="24"/>
        </w:rPr>
      </w:pPr>
    </w:p>
    <w:p w14:paraId="4C0DE374">
      <w:pPr>
        <w:spacing w:line="440" w:lineRule="exact"/>
        <w:ind w:firstLine="5832" w:firstLineChars="2400"/>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14:paraId="55D5E967">
      <w:pPr>
        <w:pStyle w:val="7"/>
        <w:rPr>
          <w:rFonts w:hint="eastAsia" w:ascii="仿宋" w:hAnsi="仿宋" w:eastAsia="仿宋" w:cs="仿宋"/>
          <w:color w:val="auto"/>
          <w:lang w:val="en-US" w:eastAsia="zh-CN"/>
        </w:rPr>
      </w:pPr>
      <w:r>
        <w:rPr>
          <w:rFonts w:hint="eastAsia" w:ascii="仿宋" w:hAnsi="仿宋" w:eastAsia="仿宋" w:cs="仿宋"/>
          <w:b w:val="0"/>
          <w:bCs w:val="0"/>
          <w:color w:val="auto"/>
          <w:sz w:val="24"/>
          <w:szCs w:val="24"/>
        </w:rPr>
        <w:t>备注：法人代表亲自参加投标的，无需提供该委托授权书，但须提供法人代表</w:t>
      </w:r>
      <w:r>
        <w:rPr>
          <w:rFonts w:hint="eastAsia" w:ascii="仿宋" w:hAnsi="仿宋" w:eastAsia="仿宋" w:cs="仿宋"/>
          <w:b w:val="0"/>
          <w:bCs w:val="0"/>
          <w:color w:val="auto"/>
          <w:sz w:val="24"/>
          <w:szCs w:val="24"/>
          <w:lang w:val="en-US" w:eastAsia="zh-CN"/>
        </w:rPr>
        <w:t>证明书</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请保持授权委托书为完整的一页</w:t>
      </w:r>
      <w:r>
        <w:rPr>
          <w:rFonts w:hint="eastAsia" w:ascii="仿宋" w:hAnsi="仿宋" w:eastAsia="仿宋" w:cs="仿宋"/>
          <w:b w:val="0"/>
          <w:bCs w:val="0"/>
          <w:color w:val="auto"/>
          <w:sz w:val="24"/>
          <w:szCs w:val="24"/>
          <w:lang w:eastAsia="zh-CN"/>
        </w:rPr>
        <w:t>）</w:t>
      </w:r>
    </w:p>
    <w:p w14:paraId="2D6AF2BB">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b/>
          <w:bCs/>
          <w:sz w:val="28"/>
          <w:szCs w:val="28"/>
          <w:lang w:val="en-US" w:eastAsia="zh-CN"/>
        </w:rPr>
      </w:pPr>
    </w:p>
    <w:p w14:paraId="42999DC0">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不接受联合体投标不允许分包</w:t>
      </w:r>
    </w:p>
    <w:p w14:paraId="20247628">
      <w:pPr>
        <w:pStyle w:val="5"/>
        <w:keepNext w:val="0"/>
        <w:keepLines w:val="0"/>
        <w:pageBreakBefore w:val="0"/>
        <w:widowControl w:val="0"/>
        <w:numPr>
          <w:ilvl w:val="0"/>
          <w:numId w:val="0"/>
        </w:numPr>
        <w:kinsoku/>
        <w:wordWrap/>
        <w:overflowPunct/>
        <w:topLinePunct w:val="0"/>
        <w:bidi w:val="0"/>
        <w:snapToGrid/>
        <w:spacing w:line="360" w:lineRule="auto"/>
        <w:ind w:right="6" w:right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非联合体不分包投标声明（格式）</w:t>
      </w:r>
    </w:p>
    <w:p w14:paraId="758DC96A">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486"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本单位郑重声明，参加</w:t>
      </w:r>
      <w:r>
        <w:rPr>
          <w:rFonts w:hint="eastAsia" w:ascii="仿宋" w:hAnsi="仿宋" w:eastAsia="仿宋" w:cs="仿宋"/>
          <w:sz w:val="24"/>
          <w:szCs w:val="24"/>
          <w:lang w:eastAsia="zh-CN"/>
        </w:rPr>
        <w:t>靖边县县级政府采购中心</w:t>
      </w:r>
      <w:r>
        <w:rPr>
          <w:rFonts w:hint="eastAsia" w:ascii="仿宋" w:hAnsi="仿宋" w:eastAsia="仿宋" w:cs="仿宋"/>
          <w:sz w:val="24"/>
          <w:szCs w:val="24"/>
          <w:lang w:val="en-US" w:eastAsia="zh-CN"/>
        </w:rPr>
        <w:t>组织</w:t>
      </w:r>
      <w:r>
        <w:rPr>
          <w:rFonts w:hint="eastAsia" w:ascii="仿宋" w:hAnsi="仿宋" w:eastAsia="仿宋" w:cs="仿宋"/>
          <w:sz w:val="24"/>
          <w:szCs w:val="24"/>
        </w:rPr>
        <w:t>的项目名称: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（项目编号：______）采购活动，为非联合体</w:t>
      </w:r>
      <w:r>
        <w:rPr>
          <w:rFonts w:hint="eastAsia" w:ascii="仿宋" w:hAnsi="仿宋" w:eastAsia="仿宋" w:cs="仿宋"/>
          <w:sz w:val="24"/>
          <w:szCs w:val="24"/>
          <w:lang w:eastAsia="zh-CN"/>
        </w:rPr>
        <w:t>磋商</w:t>
      </w:r>
      <w:r>
        <w:rPr>
          <w:rFonts w:hint="eastAsia" w:ascii="仿宋" w:hAnsi="仿宋" w:eastAsia="仿宋" w:cs="仿宋"/>
          <w:sz w:val="24"/>
          <w:szCs w:val="24"/>
        </w:rPr>
        <w:t>，本项目实施过程由本单位独立承担。 本单位对上述声明的真实性负责。如有虚假，将依法承担相应责任。</w:t>
      </w:r>
    </w:p>
    <w:p w14:paraId="53F5AFAF">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4DCA0EB7">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549E2178">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63C7CC07">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3194EFE4">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0B9F3B27">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629D9D2C">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right"/>
        <w:textAlignment w:val="auto"/>
        <w:rPr>
          <w:rFonts w:hint="eastAsia" w:ascii="仿宋" w:hAnsi="仿宋" w:eastAsia="仿宋" w:cs="仿宋"/>
          <w:sz w:val="24"/>
          <w:szCs w:val="24"/>
        </w:rPr>
      </w:pPr>
      <w:r>
        <w:rPr>
          <w:rFonts w:hint="eastAsia" w:ascii="仿宋" w:hAnsi="仿宋" w:eastAsia="仿宋" w:cs="仿宋"/>
          <w:sz w:val="24"/>
          <w:szCs w:val="24"/>
        </w:rPr>
        <w:t xml:space="preserve">供应商名称：（加盖公章） </w:t>
      </w:r>
    </w:p>
    <w:p w14:paraId="689B43D0">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right"/>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14:paraId="327975A0">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5C5CDE79">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56B93ED7">
      <w:pPr>
        <w:pStyle w:val="5"/>
        <w:keepNext w:val="0"/>
        <w:keepLines w:val="0"/>
        <w:pageBreakBefore w:val="0"/>
        <w:widowControl w:val="0"/>
        <w:numPr>
          <w:ilvl w:val="0"/>
          <w:numId w:val="0"/>
        </w:numPr>
        <w:kinsoku/>
        <w:wordWrap/>
        <w:overflowPunct/>
        <w:topLinePunct w:val="0"/>
        <w:bidi w:val="0"/>
        <w:snapToGrid/>
        <w:spacing w:line="360" w:lineRule="auto"/>
        <w:ind w:right="6" w:rightChars="0"/>
        <w:jc w:val="both"/>
        <w:textAlignment w:val="auto"/>
        <w:rPr>
          <w:rFonts w:hint="eastAsia" w:ascii="仿宋" w:hAnsi="仿宋" w:eastAsia="仿宋" w:cs="仿宋"/>
          <w:sz w:val="24"/>
          <w:szCs w:val="24"/>
          <w:lang w:eastAsia="zh-CN"/>
        </w:rPr>
      </w:pPr>
    </w:p>
    <w:p w14:paraId="0ACA30C5">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7D154506">
      <w:pPr>
        <w:pStyle w:val="5"/>
        <w:keepNext w:val="0"/>
        <w:keepLines w:val="0"/>
        <w:pageBreakBefore w:val="0"/>
        <w:widowControl w:val="0"/>
        <w:numPr>
          <w:ilvl w:val="0"/>
          <w:numId w:val="0"/>
        </w:numPr>
        <w:kinsoku/>
        <w:wordWrap/>
        <w:overflowPunct/>
        <w:topLinePunct w:val="0"/>
        <w:bidi w:val="0"/>
        <w:snapToGrid/>
        <w:spacing w:line="360" w:lineRule="auto"/>
        <w:ind w:right="6" w:rightChars="0" w:firstLine="3645" w:firstLineChars="1500"/>
        <w:jc w:val="both"/>
        <w:textAlignment w:val="auto"/>
        <w:rPr>
          <w:rFonts w:hint="eastAsia" w:ascii="仿宋" w:hAnsi="仿宋" w:eastAsia="仿宋" w:cs="仿宋"/>
          <w:sz w:val="24"/>
          <w:szCs w:val="24"/>
        </w:rPr>
      </w:pPr>
    </w:p>
    <w:p w14:paraId="511E850F">
      <w:pPr>
        <w:spacing w:line="240" w:lineRule="auto"/>
        <w:jc w:val="center"/>
        <w:rPr>
          <w:rFonts w:hint="eastAsia" w:ascii="仿宋" w:hAnsi="仿宋" w:eastAsia="仿宋" w:cs="仿宋"/>
          <w:b/>
          <w:bCs/>
          <w:sz w:val="30"/>
          <w:szCs w:val="30"/>
          <w:lang w:eastAsia="zh-CN"/>
        </w:rPr>
      </w:pPr>
      <w:bookmarkStart w:id="192" w:name="_Toc23921"/>
      <w:r>
        <w:rPr>
          <w:rFonts w:hint="eastAsia" w:ascii="仿宋" w:hAnsi="仿宋" w:eastAsia="仿宋" w:cs="仿宋"/>
          <w:b/>
          <w:bCs/>
          <w:sz w:val="30"/>
          <w:szCs w:val="30"/>
          <w:lang w:eastAsia="zh-CN"/>
        </w:rPr>
        <w:br w:type="page"/>
      </w:r>
    </w:p>
    <w:p w14:paraId="1557A974">
      <w:pPr>
        <w:spacing w:line="240" w:lineRule="auto"/>
        <w:jc w:val="left"/>
        <w:rPr>
          <w:rFonts w:hint="eastAsia" w:ascii="仿宋" w:hAnsi="仿宋" w:eastAsia="仿宋" w:cs="仿宋"/>
          <w:b/>
          <w:bCs/>
          <w:color w:val="auto"/>
          <w:sz w:val="30"/>
          <w:szCs w:val="30"/>
          <w:lang w:eastAsia="zh-CN"/>
        </w:rPr>
      </w:pPr>
      <w:r>
        <w:rPr>
          <w:rStyle w:val="23"/>
          <w:rFonts w:hint="eastAsia" w:ascii="仿宋" w:hAnsi="仿宋" w:eastAsia="仿宋" w:cs="仿宋"/>
          <w:b/>
          <w:bCs/>
          <w:color w:val="auto"/>
          <w:sz w:val="30"/>
          <w:szCs w:val="30"/>
          <w:lang w:val="en-US" w:eastAsia="zh-CN"/>
        </w:rPr>
        <w:t>二、</w:t>
      </w:r>
      <w:r>
        <w:rPr>
          <w:rStyle w:val="23"/>
          <w:rFonts w:hint="eastAsia" w:ascii="仿宋" w:hAnsi="仿宋" w:eastAsia="仿宋" w:cs="仿宋"/>
          <w:b/>
          <w:bCs/>
          <w:color w:val="auto"/>
          <w:sz w:val="30"/>
          <w:szCs w:val="30"/>
        </w:rPr>
        <w:t>落实政府采购政策需要满足的资格条件</w:t>
      </w:r>
    </w:p>
    <w:p w14:paraId="644882F0">
      <w:pPr>
        <w:spacing w:line="240" w:lineRule="auto"/>
        <w:jc w:val="center"/>
        <w:rPr>
          <w:rFonts w:hint="eastAsia" w:ascii="仿宋" w:hAnsi="仿宋" w:eastAsia="仿宋" w:cs="仿宋"/>
          <w:b/>
          <w:sz w:val="28"/>
          <w:szCs w:val="28"/>
        </w:rPr>
      </w:pPr>
      <w:r>
        <w:rPr>
          <w:rFonts w:hint="eastAsia" w:ascii="仿宋" w:hAnsi="仿宋" w:eastAsia="仿宋" w:cs="仿宋"/>
          <w:b/>
          <w:sz w:val="28"/>
          <w:szCs w:val="28"/>
          <w:lang w:val="en-US" w:eastAsia="zh-CN"/>
        </w:rPr>
        <w:t>（一）榆林市政府采购工程类项目</w:t>
      </w:r>
      <w:r>
        <w:rPr>
          <w:rFonts w:hint="eastAsia" w:ascii="仿宋" w:hAnsi="仿宋" w:eastAsia="仿宋" w:cs="仿宋"/>
          <w:b/>
          <w:sz w:val="28"/>
          <w:szCs w:val="28"/>
        </w:rPr>
        <w:t>供应商信用承诺书</w:t>
      </w:r>
    </w:p>
    <w:p w14:paraId="7B0F3E97">
      <w:pPr>
        <w:spacing w:line="500" w:lineRule="exact"/>
        <w:ind w:firstLine="486" w:firstLineChars="200"/>
        <w:rPr>
          <w:rFonts w:hint="eastAsia" w:ascii="仿宋" w:hAnsi="仿宋" w:eastAsia="仿宋" w:cs="仿宋"/>
          <w:sz w:val="24"/>
          <w:szCs w:val="24"/>
        </w:rPr>
      </w:pPr>
    </w:p>
    <w:p w14:paraId="08129BD0">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市场主体名称：</w:t>
      </w:r>
    </w:p>
    <w:p w14:paraId="17AFF8CD">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证件类型：统一社会信用代码</w:t>
      </w:r>
    </w:p>
    <w:p w14:paraId="6D3188AE">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证件号码：</w:t>
      </w:r>
    </w:p>
    <w:p w14:paraId="516F07A9">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法人代表：</w:t>
      </w:r>
    </w:p>
    <w:p w14:paraId="2BAF5967">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承诺有效期限：    年    月    日—      年     月    日</w:t>
      </w:r>
    </w:p>
    <w:p w14:paraId="0F9B2013">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承诺内容：</w:t>
      </w:r>
    </w:p>
    <w:p w14:paraId="3BA6FE4D">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为维护公开、公平、公正的政府采购市场秩序，树立诚实守信的政府采购供应商形象，本单位自愿做出以下承诺：</w:t>
      </w:r>
    </w:p>
    <w:p w14:paraId="10C9DF4C">
      <w:pPr>
        <w:spacing w:line="500" w:lineRule="exact"/>
        <w:ind w:firstLine="486" w:firstLineChars="200"/>
        <w:rPr>
          <w:rFonts w:hint="eastAsia" w:ascii="仿宋" w:hAnsi="仿宋" w:eastAsia="仿宋" w:cs="仿宋"/>
          <w:sz w:val="24"/>
          <w:szCs w:val="24"/>
        </w:rPr>
      </w:pPr>
      <w:r>
        <w:rPr>
          <w:rFonts w:hint="eastAsia" w:ascii="仿宋" w:hAnsi="仿宋" w:eastAsia="仿宋" w:cs="仿宋"/>
          <w:sz w:val="24"/>
          <w:szCs w:val="24"/>
        </w:rPr>
        <w:t>一、承诺本单位严格遵守国家法律、法规和规章，全面履行应尽的责任和义务，全面做到履约守信，具备《政府采购法》第二十二条第一款规定的条件;</w:t>
      </w:r>
    </w:p>
    <w:p w14:paraId="0E351692">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4A0C8113">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三、承诺本单位严格依法开展生产经营活动，主动接受行业监管，自愿接受依法开展的日常检查；违法失信经营后将自愿接受约束和惩戒，并依法承担相应责任；</w:t>
      </w:r>
    </w:p>
    <w:p w14:paraId="02CEF47B">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四、承诺本单位自觉接受行政管理部门、行业组织、社会公众、新闻舆论的监督；</w:t>
      </w:r>
    </w:p>
    <w:p w14:paraId="1050802B">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五、承诺本单位自我约束、自我管理，重合同、守信用，不制假售假、商标侵权、虚假宣传、违约毁约、恶意逃债、偷税漏税、价格欺诈、垄断和不正当竞争，维护经营者、消费者的合法权益；</w:t>
      </w:r>
    </w:p>
    <w:p w14:paraId="29C800A8">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六、承诺本单位提出政府采购质疑和投诉坚持依法依规、诚实信用原则，在全国范围12个月内没有三次以上查无实据的政府采购投诉；</w:t>
      </w:r>
    </w:p>
    <w:p w14:paraId="0CA49FDE">
      <w:pPr>
        <w:overflowPunct w:val="0"/>
        <w:topLinePunct/>
        <w:spacing w:line="440" w:lineRule="exact"/>
        <w:ind w:firstLine="486" w:firstLineChars="200"/>
        <w:jc w:val="left"/>
        <w:rPr>
          <w:rFonts w:hint="eastAsia" w:ascii="仿宋" w:hAnsi="仿宋" w:eastAsia="仿宋" w:cs="仿宋"/>
          <w:sz w:val="24"/>
          <w:szCs w:val="24"/>
          <w:lang w:eastAsia="zh-CN"/>
        </w:rPr>
      </w:pPr>
      <w:r>
        <w:rPr>
          <w:rFonts w:hint="eastAsia" w:ascii="仿宋" w:hAnsi="仿宋" w:eastAsia="仿宋" w:cs="仿宋"/>
          <w:sz w:val="24"/>
          <w:szCs w:val="24"/>
        </w:rPr>
        <w:t>七、根据政府采购相关法律法规的规定需要作出的其他</w:t>
      </w:r>
      <w:r>
        <w:rPr>
          <w:rFonts w:hint="eastAsia" w:ascii="仿宋" w:hAnsi="仿宋" w:eastAsia="仿宋" w:cs="仿宋"/>
          <w:sz w:val="24"/>
          <w:szCs w:val="24"/>
          <w:lang w:val="en-US" w:eastAsia="zh-CN"/>
        </w:rPr>
        <w:t>承</w:t>
      </w:r>
      <w:r>
        <w:rPr>
          <w:rFonts w:hint="eastAsia" w:ascii="仿宋" w:hAnsi="仿宋" w:eastAsia="仿宋" w:cs="仿宋"/>
          <w:sz w:val="24"/>
          <w:szCs w:val="24"/>
        </w:rPr>
        <w:t>诺：</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w:t>
      </w:r>
      <w:r>
        <w:rPr>
          <w:rFonts w:hint="eastAsia" w:ascii="仿宋" w:hAnsi="仿宋" w:eastAsia="仿宋" w:cs="仿宋"/>
          <w:sz w:val="24"/>
          <w:szCs w:val="24"/>
          <w:u w:val="none"/>
          <w:lang w:eastAsia="zh-CN"/>
        </w:rPr>
        <w:t>。</w:t>
      </w:r>
    </w:p>
    <w:p w14:paraId="7D8495DD">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1CA1ED08">
      <w:pPr>
        <w:overflowPunct w:val="0"/>
        <w:topLinePunct/>
        <w:spacing w:line="440" w:lineRule="exact"/>
        <w:ind w:firstLine="486" w:firstLineChars="200"/>
        <w:jc w:val="left"/>
        <w:rPr>
          <w:rFonts w:hint="eastAsia" w:ascii="仿宋" w:hAnsi="仿宋" w:eastAsia="仿宋" w:cs="仿宋"/>
          <w:sz w:val="24"/>
          <w:szCs w:val="24"/>
        </w:rPr>
      </w:pPr>
    </w:p>
    <w:p w14:paraId="2F36F982">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       承诺单位（盖章）：</w:t>
      </w:r>
    </w:p>
    <w:p w14:paraId="3F028701">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       法定代表人（</w:t>
      </w:r>
      <w:r>
        <w:rPr>
          <w:rFonts w:hint="eastAsia" w:ascii="仿宋" w:hAnsi="仿宋" w:eastAsia="仿宋" w:cs="仿宋"/>
          <w:sz w:val="24"/>
          <w:szCs w:val="24"/>
          <w:lang w:val="en-US" w:eastAsia="zh-CN"/>
        </w:rPr>
        <w:t>签章</w:t>
      </w:r>
      <w:r>
        <w:rPr>
          <w:rFonts w:hint="eastAsia" w:ascii="仿宋" w:hAnsi="仿宋" w:eastAsia="仿宋" w:cs="仿宋"/>
          <w:sz w:val="24"/>
          <w:szCs w:val="24"/>
        </w:rPr>
        <w:t>）：</w:t>
      </w:r>
    </w:p>
    <w:p w14:paraId="1A5B01ED">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 xml:space="preserve">    法定代表人（负责人）身份证号：</w:t>
      </w:r>
    </w:p>
    <w:p w14:paraId="092BA2F8">
      <w:pPr>
        <w:overflowPunct w:val="0"/>
        <w:topLinePunct/>
        <w:spacing w:line="440" w:lineRule="exact"/>
        <w:ind w:firstLine="486" w:firstLineChars="200"/>
        <w:jc w:val="left"/>
        <w:rPr>
          <w:rFonts w:hint="eastAsia" w:ascii="仿宋" w:hAnsi="仿宋" w:eastAsia="仿宋" w:cs="仿宋"/>
          <w:sz w:val="24"/>
          <w:szCs w:val="24"/>
        </w:rPr>
      </w:pPr>
      <w:r>
        <w:rPr>
          <w:rFonts w:hint="eastAsia" w:ascii="仿宋" w:hAnsi="仿宋" w:eastAsia="仿宋" w:cs="仿宋"/>
          <w:sz w:val="24"/>
          <w:szCs w:val="24"/>
        </w:rPr>
        <w:t>       承诺日期：</w:t>
      </w:r>
    </w:p>
    <w:p w14:paraId="3A69E4FF">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br w:type="page"/>
      </w:r>
    </w:p>
    <w:p w14:paraId="3C14AD6E">
      <w:pPr>
        <w:spacing w:line="560" w:lineRule="exact"/>
        <w:ind w:right="-2"/>
        <w:jc w:val="center"/>
        <w:rPr>
          <w:rFonts w:hint="eastAsia" w:ascii="仿宋" w:hAnsi="仿宋" w:eastAsia="仿宋" w:cs="仿宋"/>
          <w:kern w:val="0"/>
          <w:sz w:val="24"/>
        </w:rPr>
      </w:pPr>
      <w:r>
        <w:rPr>
          <w:rFonts w:hint="eastAsia" w:ascii="仿宋" w:hAnsi="仿宋" w:eastAsia="仿宋" w:cs="仿宋"/>
          <w:b/>
          <w:sz w:val="28"/>
          <w:szCs w:val="28"/>
          <w:lang w:val="en-US" w:eastAsia="zh-CN"/>
        </w:rPr>
        <w:t>（二）投标人信用承诺书</w:t>
      </w:r>
    </w:p>
    <w:p w14:paraId="12648ED0">
      <w:pPr>
        <w:keepNext w:val="0"/>
        <w:keepLines w:val="0"/>
        <w:widowControl/>
        <w:suppressLineNumbers w:val="0"/>
        <w:jc w:val="left"/>
        <w:rPr>
          <w:rFonts w:hint="eastAsia" w:ascii="仿宋" w:hAnsi="仿宋" w:eastAsia="仿宋" w:cs="仿宋"/>
          <w:kern w:val="0"/>
          <w:sz w:val="24"/>
        </w:rPr>
      </w:pPr>
    </w:p>
    <w:p w14:paraId="00FBA5C7">
      <w:pPr>
        <w:keepNext w:val="0"/>
        <w:keepLines w:val="0"/>
        <w:widowControl/>
        <w:suppressLineNumbers w:val="0"/>
        <w:jc w:val="left"/>
        <w:rPr>
          <w:rFonts w:hint="eastAsia" w:ascii="仿宋" w:hAnsi="仿宋" w:eastAsia="仿宋" w:cs="仿宋"/>
          <w:kern w:val="0"/>
          <w:sz w:val="24"/>
          <w:u w:val="single"/>
        </w:rPr>
      </w:pPr>
      <w:r>
        <w:rPr>
          <w:rFonts w:hint="eastAsia" w:ascii="仿宋" w:hAnsi="仿宋" w:eastAsia="仿宋" w:cs="仿宋"/>
          <w:kern w:val="0"/>
          <w:sz w:val="24"/>
        </w:rPr>
        <w:t>投标人：</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p>
    <w:p w14:paraId="7579A1A0">
      <w:pPr>
        <w:widowControl/>
        <w:spacing w:line="500" w:lineRule="exact"/>
        <w:jc w:val="left"/>
        <w:rPr>
          <w:rFonts w:hint="eastAsia" w:ascii="仿宋" w:hAnsi="仿宋" w:eastAsia="仿宋" w:cs="仿宋"/>
          <w:kern w:val="0"/>
          <w:sz w:val="24"/>
          <w:u w:val="single"/>
        </w:rPr>
      </w:pPr>
      <w:r>
        <w:rPr>
          <w:rFonts w:hint="eastAsia" w:ascii="仿宋" w:hAnsi="仿宋" w:eastAsia="仿宋" w:cs="仿宋"/>
          <w:kern w:val="0"/>
          <w:sz w:val="24"/>
        </w:rPr>
        <w:t>统一社会信用代码：</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法人代表：</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p>
    <w:p w14:paraId="3E51CBFC">
      <w:pPr>
        <w:widowControl/>
        <w:spacing w:line="500" w:lineRule="exact"/>
        <w:jc w:val="left"/>
        <w:rPr>
          <w:rFonts w:hint="eastAsia" w:ascii="仿宋" w:hAnsi="仿宋" w:eastAsia="仿宋" w:cs="仿宋"/>
          <w:kern w:val="0"/>
          <w:sz w:val="24"/>
          <w:u w:val="single"/>
        </w:rPr>
      </w:pPr>
      <w:r>
        <w:rPr>
          <w:rFonts w:hint="eastAsia" w:ascii="仿宋" w:hAnsi="仿宋" w:eastAsia="仿宋" w:cs="仿宋"/>
          <w:kern w:val="0"/>
          <w:sz w:val="24"/>
        </w:rPr>
        <w:t>承诺有效期限：</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033A9EF0">
      <w:pPr>
        <w:widowControl/>
        <w:spacing w:line="500" w:lineRule="exact"/>
        <w:ind w:firstLine="486" w:firstLineChars="200"/>
        <w:jc w:val="left"/>
        <w:rPr>
          <w:rFonts w:hint="eastAsia" w:ascii="仿宋" w:hAnsi="仿宋" w:eastAsia="仿宋" w:cs="仿宋"/>
          <w:kern w:val="0"/>
          <w:sz w:val="24"/>
        </w:rPr>
      </w:pPr>
      <w:r>
        <w:rPr>
          <w:rFonts w:hint="eastAsia" w:ascii="仿宋" w:hAnsi="仿宋" w:eastAsia="仿宋" w:cs="仿宋"/>
          <w:kern w:val="0"/>
          <w:sz w:val="24"/>
        </w:rPr>
        <w:t>在</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项目招投标活动中，我公司（单位）郑重作出以下信用承诺：</w:t>
      </w:r>
    </w:p>
    <w:p w14:paraId="249AD368">
      <w:pPr>
        <w:widowControl/>
        <w:adjustRightInd w:val="0"/>
        <w:snapToGrid w:val="0"/>
        <w:spacing w:line="500" w:lineRule="exact"/>
        <w:ind w:firstLine="480"/>
        <w:jc w:val="left"/>
        <w:rPr>
          <w:rFonts w:hint="eastAsia" w:ascii="仿宋" w:hAnsi="仿宋" w:eastAsia="仿宋" w:cs="仿宋"/>
          <w:kern w:val="0"/>
          <w:sz w:val="24"/>
        </w:rPr>
      </w:pPr>
      <w:r>
        <w:rPr>
          <w:rFonts w:hint="eastAsia" w:ascii="仿宋" w:hAnsi="仿宋" w:eastAsia="仿宋" w:cs="仿宋"/>
          <w:kern w:val="0"/>
          <w:sz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6E1E574C">
      <w:pPr>
        <w:widowControl/>
        <w:adjustRightInd w:val="0"/>
        <w:snapToGrid w:val="0"/>
        <w:spacing w:line="500" w:lineRule="exact"/>
        <w:ind w:firstLine="480"/>
        <w:jc w:val="left"/>
        <w:rPr>
          <w:rFonts w:hint="eastAsia" w:ascii="仿宋" w:hAnsi="仿宋" w:eastAsia="仿宋" w:cs="仿宋"/>
          <w:kern w:val="0"/>
          <w:sz w:val="24"/>
        </w:rPr>
      </w:pPr>
      <w:r>
        <w:rPr>
          <w:rFonts w:hint="eastAsia" w:ascii="仿宋" w:hAnsi="仿宋" w:eastAsia="仿宋" w:cs="仿宋"/>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w:t>
      </w:r>
      <w:r>
        <w:rPr>
          <w:rFonts w:hint="eastAsia" w:ascii="仿宋" w:hAnsi="仿宋" w:eastAsia="仿宋" w:cs="仿宋"/>
          <w:kern w:val="0"/>
          <w:sz w:val="24"/>
          <w:lang w:eastAsia="zh-CN"/>
        </w:rPr>
        <w:t>磋商小组</w:t>
      </w:r>
      <w:r>
        <w:rPr>
          <w:rFonts w:hint="eastAsia" w:ascii="仿宋" w:hAnsi="仿宋" w:eastAsia="仿宋" w:cs="仿宋"/>
          <w:kern w:val="0"/>
          <w:sz w:val="24"/>
        </w:rPr>
        <w:t>及其成员等当事主体赠送财物。3.投标截止后至中标人确定前，修改或者撤销</w:t>
      </w:r>
      <w:r>
        <w:rPr>
          <w:rFonts w:hint="eastAsia" w:ascii="仿宋" w:hAnsi="仿宋" w:eastAsia="仿宋" w:cs="仿宋"/>
          <w:kern w:val="0"/>
          <w:sz w:val="24"/>
          <w:lang w:eastAsia="zh-CN"/>
        </w:rPr>
        <w:t>响应文件</w:t>
      </w:r>
      <w:r>
        <w:rPr>
          <w:rFonts w:hint="eastAsia" w:ascii="仿宋" w:hAnsi="仿宋" w:eastAsia="仿宋" w:cs="仿宋"/>
          <w:kern w:val="0"/>
          <w:sz w:val="24"/>
        </w:rPr>
        <w:t>。4.在被确定为中标人后无正当理由：不按照</w:t>
      </w:r>
      <w:r>
        <w:rPr>
          <w:rFonts w:hint="eastAsia" w:ascii="仿宋" w:hAnsi="仿宋" w:eastAsia="仿宋" w:cs="仿宋"/>
          <w:kern w:val="0"/>
          <w:sz w:val="24"/>
          <w:lang w:eastAsia="zh-CN"/>
        </w:rPr>
        <w:t>磋商文件</w:t>
      </w:r>
      <w:r>
        <w:rPr>
          <w:rFonts w:hint="eastAsia" w:ascii="仿宋" w:hAnsi="仿宋" w:eastAsia="仿宋" w:cs="仿宋"/>
          <w:kern w:val="0"/>
          <w:sz w:val="24"/>
        </w:rPr>
        <w:t>和</w:t>
      </w:r>
      <w:r>
        <w:rPr>
          <w:rFonts w:hint="eastAsia" w:ascii="仿宋" w:hAnsi="仿宋" w:eastAsia="仿宋" w:cs="仿宋"/>
          <w:kern w:val="0"/>
          <w:sz w:val="24"/>
          <w:lang w:eastAsia="zh-CN"/>
        </w:rPr>
        <w:t>响应文件</w:t>
      </w:r>
      <w:r>
        <w:rPr>
          <w:rFonts w:hint="eastAsia" w:ascii="仿宋" w:hAnsi="仿宋" w:eastAsia="仿宋" w:cs="仿宋"/>
          <w:kern w:val="0"/>
          <w:sz w:val="24"/>
        </w:rPr>
        <w:t>与招标人签订合同；在签订合同时向招标人提出附加条件、或者改变</w:t>
      </w:r>
      <w:r>
        <w:rPr>
          <w:rFonts w:hint="eastAsia" w:ascii="仿宋" w:hAnsi="仿宋" w:eastAsia="仿宋" w:cs="仿宋"/>
          <w:kern w:val="0"/>
          <w:sz w:val="24"/>
          <w:lang w:eastAsia="zh-CN"/>
        </w:rPr>
        <w:t>响应文件</w:t>
      </w:r>
      <w:r>
        <w:rPr>
          <w:rFonts w:hint="eastAsia" w:ascii="仿宋" w:hAnsi="仿宋" w:eastAsia="仿宋" w:cs="仿宋"/>
          <w:kern w:val="0"/>
          <w:sz w:val="24"/>
        </w:rPr>
        <w:t>的实质性内容；放弃中标；不按照</w:t>
      </w:r>
      <w:r>
        <w:rPr>
          <w:rFonts w:hint="eastAsia" w:ascii="仿宋" w:hAnsi="仿宋" w:eastAsia="仿宋" w:cs="仿宋"/>
          <w:kern w:val="0"/>
          <w:sz w:val="24"/>
          <w:lang w:eastAsia="zh-CN"/>
        </w:rPr>
        <w:t>磋商文件</w:t>
      </w:r>
      <w:r>
        <w:rPr>
          <w:rFonts w:hint="eastAsia" w:ascii="仿宋" w:hAnsi="仿宋" w:eastAsia="仿宋" w:cs="仿宋"/>
          <w:kern w:val="0"/>
          <w:sz w:val="24"/>
        </w:rPr>
        <w:t>的规定提交履约保证金。5.招投标法规定的其它违法违规行为。</w:t>
      </w:r>
    </w:p>
    <w:p w14:paraId="16EE0550">
      <w:pPr>
        <w:widowControl/>
        <w:adjustRightInd w:val="0"/>
        <w:snapToGrid w:val="0"/>
        <w:spacing w:line="500" w:lineRule="exact"/>
        <w:ind w:firstLine="480"/>
        <w:jc w:val="left"/>
        <w:rPr>
          <w:rFonts w:hint="eastAsia" w:ascii="仿宋" w:hAnsi="仿宋" w:eastAsia="仿宋" w:cs="仿宋"/>
          <w:kern w:val="0"/>
          <w:sz w:val="24"/>
        </w:rPr>
      </w:pPr>
      <w:r>
        <w:rPr>
          <w:rFonts w:hint="eastAsia" w:ascii="仿宋" w:hAnsi="仿宋" w:eastAsia="仿宋" w:cs="仿宋"/>
          <w:kern w:val="0"/>
          <w:sz w:val="24"/>
        </w:rPr>
        <w:t>（三）自愿接受招投标监督部门和有关行政监督部门的依法检查。</w:t>
      </w:r>
    </w:p>
    <w:p w14:paraId="13C431AC">
      <w:pPr>
        <w:widowControl/>
        <w:adjustRightInd w:val="0"/>
        <w:snapToGrid w:val="0"/>
        <w:spacing w:line="500" w:lineRule="exact"/>
        <w:ind w:firstLine="480"/>
        <w:jc w:val="left"/>
        <w:rPr>
          <w:rFonts w:hint="eastAsia" w:ascii="仿宋" w:hAnsi="仿宋" w:eastAsia="仿宋" w:cs="仿宋"/>
          <w:kern w:val="0"/>
          <w:sz w:val="24"/>
        </w:rPr>
      </w:pPr>
      <w:r>
        <w:rPr>
          <w:rFonts w:hint="eastAsia" w:ascii="仿宋" w:hAnsi="仿宋" w:eastAsia="仿宋" w:cs="仿宋"/>
          <w:kern w:val="0"/>
          <w:sz w:val="24"/>
        </w:rPr>
        <w:t>（四）同意将此信用承诺纳入陕西省公共信用信息平台和榆林市公共信用信息共享平台，并上网公示，接受社会监督。</w:t>
      </w:r>
    </w:p>
    <w:p w14:paraId="28A5D5C4">
      <w:pPr>
        <w:widowControl/>
        <w:adjustRightInd w:val="0"/>
        <w:snapToGrid w:val="0"/>
        <w:spacing w:line="500" w:lineRule="exact"/>
        <w:ind w:firstLine="480"/>
        <w:jc w:val="left"/>
        <w:rPr>
          <w:rFonts w:hint="eastAsia" w:ascii="仿宋" w:hAnsi="仿宋" w:eastAsia="仿宋" w:cs="仿宋"/>
          <w:kern w:val="0"/>
          <w:sz w:val="24"/>
        </w:rPr>
      </w:pPr>
      <w:r>
        <w:rPr>
          <w:rFonts w:hint="eastAsia" w:ascii="仿宋" w:hAnsi="仿宋" w:eastAsia="仿宋" w:cs="仿宋"/>
          <w:kern w:val="0"/>
          <w:sz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6BD33665">
      <w:pPr>
        <w:widowControl/>
        <w:tabs>
          <w:tab w:val="left" w:pos="4395"/>
        </w:tabs>
        <w:adjustRightInd w:val="0"/>
        <w:snapToGrid w:val="0"/>
        <w:spacing w:line="500" w:lineRule="exact"/>
        <w:ind w:firstLine="486" w:firstLineChars="200"/>
        <w:jc w:val="left"/>
        <w:rPr>
          <w:rFonts w:hint="eastAsia" w:ascii="仿宋" w:hAnsi="仿宋" w:eastAsia="仿宋" w:cs="仿宋"/>
          <w:kern w:val="0"/>
          <w:sz w:val="24"/>
        </w:rPr>
      </w:pPr>
      <w:r>
        <w:rPr>
          <w:rFonts w:hint="eastAsia" w:ascii="仿宋" w:hAnsi="仿宋" w:eastAsia="仿宋" w:cs="仿宋"/>
          <w:kern w:val="0"/>
          <w:sz w:val="24"/>
        </w:rPr>
        <w:t xml:space="preserve">法定代表人（签章）：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投标人（盖章）：</w:t>
      </w:r>
    </w:p>
    <w:p w14:paraId="54346A84">
      <w:pPr>
        <w:pageBreakBefore w:val="0"/>
        <w:kinsoku/>
        <w:bidi w:val="0"/>
        <w:spacing w:before="106" w:line="360" w:lineRule="auto"/>
        <w:rPr>
          <w:rFonts w:hint="eastAsia" w:ascii="仿宋" w:hAnsi="仿宋" w:eastAsia="仿宋" w:cs="仿宋"/>
          <w:b/>
          <w:bCs/>
          <w:spacing w:val="-1"/>
          <w:sz w:val="24"/>
          <w:szCs w:val="24"/>
          <w:lang w:val="en-US" w:eastAsia="zh-CN"/>
        </w:rPr>
      </w:pP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承诺时间：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3C421A7F">
      <w:pPr>
        <w:spacing w:line="560" w:lineRule="exact"/>
        <w:ind w:right="-2"/>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（三）投标信用（保证金）承诺书</w:t>
      </w:r>
    </w:p>
    <w:p w14:paraId="25BAD084">
      <w:pPr>
        <w:widowControl/>
        <w:spacing w:line="540" w:lineRule="exact"/>
        <w:jc w:val="left"/>
        <w:outlineLvl w:val="9"/>
        <w:rPr>
          <w:rFonts w:hint="eastAsia" w:ascii="仿宋" w:hAnsi="仿宋" w:eastAsia="仿宋" w:cs="仿宋"/>
          <w:kern w:val="0"/>
          <w:sz w:val="24"/>
        </w:rPr>
      </w:pPr>
    </w:p>
    <w:p w14:paraId="1991814B">
      <w:pPr>
        <w:widowControl/>
        <w:spacing w:line="540" w:lineRule="exact"/>
        <w:jc w:val="left"/>
        <w:outlineLvl w:val="9"/>
        <w:rPr>
          <w:rFonts w:hint="eastAsia" w:ascii="仿宋" w:hAnsi="仿宋" w:eastAsia="仿宋" w:cs="仿宋"/>
          <w:kern w:val="0"/>
          <w:sz w:val="24"/>
          <w:u w:val="single"/>
        </w:rPr>
      </w:pPr>
      <w:r>
        <w:rPr>
          <w:rFonts w:hint="eastAsia" w:ascii="仿宋" w:hAnsi="仿宋" w:eastAsia="仿宋" w:cs="仿宋"/>
          <w:kern w:val="0"/>
          <w:sz w:val="24"/>
        </w:rPr>
        <w:t>项目</w:t>
      </w:r>
      <w:r>
        <w:rPr>
          <w:rFonts w:hint="eastAsia" w:ascii="仿宋" w:hAnsi="仿宋" w:eastAsia="仿宋" w:cs="仿宋"/>
          <w:kern w:val="0"/>
          <w:sz w:val="24"/>
          <w:lang w:val="en-US" w:eastAsia="zh-CN"/>
        </w:rPr>
        <w:t>名称</w:t>
      </w:r>
      <w:r>
        <w:rPr>
          <w:rFonts w:hint="eastAsia" w:ascii="仿宋" w:hAnsi="仿宋" w:eastAsia="仿宋" w:cs="仿宋"/>
          <w:kern w:val="0"/>
          <w:sz w:val="24"/>
        </w:rPr>
        <w:t>：</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p>
    <w:p w14:paraId="2C20E86E">
      <w:pPr>
        <w:widowControl/>
        <w:spacing w:line="540" w:lineRule="exact"/>
        <w:jc w:val="left"/>
        <w:outlineLvl w:val="9"/>
        <w:rPr>
          <w:rFonts w:hint="eastAsia" w:ascii="仿宋" w:hAnsi="仿宋" w:eastAsia="仿宋" w:cs="仿宋"/>
          <w:kern w:val="0"/>
          <w:sz w:val="24"/>
          <w:u w:val="single"/>
        </w:rPr>
      </w:pPr>
      <w:r>
        <w:rPr>
          <w:rFonts w:hint="eastAsia" w:ascii="仿宋" w:hAnsi="仿宋" w:eastAsia="仿宋" w:cs="仿宋"/>
          <w:kern w:val="0"/>
          <w:sz w:val="24"/>
          <w:lang w:val="en-US" w:eastAsia="zh-CN"/>
        </w:rPr>
        <w:t>投标人</w:t>
      </w:r>
      <w:r>
        <w:rPr>
          <w:rFonts w:hint="eastAsia" w:ascii="仿宋" w:hAnsi="仿宋" w:eastAsia="仿宋" w:cs="仿宋"/>
          <w:kern w:val="0"/>
          <w:sz w:val="24"/>
        </w:rPr>
        <w:t>：</w:t>
      </w:r>
      <w:r>
        <w:rPr>
          <w:rFonts w:hint="eastAsia" w:ascii="仿宋" w:hAnsi="仿宋" w:eastAsia="仿宋" w:cs="仿宋"/>
          <w:kern w:val="0"/>
          <w:sz w:val="24"/>
          <w:u w:val="single"/>
        </w:rPr>
        <w:t xml:space="preserve">                                      </w:t>
      </w:r>
    </w:p>
    <w:p w14:paraId="4E53DC53">
      <w:pPr>
        <w:widowControl/>
        <w:spacing w:line="540" w:lineRule="exact"/>
        <w:jc w:val="left"/>
        <w:outlineLvl w:val="9"/>
        <w:rPr>
          <w:rFonts w:hint="eastAsia" w:ascii="仿宋" w:hAnsi="仿宋" w:eastAsia="仿宋" w:cs="仿宋"/>
          <w:kern w:val="0"/>
          <w:sz w:val="24"/>
          <w:u w:val="single"/>
        </w:rPr>
      </w:pPr>
      <w:r>
        <w:rPr>
          <w:rFonts w:hint="eastAsia" w:ascii="仿宋" w:hAnsi="仿宋" w:eastAsia="仿宋" w:cs="仿宋"/>
          <w:kern w:val="0"/>
          <w:sz w:val="24"/>
        </w:rPr>
        <w:t>统一社会信用代码：</w:t>
      </w:r>
      <w:r>
        <w:rPr>
          <w:rFonts w:hint="eastAsia" w:ascii="仿宋" w:hAnsi="仿宋" w:eastAsia="仿宋" w:cs="仿宋"/>
          <w:kern w:val="0"/>
          <w:sz w:val="24"/>
          <w:u w:val="single"/>
        </w:rPr>
        <w:t xml:space="preserve">                               </w:t>
      </w:r>
      <w:r>
        <w:rPr>
          <w:rFonts w:hint="eastAsia" w:ascii="仿宋" w:hAnsi="仿宋" w:eastAsia="仿宋" w:cs="仿宋"/>
          <w:kern w:val="0"/>
          <w:sz w:val="24"/>
        </w:rPr>
        <w:t>法人代表：</w:t>
      </w:r>
      <w:r>
        <w:rPr>
          <w:rFonts w:hint="eastAsia" w:ascii="仿宋" w:hAnsi="仿宋" w:eastAsia="仿宋" w:cs="仿宋"/>
          <w:kern w:val="0"/>
          <w:sz w:val="24"/>
          <w:u w:val="single"/>
        </w:rPr>
        <w:t xml:space="preserve">                 </w:t>
      </w:r>
    </w:p>
    <w:p w14:paraId="32F125FD">
      <w:pPr>
        <w:widowControl/>
        <w:adjustRightInd w:val="0"/>
        <w:snapToGrid w:val="0"/>
        <w:spacing w:line="540" w:lineRule="exact"/>
        <w:ind w:firstLine="486" w:firstLineChars="200"/>
        <w:jc w:val="left"/>
        <w:outlineLvl w:val="9"/>
        <w:rPr>
          <w:rFonts w:hint="eastAsia" w:ascii="仿宋" w:hAnsi="仿宋" w:eastAsia="仿宋" w:cs="仿宋"/>
          <w:kern w:val="0"/>
          <w:sz w:val="24"/>
        </w:rPr>
      </w:pPr>
      <w:r>
        <w:rPr>
          <w:rFonts w:hint="eastAsia" w:ascii="仿宋" w:hAnsi="仿宋" w:eastAsia="仿宋" w:cs="仿宋"/>
          <w:kern w:val="0"/>
          <w:sz w:val="24"/>
        </w:rPr>
        <w:t>在</w:t>
      </w:r>
      <w:r>
        <w:rPr>
          <w:rFonts w:hint="eastAsia" w:ascii="仿宋" w:hAnsi="仿宋" w:eastAsia="仿宋" w:cs="仿宋"/>
          <w:kern w:val="0"/>
          <w:sz w:val="24"/>
          <w:u w:val="single"/>
        </w:rPr>
        <w:t>本项目标段</w:t>
      </w:r>
      <w:r>
        <w:rPr>
          <w:rFonts w:hint="eastAsia" w:ascii="仿宋" w:hAnsi="仿宋" w:eastAsia="仿宋" w:cs="仿宋"/>
          <w:kern w:val="0"/>
          <w:sz w:val="24"/>
          <w:lang w:eastAsia="zh-CN"/>
        </w:rPr>
        <w:t>竞争性磋商</w:t>
      </w:r>
      <w:r>
        <w:rPr>
          <w:rFonts w:hint="eastAsia" w:ascii="仿宋" w:hAnsi="仿宋" w:eastAsia="仿宋" w:cs="仿宋"/>
          <w:kern w:val="0"/>
          <w:sz w:val="24"/>
        </w:rPr>
        <w:t>活动中，我公司（单位）自愿作出以下</w:t>
      </w:r>
      <w:r>
        <w:rPr>
          <w:rFonts w:hint="eastAsia" w:ascii="仿宋" w:hAnsi="仿宋" w:eastAsia="仿宋" w:cs="仿宋"/>
          <w:kern w:val="0"/>
          <w:sz w:val="24"/>
          <w:lang w:eastAsia="zh-CN"/>
        </w:rPr>
        <w:t>竞争性磋商</w:t>
      </w:r>
      <w:r>
        <w:rPr>
          <w:rFonts w:hint="eastAsia" w:ascii="仿宋" w:hAnsi="仿宋" w:eastAsia="仿宋" w:cs="仿宋"/>
          <w:kern w:val="0"/>
          <w:sz w:val="24"/>
        </w:rPr>
        <w:t>信用承诺：</w:t>
      </w:r>
    </w:p>
    <w:p w14:paraId="248FD0E2">
      <w:pPr>
        <w:widowControl/>
        <w:adjustRightInd w:val="0"/>
        <w:snapToGrid w:val="0"/>
        <w:spacing w:line="540" w:lineRule="exact"/>
        <w:ind w:firstLine="486" w:firstLineChars="200"/>
        <w:jc w:val="left"/>
        <w:outlineLvl w:val="9"/>
        <w:rPr>
          <w:rFonts w:hint="eastAsia" w:ascii="仿宋" w:hAnsi="仿宋" w:eastAsia="仿宋" w:cs="仿宋"/>
          <w:kern w:val="0"/>
          <w:sz w:val="24"/>
        </w:rPr>
      </w:pPr>
      <w:r>
        <w:rPr>
          <w:rFonts w:hint="eastAsia" w:ascii="仿宋" w:hAnsi="仿宋" w:eastAsia="仿宋" w:cs="仿宋"/>
          <w:kern w:val="0"/>
          <w:sz w:val="24"/>
        </w:rPr>
        <w:t>（一）能严格遵守法律法规、职业道德和行业规范。</w:t>
      </w:r>
    </w:p>
    <w:p w14:paraId="3EFB57E1">
      <w:pPr>
        <w:widowControl/>
        <w:adjustRightInd w:val="0"/>
        <w:snapToGrid w:val="0"/>
        <w:spacing w:line="540" w:lineRule="exact"/>
        <w:ind w:firstLine="486" w:firstLineChars="200"/>
        <w:jc w:val="left"/>
        <w:outlineLvl w:val="9"/>
        <w:rPr>
          <w:rFonts w:hint="eastAsia" w:ascii="仿宋" w:hAnsi="仿宋" w:eastAsia="仿宋" w:cs="仿宋"/>
          <w:kern w:val="0"/>
          <w:sz w:val="24"/>
        </w:rPr>
      </w:pPr>
      <w:r>
        <w:rPr>
          <w:rFonts w:hint="eastAsia" w:ascii="仿宋" w:hAnsi="仿宋" w:eastAsia="仿宋" w:cs="仿宋"/>
          <w:kern w:val="0"/>
          <w:sz w:val="24"/>
        </w:rPr>
        <w:t>（二）不得有以下违法违规行为：不得有以下违法违规行为：1.围标串标；以他人名义或者其他方式弄虚作假投标；出让出租资格、资质证书供他人投标；恶意竞标、强揽工程；以暴力、威胁、利诱等手段阻止或者控制其他潜在</w:t>
      </w:r>
      <w:r>
        <w:rPr>
          <w:rFonts w:hint="eastAsia" w:ascii="仿宋" w:hAnsi="仿宋" w:eastAsia="仿宋" w:cs="仿宋"/>
          <w:kern w:val="0"/>
          <w:sz w:val="24"/>
          <w:lang w:val="en-US" w:eastAsia="zh-CN"/>
        </w:rPr>
        <w:t>申请人</w:t>
      </w:r>
      <w:r>
        <w:rPr>
          <w:rFonts w:hint="eastAsia" w:ascii="仿宋" w:hAnsi="仿宋" w:eastAsia="仿宋" w:cs="仿宋"/>
          <w:kern w:val="0"/>
          <w:sz w:val="24"/>
        </w:rPr>
        <w:t>参与</w:t>
      </w:r>
      <w:r>
        <w:rPr>
          <w:rFonts w:hint="eastAsia" w:ascii="仿宋" w:hAnsi="仿宋" w:eastAsia="仿宋" w:cs="仿宋"/>
          <w:kern w:val="0"/>
          <w:sz w:val="24"/>
          <w:lang w:eastAsia="zh-CN"/>
        </w:rPr>
        <w:t>竞争性磋商</w:t>
      </w:r>
      <w:r>
        <w:rPr>
          <w:rFonts w:hint="eastAsia" w:ascii="仿宋" w:hAnsi="仿宋" w:eastAsia="仿宋" w:cs="仿宋"/>
          <w:kern w:val="0"/>
          <w:sz w:val="24"/>
        </w:rPr>
        <w:t>活动。2.向招投标监督部门、交易中心、</w:t>
      </w:r>
      <w:r>
        <w:rPr>
          <w:rFonts w:hint="eastAsia" w:ascii="仿宋" w:hAnsi="仿宋" w:eastAsia="仿宋" w:cs="仿宋"/>
          <w:kern w:val="0"/>
          <w:sz w:val="24"/>
          <w:lang w:eastAsia="zh-CN"/>
        </w:rPr>
        <w:t>发包</w:t>
      </w:r>
      <w:r>
        <w:rPr>
          <w:rFonts w:hint="eastAsia" w:ascii="仿宋" w:hAnsi="仿宋" w:eastAsia="仿宋" w:cs="仿宋"/>
          <w:kern w:val="0"/>
          <w:sz w:val="24"/>
        </w:rPr>
        <w:t>人、招标代理机构、</w:t>
      </w:r>
      <w:r>
        <w:rPr>
          <w:rFonts w:hint="eastAsia" w:ascii="仿宋" w:hAnsi="仿宋" w:eastAsia="仿宋" w:cs="仿宋"/>
          <w:kern w:val="0"/>
          <w:sz w:val="24"/>
          <w:lang w:eastAsia="zh-CN"/>
        </w:rPr>
        <w:t>磋商小组</w:t>
      </w:r>
      <w:r>
        <w:rPr>
          <w:rFonts w:hint="eastAsia" w:ascii="仿宋" w:hAnsi="仿宋" w:eastAsia="仿宋" w:cs="仿宋"/>
          <w:kern w:val="0"/>
          <w:sz w:val="24"/>
        </w:rPr>
        <w:t>及其成员等当事主体赠送财物。3.</w:t>
      </w:r>
      <w:r>
        <w:rPr>
          <w:rFonts w:hint="eastAsia" w:ascii="仿宋" w:hAnsi="仿宋" w:eastAsia="仿宋" w:cs="仿宋"/>
          <w:kern w:val="0"/>
          <w:sz w:val="24"/>
          <w:lang w:eastAsia="zh-CN"/>
        </w:rPr>
        <w:t>磋商</w:t>
      </w:r>
      <w:r>
        <w:rPr>
          <w:rFonts w:hint="eastAsia" w:ascii="仿宋" w:hAnsi="仿宋" w:eastAsia="仿宋" w:cs="仿宋"/>
          <w:kern w:val="0"/>
          <w:sz w:val="24"/>
        </w:rPr>
        <w:t>截止后至</w:t>
      </w:r>
      <w:r>
        <w:rPr>
          <w:rFonts w:hint="eastAsia" w:ascii="仿宋" w:hAnsi="仿宋" w:eastAsia="仿宋" w:cs="仿宋"/>
          <w:kern w:val="0"/>
          <w:sz w:val="24"/>
          <w:lang w:eastAsia="zh-CN"/>
        </w:rPr>
        <w:t>成交</w:t>
      </w:r>
      <w:r>
        <w:rPr>
          <w:rFonts w:hint="eastAsia" w:ascii="仿宋" w:hAnsi="仿宋" w:eastAsia="仿宋" w:cs="仿宋"/>
          <w:kern w:val="0"/>
          <w:sz w:val="24"/>
        </w:rPr>
        <w:t>人确定前，修改或者撤销</w:t>
      </w:r>
      <w:r>
        <w:rPr>
          <w:rFonts w:hint="eastAsia" w:ascii="仿宋" w:hAnsi="仿宋" w:eastAsia="仿宋" w:cs="仿宋"/>
          <w:kern w:val="0"/>
          <w:sz w:val="24"/>
          <w:lang w:eastAsia="zh-CN"/>
        </w:rPr>
        <w:t>磋商申请</w:t>
      </w:r>
      <w:r>
        <w:rPr>
          <w:rFonts w:hint="eastAsia" w:ascii="仿宋" w:hAnsi="仿宋" w:eastAsia="仿宋" w:cs="仿宋"/>
          <w:kern w:val="0"/>
          <w:sz w:val="24"/>
        </w:rPr>
        <w:t>文件。4.在被确定为</w:t>
      </w:r>
      <w:r>
        <w:rPr>
          <w:rFonts w:hint="eastAsia" w:ascii="仿宋" w:hAnsi="仿宋" w:eastAsia="仿宋" w:cs="仿宋"/>
          <w:kern w:val="0"/>
          <w:sz w:val="24"/>
          <w:lang w:eastAsia="zh-CN"/>
        </w:rPr>
        <w:t>成交</w:t>
      </w:r>
      <w:r>
        <w:rPr>
          <w:rFonts w:hint="eastAsia" w:ascii="仿宋" w:hAnsi="仿宋" w:eastAsia="仿宋" w:cs="仿宋"/>
          <w:kern w:val="0"/>
          <w:sz w:val="24"/>
        </w:rPr>
        <w:t>人后无正当理由：不按照</w:t>
      </w:r>
      <w:r>
        <w:rPr>
          <w:rFonts w:hint="eastAsia" w:ascii="仿宋" w:hAnsi="仿宋" w:eastAsia="仿宋" w:cs="仿宋"/>
          <w:kern w:val="0"/>
          <w:sz w:val="24"/>
          <w:lang w:eastAsia="zh-CN"/>
        </w:rPr>
        <w:t>磋商文件</w:t>
      </w:r>
      <w:r>
        <w:rPr>
          <w:rFonts w:hint="eastAsia" w:ascii="仿宋" w:hAnsi="仿宋" w:eastAsia="仿宋" w:cs="仿宋"/>
          <w:kern w:val="0"/>
          <w:sz w:val="24"/>
        </w:rPr>
        <w:t>和</w:t>
      </w:r>
      <w:r>
        <w:rPr>
          <w:rFonts w:hint="eastAsia" w:ascii="仿宋" w:hAnsi="仿宋" w:eastAsia="仿宋" w:cs="仿宋"/>
          <w:kern w:val="0"/>
          <w:sz w:val="24"/>
          <w:lang w:eastAsia="zh-CN"/>
        </w:rPr>
        <w:t>磋商申请</w:t>
      </w:r>
      <w:r>
        <w:rPr>
          <w:rFonts w:hint="eastAsia" w:ascii="仿宋" w:hAnsi="仿宋" w:eastAsia="仿宋" w:cs="仿宋"/>
          <w:kern w:val="0"/>
          <w:sz w:val="24"/>
        </w:rPr>
        <w:t>文件与</w:t>
      </w:r>
      <w:r>
        <w:rPr>
          <w:rFonts w:hint="eastAsia" w:ascii="仿宋" w:hAnsi="仿宋" w:eastAsia="仿宋" w:cs="仿宋"/>
          <w:kern w:val="0"/>
          <w:sz w:val="24"/>
          <w:lang w:eastAsia="zh-CN"/>
        </w:rPr>
        <w:t>发包</w:t>
      </w:r>
      <w:r>
        <w:rPr>
          <w:rFonts w:hint="eastAsia" w:ascii="仿宋" w:hAnsi="仿宋" w:eastAsia="仿宋" w:cs="仿宋"/>
          <w:kern w:val="0"/>
          <w:sz w:val="24"/>
        </w:rPr>
        <w:t>人签订合同；在签订合同时向</w:t>
      </w:r>
      <w:r>
        <w:rPr>
          <w:rFonts w:hint="eastAsia" w:ascii="仿宋" w:hAnsi="仿宋" w:eastAsia="仿宋" w:cs="仿宋"/>
          <w:kern w:val="0"/>
          <w:sz w:val="24"/>
          <w:lang w:eastAsia="zh-CN"/>
        </w:rPr>
        <w:t>发包</w:t>
      </w:r>
      <w:r>
        <w:rPr>
          <w:rFonts w:hint="eastAsia" w:ascii="仿宋" w:hAnsi="仿宋" w:eastAsia="仿宋" w:cs="仿宋"/>
          <w:kern w:val="0"/>
          <w:sz w:val="24"/>
        </w:rPr>
        <w:t>人提出附加条件、或者改变</w:t>
      </w:r>
      <w:r>
        <w:rPr>
          <w:rFonts w:hint="eastAsia" w:ascii="仿宋" w:hAnsi="仿宋" w:eastAsia="仿宋" w:cs="仿宋"/>
          <w:kern w:val="0"/>
          <w:sz w:val="24"/>
          <w:lang w:eastAsia="zh-CN"/>
        </w:rPr>
        <w:t>磋商申请文</w:t>
      </w:r>
      <w:r>
        <w:rPr>
          <w:rFonts w:hint="eastAsia" w:ascii="仿宋" w:hAnsi="仿宋" w:eastAsia="仿宋" w:cs="仿宋"/>
          <w:kern w:val="0"/>
          <w:sz w:val="24"/>
        </w:rPr>
        <w:t>件的实质性内容；放弃</w:t>
      </w:r>
      <w:r>
        <w:rPr>
          <w:rFonts w:hint="eastAsia" w:ascii="仿宋" w:hAnsi="仿宋" w:eastAsia="仿宋" w:cs="仿宋"/>
          <w:kern w:val="0"/>
          <w:sz w:val="24"/>
          <w:lang w:eastAsia="zh-CN"/>
        </w:rPr>
        <w:t>成交</w:t>
      </w:r>
      <w:r>
        <w:rPr>
          <w:rFonts w:hint="eastAsia" w:ascii="仿宋" w:hAnsi="仿宋" w:eastAsia="仿宋" w:cs="仿宋"/>
          <w:kern w:val="0"/>
          <w:sz w:val="24"/>
        </w:rPr>
        <w:t>；不按照</w:t>
      </w:r>
      <w:r>
        <w:rPr>
          <w:rFonts w:hint="eastAsia" w:ascii="仿宋" w:hAnsi="仿宋" w:eastAsia="仿宋" w:cs="仿宋"/>
          <w:kern w:val="0"/>
          <w:sz w:val="24"/>
          <w:lang w:eastAsia="zh-CN"/>
        </w:rPr>
        <w:t>磋商文件</w:t>
      </w:r>
      <w:r>
        <w:rPr>
          <w:rFonts w:hint="eastAsia" w:ascii="仿宋" w:hAnsi="仿宋" w:eastAsia="仿宋" w:cs="仿宋"/>
          <w:kern w:val="0"/>
          <w:sz w:val="24"/>
        </w:rPr>
        <w:t>的规定提交履约保证金。5.招投标法规定的其它违法违规行为。</w:t>
      </w:r>
    </w:p>
    <w:p w14:paraId="5CF713B1">
      <w:pPr>
        <w:widowControl/>
        <w:adjustRightInd w:val="0"/>
        <w:snapToGrid w:val="0"/>
        <w:spacing w:line="540" w:lineRule="exact"/>
        <w:ind w:firstLine="486" w:firstLineChars="200"/>
        <w:jc w:val="left"/>
        <w:outlineLvl w:val="9"/>
        <w:rPr>
          <w:rFonts w:hint="eastAsia" w:ascii="仿宋" w:hAnsi="仿宋" w:eastAsia="仿宋" w:cs="仿宋"/>
          <w:kern w:val="0"/>
          <w:sz w:val="24"/>
        </w:rPr>
      </w:pPr>
      <w:r>
        <w:rPr>
          <w:rFonts w:hint="eastAsia" w:ascii="仿宋" w:hAnsi="仿宋" w:eastAsia="仿宋" w:cs="仿宋"/>
          <w:kern w:val="0"/>
          <w:sz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1B146EED">
      <w:pPr>
        <w:widowControl/>
        <w:adjustRightInd w:val="0"/>
        <w:snapToGrid w:val="0"/>
        <w:spacing w:line="540" w:lineRule="exact"/>
        <w:ind w:firstLine="486" w:firstLineChars="200"/>
        <w:jc w:val="left"/>
        <w:outlineLvl w:val="9"/>
        <w:rPr>
          <w:rFonts w:hint="eastAsia" w:ascii="仿宋" w:hAnsi="仿宋" w:eastAsia="仿宋" w:cs="仿宋"/>
          <w:kern w:val="0"/>
          <w:sz w:val="24"/>
        </w:rPr>
      </w:pPr>
    </w:p>
    <w:p w14:paraId="010355FD">
      <w:pPr>
        <w:widowControl/>
        <w:tabs>
          <w:tab w:val="left" w:pos="4395"/>
        </w:tabs>
        <w:adjustRightInd w:val="0"/>
        <w:snapToGrid w:val="0"/>
        <w:spacing w:line="500" w:lineRule="exact"/>
        <w:ind w:firstLine="486" w:firstLineChars="200"/>
        <w:jc w:val="left"/>
        <w:outlineLvl w:val="9"/>
        <w:rPr>
          <w:rFonts w:hint="eastAsia" w:ascii="仿宋" w:hAnsi="仿宋" w:eastAsia="仿宋" w:cs="仿宋"/>
          <w:b/>
          <w:kern w:val="0"/>
          <w:sz w:val="24"/>
        </w:rPr>
      </w:pPr>
      <w:r>
        <w:rPr>
          <w:rFonts w:hint="eastAsia" w:ascii="仿宋" w:hAnsi="仿宋" w:eastAsia="仿宋" w:cs="仿宋"/>
          <w:kern w:val="0"/>
          <w:sz w:val="24"/>
        </w:rPr>
        <w:t>法</w:t>
      </w:r>
      <w:r>
        <w:rPr>
          <w:rFonts w:hint="eastAsia" w:ascii="仿宋" w:hAnsi="仿宋" w:eastAsia="仿宋" w:cs="仿宋"/>
          <w:kern w:val="0"/>
          <w:sz w:val="24"/>
          <w:lang w:val="en-US" w:eastAsia="zh-CN"/>
        </w:rPr>
        <w:t>人</w:t>
      </w:r>
      <w:r>
        <w:rPr>
          <w:rFonts w:hint="eastAsia" w:ascii="仿宋" w:hAnsi="仿宋" w:eastAsia="仿宋" w:cs="仿宋"/>
          <w:kern w:val="0"/>
          <w:sz w:val="24"/>
        </w:rPr>
        <w:t xml:space="preserve">代表（签章）：            </w:t>
      </w:r>
      <w:r>
        <w:rPr>
          <w:rFonts w:hint="eastAsia" w:ascii="仿宋" w:hAnsi="仿宋" w:eastAsia="仿宋" w:cs="仿宋"/>
          <w:kern w:val="0"/>
          <w:sz w:val="24"/>
          <w:lang w:val="en-US" w:eastAsia="zh-CN"/>
        </w:rPr>
        <w:t>投标人</w:t>
      </w:r>
      <w:r>
        <w:rPr>
          <w:rFonts w:hint="eastAsia" w:ascii="仿宋" w:hAnsi="仿宋" w:eastAsia="仿宋" w:cs="仿宋"/>
          <w:kern w:val="0"/>
          <w:sz w:val="24"/>
        </w:rPr>
        <w:t>（盖章）：</w:t>
      </w:r>
    </w:p>
    <w:p w14:paraId="2ED718CD">
      <w:pPr>
        <w:adjustRightInd w:val="0"/>
        <w:snapToGrid w:val="0"/>
        <w:spacing w:line="500" w:lineRule="exact"/>
        <w:ind w:firstLine="4495" w:firstLineChars="1850"/>
        <w:outlineLvl w:val="9"/>
        <w:rPr>
          <w:rFonts w:hint="eastAsia" w:ascii="仿宋" w:hAnsi="仿宋" w:eastAsia="仿宋" w:cs="仿宋"/>
          <w:kern w:val="0"/>
          <w:sz w:val="24"/>
        </w:rPr>
      </w:pPr>
      <w:r>
        <w:rPr>
          <w:rFonts w:hint="eastAsia" w:ascii="仿宋" w:hAnsi="仿宋" w:eastAsia="仿宋" w:cs="仿宋"/>
          <w:kern w:val="0"/>
          <w:sz w:val="24"/>
        </w:rPr>
        <w:t>承诺时间：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1A0191C3">
      <w:pPr>
        <w:pStyle w:val="24"/>
        <w:pageBreakBefore w:val="0"/>
        <w:kinsoku/>
        <w:bidi w:val="0"/>
        <w:spacing w:line="360" w:lineRule="auto"/>
        <w:jc w:val="center"/>
        <w:outlineLvl w:val="9"/>
        <w:rPr>
          <w:rFonts w:hint="eastAsia" w:ascii="仿宋" w:hAnsi="仿宋" w:eastAsia="仿宋" w:cs="仿宋"/>
          <w:b w:val="0"/>
          <w:bCs/>
          <w:sz w:val="24"/>
          <w:szCs w:val="24"/>
        </w:rPr>
      </w:pPr>
      <w:r>
        <w:rPr>
          <w:rFonts w:hint="eastAsia" w:ascii="仿宋" w:hAnsi="仿宋" w:eastAsia="仿宋" w:cs="仿宋"/>
          <w:b w:val="0"/>
          <w:bCs/>
          <w:sz w:val="24"/>
          <w:szCs w:val="24"/>
        </w:rPr>
        <w:t>说明：本承诺书效力和作用等同</w:t>
      </w:r>
      <w:r>
        <w:rPr>
          <w:rFonts w:hint="eastAsia" w:ascii="仿宋" w:hAnsi="仿宋" w:eastAsia="仿宋" w:cs="仿宋"/>
          <w:b w:val="0"/>
          <w:bCs/>
          <w:sz w:val="24"/>
          <w:szCs w:val="24"/>
          <w:lang w:val="en-US" w:eastAsia="zh-CN"/>
        </w:rPr>
        <w:t>投标</w:t>
      </w:r>
      <w:r>
        <w:rPr>
          <w:rFonts w:hint="eastAsia" w:ascii="仿宋" w:hAnsi="仿宋" w:eastAsia="仿宋" w:cs="仿宋"/>
          <w:b w:val="0"/>
          <w:bCs/>
          <w:sz w:val="24"/>
          <w:szCs w:val="24"/>
        </w:rPr>
        <w:t>保证金，其有效期与</w:t>
      </w:r>
      <w:r>
        <w:rPr>
          <w:rFonts w:hint="eastAsia" w:ascii="仿宋" w:hAnsi="仿宋" w:eastAsia="仿宋" w:cs="仿宋"/>
          <w:b w:val="0"/>
          <w:bCs/>
          <w:sz w:val="24"/>
          <w:szCs w:val="24"/>
          <w:lang w:val="en-US" w:eastAsia="zh-CN"/>
        </w:rPr>
        <w:t>投标</w:t>
      </w:r>
      <w:r>
        <w:rPr>
          <w:rFonts w:hint="eastAsia" w:ascii="仿宋" w:hAnsi="仿宋" w:eastAsia="仿宋" w:cs="仿宋"/>
          <w:b w:val="0"/>
          <w:bCs/>
          <w:sz w:val="24"/>
          <w:szCs w:val="24"/>
        </w:rPr>
        <w:t xml:space="preserve">有效期一致。 </w:t>
      </w:r>
    </w:p>
    <w:p w14:paraId="15813CE6">
      <w:pPr>
        <w:pStyle w:val="12"/>
        <w:pageBreakBefore w:val="0"/>
        <w:kinsoku/>
        <w:bidi w:val="0"/>
        <w:spacing w:line="360" w:lineRule="auto"/>
        <w:outlineLvl w:val="9"/>
        <w:rPr>
          <w:rFonts w:hint="eastAsia" w:ascii="仿宋" w:hAnsi="仿宋" w:eastAsia="仿宋" w:cs="仿宋"/>
          <w:b w:val="0"/>
          <w:bCs/>
          <w:sz w:val="24"/>
          <w:szCs w:val="24"/>
        </w:rPr>
      </w:pPr>
      <w:r>
        <w:rPr>
          <w:rFonts w:hint="eastAsia" w:ascii="仿宋" w:hAnsi="仿宋" w:eastAsia="仿宋" w:cs="仿宋"/>
          <w:bCs w:val="0"/>
          <w:sz w:val="30"/>
          <w:szCs w:val="30"/>
        </w:rPr>
        <w:br w:type="page"/>
      </w:r>
    </w:p>
    <w:p w14:paraId="48E90DBE">
      <w:pPr>
        <w:spacing w:line="560" w:lineRule="exact"/>
        <w:ind w:right="-2"/>
        <w:jc w:val="center"/>
        <w:rPr>
          <w:rFonts w:hint="eastAsia" w:ascii="仿宋" w:hAnsi="仿宋" w:eastAsia="仿宋" w:cs="仿宋"/>
          <w:kern w:val="0"/>
          <w:sz w:val="24"/>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投标人委托代理人员信用承诺书</w:t>
      </w:r>
    </w:p>
    <w:p w14:paraId="40B65276">
      <w:pPr>
        <w:widowControl/>
        <w:spacing w:line="540" w:lineRule="exact"/>
        <w:ind w:firstLine="486" w:firstLineChars="200"/>
        <w:jc w:val="left"/>
        <w:rPr>
          <w:rFonts w:hint="eastAsia" w:ascii="仿宋" w:hAnsi="仿宋" w:eastAsia="仿宋" w:cs="仿宋"/>
          <w:kern w:val="0"/>
          <w:sz w:val="24"/>
        </w:rPr>
      </w:pPr>
    </w:p>
    <w:p w14:paraId="240003A0">
      <w:pPr>
        <w:widowControl/>
        <w:spacing w:line="540" w:lineRule="exact"/>
        <w:ind w:firstLine="486" w:firstLineChars="200"/>
        <w:jc w:val="left"/>
        <w:rPr>
          <w:rFonts w:hint="eastAsia" w:ascii="仿宋" w:hAnsi="仿宋" w:eastAsia="仿宋" w:cs="仿宋"/>
          <w:kern w:val="0"/>
          <w:sz w:val="24"/>
        </w:rPr>
      </w:pPr>
      <w:r>
        <w:rPr>
          <w:rFonts w:hint="eastAsia" w:ascii="仿宋" w:hAnsi="仿宋" w:eastAsia="仿宋" w:cs="仿宋"/>
          <w:kern w:val="0"/>
          <w:sz w:val="24"/>
        </w:rPr>
        <w:t>在</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项目招投标活动中，我个人郑重作出以下信用承诺：</w:t>
      </w:r>
    </w:p>
    <w:p w14:paraId="7F5B4FAA">
      <w:pPr>
        <w:widowControl/>
        <w:adjustRightInd w:val="0"/>
        <w:snapToGrid w:val="0"/>
        <w:spacing w:line="540" w:lineRule="exact"/>
        <w:ind w:firstLine="480"/>
        <w:jc w:val="left"/>
        <w:rPr>
          <w:rFonts w:hint="eastAsia" w:ascii="仿宋" w:hAnsi="仿宋" w:eastAsia="仿宋" w:cs="仿宋"/>
          <w:kern w:val="0"/>
          <w:sz w:val="24"/>
        </w:rPr>
      </w:pPr>
      <w:r>
        <w:rPr>
          <w:rFonts w:hint="eastAsia" w:ascii="仿宋" w:hAnsi="仿宋" w:eastAsia="仿宋" w:cs="仿宋"/>
          <w:kern w:val="0"/>
          <w:sz w:val="24"/>
        </w:rPr>
        <w:t>（一）能严格遵守法律法规、职业道德和行业规范，具有独立承担民事责任的能力；无法律法规规定禁止开展从业活动情形。我所递交的文件资料合法、真实、准确、完整、有效，无弄虚作假等情形。</w:t>
      </w:r>
    </w:p>
    <w:p w14:paraId="2C7A6D72">
      <w:pPr>
        <w:widowControl/>
        <w:adjustRightInd w:val="0"/>
        <w:snapToGrid w:val="0"/>
        <w:spacing w:line="540" w:lineRule="exact"/>
        <w:ind w:firstLine="480"/>
        <w:jc w:val="left"/>
        <w:rPr>
          <w:rFonts w:hint="eastAsia" w:ascii="仿宋" w:hAnsi="仿宋" w:eastAsia="仿宋" w:cs="仿宋"/>
          <w:kern w:val="0"/>
          <w:sz w:val="24"/>
        </w:rPr>
      </w:pPr>
      <w:r>
        <w:rPr>
          <w:rFonts w:hint="eastAsia" w:ascii="仿宋" w:hAnsi="仿宋" w:eastAsia="仿宋" w:cs="仿宋"/>
          <w:kern w:val="0"/>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w:t>
      </w:r>
      <w:r>
        <w:rPr>
          <w:rFonts w:hint="eastAsia" w:ascii="仿宋" w:hAnsi="仿宋" w:eastAsia="仿宋" w:cs="仿宋"/>
          <w:kern w:val="0"/>
          <w:sz w:val="24"/>
          <w:lang w:eastAsia="zh-CN"/>
        </w:rPr>
        <w:t>磋商小组</w:t>
      </w:r>
      <w:r>
        <w:rPr>
          <w:rFonts w:hint="eastAsia" w:ascii="仿宋" w:hAnsi="仿宋" w:eastAsia="仿宋" w:cs="仿宋"/>
          <w:kern w:val="0"/>
          <w:sz w:val="24"/>
        </w:rPr>
        <w:t>及其成员等当事主体赠送财物。3.投标截止后至中标人确定前，修改或者撤销</w:t>
      </w:r>
      <w:r>
        <w:rPr>
          <w:rFonts w:hint="eastAsia" w:ascii="仿宋" w:hAnsi="仿宋" w:eastAsia="仿宋" w:cs="仿宋"/>
          <w:kern w:val="0"/>
          <w:sz w:val="24"/>
          <w:lang w:eastAsia="zh-CN"/>
        </w:rPr>
        <w:t>响应文件</w:t>
      </w:r>
      <w:r>
        <w:rPr>
          <w:rFonts w:hint="eastAsia" w:ascii="仿宋" w:hAnsi="仿宋" w:eastAsia="仿宋" w:cs="仿宋"/>
          <w:kern w:val="0"/>
          <w:sz w:val="24"/>
        </w:rPr>
        <w:t>。4.在被确定为中标人后无正当理由：不按照</w:t>
      </w:r>
      <w:r>
        <w:rPr>
          <w:rFonts w:hint="eastAsia" w:ascii="仿宋" w:hAnsi="仿宋" w:eastAsia="仿宋" w:cs="仿宋"/>
          <w:kern w:val="0"/>
          <w:sz w:val="24"/>
          <w:lang w:eastAsia="zh-CN"/>
        </w:rPr>
        <w:t>磋商文件</w:t>
      </w:r>
      <w:r>
        <w:rPr>
          <w:rFonts w:hint="eastAsia" w:ascii="仿宋" w:hAnsi="仿宋" w:eastAsia="仿宋" w:cs="仿宋"/>
          <w:kern w:val="0"/>
          <w:sz w:val="24"/>
        </w:rPr>
        <w:t>和</w:t>
      </w:r>
      <w:r>
        <w:rPr>
          <w:rFonts w:hint="eastAsia" w:ascii="仿宋" w:hAnsi="仿宋" w:eastAsia="仿宋" w:cs="仿宋"/>
          <w:kern w:val="0"/>
          <w:sz w:val="24"/>
          <w:lang w:eastAsia="zh-CN"/>
        </w:rPr>
        <w:t>响应文件</w:t>
      </w:r>
      <w:r>
        <w:rPr>
          <w:rFonts w:hint="eastAsia" w:ascii="仿宋" w:hAnsi="仿宋" w:eastAsia="仿宋" w:cs="仿宋"/>
          <w:kern w:val="0"/>
          <w:sz w:val="24"/>
        </w:rPr>
        <w:t>与招标人签订合同；在签订合同时向招标人提出附加条件、或者改变</w:t>
      </w:r>
      <w:r>
        <w:rPr>
          <w:rFonts w:hint="eastAsia" w:ascii="仿宋" w:hAnsi="仿宋" w:eastAsia="仿宋" w:cs="仿宋"/>
          <w:kern w:val="0"/>
          <w:sz w:val="24"/>
          <w:lang w:eastAsia="zh-CN"/>
        </w:rPr>
        <w:t>响应文件</w:t>
      </w:r>
      <w:r>
        <w:rPr>
          <w:rFonts w:hint="eastAsia" w:ascii="仿宋" w:hAnsi="仿宋" w:eastAsia="仿宋" w:cs="仿宋"/>
          <w:kern w:val="0"/>
          <w:sz w:val="24"/>
        </w:rPr>
        <w:t>的实质性内容；放弃中标；不按照</w:t>
      </w:r>
      <w:r>
        <w:rPr>
          <w:rFonts w:hint="eastAsia" w:ascii="仿宋" w:hAnsi="仿宋" w:eastAsia="仿宋" w:cs="仿宋"/>
          <w:kern w:val="0"/>
          <w:sz w:val="24"/>
          <w:lang w:eastAsia="zh-CN"/>
        </w:rPr>
        <w:t>磋商文件</w:t>
      </w:r>
      <w:r>
        <w:rPr>
          <w:rFonts w:hint="eastAsia" w:ascii="仿宋" w:hAnsi="仿宋" w:eastAsia="仿宋" w:cs="仿宋"/>
          <w:kern w:val="0"/>
          <w:sz w:val="24"/>
        </w:rPr>
        <w:t>的规定提交履约保证金。5.招投标法规定的其它违法违规行为。</w:t>
      </w:r>
    </w:p>
    <w:p w14:paraId="0A0E3DB5">
      <w:pPr>
        <w:widowControl/>
        <w:adjustRightInd w:val="0"/>
        <w:snapToGrid w:val="0"/>
        <w:spacing w:line="540" w:lineRule="exact"/>
        <w:ind w:firstLine="480"/>
        <w:jc w:val="left"/>
        <w:rPr>
          <w:rFonts w:hint="eastAsia" w:ascii="仿宋" w:hAnsi="仿宋" w:eastAsia="仿宋" w:cs="仿宋"/>
          <w:kern w:val="0"/>
          <w:sz w:val="24"/>
        </w:rPr>
      </w:pPr>
      <w:r>
        <w:rPr>
          <w:rFonts w:hint="eastAsia" w:ascii="仿宋" w:hAnsi="仿宋" w:eastAsia="仿宋" w:cs="仿宋"/>
          <w:kern w:val="0"/>
          <w:sz w:val="24"/>
        </w:rPr>
        <w:t>（三）自愿接受招投标监督部门和有关行政监督部门的依法检查。</w:t>
      </w:r>
    </w:p>
    <w:p w14:paraId="7913A97D">
      <w:pPr>
        <w:widowControl/>
        <w:adjustRightInd w:val="0"/>
        <w:snapToGrid w:val="0"/>
        <w:spacing w:line="540" w:lineRule="exact"/>
        <w:ind w:firstLine="480"/>
        <w:jc w:val="left"/>
        <w:rPr>
          <w:rFonts w:hint="eastAsia" w:ascii="仿宋" w:hAnsi="仿宋" w:eastAsia="仿宋" w:cs="仿宋"/>
          <w:kern w:val="0"/>
          <w:sz w:val="24"/>
        </w:rPr>
      </w:pPr>
      <w:r>
        <w:rPr>
          <w:rFonts w:hint="eastAsia" w:ascii="仿宋" w:hAnsi="仿宋" w:eastAsia="仿宋" w:cs="仿宋"/>
          <w:kern w:val="0"/>
          <w:sz w:val="24"/>
        </w:rPr>
        <w:t>（四）同意将此信用承诺纳入陕西省公共信用信息平台和榆林市公共信用信息共享平台，并接受社会监督。</w:t>
      </w:r>
    </w:p>
    <w:p w14:paraId="632DBC83">
      <w:pPr>
        <w:widowControl/>
        <w:adjustRightInd w:val="0"/>
        <w:snapToGrid w:val="0"/>
        <w:spacing w:line="540" w:lineRule="exact"/>
        <w:ind w:firstLine="480"/>
        <w:jc w:val="left"/>
        <w:rPr>
          <w:rFonts w:hint="eastAsia" w:ascii="仿宋" w:hAnsi="仿宋" w:eastAsia="仿宋" w:cs="仿宋"/>
          <w:kern w:val="0"/>
          <w:sz w:val="24"/>
        </w:rPr>
      </w:pPr>
      <w:r>
        <w:rPr>
          <w:rFonts w:hint="eastAsia" w:ascii="仿宋" w:hAnsi="仿宋" w:eastAsia="仿宋" w:cs="仿宋"/>
          <w:kern w:val="0"/>
          <w:sz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7997CB32">
      <w:pPr>
        <w:widowControl/>
        <w:spacing w:line="320" w:lineRule="exact"/>
        <w:ind w:firstLine="482"/>
        <w:jc w:val="left"/>
        <w:rPr>
          <w:rFonts w:hint="eastAsia" w:ascii="仿宋" w:hAnsi="仿宋" w:eastAsia="仿宋" w:cs="仿宋"/>
          <w:kern w:val="0"/>
          <w:sz w:val="24"/>
        </w:rPr>
      </w:pPr>
    </w:p>
    <w:p w14:paraId="4E065157">
      <w:pPr>
        <w:widowControl/>
        <w:spacing w:line="320" w:lineRule="exact"/>
        <w:ind w:firstLine="482"/>
        <w:jc w:val="left"/>
        <w:rPr>
          <w:rFonts w:hint="eastAsia" w:ascii="仿宋" w:hAnsi="仿宋" w:eastAsia="仿宋" w:cs="仿宋"/>
          <w:kern w:val="0"/>
          <w:sz w:val="24"/>
          <w:u w:val="single"/>
        </w:rPr>
      </w:pPr>
      <w:r>
        <w:rPr>
          <w:rFonts w:hint="eastAsia" w:ascii="仿宋" w:hAnsi="仿宋" w:eastAsia="仿宋" w:cs="仿宋"/>
          <w:kern w:val="0"/>
          <w:sz w:val="24"/>
        </w:rPr>
        <w:t>承诺有效期限：</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7FF9CF2C">
      <w:pPr>
        <w:widowControl/>
        <w:spacing w:line="320" w:lineRule="exact"/>
        <w:ind w:firstLine="482"/>
        <w:jc w:val="left"/>
        <w:rPr>
          <w:rFonts w:hint="eastAsia" w:ascii="仿宋" w:hAnsi="仿宋" w:eastAsia="仿宋" w:cs="仿宋"/>
          <w:kern w:val="0"/>
          <w:sz w:val="24"/>
        </w:rPr>
      </w:pPr>
    </w:p>
    <w:p w14:paraId="29F4C7B2">
      <w:pPr>
        <w:widowControl/>
        <w:spacing w:line="320" w:lineRule="exact"/>
        <w:ind w:firstLine="482"/>
        <w:jc w:val="left"/>
        <w:rPr>
          <w:rFonts w:hint="eastAsia" w:ascii="仿宋" w:hAnsi="仿宋" w:eastAsia="仿宋" w:cs="仿宋"/>
          <w:kern w:val="0"/>
          <w:sz w:val="24"/>
          <w:u w:val="single"/>
        </w:rPr>
      </w:pPr>
      <w:r>
        <w:rPr>
          <w:rFonts w:hint="eastAsia" w:ascii="仿宋" w:hAnsi="仿宋" w:eastAsia="仿宋" w:cs="仿宋"/>
          <w:kern w:val="0"/>
          <w:sz w:val="24"/>
        </w:rPr>
        <w:t>投标人：</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p>
    <w:p w14:paraId="49A8E325">
      <w:pPr>
        <w:widowControl/>
        <w:spacing w:line="320" w:lineRule="exact"/>
        <w:ind w:firstLine="482"/>
        <w:jc w:val="left"/>
        <w:rPr>
          <w:rFonts w:hint="eastAsia" w:ascii="仿宋" w:hAnsi="仿宋" w:eastAsia="仿宋" w:cs="仿宋"/>
          <w:kern w:val="0"/>
          <w:sz w:val="24"/>
        </w:rPr>
      </w:pPr>
    </w:p>
    <w:p w14:paraId="5E6E07E7">
      <w:pPr>
        <w:widowControl/>
        <w:spacing w:line="320" w:lineRule="exact"/>
        <w:ind w:firstLine="482"/>
        <w:jc w:val="left"/>
        <w:rPr>
          <w:rFonts w:hint="eastAsia" w:ascii="仿宋" w:hAnsi="仿宋" w:eastAsia="仿宋" w:cs="仿宋"/>
          <w:kern w:val="0"/>
          <w:sz w:val="24"/>
          <w:u w:val="single"/>
        </w:rPr>
      </w:pPr>
      <w:r>
        <w:rPr>
          <w:rFonts w:hint="eastAsia" w:ascii="仿宋" w:hAnsi="仿宋" w:eastAsia="仿宋" w:cs="仿宋"/>
          <w:kern w:val="0"/>
          <w:sz w:val="24"/>
        </w:rPr>
        <w:t>承诺人（签字）：</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p>
    <w:p w14:paraId="06727A4B">
      <w:pPr>
        <w:widowControl/>
        <w:spacing w:line="320" w:lineRule="exact"/>
        <w:ind w:firstLine="482"/>
        <w:jc w:val="left"/>
        <w:rPr>
          <w:rFonts w:hint="eastAsia" w:ascii="仿宋" w:hAnsi="仿宋" w:eastAsia="仿宋" w:cs="仿宋"/>
          <w:kern w:val="0"/>
          <w:sz w:val="24"/>
          <w:u w:val="single"/>
        </w:rPr>
      </w:pPr>
    </w:p>
    <w:p w14:paraId="66983EB7">
      <w:pPr>
        <w:pStyle w:val="17"/>
        <w:spacing w:line="240" w:lineRule="auto"/>
        <w:ind w:left="0" w:leftChars="0" w:firstLine="486" w:firstLineChars="200"/>
        <w:jc w:val="both"/>
        <w:rPr>
          <w:rFonts w:hint="eastAsia" w:ascii="仿宋" w:hAnsi="仿宋" w:eastAsia="仿宋" w:cs="仿宋"/>
          <w:kern w:val="0"/>
          <w:sz w:val="24"/>
        </w:rPr>
        <w:sectPr>
          <w:pgSz w:w="11906" w:h="16838"/>
          <w:pgMar w:top="1417" w:right="1418" w:bottom="1417" w:left="1418" w:header="851" w:footer="850" w:gutter="0"/>
          <w:pgNumType w:fmt="decimal"/>
          <w:cols w:space="720" w:num="1"/>
          <w:docGrid w:type="linesAndChars" w:linePitch="381" w:charSpace="704"/>
        </w:sectPr>
      </w:pPr>
      <w:r>
        <w:rPr>
          <w:rFonts w:hint="eastAsia" w:ascii="仿宋" w:hAnsi="仿宋" w:eastAsia="仿宋" w:cs="仿宋"/>
          <w:kern w:val="0"/>
          <w:sz w:val="24"/>
        </w:rPr>
        <w:t>承诺时间：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bookmarkEnd w:id="192"/>
    <w:p w14:paraId="658141A6">
      <w:pPr>
        <w:numPr>
          <w:ilvl w:val="0"/>
          <w:numId w:val="0"/>
        </w:numPr>
        <w:bidi w:val="0"/>
        <w:ind w:leftChars="100"/>
        <w:jc w:val="center"/>
        <w:outlineLvl w:val="9"/>
        <w:rPr>
          <w:rFonts w:hint="eastAsia" w:ascii="仿宋" w:hAnsi="仿宋" w:eastAsia="仿宋" w:cs="仿宋"/>
          <w:b/>
          <w:bCs/>
          <w:color w:val="auto"/>
          <w:sz w:val="30"/>
          <w:szCs w:val="30"/>
        </w:rPr>
      </w:pPr>
      <w:bookmarkStart w:id="193" w:name="_Toc26807"/>
      <w:bookmarkStart w:id="194" w:name="_Toc10991"/>
      <w:bookmarkStart w:id="195" w:name="_Toc15439"/>
      <w:bookmarkStart w:id="196" w:name="_Toc9192"/>
      <w:bookmarkStart w:id="197" w:name="_Toc48834330"/>
      <w:bookmarkStart w:id="198" w:name="_Toc22654"/>
      <w:bookmarkStart w:id="199" w:name="_Toc30708"/>
      <w:bookmarkStart w:id="200" w:name="_Toc30659"/>
      <w:bookmarkStart w:id="201" w:name="_Toc48834132"/>
      <w:bookmarkStart w:id="202" w:name="_Toc48834202"/>
      <w:bookmarkStart w:id="203" w:name="_Toc32532"/>
      <w:r>
        <w:rPr>
          <w:rFonts w:hint="eastAsia" w:ascii="仿宋" w:hAnsi="仿宋" w:eastAsia="仿宋" w:cs="仿宋"/>
          <w:b/>
          <w:bCs/>
          <w:color w:val="auto"/>
          <w:sz w:val="30"/>
          <w:szCs w:val="30"/>
          <w:lang w:val="en-US" w:eastAsia="zh-CN"/>
        </w:rPr>
        <w:t>三、</w:t>
      </w:r>
      <w:r>
        <w:rPr>
          <w:rFonts w:hint="eastAsia" w:ascii="仿宋" w:hAnsi="仿宋" w:eastAsia="仿宋" w:cs="仿宋"/>
          <w:b/>
          <w:bCs/>
          <w:color w:val="auto"/>
          <w:sz w:val="30"/>
          <w:szCs w:val="30"/>
        </w:rPr>
        <w:t>特定资格条件</w:t>
      </w:r>
    </w:p>
    <w:p w14:paraId="24A33587">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提供建设行政主管部门核发的建筑工程施工总承包三级及以上资质；</w:t>
      </w:r>
    </w:p>
    <w:p w14:paraId="550F3C4F">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（二）提供国家建设行政主管部门颁发的安全生产许可证；</w:t>
      </w:r>
    </w:p>
    <w:p w14:paraId="4EE316BC">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（三）拟派项目经理具备建筑工程专业注册建造师证书和有效的建设主管部门颁发的安全生产考核合格证书（B证），且无参与其他在建项目（提供无参与其他在建工程的承诺函）。</w:t>
      </w:r>
    </w:p>
    <w:p w14:paraId="32F8C266">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center"/>
        <w:textAlignment w:val="auto"/>
        <w:outlineLvl w:val="9"/>
        <w:rPr>
          <w:rFonts w:hint="eastAsia" w:ascii="仿宋" w:hAnsi="仿宋" w:eastAsia="仿宋" w:cs="仿宋"/>
          <w:sz w:val="22"/>
          <w:szCs w:val="24"/>
          <w:u w:val="single"/>
        </w:rPr>
      </w:pPr>
      <w:r>
        <w:rPr>
          <w:rFonts w:hint="eastAsia" w:ascii="仿宋" w:hAnsi="仿宋" w:eastAsia="仿宋" w:cs="仿宋"/>
          <w:b/>
          <w:sz w:val="28"/>
          <w:szCs w:val="28"/>
        </w:rPr>
        <w:t>项目经理</w:t>
      </w:r>
      <w:r>
        <w:rPr>
          <w:rFonts w:hint="eastAsia" w:ascii="仿宋" w:hAnsi="仿宋" w:eastAsia="仿宋" w:cs="仿宋"/>
          <w:b/>
          <w:sz w:val="28"/>
          <w:szCs w:val="28"/>
          <w:lang w:val="en-US" w:eastAsia="zh-CN"/>
        </w:rPr>
        <w:t>无在建工程</w:t>
      </w:r>
      <w:r>
        <w:rPr>
          <w:rFonts w:hint="eastAsia" w:ascii="仿宋" w:hAnsi="仿宋" w:eastAsia="仿宋" w:cs="仿宋"/>
          <w:b/>
          <w:sz w:val="28"/>
          <w:szCs w:val="28"/>
        </w:rPr>
        <w:t>承诺书</w:t>
      </w:r>
    </w:p>
    <w:p w14:paraId="4D0B4C18">
      <w:pPr>
        <w:spacing w:line="360" w:lineRule="auto"/>
        <w:jc w:val="left"/>
        <w:rPr>
          <w:rFonts w:hint="eastAsia" w:ascii="仿宋" w:hAnsi="仿宋" w:eastAsia="仿宋" w:cs="仿宋"/>
          <w:sz w:val="24"/>
        </w:rPr>
      </w:pPr>
      <w:r>
        <w:rPr>
          <w:rFonts w:hint="eastAsia" w:ascii="仿宋" w:hAnsi="仿宋" w:eastAsia="仿宋" w:cs="仿宋"/>
          <w:kern w:val="0"/>
          <w:sz w:val="24"/>
        </w:rPr>
        <w:t>致：</w:t>
      </w:r>
      <w:r>
        <w:rPr>
          <w:rFonts w:hint="eastAsia" w:ascii="仿宋" w:hAnsi="仿宋" w:eastAsia="仿宋" w:cs="仿宋"/>
          <w:kern w:val="0"/>
          <w:sz w:val="24"/>
          <w:lang w:eastAsia="zh-CN"/>
        </w:rPr>
        <w:t>采购人</w:t>
      </w:r>
    </w:p>
    <w:p w14:paraId="40AC1489">
      <w:pPr>
        <w:spacing w:line="440" w:lineRule="exact"/>
        <w:ind w:firstLine="486" w:firstLineChars="200"/>
        <w:rPr>
          <w:rFonts w:hint="eastAsia" w:ascii="仿宋" w:hAnsi="仿宋" w:eastAsia="仿宋" w:cs="仿宋"/>
          <w:sz w:val="24"/>
        </w:rPr>
      </w:pPr>
      <w:r>
        <w:rPr>
          <w:rFonts w:hint="eastAsia" w:ascii="仿宋" w:hAnsi="仿宋" w:eastAsia="仿宋" w:cs="仿宋"/>
          <w:sz w:val="24"/>
        </w:rPr>
        <w:t>我方在此声明，我方拟派往</w:t>
      </w:r>
      <w:r>
        <w:rPr>
          <w:rFonts w:hint="eastAsia" w:ascii="仿宋" w:hAnsi="仿宋" w:eastAsia="仿宋" w:cs="仿宋"/>
          <w:sz w:val="24"/>
          <w:u w:val="single"/>
        </w:rPr>
        <w:t>（</w:t>
      </w:r>
      <w:r>
        <w:rPr>
          <w:rFonts w:hint="eastAsia" w:ascii="仿宋" w:hAnsi="仿宋" w:eastAsia="仿宋" w:cs="仿宋"/>
          <w:sz w:val="24"/>
          <w:u w:val="single"/>
          <w:lang w:val="en-US" w:eastAsia="zh-CN"/>
        </w:rPr>
        <w:t>采购项目</w:t>
      </w:r>
      <w:r>
        <w:rPr>
          <w:rFonts w:hint="eastAsia" w:ascii="仿宋" w:hAnsi="仿宋" w:eastAsia="仿宋" w:cs="仿宋"/>
          <w:sz w:val="24"/>
          <w:u w:val="single"/>
        </w:rPr>
        <w:t>名称）（项目编号：                 ）</w:t>
      </w:r>
      <w:r>
        <w:rPr>
          <w:rFonts w:hint="eastAsia" w:ascii="仿宋" w:hAnsi="仿宋" w:eastAsia="仿宋" w:cs="仿宋"/>
          <w:sz w:val="24"/>
        </w:rPr>
        <w:t>（以下简称“本工程”）的项目经理</w:t>
      </w:r>
      <w:r>
        <w:rPr>
          <w:rFonts w:hint="eastAsia" w:ascii="仿宋" w:hAnsi="仿宋" w:eastAsia="仿宋" w:cs="仿宋"/>
          <w:sz w:val="24"/>
          <w:u w:val="single"/>
        </w:rPr>
        <w:t xml:space="preserve">         </w:t>
      </w:r>
      <w:r>
        <w:rPr>
          <w:rFonts w:hint="eastAsia" w:ascii="仿宋" w:hAnsi="仿宋" w:eastAsia="仿宋" w:cs="仿宋"/>
          <w:sz w:val="24"/>
        </w:rPr>
        <w:t>（项目经理姓名）</w:t>
      </w:r>
      <w:r>
        <w:rPr>
          <w:rFonts w:hint="eastAsia" w:ascii="仿宋" w:hAnsi="仿宋" w:eastAsia="仿宋" w:cs="仿宋"/>
          <w:sz w:val="24"/>
          <w:u w:val="single"/>
        </w:rPr>
        <w:t xml:space="preserve">        </w:t>
      </w:r>
      <w:r>
        <w:rPr>
          <w:rFonts w:hint="eastAsia" w:ascii="仿宋" w:hAnsi="仿宋" w:eastAsia="仿宋" w:cs="仿宋"/>
          <w:sz w:val="24"/>
        </w:rPr>
        <w:t>（证书编号）现阶段没有担任任何在施建设工程项目的项目经理。</w:t>
      </w:r>
    </w:p>
    <w:p w14:paraId="4A05ED05">
      <w:pPr>
        <w:spacing w:line="440" w:lineRule="exact"/>
        <w:ind w:firstLine="486" w:firstLineChars="200"/>
        <w:rPr>
          <w:rFonts w:hint="eastAsia" w:ascii="仿宋" w:hAnsi="仿宋" w:eastAsia="仿宋" w:cs="仿宋"/>
          <w:sz w:val="24"/>
        </w:rPr>
      </w:pPr>
      <w:r>
        <w:rPr>
          <w:rFonts w:hint="eastAsia" w:ascii="仿宋" w:hAnsi="仿宋" w:eastAsia="仿宋" w:cs="仿宋"/>
          <w:sz w:val="24"/>
        </w:rPr>
        <w:t>我方保证上述信息的真实和准确，并愿意承担因我方就此弄虚作假所引起的一切法律后果。</w:t>
      </w:r>
    </w:p>
    <w:p w14:paraId="4CC9E78A">
      <w:pPr>
        <w:spacing w:line="440" w:lineRule="exact"/>
        <w:ind w:firstLine="486" w:firstLineChars="200"/>
        <w:rPr>
          <w:rFonts w:hint="eastAsia" w:ascii="仿宋" w:hAnsi="仿宋" w:eastAsia="仿宋" w:cs="仿宋"/>
          <w:sz w:val="24"/>
        </w:rPr>
      </w:pPr>
    </w:p>
    <w:p w14:paraId="4894F76F">
      <w:pPr>
        <w:spacing w:line="440" w:lineRule="exact"/>
        <w:ind w:firstLine="486" w:firstLineChars="200"/>
        <w:rPr>
          <w:rFonts w:hint="eastAsia" w:ascii="仿宋" w:hAnsi="仿宋" w:eastAsia="仿宋" w:cs="仿宋"/>
          <w:sz w:val="24"/>
        </w:rPr>
      </w:pPr>
    </w:p>
    <w:p w14:paraId="578A0877">
      <w:pPr>
        <w:spacing w:line="440" w:lineRule="exact"/>
        <w:ind w:firstLine="486" w:firstLineChars="200"/>
        <w:rPr>
          <w:rFonts w:hint="eastAsia" w:ascii="仿宋" w:hAnsi="仿宋" w:eastAsia="仿宋" w:cs="仿宋"/>
          <w:sz w:val="24"/>
        </w:rPr>
      </w:pPr>
      <w:r>
        <w:rPr>
          <w:rFonts w:hint="eastAsia" w:ascii="仿宋" w:hAnsi="仿宋" w:eastAsia="仿宋" w:cs="仿宋"/>
          <w:sz w:val="24"/>
        </w:rPr>
        <w:t>特此承诺</w:t>
      </w:r>
    </w:p>
    <w:p w14:paraId="5F6DB08C">
      <w:pPr>
        <w:spacing w:line="440" w:lineRule="exact"/>
        <w:ind w:firstLine="486" w:firstLineChars="200"/>
        <w:rPr>
          <w:rFonts w:hint="eastAsia" w:ascii="仿宋" w:hAnsi="仿宋" w:eastAsia="仿宋" w:cs="仿宋"/>
          <w:sz w:val="24"/>
        </w:rPr>
      </w:pPr>
    </w:p>
    <w:p w14:paraId="28F2B2D1">
      <w:pPr>
        <w:spacing w:line="440" w:lineRule="exact"/>
        <w:ind w:firstLine="486" w:firstLineChars="200"/>
        <w:rPr>
          <w:rFonts w:hint="eastAsia" w:ascii="仿宋" w:hAnsi="仿宋" w:eastAsia="仿宋" w:cs="仿宋"/>
          <w:sz w:val="24"/>
        </w:rPr>
      </w:pPr>
    </w:p>
    <w:p w14:paraId="3171B860">
      <w:pPr>
        <w:spacing w:line="440" w:lineRule="exact"/>
        <w:ind w:firstLine="486" w:firstLineChars="200"/>
        <w:rPr>
          <w:rFonts w:hint="eastAsia" w:ascii="仿宋" w:hAnsi="仿宋" w:eastAsia="仿宋" w:cs="仿宋"/>
          <w:sz w:val="24"/>
        </w:rPr>
      </w:pPr>
    </w:p>
    <w:p w14:paraId="443CC78D">
      <w:pPr>
        <w:spacing w:line="440" w:lineRule="exact"/>
        <w:ind w:firstLine="486" w:firstLineChars="200"/>
        <w:rPr>
          <w:rFonts w:hint="default" w:ascii="仿宋" w:hAnsi="仿宋" w:eastAsia="仿宋" w:cs="仿宋"/>
          <w:sz w:val="24"/>
          <w:u w:val="single"/>
          <w:lang w:val="en-US" w:eastAsia="zh-CN"/>
        </w:rPr>
      </w:pPr>
      <w:r>
        <w:rPr>
          <w:rFonts w:hint="eastAsia" w:ascii="仿宋" w:hAnsi="仿宋" w:eastAsia="仿宋" w:cs="仿宋"/>
          <w:sz w:val="24"/>
          <w:lang w:val="en-US" w:eastAsia="zh-CN"/>
        </w:rPr>
        <w:t xml:space="preserve">                           供应商名称：</w:t>
      </w:r>
      <w:r>
        <w:rPr>
          <w:rFonts w:hint="eastAsia" w:ascii="仿宋" w:hAnsi="仿宋" w:eastAsia="仿宋" w:cs="仿宋"/>
          <w:sz w:val="24"/>
          <w:u w:val="single"/>
          <w:lang w:val="en-US" w:eastAsia="zh-CN"/>
        </w:rPr>
        <w:t xml:space="preserve">                            </w:t>
      </w:r>
    </w:p>
    <w:p w14:paraId="22C3787A">
      <w:pPr>
        <w:spacing w:line="480" w:lineRule="auto"/>
        <w:ind w:firstLine="486" w:firstLineChars="200"/>
        <w:jc w:val="left"/>
        <w:rPr>
          <w:rFonts w:hint="eastAsia" w:ascii="仿宋" w:hAnsi="仿宋" w:eastAsia="仿宋" w:cs="仿宋"/>
          <w:sz w:val="24"/>
          <w:u w:val="single"/>
        </w:rPr>
      </w:pPr>
      <w:r>
        <w:rPr>
          <w:rFonts w:hint="eastAsia" w:ascii="仿宋" w:hAnsi="仿宋" w:eastAsia="仿宋" w:cs="仿宋"/>
          <w:sz w:val="24"/>
        </w:rPr>
        <w:t xml:space="preserve">                    </w:t>
      </w:r>
      <w:r>
        <w:rPr>
          <w:rFonts w:hint="eastAsia" w:ascii="仿宋" w:hAnsi="仿宋" w:eastAsia="仿宋" w:cs="仿宋"/>
          <w:sz w:val="24"/>
          <w:lang w:val="en-US" w:eastAsia="zh-CN"/>
        </w:rPr>
        <w:t>法定代表人</w:t>
      </w:r>
      <w:r>
        <w:rPr>
          <w:rFonts w:hint="eastAsia" w:ascii="仿宋" w:hAnsi="仿宋" w:eastAsia="仿宋" w:cs="仿宋"/>
          <w:color w:val="000000"/>
          <w:sz w:val="24"/>
        </w:rPr>
        <w:t>（签章）</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3051596B">
      <w:pPr>
        <w:pStyle w:val="12"/>
        <w:ind w:firstLine="3666" w:firstLineChars="1509"/>
        <w:rPr>
          <w:rFonts w:hint="default" w:eastAsia="仿宋"/>
          <w:u w:val="single"/>
          <w:lang w:val="en-US" w:eastAsia="zh-CN"/>
        </w:rPr>
      </w:pPr>
      <w:r>
        <w:rPr>
          <w:rFonts w:hint="eastAsia" w:eastAsia="仿宋"/>
          <w:sz w:val="24"/>
          <w:szCs w:val="24"/>
          <w:u w:val="none"/>
          <w:lang w:val="en-US" w:eastAsia="zh-CN"/>
        </w:rPr>
        <w:t>项目经理签字：</w:t>
      </w:r>
      <w:r>
        <w:rPr>
          <w:rFonts w:hint="eastAsia" w:eastAsia="仿宋"/>
          <w:u w:val="single"/>
          <w:lang w:val="en-US" w:eastAsia="zh-CN"/>
        </w:rPr>
        <w:t xml:space="preserve">                           </w:t>
      </w:r>
    </w:p>
    <w:p w14:paraId="6E86D817">
      <w:pPr>
        <w:pStyle w:val="6"/>
        <w:spacing w:line="500" w:lineRule="exact"/>
        <w:ind w:firstLine="607" w:firstLineChars="250"/>
        <w:rPr>
          <w:rFonts w:hint="eastAsia" w:ascii="仿宋" w:hAnsi="仿宋" w:eastAsia="仿宋" w:cs="仿宋"/>
          <w:sz w:val="24"/>
          <w:szCs w:val="24"/>
        </w:rPr>
      </w:pPr>
      <w:r>
        <w:rPr>
          <w:rFonts w:hint="eastAsia" w:ascii="仿宋" w:hAnsi="仿宋" w:eastAsia="仿宋" w:cs="仿宋"/>
          <w:sz w:val="24"/>
        </w:rPr>
        <w:t xml:space="preserve">                              日   期：      </w:t>
      </w:r>
      <w:r>
        <w:rPr>
          <w:rFonts w:hint="eastAsia" w:ascii="仿宋" w:hAnsi="仿宋" w:eastAsia="仿宋" w:cs="仿宋"/>
          <w:sz w:val="24"/>
          <w:lang w:val="en-US" w:eastAsia="zh-CN"/>
        </w:rPr>
        <w:t xml:space="preserve"> </w:t>
      </w:r>
      <w:r>
        <w:rPr>
          <w:rFonts w:hint="eastAsia" w:ascii="仿宋" w:hAnsi="仿宋" w:eastAsia="仿宋" w:cs="仿宋"/>
          <w:sz w:val="24"/>
        </w:rPr>
        <w:t xml:space="preserve">年    月    日 </w:t>
      </w:r>
    </w:p>
    <w:p w14:paraId="77128105">
      <w:pPr>
        <w:numPr>
          <w:ilvl w:val="0"/>
          <w:numId w:val="0"/>
        </w:numPr>
        <w:bidi w:val="0"/>
        <w:ind w:leftChars="100"/>
        <w:outlineLvl w:val="9"/>
        <w:rPr>
          <w:rFonts w:hint="eastAsia" w:ascii="仿宋" w:hAnsi="仿宋" w:eastAsia="仿宋" w:cs="仿宋"/>
          <w:b/>
          <w:bCs/>
          <w:color w:val="auto"/>
          <w:sz w:val="30"/>
          <w:szCs w:val="30"/>
          <w:lang w:val="en-US" w:eastAsia="zh-CN"/>
        </w:rPr>
      </w:pPr>
    </w:p>
    <w:p w14:paraId="14BD6438">
      <w:pPr>
        <w:numPr>
          <w:ilvl w:val="0"/>
          <w:numId w:val="0"/>
        </w:numPr>
        <w:bidi w:val="0"/>
        <w:ind w:leftChars="100"/>
        <w:outlineLvl w:val="9"/>
        <w:rPr>
          <w:rFonts w:hint="eastAsia" w:ascii="仿宋" w:hAnsi="仿宋" w:eastAsia="仿宋" w:cs="仿宋"/>
          <w:b/>
          <w:bCs/>
          <w:color w:val="auto"/>
          <w:sz w:val="30"/>
          <w:szCs w:val="30"/>
          <w:lang w:val="en-US" w:eastAsia="zh-CN"/>
        </w:rPr>
      </w:pPr>
    </w:p>
    <w:p w14:paraId="648D3FA9">
      <w:pPr>
        <w:numPr>
          <w:ilvl w:val="0"/>
          <w:numId w:val="0"/>
        </w:numPr>
        <w:bidi w:val="0"/>
        <w:ind w:leftChars="100"/>
        <w:outlineLvl w:val="9"/>
        <w:rPr>
          <w:rFonts w:hint="eastAsia" w:ascii="仿宋" w:hAnsi="仿宋" w:eastAsia="仿宋" w:cs="仿宋"/>
          <w:b/>
          <w:bCs/>
          <w:color w:val="auto"/>
          <w:sz w:val="30"/>
          <w:szCs w:val="30"/>
          <w:lang w:val="en-US" w:eastAsia="zh-CN"/>
        </w:rPr>
      </w:pPr>
    </w:p>
    <w:p w14:paraId="15A24DA9">
      <w:pPr>
        <w:numPr>
          <w:ilvl w:val="0"/>
          <w:numId w:val="0"/>
        </w:numPr>
        <w:bidi w:val="0"/>
        <w:ind w:leftChars="100"/>
        <w:outlineLvl w:val="9"/>
        <w:rPr>
          <w:rFonts w:hint="eastAsia" w:ascii="仿宋" w:hAnsi="仿宋" w:eastAsia="仿宋" w:cs="仿宋"/>
          <w:b/>
          <w:bCs/>
          <w:color w:val="auto"/>
          <w:sz w:val="30"/>
          <w:szCs w:val="30"/>
          <w:lang w:val="en-US" w:eastAsia="zh-CN"/>
        </w:rPr>
      </w:pPr>
    </w:p>
    <w:p w14:paraId="00BFD59C">
      <w:pPr>
        <w:numPr>
          <w:ilvl w:val="0"/>
          <w:numId w:val="0"/>
        </w:numPr>
        <w:bidi w:val="0"/>
        <w:ind w:leftChars="100"/>
        <w:outlineLvl w:val="9"/>
        <w:rPr>
          <w:rFonts w:hint="eastAsia" w:ascii="仿宋" w:hAnsi="仿宋" w:eastAsia="仿宋" w:cs="仿宋"/>
          <w:b/>
          <w:bCs/>
          <w:color w:val="auto"/>
          <w:sz w:val="30"/>
          <w:szCs w:val="30"/>
          <w:lang w:val="en-US" w:eastAsia="zh-CN"/>
        </w:rPr>
      </w:pPr>
    </w:p>
    <w:p w14:paraId="431C168C">
      <w:pPr>
        <w:numPr>
          <w:ilvl w:val="0"/>
          <w:numId w:val="0"/>
        </w:numPr>
        <w:bidi w:val="0"/>
        <w:ind w:leftChars="100"/>
        <w:outlineLvl w:val="9"/>
        <w:rPr>
          <w:rFonts w:hint="eastAsia" w:ascii="仿宋" w:hAnsi="仿宋" w:eastAsia="仿宋" w:cs="仿宋"/>
          <w:b/>
          <w:bCs/>
          <w:color w:val="auto"/>
          <w:sz w:val="30"/>
          <w:szCs w:val="30"/>
          <w:lang w:val="en-US" w:eastAsia="zh-CN"/>
        </w:rPr>
      </w:pPr>
    </w:p>
    <w:p w14:paraId="7C7006EB">
      <w:pPr>
        <w:numPr>
          <w:ilvl w:val="0"/>
          <w:numId w:val="0"/>
        </w:numPr>
        <w:bidi w:val="0"/>
        <w:ind w:leftChars="100"/>
        <w:outlineLvl w:val="9"/>
        <w:rPr>
          <w:rFonts w:hint="eastAsia" w:ascii="仿宋" w:hAnsi="仿宋" w:eastAsia="仿宋" w:cs="仿宋"/>
          <w:b/>
          <w:bCs/>
          <w:color w:val="auto"/>
          <w:sz w:val="30"/>
          <w:szCs w:val="30"/>
          <w:lang w:val="en-US" w:eastAsia="zh-CN"/>
        </w:rPr>
      </w:pPr>
    </w:p>
    <w:p w14:paraId="21FEC9F4">
      <w:pPr>
        <w:numPr>
          <w:ilvl w:val="0"/>
          <w:numId w:val="0"/>
        </w:numPr>
        <w:bidi w:val="0"/>
        <w:ind w:leftChars="100"/>
        <w:outlineLvl w:val="9"/>
        <w:rPr>
          <w:rFonts w:hint="eastAsia" w:ascii="仿宋" w:hAnsi="仿宋" w:eastAsia="仿宋" w:cs="仿宋"/>
          <w:b/>
          <w:bCs/>
          <w:color w:val="auto"/>
          <w:sz w:val="30"/>
          <w:szCs w:val="30"/>
          <w:lang w:val="en-US" w:eastAsia="zh-CN"/>
        </w:rPr>
      </w:pPr>
    </w:p>
    <w:p w14:paraId="61276AFA">
      <w:pPr>
        <w:numPr>
          <w:ilvl w:val="0"/>
          <w:numId w:val="0"/>
        </w:numPr>
        <w:bidi w:val="0"/>
        <w:outlineLvl w:val="9"/>
        <w:rPr>
          <w:rFonts w:hint="eastAsia" w:ascii="仿宋" w:hAnsi="仿宋" w:eastAsia="仿宋" w:cs="仿宋"/>
          <w:b/>
          <w:bCs/>
          <w:color w:val="auto"/>
          <w:sz w:val="30"/>
          <w:szCs w:val="30"/>
          <w:lang w:val="en-US" w:eastAsia="zh-CN"/>
        </w:rPr>
      </w:pPr>
    </w:p>
    <w:p w14:paraId="01738913">
      <w:pPr>
        <w:bidi w:val="0"/>
        <w:jc w:val="center"/>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第二部分 响应方案</w:t>
      </w:r>
    </w:p>
    <w:p w14:paraId="72DFFC98">
      <w:pPr>
        <w:pageBreakBefore w:val="0"/>
        <w:numPr>
          <w:ilvl w:val="0"/>
          <w:numId w:val="0"/>
        </w:numPr>
        <w:kinsoku/>
        <w:bidi w:val="0"/>
        <w:spacing w:line="360" w:lineRule="auto"/>
        <w:jc w:val="both"/>
        <w:outlineLvl w:val="9"/>
        <w:rPr>
          <w:rFonts w:hint="eastAsia" w:ascii="仿宋" w:hAnsi="仿宋" w:eastAsia="仿宋" w:cs="仿宋"/>
          <w:b/>
          <w:sz w:val="30"/>
          <w:szCs w:val="30"/>
        </w:rPr>
      </w:pPr>
      <w:r>
        <w:rPr>
          <w:rFonts w:hint="eastAsia" w:ascii="仿宋" w:hAnsi="仿宋" w:eastAsia="仿宋" w:cs="仿宋"/>
          <w:b/>
          <w:sz w:val="30"/>
          <w:szCs w:val="30"/>
          <w:lang w:val="en-US" w:eastAsia="zh-CN"/>
        </w:rPr>
        <w:t>一、商务条款响应</w:t>
      </w:r>
    </w:p>
    <w:p w14:paraId="5194E404">
      <w:pPr>
        <w:pageBreakBefore w:val="0"/>
        <w:kinsoku/>
        <w:bidi w:val="0"/>
        <w:spacing w:before="78" w:line="360" w:lineRule="auto"/>
        <w:ind w:left="47"/>
        <w:rPr>
          <w:rFonts w:hint="eastAsia" w:ascii="仿宋" w:hAnsi="仿宋" w:eastAsia="仿宋" w:cs="仿宋"/>
          <w:sz w:val="24"/>
          <w:szCs w:val="24"/>
        </w:rPr>
      </w:pPr>
      <w:r>
        <w:rPr>
          <w:rFonts w:hint="eastAsia" w:ascii="仿宋" w:hAnsi="仿宋" w:eastAsia="仿宋" w:cs="仿宋"/>
          <w:spacing w:val="-1"/>
          <w:sz w:val="24"/>
          <w:szCs w:val="24"/>
        </w:rPr>
        <w:t>采购项目名称：</w:t>
      </w:r>
      <w:r>
        <w:rPr>
          <w:rFonts w:hint="eastAsia" w:ascii="仿宋" w:hAnsi="仿宋" w:eastAsia="仿宋" w:cs="仿宋"/>
          <w:sz w:val="24"/>
          <w:szCs w:val="24"/>
          <w:u w:val="single" w:color="auto"/>
        </w:rPr>
        <w:t xml:space="preserve">                      </w:t>
      </w:r>
    </w:p>
    <w:p w14:paraId="17E553F5">
      <w:pPr>
        <w:pageBreakBefore w:val="0"/>
        <w:kinsoku/>
        <w:bidi w:val="0"/>
        <w:spacing w:before="183" w:line="360" w:lineRule="auto"/>
        <w:ind w:left="47"/>
        <w:rPr>
          <w:rFonts w:hint="eastAsia" w:ascii="仿宋" w:hAnsi="仿宋" w:eastAsia="仿宋" w:cs="仿宋"/>
          <w:sz w:val="24"/>
          <w:szCs w:val="24"/>
        </w:rPr>
      </w:pPr>
      <w:r>
        <w:rPr>
          <w:rFonts w:hint="eastAsia" w:ascii="仿宋" w:hAnsi="仿宋" w:eastAsia="仿宋" w:cs="仿宋"/>
          <w:spacing w:val="-1"/>
          <w:sz w:val="24"/>
          <w:szCs w:val="24"/>
        </w:rPr>
        <w:t>采购项目编号：</w:t>
      </w:r>
      <w:r>
        <w:rPr>
          <w:rFonts w:hint="eastAsia" w:ascii="仿宋" w:hAnsi="仿宋" w:eastAsia="仿宋" w:cs="仿宋"/>
          <w:sz w:val="24"/>
          <w:szCs w:val="24"/>
          <w:u w:val="single" w:color="auto"/>
        </w:rPr>
        <w:t xml:space="preserve">                      </w:t>
      </w:r>
    </w:p>
    <w:tbl>
      <w:tblPr>
        <w:tblStyle w:val="13"/>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3"/>
        <w:gridCol w:w="2280"/>
        <w:gridCol w:w="2820"/>
        <w:gridCol w:w="1219"/>
        <w:gridCol w:w="1440"/>
      </w:tblGrid>
      <w:tr w14:paraId="03DE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33" w:type="dxa"/>
            <w:noWrap w:val="0"/>
            <w:vAlign w:val="center"/>
          </w:tcPr>
          <w:p w14:paraId="4747FD47">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2280" w:type="dxa"/>
            <w:noWrap w:val="0"/>
            <w:vAlign w:val="center"/>
          </w:tcPr>
          <w:p w14:paraId="2972A249">
            <w:pPr>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eastAsia="zh-CN"/>
              </w:rPr>
              <w:t>磋商</w:t>
            </w:r>
            <w:r>
              <w:rPr>
                <w:rFonts w:hint="eastAsia" w:ascii="仿宋" w:hAnsi="仿宋" w:eastAsia="仿宋" w:cs="仿宋"/>
                <w:b/>
                <w:color w:val="000000"/>
                <w:sz w:val="24"/>
              </w:rPr>
              <w:t>文件商务</w:t>
            </w:r>
            <w:r>
              <w:rPr>
                <w:rFonts w:hint="eastAsia" w:ascii="仿宋" w:hAnsi="仿宋" w:eastAsia="仿宋" w:cs="仿宋"/>
                <w:b/>
                <w:color w:val="000000"/>
                <w:sz w:val="24"/>
                <w:lang w:val="en-US" w:eastAsia="zh-CN"/>
              </w:rPr>
              <w:t>条款</w:t>
            </w:r>
          </w:p>
        </w:tc>
        <w:tc>
          <w:tcPr>
            <w:tcW w:w="2820" w:type="dxa"/>
            <w:noWrap w:val="0"/>
            <w:vAlign w:val="center"/>
          </w:tcPr>
          <w:p w14:paraId="250EBA41">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响应文件商务响应</w:t>
            </w:r>
          </w:p>
        </w:tc>
        <w:tc>
          <w:tcPr>
            <w:tcW w:w="1219" w:type="dxa"/>
            <w:noWrap w:val="0"/>
            <w:vAlign w:val="center"/>
          </w:tcPr>
          <w:p w14:paraId="22500A97">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偏离</w:t>
            </w:r>
          </w:p>
        </w:tc>
        <w:tc>
          <w:tcPr>
            <w:tcW w:w="1440" w:type="dxa"/>
            <w:noWrap w:val="0"/>
            <w:vAlign w:val="center"/>
          </w:tcPr>
          <w:p w14:paraId="13F7D236">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说明</w:t>
            </w:r>
          </w:p>
        </w:tc>
      </w:tr>
      <w:tr w14:paraId="2A0B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25022A70">
            <w:pPr>
              <w:spacing w:line="360" w:lineRule="auto"/>
              <w:jc w:val="center"/>
              <w:rPr>
                <w:rFonts w:hint="eastAsia" w:ascii="仿宋" w:hAnsi="仿宋" w:eastAsia="仿宋" w:cs="仿宋"/>
                <w:color w:val="000000"/>
                <w:sz w:val="24"/>
              </w:rPr>
            </w:pPr>
          </w:p>
        </w:tc>
        <w:tc>
          <w:tcPr>
            <w:tcW w:w="2280" w:type="dxa"/>
            <w:noWrap w:val="0"/>
            <w:vAlign w:val="top"/>
          </w:tcPr>
          <w:p w14:paraId="4DF99695">
            <w:pPr>
              <w:spacing w:line="360" w:lineRule="auto"/>
              <w:jc w:val="center"/>
              <w:rPr>
                <w:rFonts w:hint="eastAsia" w:ascii="仿宋" w:hAnsi="仿宋" w:eastAsia="仿宋" w:cs="仿宋"/>
                <w:color w:val="000000"/>
                <w:sz w:val="24"/>
              </w:rPr>
            </w:pPr>
          </w:p>
        </w:tc>
        <w:tc>
          <w:tcPr>
            <w:tcW w:w="2820" w:type="dxa"/>
            <w:noWrap w:val="0"/>
            <w:vAlign w:val="top"/>
          </w:tcPr>
          <w:p w14:paraId="01DA8BEB">
            <w:pPr>
              <w:spacing w:line="360" w:lineRule="auto"/>
              <w:jc w:val="center"/>
              <w:rPr>
                <w:rFonts w:hint="eastAsia" w:ascii="仿宋" w:hAnsi="仿宋" w:eastAsia="仿宋" w:cs="仿宋"/>
                <w:color w:val="000000"/>
                <w:sz w:val="24"/>
              </w:rPr>
            </w:pPr>
          </w:p>
        </w:tc>
        <w:tc>
          <w:tcPr>
            <w:tcW w:w="1219" w:type="dxa"/>
            <w:noWrap w:val="0"/>
            <w:vAlign w:val="top"/>
          </w:tcPr>
          <w:p w14:paraId="0E65BE57">
            <w:pPr>
              <w:spacing w:line="360" w:lineRule="auto"/>
              <w:jc w:val="center"/>
              <w:rPr>
                <w:rFonts w:hint="eastAsia" w:ascii="仿宋" w:hAnsi="仿宋" w:eastAsia="仿宋" w:cs="仿宋"/>
                <w:color w:val="000000"/>
                <w:sz w:val="24"/>
              </w:rPr>
            </w:pPr>
          </w:p>
        </w:tc>
        <w:tc>
          <w:tcPr>
            <w:tcW w:w="1440" w:type="dxa"/>
            <w:noWrap w:val="0"/>
            <w:vAlign w:val="top"/>
          </w:tcPr>
          <w:p w14:paraId="326F6E16">
            <w:pPr>
              <w:spacing w:line="360" w:lineRule="auto"/>
              <w:jc w:val="center"/>
              <w:rPr>
                <w:rFonts w:hint="eastAsia" w:ascii="仿宋" w:hAnsi="仿宋" w:eastAsia="仿宋" w:cs="仿宋"/>
                <w:color w:val="000000"/>
                <w:sz w:val="24"/>
              </w:rPr>
            </w:pPr>
          </w:p>
        </w:tc>
      </w:tr>
      <w:tr w14:paraId="48E6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6C2B495E">
            <w:pPr>
              <w:spacing w:line="360" w:lineRule="auto"/>
              <w:jc w:val="center"/>
              <w:rPr>
                <w:rFonts w:hint="eastAsia" w:ascii="仿宋" w:hAnsi="仿宋" w:eastAsia="仿宋" w:cs="仿宋"/>
                <w:color w:val="000000"/>
                <w:sz w:val="24"/>
              </w:rPr>
            </w:pPr>
          </w:p>
        </w:tc>
        <w:tc>
          <w:tcPr>
            <w:tcW w:w="2280" w:type="dxa"/>
            <w:noWrap w:val="0"/>
            <w:vAlign w:val="top"/>
          </w:tcPr>
          <w:p w14:paraId="3BF5166E">
            <w:pPr>
              <w:spacing w:line="360" w:lineRule="auto"/>
              <w:jc w:val="center"/>
              <w:rPr>
                <w:rFonts w:hint="eastAsia" w:ascii="仿宋" w:hAnsi="仿宋" w:eastAsia="仿宋" w:cs="仿宋"/>
                <w:color w:val="000000"/>
                <w:sz w:val="24"/>
              </w:rPr>
            </w:pPr>
          </w:p>
        </w:tc>
        <w:tc>
          <w:tcPr>
            <w:tcW w:w="2820" w:type="dxa"/>
            <w:noWrap w:val="0"/>
            <w:vAlign w:val="top"/>
          </w:tcPr>
          <w:p w14:paraId="5B675B1B">
            <w:pPr>
              <w:spacing w:line="360" w:lineRule="auto"/>
              <w:jc w:val="center"/>
              <w:rPr>
                <w:rFonts w:hint="eastAsia" w:ascii="仿宋" w:hAnsi="仿宋" w:eastAsia="仿宋" w:cs="仿宋"/>
                <w:color w:val="000000"/>
                <w:sz w:val="24"/>
              </w:rPr>
            </w:pPr>
          </w:p>
        </w:tc>
        <w:tc>
          <w:tcPr>
            <w:tcW w:w="1219" w:type="dxa"/>
            <w:noWrap w:val="0"/>
            <w:vAlign w:val="top"/>
          </w:tcPr>
          <w:p w14:paraId="71C57453">
            <w:pPr>
              <w:spacing w:line="360" w:lineRule="auto"/>
              <w:jc w:val="center"/>
              <w:rPr>
                <w:rFonts w:hint="eastAsia" w:ascii="仿宋" w:hAnsi="仿宋" w:eastAsia="仿宋" w:cs="仿宋"/>
                <w:color w:val="000000"/>
                <w:sz w:val="24"/>
              </w:rPr>
            </w:pPr>
          </w:p>
        </w:tc>
        <w:tc>
          <w:tcPr>
            <w:tcW w:w="1440" w:type="dxa"/>
            <w:noWrap w:val="0"/>
            <w:vAlign w:val="top"/>
          </w:tcPr>
          <w:p w14:paraId="08BAA1CB">
            <w:pPr>
              <w:spacing w:line="360" w:lineRule="auto"/>
              <w:jc w:val="center"/>
              <w:rPr>
                <w:rFonts w:hint="eastAsia" w:ascii="仿宋" w:hAnsi="仿宋" w:eastAsia="仿宋" w:cs="仿宋"/>
                <w:color w:val="000000"/>
                <w:sz w:val="24"/>
              </w:rPr>
            </w:pPr>
          </w:p>
        </w:tc>
      </w:tr>
      <w:tr w14:paraId="483D0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134D77A0">
            <w:pPr>
              <w:spacing w:line="360" w:lineRule="auto"/>
              <w:jc w:val="center"/>
              <w:rPr>
                <w:rFonts w:hint="eastAsia" w:ascii="仿宋" w:hAnsi="仿宋" w:eastAsia="仿宋" w:cs="仿宋"/>
                <w:color w:val="000000"/>
                <w:sz w:val="24"/>
              </w:rPr>
            </w:pPr>
          </w:p>
        </w:tc>
        <w:tc>
          <w:tcPr>
            <w:tcW w:w="2280" w:type="dxa"/>
            <w:noWrap w:val="0"/>
            <w:vAlign w:val="top"/>
          </w:tcPr>
          <w:p w14:paraId="34E2E752">
            <w:pPr>
              <w:spacing w:line="360" w:lineRule="auto"/>
              <w:jc w:val="center"/>
              <w:rPr>
                <w:rFonts w:hint="eastAsia" w:ascii="仿宋" w:hAnsi="仿宋" w:eastAsia="仿宋" w:cs="仿宋"/>
                <w:color w:val="000000"/>
                <w:sz w:val="24"/>
              </w:rPr>
            </w:pPr>
          </w:p>
        </w:tc>
        <w:tc>
          <w:tcPr>
            <w:tcW w:w="2820" w:type="dxa"/>
            <w:noWrap w:val="0"/>
            <w:vAlign w:val="top"/>
          </w:tcPr>
          <w:p w14:paraId="5F3E4349">
            <w:pPr>
              <w:spacing w:line="360" w:lineRule="auto"/>
              <w:jc w:val="center"/>
              <w:rPr>
                <w:rFonts w:hint="eastAsia" w:ascii="仿宋" w:hAnsi="仿宋" w:eastAsia="仿宋" w:cs="仿宋"/>
                <w:color w:val="000000"/>
                <w:sz w:val="24"/>
              </w:rPr>
            </w:pPr>
          </w:p>
        </w:tc>
        <w:tc>
          <w:tcPr>
            <w:tcW w:w="1219" w:type="dxa"/>
            <w:noWrap w:val="0"/>
            <w:vAlign w:val="top"/>
          </w:tcPr>
          <w:p w14:paraId="2521AB24">
            <w:pPr>
              <w:spacing w:line="360" w:lineRule="auto"/>
              <w:jc w:val="center"/>
              <w:rPr>
                <w:rFonts w:hint="eastAsia" w:ascii="仿宋" w:hAnsi="仿宋" w:eastAsia="仿宋" w:cs="仿宋"/>
                <w:color w:val="000000"/>
                <w:sz w:val="24"/>
              </w:rPr>
            </w:pPr>
          </w:p>
        </w:tc>
        <w:tc>
          <w:tcPr>
            <w:tcW w:w="1440" w:type="dxa"/>
            <w:noWrap w:val="0"/>
            <w:vAlign w:val="top"/>
          </w:tcPr>
          <w:p w14:paraId="7B5FE993">
            <w:pPr>
              <w:spacing w:line="360" w:lineRule="auto"/>
              <w:jc w:val="center"/>
              <w:rPr>
                <w:rFonts w:hint="eastAsia" w:ascii="仿宋" w:hAnsi="仿宋" w:eastAsia="仿宋" w:cs="仿宋"/>
                <w:color w:val="000000"/>
                <w:sz w:val="24"/>
              </w:rPr>
            </w:pPr>
          </w:p>
        </w:tc>
      </w:tr>
      <w:tr w14:paraId="5638E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4F81CBD2">
            <w:pPr>
              <w:spacing w:line="360" w:lineRule="auto"/>
              <w:jc w:val="center"/>
              <w:rPr>
                <w:rFonts w:hint="eastAsia" w:ascii="仿宋" w:hAnsi="仿宋" w:eastAsia="仿宋" w:cs="仿宋"/>
                <w:color w:val="000000"/>
                <w:sz w:val="24"/>
              </w:rPr>
            </w:pPr>
          </w:p>
        </w:tc>
        <w:tc>
          <w:tcPr>
            <w:tcW w:w="2280" w:type="dxa"/>
            <w:noWrap w:val="0"/>
            <w:vAlign w:val="top"/>
          </w:tcPr>
          <w:p w14:paraId="33973752">
            <w:pPr>
              <w:spacing w:line="360" w:lineRule="auto"/>
              <w:jc w:val="center"/>
              <w:rPr>
                <w:rFonts w:hint="eastAsia" w:ascii="仿宋" w:hAnsi="仿宋" w:eastAsia="仿宋" w:cs="仿宋"/>
                <w:color w:val="000000"/>
                <w:sz w:val="24"/>
              </w:rPr>
            </w:pPr>
          </w:p>
        </w:tc>
        <w:tc>
          <w:tcPr>
            <w:tcW w:w="2820" w:type="dxa"/>
            <w:noWrap w:val="0"/>
            <w:vAlign w:val="top"/>
          </w:tcPr>
          <w:p w14:paraId="5FE8A84E">
            <w:pPr>
              <w:spacing w:line="360" w:lineRule="auto"/>
              <w:jc w:val="center"/>
              <w:rPr>
                <w:rFonts w:hint="eastAsia" w:ascii="仿宋" w:hAnsi="仿宋" w:eastAsia="仿宋" w:cs="仿宋"/>
                <w:color w:val="000000"/>
                <w:sz w:val="24"/>
              </w:rPr>
            </w:pPr>
          </w:p>
        </w:tc>
        <w:tc>
          <w:tcPr>
            <w:tcW w:w="1219" w:type="dxa"/>
            <w:noWrap w:val="0"/>
            <w:vAlign w:val="top"/>
          </w:tcPr>
          <w:p w14:paraId="192E4010">
            <w:pPr>
              <w:spacing w:line="360" w:lineRule="auto"/>
              <w:jc w:val="center"/>
              <w:rPr>
                <w:rFonts w:hint="eastAsia" w:ascii="仿宋" w:hAnsi="仿宋" w:eastAsia="仿宋" w:cs="仿宋"/>
                <w:color w:val="000000"/>
                <w:sz w:val="24"/>
              </w:rPr>
            </w:pPr>
          </w:p>
        </w:tc>
        <w:tc>
          <w:tcPr>
            <w:tcW w:w="1440" w:type="dxa"/>
            <w:noWrap w:val="0"/>
            <w:vAlign w:val="top"/>
          </w:tcPr>
          <w:p w14:paraId="264DE476">
            <w:pPr>
              <w:spacing w:line="360" w:lineRule="auto"/>
              <w:jc w:val="center"/>
              <w:rPr>
                <w:rFonts w:hint="eastAsia" w:ascii="仿宋" w:hAnsi="仿宋" w:eastAsia="仿宋" w:cs="仿宋"/>
                <w:color w:val="000000"/>
                <w:sz w:val="24"/>
              </w:rPr>
            </w:pPr>
          </w:p>
        </w:tc>
      </w:tr>
      <w:tr w14:paraId="4CC42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28F5FD74">
            <w:pPr>
              <w:spacing w:line="360" w:lineRule="auto"/>
              <w:jc w:val="center"/>
              <w:rPr>
                <w:rFonts w:hint="eastAsia" w:ascii="仿宋" w:hAnsi="仿宋" w:eastAsia="仿宋" w:cs="仿宋"/>
                <w:color w:val="000000"/>
                <w:sz w:val="24"/>
              </w:rPr>
            </w:pPr>
          </w:p>
        </w:tc>
        <w:tc>
          <w:tcPr>
            <w:tcW w:w="2280" w:type="dxa"/>
            <w:noWrap w:val="0"/>
            <w:vAlign w:val="top"/>
          </w:tcPr>
          <w:p w14:paraId="6DA36066">
            <w:pPr>
              <w:spacing w:line="360" w:lineRule="auto"/>
              <w:jc w:val="center"/>
              <w:rPr>
                <w:rFonts w:hint="eastAsia" w:ascii="仿宋" w:hAnsi="仿宋" w:eastAsia="仿宋" w:cs="仿宋"/>
                <w:color w:val="000000"/>
                <w:sz w:val="24"/>
              </w:rPr>
            </w:pPr>
          </w:p>
        </w:tc>
        <w:tc>
          <w:tcPr>
            <w:tcW w:w="2820" w:type="dxa"/>
            <w:noWrap w:val="0"/>
            <w:vAlign w:val="top"/>
          </w:tcPr>
          <w:p w14:paraId="3F784454">
            <w:pPr>
              <w:spacing w:line="360" w:lineRule="auto"/>
              <w:jc w:val="center"/>
              <w:rPr>
                <w:rFonts w:hint="eastAsia" w:ascii="仿宋" w:hAnsi="仿宋" w:eastAsia="仿宋" w:cs="仿宋"/>
                <w:color w:val="000000"/>
                <w:sz w:val="24"/>
              </w:rPr>
            </w:pPr>
          </w:p>
        </w:tc>
        <w:tc>
          <w:tcPr>
            <w:tcW w:w="1219" w:type="dxa"/>
            <w:noWrap w:val="0"/>
            <w:vAlign w:val="top"/>
          </w:tcPr>
          <w:p w14:paraId="65357383">
            <w:pPr>
              <w:spacing w:line="360" w:lineRule="auto"/>
              <w:jc w:val="center"/>
              <w:rPr>
                <w:rFonts w:hint="eastAsia" w:ascii="仿宋" w:hAnsi="仿宋" w:eastAsia="仿宋" w:cs="仿宋"/>
                <w:color w:val="000000"/>
                <w:sz w:val="24"/>
              </w:rPr>
            </w:pPr>
          </w:p>
        </w:tc>
        <w:tc>
          <w:tcPr>
            <w:tcW w:w="1440" w:type="dxa"/>
            <w:noWrap w:val="0"/>
            <w:vAlign w:val="top"/>
          </w:tcPr>
          <w:p w14:paraId="3AC86F5C">
            <w:pPr>
              <w:spacing w:line="360" w:lineRule="auto"/>
              <w:jc w:val="center"/>
              <w:rPr>
                <w:rFonts w:hint="eastAsia" w:ascii="仿宋" w:hAnsi="仿宋" w:eastAsia="仿宋" w:cs="仿宋"/>
                <w:color w:val="000000"/>
                <w:sz w:val="24"/>
              </w:rPr>
            </w:pPr>
          </w:p>
        </w:tc>
      </w:tr>
    </w:tbl>
    <w:p w14:paraId="2BB40989">
      <w:pPr>
        <w:pageBreakBefore w:val="0"/>
        <w:kinsoku/>
        <w:bidi w:val="0"/>
        <w:spacing w:before="78" w:line="360" w:lineRule="auto"/>
        <w:rPr>
          <w:rFonts w:hint="eastAsia" w:ascii="仿宋" w:hAnsi="仿宋" w:eastAsia="仿宋" w:cs="仿宋"/>
          <w:spacing w:val="-10"/>
          <w:sz w:val="24"/>
          <w:szCs w:val="24"/>
        </w:rPr>
      </w:pPr>
      <w:r>
        <w:rPr>
          <w:rFonts w:hint="eastAsia" w:ascii="仿宋" w:hAnsi="仿宋" w:eastAsia="仿宋" w:cs="仿宋"/>
          <w:spacing w:val="-6"/>
          <w:position w:val="17"/>
          <w:sz w:val="24"/>
          <w:szCs w:val="24"/>
        </w:rPr>
        <w:t>注：各供应商须</w:t>
      </w:r>
      <w:r>
        <w:rPr>
          <w:rFonts w:hint="eastAsia" w:ascii="仿宋" w:hAnsi="仿宋" w:eastAsia="仿宋" w:cs="仿宋"/>
          <w:spacing w:val="-6"/>
          <w:position w:val="17"/>
          <w:sz w:val="24"/>
          <w:szCs w:val="24"/>
          <w:lang w:val="en-US" w:eastAsia="zh-CN"/>
        </w:rPr>
        <w:t>对本项目</w:t>
      </w:r>
      <w:r>
        <w:rPr>
          <w:rFonts w:hint="eastAsia" w:ascii="仿宋" w:hAnsi="仿宋" w:eastAsia="仿宋" w:cs="仿宋"/>
          <w:spacing w:val="-6"/>
          <w:position w:val="17"/>
          <w:sz w:val="24"/>
          <w:szCs w:val="24"/>
          <w:lang w:eastAsia="zh-CN"/>
        </w:rPr>
        <w:t>商务要求</w:t>
      </w:r>
      <w:r>
        <w:rPr>
          <w:rFonts w:hint="eastAsia" w:ascii="仿宋" w:hAnsi="仿宋" w:eastAsia="仿宋" w:cs="仿宋"/>
          <w:spacing w:val="-6"/>
          <w:position w:val="17"/>
          <w:sz w:val="24"/>
          <w:szCs w:val="24"/>
        </w:rPr>
        <w:t>进行逐项</w:t>
      </w:r>
      <w:r>
        <w:rPr>
          <w:rFonts w:hint="eastAsia" w:ascii="仿宋" w:hAnsi="仿宋" w:eastAsia="仿宋" w:cs="仿宋"/>
          <w:spacing w:val="-6"/>
          <w:position w:val="17"/>
          <w:sz w:val="24"/>
          <w:szCs w:val="24"/>
          <w:lang w:eastAsia="zh-CN"/>
        </w:rPr>
        <w:t>应答</w:t>
      </w:r>
      <w:r>
        <w:rPr>
          <w:rFonts w:hint="eastAsia" w:ascii="仿宋" w:hAnsi="仿宋" w:eastAsia="仿宋" w:cs="仿宋"/>
          <w:spacing w:val="-6"/>
          <w:position w:val="17"/>
          <w:sz w:val="24"/>
          <w:szCs w:val="24"/>
        </w:rPr>
        <w:t>。</w:t>
      </w:r>
      <w:r>
        <w:rPr>
          <w:rFonts w:hint="eastAsia" w:ascii="仿宋" w:hAnsi="仿宋" w:eastAsia="仿宋" w:cs="仿宋"/>
          <w:spacing w:val="-6"/>
          <w:position w:val="17"/>
          <w:sz w:val="24"/>
          <w:szCs w:val="24"/>
          <w:lang w:val="en-US" w:eastAsia="zh-CN"/>
        </w:rPr>
        <w:t>供应商</w:t>
      </w:r>
      <w:r>
        <w:rPr>
          <w:rFonts w:hint="eastAsia" w:ascii="仿宋" w:hAnsi="仿宋" w:eastAsia="仿宋" w:cs="仿宋"/>
          <w:spacing w:val="-6"/>
          <w:position w:val="17"/>
          <w:sz w:val="24"/>
          <w:szCs w:val="24"/>
        </w:rPr>
        <w:t>未按要求响应的，漏项的</w:t>
      </w:r>
      <w:r>
        <w:rPr>
          <w:rFonts w:hint="eastAsia" w:ascii="仿宋" w:hAnsi="仿宋" w:eastAsia="仿宋" w:cs="仿宋"/>
          <w:spacing w:val="-6"/>
          <w:position w:val="17"/>
          <w:sz w:val="24"/>
          <w:szCs w:val="24"/>
          <w:lang w:val="en-US" w:eastAsia="zh-CN"/>
        </w:rPr>
        <w:t>视为未全部响应，按无效响应处理。</w:t>
      </w:r>
      <w:r>
        <w:rPr>
          <w:rFonts w:hint="eastAsia" w:ascii="仿宋" w:hAnsi="仿宋" w:eastAsia="仿宋" w:cs="仿宋"/>
          <w:spacing w:val="-10"/>
          <w:sz w:val="24"/>
          <w:szCs w:val="24"/>
        </w:rPr>
        <w:t xml:space="preserve"> </w:t>
      </w:r>
    </w:p>
    <w:p w14:paraId="56AE3F49">
      <w:pPr>
        <w:pageBreakBefore w:val="0"/>
        <w:kinsoku/>
        <w:bidi w:val="0"/>
        <w:spacing w:before="78" w:line="360" w:lineRule="auto"/>
        <w:rPr>
          <w:rFonts w:hint="eastAsia" w:ascii="仿宋" w:hAnsi="仿宋" w:eastAsia="仿宋" w:cs="仿宋"/>
          <w:spacing w:val="-10"/>
          <w:sz w:val="24"/>
          <w:szCs w:val="24"/>
        </w:rPr>
      </w:pPr>
    </w:p>
    <w:p w14:paraId="748523CB">
      <w:pPr>
        <w:pageBreakBefore w:val="0"/>
        <w:kinsoku/>
        <w:bidi w:val="0"/>
        <w:spacing w:before="78" w:line="360" w:lineRule="auto"/>
        <w:rPr>
          <w:rFonts w:hint="eastAsia" w:ascii="仿宋" w:hAnsi="仿宋" w:eastAsia="仿宋" w:cs="仿宋"/>
          <w:spacing w:val="-10"/>
          <w:sz w:val="24"/>
          <w:szCs w:val="24"/>
        </w:rPr>
      </w:pPr>
    </w:p>
    <w:p w14:paraId="2C70A6D8">
      <w:pPr>
        <w:spacing w:line="360" w:lineRule="auto"/>
        <w:ind w:firstLine="3645" w:firstLineChars="1500"/>
        <w:rPr>
          <w:rFonts w:hint="eastAsia" w:ascii="仿宋" w:hAnsi="仿宋" w:eastAsia="仿宋" w:cs="仿宋"/>
          <w:sz w:val="24"/>
          <w:szCs w:val="24"/>
          <w:lang w:val="en-US" w:eastAsia="zh-CN"/>
        </w:rPr>
      </w:pPr>
      <w:r>
        <w:rPr>
          <w:rFonts w:hint="eastAsia" w:ascii="仿宋" w:hAnsi="仿宋" w:eastAsia="仿宋" w:cs="仿宋"/>
          <w:sz w:val="24"/>
          <w:szCs w:val="24"/>
          <w:lang w:eastAsia="zh-CN"/>
        </w:rPr>
        <w:t>供应商名称</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（加盖</w:t>
      </w:r>
      <w:r>
        <w:rPr>
          <w:rFonts w:hint="eastAsia" w:ascii="仿宋" w:hAnsi="仿宋" w:eastAsia="仿宋" w:cs="仿宋"/>
          <w:sz w:val="24"/>
          <w:szCs w:val="24"/>
        </w:rPr>
        <w:t>公章</w:t>
      </w:r>
      <w:r>
        <w:rPr>
          <w:rFonts w:hint="eastAsia" w:ascii="仿宋" w:hAnsi="仿宋" w:eastAsia="仿宋" w:cs="仿宋"/>
          <w:sz w:val="24"/>
          <w:szCs w:val="24"/>
          <w:lang w:eastAsia="zh-CN"/>
        </w:rPr>
        <w:t>）</w:t>
      </w:r>
    </w:p>
    <w:p w14:paraId="584B0B07">
      <w:pPr>
        <w:spacing w:line="360" w:lineRule="auto"/>
        <w:ind w:firstLine="3645" w:firstLineChars="1500"/>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（签字或盖章）</w:t>
      </w:r>
    </w:p>
    <w:p w14:paraId="7210A2DE">
      <w:pPr>
        <w:ind w:firstLine="3645" w:firstLineChars="1500"/>
        <w:rPr>
          <w:rFonts w:hint="default" w:ascii="仿宋" w:hAnsi="仿宋" w:eastAsia="仿宋" w:cs="仿宋"/>
          <w:sz w:val="24"/>
          <w:szCs w:val="24"/>
          <w:lang w:val="en-US" w:eastAsia="zh-CN"/>
        </w:rPr>
        <w:sectPr>
          <w:pgSz w:w="11906" w:h="16838"/>
          <w:pgMar w:top="1417" w:right="1418" w:bottom="1417" w:left="1418" w:header="851" w:footer="850" w:gutter="0"/>
          <w:pgNumType w:fmt="decimal"/>
          <w:cols w:space="720" w:num="1"/>
          <w:docGrid w:type="linesAndChars" w:linePitch="381" w:charSpace="704"/>
        </w:sectPr>
      </w:pPr>
      <w:r>
        <w:rPr>
          <w:rFonts w:hint="eastAsia" w:ascii="仿宋" w:hAnsi="仿宋" w:eastAsia="仿宋" w:cs="仿宋"/>
          <w:sz w:val="24"/>
          <w:szCs w:val="24"/>
        </w:rPr>
        <w:t>日      期：</w:t>
      </w:r>
      <w:r>
        <w:rPr>
          <w:rFonts w:hint="eastAsia" w:ascii="仿宋" w:hAnsi="仿宋" w:eastAsia="仿宋" w:cs="仿宋"/>
          <w:sz w:val="24"/>
          <w:szCs w:val="24"/>
          <w:lang w:val="en-US" w:eastAsia="zh-CN"/>
        </w:rPr>
        <w:t xml:space="preserve">    年    月   日</w:t>
      </w:r>
    </w:p>
    <w:p w14:paraId="65084E15">
      <w:pPr>
        <w:pStyle w:val="11"/>
        <w:keepNext w:val="0"/>
        <w:keepLines w:val="0"/>
        <w:widowControl/>
        <w:suppressLineNumbers w:val="0"/>
        <w:spacing w:before="0" w:beforeAutospacing="0" w:after="0" w:afterAutospacing="0" w:line="360" w:lineRule="auto"/>
        <w:ind w:right="0"/>
        <w:jc w:val="both"/>
        <w:rPr>
          <w:rFonts w:hint="eastAsia" w:ascii="仿宋" w:hAnsi="仿宋" w:eastAsia="仿宋" w:cs="仿宋"/>
          <w:color w:val="auto"/>
          <w:szCs w:val="24"/>
          <w:highlight w:val="none"/>
        </w:rPr>
      </w:pPr>
      <w:r>
        <w:rPr>
          <w:rFonts w:hint="eastAsia" w:ascii="仿宋" w:hAnsi="仿宋" w:eastAsia="仿宋" w:cs="仿宋"/>
          <w:b/>
          <w:bCs/>
          <w:color w:val="auto"/>
          <w:sz w:val="28"/>
          <w:szCs w:val="28"/>
          <w:highlight w:val="none"/>
          <w:lang w:val="en-US" w:eastAsia="zh-CN"/>
        </w:rPr>
        <w:t>二、施工方案</w:t>
      </w:r>
    </w:p>
    <w:p w14:paraId="003164BD">
      <w:pPr>
        <w:spacing w:before="240" w:beforeLines="0" w:line="360" w:lineRule="auto"/>
        <w:ind w:firstLine="480" w:firstLineChars="200"/>
        <w:jc w:val="left"/>
        <w:rPr>
          <w:rFonts w:hint="eastAsia" w:ascii="仿宋" w:hAnsi="仿宋" w:eastAsia="仿宋" w:cs="仿宋"/>
          <w:color w:val="auto"/>
          <w:szCs w:val="24"/>
          <w:highlight w:val="none"/>
          <w:lang w:val="en-US" w:eastAsia="zh-CN"/>
        </w:rPr>
      </w:pPr>
      <w:r>
        <w:rPr>
          <w:rFonts w:hint="eastAsia" w:ascii="仿宋" w:hAnsi="仿宋" w:eastAsia="仿宋" w:cs="仿宋"/>
          <w:sz w:val="24"/>
          <w:szCs w:val="24"/>
        </w:rPr>
        <w:t>供应商按照</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w:t>
      </w:r>
      <w:r>
        <w:rPr>
          <w:rFonts w:hint="eastAsia" w:ascii="仿宋" w:hAnsi="仿宋" w:eastAsia="仿宋" w:cs="仿宋"/>
          <w:sz w:val="24"/>
          <w:szCs w:val="24"/>
          <w:lang w:eastAsia="zh-CN"/>
        </w:rPr>
        <w:t>作出</w:t>
      </w:r>
      <w:r>
        <w:rPr>
          <w:rFonts w:hint="eastAsia" w:ascii="仿宋" w:hAnsi="仿宋" w:eastAsia="仿宋" w:cs="仿宋"/>
          <w:sz w:val="24"/>
          <w:szCs w:val="24"/>
        </w:rPr>
        <w:t>的技术应答，主要是针对</w:t>
      </w:r>
      <w:r>
        <w:rPr>
          <w:rFonts w:hint="eastAsia" w:ascii="仿宋" w:hAnsi="仿宋" w:eastAsia="仿宋" w:cs="仿宋"/>
          <w:sz w:val="24"/>
          <w:szCs w:val="24"/>
          <w:lang w:val="en-US" w:eastAsia="zh-CN"/>
        </w:rPr>
        <w:t>本</w:t>
      </w:r>
      <w:r>
        <w:rPr>
          <w:rFonts w:hint="eastAsia" w:ascii="仿宋" w:hAnsi="仿宋" w:eastAsia="仿宋" w:cs="仿宋"/>
          <w:sz w:val="24"/>
          <w:szCs w:val="24"/>
          <w:lang w:eastAsia="zh-CN"/>
        </w:rPr>
        <w:t>磋商</w:t>
      </w:r>
      <w:r>
        <w:rPr>
          <w:rFonts w:hint="eastAsia" w:ascii="仿宋" w:hAnsi="仿宋" w:eastAsia="仿宋" w:cs="仿宋"/>
          <w:sz w:val="24"/>
          <w:szCs w:val="24"/>
        </w:rPr>
        <w:t>项目的</w:t>
      </w:r>
      <w:r>
        <w:rPr>
          <w:rFonts w:hint="eastAsia" w:ascii="仿宋" w:hAnsi="仿宋" w:eastAsia="仿宋" w:cs="仿宋"/>
          <w:sz w:val="24"/>
          <w:szCs w:val="24"/>
          <w:lang w:val="en-US" w:eastAsia="zh-CN"/>
        </w:rPr>
        <w:t>具体情况</w:t>
      </w:r>
      <w:r>
        <w:rPr>
          <w:rFonts w:hint="eastAsia" w:ascii="仿宋" w:hAnsi="仿宋" w:eastAsia="仿宋" w:cs="仿宋"/>
          <w:sz w:val="24"/>
          <w:szCs w:val="24"/>
          <w:lang w:eastAsia="zh-CN"/>
        </w:rPr>
        <w:t>作出</w:t>
      </w:r>
      <w:r>
        <w:rPr>
          <w:rFonts w:hint="eastAsia" w:ascii="仿宋" w:hAnsi="仿宋" w:eastAsia="仿宋" w:cs="仿宋"/>
          <w:sz w:val="24"/>
          <w:szCs w:val="24"/>
        </w:rPr>
        <w:t>的实质性响应和满足。</w:t>
      </w:r>
    </w:p>
    <w:p w14:paraId="18860059">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highlight w:val="none"/>
          <w:lang w:val="en-US" w:eastAsia="zh-CN"/>
        </w:rPr>
        <w:t>技术方案</w:t>
      </w:r>
      <w:r>
        <w:rPr>
          <w:rFonts w:hint="eastAsia" w:ascii="仿宋" w:hAnsi="仿宋" w:eastAsia="仿宋" w:cs="仿宋"/>
          <w:sz w:val="24"/>
          <w:szCs w:val="24"/>
          <w:highlight w:val="none"/>
        </w:rPr>
        <w:t>必须科学合理、真实可行，能充分体现出自身技术和专业优势。对含糊不清或欠具体明确之处，</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lang w:eastAsia="zh-CN"/>
        </w:rPr>
        <w:t>小组</w:t>
      </w:r>
      <w:r>
        <w:rPr>
          <w:rFonts w:hint="eastAsia" w:ascii="仿宋" w:hAnsi="仿宋" w:eastAsia="仿宋" w:cs="仿宋"/>
          <w:sz w:val="24"/>
          <w:szCs w:val="24"/>
          <w:highlight w:val="none"/>
        </w:rPr>
        <w:t>可视为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履约能力不足或响应不全。</w:t>
      </w:r>
    </w:p>
    <w:p w14:paraId="3DA3436E">
      <w:pPr>
        <w:rPr>
          <w:rFonts w:hint="eastAsia" w:ascii="仿宋" w:hAnsi="仿宋" w:eastAsia="仿宋" w:cs="仿宋"/>
          <w:b/>
          <w:bCs/>
          <w:sz w:val="24"/>
          <w:szCs w:val="24"/>
        </w:rPr>
      </w:pPr>
      <w:r>
        <w:rPr>
          <w:rFonts w:hint="eastAsia" w:ascii="仿宋" w:hAnsi="仿宋" w:eastAsia="仿宋" w:cs="仿宋"/>
          <w:b/>
          <w:bCs/>
          <w:sz w:val="24"/>
          <w:szCs w:val="24"/>
        </w:rPr>
        <w:br w:type="page"/>
      </w:r>
    </w:p>
    <w:p w14:paraId="0E0577EB">
      <w:pPr>
        <w:spacing w:before="78" w:line="219" w:lineRule="auto"/>
        <w:outlineLvl w:val="2"/>
        <w:rPr>
          <w:rFonts w:ascii="宋体" w:hAnsi="宋体" w:eastAsia="宋体" w:cs="宋体"/>
          <w:spacing w:val="-3"/>
          <w:sz w:val="30"/>
          <w:szCs w:val="30"/>
        </w:rPr>
      </w:pPr>
      <w:r>
        <w:rPr>
          <w:rFonts w:ascii="宋体" w:hAnsi="宋体" w:eastAsia="宋体" w:cs="宋体"/>
          <w:spacing w:val="-3"/>
          <w:sz w:val="30"/>
          <w:szCs w:val="30"/>
        </w:rPr>
        <w:t>附表一：计划开、竣工日期和施工进度网络图</w:t>
      </w:r>
    </w:p>
    <w:p w14:paraId="7EB5B1AA">
      <w:pPr>
        <w:pStyle w:val="4"/>
        <w:spacing w:line="285" w:lineRule="auto"/>
      </w:pPr>
    </w:p>
    <w:p w14:paraId="4A41F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应递交施工进度网络图或施工进度表，说明按</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文件要求的计划工期进行施工的各个关键日期。</w:t>
      </w:r>
    </w:p>
    <w:p w14:paraId="719749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2．施工进度表可采用网络图（或横道图）表示。</w:t>
      </w:r>
    </w:p>
    <w:p w14:paraId="104704C8">
      <w:pPr>
        <w:spacing w:before="78" w:line="219" w:lineRule="auto"/>
        <w:outlineLvl w:val="2"/>
        <w:rPr>
          <w:rFonts w:ascii="宋体" w:hAnsi="宋体" w:eastAsia="宋体" w:cs="宋体"/>
          <w:spacing w:val="-3"/>
          <w:sz w:val="30"/>
          <w:szCs w:val="30"/>
        </w:rPr>
      </w:pPr>
      <w:r>
        <w:rPr>
          <w:rFonts w:hint="eastAsia" w:ascii="宋体" w:hAnsi="宋体" w:eastAsia="宋体" w:cs="宋体"/>
          <w:spacing w:val="-3"/>
          <w:sz w:val="30"/>
          <w:szCs w:val="30"/>
        </w:rPr>
        <w:br w:type="page"/>
      </w:r>
      <w:r>
        <w:rPr>
          <w:rFonts w:ascii="宋体" w:hAnsi="宋体" w:eastAsia="宋体" w:cs="宋体"/>
          <w:spacing w:val="-3"/>
          <w:sz w:val="30"/>
          <w:szCs w:val="30"/>
        </w:rPr>
        <w:t>附表二：劳动力计划表</w:t>
      </w:r>
    </w:p>
    <w:p w14:paraId="5240C4A5">
      <w:pPr>
        <w:pStyle w:val="4"/>
        <w:spacing w:line="391" w:lineRule="auto"/>
      </w:pPr>
    </w:p>
    <w:p w14:paraId="6DBCFFAC">
      <w:pPr>
        <w:spacing w:before="78" w:line="220" w:lineRule="auto"/>
        <w:ind w:left="7371"/>
        <w:rPr>
          <w:rFonts w:ascii="宋体" w:hAnsi="宋体" w:eastAsia="宋体" w:cs="宋体"/>
          <w:sz w:val="24"/>
          <w:szCs w:val="24"/>
        </w:rPr>
      </w:pPr>
      <w:r>
        <w:rPr>
          <w:rFonts w:ascii="宋体" w:hAnsi="宋体" w:eastAsia="宋体" w:cs="宋体"/>
          <w:sz w:val="24"/>
          <w:szCs w:val="24"/>
        </w:rPr>
        <w:t>单位：人</w:t>
      </w:r>
    </w:p>
    <w:p w14:paraId="7E947A0D">
      <w:pPr>
        <w:spacing w:line="145" w:lineRule="exact"/>
      </w:pPr>
    </w:p>
    <w:tbl>
      <w:tblPr>
        <w:tblStyle w:val="18"/>
        <w:tblW w:w="8503"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0"/>
        <w:gridCol w:w="1106"/>
        <w:gridCol w:w="1106"/>
        <w:gridCol w:w="1107"/>
        <w:gridCol w:w="1107"/>
        <w:gridCol w:w="1107"/>
        <w:gridCol w:w="1106"/>
        <w:gridCol w:w="1114"/>
      </w:tblGrid>
      <w:tr w14:paraId="7189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0" w:type="dxa"/>
            <w:noWrap w:val="0"/>
            <w:vAlign w:val="top"/>
          </w:tcPr>
          <w:p w14:paraId="07E85AFB">
            <w:pPr>
              <w:pStyle w:val="21"/>
              <w:autoSpaceDE w:val="0"/>
              <w:autoSpaceDN w:val="0"/>
              <w:spacing w:before="39" w:line="220" w:lineRule="auto"/>
              <w:ind w:left="144"/>
              <w:rPr>
                <w:rFonts w:hint="eastAsia" w:ascii="仿宋" w:hAnsi="仿宋" w:eastAsia="仿宋" w:cs="仿宋"/>
                <w:sz w:val="24"/>
                <w:szCs w:val="24"/>
              </w:rPr>
            </w:pPr>
            <w:r>
              <w:rPr>
                <w:rFonts w:hint="eastAsia" w:ascii="仿宋" w:hAnsi="仿宋" w:eastAsia="仿宋" w:cs="仿宋"/>
                <w:spacing w:val="-7"/>
                <w:sz w:val="24"/>
                <w:szCs w:val="24"/>
              </w:rPr>
              <w:t>工种</w:t>
            </w:r>
          </w:p>
        </w:tc>
        <w:tc>
          <w:tcPr>
            <w:tcW w:w="7753" w:type="dxa"/>
            <w:gridSpan w:val="7"/>
            <w:noWrap w:val="0"/>
            <w:vAlign w:val="top"/>
          </w:tcPr>
          <w:p w14:paraId="4D0F4ACC">
            <w:pPr>
              <w:pStyle w:val="21"/>
              <w:autoSpaceDE w:val="0"/>
              <w:autoSpaceDN w:val="0"/>
              <w:spacing w:before="39" w:line="219" w:lineRule="auto"/>
              <w:ind w:left="2443"/>
              <w:rPr>
                <w:rFonts w:hint="eastAsia" w:ascii="仿宋" w:hAnsi="仿宋" w:eastAsia="仿宋" w:cs="仿宋"/>
                <w:sz w:val="24"/>
                <w:szCs w:val="24"/>
              </w:rPr>
            </w:pPr>
            <w:r>
              <w:rPr>
                <w:rFonts w:hint="eastAsia" w:ascii="仿宋" w:hAnsi="仿宋" w:eastAsia="仿宋" w:cs="仿宋"/>
                <w:spacing w:val="-1"/>
                <w:sz w:val="24"/>
                <w:szCs w:val="24"/>
              </w:rPr>
              <w:t>按工程施工阶段投入劳动力情况</w:t>
            </w:r>
          </w:p>
        </w:tc>
      </w:tr>
      <w:tr w14:paraId="2806F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61C9F84A">
            <w:pPr>
              <w:autoSpaceDE w:val="0"/>
              <w:autoSpaceDN w:val="0"/>
              <w:rPr>
                <w:rFonts w:hint="eastAsia" w:ascii="仿宋" w:hAnsi="仿宋" w:eastAsia="仿宋" w:cs="仿宋"/>
                <w:sz w:val="24"/>
                <w:szCs w:val="24"/>
              </w:rPr>
            </w:pPr>
          </w:p>
        </w:tc>
        <w:tc>
          <w:tcPr>
            <w:tcW w:w="1106" w:type="dxa"/>
            <w:noWrap w:val="0"/>
            <w:vAlign w:val="top"/>
          </w:tcPr>
          <w:p w14:paraId="1D73CA8D">
            <w:pPr>
              <w:autoSpaceDE w:val="0"/>
              <w:autoSpaceDN w:val="0"/>
              <w:rPr>
                <w:rFonts w:hint="eastAsia" w:ascii="仿宋" w:hAnsi="仿宋" w:eastAsia="仿宋" w:cs="仿宋"/>
                <w:sz w:val="24"/>
                <w:szCs w:val="24"/>
              </w:rPr>
            </w:pPr>
          </w:p>
        </w:tc>
        <w:tc>
          <w:tcPr>
            <w:tcW w:w="1106" w:type="dxa"/>
            <w:noWrap w:val="0"/>
            <w:vAlign w:val="top"/>
          </w:tcPr>
          <w:p w14:paraId="31EF9DB4">
            <w:pPr>
              <w:autoSpaceDE w:val="0"/>
              <w:autoSpaceDN w:val="0"/>
              <w:rPr>
                <w:rFonts w:hint="eastAsia" w:ascii="仿宋" w:hAnsi="仿宋" w:eastAsia="仿宋" w:cs="仿宋"/>
                <w:sz w:val="24"/>
                <w:szCs w:val="24"/>
              </w:rPr>
            </w:pPr>
          </w:p>
        </w:tc>
        <w:tc>
          <w:tcPr>
            <w:tcW w:w="1107" w:type="dxa"/>
            <w:noWrap w:val="0"/>
            <w:vAlign w:val="top"/>
          </w:tcPr>
          <w:p w14:paraId="727A901A">
            <w:pPr>
              <w:autoSpaceDE w:val="0"/>
              <w:autoSpaceDN w:val="0"/>
              <w:rPr>
                <w:rFonts w:hint="eastAsia" w:ascii="仿宋" w:hAnsi="仿宋" w:eastAsia="仿宋" w:cs="仿宋"/>
                <w:sz w:val="24"/>
                <w:szCs w:val="24"/>
              </w:rPr>
            </w:pPr>
          </w:p>
        </w:tc>
        <w:tc>
          <w:tcPr>
            <w:tcW w:w="1107" w:type="dxa"/>
            <w:noWrap w:val="0"/>
            <w:vAlign w:val="top"/>
          </w:tcPr>
          <w:p w14:paraId="6F52909F">
            <w:pPr>
              <w:autoSpaceDE w:val="0"/>
              <w:autoSpaceDN w:val="0"/>
              <w:rPr>
                <w:rFonts w:hint="eastAsia" w:ascii="仿宋" w:hAnsi="仿宋" w:eastAsia="仿宋" w:cs="仿宋"/>
                <w:sz w:val="24"/>
                <w:szCs w:val="24"/>
              </w:rPr>
            </w:pPr>
          </w:p>
        </w:tc>
        <w:tc>
          <w:tcPr>
            <w:tcW w:w="1107" w:type="dxa"/>
            <w:noWrap w:val="0"/>
            <w:vAlign w:val="top"/>
          </w:tcPr>
          <w:p w14:paraId="61CE0A15">
            <w:pPr>
              <w:autoSpaceDE w:val="0"/>
              <w:autoSpaceDN w:val="0"/>
              <w:rPr>
                <w:rFonts w:hint="eastAsia" w:ascii="仿宋" w:hAnsi="仿宋" w:eastAsia="仿宋" w:cs="仿宋"/>
                <w:sz w:val="24"/>
                <w:szCs w:val="24"/>
              </w:rPr>
            </w:pPr>
          </w:p>
        </w:tc>
        <w:tc>
          <w:tcPr>
            <w:tcW w:w="1106" w:type="dxa"/>
            <w:noWrap w:val="0"/>
            <w:vAlign w:val="top"/>
          </w:tcPr>
          <w:p w14:paraId="7F01CB0E">
            <w:pPr>
              <w:autoSpaceDE w:val="0"/>
              <w:autoSpaceDN w:val="0"/>
              <w:rPr>
                <w:rFonts w:hint="eastAsia" w:ascii="仿宋" w:hAnsi="仿宋" w:eastAsia="仿宋" w:cs="仿宋"/>
                <w:sz w:val="24"/>
                <w:szCs w:val="24"/>
              </w:rPr>
            </w:pPr>
          </w:p>
        </w:tc>
        <w:tc>
          <w:tcPr>
            <w:tcW w:w="1114" w:type="dxa"/>
            <w:noWrap w:val="0"/>
            <w:vAlign w:val="top"/>
          </w:tcPr>
          <w:p w14:paraId="67E8A50D">
            <w:pPr>
              <w:autoSpaceDE w:val="0"/>
              <w:autoSpaceDN w:val="0"/>
              <w:rPr>
                <w:rFonts w:hint="eastAsia" w:ascii="仿宋" w:hAnsi="仿宋" w:eastAsia="仿宋" w:cs="仿宋"/>
                <w:sz w:val="24"/>
                <w:szCs w:val="24"/>
              </w:rPr>
            </w:pPr>
          </w:p>
        </w:tc>
      </w:tr>
      <w:tr w14:paraId="763C3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1F7F31C5">
            <w:pPr>
              <w:autoSpaceDE w:val="0"/>
              <w:autoSpaceDN w:val="0"/>
              <w:rPr>
                <w:rFonts w:hint="eastAsia" w:ascii="仿宋" w:hAnsi="仿宋" w:eastAsia="仿宋" w:cs="仿宋"/>
                <w:sz w:val="24"/>
                <w:szCs w:val="24"/>
              </w:rPr>
            </w:pPr>
          </w:p>
        </w:tc>
        <w:tc>
          <w:tcPr>
            <w:tcW w:w="1106" w:type="dxa"/>
            <w:noWrap w:val="0"/>
            <w:vAlign w:val="top"/>
          </w:tcPr>
          <w:p w14:paraId="3C6F8CE0">
            <w:pPr>
              <w:autoSpaceDE w:val="0"/>
              <w:autoSpaceDN w:val="0"/>
              <w:rPr>
                <w:rFonts w:hint="eastAsia" w:ascii="仿宋" w:hAnsi="仿宋" w:eastAsia="仿宋" w:cs="仿宋"/>
                <w:sz w:val="24"/>
                <w:szCs w:val="24"/>
              </w:rPr>
            </w:pPr>
          </w:p>
        </w:tc>
        <w:tc>
          <w:tcPr>
            <w:tcW w:w="1106" w:type="dxa"/>
            <w:noWrap w:val="0"/>
            <w:vAlign w:val="top"/>
          </w:tcPr>
          <w:p w14:paraId="623AED70">
            <w:pPr>
              <w:autoSpaceDE w:val="0"/>
              <w:autoSpaceDN w:val="0"/>
              <w:rPr>
                <w:rFonts w:hint="eastAsia" w:ascii="仿宋" w:hAnsi="仿宋" w:eastAsia="仿宋" w:cs="仿宋"/>
                <w:sz w:val="24"/>
                <w:szCs w:val="24"/>
              </w:rPr>
            </w:pPr>
          </w:p>
        </w:tc>
        <w:tc>
          <w:tcPr>
            <w:tcW w:w="1107" w:type="dxa"/>
            <w:noWrap w:val="0"/>
            <w:vAlign w:val="top"/>
          </w:tcPr>
          <w:p w14:paraId="2F293290">
            <w:pPr>
              <w:autoSpaceDE w:val="0"/>
              <w:autoSpaceDN w:val="0"/>
              <w:rPr>
                <w:rFonts w:hint="eastAsia" w:ascii="仿宋" w:hAnsi="仿宋" w:eastAsia="仿宋" w:cs="仿宋"/>
                <w:sz w:val="24"/>
                <w:szCs w:val="24"/>
              </w:rPr>
            </w:pPr>
          </w:p>
        </w:tc>
        <w:tc>
          <w:tcPr>
            <w:tcW w:w="1107" w:type="dxa"/>
            <w:noWrap w:val="0"/>
            <w:vAlign w:val="top"/>
          </w:tcPr>
          <w:p w14:paraId="7AAF0733">
            <w:pPr>
              <w:autoSpaceDE w:val="0"/>
              <w:autoSpaceDN w:val="0"/>
              <w:rPr>
                <w:rFonts w:hint="eastAsia" w:ascii="仿宋" w:hAnsi="仿宋" w:eastAsia="仿宋" w:cs="仿宋"/>
                <w:sz w:val="24"/>
                <w:szCs w:val="24"/>
              </w:rPr>
            </w:pPr>
          </w:p>
        </w:tc>
        <w:tc>
          <w:tcPr>
            <w:tcW w:w="1107" w:type="dxa"/>
            <w:noWrap w:val="0"/>
            <w:vAlign w:val="top"/>
          </w:tcPr>
          <w:p w14:paraId="72DB9A50">
            <w:pPr>
              <w:autoSpaceDE w:val="0"/>
              <w:autoSpaceDN w:val="0"/>
              <w:rPr>
                <w:rFonts w:hint="eastAsia" w:ascii="仿宋" w:hAnsi="仿宋" w:eastAsia="仿宋" w:cs="仿宋"/>
                <w:sz w:val="24"/>
                <w:szCs w:val="24"/>
              </w:rPr>
            </w:pPr>
          </w:p>
        </w:tc>
        <w:tc>
          <w:tcPr>
            <w:tcW w:w="1106" w:type="dxa"/>
            <w:noWrap w:val="0"/>
            <w:vAlign w:val="top"/>
          </w:tcPr>
          <w:p w14:paraId="0AEB7FCE">
            <w:pPr>
              <w:autoSpaceDE w:val="0"/>
              <w:autoSpaceDN w:val="0"/>
              <w:rPr>
                <w:rFonts w:hint="eastAsia" w:ascii="仿宋" w:hAnsi="仿宋" w:eastAsia="仿宋" w:cs="仿宋"/>
                <w:sz w:val="24"/>
                <w:szCs w:val="24"/>
              </w:rPr>
            </w:pPr>
          </w:p>
        </w:tc>
        <w:tc>
          <w:tcPr>
            <w:tcW w:w="1114" w:type="dxa"/>
            <w:noWrap w:val="0"/>
            <w:vAlign w:val="top"/>
          </w:tcPr>
          <w:p w14:paraId="354AB97F">
            <w:pPr>
              <w:autoSpaceDE w:val="0"/>
              <w:autoSpaceDN w:val="0"/>
              <w:rPr>
                <w:rFonts w:hint="eastAsia" w:ascii="仿宋" w:hAnsi="仿宋" w:eastAsia="仿宋" w:cs="仿宋"/>
                <w:sz w:val="24"/>
                <w:szCs w:val="24"/>
              </w:rPr>
            </w:pPr>
          </w:p>
        </w:tc>
      </w:tr>
      <w:tr w14:paraId="6B56C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05632562">
            <w:pPr>
              <w:autoSpaceDE w:val="0"/>
              <w:autoSpaceDN w:val="0"/>
              <w:rPr>
                <w:rFonts w:hint="eastAsia" w:ascii="仿宋" w:hAnsi="仿宋" w:eastAsia="仿宋" w:cs="仿宋"/>
                <w:sz w:val="24"/>
                <w:szCs w:val="24"/>
              </w:rPr>
            </w:pPr>
          </w:p>
        </w:tc>
        <w:tc>
          <w:tcPr>
            <w:tcW w:w="1106" w:type="dxa"/>
            <w:noWrap w:val="0"/>
            <w:vAlign w:val="top"/>
          </w:tcPr>
          <w:p w14:paraId="0BF787C5">
            <w:pPr>
              <w:autoSpaceDE w:val="0"/>
              <w:autoSpaceDN w:val="0"/>
              <w:rPr>
                <w:rFonts w:hint="eastAsia" w:ascii="仿宋" w:hAnsi="仿宋" w:eastAsia="仿宋" w:cs="仿宋"/>
                <w:sz w:val="24"/>
                <w:szCs w:val="24"/>
              </w:rPr>
            </w:pPr>
          </w:p>
        </w:tc>
        <w:tc>
          <w:tcPr>
            <w:tcW w:w="1106" w:type="dxa"/>
            <w:noWrap w:val="0"/>
            <w:vAlign w:val="top"/>
          </w:tcPr>
          <w:p w14:paraId="054801E5">
            <w:pPr>
              <w:autoSpaceDE w:val="0"/>
              <w:autoSpaceDN w:val="0"/>
              <w:rPr>
                <w:rFonts w:hint="eastAsia" w:ascii="仿宋" w:hAnsi="仿宋" w:eastAsia="仿宋" w:cs="仿宋"/>
                <w:sz w:val="24"/>
                <w:szCs w:val="24"/>
              </w:rPr>
            </w:pPr>
          </w:p>
        </w:tc>
        <w:tc>
          <w:tcPr>
            <w:tcW w:w="1107" w:type="dxa"/>
            <w:noWrap w:val="0"/>
            <w:vAlign w:val="top"/>
          </w:tcPr>
          <w:p w14:paraId="08726CEA">
            <w:pPr>
              <w:autoSpaceDE w:val="0"/>
              <w:autoSpaceDN w:val="0"/>
              <w:rPr>
                <w:rFonts w:hint="eastAsia" w:ascii="仿宋" w:hAnsi="仿宋" w:eastAsia="仿宋" w:cs="仿宋"/>
                <w:sz w:val="24"/>
                <w:szCs w:val="24"/>
              </w:rPr>
            </w:pPr>
          </w:p>
        </w:tc>
        <w:tc>
          <w:tcPr>
            <w:tcW w:w="1107" w:type="dxa"/>
            <w:noWrap w:val="0"/>
            <w:vAlign w:val="top"/>
          </w:tcPr>
          <w:p w14:paraId="74D46126">
            <w:pPr>
              <w:autoSpaceDE w:val="0"/>
              <w:autoSpaceDN w:val="0"/>
              <w:rPr>
                <w:rFonts w:hint="eastAsia" w:ascii="仿宋" w:hAnsi="仿宋" w:eastAsia="仿宋" w:cs="仿宋"/>
                <w:sz w:val="24"/>
                <w:szCs w:val="24"/>
              </w:rPr>
            </w:pPr>
          </w:p>
        </w:tc>
        <w:tc>
          <w:tcPr>
            <w:tcW w:w="1107" w:type="dxa"/>
            <w:noWrap w:val="0"/>
            <w:vAlign w:val="top"/>
          </w:tcPr>
          <w:p w14:paraId="4CADB31C">
            <w:pPr>
              <w:autoSpaceDE w:val="0"/>
              <w:autoSpaceDN w:val="0"/>
              <w:rPr>
                <w:rFonts w:hint="eastAsia" w:ascii="仿宋" w:hAnsi="仿宋" w:eastAsia="仿宋" w:cs="仿宋"/>
                <w:sz w:val="24"/>
                <w:szCs w:val="24"/>
              </w:rPr>
            </w:pPr>
          </w:p>
        </w:tc>
        <w:tc>
          <w:tcPr>
            <w:tcW w:w="1106" w:type="dxa"/>
            <w:noWrap w:val="0"/>
            <w:vAlign w:val="top"/>
          </w:tcPr>
          <w:p w14:paraId="513778D1">
            <w:pPr>
              <w:autoSpaceDE w:val="0"/>
              <w:autoSpaceDN w:val="0"/>
              <w:rPr>
                <w:rFonts w:hint="eastAsia" w:ascii="仿宋" w:hAnsi="仿宋" w:eastAsia="仿宋" w:cs="仿宋"/>
                <w:sz w:val="24"/>
                <w:szCs w:val="24"/>
              </w:rPr>
            </w:pPr>
          </w:p>
        </w:tc>
        <w:tc>
          <w:tcPr>
            <w:tcW w:w="1114" w:type="dxa"/>
            <w:noWrap w:val="0"/>
            <w:vAlign w:val="top"/>
          </w:tcPr>
          <w:p w14:paraId="719E61D6">
            <w:pPr>
              <w:autoSpaceDE w:val="0"/>
              <w:autoSpaceDN w:val="0"/>
              <w:rPr>
                <w:rFonts w:hint="eastAsia" w:ascii="仿宋" w:hAnsi="仿宋" w:eastAsia="仿宋" w:cs="仿宋"/>
                <w:sz w:val="24"/>
                <w:szCs w:val="24"/>
              </w:rPr>
            </w:pPr>
          </w:p>
        </w:tc>
      </w:tr>
      <w:tr w14:paraId="799A4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7B2A3694">
            <w:pPr>
              <w:autoSpaceDE w:val="0"/>
              <w:autoSpaceDN w:val="0"/>
              <w:rPr>
                <w:rFonts w:hint="eastAsia" w:ascii="仿宋" w:hAnsi="仿宋" w:eastAsia="仿宋" w:cs="仿宋"/>
                <w:sz w:val="24"/>
                <w:szCs w:val="24"/>
              </w:rPr>
            </w:pPr>
          </w:p>
        </w:tc>
        <w:tc>
          <w:tcPr>
            <w:tcW w:w="1106" w:type="dxa"/>
            <w:noWrap w:val="0"/>
            <w:vAlign w:val="top"/>
          </w:tcPr>
          <w:p w14:paraId="7C01B19B">
            <w:pPr>
              <w:autoSpaceDE w:val="0"/>
              <w:autoSpaceDN w:val="0"/>
              <w:rPr>
                <w:rFonts w:hint="eastAsia" w:ascii="仿宋" w:hAnsi="仿宋" w:eastAsia="仿宋" w:cs="仿宋"/>
                <w:sz w:val="24"/>
                <w:szCs w:val="24"/>
              </w:rPr>
            </w:pPr>
          </w:p>
        </w:tc>
        <w:tc>
          <w:tcPr>
            <w:tcW w:w="1106" w:type="dxa"/>
            <w:noWrap w:val="0"/>
            <w:vAlign w:val="top"/>
          </w:tcPr>
          <w:p w14:paraId="5FDC7BB5">
            <w:pPr>
              <w:autoSpaceDE w:val="0"/>
              <w:autoSpaceDN w:val="0"/>
              <w:rPr>
                <w:rFonts w:hint="eastAsia" w:ascii="仿宋" w:hAnsi="仿宋" w:eastAsia="仿宋" w:cs="仿宋"/>
                <w:sz w:val="24"/>
                <w:szCs w:val="24"/>
              </w:rPr>
            </w:pPr>
          </w:p>
        </w:tc>
        <w:tc>
          <w:tcPr>
            <w:tcW w:w="1107" w:type="dxa"/>
            <w:noWrap w:val="0"/>
            <w:vAlign w:val="top"/>
          </w:tcPr>
          <w:p w14:paraId="69CCA6A5">
            <w:pPr>
              <w:autoSpaceDE w:val="0"/>
              <w:autoSpaceDN w:val="0"/>
              <w:rPr>
                <w:rFonts w:hint="eastAsia" w:ascii="仿宋" w:hAnsi="仿宋" w:eastAsia="仿宋" w:cs="仿宋"/>
                <w:sz w:val="24"/>
                <w:szCs w:val="24"/>
              </w:rPr>
            </w:pPr>
          </w:p>
        </w:tc>
        <w:tc>
          <w:tcPr>
            <w:tcW w:w="1107" w:type="dxa"/>
            <w:noWrap w:val="0"/>
            <w:vAlign w:val="top"/>
          </w:tcPr>
          <w:p w14:paraId="604181F4">
            <w:pPr>
              <w:autoSpaceDE w:val="0"/>
              <w:autoSpaceDN w:val="0"/>
              <w:rPr>
                <w:rFonts w:hint="eastAsia" w:ascii="仿宋" w:hAnsi="仿宋" w:eastAsia="仿宋" w:cs="仿宋"/>
                <w:sz w:val="24"/>
                <w:szCs w:val="24"/>
              </w:rPr>
            </w:pPr>
          </w:p>
        </w:tc>
        <w:tc>
          <w:tcPr>
            <w:tcW w:w="1107" w:type="dxa"/>
            <w:noWrap w:val="0"/>
            <w:vAlign w:val="top"/>
          </w:tcPr>
          <w:p w14:paraId="4EB72737">
            <w:pPr>
              <w:autoSpaceDE w:val="0"/>
              <w:autoSpaceDN w:val="0"/>
              <w:rPr>
                <w:rFonts w:hint="eastAsia" w:ascii="仿宋" w:hAnsi="仿宋" w:eastAsia="仿宋" w:cs="仿宋"/>
                <w:sz w:val="24"/>
                <w:szCs w:val="24"/>
              </w:rPr>
            </w:pPr>
          </w:p>
        </w:tc>
        <w:tc>
          <w:tcPr>
            <w:tcW w:w="1106" w:type="dxa"/>
            <w:noWrap w:val="0"/>
            <w:vAlign w:val="top"/>
          </w:tcPr>
          <w:p w14:paraId="57EE3688">
            <w:pPr>
              <w:autoSpaceDE w:val="0"/>
              <w:autoSpaceDN w:val="0"/>
              <w:rPr>
                <w:rFonts w:hint="eastAsia" w:ascii="仿宋" w:hAnsi="仿宋" w:eastAsia="仿宋" w:cs="仿宋"/>
                <w:sz w:val="24"/>
                <w:szCs w:val="24"/>
              </w:rPr>
            </w:pPr>
          </w:p>
        </w:tc>
        <w:tc>
          <w:tcPr>
            <w:tcW w:w="1114" w:type="dxa"/>
            <w:noWrap w:val="0"/>
            <w:vAlign w:val="top"/>
          </w:tcPr>
          <w:p w14:paraId="07010435">
            <w:pPr>
              <w:autoSpaceDE w:val="0"/>
              <w:autoSpaceDN w:val="0"/>
              <w:rPr>
                <w:rFonts w:hint="eastAsia" w:ascii="仿宋" w:hAnsi="仿宋" w:eastAsia="仿宋" w:cs="仿宋"/>
                <w:sz w:val="24"/>
                <w:szCs w:val="24"/>
              </w:rPr>
            </w:pPr>
          </w:p>
        </w:tc>
      </w:tr>
      <w:tr w14:paraId="12AE4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2E4F0ECB">
            <w:pPr>
              <w:autoSpaceDE w:val="0"/>
              <w:autoSpaceDN w:val="0"/>
              <w:rPr>
                <w:rFonts w:hint="eastAsia" w:ascii="仿宋" w:hAnsi="仿宋" w:eastAsia="仿宋" w:cs="仿宋"/>
                <w:sz w:val="24"/>
                <w:szCs w:val="24"/>
              </w:rPr>
            </w:pPr>
          </w:p>
        </w:tc>
        <w:tc>
          <w:tcPr>
            <w:tcW w:w="1106" w:type="dxa"/>
            <w:noWrap w:val="0"/>
            <w:vAlign w:val="top"/>
          </w:tcPr>
          <w:p w14:paraId="3A6F012E">
            <w:pPr>
              <w:autoSpaceDE w:val="0"/>
              <w:autoSpaceDN w:val="0"/>
              <w:rPr>
                <w:rFonts w:hint="eastAsia" w:ascii="仿宋" w:hAnsi="仿宋" w:eastAsia="仿宋" w:cs="仿宋"/>
                <w:sz w:val="24"/>
                <w:szCs w:val="24"/>
              </w:rPr>
            </w:pPr>
          </w:p>
        </w:tc>
        <w:tc>
          <w:tcPr>
            <w:tcW w:w="1106" w:type="dxa"/>
            <w:noWrap w:val="0"/>
            <w:vAlign w:val="top"/>
          </w:tcPr>
          <w:p w14:paraId="5142582E">
            <w:pPr>
              <w:autoSpaceDE w:val="0"/>
              <w:autoSpaceDN w:val="0"/>
              <w:rPr>
                <w:rFonts w:hint="eastAsia" w:ascii="仿宋" w:hAnsi="仿宋" w:eastAsia="仿宋" w:cs="仿宋"/>
                <w:sz w:val="24"/>
                <w:szCs w:val="24"/>
              </w:rPr>
            </w:pPr>
          </w:p>
        </w:tc>
        <w:tc>
          <w:tcPr>
            <w:tcW w:w="1107" w:type="dxa"/>
            <w:noWrap w:val="0"/>
            <w:vAlign w:val="top"/>
          </w:tcPr>
          <w:p w14:paraId="3913EF6D">
            <w:pPr>
              <w:autoSpaceDE w:val="0"/>
              <w:autoSpaceDN w:val="0"/>
              <w:rPr>
                <w:rFonts w:hint="eastAsia" w:ascii="仿宋" w:hAnsi="仿宋" w:eastAsia="仿宋" w:cs="仿宋"/>
                <w:sz w:val="24"/>
                <w:szCs w:val="24"/>
              </w:rPr>
            </w:pPr>
          </w:p>
        </w:tc>
        <w:tc>
          <w:tcPr>
            <w:tcW w:w="1107" w:type="dxa"/>
            <w:noWrap w:val="0"/>
            <w:vAlign w:val="top"/>
          </w:tcPr>
          <w:p w14:paraId="479AA677">
            <w:pPr>
              <w:autoSpaceDE w:val="0"/>
              <w:autoSpaceDN w:val="0"/>
              <w:rPr>
                <w:rFonts w:hint="eastAsia" w:ascii="仿宋" w:hAnsi="仿宋" w:eastAsia="仿宋" w:cs="仿宋"/>
                <w:sz w:val="24"/>
                <w:szCs w:val="24"/>
              </w:rPr>
            </w:pPr>
          </w:p>
        </w:tc>
        <w:tc>
          <w:tcPr>
            <w:tcW w:w="1107" w:type="dxa"/>
            <w:noWrap w:val="0"/>
            <w:vAlign w:val="top"/>
          </w:tcPr>
          <w:p w14:paraId="541ECC5E">
            <w:pPr>
              <w:autoSpaceDE w:val="0"/>
              <w:autoSpaceDN w:val="0"/>
              <w:rPr>
                <w:rFonts w:hint="eastAsia" w:ascii="仿宋" w:hAnsi="仿宋" w:eastAsia="仿宋" w:cs="仿宋"/>
                <w:sz w:val="24"/>
                <w:szCs w:val="24"/>
              </w:rPr>
            </w:pPr>
          </w:p>
        </w:tc>
        <w:tc>
          <w:tcPr>
            <w:tcW w:w="1106" w:type="dxa"/>
            <w:noWrap w:val="0"/>
            <w:vAlign w:val="top"/>
          </w:tcPr>
          <w:p w14:paraId="217A92E7">
            <w:pPr>
              <w:autoSpaceDE w:val="0"/>
              <w:autoSpaceDN w:val="0"/>
              <w:rPr>
                <w:rFonts w:hint="eastAsia" w:ascii="仿宋" w:hAnsi="仿宋" w:eastAsia="仿宋" w:cs="仿宋"/>
                <w:sz w:val="24"/>
                <w:szCs w:val="24"/>
              </w:rPr>
            </w:pPr>
          </w:p>
        </w:tc>
        <w:tc>
          <w:tcPr>
            <w:tcW w:w="1114" w:type="dxa"/>
            <w:noWrap w:val="0"/>
            <w:vAlign w:val="top"/>
          </w:tcPr>
          <w:p w14:paraId="456F96EA">
            <w:pPr>
              <w:autoSpaceDE w:val="0"/>
              <w:autoSpaceDN w:val="0"/>
              <w:rPr>
                <w:rFonts w:hint="eastAsia" w:ascii="仿宋" w:hAnsi="仿宋" w:eastAsia="仿宋" w:cs="仿宋"/>
                <w:sz w:val="24"/>
                <w:szCs w:val="24"/>
              </w:rPr>
            </w:pPr>
          </w:p>
        </w:tc>
      </w:tr>
      <w:tr w14:paraId="04E16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58D19735">
            <w:pPr>
              <w:autoSpaceDE w:val="0"/>
              <w:autoSpaceDN w:val="0"/>
              <w:rPr>
                <w:rFonts w:hint="eastAsia" w:ascii="仿宋" w:hAnsi="仿宋" w:eastAsia="仿宋" w:cs="仿宋"/>
                <w:sz w:val="24"/>
                <w:szCs w:val="24"/>
              </w:rPr>
            </w:pPr>
          </w:p>
        </w:tc>
        <w:tc>
          <w:tcPr>
            <w:tcW w:w="1106" w:type="dxa"/>
            <w:noWrap w:val="0"/>
            <w:vAlign w:val="top"/>
          </w:tcPr>
          <w:p w14:paraId="3939AF70">
            <w:pPr>
              <w:autoSpaceDE w:val="0"/>
              <w:autoSpaceDN w:val="0"/>
              <w:rPr>
                <w:rFonts w:hint="eastAsia" w:ascii="仿宋" w:hAnsi="仿宋" w:eastAsia="仿宋" w:cs="仿宋"/>
                <w:sz w:val="24"/>
                <w:szCs w:val="24"/>
              </w:rPr>
            </w:pPr>
          </w:p>
        </w:tc>
        <w:tc>
          <w:tcPr>
            <w:tcW w:w="1106" w:type="dxa"/>
            <w:noWrap w:val="0"/>
            <w:vAlign w:val="top"/>
          </w:tcPr>
          <w:p w14:paraId="08CE8F5F">
            <w:pPr>
              <w:autoSpaceDE w:val="0"/>
              <w:autoSpaceDN w:val="0"/>
              <w:rPr>
                <w:rFonts w:hint="eastAsia" w:ascii="仿宋" w:hAnsi="仿宋" w:eastAsia="仿宋" w:cs="仿宋"/>
                <w:sz w:val="24"/>
                <w:szCs w:val="24"/>
              </w:rPr>
            </w:pPr>
          </w:p>
        </w:tc>
        <w:tc>
          <w:tcPr>
            <w:tcW w:w="1107" w:type="dxa"/>
            <w:noWrap w:val="0"/>
            <w:vAlign w:val="top"/>
          </w:tcPr>
          <w:p w14:paraId="0D374D22">
            <w:pPr>
              <w:autoSpaceDE w:val="0"/>
              <w:autoSpaceDN w:val="0"/>
              <w:rPr>
                <w:rFonts w:hint="eastAsia" w:ascii="仿宋" w:hAnsi="仿宋" w:eastAsia="仿宋" w:cs="仿宋"/>
                <w:sz w:val="24"/>
                <w:szCs w:val="24"/>
              </w:rPr>
            </w:pPr>
          </w:p>
        </w:tc>
        <w:tc>
          <w:tcPr>
            <w:tcW w:w="1107" w:type="dxa"/>
            <w:noWrap w:val="0"/>
            <w:vAlign w:val="top"/>
          </w:tcPr>
          <w:p w14:paraId="188C0E8A">
            <w:pPr>
              <w:autoSpaceDE w:val="0"/>
              <w:autoSpaceDN w:val="0"/>
              <w:rPr>
                <w:rFonts w:hint="eastAsia" w:ascii="仿宋" w:hAnsi="仿宋" w:eastAsia="仿宋" w:cs="仿宋"/>
                <w:sz w:val="24"/>
                <w:szCs w:val="24"/>
              </w:rPr>
            </w:pPr>
          </w:p>
        </w:tc>
        <w:tc>
          <w:tcPr>
            <w:tcW w:w="1107" w:type="dxa"/>
            <w:noWrap w:val="0"/>
            <w:vAlign w:val="top"/>
          </w:tcPr>
          <w:p w14:paraId="353E1741">
            <w:pPr>
              <w:autoSpaceDE w:val="0"/>
              <w:autoSpaceDN w:val="0"/>
              <w:rPr>
                <w:rFonts w:hint="eastAsia" w:ascii="仿宋" w:hAnsi="仿宋" w:eastAsia="仿宋" w:cs="仿宋"/>
                <w:sz w:val="24"/>
                <w:szCs w:val="24"/>
              </w:rPr>
            </w:pPr>
          </w:p>
        </w:tc>
        <w:tc>
          <w:tcPr>
            <w:tcW w:w="1106" w:type="dxa"/>
            <w:noWrap w:val="0"/>
            <w:vAlign w:val="top"/>
          </w:tcPr>
          <w:p w14:paraId="53DDEAE3">
            <w:pPr>
              <w:autoSpaceDE w:val="0"/>
              <w:autoSpaceDN w:val="0"/>
              <w:rPr>
                <w:rFonts w:hint="eastAsia" w:ascii="仿宋" w:hAnsi="仿宋" w:eastAsia="仿宋" w:cs="仿宋"/>
                <w:sz w:val="24"/>
                <w:szCs w:val="24"/>
              </w:rPr>
            </w:pPr>
          </w:p>
        </w:tc>
        <w:tc>
          <w:tcPr>
            <w:tcW w:w="1114" w:type="dxa"/>
            <w:noWrap w:val="0"/>
            <w:vAlign w:val="top"/>
          </w:tcPr>
          <w:p w14:paraId="5E39223F">
            <w:pPr>
              <w:autoSpaceDE w:val="0"/>
              <w:autoSpaceDN w:val="0"/>
              <w:rPr>
                <w:rFonts w:hint="eastAsia" w:ascii="仿宋" w:hAnsi="仿宋" w:eastAsia="仿宋" w:cs="仿宋"/>
                <w:sz w:val="24"/>
                <w:szCs w:val="24"/>
              </w:rPr>
            </w:pPr>
          </w:p>
        </w:tc>
      </w:tr>
      <w:tr w14:paraId="7D252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057CCE69">
            <w:pPr>
              <w:autoSpaceDE w:val="0"/>
              <w:autoSpaceDN w:val="0"/>
              <w:rPr>
                <w:rFonts w:hint="eastAsia" w:ascii="仿宋" w:hAnsi="仿宋" w:eastAsia="仿宋" w:cs="仿宋"/>
                <w:sz w:val="24"/>
                <w:szCs w:val="24"/>
              </w:rPr>
            </w:pPr>
          </w:p>
        </w:tc>
        <w:tc>
          <w:tcPr>
            <w:tcW w:w="1106" w:type="dxa"/>
            <w:noWrap w:val="0"/>
            <w:vAlign w:val="top"/>
          </w:tcPr>
          <w:p w14:paraId="00584FDF">
            <w:pPr>
              <w:autoSpaceDE w:val="0"/>
              <w:autoSpaceDN w:val="0"/>
              <w:rPr>
                <w:rFonts w:hint="eastAsia" w:ascii="仿宋" w:hAnsi="仿宋" w:eastAsia="仿宋" w:cs="仿宋"/>
                <w:sz w:val="24"/>
                <w:szCs w:val="24"/>
              </w:rPr>
            </w:pPr>
          </w:p>
        </w:tc>
        <w:tc>
          <w:tcPr>
            <w:tcW w:w="1106" w:type="dxa"/>
            <w:noWrap w:val="0"/>
            <w:vAlign w:val="top"/>
          </w:tcPr>
          <w:p w14:paraId="2F33CAF9">
            <w:pPr>
              <w:autoSpaceDE w:val="0"/>
              <w:autoSpaceDN w:val="0"/>
              <w:rPr>
                <w:rFonts w:hint="eastAsia" w:ascii="仿宋" w:hAnsi="仿宋" w:eastAsia="仿宋" w:cs="仿宋"/>
                <w:sz w:val="24"/>
                <w:szCs w:val="24"/>
              </w:rPr>
            </w:pPr>
          </w:p>
        </w:tc>
        <w:tc>
          <w:tcPr>
            <w:tcW w:w="1107" w:type="dxa"/>
            <w:noWrap w:val="0"/>
            <w:vAlign w:val="top"/>
          </w:tcPr>
          <w:p w14:paraId="67DA44EE">
            <w:pPr>
              <w:autoSpaceDE w:val="0"/>
              <w:autoSpaceDN w:val="0"/>
              <w:rPr>
                <w:rFonts w:hint="eastAsia" w:ascii="仿宋" w:hAnsi="仿宋" w:eastAsia="仿宋" w:cs="仿宋"/>
                <w:sz w:val="24"/>
                <w:szCs w:val="24"/>
              </w:rPr>
            </w:pPr>
          </w:p>
        </w:tc>
        <w:tc>
          <w:tcPr>
            <w:tcW w:w="1107" w:type="dxa"/>
            <w:noWrap w:val="0"/>
            <w:vAlign w:val="top"/>
          </w:tcPr>
          <w:p w14:paraId="60BACC4D">
            <w:pPr>
              <w:autoSpaceDE w:val="0"/>
              <w:autoSpaceDN w:val="0"/>
              <w:rPr>
                <w:rFonts w:hint="eastAsia" w:ascii="仿宋" w:hAnsi="仿宋" w:eastAsia="仿宋" w:cs="仿宋"/>
                <w:sz w:val="24"/>
                <w:szCs w:val="24"/>
              </w:rPr>
            </w:pPr>
          </w:p>
        </w:tc>
        <w:tc>
          <w:tcPr>
            <w:tcW w:w="1107" w:type="dxa"/>
            <w:noWrap w:val="0"/>
            <w:vAlign w:val="top"/>
          </w:tcPr>
          <w:p w14:paraId="5CD899B2">
            <w:pPr>
              <w:autoSpaceDE w:val="0"/>
              <w:autoSpaceDN w:val="0"/>
              <w:rPr>
                <w:rFonts w:hint="eastAsia" w:ascii="仿宋" w:hAnsi="仿宋" w:eastAsia="仿宋" w:cs="仿宋"/>
                <w:sz w:val="24"/>
                <w:szCs w:val="24"/>
              </w:rPr>
            </w:pPr>
          </w:p>
        </w:tc>
        <w:tc>
          <w:tcPr>
            <w:tcW w:w="1106" w:type="dxa"/>
            <w:noWrap w:val="0"/>
            <w:vAlign w:val="top"/>
          </w:tcPr>
          <w:p w14:paraId="325C8F50">
            <w:pPr>
              <w:autoSpaceDE w:val="0"/>
              <w:autoSpaceDN w:val="0"/>
              <w:rPr>
                <w:rFonts w:hint="eastAsia" w:ascii="仿宋" w:hAnsi="仿宋" w:eastAsia="仿宋" w:cs="仿宋"/>
                <w:sz w:val="24"/>
                <w:szCs w:val="24"/>
              </w:rPr>
            </w:pPr>
          </w:p>
        </w:tc>
        <w:tc>
          <w:tcPr>
            <w:tcW w:w="1114" w:type="dxa"/>
            <w:noWrap w:val="0"/>
            <w:vAlign w:val="top"/>
          </w:tcPr>
          <w:p w14:paraId="577170E8">
            <w:pPr>
              <w:autoSpaceDE w:val="0"/>
              <w:autoSpaceDN w:val="0"/>
              <w:rPr>
                <w:rFonts w:hint="eastAsia" w:ascii="仿宋" w:hAnsi="仿宋" w:eastAsia="仿宋" w:cs="仿宋"/>
                <w:sz w:val="24"/>
                <w:szCs w:val="24"/>
              </w:rPr>
            </w:pPr>
          </w:p>
        </w:tc>
      </w:tr>
      <w:tr w14:paraId="7B4C5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2F9D0A63">
            <w:pPr>
              <w:autoSpaceDE w:val="0"/>
              <w:autoSpaceDN w:val="0"/>
              <w:rPr>
                <w:rFonts w:hint="eastAsia" w:ascii="仿宋" w:hAnsi="仿宋" w:eastAsia="仿宋" w:cs="仿宋"/>
                <w:sz w:val="24"/>
                <w:szCs w:val="24"/>
              </w:rPr>
            </w:pPr>
          </w:p>
        </w:tc>
        <w:tc>
          <w:tcPr>
            <w:tcW w:w="1106" w:type="dxa"/>
            <w:noWrap w:val="0"/>
            <w:vAlign w:val="top"/>
          </w:tcPr>
          <w:p w14:paraId="1896CF83">
            <w:pPr>
              <w:autoSpaceDE w:val="0"/>
              <w:autoSpaceDN w:val="0"/>
              <w:rPr>
                <w:rFonts w:hint="eastAsia" w:ascii="仿宋" w:hAnsi="仿宋" w:eastAsia="仿宋" w:cs="仿宋"/>
                <w:sz w:val="24"/>
                <w:szCs w:val="24"/>
              </w:rPr>
            </w:pPr>
          </w:p>
        </w:tc>
        <w:tc>
          <w:tcPr>
            <w:tcW w:w="1106" w:type="dxa"/>
            <w:noWrap w:val="0"/>
            <w:vAlign w:val="top"/>
          </w:tcPr>
          <w:p w14:paraId="1D039F01">
            <w:pPr>
              <w:autoSpaceDE w:val="0"/>
              <w:autoSpaceDN w:val="0"/>
              <w:rPr>
                <w:rFonts w:hint="eastAsia" w:ascii="仿宋" w:hAnsi="仿宋" w:eastAsia="仿宋" w:cs="仿宋"/>
                <w:sz w:val="24"/>
                <w:szCs w:val="24"/>
              </w:rPr>
            </w:pPr>
          </w:p>
        </w:tc>
        <w:tc>
          <w:tcPr>
            <w:tcW w:w="1107" w:type="dxa"/>
            <w:noWrap w:val="0"/>
            <w:vAlign w:val="top"/>
          </w:tcPr>
          <w:p w14:paraId="749C5A98">
            <w:pPr>
              <w:autoSpaceDE w:val="0"/>
              <w:autoSpaceDN w:val="0"/>
              <w:rPr>
                <w:rFonts w:hint="eastAsia" w:ascii="仿宋" w:hAnsi="仿宋" w:eastAsia="仿宋" w:cs="仿宋"/>
                <w:sz w:val="24"/>
                <w:szCs w:val="24"/>
              </w:rPr>
            </w:pPr>
          </w:p>
        </w:tc>
        <w:tc>
          <w:tcPr>
            <w:tcW w:w="1107" w:type="dxa"/>
            <w:noWrap w:val="0"/>
            <w:vAlign w:val="top"/>
          </w:tcPr>
          <w:p w14:paraId="2997AB94">
            <w:pPr>
              <w:autoSpaceDE w:val="0"/>
              <w:autoSpaceDN w:val="0"/>
              <w:rPr>
                <w:rFonts w:hint="eastAsia" w:ascii="仿宋" w:hAnsi="仿宋" w:eastAsia="仿宋" w:cs="仿宋"/>
                <w:sz w:val="24"/>
                <w:szCs w:val="24"/>
              </w:rPr>
            </w:pPr>
          </w:p>
        </w:tc>
        <w:tc>
          <w:tcPr>
            <w:tcW w:w="1107" w:type="dxa"/>
            <w:noWrap w:val="0"/>
            <w:vAlign w:val="top"/>
          </w:tcPr>
          <w:p w14:paraId="0606CA4B">
            <w:pPr>
              <w:autoSpaceDE w:val="0"/>
              <w:autoSpaceDN w:val="0"/>
              <w:rPr>
                <w:rFonts w:hint="eastAsia" w:ascii="仿宋" w:hAnsi="仿宋" w:eastAsia="仿宋" w:cs="仿宋"/>
                <w:sz w:val="24"/>
                <w:szCs w:val="24"/>
              </w:rPr>
            </w:pPr>
          </w:p>
        </w:tc>
        <w:tc>
          <w:tcPr>
            <w:tcW w:w="1106" w:type="dxa"/>
            <w:noWrap w:val="0"/>
            <w:vAlign w:val="top"/>
          </w:tcPr>
          <w:p w14:paraId="0F03AF33">
            <w:pPr>
              <w:autoSpaceDE w:val="0"/>
              <w:autoSpaceDN w:val="0"/>
              <w:rPr>
                <w:rFonts w:hint="eastAsia" w:ascii="仿宋" w:hAnsi="仿宋" w:eastAsia="仿宋" w:cs="仿宋"/>
                <w:sz w:val="24"/>
                <w:szCs w:val="24"/>
              </w:rPr>
            </w:pPr>
          </w:p>
        </w:tc>
        <w:tc>
          <w:tcPr>
            <w:tcW w:w="1114" w:type="dxa"/>
            <w:noWrap w:val="0"/>
            <w:vAlign w:val="top"/>
          </w:tcPr>
          <w:p w14:paraId="0072E237">
            <w:pPr>
              <w:autoSpaceDE w:val="0"/>
              <w:autoSpaceDN w:val="0"/>
              <w:rPr>
                <w:rFonts w:hint="eastAsia" w:ascii="仿宋" w:hAnsi="仿宋" w:eastAsia="仿宋" w:cs="仿宋"/>
                <w:sz w:val="24"/>
                <w:szCs w:val="24"/>
              </w:rPr>
            </w:pPr>
          </w:p>
        </w:tc>
      </w:tr>
      <w:tr w14:paraId="4FCE8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CE66312">
            <w:pPr>
              <w:autoSpaceDE w:val="0"/>
              <w:autoSpaceDN w:val="0"/>
              <w:rPr>
                <w:rFonts w:hint="eastAsia" w:ascii="仿宋" w:hAnsi="仿宋" w:eastAsia="仿宋" w:cs="仿宋"/>
                <w:sz w:val="24"/>
                <w:szCs w:val="24"/>
              </w:rPr>
            </w:pPr>
          </w:p>
        </w:tc>
        <w:tc>
          <w:tcPr>
            <w:tcW w:w="1106" w:type="dxa"/>
            <w:noWrap w:val="0"/>
            <w:vAlign w:val="top"/>
          </w:tcPr>
          <w:p w14:paraId="44E981C5">
            <w:pPr>
              <w:autoSpaceDE w:val="0"/>
              <w:autoSpaceDN w:val="0"/>
              <w:rPr>
                <w:rFonts w:hint="eastAsia" w:ascii="仿宋" w:hAnsi="仿宋" w:eastAsia="仿宋" w:cs="仿宋"/>
                <w:sz w:val="24"/>
                <w:szCs w:val="24"/>
              </w:rPr>
            </w:pPr>
          </w:p>
        </w:tc>
        <w:tc>
          <w:tcPr>
            <w:tcW w:w="1106" w:type="dxa"/>
            <w:noWrap w:val="0"/>
            <w:vAlign w:val="top"/>
          </w:tcPr>
          <w:p w14:paraId="550C0B10">
            <w:pPr>
              <w:autoSpaceDE w:val="0"/>
              <w:autoSpaceDN w:val="0"/>
              <w:rPr>
                <w:rFonts w:hint="eastAsia" w:ascii="仿宋" w:hAnsi="仿宋" w:eastAsia="仿宋" w:cs="仿宋"/>
                <w:sz w:val="24"/>
                <w:szCs w:val="24"/>
              </w:rPr>
            </w:pPr>
          </w:p>
        </w:tc>
        <w:tc>
          <w:tcPr>
            <w:tcW w:w="1107" w:type="dxa"/>
            <w:noWrap w:val="0"/>
            <w:vAlign w:val="top"/>
          </w:tcPr>
          <w:p w14:paraId="24BD4D2D">
            <w:pPr>
              <w:autoSpaceDE w:val="0"/>
              <w:autoSpaceDN w:val="0"/>
              <w:rPr>
                <w:rFonts w:hint="eastAsia" w:ascii="仿宋" w:hAnsi="仿宋" w:eastAsia="仿宋" w:cs="仿宋"/>
                <w:sz w:val="24"/>
                <w:szCs w:val="24"/>
              </w:rPr>
            </w:pPr>
          </w:p>
        </w:tc>
        <w:tc>
          <w:tcPr>
            <w:tcW w:w="1107" w:type="dxa"/>
            <w:noWrap w:val="0"/>
            <w:vAlign w:val="top"/>
          </w:tcPr>
          <w:p w14:paraId="741B79EF">
            <w:pPr>
              <w:autoSpaceDE w:val="0"/>
              <w:autoSpaceDN w:val="0"/>
              <w:rPr>
                <w:rFonts w:hint="eastAsia" w:ascii="仿宋" w:hAnsi="仿宋" w:eastAsia="仿宋" w:cs="仿宋"/>
                <w:sz w:val="24"/>
                <w:szCs w:val="24"/>
              </w:rPr>
            </w:pPr>
          </w:p>
        </w:tc>
        <w:tc>
          <w:tcPr>
            <w:tcW w:w="1107" w:type="dxa"/>
            <w:noWrap w:val="0"/>
            <w:vAlign w:val="top"/>
          </w:tcPr>
          <w:p w14:paraId="6DD61A26">
            <w:pPr>
              <w:autoSpaceDE w:val="0"/>
              <w:autoSpaceDN w:val="0"/>
              <w:rPr>
                <w:rFonts w:hint="eastAsia" w:ascii="仿宋" w:hAnsi="仿宋" w:eastAsia="仿宋" w:cs="仿宋"/>
                <w:sz w:val="24"/>
                <w:szCs w:val="24"/>
              </w:rPr>
            </w:pPr>
          </w:p>
        </w:tc>
        <w:tc>
          <w:tcPr>
            <w:tcW w:w="1106" w:type="dxa"/>
            <w:noWrap w:val="0"/>
            <w:vAlign w:val="top"/>
          </w:tcPr>
          <w:p w14:paraId="6B7F84AD">
            <w:pPr>
              <w:autoSpaceDE w:val="0"/>
              <w:autoSpaceDN w:val="0"/>
              <w:rPr>
                <w:rFonts w:hint="eastAsia" w:ascii="仿宋" w:hAnsi="仿宋" w:eastAsia="仿宋" w:cs="仿宋"/>
                <w:sz w:val="24"/>
                <w:szCs w:val="24"/>
              </w:rPr>
            </w:pPr>
          </w:p>
        </w:tc>
        <w:tc>
          <w:tcPr>
            <w:tcW w:w="1114" w:type="dxa"/>
            <w:noWrap w:val="0"/>
            <w:vAlign w:val="top"/>
          </w:tcPr>
          <w:p w14:paraId="52FC7076">
            <w:pPr>
              <w:autoSpaceDE w:val="0"/>
              <w:autoSpaceDN w:val="0"/>
              <w:rPr>
                <w:rFonts w:hint="eastAsia" w:ascii="仿宋" w:hAnsi="仿宋" w:eastAsia="仿宋" w:cs="仿宋"/>
                <w:sz w:val="24"/>
                <w:szCs w:val="24"/>
              </w:rPr>
            </w:pPr>
          </w:p>
        </w:tc>
      </w:tr>
      <w:tr w14:paraId="76C9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6F76C0A5">
            <w:pPr>
              <w:autoSpaceDE w:val="0"/>
              <w:autoSpaceDN w:val="0"/>
              <w:rPr>
                <w:rFonts w:hint="eastAsia" w:ascii="仿宋" w:hAnsi="仿宋" w:eastAsia="仿宋" w:cs="仿宋"/>
                <w:sz w:val="24"/>
                <w:szCs w:val="24"/>
              </w:rPr>
            </w:pPr>
          </w:p>
        </w:tc>
        <w:tc>
          <w:tcPr>
            <w:tcW w:w="1106" w:type="dxa"/>
            <w:noWrap w:val="0"/>
            <w:vAlign w:val="top"/>
          </w:tcPr>
          <w:p w14:paraId="06C1B38E">
            <w:pPr>
              <w:autoSpaceDE w:val="0"/>
              <w:autoSpaceDN w:val="0"/>
              <w:rPr>
                <w:rFonts w:hint="eastAsia" w:ascii="仿宋" w:hAnsi="仿宋" w:eastAsia="仿宋" w:cs="仿宋"/>
                <w:sz w:val="24"/>
                <w:szCs w:val="24"/>
              </w:rPr>
            </w:pPr>
          </w:p>
        </w:tc>
        <w:tc>
          <w:tcPr>
            <w:tcW w:w="1106" w:type="dxa"/>
            <w:noWrap w:val="0"/>
            <w:vAlign w:val="top"/>
          </w:tcPr>
          <w:p w14:paraId="5105BD0F">
            <w:pPr>
              <w:autoSpaceDE w:val="0"/>
              <w:autoSpaceDN w:val="0"/>
              <w:rPr>
                <w:rFonts w:hint="eastAsia" w:ascii="仿宋" w:hAnsi="仿宋" w:eastAsia="仿宋" w:cs="仿宋"/>
                <w:sz w:val="24"/>
                <w:szCs w:val="24"/>
              </w:rPr>
            </w:pPr>
          </w:p>
        </w:tc>
        <w:tc>
          <w:tcPr>
            <w:tcW w:w="1107" w:type="dxa"/>
            <w:noWrap w:val="0"/>
            <w:vAlign w:val="top"/>
          </w:tcPr>
          <w:p w14:paraId="54415ECE">
            <w:pPr>
              <w:autoSpaceDE w:val="0"/>
              <w:autoSpaceDN w:val="0"/>
              <w:rPr>
                <w:rFonts w:hint="eastAsia" w:ascii="仿宋" w:hAnsi="仿宋" w:eastAsia="仿宋" w:cs="仿宋"/>
                <w:sz w:val="24"/>
                <w:szCs w:val="24"/>
              </w:rPr>
            </w:pPr>
          </w:p>
        </w:tc>
        <w:tc>
          <w:tcPr>
            <w:tcW w:w="1107" w:type="dxa"/>
            <w:noWrap w:val="0"/>
            <w:vAlign w:val="top"/>
          </w:tcPr>
          <w:p w14:paraId="64A6F76A">
            <w:pPr>
              <w:autoSpaceDE w:val="0"/>
              <w:autoSpaceDN w:val="0"/>
              <w:rPr>
                <w:rFonts w:hint="eastAsia" w:ascii="仿宋" w:hAnsi="仿宋" w:eastAsia="仿宋" w:cs="仿宋"/>
                <w:sz w:val="24"/>
                <w:szCs w:val="24"/>
              </w:rPr>
            </w:pPr>
          </w:p>
        </w:tc>
        <w:tc>
          <w:tcPr>
            <w:tcW w:w="1107" w:type="dxa"/>
            <w:noWrap w:val="0"/>
            <w:vAlign w:val="top"/>
          </w:tcPr>
          <w:p w14:paraId="0C5B4CC4">
            <w:pPr>
              <w:autoSpaceDE w:val="0"/>
              <w:autoSpaceDN w:val="0"/>
              <w:rPr>
                <w:rFonts w:hint="eastAsia" w:ascii="仿宋" w:hAnsi="仿宋" w:eastAsia="仿宋" w:cs="仿宋"/>
                <w:sz w:val="24"/>
                <w:szCs w:val="24"/>
              </w:rPr>
            </w:pPr>
          </w:p>
        </w:tc>
        <w:tc>
          <w:tcPr>
            <w:tcW w:w="1106" w:type="dxa"/>
            <w:noWrap w:val="0"/>
            <w:vAlign w:val="top"/>
          </w:tcPr>
          <w:p w14:paraId="59303129">
            <w:pPr>
              <w:autoSpaceDE w:val="0"/>
              <w:autoSpaceDN w:val="0"/>
              <w:rPr>
                <w:rFonts w:hint="eastAsia" w:ascii="仿宋" w:hAnsi="仿宋" w:eastAsia="仿宋" w:cs="仿宋"/>
                <w:sz w:val="24"/>
                <w:szCs w:val="24"/>
              </w:rPr>
            </w:pPr>
          </w:p>
        </w:tc>
        <w:tc>
          <w:tcPr>
            <w:tcW w:w="1114" w:type="dxa"/>
            <w:noWrap w:val="0"/>
            <w:vAlign w:val="top"/>
          </w:tcPr>
          <w:p w14:paraId="0C77DF36">
            <w:pPr>
              <w:autoSpaceDE w:val="0"/>
              <w:autoSpaceDN w:val="0"/>
              <w:rPr>
                <w:rFonts w:hint="eastAsia" w:ascii="仿宋" w:hAnsi="仿宋" w:eastAsia="仿宋" w:cs="仿宋"/>
                <w:sz w:val="24"/>
                <w:szCs w:val="24"/>
              </w:rPr>
            </w:pPr>
          </w:p>
        </w:tc>
      </w:tr>
      <w:tr w14:paraId="39D77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E594433">
            <w:pPr>
              <w:autoSpaceDE w:val="0"/>
              <w:autoSpaceDN w:val="0"/>
              <w:rPr>
                <w:rFonts w:hint="eastAsia" w:ascii="仿宋" w:hAnsi="仿宋" w:eastAsia="仿宋" w:cs="仿宋"/>
                <w:sz w:val="24"/>
                <w:szCs w:val="24"/>
              </w:rPr>
            </w:pPr>
          </w:p>
        </w:tc>
        <w:tc>
          <w:tcPr>
            <w:tcW w:w="1106" w:type="dxa"/>
            <w:noWrap w:val="0"/>
            <w:vAlign w:val="top"/>
          </w:tcPr>
          <w:p w14:paraId="3D9A9265">
            <w:pPr>
              <w:autoSpaceDE w:val="0"/>
              <w:autoSpaceDN w:val="0"/>
              <w:rPr>
                <w:rFonts w:hint="eastAsia" w:ascii="仿宋" w:hAnsi="仿宋" w:eastAsia="仿宋" w:cs="仿宋"/>
                <w:sz w:val="24"/>
                <w:szCs w:val="24"/>
              </w:rPr>
            </w:pPr>
          </w:p>
        </w:tc>
        <w:tc>
          <w:tcPr>
            <w:tcW w:w="1106" w:type="dxa"/>
            <w:noWrap w:val="0"/>
            <w:vAlign w:val="top"/>
          </w:tcPr>
          <w:p w14:paraId="0419392A">
            <w:pPr>
              <w:autoSpaceDE w:val="0"/>
              <w:autoSpaceDN w:val="0"/>
              <w:rPr>
                <w:rFonts w:hint="eastAsia" w:ascii="仿宋" w:hAnsi="仿宋" w:eastAsia="仿宋" w:cs="仿宋"/>
                <w:sz w:val="24"/>
                <w:szCs w:val="24"/>
              </w:rPr>
            </w:pPr>
          </w:p>
        </w:tc>
        <w:tc>
          <w:tcPr>
            <w:tcW w:w="1107" w:type="dxa"/>
            <w:noWrap w:val="0"/>
            <w:vAlign w:val="top"/>
          </w:tcPr>
          <w:p w14:paraId="183358E0">
            <w:pPr>
              <w:autoSpaceDE w:val="0"/>
              <w:autoSpaceDN w:val="0"/>
              <w:rPr>
                <w:rFonts w:hint="eastAsia" w:ascii="仿宋" w:hAnsi="仿宋" w:eastAsia="仿宋" w:cs="仿宋"/>
                <w:sz w:val="24"/>
                <w:szCs w:val="24"/>
              </w:rPr>
            </w:pPr>
          </w:p>
        </w:tc>
        <w:tc>
          <w:tcPr>
            <w:tcW w:w="1107" w:type="dxa"/>
            <w:noWrap w:val="0"/>
            <w:vAlign w:val="top"/>
          </w:tcPr>
          <w:p w14:paraId="57757727">
            <w:pPr>
              <w:autoSpaceDE w:val="0"/>
              <w:autoSpaceDN w:val="0"/>
              <w:rPr>
                <w:rFonts w:hint="eastAsia" w:ascii="仿宋" w:hAnsi="仿宋" w:eastAsia="仿宋" w:cs="仿宋"/>
                <w:sz w:val="24"/>
                <w:szCs w:val="24"/>
              </w:rPr>
            </w:pPr>
          </w:p>
        </w:tc>
        <w:tc>
          <w:tcPr>
            <w:tcW w:w="1107" w:type="dxa"/>
            <w:noWrap w:val="0"/>
            <w:vAlign w:val="top"/>
          </w:tcPr>
          <w:p w14:paraId="69A50F84">
            <w:pPr>
              <w:autoSpaceDE w:val="0"/>
              <w:autoSpaceDN w:val="0"/>
              <w:rPr>
                <w:rFonts w:hint="eastAsia" w:ascii="仿宋" w:hAnsi="仿宋" w:eastAsia="仿宋" w:cs="仿宋"/>
                <w:sz w:val="24"/>
                <w:szCs w:val="24"/>
              </w:rPr>
            </w:pPr>
          </w:p>
        </w:tc>
        <w:tc>
          <w:tcPr>
            <w:tcW w:w="1106" w:type="dxa"/>
            <w:noWrap w:val="0"/>
            <w:vAlign w:val="top"/>
          </w:tcPr>
          <w:p w14:paraId="60AF46B2">
            <w:pPr>
              <w:autoSpaceDE w:val="0"/>
              <w:autoSpaceDN w:val="0"/>
              <w:rPr>
                <w:rFonts w:hint="eastAsia" w:ascii="仿宋" w:hAnsi="仿宋" w:eastAsia="仿宋" w:cs="仿宋"/>
                <w:sz w:val="24"/>
                <w:szCs w:val="24"/>
              </w:rPr>
            </w:pPr>
          </w:p>
        </w:tc>
        <w:tc>
          <w:tcPr>
            <w:tcW w:w="1114" w:type="dxa"/>
            <w:noWrap w:val="0"/>
            <w:vAlign w:val="top"/>
          </w:tcPr>
          <w:p w14:paraId="4F97F88F">
            <w:pPr>
              <w:autoSpaceDE w:val="0"/>
              <w:autoSpaceDN w:val="0"/>
              <w:rPr>
                <w:rFonts w:hint="eastAsia" w:ascii="仿宋" w:hAnsi="仿宋" w:eastAsia="仿宋" w:cs="仿宋"/>
                <w:sz w:val="24"/>
                <w:szCs w:val="24"/>
              </w:rPr>
            </w:pPr>
          </w:p>
        </w:tc>
      </w:tr>
      <w:tr w14:paraId="3DC29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89C363F">
            <w:pPr>
              <w:autoSpaceDE w:val="0"/>
              <w:autoSpaceDN w:val="0"/>
              <w:rPr>
                <w:rFonts w:hint="eastAsia" w:ascii="仿宋" w:hAnsi="仿宋" w:eastAsia="仿宋" w:cs="仿宋"/>
                <w:sz w:val="24"/>
                <w:szCs w:val="24"/>
              </w:rPr>
            </w:pPr>
          </w:p>
        </w:tc>
        <w:tc>
          <w:tcPr>
            <w:tcW w:w="1106" w:type="dxa"/>
            <w:noWrap w:val="0"/>
            <w:vAlign w:val="top"/>
          </w:tcPr>
          <w:p w14:paraId="5A941375">
            <w:pPr>
              <w:autoSpaceDE w:val="0"/>
              <w:autoSpaceDN w:val="0"/>
              <w:rPr>
                <w:rFonts w:hint="eastAsia" w:ascii="仿宋" w:hAnsi="仿宋" w:eastAsia="仿宋" w:cs="仿宋"/>
                <w:sz w:val="24"/>
                <w:szCs w:val="24"/>
              </w:rPr>
            </w:pPr>
          </w:p>
        </w:tc>
        <w:tc>
          <w:tcPr>
            <w:tcW w:w="1106" w:type="dxa"/>
            <w:noWrap w:val="0"/>
            <w:vAlign w:val="top"/>
          </w:tcPr>
          <w:p w14:paraId="276787E3">
            <w:pPr>
              <w:autoSpaceDE w:val="0"/>
              <w:autoSpaceDN w:val="0"/>
              <w:rPr>
                <w:rFonts w:hint="eastAsia" w:ascii="仿宋" w:hAnsi="仿宋" w:eastAsia="仿宋" w:cs="仿宋"/>
                <w:sz w:val="24"/>
                <w:szCs w:val="24"/>
              </w:rPr>
            </w:pPr>
          </w:p>
        </w:tc>
        <w:tc>
          <w:tcPr>
            <w:tcW w:w="1107" w:type="dxa"/>
            <w:noWrap w:val="0"/>
            <w:vAlign w:val="top"/>
          </w:tcPr>
          <w:p w14:paraId="1FE9641A">
            <w:pPr>
              <w:autoSpaceDE w:val="0"/>
              <w:autoSpaceDN w:val="0"/>
              <w:rPr>
                <w:rFonts w:hint="eastAsia" w:ascii="仿宋" w:hAnsi="仿宋" w:eastAsia="仿宋" w:cs="仿宋"/>
                <w:sz w:val="24"/>
                <w:szCs w:val="24"/>
              </w:rPr>
            </w:pPr>
          </w:p>
        </w:tc>
        <w:tc>
          <w:tcPr>
            <w:tcW w:w="1107" w:type="dxa"/>
            <w:noWrap w:val="0"/>
            <w:vAlign w:val="top"/>
          </w:tcPr>
          <w:p w14:paraId="0AA3EFF0">
            <w:pPr>
              <w:autoSpaceDE w:val="0"/>
              <w:autoSpaceDN w:val="0"/>
              <w:rPr>
                <w:rFonts w:hint="eastAsia" w:ascii="仿宋" w:hAnsi="仿宋" w:eastAsia="仿宋" w:cs="仿宋"/>
                <w:sz w:val="24"/>
                <w:szCs w:val="24"/>
              </w:rPr>
            </w:pPr>
          </w:p>
        </w:tc>
        <w:tc>
          <w:tcPr>
            <w:tcW w:w="1107" w:type="dxa"/>
            <w:noWrap w:val="0"/>
            <w:vAlign w:val="top"/>
          </w:tcPr>
          <w:p w14:paraId="13167EDE">
            <w:pPr>
              <w:autoSpaceDE w:val="0"/>
              <w:autoSpaceDN w:val="0"/>
              <w:rPr>
                <w:rFonts w:hint="eastAsia" w:ascii="仿宋" w:hAnsi="仿宋" w:eastAsia="仿宋" w:cs="仿宋"/>
                <w:sz w:val="24"/>
                <w:szCs w:val="24"/>
              </w:rPr>
            </w:pPr>
          </w:p>
        </w:tc>
        <w:tc>
          <w:tcPr>
            <w:tcW w:w="1106" w:type="dxa"/>
            <w:noWrap w:val="0"/>
            <w:vAlign w:val="top"/>
          </w:tcPr>
          <w:p w14:paraId="726D9AEF">
            <w:pPr>
              <w:autoSpaceDE w:val="0"/>
              <w:autoSpaceDN w:val="0"/>
              <w:rPr>
                <w:rFonts w:hint="eastAsia" w:ascii="仿宋" w:hAnsi="仿宋" w:eastAsia="仿宋" w:cs="仿宋"/>
                <w:sz w:val="24"/>
                <w:szCs w:val="24"/>
              </w:rPr>
            </w:pPr>
          </w:p>
        </w:tc>
        <w:tc>
          <w:tcPr>
            <w:tcW w:w="1114" w:type="dxa"/>
            <w:noWrap w:val="0"/>
            <w:vAlign w:val="top"/>
          </w:tcPr>
          <w:p w14:paraId="337A1E51">
            <w:pPr>
              <w:autoSpaceDE w:val="0"/>
              <w:autoSpaceDN w:val="0"/>
              <w:rPr>
                <w:rFonts w:hint="eastAsia" w:ascii="仿宋" w:hAnsi="仿宋" w:eastAsia="仿宋" w:cs="仿宋"/>
                <w:sz w:val="24"/>
                <w:szCs w:val="24"/>
              </w:rPr>
            </w:pPr>
          </w:p>
        </w:tc>
      </w:tr>
      <w:tr w14:paraId="2EC07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7EDDFCF7">
            <w:pPr>
              <w:autoSpaceDE w:val="0"/>
              <w:autoSpaceDN w:val="0"/>
              <w:rPr>
                <w:rFonts w:hint="eastAsia" w:ascii="仿宋" w:hAnsi="仿宋" w:eastAsia="仿宋" w:cs="仿宋"/>
                <w:sz w:val="24"/>
                <w:szCs w:val="24"/>
              </w:rPr>
            </w:pPr>
          </w:p>
        </w:tc>
        <w:tc>
          <w:tcPr>
            <w:tcW w:w="1106" w:type="dxa"/>
            <w:noWrap w:val="0"/>
            <w:vAlign w:val="top"/>
          </w:tcPr>
          <w:p w14:paraId="4E74C1E7">
            <w:pPr>
              <w:autoSpaceDE w:val="0"/>
              <w:autoSpaceDN w:val="0"/>
              <w:rPr>
                <w:rFonts w:hint="eastAsia" w:ascii="仿宋" w:hAnsi="仿宋" w:eastAsia="仿宋" w:cs="仿宋"/>
                <w:sz w:val="24"/>
                <w:szCs w:val="24"/>
              </w:rPr>
            </w:pPr>
          </w:p>
        </w:tc>
        <w:tc>
          <w:tcPr>
            <w:tcW w:w="1106" w:type="dxa"/>
            <w:noWrap w:val="0"/>
            <w:vAlign w:val="top"/>
          </w:tcPr>
          <w:p w14:paraId="2A97E808">
            <w:pPr>
              <w:autoSpaceDE w:val="0"/>
              <w:autoSpaceDN w:val="0"/>
              <w:rPr>
                <w:rFonts w:hint="eastAsia" w:ascii="仿宋" w:hAnsi="仿宋" w:eastAsia="仿宋" w:cs="仿宋"/>
                <w:sz w:val="24"/>
                <w:szCs w:val="24"/>
              </w:rPr>
            </w:pPr>
          </w:p>
        </w:tc>
        <w:tc>
          <w:tcPr>
            <w:tcW w:w="1107" w:type="dxa"/>
            <w:noWrap w:val="0"/>
            <w:vAlign w:val="top"/>
          </w:tcPr>
          <w:p w14:paraId="79473227">
            <w:pPr>
              <w:autoSpaceDE w:val="0"/>
              <w:autoSpaceDN w:val="0"/>
              <w:rPr>
                <w:rFonts w:hint="eastAsia" w:ascii="仿宋" w:hAnsi="仿宋" w:eastAsia="仿宋" w:cs="仿宋"/>
                <w:sz w:val="24"/>
                <w:szCs w:val="24"/>
              </w:rPr>
            </w:pPr>
          </w:p>
        </w:tc>
        <w:tc>
          <w:tcPr>
            <w:tcW w:w="1107" w:type="dxa"/>
            <w:noWrap w:val="0"/>
            <w:vAlign w:val="top"/>
          </w:tcPr>
          <w:p w14:paraId="6060AE5E">
            <w:pPr>
              <w:autoSpaceDE w:val="0"/>
              <w:autoSpaceDN w:val="0"/>
              <w:rPr>
                <w:rFonts w:hint="eastAsia" w:ascii="仿宋" w:hAnsi="仿宋" w:eastAsia="仿宋" w:cs="仿宋"/>
                <w:sz w:val="24"/>
                <w:szCs w:val="24"/>
              </w:rPr>
            </w:pPr>
          </w:p>
        </w:tc>
        <w:tc>
          <w:tcPr>
            <w:tcW w:w="1107" w:type="dxa"/>
            <w:noWrap w:val="0"/>
            <w:vAlign w:val="top"/>
          </w:tcPr>
          <w:p w14:paraId="4BF535D9">
            <w:pPr>
              <w:autoSpaceDE w:val="0"/>
              <w:autoSpaceDN w:val="0"/>
              <w:rPr>
                <w:rFonts w:hint="eastAsia" w:ascii="仿宋" w:hAnsi="仿宋" w:eastAsia="仿宋" w:cs="仿宋"/>
                <w:sz w:val="24"/>
                <w:szCs w:val="24"/>
              </w:rPr>
            </w:pPr>
          </w:p>
        </w:tc>
        <w:tc>
          <w:tcPr>
            <w:tcW w:w="1106" w:type="dxa"/>
            <w:noWrap w:val="0"/>
            <w:vAlign w:val="top"/>
          </w:tcPr>
          <w:p w14:paraId="731D3271">
            <w:pPr>
              <w:autoSpaceDE w:val="0"/>
              <w:autoSpaceDN w:val="0"/>
              <w:rPr>
                <w:rFonts w:hint="eastAsia" w:ascii="仿宋" w:hAnsi="仿宋" w:eastAsia="仿宋" w:cs="仿宋"/>
                <w:sz w:val="24"/>
                <w:szCs w:val="24"/>
              </w:rPr>
            </w:pPr>
          </w:p>
        </w:tc>
        <w:tc>
          <w:tcPr>
            <w:tcW w:w="1114" w:type="dxa"/>
            <w:noWrap w:val="0"/>
            <w:vAlign w:val="top"/>
          </w:tcPr>
          <w:p w14:paraId="1F0E373B">
            <w:pPr>
              <w:autoSpaceDE w:val="0"/>
              <w:autoSpaceDN w:val="0"/>
              <w:rPr>
                <w:rFonts w:hint="eastAsia" w:ascii="仿宋" w:hAnsi="仿宋" w:eastAsia="仿宋" w:cs="仿宋"/>
                <w:sz w:val="24"/>
                <w:szCs w:val="24"/>
              </w:rPr>
            </w:pPr>
          </w:p>
        </w:tc>
      </w:tr>
      <w:tr w14:paraId="302C2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0D478A06">
            <w:pPr>
              <w:autoSpaceDE w:val="0"/>
              <w:autoSpaceDN w:val="0"/>
              <w:rPr>
                <w:rFonts w:hint="eastAsia" w:ascii="仿宋" w:hAnsi="仿宋" w:eastAsia="仿宋" w:cs="仿宋"/>
                <w:sz w:val="24"/>
                <w:szCs w:val="24"/>
              </w:rPr>
            </w:pPr>
          </w:p>
        </w:tc>
        <w:tc>
          <w:tcPr>
            <w:tcW w:w="1106" w:type="dxa"/>
            <w:noWrap w:val="0"/>
            <w:vAlign w:val="top"/>
          </w:tcPr>
          <w:p w14:paraId="78616127">
            <w:pPr>
              <w:autoSpaceDE w:val="0"/>
              <w:autoSpaceDN w:val="0"/>
              <w:rPr>
                <w:rFonts w:hint="eastAsia" w:ascii="仿宋" w:hAnsi="仿宋" w:eastAsia="仿宋" w:cs="仿宋"/>
                <w:sz w:val="24"/>
                <w:szCs w:val="24"/>
              </w:rPr>
            </w:pPr>
          </w:p>
        </w:tc>
        <w:tc>
          <w:tcPr>
            <w:tcW w:w="1106" w:type="dxa"/>
            <w:noWrap w:val="0"/>
            <w:vAlign w:val="top"/>
          </w:tcPr>
          <w:p w14:paraId="5A4E6C52">
            <w:pPr>
              <w:autoSpaceDE w:val="0"/>
              <w:autoSpaceDN w:val="0"/>
              <w:rPr>
                <w:rFonts w:hint="eastAsia" w:ascii="仿宋" w:hAnsi="仿宋" w:eastAsia="仿宋" w:cs="仿宋"/>
                <w:sz w:val="24"/>
                <w:szCs w:val="24"/>
              </w:rPr>
            </w:pPr>
          </w:p>
        </w:tc>
        <w:tc>
          <w:tcPr>
            <w:tcW w:w="1107" w:type="dxa"/>
            <w:noWrap w:val="0"/>
            <w:vAlign w:val="top"/>
          </w:tcPr>
          <w:p w14:paraId="59FE3988">
            <w:pPr>
              <w:autoSpaceDE w:val="0"/>
              <w:autoSpaceDN w:val="0"/>
              <w:rPr>
                <w:rFonts w:hint="eastAsia" w:ascii="仿宋" w:hAnsi="仿宋" w:eastAsia="仿宋" w:cs="仿宋"/>
                <w:sz w:val="24"/>
                <w:szCs w:val="24"/>
              </w:rPr>
            </w:pPr>
          </w:p>
        </w:tc>
        <w:tc>
          <w:tcPr>
            <w:tcW w:w="1107" w:type="dxa"/>
            <w:noWrap w:val="0"/>
            <w:vAlign w:val="top"/>
          </w:tcPr>
          <w:p w14:paraId="62B1F038">
            <w:pPr>
              <w:autoSpaceDE w:val="0"/>
              <w:autoSpaceDN w:val="0"/>
              <w:rPr>
                <w:rFonts w:hint="eastAsia" w:ascii="仿宋" w:hAnsi="仿宋" w:eastAsia="仿宋" w:cs="仿宋"/>
                <w:sz w:val="24"/>
                <w:szCs w:val="24"/>
              </w:rPr>
            </w:pPr>
          </w:p>
        </w:tc>
        <w:tc>
          <w:tcPr>
            <w:tcW w:w="1107" w:type="dxa"/>
            <w:noWrap w:val="0"/>
            <w:vAlign w:val="top"/>
          </w:tcPr>
          <w:p w14:paraId="74ABD871">
            <w:pPr>
              <w:autoSpaceDE w:val="0"/>
              <w:autoSpaceDN w:val="0"/>
              <w:rPr>
                <w:rFonts w:hint="eastAsia" w:ascii="仿宋" w:hAnsi="仿宋" w:eastAsia="仿宋" w:cs="仿宋"/>
                <w:sz w:val="24"/>
                <w:szCs w:val="24"/>
              </w:rPr>
            </w:pPr>
          </w:p>
        </w:tc>
        <w:tc>
          <w:tcPr>
            <w:tcW w:w="1106" w:type="dxa"/>
            <w:noWrap w:val="0"/>
            <w:vAlign w:val="top"/>
          </w:tcPr>
          <w:p w14:paraId="290B707E">
            <w:pPr>
              <w:autoSpaceDE w:val="0"/>
              <w:autoSpaceDN w:val="0"/>
              <w:rPr>
                <w:rFonts w:hint="eastAsia" w:ascii="仿宋" w:hAnsi="仿宋" w:eastAsia="仿宋" w:cs="仿宋"/>
                <w:sz w:val="24"/>
                <w:szCs w:val="24"/>
              </w:rPr>
            </w:pPr>
          </w:p>
        </w:tc>
        <w:tc>
          <w:tcPr>
            <w:tcW w:w="1114" w:type="dxa"/>
            <w:noWrap w:val="0"/>
            <w:vAlign w:val="top"/>
          </w:tcPr>
          <w:p w14:paraId="6ED2C576">
            <w:pPr>
              <w:autoSpaceDE w:val="0"/>
              <w:autoSpaceDN w:val="0"/>
              <w:rPr>
                <w:rFonts w:hint="eastAsia" w:ascii="仿宋" w:hAnsi="仿宋" w:eastAsia="仿宋" w:cs="仿宋"/>
                <w:sz w:val="24"/>
                <w:szCs w:val="24"/>
              </w:rPr>
            </w:pPr>
          </w:p>
        </w:tc>
      </w:tr>
      <w:tr w14:paraId="3DD22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3EC13074">
            <w:pPr>
              <w:autoSpaceDE w:val="0"/>
              <w:autoSpaceDN w:val="0"/>
              <w:rPr>
                <w:rFonts w:hint="eastAsia" w:ascii="仿宋" w:hAnsi="仿宋" w:eastAsia="仿宋" w:cs="仿宋"/>
                <w:sz w:val="24"/>
                <w:szCs w:val="24"/>
              </w:rPr>
            </w:pPr>
          </w:p>
        </w:tc>
        <w:tc>
          <w:tcPr>
            <w:tcW w:w="1106" w:type="dxa"/>
            <w:noWrap w:val="0"/>
            <w:vAlign w:val="top"/>
          </w:tcPr>
          <w:p w14:paraId="16ADCBD5">
            <w:pPr>
              <w:autoSpaceDE w:val="0"/>
              <w:autoSpaceDN w:val="0"/>
              <w:rPr>
                <w:rFonts w:hint="eastAsia" w:ascii="仿宋" w:hAnsi="仿宋" w:eastAsia="仿宋" w:cs="仿宋"/>
                <w:sz w:val="24"/>
                <w:szCs w:val="24"/>
              </w:rPr>
            </w:pPr>
          </w:p>
        </w:tc>
        <w:tc>
          <w:tcPr>
            <w:tcW w:w="1106" w:type="dxa"/>
            <w:noWrap w:val="0"/>
            <w:vAlign w:val="top"/>
          </w:tcPr>
          <w:p w14:paraId="251D5E22">
            <w:pPr>
              <w:autoSpaceDE w:val="0"/>
              <w:autoSpaceDN w:val="0"/>
              <w:rPr>
                <w:rFonts w:hint="eastAsia" w:ascii="仿宋" w:hAnsi="仿宋" w:eastAsia="仿宋" w:cs="仿宋"/>
                <w:sz w:val="24"/>
                <w:szCs w:val="24"/>
              </w:rPr>
            </w:pPr>
          </w:p>
        </w:tc>
        <w:tc>
          <w:tcPr>
            <w:tcW w:w="1107" w:type="dxa"/>
            <w:noWrap w:val="0"/>
            <w:vAlign w:val="top"/>
          </w:tcPr>
          <w:p w14:paraId="1BDA297B">
            <w:pPr>
              <w:autoSpaceDE w:val="0"/>
              <w:autoSpaceDN w:val="0"/>
              <w:rPr>
                <w:rFonts w:hint="eastAsia" w:ascii="仿宋" w:hAnsi="仿宋" w:eastAsia="仿宋" w:cs="仿宋"/>
                <w:sz w:val="24"/>
                <w:szCs w:val="24"/>
              </w:rPr>
            </w:pPr>
          </w:p>
        </w:tc>
        <w:tc>
          <w:tcPr>
            <w:tcW w:w="1107" w:type="dxa"/>
            <w:noWrap w:val="0"/>
            <w:vAlign w:val="top"/>
          </w:tcPr>
          <w:p w14:paraId="7E372A7F">
            <w:pPr>
              <w:autoSpaceDE w:val="0"/>
              <w:autoSpaceDN w:val="0"/>
              <w:rPr>
                <w:rFonts w:hint="eastAsia" w:ascii="仿宋" w:hAnsi="仿宋" w:eastAsia="仿宋" w:cs="仿宋"/>
                <w:sz w:val="24"/>
                <w:szCs w:val="24"/>
              </w:rPr>
            </w:pPr>
          </w:p>
        </w:tc>
        <w:tc>
          <w:tcPr>
            <w:tcW w:w="1107" w:type="dxa"/>
            <w:noWrap w:val="0"/>
            <w:vAlign w:val="top"/>
          </w:tcPr>
          <w:p w14:paraId="398A18DC">
            <w:pPr>
              <w:autoSpaceDE w:val="0"/>
              <w:autoSpaceDN w:val="0"/>
              <w:rPr>
                <w:rFonts w:hint="eastAsia" w:ascii="仿宋" w:hAnsi="仿宋" w:eastAsia="仿宋" w:cs="仿宋"/>
                <w:sz w:val="24"/>
                <w:szCs w:val="24"/>
              </w:rPr>
            </w:pPr>
          </w:p>
        </w:tc>
        <w:tc>
          <w:tcPr>
            <w:tcW w:w="1106" w:type="dxa"/>
            <w:noWrap w:val="0"/>
            <w:vAlign w:val="top"/>
          </w:tcPr>
          <w:p w14:paraId="5FAEA306">
            <w:pPr>
              <w:autoSpaceDE w:val="0"/>
              <w:autoSpaceDN w:val="0"/>
              <w:rPr>
                <w:rFonts w:hint="eastAsia" w:ascii="仿宋" w:hAnsi="仿宋" w:eastAsia="仿宋" w:cs="仿宋"/>
                <w:sz w:val="24"/>
                <w:szCs w:val="24"/>
              </w:rPr>
            </w:pPr>
          </w:p>
        </w:tc>
        <w:tc>
          <w:tcPr>
            <w:tcW w:w="1114" w:type="dxa"/>
            <w:noWrap w:val="0"/>
            <w:vAlign w:val="top"/>
          </w:tcPr>
          <w:p w14:paraId="1EC025EE">
            <w:pPr>
              <w:autoSpaceDE w:val="0"/>
              <w:autoSpaceDN w:val="0"/>
              <w:rPr>
                <w:rFonts w:hint="eastAsia" w:ascii="仿宋" w:hAnsi="仿宋" w:eastAsia="仿宋" w:cs="仿宋"/>
                <w:sz w:val="24"/>
                <w:szCs w:val="24"/>
              </w:rPr>
            </w:pPr>
          </w:p>
        </w:tc>
      </w:tr>
      <w:tr w14:paraId="45A6C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502FA9BC">
            <w:pPr>
              <w:autoSpaceDE w:val="0"/>
              <w:autoSpaceDN w:val="0"/>
              <w:rPr>
                <w:rFonts w:hint="eastAsia" w:ascii="仿宋" w:hAnsi="仿宋" w:eastAsia="仿宋" w:cs="仿宋"/>
                <w:sz w:val="24"/>
                <w:szCs w:val="24"/>
              </w:rPr>
            </w:pPr>
          </w:p>
        </w:tc>
        <w:tc>
          <w:tcPr>
            <w:tcW w:w="1106" w:type="dxa"/>
            <w:noWrap w:val="0"/>
            <w:vAlign w:val="top"/>
          </w:tcPr>
          <w:p w14:paraId="663DD2E5">
            <w:pPr>
              <w:autoSpaceDE w:val="0"/>
              <w:autoSpaceDN w:val="0"/>
              <w:rPr>
                <w:rFonts w:hint="eastAsia" w:ascii="仿宋" w:hAnsi="仿宋" w:eastAsia="仿宋" w:cs="仿宋"/>
                <w:sz w:val="24"/>
                <w:szCs w:val="24"/>
              </w:rPr>
            </w:pPr>
          </w:p>
        </w:tc>
        <w:tc>
          <w:tcPr>
            <w:tcW w:w="1106" w:type="dxa"/>
            <w:noWrap w:val="0"/>
            <w:vAlign w:val="top"/>
          </w:tcPr>
          <w:p w14:paraId="42CDA23E">
            <w:pPr>
              <w:autoSpaceDE w:val="0"/>
              <w:autoSpaceDN w:val="0"/>
              <w:rPr>
                <w:rFonts w:hint="eastAsia" w:ascii="仿宋" w:hAnsi="仿宋" w:eastAsia="仿宋" w:cs="仿宋"/>
                <w:sz w:val="24"/>
                <w:szCs w:val="24"/>
              </w:rPr>
            </w:pPr>
          </w:p>
        </w:tc>
        <w:tc>
          <w:tcPr>
            <w:tcW w:w="1107" w:type="dxa"/>
            <w:noWrap w:val="0"/>
            <w:vAlign w:val="top"/>
          </w:tcPr>
          <w:p w14:paraId="152437B1">
            <w:pPr>
              <w:autoSpaceDE w:val="0"/>
              <w:autoSpaceDN w:val="0"/>
              <w:rPr>
                <w:rFonts w:hint="eastAsia" w:ascii="仿宋" w:hAnsi="仿宋" w:eastAsia="仿宋" w:cs="仿宋"/>
                <w:sz w:val="24"/>
                <w:szCs w:val="24"/>
              </w:rPr>
            </w:pPr>
          </w:p>
        </w:tc>
        <w:tc>
          <w:tcPr>
            <w:tcW w:w="1107" w:type="dxa"/>
            <w:noWrap w:val="0"/>
            <w:vAlign w:val="top"/>
          </w:tcPr>
          <w:p w14:paraId="512E811D">
            <w:pPr>
              <w:autoSpaceDE w:val="0"/>
              <w:autoSpaceDN w:val="0"/>
              <w:rPr>
                <w:rFonts w:hint="eastAsia" w:ascii="仿宋" w:hAnsi="仿宋" w:eastAsia="仿宋" w:cs="仿宋"/>
                <w:sz w:val="24"/>
                <w:szCs w:val="24"/>
              </w:rPr>
            </w:pPr>
          </w:p>
        </w:tc>
        <w:tc>
          <w:tcPr>
            <w:tcW w:w="1107" w:type="dxa"/>
            <w:noWrap w:val="0"/>
            <w:vAlign w:val="top"/>
          </w:tcPr>
          <w:p w14:paraId="3780F9B7">
            <w:pPr>
              <w:autoSpaceDE w:val="0"/>
              <w:autoSpaceDN w:val="0"/>
              <w:rPr>
                <w:rFonts w:hint="eastAsia" w:ascii="仿宋" w:hAnsi="仿宋" w:eastAsia="仿宋" w:cs="仿宋"/>
                <w:sz w:val="24"/>
                <w:szCs w:val="24"/>
              </w:rPr>
            </w:pPr>
          </w:p>
        </w:tc>
        <w:tc>
          <w:tcPr>
            <w:tcW w:w="1106" w:type="dxa"/>
            <w:noWrap w:val="0"/>
            <w:vAlign w:val="top"/>
          </w:tcPr>
          <w:p w14:paraId="5A194049">
            <w:pPr>
              <w:autoSpaceDE w:val="0"/>
              <w:autoSpaceDN w:val="0"/>
              <w:rPr>
                <w:rFonts w:hint="eastAsia" w:ascii="仿宋" w:hAnsi="仿宋" w:eastAsia="仿宋" w:cs="仿宋"/>
                <w:sz w:val="24"/>
                <w:szCs w:val="24"/>
              </w:rPr>
            </w:pPr>
          </w:p>
        </w:tc>
        <w:tc>
          <w:tcPr>
            <w:tcW w:w="1114" w:type="dxa"/>
            <w:noWrap w:val="0"/>
            <w:vAlign w:val="top"/>
          </w:tcPr>
          <w:p w14:paraId="5027FB0A">
            <w:pPr>
              <w:autoSpaceDE w:val="0"/>
              <w:autoSpaceDN w:val="0"/>
              <w:rPr>
                <w:rFonts w:hint="eastAsia" w:ascii="仿宋" w:hAnsi="仿宋" w:eastAsia="仿宋" w:cs="仿宋"/>
                <w:sz w:val="24"/>
                <w:szCs w:val="24"/>
              </w:rPr>
            </w:pPr>
          </w:p>
        </w:tc>
      </w:tr>
      <w:tr w14:paraId="6F277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1518DD96">
            <w:pPr>
              <w:autoSpaceDE w:val="0"/>
              <w:autoSpaceDN w:val="0"/>
              <w:rPr>
                <w:rFonts w:hint="eastAsia" w:ascii="仿宋" w:hAnsi="仿宋" w:eastAsia="仿宋" w:cs="仿宋"/>
                <w:sz w:val="24"/>
                <w:szCs w:val="24"/>
              </w:rPr>
            </w:pPr>
          </w:p>
        </w:tc>
        <w:tc>
          <w:tcPr>
            <w:tcW w:w="1106" w:type="dxa"/>
            <w:noWrap w:val="0"/>
            <w:vAlign w:val="top"/>
          </w:tcPr>
          <w:p w14:paraId="2A0EDEAE">
            <w:pPr>
              <w:autoSpaceDE w:val="0"/>
              <w:autoSpaceDN w:val="0"/>
              <w:rPr>
                <w:rFonts w:hint="eastAsia" w:ascii="仿宋" w:hAnsi="仿宋" w:eastAsia="仿宋" w:cs="仿宋"/>
                <w:sz w:val="24"/>
                <w:szCs w:val="24"/>
              </w:rPr>
            </w:pPr>
          </w:p>
        </w:tc>
        <w:tc>
          <w:tcPr>
            <w:tcW w:w="1106" w:type="dxa"/>
            <w:noWrap w:val="0"/>
            <w:vAlign w:val="top"/>
          </w:tcPr>
          <w:p w14:paraId="1025FD41">
            <w:pPr>
              <w:autoSpaceDE w:val="0"/>
              <w:autoSpaceDN w:val="0"/>
              <w:rPr>
                <w:rFonts w:hint="eastAsia" w:ascii="仿宋" w:hAnsi="仿宋" w:eastAsia="仿宋" w:cs="仿宋"/>
                <w:sz w:val="24"/>
                <w:szCs w:val="24"/>
              </w:rPr>
            </w:pPr>
          </w:p>
        </w:tc>
        <w:tc>
          <w:tcPr>
            <w:tcW w:w="1107" w:type="dxa"/>
            <w:noWrap w:val="0"/>
            <w:vAlign w:val="top"/>
          </w:tcPr>
          <w:p w14:paraId="6A4E6807">
            <w:pPr>
              <w:autoSpaceDE w:val="0"/>
              <w:autoSpaceDN w:val="0"/>
              <w:rPr>
                <w:rFonts w:hint="eastAsia" w:ascii="仿宋" w:hAnsi="仿宋" w:eastAsia="仿宋" w:cs="仿宋"/>
                <w:sz w:val="24"/>
                <w:szCs w:val="24"/>
              </w:rPr>
            </w:pPr>
          </w:p>
        </w:tc>
        <w:tc>
          <w:tcPr>
            <w:tcW w:w="1107" w:type="dxa"/>
            <w:noWrap w:val="0"/>
            <w:vAlign w:val="top"/>
          </w:tcPr>
          <w:p w14:paraId="4BA8ABA5">
            <w:pPr>
              <w:autoSpaceDE w:val="0"/>
              <w:autoSpaceDN w:val="0"/>
              <w:rPr>
                <w:rFonts w:hint="eastAsia" w:ascii="仿宋" w:hAnsi="仿宋" w:eastAsia="仿宋" w:cs="仿宋"/>
                <w:sz w:val="24"/>
                <w:szCs w:val="24"/>
              </w:rPr>
            </w:pPr>
          </w:p>
        </w:tc>
        <w:tc>
          <w:tcPr>
            <w:tcW w:w="1107" w:type="dxa"/>
            <w:noWrap w:val="0"/>
            <w:vAlign w:val="top"/>
          </w:tcPr>
          <w:p w14:paraId="30700E1E">
            <w:pPr>
              <w:autoSpaceDE w:val="0"/>
              <w:autoSpaceDN w:val="0"/>
              <w:rPr>
                <w:rFonts w:hint="eastAsia" w:ascii="仿宋" w:hAnsi="仿宋" w:eastAsia="仿宋" w:cs="仿宋"/>
                <w:sz w:val="24"/>
                <w:szCs w:val="24"/>
              </w:rPr>
            </w:pPr>
          </w:p>
        </w:tc>
        <w:tc>
          <w:tcPr>
            <w:tcW w:w="1106" w:type="dxa"/>
            <w:noWrap w:val="0"/>
            <w:vAlign w:val="top"/>
          </w:tcPr>
          <w:p w14:paraId="127D054E">
            <w:pPr>
              <w:autoSpaceDE w:val="0"/>
              <w:autoSpaceDN w:val="0"/>
              <w:rPr>
                <w:rFonts w:hint="eastAsia" w:ascii="仿宋" w:hAnsi="仿宋" w:eastAsia="仿宋" w:cs="仿宋"/>
                <w:sz w:val="24"/>
                <w:szCs w:val="24"/>
              </w:rPr>
            </w:pPr>
          </w:p>
        </w:tc>
        <w:tc>
          <w:tcPr>
            <w:tcW w:w="1114" w:type="dxa"/>
            <w:noWrap w:val="0"/>
            <w:vAlign w:val="top"/>
          </w:tcPr>
          <w:p w14:paraId="0BF548D7">
            <w:pPr>
              <w:autoSpaceDE w:val="0"/>
              <w:autoSpaceDN w:val="0"/>
              <w:rPr>
                <w:rFonts w:hint="eastAsia" w:ascii="仿宋" w:hAnsi="仿宋" w:eastAsia="仿宋" w:cs="仿宋"/>
                <w:sz w:val="24"/>
                <w:szCs w:val="24"/>
              </w:rPr>
            </w:pPr>
          </w:p>
        </w:tc>
      </w:tr>
      <w:tr w14:paraId="48BA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50" w:type="dxa"/>
            <w:noWrap w:val="0"/>
            <w:vAlign w:val="top"/>
          </w:tcPr>
          <w:p w14:paraId="645EA992">
            <w:pPr>
              <w:autoSpaceDE w:val="0"/>
              <w:autoSpaceDN w:val="0"/>
              <w:rPr>
                <w:rFonts w:hint="eastAsia" w:ascii="仿宋" w:hAnsi="仿宋" w:eastAsia="仿宋" w:cs="仿宋"/>
                <w:sz w:val="24"/>
                <w:szCs w:val="24"/>
              </w:rPr>
            </w:pPr>
          </w:p>
        </w:tc>
        <w:tc>
          <w:tcPr>
            <w:tcW w:w="1106" w:type="dxa"/>
            <w:noWrap w:val="0"/>
            <w:vAlign w:val="top"/>
          </w:tcPr>
          <w:p w14:paraId="2C5C6612">
            <w:pPr>
              <w:autoSpaceDE w:val="0"/>
              <w:autoSpaceDN w:val="0"/>
              <w:rPr>
                <w:rFonts w:hint="eastAsia" w:ascii="仿宋" w:hAnsi="仿宋" w:eastAsia="仿宋" w:cs="仿宋"/>
                <w:sz w:val="24"/>
                <w:szCs w:val="24"/>
              </w:rPr>
            </w:pPr>
          </w:p>
        </w:tc>
        <w:tc>
          <w:tcPr>
            <w:tcW w:w="1106" w:type="dxa"/>
            <w:noWrap w:val="0"/>
            <w:vAlign w:val="top"/>
          </w:tcPr>
          <w:p w14:paraId="45785D0C">
            <w:pPr>
              <w:autoSpaceDE w:val="0"/>
              <w:autoSpaceDN w:val="0"/>
              <w:rPr>
                <w:rFonts w:hint="eastAsia" w:ascii="仿宋" w:hAnsi="仿宋" w:eastAsia="仿宋" w:cs="仿宋"/>
                <w:sz w:val="24"/>
                <w:szCs w:val="24"/>
              </w:rPr>
            </w:pPr>
          </w:p>
        </w:tc>
        <w:tc>
          <w:tcPr>
            <w:tcW w:w="1107" w:type="dxa"/>
            <w:noWrap w:val="0"/>
            <w:vAlign w:val="top"/>
          </w:tcPr>
          <w:p w14:paraId="2239EA2C">
            <w:pPr>
              <w:autoSpaceDE w:val="0"/>
              <w:autoSpaceDN w:val="0"/>
              <w:rPr>
                <w:rFonts w:hint="eastAsia" w:ascii="仿宋" w:hAnsi="仿宋" w:eastAsia="仿宋" w:cs="仿宋"/>
                <w:sz w:val="24"/>
                <w:szCs w:val="24"/>
              </w:rPr>
            </w:pPr>
          </w:p>
        </w:tc>
        <w:tc>
          <w:tcPr>
            <w:tcW w:w="1107" w:type="dxa"/>
            <w:noWrap w:val="0"/>
            <w:vAlign w:val="top"/>
          </w:tcPr>
          <w:p w14:paraId="724F3C89">
            <w:pPr>
              <w:autoSpaceDE w:val="0"/>
              <w:autoSpaceDN w:val="0"/>
              <w:rPr>
                <w:rFonts w:hint="eastAsia" w:ascii="仿宋" w:hAnsi="仿宋" w:eastAsia="仿宋" w:cs="仿宋"/>
                <w:sz w:val="24"/>
                <w:szCs w:val="24"/>
              </w:rPr>
            </w:pPr>
          </w:p>
        </w:tc>
        <w:tc>
          <w:tcPr>
            <w:tcW w:w="1107" w:type="dxa"/>
            <w:noWrap w:val="0"/>
            <w:vAlign w:val="top"/>
          </w:tcPr>
          <w:p w14:paraId="4C9F36DF">
            <w:pPr>
              <w:autoSpaceDE w:val="0"/>
              <w:autoSpaceDN w:val="0"/>
              <w:rPr>
                <w:rFonts w:hint="eastAsia" w:ascii="仿宋" w:hAnsi="仿宋" w:eastAsia="仿宋" w:cs="仿宋"/>
                <w:sz w:val="24"/>
                <w:szCs w:val="24"/>
              </w:rPr>
            </w:pPr>
          </w:p>
        </w:tc>
        <w:tc>
          <w:tcPr>
            <w:tcW w:w="1106" w:type="dxa"/>
            <w:noWrap w:val="0"/>
            <w:vAlign w:val="top"/>
          </w:tcPr>
          <w:p w14:paraId="3FDC760C">
            <w:pPr>
              <w:autoSpaceDE w:val="0"/>
              <w:autoSpaceDN w:val="0"/>
              <w:rPr>
                <w:rFonts w:hint="eastAsia" w:ascii="仿宋" w:hAnsi="仿宋" w:eastAsia="仿宋" w:cs="仿宋"/>
                <w:sz w:val="24"/>
                <w:szCs w:val="24"/>
              </w:rPr>
            </w:pPr>
          </w:p>
        </w:tc>
        <w:tc>
          <w:tcPr>
            <w:tcW w:w="1114" w:type="dxa"/>
            <w:noWrap w:val="0"/>
            <w:vAlign w:val="top"/>
          </w:tcPr>
          <w:p w14:paraId="3E5A1B16">
            <w:pPr>
              <w:autoSpaceDE w:val="0"/>
              <w:autoSpaceDN w:val="0"/>
              <w:rPr>
                <w:rFonts w:hint="eastAsia" w:ascii="仿宋" w:hAnsi="仿宋" w:eastAsia="仿宋" w:cs="仿宋"/>
                <w:sz w:val="24"/>
                <w:szCs w:val="24"/>
              </w:rPr>
            </w:pPr>
          </w:p>
        </w:tc>
      </w:tr>
      <w:tr w14:paraId="16101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072A541B">
            <w:pPr>
              <w:autoSpaceDE w:val="0"/>
              <w:autoSpaceDN w:val="0"/>
              <w:rPr>
                <w:rFonts w:hint="eastAsia" w:ascii="仿宋" w:hAnsi="仿宋" w:eastAsia="仿宋" w:cs="仿宋"/>
                <w:sz w:val="24"/>
                <w:szCs w:val="24"/>
              </w:rPr>
            </w:pPr>
          </w:p>
        </w:tc>
        <w:tc>
          <w:tcPr>
            <w:tcW w:w="1106" w:type="dxa"/>
            <w:noWrap w:val="0"/>
            <w:vAlign w:val="top"/>
          </w:tcPr>
          <w:p w14:paraId="7FAFC000">
            <w:pPr>
              <w:autoSpaceDE w:val="0"/>
              <w:autoSpaceDN w:val="0"/>
              <w:rPr>
                <w:rFonts w:hint="eastAsia" w:ascii="仿宋" w:hAnsi="仿宋" w:eastAsia="仿宋" w:cs="仿宋"/>
                <w:sz w:val="24"/>
                <w:szCs w:val="24"/>
              </w:rPr>
            </w:pPr>
          </w:p>
        </w:tc>
        <w:tc>
          <w:tcPr>
            <w:tcW w:w="1106" w:type="dxa"/>
            <w:noWrap w:val="0"/>
            <w:vAlign w:val="top"/>
          </w:tcPr>
          <w:p w14:paraId="0E80D724">
            <w:pPr>
              <w:autoSpaceDE w:val="0"/>
              <w:autoSpaceDN w:val="0"/>
              <w:rPr>
                <w:rFonts w:hint="eastAsia" w:ascii="仿宋" w:hAnsi="仿宋" w:eastAsia="仿宋" w:cs="仿宋"/>
                <w:sz w:val="24"/>
                <w:szCs w:val="24"/>
              </w:rPr>
            </w:pPr>
          </w:p>
        </w:tc>
        <w:tc>
          <w:tcPr>
            <w:tcW w:w="1107" w:type="dxa"/>
            <w:noWrap w:val="0"/>
            <w:vAlign w:val="top"/>
          </w:tcPr>
          <w:p w14:paraId="4574404B">
            <w:pPr>
              <w:autoSpaceDE w:val="0"/>
              <w:autoSpaceDN w:val="0"/>
              <w:rPr>
                <w:rFonts w:hint="eastAsia" w:ascii="仿宋" w:hAnsi="仿宋" w:eastAsia="仿宋" w:cs="仿宋"/>
                <w:sz w:val="24"/>
                <w:szCs w:val="24"/>
              </w:rPr>
            </w:pPr>
          </w:p>
        </w:tc>
        <w:tc>
          <w:tcPr>
            <w:tcW w:w="1107" w:type="dxa"/>
            <w:noWrap w:val="0"/>
            <w:vAlign w:val="top"/>
          </w:tcPr>
          <w:p w14:paraId="1DC6AA05">
            <w:pPr>
              <w:autoSpaceDE w:val="0"/>
              <w:autoSpaceDN w:val="0"/>
              <w:rPr>
                <w:rFonts w:hint="eastAsia" w:ascii="仿宋" w:hAnsi="仿宋" w:eastAsia="仿宋" w:cs="仿宋"/>
                <w:sz w:val="24"/>
                <w:szCs w:val="24"/>
              </w:rPr>
            </w:pPr>
          </w:p>
        </w:tc>
        <w:tc>
          <w:tcPr>
            <w:tcW w:w="1107" w:type="dxa"/>
            <w:noWrap w:val="0"/>
            <w:vAlign w:val="top"/>
          </w:tcPr>
          <w:p w14:paraId="1B20547A">
            <w:pPr>
              <w:autoSpaceDE w:val="0"/>
              <w:autoSpaceDN w:val="0"/>
              <w:rPr>
                <w:rFonts w:hint="eastAsia" w:ascii="仿宋" w:hAnsi="仿宋" w:eastAsia="仿宋" w:cs="仿宋"/>
                <w:sz w:val="24"/>
                <w:szCs w:val="24"/>
              </w:rPr>
            </w:pPr>
          </w:p>
        </w:tc>
        <w:tc>
          <w:tcPr>
            <w:tcW w:w="1106" w:type="dxa"/>
            <w:noWrap w:val="0"/>
            <w:vAlign w:val="top"/>
          </w:tcPr>
          <w:p w14:paraId="502CCDC5">
            <w:pPr>
              <w:autoSpaceDE w:val="0"/>
              <w:autoSpaceDN w:val="0"/>
              <w:rPr>
                <w:rFonts w:hint="eastAsia" w:ascii="仿宋" w:hAnsi="仿宋" w:eastAsia="仿宋" w:cs="仿宋"/>
                <w:sz w:val="24"/>
                <w:szCs w:val="24"/>
              </w:rPr>
            </w:pPr>
          </w:p>
        </w:tc>
        <w:tc>
          <w:tcPr>
            <w:tcW w:w="1114" w:type="dxa"/>
            <w:noWrap w:val="0"/>
            <w:vAlign w:val="top"/>
          </w:tcPr>
          <w:p w14:paraId="41452FAB">
            <w:pPr>
              <w:autoSpaceDE w:val="0"/>
              <w:autoSpaceDN w:val="0"/>
              <w:rPr>
                <w:rFonts w:hint="eastAsia" w:ascii="仿宋" w:hAnsi="仿宋" w:eastAsia="仿宋" w:cs="仿宋"/>
                <w:sz w:val="24"/>
                <w:szCs w:val="24"/>
              </w:rPr>
            </w:pPr>
          </w:p>
        </w:tc>
      </w:tr>
      <w:tr w14:paraId="023B7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7EBA3B83">
            <w:pPr>
              <w:autoSpaceDE w:val="0"/>
              <w:autoSpaceDN w:val="0"/>
              <w:rPr>
                <w:rFonts w:hint="eastAsia" w:ascii="仿宋" w:hAnsi="仿宋" w:eastAsia="仿宋" w:cs="仿宋"/>
                <w:sz w:val="24"/>
                <w:szCs w:val="24"/>
              </w:rPr>
            </w:pPr>
          </w:p>
        </w:tc>
        <w:tc>
          <w:tcPr>
            <w:tcW w:w="1106" w:type="dxa"/>
            <w:noWrap w:val="0"/>
            <w:vAlign w:val="top"/>
          </w:tcPr>
          <w:p w14:paraId="2680D869">
            <w:pPr>
              <w:autoSpaceDE w:val="0"/>
              <w:autoSpaceDN w:val="0"/>
              <w:rPr>
                <w:rFonts w:hint="eastAsia" w:ascii="仿宋" w:hAnsi="仿宋" w:eastAsia="仿宋" w:cs="仿宋"/>
                <w:sz w:val="24"/>
                <w:szCs w:val="24"/>
              </w:rPr>
            </w:pPr>
          </w:p>
        </w:tc>
        <w:tc>
          <w:tcPr>
            <w:tcW w:w="1106" w:type="dxa"/>
            <w:noWrap w:val="0"/>
            <w:vAlign w:val="top"/>
          </w:tcPr>
          <w:p w14:paraId="1A58268D">
            <w:pPr>
              <w:autoSpaceDE w:val="0"/>
              <w:autoSpaceDN w:val="0"/>
              <w:rPr>
                <w:rFonts w:hint="eastAsia" w:ascii="仿宋" w:hAnsi="仿宋" w:eastAsia="仿宋" w:cs="仿宋"/>
                <w:sz w:val="24"/>
                <w:szCs w:val="24"/>
              </w:rPr>
            </w:pPr>
          </w:p>
        </w:tc>
        <w:tc>
          <w:tcPr>
            <w:tcW w:w="1107" w:type="dxa"/>
            <w:noWrap w:val="0"/>
            <w:vAlign w:val="top"/>
          </w:tcPr>
          <w:p w14:paraId="776EFD5F">
            <w:pPr>
              <w:autoSpaceDE w:val="0"/>
              <w:autoSpaceDN w:val="0"/>
              <w:rPr>
                <w:rFonts w:hint="eastAsia" w:ascii="仿宋" w:hAnsi="仿宋" w:eastAsia="仿宋" w:cs="仿宋"/>
                <w:sz w:val="24"/>
                <w:szCs w:val="24"/>
              </w:rPr>
            </w:pPr>
          </w:p>
        </w:tc>
        <w:tc>
          <w:tcPr>
            <w:tcW w:w="1107" w:type="dxa"/>
            <w:noWrap w:val="0"/>
            <w:vAlign w:val="top"/>
          </w:tcPr>
          <w:p w14:paraId="0EF9CB17">
            <w:pPr>
              <w:autoSpaceDE w:val="0"/>
              <w:autoSpaceDN w:val="0"/>
              <w:rPr>
                <w:rFonts w:hint="eastAsia" w:ascii="仿宋" w:hAnsi="仿宋" w:eastAsia="仿宋" w:cs="仿宋"/>
                <w:sz w:val="24"/>
                <w:szCs w:val="24"/>
              </w:rPr>
            </w:pPr>
          </w:p>
        </w:tc>
        <w:tc>
          <w:tcPr>
            <w:tcW w:w="1107" w:type="dxa"/>
            <w:noWrap w:val="0"/>
            <w:vAlign w:val="top"/>
          </w:tcPr>
          <w:p w14:paraId="18A1CDAA">
            <w:pPr>
              <w:autoSpaceDE w:val="0"/>
              <w:autoSpaceDN w:val="0"/>
              <w:rPr>
                <w:rFonts w:hint="eastAsia" w:ascii="仿宋" w:hAnsi="仿宋" w:eastAsia="仿宋" w:cs="仿宋"/>
                <w:sz w:val="24"/>
                <w:szCs w:val="24"/>
              </w:rPr>
            </w:pPr>
          </w:p>
        </w:tc>
        <w:tc>
          <w:tcPr>
            <w:tcW w:w="1106" w:type="dxa"/>
            <w:noWrap w:val="0"/>
            <w:vAlign w:val="top"/>
          </w:tcPr>
          <w:p w14:paraId="10B0A563">
            <w:pPr>
              <w:autoSpaceDE w:val="0"/>
              <w:autoSpaceDN w:val="0"/>
              <w:rPr>
                <w:rFonts w:hint="eastAsia" w:ascii="仿宋" w:hAnsi="仿宋" w:eastAsia="仿宋" w:cs="仿宋"/>
                <w:sz w:val="24"/>
                <w:szCs w:val="24"/>
              </w:rPr>
            </w:pPr>
          </w:p>
        </w:tc>
        <w:tc>
          <w:tcPr>
            <w:tcW w:w="1114" w:type="dxa"/>
            <w:noWrap w:val="0"/>
            <w:vAlign w:val="top"/>
          </w:tcPr>
          <w:p w14:paraId="3639D738">
            <w:pPr>
              <w:autoSpaceDE w:val="0"/>
              <w:autoSpaceDN w:val="0"/>
              <w:rPr>
                <w:rFonts w:hint="eastAsia" w:ascii="仿宋" w:hAnsi="仿宋" w:eastAsia="仿宋" w:cs="仿宋"/>
                <w:sz w:val="24"/>
                <w:szCs w:val="24"/>
              </w:rPr>
            </w:pPr>
          </w:p>
        </w:tc>
      </w:tr>
      <w:tr w14:paraId="357AB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0" w:type="dxa"/>
            <w:noWrap w:val="0"/>
            <w:vAlign w:val="top"/>
          </w:tcPr>
          <w:p w14:paraId="1135DCC0">
            <w:pPr>
              <w:autoSpaceDE w:val="0"/>
              <w:autoSpaceDN w:val="0"/>
              <w:rPr>
                <w:rFonts w:hint="eastAsia" w:ascii="仿宋" w:hAnsi="仿宋" w:eastAsia="仿宋" w:cs="仿宋"/>
                <w:sz w:val="24"/>
                <w:szCs w:val="24"/>
              </w:rPr>
            </w:pPr>
          </w:p>
        </w:tc>
        <w:tc>
          <w:tcPr>
            <w:tcW w:w="1106" w:type="dxa"/>
            <w:noWrap w:val="0"/>
            <w:vAlign w:val="top"/>
          </w:tcPr>
          <w:p w14:paraId="724DAD7C">
            <w:pPr>
              <w:autoSpaceDE w:val="0"/>
              <w:autoSpaceDN w:val="0"/>
              <w:rPr>
                <w:rFonts w:hint="eastAsia" w:ascii="仿宋" w:hAnsi="仿宋" w:eastAsia="仿宋" w:cs="仿宋"/>
                <w:sz w:val="24"/>
                <w:szCs w:val="24"/>
              </w:rPr>
            </w:pPr>
          </w:p>
        </w:tc>
        <w:tc>
          <w:tcPr>
            <w:tcW w:w="1106" w:type="dxa"/>
            <w:noWrap w:val="0"/>
            <w:vAlign w:val="top"/>
          </w:tcPr>
          <w:p w14:paraId="3757F779">
            <w:pPr>
              <w:autoSpaceDE w:val="0"/>
              <w:autoSpaceDN w:val="0"/>
              <w:rPr>
                <w:rFonts w:hint="eastAsia" w:ascii="仿宋" w:hAnsi="仿宋" w:eastAsia="仿宋" w:cs="仿宋"/>
                <w:sz w:val="24"/>
                <w:szCs w:val="24"/>
              </w:rPr>
            </w:pPr>
          </w:p>
        </w:tc>
        <w:tc>
          <w:tcPr>
            <w:tcW w:w="1107" w:type="dxa"/>
            <w:noWrap w:val="0"/>
            <w:vAlign w:val="top"/>
          </w:tcPr>
          <w:p w14:paraId="34D2A602">
            <w:pPr>
              <w:autoSpaceDE w:val="0"/>
              <w:autoSpaceDN w:val="0"/>
              <w:rPr>
                <w:rFonts w:hint="eastAsia" w:ascii="仿宋" w:hAnsi="仿宋" w:eastAsia="仿宋" w:cs="仿宋"/>
                <w:sz w:val="24"/>
                <w:szCs w:val="24"/>
              </w:rPr>
            </w:pPr>
          </w:p>
        </w:tc>
        <w:tc>
          <w:tcPr>
            <w:tcW w:w="1107" w:type="dxa"/>
            <w:noWrap w:val="0"/>
            <w:vAlign w:val="top"/>
          </w:tcPr>
          <w:p w14:paraId="59C5B757">
            <w:pPr>
              <w:autoSpaceDE w:val="0"/>
              <w:autoSpaceDN w:val="0"/>
              <w:rPr>
                <w:rFonts w:hint="eastAsia" w:ascii="仿宋" w:hAnsi="仿宋" w:eastAsia="仿宋" w:cs="仿宋"/>
                <w:sz w:val="24"/>
                <w:szCs w:val="24"/>
              </w:rPr>
            </w:pPr>
          </w:p>
        </w:tc>
        <w:tc>
          <w:tcPr>
            <w:tcW w:w="1107" w:type="dxa"/>
            <w:noWrap w:val="0"/>
            <w:vAlign w:val="top"/>
          </w:tcPr>
          <w:p w14:paraId="73832CEF">
            <w:pPr>
              <w:autoSpaceDE w:val="0"/>
              <w:autoSpaceDN w:val="0"/>
              <w:rPr>
                <w:rFonts w:hint="eastAsia" w:ascii="仿宋" w:hAnsi="仿宋" w:eastAsia="仿宋" w:cs="仿宋"/>
                <w:sz w:val="24"/>
                <w:szCs w:val="24"/>
              </w:rPr>
            </w:pPr>
          </w:p>
        </w:tc>
        <w:tc>
          <w:tcPr>
            <w:tcW w:w="1106" w:type="dxa"/>
            <w:noWrap w:val="0"/>
            <w:vAlign w:val="top"/>
          </w:tcPr>
          <w:p w14:paraId="353936E9">
            <w:pPr>
              <w:autoSpaceDE w:val="0"/>
              <w:autoSpaceDN w:val="0"/>
              <w:rPr>
                <w:rFonts w:hint="eastAsia" w:ascii="仿宋" w:hAnsi="仿宋" w:eastAsia="仿宋" w:cs="仿宋"/>
                <w:sz w:val="24"/>
                <w:szCs w:val="24"/>
              </w:rPr>
            </w:pPr>
          </w:p>
        </w:tc>
        <w:tc>
          <w:tcPr>
            <w:tcW w:w="1114" w:type="dxa"/>
            <w:noWrap w:val="0"/>
            <w:vAlign w:val="top"/>
          </w:tcPr>
          <w:p w14:paraId="50A8D15A">
            <w:pPr>
              <w:autoSpaceDE w:val="0"/>
              <w:autoSpaceDN w:val="0"/>
              <w:rPr>
                <w:rFonts w:hint="eastAsia" w:ascii="仿宋" w:hAnsi="仿宋" w:eastAsia="仿宋" w:cs="仿宋"/>
                <w:sz w:val="24"/>
                <w:szCs w:val="24"/>
              </w:rPr>
            </w:pPr>
          </w:p>
        </w:tc>
      </w:tr>
      <w:tr w14:paraId="607C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50" w:type="dxa"/>
            <w:noWrap w:val="0"/>
            <w:vAlign w:val="top"/>
          </w:tcPr>
          <w:p w14:paraId="788C16EA">
            <w:pPr>
              <w:autoSpaceDE w:val="0"/>
              <w:autoSpaceDN w:val="0"/>
              <w:rPr>
                <w:rFonts w:hint="eastAsia" w:ascii="仿宋" w:hAnsi="仿宋" w:eastAsia="仿宋" w:cs="仿宋"/>
                <w:sz w:val="24"/>
                <w:szCs w:val="24"/>
              </w:rPr>
            </w:pPr>
          </w:p>
        </w:tc>
        <w:tc>
          <w:tcPr>
            <w:tcW w:w="1106" w:type="dxa"/>
            <w:noWrap w:val="0"/>
            <w:vAlign w:val="top"/>
          </w:tcPr>
          <w:p w14:paraId="680901E5">
            <w:pPr>
              <w:autoSpaceDE w:val="0"/>
              <w:autoSpaceDN w:val="0"/>
              <w:rPr>
                <w:rFonts w:hint="eastAsia" w:ascii="仿宋" w:hAnsi="仿宋" w:eastAsia="仿宋" w:cs="仿宋"/>
                <w:sz w:val="24"/>
                <w:szCs w:val="24"/>
              </w:rPr>
            </w:pPr>
          </w:p>
        </w:tc>
        <w:tc>
          <w:tcPr>
            <w:tcW w:w="1106" w:type="dxa"/>
            <w:noWrap w:val="0"/>
            <w:vAlign w:val="top"/>
          </w:tcPr>
          <w:p w14:paraId="0A582A11">
            <w:pPr>
              <w:autoSpaceDE w:val="0"/>
              <w:autoSpaceDN w:val="0"/>
              <w:rPr>
                <w:rFonts w:hint="eastAsia" w:ascii="仿宋" w:hAnsi="仿宋" w:eastAsia="仿宋" w:cs="仿宋"/>
                <w:sz w:val="24"/>
                <w:szCs w:val="24"/>
              </w:rPr>
            </w:pPr>
          </w:p>
        </w:tc>
        <w:tc>
          <w:tcPr>
            <w:tcW w:w="1107" w:type="dxa"/>
            <w:noWrap w:val="0"/>
            <w:vAlign w:val="top"/>
          </w:tcPr>
          <w:p w14:paraId="30358DC3">
            <w:pPr>
              <w:autoSpaceDE w:val="0"/>
              <w:autoSpaceDN w:val="0"/>
              <w:rPr>
                <w:rFonts w:hint="eastAsia" w:ascii="仿宋" w:hAnsi="仿宋" w:eastAsia="仿宋" w:cs="仿宋"/>
                <w:sz w:val="24"/>
                <w:szCs w:val="24"/>
              </w:rPr>
            </w:pPr>
          </w:p>
        </w:tc>
        <w:tc>
          <w:tcPr>
            <w:tcW w:w="1107" w:type="dxa"/>
            <w:noWrap w:val="0"/>
            <w:vAlign w:val="top"/>
          </w:tcPr>
          <w:p w14:paraId="196C75B0">
            <w:pPr>
              <w:autoSpaceDE w:val="0"/>
              <w:autoSpaceDN w:val="0"/>
              <w:rPr>
                <w:rFonts w:hint="eastAsia" w:ascii="仿宋" w:hAnsi="仿宋" w:eastAsia="仿宋" w:cs="仿宋"/>
                <w:sz w:val="24"/>
                <w:szCs w:val="24"/>
              </w:rPr>
            </w:pPr>
          </w:p>
        </w:tc>
        <w:tc>
          <w:tcPr>
            <w:tcW w:w="1107" w:type="dxa"/>
            <w:noWrap w:val="0"/>
            <w:vAlign w:val="top"/>
          </w:tcPr>
          <w:p w14:paraId="2F14424C">
            <w:pPr>
              <w:autoSpaceDE w:val="0"/>
              <w:autoSpaceDN w:val="0"/>
              <w:rPr>
                <w:rFonts w:hint="eastAsia" w:ascii="仿宋" w:hAnsi="仿宋" w:eastAsia="仿宋" w:cs="仿宋"/>
                <w:sz w:val="24"/>
                <w:szCs w:val="24"/>
              </w:rPr>
            </w:pPr>
          </w:p>
        </w:tc>
        <w:tc>
          <w:tcPr>
            <w:tcW w:w="1106" w:type="dxa"/>
            <w:noWrap w:val="0"/>
            <w:vAlign w:val="top"/>
          </w:tcPr>
          <w:p w14:paraId="297ACBF6">
            <w:pPr>
              <w:autoSpaceDE w:val="0"/>
              <w:autoSpaceDN w:val="0"/>
              <w:rPr>
                <w:rFonts w:hint="eastAsia" w:ascii="仿宋" w:hAnsi="仿宋" w:eastAsia="仿宋" w:cs="仿宋"/>
                <w:sz w:val="24"/>
                <w:szCs w:val="24"/>
              </w:rPr>
            </w:pPr>
          </w:p>
        </w:tc>
        <w:tc>
          <w:tcPr>
            <w:tcW w:w="1114" w:type="dxa"/>
            <w:noWrap w:val="0"/>
            <w:vAlign w:val="top"/>
          </w:tcPr>
          <w:p w14:paraId="1C01E184">
            <w:pPr>
              <w:autoSpaceDE w:val="0"/>
              <w:autoSpaceDN w:val="0"/>
              <w:rPr>
                <w:rFonts w:hint="eastAsia" w:ascii="仿宋" w:hAnsi="仿宋" w:eastAsia="仿宋" w:cs="仿宋"/>
                <w:sz w:val="24"/>
                <w:szCs w:val="24"/>
              </w:rPr>
            </w:pPr>
          </w:p>
        </w:tc>
      </w:tr>
    </w:tbl>
    <w:p w14:paraId="5E5D6709">
      <w:pPr>
        <w:spacing w:before="78" w:line="219" w:lineRule="auto"/>
        <w:outlineLvl w:val="9"/>
        <w:rPr>
          <w:rFonts w:hint="default" w:ascii="宋体" w:hAnsi="宋体" w:eastAsia="宋体" w:cs="宋体"/>
          <w:spacing w:val="-3"/>
          <w:sz w:val="30"/>
          <w:szCs w:val="30"/>
          <w:lang w:val="en-US" w:eastAsia="zh-CN"/>
        </w:rPr>
      </w:pPr>
    </w:p>
    <w:p w14:paraId="42B4682E">
      <w:pPr>
        <w:spacing w:before="78" w:line="219" w:lineRule="auto"/>
        <w:outlineLvl w:val="2"/>
        <w:rPr>
          <w:rFonts w:ascii="宋体" w:hAnsi="宋体" w:eastAsia="宋体" w:cs="宋体"/>
          <w:spacing w:val="-3"/>
          <w:sz w:val="30"/>
          <w:szCs w:val="30"/>
        </w:rPr>
      </w:pPr>
      <w:bookmarkStart w:id="204" w:name="_Toc31743"/>
      <w:bookmarkStart w:id="205" w:name="_Toc29389"/>
      <w:bookmarkStart w:id="206" w:name="_Toc19500"/>
      <w:r>
        <w:rPr>
          <w:rFonts w:ascii="宋体" w:hAnsi="宋体" w:eastAsia="宋体" w:cs="宋体"/>
          <w:spacing w:val="-3"/>
          <w:sz w:val="30"/>
          <w:szCs w:val="30"/>
        </w:rPr>
        <w:t>附表</w:t>
      </w:r>
      <w:r>
        <w:rPr>
          <w:rFonts w:hint="eastAsia" w:ascii="宋体" w:hAnsi="宋体" w:eastAsia="宋体" w:cs="宋体"/>
          <w:spacing w:val="-3"/>
          <w:sz w:val="30"/>
          <w:szCs w:val="30"/>
          <w:lang w:val="en-US" w:eastAsia="zh-CN"/>
        </w:rPr>
        <w:t>三</w:t>
      </w:r>
      <w:r>
        <w:rPr>
          <w:rFonts w:ascii="宋体" w:hAnsi="宋体" w:eastAsia="宋体" w:cs="宋体"/>
          <w:spacing w:val="-3"/>
          <w:sz w:val="30"/>
          <w:szCs w:val="30"/>
        </w:rPr>
        <w:t>：施工总平面图</w:t>
      </w:r>
      <w:bookmarkEnd w:id="204"/>
      <w:bookmarkEnd w:id="205"/>
      <w:bookmarkEnd w:id="206"/>
    </w:p>
    <w:p w14:paraId="15FBC80D">
      <w:pPr>
        <w:pStyle w:val="4"/>
        <w:spacing w:line="391" w:lineRule="auto"/>
      </w:pPr>
    </w:p>
    <w:p w14:paraId="35A3D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供应商应递交一份施工总平面图，绘出现场临时设施布置图表并附文 字说明 ，说 明临时设施、加工车间 、现场办公、设备及仓储、供电、供水、卫生 、生活、道路 、消防等设施的情况和布置。</w:t>
      </w:r>
    </w:p>
    <w:p w14:paraId="72D9C0B3">
      <w:pPr>
        <w:spacing w:before="78" w:line="219" w:lineRule="auto"/>
        <w:outlineLvl w:val="9"/>
        <w:rPr>
          <w:rFonts w:hint="default" w:ascii="宋体" w:hAnsi="宋体" w:eastAsia="宋体" w:cs="宋体"/>
          <w:spacing w:val="-3"/>
          <w:sz w:val="30"/>
          <w:szCs w:val="30"/>
          <w:lang w:val="en-US" w:eastAsia="zh-CN"/>
        </w:rPr>
      </w:pPr>
      <w:r>
        <w:rPr>
          <w:rFonts w:ascii="宋体" w:hAnsi="宋体" w:eastAsia="宋体" w:cs="宋体"/>
          <w:spacing w:val="-3"/>
          <w:sz w:val="24"/>
          <w:szCs w:val="24"/>
        </w:rPr>
        <w:br w:type="page"/>
      </w:r>
    </w:p>
    <w:p w14:paraId="45498A23">
      <w:pPr>
        <w:spacing w:before="114" w:line="219" w:lineRule="auto"/>
        <w:outlineLvl w:val="2"/>
        <w:rPr>
          <w:rFonts w:hint="eastAsia" w:ascii="仿宋" w:hAnsi="仿宋" w:eastAsia="仿宋" w:cs="仿宋"/>
          <w:sz w:val="24"/>
          <w:szCs w:val="24"/>
        </w:rPr>
      </w:pPr>
      <w:r>
        <w:rPr>
          <w:rFonts w:hint="eastAsia" w:ascii="宋体" w:hAnsi="宋体" w:eastAsia="宋体" w:cs="宋体"/>
          <w:spacing w:val="-3"/>
          <w:sz w:val="30"/>
          <w:szCs w:val="30"/>
        </w:rPr>
        <w:t>附表</w:t>
      </w:r>
      <w:r>
        <w:rPr>
          <w:rFonts w:hint="eastAsia" w:ascii="宋体" w:hAnsi="宋体" w:eastAsia="宋体" w:cs="宋体"/>
          <w:spacing w:val="-3"/>
          <w:sz w:val="30"/>
          <w:szCs w:val="30"/>
          <w:lang w:val="en-US" w:eastAsia="zh-CN"/>
        </w:rPr>
        <w:t>四</w:t>
      </w:r>
      <w:r>
        <w:rPr>
          <w:rFonts w:hint="eastAsia" w:ascii="宋体" w:hAnsi="宋体" w:eastAsia="宋体" w:cs="宋体"/>
          <w:spacing w:val="-3"/>
          <w:sz w:val="30"/>
          <w:szCs w:val="30"/>
        </w:rPr>
        <w:t>：本项目拟投入主要人员简历表</w:t>
      </w:r>
    </w:p>
    <w:p w14:paraId="61A2E27F">
      <w:pPr>
        <w:spacing w:line="70" w:lineRule="exact"/>
        <w:rPr>
          <w:rFonts w:hint="eastAsia" w:ascii="仿宋" w:hAnsi="仿宋" w:eastAsia="仿宋" w:cs="仿宋"/>
        </w:rPr>
      </w:pPr>
    </w:p>
    <w:tbl>
      <w:tblPr>
        <w:tblStyle w:val="18"/>
        <w:tblW w:w="9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4"/>
        <w:gridCol w:w="272"/>
        <w:gridCol w:w="1576"/>
        <w:gridCol w:w="1524"/>
        <w:gridCol w:w="567"/>
        <w:gridCol w:w="734"/>
        <w:gridCol w:w="533"/>
        <w:gridCol w:w="1181"/>
        <w:gridCol w:w="46"/>
        <w:gridCol w:w="1120"/>
      </w:tblGrid>
      <w:tr w14:paraId="6607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776" w:type="dxa"/>
            <w:gridSpan w:val="2"/>
            <w:noWrap w:val="0"/>
            <w:vAlign w:val="top"/>
          </w:tcPr>
          <w:p w14:paraId="0287798B">
            <w:pPr>
              <w:pStyle w:val="21"/>
              <w:autoSpaceDE w:val="0"/>
              <w:autoSpaceDN w:val="0"/>
              <w:spacing w:before="68" w:line="219" w:lineRule="auto"/>
              <w:ind w:left="536"/>
              <w:rPr>
                <w:rFonts w:hint="eastAsia" w:ascii="仿宋" w:hAnsi="仿宋" w:eastAsia="仿宋" w:cs="仿宋"/>
              </w:rPr>
            </w:pPr>
            <w:r>
              <w:rPr>
                <w:rFonts w:hint="eastAsia" w:ascii="仿宋" w:hAnsi="仿宋" w:eastAsia="仿宋" w:cs="仿宋"/>
                <w:spacing w:val="-5"/>
              </w:rPr>
              <w:t>姓</w:t>
            </w:r>
            <w:r>
              <w:rPr>
                <w:rFonts w:hint="eastAsia" w:ascii="仿宋" w:hAnsi="仿宋" w:eastAsia="仿宋" w:cs="仿宋"/>
                <w:spacing w:val="6"/>
              </w:rPr>
              <w:t xml:space="preserve">  </w:t>
            </w:r>
            <w:r>
              <w:rPr>
                <w:rFonts w:hint="eastAsia" w:ascii="仿宋" w:hAnsi="仿宋" w:eastAsia="仿宋" w:cs="仿宋"/>
                <w:spacing w:val="-5"/>
              </w:rPr>
              <w:t>名</w:t>
            </w:r>
          </w:p>
        </w:tc>
        <w:tc>
          <w:tcPr>
            <w:tcW w:w="1576" w:type="dxa"/>
            <w:noWrap w:val="0"/>
            <w:vAlign w:val="top"/>
          </w:tcPr>
          <w:p w14:paraId="53659773">
            <w:pPr>
              <w:autoSpaceDE w:val="0"/>
              <w:autoSpaceDN w:val="0"/>
              <w:rPr>
                <w:rFonts w:hint="eastAsia" w:ascii="仿宋" w:hAnsi="仿宋" w:eastAsia="仿宋" w:cs="仿宋"/>
                <w:sz w:val="21"/>
              </w:rPr>
            </w:pPr>
          </w:p>
        </w:tc>
        <w:tc>
          <w:tcPr>
            <w:tcW w:w="1524" w:type="dxa"/>
            <w:noWrap w:val="0"/>
            <w:vAlign w:val="top"/>
          </w:tcPr>
          <w:p w14:paraId="4D48CFD8">
            <w:pPr>
              <w:pStyle w:val="21"/>
              <w:autoSpaceDE w:val="0"/>
              <w:autoSpaceDN w:val="0"/>
              <w:spacing w:before="67" w:line="220" w:lineRule="auto"/>
              <w:ind w:left="470"/>
              <w:rPr>
                <w:rFonts w:hint="eastAsia" w:ascii="仿宋" w:hAnsi="仿宋" w:eastAsia="仿宋" w:cs="仿宋"/>
              </w:rPr>
            </w:pPr>
            <w:r>
              <w:rPr>
                <w:rFonts w:hint="eastAsia" w:ascii="仿宋" w:hAnsi="仿宋" w:eastAsia="仿宋" w:cs="仿宋"/>
                <w:spacing w:val="-7"/>
              </w:rPr>
              <w:t>性</w:t>
            </w:r>
            <w:r>
              <w:rPr>
                <w:rFonts w:hint="eastAsia" w:ascii="仿宋" w:hAnsi="仿宋" w:eastAsia="仿宋" w:cs="仿宋"/>
                <w:spacing w:val="12"/>
              </w:rPr>
              <w:t xml:space="preserve"> </w:t>
            </w:r>
            <w:r>
              <w:rPr>
                <w:rFonts w:hint="eastAsia" w:ascii="仿宋" w:hAnsi="仿宋" w:eastAsia="仿宋" w:cs="仿宋"/>
                <w:spacing w:val="-7"/>
              </w:rPr>
              <w:t>别</w:t>
            </w:r>
          </w:p>
        </w:tc>
        <w:tc>
          <w:tcPr>
            <w:tcW w:w="1301" w:type="dxa"/>
            <w:gridSpan w:val="2"/>
            <w:noWrap w:val="0"/>
            <w:vAlign w:val="top"/>
          </w:tcPr>
          <w:p w14:paraId="5AB940F1">
            <w:pPr>
              <w:autoSpaceDE w:val="0"/>
              <w:autoSpaceDN w:val="0"/>
              <w:rPr>
                <w:rFonts w:hint="eastAsia" w:ascii="仿宋" w:hAnsi="仿宋" w:eastAsia="仿宋" w:cs="仿宋"/>
                <w:sz w:val="21"/>
              </w:rPr>
            </w:pPr>
          </w:p>
        </w:tc>
        <w:tc>
          <w:tcPr>
            <w:tcW w:w="1714" w:type="dxa"/>
            <w:gridSpan w:val="2"/>
            <w:noWrap w:val="0"/>
            <w:vAlign w:val="top"/>
          </w:tcPr>
          <w:p w14:paraId="43DB73C8">
            <w:pPr>
              <w:pStyle w:val="21"/>
              <w:autoSpaceDE w:val="0"/>
              <w:autoSpaceDN w:val="0"/>
              <w:spacing w:before="68" w:line="219" w:lineRule="auto"/>
              <w:ind w:left="592"/>
              <w:rPr>
                <w:rFonts w:hint="eastAsia" w:ascii="仿宋" w:hAnsi="仿宋" w:eastAsia="仿宋" w:cs="仿宋"/>
              </w:rPr>
            </w:pPr>
            <w:r>
              <w:rPr>
                <w:rFonts w:hint="eastAsia" w:ascii="仿宋" w:hAnsi="仿宋" w:eastAsia="仿宋" w:cs="仿宋"/>
                <w:spacing w:val="-6"/>
              </w:rPr>
              <w:t>年</w:t>
            </w:r>
            <w:r>
              <w:rPr>
                <w:rFonts w:hint="eastAsia" w:ascii="仿宋" w:hAnsi="仿宋" w:eastAsia="仿宋" w:cs="仿宋"/>
                <w:spacing w:val="9"/>
              </w:rPr>
              <w:t xml:space="preserve"> </w:t>
            </w:r>
            <w:r>
              <w:rPr>
                <w:rFonts w:hint="eastAsia" w:ascii="仿宋" w:hAnsi="仿宋" w:eastAsia="仿宋" w:cs="仿宋"/>
                <w:spacing w:val="-6"/>
              </w:rPr>
              <w:t>龄</w:t>
            </w:r>
          </w:p>
        </w:tc>
        <w:tc>
          <w:tcPr>
            <w:tcW w:w="1166" w:type="dxa"/>
            <w:gridSpan w:val="2"/>
            <w:noWrap w:val="0"/>
            <w:vAlign w:val="top"/>
          </w:tcPr>
          <w:p w14:paraId="6DCA0CD0">
            <w:pPr>
              <w:autoSpaceDE w:val="0"/>
              <w:autoSpaceDN w:val="0"/>
              <w:rPr>
                <w:rFonts w:hint="eastAsia" w:ascii="仿宋" w:hAnsi="仿宋" w:eastAsia="仿宋" w:cs="仿宋"/>
                <w:sz w:val="21"/>
              </w:rPr>
            </w:pPr>
          </w:p>
        </w:tc>
      </w:tr>
      <w:tr w14:paraId="6A349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776" w:type="dxa"/>
            <w:gridSpan w:val="2"/>
            <w:noWrap w:val="0"/>
            <w:vAlign w:val="top"/>
          </w:tcPr>
          <w:p w14:paraId="74DF5711">
            <w:pPr>
              <w:pStyle w:val="21"/>
              <w:autoSpaceDE w:val="0"/>
              <w:autoSpaceDN w:val="0"/>
              <w:spacing w:before="63" w:line="221" w:lineRule="auto"/>
              <w:ind w:left="537"/>
              <w:rPr>
                <w:rFonts w:hint="eastAsia" w:ascii="仿宋" w:hAnsi="仿宋" w:eastAsia="仿宋" w:cs="仿宋"/>
              </w:rPr>
            </w:pPr>
            <w:r>
              <w:rPr>
                <w:rFonts w:hint="eastAsia" w:ascii="仿宋" w:hAnsi="仿宋" w:eastAsia="仿宋" w:cs="仿宋"/>
                <w:spacing w:val="-6"/>
              </w:rPr>
              <w:t>职</w:t>
            </w:r>
            <w:r>
              <w:rPr>
                <w:rFonts w:hint="eastAsia" w:ascii="仿宋" w:hAnsi="仿宋" w:eastAsia="仿宋" w:cs="仿宋"/>
                <w:spacing w:val="4"/>
              </w:rPr>
              <w:t xml:space="preserve">  </w:t>
            </w:r>
            <w:r>
              <w:rPr>
                <w:rFonts w:hint="eastAsia" w:ascii="仿宋" w:hAnsi="仿宋" w:eastAsia="仿宋" w:cs="仿宋"/>
                <w:spacing w:val="-6"/>
              </w:rPr>
              <w:t>称</w:t>
            </w:r>
          </w:p>
        </w:tc>
        <w:tc>
          <w:tcPr>
            <w:tcW w:w="1576" w:type="dxa"/>
            <w:noWrap w:val="0"/>
            <w:vAlign w:val="top"/>
          </w:tcPr>
          <w:p w14:paraId="01B145DA">
            <w:pPr>
              <w:autoSpaceDE w:val="0"/>
              <w:autoSpaceDN w:val="0"/>
              <w:rPr>
                <w:rFonts w:hint="eastAsia" w:ascii="仿宋" w:hAnsi="仿宋" w:eastAsia="仿宋" w:cs="仿宋"/>
                <w:sz w:val="21"/>
              </w:rPr>
            </w:pPr>
          </w:p>
        </w:tc>
        <w:tc>
          <w:tcPr>
            <w:tcW w:w="1524" w:type="dxa"/>
            <w:noWrap w:val="0"/>
            <w:vAlign w:val="top"/>
          </w:tcPr>
          <w:p w14:paraId="757CC547">
            <w:pPr>
              <w:pStyle w:val="21"/>
              <w:autoSpaceDE w:val="0"/>
              <w:autoSpaceDN w:val="0"/>
              <w:spacing w:before="63" w:line="219" w:lineRule="auto"/>
              <w:ind w:left="293"/>
              <w:rPr>
                <w:rFonts w:hint="eastAsia" w:ascii="仿宋" w:hAnsi="仿宋" w:eastAsia="仿宋" w:cs="仿宋"/>
              </w:rPr>
            </w:pPr>
            <w:r>
              <w:rPr>
                <w:rFonts w:hint="eastAsia" w:ascii="仿宋" w:hAnsi="仿宋" w:eastAsia="仿宋" w:cs="仿宋"/>
                <w:spacing w:val="-4"/>
              </w:rPr>
              <w:t>身份证号</w:t>
            </w:r>
          </w:p>
        </w:tc>
        <w:tc>
          <w:tcPr>
            <w:tcW w:w="1301" w:type="dxa"/>
            <w:gridSpan w:val="2"/>
            <w:noWrap w:val="0"/>
            <w:vAlign w:val="top"/>
          </w:tcPr>
          <w:p w14:paraId="02DB7EA9">
            <w:pPr>
              <w:autoSpaceDE w:val="0"/>
              <w:autoSpaceDN w:val="0"/>
              <w:rPr>
                <w:rFonts w:hint="eastAsia" w:ascii="仿宋" w:hAnsi="仿宋" w:eastAsia="仿宋" w:cs="仿宋"/>
                <w:sz w:val="21"/>
              </w:rPr>
            </w:pPr>
          </w:p>
        </w:tc>
        <w:tc>
          <w:tcPr>
            <w:tcW w:w="1714" w:type="dxa"/>
            <w:gridSpan w:val="2"/>
            <w:noWrap w:val="0"/>
            <w:vAlign w:val="top"/>
          </w:tcPr>
          <w:p w14:paraId="05499CDE">
            <w:pPr>
              <w:pStyle w:val="21"/>
              <w:autoSpaceDE w:val="0"/>
              <w:autoSpaceDN w:val="0"/>
              <w:spacing w:before="63" w:line="219" w:lineRule="auto"/>
              <w:ind w:left="352"/>
              <w:rPr>
                <w:rFonts w:hint="eastAsia" w:ascii="仿宋" w:hAnsi="仿宋" w:eastAsia="仿宋" w:cs="仿宋"/>
              </w:rPr>
            </w:pPr>
            <w:r>
              <w:rPr>
                <w:rFonts w:hint="eastAsia" w:ascii="仿宋" w:hAnsi="仿宋" w:eastAsia="仿宋" w:cs="仿宋"/>
                <w:spacing w:val="-3"/>
              </w:rPr>
              <w:t>专业/年限</w:t>
            </w:r>
          </w:p>
        </w:tc>
        <w:tc>
          <w:tcPr>
            <w:tcW w:w="1166" w:type="dxa"/>
            <w:gridSpan w:val="2"/>
            <w:noWrap w:val="0"/>
            <w:vAlign w:val="top"/>
          </w:tcPr>
          <w:p w14:paraId="71CE78A2">
            <w:pPr>
              <w:autoSpaceDE w:val="0"/>
              <w:autoSpaceDN w:val="0"/>
              <w:rPr>
                <w:rFonts w:hint="eastAsia" w:ascii="仿宋" w:hAnsi="仿宋" w:eastAsia="仿宋" w:cs="仿宋"/>
                <w:sz w:val="21"/>
              </w:rPr>
            </w:pPr>
          </w:p>
        </w:tc>
      </w:tr>
      <w:tr w14:paraId="262EA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noWrap w:val="0"/>
            <w:vAlign w:val="top"/>
          </w:tcPr>
          <w:p w14:paraId="361105F2">
            <w:pPr>
              <w:pStyle w:val="21"/>
              <w:autoSpaceDE w:val="0"/>
              <w:autoSpaceDN w:val="0"/>
              <w:spacing w:before="64" w:line="219" w:lineRule="auto"/>
              <w:ind w:left="420"/>
              <w:rPr>
                <w:rFonts w:hint="eastAsia" w:ascii="仿宋" w:hAnsi="仿宋" w:eastAsia="仿宋" w:cs="仿宋"/>
              </w:rPr>
            </w:pPr>
            <w:r>
              <w:rPr>
                <w:rFonts w:hint="eastAsia" w:ascii="仿宋" w:hAnsi="仿宋" w:eastAsia="仿宋" w:cs="仿宋"/>
                <w:spacing w:val="-4"/>
              </w:rPr>
              <w:t>毕业时间</w:t>
            </w:r>
          </w:p>
        </w:tc>
        <w:tc>
          <w:tcPr>
            <w:tcW w:w="1576" w:type="dxa"/>
            <w:noWrap w:val="0"/>
            <w:vAlign w:val="top"/>
          </w:tcPr>
          <w:p w14:paraId="33B28F32">
            <w:pPr>
              <w:autoSpaceDE w:val="0"/>
              <w:autoSpaceDN w:val="0"/>
              <w:rPr>
                <w:rFonts w:hint="eastAsia" w:ascii="仿宋" w:hAnsi="仿宋" w:eastAsia="仿宋" w:cs="仿宋"/>
                <w:sz w:val="21"/>
              </w:rPr>
            </w:pPr>
          </w:p>
        </w:tc>
        <w:tc>
          <w:tcPr>
            <w:tcW w:w="1524" w:type="dxa"/>
            <w:noWrap w:val="0"/>
            <w:vAlign w:val="top"/>
          </w:tcPr>
          <w:p w14:paraId="55D6D280">
            <w:pPr>
              <w:pStyle w:val="21"/>
              <w:autoSpaceDE w:val="0"/>
              <w:autoSpaceDN w:val="0"/>
              <w:spacing w:before="64" w:line="219" w:lineRule="auto"/>
              <w:ind w:left="292"/>
              <w:rPr>
                <w:rFonts w:hint="eastAsia" w:ascii="仿宋" w:hAnsi="仿宋" w:eastAsia="仿宋" w:cs="仿宋"/>
              </w:rPr>
            </w:pPr>
            <w:r>
              <w:rPr>
                <w:rFonts w:hint="eastAsia" w:ascii="仿宋" w:hAnsi="仿宋" w:eastAsia="仿宋" w:cs="仿宋"/>
                <w:spacing w:val="-4"/>
              </w:rPr>
              <w:t>毕业学校</w:t>
            </w:r>
          </w:p>
        </w:tc>
        <w:tc>
          <w:tcPr>
            <w:tcW w:w="1301" w:type="dxa"/>
            <w:gridSpan w:val="2"/>
            <w:noWrap w:val="0"/>
            <w:vAlign w:val="top"/>
          </w:tcPr>
          <w:p w14:paraId="30386034">
            <w:pPr>
              <w:autoSpaceDE w:val="0"/>
              <w:autoSpaceDN w:val="0"/>
              <w:rPr>
                <w:rFonts w:hint="eastAsia" w:ascii="仿宋" w:hAnsi="仿宋" w:eastAsia="仿宋" w:cs="仿宋"/>
                <w:sz w:val="21"/>
              </w:rPr>
            </w:pPr>
          </w:p>
        </w:tc>
        <w:tc>
          <w:tcPr>
            <w:tcW w:w="1714" w:type="dxa"/>
            <w:gridSpan w:val="2"/>
            <w:noWrap w:val="0"/>
            <w:vAlign w:val="top"/>
          </w:tcPr>
          <w:p w14:paraId="3B75C00A">
            <w:pPr>
              <w:pStyle w:val="21"/>
              <w:autoSpaceDE w:val="0"/>
              <w:autoSpaceDN w:val="0"/>
              <w:spacing w:before="64" w:line="220" w:lineRule="auto"/>
              <w:ind w:left="356"/>
              <w:rPr>
                <w:rFonts w:hint="eastAsia" w:ascii="仿宋" w:hAnsi="仿宋" w:eastAsia="仿宋" w:cs="仿宋"/>
              </w:rPr>
            </w:pPr>
            <w:r>
              <w:rPr>
                <w:rFonts w:hint="eastAsia" w:ascii="仿宋" w:hAnsi="仿宋" w:eastAsia="仿宋" w:cs="仿宋"/>
                <w:spacing w:val="-3"/>
              </w:rPr>
              <w:t>学历/专业</w:t>
            </w:r>
          </w:p>
        </w:tc>
        <w:tc>
          <w:tcPr>
            <w:tcW w:w="1166" w:type="dxa"/>
            <w:gridSpan w:val="2"/>
            <w:noWrap w:val="0"/>
            <w:vAlign w:val="top"/>
          </w:tcPr>
          <w:p w14:paraId="03CB5642">
            <w:pPr>
              <w:autoSpaceDE w:val="0"/>
              <w:autoSpaceDN w:val="0"/>
              <w:rPr>
                <w:rFonts w:hint="eastAsia" w:ascii="仿宋" w:hAnsi="仿宋" w:eastAsia="仿宋" w:cs="仿宋"/>
                <w:sz w:val="21"/>
              </w:rPr>
            </w:pPr>
          </w:p>
        </w:tc>
      </w:tr>
      <w:tr w14:paraId="56F8E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776" w:type="dxa"/>
            <w:gridSpan w:val="2"/>
            <w:noWrap w:val="0"/>
            <w:vAlign w:val="top"/>
          </w:tcPr>
          <w:p w14:paraId="768BD6AA">
            <w:pPr>
              <w:pStyle w:val="21"/>
              <w:autoSpaceDE w:val="0"/>
              <w:autoSpaceDN w:val="0"/>
              <w:spacing w:before="62" w:line="219" w:lineRule="auto"/>
              <w:ind w:left="426"/>
              <w:rPr>
                <w:rFonts w:hint="eastAsia" w:ascii="仿宋" w:hAnsi="仿宋" w:eastAsia="仿宋" w:cs="仿宋"/>
              </w:rPr>
            </w:pPr>
            <w:r>
              <w:rPr>
                <w:rFonts w:hint="eastAsia" w:ascii="仿宋" w:hAnsi="仿宋" w:eastAsia="仿宋" w:cs="仿宋"/>
                <w:spacing w:val="-5"/>
              </w:rPr>
              <w:t>资格证书</w:t>
            </w:r>
          </w:p>
        </w:tc>
        <w:tc>
          <w:tcPr>
            <w:tcW w:w="1576" w:type="dxa"/>
            <w:noWrap w:val="0"/>
            <w:vAlign w:val="top"/>
          </w:tcPr>
          <w:p w14:paraId="17C6BF86">
            <w:pPr>
              <w:autoSpaceDE w:val="0"/>
              <w:autoSpaceDN w:val="0"/>
              <w:rPr>
                <w:rFonts w:hint="eastAsia" w:ascii="仿宋" w:hAnsi="仿宋" w:eastAsia="仿宋" w:cs="仿宋"/>
                <w:sz w:val="21"/>
              </w:rPr>
            </w:pPr>
          </w:p>
        </w:tc>
        <w:tc>
          <w:tcPr>
            <w:tcW w:w="1524" w:type="dxa"/>
            <w:noWrap w:val="0"/>
            <w:vAlign w:val="top"/>
          </w:tcPr>
          <w:p w14:paraId="30F50C37">
            <w:pPr>
              <w:pStyle w:val="21"/>
              <w:autoSpaceDE w:val="0"/>
              <w:autoSpaceDN w:val="0"/>
              <w:spacing w:before="63" w:line="221" w:lineRule="auto"/>
              <w:ind w:left="287"/>
              <w:rPr>
                <w:rFonts w:hint="eastAsia" w:ascii="仿宋" w:hAnsi="仿宋" w:eastAsia="仿宋" w:cs="仿宋"/>
              </w:rPr>
            </w:pPr>
            <w:r>
              <w:rPr>
                <w:rFonts w:hint="eastAsia" w:ascii="仿宋" w:hAnsi="仿宋" w:eastAsia="仿宋" w:cs="仿宋"/>
                <w:spacing w:val="-3"/>
              </w:rPr>
              <w:t>注册时间</w:t>
            </w:r>
          </w:p>
        </w:tc>
        <w:tc>
          <w:tcPr>
            <w:tcW w:w="1301" w:type="dxa"/>
            <w:gridSpan w:val="2"/>
            <w:noWrap w:val="0"/>
            <w:vAlign w:val="top"/>
          </w:tcPr>
          <w:p w14:paraId="00FA5087">
            <w:pPr>
              <w:autoSpaceDE w:val="0"/>
              <w:autoSpaceDN w:val="0"/>
              <w:rPr>
                <w:rFonts w:hint="eastAsia" w:ascii="仿宋" w:hAnsi="仿宋" w:eastAsia="仿宋" w:cs="仿宋"/>
                <w:sz w:val="21"/>
              </w:rPr>
            </w:pPr>
          </w:p>
        </w:tc>
        <w:tc>
          <w:tcPr>
            <w:tcW w:w="1714" w:type="dxa"/>
            <w:gridSpan w:val="2"/>
            <w:noWrap w:val="0"/>
            <w:vAlign w:val="top"/>
          </w:tcPr>
          <w:p w14:paraId="030EAD9F">
            <w:pPr>
              <w:pStyle w:val="21"/>
              <w:autoSpaceDE w:val="0"/>
              <w:autoSpaceDN w:val="0"/>
              <w:spacing w:before="63" w:line="220" w:lineRule="auto"/>
              <w:ind w:left="414"/>
              <w:rPr>
                <w:rFonts w:hint="eastAsia" w:ascii="仿宋" w:hAnsi="仿宋" w:eastAsia="仿宋" w:cs="仿宋"/>
              </w:rPr>
            </w:pPr>
            <w:r>
              <w:rPr>
                <w:rFonts w:hint="eastAsia" w:ascii="仿宋" w:hAnsi="仿宋" w:eastAsia="仿宋" w:cs="仿宋"/>
                <w:spacing w:val="-4"/>
              </w:rPr>
              <w:t>从业时间</w:t>
            </w:r>
          </w:p>
        </w:tc>
        <w:tc>
          <w:tcPr>
            <w:tcW w:w="1166" w:type="dxa"/>
            <w:gridSpan w:val="2"/>
            <w:noWrap w:val="0"/>
            <w:vAlign w:val="top"/>
          </w:tcPr>
          <w:p w14:paraId="54C734B6">
            <w:pPr>
              <w:autoSpaceDE w:val="0"/>
              <w:autoSpaceDN w:val="0"/>
              <w:rPr>
                <w:rFonts w:hint="eastAsia" w:ascii="仿宋" w:hAnsi="仿宋" w:eastAsia="仿宋" w:cs="仿宋"/>
                <w:sz w:val="21"/>
              </w:rPr>
            </w:pPr>
          </w:p>
        </w:tc>
      </w:tr>
      <w:tr w14:paraId="0D512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3352" w:type="dxa"/>
            <w:gridSpan w:val="3"/>
            <w:noWrap w:val="0"/>
            <w:vAlign w:val="top"/>
          </w:tcPr>
          <w:p w14:paraId="64DFA55D">
            <w:pPr>
              <w:pStyle w:val="21"/>
              <w:autoSpaceDE w:val="0"/>
              <w:autoSpaceDN w:val="0"/>
              <w:spacing w:before="63" w:line="219" w:lineRule="auto"/>
              <w:ind w:left="487"/>
              <w:rPr>
                <w:rFonts w:hint="eastAsia" w:ascii="仿宋" w:hAnsi="仿宋" w:eastAsia="仿宋" w:cs="仿宋"/>
              </w:rPr>
            </w:pPr>
            <w:r>
              <w:rPr>
                <w:rFonts w:hint="eastAsia" w:ascii="仿宋" w:hAnsi="仿宋" w:eastAsia="仿宋" w:cs="仿宋"/>
                <w:spacing w:val="-2"/>
              </w:rPr>
              <w:t>是否属投标人固定雇员</w:t>
            </w:r>
          </w:p>
        </w:tc>
        <w:tc>
          <w:tcPr>
            <w:tcW w:w="1524" w:type="dxa"/>
            <w:noWrap w:val="0"/>
            <w:vAlign w:val="top"/>
          </w:tcPr>
          <w:p w14:paraId="29C09247">
            <w:pPr>
              <w:autoSpaceDE w:val="0"/>
              <w:autoSpaceDN w:val="0"/>
              <w:rPr>
                <w:rFonts w:hint="eastAsia" w:ascii="仿宋" w:hAnsi="仿宋" w:eastAsia="仿宋" w:cs="仿宋"/>
                <w:sz w:val="21"/>
              </w:rPr>
            </w:pPr>
          </w:p>
        </w:tc>
        <w:tc>
          <w:tcPr>
            <w:tcW w:w="3015" w:type="dxa"/>
            <w:gridSpan w:val="4"/>
            <w:noWrap w:val="0"/>
            <w:vAlign w:val="top"/>
          </w:tcPr>
          <w:p w14:paraId="6FB17F40">
            <w:pPr>
              <w:pStyle w:val="21"/>
              <w:autoSpaceDE w:val="0"/>
              <w:autoSpaceDN w:val="0"/>
              <w:spacing w:before="63" w:line="219" w:lineRule="auto"/>
              <w:ind w:left="571"/>
              <w:rPr>
                <w:rFonts w:hint="eastAsia" w:ascii="仿宋" w:hAnsi="仿宋" w:eastAsia="仿宋" w:cs="仿宋"/>
              </w:rPr>
            </w:pPr>
            <w:r>
              <w:rPr>
                <w:rFonts w:hint="eastAsia" w:ascii="仿宋" w:hAnsi="仿宋" w:eastAsia="仿宋" w:cs="仿宋"/>
                <w:spacing w:val="-2"/>
              </w:rPr>
              <w:t>为投标人服务时间</w:t>
            </w:r>
          </w:p>
        </w:tc>
        <w:tc>
          <w:tcPr>
            <w:tcW w:w="1166" w:type="dxa"/>
            <w:gridSpan w:val="2"/>
            <w:noWrap w:val="0"/>
            <w:vAlign w:val="top"/>
          </w:tcPr>
          <w:p w14:paraId="5FE312E6">
            <w:pPr>
              <w:autoSpaceDE w:val="0"/>
              <w:autoSpaceDN w:val="0"/>
              <w:rPr>
                <w:rFonts w:hint="eastAsia" w:ascii="仿宋" w:hAnsi="仿宋" w:eastAsia="仿宋" w:cs="仿宋"/>
                <w:sz w:val="21"/>
              </w:rPr>
            </w:pPr>
          </w:p>
        </w:tc>
      </w:tr>
      <w:tr w14:paraId="3265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352" w:type="dxa"/>
            <w:gridSpan w:val="3"/>
            <w:noWrap w:val="0"/>
            <w:vAlign w:val="top"/>
          </w:tcPr>
          <w:p w14:paraId="23F38148">
            <w:pPr>
              <w:pStyle w:val="21"/>
              <w:autoSpaceDE w:val="0"/>
              <w:autoSpaceDN w:val="0"/>
              <w:spacing w:before="63" w:line="219" w:lineRule="auto"/>
              <w:ind w:left="603"/>
              <w:rPr>
                <w:rFonts w:hint="eastAsia" w:ascii="仿宋" w:hAnsi="仿宋" w:eastAsia="仿宋" w:cs="仿宋"/>
              </w:rPr>
            </w:pPr>
            <w:r>
              <w:rPr>
                <w:rFonts w:hint="eastAsia" w:ascii="仿宋" w:hAnsi="仿宋" w:eastAsia="仿宋" w:cs="仿宋"/>
                <w:spacing w:val="-2"/>
              </w:rPr>
              <w:t>拟在本项目担任职务</w:t>
            </w:r>
          </w:p>
        </w:tc>
        <w:tc>
          <w:tcPr>
            <w:tcW w:w="2091" w:type="dxa"/>
            <w:gridSpan w:val="2"/>
            <w:tcBorders>
              <w:right w:val="single" w:color="000000" w:sz="2" w:space="0"/>
            </w:tcBorders>
            <w:noWrap w:val="0"/>
            <w:vAlign w:val="top"/>
          </w:tcPr>
          <w:p w14:paraId="48440343">
            <w:pPr>
              <w:autoSpaceDE w:val="0"/>
              <w:autoSpaceDN w:val="0"/>
              <w:rPr>
                <w:rFonts w:hint="eastAsia" w:ascii="仿宋" w:hAnsi="仿宋" w:eastAsia="仿宋" w:cs="仿宋"/>
                <w:sz w:val="21"/>
              </w:rPr>
            </w:pPr>
          </w:p>
        </w:tc>
        <w:tc>
          <w:tcPr>
            <w:tcW w:w="1267" w:type="dxa"/>
            <w:gridSpan w:val="2"/>
            <w:tcBorders>
              <w:left w:val="single" w:color="000000" w:sz="2" w:space="0"/>
              <w:right w:val="single" w:color="000000" w:sz="2" w:space="0"/>
            </w:tcBorders>
            <w:noWrap w:val="0"/>
            <w:vAlign w:val="top"/>
          </w:tcPr>
          <w:p w14:paraId="4A63683A">
            <w:pPr>
              <w:autoSpaceDE w:val="0"/>
              <w:autoSpaceDN w:val="0"/>
              <w:jc w:val="center"/>
              <w:rPr>
                <w:rFonts w:hint="eastAsia" w:ascii="仿宋" w:hAnsi="仿宋" w:eastAsia="仿宋" w:cs="仿宋"/>
                <w:sz w:val="21"/>
                <w:lang w:eastAsia="zh-CN"/>
              </w:rPr>
            </w:pPr>
            <w:r>
              <w:rPr>
                <w:rFonts w:hint="eastAsia" w:ascii="仿宋" w:hAnsi="仿宋" w:eastAsia="仿宋" w:cs="仿宋"/>
                <w:sz w:val="21"/>
                <w:lang w:eastAsia="zh-CN"/>
              </w:rPr>
              <w:t>移动电话</w:t>
            </w:r>
          </w:p>
        </w:tc>
        <w:tc>
          <w:tcPr>
            <w:tcW w:w="2347" w:type="dxa"/>
            <w:gridSpan w:val="3"/>
            <w:tcBorders>
              <w:left w:val="single" w:color="000000" w:sz="2" w:space="0"/>
            </w:tcBorders>
            <w:noWrap w:val="0"/>
            <w:vAlign w:val="top"/>
          </w:tcPr>
          <w:p w14:paraId="5EF1AF27">
            <w:pPr>
              <w:autoSpaceDE w:val="0"/>
              <w:autoSpaceDN w:val="0"/>
              <w:rPr>
                <w:rFonts w:hint="eastAsia" w:ascii="仿宋" w:hAnsi="仿宋" w:eastAsia="仿宋" w:cs="仿宋"/>
                <w:sz w:val="21"/>
              </w:rPr>
            </w:pPr>
          </w:p>
        </w:tc>
      </w:tr>
      <w:tr w14:paraId="44C84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057" w:type="dxa"/>
            <w:gridSpan w:val="10"/>
            <w:noWrap w:val="0"/>
            <w:vAlign w:val="top"/>
          </w:tcPr>
          <w:p w14:paraId="4893AEE1">
            <w:pPr>
              <w:pStyle w:val="21"/>
              <w:autoSpaceDE w:val="0"/>
              <w:autoSpaceDN w:val="0"/>
              <w:spacing w:before="63" w:line="219" w:lineRule="auto"/>
              <w:ind w:left="3697"/>
              <w:rPr>
                <w:rFonts w:hint="eastAsia" w:ascii="仿宋" w:hAnsi="仿宋" w:eastAsia="仿宋" w:cs="仿宋"/>
              </w:rPr>
            </w:pPr>
            <w:r>
              <w:rPr>
                <w:rFonts w:hint="eastAsia" w:ascii="仿宋" w:hAnsi="仿宋" w:eastAsia="仿宋" w:cs="仿宋"/>
                <w:spacing w:val="-2"/>
              </w:rPr>
              <w:t>教育和培训背景</w:t>
            </w:r>
          </w:p>
        </w:tc>
      </w:tr>
      <w:tr w14:paraId="7BB0F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9057" w:type="dxa"/>
            <w:gridSpan w:val="10"/>
            <w:noWrap w:val="0"/>
            <w:vAlign w:val="top"/>
          </w:tcPr>
          <w:p w14:paraId="77D0914D">
            <w:pPr>
              <w:pStyle w:val="21"/>
              <w:autoSpaceDE w:val="0"/>
              <w:autoSpaceDN w:val="0"/>
              <w:spacing w:before="37" w:line="466" w:lineRule="exact"/>
              <w:jc w:val="right"/>
              <w:rPr>
                <w:rFonts w:hint="eastAsia" w:ascii="仿宋" w:hAnsi="仿宋" w:eastAsia="仿宋" w:cs="仿宋"/>
              </w:rPr>
            </w:pPr>
            <w:r>
              <w:rPr>
                <w:rFonts w:hint="eastAsia" w:ascii="仿宋" w:hAnsi="仿宋" w:eastAsia="仿宋" w:cs="仿宋"/>
                <w:spacing w:val="-6"/>
                <w:position w:val="17"/>
              </w:rPr>
              <w:t>（教育背景从大学开始，包括毕业院校名称、专业、起始时间。培训填写与专业技术、</w:t>
            </w:r>
          </w:p>
          <w:p w14:paraId="1F3F3BC9">
            <w:pPr>
              <w:pStyle w:val="21"/>
              <w:autoSpaceDE w:val="0"/>
              <w:autoSpaceDN w:val="0"/>
              <w:spacing w:line="219" w:lineRule="auto"/>
              <w:ind w:left="115"/>
              <w:rPr>
                <w:rFonts w:hint="eastAsia" w:ascii="仿宋" w:hAnsi="仿宋" w:eastAsia="仿宋" w:cs="仿宋"/>
              </w:rPr>
            </w:pPr>
            <w:r>
              <w:rPr>
                <w:rFonts w:hint="eastAsia" w:ascii="仿宋" w:hAnsi="仿宋" w:eastAsia="仿宋" w:cs="仿宋"/>
                <w:spacing w:val="-2"/>
              </w:rPr>
              <w:t>业务有关的内容）</w:t>
            </w:r>
          </w:p>
        </w:tc>
      </w:tr>
      <w:tr w14:paraId="638B8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057" w:type="dxa"/>
            <w:gridSpan w:val="10"/>
            <w:noWrap w:val="0"/>
            <w:vAlign w:val="top"/>
          </w:tcPr>
          <w:p w14:paraId="6DD47529">
            <w:pPr>
              <w:pStyle w:val="21"/>
              <w:autoSpaceDE w:val="0"/>
              <w:autoSpaceDN w:val="0"/>
              <w:spacing w:before="77" w:line="220" w:lineRule="auto"/>
              <w:ind w:left="4057"/>
              <w:rPr>
                <w:rFonts w:hint="eastAsia" w:ascii="仿宋" w:hAnsi="仿宋" w:eastAsia="仿宋" w:cs="仿宋"/>
              </w:rPr>
            </w:pPr>
            <w:r>
              <w:rPr>
                <w:rFonts w:hint="eastAsia" w:ascii="仿宋" w:hAnsi="仿宋" w:eastAsia="仿宋" w:cs="仿宋"/>
                <w:spacing w:val="-4"/>
              </w:rPr>
              <w:t>工作经历</w:t>
            </w:r>
          </w:p>
        </w:tc>
      </w:tr>
      <w:tr w14:paraId="318D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04" w:type="dxa"/>
            <w:noWrap w:val="0"/>
            <w:vAlign w:val="top"/>
          </w:tcPr>
          <w:p w14:paraId="37D8EF86">
            <w:pPr>
              <w:pStyle w:val="21"/>
              <w:autoSpaceDE w:val="0"/>
              <w:autoSpaceDN w:val="0"/>
              <w:spacing w:before="271" w:line="221" w:lineRule="auto"/>
              <w:ind w:left="410"/>
              <w:rPr>
                <w:rFonts w:hint="eastAsia" w:ascii="仿宋" w:hAnsi="仿宋" w:eastAsia="仿宋" w:cs="仿宋"/>
              </w:rPr>
            </w:pPr>
            <w:r>
              <w:rPr>
                <w:rFonts w:hint="eastAsia" w:ascii="仿宋" w:hAnsi="仿宋" w:eastAsia="仿宋" w:cs="仿宋"/>
                <w:spacing w:val="-11"/>
              </w:rPr>
              <w:t>时</w:t>
            </w:r>
            <w:r>
              <w:rPr>
                <w:rFonts w:hint="eastAsia" w:ascii="仿宋" w:hAnsi="仿宋" w:eastAsia="仿宋" w:cs="仿宋"/>
                <w:spacing w:val="14"/>
              </w:rPr>
              <w:t xml:space="preserve">  </w:t>
            </w:r>
            <w:r>
              <w:rPr>
                <w:rFonts w:hint="eastAsia" w:ascii="仿宋" w:hAnsi="仿宋" w:eastAsia="仿宋" w:cs="仿宋"/>
                <w:spacing w:val="-11"/>
              </w:rPr>
              <w:t>间</w:t>
            </w:r>
          </w:p>
        </w:tc>
        <w:tc>
          <w:tcPr>
            <w:tcW w:w="3372" w:type="dxa"/>
            <w:gridSpan w:val="3"/>
            <w:noWrap w:val="0"/>
            <w:vAlign w:val="top"/>
          </w:tcPr>
          <w:p w14:paraId="5A4A211A">
            <w:pPr>
              <w:pStyle w:val="21"/>
              <w:autoSpaceDE w:val="0"/>
              <w:autoSpaceDN w:val="0"/>
              <w:spacing w:before="38" w:line="465" w:lineRule="exact"/>
              <w:ind w:left="733"/>
              <w:rPr>
                <w:rFonts w:hint="eastAsia" w:ascii="仿宋" w:hAnsi="仿宋" w:eastAsia="仿宋" w:cs="仿宋"/>
              </w:rPr>
            </w:pPr>
            <w:r>
              <w:rPr>
                <w:rFonts w:hint="eastAsia" w:ascii="仿宋" w:hAnsi="仿宋" w:eastAsia="仿宋" w:cs="仿宋"/>
                <w:spacing w:val="-2"/>
                <w:position w:val="17"/>
              </w:rPr>
              <w:t>参加过的项目名称</w:t>
            </w:r>
          </w:p>
          <w:p w14:paraId="4602026A">
            <w:pPr>
              <w:pStyle w:val="21"/>
              <w:autoSpaceDE w:val="0"/>
              <w:autoSpaceDN w:val="0"/>
              <w:spacing w:line="220" w:lineRule="auto"/>
              <w:ind w:left="850"/>
              <w:rPr>
                <w:rFonts w:hint="eastAsia" w:ascii="仿宋" w:hAnsi="仿宋" w:eastAsia="仿宋" w:cs="仿宋"/>
              </w:rPr>
            </w:pPr>
            <w:r>
              <w:rPr>
                <w:rFonts w:hint="eastAsia" w:ascii="仿宋" w:hAnsi="仿宋" w:eastAsia="仿宋" w:cs="仿宋"/>
                <w:spacing w:val="-2"/>
              </w:rPr>
              <w:t>及当时所在单位</w:t>
            </w:r>
          </w:p>
        </w:tc>
        <w:tc>
          <w:tcPr>
            <w:tcW w:w="1301" w:type="dxa"/>
            <w:gridSpan w:val="2"/>
            <w:noWrap w:val="0"/>
            <w:vAlign w:val="top"/>
          </w:tcPr>
          <w:p w14:paraId="3C7516DD">
            <w:pPr>
              <w:pStyle w:val="21"/>
              <w:autoSpaceDE w:val="0"/>
              <w:autoSpaceDN w:val="0"/>
              <w:spacing w:before="271" w:line="219" w:lineRule="auto"/>
              <w:ind w:left="170"/>
              <w:rPr>
                <w:rFonts w:hint="eastAsia" w:ascii="仿宋" w:hAnsi="仿宋" w:eastAsia="仿宋" w:cs="仿宋"/>
              </w:rPr>
            </w:pPr>
            <w:r>
              <w:rPr>
                <w:rFonts w:hint="eastAsia" w:ascii="仿宋" w:hAnsi="仿宋" w:eastAsia="仿宋" w:cs="仿宋"/>
                <w:spacing w:val="-3"/>
              </w:rPr>
              <w:t>担任何职</w:t>
            </w:r>
          </w:p>
        </w:tc>
        <w:tc>
          <w:tcPr>
            <w:tcW w:w="1760" w:type="dxa"/>
            <w:gridSpan w:val="3"/>
            <w:noWrap w:val="0"/>
            <w:vAlign w:val="top"/>
          </w:tcPr>
          <w:p w14:paraId="3596C115">
            <w:pPr>
              <w:pStyle w:val="21"/>
              <w:autoSpaceDE w:val="0"/>
              <w:autoSpaceDN w:val="0"/>
              <w:spacing w:before="271" w:line="219" w:lineRule="auto"/>
              <w:ind w:left="154"/>
              <w:rPr>
                <w:rFonts w:hint="eastAsia" w:ascii="仿宋" w:hAnsi="仿宋" w:eastAsia="仿宋" w:cs="仿宋"/>
              </w:rPr>
            </w:pPr>
            <w:r>
              <w:rPr>
                <w:rFonts w:hint="eastAsia" w:ascii="仿宋" w:hAnsi="仿宋" w:eastAsia="仿宋" w:cs="仿宋"/>
                <w:spacing w:val="-2"/>
              </w:rPr>
              <w:t>主要工作内容</w:t>
            </w:r>
          </w:p>
        </w:tc>
        <w:tc>
          <w:tcPr>
            <w:tcW w:w="1120" w:type="dxa"/>
            <w:noWrap w:val="0"/>
            <w:vAlign w:val="top"/>
          </w:tcPr>
          <w:p w14:paraId="40A0423E">
            <w:pPr>
              <w:pStyle w:val="21"/>
              <w:autoSpaceDE w:val="0"/>
              <w:autoSpaceDN w:val="0"/>
              <w:spacing w:before="270" w:line="221" w:lineRule="auto"/>
              <w:ind w:left="262"/>
              <w:rPr>
                <w:rFonts w:hint="eastAsia" w:ascii="仿宋" w:hAnsi="仿宋" w:eastAsia="仿宋" w:cs="仿宋"/>
              </w:rPr>
            </w:pPr>
            <w:r>
              <w:rPr>
                <w:rFonts w:hint="eastAsia" w:ascii="仿宋" w:hAnsi="仿宋" w:eastAsia="仿宋" w:cs="仿宋"/>
                <w:spacing w:val="-7"/>
              </w:rPr>
              <w:t>备</w:t>
            </w:r>
            <w:r>
              <w:rPr>
                <w:rFonts w:hint="eastAsia" w:ascii="仿宋" w:hAnsi="仿宋" w:eastAsia="仿宋" w:cs="仿宋"/>
                <w:spacing w:val="10"/>
              </w:rPr>
              <w:t xml:space="preserve"> </w:t>
            </w:r>
            <w:r>
              <w:rPr>
                <w:rFonts w:hint="eastAsia" w:ascii="仿宋" w:hAnsi="仿宋" w:eastAsia="仿宋" w:cs="仿宋"/>
                <w:spacing w:val="-7"/>
              </w:rPr>
              <w:t>注</w:t>
            </w:r>
          </w:p>
        </w:tc>
      </w:tr>
      <w:tr w14:paraId="4C23A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72460CB0">
            <w:pPr>
              <w:autoSpaceDE w:val="0"/>
              <w:autoSpaceDN w:val="0"/>
              <w:rPr>
                <w:rFonts w:hint="eastAsia" w:ascii="仿宋" w:hAnsi="仿宋" w:eastAsia="仿宋" w:cs="仿宋"/>
                <w:sz w:val="21"/>
              </w:rPr>
            </w:pPr>
          </w:p>
        </w:tc>
        <w:tc>
          <w:tcPr>
            <w:tcW w:w="3372" w:type="dxa"/>
            <w:gridSpan w:val="3"/>
            <w:noWrap w:val="0"/>
            <w:vAlign w:val="top"/>
          </w:tcPr>
          <w:p w14:paraId="4BF1CC6F">
            <w:pPr>
              <w:autoSpaceDE w:val="0"/>
              <w:autoSpaceDN w:val="0"/>
              <w:rPr>
                <w:rFonts w:hint="eastAsia" w:ascii="仿宋" w:hAnsi="仿宋" w:eastAsia="仿宋" w:cs="仿宋"/>
                <w:sz w:val="21"/>
              </w:rPr>
            </w:pPr>
          </w:p>
        </w:tc>
        <w:tc>
          <w:tcPr>
            <w:tcW w:w="1301" w:type="dxa"/>
            <w:gridSpan w:val="2"/>
            <w:noWrap w:val="0"/>
            <w:vAlign w:val="top"/>
          </w:tcPr>
          <w:p w14:paraId="4A3BAAA8">
            <w:pPr>
              <w:autoSpaceDE w:val="0"/>
              <w:autoSpaceDN w:val="0"/>
              <w:rPr>
                <w:rFonts w:hint="eastAsia" w:ascii="仿宋" w:hAnsi="仿宋" w:eastAsia="仿宋" w:cs="仿宋"/>
                <w:sz w:val="21"/>
              </w:rPr>
            </w:pPr>
          </w:p>
        </w:tc>
        <w:tc>
          <w:tcPr>
            <w:tcW w:w="1760" w:type="dxa"/>
            <w:gridSpan w:val="3"/>
            <w:noWrap w:val="0"/>
            <w:vAlign w:val="top"/>
          </w:tcPr>
          <w:p w14:paraId="50150F31">
            <w:pPr>
              <w:autoSpaceDE w:val="0"/>
              <w:autoSpaceDN w:val="0"/>
              <w:rPr>
                <w:rFonts w:hint="eastAsia" w:ascii="仿宋" w:hAnsi="仿宋" w:eastAsia="仿宋" w:cs="仿宋"/>
                <w:sz w:val="21"/>
              </w:rPr>
            </w:pPr>
          </w:p>
        </w:tc>
        <w:tc>
          <w:tcPr>
            <w:tcW w:w="1120" w:type="dxa"/>
            <w:noWrap w:val="0"/>
            <w:vAlign w:val="top"/>
          </w:tcPr>
          <w:p w14:paraId="7B17D7D2">
            <w:pPr>
              <w:autoSpaceDE w:val="0"/>
              <w:autoSpaceDN w:val="0"/>
              <w:rPr>
                <w:rFonts w:hint="eastAsia" w:ascii="仿宋" w:hAnsi="仿宋" w:eastAsia="仿宋" w:cs="仿宋"/>
                <w:sz w:val="21"/>
              </w:rPr>
            </w:pPr>
          </w:p>
        </w:tc>
      </w:tr>
      <w:tr w14:paraId="76274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4C809A29">
            <w:pPr>
              <w:autoSpaceDE w:val="0"/>
              <w:autoSpaceDN w:val="0"/>
              <w:rPr>
                <w:rFonts w:hint="eastAsia" w:ascii="仿宋" w:hAnsi="仿宋" w:eastAsia="仿宋" w:cs="仿宋"/>
                <w:sz w:val="21"/>
              </w:rPr>
            </w:pPr>
          </w:p>
        </w:tc>
        <w:tc>
          <w:tcPr>
            <w:tcW w:w="3372" w:type="dxa"/>
            <w:gridSpan w:val="3"/>
            <w:noWrap w:val="0"/>
            <w:vAlign w:val="top"/>
          </w:tcPr>
          <w:p w14:paraId="50CEE615">
            <w:pPr>
              <w:autoSpaceDE w:val="0"/>
              <w:autoSpaceDN w:val="0"/>
              <w:rPr>
                <w:rFonts w:hint="eastAsia" w:ascii="仿宋" w:hAnsi="仿宋" w:eastAsia="仿宋" w:cs="仿宋"/>
                <w:sz w:val="21"/>
              </w:rPr>
            </w:pPr>
          </w:p>
        </w:tc>
        <w:tc>
          <w:tcPr>
            <w:tcW w:w="1301" w:type="dxa"/>
            <w:gridSpan w:val="2"/>
            <w:noWrap w:val="0"/>
            <w:vAlign w:val="top"/>
          </w:tcPr>
          <w:p w14:paraId="12C28123">
            <w:pPr>
              <w:autoSpaceDE w:val="0"/>
              <w:autoSpaceDN w:val="0"/>
              <w:rPr>
                <w:rFonts w:hint="eastAsia" w:ascii="仿宋" w:hAnsi="仿宋" w:eastAsia="仿宋" w:cs="仿宋"/>
                <w:sz w:val="21"/>
              </w:rPr>
            </w:pPr>
          </w:p>
        </w:tc>
        <w:tc>
          <w:tcPr>
            <w:tcW w:w="1760" w:type="dxa"/>
            <w:gridSpan w:val="3"/>
            <w:noWrap w:val="0"/>
            <w:vAlign w:val="top"/>
          </w:tcPr>
          <w:p w14:paraId="13CA4728">
            <w:pPr>
              <w:autoSpaceDE w:val="0"/>
              <w:autoSpaceDN w:val="0"/>
              <w:rPr>
                <w:rFonts w:hint="eastAsia" w:ascii="仿宋" w:hAnsi="仿宋" w:eastAsia="仿宋" w:cs="仿宋"/>
                <w:sz w:val="21"/>
              </w:rPr>
            </w:pPr>
          </w:p>
        </w:tc>
        <w:tc>
          <w:tcPr>
            <w:tcW w:w="1120" w:type="dxa"/>
            <w:noWrap w:val="0"/>
            <w:vAlign w:val="top"/>
          </w:tcPr>
          <w:p w14:paraId="484BAB6A">
            <w:pPr>
              <w:autoSpaceDE w:val="0"/>
              <w:autoSpaceDN w:val="0"/>
              <w:rPr>
                <w:rFonts w:hint="eastAsia" w:ascii="仿宋" w:hAnsi="仿宋" w:eastAsia="仿宋" w:cs="仿宋"/>
                <w:sz w:val="21"/>
              </w:rPr>
            </w:pPr>
          </w:p>
        </w:tc>
      </w:tr>
      <w:tr w14:paraId="31A5E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3C58181C">
            <w:pPr>
              <w:autoSpaceDE w:val="0"/>
              <w:autoSpaceDN w:val="0"/>
              <w:rPr>
                <w:rFonts w:hint="eastAsia" w:ascii="仿宋" w:hAnsi="仿宋" w:eastAsia="仿宋" w:cs="仿宋"/>
                <w:sz w:val="21"/>
              </w:rPr>
            </w:pPr>
          </w:p>
        </w:tc>
        <w:tc>
          <w:tcPr>
            <w:tcW w:w="3372" w:type="dxa"/>
            <w:gridSpan w:val="3"/>
            <w:noWrap w:val="0"/>
            <w:vAlign w:val="top"/>
          </w:tcPr>
          <w:p w14:paraId="456EC044">
            <w:pPr>
              <w:autoSpaceDE w:val="0"/>
              <w:autoSpaceDN w:val="0"/>
              <w:rPr>
                <w:rFonts w:hint="eastAsia" w:ascii="仿宋" w:hAnsi="仿宋" w:eastAsia="仿宋" w:cs="仿宋"/>
                <w:sz w:val="21"/>
              </w:rPr>
            </w:pPr>
          </w:p>
        </w:tc>
        <w:tc>
          <w:tcPr>
            <w:tcW w:w="1301" w:type="dxa"/>
            <w:gridSpan w:val="2"/>
            <w:noWrap w:val="0"/>
            <w:vAlign w:val="top"/>
          </w:tcPr>
          <w:p w14:paraId="74B07186">
            <w:pPr>
              <w:autoSpaceDE w:val="0"/>
              <w:autoSpaceDN w:val="0"/>
              <w:rPr>
                <w:rFonts w:hint="eastAsia" w:ascii="仿宋" w:hAnsi="仿宋" w:eastAsia="仿宋" w:cs="仿宋"/>
                <w:sz w:val="21"/>
              </w:rPr>
            </w:pPr>
          </w:p>
        </w:tc>
        <w:tc>
          <w:tcPr>
            <w:tcW w:w="1760" w:type="dxa"/>
            <w:gridSpan w:val="3"/>
            <w:noWrap w:val="0"/>
            <w:vAlign w:val="top"/>
          </w:tcPr>
          <w:p w14:paraId="29F2E661">
            <w:pPr>
              <w:autoSpaceDE w:val="0"/>
              <w:autoSpaceDN w:val="0"/>
              <w:rPr>
                <w:rFonts w:hint="eastAsia" w:ascii="仿宋" w:hAnsi="仿宋" w:eastAsia="仿宋" w:cs="仿宋"/>
                <w:sz w:val="21"/>
              </w:rPr>
            </w:pPr>
          </w:p>
        </w:tc>
        <w:tc>
          <w:tcPr>
            <w:tcW w:w="1120" w:type="dxa"/>
            <w:noWrap w:val="0"/>
            <w:vAlign w:val="top"/>
          </w:tcPr>
          <w:p w14:paraId="03BAB693">
            <w:pPr>
              <w:autoSpaceDE w:val="0"/>
              <w:autoSpaceDN w:val="0"/>
              <w:rPr>
                <w:rFonts w:hint="eastAsia" w:ascii="仿宋" w:hAnsi="仿宋" w:eastAsia="仿宋" w:cs="仿宋"/>
                <w:sz w:val="21"/>
              </w:rPr>
            </w:pPr>
          </w:p>
        </w:tc>
      </w:tr>
      <w:tr w14:paraId="5AC8C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461D6209">
            <w:pPr>
              <w:autoSpaceDE w:val="0"/>
              <w:autoSpaceDN w:val="0"/>
              <w:rPr>
                <w:rFonts w:hint="eastAsia" w:ascii="仿宋" w:hAnsi="仿宋" w:eastAsia="仿宋" w:cs="仿宋"/>
                <w:sz w:val="21"/>
              </w:rPr>
            </w:pPr>
          </w:p>
        </w:tc>
        <w:tc>
          <w:tcPr>
            <w:tcW w:w="3372" w:type="dxa"/>
            <w:gridSpan w:val="3"/>
            <w:noWrap w:val="0"/>
            <w:vAlign w:val="top"/>
          </w:tcPr>
          <w:p w14:paraId="3B078E3B">
            <w:pPr>
              <w:autoSpaceDE w:val="0"/>
              <w:autoSpaceDN w:val="0"/>
              <w:rPr>
                <w:rFonts w:hint="eastAsia" w:ascii="仿宋" w:hAnsi="仿宋" w:eastAsia="仿宋" w:cs="仿宋"/>
                <w:sz w:val="21"/>
              </w:rPr>
            </w:pPr>
          </w:p>
        </w:tc>
        <w:tc>
          <w:tcPr>
            <w:tcW w:w="1301" w:type="dxa"/>
            <w:gridSpan w:val="2"/>
            <w:noWrap w:val="0"/>
            <w:vAlign w:val="top"/>
          </w:tcPr>
          <w:p w14:paraId="74EA6598">
            <w:pPr>
              <w:autoSpaceDE w:val="0"/>
              <w:autoSpaceDN w:val="0"/>
              <w:rPr>
                <w:rFonts w:hint="eastAsia" w:ascii="仿宋" w:hAnsi="仿宋" w:eastAsia="仿宋" w:cs="仿宋"/>
                <w:sz w:val="21"/>
              </w:rPr>
            </w:pPr>
          </w:p>
        </w:tc>
        <w:tc>
          <w:tcPr>
            <w:tcW w:w="1760" w:type="dxa"/>
            <w:gridSpan w:val="3"/>
            <w:noWrap w:val="0"/>
            <w:vAlign w:val="top"/>
          </w:tcPr>
          <w:p w14:paraId="1C2AA637">
            <w:pPr>
              <w:autoSpaceDE w:val="0"/>
              <w:autoSpaceDN w:val="0"/>
              <w:rPr>
                <w:rFonts w:hint="eastAsia" w:ascii="仿宋" w:hAnsi="仿宋" w:eastAsia="仿宋" w:cs="仿宋"/>
                <w:sz w:val="21"/>
              </w:rPr>
            </w:pPr>
          </w:p>
        </w:tc>
        <w:tc>
          <w:tcPr>
            <w:tcW w:w="1120" w:type="dxa"/>
            <w:noWrap w:val="0"/>
            <w:vAlign w:val="top"/>
          </w:tcPr>
          <w:p w14:paraId="09A43F3D">
            <w:pPr>
              <w:autoSpaceDE w:val="0"/>
              <w:autoSpaceDN w:val="0"/>
              <w:rPr>
                <w:rFonts w:hint="eastAsia" w:ascii="仿宋" w:hAnsi="仿宋" w:eastAsia="仿宋" w:cs="仿宋"/>
                <w:sz w:val="21"/>
              </w:rPr>
            </w:pPr>
          </w:p>
        </w:tc>
      </w:tr>
      <w:tr w14:paraId="00A21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noWrap w:val="0"/>
            <w:vAlign w:val="top"/>
          </w:tcPr>
          <w:p w14:paraId="1309C8BA">
            <w:pPr>
              <w:autoSpaceDE w:val="0"/>
              <w:autoSpaceDN w:val="0"/>
              <w:rPr>
                <w:rFonts w:hint="eastAsia" w:ascii="仿宋" w:hAnsi="仿宋" w:eastAsia="仿宋" w:cs="仿宋"/>
                <w:sz w:val="21"/>
              </w:rPr>
            </w:pPr>
          </w:p>
        </w:tc>
        <w:tc>
          <w:tcPr>
            <w:tcW w:w="3372" w:type="dxa"/>
            <w:gridSpan w:val="3"/>
            <w:noWrap w:val="0"/>
            <w:vAlign w:val="top"/>
          </w:tcPr>
          <w:p w14:paraId="45F9CEBD">
            <w:pPr>
              <w:autoSpaceDE w:val="0"/>
              <w:autoSpaceDN w:val="0"/>
              <w:rPr>
                <w:rFonts w:hint="eastAsia" w:ascii="仿宋" w:hAnsi="仿宋" w:eastAsia="仿宋" w:cs="仿宋"/>
                <w:sz w:val="21"/>
              </w:rPr>
            </w:pPr>
          </w:p>
        </w:tc>
        <w:tc>
          <w:tcPr>
            <w:tcW w:w="1301" w:type="dxa"/>
            <w:gridSpan w:val="2"/>
            <w:noWrap w:val="0"/>
            <w:vAlign w:val="top"/>
          </w:tcPr>
          <w:p w14:paraId="2989865D">
            <w:pPr>
              <w:autoSpaceDE w:val="0"/>
              <w:autoSpaceDN w:val="0"/>
              <w:rPr>
                <w:rFonts w:hint="eastAsia" w:ascii="仿宋" w:hAnsi="仿宋" w:eastAsia="仿宋" w:cs="仿宋"/>
                <w:sz w:val="21"/>
              </w:rPr>
            </w:pPr>
          </w:p>
        </w:tc>
        <w:tc>
          <w:tcPr>
            <w:tcW w:w="1760" w:type="dxa"/>
            <w:gridSpan w:val="3"/>
            <w:noWrap w:val="0"/>
            <w:vAlign w:val="top"/>
          </w:tcPr>
          <w:p w14:paraId="7432AF6A">
            <w:pPr>
              <w:autoSpaceDE w:val="0"/>
              <w:autoSpaceDN w:val="0"/>
              <w:rPr>
                <w:rFonts w:hint="eastAsia" w:ascii="仿宋" w:hAnsi="仿宋" w:eastAsia="仿宋" w:cs="仿宋"/>
                <w:sz w:val="21"/>
              </w:rPr>
            </w:pPr>
          </w:p>
        </w:tc>
        <w:tc>
          <w:tcPr>
            <w:tcW w:w="1120" w:type="dxa"/>
            <w:noWrap w:val="0"/>
            <w:vAlign w:val="top"/>
          </w:tcPr>
          <w:p w14:paraId="7E609A29">
            <w:pPr>
              <w:autoSpaceDE w:val="0"/>
              <w:autoSpaceDN w:val="0"/>
              <w:rPr>
                <w:rFonts w:hint="eastAsia" w:ascii="仿宋" w:hAnsi="仿宋" w:eastAsia="仿宋" w:cs="仿宋"/>
                <w:sz w:val="21"/>
              </w:rPr>
            </w:pPr>
          </w:p>
        </w:tc>
      </w:tr>
      <w:tr w14:paraId="224BE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504" w:type="dxa"/>
            <w:noWrap w:val="0"/>
            <w:vAlign w:val="top"/>
          </w:tcPr>
          <w:p w14:paraId="5B830D2E">
            <w:pPr>
              <w:autoSpaceDE w:val="0"/>
              <w:autoSpaceDN w:val="0"/>
              <w:rPr>
                <w:rFonts w:hint="eastAsia" w:ascii="仿宋" w:hAnsi="仿宋" w:eastAsia="仿宋" w:cs="仿宋"/>
                <w:sz w:val="21"/>
              </w:rPr>
            </w:pPr>
          </w:p>
        </w:tc>
        <w:tc>
          <w:tcPr>
            <w:tcW w:w="3372" w:type="dxa"/>
            <w:gridSpan w:val="3"/>
            <w:noWrap w:val="0"/>
            <w:vAlign w:val="top"/>
          </w:tcPr>
          <w:p w14:paraId="2E5055FC">
            <w:pPr>
              <w:autoSpaceDE w:val="0"/>
              <w:autoSpaceDN w:val="0"/>
              <w:rPr>
                <w:rFonts w:hint="eastAsia" w:ascii="仿宋" w:hAnsi="仿宋" w:eastAsia="仿宋" w:cs="仿宋"/>
                <w:sz w:val="21"/>
              </w:rPr>
            </w:pPr>
          </w:p>
        </w:tc>
        <w:tc>
          <w:tcPr>
            <w:tcW w:w="1301" w:type="dxa"/>
            <w:gridSpan w:val="2"/>
            <w:noWrap w:val="0"/>
            <w:vAlign w:val="top"/>
          </w:tcPr>
          <w:p w14:paraId="2735106B">
            <w:pPr>
              <w:autoSpaceDE w:val="0"/>
              <w:autoSpaceDN w:val="0"/>
              <w:rPr>
                <w:rFonts w:hint="eastAsia" w:ascii="仿宋" w:hAnsi="仿宋" w:eastAsia="仿宋" w:cs="仿宋"/>
                <w:sz w:val="21"/>
              </w:rPr>
            </w:pPr>
          </w:p>
        </w:tc>
        <w:tc>
          <w:tcPr>
            <w:tcW w:w="1760" w:type="dxa"/>
            <w:gridSpan w:val="3"/>
            <w:noWrap w:val="0"/>
            <w:vAlign w:val="top"/>
          </w:tcPr>
          <w:p w14:paraId="00063997">
            <w:pPr>
              <w:autoSpaceDE w:val="0"/>
              <w:autoSpaceDN w:val="0"/>
              <w:rPr>
                <w:rFonts w:hint="eastAsia" w:ascii="仿宋" w:hAnsi="仿宋" w:eastAsia="仿宋" w:cs="仿宋"/>
                <w:sz w:val="21"/>
              </w:rPr>
            </w:pPr>
          </w:p>
        </w:tc>
        <w:tc>
          <w:tcPr>
            <w:tcW w:w="1120" w:type="dxa"/>
            <w:noWrap w:val="0"/>
            <w:vAlign w:val="top"/>
          </w:tcPr>
          <w:p w14:paraId="217B1708">
            <w:pPr>
              <w:autoSpaceDE w:val="0"/>
              <w:autoSpaceDN w:val="0"/>
              <w:rPr>
                <w:rFonts w:hint="eastAsia" w:ascii="仿宋" w:hAnsi="仿宋" w:eastAsia="仿宋" w:cs="仿宋"/>
                <w:sz w:val="21"/>
              </w:rPr>
            </w:pPr>
          </w:p>
        </w:tc>
      </w:tr>
    </w:tbl>
    <w:p w14:paraId="4FE43981">
      <w:pPr>
        <w:spacing w:before="35" w:line="224" w:lineRule="auto"/>
        <w:ind w:left="601"/>
        <w:rPr>
          <w:rFonts w:hint="eastAsia" w:ascii="仿宋" w:hAnsi="仿宋" w:eastAsia="仿宋" w:cs="仿宋"/>
          <w:sz w:val="24"/>
          <w:szCs w:val="24"/>
        </w:rPr>
      </w:pPr>
      <w:r>
        <w:rPr>
          <w:rFonts w:hint="eastAsia" w:ascii="仿宋" w:hAnsi="仿宋" w:eastAsia="仿宋" w:cs="仿宋"/>
          <w:spacing w:val="-5"/>
          <w:sz w:val="24"/>
          <w:szCs w:val="24"/>
        </w:rPr>
        <w:t>注：</w:t>
      </w:r>
    </w:p>
    <w:p w14:paraId="7216F55F">
      <w:pPr>
        <w:spacing w:before="174" w:line="468" w:lineRule="exact"/>
        <w:jc w:val="right"/>
        <w:rPr>
          <w:rFonts w:hint="eastAsia" w:ascii="仿宋" w:hAnsi="仿宋" w:eastAsia="仿宋" w:cs="仿宋"/>
          <w:sz w:val="24"/>
          <w:szCs w:val="24"/>
        </w:rPr>
      </w:pPr>
      <w:r>
        <w:rPr>
          <w:rFonts w:hint="eastAsia" w:ascii="仿宋" w:hAnsi="仿宋" w:eastAsia="仿宋" w:cs="仿宋"/>
          <w:spacing w:val="-12"/>
          <w:position w:val="17"/>
          <w:sz w:val="24"/>
          <w:szCs w:val="24"/>
        </w:rPr>
        <w:t>1.表后须附身份证、毕业证、职称证、执业资格证（如果有）、获奖证书（如果有）、</w:t>
      </w:r>
    </w:p>
    <w:p w14:paraId="10630329">
      <w:pPr>
        <w:spacing w:line="219" w:lineRule="auto"/>
        <w:ind w:left="120"/>
        <w:rPr>
          <w:rFonts w:hint="eastAsia" w:ascii="仿宋" w:hAnsi="仿宋" w:eastAsia="仿宋" w:cs="仿宋"/>
          <w:sz w:val="24"/>
          <w:szCs w:val="24"/>
        </w:rPr>
      </w:pPr>
      <w:r>
        <w:rPr>
          <w:rFonts w:hint="eastAsia" w:ascii="仿宋" w:hAnsi="仿宋" w:eastAsia="仿宋" w:cs="仿宋"/>
          <w:spacing w:val="-1"/>
          <w:sz w:val="24"/>
          <w:szCs w:val="24"/>
        </w:rPr>
        <w:t>业绩等</w:t>
      </w:r>
      <w:r>
        <w:rPr>
          <w:rFonts w:hint="eastAsia" w:ascii="仿宋" w:hAnsi="仿宋" w:eastAsia="仿宋" w:cs="仿宋"/>
          <w:spacing w:val="-1"/>
          <w:sz w:val="24"/>
          <w:szCs w:val="24"/>
          <w:lang w:eastAsia="zh-CN"/>
        </w:rPr>
        <w:t>扫描件</w:t>
      </w:r>
      <w:r>
        <w:rPr>
          <w:rFonts w:hint="eastAsia" w:ascii="仿宋" w:hAnsi="仿宋" w:eastAsia="仿宋" w:cs="仿宋"/>
          <w:spacing w:val="-1"/>
          <w:sz w:val="24"/>
          <w:szCs w:val="24"/>
        </w:rPr>
        <w:t>。</w:t>
      </w:r>
    </w:p>
    <w:p w14:paraId="4C542C15">
      <w:pPr>
        <w:spacing w:before="180" w:line="219" w:lineRule="auto"/>
        <w:ind w:left="604"/>
        <w:rPr>
          <w:rFonts w:hint="eastAsia" w:ascii="仿宋" w:hAnsi="仿宋" w:eastAsia="仿宋" w:cs="仿宋"/>
          <w:sz w:val="24"/>
          <w:szCs w:val="24"/>
        </w:rPr>
      </w:pPr>
      <w:r>
        <w:rPr>
          <w:rFonts w:hint="eastAsia" w:ascii="仿宋" w:hAnsi="仿宋" w:eastAsia="仿宋" w:cs="仿宋"/>
          <w:sz w:val="24"/>
          <w:szCs w:val="24"/>
        </w:rPr>
        <w:t>2.获奖情况包括项目、集体或个人获奖情况，</w:t>
      </w:r>
      <w:r>
        <w:rPr>
          <w:rFonts w:hint="eastAsia" w:ascii="仿宋" w:hAnsi="仿宋" w:eastAsia="仿宋" w:cs="仿宋"/>
          <w:spacing w:val="-1"/>
          <w:sz w:val="24"/>
          <w:szCs w:val="24"/>
        </w:rPr>
        <w:t>如有，应附</w:t>
      </w:r>
      <w:r>
        <w:rPr>
          <w:rFonts w:hint="eastAsia" w:ascii="仿宋" w:hAnsi="仿宋" w:eastAsia="仿宋" w:cs="仿宋"/>
          <w:spacing w:val="-1"/>
          <w:sz w:val="24"/>
          <w:szCs w:val="24"/>
          <w:lang w:eastAsia="zh-CN"/>
        </w:rPr>
        <w:t>扫描件</w:t>
      </w:r>
      <w:r>
        <w:rPr>
          <w:rFonts w:hint="eastAsia" w:ascii="仿宋" w:hAnsi="仿宋" w:eastAsia="仿宋" w:cs="仿宋"/>
          <w:spacing w:val="-1"/>
          <w:sz w:val="24"/>
          <w:szCs w:val="24"/>
        </w:rPr>
        <w:t>或者扫描件。</w:t>
      </w:r>
    </w:p>
    <w:p w14:paraId="0EAA3F69">
      <w:pPr>
        <w:spacing w:before="78" w:line="219" w:lineRule="auto"/>
        <w:outlineLvl w:val="9"/>
        <w:rPr>
          <w:rFonts w:hint="default" w:ascii="宋体" w:hAnsi="宋体" w:eastAsia="宋体" w:cs="宋体"/>
          <w:spacing w:val="-3"/>
          <w:sz w:val="30"/>
          <w:szCs w:val="30"/>
          <w:lang w:val="en-US" w:eastAsia="zh-CN"/>
        </w:rPr>
      </w:pPr>
    </w:p>
    <w:p w14:paraId="3A8CF8B0">
      <w:pPr>
        <w:rPr>
          <w:rFonts w:hint="default" w:ascii="仿宋" w:hAnsi="仿宋" w:eastAsia="仿宋" w:cs="仿宋"/>
          <w:sz w:val="24"/>
          <w:szCs w:val="24"/>
          <w:lang w:val="en-US" w:eastAsia="zh-CN"/>
        </w:rPr>
      </w:pPr>
      <w:bookmarkStart w:id="207" w:name="_Toc20282"/>
      <w:bookmarkStart w:id="208" w:name="_Toc20206"/>
      <w:bookmarkStart w:id="209" w:name="_Toc9472"/>
      <w:r>
        <w:rPr>
          <w:rFonts w:hint="eastAsia" w:ascii="仿宋" w:hAnsi="仿宋" w:eastAsia="仿宋" w:cs="仿宋"/>
          <w:spacing w:val="-1"/>
          <w:sz w:val="28"/>
          <w:szCs w:val="28"/>
        </w:rPr>
        <w:br w:type="page"/>
      </w:r>
      <w:bookmarkEnd w:id="207"/>
      <w:bookmarkEnd w:id="208"/>
      <w:bookmarkEnd w:id="209"/>
    </w:p>
    <w:p w14:paraId="7A9EB6B6">
      <w:pPr>
        <w:rPr>
          <w:rFonts w:hint="eastAsia" w:ascii="仿宋" w:hAnsi="仿宋" w:eastAsia="仿宋" w:cs="仿宋"/>
          <w:b/>
          <w:bCs/>
          <w:color w:val="auto"/>
          <w:kern w:val="0"/>
          <w:sz w:val="28"/>
          <w:szCs w:val="28"/>
          <w:highlight w:val="none"/>
          <w:lang w:val="en-US" w:eastAsia="zh-CN" w:bidi="ar-SA"/>
        </w:rPr>
      </w:pPr>
      <w:r>
        <w:rPr>
          <w:rFonts w:ascii="宋体" w:hAnsi="宋体" w:eastAsia="宋体" w:cs="宋体"/>
          <w:b/>
          <w:bCs/>
          <w:spacing w:val="-3"/>
          <w:sz w:val="30"/>
          <w:szCs w:val="30"/>
        </w:rPr>
        <w:t>附表</w:t>
      </w:r>
      <w:r>
        <w:rPr>
          <w:rFonts w:hint="eastAsia" w:ascii="宋体" w:hAnsi="宋体" w:eastAsia="宋体" w:cs="宋体"/>
          <w:b/>
          <w:bCs/>
          <w:spacing w:val="-3"/>
          <w:sz w:val="30"/>
          <w:szCs w:val="30"/>
          <w:lang w:val="en-US" w:eastAsia="zh-CN"/>
        </w:rPr>
        <w:t>四：</w:t>
      </w:r>
      <w:r>
        <w:rPr>
          <w:rFonts w:hint="eastAsia" w:ascii="仿宋" w:hAnsi="仿宋" w:eastAsia="仿宋" w:cs="仿宋"/>
          <w:b/>
          <w:bCs/>
          <w:color w:val="auto"/>
          <w:kern w:val="0"/>
          <w:sz w:val="28"/>
          <w:szCs w:val="28"/>
          <w:highlight w:val="none"/>
          <w:lang w:val="en-US" w:eastAsia="zh-CN" w:bidi="ar-SA"/>
        </w:rPr>
        <w:t>拟投入本项目人员及业绩情况说明</w:t>
      </w:r>
    </w:p>
    <w:p w14:paraId="5A3DE59C">
      <w:pPr>
        <w:rPr>
          <w:rFonts w:hint="eastAsia" w:ascii="仿宋" w:hAnsi="仿宋" w:eastAsia="仿宋" w:cs="仿宋"/>
          <w:b/>
          <w:bCs/>
          <w:sz w:val="24"/>
          <w:szCs w:val="24"/>
        </w:rPr>
      </w:pPr>
      <w:r>
        <w:rPr>
          <w:rFonts w:hint="eastAsia" w:ascii="仿宋" w:hAnsi="仿宋" w:eastAsia="仿宋" w:cs="仿宋"/>
          <w:b/>
          <w:bCs/>
          <w:sz w:val="24"/>
          <w:szCs w:val="24"/>
        </w:rPr>
        <w:t>（一）同类业绩统计样表</w:t>
      </w:r>
    </w:p>
    <w:p w14:paraId="1CA6E846">
      <w:pPr>
        <w:pStyle w:val="4"/>
        <w:rPr>
          <w:rFonts w:hint="eastAsia" w:ascii="仿宋" w:hAnsi="仿宋" w:eastAsia="仿宋" w:cs="仿宋"/>
        </w:rPr>
      </w:pPr>
    </w:p>
    <w:tbl>
      <w:tblPr>
        <w:tblStyle w:val="13"/>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974"/>
        <w:gridCol w:w="1361"/>
        <w:gridCol w:w="1974"/>
        <w:gridCol w:w="2594"/>
      </w:tblGrid>
      <w:tr w14:paraId="7491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81" w:type="dxa"/>
            <w:noWrap w:val="0"/>
            <w:vAlign w:val="center"/>
          </w:tcPr>
          <w:p w14:paraId="7383A2AA">
            <w:pPr>
              <w:widowControl w:val="0"/>
              <w:adjustRightInd w:val="0"/>
              <w:snapToGrid w:val="0"/>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974" w:type="dxa"/>
            <w:noWrap w:val="0"/>
            <w:vAlign w:val="center"/>
          </w:tcPr>
          <w:p w14:paraId="213CE32F">
            <w:pPr>
              <w:jc w:val="center"/>
              <w:rPr>
                <w:rFonts w:hint="eastAsia" w:ascii="仿宋" w:hAnsi="仿宋" w:eastAsia="仿宋" w:cs="仿宋"/>
                <w:b/>
                <w:sz w:val="24"/>
                <w:szCs w:val="24"/>
              </w:rPr>
            </w:pPr>
            <w:r>
              <w:rPr>
                <w:rFonts w:hint="eastAsia" w:ascii="仿宋" w:hAnsi="仿宋" w:eastAsia="仿宋" w:cs="仿宋"/>
                <w:b/>
                <w:sz w:val="24"/>
                <w:szCs w:val="24"/>
              </w:rPr>
              <w:t>采购单位名称</w:t>
            </w:r>
          </w:p>
        </w:tc>
        <w:tc>
          <w:tcPr>
            <w:tcW w:w="1361" w:type="dxa"/>
            <w:noWrap w:val="0"/>
            <w:vAlign w:val="center"/>
          </w:tcPr>
          <w:p w14:paraId="6B8601DB">
            <w:pPr>
              <w:jc w:val="center"/>
              <w:rPr>
                <w:rFonts w:hint="eastAsia" w:ascii="仿宋" w:hAnsi="仿宋" w:eastAsia="仿宋" w:cs="仿宋"/>
                <w:b/>
                <w:sz w:val="24"/>
                <w:szCs w:val="24"/>
              </w:rPr>
            </w:pPr>
            <w:r>
              <w:rPr>
                <w:rFonts w:hint="eastAsia" w:ascii="仿宋" w:hAnsi="仿宋" w:eastAsia="仿宋" w:cs="仿宋"/>
                <w:b/>
                <w:sz w:val="24"/>
                <w:szCs w:val="24"/>
              </w:rPr>
              <w:t>合同名称</w:t>
            </w:r>
          </w:p>
        </w:tc>
        <w:tc>
          <w:tcPr>
            <w:tcW w:w="1974" w:type="dxa"/>
            <w:noWrap w:val="0"/>
            <w:vAlign w:val="center"/>
          </w:tcPr>
          <w:p w14:paraId="66DFA18C">
            <w:pPr>
              <w:jc w:val="center"/>
              <w:rPr>
                <w:rFonts w:hint="eastAsia" w:ascii="仿宋" w:hAnsi="仿宋" w:eastAsia="仿宋" w:cs="仿宋"/>
                <w:b/>
                <w:sz w:val="24"/>
                <w:szCs w:val="24"/>
              </w:rPr>
            </w:pPr>
            <w:r>
              <w:rPr>
                <w:rFonts w:hint="eastAsia" w:ascii="仿宋" w:hAnsi="仿宋" w:eastAsia="仿宋" w:cs="仿宋"/>
                <w:b/>
                <w:sz w:val="24"/>
                <w:szCs w:val="24"/>
              </w:rPr>
              <w:t>合同起止时间</w:t>
            </w:r>
          </w:p>
        </w:tc>
        <w:tc>
          <w:tcPr>
            <w:tcW w:w="2594" w:type="dxa"/>
            <w:noWrap w:val="0"/>
            <w:vAlign w:val="center"/>
          </w:tcPr>
          <w:p w14:paraId="1DBF4601">
            <w:pPr>
              <w:jc w:val="center"/>
              <w:rPr>
                <w:rFonts w:hint="eastAsia" w:ascii="仿宋" w:hAnsi="仿宋" w:eastAsia="仿宋" w:cs="仿宋"/>
                <w:b/>
                <w:sz w:val="24"/>
                <w:szCs w:val="24"/>
              </w:rPr>
            </w:pPr>
            <w:r>
              <w:rPr>
                <w:rFonts w:hint="eastAsia" w:ascii="仿宋" w:hAnsi="仿宋" w:eastAsia="仿宋" w:cs="仿宋"/>
                <w:b/>
                <w:sz w:val="24"/>
                <w:szCs w:val="24"/>
              </w:rPr>
              <w:t>合同金额（万元）</w:t>
            </w:r>
          </w:p>
        </w:tc>
      </w:tr>
      <w:tr w14:paraId="335B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81" w:type="dxa"/>
            <w:noWrap w:val="0"/>
            <w:vAlign w:val="center"/>
          </w:tcPr>
          <w:p w14:paraId="0E3EA6BD">
            <w:pPr>
              <w:widowControl w:val="0"/>
              <w:spacing w:line="440" w:lineRule="exact"/>
              <w:jc w:val="center"/>
              <w:rPr>
                <w:rFonts w:hint="eastAsia" w:ascii="仿宋" w:hAnsi="仿宋" w:eastAsia="仿宋" w:cs="仿宋"/>
                <w:sz w:val="24"/>
                <w:szCs w:val="24"/>
              </w:rPr>
            </w:pPr>
          </w:p>
        </w:tc>
        <w:tc>
          <w:tcPr>
            <w:tcW w:w="1974" w:type="dxa"/>
            <w:noWrap w:val="0"/>
            <w:vAlign w:val="center"/>
          </w:tcPr>
          <w:p w14:paraId="6021041C">
            <w:pPr>
              <w:widowControl w:val="0"/>
              <w:spacing w:line="440" w:lineRule="exact"/>
              <w:jc w:val="center"/>
              <w:rPr>
                <w:rFonts w:hint="eastAsia" w:ascii="仿宋" w:hAnsi="仿宋" w:eastAsia="仿宋" w:cs="仿宋"/>
                <w:sz w:val="24"/>
                <w:szCs w:val="24"/>
              </w:rPr>
            </w:pPr>
          </w:p>
        </w:tc>
        <w:tc>
          <w:tcPr>
            <w:tcW w:w="1361" w:type="dxa"/>
            <w:noWrap w:val="0"/>
            <w:vAlign w:val="center"/>
          </w:tcPr>
          <w:p w14:paraId="7251A9FD">
            <w:pPr>
              <w:widowControl w:val="0"/>
              <w:spacing w:line="440" w:lineRule="exact"/>
              <w:jc w:val="center"/>
              <w:rPr>
                <w:rFonts w:hint="eastAsia" w:ascii="仿宋" w:hAnsi="仿宋" w:eastAsia="仿宋" w:cs="仿宋"/>
                <w:sz w:val="24"/>
                <w:szCs w:val="24"/>
              </w:rPr>
            </w:pPr>
          </w:p>
        </w:tc>
        <w:tc>
          <w:tcPr>
            <w:tcW w:w="1974" w:type="dxa"/>
            <w:noWrap w:val="0"/>
            <w:vAlign w:val="center"/>
          </w:tcPr>
          <w:p w14:paraId="52F54B9B">
            <w:pPr>
              <w:widowControl w:val="0"/>
              <w:spacing w:line="440" w:lineRule="exact"/>
              <w:jc w:val="center"/>
              <w:rPr>
                <w:rFonts w:hint="eastAsia" w:ascii="仿宋" w:hAnsi="仿宋" w:eastAsia="仿宋" w:cs="仿宋"/>
                <w:sz w:val="24"/>
                <w:szCs w:val="24"/>
              </w:rPr>
            </w:pPr>
          </w:p>
        </w:tc>
        <w:tc>
          <w:tcPr>
            <w:tcW w:w="2594" w:type="dxa"/>
            <w:noWrap w:val="0"/>
            <w:vAlign w:val="center"/>
          </w:tcPr>
          <w:p w14:paraId="62341C64">
            <w:pPr>
              <w:widowControl w:val="0"/>
              <w:spacing w:line="440" w:lineRule="exact"/>
              <w:jc w:val="center"/>
              <w:rPr>
                <w:rFonts w:hint="eastAsia" w:ascii="仿宋" w:hAnsi="仿宋" w:eastAsia="仿宋" w:cs="仿宋"/>
                <w:sz w:val="24"/>
                <w:szCs w:val="24"/>
              </w:rPr>
            </w:pPr>
          </w:p>
        </w:tc>
      </w:tr>
      <w:tr w14:paraId="0EA6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81" w:type="dxa"/>
            <w:noWrap w:val="0"/>
            <w:vAlign w:val="center"/>
          </w:tcPr>
          <w:p w14:paraId="189C88AA">
            <w:pPr>
              <w:widowControl w:val="0"/>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974" w:type="dxa"/>
            <w:noWrap w:val="0"/>
            <w:vAlign w:val="center"/>
          </w:tcPr>
          <w:p w14:paraId="016E9D13">
            <w:pPr>
              <w:widowControl w:val="0"/>
              <w:spacing w:line="440" w:lineRule="exact"/>
              <w:jc w:val="center"/>
              <w:rPr>
                <w:rFonts w:hint="eastAsia" w:ascii="仿宋" w:hAnsi="仿宋" w:eastAsia="仿宋" w:cs="仿宋"/>
                <w:sz w:val="24"/>
                <w:szCs w:val="24"/>
              </w:rPr>
            </w:pPr>
          </w:p>
        </w:tc>
        <w:tc>
          <w:tcPr>
            <w:tcW w:w="1361" w:type="dxa"/>
            <w:noWrap w:val="0"/>
            <w:vAlign w:val="center"/>
          </w:tcPr>
          <w:p w14:paraId="393A4D13">
            <w:pPr>
              <w:widowControl w:val="0"/>
              <w:spacing w:line="440" w:lineRule="exact"/>
              <w:jc w:val="center"/>
              <w:rPr>
                <w:rFonts w:hint="eastAsia" w:ascii="仿宋" w:hAnsi="仿宋" w:eastAsia="仿宋" w:cs="仿宋"/>
                <w:sz w:val="24"/>
                <w:szCs w:val="24"/>
              </w:rPr>
            </w:pPr>
          </w:p>
        </w:tc>
        <w:tc>
          <w:tcPr>
            <w:tcW w:w="1974" w:type="dxa"/>
            <w:noWrap w:val="0"/>
            <w:vAlign w:val="center"/>
          </w:tcPr>
          <w:p w14:paraId="7193C8D4">
            <w:pPr>
              <w:widowControl w:val="0"/>
              <w:spacing w:line="440" w:lineRule="exact"/>
              <w:jc w:val="center"/>
              <w:rPr>
                <w:rFonts w:hint="eastAsia" w:ascii="仿宋" w:hAnsi="仿宋" w:eastAsia="仿宋" w:cs="仿宋"/>
                <w:sz w:val="24"/>
                <w:szCs w:val="24"/>
              </w:rPr>
            </w:pPr>
          </w:p>
        </w:tc>
        <w:tc>
          <w:tcPr>
            <w:tcW w:w="2594" w:type="dxa"/>
            <w:noWrap w:val="0"/>
            <w:vAlign w:val="center"/>
          </w:tcPr>
          <w:p w14:paraId="084E8562">
            <w:pPr>
              <w:widowControl w:val="0"/>
              <w:spacing w:line="440" w:lineRule="exact"/>
              <w:jc w:val="center"/>
              <w:rPr>
                <w:rFonts w:hint="eastAsia" w:ascii="仿宋" w:hAnsi="仿宋" w:eastAsia="仿宋" w:cs="仿宋"/>
                <w:sz w:val="24"/>
                <w:szCs w:val="24"/>
              </w:rPr>
            </w:pPr>
          </w:p>
        </w:tc>
      </w:tr>
      <w:tr w14:paraId="3998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4" w:type="dxa"/>
            <w:gridSpan w:val="5"/>
            <w:noWrap w:val="0"/>
            <w:vAlign w:val="center"/>
          </w:tcPr>
          <w:p w14:paraId="778EB024">
            <w:pPr>
              <w:widowControl w:val="0"/>
              <w:spacing w:line="440" w:lineRule="exact"/>
              <w:jc w:val="left"/>
              <w:rPr>
                <w:rFonts w:hint="eastAsia" w:ascii="仿宋" w:hAnsi="仿宋" w:eastAsia="仿宋" w:cs="仿宋"/>
                <w:sz w:val="24"/>
                <w:szCs w:val="24"/>
              </w:rPr>
            </w:pPr>
            <w:r>
              <w:rPr>
                <w:rFonts w:hint="eastAsia" w:ascii="仿宋" w:hAnsi="仿宋" w:eastAsia="仿宋" w:cs="仿宋"/>
                <w:b/>
                <w:sz w:val="24"/>
                <w:szCs w:val="24"/>
              </w:rPr>
              <w:t>数量合计（个）</w:t>
            </w:r>
            <w:r>
              <w:rPr>
                <w:rFonts w:hint="eastAsia" w:ascii="仿宋" w:hAnsi="仿宋" w:eastAsia="仿宋" w:cs="仿宋"/>
                <w:sz w:val="24"/>
                <w:szCs w:val="24"/>
              </w:rPr>
              <w:t>：</w:t>
            </w:r>
          </w:p>
        </w:tc>
      </w:tr>
    </w:tbl>
    <w:p w14:paraId="18FB0D23">
      <w:pPr>
        <w:tabs>
          <w:tab w:val="right" w:pos="9070"/>
        </w:tabs>
        <w:snapToGrid w:val="0"/>
        <w:spacing w:line="500" w:lineRule="exact"/>
        <w:ind w:left="560" w:leftChars="200"/>
        <w:rPr>
          <w:rFonts w:hint="eastAsia" w:ascii="仿宋" w:hAnsi="仿宋" w:eastAsia="仿宋" w:cs="仿宋"/>
          <w:b/>
          <w:bCs/>
          <w:sz w:val="24"/>
          <w:szCs w:val="24"/>
        </w:rPr>
      </w:pPr>
    </w:p>
    <w:p w14:paraId="168AB98B">
      <w:pPr>
        <w:tabs>
          <w:tab w:val="right" w:pos="9070"/>
        </w:tabs>
        <w:snapToGrid w:val="0"/>
        <w:spacing w:line="500" w:lineRule="exact"/>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注：</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提供类似项目的业绩合同扫描件</w:t>
      </w:r>
      <w:r>
        <w:rPr>
          <w:rFonts w:hint="eastAsia" w:ascii="仿宋" w:hAnsi="仿宋" w:eastAsia="仿宋" w:cs="仿宋"/>
          <w:b w:val="0"/>
          <w:bCs w:val="0"/>
          <w:sz w:val="24"/>
          <w:szCs w:val="24"/>
        </w:rPr>
        <w:t>）</w:t>
      </w:r>
    </w:p>
    <w:p w14:paraId="5A72C14D">
      <w:pPr>
        <w:tabs>
          <w:tab w:val="right" w:pos="9070"/>
        </w:tabs>
        <w:snapToGrid w:val="0"/>
        <w:spacing w:line="500" w:lineRule="exact"/>
        <w:rPr>
          <w:rFonts w:hint="eastAsia" w:ascii="仿宋" w:hAnsi="仿宋" w:eastAsia="仿宋" w:cs="仿宋"/>
          <w:sz w:val="24"/>
          <w:szCs w:val="24"/>
        </w:rPr>
      </w:pPr>
      <w:r>
        <w:rPr>
          <w:rFonts w:hint="eastAsia" w:ascii="仿宋" w:hAnsi="仿宋" w:eastAsia="仿宋" w:cs="仿宋"/>
          <w:b/>
          <w:bCs/>
          <w:sz w:val="24"/>
          <w:szCs w:val="24"/>
        </w:rPr>
        <w:t>（二）项目团队概述</w:t>
      </w:r>
    </w:p>
    <w:p w14:paraId="53C55BFB">
      <w:pPr>
        <w:tabs>
          <w:tab w:val="right" w:pos="9070"/>
        </w:tabs>
        <w:spacing w:line="5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1、项目团队情况</w:t>
      </w:r>
      <w:r>
        <w:rPr>
          <w:rFonts w:hint="eastAsia" w:ascii="仿宋" w:hAnsi="仿宋" w:eastAsia="仿宋" w:cs="仿宋"/>
          <w:sz w:val="24"/>
          <w:szCs w:val="24"/>
          <w:lang w:val="en-US" w:eastAsia="zh-CN"/>
        </w:rPr>
        <w:t>简介</w:t>
      </w:r>
    </w:p>
    <w:p w14:paraId="6DDABE8A">
      <w:pPr>
        <w:tabs>
          <w:tab w:val="right" w:pos="9070"/>
        </w:tabs>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概述内容</w:t>
      </w:r>
      <w:r>
        <w:rPr>
          <w:rFonts w:hint="eastAsia" w:ascii="仿宋" w:hAnsi="仿宋" w:eastAsia="仿宋" w:cs="仿宋"/>
          <w:sz w:val="24"/>
          <w:szCs w:val="24"/>
          <w:lang w:val="en-US" w:eastAsia="zh-CN"/>
        </w:rPr>
        <w:t>必须</w:t>
      </w:r>
      <w:r>
        <w:rPr>
          <w:rFonts w:hint="eastAsia" w:ascii="仿宋" w:hAnsi="仿宋" w:eastAsia="仿宋" w:cs="仿宋"/>
          <w:sz w:val="24"/>
          <w:szCs w:val="24"/>
        </w:rPr>
        <w:t>包括但不限于为本项目提供</w:t>
      </w:r>
      <w:r>
        <w:rPr>
          <w:rFonts w:hint="eastAsia" w:ascii="仿宋" w:hAnsi="仿宋" w:eastAsia="仿宋" w:cs="仿宋"/>
          <w:sz w:val="24"/>
          <w:szCs w:val="24"/>
          <w:lang w:val="en-US" w:eastAsia="zh-CN"/>
        </w:rPr>
        <w:t>服务</w:t>
      </w:r>
      <w:r>
        <w:rPr>
          <w:rFonts w:hint="eastAsia" w:ascii="仿宋" w:hAnsi="仿宋" w:eastAsia="仿宋" w:cs="仿宋"/>
          <w:sz w:val="24"/>
          <w:szCs w:val="24"/>
        </w:rPr>
        <w:t>的</w:t>
      </w:r>
      <w:r>
        <w:rPr>
          <w:rFonts w:hint="eastAsia" w:ascii="仿宋" w:hAnsi="仿宋" w:eastAsia="仿宋" w:cs="仿宋"/>
          <w:sz w:val="24"/>
          <w:szCs w:val="24"/>
          <w:lang w:val="en-US" w:eastAsia="zh-CN"/>
        </w:rPr>
        <w:t>公司</w:t>
      </w:r>
      <w:r>
        <w:rPr>
          <w:rFonts w:hint="eastAsia" w:ascii="仿宋" w:hAnsi="仿宋" w:eastAsia="仿宋" w:cs="仿宋"/>
          <w:sz w:val="24"/>
          <w:szCs w:val="24"/>
        </w:rPr>
        <w:t>基本</w:t>
      </w:r>
      <w:r>
        <w:rPr>
          <w:rFonts w:hint="eastAsia" w:ascii="仿宋" w:hAnsi="仿宋" w:eastAsia="仿宋" w:cs="仿宋"/>
          <w:sz w:val="24"/>
          <w:szCs w:val="24"/>
          <w:lang w:val="en-US" w:eastAsia="zh-CN"/>
        </w:rPr>
        <w:t>简介、</w:t>
      </w:r>
      <w:r>
        <w:rPr>
          <w:rFonts w:hint="eastAsia" w:ascii="仿宋" w:hAnsi="仿宋" w:eastAsia="仿宋" w:cs="仿宋"/>
          <w:sz w:val="24"/>
          <w:szCs w:val="24"/>
        </w:rPr>
        <w:t>整体情况、</w:t>
      </w:r>
      <w:r>
        <w:rPr>
          <w:rFonts w:hint="eastAsia" w:ascii="仿宋" w:hAnsi="仿宋" w:eastAsia="仿宋" w:cs="仿宋"/>
          <w:sz w:val="24"/>
          <w:szCs w:val="24"/>
          <w:lang w:val="en-US" w:eastAsia="zh-CN"/>
        </w:rPr>
        <w:t>综合实力、</w:t>
      </w:r>
      <w:r>
        <w:rPr>
          <w:rFonts w:hint="eastAsia" w:ascii="仿宋" w:hAnsi="仿宋" w:eastAsia="仿宋" w:cs="仿宋"/>
          <w:sz w:val="24"/>
          <w:szCs w:val="24"/>
        </w:rPr>
        <w:t>团队</w:t>
      </w:r>
      <w:r>
        <w:rPr>
          <w:rFonts w:hint="eastAsia" w:ascii="仿宋" w:hAnsi="仿宋" w:eastAsia="仿宋" w:cs="仿宋"/>
          <w:sz w:val="24"/>
          <w:szCs w:val="24"/>
          <w:lang w:val="en-US" w:eastAsia="zh-CN"/>
        </w:rPr>
        <w:t>概况</w:t>
      </w:r>
      <w:r>
        <w:rPr>
          <w:rFonts w:hint="eastAsia" w:ascii="仿宋" w:hAnsi="仿宋" w:eastAsia="仿宋" w:cs="仿宋"/>
          <w:sz w:val="24"/>
          <w:szCs w:val="24"/>
        </w:rPr>
        <w:t>、背景、能力介绍等，具体内容自行</w:t>
      </w:r>
      <w:r>
        <w:rPr>
          <w:rFonts w:hint="eastAsia" w:ascii="仿宋" w:hAnsi="仿宋" w:eastAsia="仿宋" w:cs="仿宋"/>
          <w:sz w:val="24"/>
          <w:szCs w:val="24"/>
          <w:lang w:val="en-US" w:eastAsia="zh-CN"/>
        </w:rPr>
        <w:t>合理</w:t>
      </w:r>
      <w:r>
        <w:rPr>
          <w:rFonts w:hint="eastAsia" w:ascii="仿宋" w:hAnsi="仿宋" w:eastAsia="仿宋" w:cs="仿宋"/>
          <w:sz w:val="24"/>
          <w:szCs w:val="24"/>
        </w:rPr>
        <w:t>编制。</w:t>
      </w:r>
    </w:p>
    <w:p w14:paraId="76E5CC04">
      <w:pPr>
        <w:tabs>
          <w:tab w:val="right" w:pos="9070"/>
        </w:tabs>
        <w:spacing w:line="500" w:lineRule="exact"/>
        <w:ind w:firstLine="480" w:firstLineChars="200"/>
        <w:rPr>
          <w:rFonts w:hint="eastAsia" w:ascii="仿宋" w:hAnsi="仿宋" w:eastAsia="仿宋" w:cs="仿宋"/>
          <w:sz w:val="24"/>
          <w:szCs w:val="24"/>
        </w:rPr>
      </w:pPr>
    </w:p>
    <w:p w14:paraId="7FD3447B">
      <w:pPr>
        <w:numPr>
          <w:ilvl w:val="0"/>
          <w:numId w:val="0"/>
        </w:numPr>
        <w:tabs>
          <w:tab w:val="right" w:pos="9070"/>
        </w:tabs>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2、各岗位</w:t>
      </w:r>
      <w:r>
        <w:rPr>
          <w:rFonts w:hint="eastAsia" w:ascii="仿宋" w:hAnsi="仿宋" w:eastAsia="仿宋" w:cs="仿宋"/>
          <w:sz w:val="24"/>
          <w:szCs w:val="24"/>
          <w:lang w:val="en-US" w:eastAsia="zh-CN"/>
        </w:rPr>
        <w:t>服务</w:t>
      </w:r>
      <w:r>
        <w:rPr>
          <w:rFonts w:hint="eastAsia" w:ascii="仿宋" w:hAnsi="仿宋" w:eastAsia="仿宋" w:cs="仿宋"/>
          <w:sz w:val="24"/>
          <w:szCs w:val="24"/>
        </w:rPr>
        <w:t>人员配置明细样表</w:t>
      </w:r>
    </w:p>
    <w:p w14:paraId="64E480ED">
      <w:pPr>
        <w:pStyle w:val="22"/>
        <w:numPr>
          <w:ilvl w:val="0"/>
          <w:numId w:val="0"/>
        </w:numPr>
        <w:ind w:leftChars="200"/>
        <w:rPr>
          <w:rFonts w:hint="eastAsia" w:ascii="仿宋" w:hAnsi="仿宋" w:eastAsia="仿宋" w:cs="仿宋"/>
        </w:rPr>
      </w:pPr>
    </w:p>
    <w:tbl>
      <w:tblPr>
        <w:tblStyle w:val="18"/>
        <w:tblW w:w="9056"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4"/>
        <w:gridCol w:w="1382"/>
        <w:gridCol w:w="1095"/>
        <w:gridCol w:w="1965"/>
        <w:gridCol w:w="3540"/>
      </w:tblGrid>
      <w:tr w14:paraId="0C78C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074" w:type="dxa"/>
            <w:tcBorders>
              <w:left w:val="single" w:color="000000" w:sz="4" w:space="0"/>
            </w:tcBorders>
            <w:noWrap w:val="0"/>
            <w:vAlign w:val="center"/>
          </w:tcPr>
          <w:p w14:paraId="7ADE3DC5">
            <w:pPr>
              <w:pStyle w:val="21"/>
              <w:autoSpaceDE w:val="0"/>
              <w:autoSpaceDN w:val="0"/>
              <w:spacing w:before="78" w:line="219" w:lineRule="auto"/>
              <w:jc w:val="center"/>
              <w:rPr>
                <w:rFonts w:hint="eastAsia" w:ascii="仿宋" w:hAnsi="仿宋" w:eastAsia="仿宋" w:cs="仿宋"/>
              </w:rPr>
            </w:pPr>
            <w:r>
              <w:rPr>
                <w:rFonts w:hint="eastAsia" w:ascii="仿宋" w:hAnsi="仿宋" w:eastAsia="仿宋" w:cs="仿宋"/>
                <w:spacing w:val="-5"/>
              </w:rPr>
              <w:t>姓名</w:t>
            </w:r>
          </w:p>
        </w:tc>
        <w:tc>
          <w:tcPr>
            <w:tcW w:w="1382" w:type="dxa"/>
            <w:noWrap w:val="0"/>
            <w:vAlign w:val="center"/>
          </w:tcPr>
          <w:p w14:paraId="5FD4BB7D">
            <w:pPr>
              <w:pStyle w:val="21"/>
              <w:autoSpaceDE w:val="0"/>
              <w:autoSpaceDN w:val="0"/>
              <w:spacing w:before="78" w:line="220" w:lineRule="auto"/>
              <w:jc w:val="center"/>
              <w:rPr>
                <w:rFonts w:hint="eastAsia" w:ascii="仿宋" w:hAnsi="仿宋" w:eastAsia="仿宋" w:cs="仿宋"/>
              </w:rPr>
            </w:pPr>
            <w:r>
              <w:rPr>
                <w:rFonts w:hint="eastAsia" w:ascii="仿宋" w:hAnsi="仿宋" w:eastAsia="仿宋" w:cs="仿宋"/>
                <w:spacing w:val="-7"/>
              </w:rPr>
              <w:t>性别</w:t>
            </w:r>
          </w:p>
        </w:tc>
        <w:tc>
          <w:tcPr>
            <w:tcW w:w="1095" w:type="dxa"/>
            <w:noWrap w:val="0"/>
            <w:vAlign w:val="center"/>
          </w:tcPr>
          <w:p w14:paraId="23F1EE80">
            <w:pPr>
              <w:pStyle w:val="21"/>
              <w:autoSpaceDE w:val="0"/>
              <w:autoSpaceDN w:val="0"/>
              <w:spacing w:before="78" w:line="219" w:lineRule="auto"/>
              <w:jc w:val="center"/>
              <w:rPr>
                <w:rFonts w:hint="eastAsia" w:ascii="仿宋" w:hAnsi="仿宋" w:eastAsia="仿宋" w:cs="仿宋"/>
              </w:rPr>
            </w:pPr>
            <w:r>
              <w:rPr>
                <w:rFonts w:hint="eastAsia" w:ascii="仿宋" w:hAnsi="仿宋" w:eastAsia="仿宋" w:cs="仿宋"/>
                <w:spacing w:val="-6"/>
              </w:rPr>
              <w:t>年龄</w:t>
            </w:r>
          </w:p>
        </w:tc>
        <w:tc>
          <w:tcPr>
            <w:tcW w:w="1965" w:type="dxa"/>
            <w:noWrap w:val="0"/>
            <w:vAlign w:val="center"/>
          </w:tcPr>
          <w:p w14:paraId="70906C52">
            <w:pPr>
              <w:pStyle w:val="21"/>
              <w:autoSpaceDE w:val="0"/>
              <w:autoSpaceDN w:val="0"/>
              <w:spacing w:before="78" w:line="219" w:lineRule="auto"/>
              <w:jc w:val="center"/>
              <w:rPr>
                <w:rFonts w:hint="eastAsia" w:ascii="仿宋" w:hAnsi="仿宋" w:eastAsia="仿宋" w:cs="仿宋"/>
              </w:rPr>
            </w:pPr>
            <w:r>
              <w:rPr>
                <w:rFonts w:hint="eastAsia" w:ascii="仿宋" w:hAnsi="仿宋" w:eastAsia="仿宋" w:cs="仿宋"/>
                <w:spacing w:val="-4"/>
              </w:rPr>
              <w:t>资格证书编号</w:t>
            </w:r>
          </w:p>
        </w:tc>
        <w:tc>
          <w:tcPr>
            <w:tcW w:w="3540" w:type="dxa"/>
            <w:tcBorders>
              <w:right w:val="single" w:color="000000" w:sz="4" w:space="0"/>
            </w:tcBorders>
            <w:noWrap w:val="0"/>
            <w:vAlign w:val="center"/>
          </w:tcPr>
          <w:p w14:paraId="1B41721E">
            <w:pPr>
              <w:pStyle w:val="21"/>
              <w:autoSpaceDE w:val="0"/>
              <w:autoSpaceDN w:val="0"/>
              <w:spacing w:before="114" w:line="468" w:lineRule="exact"/>
              <w:ind w:left="21"/>
              <w:jc w:val="center"/>
              <w:rPr>
                <w:rFonts w:hint="eastAsia" w:ascii="仿宋" w:hAnsi="仿宋" w:eastAsia="仿宋" w:cs="仿宋"/>
              </w:rPr>
            </w:pPr>
            <w:r>
              <w:rPr>
                <w:rFonts w:hint="eastAsia" w:ascii="仿宋" w:hAnsi="仿宋" w:eastAsia="仿宋" w:cs="仿宋"/>
                <w:spacing w:val="-2"/>
                <w:position w:val="17"/>
              </w:rPr>
              <w:t>拟在本项目中担任的</w:t>
            </w:r>
            <w:r>
              <w:rPr>
                <w:rFonts w:hint="eastAsia" w:ascii="仿宋" w:hAnsi="仿宋" w:eastAsia="仿宋" w:cs="仿宋"/>
                <w:spacing w:val="-2"/>
                <w:position w:val="17"/>
                <w:lang w:val="en-US" w:eastAsia="zh-CN"/>
              </w:rPr>
              <w:t>工作或岗位</w:t>
            </w:r>
          </w:p>
        </w:tc>
      </w:tr>
      <w:tr w14:paraId="10353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74" w:type="dxa"/>
            <w:tcBorders>
              <w:left w:val="single" w:color="000000" w:sz="4" w:space="0"/>
            </w:tcBorders>
            <w:noWrap w:val="0"/>
            <w:vAlign w:val="top"/>
          </w:tcPr>
          <w:p w14:paraId="59123C22">
            <w:pPr>
              <w:autoSpaceDE w:val="0"/>
              <w:autoSpaceDN w:val="0"/>
              <w:rPr>
                <w:rFonts w:hint="eastAsia" w:ascii="仿宋" w:hAnsi="仿宋" w:eastAsia="仿宋" w:cs="仿宋"/>
                <w:sz w:val="21"/>
              </w:rPr>
            </w:pPr>
          </w:p>
        </w:tc>
        <w:tc>
          <w:tcPr>
            <w:tcW w:w="1382" w:type="dxa"/>
            <w:noWrap w:val="0"/>
            <w:vAlign w:val="top"/>
          </w:tcPr>
          <w:p w14:paraId="460602A5">
            <w:pPr>
              <w:autoSpaceDE w:val="0"/>
              <w:autoSpaceDN w:val="0"/>
              <w:rPr>
                <w:rFonts w:hint="eastAsia" w:ascii="仿宋" w:hAnsi="仿宋" w:eastAsia="仿宋" w:cs="仿宋"/>
                <w:sz w:val="21"/>
              </w:rPr>
            </w:pPr>
          </w:p>
        </w:tc>
        <w:tc>
          <w:tcPr>
            <w:tcW w:w="1095" w:type="dxa"/>
            <w:noWrap w:val="0"/>
            <w:vAlign w:val="top"/>
          </w:tcPr>
          <w:p w14:paraId="6CBFF566">
            <w:pPr>
              <w:autoSpaceDE w:val="0"/>
              <w:autoSpaceDN w:val="0"/>
              <w:rPr>
                <w:rFonts w:hint="eastAsia" w:ascii="仿宋" w:hAnsi="仿宋" w:eastAsia="仿宋" w:cs="仿宋"/>
                <w:sz w:val="21"/>
              </w:rPr>
            </w:pPr>
          </w:p>
        </w:tc>
        <w:tc>
          <w:tcPr>
            <w:tcW w:w="1965" w:type="dxa"/>
            <w:noWrap w:val="0"/>
            <w:vAlign w:val="top"/>
          </w:tcPr>
          <w:p w14:paraId="459E9B92">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0AA56C04">
            <w:pPr>
              <w:autoSpaceDE w:val="0"/>
              <w:autoSpaceDN w:val="0"/>
              <w:rPr>
                <w:rFonts w:hint="eastAsia" w:ascii="仿宋" w:hAnsi="仿宋" w:eastAsia="仿宋" w:cs="仿宋"/>
                <w:sz w:val="21"/>
              </w:rPr>
            </w:pPr>
          </w:p>
        </w:tc>
      </w:tr>
      <w:tr w14:paraId="7068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4EAC4358">
            <w:pPr>
              <w:autoSpaceDE w:val="0"/>
              <w:autoSpaceDN w:val="0"/>
              <w:rPr>
                <w:rFonts w:hint="eastAsia" w:ascii="仿宋" w:hAnsi="仿宋" w:eastAsia="仿宋" w:cs="仿宋"/>
                <w:sz w:val="21"/>
              </w:rPr>
            </w:pPr>
          </w:p>
        </w:tc>
        <w:tc>
          <w:tcPr>
            <w:tcW w:w="1382" w:type="dxa"/>
            <w:noWrap w:val="0"/>
            <w:vAlign w:val="top"/>
          </w:tcPr>
          <w:p w14:paraId="41C2FF71">
            <w:pPr>
              <w:autoSpaceDE w:val="0"/>
              <w:autoSpaceDN w:val="0"/>
              <w:rPr>
                <w:rFonts w:hint="eastAsia" w:ascii="仿宋" w:hAnsi="仿宋" w:eastAsia="仿宋" w:cs="仿宋"/>
                <w:sz w:val="21"/>
              </w:rPr>
            </w:pPr>
          </w:p>
        </w:tc>
        <w:tc>
          <w:tcPr>
            <w:tcW w:w="1095" w:type="dxa"/>
            <w:noWrap w:val="0"/>
            <w:vAlign w:val="top"/>
          </w:tcPr>
          <w:p w14:paraId="70E9AA2B">
            <w:pPr>
              <w:autoSpaceDE w:val="0"/>
              <w:autoSpaceDN w:val="0"/>
              <w:rPr>
                <w:rFonts w:hint="eastAsia" w:ascii="仿宋" w:hAnsi="仿宋" w:eastAsia="仿宋" w:cs="仿宋"/>
                <w:sz w:val="21"/>
              </w:rPr>
            </w:pPr>
          </w:p>
        </w:tc>
        <w:tc>
          <w:tcPr>
            <w:tcW w:w="1965" w:type="dxa"/>
            <w:noWrap w:val="0"/>
            <w:vAlign w:val="top"/>
          </w:tcPr>
          <w:p w14:paraId="39DE2F40">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1C3AD1D7">
            <w:pPr>
              <w:autoSpaceDE w:val="0"/>
              <w:autoSpaceDN w:val="0"/>
              <w:rPr>
                <w:rFonts w:hint="eastAsia" w:ascii="仿宋" w:hAnsi="仿宋" w:eastAsia="仿宋" w:cs="仿宋"/>
                <w:sz w:val="21"/>
              </w:rPr>
            </w:pPr>
          </w:p>
        </w:tc>
      </w:tr>
      <w:tr w14:paraId="28F3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74" w:type="dxa"/>
            <w:tcBorders>
              <w:left w:val="single" w:color="000000" w:sz="4" w:space="0"/>
            </w:tcBorders>
            <w:noWrap w:val="0"/>
            <w:vAlign w:val="top"/>
          </w:tcPr>
          <w:p w14:paraId="17BE8AFF">
            <w:pPr>
              <w:autoSpaceDE w:val="0"/>
              <w:autoSpaceDN w:val="0"/>
              <w:rPr>
                <w:rFonts w:hint="eastAsia" w:ascii="仿宋" w:hAnsi="仿宋" w:eastAsia="仿宋" w:cs="仿宋"/>
                <w:sz w:val="21"/>
              </w:rPr>
            </w:pPr>
          </w:p>
        </w:tc>
        <w:tc>
          <w:tcPr>
            <w:tcW w:w="1382" w:type="dxa"/>
            <w:noWrap w:val="0"/>
            <w:vAlign w:val="top"/>
          </w:tcPr>
          <w:p w14:paraId="7891036E">
            <w:pPr>
              <w:autoSpaceDE w:val="0"/>
              <w:autoSpaceDN w:val="0"/>
              <w:rPr>
                <w:rFonts w:hint="eastAsia" w:ascii="仿宋" w:hAnsi="仿宋" w:eastAsia="仿宋" w:cs="仿宋"/>
                <w:sz w:val="21"/>
              </w:rPr>
            </w:pPr>
          </w:p>
        </w:tc>
        <w:tc>
          <w:tcPr>
            <w:tcW w:w="1095" w:type="dxa"/>
            <w:noWrap w:val="0"/>
            <w:vAlign w:val="top"/>
          </w:tcPr>
          <w:p w14:paraId="5D13EA09">
            <w:pPr>
              <w:autoSpaceDE w:val="0"/>
              <w:autoSpaceDN w:val="0"/>
              <w:rPr>
                <w:rFonts w:hint="eastAsia" w:ascii="仿宋" w:hAnsi="仿宋" w:eastAsia="仿宋" w:cs="仿宋"/>
                <w:sz w:val="21"/>
              </w:rPr>
            </w:pPr>
          </w:p>
        </w:tc>
        <w:tc>
          <w:tcPr>
            <w:tcW w:w="1965" w:type="dxa"/>
            <w:noWrap w:val="0"/>
            <w:vAlign w:val="top"/>
          </w:tcPr>
          <w:p w14:paraId="03179123">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35567880">
            <w:pPr>
              <w:autoSpaceDE w:val="0"/>
              <w:autoSpaceDN w:val="0"/>
              <w:rPr>
                <w:rFonts w:hint="eastAsia" w:ascii="仿宋" w:hAnsi="仿宋" w:eastAsia="仿宋" w:cs="仿宋"/>
                <w:sz w:val="21"/>
              </w:rPr>
            </w:pPr>
          </w:p>
        </w:tc>
      </w:tr>
      <w:tr w14:paraId="5A07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65078DB8">
            <w:pPr>
              <w:autoSpaceDE w:val="0"/>
              <w:autoSpaceDN w:val="0"/>
              <w:rPr>
                <w:rFonts w:hint="eastAsia" w:ascii="仿宋" w:hAnsi="仿宋" w:eastAsia="仿宋" w:cs="仿宋"/>
                <w:sz w:val="21"/>
              </w:rPr>
            </w:pPr>
          </w:p>
        </w:tc>
        <w:tc>
          <w:tcPr>
            <w:tcW w:w="1382" w:type="dxa"/>
            <w:noWrap w:val="0"/>
            <w:vAlign w:val="top"/>
          </w:tcPr>
          <w:p w14:paraId="3EA683A7">
            <w:pPr>
              <w:autoSpaceDE w:val="0"/>
              <w:autoSpaceDN w:val="0"/>
              <w:rPr>
                <w:rFonts w:hint="eastAsia" w:ascii="仿宋" w:hAnsi="仿宋" w:eastAsia="仿宋" w:cs="仿宋"/>
                <w:sz w:val="21"/>
              </w:rPr>
            </w:pPr>
          </w:p>
        </w:tc>
        <w:tc>
          <w:tcPr>
            <w:tcW w:w="1095" w:type="dxa"/>
            <w:noWrap w:val="0"/>
            <w:vAlign w:val="top"/>
          </w:tcPr>
          <w:p w14:paraId="6C40704C">
            <w:pPr>
              <w:autoSpaceDE w:val="0"/>
              <w:autoSpaceDN w:val="0"/>
              <w:rPr>
                <w:rFonts w:hint="eastAsia" w:ascii="仿宋" w:hAnsi="仿宋" w:eastAsia="仿宋" w:cs="仿宋"/>
                <w:sz w:val="21"/>
              </w:rPr>
            </w:pPr>
          </w:p>
        </w:tc>
        <w:tc>
          <w:tcPr>
            <w:tcW w:w="1965" w:type="dxa"/>
            <w:noWrap w:val="0"/>
            <w:vAlign w:val="top"/>
          </w:tcPr>
          <w:p w14:paraId="7844C4CF">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68ED57EF">
            <w:pPr>
              <w:autoSpaceDE w:val="0"/>
              <w:autoSpaceDN w:val="0"/>
              <w:rPr>
                <w:rFonts w:hint="eastAsia" w:ascii="仿宋" w:hAnsi="仿宋" w:eastAsia="仿宋" w:cs="仿宋"/>
                <w:sz w:val="21"/>
              </w:rPr>
            </w:pPr>
          </w:p>
        </w:tc>
      </w:tr>
      <w:tr w14:paraId="2CA3C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074" w:type="dxa"/>
            <w:tcBorders>
              <w:left w:val="single" w:color="000000" w:sz="4" w:space="0"/>
            </w:tcBorders>
            <w:noWrap w:val="0"/>
            <w:vAlign w:val="top"/>
          </w:tcPr>
          <w:p w14:paraId="0CB7FB75">
            <w:pPr>
              <w:autoSpaceDE w:val="0"/>
              <w:autoSpaceDN w:val="0"/>
              <w:rPr>
                <w:rFonts w:hint="eastAsia" w:ascii="仿宋" w:hAnsi="仿宋" w:eastAsia="仿宋" w:cs="仿宋"/>
                <w:sz w:val="21"/>
              </w:rPr>
            </w:pPr>
          </w:p>
        </w:tc>
        <w:tc>
          <w:tcPr>
            <w:tcW w:w="1382" w:type="dxa"/>
            <w:noWrap w:val="0"/>
            <w:vAlign w:val="top"/>
          </w:tcPr>
          <w:p w14:paraId="29973663">
            <w:pPr>
              <w:autoSpaceDE w:val="0"/>
              <w:autoSpaceDN w:val="0"/>
              <w:rPr>
                <w:rFonts w:hint="eastAsia" w:ascii="仿宋" w:hAnsi="仿宋" w:eastAsia="仿宋" w:cs="仿宋"/>
                <w:sz w:val="21"/>
              </w:rPr>
            </w:pPr>
          </w:p>
        </w:tc>
        <w:tc>
          <w:tcPr>
            <w:tcW w:w="1095" w:type="dxa"/>
            <w:noWrap w:val="0"/>
            <w:vAlign w:val="top"/>
          </w:tcPr>
          <w:p w14:paraId="1505BD5D">
            <w:pPr>
              <w:autoSpaceDE w:val="0"/>
              <w:autoSpaceDN w:val="0"/>
              <w:rPr>
                <w:rFonts w:hint="eastAsia" w:ascii="仿宋" w:hAnsi="仿宋" w:eastAsia="仿宋" w:cs="仿宋"/>
                <w:sz w:val="21"/>
              </w:rPr>
            </w:pPr>
          </w:p>
        </w:tc>
        <w:tc>
          <w:tcPr>
            <w:tcW w:w="1965" w:type="dxa"/>
            <w:noWrap w:val="0"/>
            <w:vAlign w:val="top"/>
          </w:tcPr>
          <w:p w14:paraId="6770FF95">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313CBB63">
            <w:pPr>
              <w:autoSpaceDE w:val="0"/>
              <w:autoSpaceDN w:val="0"/>
              <w:rPr>
                <w:rFonts w:hint="eastAsia" w:ascii="仿宋" w:hAnsi="仿宋" w:eastAsia="仿宋" w:cs="仿宋"/>
                <w:sz w:val="21"/>
              </w:rPr>
            </w:pPr>
          </w:p>
        </w:tc>
      </w:tr>
      <w:tr w14:paraId="2E7F0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3C6DA617">
            <w:pPr>
              <w:autoSpaceDE w:val="0"/>
              <w:autoSpaceDN w:val="0"/>
              <w:rPr>
                <w:rFonts w:hint="eastAsia" w:ascii="仿宋" w:hAnsi="仿宋" w:eastAsia="仿宋" w:cs="仿宋"/>
                <w:sz w:val="21"/>
              </w:rPr>
            </w:pPr>
          </w:p>
        </w:tc>
        <w:tc>
          <w:tcPr>
            <w:tcW w:w="1382" w:type="dxa"/>
            <w:noWrap w:val="0"/>
            <w:vAlign w:val="top"/>
          </w:tcPr>
          <w:p w14:paraId="7F885ACB">
            <w:pPr>
              <w:autoSpaceDE w:val="0"/>
              <w:autoSpaceDN w:val="0"/>
              <w:rPr>
                <w:rFonts w:hint="eastAsia" w:ascii="仿宋" w:hAnsi="仿宋" w:eastAsia="仿宋" w:cs="仿宋"/>
                <w:sz w:val="21"/>
              </w:rPr>
            </w:pPr>
          </w:p>
        </w:tc>
        <w:tc>
          <w:tcPr>
            <w:tcW w:w="1095" w:type="dxa"/>
            <w:noWrap w:val="0"/>
            <w:vAlign w:val="top"/>
          </w:tcPr>
          <w:p w14:paraId="13773DC6">
            <w:pPr>
              <w:autoSpaceDE w:val="0"/>
              <w:autoSpaceDN w:val="0"/>
              <w:rPr>
                <w:rFonts w:hint="eastAsia" w:ascii="仿宋" w:hAnsi="仿宋" w:eastAsia="仿宋" w:cs="仿宋"/>
                <w:sz w:val="21"/>
              </w:rPr>
            </w:pPr>
          </w:p>
        </w:tc>
        <w:tc>
          <w:tcPr>
            <w:tcW w:w="1965" w:type="dxa"/>
            <w:noWrap w:val="0"/>
            <w:vAlign w:val="top"/>
          </w:tcPr>
          <w:p w14:paraId="114B50D4">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504CA4DA">
            <w:pPr>
              <w:autoSpaceDE w:val="0"/>
              <w:autoSpaceDN w:val="0"/>
              <w:rPr>
                <w:rFonts w:hint="eastAsia" w:ascii="仿宋" w:hAnsi="仿宋" w:eastAsia="仿宋" w:cs="仿宋"/>
                <w:sz w:val="21"/>
              </w:rPr>
            </w:pPr>
          </w:p>
        </w:tc>
      </w:tr>
      <w:tr w14:paraId="7EBAF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7" w:hRule="atLeast"/>
        </w:trPr>
        <w:tc>
          <w:tcPr>
            <w:tcW w:w="1074" w:type="dxa"/>
            <w:tcBorders>
              <w:left w:val="single" w:color="000000" w:sz="4" w:space="0"/>
            </w:tcBorders>
            <w:noWrap w:val="0"/>
            <w:vAlign w:val="top"/>
          </w:tcPr>
          <w:p w14:paraId="098F3D45">
            <w:pPr>
              <w:autoSpaceDE w:val="0"/>
              <w:autoSpaceDN w:val="0"/>
              <w:rPr>
                <w:rFonts w:hint="eastAsia" w:ascii="仿宋" w:hAnsi="仿宋" w:eastAsia="仿宋" w:cs="仿宋"/>
                <w:sz w:val="21"/>
              </w:rPr>
            </w:pPr>
          </w:p>
        </w:tc>
        <w:tc>
          <w:tcPr>
            <w:tcW w:w="1382" w:type="dxa"/>
            <w:noWrap w:val="0"/>
            <w:vAlign w:val="top"/>
          </w:tcPr>
          <w:p w14:paraId="79E39881">
            <w:pPr>
              <w:autoSpaceDE w:val="0"/>
              <w:autoSpaceDN w:val="0"/>
              <w:rPr>
                <w:rFonts w:hint="eastAsia" w:ascii="仿宋" w:hAnsi="仿宋" w:eastAsia="仿宋" w:cs="仿宋"/>
                <w:sz w:val="21"/>
              </w:rPr>
            </w:pPr>
          </w:p>
        </w:tc>
        <w:tc>
          <w:tcPr>
            <w:tcW w:w="1095" w:type="dxa"/>
            <w:noWrap w:val="0"/>
            <w:vAlign w:val="top"/>
          </w:tcPr>
          <w:p w14:paraId="709FFC48">
            <w:pPr>
              <w:autoSpaceDE w:val="0"/>
              <w:autoSpaceDN w:val="0"/>
              <w:rPr>
                <w:rFonts w:hint="eastAsia" w:ascii="仿宋" w:hAnsi="仿宋" w:eastAsia="仿宋" w:cs="仿宋"/>
                <w:sz w:val="21"/>
              </w:rPr>
            </w:pPr>
          </w:p>
        </w:tc>
        <w:tc>
          <w:tcPr>
            <w:tcW w:w="1965" w:type="dxa"/>
            <w:noWrap w:val="0"/>
            <w:vAlign w:val="top"/>
          </w:tcPr>
          <w:p w14:paraId="7A95600E">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287A99A4">
            <w:pPr>
              <w:autoSpaceDE w:val="0"/>
              <w:autoSpaceDN w:val="0"/>
              <w:rPr>
                <w:rFonts w:hint="eastAsia" w:ascii="仿宋" w:hAnsi="仿宋" w:eastAsia="仿宋" w:cs="仿宋"/>
                <w:sz w:val="21"/>
              </w:rPr>
            </w:pPr>
          </w:p>
        </w:tc>
      </w:tr>
      <w:tr w14:paraId="7C1A6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74" w:type="dxa"/>
            <w:tcBorders>
              <w:left w:val="single" w:color="000000" w:sz="4" w:space="0"/>
            </w:tcBorders>
            <w:noWrap w:val="0"/>
            <w:vAlign w:val="top"/>
          </w:tcPr>
          <w:p w14:paraId="57172BD3">
            <w:pPr>
              <w:autoSpaceDE w:val="0"/>
              <w:autoSpaceDN w:val="0"/>
              <w:rPr>
                <w:rFonts w:hint="eastAsia" w:ascii="仿宋" w:hAnsi="仿宋" w:eastAsia="仿宋" w:cs="仿宋"/>
                <w:sz w:val="21"/>
              </w:rPr>
            </w:pPr>
          </w:p>
        </w:tc>
        <w:tc>
          <w:tcPr>
            <w:tcW w:w="1382" w:type="dxa"/>
            <w:noWrap w:val="0"/>
            <w:vAlign w:val="top"/>
          </w:tcPr>
          <w:p w14:paraId="10038DAC">
            <w:pPr>
              <w:autoSpaceDE w:val="0"/>
              <w:autoSpaceDN w:val="0"/>
              <w:rPr>
                <w:rFonts w:hint="eastAsia" w:ascii="仿宋" w:hAnsi="仿宋" w:eastAsia="仿宋" w:cs="仿宋"/>
                <w:sz w:val="21"/>
              </w:rPr>
            </w:pPr>
          </w:p>
        </w:tc>
        <w:tc>
          <w:tcPr>
            <w:tcW w:w="1095" w:type="dxa"/>
            <w:noWrap w:val="0"/>
            <w:vAlign w:val="top"/>
          </w:tcPr>
          <w:p w14:paraId="179B3CDB">
            <w:pPr>
              <w:autoSpaceDE w:val="0"/>
              <w:autoSpaceDN w:val="0"/>
              <w:rPr>
                <w:rFonts w:hint="eastAsia" w:ascii="仿宋" w:hAnsi="仿宋" w:eastAsia="仿宋" w:cs="仿宋"/>
                <w:sz w:val="21"/>
              </w:rPr>
            </w:pPr>
          </w:p>
        </w:tc>
        <w:tc>
          <w:tcPr>
            <w:tcW w:w="1965" w:type="dxa"/>
            <w:noWrap w:val="0"/>
            <w:vAlign w:val="top"/>
          </w:tcPr>
          <w:p w14:paraId="24A3CA2B">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5189D51C">
            <w:pPr>
              <w:autoSpaceDE w:val="0"/>
              <w:autoSpaceDN w:val="0"/>
              <w:rPr>
                <w:rFonts w:hint="eastAsia" w:ascii="仿宋" w:hAnsi="仿宋" w:eastAsia="仿宋" w:cs="仿宋"/>
                <w:sz w:val="21"/>
              </w:rPr>
            </w:pPr>
          </w:p>
        </w:tc>
      </w:tr>
      <w:tr w14:paraId="51BB5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74" w:type="dxa"/>
            <w:tcBorders>
              <w:left w:val="single" w:color="000000" w:sz="4" w:space="0"/>
            </w:tcBorders>
            <w:noWrap w:val="0"/>
            <w:vAlign w:val="top"/>
          </w:tcPr>
          <w:p w14:paraId="31B9A5B0">
            <w:pPr>
              <w:autoSpaceDE w:val="0"/>
              <w:autoSpaceDN w:val="0"/>
              <w:rPr>
                <w:rFonts w:hint="eastAsia" w:ascii="仿宋" w:hAnsi="仿宋" w:eastAsia="仿宋" w:cs="仿宋"/>
                <w:sz w:val="21"/>
              </w:rPr>
            </w:pPr>
          </w:p>
        </w:tc>
        <w:tc>
          <w:tcPr>
            <w:tcW w:w="1382" w:type="dxa"/>
            <w:noWrap w:val="0"/>
            <w:vAlign w:val="top"/>
          </w:tcPr>
          <w:p w14:paraId="1ED936C0">
            <w:pPr>
              <w:autoSpaceDE w:val="0"/>
              <w:autoSpaceDN w:val="0"/>
              <w:rPr>
                <w:rFonts w:hint="eastAsia" w:ascii="仿宋" w:hAnsi="仿宋" w:eastAsia="仿宋" w:cs="仿宋"/>
                <w:sz w:val="21"/>
              </w:rPr>
            </w:pPr>
          </w:p>
        </w:tc>
        <w:tc>
          <w:tcPr>
            <w:tcW w:w="1095" w:type="dxa"/>
            <w:noWrap w:val="0"/>
            <w:vAlign w:val="top"/>
          </w:tcPr>
          <w:p w14:paraId="00080567">
            <w:pPr>
              <w:autoSpaceDE w:val="0"/>
              <w:autoSpaceDN w:val="0"/>
              <w:rPr>
                <w:rFonts w:hint="eastAsia" w:ascii="仿宋" w:hAnsi="仿宋" w:eastAsia="仿宋" w:cs="仿宋"/>
                <w:sz w:val="21"/>
              </w:rPr>
            </w:pPr>
          </w:p>
        </w:tc>
        <w:tc>
          <w:tcPr>
            <w:tcW w:w="1965" w:type="dxa"/>
            <w:noWrap w:val="0"/>
            <w:vAlign w:val="top"/>
          </w:tcPr>
          <w:p w14:paraId="230DA8A0">
            <w:pPr>
              <w:autoSpaceDE w:val="0"/>
              <w:autoSpaceDN w:val="0"/>
              <w:rPr>
                <w:rFonts w:hint="eastAsia" w:ascii="仿宋" w:hAnsi="仿宋" w:eastAsia="仿宋" w:cs="仿宋"/>
                <w:sz w:val="21"/>
              </w:rPr>
            </w:pPr>
          </w:p>
        </w:tc>
        <w:tc>
          <w:tcPr>
            <w:tcW w:w="3540" w:type="dxa"/>
            <w:tcBorders>
              <w:right w:val="single" w:color="000000" w:sz="4" w:space="0"/>
            </w:tcBorders>
            <w:noWrap w:val="0"/>
            <w:vAlign w:val="top"/>
          </w:tcPr>
          <w:p w14:paraId="185EE055">
            <w:pPr>
              <w:autoSpaceDE w:val="0"/>
              <w:autoSpaceDN w:val="0"/>
              <w:rPr>
                <w:rFonts w:hint="eastAsia" w:ascii="仿宋" w:hAnsi="仿宋" w:eastAsia="仿宋" w:cs="仿宋"/>
                <w:sz w:val="21"/>
              </w:rPr>
            </w:pPr>
          </w:p>
        </w:tc>
      </w:tr>
    </w:tbl>
    <w:p w14:paraId="1B9AF7E6">
      <w:pPr>
        <w:spacing w:line="500" w:lineRule="exact"/>
        <w:ind w:firstLine="200"/>
        <w:rPr>
          <w:rFonts w:hint="eastAsia" w:ascii="仿宋" w:hAnsi="仿宋" w:eastAsia="仿宋" w:cs="仿宋"/>
          <w:b/>
          <w:sz w:val="24"/>
          <w:szCs w:val="24"/>
        </w:rPr>
      </w:pPr>
    </w:p>
    <w:p w14:paraId="4B3CE740">
      <w:pPr>
        <w:pStyle w:val="4"/>
        <w:spacing w:afterLines="0" w:line="500" w:lineRule="exact"/>
        <w:ind w:firstLine="4560" w:firstLineChars="1900"/>
        <w:rPr>
          <w:rFonts w:hint="eastAsia" w:ascii="仿宋" w:hAnsi="仿宋" w:eastAsia="仿宋" w:cs="仿宋"/>
          <w:bCs/>
          <w:color w:val="auto"/>
          <w:sz w:val="24"/>
          <w:szCs w:val="24"/>
        </w:rPr>
      </w:pPr>
      <w:r>
        <w:rPr>
          <w:rFonts w:hint="eastAsia" w:ascii="仿宋" w:hAnsi="仿宋" w:eastAsia="仿宋" w:cs="仿宋"/>
          <w:color w:val="auto"/>
          <w:sz w:val="24"/>
          <w:szCs w:val="24"/>
          <w:u w:val="single"/>
        </w:rPr>
        <w:t>供应商名称</w:t>
      </w:r>
      <w:r>
        <w:rPr>
          <w:rFonts w:hint="eastAsia" w:ascii="仿宋" w:hAnsi="仿宋" w:eastAsia="仿宋" w:cs="仿宋"/>
          <w:bCs/>
          <w:color w:val="auto"/>
          <w:sz w:val="24"/>
          <w:szCs w:val="24"/>
        </w:rPr>
        <w:t>（加盖公章）</w:t>
      </w:r>
      <w:r>
        <w:rPr>
          <w:rFonts w:hint="eastAsia" w:ascii="仿宋" w:hAnsi="仿宋" w:eastAsia="仿宋" w:cs="仿宋"/>
          <w:bCs/>
          <w:color w:val="auto"/>
          <w:sz w:val="24"/>
          <w:szCs w:val="24"/>
        </w:rPr>
        <w:tab/>
      </w:r>
    </w:p>
    <w:p w14:paraId="2E051F85">
      <w:pPr>
        <w:tabs>
          <w:tab w:val="right" w:pos="9070"/>
        </w:tabs>
        <w:spacing w:line="500" w:lineRule="exact"/>
        <w:rPr>
          <w:rFonts w:hint="eastAsia" w:ascii="仿宋" w:hAnsi="仿宋" w:eastAsia="仿宋" w:cs="仿宋"/>
          <w:b/>
          <w:bCs/>
          <w:color w:val="auto"/>
          <w:kern w:val="0"/>
          <w:sz w:val="28"/>
          <w:szCs w:val="28"/>
          <w:highlight w:val="none"/>
          <w:lang w:val="en-US" w:eastAsia="zh-CN" w:bidi="ar-SA"/>
        </w:rPr>
        <w:sectPr>
          <w:pgSz w:w="11906" w:h="16838"/>
          <w:pgMar w:top="1417" w:right="1417" w:bottom="1417" w:left="1417" w:header="851" w:footer="992" w:gutter="0"/>
          <w:pgNumType w:fmt="decimal"/>
          <w:cols w:space="425" w:num="1"/>
          <w:docGrid w:type="lines" w:linePitch="312" w:charSpace="0"/>
        </w:sectPr>
      </w:pPr>
      <w:r>
        <w:rPr>
          <w:rFonts w:hint="eastAsia" w:ascii="仿宋" w:hAnsi="仿宋" w:eastAsia="仿宋" w:cs="仿宋"/>
          <w:sz w:val="24"/>
          <w:szCs w:val="24"/>
        </w:rPr>
        <w:t xml:space="preserve">                                      　 年　月　日</w:t>
      </w:r>
      <w:r>
        <w:rPr>
          <w:rFonts w:hint="eastAsia" w:ascii="仿宋" w:hAnsi="仿宋" w:eastAsia="仿宋" w:cs="仿宋"/>
          <w:bCs/>
          <w:sz w:val="24"/>
          <w:szCs w:val="24"/>
        </w:rPr>
        <w:tab/>
      </w:r>
      <w:bookmarkStart w:id="210" w:name="_Toc48834332"/>
    </w:p>
    <w:bookmarkEnd w:id="210"/>
    <w:p w14:paraId="16BCBEE0">
      <w:pPr>
        <w:rPr>
          <w:rFonts w:hint="eastAsia" w:ascii="仿宋" w:hAnsi="仿宋" w:eastAsia="仿宋" w:cs="仿宋"/>
          <w:sz w:val="32"/>
          <w:szCs w:val="32"/>
        </w:rPr>
      </w:pPr>
    </w:p>
    <w:p w14:paraId="1270B026">
      <w:pPr>
        <w:numPr>
          <w:ilvl w:val="0"/>
          <w:numId w:val="0"/>
        </w:numPr>
        <w:bidi w:val="0"/>
        <w:jc w:val="center"/>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第三部分 </w:t>
      </w:r>
      <w:r>
        <w:rPr>
          <w:rFonts w:hint="default" w:ascii="仿宋" w:hAnsi="仿宋" w:eastAsia="仿宋" w:cs="仿宋"/>
          <w:b/>
          <w:bCs/>
          <w:sz w:val="32"/>
          <w:szCs w:val="32"/>
          <w:lang w:val="en-US" w:eastAsia="zh-CN"/>
        </w:rPr>
        <w:t>供应商概况</w:t>
      </w:r>
    </w:p>
    <w:p w14:paraId="428B9366">
      <w:pPr>
        <w:numPr>
          <w:ilvl w:val="0"/>
          <w:numId w:val="0"/>
        </w:numPr>
        <w:bidi w:val="0"/>
        <w:outlineLvl w:val="9"/>
        <w:rPr>
          <w:rFonts w:hint="eastAsia" w:ascii="仿宋" w:hAnsi="仿宋" w:eastAsia="仿宋" w:cs="仿宋"/>
          <w:color w:val="auto"/>
          <w:sz w:val="24"/>
          <w:szCs w:val="24"/>
        </w:rPr>
      </w:pPr>
      <w:r>
        <w:rPr>
          <w:rFonts w:hint="eastAsia" w:ascii="仿宋" w:hAnsi="仿宋" w:eastAsia="仿宋" w:cs="仿宋"/>
          <w:sz w:val="32"/>
          <w:szCs w:val="32"/>
          <w:lang w:val="en-US" w:eastAsia="zh-CN"/>
        </w:rPr>
        <w:t>一、</w:t>
      </w:r>
      <w:r>
        <w:rPr>
          <w:rFonts w:hint="eastAsia" w:ascii="仿宋" w:hAnsi="仿宋" w:eastAsia="仿宋" w:cs="仿宋"/>
          <w:sz w:val="32"/>
          <w:szCs w:val="32"/>
        </w:rPr>
        <w:t>供应商参加政府采购活动承诺书</w:t>
      </w:r>
      <w:bookmarkEnd w:id="193"/>
      <w:bookmarkEnd w:id="194"/>
      <w:bookmarkEnd w:id="195"/>
      <w:bookmarkEnd w:id="196"/>
      <w:bookmarkEnd w:id="197"/>
      <w:bookmarkEnd w:id="198"/>
      <w:bookmarkEnd w:id="199"/>
      <w:bookmarkEnd w:id="200"/>
      <w:bookmarkEnd w:id="201"/>
      <w:bookmarkEnd w:id="202"/>
    </w:p>
    <w:p w14:paraId="0CB7AEAD">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未签署下列承诺书的，其责任由供应商自行承担。</w:t>
      </w:r>
    </w:p>
    <w:p w14:paraId="024B8673">
      <w:pPr>
        <w:pageBreakBefore w:val="0"/>
        <w:kinsoku/>
        <w:bidi w:val="0"/>
        <w:spacing w:before="190" w:beforeLines="5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（一）质量安全责任承诺书</w:t>
      </w:r>
    </w:p>
    <w:p w14:paraId="18B68FC0">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为保证本采购项目顺利进行，作为供应商，现郑重承诺：</w:t>
      </w:r>
    </w:p>
    <w:p w14:paraId="51E52F9E">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1、我方投标产品的生产（包括设计、制造、安装、改造、维修等）、投入使用的材料等均完全符合国家现行质量、安全、环保标准和要求。</w:t>
      </w:r>
    </w:p>
    <w:p w14:paraId="17E2E166">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2、我方将严格按照国家现行相关储存、运输、安装调试技术标准及规范、服务标准及规范、施工标准及规范，在规定的时限内，保质、保量完成项目全部内容，并向采购人交付合格产品。</w:t>
      </w:r>
    </w:p>
    <w:p w14:paraId="6F051BFC">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3、对于因产品生产质量以及储存、运输、安装调试、服务、施工等过程中产生的任何安全事故，我方承担全部责任。</w:t>
      </w:r>
    </w:p>
    <w:p w14:paraId="5E2BB6F4">
      <w:pPr>
        <w:pageBreakBefore w:val="0"/>
        <w:kinsoku/>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4、我方提供的服务符合现行的国家、行业、地区、企业标准及要求，标准不一致的，以更为严格的为准，我方对提供的服务的质量、安全、环保等承担全部责任。</w:t>
      </w:r>
    </w:p>
    <w:p w14:paraId="339B207C">
      <w:pPr>
        <w:pageBreakBefore w:val="0"/>
        <w:kinsoku/>
        <w:bidi w:val="0"/>
        <w:spacing w:line="360" w:lineRule="auto"/>
        <w:ind w:firstLine="480" w:firstLineChars="200"/>
        <w:rPr>
          <w:rFonts w:hint="eastAsia" w:ascii="仿宋" w:hAnsi="仿宋" w:eastAsia="仿宋" w:cs="仿宋"/>
          <w:color w:val="FF0000"/>
          <w:sz w:val="24"/>
          <w:szCs w:val="24"/>
        </w:rPr>
      </w:pPr>
    </w:p>
    <w:p w14:paraId="354A1B36">
      <w:pPr>
        <w:spacing w:line="500" w:lineRule="exact"/>
        <w:ind w:firstLine="3960" w:firstLineChars="1800"/>
        <w:rPr>
          <w:rFonts w:hint="eastAsia" w:ascii="仿宋" w:hAnsi="仿宋" w:eastAsia="仿宋" w:cs="仿宋"/>
          <w:sz w:val="24"/>
          <w:szCs w:val="24"/>
        </w:rPr>
      </w:pPr>
      <w:r>
        <w:rPr>
          <w:rFonts w:hint="eastAsia" w:ascii="仿宋" w:hAnsi="仿宋" w:eastAsia="仿宋" w:cs="仿宋"/>
          <w:color w:val="1F497D"/>
          <w:spacing w:val="-10"/>
          <w:sz w:val="24"/>
          <w:szCs w:val="24"/>
        </w:rPr>
        <w:t xml:space="preserve">   </w:t>
      </w:r>
      <w:r>
        <w:rPr>
          <w:rFonts w:hint="eastAsia" w:ascii="仿宋" w:hAnsi="仿宋" w:eastAsia="仿宋" w:cs="仿宋"/>
          <w:spacing w:val="-10"/>
          <w:sz w:val="24"/>
          <w:szCs w:val="24"/>
        </w:rPr>
        <w:t xml:space="preserve">  </w:t>
      </w:r>
      <w:r>
        <w:rPr>
          <w:rFonts w:hint="eastAsia" w:ascii="仿宋" w:hAnsi="仿宋" w:eastAsia="仿宋" w:cs="仿宋"/>
          <w:spacing w:val="-10"/>
          <w:sz w:val="24"/>
          <w:szCs w:val="24"/>
          <w:u w:val="single"/>
        </w:rPr>
        <w:t>供应商名称</w:t>
      </w:r>
      <w:r>
        <w:rPr>
          <w:rFonts w:hint="eastAsia" w:ascii="仿宋" w:hAnsi="仿宋" w:eastAsia="仿宋" w:cs="仿宋"/>
          <w:sz w:val="24"/>
          <w:szCs w:val="24"/>
        </w:rPr>
        <w:t>（加盖公章）</w:t>
      </w:r>
    </w:p>
    <w:p w14:paraId="56108611">
      <w:pPr>
        <w:spacing w:line="500" w:lineRule="exact"/>
        <w:ind w:firstLine="4560" w:firstLineChars="1900"/>
        <w:rPr>
          <w:rFonts w:hint="eastAsia" w:ascii="仿宋" w:hAnsi="仿宋" w:eastAsia="仿宋" w:cs="仿宋"/>
          <w:sz w:val="24"/>
          <w:szCs w:val="24"/>
          <w:lang w:val="en-US" w:eastAsia="zh-CN"/>
        </w:rPr>
        <w:sectPr>
          <w:pgSz w:w="11906" w:h="16838"/>
          <w:pgMar w:top="1417" w:right="1417" w:bottom="1417" w:left="1417" w:header="851" w:footer="992" w:gutter="0"/>
          <w:pgNumType w:fmt="decimal"/>
          <w:cols w:space="425" w:num="1"/>
          <w:docGrid w:type="lines" w:linePitch="312" w:charSpace="0"/>
        </w:sectPr>
      </w:pPr>
      <w:r>
        <w:rPr>
          <w:rFonts w:hint="eastAsia" w:ascii="仿宋" w:hAnsi="仿宋" w:eastAsia="仿宋" w:cs="仿宋"/>
          <w:sz w:val="24"/>
          <w:szCs w:val="24"/>
        </w:rPr>
        <w:t>　  年　月　</w:t>
      </w:r>
      <w:r>
        <w:rPr>
          <w:rFonts w:hint="eastAsia" w:ascii="仿宋" w:hAnsi="仿宋" w:eastAsia="仿宋" w:cs="仿宋"/>
          <w:sz w:val="24"/>
          <w:szCs w:val="24"/>
          <w:lang w:val="en-US" w:eastAsia="zh-CN"/>
        </w:rPr>
        <w:t>日</w:t>
      </w:r>
    </w:p>
    <w:p w14:paraId="68B50457">
      <w:pPr>
        <w:spacing w:before="190" w:beforeLines="50" w:line="500" w:lineRule="exact"/>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二</w:t>
      </w:r>
      <w:r>
        <w:rPr>
          <w:rFonts w:hint="eastAsia" w:ascii="仿宋" w:hAnsi="仿宋" w:eastAsia="仿宋" w:cs="仿宋"/>
          <w:b/>
          <w:sz w:val="24"/>
          <w:szCs w:val="24"/>
          <w:lang w:eastAsia="zh-CN"/>
        </w:rPr>
        <w:t>）</w:t>
      </w:r>
      <w:r>
        <w:rPr>
          <w:rFonts w:hint="eastAsia" w:ascii="仿宋" w:hAnsi="仿宋" w:eastAsia="仿宋" w:cs="仿宋"/>
          <w:b/>
          <w:sz w:val="24"/>
          <w:szCs w:val="24"/>
        </w:rPr>
        <w:t>拒绝政府采购领域商业贿赂承诺书</w:t>
      </w:r>
    </w:p>
    <w:p w14:paraId="27A92DD1">
      <w:pPr>
        <w:overflowPunct w:val="0"/>
        <w:topLinePunct/>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（执行陕财办采管[2006]21号文件）</w:t>
      </w:r>
    </w:p>
    <w:p w14:paraId="48F17A2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为响应党中央、国务院关于治理政府采购领域商业贿赂行为的号召，我公司在此庄严承诺：</w:t>
      </w:r>
    </w:p>
    <w:p w14:paraId="187E488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1、在参与政府采购活动中遵纪守法、诚信经营、公平竞标。</w:t>
      </w:r>
    </w:p>
    <w:p w14:paraId="677897C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2、不向政府采购人、采购代理机构和政府采购评审专家进行任何形式的商业贿赂以谋取交易机会。</w:t>
      </w:r>
    </w:p>
    <w:p w14:paraId="70D8865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3、不向政府采购代理机构和采购人提供虚假资质文件或采用虚假应标方式参与政府采购市场竞争并谋取中标、成交。</w:t>
      </w:r>
    </w:p>
    <w:p w14:paraId="3A20556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4、不采取“围标、陪标”等商业欺诈手段获得政府采购定单。</w:t>
      </w:r>
    </w:p>
    <w:p w14:paraId="6178A7E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5、不采取不正当手段诋毁、排挤其他供应商。</w:t>
      </w:r>
    </w:p>
    <w:p w14:paraId="1CB5849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6、不在提供商品和服务时“偷梁换柱、以次充好”损害采购人的合法权益。</w:t>
      </w:r>
    </w:p>
    <w:p w14:paraId="57BE8EF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7、不与采购人、采购代理机构政府采购评审专家或其它供应商恶意串通，进行质疑和投诉，维护政府采购市场秩序。</w:t>
      </w:r>
    </w:p>
    <w:p w14:paraId="16E306F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8、尊重和接受政府采购监督管理部门的监督和政府采购代理机构招标采购要求，承担因违约行为给采购人造成的损失。</w:t>
      </w:r>
    </w:p>
    <w:p w14:paraId="5BD2A50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9、不发生其他有悖于政府采购公开、公平、公正和诚信原则的行为。</w:t>
      </w:r>
    </w:p>
    <w:p w14:paraId="55082909">
      <w:pPr>
        <w:spacing w:line="500" w:lineRule="exact"/>
        <w:rPr>
          <w:rFonts w:hint="eastAsia" w:ascii="仿宋" w:hAnsi="仿宋" w:eastAsia="仿宋" w:cs="仿宋"/>
          <w:sz w:val="24"/>
          <w:szCs w:val="24"/>
        </w:rPr>
      </w:pPr>
    </w:p>
    <w:p w14:paraId="4FD8765F">
      <w:pPr>
        <w:spacing w:line="500" w:lineRule="exact"/>
        <w:ind w:firstLine="3960" w:firstLineChars="1800"/>
        <w:rPr>
          <w:rFonts w:hint="eastAsia" w:ascii="仿宋" w:hAnsi="仿宋" w:eastAsia="仿宋" w:cs="仿宋"/>
          <w:sz w:val="24"/>
          <w:szCs w:val="24"/>
        </w:rPr>
      </w:pPr>
      <w:r>
        <w:rPr>
          <w:rFonts w:hint="eastAsia" w:ascii="仿宋" w:hAnsi="仿宋" w:eastAsia="仿宋" w:cs="仿宋"/>
          <w:spacing w:val="-10"/>
          <w:sz w:val="24"/>
          <w:szCs w:val="24"/>
        </w:rPr>
        <w:t xml:space="preserve">      </w:t>
      </w:r>
      <w:r>
        <w:rPr>
          <w:rFonts w:hint="eastAsia" w:ascii="仿宋" w:hAnsi="仿宋" w:eastAsia="仿宋" w:cs="仿宋"/>
          <w:spacing w:val="-10"/>
          <w:sz w:val="24"/>
          <w:szCs w:val="24"/>
          <w:u w:val="single"/>
        </w:rPr>
        <w:t>供应商名称</w:t>
      </w:r>
      <w:r>
        <w:rPr>
          <w:rFonts w:hint="eastAsia" w:ascii="仿宋" w:hAnsi="仿宋" w:eastAsia="仿宋" w:cs="仿宋"/>
          <w:sz w:val="24"/>
          <w:szCs w:val="24"/>
        </w:rPr>
        <w:t>（加盖公章）</w:t>
      </w:r>
    </w:p>
    <w:p w14:paraId="49A3038F">
      <w:pPr>
        <w:spacing w:line="500" w:lineRule="exact"/>
        <w:ind w:firstLine="4560" w:firstLineChars="1900"/>
        <w:rPr>
          <w:rFonts w:hint="eastAsia" w:ascii="仿宋" w:hAnsi="仿宋" w:eastAsia="仿宋" w:cs="仿宋"/>
          <w:sz w:val="24"/>
          <w:szCs w:val="24"/>
        </w:rPr>
        <w:sectPr>
          <w:pgSz w:w="11906" w:h="16838"/>
          <w:pgMar w:top="1417" w:right="1417" w:bottom="1417" w:left="1417" w:header="851" w:footer="992" w:gutter="0"/>
          <w:pgNumType w:fmt="decimal"/>
          <w:cols w:space="425" w:num="1"/>
          <w:docGrid w:type="lines" w:linePitch="312" w:charSpace="0"/>
        </w:sectPr>
      </w:pPr>
      <w:r>
        <w:rPr>
          <w:rFonts w:hint="eastAsia" w:ascii="仿宋" w:hAnsi="仿宋" w:eastAsia="仿宋" w:cs="仿宋"/>
          <w:sz w:val="24"/>
          <w:szCs w:val="24"/>
        </w:rPr>
        <w:t>　  年　月　日</w:t>
      </w:r>
    </w:p>
    <w:p w14:paraId="6C2316E3">
      <w:pPr>
        <w:jc w:val="center"/>
        <w:outlineLvl w:val="9"/>
        <w:rPr>
          <w:rFonts w:hint="eastAsia" w:ascii="仿宋" w:hAnsi="仿宋" w:eastAsia="仿宋" w:cs="仿宋"/>
          <w:color w:val="000000"/>
        </w:rPr>
      </w:pPr>
      <w:r>
        <w:rPr>
          <w:rFonts w:hint="eastAsia" w:ascii="仿宋" w:hAnsi="仿宋" w:eastAsia="仿宋" w:cs="仿宋"/>
          <w:b/>
          <w:bCs/>
          <w:color w:val="000000"/>
          <w:sz w:val="28"/>
          <w:szCs w:val="28"/>
        </w:rPr>
        <w:t>承诺书Ⅱ</w:t>
      </w:r>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3165"/>
        <w:gridCol w:w="2883"/>
      </w:tblGrid>
      <w:tr w14:paraId="3F6F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EBA2758">
            <w:pPr>
              <w:spacing w:line="360" w:lineRule="atLeast"/>
              <w:rPr>
                <w:rFonts w:hint="eastAsia" w:ascii="仿宋" w:hAnsi="仿宋" w:eastAsia="仿宋" w:cs="仿宋"/>
                <w:color w:val="000000"/>
                <w:sz w:val="24"/>
                <w:lang w:eastAsia="zh-CN"/>
              </w:rPr>
            </w:pPr>
            <w:r>
              <w:rPr>
                <w:rFonts w:hint="eastAsia" w:ascii="仿宋" w:hAnsi="仿宋" w:eastAsia="仿宋" w:cs="仿宋"/>
                <w:color w:val="000000"/>
                <w:sz w:val="24"/>
              </w:rPr>
              <w:t>致：</w:t>
            </w:r>
            <w:r>
              <w:rPr>
                <w:rFonts w:hint="eastAsia" w:ascii="仿宋" w:hAnsi="仿宋" w:eastAsia="仿宋" w:cs="仿宋"/>
                <w:color w:val="000000"/>
                <w:sz w:val="24"/>
                <w:lang w:eastAsia="zh-CN"/>
              </w:rPr>
              <w:t>靖边县县级政府采购中心</w:t>
            </w:r>
          </w:p>
        </w:tc>
      </w:tr>
      <w:tr w14:paraId="4686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68BC019C">
            <w:pPr>
              <w:spacing w:line="360" w:lineRule="atLeast"/>
              <w:ind w:firstLine="486" w:firstLineChars="200"/>
              <w:rPr>
                <w:rFonts w:hint="eastAsia" w:ascii="仿宋" w:hAnsi="仿宋" w:eastAsia="仿宋" w:cs="仿宋"/>
                <w:color w:val="000000"/>
                <w:sz w:val="24"/>
              </w:rPr>
            </w:pPr>
            <w:r>
              <w:rPr>
                <w:rFonts w:hint="eastAsia" w:ascii="仿宋" w:hAnsi="仿宋" w:eastAsia="仿宋" w:cs="仿宋"/>
                <w:color w:val="000000"/>
                <w:sz w:val="24"/>
              </w:rPr>
              <w:t>作为参加贵</w:t>
            </w:r>
            <w:r>
              <w:rPr>
                <w:rFonts w:hint="eastAsia" w:ascii="仿宋" w:hAnsi="仿宋" w:eastAsia="仿宋" w:cs="仿宋"/>
                <w:color w:val="000000"/>
                <w:sz w:val="24"/>
                <w:lang w:val="en-US" w:eastAsia="zh-CN"/>
              </w:rPr>
              <w:t>单位</w:t>
            </w:r>
            <w:r>
              <w:rPr>
                <w:rFonts w:hint="eastAsia" w:ascii="仿宋" w:hAnsi="仿宋" w:eastAsia="仿宋" w:cs="仿宋"/>
                <w:color w:val="000000"/>
                <w:sz w:val="24"/>
              </w:rPr>
              <w:t>组织的招标项目的供应商，本公司承诺：在参加本项目招标之前不存在被依法禁止经营行为、财产被接管或冻结的情况，如有隐瞒实情，愿承担一切责任及后果。</w:t>
            </w:r>
          </w:p>
        </w:tc>
      </w:tr>
      <w:tr w14:paraId="7F87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952" w:type="dxa"/>
            <w:noWrap w:val="0"/>
            <w:vAlign w:val="center"/>
          </w:tcPr>
          <w:p w14:paraId="1A883024">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供应商</w:t>
            </w:r>
          </w:p>
        </w:tc>
        <w:tc>
          <w:tcPr>
            <w:tcW w:w="3165" w:type="dxa"/>
            <w:noWrap w:val="0"/>
            <w:vAlign w:val="center"/>
          </w:tcPr>
          <w:p w14:paraId="0510E690">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法定代表人/单位负责人</w:t>
            </w:r>
          </w:p>
        </w:tc>
        <w:tc>
          <w:tcPr>
            <w:tcW w:w="2883" w:type="dxa"/>
            <w:noWrap w:val="0"/>
            <w:vAlign w:val="center"/>
          </w:tcPr>
          <w:p w14:paraId="57FBE535">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日  期</w:t>
            </w:r>
          </w:p>
        </w:tc>
      </w:tr>
      <w:tr w14:paraId="31FC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2952" w:type="dxa"/>
            <w:noWrap w:val="0"/>
            <w:vAlign w:val="center"/>
          </w:tcPr>
          <w:p w14:paraId="3D7CF823">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（公章）</w:t>
            </w:r>
          </w:p>
        </w:tc>
        <w:tc>
          <w:tcPr>
            <w:tcW w:w="3165" w:type="dxa"/>
            <w:noWrap w:val="0"/>
            <w:vAlign w:val="center"/>
          </w:tcPr>
          <w:p w14:paraId="67E51A44">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（签章）</w:t>
            </w:r>
          </w:p>
        </w:tc>
        <w:tc>
          <w:tcPr>
            <w:tcW w:w="2883" w:type="dxa"/>
            <w:noWrap w:val="0"/>
            <w:vAlign w:val="center"/>
          </w:tcPr>
          <w:p w14:paraId="2C3F7545">
            <w:pPr>
              <w:spacing w:line="360" w:lineRule="atLeast"/>
              <w:ind w:firstLine="243" w:firstLineChars="100"/>
              <w:jc w:val="center"/>
              <w:rPr>
                <w:rFonts w:hint="eastAsia" w:ascii="仿宋" w:hAnsi="仿宋" w:eastAsia="仿宋" w:cs="仿宋"/>
                <w:color w:val="000000"/>
                <w:sz w:val="24"/>
              </w:rPr>
            </w:pPr>
            <w:r>
              <w:rPr>
                <w:rFonts w:hint="eastAsia" w:ascii="仿宋" w:hAnsi="仿宋" w:eastAsia="仿宋" w:cs="仿宋"/>
                <w:color w:val="000000"/>
                <w:sz w:val="24"/>
              </w:rPr>
              <w:t>年  月  日</w:t>
            </w:r>
          </w:p>
        </w:tc>
      </w:tr>
    </w:tbl>
    <w:p w14:paraId="6BB722AD">
      <w:pPr>
        <w:spacing w:line="360" w:lineRule="atLeast"/>
        <w:rPr>
          <w:rFonts w:hint="eastAsia" w:ascii="仿宋" w:hAnsi="仿宋" w:eastAsia="仿宋" w:cs="仿宋"/>
          <w:b/>
          <w:color w:val="000000"/>
          <w:sz w:val="42"/>
          <w:szCs w:val="42"/>
        </w:rPr>
      </w:pPr>
    </w:p>
    <w:p w14:paraId="59C8D4C7">
      <w:pPr>
        <w:jc w:val="center"/>
        <w:outlineLvl w:val="9"/>
        <w:rPr>
          <w:rFonts w:hint="eastAsia" w:ascii="仿宋" w:hAnsi="仿宋" w:eastAsia="仿宋" w:cs="仿宋"/>
          <w:b/>
          <w:bCs/>
          <w:color w:val="000000"/>
          <w:sz w:val="28"/>
          <w:szCs w:val="28"/>
        </w:rPr>
      </w:pPr>
      <w:bookmarkStart w:id="211" w:name="_Toc4927"/>
      <w:bookmarkStart w:id="212" w:name="_Toc21455"/>
      <w:bookmarkStart w:id="213" w:name="_Toc3875"/>
      <w:bookmarkStart w:id="214" w:name="_Toc15946"/>
      <w:bookmarkStart w:id="215" w:name="_Toc24982"/>
      <w:bookmarkStart w:id="216" w:name="_Toc19942"/>
      <w:bookmarkStart w:id="217" w:name="_Toc6090"/>
      <w:r>
        <w:rPr>
          <w:rFonts w:hint="eastAsia" w:ascii="仿宋" w:hAnsi="仿宋" w:eastAsia="仿宋" w:cs="仿宋"/>
          <w:b/>
          <w:bCs/>
          <w:color w:val="000000"/>
          <w:sz w:val="28"/>
          <w:szCs w:val="28"/>
        </w:rPr>
        <w:t>承诺书Ⅲ</w:t>
      </w:r>
      <w:bookmarkEnd w:id="211"/>
      <w:bookmarkEnd w:id="212"/>
      <w:bookmarkEnd w:id="213"/>
      <w:bookmarkEnd w:id="214"/>
      <w:bookmarkEnd w:id="215"/>
      <w:bookmarkEnd w:id="216"/>
      <w:bookmarkEnd w:id="217"/>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7"/>
        <w:gridCol w:w="3120"/>
        <w:gridCol w:w="2913"/>
      </w:tblGrid>
      <w:tr w14:paraId="29F8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2AC59575">
            <w:pPr>
              <w:spacing w:line="360" w:lineRule="atLeast"/>
              <w:rPr>
                <w:rFonts w:hint="eastAsia" w:ascii="仿宋" w:hAnsi="仿宋" w:eastAsia="仿宋" w:cs="仿宋"/>
                <w:color w:val="000000"/>
                <w:sz w:val="24"/>
                <w:lang w:eastAsia="zh-CN"/>
              </w:rPr>
            </w:pPr>
            <w:r>
              <w:rPr>
                <w:rFonts w:hint="eastAsia" w:ascii="仿宋" w:hAnsi="仿宋" w:eastAsia="仿宋" w:cs="仿宋"/>
                <w:color w:val="000000"/>
                <w:sz w:val="24"/>
              </w:rPr>
              <w:t>致：</w:t>
            </w:r>
            <w:r>
              <w:rPr>
                <w:rFonts w:hint="eastAsia" w:ascii="仿宋" w:hAnsi="仿宋" w:eastAsia="仿宋" w:cs="仿宋"/>
                <w:color w:val="000000"/>
                <w:sz w:val="24"/>
                <w:lang w:eastAsia="zh-CN"/>
              </w:rPr>
              <w:t>靖边县县级政府采购中心</w:t>
            </w:r>
          </w:p>
        </w:tc>
      </w:tr>
      <w:tr w14:paraId="2A43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607BC0A">
            <w:pPr>
              <w:spacing w:line="360" w:lineRule="atLeast"/>
              <w:ind w:firstLine="486" w:firstLineChars="200"/>
              <w:rPr>
                <w:rFonts w:hint="eastAsia" w:ascii="仿宋" w:hAnsi="仿宋" w:eastAsia="仿宋" w:cs="仿宋"/>
                <w:color w:val="000000"/>
                <w:sz w:val="24"/>
              </w:rPr>
            </w:pPr>
            <w:r>
              <w:rPr>
                <w:rFonts w:hint="eastAsia" w:ascii="仿宋" w:hAnsi="仿宋" w:eastAsia="仿宋" w:cs="仿宋"/>
                <w:color w:val="000000"/>
                <w:sz w:val="24"/>
              </w:rPr>
              <w:t>作为参加贵</w:t>
            </w:r>
            <w:r>
              <w:rPr>
                <w:rFonts w:hint="eastAsia" w:ascii="仿宋" w:hAnsi="仿宋" w:eastAsia="仿宋" w:cs="仿宋"/>
                <w:color w:val="000000"/>
                <w:sz w:val="24"/>
                <w:lang w:val="en-US" w:eastAsia="zh-CN"/>
              </w:rPr>
              <w:t>单位</w:t>
            </w:r>
            <w:r>
              <w:rPr>
                <w:rFonts w:hint="eastAsia" w:ascii="仿宋" w:hAnsi="仿宋" w:eastAsia="仿宋" w:cs="仿宋"/>
                <w:color w:val="000000"/>
                <w:sz w:val="24"/>
              </w:rPr>
              <w:t>组织的招标项目的供应商，本公司郑重申告并承诺：近三年受到有关行政主管部门的行政处理、不良行为记录为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次（没有填零），如有隐瞒实情，愿承担一切责任及后果。</w:t>
            </w:r>
          </w:p>
        </w:tc>
      </w:tr>
      <w:tr w14:paraId="0A10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967" w:type="dxa"/>
            <w:noWrap w:val="0"/>
            <w:vAlign w:val="center"/>
          </w:tcPr>
          <w:p w14:paraId="677552E0">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供应商</w:t>
            </w:r>
          </w:p>
        </w:tc>
        <w:tc>
          <w:tcPr>
            <w:tcW w:w="3120" w:type="dxa"/>
            <w:noWrap w:val="0"/>
            <w:vAlign w:val="center"/>
          </w:tcPr>
          <w:p w14:paraId="61D83A78">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法定代表人/单位负责人</w:t>
            </w:r>
          </w:p>
        </w:tc>
        <w:tc>
          <w:tcPr>
            <w:tcW w:w="2913" w:type="dxa"/>
            <w:noWrap w:val="0"/>
            <w:vAlign w:val="center"/>
          </w:tcPr>
          <w:p w14:paraId="62B0CBA4">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日  期</w:t>
            </w:r>
          </w:p>
        </w:tc>
      </w:tr>
      <w:tr w14:paraId="5A77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2967" w:type="dxa"/>
            <w:noWrap w:val="0"/>
            <w:vAlign w:val="center"/>
          </w:tcPr>
          <w:p w14:paraId="45C041AF">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（公章）</w:t>
            </w:r>
          </w:p>
        </w:tc>
        <w:tc>
          <w:tcPr>
            <w:tcW w:w="3120" w:type="dxa"/>
            <w:noWrap w:val="0"/>
            <w:vAlign w:val="center"/>
          </w:tcPr>
          <w:p w14:paraId="75327F41">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（签章）</w:t>
            </w:r>
          </w:p>
        </w:tc>
        <w:tc>
          <w:tcPr>
            <w:tcW w:w="2913" w:type="dxa"/>
            <w:noWrap w:val="0"/>
            <w:vAlign w:val="center"/>
          </w:tcPr>
          <w:p w14:paraId="7BEC398B">
            <w:pPr>
              <w:spacing w:line="360" w:lineRule="atLeast"/>
              <w:ind w:firstLine="243" w:firstLineChars="100"/>
              <w:jc w:val="center"/>
              <w:rPr>
                <w:rFonts w:hint="eastAsia" w:ascii="仿宋" w:hAnsi="仿宋" w:eastAsia="仿宋" w:cs="仿宋"/>
                <w:color w:val="000000"/>
                <w:sz w:val="24"/>
              </w:rPr>
            </w:pPr>
            <w:r>
              <w:rPr>
                <w:rFonts w:hint="eastAsia" w:ascii="仿宋" w:hAnsi="仿宋" w:eastAsia="仿宋" w:cs="仿宋"/>
                <w:color w:val="000000"/>
                <w:sz w:val="24"/>
              </w:rPr>
              <w:t>年  月  日</w:t>
            </w:r>
          </w:p>
        </w:tc>
      </w:tr>
    </w:tbl>
    <w:p w14:paraId="43F8D709">
      <w:pPr>
        <w:pStyle w:val="25"/>
        <w:rPr>
          <w:rFonts w:hint="eastAsia" w:ascii="仿宋" w:hAnsi="仿宋" w:eastAsia="仿宋" w:cs="仿宋"/>
        </w:rPr>
      </w:pPr>
    </w:p>
    <w:p w14:paraId="533578A6">
      <w:pPr>
        <w:spacing w:before="0" w:after="0" w:line="360" w:lineRule="auto"/>
        <w:jc w:val="center"/>
        <w:outlineLvl w:val="9"/>
        <w:rPr>
          <w:rStyle w:val="26"/>
          <w:rFonts w:hint="eastAsia" w:ascii="仿宋" w:hAnsi="仿宋" w:eastAsia="仿宋" w:cs="仿宋"/>
          <w:b/>
          <w:color w:val="000000"/>
        </w:rPr>
      </w:pPr>
      <w:bookmarkStart w:id="218" w:name="_Toc12023"/>
      <w:bookmarkStart w:id="219" w:name="_Toc8436"/>
      <w:bookmarkStart w:id="220" w:name="_Toc2811"/>
      <w:bookmarkStart w:id="221" w:name="_Toc6658"/>
      <w:bookmarkStart w:id="222" w:name="_Toc10829"/>
      <w:bookmarkStart w:id="223" w:name="_Toc12816"/>
      <w:bookmarkStart w:id="224" w:name="_Toc11148"/>
      <w:r>
        <w:rPr>
          <w:rStyle w:val="26"/>
          <w:rFonts w:hint="eastAsia" w:ascii="仿宋" w:hAnsi="仿宋" w:eastAsia="仿宋" w:cs="仿宋"/>
          <w:b/>
          <w:color w:val="000000"/>
          <w:sz w:val="28"/>
          <w:szCs w:val="28"/>
        </w:rPr>
        <w:t>承诺书Ⅳ</w:t>
      </w:r>
      <w:bookmarkEnd w:id="218"/>
      <w:bookmarkEnd w:id="219"/>
      <w:bookmarkEnd w:id="220"/>
    </w:p>
    <w:bookmarkEnd w:id="221"/>
    <w:bookmarkEnd w:id="222"/>
    <w:bookmarkEnd w:id="223"/>
    <w:bookmarkEnd w:id="224"/>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8"/>
        <w:gridCol w:w="3135"/>
        <w:gridCol w:w="2757"/>
      </w:tblGrid>
      <w:tr w14:paraId="17A5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34D493B">
            <w:pPr>
              <w:spacing w:line="360" w:lineRule="atLeast"/>
              <w:rPr>
                <w:rFonts w:hint="eastAsia" w:ascii="仿宋" w:hAnsi="仿宋" w:eastAsia="仿宋" w:cs="仿宋"/>
                <w:color w:val="000000"/>
                <w:sz w:val="24"/>
                <w:lang w:eastAsia="zh-CN"/>
              </w:rPr>
            </w:pPr>
            <w:r>
              <w:rPr>
                <w:rFonts w:hint="eastAsia" w:ascii="仿宋" w:hAnsi="仿宋" w:eastAsia="仿宋" w:cs="仿宋"/>
                <w:color w:val="000000"/>
                <w:sz w:val="24"/>
              </w:rPr>
              <w:t>致：</w:t>
            </w:r>
            <w:r>
              <w:rPr>
                <w:rFonts w:hint="eastAsia" w:ascii="仿宋" w:hAnsi="仿宋" w:eastAsia="仿宋" w:cs="仿宋"/>
                <w:color w:val="000000"/>
                <w:sz w:val="24"/>
                <w:lang w:eastAsia="zh-CN"/>
              </w:rPr>
              <w:t>靖边县县级政府采购中心</w:t>
            </w:r>
          </w:p>
        </w:tc>
      </w:tr>
      <w:tr w14:paraId="30AD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000" w:type="dxa"/>
            <w:gridSpan w:val="3"/>
            <w:noWrap w:val="0"/>
            <w:vAlign w:val="center"/>
          </w:tcPr>
          <w:p w14:paraId="0EC63540">
            <w:pPr>
              <w:spacing w:line="360" w:lineRule="atLeast"/>
              <w:ind w:firstLine="486" w:firstLineChars="200"/>
              <w:rPr>
                <w:rFonts w:hint="eastAsia" w:ascii="仿宋" w:hAnsi="仿宋" w:eastAsia="仿宋" w:cs="仿宋"/>
                <w:color w:val="000000"/>
                <w:sz w:val="24"/>
              </w:rPr>
            </w:pPr>
            <w:r>
              <w:rPr>
                <w:rFonts w:hint="eastAsia" w:ascii="仿宋" w:hAnsi="仿宋" w:eastAsia="仿宋" w:cs="仿宋"/>
                <w:color w:val="000000"/>
                <w:sz w:val="24"/>
              </w:rPr>
              <w:t>作为参加贵</w:t>
            </w:r>
            <w:r>
              <w:rPr>
                <w:rFonts w:hint="eastAsia" w:ascii="仿宋" w:hAnsi="仿宋" w:eastAsia="仿宋" w:cs="仿宋"/>
                <w:color w:val="000000"/>
                <w:sz w:val="24"/>
                <w:lang w:val="en-US" w:eastAsia="zh-CN"/>
              </w:rPr>
              <w:t>单位</w:t>
            </w:r>
            <w:r>
              <w:rPr>
                <w:rFonts w:hint="eastAsia" w:ascii="仿宋" w:hAnsi="仿宋" w:eastAsia="仿宋" w:cs="仿宋"/>
                <w:color w:val="000000"/>
                <w:sz w:val="24"/>
              </w:rPr>
              <w:t>组织的招标项目的供应商，本公司郑重申告：近三年因项目质量问题的不法行为记录为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次（没有填零），如有隐瞒实情，愿承担一切责任及后果。</w:t>
            </w:r>
          </w:p>
        </w:tc>
      </w:tr>
      <w:tr w14:paraId="5053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108" w:type="dxa"/>
            <w:noWrap w:val="0"/>
            <w:vAlign w:val="center"/>
          </w:tcPr>
          <w:p w14:paraId="0AF804A2">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供应商</w:t>
            </w:r>
          </w:p>
        </w:tc>
        <w:tc>
          <w:tcPr>
            <w:tcW w:w="3135" w:type="dxa"/>
            <w:noWrap w:val="0"/>
            <w:vAlign w:val="center"/>
          </w:tcPr>
          <w:p w14:paraId="16992E38">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法定代表人/单位负责人</w:t>
            </w:r>
          </w:p>
        </w:tc>
        <w:tc>
          <w:tcPr>
            <w:tcW w:w="2757" w:type="dxa"/>
            <w:noWrap w:val="0"/>
            <w:vAlign w:val="center"/>
          </w:tcPr>
          <w:p w14:paraId="0F913AFD">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日   期</w:t>
            </w:r>
          </w:p>
        </w:tc>
      </w:tr>
      <w:tr w14:paraId="2AB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3108" w:type="dxa"/>
            <w:noWrap w:val="0"/>
            <w:vAlign w:val="center"/>
          </w:tcPr>
          <w:p w14:paraId="7F5A2E05">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（公章）</w:t>
            </w:r>
          </w:p>
        </w:tc>
        <w:tc>
          <w:tcPr>
            <w:tcW w:w="3135" w:type="dxa"/>
            <w:noWrap w:val="0"/>
            <w:vAlign w:val="center"/>
          </w:tcPr>
          <w:p w14:paraId="38940BD1">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（签章）</w:t>
            </w:r>
          </w:p>
        </w:tc>
        <w:tc>
          <w:tcPr>
            <w:tcW w:w="2757" w:type="dxa"/>
            <w:noWrap w:val="0"/>
            <w:vAlign w:val="center"/>
          </w:tcPr>
          <w:p w14:paraId="70AFCBD1">
            <w:pPr>
              <w:spacing w:line="360" w:lineRule="atLeast"/>
              <w:ind w:firstLine="243" w:firstLineChars="100"/>
              <w:jc w:val="center"/>
              <w:rPr>
                <w:rFonts w:hint="eastAsia" w:ascii="仿宋" w:hAnsi="仿宋" w:eastAsia="仿宋" w:cs="仿宋"/>
                <w:color w:val="000000"/>
                <w:sz w:val="24"/>
              </w:rPr>
            </w:pPr>
            <w:r>
              <w:rPr>
                <w:rFonts w:hint="eastAsia" w:ascii="仿宋" w:hAnsi="仿宋" w:eastAsia="仿宋" w:cs="仿宋"/>
                <w:color w:val="000000"/>
                <w:sz w:val="24"/>
              </w:rPr>
              <w:t>年  月  日</w:t>
            </w:r>
          </w:p>
        </w:tc>
      </w:tr>
    </w:tbl>
    <w:p w14:paraId="01BD3905">
      <w:pPr>
        <w:outlineLvl w:val="9"/>
        <w:rPr>
          <w:rFonts w:hint="eastAsia" w:ascii="仿宋" w:hAnsi="仿宋" w:eastAsia="仿宋" w:cs="仿宋"/>
          <w:color w:val="000000"/>
        </w:rPr>
      </w:pPr>
      <w:bookmarkStart w:id="225" w:name="_Toc16712"/>
      <w:bookmarkStart w:id="226" w:name="_Toc9692"/>
      <w:bookmarkStart w:id="227" w:name="_Toc12171"/>
      <w:bookmarkStart w:id="228" w:name="_Toc18428"/>
      <w:bookmarkStart w:id="229" w:name="_Toc15737"/>
      <w:bookmarkStart w:id="230" w:name="_Toc2122"/>
    </w:p>
    <w:p w14:paraId="2D9304F6">
      <w:pPr>
        <w:outlineLvl w:val="9"/>
        <w:rPr>
          <w:rFonts w:hint="eastAsia" w:ascii="仿宋" w:hAnsi="仿宋" w:eastAsia="仿宋" w:cs="仿宋"/>
          <w:color w:val="000000"/>
        </w:rPr>
      </w:pPr>
    </w:p>
    <w:p w14:paraId="669D62D1">
      <w:pPr>
        <w:jc w:val="center"/>
        <w:outlineLvl w:val="9"/>
        <w:rPr>
          <w:rFonts w:hint="eastAsia" w:ascii="仿宋" w:hAnsi="仿宋" w:eastAsia="仿宋" w:cs="仿宋"/>
          <w:color w:val="000000"/>
        </w:rPr>
      </w:pPr>
      <w:r>
        <w:rPr>
          <w:rFonts w:hint="eastAsia" w:ascii="仿宋" w:hAnsi="仿宋" w:eastAsia="仿宋" w:cs="仿宋"/>
          <w:b/>
          <w:bCs/>
          <w:color w:val="000000"/>
          <w:sz w:val="28"/>
          <w:szCs w:val="28"/>
        </w:rPr>
        <w:t>承诺书</w:t>
      </w:r>
      <w:bookmarkEnd w:id="225"/>
      <w:r>
        <w:rPr>
          <w:rFonts w:hint="eastAsia" w:ascii="仿宋" w:hAnsi="仿宋" w:eastAsia="仿宋" w:cs="仿宋"/>
          <w:b/>
          <w:bCs/>
          <w:color w:val="000000"/>
          <w:sz w:val="28"/>
          <w:szCs w:val="28"/>
        </w:rPr>
        <w:fldChar w:fldCharType="begin"/>
      </w:r>
      <w:r>
        <w:rPr>
          <w:rFonts w:hint="eastAsia" w:ascii="仿宋" w:hAnsi="仿宋" w:eastAsia="仿宋" w:cs="仿宋"/>
          <w:b/>
          <w:bCs/>
          <w:color w:val="000000"/>
          <w:sz w:val="28"/>
          <w:szCs w:val="28"/>
        </w:rPr>
        <w:instrText xml:space="preserve"> = 5 \* ROMAN </w:instrText>
      </w:r>
      <w:r>
        <w:rPr>
          <w:rFonts w:hint="eastAsia" w:ascii="仿宋" w:hAnsi="仿宋" w:eastAsia="仿宋" w:cs="仿宋"/>
          <w:b/>
          <w:bCs/>
          <w:color w:val="000000"/>
          <w:sz w:val="28"/>
          <w:szCs w:val="28"/>
        </w:rPr>
        <w:fldChar w:fldCharType="separate"/>
      </w:r>
      <w:r>
        <w:rPr>
          <w:rFonts w:hint="eastAsia" w:ascii="仿宋" w:hAnsi="仿宋" w:eastAsia="仿宋" w:cs="仿宋"/>
          <w:b/>
          <w:bCs/>
          <w:color w:val="000000"/>
          <w:sz w:val="28"/>
          <w:szCs w:val="28"/>
        </w:rPr>
        <w:t>V</w:t>
      </w:r>
      <w:r>
        <w:rPr>
          <w:rFonts w:hint="eastAsia" w:ascii="仿宋" w:hAnsi="仿宋" w:eastAsia="仿宋" w:cs="仿宋"/>
          <w:b/>
          <w:bCs/>
          <w:color w:val="000000"/>
          <w:sz w:val="28"/>
          <w:szCs w:val="28"/>
        </w:rPr>
        <w:fldChar w:fldCharType="end"/>
      </w:r>
      <w:bookmarkEnd w:id="226"/>
      <w:bookmarkEnd w:id="227"/>
      <w:bookmarkEnd w:id="228"/>
    </w:p>
    <w:bookmarkEnd w:id="229"/>
    <w:bookmarkEnd w:id="230"/>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3"/>
        <w:gridCol w:w="3180"/>
        <w:gridCol w:w="2727"/>
      </w:tblGrid>
      <w:tr w14:paraId="38A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5188CF25">
            <w:pPr>
              <w:spacing w:line="360" w:lineRule="atLeast"/>
              <w:rPr>
                <w:rFonts w:hint="eastAsia" w:ascii="仿宋" w:hAnsi="仿宋" w:eastAsia="仿宋" w:cs="仿宋"/>
                <w:color w:val="000000"/>
                <w:sz w:val="24"/>
                <w:lang w:eastAsia="zh-CN"/>
              </w:rPr>
            </w:pPr>
            <w:r>
              <w:rPr>
                <w:rFonts w:hint="eastAsia" w:ascii="仿宋" w:hAnsi="仿宋" w:eastAsia="仿宋" w:cs="仿宋"/>
                <w:color w:val="000000"/>
                <w:sz w:val="24"/>
              </w:rPr>
              <w:t>致：</w:t>
            </w:r>
            <w:r>
              <w:rPr>
                <w:rFonts w:hint="eastAsia" w:ascii="仿宋" w:hAnsi="仿宋" w:eastAsia="仿宋" w:cs="仿宋"/>
                <w:color w:val="000000"/>
                <w:sz w:val="24"/>
                <w:lang w:eastAsia="zh-CN"/>
              </w:rPr>
              <w:t>靖边县县级政府采购中心</w:t>
            </w:r>
          </w:p>
        </w:tc>
      </w:tr>
      <w:tr w14:paraId="309B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9000" w:type="dxa"/>
            <w:gridSpan w:val="3"/>
            <w:noWrap w:val="0"/>
            <w:vAlign w:val="center"/>
          </w:tcPr>
          <w:p w14:paraId="5FA2698C">
            <w:pPr>
              <w:spacing w:line="360" w:lineRule="atLeast"/>
              <w:ind w:firstLine="486" w:firstLineChars="200"/>
              <w:rPr>
                <w:rFonts w:hint="eastAsia" w:ascii="仿宋" w:hAnsi="仿宋" w:eastAsia="仿宋" w:cs="仿宋"/>
                <w:color w:val="000000"/>
                <w:sz w:val="24"/>
              </w:rPr>
            </w:pPr>
            <w:r>
              <w:rPr>
                <w:rFonts w:hint="eastAsia" w:ascii="仿宋" w:hAnsi="仿宋" w:eastAsia="仿宋" w:cs="仿宋"/>
                <w:color w:val="000000"/>
                <w:sz w:val="24"/>
              </w:rPr>
              <w:t>作为参加贵</w:t>
            </w:r>
            <w:r>
              <w:rPr>
                <w:rFonts w:hint="eastAsia" w:ascii="仿宋" w:hAnsi="仿宋" w:eastAsia="仿宋" w:cs="仿宋"/>
                <w:color w:val="000000"/>
                <w:sz w:val="24"/>
                <w:lang w:val="en-US" w:eastAsia="zh-CN"/>
              </w:rPr>
              <w:t>单位</w:t>
            </w:r>
            <w:r>
              <w:rPr>
                <w:rFonts w:hint="eastAsia" w:ascii="仿宋" w:hAnsi="仿宋" w:eastAsia="仿宋" w:cs="仿宋"/>
                <w:color w:val="000000"/>
                <w:sz w:val="24"/>
              </w:rPr>
              <w:t>组织的招标项目的供应商，本公司承诺：参加本次投标提交的所有资质证明文件及业绩证明是真实的、有效的，如有隐瞒实情，愿承担一切责任及后果。</w:t>
            </w:r>
          </w:p>
        </w:tc>
      </w:tr>
      <w:tr w14:paraId="00BB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093" w:type="dxa"/>
            <w:noWrap w:val="0"/>
            <w:vAlign w:val="center"/>
          </w:tcPr>
          <w:p w14:paraId="43CD2E18">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供应商</w:t>
            </w:r>
          </w:p>
        </w:tc>
        <w:tc>
          <w:tcPr>
            <w:tcW w:w="3180" w:type="dxa"/>
            <w:noWrap w:val="0"/>
            <w:vAlign w:val="center"/>
          </w:tcPr>
          <w:p w14:paraId="3D28CC7D">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法定代表人/单位负责人</w:t>
            </w:r>
          </w:p>
        </w:tc>
        <w:tc>
          <w:tcPr>
            <w:tcW w:w="2727" w:type="dxa"/>
            <w:noWrap w:val="0"/>
            <w:vAlign w:val="center"/>
          </w:tcPr>
          <w:p w14:paraId="7E2DFF79">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日   期</w:t>
            </w:r>
          </w:p>
        </w:tc>
      </w:tr>
      <w:tr w14:paraId="34F5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3093" w:type="dxa"/>
            <w:noWrap w:val="0"/>
            <w:vAlign w:val="center"/>
          </w:tcPr>
          <w:p w14:paraId="33E0674D">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（公章）</w:t>
            </w:r>
          </w:p>
        </w:tc>
        <w:tc>
          <w:tcPr>
            <w:tcW w:w="3180" w:type="dxa"/>
            <w:noWrap w:val="0"/>
            <w:vAlign w:val="center"/>
          </w:tcPr>
          <w:p w14:paraId="43FCA753">
            <w:pPr>
              <w:spacing w:line="360" w:lineRule="atLeast"/>
              <w:jc w:val="center"/>
              <w:rPr>
                <w:rFonts w:hint="eastAsia" w:ascii="仿宋" w:hAnsi="仿宋" w:eastAsia="仿宋" w:cs="仿宋"/>
                <w:color w:val="000000"/>
                <w:sz w:val="24"/>
              </w:rPr>
            </w:pPr>
            <w:r>
              <w:rPr>
                <w:rFonts w:hint="eastAsia" w:ascii="仿宋" w:hAnsi="仿宋" w:eastAsia="仿宋" w:cs="仿宋"/>
                <w:color w:val="000000"/>
                <w:sz w:val="24"/>
              </w:rPr>
              <w:t>（签章）</w:t>
            </w:r>
          </w:p>
        </w:tc>
        <w:tc>
          <w:tcPr>
            <w:tcW w:w="2727" w:type="dxa"/>
            <w:noWrap w:val="0"/>
            <w:vAlign w:val="center"/>
          </w:tcPr>
          <w:p w14:paraId="550CDFB1">
            <w:pPr>
              <w:spacing w:line="360" w:lineRule="atLeast"/>
              <w:ind w:firstLine="243" w:firstLineChars="100"/>
              <w:jc w:val="center"/>
              <w:rPr>
                <w:rFonts w:hint="eastAsia" w:ascii="仿宋" w:hAnsi="仿宋" w:eastAsia="仿宋" w:cs="仿宋"/>
                <w:color w:val="000000"/>
                <w:sz w:val="24"/>
              </w:rPr>
            </w:pPr>
            <w:r>
              <w:rPr>
                <w:rFonts w:hint="eastAsia" w:ascii="仿宋" w:hAnsi="仿宋" w:eastAsia="仿宋" w:cs="仿宋"/>
                <w:color w:val="000000"/>
                <w:sz w:val="24"/>
              </w:rPr>
              <w:t>年  月  日</w:t>
            </w:r>
          </w:p>
        </w:tc>
      </w:tr>
    </w:tbl>
    <w:p w14:paraId="7E971F17">
      <w:pPr>
        <w:rPr>
          <w:rFonts w:hint="eastAsia" w:ascii="仿宋" w:hAnsi="仿宋" w:eastAsia="仿宋" w:cs="仿宋"/>
          <w:sz w:val="24"/>
          <w:szCs w:val="24"/>
        </w:rPr>
      </w:pPr>
      <w:r>
        <w:rPr>
          <w:rFonts w:hint="eastAsia" w:ascii="仿宋" w:hAnsi="仿宋" w:eastAsia="仿宋" w:cs="仿宋"/>
          <w:b/>
          <w:bCs/>
          <w:sz w:val="28"/>
          <w:szCs w:val="28"/>
          <w:lang w:eastAsia="zh-CN"/>
        </w:rPr>
        <w:br w:type="page"/>
      </w:r>
    </w:p>
    <w:bookmarkEnd w:id="203"/>
    <w:p w14:paraId="3CC87ED8">
      <w:pPr>
        <w:numPr>
          <w:ilvl w:val="0"/>
          <w:numId w:val="0"/>
        </w:numPr>
        <w:tabs>
          <w:tab w:val="left" w:pos="5670"/>
        </w:tabs>
        <w:spacing w:line="240" w:lineRule="auto"/>
        <w:ind w:leftChars="100"/>
        <w:jc w:val="both"/>
        <w:rPr>
          <w:rFonts w:hint="eastAsia" w:ascii="仿宋" w:hAnsi="仿宋" w:eastAsia="仿宋" w:cs="仿宋"/>
          <w:b/>
          <w:bCs/>
          <w:sz w:val="28"/>
          <w:szCs w:val="28"/>
          <w:lang w:val="en-US" w:eastAsia="zh-CN"/>
        </w:rPr>
      </w:pPr>
      <w:bookmarkStart w:id="231" w:name="_Toc48834336"/>
      <w:bookmarkStart w:id="232" w:name="_Toc25163"/>
      <w:r>
        <w:rPr>
          <w:rFonts w:hint="eastAsia" w:ascii="仿宋" w:hAnsi="仿宋" w:eastAsia="仿宋" w:cs="仿宋"/>
          <w:b/>
          <w:bCs/>
          <w:sz w:val="28"/>
          <w:szCs w:val="28"/>
          <w:lang w:val="en-US" w:eastAsia="zh-CN"/>
        </w:rPr>
        <w:t>二、享受政府采购优惠政策需要提供的资料</w:t>
      </w:r>
    </w:p>
    <w:p w14:paraId="227BCC77">
      <w:pPr>
        <w:numPr>
          <w:ilvl w:val="0"/>
          <w:numId w:val="0"/>
        </w:numPr>
        <w:tabs>
          <w:tab w:val="left" w:pos="5670"/>
        </w:tabs>
        <w:spacing w:line="240" w:lineRule="auto"/>
        <w:ind w:leftChars="100"/>
        <w:jc w:val="center"/>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中小企业声明函（工程）</w:t>
      </w:r>
    </w:p>
    <w:p w14:paraId="2DC3741C">
      <w:pPr>
        <w:pStyle w:val="27"/>
        <w:rPr>
          <w:rFonts w:hint="eastAsia"/>
        </w:rPr>
      </w:pPr>
    </w:p>
    <w:p w14:paraId="1346F932">
      <w:pPr>
        <w:tabs>
          <w:tab w:val="left" w:pos="5670"/>
        </w:tabs>
        <w:spacing w:line="240" w:lineRule="auto"/>
        <w:ind w:firstLine="486" w:firstLineChars="200"/>
        <w:jc w:val="left"/>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 ﹝2020﹞46 号）的规定，本公司 （联合体）参加（</w:t>
      </w:r>
      <w:r>
        <w:rPr>
          <w:rFonts w:hint="eastAsia" w:ascii="仿宋" w:hAnsi="仿宋" w:eastAsia="仿宋" w:cs="仿宋"/>
          <w:sz w:val="24"/>
          <w:szCs w:val="24"/>
          <w:lang w:val="en-US" w:eastAsia="zh-CN"/>
        </w:rPr>
        <w:t>采购人</w:t>
      </w:r>
      <w:r>
        <w:rPr>
          <w:rFonts w:hint="eastAsia" w:ascii="仿宋" w:hAnsi="仿宋" w:eastAsia="仿宋" w:cs="仿宋"/>
          <w:sz w:val="24"/>
          <w:szCs w:val="24"/>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6109AB8E">
      <w:pPr>
        <w:tabs>
          <w:tab w:val="left" w:pos="135"/>
        </w:tabs>
        <w:spacing w:before="181" w:line="360" w:lineRule="auto"/>
        <w:ind w:right="1" w:firstLine="507"/>
        <w:rPr>
          <w:rFonts w:hint="eastAsia" w:ascii="仿宋" w:hAnsi="仿宋" w:eastAsia="仿宋" w:cs="仿宋"/>
          <w:sz w:val="24"/>
          <w:szCs w:val="24"/>
        </w:rPr>
      </w:pPr>
      <w:r>
        <w:rPr>
          <w:rFonts w:hint="eastAsia" w:ascii="仿宋" w:hAnsi="仿宋" w:eastAsia="仿宋" w:cs="仿宋"/>
          <w:spacing w:val="-2"/>
          <w:sz w:val="24"/>
          <w:szCs w:val="24"/>
        </w:rPr>
        <w:t xml:space="preserve">1. </w:t>
      </w:r>
      <w:r>
        <w:rPr>
          <w:rFonts w:hint="eastAsia" w:ascii="仿宋" w:hAnsi="仿宋" w:eastAsia="仿宋" w:cs="仿宋"/>
          <w:spacing w:val="-2"/>
          <w:sz w:val="24"/>
          <w:szCs w:val="24"/>
          <w:u w:val="single" w:color="auto"/>
        </w:rPr>
        <w:t>（标的名称</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u w:val="single" w:color="auto"/>
          <w:lang w:eastAsia="zh-CN"/>
        </w:rPr>
        <w:t>根据磋商文件给出行业填写</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rPr>
        <w:t>；</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承建（承接）企业为</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7"/>
          <w:sz w:val="24"/>
          <w:szCs w:val="24"/>
          <w:u w:val="single" w:color="auto"/>
        </w:rPr>
        <w:t>（企业名称）</w:t>
      </w:r>
      <w:r>
        <w:rPr>
          <w:rFonts w:hint="eastAsia" w:ascii="仿宋" w:hAnsi="仿宋" w:eastAsia="仿宋" w:cs="仿宋"/>
          <w:spacing w:val="-7"/>
          <w:sz w:val="24"/>
          <w:szCs w:val="24"/>
        </w:rPr>
        <w:t>，从业人员</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7"/>
          <w:sz w:val="24"/>
          <w:szCs w:val="24"/>
        </w:rPr>
        <w:t>人，营业收入为</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7"/>
          <w:sz w:val="24"/>
          <w:szCs w:val="24"/>
        </w:rPr>
        <w:t>万元，资产总额为</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7"/>
          <w:sz w:val="24"/>
          <w:szCs w:val="24"/>
        </w:rPr>
        <w:t>万元</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，属于</w:t>
      </w:r>
    </w:p>
    <w:p w14:paraId="610716A8">
      <w:pPr>
        <w:tabs>
          <w:tab w:val="left" w:pos="135"/>
        </w:tabs>
        <w:spacing w:line="219"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
          <w:sz w:val="24"/>
          <w:szCs w:val="24"/>
          <w:u w:val="single" w:color="auto"/>
        </w:rPr>
        <w:t>（中、小、微型企业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p>
    <w:p w14:paraId="51DF3AD8">
      <w:pPr>
        <w:tabs>
          <w:tab w:val="left" w:pos="135"/>
        </w:tabs>
        <w:spacing w:before="183" w:line="360" w:lineRule="auto"/>
        <w:ind w:right="73" w:firstLine="492"/>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u w:val="single" w:color="auto"/>
        </w:rPr>
        <w:t xml:space="preserve"> （标的名称</w:t>
      </w:r>
      <w:r>
        <w:rPr>
          <w:rFonts w:hint="eastAsia" w:ascii="仿宋" w:hAnsi="仿宋" w:eastAsia="仿宋" w:cs="仿宋"/>
          <w:spacing w:val="-5"/>
          <w:sz w:val="24"/>
          <w:szCs w:val="24"/>
          <w:u w:val="single" w:color="auto"/>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1"/>
          <w:sz w:val="24"/>
          <w:szCs w:val="24"/>
        </w:rPr>
        <w:t>属于</w:t>
      </w:r>
      <w:r>
        <w:rPr>
          <w:rFonts w:hint="eastAsia" w:ascii="仿宋" w:hAnsi="仿宋" w:eastAsia="仿宋" w:cs="仿宋"/>
          <w:spacing w:val="-1"/>
          <w:sz w:val="24"/>
          <w:szCs w:val="24"/>
          <w:u w:val="single" w:color="auto"/>
        </w:rPr>
        <w:t>（</w:t>
      </w:r>
      <w:r>
        <w:rPr>
          <w:rFonts w:hint="eastAsia" w:ascii="仿宋" w:hAnsi="仿宋" w:eastAsia="仿宋" w:cs="仿宋"/>
          <w:spacing w:val="-2"/>
          <w:sz w:val="24"/>
          <w:szCs w:val="24"/>
          <w:u w:val="single" w:color="auto"/>
          <w:lang w:eastAsia="zh-CN"/>
        </w:rPr>
        <w:t>根据磋商文件给出行业填写</w:t>
      </w:r>
      <w:r>
        <w:rPr>
          <w:rFonts w:hint="eastAsia" w:ascii="仿宋" w:hAnsi="仿宋" w:eastAsia="仿宋" w:cs="仿宋"/>
          <w:spacing w:val="-5"/>
          <w:sz w:val="24"/>
          <w:szCs w:val="24"/>
          <w:u w:val="single" w:color="auto"/>
        </w:rPr>
        <w:t>）</w:t>
      </w:r>
      <w:r>
        <w:rPr>
          <w:rFonts w:hint="eastAsia" w:ascii="仿宋" w:hAnsi="仿宋" w:eastAsia="仿宋" w:cs="仿宋"/>
          <w:spacing w:val="-5"/>
          <w:sz w:val="24"/>
          <w:szCs w:val="24"/>
        </w:rPr>
        <w:t>；</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承建（承接）企</w:t>
      </w:r>
      <w:r>
        <w:rPr>
          <w:rFonts w:hint="eastAsia" w:ascii="仿宋" w:hAnsi="仿宋" w:eastAsia="仿宋" w:cs="仿宋"/>
          <w:spacing w:val="-2"/>
          <w:sz w:val="24"/>
          <w:szCs w:val="24"/>
        </w:rPr>
        <w:t>业为</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pacing w:val="-4"/>
          <w:sz w:val="24"/>
          <w:szCs w:val="24"/>
          <w:u w:val="single" w:color="auto"/>
        </w:rPr>
        <w:t>（企业名称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4"/>
          <w:sz w:val="24"/>
          <w:szCs w:val="24"/>
        </w:rPr>
        <w:t>从业人员</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4"/>
          <w:sz w:val="24"/>
          <w:szCs w:val="24"/>
        </w:rPr>
        <w:t>人，营业收入为</w:t>
      </w:r>
      <w:r>
        <w:rPr>
          <w:rFonts w:hint="eastAsia" w:ascii="仿宋" w:hAnsi="仿宋" w:eastAsia="仿宋" w:cs="仿宋"/>
          <w:spacing w:val="-5"/>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5"/>
          <w:sz w:val="24"/>
          <w:szCs w:val="24"/>
        </w:rPr>
        <w:t>万元，资产总额为</w:t>
      </w:r>
      <w:r>
        <w:rPr>
          <w:rFonts w:hint="eastAsia" w:ascii="仿宋" w:hAnsi="仿宋" w:eastAsia="仿宋" w:cs="仿宋"/>
          <w:spacing w:val="-5"/>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5"/>
          <w:sz w:val="24"/>
          <w:szCs w:val="24"/>
        </w:rPr>
        <w:t>万元，属于</w:t>
      </w:r>
    </w:p>
    <w:p w14:paraId="1A3AEFF0">
      <w:pPr>
        <w:tabs>
          <w:tab w:val="left" w:pos="135"/>
        </w:tabs>
        <w:spacing w:before="1" w:line="219"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
          <w:sz w:val="24"/>
          <w:szCs w:val="24"/>
          <w:u w:val="single" w:color="auto"/>
        </w:rPr>
        <w:t>（中、小、微型企业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p>
    <w:p w14:paraId="7DE354C3">
      <w:pPr>
        <w:spacing w:before="183" w:line="378" w:lineRule="exact"/>
        <w:ind w:left="504"/>
        <w:rPr>
          <w:rFonts w:hint="eastAsia" w:ascii="仿宋" w:hAnsi="仿宋" w:eastAsia="仿宋" w:cs="仿宋"/>
          <w:sz w:val="24"/>
          <w:szCs w:val="24"/>
        </w:rPr>
      </w:pPr>
      <w:r>
        <w:rPr>
          <w:rFonts w:hint="eastAsia" w:ascii="仿宋" w:hAnsi="仿宋" w:eastAsia="仿宋" w:cs="仿宋"/>
          <w:spacing w:val="-13"/>
          <w:position w:val="3"/>
          <w:sz w:val="24"/>
          <w:szCs w:val="24"/>
        </w:rPr>
        <w:t>……</w:t>
      </w:r>
    </w:p>
    <w:p w14:paraId="5DB40F23">
      <w:pPr>
        <w:spacing w:before="90" w:line="468" w:lineRule="exact"/>
        <w:ind w:right="1"/>
        <w:jc w:val="right"/>
        <w:rPr>
          <w:rFonts w:hint="eastAsia" w:ascii="仿宋" w:hAnsi="仿宋" w:eastAsia="仿宋" w:cs="仿宋"/>
          <w:sz w:val="24"/>
          <w:szCs w:val="24"/>
        </w:rPr>
      </w:pPr>
      <w:r>
        <w:rPr>
          <w:rFonts w:hint="eastAsia" w:ascii="仿宋" w:hAnsi="仿宋" w:eastAsia="仿宋" w:cs="仿宋"/>
          <w:spacing w:val="-2"/>
          <w:position w:val="17"/>
          <w:sz w:val="24"/>
          <w:szCs w:val="24"/>
        </w:rPr>
        <w:t>以上企业，不属于大企业的分支机构，不存在控股</w:t>
      </w:r>
      <w:r>
        <w:rPr>
          <w:rFonts w:hint="eastAsia" w:ascii="仿宋" w:hAnsi="仿宋" w:eastAsia="仿宋" w:cs="仿宋"/>
          <w:spacing w:val="-3"/>
          <w:position w:val="17"/>
          <w:sz w:val="24"/>
          <w:szCs w:val="24"/>
        </w:rPr>
        <w:t>股东为大企业的情形，也不存在</w:t>
      </w:r>
    </w:p>
    <w:p w14:paraId="7F5765D9">
      <w:pPr>
        <w:spacing w:line="219" w:lineRule="auto"/>
        <w:ind w:left="14"/>
        <w:rPr>
          <w:rFonts w:hint="eastAsia" w:ascii="仿宋" w:hAnsi="仿宋" w:eastAsia="仿宋" w:cs="仿宋"/>
          <w:sz w:val="24"/>
          <w:szCs w:val="24"/>
        </w:rPr>
      </w:pPr>
      <w:r>
        <w:rPr>
          <w:rFonts w:hint="eastAsia" w:ascii="仿宋" w:hAnsi="仿宋" w:eastAsia="仿宋" w:cs="仿宋"/>
          <w:spacing w:val="-1"/>
          <w:sz w:val="24"/>
          <w:szCs w:val="24"/>
        </w:rPr>
        <w:t>与大企业的负责人为同一人的情形。</w:t>
      </w:r>
    </w:p>
    <w:p w14:paraId="2A8038D7">
      <w:pPr>
        <w:spacing w:before="182" w:line="219" w:lineRule="auto"/>
        <w:ind w:left="49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0D2EBE2C">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w:t>
      </w:r>
    </w:p>
    <w:p w14:paraId="28F80D23">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w:t>
      </w:r>
    </w:p>
    <w:p w14:paraId="7D343423">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与大企业的负责人为同一人的情形。</w:t>
      </w:r>
    </w:p>
    <w:p w14:paraId="42C29CDE">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70D71E3B">
      <w:pPr>
        <w:tabs>
          <w:tab w:val="left" w:pos="5670"/>
        </w:tabs>
        <w:spacing w:line="240" w:lineRule="auto"/>
        <w:jc w:val="left"/>
        <w:rPr>
          <w:rFonts w:hint="eastAsia" w:ascii="仿宋" w:hAnsi="仿宋" w:eastAsia="仿宋" w:cs="仿宋"/>
          <w:sz w:val="24"/>
          <w:szCs w:val="24"/>
        </w:rPr>
      </w:pPr>
    </w:p>
    <w:p w14:paraId="635F33AC">
      <w:pPr>
        <w:tabs>
          <w:tab w:val="left" w:pos="5670"/>
        </w:tabs>
        <w:spacing w:line="240" w:lineRule="auto"/>
        <w:jc w:val="center"/>
        <w:rPr>
          <w:rFonts w:hint="eastAsia" w:ascii="仿宋" w:hAnsi="仿宋" w:eastAsia="仿宋" w:cs="仿宋"/>
          <w:sz w:val="24"/>
          <w:szCs w:val="24"/>
        </w:rPr>
      </w:pPr>
    </w:p>
    <w:p w14:paraId="05C74DB2">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企业名称（盖章）：</w:t>
      </w:r>
    </w:p>
    <w:p w14:paraId="1A45FD38">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日 期：</w:t>
      </w:r>
    </w:p>
    <w:p w14:paraId="27B85418">
      <w:pPr>
        <w:tabs>
          <w:tab w:val="left" w:pos="5670"/>
        </w:tabs>
        <w:spacing w:line="240" w:lineRule="auto"/>
        <w:jc w:val="center"/>
        <w:rPr>
          <w:rFonts w:hint="eastAsia" w:ascii="仿宋" w:hAnsi="仿宋" w:eastAsia="仿宋" w:cs="仿宋"/>
          <w:sz w:val="24"/>
          <w:szCs w:val="24"/>
        </w:rPr>
      </w:pPr>
    </w:p>
    <w:p w14:paraId="4FCA7279">
      <w:pPr>
        <w:tabs>
          <w:tab w:val="left" w:pos="5670"/>
        </w:tabs>
        <w:spacing w:line="240" w:lineRule="auto"/>
        <w:jc w:val="center"/>
        <w:rPr>
          <w:rFonts w:hint="eastAsia" w:ascii="仿宋" w:hAnsi="仿宋" w:eastAsia="仿宋" w:cs="仿宋"/>
          <w:sz w:val="24"/>
          <w:szCs w:val="24"/>
        </w:rPr>
      </w:pPr>
    </w:p>
    <w:p w14:paraId="41F33941">
      <w:pPr>
        <w:tabs>
          <w:tab w:val="left" w:pos="5670"/>
        </w:tabs>
        <w:spacing w:line="240" w:lineRule="auto"/>
        <w:jc w:val="center"/>
        <w:rPr>
          <w:rFonts w:hint="eastAsia" w:ascii="仿宋" w:hAnsi="仿宋" w:eastAsia="仿宋" w:cs="仿宋"/>
          <w:sz w:val="24"/>
          <w:szCs w:val="24"/>
        </w:rPr>
      </w:pPr>
      <w:r>
        <w:rPr>
          <w:rFonts w:hint="eastAsia" w:ascii="仿宋" w:hAnsi="仿宋" w:eastAsia="仿宋" w:cs="仿宋"/>
          <w:sz w:val="24"/>
          <w:szCs w:val="24"/>
        </w:rPr>
        <w:t>从业人员、营业收入、资产总额填报上一年度数据，无上一年度数据的新成立企业可</w:t>
      </w:r>
    </w:p>
    <w:p w14:paraId="6CF96E1F">
      <w:pPr>
        <w:tabs>
          <w:tab w:val="left" w:pos="5670"/>
        </w:tabs>
        <w:spacing w:line="240" w:lineRule="auto"/>
        <w:jc w:val="left"/>
        <w:rPr>
          <w:rFonts w:hint="eastAsia" w:ascii="仿宋" w:hAnsi="仿宋" w:eastAsia="仿宋" w:cs="仿宋"/>
          <w:sz w:val="24"/>
          <w:szCs w:val="24"/>
        </w:rPr>
      </w:pPr>
      <w:r>
        <w:rPr>
          <w:rFonts w:hint="eastAsia" w:ascii="仿宋" w:hAnsi="仿宋" w:eastAsia="仿宋" w:cs="仿宋"/>
          <w:sz w:val="24"/>
          <w:szCs w:val="24"/>
        </w:rPr>
        <w:t>不填报。</w:t>
      </w:r>
    </w:p>
    <w:p w14:paraId="536D812F">
      <w:pPr>
        <w:pageBreakBefore w:val="0"/>
        <w:tabs>
          <w:tab w:val="left" w:pos="5670"/>
        </w:tabs>
        <w:kinsoku/>
        <w:bidi w:val="0"/>
        <w:spacing w:line="360" w:lineRule="auto"/>
        <w:ind w:firstLine="486" w:firstLineChars="200"/>
        <w:jc w:val="center"/>
        <w:rPr>
          <w:rFonts w:hint="eastAsia" w:ascii="仿宋" w:hAnsi="仿宋" w:eastAsia="仿宋" w:cs="仿宋"/>
          <w:b/>
          <w:sz w:val="30"/>
          <w:szCs w:val="30"/>
        </w:rPr>
      </w:pPr>
      <w:r>
        <w:rPr>
          <w:rFonts w:hint="eastAsia" w:ascii="仿宋" w:hAnsi="仿宋" w:eastAsia="仿宋" w:cs="仿宋"/>
          <w:sz w:val="24"/>
          <w:szCs w:val="24"/>
        </w:rPr>
        <w:br w:type="page"/>
      </w:r>
      <w:r>
        <w:rPr>
          <w:rFonts w:hint="eastAsia" w:ascii="仿宋" w:hAnsi="仿宋" w:eastAsia="仿宋" w:cs="仿宋"/>
          <w:b/>
          <w:bCs/>
          <w:sz w:val="30"/>
          <w:szCs w:val="30"/>
        </w:rPr>
        <w:t>残疾人福利性单位声明函</w:t>
      </w:r>
      <w:bookmarkEnd w:id="231"/>
    </w:p>
    <w:p w14:paraId="2D276925">
      <w:pPr>
        <w:keepNext w:val="0"/>
        <w:keepLines w:val="0"/>
        <w:pageBreakBefore w:val="0"/>
        <w:widowControl w:val="0"/>
        <w:kinsoku/>
        <w:wordWrap/>
        <w:overflowPunct/>
        <w:topLinePunct w:val="0"/>
        <w:bidi w:val="0"/>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（项目编号：）第___标段采购活动由本单位提供服务，或者提供其他残疾人福利性单位提供的服务。</w:t>
      </w:r>
    </w:p>
    <w:p w14:paraId="4C7BF8C4">
      <w:pPr>
        <w:keepNext w:val="0"/>
        <w:keepLines w:val="0"/>
        <w:pageBreakBefore w:val="0"/>
        <w:widowControl w:val="0"/>
        <w:kinsoku/>
        <w:wordWrap/>
        <w:overflowPunct/>
        <w:topLinePunct w:val="0"/>
        <w:bidi w:val="0"/>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191C9FA4">
      <w:pPr>
        <w:keepNext w:val="0"/>
        <w:keepLines w:val="0"/>
        <w:pageBreakBefore w:val="0"/>
        <w:widowControl w:val="0"/>
        <w:tabs>
          <w:tab w:val="left" w:pos="5670"/>
        </w:tabs>
        <w:kinsoku/>
        <w:wordWrap/>
        <w:overflowPunct/>
        <w:topLinePunct w:val="0"/>
        <w:bidi w:val="0"/>
        <w:snapToGrid/>
        <w:spacing w:line="360" w:lineRule="auto"/>
        <w:ind w:firstLine="4374" w:firstLineChars="1800"/>
        <w:textAlignment w:val="auto"/>
        <w:rPr>
          <w:rFonts w:hint="eastAsia" w:ascii="仿宋" w:hAnsi="仿宋" w:eastAsia="仿宋" w:cs="仿宋"/>
          <w:sz w:val="24"/>
          <w:szCs w:val="24"/>
        </w:rPr>
      </w:pPr>
      <w:r>
        <w:rPr>
          <w:rFonts w:hint="eastAsia" w:ascii="仿宋" w:hAnsi="仿宋" w:eastAsia="仿宋" w:cs="仿宋"/>
          <w:sz w:val="24"/>
          <w:szCs w:val="24"/>
          <w:u w:val="single"/>
        </w:rPr>
        <w:t>供应商名称</w:t>
      </w:r>
      <w:r>
        <w:rPr>
          <w:rFonts w:hint="eastAsia" w:ascii="仿宋" w:hAnsi="仿宋" w:eastAsia="仿宋" w:cs="仿宋"/>
          <w:sz w:val="24"/>
          <w:szCs w:val="24"/>
        </w:rPr>
        <w:t>（加盖公章）</w:t>
      </w:r>
    </w:p>
    <w:p w14:paraId="54B5CFE7">
      <w:pPr>
        <w:keepNext w:val="0"/>
        <w:keepLines w:val="0"/>
        <w:pageBreakBefore w:val="0"/>
        <w:widowControl w:val="0"/>
        <w:tabs>
          <w:tab w:val="left" w:pos="5670"/>
        </w:tabs>
        <w:kinsoku/>
        <w:wordWrap/>
        <w:overflowPunct/>
        <w:topLinePunct w:val="0"/>
        <w:bidi w:val="0"/>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                                    　　年　月　日</w:t>
      </w:r>
    </w:p>
    <w:p w14:paraId="5EC5711A">
      <w:pPr>
        <w:keepNext w:val="0"/>
        <w:keepLines w:val="0"/>
        <w:pageBreakBefore w:val="0"/>
        <w:widowControl w:val="0"/>
        <w:tabs>
          <w:tab w:val="left" w:pos="5670"/>
        </w:tabs>
        <w:kinsoku/>
        <w:wordWrap/>
        <w:overflowPunct/>
        <w:topLinePunct w:val="0"/>
        <w:bidi w:val="0"/>
        <w:snapToGrid/>
        <w:spacing w:line="360" w:lineRule="auto"/>
        <w:ind w:firstLine="486" w:firstLineChars="200"/>
        <w:textAlignment w:val="auto"/>
        <w:rPr>
          <w:rFonts w:hint="eastAsia" w:ascii="仿宋" w:hAnsi="仿宋" w:eastAsia="仿宋" w:cs="仿宋"/>
          <w:sz w:val="24"/>
          <w:szCs w:val="24"/>
        </w:rPr>
      </w:pPr>
    </w:p>
    <w:p w14:paraId="457BAD3E">
      <w:pPr>
        <w:pageBreakBefore w:val="0"/>
        <w:tabs>
          <w:tab w:val="left" w:pos="5670"/>
        </w:tabs>
        <w:kinsoku/>
        <w:bidi w:val="0"/>
        <w:spacing w:line="360" w:lineRule="auto"/>
        <w:ind w:firstLine="606" w:firstLineChars="200"/>
        <w:jc w:val="center"/>
        <w:rPr>
          <w:rFonts w:hint="eastAsia" w:ascii="仿宋" w:hAnsi="仿宋" w:eastAsia="仿宋" w:cs="仿宋"/>
          <w:b/>
          <w:bCs/>
          <w:sz w:val="32"/>
          <w:szCs w:val="32"/>
        </w:rPr>
      </w:pPr>
      <w:r>
        <w:rPr>
          <w:rFonts w:hint="eastAsia" w:ascii="仿宋" w:hAnsi="仿宋" w:eastAsia="仿宋" w:cs="仿宋"/>
          <w:b/>
          <w:bCs/>
          <w:sz w:val="30"/>
          <w:szCs w:val="30"/>
        </w:rPr>
        <w:t>监狱企业证明函</w:t>
      </w:r>
    </w:p>
    <w:p w14:paraId="0FF60763">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监狱企业参加政府采购活动，要求享受相关优惠政策的，应当提供由省级以上监狱管理局、戒毒管理局（含新疆生产建设兵团）出具的属于监狱企业的证明文件。</w:t>
      </w:r>
    </w:p>
    <w:p w14:paraId="4ED6ADA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944472">
      <w:pPr>
        <w:pageBreakBefore w:val="0"/>
        <w:kinsoku/>
        <w:bidi w:val="0"/>
        <w:spacing w:before="190" w:beforeLines="50" w:line="360" w:lineRule="auto"/>
        <w:jc w:val="left"/>
        <w:outlineLvl w:val="9"/>
        <w:rPr>
          <w:rFonts w:hint="eastAsia" w:ascii="仿宋" w:hAnsi="仿宋" w:eastAsia="仿宋" w:cs="仿宋"/>
          <w:b/>
          <w:bCs/>
          <w:sz w:val="30"/>
          <w:szCs w:val="30"/>
          <w:lang w:val="en-US" w:eastAsia="zh-CN"/>
        </w:rPr>
      </w:pPr>
    </w:p>
    <w:p w14:paraId="7BF68854">
      <w:pPr>
        <w:pageBreakBefore w:val="0"/>
        <w:kinsoku/>
        <w:bidi w:val="0"/>
        <w:spacing w:before="190" w:beforeLines="50" w:line="360" w:lineRule="auto"/>
        <w:jc w:val="left"/>
        <w:outlineLvl w:val="9"/>
        <w:rPr>
          <w:rFonts w:hint="eastAsia" w:ascii="仿宋" w:hAnsi="仿宋" w:eastAsia="仿宋" w:cs="仿宋"/>
          <w:b/>
          <w:bCs/>
          <w:sz w:val="30"/>
          <w:szCs w:val="30"/>
          <w:lang w:val="en-US" w:eastAsia="zh-CN"/>
        </w:rPr>
      </w:pPr>
    </w:p>
    <w:p w14:paraId="27B751C8">
      <w:pPr>
        <w:pageBreakBefore w:val="0"/>
        <w:kinsoku/>
        <w:bidi w:val="0"/>
        <w:spacing w:before="190" w:beforeLines="50" w:line="360" w:lineRule="auto"/>
        <w:jc w:val="left"/>
        <w:outlineLvl w:val="9"/>
        <w:rPr>
          <w:rFonts w:hint="eastAsia" w:ascii="仿宋" w:hAnsi="仿宋" w:eastAsia="仿宋" w:cs="仿宋"/>
          <w:b/>
          <w:bCs/>
          <w:sz w:val="30"/>
          <w:szCs w:val="30"/>
          <w:lang w:val="en-US" w:eastAsia="zh-CN"/>
        </w:rPr>
      </w:pPr>
    </w:p>
    <w:p w14:paraId="58B8994B">
      <w:pPr>
        <w:pageBreakBefore w:val="0"/>
        <w:kinsoku/>
        <w:bidi w:val="0"/>
        <w:spacing w:before="190" w:beforeLines="50" w:line="360" w:lineRule="auto"/>
        <w:jc w:val="left"/>
        <w:outlineLvl w:val="9"/>
        <w:rPr>
          <w:rFonts w:hint="eastAsia" w:ascii="仿宋" w:hAnsi="仿宋" w:eastAsia="仿宋" w:cs="仿宋"/>
          <w:b/>
          <w:bCs/>
          <w:sz w:val="30"/>
          <w:szCs w:val="30"/>
          <w:lang w:val="en-US" w:eastAsia="zh-CN"/>
        </w:rPr>
      </w:pPr>
    </w:p>
    <w:p w14:paraId="6D336B9A">
      <w:pPr>
        <w:pageBreakBefore w:val="0"/>
        <w:kinsoku/>
        <w:bidi w:val="0"/>
        <w:spacing w:before="190" w:beforeLines="50" w:line="360" w:lineRule="auto"/>
        <w:jc w:val="left"/>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、供应商性质及其概况</w:t>
      </w:r>
      <w:bookmarkEnd w:id="232"/>
    </w:p>
    <w:p w14:paraId="357DF02A">
      <w:pPr>
        <w:pageBreakBefore w:val="0"/>
        <w:kinsoku/>
        <w:bidi w:val="0"/>
        <w:spacing w:before="190" w:beforeLines="50" w:line="360" w:lineRule="auto"/>
        <w:jc w:val="left"/>
        <w:rPr>
          <w:rFonts w:hint="eastAsia" w:ascii="仿宋" w:hAnsi="仿宋" w:eastAsia="仿宋" w:cs="仿宋"/>
          <w:b/>
          <w:sz w:val="28"/>
          <w:szCs w:val="28"/>
        </w:rPr>
      </w:pPr>
      <w:r>
        <w:rPr>
          <w:rFonts w:hint="eastAsia" w:ascii="仿宋" w:hAnsi="仿宋" w:eastAsia="仿宋" w:cs="仿宋"/>
          <w:b/>
          <w:sz w:val="28"/>
          <w:szCs w:val="28"/>
        </w:rPr>
        <w:t>（一）供应商基本信息</w:t>
      </w:r>
    </w:p>
    <w:tbl>
      <w:tblPr>
        <w:tblStyle w:val="1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14:paraId="308D0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14:paraId="39478D58">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单位基本情况</w:t>
            </w:r>
          </w:p>
        </w:tc>
      </w:tr>
      <w:tr w14:paraId="31E3BA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14:paraId="3C38ACC2">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供应商全称</w:t>
            </w:r>
          </w:p>
        </w:tc>
        <w:tc>
          <w:tcPr>
            <w:tcW w:w="7494" w:type="dxa"/>
            <w:gridSpan w:val="5"/>
            <w:tcBorders>
              <w:top w:val="single" w:color="auto" w:sz="6" w:space="0"/>
              <w:bottom w:val="single" w:color="auto" w:sz="6" w:space="0"/>
              <w:right w:val="single" w:color="auto" w:sz="12" w:space="0"/>
            </w:tcBorders>
            <w:noWrap w:val="0"/>
            <w:vAlign w:val="center"/>
          </w:tcPr>
          <w:p w14:paraId="31B5A28F">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7347F2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14:paraId="7F90D3F1">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注册地址</w:t>
            </w:r>
          </w:p>
        </w:tc>
        <w:tc>
          <w:tcPr>
            <w:tcW w:w="3119" w:type="dxa"/>
            <w:gridSpan w:val="2"/>
            <w:tcBorders>
              <w:top w:val="single" w:color="auto" w:sz="6" w:space="0"/>
            </w:tcBorders>
            <w:noWrap w:val="0"/>
            <w:vAlign w:val="center"/>
          </w:tcPr>
          <w:p w14:paraId="5EDE9806">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417" w:type="dxa"/>
            <w:tcBorders>
              <w:top w:val="single" w:color="auto" w:sz="6" w:space="0"/>
            </w:tcBorders>
            <w:noWrap w:val="0"/>
            <w:vAlign w:val="center"/>
          </w:tcPr>
          <w:p w14:paraId="0A441AF6">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成立时间</w:t>
            </w:r>
          </w:p>
        </w:tc>
        <w:tc>
          <w:tcPr>
            <w:tcW w:w="2958" w:type="dxa"/>
            <w:gridSpan w:val="2"/>
            <w:tcBorders>
              <w:top w:val="single" w:color="auto" w:sz="6" w:space="0"/>
              <w:right w:val="single" w:color="auto" w:sz="12" w:space="0"/>
            </w:tcBorders>
            <w:noWrap w:val="0"/>
            <w:vAlign w:val="center"/>
          </w:tcPr>
          <w:p w14:paraId="3E866B53">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2C6DF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4983FA2B">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登记证号</w:t>
            </w:r>
          </w:p>
        </w:tc>
        <w:tc>
          <w:tcPr>
            <w:tcW w:w="3119" w:type="dxa"/>
            <w:gridSpan w:val="2"/>
            <w:noWrap w:val="0"/>
            <w:vAlign w:val="center"/>
          </w:tcPr>
          <w:p w14:paraId="01B9DDC4">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417" w:type="dxa"/>
            <w:noWrap w:val="0"/>
            <w:vAlign w:val="center"/>
          </w:tcPr>
          <w:p w14:paraId="7E49E715">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单位性质</w:t>
            </w:r>
          </w:p>
        </w:tc>
        <w:tc>
          <w:tcPr>
            <w:tcW w:w="2958" w:type="dxa"/>
            <w:gridSpan w:val="2"/>
            <w:tcBorders>
              <w:right w:val="single" w:color="auto" w:sz="12" w:space="0"/>
            </w:tcBorders>
            <w:noWrap w:val="0"/>
            <w:vAlign w:val="center"/>
          </w:tcPr>
          <w:p w14:paraId="5E25823B">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21ED3A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2E9ADA45">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法定代表人</w:t>
            </w:r>
          </w:p>
          <w:p w14:paraId="49CCFA08">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(主要负责人)</w:t>
            </w:r>
          </w:p>
        </w:tc>
        <w:tc>
          <w:tcPr>
            <w:tcW w:w="3119" w:type="dxa"/>
            <w:gridSpan w:val="2"/>
            <w:noWrap w:val="0"/>
            <w:vAlign w:val="center"/>
          </w:tcPr>
          <w:p w14:paraId="081904C9">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417" w:type="dxa"/>
            <w:noWrap w:val="0"/>
            <w:vAlign w:val="center"/>
          </w:tcPr>
          <w:p w14:paraId="3ED3D054">
            <w:pPr>
              <w:pageBreakBefore w:val="0"/>
              <w:kinsoku/>
              <w:autoSpaceDE w:val="0"/>
              <w:autoSpaceDN w:val="0"/>
              <w:bidi w:val="0"/>
              <w:adjustRightInd w:val="0"/>
              <w:spacing w:line="360" w:lineRule="auto"/>
              <w:rPr>
                <w:rFonts w:hint="eastAsia" w:ascii="仿宋" w:hAnsi="仿宋" w:eastAsia="仿宋" w:cs="仿宋"/>
                <w:kern w:val="0"/>
                <w:sz w:val="24"/>
                <w:szCs w:val="24"/>
              </w:rPr>
            </w:pPr>
          </w:p>
          <w:p w14:paraId="2784B90C">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所属行业</w:t>
            </w:r>
          </w:p>
        </w:tc>
        <w:tc>
          <w:tcPr>
            <w:tcW w:w="2958" w:type="dxa"/>
            <w:gridSpan w:val="2"/>
            <w:tcBorders>
              <w:right w:val="single" w:color="auto" w:sz="12" w:space="0"/>
            </w:tcBorders>
            <w:noWrap w:val="0"/>
            <w:vAlign w:val="center"/>
          </w:tcPr>
          <w:p w14:paraId="53B42F34">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6542BE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050E80B0">
            <w:pPr>
              <w:pageBreakBefore w:val="0"/>
              <w:kinsoku/>
              <w:autoSpaceDE w:val="0"/>
              <w:autoSpaceDN w:val="0"/>
              <w:bidi w:val="0"/>
              <w:adjustRightInd w:val="0"/>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rPr>
              <w:t>上年度</w:t>
            </w:r>
          </w:p>
          <w:p w14:paraId="221FDB3E">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营业收入</w:t>
            </w:r>
          </w:p>
        </w:tc>
        <w:tc>
          <w:tcPr>
            <w:tcW w:w="3119" w:type="dxa"/>
            <w:gridSpan w:val="2"/>
            <w:noWrap w:val="0"/>
            <w:vAlign w:val="center"/>
          </w:tcPr>
          <w:p w14:paraId="4D5EA792">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417" w:type="dxa"/>
            <w:noWrap w:val="0"/>
            <w:vAlign w:val="center"/>
          </w:tcPr>
          <w:p w14:paraId="4AF693B9">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资产总额</w:t>
            </w:r>
          </w:p>
        </w:tc>
        <w:tc>
          <w:tcPr>
            <w:tcW w:w="2958" w:type="dxa"/>
            <w:gridSpan w:val="2"/>
            <w:tcBorders>
              <w:right w:val="single" w:color="auto" w:sz="12" w:space="0"/>
            </w:tcBorders>
            <w:noWrap w:val="0"/>
            <w:vAlign w:val="center"/>
          </w:tcPr>
          <w:p w14:paraId="5F304B2B">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45C5A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4B23B47C">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所获得资质及等级(国家行政部门颁发)</w:t>
            </w:r>
          </w:p>
        </w:tc>
        <w:tc>
          <w:tcPr>
            <w:tcW w:w="7494" w:type="dxa"/>
            <w:gridSpan w:val="5"/>
            <w:tcBorders>
              <w:right w:val="single" w:color="auto" w:sz="12" w:space="0"/>
            </w:tcBorders>
            <w:noWrap w:val="0"/>
            <w:vAlign w:val="center"/>
          </w:tcPr>
          <w:p w14:paraId="61741968">
            <w:pPr>
              <w:pageBreakBefore w:val="0"/>
              <w:kinsoku/>
              <w:autoSpaceDE w:val="0"/>
              <w:autoSpaceDN w:val="0"/>
              <w:bidi w:val="0"/>
              <w:adjustRightInd w:val="0"/>
              <w:spacing w:line="360" w:lineRule="auto"/>
              <w:rPr>
                <w:rFonts w:hint="eastAsia" w:ascii="仿宋" w:hAnsi="仿宋" w:eastAsia="仿宋" w:cs="仿宋"/>
                <w:kern w:val="0"/>
                <w:sz w:val="24"/>
                <w:szCs w:val="24"/>
              </w:rPr>
            </w:pPr>
          </w:p>
          <w:p w14:paraId="20752E4A">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659EEA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14:paraId="5E053EA3">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经营范围</w:t>
            </w:r>
          </w:p>
        </w:tc>
        <w:tc>
          <w:tcPr>
            <w:tcW w:w="7494" w:type="dxa"/>
            <w:gridSpan w:val="5"/>
            <w:tcBorders>
              <w:right w:val="single" w:color="auto" w:sz="12" w:space="0"/>
            </w:tcBorders>
            <w:noWrap w:val="0"/>
            <w:vAlign w:val="center"/>
          </w:tcPr>
          <w:p w14:paraId="429EF6AC">
            <w:pPr>
              <w:pageBreakBefore w:val="0"/>
              <w:kinsoku/>
              <w:autoSpaceDE w:val="0"/>
              <w:autoSpaceDN w:val="0"/>
              <w:bidi w:val="0"/>
              <w:adjustRightInd w:val="0"/>
              <w:spacing w:line="360" w:lineRule="auto"/>
              <w:rPr>
                <w:rFonts w:hint="eastAsia" w:ascii="仿宋" w:hAnsi="仿宋" w:eastAsia="仿宋" w:cs="仿宋"/>
                <w:kern w:val="0"/>
                <w:sz w:val="24"/>
                <w:szCs w:val="24"/>
              </w:rPr>
            </w:pPr>
          </w:p>
        </w:tc>
      </w:tr>
      <w:tr w14:paraId="36C4D1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14:paraId="04AB0B7D">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人员情况</w:t>
            </w:r>
          </w:p>
        </w:tc>
      </w:tr>
      <w:tr w14:paraId="4289C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14:paraId="088ED6EF">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从业人员总数</w:t>
            </w:r>
          </w:p>
        </w:tc>
        <w:tc>
          <w:tcPr>
            <w:tcW w:w="1586" w:type="dxa"/>
            <w:vMerge w:val="restart"/>
            <w:noWrap w:val="0"/>
            <w:vAlign w:val="center"/>
          </w:tcPr>
          <w:p w14:paraId="3341F248">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533" w:type="dxa"/>
            <w:noWrap w:val="0"/>
            <w:vAlign w:val="center"/>
          </w:tcPr>
          <w:p w14:paraId="355D8131">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管理人员数量</w:t>
            </w:r>
          </w:p>
        </w:tc>
        <w:tc>
          <w:tcPr>
            <w:tcW w:w="1417" w:type="dxa"/>
            <w:noWrap w:val="0"/>
            <w:vAlign w:val="center"/>
          </w:tcPr>
          <w:p w14:paraId="7AC9E102">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560" w:type="dxa"/>
            <w:noWrap w:val="0"/>
            <w:vAlign w:val="center"/>
          </w:tcPr>
          <w:p w14:paraId="0900BF02">
            <w:pPr>
              <w:pageBreakBefore w:val="0"/>
              <w:kinsoku/>
              <w:autoSpaceDE w:val="0"/>
              <w:autoSpaceDN w:val="0"/>
              <w:bidi w:val="0"/>
              <w:adjustRightInd w:val="0"/>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rPr>
              <w:t>专业技术</w:t>
            </w:r>
          </w:p>
          <w:p w14:paraId="0CCB969E">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人员数量</w:t>
            </w:r>
          </w:p>
        </w:tc>
        <w:tc>
          <w:tcPr>
            <w:tcW w:w="1398" w:type="dxa"/>
            <w:tcBorders>
              <w:right w:val="single" w:color="auto" w:sz="12" w:space="0"/>
            </w:tcBorders>
            <w:noWrap w:val="0"/>
            <w:vAlign w:val="center"/>
          </w:tcPr>
          <w:p w14:paraId="1D6A9535">
            <w:pPr>
              <w:pageBreakBefore w:val="0"/>
              <w:kinsoku/>
              <w:autoSpaceDE w:val="0"/>
              <w:autoSpaceDN w:val="0"/>
              <w:bidi w:val="0"/>
              <w:adjustRightInd w:val="0"/>
              <w:spacing w:line="360" w:lineRule="auto"/>
              <w:rPr>
                <w:rFonts w:hint="eastAsia" w:ascii="仿宋" w:hAnsi="仿宋" w:eastAsia="仿宋" w:cs="仿宋"/>
                <w:bCs/>
                <w:kern w:val="0"/>
                <w:sz w:val="24"/>
                <w:szCs w:val="24"/>
              </w:rPr>
            </w:pPr>
          </w:p>
        </w:tc>
      </w:tr>
      <w:tr w14:paraId="618BA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14:paraId="1AD9190D">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586" w:type="dxa"/>
            <w:vMerge w:val="continue"/>
            <w:tcBorders>
              <w:bottom w:val="single" w:color="auto" w:sz="4" w:space="0"/>
            </w:tcBorders>
            <w:noWrap w:val="0"/>
            <w:vAlign w:val="center"/>
          </w:tcPr>
          <w:p w14:paraId="248ED7BB">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533" w:type="dxa"/>
            <w:tcBorders>
              <w:bottom w:val="single" w:color="auto" w:sz="4" w:space="0"/>
            </w:tcBorders>
            <w:noWrap w:val="0"/>
            <w:vAlign w:val="center"/>
          </w:tcPr>
          <w:p w14:paraId="18B1B411">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残疾人人数</w:t>
            </w:r>
          </w:p>
        </w:tc>
        <w:tc>
          <w:tcPr>
            <w:tcW w:w="1417" w:type="dxa"/>
            <w:tcBorders>
              <w:bottom w:val="single" w:color="auto" w:sz="4" w:space="0"/>
            </w:tcBorders>
            <w:noWrap w:val="0"/>
            <w:vAlign w:val="center"/>
          </w:tcPr>
          <w:p w14:paraId="1080D381">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1560" w:type="dxa"/>
            <w:tcBorders>
              <w:bottom w:val="single" w:color="auto" w:sz="4" w:space="0"/>
            </w:tcBorders>
            <w:noWrap w:val="0"/>
            <w:vAlign w:val="center"/>
          </w:tcPr>
          <w:p w14:paraId="6DED9A70">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少数民族人数</w:t>
            </w:r>
          </w:p>
        </w:tc>
        <w:tc>
          <w:tcPr>
            <w:tcW w:w="1398" w:type="dxa"/>
            <w:tcBorders>
              <w:bottom w:val="single" w:color="auto" w:sz="4" w:space="0"/>
              <w:right w:val="single" w:color="auto" w:sz="12" w:space="0"/>
            </w:tcBorders>
            <w:noWrap w:val="0"/>
            <w:vAlign w:val="center"/>
          </w:tcPr>
          <w:p w14:paraId="2E69183B">
            <w:pPr>
              <w:pageBreakBefore w:val="0"/>
              <w:kinsoku/>
              <w:autoSpaceDE w:val="0"/>
              <w:autoSpaceDN w:val="0"/>
              <w:bidi w:val="0"/>
              <w:adjustRightInd w:val="0"/>
              <w:spacing w:line="360" w:lineRule="auto"/>
              <w:rPr>
                <w:rFonts w:hint="eastAsia" w:ascii="仿宋" w:hAnsi="仿宋" w:eastAsia="仿宋" w:cs="仿宋"/>
                <w:bCs/>
                <w:kern w:val="0"/>
                <w:sz w:val="24"/>
                <w:szCs w:val="24"/>
              </w:rPr>
            </w:pPr>
          </w:p>
        </w:tc>
      </w:tr>
      <w:tr w14:paraId="61C89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14:paraId="1E8758E9">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存在直接控股、管理关系的相关供应商</w:t>
            </w:r>
          </w:p>
        </w:tc>
      </w:tr>
      <w:tr w14:paraId="23973E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001DECD8">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bCs/>
                <w:kern w:val="0"/>
                <w:sz w:val="24"/>
                <w:szCs w:val="24"/>
              </w:rPr>
              <w:t>关系</w:t>
            </w:r>
          </w:p>
        </w:tc>
        <w:tc>
          <w:tcPr>
            <w:tcW w:w="7494" w:type="dxa"/>
            <w:gridSpan w:val="5"/>
            <w:tcBorders>
              <w:right w:val="single" w:color="auto" w:sz="12" w:space="0"/>
            </w:tcBorders>
            <w:noWrap w:val="0"/>
            <w:vAlign w:val="center"/>
          </w:tcPr>
          <w:p w14:paraId="0393E6B8">
            <w:pPr>
              <w:pageBreakBefore w:val="0"/>
              <w:kinsoku/>
              <w:autoSpaceDE w:val="0"/>
              <w:autoSpaceDN w:val="0"/>
              <w:bidi w:val="0"/>
              <w:adjustRightInd w:val="0"/>
              <w:spacing w:line="360" w:lineRule="auto"/>
              <w:rPr>
                <w:rFonts w:hint="eastAsia" w:ascii="仿宋" w:hAnsi="仿宋" w:eastAsia="仿宋" w:cs="仿宋"/>
                <w:bCs/>
                <w:kern w:val="0"/>
                <w:sz w:val="24"/>
                <w:szCs w:val="24"/>
              </w:rPr>
            </w:pPr>
            <w:r>
              <w:rPr>
                <w:rFonts w:hint="eastAsia" w:ascii="仿宋" w:hAnsi="仿宋" w:eastAsia="仿宋" w:cs="仿宋"/>
                <w:bCs/>
                <w:kern w:val="0"/>
                <w:sz w:val="24"/>
                <w:szCs w:val="24"/>
              </w:rPr>
              <w:t>供应商名称</w:t>
            </w:r>
          </w:p>
        </w:tc>
      </w:tr>
      <w:tr w14:paraId="6C9AF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00D1B7B7">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7494" w:type="dxa"/>
            <w:gridSpan w:val="5"/>
            <w:tcBorders>
              <w:right w:val="single" w:color="auto" w:sz="12" w:space="0"/>
            </w:tcBorders>
            <w:noWrap w:val="0"/>
            <w:vAlign w:val="center"/>
          </w:tcPr>
          <w:p w14:paraId="068816C8">
            <w:pPr>
              <w:pageBreakBefore w:val="0"/>
              <w:kinsoku/>
              <w:autoSpaceDE w:val="0"/>
              <w:autoSpaceDN w:val="0"/>
              <w:bidi w:val="0"/>
              <w:adjustRightInd w:val="0"/>
              <w:spacing w:line="360" w:lineRule="auto"/>
              <w:rPr>
                <w:rFonts w:hint="eastAsia" w:ascii="仿宋" w:hAnsi="仿宋" w:eastAsia="仿宋" w:cs="仿宋"/>
                <w:bCs/>
                <w:kern w:val="0"/>
                <w:sz w:val="24"/>
                <w:szCs w:val="24"/>
              </w:rPr>
            </w:pPr>
          </w:p>
        </w:tc>
      </w:tr>
      <w:tr w14:paraId="29081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34FFBB33">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7494" w:type="dxa"/>
            <w:gridSpan w:val="5"/>
            <w:tcBorders>
              <w:right w:val="single" w:color="auto" w:sz="12" w:space="0"/>
            </w:tcBorders>
            <w:noWrap w:val="0"/>
            <w:vAlign w:val="center"/>
          </w:tcPr>
          <w:p w14:paraId="3459C33F">
            <w:pPr>
              <w:pageBreakBefore w:val="0"/>
              <w:kinsoku/>
              <w:autoSpaceDE w:val="0"/>
              <w:autoSpaceDN w:val="0"/>
              <w:bidi w:val="0"/>
              <w:adjustRightInd w:val="0"/>
              <w:spacing w:line="360" w:lineRule="auto"/>
              <w:rPr>
                <w:rFonts w:hint="eastAsia" w:ascii="仿宋" w:hAnsi="仿宋" w:eastAsia="仿宋" w:cs="仿宋"/>
                <w:bCs/>
                <w:kern w:val="0"/>
                <w:sz w:val="24"/>
                <w:szCs w:val="24"/>
              </w:rPr>
            </w:pPr>
          </w:p>
        </w:tc>
      </w:tr>
      <w:tr w14:paraId="586E8F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168351E2">
            <w:pPr>
              <w:pageBreakBefore w:val="0"/>
              <w:kinsoku/>
              <w:autoSpaceDE w:val="0"/>
              <w:autoSpaceDN w:val="0"/>
              <w:bidi w:val="0"/>
              <w:adjustRightInd w:val="0"/>
              <w:spacing w:line="360" w:lineRule="auto"/>
              <w:rPr>
                <w:rFonts w:hint="eastAsia" w:ascii="仿宋" w:hAnsi="仿宋" w:eastAsia="仿宋" w:cs="仿宋"/>
                <w:kern w:val="0"/>
                <w:sz w:val="24"/>
                <w:szCs w:val="24"/>
              </w:rPr>
            </w:pPr>
          </w:p>
        </w:tc>
        <w:tc>
          <w:tcPr>
            <w:tcW w:w="7494" w:type="dxa"/>
            <w:gridSpan w:val="5"/>
            <w:tcBorders>
              <w:right w:val="single" w:color="auto" w:sz="12" w:space="0"/>
            </w:tcBorders>
            <w:noWrap w:val="0"/>
            <w:vAlign w:val="center"/>
          </w:tcPr>
          <w:p w14:paraId="7AC04CBD">
            <w:pPr>
              <w:pageBreakBefore w:val="0"/>
              <w:kinsoku/>
              <w:autoSpaceDE w:val="0"/>
              <w:autoSpaceDN w:val="0"/>
              <w:bidi w:val="0"/>
              <w:adjustRightInd w:val="0"/>
              <w:spacing w:line="360" w:lineRule="auto"/>
              <w:rPr>
                <w:rFonts w:hint="eastAsia" w:ascii="仿宋" w:hAnsi="仿宋" w:eastAsia="仿宋" w:cs="仿宋"/>
                <w:bCs/>
                <w:kern w:val="0"/>
                <w:sz w:val="24"/>
                <w:szCs w:val="24"/>
              </w:rPr>
            </w:pPr>
          </w:p>
        </w:tc>
      </w:tr>
      <w:tr w14:paraId="2BF2A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14:paraId="7F0FD2EB">
            <w:pPr>
              <w:pageBreakBefore w:val="0"/>
              <w:kinsoku/>
              <w:autoSpaceDE w:val="0"/>
              <w:autoSpaceDN w:val="0"/>
              <w:bidi w:val="0"/>
              <w:adjustRightInd w:val="0"/>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说明</w:t>
            </w:r>
          </w:p>
        </w:tc>
        <w:tc>
          <w:tcPr>
            <w:tcW w:w="7494" w:type="dxa"/>
            <w:gridSpan w:val="5"/>
            <w:tcBorders>
              <w:bottom w:val="single" w:color="auto" w:sz="12" w:space="0"/>
              <w:right w:val="single" w:color="auto" w:sz="12" w:space="0"/>
            </w:tcBorders>
            <w:noWrap w:val="0"/>
            <w:vAlign w:val="center"/>
          </w:tcPr>
          <w:p w14:paraId="5D9F13F3">
            <w:pPr>
              <w:pageBreakBefore w:val="0"/>
              <w:kinsoku/>
              <w:bidi w:val="0"/>
              <w:spacing w:line="360" w:lineRule="auto"/>
              <w:ind w:left="360" w:hanging="360"/>
              <w:rPr>
                <w:rFonts w:hint="eastAsia" w:ascii="仿宋" w:hAnsi="仿宋" w:eastAsia="仿宋" w:cs="仿宋"/>
                <w:sz w:val="24"/>
                <w:szCs w:val="24"/>
              </w:rPr>
            </w:pPr>
            <w:r>
              <w:rPr>
                <w:rFonts w:hint="eastAsia" w:ascii="仿宋" w:hAnsi="仿宋" w:eastAsia="仿宋" w:cs="仿宋"/>
                <w:sz w:val="24"/>
                <w:szCs w:val="24"/>
              </w:rPr>
              <w:t>1、登记证号指营业执照/事业单位法人证书/专业服务机构执业许可证/民办非企业单位登记证书中的登记号。</w:t>
            </w:r>
          </w:p>
          <w:p w14:paraId="78859AC2">
            <w:pPr>
              <w:pageBreakBefore w:val="0"/>
              <w:kinsoku/>
              <w:bidi w:val="0"/>
              <w:spacing w:line="360" w:lineRule="auto"/>
              <w:ind w:left="360" w:hanging="360"/>
              <w:rPr>
                <w:rFonts w:hint="eastAsia" w:ascii="仿宋" w:hAnsi="仿宋" w:eastAsia="仿宋" w:cs="仿宋"/>
                <w:sz w:val="24"/>
                <w:szCs w:val="24"/>
              </w:rPr>
            </w:pPr>
            <w:r>
              <w:rPr>
                <w:rFonts w:hint="eastAsia" w:ascii="仿宋" w:hAnsi="仿宋" w:eastAsia="仿宋" w:cs="仿宋"/>
                <w:sz w:val="24"/>
                <w:szCs w:val="24"/>
              </w:rPr>
              <w:t>2、成立时间至提交响应文件截止时间不足一年的可不提供“上年度营业收入”。</w:t>
            </w:r>
          </w:p>
          <w:p w14:paraId="12A9B396">
            <w:pPr>
              <w:pageBreakBefore w:val="0"/>
              <w:kinsoku/>
              <w:bidi w:val="0"/>
              <w:spacing w:line="360" w:lineRule="auto"/>
              <w:ind w:left="360" w:hanging="360"/>
              <w:rPr>
                <w:rFonts w:hint="eastAsia" w:ascii="仿宋" w:hAnsi="仿宋" w:eastAsia="仿宋" w:cs="仿宋"/>
                <w:kern w:val="0"/>
                <w:sz w:val="24"/>
                <w:szCs w:val="24"/>
              </w:rPr>
            </w:pPr>
            <w:r>
              <w:rPr>
                <w:rFonts w:hint="eastAsia" w:ascii="仿宋" w:hAnsi="仿宋" w:eastAsia="仿宋" w:cs="仿宋"/>
                <w:sz w:val="24"/>
                <w:szCs w:val="24"/>
              </w:rPr>
              <w:t>3、供应商应如实填写上述信息。</w:t>
            </w:r>
            <w:bookmarkStart w:id="233" w:name="■AcceptUnion_CH5_A■"/>
            <w:r>
              <w:rPr>
                <w:rFonts w:hint="eastAsia" w:ascii="仿宋" w:hAnsi="仿宋" w:eastAsia="仿宋" w:cs="仿宋"/>
                <w:sz w:val="24"/>
                <w:szCs w:val="24"/>
                <w:lang w:eastAsia="zh-CN"/>
              </w:rPr>
              <w:t>磋商</w:t>
            </w:r>
            <w:r>
              <w:rPr>
                <w:rFonts w:hint="eastAsia" w:ascii="仿宋" w:hAnsi="仿宋" w:eastAsia="仿宋" w:cs="仿宋"/>
                <w:sz w:val="24"/>
                <w:szCs w:val="24"/>
              </w:rPr>
              <w:t>文件允许联合体投标的，联合体各方均应提供。</w:t>
            </w:r>
            <w:bookmarkEnd w:id="233"/>
          </w:p>
        </w:tc>
      </w:tr>
    </w:tbl>
    <w:p w14:paraId="745C4483">
      <w:pPr>
        <w:rPr>
          <w:rFonts w:hint="eastAsia" w:ascii="仿宋" w:hAnsi="仿宋" w:eastAsia="仿宋" w:cs="仿宋"/>
          <w:b/>
          <w:bCs/>
          <w:spacing w:val="-3"/>
          <w:sz w:val="30"/>
          <w:szCs w:val="30"/>
        </w:rPr>
      </w:pPr>
      <w:bookmarkStart w:id="234" w:name="_Toc17562"/>
      <w:r>
        <w:rPr>
          <w:rFonts w:hint="eastAsia" w:ascii="仿宋" w:hAnsi="仿宋" w:eastAsia="仿宋" w:cs="仿宋"/>
          <w:b/>
          <w:bCs/>
          <w:spacing w:val="-3"/>
          <w:sz w:val="30"/>
          <w:szCs w:val="30"/>
        </w:rPr>
        <w:br w:type="page"/>
      </w:r>
    </w:p>
    <w:p w14:paraId="6B5F2F90">
      <w:pPr>
        <w:jc w:val="both"/>
        <w:rPr>
          <w:rFonts w:hint="eastAsia" w:ascii="仿宋" w:hAnsi="仿宋" w:eastAsia="仿宋" w:cs="仿宋"/>
          <w:b/>
          <w:sz w:val="21"/>
          <w:szCs w:val="21"/>
        </w:rPr>
      </w:pPr>
      <w:r>
        <w:rPr>
          <w:rFonts w:hint="eastAsia" w:ascii="仿宋" w:hAnsi="仿宋" w:eastAsia="仿宋" w:cs="仿宋"/>
          <w:b/>
          <w:sz w:val="28"/>
          <w:szCs w:val="28"/>
          <w:lang w:val="zh-CN"/>
        </w:rPr>
        <w:t>（</w:t>
      </w:r>
      <w:r>
        <w:rPr>
          <w:rFonts w:hint="eastAsia" w:ascii="仿宋" w:hAnsi="仿宋" w:eastAsia="仿宋" w:cs="仿宋"/>
          <w:b/>
          <w:sz w:val="28"/>
          <w:szCs w:val="28"/>
          <w:lang w:val="en-US" w:eastAsia="zh-CN"/>
        </w:rPr>
        <w:t>二</w:t>
      </w:r>
      <w:r>
        <w:rPr>
          <w:rFonts w:hint="eastAsia" w:ascii="仿宋" w:hAnsi="仿宋" w:eastAsia="仿宋" w:cs="仿宋"/>
          <w:b/>
          <w:sz w:val="28"/>
          <w:szCs w:val="28"/>
          <w:lang w:val="zh-CN"/>
        </w:rPr>
        <w:t>）企业控股关联关系</w:t>
      </w:r>
      <w:r>
        <w:rPr>
          <w:rFonts w:hint="eastAsia" w:ascii="仿宋" w:hAnsi="仿宋" w:eastAsia="仿宋" w:cs="仿宋"/>
          <w:b/>
          <w:sz w:val="28"/>
          <w:szCs w:val="28"/>
        </w:rPr>
        <w:t>说明</w:t>
      </w:r>
    </w:p>
    <w:p w14:paraId="7F62D344">
      <w:pPr>
        <w:spacing w:line="360" w:lineRule="auto"/>
        <w:ind w:firstLine="486" w:firstLineChars="200"/>
        <w:rPr>
          <w:rFonts w:hint="eastAsia" w:ascii="仿宋" w:hAnsi="仿宋" w:eastAsia="仿宋" w:cs="仿宋"/>
          <w:sz w:val="24"/>
          <w:szCs w:val="24"/>
        </w:rPr>
      </w:pPr>
    </w:p>
    <w:p w14:paraId="1AA5F26A">
      <w:pPr>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供应商</w:t>
      </w:r>
      <w:r>
        <w:rPr>
          <w:rFonts w:hint="eastAsia" w:ascii="仿宋" w:hAnsi="仿宋" w:eastAsia="仿宋" w:cs="仿宋"/>
          <w:sz w:val="24"/>
          <w:szCs w:val="24"/>
        </w:rPr>
        <w:t>在本项目投标活动中，不存在与其它参与投标的投标人负责人为同一人，有控股、管理等关联关系承诺</w:t>
      </w:r>
    </w:p>
    <w:p w14:paraId="1867E7AE">
      <w:pPr>
        <w:tabs>
          <w:tab w:val="left" w:pos="4097"/>
        </w:tabs>
        <w:spacing w:line="360" w:lineRule="auto"/>
        <w:ind w:firstLine="486" w:firstLineChars="200"/>
        <w:rPr>
          <w:rFonts w:hint="eastAsia" w:ascii="仿宋" w:hAnsi="仿宋" w:eastAsia="仿宋" w:cs="仿宋"/>
          <w:sz w:val="24"/>
          <w:szCs w:val="24"/>
          <w:lang w:eastAsia="zh-CN"/>
        </w:rPr>
      </w:pPr>
      <w:bookmarkStart w:id="235" w:name="_Toc16856"/>
      <w:r>
        <w:rPr>
          <w:rFonts w:hint="eastAsia" w:ascii="仿宋" w:hAnsi="仿宋" w:eastAsia="仿宋" w:cs="仿宋"/>
          <w:sz w:val="24"/>
          <w:szCs w:val="24"/>
          <w:lang w:val="en-US" w:eastAsia="zh-CN"/>
        </w:rPr>
        <w:t>2.控股</w:t>
      </w:r>
      <w:r>
        <w:rPr>
          <w:rFonts w:hint="eastAsia" w:ascii="仿宋" w:hAnsi="仿宋" w:eastAsia="仿宋" w:cs="仿宋"/>
          <w:sz w:val="24"/>
          <w:szCs w:val="24"/>
        </w:rPr>
        <w:t>管理关系说明：</w:t>
      </w:r>
      <w:bookmarkEnd w:id="235"/>
      <w:r>
        <w:rPr>
          <w:rFonts w:hint="eastAsia" w:ascii="仿宋" w:hAnsi="仿宋" w:eastAsia="仿宋" w:cs="仿宋"/>
          <w:sz w:val="24"/>
          <w:szCs w:val="24"/>
          <w:lang w:eastAsia="zh-CN"/>
        </w:rPr>
        <w:tab/>
      </w:r>
    </w:p>
    <w:p w14:paraId="45D76374">
      <w:pPr>
        <w:spacing w:line="360" w:lineRule="auto"/>
        <w:ind w:firstLine="972" w:firstLineChars="400"/>
        <w:rPr>
          <w:rFonts w:hint="eastAsia" w:ascii="仿宋" w:hAnsi="仿宋" w:eastAsia="仿宋" w:cs="仿宋"/>
          <w:sz w:val="24"/>
          <w:szCs w:val="24"/>
        </w:rPr>
      </w:pPr>
      <w:r>
        <w:rPr>
          <w:rFonts w:hint="eastAsia" w:ascii="仿宋" w:hAnsi="仿宋" w:eastAsia="仿宋" w:cs="仿宋"/>
          <w:sz w:val="24"/>
          <w:szCs w:val="24"/>
        </w:rPr>
        <w:t>我单位管理的具有独立法人的下属单位有：</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672D678">
      <w:pPr>
        <w:spacing w:line="360" w:lineRule="auto"/>
        <w:ind w:firstLine="972" w:firstLineChars="400"/>
        <w:rPr>
          <w:rFonts w:hint="eastAsia" w:ascii="仿宋" w:hAnsi="仿宋" w:eastAsia="仿宋" w:cs="仿宋"/>
          <w:sz w:val="24"/>
          <w:szCs w:val="24"/>
        </w:rPr>
      </w:pPr>
      <w:r>
        <w:rPr>
          <w:rFonts w:hint="eastAsia" w:ascii="仿宋" w:hAnsi="仿宋" w:eastAsia="仿宋" w:cs="仿宋"/>
          <w:sz w:val="24"/>
          <w:szCs w:val="24"/>
        </w:rPr>
        <w:t>我单位的上级管理单位有</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2B81756">
      <w:pPr>
        <w:spacing w:line="360" w:lineRule="auto"/>
        <w:ind w:firstLine="486" w:firstLineChars="200"/>
        <w:rPr>
          <w:rFonts w:hint="eastAsia" w:ascii="仿宋" w:hAnsi="仿宋" w:eastAsia="仿宋" w:cs="仿宋"/>
          <w:sz w:val="24"/>
          <w:szCs w:val="24"/>
        </w:rPr>
      </w:pPr>
      <w:bookmarkStart w:id="236" w:name="_Toc12117"/>
      <w:r>
        <w:rPr>
          <w:rFonts w:hint="eastAsia" w:ascii="仿宋" w:hAnsi="仿宋" w:eastAsia="仿宋" w:cs="仿宋"/>
          <w:sz w:val="24"/>
          <w:szCs w:val="24"/>
          <w:lang w:val="en-US" w:eastAsia="zh-CN"/>
        </w:rPr>
        <w:t>3.</w:t>
      </w:r>
      <w:r>
        <w:rPr>
          <w:rFonts w:hint="eastAsia" w:ascii="仿宋" w:hAnsi="仿宋" w:eastAsia="仿宋" w:cs="仿宋"/>
          <w:sz w:val="24"/>
          <w:szCs w:val="24"/>
        </w:rPr>
        <w:t>股权关系说明：</w:t>
      </w:r>
      <w:bookmarkEnd w:id="236"/>
    </w:p>
    <w:p w14:paraId="500683DC">
      <w:pPr>
        <w:spacing w:line="360" w:lineRule="auto"/>
        <w:ind w:firstLine="972" w:firstLineChars="400"/>
        <w:rPr>
          <w:rFonts w:hint="eastAsia" w:ascii="仿宋" w:hAnsi="仿宋" w:eastAsia="仿宋" w:cs="仿宋"/>
          <w:sz w:val="24"/>
          <w:szCs w:val="24"/>
        </w:rPr>
      </w:pPr>
      <w:r>
        <w:rPr>
          <w:rFonts w:hint="eastAsia" w:ascii="仿宋" w:hAnsi="仿宋" w:eastAsia="仿宋" w:cs="仿宋"/>
          <w:sz w:val="24"/>
          <w:szCs w:val="24"/>
        </w:rPr>
        <w:t>我单位控股的单位有</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CC4AF1D">
      <w:pPr>
        <w:spacing w:line="360" w:lineRule="auto"/>
        <w:ind w:firstLine="972" w:firstLineChars="400"/>
        <w:rPr>
          <w:rFonts w:hint="eastAsia" w:ascii="仿宋" w:hAnsi="仿宋" w:eastAsia="仿宋" w:cs="仿宋"/>
          <w:sz w:val="24"/>
          <w:szCs w:val="24"/>
        </w:rPr>
      </w:pPr>
      <w:r>
        <w:rPr>
          <w:rFonts w:hint="eastAsia" w:ascii="仿宋" w:hAnsi="仿宋" w:eastAsia="仿宋" w:cs="仿宋"/>
          <w:sz w:val="24"/>
          <w:szCs w:val="24"/>
        </w:rPr>
        <w:t>我单位被</w:t>
      </w:r>
      <w:r>
        <w:rPr>
          <w:rFonts w:hint="eastAsia" w:ascii="仿宋" w:hAnsi="仿宋" w:eastAsia="仿宋" w:cs="仿宋"/>
          <w:sz w:val="24"/>
          <w:szCs w:val="24"/>
          <w:u w:val="single"/>
        </w:rPr>
        <w:t xml:space="preserve">             </w:t>
      </w:r>
      <w:r>
        <w:rPr>
          <w:rFonts w:hint="eastAsia" w:ascii="仿宋" w:hAnsi="仿宋" w:eastAsia="仿宋" w:cs="仿宋"/>
          <w:sz w:val="24"/>
          <w:szCs w:val="24"/>
        </w:rPr>
        <w:t>单位控股。</w:t>
      </w:r>
    </w:p>
    <w:p w14:paraId="0568CF4F">
      <w:pPr>
        <w:spacing w:line="360" w:lineRule="auto"/>
        <w:ind w:firstLine="486" w:firstLineChars="200"/>
        <w:rPr>
          <w:rFonts w:hint="eastAsia" w:ascii="仿宋" w:hAnsi="仿宋" w:eastAsia="仿宋" w:cs="仿宋"/>
          <w:sz w:val="24"/>
          <w:szCs w:val="24"/>
        </w:rPr>
      </w:pPr>
      <w:bookmarkStart w:id="237" w:name="_Toc18126"/>
      <w:r>
        <w:rPr>
          <w:rFonts w:hint="eastAsia" w:ascii="仿宋" w:hAnsi="仿宋" w:eastAsia="仿宋" w:cs="仿宋"/>
          <w:sz w:val="24"/>
          <w:szCs w:val="24"/>
          <w:lang w:val="en-US" w:eastAsia="zh-CN"/>
        </w:rPr>
        <w:t>4.</w:t>
      </w:r>
      <w:r>
        <w:rPr>
          <w:rFonts w:hint="eastAsia" w:ascii="仿宋" w:hAnsi="仿宋" w:eastAsia="仿宋" w:cs="仿宋"/>
          <w:sz w:val="24"/>
          <w:szCs w:val="24"/>
        </w:rPr>
        <w:t>单位负责人：</w:t>
      </w:r>
      <w:bookmarkEnd w:id="237"/>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A5E5C97">
      <w:pPr>
        <w:spacing w:line="360" w:lineRule="auto"/>
        <w:ind w:firstLine="486"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5</w:t>
      </w:r>
      <w:r>
        <w:rPr>
          <w:rFonts w:hint="eastAsia" w:ascii="仿宋" w:hAnsi="仿宋" w:eastAsia="仿宋" w:cs="仿宋"/>
          <w:sz w:val="24"/>
          <w:szCs w:val="24"/>
        </w:rPr>
        <w:t>.其他与本项目有关的利害关系说明：</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DE335CD">
      <w:pPr>
        <w:pStyle w:val="4"/>
        <w:spacing w:line="360" w:lineRule="auto"/>
        <w:rPr>
          <w:rFonts w:hint="eastAsia" w:ascii="仿宋" w:hAnsi="仿宋" w:eastAsia="仿宋" w:cs="仿宋"/>
          <w:sz w:val="24"/>
          <w:szCs w:val="24"/>
        </w:rPr>
      </w:pPr>
    </w:p>
    <w:p w14:paraId="0170378F">
      <w:pPr>
        <w:spacing w:line="360" w:lineRule="auto"/>
        <w:ind w:firstLine="729" w:firstLineChars="300"/>
        <w:rPr>
          <w:rFonts w:hint="eastAsia" w:ascii="仿宋" w:hAnsi="仿宋" w:eastAsia="仿宋" w:cs="仿宋"/>
          <w:sz w:val="24"/>
          <w:szCs w:val="24"/>
        </w:rPr>
      </w:pPr>
      <w:r>
        <w:rPr>
          <w:rFonts w:hint="eastAsia" w:ascii="仿宋" w:hAnsi="仿宋" w:eastAsia="仿宋" w:cs="仿宋"/>
          <w:sz w:val="24"/>
          <w:szCs w:val="24"/>
        </w:rPr>
        <w:t>我单位承诺以上说明真实有效，无虚假内容或隐瞒。</w:t>
      </w:r>
    </w:p>
    <w:p w14:paraId="3D58FE0E">
      <w:pPr>
        <w:spacing w:line="500" w:lineRule="exact"/>
        <w:ind w:firstLine="243" w:firstLineChars="100"/>
        <w:rPr>
          <w:rFonts w:hint="eastAsia" w:ascii="仿宋" w:hAnsi="仿宋" w:eastAsia="仿宋" w:cs="仿宋"/>
          <w:sz w:val="24"/>
          <w:szCs w:val="24"/>
        </w:rPr>
      </w:pPr>
    </w:p>
    <w:p w14:paraId="32E67EE4">
      <w:pPr>
        <w:pStyle w:val="4"/>
        <w:rPr>
          <w:rFonts w:hint="eastAsia" w:ascii="仿宋" w:hAnsi="仿宋" w:eastAsia="仿宋" w:cs="仿宋"/>
          <w:sz w:val="24"/>
          <w:szCs w:val="24"/>
        </w:rPr>
      </w:pPr>
    </w:p>
    <w:p w14:paraId="4DBE320B">
      <w:pPr>
        <w:spacing w:line="500" w:lineRule="exact"/>
        <w:ind w:firstLine="2453" w:firstLineChars="1100"/>
        <w:rPr>
          <w:rFonts w:hint="eastAsia" w:ascii="仿宋" w:hAnsi="仿宋" w:eastAsia="仿宋" w:cs="仿宋"/>
          <w:sz w:val="24"/>
          <w:szCs w:val="24"/>
        </w:rPr>
      </w:pPr>
      <w:r>
        <w:rPr>
          <w:rFonts w:hint="eastAsia" w:ascii="仿宋" w:hAnsi="仿宋" w:eastAsia="仿宋" w:cs="仿宋"/>
          <w:spacing w:val="-10"/>
          <w:sz w:val="24"/>
          <w:szCs w:val="24"/>
          <w:u w:val="single"/>
        </w:rPr>
        <w:t>投标人名称</w:t>
      </w:r>
      <w:r>
        <w:rPr>
          <w:rFonts w:hint="eastAsia" w:ascii="仿宋" w:hAnsi="仿宋" w:eastAsia="仿宋" w:cs="仿宋"/>
          <w:sz w:val="24"/>
          <w:szCs w:val="24"/>
        </w:rPr>
        <w:t>（加盖公章）</w:t>
      </w:r>
    </w:p>
    <w:p w14:paraId="36F90AEE">
      <w:pPr>
        <w:spacing w:line="500" w:lineRule="exact"/>
        <w:ind w:firstLine="243" w:firstLineChars="100"/>
        <w:rPr>
          <w:rFonts w:hint="eastAsia" w:ascii="仿宋" w:hAnsi="仿宋" w:eastAsia="仿宋" w:cs="仿宋"/>
          <w:sz w:val="24"/>
          <w:szCs w:val="24"/>
        </w:rPr>
      </w:pPr>
    </w:p>
    <w:p w14:paraId="2ED35335">
      <w:pPr>
        <w:spacing w:line="500" w:lineRule="exact"/>
        <w:ind w:firstLine="2430" w:firstLineChars="1000"/>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（签章）</w:t>
      </w:r>
    </w:p>
    <w:p w14:paraId="23D68880">
      <w:pPr>
        <w:spacing w:line="500" w:lineRule="exact"/>
        <w:ind w:firstLine="243" w:firstLineChars="100"/>
        <w:rPr>
          <w:rFonts w:hint="eastAsia" w:ascii="仿宋" w:hAnsi="仿宋" w:eastAsia="仿宋" w:cs="仿宋"/>
          <w:sz w:val="24"/>
          <w:szCs w:val="24"/>
        </w:rPr>
      </w:pPr>
      <w:r>
        <w:rPr>
          <w:rFonts w:hint="eastAsia" w:ascii="仿宋" w:hAnsi="仿宋" w:eastAsia="仿宋" w:cs="仿宋"/>
          <w:sz w:val="24"/>
          <w:szCs w:val="24"/>
        </w:rPr>
        <w:t xml:space="preserve">      </w:t>
      </w:r>
    </w:p>
    <w:p w14:paraId="10E54486">
      <w:pPr>
        <w:spacing w:line="500" w:lineRule="exact"/>
        <w:ind w:firstLine="2430" w:firstLineChars="1000"/>
        <w:rPr>
          <w:rFonts w:hint="eastAsia" w:ascii="仿宋" w:hAnsi="仿宋" w:eastAsia="仿宋" w:cs="仿宋"/>
          <w:sz w:val="21"/>
          <w:szCs w:val="21"/>
        </w:rPr>
      </w:pPr>
      <w:r>
        <w:rPr>
          <w:rFonts w:hint="eastAsia" w:ascii="仿宋" w:hAnsi="仿宋" w:eastAsia="仿宋" w:cs="仿宋"/>
          <w:sz w:val="24"/>
          <w:szCs w:val="24"/>
        </w:rPr>
        <w:t>日期：     年   月   日</w:t>
      </w:r>
    </w:p>
    <w:p w14:paraId="6DEDE98C">
      <w:pPr>
        <w:spacing w:before="190" w:beforeLines="50" w:line="500" w:lineRule="exact"/>
        <w:rPr>
          <w:rFonts w:hint="eastAsia" w:ascii="仿宋" w:hAnsi="仿宋" w:eastAsia="仿宋" w:cs="仿宋"/>
          <w:sz w:val="21"/>
          <w:szCs w:val="21"/>
          <w:lang w:val="zh-CN"/>
        </w:rPr>
      </w:pPr>
      <w:r>
        <w:rPr>
          <w:rFonts w:hint="eastAsia" w:ascii="仿宋" w:hAnsi="仿宋" w:eastAsia="仿宋" w:cs="仿宋"/>
          <w:b/>
          <w:bCs/>
          <w:sz w:val="21"/>
          <w:szCs w:val="21"/>
        </w:rPr>
        <w:t>注：</w:t>
      </w:r>
      <w:r>
        <w:rPr>
          <w:rFonts w:hint="eastAsia" w:ascii="仿宋" w:hAnsi="仿宋" w:eastAsia="仿宋" w:cs="仿宋"/>
          <w:sz w:val="21"/>
          <w:szCs w:val="21"/>
        </w:rPr>
        <w:t>请详细填写</w:t>
      </w:r>
      <w:r>
        <w:rPr>
          <w:rFonts w:hint="eastAsia" w:ascii="仿宋" w:hAnsi="仿宋" w:eastAsia="仿宋" w:cs="仿宋"/>
          <w:sz w:val="21"/>
          <w:szCs w:val="21"/>
          <w:lang w:val="zh-CN"/>
        </w:rPr>
        <w:t>企业关系关联说明，未如实填写将</w:t>
      </w:r>
      <w:r>
        <w:rPr>
          <w:rFonts w:hint="eastAsia" w:ascii="仿宋" w:hAnsi="仿宋" w:eastAsia="仿宋" w:cs="仿宋"/>
          <w:sz w:val="21"/>
          <w:szCs w:val="21"/>
          <w:lang w:val="en-US" w:eastAsia="zh-CN"/>
        </w:rPr>
        <w:t>被</w:t>
      </w:r>
      <w:r>
        <w:rPr>
          <w:rFonts w:hint="eastAsia" w:ascii="仿宋" w:hAnsi="仿宋" w:eastAsia="仿宋" w:cs="仿宋"/>
          <w:sz w:val="21"/>
          <w:szCs w:val="21"/>
          <w:lang w:val="zh-CN"/>
        </w:rPr>
        <w:t>否决。</w:t>
      </w:r>
    </w:p>
    <w:p w14:paraId="20AF31F1">
      <w:pPr>
        <w:spacing w:before="190" w:beforeLines="50" w:line="500" w:lineRule="exact"/>
        <w:rPr>
          <w:rFonts w:hint="eastAsia" w:ascii="仿宋" w:hAnsi="仿宋" w:eastAsia="仿宋" w:cs="仿宋"/>
          <w:sz w:val="21"/>
          <w:szCs w:val="21"/>
          <w:lang w:val="en-US" w:eastAsia="zh-CN"/>
        </w:rPr>
        <w:sectPr>
          <w:pgSz w:w="11906" w:h="16838"/>
          <w:pgMar w:top="1417" w:right="1418" w:bottom="1417" w:left="1418" w:header="851" w:footer="850" w:gutter="0"/>
          <w:pgNumType w:fmt="decimal"/>
          <w:cols w:space="720" w:num="1"/>
          <w:docGrid w:type="linesAndChars" w:linePitch="381" w:charSpace="704"/>
        </w:sectPr>
      </w:pPr>
    </w:p>
    <w:bookmarkEnd w:id="234"/>
    <w:p w14:paraId="706443CB">
      <w:pPr>
        <w:numPr>
          <w:ilvl w:val="0"/>
          <w:numId w:val="0"/>
        </w:numPr>
        <w:spacing w:line="240" w:lineRule="auto"/>
        <w:jc w:val="left"/>
        <w:rPr>
          <w:rFonts w:hint="eastAsia" w:ascii="仿宋" w:hAnsi="仿宋" w:eastAsia="仿宋" w:cs="仿宋"/>
          <w:b/>
          <w:bCs/>
          <w:sz w:val="24"/>
          <w:szCs w:val="24"/>
          <w:lang w:val="en-US" w:eastAsia="zh-CN"/>
        </w:rPr>
      </w:pPr>
      <w:r>
        <w:rPr>
          <w:rFonts w:hint="eastAsia" w:ascii="仿宋" w:hAnsi="仿宋" w:eastAsia="仿宋" w:cs="仿宋"/>
          <w:b/>
          <w:bCs/>
          <w:color w:val="auto"/>
          <w:kern w:val="0"/>
          <w:sz w:val="28"/>
          <w:szCs w:val="28"/>
          <w:highlight w:val="none"/>
          <w:lang w:val="en-US" w:eastAsia="zh-CN" w:bidi="ar-SA"/>
        </w:rPr>
        <w:t>（三）供应商认为有利于成交的其他情况说明</w:t>
      </w:r>
    </w:p>
    <w:p w14:paraId="786B3B83"/>
    <w:p w14:paraId="5851F758"/>
    <w:p w14:paraId="499C2B0B"/>
    <w:p w14:paraId="6CF589DB"/>
    <w:p w14:paraId="4DF8A3B8"/>
    <w:p w14:paraId="071A8DDB"/>
    <w:p w14:paraId="746EAEF2"/>
    <w:p w14:paraId="5163C8E6"/>
    <w:p w14:paraId="366ACFC2"/>
    <w:p w14:paraId="63ECED80"/>
    <w:p w14:paraId="5AA609B2"/>
    <w:p w14:paraId="7FD305D3"/>
    <w:p w14:paraId="290B88FB"/>
    <w:p w14:paraId="5DEAF772"/>
    <w:p w14:paraId="49F2F3B6"/>
    <w:p w14:paraId="3DF34B84"/>
    <w:p w14:paraId="6F50A95B"/>
    <w:p w14:paraId="383D0F96"/>
    <w:p w14:paraId="584D22CC"/>
    <w:p w14:paraId="265E3128"/>
    <w:p w14:paraId="2CAFE2BB"/>
    <w:p w14:paraId="34367907"/>
    <w:p w14:paraId="3DD6CEAA"/>
    <w:p w14:paraId="3F53DEE4"/>
    <w:p w14:paraId="5AC59B50"/>
    <w:p w14:paraId="4922140B"/>
    <w:p w14:paraId="7A7FE6D5"/>
    <w:p w14:paraId="7B5F9B11"/>
    <w:p w14:paraId="22010597"/>
    <w:p w14:paraId="2B1D1E02"/>
    <w:p w14:paraId="3277A58B"/>
    <w:p w14:paraId="55CA0DAD"/>
    <w:p w14:paraId="7D9A2E82"/>
    <w:p w14:paraId="33BF45A0">
      <w:pPr>
        <w:jc w:val="center"/>
        <w:rPr>
          <w:rFonts w:hint="default" w:eastAsia="华文仿宋"/>
          <w:lang w:val="en-US" w:eastAsia="zh-CN"/>
        </w:rPr>
      </w:pPr>
      <w:r>
        <w:rPr>
          <w:rFonts w:hint="eastAsia"/>
          <w:lang w:val="en-US" w:eastAsia="zh-CN"/>
        </w:rPr>
        <w:t>--------------------本页以下无正文-------------------------</w:t>
      </w:r>
    </w:p>
    <w:p w14:paraId="20322177"/>
    <w:sectPr>
      <w:footerReference r:id="rId10" w:type="default"/>
      <w:pgSz w:w="11906" w:h="16838"/>
      <w:pgMar w:top="1417" w:right="1418" w:bottom="1417" w:left="1418" w:header="851" w:footer="794" w:gutter="0"/>
      <w:pgBorders>
        <w:top w:val="none" w:sz="0" w:space="0"/>
        <w:left w:val="none" w:sz="0" w:space="0"/>
        <w:bottom w:val="none" w:sz="0" w:space="0"/>
        <w:right w:val="none" w:sz="0" w:space="0"/>
      </w:pgBorders>
      <w:pgNumType w:fmt="decimal"/>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w僝昀.">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FE90">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AD8C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99AD8C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2276475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A4334">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9.25pt;margin-top:0pt;height:144pt;width:144pt;mso-position-horizontal-relative:margin;mso-wrap-style:none;z-index:251659264;mso-width-relative:page;mso-height-relative:page;" filled="f" stroked="f" coordsize="21600,21600" o:gfxdata="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cheeDVAAAACAEAAA8AAAAAAAAAAQAgAAAAIgAAAGRycy9kb3ducmV2LnhtbFBL&#10;AQIUABQAAAAIAIdO4kB/jq0RMgIAAGEEAAAOAAAAAAAAAAEAIAAAACQBAABkcnMvZTJvRG9jLnht&#10;bFBLBQYAAAAABgAGAFkBAADIBQAAAAA=&#10;">
              <v:fill on="f" focussize="0,0"/>
              <v:stroke on="f" weight="0.5pt"/>
              <v:imagedata o:title=""/>
              <o:lock v:ext="edit" aspectratio="f"/>
              <v:textbox inset="0mm,0mm,0mm,0mm" style="mso-fit-shape-to-text:t;">
                <w:txbxContent>
                  <w:p w14:paraId="423A4334">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B734">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51FA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B251FA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3154B">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F3154B">
                    <w:pPr>
                      <w:pStyle w:val="7"/>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2276475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B386D">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9.25pt;margin-top:0pt;height:144pt;width:144pt;mso-position-horizontal-relative:margin;mso-wrap-style:none;z-index:251662336;mso-width-relative:page;mso-height-relative:page;" filled="f" stroked="f" coordsize="21600,21600" o:gfxdata="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yF54N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03DB386D">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B96B">
    <w:pPr>
      <w:pStyle w:val="7"/>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102D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D6102D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B2E5">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70086">
                          <w:pPr>
                            <w:pStyle w:val="7"/>
                          </w:pPr>
                          <w:r>
                            <w:t xml:space="preserve">第 </w:t>
                          </w:r>
                          <w:r>
                            <w:fldChar w:fldCharType="begin"/>
                          </w:r>
                          <w:r>
                            <w:instrText xml:space="preserve"> PAGE  \* MERGEFORMAT </w:instrText>
                          </w:r>
                          <w:r>
                            <w:fldChar w:fldCharType="separate"/>
                          </w:r>
                          <w:r>
                            <w:t>40</w:t>
                          </w:r>
                          <w:r>
                            <w:fldChar w:fldCharType="end"/>
                          </w:r>
                          <w:r>
                            <w:t xml:space="preserve"> 页 共 </w:t>
                          </w:r>
                          <w:r>
                            <w:rPr>
                              <w:rFonts w:hint="eastAsia"/>
                              <w:lang w:val="en-US" w:eastAsia="zh-CN"/>
                            </w:rPr>
                            <w:t>84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B970086">
                    <w:pPr>
                      <w:pStyle w:val="7"/>
                    </w:pPr>
                    <w:r>
                      <w:t xml:space="preserve">第 </w:t>
                    </w:r>
                    <w:r>
                      <w:fldChar w:fldCharType="begin"/>
                    </w:r>
                    <w:r>
                      <w:instrText xml:space="preserve"> PAGE  \* MERGEFORMAT </w:instrText>
                    </w:r>
                    <w:r>
                      <w:fldChar w:fldCharType="separate"/>
                    </w:r>
                    <w:r>
                      <w:t>40</w:t>
                    </w:r>
                    <w:r>
                      <w:fldChar w:fldCharType="end"/>
                    </w:r>
                    <w:r>
                      <w:t xml:space="preserve"> 页 共 </w:t>
                    </w:r>
                    <w:r>
                      <w:rPr>
                        <w:rFonts w:hint="eastAsia"/>
                        <w:lang w:val="en-US" w:eastAsia="zh-CN"/>
                      </w:rPr>
                      <w:t>84</w:t>
                    </w:r>
                    <w: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8314F">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C8314F">
                    <w:pPr>
                      <w:pStyle w:val="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E2D4">
    <w:pPr>
      <w:pStyle w:val="7"/>
      <w:pBdr>
        <w:bottom w:val="none" w:color="auto" w:sz="0" w:space="0"/>
      </w:pBdr>
      <w:rPr>
        <w:rFonts w:hint="eastAsia" w:ascii="仿宋" w:hAnsi="仿宋" w:eastAsia="宋体" w:cs="仿宋"/>
        <w:sz w:val="24"/>
        <w:szCs w:val="24"/>
        <w:lang w:eastAsia="zh-CN"/>
      </w:rPr>
    </w:pPr>
    <w:r>
      <w:rPr>
        <w:rFonts w:hint="eastAsia"/>
        <w:sz w:val="21"/>
        <w:szCs w:val="21"/>
        <w:lang w:eastAsia="zh-CN"/>
      </w:rPr>
      <w:t xml:space="preserve">          </w:t>
    </w:r>
    <w:r>
      <w:rPr>
        <w:rFonts w:hint="eastAsia"/>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0729">
    <w:pPr>
      <w:pStyle w:val="8"/>
      <w:pBdr>
        <w:bottom w:val="single" w:color="auto" w:sz="4" w:space="1"/>
      </w:pBdr>
      <w:rPr>
        <w:rFonts w:hint="eastAsia" w:ascii="仿宋" w:hAnsi="仿宋" w:eastAsia="仿宋" w:cs="仿宋"/>
        <w:sz w:val="18"/>
        <w:szCs w:val="18"/>
        <w:lang w:val="en-US"/>
      </w:rPr>
    </w:pPr>
    <w:r>
      <w:rPr>
        <w:rFonts w:hint="eastAsia"/>
        <w:sz w:val="21"/>
        <w:szCs w:val="21"/>
        <w:lang w:val="en-US" w:eastAsia="zh-CN"/>
      </w:rPr>
      <w:t xml:space="preserve">                                          </w:t>
    </w:r>
    <w:r>
      <w:rPr>
        <w:rFonts w:hint="eastAsia" w:ascii="仿宋" w:hAnsi="仿宋" w:eastAsia="仿宋" w:cs="仿宋"/>
        <w:sz w:val="21"/>
        <w:szCs w:val="21"/>
        <w:lang w:val="en-US" w:eastAsia="zh-CN"/>
      </w:rPr>
      <w:t>靖边县十四小消防三年攻坚问题整改采购项目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4AC0B"/>
    <w:multiLevelType w:val="singleLevel"/>
    <w:tmpl w:val="E4D4AC0B"/>
    <w:lvl w:ilvl="0" w:tentative="0">
      <w:start w:val="7"/>
      <w:numFmt w:val="chineseCounting"/>
      <w:suff w:val="nothing"/>
      <w:lvlText w:val="（%1）"/>
      <w:lvlJc w:val="left"/>
      <w:rPr>
        <w:rFonts w:hint="eastAsia"/>
      </w:rPr>
    </w:lvl>
  </w:abstractNum>
  <w:abstractNum w:abstractNumId="1">
    <w:nsid w:val="10CAA7ED"/>
    <w:multiLevelType w:val="singleLevel"/>
    <w:tmpl w:val="10CAA7ED"/>
    <w:lvl w:ilvl="0" w:tentative="0">
      <w:start w:val="3"/>
      <w:numFmt w:val="decimal"/>
      <w:lvlText w:val="%1."/>
      <w:lvlJc w:val="left"/>
      <w:pPr>
        <w:tabs>
          <w:tab w:val="left" w:pos="312"/>
        </w:tabs>
      </w:pPr>
    </w:lvl>
  </w:abstractNum>
  <w:abstractNum w:abstractNumId="2">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D2D33FB"/>
    <w:multiLevelType w:val="singleLevel"/>
    <w:tmpl w:val="1D2D33FB"/>
    <w:lvl w:ilvl="0" w:tentative="0">
      <w:start w:val="2"/>
      <w:numFmt w:val="chineseCounting"/>
      <w:suff w:val="nothing"/>
      <w:lvlText w:val="%1、"/>
      <w:lvlJc w:val="left"/>
      <w:rPr>
        <w:rFonts w:hint="eastAsia"/>
      </w:rPr>
    </w:lvl>
  </w:abstractNum>
  <w:abstractNum w:abstractNumId="4">
    <w:nsid w:val="4C7E155A"/>
    <w:multiLevelType w:val="singleLevel"/>
    <w:tmpl w:val="4C7E155A"/>
    <w:lvl w:ilvl="0" w:tentative="0">
      <w:start w:val="1"/>
      <w:numFmt w:val="decimal"/>
      <w:suff w:val="nothing"/>
      <w:lvlText w:val="%1、"/>
      <w:lvlJc w:val="left"/>
    </w:lvl>
  </w:abstractNum>
  <w:abstractNum w:abstractNumId="5">
    <w:nsid w:val="5AFF9284"/>
    <w:multiLevelType w:val="singleLevel"/>
    <w:tmpl w:val="5AFF9284"/>
    <w:lvl w:ilvl="0" w:tentative="0">
      <w:start w:val="1"/>
      <w:numFmt w:val="decimal"/>
      <w:suff w:val="nothing"/>
      <w:lvlText w:val="%1、"/>
      <w:lvlJc w:val="left"/>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A1B38"/>
    <w:rsid w:val="012D66CB"/>
    <w:rsid w:val="01EF572E"/>
    <w:rsid w:val="02160F0D"/>
    <w:rsid w:val="02AB5AF9"/>
    <w:rsid w:val="02AB78A7"/>
    <w:rsid w:val="02DF57A3"/>
    <w:rsid w:val="034A70C0"/>
    <w:rsid w:val="038D3451"/>
    <w:rsid w:val="04620439"/>
    <w:rsid w:val="046917C8"/>
    <w:rsid w:val="04A1615A"/>
    <w:rsid w:val="05760640"/>
    <w:rsid w:val="06EC34AA"/>
    <w:rsid w:val="07691ABC"/>
    <w:rsid w:val="08332819"/>
    <w:rsid w:val="0A5C592B"/>
    <w:rsid w:val="0D8A1B38"/>
    <w:rsid w:val="0DC42165"/>
    <w:rsid w:val="0E7B0A75"/>
    <w:rsid w:val="12046FD4"/>
    <w:rsid w:val="1399374C"/>
    <w:rsid w:val="13A50343"/>
    <w:rsid w:val="14064A51"/>
    <w:rsid w:val="14926B19"/>
    <w:rsid w:val="14C5099F"/>
    <w:rsid w:val="160550C9"/>
    <w:rsid w:val="16B25250"/>
    <w:rsid w:val="180E3144"/>
    <w:rsid w:val="18E831AB"/>
    <w:rsid w:val="191E4E1F"/>
    <w:rsid w:val="19B94B48"/>
    <w:rsid w:val="1B510A7E"/>
    <w:rsid w:val="1B903686"/>
    <w:rsid w:val="1BD417C5"/>
    <w:rsid w:val="1CFF1DE8"/>
    <w:rsid w:val="1D085BCA"/>
    <w:rsid w:val="1F6E3CDF"/>
    <w:rsid w:val="21690C01"/>
    <w:rsid w:val="21F656D1"/>
    <w:rsid w:val="22E83DA8"/>
    <w:rsid w:val="22F86766"/>
    <w:rsid w:val="23405992"/>
    <w:rsid w:val="262477ED"/>
    <w:rsid w:val="263537A8"/>
    <w:rsid w:val="2637355F"/>
    <w:rsid w:val="26734135"/>
    <w:rsid w:val="26AE7231"/>
    <w:rsid w:val="27321A96"/>
    <w:rsid w:val="27FD20A3"/>
    <w:rsid w:val="281D44F4"/>
    <w:rsid w:val="2839380C"/>
    <w:rsid w:val="2BAA42F0"/>
    <w:rsid w:val="2C932FD6"/>
    <w:rsid w:val="2CD94E8D"/>
    <w:rsid w:val="2DEC0BF0"/>
    <w:rsid w:val="2E6764C9"/>
    <w:rsid w:val="2E913546"/>
    <w:rsid w:val="2F3565C7"/>
    <w:rsid w:val="3049057C"/>
    <w:rsid w:val="306E3B3E"/>
    <w:rsid w:val="308E41E1"/>
    <w:rsid w:val="33843679"/>
    <w:rsid w:val="35672959"/>
    <w:rsid w:val="35847960"/>
    <w:rsid w:val="35B53FBD"/>
    <w:rsid w:val="38D8249D"/>
    <w:rsid w:val="39AD1B7B"/>
    <w:rsid w:val="3A1514CF"/>
    <w:rsid w:val="3B6C15C2"/>
    <w:rsid w:val="3C0E3105"/>
    <w:rsid w:val="3C1557B6"/>
    <w:rsid w:val="3C5502A8"/>
    <w:rsid w:val="3D1D2B74"/>
    <w:rsid w:val="3DCE0312"/>
    <w:rsid w:val="3DF8713D"/>
    <w:rsid w:val="404E1296"/>
    <w:rsid w:val="40E439A9"/>
    <w:rsid w:val="411C75E7"/>
    <w:rsid w:val="42DA32B5"/>
    <w:rsid w:val="436808C1"/>
    <w:rsid w:val="43A318F9"/>
    <w:rsid w:val="441D16AC"/>
    <w:rsid w:val="44DE708D"/>
    <w:rsid w:val="45DE4E6B"/>
    <w:rsid w:val="47F15329"/>
    <w:rsid w:val="49465201"/>
    <w:rsid w:val="4961203A"/>
    <w:rsid w:val="499248EA"/>
    <w:rsid w:val="4B094738"/>
    <w:rsid w:val="4B5C6F82"/>
    <w:rsid w:val="4E0D2791"/>
    <w:rsid w:val="4E6963D9"/>
    <w:rsid w:val="520B5239"/>
    <w:rsid w:val="52263E21"/>
    <w:rsid w:val="533407C0"/>
    <w:rsid w:val="54330A77"/>
    <w:rsid w:val="55FD30EB"/>
    <w:rsid w:val="563665FD"/>
    <w:rsid w:val="57325016"/>
    <w:rsid w:val="574D3070"/>
    <w:rsid w:val="58E10AA2"/>
    <w:rsid w:val="592117E6"/>
    <w:rsid w:val="59AF294E"/>
    <w:rsid w:val="5AD00DCE"/>
    <w:rsid w:val="5B435A44"/>
    <w:rsid w:val="5BD60666"/>
    <w:rsid w:val="5C480E38"/>
    <w:rsid w:val="5CDF354A"/>
    <w:rsid w:val="5D3D6D51"/>
    <w:rsid w:val="5DDE2405"/>
    <w:rsid w:val="5F063940"/>
    <w:rsid w:val="5F84662B"/>
    <w:rsid w:val="60477D84"/>
    <w:rsid w:val="616C7377"/>
    <w:rsid w:val="63927568"/>
    <w:rsid w:val="650E0E71"/>
    <w:rsid w:val="65F362B8"/>
    <w:rsid w:val="664802EF"/>
    <w:rsid w:val="68130DEF"/>
    <w:rsid w:val="684921C0"/>
    <w:rsid w:val="687F3E33"/>
    <w:rsid w:val="6B2667E8"/>
    <w:rsid w:val="6BEA5A68"/>
    <w:rsid w:val="6C9360FF"/>
    <w:rsid w:val="6CBF0DF2"/>
    <w:rsid w:val="6DA73C10"/>
    <w:rsid w:val="6E9F6FDD"/>
    <w:rsid w:val="6EB760D5"/>
    <w:rsid w:val="6FED5B27"/>
    <w:rsid w:val="71C64881"/>
    <w:rsid w:val="72D8486C"/>
    <w:rsid w:val="734E4D6F"/>
    <w:rsid w:val="73BB0416"/>
    <w:rsid w:val="73CC6C88"/>
    <w:rsid w:val="74477EFB"/>
    <w:rsid w:val="74A40EAA"/>
    <w:rsid w:val="74C07CAE"/>
    <w:rsid w:val="75596138"/>
    <w:rsid w:val="772E7150"/>
    <w:rsid w:val="77D01FB6"/>
    <w:rsid w:val="79CE4C1B"/>
    <w:rsid w:val="7A221A56"/>
    <w:rsid w:val="7A2465E9"/>
    <w:rsid w:val="7B8350DE"/>
    <w:rsid w:val="7B95779E"/>
    <w:rsid w:val="7D67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2"/>
    <w:basedOn w:val="1"/>
    <w:next w:val="1"/>
    <w:qFormat/>
    <w:uiPriority w:val="9"/>
    <w:pPr>
      <w:keepNext/>
      <w:keepLines/>
      <w:spacing w:line="240" w:lineRule="auto"/>
      <w:outlineLvl w:val="1"/>
    </w:pPr>
    <w:rPr>
      <w:rFonts w:ascii="Calibri" w:hAnsi="Calibri" w:cs="Times New Roman"/>
      <w:b/>
      <w:bCs/>
      <w:sz w:val="32"/>
      <w:szCs w:val="32"/>
    </w:rPr>
  </w:style>
  <w:style w:type="paragraph" w:styleId="3">
    <w:name w:val="heading 3"/>
    <w:basedOn w:val="1"/>
    <w:next w:val="1"/>
    <w:link w:val="26"/>
    <w:unhideWhenUsed/>
    <w:qFormat/>
    <w:uiPriority w:val="0"/>
    <w:pPr>
      <w:keepNext/>
      <w:keepLines/>
      <w:spacing w:beforeLines="0" w:beforeAutospacing="0" w:afterLines="0" w:afterAutospacing="0" w:line="240" w:lineRule="auto"/>
      <w:jc w:val="center"/>
      <w:outlineLvl w:val="2"/>
    </w:pPr>
    <w:rPr>
      <w:rFonts w:ascii="Times New Roman" w:hAnsi="Times New Roman"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Lines="50" w:line="360" w:lineRule="auto"/>
    </w:pPr>
    <w:rPr>
      <w:rFonts w:ascii="宋体" w:hAnsi="宋体"/>
      <w:color w:val="000000"/>
      <w:sz w:val="24"/>
    </w:rPr>
  </w:style>
  <w:style w:type="paragraph" w:styleId="5">
    <w:name w:val="Block Text"/>
    <w:basedOn w:val="1"/>
    <w:qFormat/>
    <w:uiPriority w:val="99"/>
    <w:pPr>
      <w:autoSpaceDE w:val="0"/>
      <w:autoSpaceDN w:val="0"/>
      <w:adjustRightInd w:val="0"/>
      <w:ind w:left="256" w:right="6" w:firstLine="624" w:firstLineChars="200"/>
    </w:pPr>
    <w:rPr>
      <w:rFonts w:eastAsia="仿宋_GB2312"/>
      <w:kern w:val="0"/>
      <w:sz w:val="28"/>
      <w:szCs w:val="20"/>
    </w:rPr>
  </w:style>
  <w:style w:type="paragraph" w:styleId="6">
    <w:name w:val="Plain Text"/>
    <w:basedOn w:val="1"/>
    <w:qFormat/>
    <w:uiPriority w:val="0"/>
    <w:pPr>
      <w:spacing w:line="324" w:lineRule="auto"/>
    </w:pPr>
    <w:rPr>
      <w:rFonts w:ascii="宋体" w:hAnsi="Courier New" w:cs="Times New Roman"/>
      <w:szCs w:val="21"/>
      <w:lang w:val="zh-CN"/>
    </w:rPr>
  </w:style>
  <w:style w:type="paragraph" w:styleId="7">
    <w:name w:val="footer"/>
    <w:basedOn w:val="1"/>
    <w:next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8">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9">
    <w:name w:val="toc 1"/>
    <w:basedOn w:val="1"/>
    <w:next w:val="1"/>
    <w:unhideWhenUsed/>
    <w:qFormat/>
    <w:uiPriority w:val="39"/>
  </w:style>
  <w:style w:type="paragraph" w:styleId="10">
    <w:name w:val="HTML Preformatted"/>
    <w:basedOn w:val="1"/>
    <w:qFormat/>
    <w:uiPriority w:val="99"/>
    <w:pPr>
      <w:jc w:val="left"/>
    </w:pPr>
    <w:rPr>
      <w:rFonts w:ascii="Arial" w:hAnsi="Arial" w:cs="Arial"/>
      <w:kern w:val="0"/>
      <w:sz w:val="24"/>
    </w:rPr>
  </w:style>
  <w:style w:type="paragraph" w:styleId="11">
    <w:name w:val="Normal (Web)"/>
    <w:basedOn w:val="1"/>
    <w:unhideWhenUsed/>
    <w:qFormat/>
    <w:uiPriority w:val="0"/>
    <w:pPr>
      <w:spacing w:beforeAutospacing="1" w:afterAutospacing="1"/>
      <w:jc w:val="left"/>
    </w:pPr>
    <w:rPr>
      <w:rFonts w:cs="Times New Roman"/>
      <w:kern w:val="0"/>
      <w:sz w:val="24"/>
    </w:rPr>
  </w:style>
  <w:style w:type="paragraph" w:styleId="12">
    <w:name w:val="Body Text First Indent"/>
    <w:basedOn w:val="4"/>
    <w:unhideWhenUsed/>
    <w:qFormat/>
    <w:uiPriority w:val="0"/>
    <w:pPr>
      <w:spacing w:afterLines="0" w:line="240" w:lineRule="auto"/>
      <w:ind w:firstLine="420" w:firstLineChars="100"/>
    </w:pPr>
    <w:rPr>
      <w:rFonts w:ascii="Times New Roman" w:hAnsi="Times New Roman"/>
      <w:color w:val="auto"/>
      <w:sz w:val="18"/>
      <w:szCs w:val="18"/>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99"/>
    <w:rPr>
      <w:color w:val="000000"/>
      <w:sz w:val="18"/>
      <w:szCs w:val="18"/>
      <w:u w:val="none"/>
    </w:rPr>
  </w:style>
  <w:style w:type="paragraph" w:customStyle="1" w:styleId="17">
    <w:name w:val="正文（缩进 2 字符）"/>
    <w:basedOn w:val="1"/>
    <w:autoRedefine/>
    <w:qFormat/>
    <w:uiPriority w:val="0"/>
    <w:pPr>
      <w:ind w:firstLine="200" w:firstLineChars="200"/>
    </w:pPr>
  </w:style>
  <w:style w:type="table" w:customStyle="1" w:styleId="18">
    <w:name w:val="Table Normal"/>
    <w:autoRedefine/>
    <w:unhideWhenUsed/>
    <w:qFormat/>
    <w:uiPriority w:val="0"/>
    <w:tblPr>
      <w:tblCellMar>
        <w:top w:w="0" w:type="dxa"/>
        <w:left w:w="0" w:type="dxa"/>
        <w:bottom w:w="0" w:type="dxa"/>
        <w:right w:w="0" w:type="dxa"/>
      </w:tblCellMar>
    </w:tblPr>
  </w:style>
  <w:style w:type="paragraph" w:styleId="19">
    <w:name w:val="List Paragraph"/>
    <w:basedOn w:val="1"/>
    <w:autoRedefine/>
    <w:qFormat/>
    <w:uiPriority w:val="99"/>
    <w:pPr>
      <w:ind w:firstLine="420" w:firstLineChars="200"/>
    </w:pPr>
  </w:style>
  <w:style w:type="paragraph" w:customStyle="1" w:styleId="20">
    <w:name w:val="列出段落3"/>
    <w:basedOn w:val="1"/>
    <w:autoRedefine/>
    <w:qFormat/>
    <w:uiPriority w:val="0"/>
    <w:pPr>
      <w:ind w:firstLine="420" w:firstLineChars="200"/>
    </w:pPr>
    <w:rPr>
      <w:rFonts w:cs="Times New Roman"/>
    </w:rPr>
  </w:style>
  <w:style w:type="paragraph" w:customStyle="1" w:styleId="21">
    <w:name w:val="Table Text"/>
    <w:basedOn w:val="1"/>
    <w:autoRedefine/>
    <w:semiHidden/>
    <w:qFormat/>
    <w:uiPriority w:val="0"/>
    <w:rPr>
      <w:rFonts w:ascii="宋体" w:hAnsi="宋体" w:eastAsia="宋体" w:cs="宋体"/>
      <w:sz w:val="24"/>
      <w:szCs w:val="24"/>
      <w:lang w:val="en-US" w:eastAsia="en-US" w:bidi="ar-SA"/>
    </w:rPr>
  </w:style>
  <w:style w:type="paragraph" w:customStyle="1" w:styleId="22">
    <w:name w:val="表格文字"/>
    <w:basedOn w:val="1"/>
    <w:next w:val="4"/>
    <w:qFormat/>
    <w:uiPriority w:val="0"/>
    <w:rPr>
      <w:rFonts w:eastAsia="楷体_GB2312"/>
      <w:szCs w:val="21"/>
    </w:rPr>
  </w:style>
  <w:style w:type="character" w:customStyle="1" w:styleId="23">
    <w:name w:val="mini-tree-nodetext3"/>
    <w:basedOn w:val="15"/>
    <w:qFormat/>
    <w:uiPriority w:val="0"/>
  </w:style>
  <w:style w:type="paragraph" w:customStyle="1" w:styleId="24">
    <w:name w:val="标题 2（投标文件）"/>
    <w:basedOn w:val="2"/>
    <w:autoRedefine/>
    <w:qFormat/>
    <w:uiPriority w:val="0"/>
    <w:pPr>
      <w:jc w:val="center"/>
    </w:pPr>
  </w:style>
  <w:style w:type="paragraph" w:customStyle="1" w:styleId="25">
    <w:name w:val="Default"/>
    <w:autoRedefine/>
    <w:qFormat/>
    <w:uiPriority w:val="0"/>
    <w:pPr>
      <w:widowControl w:val="0"/>
      <w:autoSpaceDE w:val="0"/>
      <w:autoSpaceDN w:val="0"/>
      <w:adjustRightInd w:val="0"/>
    </w:pPr>
    <w:rPr>
      <w:rFonts w:ascii="宋体w僝昀." w:hAnsi="Times New Roman" w:eastAsia="宋体w僝昀." w:cs="宋体w僝昀."/>
      <w:color w:val="000000"/>
      <w:sz w:val="24"/>
      <w:szCs w:val="24"/>
      <w:lang w:val="en-US" w:eastAsia="zh-CN" w:bidi="ar-SA"/>
    </w:rPr>
  </w:style>
  <w:style w:type="character" w:customStyle="1" w:styleId="26">
    <w:name w:val="标题 3 Char1"/>
    <w:link w:val="3"/>
    <w:qFormat/>
    <w:uiPriority w:val="0"/>
    <w:rPr>
      <w:rFonts w:ascii="Times New Roman" w:hAnsi="Times New Roman" w:eastAsia="宋体"/>
      <w:b/>
      <w:sz w:val="28"/>
    </w:rPr>
  </w:style>
  <w:style w:type="paragraph" w:customStyle="1" w:styleId="27">
    <w:name w:val="BodyText1I"/>
    <w:basedOn w:val="28"/>
    <w:next w:val="29"/>
    <w:autoRedefine/>
    <w:qFormat/>
    <w:uiPriority w:val="0"/>
    <w:pPr>
      <w:spacing w:line="567" w:lineRule="exact"/>
      <w:ind w:firstLine="567"/>
      <w:jc w:val="center"/>
      <w:textAlignment w:val="baseline"/>
    </w:pPr>
    <w:rPr>
      <w:kern w:val="0"/>
    </w:rPr>
  </w:style>
  <w:style w:type="paragraph" w:customStyle="1" w:styleId="28">
    <w:name w:val="BodyText"/>
    <w:basedOn w:val="1"/>
    <w:next w:val="1"/>
    <w:autoRedefine/>
    <w:qFormat/>
    <w:uiPriority w:val="0"/>
    <w:pPr>
      <w:jc w:val="center"/>
      <w:textAlignment w:val="baseline"/>
    </w:pPr>
  </w:style>
  <w:style w:type="paragraph" w:customStyle="1" w:styleId="29">
    <w:name w:val="BodyText1I2"/>
    <w:basedOn w:val="30"/>
    <w:autoRedefine/>
    <w:qFormat/>
    <w:uiPriority w:val="0"/>
    <w:pPr>
      <w:spacing w:line="360" w:lineRule="auto"/>
      <w:ind w:firstLine="420" w:firstLineChars="200"/>
      <w:jc w:val="both"/>
      <w:textAlignment w:val="baseline"/>
    </w:pPr>
  </w:style>
  <w:style w:type="paragraph" w:customStyle="1" w:styleId="30">
    <w:name w:val="BodyTextIndent"/>
    <w:basedOn w:val="1"/>
    <w:autoRedefine/>
    <w:qFormat/>
    <w:uiPriority w:val="0"/>
    <w:pPr>
      <w:spacing w:line="360" w:lineRule="auto"/>
      <w:ind w:firstLine="570"/>
      <w:jc w:val="both"/>
      <w:textAlignment w:val="baseline"/>
    </w:pPr>
    <w:rPr>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file:///C:\Users\lenovo\AppData\Roaming\Tencent\QQTempSys\%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132</Words>
  <Characters>165</Characters>
  <Lines>0</Lines>
  <Paragraphs>0</Paragraphs>
  <TotalTime>8</TotalTime>
  <ScaleCrop>false</ScaleCrop>
  <LinksUpToDate>false</LinksUpToDate>
  <CharactersWithSpaces>183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2025-12-02T07:43:00Z</dcterms:created>
  <dc:creator>张若虹</dc:creator>
  <cp:lastModifiedBy>Administrator</cp:lastModifiedBy>
  <dcterms:modified xsi:type="dcterms:W3CDTF">2025-12-18T01:06:58Z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800703CCD6424570BE761C7C2C143FAF_13</vt:lpwstr>
  </property>
  <property fmtid="{D5CDD505-2E9C-101B-9397-08002B2CF9AE}" pid="4" name="KSOTemplateDocerSaveRecord">
    <vt:lpwstr>eyJoZGlkIjoiYTg2ODI2M2FhOGRlNGVkYTk3ZTA4N2I2MTc1NDgyNDkiLCJ1c2VySWQiOiIxNjcxNjY5NzE5In0=</vt:lpwstr>
  </property>
</Properties>
</file>