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版本号：SCZF2025-ZB-2199-001.1B220251210001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康复治疗技术实训中心建设项目(三次)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SCZF2025-ZB-2199-001.1B2</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康复治疗技术实训中心建设项目(三次)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SCZF2025-ZB-2199-001.1B2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康复治疗技术实训中心建设项目(三次)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康复治疗技术实训中心建设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p>
      <w:pPr>
        <w:pStyle w:val="null3"/>
      </w:pPr>
      <w:r>
        <w:rPr>
          <w:rFonts w:ascii="仿宋_GB2312" w:hAnsi="仿宋_GB2312" w:cs="仿宋_GB2312" w:eastAsia="仿宋_GB2312"/>
        </w:rPr>
        <w:t>2、税收缴纳证明：（1）投标人应提供投标截止时间前近6个月中任何1个月缴税凭证，时间以税款所属时期为准（银行出具的缴税凭证或税务机关出具的证明的复印件，并加盖本单位公章）。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（3）依法免税的投标人，应提供相应文件证明其依法免税。</w:t>
      </w:r>
    </w:p>
    <w:p>
      <w:pPr>
        <w:pStyle w:val="null3"/>
      </w:pPr>
      <w:r>
        <w:rPr>
          <w:rFonts w:ascii="仿宋_GB2312" w:hAnsi="仿宋_GB2312" w:cs="仿宋_GB2312" w:eastAsia="仿宋_GB2312"/>
        </w:rPr>
        <w:t>3、社会保障资金缴纳证明：（1）投标人应提供投标截止时间前近6个月中至少1个月的缴纳社会保险的凭据（专用收据或社会保险缴纳清单），并加盖本单位公章。 （2）凭证复印件须清晰可辨，并能显示出投标人名称和所缴纳的社保的种类。 （3）依法不需要缴纳社会保障资金的，应提供相应文件说明其依法不需要缴纳的证明材料复印件，并加盖本单位公章。</w:t>
      </w:r>
    </w:p>
    <w:p>
      <w:pPr>
        <w:pStyle w:val="null3"/>
      </w:pPr>
      <w:r>
        <w:rPr>
          <w:rFonts w:ascii="仿宋_GB2312" w:hAnsi="仿宋_GB2312" w:cs="仿宋_GB2312" w:eastAsia="仿宋_GB2312"/>
        </w:rPr>
        <w:t>4、书面声明：参加政府采购活动前3年内在经营活动中没有重大违法记录的书面声明；</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6、特定资格要求：投标人未被列入“信用中国”网站(www.creditchina.gov.cn)“失信被执行人或重大税收违法失信主体或政府采购严重违法失信行为”记录名单；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7、特定资格要求：法定代表人/单位负责人身份证明书、授权委托书及授权代表在本单位缴纳养老保险证明 （1）法定代表人或单位负责人投标的，应提供法定代表人或单位负责人身份证明；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8、特定资格要求：单位负责人为同一人或者存在直接控股、管理关系的不同供应商，不得参加同一合同项下的政府采购活动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9、特定资格要求：为本项目提供整体设计、规范编制或者项目管理、监理、检测等服务的供应商，不得再参加该采购项目的其他采购活动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陕西财经职业技术学院经办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李丹、杨晓义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17392798191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采购包1：614,662.80元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银行账号：103260087949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 参照原国家计委计价格〔2002〕1980号文和国家发改委发改办价格〔2003〕857号文的计算方法按标准（按标段）收取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康复治疗技术实训中心建设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614,662.80</w:t>
      </w:r>
    </w:p>
    <w:p>
      <w:pPr>
        <w:pStyle w:val="null3"/>
      </w:pPr>
      <w:r>
        <w:rPr>
          <w:rFonts w:ascii="仿宋_GB2312" w:hAnsi="仿宋_GB2312" w:cs="仿宋_GB2312" w:eastAsia="仿宋_GB2312"/>
        </w:rPr>
        <w:t>采购包最高限价（元）: 614,662.80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614,662.80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rPr>
              <w:t>一、项目简介</w:t>
            </w:r>
          </w:p>
          <w:p>
            <w:pPr>
              <w:pStyle w:val="null3"/>
              <w:ind w:firstLine="460"/>
              <w:jc w:val="both"/>
            </w:pPr>
            <w:r>
              <w:rPr>
                <w:rFonts w:ascii="仿宋_GB2312" w:hAnsi="仿宋_GB2312" w:cs="仿宋_GB2312" w:eastAsia="仿宋_GB2312"/>
                <w:sz w:val="24"/>
              </w:rPr>
              <w:t>康复治疗技术实训中心</w:t>
            </w:r>
            <w:r>
              <w:rPr>
                <w:rFonts w:ascii="仿宋_GB2312" w:hAnsi="仿宋_GB2312" w:cs="仿宋_GB2312" w:eastAsia="仿宋_GB2312"/>
                <w:sz w:val="24"/>
              </w:rPr>
              <w:t>建设是高等职业教育教学工作的重要组成部分，是实现高职教育培养目标的必要条件，是提高学生实际动手能力、改进教学质量、提升学生就业竞争力的有力保障。</w:t>
            </w:r>
            <w:r>
              <w:rPr>
                <w:rFonts w:ascii="仿宋_GB2312" w:hAnsi="仿宋_GB2312" w:cs="仿宋_GB2312" w:eastAsia="仿宋_GB2312"/>
                <w:sz w:val="24"/>
              </w:rPr>
              <w:t>康复治疗技术实训中心</w:t>
            </w:r>
            <w:r>
              <w:rPr>
                <w:rFonts w:ascii="仿宋_GB2312" w:hAnsi="仿宋_GB2312" w:cs="仿宋_GB2312" w:eastAsia="仿宋_GB2312"/>
                <w:sz w:val="24"/>
              </w:rPr>
              <w:t>着重培养学生的动手能力，养成适应工作岗位的职业素质，在校期间得到上岗能力训练。康复技能实训能缩短学生与就业岗位对人才需求的距离。加强</w:t>
            </w:r>
            <w:r>
              <w:rPr>
                <w:rFonts w:ascii="仿宋_GB2312" w:hAnsi="仿宋_GB2312" w:cs="仿宋_GB2312" w:eastAsia="仿宋_GB2312"/>
                <w:sz w:val="24"/>
              </w:rPr>
              <w:t>康复治疗技术实训中心</w:t>
            </w:r>
            <w:r>
              <w:rPr>
                <w:rFonts w:ascii="仿宋_GB2312" w:hAnsi="仿宋_GB2312" w:cs="仿宋_GB2312" w:eastAsia="仿宋_GB2312"/>
                <w:sz w:val="24"/>
              </w:rPr>
              <w:t>建设，是高等职业学校改善办学条件、提高教学质量的重点。</w:t>
            </w:r>
          </w:p>
          <w:p>
            <w:pPr>
              <w:pStyle w:val="null3"/>
              <w:ind w:firstLine="468"/>
              <w:jc w:val="both"/>
            </w:pPr>
            <w:r>
              <w:rPr>
                <w:rFonts w:ascii="仿宋_GB2312" w:hAnsi="仿宋_GB2312" w:cs="仿宋_GB2312" w:eastAsia="仿宋_GB2312"/>
                <w:sz w:val="24"/>
              </w:rPr>
              <w:t>我校康复治疗技术专业成立于</w:t>
            </w:r>
            <w:r>
              <w:rPr>
                <w:rFonts w:ascii="仿宋_GB2312" w:hAnsi="仿宋_GB2312" w:cs="仿宋_GB2312" w:eastAsia="仿宋_GB2312"/>
                <w:sz w:val="24"/>
              </w:rPr>
              <w:t>2024年，第一届学生人数118人,2025年申报专业人数达600人，现阶段的实训条件难以满足2024级与2025级学生的需求，康复实训中心的建设意义重大。康复实训室着重培养学生的动手能力，养成适应工作岗位的职业素质，在校期间得到上岗能力训练。康复技能实训能缩短学生与就业岗位对人才需求的差距。加强</w:t>
            </w:r>
            <w:r>
              <w:rPr>
                <w:rFonts w:ascii="仿宋_GB2312" w:hAnsi="仿宋_GB2312" w:cs="仿宋_GB2312" w:eastAsia="仿宋_GB2312"/>
                <w:sz w:val="24"/>
              </w:rPr>
              <w:t>康复治疗技术实训中心</w:t>
            </w:r>
            <w:r>
              <w:rPr>
                <w:rFonts w:ascii="仿宋_GB2312" w:hAnsi="仿宋_GB2312" w:cs="仿宋_GB2312" w:eastAsia="仿宋_GB2312"/>
                <w:sz w:val="24"/>
              </w:rPr>
              <w:t>建设，是高等职业学校改善办学条件、提高教学质量的重点，是提高康养人才技能训练必备条件。</w:t>
            </w:r>
          </w:p>
          <w:p>
            <w:pPr>
              <w:pStyle w:val="null3"/>
              <w:numPr>
                <w:ilvl w:val="0"/>
                <w:numId w:val="1"/>
              </w:numPr>
              <w:jc w:val="both"/>
            </w:pPr>
            <w:r>
              <w:rPr>
                <w:rFonts w:ascii="仿宋_GB2312" w:hAnsi="仿宋_GB2312" w:cs="仿宋_GB2312" w:eastAsia="仿宋_GB2312"/>
                <w:sz w:val="24"/>
              </w:rPr>
              <w:t>二、实施的必要性</w:t>
            </w:r>
          </w:p>
          <w:p>
            <w:pPr>
              <w:pStyle w:val="null3"/>
              <w:ind w:firstLine="468"/>
              <w:jc w:val="both"/>
            </w:pPr>
            <w:r>
              <w:rPr>
                <w:rFonts w:ascii="仿宋_GB2312" w:hAnsi="仿宋_GB2312" w:cs="仿宋_GB2312" w:eastAsia="仿宋_GB2312"/>
                <w:sz w:val="24"/>
              </w:rPr>
              <w:t>康复治疗技术专业是一门实践性强、专业技术要求高的学科，承担着康养产业行业一线输送康复治疗技术</w:t>
            </w:r>
            <w:r>
              <w:rPr>
                <w:rFonts w:ascii="仿宋_GB2312" w:hAnsi="仿宋_GB2312" w:cs="仿宋_GB2312" w:eastAsia="仿宋_GB2312"/>
                <w:sz w:val="24"/>
              </w:rPr>
              <w:t>高技术</w:t>
            </w:r>
            <w:r>
              <w:rPr>
                <w:rFonts w:ascii="仿宋_GB2312" w:hAnsi="仿宋_GB2312" w:cs="仿宋_GB2312" w:eastAsia="仿宋_GB2312"/>
                <w:sz w:val="24"/>
              </w:rPr>
              <w:t>人</w:t>
            </w:r>
            <w:r>
              <w:rPr>
                <w:rFonts w:ascii="仿宋_GB2312" w:hAnsi="仿宋_GB2312" w:cs="仿宋_GB2312" w:eastAsia="仿宋_GB2312"/>
                <w:sz w:val="24"/>
              </w:rPr>
              <w:t>才的使命，</w:t>
            </w:r>
            <w:r>
              <w:rPr>
                <w:rFonts w:ascii="仿宋_GB2312" w:hAnsi="仿宋_GB2312" w:cs="仿宋_GB2312" w:eastAsia="仿宋_GB2312"/>
                <w:sz w:val="24"/>
              </w:rPr>
              <w:t>面向基层医疗机构康复医学科、社区医院、养老院、</w:t>
            </w:r>
            <w:r>
              <w:rPr>
                <w:rFonts w:ascii="仿宋_GB2312" w:hAnsi="仿宋_GB2312" w:cs="仿宋_GB2312" w:eastAsia="仿宋_GB2312"/>
                <w:sz w:val="24"/>
              </w:rPr>
              <w:t>福利院</w:t>
            </w:r>
            <w:r>
              <w:rPr>
                <w:rFonts w:ascii="仿宋_GB2312" w:hAnsi="仿宋_GB2312" w:cs="仿宋_GB2312" w:eastAsia="仿宋_GB2312"/>
                <w:sz w:val="24"/>
              </w:rPr>
              <w:t>或其他康复相关</w:t>
            </w:r>
            <w:r>
              <w:rPr>
                <w:rFonts w:ascii="仿宋_GB2312" w:hAnsi="仿宋_GB2312" w:cs="仿宋_GB2312" w:eastAsia="仿宋_GB2312"/>
                <w:sz w:val="24"/>
              </w:rPr>
              <w:t>专业</w:t>
            </w:r>
            <w:r>
              <w:rPr>
                <w:rFonts w:ascii="仿宋_GB2312" w:hAnsi="仿宋_GB2312" w:cs="仿宋_GB2312" w:eastAsia="仿宋_GB2312"/>
                <w:sz w:val="24"/>
              </w:rPr>
              <w:t>群</w:t>
            </w:r>
            <w:r>
              <w:rPr>
                <w:rFonts w:ascii="仿宋_GB2312" w:hAnsi="仿宋_GB2312" w:cs="仿宋_GB2312" w:eastAsia="仿宋_GB2312"/>
                <w:sz w:val="24"/>
              </w:rPr>
              <w:t>，培养能够从事物理治疗、作业治疗、言语治疗等岗位工作的</w:t>
            </w:r>
            <w:r>
              <w:rPr>
                <w:rFonts w:ascii="仿宋_GB2312" w:hAnsi="仿宋_GB2312" w:cs="仿宋_GB2312" w:eastAsia="仿宋_GB2312"/>
                <w:sz w:val="24"/>
              </w:rPr>
              <w:t>高技术</w:t>
            </w:r>
            <w:r>
              <w:rPr>
                <w:rFonts w:ascii="仿宋_GB2312" w:hAnsi="仿宋_GB2312" w:cs="仿宋_GB2312" w:eastAsia="仿宋_GB2312"/>
                <w:sz w:val="24"/>
              </w:rPr>
              <w:t>人才。</w:t>
            </w:r>
            <w:r>
              <w:rPr>
                <w:rFonts w:ascii="仿宋_GB2312" w:hAnsi="仿宋_GB2312" w:cs="仿宋_GB2312" w:eastAsia="仿宋_GB2312"/>
                <w:sz w:val="24"/>
              </w:rPr>
              <w:t>实习、实训基地建设与管理，对提升康复治疗技术</w:t>
            </w:r>
            <w:r>
              <w:rPr>
                <w:rFonts w:ascii="仿宋_GB2312" w:hAnsi="仿宋_GB2312" w:cs="仿宋_GB2312" w:eastAsia="仿宋_GB2312"/>
                <w:sz w:val="24"/>
              </w:rPr>
              <w:t>高技术</w:t>
            </w:r>
            <w:r>
              <w:rPr>
                <w:rFonts w:ascii="仿宋_GB2312" w:hAnsi="仿宋_GB2312" w:cs="仿宋_GB2312" w:eastAsia="仿宋_GB2312"/>
                <w:sz w:val="24"/>
              </w:rPr>
              <w:t>人才的培养起到重要的作用。</w:t>
            </w:r>
          </w:p>
          <w:p>
            <w:pPr>
              <w:pStyle w:val="null3"/>
              <w:ind w:firstLine="468"/>
              <w:jc w:val="both"/>
            </w:pPr>
            <w:r>
              <w:rPr>
                <w:rFonts w:ascii="仿宋_GB2312" w:hAnsi="仿宋_GB2312" w:cs="仿宋_GB2312" w:eastAsia="仿宋_GB2312"/>
                <w:sz w:val="24"/>
              </w:rPr>
              <w:t>我院自</w:t>
            </w:r>
            <w:r>
              <w:rPr>
                <w:rFonts w:ascii="仿宋_GB2312" w:hAnsi="仿宋_GB2312" w:cs="仿宋_GB2312" w:eastAsia="仿宋_GB2312"/>
                <w:sz w:val="24"/>
              </w:rPr>
              <w:t>2024年开设康复治疗技术专业，春季分类招生学生录取人数达109人。目前，学院没有康复专业实训室，24级学生第一学期的课程为基础医学课程，已经投入使用的老年人生命科学实训中心可以满足《人体解剖学》《生理学》等课程的使用。2025年</w:t>
            </w:r>
            <w:r>
              <w:rPr>
                <w:rFonts w:ascii="仿宋_GB2312" w:hAnsi="仿宋_GB2312" w:cs="仿宋_GB2312" w:eastAsia="仿宋_GB2312"/>
                <w:sz w:val="24"/>
              </w:rPr>
              <w:t>秋季</w:t>
            </w:r>
            <w:r>
              <w:rPr>
                <w:rFonts w:ascii="仿宋_GB2312" w:hAnsi="仿宋_GB2312" w:cs="仿宋_GB2312" w:eastAsia="仿宋_GB2312"/>
                <w:sz w:val="24"/>
              </w:rPr>
              <w:t>期将开设专业核心课程</w:t>
            </w:r>
            <w:r>
              <w:rPr>
                <w:rFonts w:ascii="仿宋_GB2312" w:hAnsi="仿宋_GB2312" w:cs="仿宋_GB2312" w:eastAsia="仿宋_GB2312"/>
                <w:sz w:val="24"/>
              </w:rPr>
              <w:t>《</w:t>
            </w:r>
            <w:r>
              <w:rPr>
                <w:rFonts w:ascii="仿宋_GB2312" w:hAnsi="仿宋_GB2312" w:cs="仿宋_GB2312" w:eastAsia="仿宋_GB2312"/>
                <w:sz w:val="24"/>
              </w:rPr>
              <w:t>运动治疗技术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作业治疗技术</w:t>
            </w:r>
            <w:r>
              <w:rPr>
                <w:rFonts w:ascii="仿宋_GB2312" w:hAnsi="仿宋_GB2312" w:cs="仿宋_GB2312" w:eastAsia="仿宋_GB2312"/>
                <w:sz w:val="24"/>
              </w:rPr>
              <w:t>》</w:t>
            </w:r>
            <w:r>
              <w:rPr>
                <w:rFonts w:ascii="仿宋_GB2312" w:hAnsi="仿宋_GB2312" w:cs="仿宋_GB2312" w:eastAsia="仿宋_GB2312"/>
                <w:sz w:val="24"/>
              </w:rPr>
              <w:t>，现有的实训室无法满足康复治疗技术专业的学生实训需要。此外，也无法满足学生的</w:t>
            </w:r>
            <w:r>
              <w:rPr>
                <w:rFonts w:ascii="仿宋_GB2312" w:hAnsi="仿宋_GB2312" w:cs="仿宋_GB2312" w:eastAsia="仿宋_GB2312"/>
                <w:sz w:val="24"/>
              </w:rPr>
              <w:t>“康复治疗技术”技能大赛需求等。</w:t>
            </w:r>
          </w:p>
          <w:p>
            <w:pPr>
              <w:pStyle w:val="null3"/>
              <w:ind w:firstLine="468"/>
              <w:jc w:val="both"/>
            </w:pPr>
            <w:r>
              <w:rPr>
                <w:rFonts w:ascii="仿宋_GB2312" w:hAnsi="仿宋_GB2312" w:cs="仿宋_GB2312" w:eastAsia="仿宋_GB2312"/>
                <w:sz w:val="24"/>
              </w:rPr>
              <w:t>“加强实训、实习基地建设是高等职业院校改善办学条件、彰显办学特色、提高教学质量的重点”。对康复治疗专业的学生来说，实训是连接课本理论知识与临床技能的必由之路。康复实训把平时理论课中学习的每一个点连结起来贯穿成线，最终形成系统的康复评定技能及治疗手法等。因此，为了避免平时课堂所学的理论知识和临床技能脱节，把实训课摆放在一个重要的位置很有意义。校内实训基地建设与管理，更是彰显学校实力、体现专业优势和特色的窗口，我们对校企合作医院、兄弟院校的实习实训基地进行走访和调研发现，兄弟院校该专业承托护理、康复等专业迅速崛起，且企业对职业院校毕业生的技能要求越来越高，需达到毕业、上岗“零距离”的要求，受学校目前实训条件的限制，学生的动手能力和实操水平偏低，不能达到用人单位的要求，可能直接会影响学校的声誉和招生工作。</w:t>
            </w:r>
          </w:p>
          <w:p>
            <w:pPr>
              <w:pStyle w:val="null3"/>
              <w:ind w:firstLine="468"/>
              <w:jc w:val="both"/>
            </w:pPr>
            <w:r>
              <w:rPr>
                <w:rFonts w:ascii="仿宋_GB2312" w:hAnsi="仿宋_GB2312" w:cs="仿宋_GB2312" w:eastAsia="仿宋_GB2312"/>
                <w:sz w:val="24"/>
              </w:rPr>
              <w:t>高职教育是以社会需求为目标，面向社会、面向市场、面向企业，培养用得上，实践技能强，具有良好职业道德的技术</w:t>
            </w:r>
            <w:r>
              <w:rPr>
                <w:rFonts w:ascii="仿宋_GB2312" w:hAnsi="仿宋_GB2312" w:cs="仿宋_GB2312" w:eastAsia="仿宋_GB2312"/>
                <w:sz w:val="24"/>
              </w:rPr>
              <w:t>人</w:t>
            </w:r>
            <w:r>
              <w:rPr>
                <w:rFonts w:ascii="仿宋_GB2312" w:hAnsi="仿宋_GB2312" w:cs="仿宋_GB2312" w:eastAsia="仿宋_GB2312"/>
                <w:sz w:val="24"/>
              </w:rPr>
              <w:t>才。高职教育受市场规律、市场机制、市场原则的影响和制约，必须立足市场看专业，各专业的准确定位和岗位能力是专业建设的前提；合理的设置课程体系是核心；康复技能实训中心的建设，是培养技术</w:t>
            </w:r>
            <w:r>
              <w:rPr>
                <w:rFonts w:ascii="仿宋_GB2312" w:hAnsi="仿宋_GB2312" w:cs="仿宋_GB2312" w:eastAsia="仿宋_GB2312"/>
                <w:sz w:val="24"/>
              </w:rPr>
              <w:t>人</w:t>
            </w:r>
            <w:r>
              <w:rPr>
                <w:rFonts w:ascii="仿宋_GB2312" w:hAnsi="仿宋_GB2312" w:cs="仿宋_GB2312" w:eastAsia="仿宋_GB2312"/>
                <w:sz w:val="24"/>
              </w:rPr>
              <w:t>才的必备条件和关键环节。人才培养的目的是将理论应用于实践，解决</w:t>
            </w:r>
            <w:r>
              <w:rPr>
                <w:rFonts w:ascii="仿宋_GB2312" w:hAnsi="仿宋_GB2312" w:cs="仿宋_GB2312" w:eastAsia="仿宋_GB2312"/>
                <w:sz w:val="24"/>
              </w:rPr>
              <w:t>"做什么"、"怎么做"的问题，是为社会大健康服务。康复技能实训中心的建设，有利于毕业生更快融入康复治疗工作学生康复实训成绩的好坏决定其毕业后参加工作时临床水平的高低。因此，康复技能实训中心的建设工作是高等职业教育教学工作的重要组成部分，是践行"以学生为本位"、"以能力为核心"的高职教育理念的重要举措。构建</w:t>
            </w:r>
            <w:r>
              <w:rPr>
                <w:rFonts w:ascii="仿宋_GB2312" w:hAnsi="仿宋_GB2312" w:cs="仿宋_GB2312" w:eastAsia="仿宋_GB2312"/>
                <w:sz w:val="24"/>
              </w:rPr>
              <w:t>康复技能实训中心</w:t>
            </w:r>
            <w:r>
              <w:rPr>
                <w:rFonts w:ascii="仿宋_GB2312" w:hAnsi="仿宋_GB2312" w:cs="仿宋_GB2312" w:eastAsia="仿宋_GB2312"/>
                <w:sz w:val="24"/>
              </w:rPr>
              <w:t>，使学生在具有职业氛围和仿真环境下进行各种康复治疗技术专业技能训练，为学生进行岗前培训等教学实践提供场所。只有康复技能实训中心与临床康复治疗室的设备和环境基本统一，实训内容选用临床常用的评定及治疗技术，学生才能更好、更快地在未来融入康复治疗工作。</w:t>
            </w:r>
          </w:p>
          <w:p>
            <w:pPr>
              <w:pStyle w:val="null3"/>
              <w:numPr>
                <w:ilvl w:val="0"/>
                <w:numId w:val="1"/>
              </w:numPr>
              <w:jc w:val="both"/>
            </w:pPr>
            <w:r>
              <w:rPr>
                <w:rFonts w:ascii="仿宋_GB2312" w:hAnsi="仿宋_GB2312" w:cs="仿宋_GB2312" w:eastAsia="仿宋_GB2312"/>
                <w:sz w:val="24"/>
              </w:rPr>
              <w:t>三、项目内容</w:t>
            </w:r>
          </w:p>
          <w:tbl>
            <w:tblPr>
              <w:tblInd w:type="dxa" w:w="105"/>
              <w:tblBorders>
                <w:top w:val="none" w:color="000000" w:sz="4"/>
                <w:left w:val="none" w:color="000000" w:sz="4"/>
                <w:bottom w:val="none" w:color="000000" w:sz="4"/>
                <w:right w:val="none" w:color="000000" w:sz="4"/>
                <w:insideH w:val="none"/>
                <w:insideV w:val="none"/>
              </w:tblBorders>
            </w:tblPr>
            <w:tblGrid>
              <w:gridCol w:w="248"/>
              <w:gridCol w:w="580"/>
              <w:gridCol w:w="1967"/>
              <w:gridCol w:w="390"/>
            </w:tblGrid>
            <w:tr>
              <w:tc>
                <w:tcPr>
                  <w:tcW w:type="dxa" w:w="24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8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96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主要功能和技术要求</w:t>
                  </w:r>
                </w:p>
              </w:tc>
              <w:tc>
                <w:tcPr>
                  <w:tcW w:type="dxa" w:w="39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48"/>
                  <w:vMerge/>
                  <w:tcBorders>
                    <w:top w:val="single" w:color="000000" w:sz="4"/>
                    <w:left w:val="single" w:color="000000" w:sz="4"/>
                    <w:bottom w:val="single" w:color="000000" w:sz="4"/>
                    <w:right w:val="single" w:color="000000" w:sz="4"/>
                  </w:tcBorders>
                </w:tcPr>
                <w:p/>
              </w:tc>
              <w:tc>
                <w:tcPr>
                  <w:tcW w:type="dxa" w:w="580"/>
                  <w:vMerge/>
                  <w:tcBorders>
                    <w:top w:val="single" w:color="000000" w:sz="4"/>
                    <w:left w:val="none" w:color="000000" w:sz="4"/>
                    <w:bottom w:val="single" w:color="000000" w:sz="4"/>
                    <w:right w:val="single" w:color="000000" w:sz="4"/>
                  </w:tcBorders>
                </w:tcPr>
                <w:p/>
              </w:tc>
              <w:tc>
                <w:tcPr>
                  <w:tcW w:type="dxa" w:w="1967"/>
                  <w:vMerge/>
                  <w:tcBorders>
                    <w:top w:val="single" w:color="000000" w:sz="4"/>
                    <w:left w:val="none" w:color="000000" w:sz="4"/>
                    <w:bottom w:val="single" w:color="000000" w:sz="4"/>
                    <w:right w:val="single" w:color="000000" w:sz="4"/>
                  </w:tcBorders>
                </w:tcPr>
                <w:p/>
              </w:tc>
              <w:tc>
                <w:tcPr>
                  <w:tcW w:type="dxa" w:w="390"/>
                  <w:vMerge/>
                  <w:tcBorders>
                    <w:top w:val="single" w:color="000000" w:sz="4"/>
                    <w:left w:val="non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耳穴模型</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用于耳穴实训教学。</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模型高度不低于</w:t>
                  </w:r>
                  <w:r>
                    <w:rPr>
                      <w:rFonts w:ascii="仿宋_GB2312" w:hAnsi="仿宋_GB2312" w:cs="仿宋_GB2312" w:eastAsia="仿宋_GB2312"/>
                      <w:sz w:val="18"/>
                      <w:color w:val="000000"/>
                    </w:rPr>
                    <w:t>13cm；</w:t>
                  </w:r>
                </w:p>
                <w:p>
                  <w:pPr>
                    <w:pStyle w:val="null3"/>
                    <w:jc w:val="both"/>
                  </w:pPr>
                  <w:r>
                    <w:rPr>
                      <w:rFonts w:ascii="仿宋_GB2312" w:hAnsi="仿宋_GB2312" w:cs="仿宋_GB2312" w:eastAsia="仿宋_GB2312"/>
                      <w:sz w:val="18"/>
                      <w:color w:val="000000"/>
                    </w:rPr>
                    <w:t>材质无毒，结实耐用；</w:t>
                  </w:r>
                </w:p>
                <w:p>
                  <w:pPr>
                    <w:pStyle w:val="null3"/>
                    <w:jc w:val="both"/>
                  </w:pPr>
                  <w:r>
                    <w:rPr>
                      <w:rFonts w:ascii="仿宋_GB2312" w:hAnsi="仿宋_GB2312" w:cs="仿宋_GB2312" w:eastAsia="仿宋_GB2312"/>
                      <w:sz w:val="18"/>
                      <w:color w:val="000000"/>
                    </w:rPr>
                    <w:t>模型逼真，穴位精准。</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足部反射区模型</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用于足部反射区实训。</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长度不低于</w:t>
                  </w:r>
                  <w:r>
                    <w:rPr>
                      <w:rFonts w:ascii="仿宋_GB2312" w:hAnsi="仿宋_GB2312" w:cs="仿宋_GB2312" w:eastAsia="仿宋_GB2312"/>
                      <w:sz w:val="18"/>
                      <w:color w:val="000000"/>
                    </w:rPr>
                    <w:t>25cm；</w:t>
                  </w:r>
                </w:p>
                <w:p>
                  <w:pPr>
                    <w:pStyle w:val="null3"/>
                    <w:jc w:val="both"/>
                  </w:pPr>
                  <w:r>
                    <w:rPr>
                      <w:rFonts w:ascii="仿宋_GB2312" w:hAnsi="仿宋_GB2312" w:cs="仿宋_GB2312" w:eastAsia="仿宋_GB2312"/>
                      <w:sz w:val="18"/>
                      <w:color w:val="000000"/>
                    </w:rPr>
                    <w:t>材质无毒，结实耐用；</w:t>
                  </w:r>
                </w:p>
                <w:p>
                  <w:pPr>
                    <w:pStyle w:val="null3"/>
                    <w:jc w:val="both"/>
                  </w:pPr>
                  <w:r>
                    <w:rPr>
                      <w:rFonts w:ascii="仿宋_GB2312" w:hAnsi="仿宋_GB2312" w:cs="仿宋_GB2312" w:eastAsia="仿宋_GB2312"/>
                      <w:sz w:val="18"/>
                      <w:color w:val="000000"/>
                    </w:rPr>
                    <w:t>模型逼真，穴位精准。</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按摩凳</w:t>
                  </w:r>
                </w:p>
              </w:tc>
              <w:tc>
                <w:tcPr>
                  <w:tcW w:type="dxa" w:w="19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用于患者坐位治疗实训教学</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1.椅面高度调节范围：0~130mm，方便治疗师配合PT床的高度进行手法操作。</w:t>
                  </w:r>
                </w:p>
                <w:p>
                  <w:pPr>
                    <w:pStyle w:val="null3"/>
                    <w:jc w:val="both"/>
                  </w:pPr>
                  <w:r>
                    <w:rPr>
                      <w:rFonts w:ascii="仿宋_GB2312" w:hAnsi="仿宋_GB2312" w:cs="仿宋_GB2312" w:eastAsia="仿宋_GB2312"/>
                      <w:sz w:val="18"/>
                      <w:color w:val="000000"/>
                    </w:rPr>
                    <w:t>2.最大承重：约100kg。</w:t>
                  </w:r>
                </w:p>
                <w:p>
                  <w:pPr>
                    <w:pStyle w:val="null3"/>
                    <w:jc w:val="both"/>
                  </w:pPr>
                  <w:r>
                    <w:rPr>
                      <w:rFonts w:ascii="仿宋_GB2312" w:hAnsi="仿宋_GB2312" w:cs="仿宋_GB2312" w:eastAsia="仿宋_GB2312"/>
                      <w:sz w:val="18"/>
                      <w:color w:val="000000"/>
                    </w:rPr>
                    <w:t>3.大铝合金马蹄五星脚支撑结构，牢固美观。高密度慢回弹海绵，使患者更舒适。</w:t>
                  </w:r>
                </w:p>
                <w:p>
                  <w:pPr>
                    <w:pStyle w:val="null3"/>
                    <w:jc w:val="both"/>
                  </w:pPr>
                  <w:r>
                    <w:rPr>
                      <w:rFonts w:ascii="仿宋_GB2312" w:hAnsi="仿宋_GB2312" w:cs="仿宋_GB2312" w:eastAsia="仿宋_GB2312"/>
                      <w:sz w:val="18"/>
                      <w:color w:val="000000"/>
                    </w:rPr>
                    <w:t>5.外形参考尺寸（L*W*H）：约620mm*620mm*（420~550）mm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18"/>
                      <w:color w:val="000000"/>
                    </w:rPr>
                    <w:t>，椅面参考尺寸（</w:t>
                  </w:r>
                  <w:r>
                    <w:rPr>
                      <w:rFonts w:ascii="仿宋_GB2312" w:hAnsi="仿宋_GB2312" w:cs="仿宋_GB2312" w:eastAsia="仿宋_GB2312"/>
                      <w:sz w:val="18"/>
                      <w:color w:val="000000"/>
                    </w:rPr>
                    <w:t>L*W）：约400mm*360mm（±</w:t>
                  </w:r>
                  <w:r>
                    <w:rPr>
                      <w:rFonts w:ascii="仿宋_GB2312" w:hAnsi="仿宋_GB2312" w:cs="仿宋_GB2312" w:eastAsia="仿宋_GB2312"/>
                      <w:sz w:val="21"/>
                      <w:color w:val="000000"/>
                    </w:rPr>
                    <w:t>5%</w:t>
                  </w:r>
                  <w:r>
                    <w:rPr>
                      <w:rFonts w:ascii="仿宋_GB2312" w:hAnsi="仿宋_GB2312" w:cs="仿宋_GB2312" w:eastAsia="仿宋_GB2312"/>
                      <w:sz w:val="18"/>
                      <w:color w:val="000000"/>
                    </w:rPr>
                    <w:t>）。</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按摩床</w:t>
                  </w:r>
                </w:p>
              </w:tc>
              <w:tc>
                <w:tcPr>
                  <w:tcW w:type="dxa" w:w="19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1.床头配有呼吸塞和手托板，提高患者俯卧治疗的舒适性。</w:t>
                  </w:r>
                </w:p>
                <w:p>
                  <w:pPr>
                    <w:pStyle w:val="null3"/>
                    <w:jc w:val="both"/>
                  </w:pPr>
                  <w:r>
                    <w:rPr>
                      <w:rFonts w:ascii="仿宋_GB2312" w:hAnsi="仿宋_GB2312" w:cs="仿宋_GB2312" w:eastAsia="仿宋_GB2312"/>
                      <w:sz w:val="18"/>
                      <w:color w:val="000000"/>
                    </w:rPr>
                    <w:t>2.最大静态承重≥200kg。</w:t>
                  </w:r>
                </w:p>
                <w:p>
                  <w:pPr>
                    <w:pStyle w:val="null3"/>
                    <w:jc w:val="both"/>
                  </w:pPr>
                  <w:r>
                    <w:rPr>
                      <w:rFonts w:ascii="仿宋_GB2312" w:hAnsi="仿宋_GB2312" w:cs="仿宋_GB2312" w:eastAsia="仿宋_GB2312"/>
                      <w:sz w:val="18"/>
                      <w:color w:val="000000"/>
                    </w:rPr>
                    <w:t>3.配备置物底板，方便储物，节省空间。</w:t>
                  </w:r>
                </w:p>
                <w:p>
                  <w:pPr>
                    <w:pStyle w:val="null3"/>
                    <w:jc w:val="both"/>
                  </w:pPr>
                  <w:r>
                    <w:rPr>
                      <w:rFonts w:ascii="仿宋_GB2312" w:hAnsi="仿宋_GB2312" w:cs="仿宋_GB2312" w:eastAsia="仿宋_GB2312"/>
                      <w:sz w:val="18"/>
                      <w:color w:val="000000"/>
                    </w:rPr>
                    <w:t>4.床体采用实木结构，环保漆面，安全可靠。</w:t>
                  </w:r>
                </w:p>
                <w:p>
                  <w:pPr>
                    <w:pStyle w:val="null3"/>
                    <w:jc w:val="both"/>
                  </w:pPr>
                  <w:r>
                    <w:rPr>
                      <w:rFonts w:ascii="仿宋_GB2312" w:hAnsi="仿宋_GB2312" w:cs="仿宋_GB2312" w:eastAsia="仿宋_GB2312"/>
                      <w:sz w:val="18"/>
                      <w:color w:val="000000"/>
                    </w:rPr>
                    <w:t>5.外形参考尺寸（L*W*H）：约1990mm*600mm*695mm（±20%），手托板参考尺寸（L*W*H）：约175mm*100mm（±20%），底板参考尺寸（L*W*H）：约900*315mm（±20%），呼吸塞（L*W*H）：约168mm*98mm*55mm（±20%）。</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灸盒</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用于对患者艾灸治疗实训教学。</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1.使用方便、安全、大小合适、符合艾灸治疗需要。</w:t>
                  </w:r>
                </w:p>
                <w:p>
                  <w:pPr>
                    <w:pStyle w:val="null3"/>
                    <w:jc w:val="both"/>
                  </w:pPr>
                  <w:r>
                    <w:rPr>
                      <w:rFonts w:ascii="仿宋_GB2312" w:hAnsi="仿宋_GB2312" w:cs="仿宋_GB2312" w:eastAsia="仿宋_GB2312"/>
                      <w:sz w:val="18"/>
                      <w:color w:val="000000"/>
                    </w:rPr>
                    <w:t>2.类型：单联类别：艾灸盒适用部位：全身。</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刮痧板</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用于患者刮痧治疗。</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1.参考规格/cm：约9×5×5 （±5%）；</w:t>
                  </w:r>
                </w:p>
                <w:p>
                  <w:pPr>
                    <w:pStyle w:val="null3"/>
                    <w:jc w:val="both"/>
                  </w:pPr>
                  <w:r>
                    <w:rPr>
                      <w:rFonts w:ascii="仿宋_GB2312" w:hAnsi="仿宋_GB2312" w:cs="仿宋_GB2312" w:eastAsia="仿宋_GB2312"/>
                      <w:sz w:val="18"/>
                      <w:color w:val="000000"/>
                    </w:rPr>
                    <w:t>2.材质：树脂。</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经络腧穴模型</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1、约50cm（±5%）白高清款（男）4个</w:t>
                  </w:r>
                </w:p>
                <w:p>
                  <w:pPr>
                    <w:pStyle w:val="null3"/>
                    <w:jc w:val="both"/>
                  </w:pPr>
                  <w:r>
                    <w:rPr>
                      <w:rFonts w:ascii="仿宋_GB2312" w:hAnsi="仿宋_GB2312" w:cs="仿宋_GB2312" w:eastAsia="仿宋_GB2312"/>
                      <w:sz w:val="18"/>
                      <w:color w:val="000000"/>
                    </w:rPr>
                    <w:t>2、约48cm（±5%）白高清款（女）4个。</w:t>
                  </w:r>
                </w:p>
                <w:p>
                  <w:pPr>
                    <w:pStyle w:val="null3"/>
                    <w:jc w:val="both"/>
                  </w:pPr>
                  <w:r>
                    <w:rPr>
                      <w:rFonts w:ascii="仿宋_GB2312" w:hAnsi="仿宋_GB2312" w:cs="仿宋_GB2312" w:eastAsia="仿宋_GB2312"/>
                      <w:sz w:val="18"/>
                      <w:color w:val="000000"/>
                    </w:rPr>
                    <w:t>3、人体针灸穴位模型显示了14条经络线，标明了经络线上的360个经络穴位和48个经络外穴位，模型左边用中文标记相关穴位。</w:t>
                  </w:r>
                </w:p>
                <w:p>
                  <w:pPr>
                    <w:pStyle w:val="null3"/>
                    <w:jc w:val="both"/>
                  </w:pPr>
                  <w:r>
                    <w:rPr>
                      <w:rFonts w:ascii="仿宋_GB2312" w:hAnsi="仿宋_GB2312" w:cs="仿宋_GB2312" w:eastAsia="仿宋_GB2312"/>
                      <w:sz w:val="18"/>
                      <w:color w:val="000000"/>
                    </w:rPr>
                    <w:t>4、材质：PVC材料。</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教学触摸一体机</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一、整机部分：</w:t>
                  </w:r>
                </w:p>
                <w:p>
                  <w:pPr>
                    <w:pStyle w:val="null3"/>
                    <w:jc w:val="both"/>
                  </w:pPr>
                  <w:r>
                    <w:rPr>
                      <w:rFonts w:ascii="仿宋_GB2312" w:hAnsi="仿宋_GB2312" w:cs="仿宋_GB2312" w:eastAsia="仿宋_GB2312"/>
                      <w:sz w:val="18"/>
                      <w:color w:val="000000"/>
                    </w:rPr>
                    <w:t>1、显示参考尺寸：≥75英寸LED屏，屏幕贴合方式为全贴合，钢化玻璃和液晶层无空气间隙。</w:t>
                  </w:r>
                </w:p>
                <w:p>
                  <w:pPr>
                    <w:pStyle w:val="null3"/>
                    <w:jc w:val="left"/>
                  </w:pPr>
                  <w:r>
                    <w:rPr>
                      <w:rFonts w:ascii="仿宋_GB2312" w:hAnsi="仿宋_GB2312" w:cs="仿宋_GB2312" w:eastAsia="仿宋_GB2312"/>
                      <w:sz w:val="18"/>
                      <w:color w:val="000000"/>
                    </w:rPr>
                    <w:t>2、支持双系统 Windows 与 Android下20点同时触控及书写，触摸分辨率: ≥32768*32768。</w:t>
                  </w:r>
                </w:p>
                <w:p>
                  <w:pPr>
                    <w:pStyle w:val="null3"/>
                    <w:jc w:val="both"/>
                  </w:pPr>
                  <w:r>
                    <w:rPr>
                      <w:rFonts w:ascii="仿宋_GB2312" w:hAnsi="仿宋_GB2312" w:cs="仿宋_GB2312" w:eastAsia="仿宋_GB2312"/>
                      <w:sz w:val="18"/>
                      <w:color w:val="000000"/>
                    </w:rPr>
                    <w:t>3、为最大限度呈现显示内容的原本色彩，屏体亮度：≥400cd/㎡，最大可视角度≥178度。</w:t>
                  </w:r>
                </w:p>
                <w:p>
                  <w:pPr>
                    <w:pStyle w:val="null3"/>
                    <w:jc w:val="both"/>
                  </w:pPr>
                  <w:r>
                    <w:rPr>
                      <w:rFonts w:ascii="仿宋_GB2312" w:hAnsi="仿宋_GB2312" w:cs="仿宋_GB2312" w:eastAsia="仿宋_GB2312"/>
                      <w:sz w:val="18"/>
                      <w:color w:val="000000"/>
                    </w:rPr>
                    <w:t>4、交互平板采用交互平板屏体具有物理防蓝光功能，无需其他操作即可达到蓝光防护效果，通过扫描交互平板前置二维码即可获取产品防蓝光检测证书。</w:t>
                  </w:r>
                </w:p>
                <w:p>
                  <w:pPr>
                    <w:pStyle w:val="null3"/>
                    <w:jc w:val="both"/>
                  </w:pPr>
                  <w:r>
                    <w:rPr>
                      <w:rFonts w:ascii="仿宋_GB2312" w:hAnsi="仿宋_GB2312" w:cs="仿宋_GB2312" w:eastAsia="仿宋_GB2312"/>
                      <w:sz w:val="18"/>
                      <w:color w:val="000000"/>
                    </w:rPr>
                    <w:t>5、符合GB  40070-2021视力防护标准，蓝光危害为RGO豁免级。</w:t>
                  </w:r>
                </w:p>
                <w:p>
                  <w:pPr>
                    <w:pStyle w:val="null3"/>
                    <w:jc w:val="both"/>
                  </w:pPr>
                  <w:r>
                    <w:rPr>
                      <w:rFonts w:ascii="仿宋_GB2312" w:hAnsi="仿宋_GB2312" w:cs="仿宋_GB2312" w:eastAsia="仿宋_GB2312"/>
                      <w:sz w:val="18"/>
                      <w:color w:val="000000"/>
                    </w:rPr>
                    <w:t>6、提供不少8个前置按键，至少能实现音量加减，触控开关、主页、多任务、护眼等功能设置。</w:t>
                  </w:r>
                </w:p>
                <w:p>
                  <w:pPr>
                    <w:pStyle w:val="null3"/>
                    <w:jc w:val="both"/>
                  </w:pPr>
                  <w:r>
                    <w:rPr>
                      <w:rFonts w:ascii="仿宋_GB2312" w:hAnsi="仿宋_GB2312" w:cs="仿宋_GB2312" w:eastAsia="仿宋_GB2312"/>
                      <w:sz w:val="18"/>
                      <w:color w:val="000000"/>
                    </w:rPr>
                    <w:t>7、配备一体化多媒体单元摄像头支持≥1300W 像素的视频采集，支持2D降噪，多媒体单元摄像头支持远程巡课系统，使用摄像头单元可实现远程巡课。</w:t>
                  </w:r>
                </w:p>
                <w:p>
                  <w:pPr>
                    <w:pStyle w:val="null3"/>
                    <w:jc w:val="both"/>
                  </w:pPr>
                  <w:r>
                    <w:rPr>
                      <w:rFonts w:ascii="仿宋_GB2312" w:hAnsi="仿宋_GB2312" w:cs="仿宋_GB2312" w:eastAsia="仿宋_GB2312"/>
                      <w:sz w:val="18"/>
                      <w:color w:val="000000"/>
                    </w:rPr>
                    <w:t>8、整列麦克风全向拾音距离最大可达 12米，180°拾音角度；</w:t>
                  </w:r>
                </w:p>
                <w:p>
                  <w:pPr>
                    <w:pStyle w:val="null3"/>
                    <w:jc w:val="both"/>
                  </w:pPr>
                  <w:r>
                    <w:rPr>
                      <w:rFonts w:ascii="仿宋_GB2312" w:hAnsi="仿宋_GB2312" w:cs="仿宋_GB2312" w:eastAsia="仿宋_GB2312"/>
                      <w:sz w:val="18"/>
                      <w:color w:val="000000"/>
                    </w:rPr>
                    <w:t>9、交互平板前面板具有标识的天线模块，包含 2.4G、5G 双频 Wifi 及蓝牙接发装置，Android与Windows均可无线上网。</w:t>
                  </w:r>
                </w:p>
                <w:p>
                  <w:pPr>
                    <w:pStyle w:val="null3"/>
                    <w:jc w:val="both"/>
                  </w:pPr>
                  <w:r>
                    <w:rPr>
                      <w:rFonts w:ascii="仿宋_GB2312" w:hAnsi="仿宋_GB2312" w:cs="仿宋_GB2312" w:eastAsia="仿宋_GB2312"/>
                      <w:sz w:val="18"/>
                      <w:color w:val="000000"/>
                    </w:rPr>
                    <w:t>10、智能交互平板极速开机：开启后开机速度不超过 1秒。</w:t>
                  </w:r>
                </w:p>
                <w:p>
                  <w:pPr>
                    <w:pStyle w:val="null3"/>
                    <w:jc w:val="both"/>
                  </w:pPr>
                  <w:r>
                    <w:rPr>
                      <w:rFonts w:ascii="仿宋_GB2312" w:hAnsi="仿宋_GB2312" w:cs="仿宋_GB2312" w:eastAsia="仿宋_GB2312"/>
                      <w:sz w:val="18"/>
                      <w:color w:val="000000"/>
                    </w:rPr>
                    <w:t>12、交互平板具备前置电脑还原按键，带中文丝印标识，不需专业人员即可轻松解决电脑系统故障；</w:t>
                  </w:r>
                </w:p>
                <w:p>
                  <w:pPr>
                    <w:pStyle w:val="null3"/>
                    <w:jc w:val="both"/>
                  </w:pPr>
                  <w:r>
                    <w:rPr>
                      <w:rFonts w:ascii="仿宋_GB2312" w:hAnsi="仿宋_GB2312" w:cs="仿宋_GB2312" w:eastAsia="仿宋_GB2312"/>
                      <w:sz w:val="18"/>
                      <w:color w:val="000000"/>
                    </w:rPr>
                    <w:t>13、前置接口≥2个USB双通道接口、≥HDMI*1（非转接）；</w:t>
                  </w:r>
                </w:p>
                <w:p>
                  <w:pPr>
                    <w:pStyle w:val="null3"/>
                    <w:jc w:val="both"/>
                  </w:pPr>
                  <w:r>
                    <w:rPr>
                      <w:rFonts w:ascii="仿宋_GB2312" w:hAnsi="仿宋_GB2312" w:cs="仿宋_GB2312" w:eastAsia="仿宋_GB2312"/>
                      <w:sz w:val="18"/>
                      <w:color w:val="000000"/>
                    </w:rPr>
                    <w:t>14、为方便维护，前置接口面板和前置按键面板分别支持单独前拆，无需卸下整机。</w:t>
                  </w:r>
                </w:p>
                <w:p>
                  <w:pPr>
                    <w:pStyle w:val="null3"/>
                    <w:jc w:val="both"/>
                  </w:pPr>
                  <w:r>
                    <w:rPr>
                      <w:rFonts w:ascii="仿宋_GB2312" w:hAnsi="仿宋_GB2312" w:cs="仿宋_GB2312" w:eastAsia="仿宋_GB2312"/>
                      <w:sz w:val="18"/>
                      <w:color w:val="000000"/>
                    </w:rPr>
                    <w:t>15、交互平板具备前置 2.0声道，2 个20W 中高音音箱；谐振频率低于260Hz；可单独对高音、低音、平衡音进行调整。</w:t>
                  </w:r>
                </w:p>
                <w:p>
                  <w:pPr>
                    <w:pStyle w:val="null3"/>
                    <w:jc w:val="both"/>
                  </w:pPr>
                  <w:r>
                    <w:rPr>
                      <w:rFonts w:ascii="仿宋_GB2312" w:hAnsi="仿宋_GB2312" w:cs="仿宋_GB2312" w:eastAsia="仿宋_GB2312"/>
                      <w:sz w:val="18"/>
                      <w:color w:val="000000"/>
                    </w:rPr>
                    <w:t>16、为保证信号强度，设备采用信号发射模块前置的设计，且可支持2.4G、5G双频WiFi和蓝牙信号接发，确保移动授课时稳定的网络数据交换。</w:t>
                  </w:r>
                </w:p>
                <w:p>
                  <w:pPr>
                    <w:pStyle w:val="null3"/>
                    <w:jc w:val="both"/>
                  </w:pPr>
                  <w:r>
                    <w:rPr>
                      <w:rFonts w:ascii="仿宋_GB2312" w:hAnsi="仿宋_GB2312" w:cs="仿宋_GB2312" w:eastAsia="仿宋_GB2312"/>
                      <w:sz w:val="18"/>
                      <w:color w:val="000000"/>
                    </w:rPr>
                    <w:t>17、在屏幕任意位置可以通过多指长按的手势操作使设备快速进入或者退出黑屏节能待机状态，方便老师教学应用。</w:t>
                  </w:r>
                </w:p>
                <w:p>
                  <w:pPr>
                    <w:pStyle w:val="null3"/>
                    <w:jc w:val="both"/>
                  </w:pPr>
                  <w:r>
                    <w:rPr>
                      <w:rFonts w:ascii="仿宋_GB2312" w:hAnsi="仿宋_GB2312" w:cs="仿宋_GB2312" w:eastAsia="仿宋_GB2312"/>
                      <w:sz w:val="18"/>
                      <w:color w:val="000000"/>
                    </w:rPr>
                    <w:t>18、交互平板 Android版本不低于 11.0，运行内存≥2G，存储内存≥ 8G，并支持扩展64G存储空间。</w:t>
                  </w:r>
                </w:p>
                <w:p>
                  <w:pPr>
                    <w:pStyle w:val="null3"/>
                    <w:jc w:val="both"/>
                  </w:pPr>
                  <w:r>
                    <w:rPr>
                      <w:rFonts w:ascii="仿宋_GB2312" w:hAnsi="仿宋_GB2312" w:cs="仿宋_GB2312" w:eastAsia="仿宋_GB2312"/>
                      <w:sz w:val="18"/>
                      <w:color w:val="000000"/>
                    </w:rPr>
                    <w:t>19、具备屏体温度实施监控、高温预警及断电保护功能。</w:t>
                  </w:r>
                </w:p>
                <w:p>
                  <w:pPr>
                    <w:pStyle w:val="null3"/>
                    <w:jc w:val="both"/>
                  </w:pPr>
                  <w:r>
                    <w:rPr>
                      <w:rFonts w:ascii="仿宋_GB2312" w:hAnsi="仿宋_GB2312" w:cs="仿宋_GB2312" w:eastAsia="仿宋_GB2312"/>
                      <w:sz w:val="18"/>
                      <w:color w:val="000000"/>
                    </w:rPr>
                    <w:t>20、为方便排查问题，交互平板需提供硬件系统检测(支持无PC状况下使用)对系统内存、存储、触控系统、内嵌电脑、屏温监控等提供直观的状态、故障提示等信息。</w:t>
                  </w:r>
                </w:p>
                <w:p>
                  <w:pPr>
                    <w:pStyle w:val="null3"/>
                    <w:jc w:val="both"/>
                  </w:pPr>
                  <w:r>
                    <w:rPr>
                      <w:rFonts w:ascii="仿宋_GB2312" w:hAnsi="仿宋_GB2312" w:cs="仿宋_GB2312" w:eastAsia="仿宋_GB2312"/>
                      <w:sz w:val="18"/>
                      <w:color w:val="000000"/>
                    </w:rPr>
                    <w:t>21、智慧黑板左右两侧各具有不少于15个的与教学应用密切相关的快捷键，快捷键至少具有时钟、笔，橡皮、翻页、展台、多屏互动等常用功能，并且双侧快捷键具有中文标识。确保对电脑操作不熟悉的用户只通过快捷键即可完成教学或会议任务。</w:t>
                  </w:r>
                </w:p>
                <w:p>
                  <w:pPr>
                    <w:pStyle w:val="null3"/>
                    <w:jc w:val="both"/>
                  </w:pPr>
                  <w:r>
                    <w:rPr>
                      <w:rFonts w:ascii="仿宋_GB2312" w:hAnsi="仿宋_GB2312" w:cs="仿宋_GB2312" w:eastAsia="仿宋_GB2312"/>
                      <w:sz w:val="18"/>
                      <w:color w:val="000000"/>
                    </w:rPr>
                    <w:t>22、设备桌面提供触摸悬浮菜单功能，用户可以根据需要通过两指长按的方式快速移动触摸悬浮菜单，触摸悬浮菜单中的信号源通道可自定义，并可固化到菜单中，一键直达常用信号源，并支持自定义名称。</w:t>
                  </w:r>
                </w:p>
                <w:p>
                  <w:pPr>
                    <w:pStyle w:val="null3"/>
                    <w:jc w:val="both"/>
                  </w:pPr>
                  <w:r>
                    <w:rPr>
                      <w:rFonts w:ascii="仿宋_GB2312" w:hAnsi="仿宋_GB2312" w:cs="仿宋_GB2312" w:eastAsia="仿宋_GB2312"/>
                      <w:sz w:val="18"/>
                      <w:color w:val="000000"/>
                    </w:rPr>
                    <w:t>23、快捷手势：通过三指长按屏幕达到息屏及唤醒功能；通过五指抓取屏幕任意位置可调出多任务处理窗口，并对正在运行的应用进行浏览、快速切换或结束进程。</w:t>
                  </w:r>
                </w:p>
                <w:p>
                  <w:pPr>
                    <w:pStyle w:val="null3"/>
                    <w:jc w:val="both"/>
                  </w:pPr>
                  <w:r>
                    <w:rPr>
                      <w:rFonts w:ascii="仿宋_GB2312" w:hAnsi="仿宋_GB2312" w:cs="仿宋_GB2312" w:eastAsia="仿宋_GB2312"/>
                      <w:sz w:val="18"/>
                      <w:color w:val="000000"/>
                    </w:rPr>
                    <w:t>24、可通过双击悬浮菜单或四指向下滑动等方式实现整个屏幕下移，仍可触控及书写。</w:t>
                  </w:r>
                </w:p>
                <w:p>
                  <w:pPr>
                    <w:pStyle w:val="null3"/>
                    <w:jc w:val="both"/>
                  </w:pPr>
                  <w:r>
                    <w:rPr>
                      <w:rFonts w:ascii="仿宋_GB2312" w:hAnsi="仿宋_GB2312" w:cs="仿宋_GB2312" w:eastAsia="仿宋_GB2312"/>
                      <w:sz w:val="18"/>
                      <w:color w:val="000000"/>
                    </w:rPr>
                    <w:t>25、标配书写笔具备两种笔头直径，无需切换菜单，可自动识别粗细笔迹。</w:t>
                  </w:r>
                </w:p>
                <w:p>
                  <w:pPr>
                    <w:pStyle w:val="null3"/>
                    <w:jc w:val="both"/>
                  </w:pPr>
                  <w:r>
                    <w:rPr>
                      <w:rFonts w:ascii="仿宋_GB2312" w:hAnsi="仿宋_GB2312" w:cs="仿宋_GB2312" w:eastAsia="仿宋_GB2312"/>
                      <w:sz w:val="18"/>
                      <w:color w:val="000000"/>
                    </w:rPr>
                    <w:t>26、插拔式电脑模块采用针脚数为国际主流的OPS-C标注80 pin接口，方便售后和升级。</w:t>
                  </w:r>
                </w:p>
                <w:p>
                  <w:pPr>
                    <w:pStyle w:val="null3"/>
                    <w:jc w:val="both"/>
                  </w:pPr>
                  <w:r>
                    <w:rPr>
                      <w:rFonts w:ascii="仿宋_GB2312" w:hAnsi="仿宋_GB2312" w:cs="仿宋_GB2312" w:eastAsia="仿宋_GB2312"/>
                      <w:sz w:val="18"/>
                      <w:color w:val="000000"/>
                    </w:rPr>
                    <w:t>27、智能交互黑板具备供电保护模块，在插拔式电脑未固定的情况下，不给插拔式电脑供电。</w:t>
                  </w:r>
                </w:p>
                <w:p>
                  <w:pPr>
                    <w:pStyle w:val="null3"/>
                    <w:jc w:val="both"/>
                  </w:pPr>
                  <w:r>
                    <w:rPr>
                      <w:rFonts w:ascii="仿宋_GB2312" w:hAnsi="仿宋_GB2312" w:cs="仿宋_GB2312" w:eastAsia="仿宋_GB2312"/>
                      <w:sz w:val="18"/>
                      <w:color w:val="000000"/>
                    </w:rPr>
                    <w:t>28、电脑配置：不低于第八代i5，8G DDR4内存，256GSSD。</w:t>
                  </w:r>
                </w:p>
                <w:p>
                  <w:pPr>
                    <w:pStyle w:val="null3"/>
                    <w:jc w:val="both"/>
                  </w:pPr>
                  <w:r>
                    <w:rPr>
                      <w:rFonts w:ascii="仿宋_GB2312" w:hAnsi="仿宋_GB2312" w:cs="仿宋_GB2312" w:eastAsia="仿宋_GB2312"/>
                      <w:sz w:val="18"/>
                      <w:color w:val="000000"/>
                    </w:rPr>
                    <w:t>29、整机（含OPS电脑部分）通过稳定性测试，寿命（MTBF）≥15万小时。</w:t>
                  </w:r>
                </w:p>
                <w:p>
                  <w:pPr>
                    <w:pStyle w:val="null3"/>
                    <w:jc w:val="both"/>
                  </w:pPr>
                  <w:r>
                    <w:rPr>
                      <w:rFonts w:ascii="仿宋_GB2312" w:hAnsi="仿宋_GB2312" w:cs="仿宋_GB2312" w:eastAsia="仿宋_GB2312"/>
                      <w:sz w:val="18"/>
                      <w:color w:val="000000"/>
                    </w:rPr>
                    <w:t>二、软件部分：</w:t>
                  </w:r>
                </w:p>
                <w:p>
                  <w:pPr>
                    <w:pStyle w:val="null3"/>
                    <w:jc w:val="both"/>
                  </w:pPr>
                  <w:r>
                    <w:rPr>
                      <w:rFonts w:ascii="仿宋_GB2312" w:hAnsi="仿宋_GB2312" w:cs="仿宋_GB2312" w:eastAsia="仿宋_GB2312"/>
                      <w:sz w:val="18"/>
                      <w:color w:val="000000"/>
                    </w:rPr>
                    <w:t>1、提供教学应用专属桌面，支持windows系统和安卓系统的融合, 同一界面实现windows系统和安卓系统应用的快捷调用，如白板软件、微课工具、数系统管家、系统检测、系统设置等;</w:t>
                  </w:r>
                </w:p>
                <w:p>
                  <w:pPr>
                    <w:pStyle w:val="null3"/>
                    <w:jc w:val="both"/>
                  </w:pPr>
                  <w:r>
                    <w:rPr>
                      <w:rFonts w:ascii="仿宋_GB2312" w:hAnsi="仿宋_GB2312" w:cs="仿宋_GB2312" w:eastAsia="仿宋_GB2312"/>
                      <w:sz w:val="18"/>
                      <w:color w:val="000000"/>
                    </w:rPr>
                    <w:t>2 、支持开机自动进入教学界面，可多指滑动对首页、教学应用和电脑桌面进行循环切换，提供中文提示，辅肋操作;</w:t>
                  </w:r>
                </w:p>
                <w:p>
                  <w:pPr>
                    <w:pStyle w:val="null3"/>
                    <w:jc w:val="both"/>
                  </w:pPr>
                  <w:r>
                    <w:rPr>
                      <w:rFonts w:ascii="仿宋_GB2312" w:hAnsi="仿宋_GB2312" w:cs="仿宋_GB2312" w:eastAsia="仿宋_GB2312"/>
                      <w:sz w:val="18"/>
                      <w:color w:val="000000"/>
                    </w:rPr>
                    <w:t>3、支持在首页自定义添加教学应用，所添应用与个人账号联动，方便教师个性化绑定常用功能并快捷调用；</w:t>
                  </w:r>
                </w:p>
                <w:p>
                  <w:pPr>
                    <w:pStyle w:val="null3"/>
                    <w:jc w:val="both"/>
                  </w:pPr>
                  <w:r>
                    <w:rPr>
                      <w:rFonts w:ascii="仿宋_GB2312" w:hAnsi="仿宋_GB2312" w:cs="仿宋_GB2312" w:eastAsia="仿宋_GB2312"/>
                      <w:sz w:val="18"/>
                      <w:color w:val="000000"/>
                    </w:rPr>
                    <w:t>4、支持在应用页—键调用应用中心，快速实现对教学软件的下裁、安装、升级和卸载；</w:t>
                  </w:r>
                </w:p>
                <w:p>
                  <w:pPr>
                    <w:pStyle w:val="null3"/>
                    <w:jc w:val="both"/>
                  </w:pPr>
                  <w:r>
                    <w:rPr>
                      <w:rFonts w:ascii="仿宋_GB2312" w:hAnsi="仿宋_GB2312" w:cs="仿宋_GB2312" w:eastAsia="仿宋_GB2312"/>
                      <w:sz w:val="18"/>
                      <w:color w:val="000000"/>
                    </w:rPr>
                    <w:t>5、软件支持不少于两种登录方式；账号密码登录、手机验证码快捷登录等；此外还支持免登录打开本地课件；软件分为备课模式和授课模式，满足老师不同的教学场景需求；</w:t>
                  </w:r>
                </w:p>
                <w:p>
                  <w:pPr>
                    <w:pStyle w:val="null3"/>
                    <w:jc w:val="both"/>
                  </w:pPr>
                  <w:r>
                    <w:rPr>
                      <w:rFonts w:ascii="仿宋_GB2312" w:hAnsi="仿宋_GB2312" w:cs="仿宋_GB2312" w:eastAsia="仿宋_GB2312"/>
                      <w:sz w:val="18"/>
                      <w:color w:val="000000"/>
                    </w:rPr>
                    <w:t>6、课件演示助手：适用于WPS和PPT，可随WPS或PPT课件的打开自动启动； 提供多种教学常用工具，无需切换软件，即可在WPS与PPT课件种添加时钟，聚光灯等小工具；</w:t>
                  </w:r>
                </w:p>
                <w:p>
                  <w:pPr>
                    <w:pStyle w:val="null3"/>
                    <w:jc w:val="both"/>
                  </w:pPr>
                  <w:r>
                    <w:rPr>
                      <w:rFonts w:ascii="仿宋_GB2312" w:hAnsi="仿宋_GB2312" w:cs="仿宋_GB2312" w:eastAsia="仿宋_GB2312"/>
                      <w:sz w:val="18"/>
                      <w:color w:val="000000"/>
                    </w:rPr>
                    <w:t>7、展台软件：同屏对比支持多图联动缩放和单图缩放两种模式，并支持六张图片同屏对比，可在任意区域内批注书写，不限于显示区域内批注书写，并可对单张图片进行旋转、全屏、缩放、删除等操作;</w:t>
                  </w:r>
                </w:p>
                <w:p>
                  <w:pPr>
                    <w:pStyle w:val="null3"/>
                    <w:jc w:val="both"/>
                  </w:pPr>
                  <w:r>
                    <w:rPr>
                      <w:rFonts w:ascii="仿宋_GB2312" w:hAnsi="仿宋_GB2312" w:cs="仿宋_GB2312" w:eastAsia="仿宋_GB2312"/>
                      <w:sz w:val="18"/>
                      <w:color w:val="000000"/>
                    </w:rPr>
                    <w:t>8、实时教学内容展示，支持批注、缩放、旋转、保存分享、拍照、连拍等操作;</w:t>
                  </w:r>
                </w:p>
                <w:p>
                  <w:pPr>
                    <w:pStyle w:val="null3"/>
                    <w:jc w:val="both"/>
                  </w:pPr>
                  <w:r>
                    <w:rPr>
                      <w:rFonts w:ascii="仿宋_GB2312" w:hAnsi="仿宋_GB2312" w:cs="仿宋_GB2312" w:eastAsia="仿宋_GB2312"/>
                      <w:sz w:val="18"/>
                      <w:color w:val="000000"/>
                    </w:rPr>
                    <w:t>9、录课中心：文持屏幕、屏幕＋摄像头等多种形式的录制，也可结合录播系统进行全景录制；录制过程中支持随时开启分享功能，实现即时直播，听课端无需下载软件，扫描二维码即可进入直可播课堂并进行互动；</w:t>
                  </w:r>
                </w:p>
                <w:p>
                  <w:pPr>
                    <w:pStyle w:val="null3"/>
                    <w:jc w:val="both"/>
                  </w:pPr>
                  <w:r>
                    <w:rPr>
                      <w:rFonts w:ascii="仿宋_GB2312" w:hAnsi="仿宋_GB2312" w:cs="仿宋_GB2312" w:eastAsia="仿宋_GB2312"/>
                      <w:sz w:val="18"/>
                      <w:color w:val="000000"/>
                    </w:rPr>
                    <w:t>10、录制视频可自动保存在本地，也可上传至云端教师空间，结束录制即生成回看视频，可快速浏览录制情况；录制视频支持点播、分享、编辑等功能，也可将视频共享到学校空间，方便校本资源的建设和管理。</w:t>
                  </w:r>
                </w:p>
                <w:p>
                  <w:pPr>
                    <w:pStyle w:val="null3"/>
                    <w:jc w:val="both"/>
                  </w:pPr>
                  <w:r>
                    <w:rPr>
                      <w:rFonts w:ascii="仿宋_GB2312" w:hAnsi="仿宋_GB2312" w:cs="仿宋_GB2312" w:eastAsia="仿宋_GB2312"/>
                      <w:sz w:val="18"/>
                      <w:color w:val="000000"/>
                    </w:rPr>
                    <w:t>三、备课助手：</w:t>
                  </w:r>
                </w:p>
                <w:p>
                  <w:pPr>
                    <w:pStyle w:val="null3"/>
                    <w:jc w:val="both"/>
                  </w:pPr>
                  <w:r>
                    <w:rPr>
                      <w:rFonts w:ascii="仿宋_GB2312" w:hAnsi="仿宋_GB2312" w:cs="仿宋_GB2312" w:eastAsia="仿宋_GB2312"/>
                      <w:sz w:val="18"/>
                      <w:color w:val="000000"/>
                    </w:rPr>
                    <w:t>1、提供预置的高质量课件素材，允许老师在网页端、移动端、电脑端进行内容的选择与组合，快速生成课件并浏览。所有制作的课件均实时保存至云端，老师只需登录即可查看；</w:t>
                  </w:r>
                </w:p>
                <w:p>
                  <w:pPr>
                    <w:pStyle w:val="null3"/>
                    <w:jc w:val="both"/>
                  </w:pPr>
                  <w:r>
                    <w:rPr>
                      <w:rFonts w:ascii="仿宋_GB2312" w:hAnsi="仿宋_GB2312" w:cs="仿宋_GB2312" w:eastAsia="仿宋_GB2312"/>
                      <w:sz w:val="18"/>
                      <w:color w:val="000000"/>
                    </w:rPr>
                    <w:t>2、支持老师根据知识点选择对应的教学内容。老师仅需要按每个教学环节选择所需的教学模块即可快速生成一份课件。每个课时均提供过量的教学内容模块，满足老师的个性化需求；</w:t>
                  </w:r>
                </w:p>
                <w:p>
                  <w:pPr>
                    <w:pStyle w:val="null3"/>
                    <w:jc w:val="both"/>
                  </w:pPr>
                  <w:r>
                    <w:rPr>
                      <w:rFonts w:ascii="仿宋_GB2312" w:hAnsi="仿宋_GB2312" w:cs="仿宋_GB2312" w:eastAsia="仿宋_GB2312"/>
                      <w:sz w:val="18"/>
                      <w:color w:val="000000"/>
                    </w:rPr>
                    <w:t>3、教学模块提供教学设计和课件内容，部分课件提供课件批注，帮助老师更好地选择、运用课件内容；</w:t>
                  </w:r>
                </w:p>
                <w:p>
                  <w:pPr>
                    <w:pStyle w:val="null3"/>
                    <w:jc w:val="both"/>
                  </w:pPr>
                  <w:r>
                    <w:rPr>
                      <w:rFonts w:ascii="仿宋_GB2312" w:hAnsi="仿宋_GB2312" w:cs="仿宋_GB2312" w:eastAsia="仿宋_GB2312"/>
                      <w:sz w:val="18"/>
                      <w:color w:val="000000"/>
                    </w:rPr>
                    <w:t>4、支持将做好的课件保存在个人空间，老师在授课时进入个人空间后即可直接打开授课使用，无需下载，为方便老师课件存储，每个账号提供不少于3TB的空间容量;</w:t>
                  </w:r>
                </w:p>
                <w:p>
                  <w:pPr>
                    <w:pStyle w:val="null3"/>
                    <w:jc w:val="both"/>
                  </w:pPr>
                  <w:r>
                    <w:rPr>
                      <w:rFonts w:ascii="仿宋_GB2312" w:hAnsi="仿宋_GB2312" w:cs="仿宋_GB2312" w:eastAsia="仿宋_GB2312"/>
                      <w:sz w:val="18"/>
                      <w:color w:val="000000"/>
                    </w:rPr>
                    <w:t>5、支持将做好的课件打印成纸质版或导出成PDF。支持将做好的课件以链接的形式分享。同时，还支持扫码分享到手机微信。</w:t>
                  </w:r>
                </w:p>
                <w:p>
                  <w:pPr>
                    <w:pStyle w:val="null3"/>
                    <w:jc w:val="both"/>
                  </w:pPr>
                  <w:r>
                    <w:rPr>
                      <w:rFonts w:ascii="仿宋_GB2312" w:hAnsi="仿宋_GB2312" w:cs="仿宋_GB2312" w:eastAsia="仿宋_GB2312"/>
                      <w:sz w:val="18"/>
                      <w:color w:val="000000"/>
                    </w:rPr>
                    <w:t>6、提供语文生字卡片，输入常用字后自动匹配读音及笔顺演示。提供拼音标注工具。支持一键将纯文本转化为文本+拼音格式或拼音格式；</w:t>
                  </w:r>
                </w:p>
                <w:p>
                  <w:pPr>
                    <w:pStyle w:val="null3"/>
                    <w:jc w:val="both"/>
                  </w:pPr>
                  <w:r>
                    <w:rPr>
                      <w:rFonts w:ascii="仿宋_GB2312" w:hAnsi="仿宋_GB2312" w:cs="仿宋_GB2312" w:eastAsia="仿宋_GB2312"/>
                      <w:sz w:val="18"/>
                      <w:color w:val="000000"/>
                    </w:rPr>
                    <w:t>7、提供英语生词卡片，按不同年级提供同一单词的不同释义生词卡片。常用单词自动生成配图、发音、释义；配图可根据老师的需求进行切换；</w:t>
                  </w:r>
                </w:p>
                <w:p>
                  <w:pPr>
                    <w:pStyle w:val="null3"/>
                    <w:jc w:val="both"/>
                  </w:pPr>
                  <w:r>
                    <w:rPr>
                      <w:rFonts w:ascii="仿宋_GB2312" w:hAnsi="仿宋_GB2312" w:cs="仿宋_GB2312" w:eastAsia="仿宋_GB2312"/>
                      <w:sz w:val="18"/>
                      <w:color w:val="000000"/>
                    </w:rPr>
                    <w:t>8、提供化学编辑器：提供化学公式上标、下标、反应符号、反应条件、气体沉淀等符号及快捷输入方式。输入后的公式与文本处于同一个文本框内，拖动文本框后公式随文本框变化位置；</w:t>
                  </w:r>
                </w:p>
                <w:p>
                  <w:pPr>
                    <w:pStyle w:val="null3"/>
                    <w:jc w:val="both"/>
                  </w:pPr>
                  <w:r>
                    <w:rPr>
                      <w:rFonts w:ascii="仿宋_GB2312" w:hAnsi="仿宋_GB2312" w:cs="仿宋_GB2312" w:eastAsia="仿宋_GB2312"/>
                      <w:sz w:val="18"/>
                      <w:color w:val="000000"/>
                    </w:rPr>
                    <w:t>9、提供数学公式编辑器，提供近百种数学符号，提供数学公式上标、下标、分式的快捷键输入方式。输入后的公式与文本处于同一个文本框内，拖动文本框后公式随文本框变化位置；</w:t>
                  </w:r>
                </w:p>
                <w:p>
                  <w:pPr>
                    <w:pStyle w:val="null3"/>
                    <w:jc w:val="both"/>
                  </w:pPr>
                  <w:r>
                    <w:rPr>
                      <w:rFonts w:ascii="仿宋_GB2312" w:hAnsi="仿宋_GB2312" w:cs="仿宋_GB2312" w:eastAsia="仿宋_GB2312"/>
                      <w:sz w:val="18"/>
                      <w:color w:val="000000"/>
                    </w:rPr>
                    <w:t>10、支持老师创建交互式动态课件，提供相应的教学画板工具。支持通过拖动或输入的方式改变对象的参数数值，相应的图像和函数随数值的变化而发生变化。支持调节缩放坐标轴，图像生成后可重新编辑。画板工具支持通过指令快速绘制平面图形、立体图形和函数图像。</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按摩巾</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用于患者推拿治疗。</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棉布，约</w:t>
                  </w:r>
                  <w:r>
                    <w:rPr>
                      <w:rFonts w:ascii="仿宋_GB2312" w:hAnsi="仿宋_GB2312" w:cs="仿宋_GB2312" w:eastAsia="仿宋_GB2312"/>
                      <w:sz w:val="18"/>
                      <w:color w:val="000000"/>
                    </w:rPr>
                    <w:t>60*80cm（±3%）。</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酒精灯</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用于患者火罐、灸法治疗。</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容量约</w:t>
                  </w:r>
                  <w:r>
                    <w:rPr>
                      <w:rFonts w:ascii="仿宋_GB2312" w:hAnsi="仿宋_GB2312" w:cs="仿宋_GB2312" w:eastAsia="仿宋_GB2312"/>
                      <w:sz w:val="18"/>
                      <w:color w:val="000000"/>
                    </w:rPr>
                    <w:t>250ml（±3%），棉灯芯。</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艾条</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用于患者灸法治疗。</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约</w:t>
                  </w:r>
                  <w:r>
                    <w:rPr>
                      <w:rFonts w:ascii="仿宋_GB2312" w:hAnsi="仿宋_GB2312" w:cs="仿宋_GB2312" w:eastAsia="仿宋_GB2312"/>
                      <w:sz w:val="18"/>
                      <w:color w:val="000000"/>
                    </w:rPr>
                    <w:t>1.8cm*20cm（±3%）*10支/盒。</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8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低频脉冲电治疗仪</w:t>
                  </w:r>
                </w:p>
              </w:tc>
              <w:tc>
                <w:tcPr>
                  <w:tcW w:type="dxa" w:w="19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用于低频脉冲电疗的示教与训练。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1、脉冲频率：0.5Hz～15Hz连续可调（500Ω负载电阻下），误差：±15% 。</w:t>
                  </w:r>
                </w:p>
                <w:p>
                  <w:pPr>
                    <w:pStyle w:val="null3"/>
                    <w:jc w:val="both"/>
                  </w:pPr>
                  <w:r>
                    <w:rPr>
                      <w:rFonts w:ascii="仿宋_GB2312" w:hAnsi="仿宋_GB2312" w:cs="仿宋_GB2312" w:eastAsia="仿宋_GB2312"/>
                      <w:sz w:val="18"/>
                      <w:color w:val="000000"/>
                    </w:rPr>
                    <w:t>2、脉冲宽度: 0.4~10ms （500Ω负载电阻下），误差：±30%。</w:t>
                  </w:r>
                </w:p>
                <w:p>
                  <w:pPr>
                    <w:pStyle w:val="null3"/>
                    <w:jc w:val="both"/>
                  </w:pPr>
                  <w:r>
                    <w:rPr>
                      <w:rFonts w:ascii="仿宋_GB2312" w:hAnsi="仿宋_GB2312" w:cs="仿宋_GB2312" w:eastAsia="仿宋_GB2312"/>
                      <w:sz w:val="18"/>
                      <w:color w:val="000000"/>
                    </w:rPr>
                    <w:t>3、输出电流：最大输出电流有效值不大于80mA。（500Ω负载电阻下）</w:t>
                  </w:r>
                </w:p>
                <w:p>
                  <w:pPr>
                    <w:pStyle w:val="null3"/>
                    <w:jc w:val="both"/>
                  </w:pPr>
                  <w:r>
                    <w:rPr>
                      <w:rFonts w:ascii="仿宋_GB2312" w:hAnsi="仿宋_GB2312" w:cs="仿宋_GB2312" w:eastAsia="仿宋_GB2312"/>
                      <w:sz w:val="18"/>
                      <w:color w:val="000000"/>
                    </w:rPr>
                    <w:t>4、输出幅度调节：每个增量不大于1mA或1A的变化离散的增加，最小输出增量不大于最大输出的2%。</w:t>
                  </w:r>
                </w:p>
                <w:p>
                  <w:pPr>
                    <w:pStyle w:val="null3"/>
                    <w:jc w:val="both"/>
                  </w:pPr>
                  <w:r>
                    <w:rPr>
                      <w:rFonts w:ascii="仿宋_GB2312" w:hAnsi="仿宋_GB2312" w:cs="仿宋_GB2312" w:eastAsia="仿宋_GB2312"/>
                      <w:sz w:val="18"/>
                      <w:color w:val="000000"/>
                    </w:rPr>
                    <w:t>5、输出方式：连续，断续。</w:t>
                  </w:r>
                </w:p>
                <w:p>
                  <w:pPr>
                    <w:pStyle w:val="null3"/>
                    <w:jc w:val="both"/>
                  </w:pPr>
                  <w:r>
                    <w:rPr>
                      <w:rFonts w:ascii="仿宋_GB2312" w:hAnsi="仿宋_GB2312" w:cs="仿宋_GB2312" w:eastAsia="仿宋_GB2312"/>
                      <w:sz w:val="18"/>
                      <w:color w:val="000000"/>
                    </w:rPr>
                    <w:t>6、输出通道：四通道独立输出，每通道独立设置。</w:t>
                  </w:r>
                </w:p>
                <w:p>
                  <w:pPr>
                    <w:pStyle w:val="null3"/>
                    <w:jc w:val="both"/>
                  </w:pPr>
                  <w:r>
                    <w:rPr>
                      <w:rFonts w:ascii="仿宋_GB2312" w:hAnsi="仿宋_GB2312" w:cs="仿宋_GB2312" w:eastAsia="仿宋_GB2312"/>
                      <w:sz w:val="18"/>
                      <w:color w:val="000000"/>
                    </w:rPr>
                    <w:t>7、治疗时间：分为5min～60min,分12挡（分度值5min），误差为±10%。</w:t>
                  </w:r>
                </w:p>
                <w:p>
                  <w:pPr>
                    <w:pStyle w:val="null3"/>
                    <w:jc w:val="both"/>
                  </w:pPr>
                  <w:r>
                    <w:rPr>
                      <w:rFonts w:ascii="仿宋_GB2312" w:hAnsi="仿宋_GB2312" w:cs="仿宋_GB2312" w:eastAsia="仿宋_GB2312"/>
                      <w:sz w:val="18"/>
                      <w:color w:val="000000"/>
                    </w:rPr>
                    <w:t>8、数码显示：脉冲频率、脉冲宽度、治疗时间。</w:t>
                  </w:r>
                </w:p>
                <w:p>
                  <w:pPr>
                    <w:pStyle w:val="null3"/>
                    <w:jc w:val="both"/>
                  </w:pPr>
                  <w:r>
                    <w:rPr>
                      <w:rFonts w:ascii="仿宋_GB2312" w:hAnsi="仿宋_GB2312" w:cs="仿宋_GB2312" w:eastAsia="仿宋_GB2312"/>
                      <w:sz w:val="18"/>
                      <w:color w:val="000000"/>
                    </w:rPr>
                    <w:t>9、每个脉冲电量：电治疗仪输出幅度最大时，每个脉冲的电量应大于7цC。</w:t>
                  </w:r>
                </w:p>
                <w:p>
                  <w:pPr>
                    <w:pStyle w:val="null3"/>
                    <w:jc w:val="both"/>
                  </w:pPr>
                  <w:r>
                    <w:rPr>
                      <w:rFonts w:ascii="仿宋_GB2312" w:hAnsi="仿宋_GB2312" w:cs="仿宋_GB2312" w:eastAsia="仿宋_GB2312"/>
                      <w:sz w:val="18"/>
                      <w:color w:val="000000"/>
                    </w:rPr>
                    <w:t>10、单个脉冲能量：输出脉冲宽度小于0.1s时，单个脉冲最大输出的能量不超过300mJ。</w:t>
                  </w:r>
                </w:p>
                <w:p>
                  <w:pPr>
                    <w:pStyle w:val="null3"/>
                    <w:jc w:val="both"/>
                  </w:pPr>
                  <w:r>
                    <w:rPr>
                      <w:rFonts w:ascii="仿宋_GB2312" w:hAnsi="仿宋_GB2312" w:cs="仿宋_GB2312" w:eastAsia="仿宋_GB2312"/>
                      <w:sz w:val="18"/>
                      <w:color w:val="000000"/>
                    </w:rPr>
                    <w:t>11、输出波形：双向不对称脉冲波。</w:t>
                  </w:r>
                </w:p>
                <w:p>
                  <w:pPr>
                    <w:pStyle w:val="null3"/>
                    <w:jc w:val="both"/>
                  </w:pPr>
                  <w:r>
                    <w:rPr>
                      <w:rFonts w:ascii="仿宋_GB2312" w:hAnsi="仿宋_GB2312" w:cs="仿宋_GB2312" w:eastAsia="仿宋_GB2312"/>
                      <w:sz w:val="18"/>
                      <w:color w:val="000000"/>
                    </w:rPr>
                    <w:t>12、连续工作时间：≥4h。</w:t>
                  </w:r>
                </w:p>
                <w:p>
                  <w:pPr>
                    <w:pStyle w:val="null3"/>
                    <w:jc w:val="both"/>
                  </w:pPr>
                  <w:r>
                    <w:rPr>
                      <w:rFonts w:ascii="仿宋_GB2312" w:hAnsi="仿宋_GB2312" w:cs="仿宋_GB2312" w:eastAsia="仿宋_GB2312"/>
                      <w:sz w:val="18"/>
                      <w:color w:val="000000"/>
                    </w:rPr>
                    <w:t>13、开路输出电压峰值：不大于500V。</w:t>
                  </w:r>
                </w:p>
                <w:p>
                  <w:pPr>
                    <w:pStyle w:val="null3"/>
                    <w:jc w:val="both"/>
                  </w:pPr>
                  <w:r>
                    <w:rPr>
                      <w:rFonts w:ascii="仿宋_GB2312" w:hAnsi="仿宋_GB2312" w:cs="仿宋_GB2312" w:eastAsia="仿宋_GB2312"/>
                      <w:sz w:val="18"/>
                      <w:color w:val="000000"/>
                    </w:rPr>
                    <w:t>14、安全类型：Ｉ类BF型。</w:t>
                  </w:r>
                </w:p>
                <w:p>
                  <w:pPr>
                    <w:pStyle w:val="null3"/>
                    <w:jc w:val="both"/>
                  </w:pPr>
                  <w:r>
                    <w:rPr>
                      <w:rFonts w:ascii="仿宋_GB2312" w:hAnsi="仿宋_GB2312" w:cs="仿宋_GB2312" w:eastAsia="仿宋_GB2312"/>
                      <w:sz w:val="18"/>
                      <w:color w:val="000000"/>
                    </w:rPr>
                    <w:t>15、工作制：间歇加载连续运行。</w:t>
                  </w:r>
                </w:p>
                <w:p>
                  <w:pPr>
                    <w:pStyle w:val="null3"/>
                    <w:jc w:val="both"/>
                  </w:pPr>
                  <w:r>
                    <w:rPr>
                      <w:rFonts w:ascii="仿宋_GB2312" w:hAnsi="仿宋_GB2312" w:cs="仿宋_GB2312" w:eastAsia="仿宋_GB2312"/>
                      <w:sz w:val="18"/>
                      <w:color w:val="000000"/>
                    </w:rPr>
                    <w:t>16、外型参考尺寸：约490mm×400mm×200mm（±5%）。</w:t>
                  </w:r>
                </w:p>
              </w:tc>
              <w:tc>
                <w:tcPr>
                  <w:tcW w:type="dxa" w:w="39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干扰电治疗仪</w:t>
                  </w:r>
                </w:p>
              </w:tc>
              <w:tc>
                <w:tcPr>
                  <w:tcW w:type="dxa" w:w="19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用于干扰电治疗的示教与训练。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1、电源要求：~220V/50Hz，输入功率：30VA；</w:t>
                  </w:r>
                </w:p>
                <w:p>
                  <w:pPr>
                    <w:pStyle w:val="null3"/>
                    <w:jc w:val="both"/>
                  </w:pPr>
                  <w:r>
                    <w:rPr>
                      <w:rFonts w:ascii="仿宋_GB2312" w:hAnsi="仿宋_GB2312" w:cs="仿宋_GB2312" w:eastAsia="仿宋_GB2312"/>
                      <w:sz w:val="18"/>
                      <w:color w:val="000000"/>
                    </w:rPr>
                    <w:t>2、液晶显示：10.1英寸触摸屏，治疗参数实时显示；</w:t>
                  </w:r>
                </w:p>
                <w:p>
                  <w:pPr>
                    <w:pStyle w:val="null3"/>
                    <w:jc w:val="both"/>
                  </w:pPr>
                  <w:r>
                    <w:rPr>
                      <w:rFonts w:ascii="仿宋_GB2312" w:hAnsi="仿宋_GB2312" w:cs="仿宋_GB2312" w:eastAsia="仿宋_GB2312"/>
                      <w:sz w:val="18"/>
                      <w:color w:val="000000"/>
                    </w:rPr>
                    <w:t>3、四通道：两路干扰电输出，两路中频输出；</w:t>
                  </w:r>
                </w:p>
                <w:p>
                  <w:pPr>
                    <w:pStyle w:val="null3"/>
                    <w:jc w:val="both"/>
                  </w:pPr>
                  <w:r>
                    <w:rPr>
                      <w:rFonts w:ascii="仿宋_GB2312" w:hAnsi="仿宋_GB2312" w:cs="仿宋_GB2312" w:eastAsia="仿宋_GB2312"/>
                      <w:sz w:val="18"/>
                      <w:color w:val="000000"/>
                    </w:rPr>
                    <w:t>4、载波波形：调幅正弦波；</w:t>
                  </w:r>
                </w:p>
                <w:p>
                  <w:pPr>
                    <w:pStyle w:val="null3"/>
                    <w:jc w:val="both"/>
                  </w:pPr>
                  <w:r>
                    <w:rPr>
                      <w:rFonts w:ascii="仿宋_GB2312" w:hAnsi="仿宋_GB2312" w:cs="仿宋_GB2312" w:eastAsia="仿宋_GB2312"/>
                      <w:sz w:val="18"/>
                      <w:color w:val="000000"/>
                    </w:rPr>
                    <w:t>5、载波频率：4kHz，脉冲宽度：70µs；允差±10﹪；</w:t>
                  </w:r>
                </w:p>
                <w:p>
                  <w:pPr>
                    <w:pStyle w:val="null3"/>
                    <w:jc w:val="both"/>
                  </w:pPr>
                  <w:r>
                    <w:rPr>
                      <w:rFonts w:ascii="仿宋_GB2312" w:hAnsi="仿宋_GB2312" w:cs="仿宋_GB2312" w:eastAsia="仿宋_GB2312"/>
                      <w:sz w:val="18"/>
                      <w:color w:val="000000"/>
                    </w:rPr>
                    <w:t>6、调制波形为正弦波、指数波、尖峰波、三角波、梯形波、双峰波，方波，梯形波（正玄波二次调制）、三角波（正玄波二次调制）；</w:t>
                  </w:r>
                </w:p>
                <w:p>
                  <w:pPr>
                    <w:pStyle w:val="null3"/>
                    <w:jc w:val="both"/>
                  </w:pPr>
                  <w:r>
                    <w:rPr>
                      <w:rFonts w:ascii="仿宋_GB2312" w:hAnsi="仿宋_GB2312" w:cs="仿宋_GB2312" w:eastAsia="仿宋_GB2312"/>
                      <w:sz w:val="18"/>
                      <w:color w:val="000000"/>
                    </w:rPr>
                    <w:t>7、调制频率：4～120Hz允差±10%；差频频率范围：4～120Hz，允差为±10％；</w:t>
                  </w:r>
                </w:p>
                <w:p>
                  <w:pPr>
                    <w:pStyle w:val="null3"/>
                    <w:jc w:val="both"/>
                  </w:pPr>
                  <w:r>
                    <w:rPr>
                      <w:rFonts w:ascii="仿宋_GB2312" w:hAnsi="仿宋_GB2312" w:cs="仿宋_GB2312" w:eastAsia="仿宋_GB2312"/>
                      <w:sz w:val="18"/>
                      <w:color w:val="000000"/>
                    </w:rPr>
                    <w:t>8、调制方式：连续调制、间歇调制；</w:t>
                  </w:r>
                </w:p>
                <w:p>
                  <w:pPr>
                    <w:pStyle w:val="null3"/>
                    <w:jc w:val="both"/>
                  </w:pPr>
                  <w:r>
                    <w:rPr>
                      <w:rFonts w:ascii="仿宋_GB2312" w:hAnsi="仿宋_GB2312" w:cs="仿宋_GB2312" w:eastAsia="仿宋_GB2312"/>
                      <w:sz w:val="18"/>
                      <w:color w:val="000000"/>
                    </w:rPr>
                    <w:t>9、调幅度：低频调制中频的调幅度为30%、100%，允差±5%；</w:t>
                  </w:r>
                </w:p>
                <w:p>
                  <w:pPr>
                    <w:pStyle w:val="null3"/>
                    <w:jc w:val="both"/>
                  </w:pPr>
                  <w:r>
                    <w:rPr>
                      <w:rFonts w:ascii="仿宋_GB2312" w:hAnsi="仿宋_GB2312" w:cs="仿宋_GB2312" w:eastAsia="仿宋_GB2312"/>
                      <w:sz w:val="18"/>
                      <w:color w:val="000000"/>
                    </w:rPr>
                    <w:t>10、动态节律：4s～9s；</w:t>
                  </w:r>
                </w:p>
                <w:p>
                  <w:pPr>
                    <w:pStyle w:val="null3"/>
                    <w:jc w:val="both"/>
                  </w:pPr>
                  <w:r>
                    <w:rPr>
                      <w:rFonts w:ascii="仿宋_GB2312" w:hAnsi="仿宋_GB2312" w:cs="仿宋_GB2312" w:eastAsia="仿宋_GB2312"/>
                      <w:sz w:val="18"/>
                      <w:color w:val="000000"/>
                    </w:rPr>
                    <w:t>11、差频变化周期：15s～25s；</w:t>
                  </w:r>
                </w:p>
                <w:p>
                  <w:pPr>
                    <w:pStyle w:val="null3"/>
                    <w:jc w:val="both"/>
                  </w:pPr>
                  <w:r>
                    <w:rPr>
                      <w:rFonts w:ascii="仿宋_GB2312" w:hAnsi="仿宋_GB2312" w:cs="仿宋_GB2312" w:eastAsia="仿宋_GB2312"/>
                      <w:sz w:val="18"/>
                      <w:color w:val="000000"/>
                    </w:rPr>
                    <w:t>12、最大输出电流32mA，允差±10%；</w:t>
                  </w:r>
                </w:p>
                <w:p>
                  <w:pPr>
                    <w:pStyle w:val="null3"/>
                    <w:jc w:val="both"/>
                  </w:pPr>
                  <w:r>
                    <w:rPr>
                      <w:rFonts w:ascii="仿宋_GB2312" w:hAnsi="仿宋_GB2312" w:cs="仿宋_GB2312" w:eastAsia="仿宋_GB2312"/>
                      <w:sz w:val="18"/>
                      <w:color w:val="000000"/>
                    </w:rPr>
                    <w:t>13、输出幅度：分99级可调，最大输出幅度39V，允差±10%，设有快捷档位，可实现快速调档；</w:t>
                  </w:r>
                </w:p>
                <w:p>
                  <w:pPr>
                    <w:pStyle w:val="null3"/>
                    <w:jc w:val="both"/>
                  </w:pPr>
                  <w:r>
                    <w:rPr>
                      <w:rFonts w:ascii="仿宋_GB2312" w:hAnsi="仿宋_GB2312" w:cs="仿宋_GB2312" w:eastAsia="仿宋_GB2312"/>
                      <w:sz w:val="18"/>
                      <w:color w:val="000000"/>
                    </w:rPr>
                    <w:t>14、治疗处方：治疗仪含4种处方；</w:t>
                  </w:r>
                </w:p>
                <w:p>
                  <w:pPr>
                    <w:pStyle w:val="null3"/>
                    <w:jc w:val="both"/>
                  </w:pPr>
                  <w:r>
                    <w:rPr>
                      <w:rFonts w:ascii="仿宋_GB2312" w:hAnsi="仿宋_GB2312" w:cs="仿宋_GB2312" w:eastAsia="仿宋_GB2312"/>
                      <w:sz w:val="18"/>
                      <w:color w:val="000000"/>
                    </w:rPr>
                    <w:t>15、抽吸力：强、中、弱三档可调，吸力分别为28kPa、18kPa、9kPa，允差±10%；</w:t>
                  </w:r>
                </w:p>
                <w:p>
                  <w:pPr>
                    <w:pStyle w:val="null3"/>
                    <w:jc w:val="both"/>
                  </w:pPr>
                  <w:r>
                    <w:rPr>
                      <w:rFonts w:ascii="仿宋_GB2312" w:hAnsi="仿宋_GB2312" w:cs="仿宋_GB2312" w:eastAsia="仿宋_GB2312"/>
                      <w:sz w:val="18"/>
                      <w:color w:val="000000"/>
                    </w:rPr>
                    <w:t>16、定时:治疗仪默认时间20min,时间20min～60min可调，步进5min， 允差±5%，定时时间完毕后，治疗仪有声音提示；</w:t>
                  </w:r>
                </w:p>
                <w:p>
                  <w:pPr>
                    <w:pStyle w:val="null3"/>
                    <w:jc w:val="both"/>
                  </w:pPr>
                  <w:r>
                    <w:rPr>
                      <w:rFonts w:ascii="仿宋_GB2312" w:hAnsi="仿宋_GB2312" w:cs="仿宋_GB2312" w:eastAsia="仿宋_GB2312"/>
                      <w:sz w:val="18"/>
                      <w:color w:val="000000"/>
                    </w:rPr>
                    <w:t>17、治疗仪连续工作时间应不少于6h；</w:t>
                  </w:r>
                </w:p>
                <w:p>
                  <w:pPr>
                    <w:pStyle w:val="null3"/>
                    <w:jc w:val="both"/>
                  </w:pPr>
                  <w:r>
                    <w:rPr>
                      <w:rFonts w:ascii="仿宋_GB2312" w:hAnsi="仿宋_GB2312" w:cs="仿宋_GB2312" w:eastAsia="仿宋_GB2312"/>
                      <w:sz w:val="18"/>
                      <w:color w:val="000000"/>
                    </w:rPr>
                    <w:t>18、治疗仪整机噪音不大于60dB（A）；</w:t>
                  </w:r>
                </w:p>
              </w:tc>
              <w:tc>
                <w:tcPr>
                  <w:tcW w:type="dxa" w:w="3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红外线治疗仪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用于红外线治疗的示教与训练。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1.治疗头直径:195mm</w:t>
                  </w:r>
                </w:p>
                <w:p>
                  <w:pPr>
                    <w:pStyle w:val="null3"/>
                    <w:jc w:val="both"/>
                  </w:pPr>
                  <w:r>
                    <w:rPr>
                      <w:rFonts w:ascii="仿宋_GB2312" w:hAnsi="仿宋_GB2312" w:cs="仿宋_GB2312" w:eastAsia="仿宋_GB2312"/>
                      <w:sz w:val="18"/>
                      <w:color w:val="000000"/>
                    </w:rPr>
                    <w:t>2.发热方式:通电发热</w:t>
                  </w:r>
                </w:p>
                <w:p>
                  <w:pPr>
                    <w:pStyle w:val="null3"/>
                    <w:jc w:val="both"/>
                  </w:pPr>
                  <w:r>
                    <w:rPr>
                      <w:rFonts w:ascii="仿宋_GB2312" w:hAnsi="仿宋_GB2312" w:cs="仿宋_GB2312" w:eastAsia="仿宋_GB2312"/>
                      <w:sz w:val="18"/>
                      <w:color w:val="000000"/>
                    </w:rPr>
                    <w:t>3.是否发光:发红光</w:t>
                  </w:r>
                </w:p>
                <w:p>
                  <w:pPr>
                    <w:pStyle w:val="null3"/>
                    <w:jc w:val="both"/>
                  </w:pPr>
                  <w:r>
                    <w:rPr>
                      <w:rFonts w:ascii="仿宋_GB2312" w:hAnsi="仿宋_GB2312" w:cs="仿宋_GB2312" w:eastAsia="仿宋_GB2312"/>
                      <w:sz w:val="18"/>
                      <w:color w:val="000000"/>
                    </w:rPr>
                    <w:t>4.预热时间:无需预热</w:t>
                  </w:r>
                </w:p>
                <w:p>
                  <w:pPr>
                    <w:pStyle w:val="null3"/>
                    <w:jc w:val="both"/>
                  </w:pPr>
                  <w:r>
                    <w:rPr>
                      <w:rFonts w:ascii="仿宋_GB2312" w:hAnsi="仿宋_GB2312" w:cs="仿宋_GB2312" w:eastAsia="仿宋_GB2312"/>
                      <w:sz w:val="18"/>
                      <w:color w:val="000000"/>
                    </w:rPr>
                    <w:t>5.灯源配置:国产灯源</w:t>
                  </w:r>
                </w:p>
                <w:p>
                  <w:pPr>
                    <w:pStyle w:val="null3"/>
                    <w:jc w:val="both"/>
                  </w:pPr>
                  <w:r>
                    <w:rPr>
                      <w:rFonts w:ascii="仿宋_GB2312" w:hAnsi="仿宋_GB2312" w:cs="仿宋_GB2312" w:eastAsia="仿宋_GB2312"/>
                      <w:sz w:val="18"/>
                      <w:color w:val="000000"/>
                    </w:rPr>
                    <w:t>6.俯仰角度:270</w:t>
                  </w:r>
                </w:p>
                <w:p>
                  <w:pPr>
                    <w:pStyle w:val="null3"/>
                    <w:jc w:val="both"/>
                  </w:pPr>
                  <w:r>
                    <w:rPr>
                      <w:rFonts w:ascii="仿宋_GB2312" w:hAnsi="仿宋_GB2312" w:cs="仿宋_GB2312" w:eastAsia="仿宋_GB2312"/>
                      <w:sz w:val="18"/>
                      <w:color w:val="000000"/>
                    </w:rPr>
                    <w:t>7.输入电压:a.c.220V、50Hz</w:t>
                  </w:r>
                </w:p>
                <w:p>
                  <w:pPr>
                    <w:pStyle w:val="null3"/>
                    <w:jc w:val="both"/>
                  </w:pPr>
                  <w:r>
                    <w:rPr>
                      <w:rFonts w:ascii="仿宋_GB2312" w:hAnsi="仿宋_GB2312" w:cs="仿宋_GB2312" w:eastAsia="仿宋_GB2312"/>
                      <w:sz w:val="18"/>
                      <w:color w:val="000000"/>
                    </w:rPr>
                    <w:t>8.输入功率:100VA</w:t>
                  </w:r>
                </w:p>
                <w:p>
                  <w:pPr>
                    <w:pStyle w:val="null3"/>
                    <w:jc w:val="both"/>
                  </w:pPr>
                  <w:r>
                    <w:rPr>
                      <w:rFonts w:ascii="仿宋_GB2312" w:hAnsi="仿宋_GB2312" w:cs="仿宋_GB2312" w:eastAsia="仿宋_GB2312"/>
                      <w:sz w:val="18"/>
                      <w:color w:val="000000"/>
                    </w:rPr>
                    <w:t>9.辐射波长范围:0.6um~2.5um</w:t>
                  </w:r>
                </w:p>
                <w:p>
                  <w:pPr>
                    <w:pStyle w:val="null3"/>
                    <w:jc w:val="both"/>
                  </w:pPr>
                  <w:r>
                    <w:rPr>
                      <w:rFonts w:ascii="仿宋_GB2312" w:hAnsi="仿宋_GB2312" w:cs="仿宋_GB2312" w:eastAsia="仿宋_GB2312"/>
                      <w:sz w:val="18"/>
                      <w:color w:val="000000"/>
                    </w:rPr>
                    <w:t>10.活动臂伸缩范围:0-600mm</w:t>
                  </w:r>
                </w:p>
                <w:p>
                  <w:pPr>
                    <w:pStyle w:val="null3"/>
                    <w:jc w:val="left"/>
                  </w:pPr>
                  <w:r>
                    <w:rPr>
                      <w:rFonts w:ascii="仿宋_GB2312" w:hAnsi="仿宋_GB2312" w:cs="仿宋_GB2312" w:eastAsia="仿宋_GB2312"/>
                      <w:sz w:val="18"/>
                      <w:color w:val="000000"/>
                    </w:rPr>
                    <w:t>11.控制方式:机械定时0-60min及长通</w:t>
                  </w:r>
                </w:p>
                <w:p>
                  <w:pPr>
                    <w:pStyle w:val="null3"/>
                    <w:jc w:val="left"/>
                  </w:pPr>
                  <w:r>
                    <w:rPr>
                      <w:rFonts w:ascii="仿宋_GB2312" w:hAnsi="仿宋_GB2312" w:cs="仿宋_GB2312" w:eastAsia="仿宋_GB2312"/>
                      <w:sz w:val="18"/>
                      <w:color w:val="000000"/>
                    </w:rPr>
                    <w:t>12.产品参考尺寸:约590mmx900mmx1435m（±5%）</w:t>
                  </w:r>
                </w:p>
                <w:p>
                  <w:pPr>
                    <w:pStyle w:val="null3"/>
                    <w:jc w:val="left"/>
                  </w:pPr>
                  <w:r>
                    <w:rPr>
                      <w:rFonts w:ascii="仿宋_GB2312" w:hAnsi="仿宋_GB2312" w:cs="仿宋_GB2312" w:eastAsia="仿宋_GB2312"/>
                      <w:sz w:val="18"/>
                      <w:color w:val="000000"/>
                    </w:rPr>
                    <w:t>13.底座:可折叠不锈钢底座。</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超声波治疗仪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功能要求：</w:t>
                  </w:r>
                </w:p>
                <w:p>
                  <w:pPr>
                    <w:pStyle w:val="null3"/>
                    <w:jc w:val="both"/>
                  </w:pPr>
                  <w:r>
                    <w:rPr>
                      <w:rFonts w:ascii="仿宋_GB2312" w:hAnsi="仿宋_GB2312" w:cs="仿宋_GB2312" w:eastAsia="仿宋_GB2312"/>
                      <w:sz w:val="18"/>
                      <w:color w:val="000000"/>
                    </w:rPr>
                    <w:t>用于超声波治疗的示教与训练。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1、电源要求：~220V/50Hz，输入功率：100VA；</w:t>
                  </w:r>
                </w:p>
                <w:p>
                  <w:pPr>
                    <w:pStyle w:val="null3"/>
                    <w:jc w:val="both"/>
                  </w:pPr>
                  <w:r>
                    <w:rPr>
                      <w:rFonts w:ascii="仿宋_GB2312" w:hAnsi="仿宋_GB2312" w:cs="仿宋_GB2312" w:eastAsia="仿宋_GB2312"/>
                      <w:sz w:val="18"/>
                      <w:color w:val="000000"/>
                    </w:rPr>
                    <w:t>2、液晶显示：10.1英寸触摸屏，治疗参数实时显示；</w:t>
                  </w:r>
                </w:p>
                <w:p>
                  <w:pPr>
                    <w:pStyle w:val="null3"/>
                    <w:jc w:val="both"/>
                  </w:pPr>
                  <w:r>
                    <w:rPr>
                      <w:rFonts w:ascii="仿宋_GB2312" w:hAnsi="仿宋_GB2312" w:cs="仿宋_GB2312" w:eastAsia="仿宋_GB2312"/>
                      <w:sz w:val="18"/>
                      <w:color w:val="000000"/>
                    </w:rPr>
                    <w:t>3、通道数量：四通道输出，可供四人同时治疗；</w:t>
                  </w:r>
                </w:p>
                <w:p>
                  <w:pPr>
                    <w:pStyle w:val="null3"/>
                    <w:jc w:val="both"/>
                  </w:pPr>
                  <w:r>
                    <w:rPr>
                      <w:rFonts w:ascii="仿宋_GB2312" w:hAnsi="仿宋_GB2312" w:cs="仿宋_GB2312" w:eastAsia="仿宋_GB2312"/>
                      <w:sz w:val="18"/>
                      <w:color w:val="000000"/>
                    </w:rPr>
                    <w:t>4、超声波输出：</w:t>
                  </w:r>
                </w:p>
                <w:p>
                  <w:pPr>
                    <w:pStyle w:val="null3"/>
                    <w:jc w:val="both"/>
                  </w:pPr>
                  <w:r>
                    <w:rPr>
                      <w:rFonts w:ascii="仿宋_GB2312" w:hAnsi="仿宋_GB2312" w:cs="仿宋_GB2312" w:eastAsia="仿宋_GB2312"/>
                      <w:sz w:val="18"/>
                      <w:color w:val="000000"/>
                    </w:rPr>
                    <w:t>·声工作频率：1MHz，允差:±10%；</w:t>
                  </w:r>
                </w:p>
                <w:p>
                  <w:pPr>
                    <w:pStyle w:val="null3"/>
                    <w:jc w:val="both"/>
                  </w:pPr>
                  <w:r>
                    <w:rPr>
                      <w:rFonts w:ascii="仿宋_GB2312" w:hAnsi="仿宋_GB2312" w:cs="仿宋_GB2312" w:eastAsia="仿宋_GB2312"/>
                      <w:sz w:val="18"/>
                      <w:color w:val="000000"/>
                    </w:rPr>
                    <w:t>·有效辐射面积：3.8cm2,允差±20% ；</w:t>
                  </w:r>
                </w:p>
                <w:p>
                  <w:pPr>
                    <w:pStyle w:val="null3"/>
                    <w:jc w:val="both"/>
                  </w:pPr>
                  <w:r>
                    <w:rPr>
                      <w:rFonts w:ascii="仿宋_GB2312" w:hAnsi="仿宋_GB2312" w:cs="仿宋_GB2312" w:eastAsia="仿宋_GB2312"/>
                      <w:sz w:val="18"/>
                      <w:color w:val="000000"/>
                    </w:rPr>
                    <w:t>·最大输出声强：0.1w/cm2,允差±30% ；</w:t>
                  </w:r>
                </w:p>
                <w:p>
                  <w:pPr>
                    <w:pStyle w:val="null3"/>
                    <w:jc w:val="both"/>
                  </w:pPr>
                  <w:r>
                    <w:rPr>
                      <w:rFonts w:ascii="仿宋_GB2312" w:hAnsi="仿宋_GB2312" w:cs="仿宋_GB2312" w:eastAsia="仿宋_GB2312"/>
                      <w:sz w:val="18"/>
                      <w:color w:val="000000"/>
                    </w:rPr>
                    <w:t>5、中频输出：</w:t>
                  </w:r>
                </w:p>
                <w:p>
                  <w:pPr>
                    <w:pStyle w:val="null3"/>
                    <w:jc w:val="both"/>
                  </w:pPr>
                  <w:r>
                    <w:rPr>
                      <w:rFonts w:ascii="仿宋_GB2312" w:hAnsi="仿宋_GB2312" w:cs="仿宋_GB2312" w:eastAsia="仿宋_GB2312"/>
                      <w:sz w:val="18"/>
                      <w:color w:val="000000"/>
                    </w:rPr>
                    <w:t>·基波：方波脉冲,频率:2kHz±10%，脉宽250us±30%；</w:t>
                  </w:r>
                </w:p>
                <w:p>
                  <w:pPr>
                    <w:pStyle w:val="null3"/>
                    <w:jc w:val="both"/>
                  </w:pPr>
                  <w:r>
                    <w:rPr>
                      <w:rFonts w:ascii="仿宋_GB2312" w:hAnsi="仿宋_GB2312" w:cs="仿宋_GB2312" w:eastAsia="仿宋_GB2312"/>
                      <w:sz w:val="18"/>
                      <w:color w:val="000000"/>
                    </w:rPr>
                    <w:t xml:space="preserve">·最大输出电流：输出电流为18mA，允差±20%；                                                                                                                                                                                                                                                                                                                                                                                                                                                                                                                                                                                                                                                                                                                                                                                                                                                                                                                                                                                                                                                                                                                                                                                                                                                                                                                                                                                                                                                                                                                                                                                                                                                                                                                                                                                                                                                                                                                                                                                                                                                                                                                                                                                                                                                                                                                                                                                                                                                                                                                                                                                                                                                                                                                                                                                                                                                                                                                                                      </w:t>
                  </w:r>
                </w:p>
                <w:p>
                  <w:pPr>
                    <w:pStyle w:val="null3"/>
                    <w:jc w:val="both"/>
                  </w:pPr>
                  <w:r>
                    <w:rPr>
                      <w:rFonts w:ascii="仿宋_GB2312" w:hAnsi="仿宋_GB2312" w:cs="仿宋_GB2312" w:eastAsia="仿宋_GB2312"/>
                      <w:sz w:val="18"/>
                      <w:color w:val="000000"/>
                    </w:rPr>
                    <w:t xml:space="preserve">·调制频率：5.6Hz,允差±10%，低频调制中频的调幅度:100%；                                                                                                                                                                                                                                                                                                                                                                                                                                                                                                                                                                                                                                                                                                                                                                                                                                                                                                                                                                                                                                                                                                                                                                                                                                                                                                                                                                                                                                                                                                                                                                                                                                                                                                                                                                                                                                                                                                                                                                                                                                                                                                                                                                                                                                                                                                                                                                                                                                                                                                                                                                                                                                                                                                                                                                                                                                                                                                  </w:t>
                  </w:r>
                </w:p>
                <w:p>
                  <w:pPr>
                    <w:pStyle w:val="null3"/>
                    <w:jc w:val="both"/>
                  </w:pPr>
                  <w:r>
                    <w:rPr>
                      <w:rFonts w:ascii="仿宋_GB2312" w:hAnsi="仿宋_GB2312" w:cs="仿宋_GB2312" w:eastAsia="仿宋_GB2312"/>
                      <w:sz w:val="18"/>
                      <w:color w:val="000000"/>
                    </w:rPr>
                    <w:t>·输出脉冲峰峰值：最大28V±30%，50档调节；</w:t>
                  </w:r>
                </w:p>
                <w:p>
                  <w:pPr>
                    <w:pStyle w:val="null3"/>
                    <w:jc w:val="both"/>
                  </w:pPr>
                  <w:r>
                    <w:rPr>
                      <w:rFonts w:ascii="仿宋_GB2312" w:hAnsi="仿宋_GB2312" w:cs="仿宋_GB2312" w:eastAsia="仿宋_GB2312"/>
                      <w:sz w:val="18"/>
                      <w:color w:val="000000"/>
                    </w:rPr>
                    <w:t xml:space="preserve">6、电致孔：   </w:t>
                  </w:r>
                </w:p>
                <w:p>
                  <w:pPr>
                    <w:pStyle w:val="null3"/>
                    <w:jc w:val="both"/>
                  </w:pPr>
                  <w:r>
                    <w:rPr>
                      <w:rFonts w:ascii="仿宋_GB2312" w:hAnsi="仿宋_GB2312" w:cs="仿宋_GB2312" w:eastAsia="仿宋_GB2312"/>
                      <w:sz w:val="18"/>
                      <w:color w:val="000000"/>
                    </w:rPr>
                    <w:t>·波形:脉冲波；</w:t>
                  </w:r>
                </w:p>
                <w:p>
                  <w:pPr>
                    <w:pStyle w:val="null3"/>
                    <w:jc w:val="both"/>
                  </w:pPr>
                  <w:r>
                    <w:rPr>
                      <w:rFonts w:ascii="仿宋_GB2312" w:hAnsi="仿宋_GB2312" w:cs="仿宋_GB2312" w:eastAsia="仿宋_GB2312"/>
                      <w:sz w:val="18"/>
                      <w:color w:val="000000"/>
                    </w:rPr>
                    <w:t>·输出最大峰峰值：峰峰值最大是58V±30%。</w:t>
                  </w:r>
                </w:p>
                <w:p>
                  <w:pPr>
                    <w:pStyle w:val="null3"/>
                    <w:jc w:val="both"/>
                  </w:pPr>
                  <w:r>
                    <w:rPr>
                      <w:rFonts w:ascii="仿宋_GB2312" w:hAnsi="仿宋_GB2312" w:cs="仿宋_GB2312" w:eastAsia="仿宋_GB2312"/>
                      <w:sz w:val="18"/>
                      <w:color w:val="000000"/>
                    </w:rPr>
                    <w:t>·脉冲周期数量:5个；</w:t>
                  </w:r>
                </w:p>
                <w:p>
                  <w:pPr>
                    <w:pStyle w:val="null3"/>
                    <w:jc w:val="both"/>
                  </w:pPr>
                  <w:r>
                    <w:rPr>
                      <w:rFonts w:ascii="仿宋_GB2312" w:hAnsi="仿宋_GB2312" w:cs="仿宋_GB2312" w:eastAsia="仿宋_GB2312"/>
                      <w:sz w:val="18"/>
                      <w:color w:val="000000"/>
                    </w:rPr>
                    <w:t>·脉冲能量: ≤300mJ；</w:t>
                  </w:r>
                </w:p>
                <w:p>
                  <w:pPr>
                    <w:pStyle w:val="null3"/>
                    <w:jc w:val="both"/>
                  </w:pPr>
                  <w:r>
                    <w:rPr>
                      <w:rFonts w:ascii="仿宋_GB2312" w:hAnsi="仿宋_GB2312" w:cs="仿宋_GB2312" w:eastAsia="仿宋_GB2312"/>
                      <w:sz w:val="18"/>
                      <w:color w:val="000000"/>
                    </w:rPr>
                    <w:t>7、快捷调档：内置快捷调档按钮，可快速调整至常用档位；</w:t>
                  </w:r>
                </w:p>
                <w:p>
                  <w:pPr>
                    <w:pStyle w:val="null3"/>
                    <w:jc w:val="both"/>
                  </w:pPr>
                  <w:r>
                    <w:rPr>
                      <w:rFonts w:ascii="仿宋_GB2312" w:hAnsi="仿宋_GB2312" w:cs="仿宋_GB2312" w:eastAsia="仿宋_GB2312"/>
                      <w:sz w:val="18"/>
                      <w:color w:val="000000"/>
                    </w:rPr>
                    <w:t>8、连续工作时间≥6小时。</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用于激光治疗的示教与训练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1、名 称： 半导体激光治疗仪</w:t>
                  </w:r>
                </w:p>
                <w:p>
                  <w:pPr>
                    <w:pStyle w:val="null3"/>
                    <w:jc w:val="both"/>
                  </w:pPr>
                  <w:r>
                    <w:rPr>
                      <w:rFonts w:ascii="仿宋_GB2312" w:hAnsi="仿宋_GB2312" w:cs="仿宋_GB2312" w:eastAsia="仿宋_GB2312"/>
                      <w:sz w:val="18"/>
                      <w:color w:val="000000"/>
                    </w:rPr>
                    <w:t>2、激光媒介： GaAlAs -- 半导体</w:t>
                  </w:r>
                </w:p>
                <w:p>
                  <w:pPr>
                    <w:pStyle w:val="null3"/>
                    <w:jc w:val="both"/>
                  </w:pPr>
                  <w:r>
                    <w:rPr>
                      <w:rFonts w:ascii="仿宋_GB2312" w:hAnsi="仿宋_GB2312" w:cs="仿宋_GB2312" w:eastAsia="仿宋_GB2312"/>
                      <w:sz w:val="18"/>
                      <w:color w:val="000000"/>
                    </w:rPr>
                    <w:t>3、输出波长： 主波长 808nm±10nm 辅助波长 650nm±10nm</w:t>
                  </w:r>
                </w:p>
                <w:p>
                  <w:pPr>
                    <w:pStyle w:val="null3"/>
                    <w:jc w:val="both"/>
                  </w:pPr>
                  <w:r>
                    <w:rPr>
                      <w:rFonts w:ascii="仿宋_GB2312" w:hAnsi="仿宋_GB2312" w:cs="仿宋_GB2312" w:eastAsia="仿宋_GB2312"/>
                      <w:sz w:val="18"/>
                      <w:color w:val="000000"/>
                    </w:rPr>
                    <w:t>4、输出模式： 连续 或 间歇</w:t>
                  </w:r>
                </w:p>
                <w:p>
                  <w:pPr>
                    <w:pStyle w:val="null3"/>
                    <w:jc w:val="both"/>
                  </w:pPr>
                  <w:r>
                    <w:rPr>
                      <w:rFonts w:ascii="仿宋_GB2312" w:hAnsi="仿宋_GB2312" w:cs="仿宋_GB2312" w:eastAsia="仿宋_GB2312"/>
                      <w:sz w:val="18"/>
                      <w:color w:val="000000"/>
                    </w:rPr>
                    <w:t>5、工作方式： 双路输出，独立控制，非接触式照射</w:t>
                  </w:r>
                </w:p>
                <w:p>
                  <w:pPr>
                    <w:pStyle w:val="null3"/>
                    <w:jc w:val="both"/>
                  </w:pPr>
                  <w:r>
                    <w:rPr>
                      <w:rFonts w:ascii="仿宋_GB2312" w:hAnsi="仿宋_GB2312" w:cs="仿宋_GB2312" w:eastAsia="仿宋_GB2312"/>
                      <w:sz w:val="18"/>
                      <w:color w:val="000000"/>
                    </w:rPr>
                    <w:t>6、激光器功率： 808nm：500mW×4 650nm:10mW×22，最大输出功率（单管）为 500mW±20%；</w:t>
                  </w:r>
                </w:p>
                <w:p>
                  <w:pPr>
                    <w:pStyle w:val="null3"/>
                    <w:jc w:val="both"/>
                  </w:pPr>
                  <w:r>
                    <w:rPr>
                      <w:rFonts w:ascii="仿宋_GB2312" w:hAnsi="仿宋_GB2312" w:cs="仿宋_GB2312" w:eastAsia="仿宋_GB2312"/>
                      <w:sz w:val="18"/>
                      <w:color w:val="000000"/>
                    </w:rPr>
                    <w:t>7、输入功率： 60VA</w:t>
                  </w:r>
                </w:p>
                <w:p>
                  <w:pPr>
                    <w:pStyle w:val="null3"/>
                    <w:jc w:val="both"/>
                  </w:pPr>
                  <w:r>
                    <w:rPr>
                      <w:rFonts w:ascii="仿宋_GB2312" w:hAnsi="仿宋_GB2312" w:cs="仿宋_GB2312" w:eastAsia="仿宋_GB2312"/>
                      <w:sz w:val="18"/>
                      <w:color w:val="000000"/>
                    </w:rPr>
                    <w:t>8、照射面积： ①点照射治疗头：≥803mm² ②面照射治疗头：≥7845mm²</w:t>
                  </w:r>
                </w:p>
                <w:p>
                  <w:pPr>
                    <w:pStyle w:val="null3"/>
                    <w:jc w:val="both"/>
                  </w:pPr>
                  <w:r>
                    <w:rPr>
                      <w:rFonts w:ascii="仿宋_GB2312" w:hAnsi="仿宋_GB2312" w:cs="仿宋_GB2312" w:eastAsia="仿宋_GB2312"/>
                      <w:sz w:val="18"/>
                      <w:color w:val="000000"/>
                    </w:rPr>
                    <w:t>9、激光器数量： 点照射治疗头激光管7个，面照射治疗头激光管19个</w:t>
                  </w:r>
                </w:p>
                <w:p>
                  <w:pPr>
                    <w:pStyle w:val="null3"/>
                    <w:jc w:val="both"/>
                  </w:pPr>
                  <w:r>
                    <w:rPr>
                      <w:rFonts w:ascii="仿宋_GB2312" w:hAnsi="仿宋_GB2312" w:cs="仿宋_GB2312" w:eastAsia="仿宋_GB2312"/>
                      <w:sz w:val="18"/>
                      <w:color w:val="000000"/>
                    </w:rPr>
                    <w:t>10、输出激光功率不稳定度st：优于±10%</w:t>
                  </w:r>
                </w:p>
                <w:p>
                  <w:pPr>
                    <w:pStyle w:val="null3"/>
                    <w:jc w:val="both"/>
                  </w:pPr>
                  <w:r>
                    <w:rPr>
                      <w:rFonts w:ascii="仿宋_GB2312" w:hAnsi="仿宋_GB2312" w:cs="仿宋_GB2312" w:eastAsia="仿宋_GB2312"/>
                      <w:sz w:val="18"/>
                      <w:color w:val="000000"/>
                    </w:rPr>
                    <w:t>11、功率步进：1mW</w:t>
                  </w:r>
                </w:p>
                <w:p>
                  <w:pPr>
                    <w:pStyle w:val="null3"/>
                    <w:jc w:val="both"/>
                  </w:pPr>
                  <w:r>
                    <w:rPr>
                      <w:rFonts w:ascii="仿宋_GB2312" w:hAnsi="仿宋_GB2312" w:cs="仿宋_GB2312" w:eastAsia="仿宋_GB2312"/>
                      <w:sz w:val="18"/>
                      <w:color w:val="000000"/>
                    </w:rPr>
                    <w:t>12、显示方式：彩色液晶显示屏</w:t>
                  </w:r>
                </w:p>
                <w:p>
                  <w:pPr>
                    <w:pStyle w:val="null3"/>
                    <w:jc w:val="both"/>
                  </w:pPr>
                  <w:r>
                    <w:rPr>
                      <w:rFonts w:ascii="仿宋_GB2312" w:hAnsi="仿宋_GB2312" w:cs="仿宋_GB2312" w:eastAsia="仿宋_GB2312"/>
                      <w:sz w:val="18"/>
                      <w:color w:val="000000"/>
                    </w:rPr>
                    <w:t>13、操 作：5英寸触摸屏可随意触摸操作</w:t>
                  </w:r>
                </w:p>
                <w:p>
                  <w:pPr>
                    <w:pStyle w:val="null3"/>
                    <w:jc w:val="both"/>
                  </w:pPr>
                  <w:r>
                    <w:rPr>
                      <w:rFonts w:ascii="仿宋_GB2312" w:hAnsi="仿宋_GB2312" w:cs="仿宋_GB2312" w:eastAsia="仿宋_GB2312"/>
                      <w:sz w:val="18"/>
                      <w:color w:val="000000"/>
                    </w:rPr>
                    <w:t>14、噪 音：治疗仪噪音≤60dB(A)</w:t>
                  </w:r>
                </w:p>
                <w:p>
                  <w:pPr>
                    <w:pStyle w:val="null3"/>
                    <w:jc w:val="both"/>
                  </w:pPr>
                  <w:r>
                    <w:rPr>
                      <w:rFonts w:ascii="仿宋_GB2312" w:hAnsi="仿宋_GB2312" w:cs="仿宋_GB2312" w:eastAsia="仿宋_GB2312"/>
                      <w:sz w:val="18"/>
                      <w:color w:val="000000"/>
                    </w:rPr>
                    <w:t>15、控制系统：微电脑控制</w:t>
                  </w:r>
                </w:p>
                <w:p>
                  <w:pPr>
                    <w:pStyle w:val="null3"/>
                    <w:jc w:val="both"/>
                  </w:pPr>
                  <w:r>
                    <w:rPr>
                      <w:rFonts w:ascii="仿宋_GB2312" w:hAnsi="仿宋_GB2312" w:cs="仿宋_GB2312" w:eastAsia="仿宋_GB2312"/>
                      <w:sz w:val="18"/>
                      <w:color w:val="000000"/>
                    </w:rPr>
                    <w:t>16、定时功能: 1-90分钟触摸</w:t>
                  </w:r>
                </w:p>
                <w:p>
                  <w:pPr>
                    <w:pStyle w:val="null3"/>
                    <w:jc w:val="both"/>
                  </w:pPr>
                  <w:r>
                    <w:rPr>
                      <w:rFonts w:ascii="仿宋_GB2312" w:hAnsi="仿宋_GB2312" w:cs="仿宋_GB2312" w:eastAsia="仿宋_GB2312"/>
                      <w:sz w:val="18"/>
                      <w:color w:val="000000"/>
                    </w:rPr>
                    <w:t>17、电 源：220V±22V 50Hz</w:t>
                  </w:r>
                </w:p>
                <w:p>
                  <w:pPr>
                    <w:pStyle w:val="null3"/>
                    <w:jc w:val="both"/>
                  </w:pPr>
                  <w:r>
                    <w:rPr>
                      <w:rFonts w:ascii="仿宋_GB2312" w:hAnsi="仿宋_GB2312" w:cs="仿宋_GB2312" w:eastAsia="仿宋_GB2312"/>
                      <w:sz w:val="18"/>
                      <w:color w:val="000000"/>
                    </w:rPr>
                    <w:t>18、重 量：≤4kg</w:t>
                  </w:r>
                </w:p>
                <w:p>
                  <w:pPr>
                    <w:pStyle w:val="null3"/>
                    <w:jc w:val="left"/>
                  </w:pPr>
                  <w:r>
                    <w:rPr>
                      <w:rFonts w:ascii="仿宋_GB2312" w:hAnsi="仿宋_GB2312" w:cs="仿宋_GB2312" w:eastAsia="仿宋_GB2312"/>
                      <w:sz w:val="18"/>
                      <w:color w:val="000000"/>
                    </w:rPr>
                    <w:t>19、符合国标：GB9706.1-2007安全标准，符合GB7247.1-2012激光产品安全，YY0505-2012电磁兼容。</w:t>
                  </w:r>
                </w:p>
                <w:p>
                  <w:pPr>
                    <w:pStyle w:val="null3"/>
                    <w:jc w:val="both"/>
                  </w:pPr>
                  <w:r>
                    <w:rPr>
                      <w:rFonts w:ascii="仿宋_GB2312" w:hAnsi="仿宋_GB2312" w:cs="仿宋_GB2312" w:eastAsia="仿宋_GB2312"/>
                      <w:sz w:val="18"/>
                      <w:color w:val="000000"/>
                    </w:rPr>
                    <w:t>20、适用范围： 适用于治疗椎管外因素所致的神经关节、肌肉疼痛、皮肤炎症辅助治疗慢性盆腔炎、鼻炎。</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热磁治疗仪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用于热磁治疗的示教与训练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1、额定输入功率：330VA</w:t>
                  </w:r>
                </w:p>
                <w:p>
                  <w:pPr>
                    <w:pStyle w:val="null3"/>
                    <w:jc w:val="both"/>
                  </w:pPr>
                  <w:r>
                    <w:rPr>
                      <w:rFonts w:ascii="仿宋_GB2312" w:hAnsi="仿宋_GB2312" w:cs="仿宋_GB2312" w:eastAsia="仿宋_GB2312"/>
                      <w:sz w:val="18"/>
                      <w:color w:val="000000"/>
                    </w:rPr>
                    <w:t>2、磁场强度范围：20mT±7mT</w:t>
                  </w:r>
                </w:p>
                <w:p>
                  <w:pPr>
                    <w:pStyle w:val="null3"/>
                    <w:jc w:val="both"/>
                  </w:pPr>
                  <w:r>
                    <w:rPr>
                      <w:rFonts w:ascii="仿宋_GB2312" w:hAnsi="仿宋_GB2312" w:cs="仿宋_GB2312" w:eastAsia="仿宋_GB2312"/>
                      <w:sz w:val="18"/>
                      <w:color w:val="000000"/>
                    </w:rPr>
                    <w:t>3、振动频率为50Hz±1Hz</w:t>
                  </w:r>
                </w:p>
                <w:p>
                  <w:pPr>
                    <w:pStyle w:val="null3"/>
                    <w:jc w:val="both"/>
                  </w:pPr>
                  <w:r>
                    <w:rPr>
                      <w:rFonts w:ascii="仿宋_GB2312" w:hAnsi="仿宋_GB2312" w:cs="仿宋_GB2312" w:eastAsia="仿宋_GB2312"/>
                      <w:sz w:val="18"/>
                      <w:color w:val="000000"/>
                    </w:rPr>
                    <w:t>4、振动幅度为1mm(p-p)</w:t>
                  </w:r>
                </w:p>
                <w:p>
                  <w:pPr>
                    <w:pStyle w:val="null3"/>
                    <w:jc w:val="both"/>
                  </w:pPr>
                  <w:r>
                    <w:rPr>
                      <w:rFonts w:ascii="仿宋_GB2312" w:hAnsi="仿宋_GB2312" w:cs="仿宋_GB2312" w:eastAsia="仿宋_GB2312"/>
                      <w:sz w:val="18"/>
                      <w:color w:val="000000"/>
                    </w:rPr>
                    <w:t>5、具备2种治疗模式</w:t>
                  </w:r>
                </w:p>
                <w:p>
                  <w:pPr>
                    <w:pStyle w:val="null3"/>
                    <w:jc w:val="both"/>
                  </w:pPr>
                  <w:r>
                    <w:rPr>
                      <w:rFonts w:ascii="仿宋_GB2312" w:hAnsi="仿宋_GB2312" w:cs="仿宋_GB2312" w:eastAsia="仿宋_GB2312"/>
                      <w:sz w:val="18"/>
                      <w:color w:val="000000"/>
                    </w:rPr>
                    <w:t>M1：周期3秒，振动0.4s，间歇2.6s，M2：周期2.5秒，振动0.2s，间歇2.3s。</w:t>
                  </w:r>
                </w:p>
                <w:p>
                  <w:pPr>
                    <w:pStyle w:val="null3"/>
                    <w:jc w:val="both"/>
                  </w:pPr>
                  <w:r>
                    <w:rPr>
                      <w:rFonts w:ascii="仿宋_GB2312" w:hAnsi="仿宋_GB2312" w:cs="仿宋_GB2312" w:eastAsia="仿宋_GB2312"/>
                      <w:sz w:val="18"/>
                      <w:color w:val="000000"/>
                    </w:rPr>
                    <w:t>6、温度控制：开机默认为低温工作模式，可选择温控工作模式，分40℃、46℃、52℃、58℃四级可调。</w:t>
                  </w:r>
                </w:p>
                <w:p>
                  <w:pPr>
                    <w:pStyle w:val="null3"/>
                    <w:jc w:val="both"/>
                  </w:pPr>
                  <w:r>
                    <w:rPr>
                      <w:rFonts w:ascii="仿宋_GB2312" w:hAnsi="仿宋_GB2312" w:cs="仿宋_GB2312" w:eastAsia="仿宋_GB2312"/>
                      <w:sz w:val="18"/>
                      <w:color w:val="000000"/>
                    </w:rPr>
                    <w:t>7、治疗定时时间0-99min，可任意设置</w:t>
                  </w:r>
                </w:p>
                <w:p>
                  <w:pPr>
                    <w:pStyle w:val="null3"/>
                    <w:jc w:val="both"/>
                  </w:pPr>
                  <w:r>
                    <w:rPr>
                      <w:rFonts w:ascii="仿宋_GB2312" w:hAnsi="仿宋_GB2312" w:cs="仿宋_GB2312" w:eastAsia="仿宋_GB2312"/>
                      <w:sz w:val="18"/>
                      <w:color w:val="000000"/>
                    </w:rPr>
                    <w:t>8、将磁疗，振动，热疗三种治疗方式相结合，由一种导子同时输出，实现三种治疗同步进行；</w:t>
                  </w:r>
                </w:p>
                <w:p>
                  <w:pPr>
                    <w:pStyle w:val="null3"/>
                    <w:jc w:val="both"/>
                  </w:pPr>
                  <w:r>
                    <w:rPr>
                      <w:rFonts w:ascii="仿宋_GB2312" w:hAnsi="仿宋_GB2312" w:cs="仿宋_GB2312" w:eastAsia="仿宋_GB2312"/>
                      <w:sz w:val="18"/>
                      <w:color w:val="000000"/>
                    </w:rPr>
                    <w:t>9、输出通道：两通道；</w:t>
                  </w:r>
                </w:p>
                <w:p>
                  <w:pPr>
                    <w:pStyle w:val="null3"/>
                    <w:jc w:val="both"/>
                  </w:pPr>
                  <w:r>
                    <w:rPr>
                      <w:rFonts w:ascii="仿宋_GB2312" w:hAnsi="仿宋_GB2312" w:cs="仿宋_GB2312" w:eastAsia="仿宋_GB2312"/>
                      <w:sz w:val="18"/>
                      <w:color w:val="000000"/>
                    </w:rPr>
                    <w:t>10、数码管显示窗口；</w:t>
                  </w:r>
                </w:p>
                <w:p>
                  <w:pPr>
                    <w:pStyle w:val="null3"/>
                    <w:jc w:val="both"/>
                  </w:pPr>
                  <w:r>
                    <w:rPr>
                      <w:rFonts w:ascii="仿宋_GB2312" w:hAnsi="仿宋_GB2312" w:cs="仿宋_GB2312" w:eastAsia="仿宋_GB2312"/>
                      <w:sz w:val="18"/>
                      <w:color w:val="000000"/>
                    </w:rPr>
                    <w:t>11、标配2个温热导子。</w:t>
                  </w:r>
                </w:p>
                <w:p>
                  <w:pPr>
                    <w:pStyle w:val="null3"/>
                    <w:jc w:val="both"/>
                  </w:pPr>
                  <w:r>
                    <w:rPr>
                      <w:rFonts w:ascii="仿宋_GB2312" w:hAnsi="仿宋_GB2312" w:cs="仿宋_GB2312" w:eastAsia="仿宋_GB2312"/>
                      <w:sz w:val="18"/>
                      <w:color w:val="000000"/>
                    </w:rPr>
                    <w:t>12、治疗仪治疗完毕，并有峰鸣器报警提示。</w:t>
                  </w:r>
                </w:p>
                <w:p>
                  <w:pPr>
                    <w:pStyle w:val="null3"/>
                    <w:jc w:val="both"/>
                  </w:pPr>
                  <w:r>
                    <w:rPr>
                      <w:rFonts w:ascii="仿宋_GB2312" w:hAnsi="仿宋_GB2312" w:cs="仿宋_GB2312" w:eastAsia="仿宋_GB2312"/>
                      <w:sz w:val="18"/>
                      <w:color w:val="000000"/>
                    </w:rPr>
                    <w:t>13、双温保护功能，温度高于60℃切断输出电源，并对操作按键锁定。</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恒温蜡疗箱</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用于蜡疗的示教与训练。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1.温控范围：10-100℃。</w:t>
                  </w:r>
                </w:p>
                <w:p>
                  <w:pPr>
                    <w:pStyle w:val="null3"/>
                    <w:jc w:val="both"/>
                  </w:pPr>
                  <w:r>
                    <w:rPr>
                      <w:rFonts w:ascii="仿宋_GB2312" w:hAnsi="仿宋_GB2312" w:cs="仿宋_GB2312" w:eastAsia="仿宋_GB2312"/>
                      <w:sz w:val="18"/>
                      <w:color w:val="000000"/>
                    </w:rPr>
                    <w:t>2.控温灵敏度：1℃。</w:t>
                  </w:r>
                </w:p>
                <w:p>
                  <w:pPr>
                    <w:pStyle w:val="null3"/>
                    <w:jc w:val="both"/>
                  </w:pPr>
                  <w:r>
                    <w:rPr>
                      <w:rFonts w:ascii="仿宋_GB2312" w:hAnsi="仿宋_GB2312" w:cs="仿宋_GB2312" w:eastAsia="仿宋_GB2312"/>
                      <w:sz w:val="18"/>
                      <w:color w:val="000000"/>
                    </w:rPr>
                    <w:t>3.测温误差：±2℃。</w:t>
                  </w:r>
                </w:p>
                <w:p>
                  <w:pPr>
                    <w:pStyle w:val="null3"/>
                    <w:jc w:val="both"/>
                  </w:pPr>
                  <w:r>
                    <w:rPr>
                      <w:rFonts w:ascii="仿宋_GB2312" w:hAnsi="仿宋_GB2312" w:cs="仿宋_GB2312" w:eastAsia="仿宋_GB2312"/>
                      <w:sz w:val="18"/>
                      <w:color w:val="000000"/>
                    </w:rPr>
                    <w:t>4.仪器工作环境温度5℃-40℃。相对湿度≤80%。</w:t>
                  </w:r>
                </w:p>
                <w:p>
                  <w:pPr>
                    <w:pStyle w:val="null3"/>
                    <w:jc w:val="both"/>
                  </w:pPr>
                  <w:r>
                    <w:rPr>
                      <w:rFonts w:ascii="仿宋_GB2312" w:hAnsi="仿宋_GB2312" w:cs="仿宋_GB2312" w:eastAsia="仿宋_GB2312"/>
                      <w:sz w:val="18"/>
                      <w:color w:val="000000"/>
                    </w:rPr>
                    <w:t>5.温控交流接触器输出：电压220V，最大电流10A。</w:t>
                  </w:r>
                </w:p>
                <w:p>
                  <w:pPr>
                    <w:pStyle w:val="null3"/>
                    <w:jc w:val="both"/>
                  </w:pPr>
                  <w:r>
                    <w:rPr>
                      <w:rFonts w:ascii="仿宋_GB2312" w:hAnsi="仿宋_GB2312" w:cs="仿宋_GB2312" w:eastAsia="仿宋_GB2312"/>
                      <w:sz w:val="18"/>
                      <w:color w:val="000000"/>
                    </w:rPr>
                    <w:t>6.工作电源：交流220V±10%，50Hz±2%。</w:t>
                  </w:r>
                </w:p>
                <w:p>
                  <w:pPr>
                    <w:pStyle w:val="null3"/>
                    <w:jc w:val="both"/>
                  </w:pPr>
                  <w:r>
                    <w:rPr>
                      <w:rFonts w:ascii="仿宋_GB2312" w:hAnsi="仿宋_GB2312" w:cs="仿宋_GB2312" w:eastAsia="仿宋_GB2312"/>
                      <w:sz w:val="18"/>
                      <w:color w:val="000000"/>
                    </w:rPr>
                    <w:t>7.消耗功率：2000W。</w:t>
                  </w:r>
                </w:p>
                <w:p>
                  <w:pPr>
                    <w:pStyle w:val="null3"/>
                    <w:jc w:val="both"/>
                  </w:pPr>
                  <w:r>
                    <w:rPr>
                      <w:rFonts w:ascii="仿宋_GB2312" w:hAnsi="仿宋_GB2312" w:cs="仿宋_GB2312" w:eastAsia="仿宋_GB2312"/>
                      <w:sz w:val="18"/>
                      <w:color w:val="000000"/>
                    </w:rPr>
                    <w:t>8.过温保护器（100℃）。</w:t>
                  </w:r>
                </w:p>
                <w:p>
                  <w:pPr>
                    <w:pStyle w:val="null3"/>
                    <w:jc w:val="both"/>
                  </w:pPr>
                  <w:r>
                    <w:rPr>
                      <w:rFonts w:ascii="仿宋_GB2312" w:hAnsi="仿宋_GB2312" w:cs="仿宋_GB2312" w:eastAsia="仿宋_GB2312"/>
                      <w:sz w:val="18"/>
                      <w:color w:val="000000"/>
                    </w:rPr>
                    <w:t>9.低水位报警装置。</w:t>
                  </w:r>
                </w:p>
                <w:p>
                  <w:pPr>
                    <w:pStyle w:val="null3"/>
                    <w:jc w:val="both"/>
                  </w:pPr>
                  <w:r>
                    <w:rPr>
                      <w:rFonts w:ascii="仿宋_GB2312" w:hAnsi="仿宋_GB2312" w:cs="仿宋_GB2312" w:eastAsia="仿宋_GB2312"/>
                      <w:sz w:val="18"/>
                      <w:color w:val="000000"/>
                    </w:rPr>
                    <w:t>10.蜡疗仪一次溶蜡：40/60公斤，正常工作停机后，保温12小时重新升温至60℃的时间不超过1小时。</w:t>
                  </w:r>
                </w:p>
                <w:p>
                  <w:pPr>
                    <w:pStyle w:val="null3"/>
                    <w:jc w:val="both"/>
                  </w:pPr>
                  <w:r>
                    <w:rPr>
                      <w:rFonts w:ascii="仿宋_GB2312" w:hAnsi="仿宋_GB2312" w:cs="仿宋_GB2312" w:eastAsia="仿宋_GB2312"/>
                      <w:sz w:val="18"/>
                      <w:color w:val="000000"/>
                    </w:rPr>
                    <w:t>11.外形参考尺寸：约800×600×450mm（±5%）。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肢体气压治疗仪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用于肢体气压治疗的示教与训练。</w:t>
                  </w:r>
                </w:p>
                <w:p>
                  <w:pPr>
                    <w:pStyle w:val="null3"/>
                    <w:jc w:val="both"/>
                  </w:pPr>
                  <w:r>
                    <w:rPr>
                      <w:rFonts w:ascii="仿宋_GB2312" w:hAnsi="仿宋_GB2312" w:cs="仿宋_GB2312" w:eastAsia="仿宋_GB2312"/>
                      <w:sz w:val="18"/>
                      <w:color w:val="000000"/>
                    </w:rPr>
                    <w:t>肢体气压治疗仪技术要求：</w:t>
                  </w:r>
                </w:p>
                <w:p>
                  <w:pPr>
                    <w:pStyle w:val="null3"/>
                    <w:jc w:val="both"/>
                  </w:pPr>
                  <w:r>
                    <w:rPr>
                      <w:rFonts w:ascii="仿宋_GB2312" w:hAnsi="仿宋_GB2312" w:cs="仿宋_GB2312" w:eastAsia="仿宋_GB2312"/>
                      <w:sz w:val="18"/>
                      <w:color w:val="000000"/>
                    </w:rPr>
                    <w:t>1、4腔套筒，套筒进口材质，舒适性、透气性好，超强抗压。</w:t>
                  </w:r>
                </w:p>
                <w:p>
                  <w:pPr>
                    <w:pStyle w:val="null3"/>
                    <w:jc w:val="both"/>
                  </w:pPr>
                  <w:r>
                    <w:rPr>
                      <w:rFonts w:ascii="仿宋_GB2312" w:hAnsi="仿宋_GB2312" w:cs="仿宋_GB2312" w:eastAsia="仿宋_GB2312"/>
                      <w:sz w:val="18"/>
                      <w:color w:val="000000"/>
                    </w:rPr>
                    <w:t>2、高亮数码显示，实时显示套筒气囊运行状态。简易的人机操作接口，参数输入简单易懂、方便便捷。</w:t>
                  </w:r>
                </w:p>
                <w:p>
                  <w:pPr>
                    <w:pStyle w:val="null3"/>
                    <w:jc w:val="both"/>
                  </w:pPr>
                  <w:r>
                    <w:rPr>
                      <w:rFonts w:ascii="仿宋_GB2312" w:hAnsi="仿宋_GB2312" w:cs="仿宋_GB2312" w:eastAsia="仿宋_GB2312"/>
                      <w:sz w:val="18"/>
                      <w:color w:val="000000"/>
                    </w:rPr>
                    <w:t>3、轻巧便捷，床边式挂钩设计便于移动和床边治疗。</w:t>
                  </w:r>
                </w:p>
                <w:p>
                  <w:pPr>
                    <w:pStyle w:val="null3"/>
                    <w:jc w:val="both"/>
                  </w:pPr>
                  <w:r>
                    <w:rPr>
                      <w:rFonts w:ascii="仿宋_GB2312" w:hAnsi="仿宋_GB2312" w:cs="仿宋_GB2312" w:eastAsia="仿宋_GB2312"/>
                      <w:sz w:val="18"/>
                      <w:color w:val="000000"/>
                    </w:rPr>
                    <w:t>4、机器有2种运行模式。</w:t>
                  </w:r>
                </w:p>
                <w:p>
                  <w:pPr>
                    <w:pStyle w:val="null3"/>
                    <w:jc w:val="both"/>
                  </w:pPr>
                  <w:r>
                    <w:rPr>
                      <w:rFonts w:ascii="仿宋_GB2312" w:hAnsi="仿宋_GB2312" w:cs="仿宋_GB2312" w:eastAsia="仿宋_GB2312"/>
                      <w:sz w:val="18"/>
                      <w:color w:val="000000"/>
                    </w:rPr>
                    <w:t>5、运行时间0-99分钟可调。</w:t>
                  </w:r>
                </w:p>
                <w:p>
                  <w:pPr>
                    <w:pStyle w:val="null3"/>
                    <w:jc w:val="both"/>
                  </w:pPr>
                  <w:r>
                    <w:rPr>
                      <w:rFonts w:ascii="仿宋_GB2312" w:hAnsi="仿宋_GB2312" w:cs="仿宋_GB2312" w:eastAsia="仿宋_GB2312"/>
                      <w:sz w:val="18"/>
                      <w:color w:val="000000"/>
                    </w:rPr>
                    <w:t>6、压力保持时间0-60s可调。</w:t>
                  </w:r>
                </w:p>
                <w:p>
                  <w:pPr>
                    <w:pStyle w:val="null3"/>
                    <w:jc w:val="both"/>
                  </w:pPr>
                  <w:r>
                    <w:rPr>
                      <w:rFonts w:ascii="仿宋_GB2312" w:hAnsi="仿宋_GB2312" w:cs="仿宋_GB2312" w:eastAsia="仿宋_GB2312"/>
                      <w:sz w:val="18"/>
                      <w:color w:val="000000"/>
                    </w:rPr>
                    <w:t>7、压力输出范围20-200mmHg可调。</w:t>
                  </w:r>
                </w:p>
                <w:p>
                  <w:pPr>
                    <w:pStyle w:val="null3"/>
                    <w:jc w:val="both"/>
                  </w:pPr>
                  <w:r>
                    <w:rPr>
                      <w:rFonts w:ascii="仿宋_GB2312" w:hAnsi="仿宋_GB2312" w:cs="仿宋_GB2312" w:eastAsia="仿宋_GB2312"/>
                      <w:sz w:val="18"/>
                      <w:color w:val="000000"/>
                    </w:rPr>
                    <w:t>8、有超压报警。</w:t>
                  </w:r>
                </w:p>
                <w:p>
                  <w:pPr>
                    <w:pStyle w:val="null3"/>
                    <w:jc w:val="both"/>
                  </w:pPr>
                  <w:r>
                    <w:rPr>
                      <w:rFonts w:ascii="仿宋_GB2312" w:hAnsi="仿宋_GB2312" w:cs="仿宋_GB2312" w:eastAsia="仿宋_GB2312"/>
                      <w:sz w:val="18"/>
                      <w:color w:val="000000"/>
                    </w:rPr>
                    <w:t>9、具有开机自检功能，自检项目包含气泵、气阀和压力传感器是否可以正常工作。</w:t>
                  </w:r>
                </w:p>
                <w:p>
                  <w:pPr>
                    <w:pStyle w:val="null3"/>
                    <w:jc w:val="both"/>
                  </w:pPr>
                  <w:r>
                    <w:rPr>
                      <w:rFonts w:ascii="仿宋_GB2312" w:hAnsi="仿宋_GB2312" w:cs="仿宋_GB2312" w:eastAsia="仿宋_GB2312"/>
                      <w:sz w:val="18"/>
                      <w:color w:val="000000"/>
                    </w:rPr>
                    <w:t>10、记忆功能：历史记录存储不少于 10000 条，该记录可以输出。</w:t>
                  </w:r>
                </w:p>
                <w:p>
                  <w:pPr>
                    <w:pStyle w:val="null3"/>
                    <w:jc w:val="both"/>
                  </w:pPr>
                  <w:r>
                    <w:rPr>
                      <w:rFonts w:ascii="仿宋_GB2312" w:hAnsi="仿宋_GB2312" w:cs="仿宋_GB2312" w:eastAsia="仿宋_GB2312"/>
                      <w:sz w:val="18"/>
                      <w:color w:val="000000"/>
                    </w:rPr>
                    <w:t>11、具有紧急停止功能，通过外接停止开关可随时停止治疗。</w:t>
                  </w:r>
                </w:p>
                <w:p>
                  <w:pPr>
                    <w:pStyle w:val="null3"/>
                    <w:jc w:val="both"/>
                  </w:pPr>
                  <w:r>
                    <w:rPr>
                      <w:rFonts w:ascii="仿宋_GB2312" w:hAnsi="仿宋_GB2312" w:cs="仿宋_GB2312" w:eastAsia="仿宋_GB2312"/>
                      <w:sz w:val="18"/>
                      <w:color w:val="000000"/>
                    </w:rPr>
                    <w:t>12、使用过程中噪音小，超低静音。</w:t>
                  </w:r>
                </w:p>
                <w:p>
                  <w:pPr>
                    <w:pStyle w:val="null3"/>
                    <w:jc w:val="both"/>
                  </w:pPr>
                  <w:r>
                    <w:rPr>
                      <w:rFonts w:ascii="仿宋_GB2312" w:hAnsi="仿宋_GB2312" w:cs="仿宋_GB2312" w:eastAsia="仿宋_GB2312"/>
                      <w:sz w:val="18"/>
                      <w:color w:val="000000"/>
                    </w:rPr>
                    <w:t>13、运行过程中可以随时调节工作时间、保持时间、压力值。</w:t>
                  </w:r>
                </w:p>
                <w:p>
                  <w:pPr>
                    <w:pStyle w:val="null3"/>
                    <w:jc w:val="both"/>
                  </w:pPr>
                  <w:r>
                    <w:rPr>
                      <w:rFonts w:ascii="仿宋_GB2312" w:hAnsi="仿宋_GB2312" w:cs="仿宋_GB2312" w:eastAsia="仿宋_GB2312"/>
                      <w:sz w:val="18"/>
                      <w:color w:val="000000"/>
                    </w:rPr>
                    <w:t>14、断电保护功能。仪器在突然断电时，自动泄压保护，避免在特殊情况下无法快速终止治疗的情况。</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w:t>
                  </w:r>
                  <w:r>
                    <w:rPr>
                      <w:rFonts w:ascii="仿宋_GB2312" w:hAnsi="仿宋_GB2312" w:cs="仿宋_GB2312" w:eastAsia="仿宋_GB2312"/>
                      <w:sz w:val="18"/>
                      <w:color w:val="000000"/>
                    </w:rPr>
                    <w:t>PT 床</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w:t>
                  </w:r>
                  <w:r>
                    <w:rPr>
                      <w:rFonts w:ascii="仿宋_GB2312" w:hAnsi="仿宋_GB2312" w:cs="仿宋_GB2312" w:eastAsia="仿宋_GB2312"/>
                      <w:sz w:val="18"/>
                      <w:color w:val="000000"/>
                    </w:rPr>
                    <w:t>PT 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1.床体加宽设计，便于患者在床上进行训练。</w:t>
                  </w:r>
                </w:p>
                <w:p>
                  <w:pPr>
                    <w:pStyle w:val="null3"/>
                    <w:jc w:val="both"/>
                  </w:pPr>
                  <w:r>
                    <w:rPr>
                      <w:rFonts w:ascii="仿宋_GB2312" w:hAnsi="仿宋_GB2312" w:cs="仿宋_GB2312" w:eastAsia="仿宋_GB2312"/>
                      <w:sz w:val="18"/>
                      <w:color w:val="000000"/>
                    </w:rPr>
                    <w:t>2.床体采用钢材烤漆材质，结实耐用。</w:t>
                  </w:r>
                </w:p>
                <w:p>
                  <w:pPr>
                    <w:pStyle w:val="null3"/>
                    <w:jc w:val="both"/>
                  </w:pPr>
                  <w:r>
                    <w:rPr>
                      <w:rFonts w:ascii="仿宋_GB2312" w:hAnsi="仿宋_GB2312" w:cs="仿宋_GB2312" w:eastAsia="仿宋_GB2312"/>
                      <w:sz w:val="18"/>
                      <w:color w:val="000000"/>
                    </w:rPr>
                    <w:t>3.床面分为头板和尾板两部分，头板角度可调，调节范围：0°~63°。</w:t>
                  </w:r>
                </w:p>
                <w:p>
                  <w:pPr>
                    <w:pStyle w:val="null3"/>
                    <w:jc w:val="both"/>
                  </w:pPr>
                  <w:r>
                    <w:rPr>
                      <w:rFonts w:ascii="仿宋_GB2312" w:hAnsi="仿宋_GB2312" w:cs="仿宋_GB2312" w:eastAsia="仿宋_GB2312"/>
                      <w:sz w:val="18"/>
                      <w:color w:val="000000"/>
                    </w:rPr>
                    <w:t>4.采用中控式脚轮固定装置，一步操作即可锁定/解锁床体固定状态。</w:t>
                  </w:r>
                </w:p>
                <w:p>
                  <w:pPr>
                    <w:pStyle w:val="null3"/>
                    <w:jc w:val="both"/>
                  </w:pPr>
                  <w:r>
                    <w:rPr>
                      <w:rFonts w:ascii="仿宋_GB2312" w:hAnsi="仿宋_GB2312" w:cs="仿宋_GB2312" w:eastAsia="仿宋_GB2312"/>
                      <w:sz w:val="18"/>
                      <w:color w:val="000000"/>
                    </w:rPr>
                    <w:t>5.床体最大承重：约175kg（±10%）。</w:t>
                  </w:r>
                </w:p>
                <w:p>
                  <w:pPr>
                    <w:pStyle w:val="null3"/>
                    <w:jc w:val="both"/>
                  </w:pPr>
                  <w:r>
                    <w:rPr>
                      <w:rFonts w:ascii="仿宋_GB2312" w:hAnsi="仿宋_GB2312" w:cs="仿宋_GB2312" w:eastAsia="仿宋_GB2312"/>
                      <w:sz w:val="18"/>
                      <w:color w:val="000000"/>
                    </w:rPr>
                    <w:t>6.电机数量：1个，床体电机负载：8000N。</w:t>
                  </w:r>
                </w:p>
                <w:p>
                  <w:pPr>
                    <w:pStyle w:val="null3"/>
                    <w:jc w:val="both"/>
                  </w:pPr>
                  <w:r>
                    <w:rPr>
                      <w:rFonts w:ascii="仿宋_GB2312" w:hAnsi="仿宋_GB2312" w:cs="仿宋_GB2312" w:eastAsia="仿宋_GB2312"/>
                      <w:sz w:val="18"/>
                      <w:color w:val="000000"/>
                    </w:rPr>
                    <w:t>7.床面高度调节范围：0~320mm。</w:t>
                  </w:r>
                </w:p>
                <w:p>
                  <w:pPr>
                    <w:pStyle w:val="null3"/>
                    <w:jc w:val="both"/>
                  </w:pPr>
                  <w:r>
                    <w:rPr>
                      <w:rFonts w:ascii="仿宋_GB2312" w:hAnsi="仿宋_GB2312" w:cs="仿宋_GB2312" w:eastAsia="仿宋_GB2312"/>
                      <w:sz w:val="18"/>
                      <w:color w:val="000000"/>
                    </w:rPr>
                    <w:t>8.防进液等级：IPX4。</w:t>
                  </w:r>
                </w:p>
                <w:p>
                  <w:pPr>
                    <w:pStyle w:val="null3"/>
                    <w:jc w:val="both"/>
                  </w:pPr>
                  <w:r>
                    <w:rPr>
                      <w:rFonts w:ascii="仿宋_GB2312" w:hAnsi="仿宋_GB2312" w:cs="仿宋_GB2312" w:eastAsia="仿宋_GB2312"/>
                      <w:sz w:val="18"/>
                      <w:color w:val="000000"/>
                    </w:rPr>
                    <w:t>9.床面采用医用PVC皮革。</w:t>
                  </w:r>
                </w:p>
                <w:p>
                  <w:pPr>
                    <w:pStyle w:val="null3"/>
                    <w:jc w:val="both"/>
                  </w:pPr>
                  <w:r>
                    <w:rPr>
                      <w:rFonts w:ascii="仿宋_GB2312" w:hAnsi="仿宋_GB2312" w:cs="仿宋_GB2312" w:eastAsia="仿宋_GB2312"/>
                      <w:sz w:val="18"/>
                      <w:color w:val="000000"/>
                    </w:rPr>
                    <w:t>10.配有紧急开关，在紧急情况下按下可以停止设备工作。</w:t>
                  </w:r>
                </w:p>
                <w:p>
                  <w:pPr>
                    <w:pStyle w:val="null3"/>
                    <w:jc w:val="both"/>
                  </w:pPr>
                  <w:r>
                    <w:rPr>
                      <w:rFonts w:ascii="仿宋_GB2312" w:hAnsi="仿宋_GB2312" w:cs="仿宋_GB2312" w:eastAsia="仿宋_GB2312"/>
                      <w:sz w:val="18"/>
                      <w:color w:val="000000"/>
                    </w:rPr>
                    <w:t>11.外形参考尺寸（L*W*H）：约2070mm*1250mm*（500~820）mm（±5%）。</w:t>
                  </w:r>
                </w:p>
                <w:p>
                  <w:pPr>
                    <w:pStyle w:val="null3"/>
                    <w:jc w:val="both"/>
                  </w:pPr>
                  <w:r>
                    <w:rPr>
                      <w:rFonts w:ascii="仿宋_GB2312" w:hAnsi="仿宋_GB2312" w:cs="仿宋_GB2312" w:eastAsia="仿宋_GB2312"/>
                      <w:sz w:val="18"/>
                      <w:color w:val="000000"/>
                    </w:rPr>
                    <w:t>12.电源：AC220V、50Hz，输入功率：500VA。</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滑轮吊环训练器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用于肩关节活动度训练、关节牵引及肌力训练。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1.参考规格：约690*100*1400(mm)（±5%）；</w:t>
                  </w:r>
                </w:p>
                <w:p>
                  <w:pPr>
                    <w:pStyle w:val="null3"/>
                    <w:jc w:val="both"/>
                  </w:pPr>
                  <w:r>
                    <w:rPr>
                      <w:rFonts w:ascii="仿宋_GB2312" w:hAnsi="仿宋_GB2312" w:cs="仿宋_GB2312" w:eastAsia="仿宋_GB2312"/>
                      <w:sz w:val="18"/>
                      <w:color w:val="000000"/>
                    </w:rPr>
                    <w:t>2.高度可调范围：约500mm（±5%）；</w:t>
                  </w:r>
                </w:p>
                <w:p>
                  <w:pPr>
                    <w:pStyle w:val="null3"/>
                    <w:jc w:val="both"/>
                  </w:pPr>
                  <w:r>
                    <w:rPr>
                      <w:rFonts w:ascii="仿宋_GB2312" w:hAnsi="仿宋_GB2312" w:cs="仿宋_GB2312" w:eastAsia="仿宋_GB2312"/>
                      <w:sz w:val="18"/>
                      <w:color w:val="000000"/>
                    </w:rPr>
                    <w:t>3.滑轮：为万向轮；</w:t>
                  </w:r>
                </w:p>
                <w:p>
                  <w:pPr>
                    <w:pStyle w:val="null3"/>
                    <w:jc w:val="both"/>
                  </w:pPr>
                  <w:r>
                    <w:rPr>
                      <w:rFonts w:ascii="仿宋_GB2312" w:hAnsi="仿宋_GB2312" w:cs="仿宋_GB2312" w:eastAsia="仿宋_GB2312"/>
                      <w:sz w:val="18"/>
                      <w:color w:val="000000"/>
                    </w:rPr>
                    <w:t>4.材质：整体框架为优质钢材。</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肩梯</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用于肩关节活动障碍者的康复训练。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1.参考规格：530*100*1200(mm)；</w:t>
                  </w:r>
                </w:p>
                <w:p>
                  <w:pPr>
                    <w:pStyle w:val="null3"/>
                    <w:jc w:val="both"/>
                  </w:pPr>
                  <w:r>
                    <w:rPr>
                      <w:rFonts w:ascii="仿宋_GB2312" w:hAnsi="仿宋_GB2312" w:cs="仿宋_GB2312" w:eastAsia="仿宋_GB2312"/>
                      <w:sz w:val="18"/>
                      <w:color w:val="000000"/>
                    </w:rPr>
                    <w:t>2.上下可调节范围：0-530mm(具体视安装决定）；</w:t>
                  </w:r>
                </w:p>
                <w:p>
                  <w:pPr>
                    <w:pStyle w:val="null3"/>
                    <w:jc w:val="both"/>
                  </w:pPr>
                  <w:r>
                    <w:rPr>
                      <w:rFonts w:ascii="仿宋_GB2312" w:hAnsi="仿宋_GB2312" w:cs="仿宋_GB2312" w:eastAsia="仿宋_GB2312"/>
                      <w:sz w:val="18"/>
                      <w:color w:val="000000"/>
                    </w:rPr>
                    <w:t>3.材质：不锈钢、烤漆、实木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手功能评估箱</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用于手功能评估。</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包括握力计、捏力计、指间关节测量尺、两点辨别觉测量尺（塑胶材料）、指围测量尺、手指活动功能测量尺。</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Moberg 拾物试验工具</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用于手部感觉功能的评估。</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包括木盒、钥匙、硬币、火柴盒、茶杯、钮扣和秒表。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失认症评定量表及用具</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用于对视觉、听觉、触觉等感觉途径获得的信号的分析和辨认能力的评估。</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量表、颜色卡、物品卡、人物图片、各种图形卡、播放声音设备、生活常用实物若干、笔画图片、各种形状的积木、砂纸、棉布、丝绸、毛巾料、粗细沙子或各种豆类加容器等。</w:t>
                  </w:r>
                </w:p>
                <w:p>
                  <w:pPr>
                    <w:pStyle w:val="null3"/>
                    <w:jc w:val="both"/>
                  </w:pPr>
                  <w:r>
                    <w:rPr>
                      <w:rFonts w:ascii="仿宋_GB2312" w:hAnsi="仿宋_GB2312" w:cs="仿宋_GB2312" w:eastAsia="仿宋_GB2312"/>
                      <w:sz w:val="18"/>
                      <w:color w:val="000000"/>
                    </w:rPr>
                    <w:t>量表和用具整合成一套系统配合教学一体机使用。</w:t>
                  </w:r>
                </w:p>
                <w:p>
                  <w:pPr>
                    <w:pStyle w:val="null3"/>
                    <w:jc w:val="both"/>
                  </w:pPr>
                  <w:r>
                    <w:rPr>
                      <w:rFonts w:ascii="仿宋_GB2312" w:hAnsi="仿宋_GB2312" w:cs="仿宋_GB2312" w:eastAsia="仿宋_GB2312"/>
                      <w:sz w:val="18"/>
                      <w:color w:val="000000"/>
                    </w:rPr>
                    <w:t>1、自动化测试评估，丰富的常用评估量表：包括简易智力状态量表(MMSE)、蒙特利尔认知评估量(MoCA）、记忆与执行筛查量表（MES）、Blessed 痴呆量表(BDS)、等多项国际规定评定量表。</w:t>
                  </w:r>
                </w:p>
                <w:p>
                  <w:pPr>
                    <w:pStyle w:val="null3"/>
                    <w:jc w:val="both"/>
                  </w:pPr>
                  <w:r>
                    <w:rPr>
                      <w:rFonts w:ascii="仿宋_GB2312" w:hAnsi="仿宋_GB2312" w:cs="仿宋_GB2312" w:eastAsia="仿宋_GB2312"/>
                      <w:sz w:val="18"/>
                      <w:color w:val="000000"/>
                    </w:rPr>
                    <w:t>2、精准评估用户在各项能力上的优势和不足，为后续训练提供有力依据；</w:t>
                  </w:r>
                </w:p>
                <w:p>
                  <w:pPr>
                    <w:pStyle w:val="null3"/>
                    <w:jc w:val="both"/>
                  </w:pPr>
                  <w:r>
                    <w:rPr>
                      <w:rFonts w:ascii="仿宋_GB2312" w:hAnsi="仿宋_GB2312" w:cs="仿宋_GB2312" w:eastAsia="仿宋_GB2312"/>
                      <w:sz w:val="18"/>
                      <w:color w:val="000000"/>
                    </w:rPr>
                    <w:t>3、智能推荐训练功能：根据全面的智能评估报告，为训练者智能推送并定制相应的训练方案，实现个性化训练，预防及早期干预认知功障碍。</w:t>
                  </w:r>
                </w:p>
                <w:p>
                  <w:pPr>
                    <w:pStyle w:val="null3"/>
                    <w:jc w:val="both"/>
                  </w:pPr>
                  <w:r>
                    <w:rPr>
                      <w:rFonts w:ascii="仿宋_GB2312" w:hAnsi="仿宋_GB2312" w:cs="仿宋_GB2312" w:eastAsia="仿宋_GB2312"/>
                      <w:sz w:val="18"/>
                      <w:color w:val="000000"/>
                    </w:rPr>
                    <w:t>4、内置多种康复能力训练：分为结构组织能力、定向能力、专注能力、记忆能力、计算能力和推理能力等六大训练模块；</w:t>
                  </w:r>
                </w:p>
                <w:p>
                  <w:pPr>
                    <w:pStyle w:val="null3"/>
                    <w:jc w:val="both"/>
                  </w:pPr>
                  <w:r>
                    <w:rPr>
                      <w:rFonts w:ascii="仿宋_GB2312" w:hAnsi="仿宋_GB2312" w:cs="仿宋_GB2312" w:eastAsia="仿宋_GB2312"/>
                      <w:sz w:val="18"/>
                      <w:color w:val="000000"/>
                    </w:rPr>
                    <w:t>5、丰富的训练任务：提供丰富的、多样的认知功能训练任务，帮助用户提升各项认知能力，多个方面促进认知水平提升。包括记忆卡牌、小鸟在哪里、猜猜我是谁、我会配对、企鹅滑冰、打地鼠、打砖块、运算大挑战等；</w:t>
                  </w:r>
                </w:p>
                <w:p>
                  <w:pPr>
                    <w:pStyle w:val="null3"/>
                    <w:jc w:val="both"/>
                  </w:pPr>
                  <w:r>
                    <w:rPr>
                      <w:rFonts w:ascii="仿宋_GB2312" w:hAnsi="仿宋_GB2312" w:cs="仿宋_GB2312" w:eastAsia="仿宋_GB2312"/>
                      <w:sz w:val="18"/>
                      <w:color w:val="000000"/>
                    </w:rPr>
                    <w:t>6、预防心理问题：通过趣味互动训练模式，纾解并释放训练者负面情绪，避免这些问题对生活和工作产生负面影响。</w:t>
                  </w:r>
                </w:p>
                <w:p>
                  <w:pPr>
                    <w:pStyle w:val="null3"/>
                    <w:jc w:val="both"/>
                  </w:pPr>
                  <w:r>
                    <w:rPr>
                      <w:rFonts w:ascii="仿宋_GB2312" w:hAnsi="仿宋_GB2312" w:cs="仿宋_GB2312" w:eastAsia="仿宋_GB2312"/>
                      <w:sz w:val="18"/>
                      <w:color w:val="000000"/>
                    </w:rPr>
                    <w:t>7、有视觉和声音反馈，采用多通道刺激病人，提高训练效果</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单侧空间忽略量表及</w:t>
                  </w:r>
                  <w:r>
                    <w:rPr>
                      <w:rFonts w:ascii="仿宋_GB2312" w:hAnsi="仿宋_GB2312" w:cs="仿宋_GB2312" w:eastAsia="仿宋_GB2312"/>
                      <w:sz w:val="18"/>
                      <w:color w:val="000000"/>
                    </w:rPr>
                    <w:t>用具</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1.适用范围:成人、儿童；</w:t>
                  </w:r>
                </w:p>
                <w:p>
                  <w:pPr>
                    <w:pStyle w:val="null3"/>
                    <w:jc w:val="both"/>
                  </w:pPr>
                  <w:r>
                    <w:rPr>
                      <w:rFonts w:ascii="仿宋_GB2312" w:hAnsi="仿宋_GB2312" w:cs="仿宋_GB2312" w:eastAsia="仿宋_GB2312"/>
                      <w:sz w:val="18"/>
                      <w:color w:val="000000"/>
                    </w:rPr>
                    <w:t>2.便携提手:主机自带提手；</w:t>
                  </w:r>
                </w:p>
                <w:p>
                  <w:pPr>
                    <w:pStyle w:val="null3"/>
                    <w:jc w:val="both"/>
                  </w:pPr>
                  <w:r>
                    <w:rPr>
                      <w:rFonts w:ascii="仿宋_GB2312" w:hAnsi="仿宋_GB2312" w:cs="仿宋_GB2312" w:eastAsia="仿宋_GB2312"/>
                      <w:sz w:val="18"/>
                      <w:color w:val="000000"/>
                    </w:rPr>
                    <w:t>3.除颤波形:双相截指数波形；</w:t>
                  </w:r>
                </w:p>
                <w:p>
                  <w:pPr>
                    <w:pStyle w:val="null3"/>
                    <w:jc w:val="both"/>
                  </w:pPr>
                  <w:r>
                    <w:rPr>
                      <w:rFonts w:ascii="仿宋_GB2312" w:hAnsi="仿宋_GB2312" w:cs="仿宋_GB2312" w:eastAsia="仿宋_GB2312"/>
                      <w:sz w:val="18"/>
                      <w:color w:val="000000"/>
                    </w:rPr>
                    <w:t>4.语音提示:默认中文语音提示；</w:t>
                  </w:r>
                </w:p>
                <w:p>
                  <w:pPr>
                    <w:pStyle w:val="null3"/>
                    <w:jc w:val="both"/>
                  </w:pPr>
                  <w:r>
                    <w:rPr>
                      <w:rFonts w:ascii="仿宋_GB2312" w:hAnsi="仿宋_GB2312" w:cs="仿宋_GB2312" w:eastAsia="仿宋_GB2312"/>
                      <w:sz w:val="18"/>
                      <w:color w:val="000000"/>
                    </w:rPr>
                    <w:t>5.灯光提示:LED 灯光提示；</w:t>
                  </w:r>
                </w:p>
                <w:p>
                  <w:pPr>
                    <w:pStyle w:val="null3"/>
                    <w:jc w:val="both"/>
                  </w:pPr>
                  <w:r>
                    <w:rPr>
                      <w:rFonts w:ascii="仿宋_GB2312" w:hAnsi="仿宋_GB2312" w:cs="仿宋_GB2312" w:eastAsia="仿宋_GB2312"/>
                      <w:sz w:val="18"/>
                      <w:color w:val="000000"/>
                    </w:rPr>
                    <w:t>6.状态显示屏:有状态显示屏显示AED状态、电池电量；</w:t>
                  </w:r>
                </w:p>
                <w:p>
                  <w:pPr>
                    <w:pStyle w:val="null3"/>
                    <w:jc w:val="both"/>
                  </w:pPr>
                  <w:r>
                    <w:rPr>
                      <w:rFonts w:ascii="仿宋_GB2312" w:hAnsi="仿宋_GB2312" w:cs="仿宋_GB2312" w:eastAsia="仿宋_GB2312"/>
                      <w:sz w:val="18"/>
                      <w:color w:val="000000"/>
                    </w:rPr>
                    <w:t>7.彩色显示屏:3.5 寸彩色液晶显示屏；</w:t>
                  </w:r>
                </w:p>
                <w:p>
                  <w:pPr>
                    <w:pStyle w:val="null3"/>
                    <w:jc w:val="both"/>
                  </w:pPr>
                  <w:r>
                    <w:rPr>
                      <w:rFonts w:ascii="仿宋_GB2312" w:hAnsi="仿宋_GB2312" w:cs="仿宋_GB2312" w:eastAsia="仿宋_GB2312"/>
                      <w:sz w:val="18"/>
                      <w:color w:val="000000"/>
                    </w:rPr>
                    <w:t>8.心电显示:实时显示；</w:t>
                  </w:r>
                </w:p>
                <w:p>
                  <w:pPr>
                    <w:pStyle w:val="null3"/>
                    <w:jc w:val="both"/>
                  </w:pPr>
                  <w:r>
                    <w:rPr>
                      <w:rFonts w:ascii="仿宋_GB2312" w:hAnsi="仿宋_GB2312" w:cs="仿宋_GB2312" w:eastAsia="仿宋_GB2312"/>
                      <w:sz w:val="18"/>
                      <w:color w:val="000000"/>
                    </w:rPr>
                    <w:t>9.电极片预连接:有</w:t>
                  </w:r>
                </w:p>
                <w:p>
                  <w:pPr>
                    <w:pStyle w:val="null3"/>
                    <w:jc w:val="both"/>
                  </w:pPr>
                  <w:r>
                    <w:rPr>
                      <w:rFonts w:ascii="仿宋_GB2312" w:hAnsi="仿宋_GB2312" w:cs="仿宋_GB2312" w:eastAsia="仿宋_GB2312"/>
                      <w:sz w:val="18"/>
                      <w:color w:val="000000"/>
                    </w:rPr>
                    <w:t>10.CPR节拍器:有CPR节拍器，符合 AHA标准；</w:t>
                  </w:r>
                </w:p>
                <w:p>
                  <w:pPr>
                    <w:pStyle w:val="null3"/>
                    <w:jc w:val="both"/>
                  </w:pPr>
                  <w:r>
                    <w:rPr>
                      <w:rFonts w:ascii="仿宋_GB2312" w:hAnsi="仿宋_GB2312" w:cs="仿宋_GB2312" w:eastAsia="仿宋_GB2312"/>
                      <w:sz w:val="18"/>
                      <w:color w:val="000000"/>
                    </w:rPr>
                    <w:t>11.可视提示:有LED可视提示；</w:t>
                  </w:r>
                </w:p>
                <w:p>
                  <w:pPr>
                    <w:pStyle w:val="null3"/>
                    <w:jc w:val="both"/>
                  </w:pPr>
                  <w:r>
                    <w:rPr>
                      <w:rFonts w:ascii="仿宋_GB2312" w:hAnsi="仿宋_GB2312" w:cs="仿宋_GB2312" w:eastAsia="仿宋_GB2312"/>
                      <w:sz w:val="18"/>
                      <w:color w:val="000000"/>
                    </w:rPr>
                    <w:t>12.操作按键:2个，开/关、除颤/放电键；</w:t>
                  </w:r>
                </w:p>
                <w:p>
                  <w:pPr>
                    <w:pStyle w:val="null3"/>
                    <w:jc w:val="both"/>
                  </w:pPr>
                  <w:r>
                    <w:rPr>
                      <w:rFonts w:ascii="仿宋_GB2312" w:hAnsi="仿宋_GB2312" w:cs="仿宋_GB2312" w:eastAsia="仿宋_GB2312"/>
                      <w:sz w:val="18"/>
                      <w:color w:val="000000"/>
                    </w:rPr>
                    <w:t>13.阻抗范围: 20Ω—200Ω（自动测量并提供相应除颤能量）。</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Goodglass 失用测验用具</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用于运动性失用、意念运动失用、意念性失用者的评估。</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量表、蜡烛与火柴盒、电池与电筒、吸管与饮料、钉子、木板、榔头、锯子、螺丝刀、拳击沙袋、模拟高尔夫球组合、铲子、剃须刀、绘图板、拼图、积木等。</w:t>
                  </w:r>
                </w:p>
                <w:p>
                  <w:pPr>
                    <w:pStyle w:val="null3"/>
                    <w:jc w:val="both"/>
                  </w:pPr>
                  <w:r>
                    <w:rPr>
                      <w:rFonts w:ascii="仿宋_GB2312" w:hAnsi="仿宋_GB2312" w:cs="仿宋_GB2312" w:eastAsia="仿宋_GB2312"/>
                      <w:sz w:val="18"/>
                      <w:color w:val="000000"/>
                    </w:rPr>
                    <w:t>1.产品重量:&lt;60g:</w:t>
                  </w:r>
                </w:p>
                <w:p>
                  <w:pPr>
                    <w:pStyle w:val="null3"/>
                    <w:jc w:val="both"/>
                  </w:pPr>
                  <w:r>
                    <w:rPr>
                      <w:rFonts w:ascii="仿宋_GB2312" w:hAnsi="仿宋_GB2312" w:cs="仿宋_GB2312" w:eastAsia="仿宋_GB2312"/>
                      <w:sz w:val="18"/>
                      <w:color w:val="000000"/>
                    </w:rPr>
                    <w:t>2.电池容量:200mAh;</w:t>
                  </w:r>
                </w:p>
                <w:p>
                  <w:pPr>
                    <w:pStyle w:val="null3"/>
                    <w:jc w:val="both"/>
                  </w:pPr>
                  <w:r>
                    <w:rPr>
                      <w:rFonts w:ascii="仿宋_GB2312" w:hAnsi="仿宋_GB2312" w:cs="仿宋_GB2312" w:eastAsia="仿宋_GB2312"/>
                      <w:sz w:val="18"/>
                      <w:color w:val="000000"/>
                    </w:rPr>
                    <w:t>3.电池续航时间:大于8小时:</w:t>
                  </w:r>
                </w:p>
                <w:p>
                  <w:pPr>
                    <w:pStyle w:val="null3"/>
                    <w:jc w:val="both"/>
                  </w:pPr>
                  <w:r>
                    <w:rPr>
                      <w:rFonts w:ascii="仿宋_GB2312" w:hAnsi="仿宋_GB2312" w:cs="仿宋_GB2312" w:eastAsia="仿宋_GB2312"/>
                      <w:sz w:val="18"/>
                      <w:color w:val="000000"/>
                    </w:rPr>
                    <w:t>4.通道教:1通道:</w:t>
                  </w:r>
                </w:p>
                <w:p>
                  <w:pPr>
                    <w:pStyle w:val="null3"/>
                    <w:jc w:val="both"/>
                  </w:pPr>
                  <w:r>
                    <w:rPr>
                      <w:rFonts w:ascii="仿宋_GB2312" w:hAnsi="仿宋_GB2312" w:cs="仿宋_GB2312" w:eastAsia="仿宋_GB2312"/>
                      <w:sz w:val="18"/>
                      <w:color w:val="000000"/>
                    </w:rPr>
                    <w:t>5.蓝牙版本:5.0:</w:t>
                  </w:r>
                </w:p>
                <w:p>
                  <w:pPr>
                    <w:pStyle w:val="null3"/>
                    <w:jc w:val="both"/>
                  </w:pPr>
                  <w:r>
                    <w:rPr>
                      <w:rFonts w:ascii="仿宋_GB2312" w:hAnsi="仿宋_GB2312" w:cs="仿宋_GB2312" w:eastAsia="仿宋_GB2312"/>
                      <w:sz w:val="18"/>
                      <w:color w:val="000000"/>
                    </w:rPr>
                    <w:t>6.电板类型:水凝胶电极(2套);</w:t>
                  </w:r>
                </w:p>
                <w:p>
                  <w:pPr>
                    <w:pStyle w:val="null3"/>
                    <w:jc w:val="both"/>
                  </w:pPr>
                  <w:r>
                    <w:rPr>
                      <w:rFonts w:ascii="仿宋_GB2312" w:hAnsi="仿宋_GB2312" w:cs="仿宋_GB2312" w:eastAsia="仿宋_GB2312"/>
                      <w:sz w:val="18"/>
                      <w:color w:val="000000"/>
                    </w:rPr>
                    <w:t>7.信号协议:企业内部协议;</w:t>
                  </w:r>
                </w:p>
                <w:p>
                  <w:pPr>
                    <w:pStyle w:val="null3"/>
                    <w:jc w:val="both"/>
                  </w:pPr>
                  <w:r>
                    <w:rPr>
                      <w:rFonts w:ascii="仿宋_GB2312" w:hAnsi="仿宋_GB2312" w:cs="仿宋_GB2312" w:eastAsia="仿宋_GB2312"/>
                      <w:sz w:val="18"/>
                      <w:color w:val="000000"/>
                    </w:rPr>
                    <w:t>8.其他功能:脱落检测、电量检测、参数配置。</w:t>
                  </w:r>
                </w:p>
                <w:p>
                  <w:pPr>
                    <w:pStyle w:val="null3"/>
                    <w:jc w:val="both"/>
                  </w:pPr>
                  <w:r>
                    <w:rPr>
                      <w:rFonts w:ascii="仿宋_GB2312" w:hAnsi="仿宋_GB2312" w:cs="仿宋_GB2312" w:eastAsia="仿宋_GB2312"/>
                      <w:sz w:val="18"/>
                      <w:color w:val="000000"/>
                    </w:rPr>
                    <w:t>9.跨设备兼容，多操作系统支持:兼容平板、电脑等智能设备，支持主流操作系统，如安卓、鸿蒙Windows，满足用户不同需求;</w:t>
                  </w:r>
                </w:p>
                <w:p>
                  <w:pPr>
                    <w:pStyle w:val="null3"/>
                    <w:jc w:val="both"/>
                  </w:pPr>
                  <w:r>
                    <w:rPr>
                      <w:rFonts w:ascii="仿宋_GB2312" w:hAnsi="仿宋_GB2312" w:cs="仿宋_GB2312" w:eastAsia="仿宋_GB2312"/>
                      <w:sz w:val="18"/>
                      <w:color w:val="000000"/>
                    </w:rPr>
                    <w:t>10.脑电采集模块:系统通过头环采集用户脑电、眼电、头动等多模态信号，并进行信号放大、去噪声等处理，无线传输至电脑等终端设备;</w:t>
                  </w:r>
                </w:p>
                <w:p>
                  <w:pPr>
                    <w:pStyle w:val="null3"/>
                    <w:jc w:val="both"/>
                  </w:pPr>
                  <w:r>
                    <w:rPr>
                      <w:rFonts w:ascii="仿宋_GB2312" w:hAnsi="仿宋_GB2312" w:cs="仿宋_GB2312" w:eastAsia="仿宋_GB2312"/>
                      <w:sz w:val="18"/>
                      <w:color w:val="000000"/>
                    </w:rPr>
                    <w:t>11.脑电分析与解码模块:通过脑信息解码算法模型对脑电信号进行深入分析，识别用户控制意图:</w:t>
                  </w:r>
                </w:p>
                <w:p>
                  <w:pPr>
                    <w:pStyle w:val="null3"/>
                    <w:jc w:val="both"/>
                  </w:pPr>
                  <w:r>
                    <w:rPr>
                      <w:rFonts w:ascii="仿宋_GB2312" w:hAnsi="仿宋_GB2312" w:cs="仿宋_GB2312" w:eastAsia="仿宋_GB2312"/>
                      <w:sz w:val="18"/>
                      <w:color w:val="000000"/>
                    </w:rPr>
                    <w:t>12.主要功能:光标移动、光标点击、滚轮操作、虚拟键盘输入等。</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OT 桌配套椅</w:t>
                  </w:r>
                </w:p>
              </w:tc>
              <w:tc>
                <w:tcPr>
                  <w:tcW w:type="dxa" w:w="19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用于可调式作业桌配套训练。</w:t>
                  </w:r>
                </w:p>
                <w:p>
                  <w:pPr>
                    <w:pStyle w:val="null3"/>
                    <w:jc w:val="both"/>
                  </w:pPr>
                  <w:r>
                    <w:rPr>
                      <w:rFonts w:ascii="仿宋_GB2312" w:hAnsi="仿宋_GB2312" w:cs="仿宋_GB2312" w:eastAsia="仿宋_GB2312"/>
                      <w:sz w:val="18"/>
                      <w:color w:val="000000"/>
                    </w:rPr>
                    <w:t>OT桌技术要求：</w:t>
                  </w:r>
                </w:p>
                <w:p>
                  <w:pPr>
                    <w:pStyle w:val="null3"/>
                    <w:jc w:val="both"/>
                  </w:pPr>
                  <w:r>
                    <w:rPr>
                      <w:rFonts w:ascii="仿宋_GB2312" w:hAnsi="仿宋_GB2312" w:cs="仿宋_GB2312" w:eastAsia="仿宋_GB2312"/>
                      <w:sz w:val="18"/>
                      <w:color w:val="000000"/>
                    </w:rPr>
                    <w:t>1.参考桌面参考尺寸：约1200*810mm（±5%）</w:t>
                  </w:r>
                </w:p>
                <w:p>
                  <w:pPr>
                    <w:pStyle w:val="null3"/>
                    <w:jc w:val="both"/>
                  </w:pPr>
                  <w:r>
                    <w:rPr>
                      <w:rFonts w:ascii="仿宋_GB2312" w:hAnsi="仿宋_GB2312" w:cs="仿宋_GB2312" w:eastAsia="仿宋_GB2312"/>
                      <w:sz w:val="18"/>
                      <w:color w:val="000000"/>
                    </w:rPr>
                    <w:t>2.实木桌面，环保漆面，健康无味</w:t>
                  </w:r>
                </w:p>
                <w:p>
                  <w:pPr>
                    <w:pStyle w:val="null3"/>
                    <w:jc w:val="both"/>
                  </w:pPr>
                  <w:r>
                    <w:rPr>
                      <w:rFonts w:ascii="仿宋_GB2312" w:hAnsi="仿宋_GB2312" w:cs="仿宋_GB2312" w:eastAsia="仿宋_GB2312"/>
                      <w:sz w:val="18"/>
                      <w:color w:val="000000"/>
                    </w:rPr>
                    <w:t>3.桌面宽度≥1200mm，深度≥810mm</w:t>
                  </w:r>
                </w:p>
                <w:p>
                  <w:pPr>
                    <w:pStyle w:val="null3"/>
                    <w:jc w:val="both"/>
                  </w:pPr>
                  <w:r>
                    <w:rPr>
                      <w:rFonts w:ascii="仿宋_GB2312" w:hAnsi="仿宋_GB2312" w:cs="仿宋_GB2312" w:eastAsia="仿宋_GB2312"/>
                      <w:sz w:val="18"/>
                      <w:color w:val="000000"/>
                    </w:rPr>
                    <w:t>4.桌体采用钢架设计，通过转动手柄调节桌面高度，调节范围不窄于720~945mm。</w:t>
                  </w:r>
                </w:p>
                <w:p>
                  <w:pPr>
                    <w:pStyle w:val="null3"/>
                    <w:jc w:val="both"/>
                  </w:pPr>
                  <w:r>
                    <w:rPr>
                      <w:rFonts w:ascii="仿宋_GB2312" w:hAnsi="仿宋_GB2312" w:cs="仿宋_GB2312" w:eastAsia="仿宋_GB2312"/>
                      <w:sz w:val="18"/>
                      <w:color w:val="000000"/>
                    </w:rPr>
                    <w:t>5.桌面静态最大承重≥50kg</w:t>
                  </w:r>
                </w:p>
                <w:p>
                  <w:pPr>
                    <w:pStyle w:val="null3"/>
                    <w:jc w:val="both"/>
                  </w:pPr>
                  <w:r>
                    <w:rPr>
                      <w:rFonts w:ascii="仿宋_GB2312" w:hAnsi="仿宋_GB2312" w:cs="仿宋_GB2312" w:eastAsia="仿宋_GB2312"/>
                      <w:sz w:val="18"/>
                      <w:color w:val="000000"/>
                    </w:rPr>
                    <w:t>6.升降结构采用高扭矩慢速齿轮传导系统，稳步调节高度，升降速度不高于3.5mm/圈</w:t>
                  </w:r>
                </w:p>
                <w:p>
                  <w:pPr>
                    <w:pStyle w:val="null3"/>
                    <w:jc w:val="both"/>
                  </w:pPr>
                  <w:r>
                    <w:rPr>
                      <w:rFonts w:ascii="仿宋_GB2312" w:hAnsi="仿宋_GB2312" w:cs="仿宋_GB2312" w:eastAsia="仿宋_GB2312"/>
                      <w:sz w:val="18"/>
                      <w:color w:val="000000"/>
                    </w:rPr>
                    <w:t>椅子技术要求：</w:t>
                  </w:r>
                </w:p>
                <w:p>
                  <w:pPr>
                    <w:pStyle w:val="null3"/>
                    <w:jc w:val="both"/>
                  </w:pPr>
                  <w:r>
                    <w:rPr>
                      <w:rFonts w:ascii="仿宋_GB2312" w:hAnsi="仿宋_GB2312" w:cs="仿宋_GB2312" w:eastAsia="仿宋_GB2312"/>
                      <w:sz w:val="18"/>
                      <w:color w:val="000000"/>
                    </w:rPr>
                    <w:t>1.椅面高度调节范围：0~130mm，方便治疗师配合PT床的高度进行手法操作。</w:t>
                  </w:r>
                </w:p>
                <w:p>
                  <w:pPr>
                    <w:pStyle w:val="null3"/>
                    <w:jc w:val="both"/>
                  </w:pPr>
                  <w:r>
                    <w:rPr>
                      <w:rFonts w:ascii="仿宋_GB2312" w:hAnsi="仿宋_GB2312" w:cs="仿宋_GB2312" w:eastAsia="仿宋_GB2312"/>
                      <w:sz w:val="18"/>
                      <w:color w:val="000000"/>
                    </w:rPr>
                    <w:t>2.最大承重：约100kg（±5%）。</w:t>
                  </w:r>
                </w:p>
                <w:p>
                  <w:pPr>
                    <w:pStyle w:val="null3"/>
                    <w:jc w:val="both"/>
                  </w:pPr>
                  <w:r>
                    <w:rPr>
                      <w:rFonts w:ascii="仿宋_GB2312" w:hAnsi="仿宋_GB2312" w:cs="仿宋_GB2312" w:eastAsia="仿宋_GB2312"/>
                      <w:sz w:val="18"/>
                      <w:color w:val="000000"/>
                    </w:rPr>
                    <w:t>3.大铝合金马蹄五星脚支撑结构，牢固美观。</w:t>
                  </w:r>
                </w:p>
                <w:p>
                  <w:pPr>
                    <w:pStyle w:val="null3"/>
                    <w:jc w:val="both"/>
                  </w:pPr>
                  <w:r>
                    <w:rPr>
                      <w:rFonts w:ascii="仿宋_GB2312" w:hAnsi="仿宋_GB2312" w:cs="仿宋_GB2312" w:eastAsia="仿宋_GB2312"/>
                      <w:sz w:val="18"/>
                      <w:color w:val="000000"/>
                    </w:rPr>
                    <w:t>4.高密度慢回弹海绵，使患者更舒适。</w:t>
                  </w:r>
                </w:p>
                <w:p>
                  <w:pPr>
                    <w:pStyle w:val="null3"/>
                    <w:jc w:val="both"/>
                  </w:pPr>
                  <w:r>
                    <w:rPr>
                      <w:rFonts w:ascii="仿宋_GB2312" w:hAnsi="仿宋_GB2312" w:cs="仿宋_GB2312" w:eastAsia="仿宋_GB2312"/>
                      <w:sz w:val="18"/>
                      <w:color w:val="000000"/>
                    </w:rPr>
                    <w:t>5.外形参考尺寸（L*W*H）：约620mm*620mm*（420~550）mm（±5%），椅面参考尺寸（L*W）：约400mm*360mm（±5%）。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铁棍插板</w:t>
                  </w:r>
                </w:p>
              </w:tc>
              <w:tc>
                <w:tcPr>
                  <w:tcW w:type="dxa" w:w="19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用于眼手协调功能、手指精细功能和力量的训练。</w:t>
                  </w:r>
                </w:p>
                <w:p>
                  <w:pPr>
                    <w:pStyle w:val="null3"/>
                    <w:jc w:val="both"/>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参考规格：约</w:t>
                  </w:r>
                  <w:r>
                    <w:rPr>
                      <w:rFonts w:ascii="仿宋_GB2312" w:hAnsi="仿宋_GB2312" w:cs="仿宋_GB2312" w:eastAsia="仿宋_GB2312"/>
                      <w:sz w:val="18"/>
                      <w:color w:val="000000"/>
                    </w:rPr>
                    <w:t>250*150*70mm（±5%）。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套圈板</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主要功能：</w:t>
                  </w:r>
                </w:p>
                <w:p>
                  <w:pPr>
                    <w:pStyle w:val="null3"/>
                    <w:jc w:val="both"/>
                  </w:pPr>
                  <w:r>
                    <w:rPr>
                      <w:rFonts w:ascii="仿宋_GB2312" w:hAnsi="仿宋_GB2312" w:cs="仿宋_GB2312" w:eastAsia="仿宋_GB2312"/>
                      <w:sz w:val="18"/>
                      <w:color w:val="000000"/>
                    </w:rPr>
                    <w:t>用于上肢功能、手眼协调功能训练及共济失调的训练。</w:t>
                  </w:r>
                </w:p>
                <w:p>
                  <w:pPr>
                    <w:pStyle w:val="null3"/>
                    <w:jc w:val="both"/>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1.外形参考尺寸：约220*220*400(mm)（±5%）</w:t>
                  </w:r>
                </w:p>
                <w:p>
                  <w:pPr>
                    <w:pStyle w:val="null3"/>
                    <w:jc w:val="left"/>
                  </w:pPr>
                  <w:r>
                    <w:rPr>
                      <w:rFonts w:ascii="仿宋_GB2312" w:hAnsi="仿宋_GB2312" w:cs="仿宋_GB2312" w:eastAsia="仿宋_GB2312"/>
                      <w:sz w:val="18"/>
                      <w:color w:val="000000"/>
                    </w:rPr>
                    <w:t>2.活动板参考尺寸：约150*150*9mm（±5%）,共 4 块。</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堆杯</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用于手指功能感知、认知训练。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1.参考规格：约400*150*140mm（±5%）</w:t>
                  </w:r>
                </w:p>
                <w:p>
                  <w:pPr>
                    <w:pStyle w:val="null3"/>
                    <w:jc w:val="left"/>
                  </w:pPr>
                  <w:r>
                    <w:rPr>
                      <w:rFonts w:ascii="仿宋_GB2312" w:hAnsi="仿宋_GB2312" w:cs="仿宋_GB2312" w:eastAsia="仿宋_GB2312"/>
                      <w:sz w:val="18"/>
                      <w:color w:val="000000"/>
                    </w:rPr>
                    <w:t>2.杯子参考规格：约Φ70*Φ50*100mm（±5%）。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手平衡协调训练器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用于手眼协调训练。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1.实木材质，钢珠球；</w:t>
                  </w:r>
                </w:p>
                <w:p>
                  <w:pPr>
                    <w:pStyle w:val="null3"/>
                    <w:jc w:val="left"/>
                  </w:pPr>
                  <w:r>
                    <w:rPr>
                      <w:rFonts w:ascii="仿宋_GB2312" w:hAnsi="仿宋_GB2312" w:cs="仿宋_GB2312" w:eastAsia="仿宋_GB2312"/>
                      <w:sz w:val="18"/>
                      <w:color w:val="000000"/>
                    </w:rPr>
                    <w:t>2.参考规格：约280*230*65(mm)（±5%） 。</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重锤式手指肌力训练桌</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用于手指肌力训练和手指关节活动度训练。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1.参考规格：约800*570*1065(mm)（±5%）</w:t>
                  </w:r>
                </w:p>
                <w:p>
                  <w:pPr>
                    <w:pStyle w:val="null3"/>
                    <w:jc w:val="left"/>
                  </w:pPr>
                  <w:r>
                    <w:rPr>
                      <w:rFonts w:ascii="仿宋_GB2312" w:hAnsi="仿宋_GB2312" w:cs="仿宋_GB2312" w:eastAsia="仿宋_GB2312"/>
                      <w:sz w:val="18"/>
                      <w:color w:val="000000"/>
                    </w:rPr>
                    <w:t>2.桌面高度：约750mm（±5%）</w:t>
                  </w:r>
                </w:p>
                <w:p>
                  <w:pPr>
                    <w:pStyle w:val="null3"/>
                    <w:jc w:val="left"/>
                  </w:pPr>
                  <w:r>
                    <w:rPr>
                      <w:rFonts w:ascii="仿宋_GB2312" w:hAnsi="仿宋_GB2312" w:cs="仿宋_GB2312" w:eastAsia="仿宋_GB2312"/>
                      <w:sz w:val="18"/>
                      <w:color w:val="000000"/>
                    </w:rPr>
                    <w:t>3.砝码：1.0kg.0.8kg 0.6kg 0.4kg 0.2kg各一个</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捶球训练器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用于上肢肌力、协调、感知</w:t>
                  </w:r>
                  <w:r>
                    <w:rPr>
                      <w:rFonts w:ascii="仿宋_GB2312" w:hAnsi="仿宋_GB2312" w:cs="仿宋_GB2312" w:eastAsia="仿宋_GB2312"/>
                      <w:sz w:val="18"/>
                      <w:color w:val="000000"/>
                    </w:rPr>
                    <w:t>/认知功能的训练。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1.木制材质，立体拼板；</w:t>
                  </w:r>
                </w:p>
                <w:p>
                  <w:pPr>
                    <w:pStyle w:val="null3"/>
                    <w:jc w:val="left"/>
                  </w:pPr>
                  <w:r>
                    <w:rPr>
                      <w:rFonts w:ascii="仿宋_GB2312" w:hAnsi="仿宋_GB2312" w:cs="仿宋_GB2312" w:eastAsia="仿宋_GB2312"/>
                      <w:sz w:val="18"/>
                      <w:color w:val="000000"/>
                    </w:rPr>
                    <w:t>2.参考尺寸：约27cm×12 cm×14cm（±5%）。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上肢推举训练器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用于上肢肌力协调活动能力和关节活动度的训练。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1.参考规格：约740*525*420~530(mm)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18"/>
                      <w:color w:val="000000"/>
                    </w:rPr>
                    <w:t>2.倾斜角度 20-30°可调</w:t>
                  </w:r>
                </w:p>
                <w:p>
                  <w:pPr>
                    <w:pStyle w:val="null3"/>
                    <w:jc w:val="left"/>
                  </w:pPr>
                  <w:r>
                    <w:rPr>
                      <w:rFonts w:ascii="仿宋_GB2312" w:hAnsi="仿宋_GB2312" w:cs="仿宋_GB2312" w:eastAsia="仿宋_GB2312"/>
                      <w:sz w:val="18"/>
                      <w:color w:val="000000"/>
                    </w:rPr>
                    <w:t>3.运动盘运动范围：0~430mm</w:t>
                  </w:r>
                </w:p>
                <w:p>
                  <w:pPr>
                    <w:pStyle w:val="null3"/>
                    <w:jc w:val="left"/>
                  </w:pPr>
                  <w:r>
                    <w:rPr>
                      <w:rFonts w:ascii="仿宋_GB2312" w:hAnsi="仿宋_GB2312" w:cs="仿宋_GB2312" w:eastAsia="仿宋_GB2312"/>
                      <w:sz w:val="18"/>
                      <w:color w:val="000000"/>
                    </w:rPr>
                    <w:t>4.砝码重量 0.4kg/个</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作业训练器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用于手指对指功能训练，提高手的协调性、灵活性，以及手的感觉功能训练。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1.整体主要由木质构成；</w:t>
                  </w:r>
                </w:p>
                <w:p>
                  <w:pPr>
                    <w:pStyle w:val="null3"/>
                    <w:jc w:val="left"/>
                  </w:pPr>
                  <w:r>
                    <w:rPr>
                      <w:rFonts w:ascii="仿宋_GB2312" w:hAnsi="仿宋_GB2312" w:cs="仿宋_GB2312" w:eastAsia="仿宋_GB2312"/>
                      <w:sz w:val="18"/>
                      <w:color w:val="000000"/>
                    </w:rPr>
                    <w:t>2.规 格 ：架子约500*155*500（mm）（±5%）、小板约 300*300*60（mm）（±5%）、</w:t>
                  </w:r>
                </w:p>
                <w:p>
                  <w:pPr>
                    <w:pStyle w:val="null3"/>
                    <w:jc w:val="left"/>
                  </w:pPr>
                  <w:r>
                    <w:rPr>
                      <w:rFonts w:ascii="仿宋_GB2312" w:hAnsi="仿宋_GB2312" w:cs="仿宋_GB2312" w:eastAsia="仿宋_GB2312"/>
                      <w:sz w:val="18"/>
                      <w:color w:val="000000"/>
                    </w:rPr>
                    <w:t>大板约</w:t>
                  </w:r>
                  <w:r>
                    <w:rPr>
                      <w:rFonts w:ascii="仿宋_GB2312" w:hAnsi="仿宋_GB2312" w:cs="仿宋_GB2312" w:eastAsia="仿宋_GB2312"/>
                      <w:sz w:val="18"/>
                      <w:color w:val="000000"/>
                    </w:rPr>
                    <w:t>500*400*80（mm）（±5%）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迷宫训练器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用于上肢关节活动和灵活性、协调性训练和思维训练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1.木制；</w:t>
                  </w:r>
                </w:p>
                <w:p>
                  <w:pPr>
                    <w:pStyle w:val="null3"/>
                    <w:jc w:val="left"/>
                  </w:pPr>
                  <w:r>
                    <w:rPr>
                      <w:rFonts w:ascii="仿宋_GB2312" w:hAnsi="仿宋_GB2312" w:cs="仿宋_GB2312" w:eastAsia="仿宋_GB2312"/>
                      <w:sz w:val="18"/>
                      <w:color w:val="000000"/>
                    </w:rPr>
                    <w:t>2.参考尺寸：约29*29CM（±5%）；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几何图形插板</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用于感知能力、大脑对图形的识别训练。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1.木制，平整光滑，吻合度好；</w:t>
                  </w:r>
                </w:p>
                <w:p>
                  <w:pPr>
                    <w:pStyle w:val="null3"/>
                    <w:jc w:val="left"/>
                  </w:pPr>
                  <w:r>
                    <w:rPr>
                      <w:rFonts w:ascii="仿宋_GB2312" w:hAnsi="仿宋_GB2312" w:cs="仿宋_GB2312" w:eastAsia="仿宋_GB2312"/>
                      <w:sz w:val="18"/>
                      <w:color w:val="000000"/>
                    </w:rPr>
                    <w:t>2.参考规格：约500*400*12（mm)（±5%）；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动物插板</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用于感知能力及大脑对图形的识别训练。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1.木制，平整光滑，吻合度好</w:t>
                  </w:r>
                </w:p>
                <w:p>
                  <w:pPr>
                    <w:pStyle w:val="null3"/>
                    <w:jc w:val="left"/>
                  </w:pPr>
                  <w:r>
                    <w:rPr>
                      <w:rFonts w:ascii="仿宋_GB2312" w:hAnsi="仿宋_GB2312" w:cs="仿宋_GB2312" w:eastAsia="仿宋_GB2312"/>
                      <w:sz w:val="18"/>
                      <w:color w:val="000000"/>
                    </w:rPr>
                    <w:t>2.外形参考尺寸：约240*240*8（mm)（±5%）</w:t>
                  </w:r>
                </w:p>
                <w:p>
                  <w:pPr>
                    <w:pStyle w:val="null3"/>
                    <w:jc w:val="left"/>
                  </w:pPr>
                  <w:r>
                    <w:rPr>
                      <w:rFonts w:ascii="仿宋_GB2312" w:hAnsi="仿宋_GB2312" w:cs="仿宋_GB2312" w:eastAsia="仿宋_GB2312"/>
                      <w:sz w:val="18"/>
                      <w:color w:val="000000"/>
                    </w:rPr>
                    <w:t>3.图形数量：5个</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录音机等有声工具</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用于认知功能障碍的评估与训练。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1.产品组成：收音机、电源适配器、USB线、</w:t>
                  </w:r>
                </w:p>
                <w:p>
                  <w:pPr>
                    <w:pStyle w:val="null3"/>
                    <w:jc w:val="left"/>
                  </w:pPr>
                  <w:r>
                    <w:rPr>
                      <w:rFonts w:ascii="仿宋_GB2312" w:hAnsi="仿宋_GB2312" w:cs="仿宋_GB2312" w:eastAsia="仿宋_GB2312"/>
                      <w:sz w:val="18"/>
                      <w:color w:val="000000"/>
                    </w:rPr>
                    <w:t>2.材质参考规格：优质ABS外壳，内置天线，LED显示屏，外观参考尺寸：≥65*≥100mm</w:t>
                  </w:r>
                </w:p>
                <w:p>
                  <w:pPr>
                    <w:pStyle w:val="null3"/>
                    <w:jc w:val="left"/>
                  </w:pPr>
                  <w:r>
                    <w:rPr>
                      <w:rFonts w:ascii="仿宋_GB2312" w:hAnsi="仿宋_GB2312" w:cs="仿宋_GB2312" w:eastAsia="仿宋_GB2312"/>
                      <w:sz w:val="18"/>
                      <w:color w:val="000000"/>
                    </w:rPr>
                    <w:t>3.额定功率：3W工作电压：DV3.7V</w:t>
                  </w:r>
                </w:p>
                <w:p>
                  <w:pPr>
                    <w:pStyle w:val="null3"/>
                    <w:jc w:val="left"/>
                  </w:pPr>
                  <w:r>
                    <w:rPr>
                      <w:rFonts w:ascii="仿宋_GB2312" w:hAnsi="仿宋_GB2312" w:cs="仿宋_GB2312" w:eastAsia="仿宋_GB2312"/>
                      <w:sz w:val="18"/>
                      <w:color w:val="000000"/>
                    </w:rPr>
                    <w:t>4.供电方式：DC5V电源适配器、DC5VUSB充电器、锂电池（2000毫安，待机时间约24小时）</w:t>
                  </w:r>
                </w:p>
                <w:p>
                  <w:pPr>
                    <w:pStyle w:val="null3"/>
                    <w:jc w:val="left"/>
                  </w:pPr>
                  <w:r>
                    <w:rPr>
                      <w:rFonts w:ascii="仿宋_GB2312" w:hAnsi="仿宋_GB2312" w:cs="仿宋_GB2312" w:eastAsia="仿宋_GB2312"/>
                      <w:sz w:val="18"/>
                      <w:color w:val="000000"/>
                    </w:rPr>
                    <w:t>5.收音机一键搜台功能及MP3播放功能，一个手电筒功能</w:t>
                  </w:r>
                </w:p>
                <w:p>
                  <w:pPr>
                    <w:pStyle w:val="null3"/>
                    <w:jc w:val="left"/>
                  </w:pPr>
                  <w:r>
                    <w:rPr>
                      <w:rFonts w:ascii="仿宋_GB2312" w:hAnsi="仿宋_GB2312" w:cs="仿宋_GB2312" w:eastAsia="仿宋_GB2312"/>
                      <w:sz w:val="18"/>
                      <w:color w:val="000000"/>
                    </w:rPr>
                    <w:t>6.TF卡插槽、一个耳机插孔、一个充电器插孔、一个USB插孔</w:t>
                  </w:r>
                </w:p>
                <w:p>
                  <w:pPr>
                    <w:pStyle w:val="null3"/>
                    <w:jc w:val="left"/>
                  </w:pPr>
                  <w:r>
                    <w:rPr>
                      <w:rFonts w:ascii="仿宋_GB2312" w:hAnsi="仿宋_GB2312" w:cs="仿宋_GB2312" w:eastAsia="仿宋_GB2312"/>
                      <w:sz w:val="18"/>
                      <w:color w:val="000000"/>
                    </w:rPr>
                    <w:t>7.17个点动功能按键，一个开关机拨动开关。</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敏感度训练常规用品</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用于感觉再教育训练。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1.包含豆、沙等不同材料触觉训练用品。</w:t>
                  </w:r>
                </w:p>
                <w:p>
                  <w:pPr>
                    <w:pStyle w:val="null3"/>
                    <w:jc w:val="left"/>
                  </w:pPr>
                  <w:r>
                    <w:rPr>
                      <w:rFonts w:ascii="仿宋_GB2312" w:hAnsi="仿宋_GB2312" w:cs="仿宋_GB2312" w:eastAsia="仿宋_GB2312"/>
                      <w:sz w:val="18"/>
                      <w:color w:val="000000"/>
                    </w:rPr>
                    <w:t>2.参考尺寸：约28.8*20.5cm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音叉</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用于本体感觉的训练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不锈钢材质，</w:t>
                  </w:r>
                  <w:r>
                    <w:rPr>
                      <w:rFonts w:ascii="仿宋_GB2312" w:hAnsi="仿宋_GB2312" w:cs="仿宋_GB2312" w:eastAsia="仿宋_GB2312"/>
                      <w:sz w:val="18"/>
                      <w:color w:val="000000"/>
                    </w:rPr>
                    <w:t>128Hz。</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言语治疗工作台</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用于言语功能的评估和治疗</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1、实木框架：采用优质橡胶木，木质细腻、具有较良好的强度性能，良好的抗震力；</w:t>
                  </w:r>
                </w:p>
                <w:p>
                  <w:pPr>
                    <w:pStyle w:val="null3"/>
                    <w:jc w:val="left"/>
                  </w:pPr>
                  <w:r>
                    <w:rPr>
                      <w:rFonts w:ascii="仿宋_GB2312" w:hAnsi="仿宋_GB2312" w:cs="仿宋_GB2312" w:eastAsia="仿宋_GB2312"/>
                      <w:sz w:val="18"/>
                      <w:color w:val="000000"/>
                    </w:rPr>
                    <w:t>2、台面：四角带无障碍扶手，边角处采用倒圆工艺，天然橡木指接板，表面皮层光滑处理。</w:t>
                  </w:r>
                </w:p>
                <w:p>
                  <w:pPr>
                    <w:pStyle w:val="null3"/>
                    <w:jc w:val="left"/>
                  </w:pPr>
                  <w:r>
                    <w:rPr>
                      <w:rFonts w:ascii="仿宋_GB2312" w:hAnsi="仿宋_GB2312" w:cs="仿宋_GB2312" w:eastAsia="仿宋_GB2312"/>
                      <w:sz w:val="18"/>
                      <w:color w:val="000000"/>
                    </w:rPr>
                    <w:t>3、工艺：圆润造型设计，经干燥打磨专业实木家具制造工序，采用框架式榫卯结构。</w:t>
                  </w:r>
                </w:p>
                <w:p>
                  <w:pPr>
                    <w:pStyle w:val="null3"/>
                    <w:jc w:val="left"/>
                  </w:pPr>
                  <w:r>
                    <w:rPr>
                      <w:rFonts w:ascii="仿宋_GB2312" w:hAnsi="仿宋_GB2312" w:cs="仿宋_GB2312" w:eastAsia="仿宋_GB2312"/>
                      <w:sz w:val="18"/>
                      <w:color w:val="000000"/>
                    </w:rPr>
                    <w:t>4、油漆：采用优质油漆，成品纹理清晰、表层饱满、光泽润亮。开放式喷涂；先后经过3次喷涂和自然干燥，更大程度保留了实木纹理和质感，天然环保。参考规格/cm：约140×80×75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言语治疗工作椅</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用于言语功能的评估和治疗。</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1、框架：弯曲木，频热压、经防潮、 防腐、防虫化学处理。 具有较良好的强度性能，良好的抗震力。</w:t>
                  </w:r>
                </w:p>
                <w:p>
                  <w:pPr>
                    <w:pStyle w:val="null3"/>
                    <w:jc w:val="left"/>
                  </w:pPr>
                  <w:r>
                    <w:rPr>
                      <w:rFonts w:ascii="仿宋_GB2312" w:hAnsi="仿宋_GB2312" w:cs="仿宋_GB2312" w:eastAsia="仿宋_GB2312"/>
                      <w:sz w:val="18"/>
                      <w:color w:val="000000"/>
                    </w:rPr>
                    <w:t xml:space="preserve">2、扶手：圆角木条设计，无缝拼接边角处采用倒圆工艺                                               </w:t>
                  </w:r>
                </w:p>
                <w:p>
                  <w:pPr>
                    <w:pStyle w:val="null3"/>
                    <w:jc w:val="left"/>
                  </w:pPr>
                  <w:r>
                    <w:rPr>
                      <w:rFonts w:ascii="仿宋_GB2312" w:hAnsi="仿宋_GB2312" w:cs="仿宋_GB2312" w:eastAsia="仿宋_GB2312"/>
                      <w:sz w:val="18"/>
                      <w:color w:val="000000"/>
                    </w:rPr>
                    <w:t>3、坐垫、靠背：均采用达到阻燃等级要求材料制作而成的软包，高密度海绵，防止褥疮。</w:t>
                  </w:r>
                </w:p>
                <w:p>
                  <w:pPr>
                    <w:pStyle w:val="null3"/>
                    <w:jc w:val="left"/>
                  </w:pPr>
                  <w:r>
                    <w:rPr>
                      <w:rFonts w:ascii="仿宋_GB2312" w:hAnsi="仿宋_GB2312" w:cs="仿宋_GB2312" w:eastAsia="仿宋_GB2312"/>
                      <w:sz w:val="18"/>
                      <w:color w:val="000000"/>
                    </w:rPr>
                    <w:t>4、采用优质软包PU，具有耐磨防水、抗菌防霉、防火阻燃、耐医疗消毒剂的特性；</w:t>
                  </w:r>
                </w:p>
                <w:p>
                  <w:pPr>
                    <w:pStyle w:val="null3"/>
                    <w:jc w:val="left"/>
                  </w:pPr>
                  <w:r>
                    <w:rPr>
                      <w:rFonts w:ascii="仿宋_GB2312" w:hAnsi="仿宋_GB2312" w:cs="仿宋_GB2312" w:eastAsia="仿宋_GB2312"/>
                      <w:sz w:val="18"/>
                      <w:color w:val="000000"/>
                    </w:rPr>
                    <w:t>5、采用优质油漆，成品纹理清晰、表层饱满、光泽润亮。</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发音口形矫正镜</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用于矫正发音口形。</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能平稳放置，可调节倾斜度。</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节拍器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能发出不同节奏的声音。</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1.机械节拍器，内置发条驱动</w:t>
                  </w:r>
                </w:p>
                <w:p>
                  <w:pPr>
                    <w:pStyle w:val="null3"/>
                    <w:jc w:val="left"/>
                  </w:pPr>
                  <w:r>
                    <w:rPr>
                      <w:rFonts w:ascii="仿宋_GB2312" w:hAnsi="仿宋_GB2312" w:cs="仿宋_GB2312" w:eastAsia="仿宋_GB2312"/>
                      <w:sz w:val="18"/>
                      <w:color w:val="000000"/>
                    </w:rPr>
                    <w:t>2.摆杆上游码可上下调动，以调整速度，并和面板上的刻度相对照，可知每分钟来回摆动的次数。</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笔式手电筒</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用于口腔检查的照明。</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口腔科用医用笔试手电筒，</w:t>
                  </w:r>
                </w:p>
                <w:p>
                  <w:pPr>
                    <w:pStyle w:val="null3"/>
                    <w:jc w:val="left"/>
                  </w:pPr>
                  <w:r>
                    <w:rPr>
                      <w:rFonts w:ascii="仿宋_GB2312" w:hAnsi="仿宋_GB2312" w:cs="仿宋_GB2312" w:eastAsia="仿宋_GB2312"/>
                      <w:sz w:val="18"/>
                      <w:color w:val="000000"/>
                    </w:rPr>
                    <w:t>LED 光源。</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吸舌器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用于舌肌、口面肌群运动和口腔感觉刺激训练</w:t>
                  </w:r>
                </w:p>
                <w:p>
                  <w:pPr>
                    <w:pStyle w:val="null3"/>
                    <w:jc w:val="left"/>
                  </w:pPr>
                  <w:r>
                    <w:rPr>
                      <w:rFonts w:ascii="仿宋_GB2312" w:hAnsi="仿宋_GB2312" w:cs="仿宋_GB2312" w:eastAsia="仿宋_GB2312"/>
                      <w:sz w:val="18"/>
                      <w:color w:val="000000"/>
                    </w:rPr>
                    <w:t>技术要求：手动。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呼吸训练器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用于吸气和呼气功能训练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 有多档位调节的吹气阀和吸气阀；</w:t>
                  </w:r>
                </w:p>
                <w:p>
                  <w:pPr>
                    <w:pStyle w:val="null3"/>
                    <w:jc w:val="left"/>
                  </w:pPr>
                  <w:r>
                    <w:rPr>
                      <w:rFonts w:ascii="仿宋_GB2312" w:hAnsi="仿宋_GB2312" w:cs="仿宋_GB2312" w:eastAsia="仿宋_GB2312"/>
                      <w:sz w:val="18"/>
                      <w:color w:val="000000"/>
                    </w:rPr>
                    <w:t>2. 交流气缸精准气流动力学；</w:t>
                  </w:r>
                </w:p>
                <w:p>
                  <w:pPr>
                    <w:pStyle w:val="null3"/>
                    <w:jc w:val="left"/>
                  </w:pPr>
                  <w:r>
                    <w:rPr>
                      <w:rFonts w:ascii="仿宋_GB2312" w:hAnsi="仿宋_GB2312" w:cs="仿宋_GB2312" w:eastAsia="仿宋_GB2312"/>
                      <w:sz w:val="18"/>
                      <w:color w:val="000000"/>
                    </w:rPr>
                    <w:t>3. PVC 材质医用通气管和可拆卸吹嘴。</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开口器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用于撑开口腔。</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医用不锈钢。</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舌钳子</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用于夹持舌头进行检查和训练。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医用不锈钢材质。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吞咽障碍电刺激治疗仪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用于对喉部肌肉进行功能性刺激，实现咽部肌肉正常收缩。</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1.产品组成：由主机、输出线、电源线、手持控制器、电极组成。</w:t>
                  </w:r>
                </w:p>
                <w:p>
                  <w:pPr>
                    <w:pStyle w:val="null3"/>
                    <w:jc w:val="left"/>
                  </w:pPr>
                  <w:r>
                    <w:rPr>
                      <w:rFonts w:ascii="仿宋_GB2312" w:hAnsi="仿宋_GB2312" w:cs="仿宋_GB2312" w:eastAsia="仿宋_GB2312"/>
                      <w:sz w:val="18"/>
                      <w:color w:val="000000"/>
                    </w:rPr>
                    <w:t>2.操作方式：彩色液晶触摸屏，配合一键飞梭进行定位操作。</w:t>
                  </w:r>
                </w:p>
                <w:p>
                  <w:pPr>
                    <w:pStyle w:val="null3"/>
                    <w:jc w:val="left"/>
                  </w:pPr>
                  <w:r>
                    <w:rPr>
                      <w:rFonts w:ascii="仿宋_GB2312" w:hAnsi="仿宋_GB2312" w:cs="仿宋_GB2312" w:eastAsia="仿宋_GB2312"/>
                      <w:sz w:val="18"/>
                      <w:color w:val="000000"/>
                    </w:rPr>
                    <w:t>3.通道数量：单通道柜式一体机。</w:t>
                  </w:r>
                </w:p>
                <w:p>
                  <w:pPr>
                    <w:pStyle w:val="null3"/>
                    <w:jc w:val="left"/>
                  </w:pPr>
                  <w:r>
                    <w:rPr>
                      <w:rFonts w:ascii="仿宋_GB2312" w:hAnsi="仿宋_GB2312" w:cs="仿宋_GB2312" w:eastAsia="仿宋_GB2312"/>
                      <w:sz w:val="18"/>
                      <w:color w:val="000000"/>
                    </w:rPr>
                    <w:t>4.4种输出模式：成人连续模式，儿童交替模式，手控触发脉冲模式，自动触发脉冲模式。</w:t>
                  </w:r>
                </w:p>
                <w:p>
                  <w:pPr>
                    <w:pStyle w:val="null3"/>
                    <w:jc w:val="left"/>
                  </w:pPr>
                  <w:r>
                    <w:rPr>
                      <w:rFonts w:ascii="仿宋_GB2312" w:hAnsi="仿宋_GB2312" w:cs="仿宋_GB2312" w:eastAsia="仿宋_GB2312"/>
                      <w:sz w:val="18"/>
                      <w:color w:val="000000"/>
                    </w:rPr>
                    <w:t>5.设备内置电极放置和粘贴示意图，便于临床操作人员根据不同病症灵活选择。</w:t>
                  </w:r>
                </w:p>
                <w:p>
                  <w:pPr>
                    <w:pStyle w:val="null3"/>
                    <w:jc w:val="left"/>
                  </w:pPr>
                  <w:r>
                    <w:rPr>
                      <w:rFonts w:ascii="仿宋_GB2312" w:hAnsi="仿宋_GB2312" w:cs="仿宋_GB2312" w:eastAsia="仿宋_GB2312"/>
                      <w:sz w:val="18"/>
                      <w:color w:val="000000"/>
                    </w:rPr>
                    <w:t>6.患者病历信息管理：记录患者详情信息，可新增、查询、删除、导出病历信息。</w:t>
                  </w:r>
                </w:p>
                <w:p>
                  <w:pPr>
                    <w:pStyle w:val="null3"/>
                    <w:jc w:val="left"/>
                  </w:pPr>
                  <w:r>
                    <w:rPr>
                      <w:rFonts w:ascii="仿宋_GB2312" w:hAnsi="仿宋_GB2312" w:cs="仿宋_GB2312" w:eastAsia="仿宋_GB2312"/>
                      <w:sz w:val="18"/>
                      <w:color w:val="000000"/>
                    </w:rPr>
                    <w:t>7.成人连续模式</w:t>
                  </w:r>
                </w:p>
                <w:p>
                  <w:pPr>
                    <w:pStyle w:val="null3"/>
                    <w:jc w:val="left"/>
                  </w:pPr>
                  <w:r>
                    <w:rPr>
                      <w:rFonts w:ascii="仿宋_GB2312" w:hAnsi="仿宋_GB2312" w:cs="仿宋_GB2312" w:eastAsia="仿宋_GB2312"/>
                      <w:sz w:val="18"/>
                      <w:color w:val="000000"/>
                    </w:rPr>
                    <w:t>输出电流：</w:t>
                  </w:r>
                  <w:r>
                    <w:rPr>
                      <w:rFonts w:ascii="仿宋_GB2312" w:hAnsi="仿宋_GB2312" w:cs="仿宋_GB2312" w:eastAsia="仿宋_GB2312"/>
                      <w:sz w:val="18"/>
                      <w:color w:val="000000"/>
                    </w:rPr>
                    <w:t>0～80mA，分160档连续可调；</w:t>
                  </w:r>
                </w:p>
                <w:p>
                  <w:pPr>
                    <w:pStyle w:val="null3"/>
                    <w:jc w:val="left"/>
                  </w:pPr>
                  <w:r>
                    <w:rPr>
                      <w:rFonts w:ascii="仿宋_GB2312" w:hAnsi="仿宋_GB2312" w:cs="仿宋_GB2312" w:eastAsia="仿宋_GB2312"/>
                      <w:sz w:val="18"/>
                      <w:color w:val="000000"/>
                    </w:rPr>
                    <w:t>脉冲宽度：</w:t>
                  </w:r>
                  <w:r>
                    <w:rPr>
                      <w:rFonts w:ascii="仿宋_GB2312" w:hAnsi="仿宋_GB2312" w:cs="仿宋_GB2312" w:eastAsia="仿宋_GB2312"/>
                      <w:sz w:val="18"/>
                      <w:color w:val="000000"/>
                    </w:rPr>
                    <w:t>1～31档可调，即100μs～400μs可调；</w:t>
                  </w:r>
                </w:p>
                <w:p>
                  <w:pPr>
                    <w:pStyle w:val="null3"/>
                    <w:jc w:val="left"/>
                  </w:pPr>
                  <w:r>
                    <w:rPr>
                      <w:rFonts w:ascii="仿宋_GB2312" w:hAnsi="仿宋_GB2312" w:cs="仿宋_GB2312" w:eastAsia="仿宋_GB2312"/>
                      <w:sz w:val="18"/>
                      <w:color w:val="000000"/>
                    </w:rPr>
                    <w:t>脉冲间隔：</w:t>
                  </w:r>
                  <w:r>
                    <w:rPr>
                      <w:rFonts w:ascii="仿宋_GB2312" w:hAnsi="仿宋_GB2312" w:cs="仿宋_GB2312" w:eastAsia="仿宋_GB2312"/>
                      <w:sz w:val="18"/>
                      <w:color w:val="000000"/>
                    </w:rPr>
                    <w:t>100μs；</w:t>
                  </w:r>
                </w:p>
                <w:p>
                  <w:pPr>
                    <w:pStyle w:val="null3"/>
                    <w:jc w:val="left"/>
                  </w:pPr>
                  <w:r>
                    <w:rPr>
                      <w:rFonts w:ascii="仿宋_GB2312" w:hAnsi="仿宋_GB2312" w:cs="仿宋_GB2312" w:eastAsia="仿宋_GB2312"/>
                      <w:sz w:val="18"/>
                      <w:color w:val="000000"/>
                    </w:rPr>
                    <w:t>脉冲频率：</w:t>
                  </w:r>
                  <w:r>
                    <w:rPr>
                      <w:rFonts w:ascii="仿宋_GB2312" w:hAnsi="仿宋_GB2312" w:cs="仿宋_GB2312" w:eastAsia="仿宋_GB2312"/>
                      <w:sz w:val="18"/>
                      <w:color w:val="000000"/>
                    </w:rPr>
                    <w:t>20Hz～100Hz。</w:t>
                  </w:r>
                </w:p>
                <w:p>
                  <w:pPr>
                    <w:pStyle w:val="null3"/>
                    <w:jc w:val="left"/>
                  </w:pPr>
                  <w:r>
                    <w:rPr>
                      <w:rFonts w:ascii="仿宋_GB2312" w:hAnsi="仿宋_GB2312" w:cs="仿宋_GB2312" w:eastAsia="仿宋_GB2312"/>
                      <w:sz w:val="18"/>
                      <w:color w:val="000000"/>
                    </w:rPr>
                    <w:t>8.儿童交替模式</w:t>
                  </w:r>
                </w:p>
                <w:p>
                  <w:pPr>
                    <w:pStyle w:val="null3"/>
                    <w:jc w:val="left"/>
                  </w:pPr>
                  <w:r>
                    <w:rPr>
                      <w:rFonts w:ascii="仿宋_GB2312" w:hAnsi="仿宋_GB2312" w:cs="仿宋_GB2312" w:eastAsia="仿宋_GB2312"/>
                      <w:sz w:val="18"/>
                      <w:color w:val="000000"/>
                    </w:rPr>
                    <w:t>输出电流：</w:t>
                  </w:r>
                  <w:r>
                    <w:rPr>
                      <w:rFonts w:ascii="仿宋_GB2312" w:hAnsi="仿宋_GB2312" w:cs="仿宋_GB2312" w:eastAsia="仿宋_GB2312"/>
                      <w:sz w:val="18"/>
                      <w:color w:val="000000"/>
                    </w:rPr>
                    <w:t>0～80mA，分160档连续可调；</w:t>
                  </w:r>
                </w:p>
                <w:p>
                  <w:pPr>
                    <w:pStyle w:val="null3"/>
                    <w:jc w:val="left"/>
                  </w:pPr>
                  <w:r>
                    <w:rPr>
                      <w:rFonts w:ascii="仿宋_GB2312" w:hAnsi="仿宋_GB2312" w:cs="仿宋_GB2312" w:eastAsia="仿宋_GB2312"/>
                      <w:sz w:val="18"/>
                      <w:color w:val="000000"/>
                    </w:rPr>
                    <w:t>脉冲宽度：</w:t>
                  </w:r>
                  <w:r>
                    <w:rPr>
                      <w:rFonts w:ascii="仿宋_GB2312" w:hAnsi="仿宋_GB2312" w:cs="仿宋_GB2312" w:eastAsia="仿宋_GB2312"/>
                      <w:sz w:val="18"/>
                      <w:color w:val="000000"/>
                    </w:rPr>
                    <w:t>1～31档可调，即100μs～400μs可调；</w:t>
                  </w:r>
                </w:p>
                <w:p>
                  <w:pPr>
                    <w:pStyle w:val="null3"/>
                    <w:jc w:val="left"/>
                  </w:pPr>
                  <w:r>
                    <w:rPr>
                      <w:rFonts w:ascii="仿宋_GB2312" w:hAnsi="仿宋_GB2312" w:cs="仿宋_GB2312" w:eastAsia="仿宋_GB2312"/>
                      <w:sz w:val="18"/>
                      <w:color w:val="000000"/>
                    </w:rPr>
                    <w:t>脉冲间隔：</w:t>
                  </w:r>
                  <w:r>
                    <w:rPr>
                      <w:rFonts w:ascii="仿宋_GB2312" w:hAnsi="仿宋_GB2312" w:cs="仿宋_GB2312" w:eastAsia="仿宋_GB2312"/>
                      <w:sz w:val="18"/>
                      <w:color w:val="000000"/>
                    </w:rPr>
                    <w:t>100μs；</w:t>
                  </w:r>
                </w:p>
                <w:p>
                  <w:pPr>
                    <w:pStyle w:val="null3"/>
                    <w:jc w:val="left"/>
                  </w:pPr>
                  <w:r>
                    <w:rPr>
                      <w:rFonts w:ascii="仿宋_GB2312" w:hAnsi="仿宋_GB2312" w:cs="仿宋_GB2312" w:eastAsia="仿宋_GB2312"/>
                      <w:sz w:val="18"/>
                      <w:color w:val="000000"/>
                    </w:rPr>
                    <w:t>脉冲频率：</w:t>
                  </w:r>
                  <w:r>
                    <w:rPr>
                      <w:rFonts w:ascii="仿宋_GB2312" w:hAnsi="仿宋_GB2312" w:cs="仿宋_GB2312" w:eastAsia="仿宋_GB2312"/>
                      <w:sz w:val="18"/>
                      <w:color w:val="000000"/>
                    </w:rPr>
                    <w:t>20Hz～100Hz ；</w:t>
                  </w:r>
                </w:p>
                <w:p>
                  <w:pPr>
                    <w:pStyle w:val="null3"/>
                    <w:jc w:val="left"/>
                  </w:pPr>
                  <w:r>
                    <w:rPr>
                      <w:rFonts w:ascii="仿宋_GB2312" w:hAnsi="仿宋_GB2312" w:cs="仿宋_GB2312" w:eastAsia="仿宋_GB2312"/>
                      <w:sz w:val="18"/>
                      <w:color w:val="000000"/>
                    </w:rPr>
                    <w:t>9.手控触发脉冲模式、自动触发脉冲模式</w:t>
                  </w:r>
                </w:p>
                <w:p>
                  <w:pPr>
                    <w:pStyle w:val="null3"/>
                    <w:jc w:val="left"/>
                  </w:pPr>
                  <w:r>
                    <w:rPr>
                      <w:rFonts w:ascii="仿宋_GB2312" w:hAnsi="仿宋_GB2312" w:cs="仿宋_GB2312" w:eastAsia="仿宋_GB2312"/>
                      <w:sz w:val="18"/>
                      <w:color w:val="000000"/>
                    </w:rPr>
                    <w:t>输出电流：</w:t>
                  </w:r>
                  <w:r>
                    <w:rPr>
                      <w:rFonts w:ascii="仿宋_GB2312" w:hAnsi="仿宋_GB2312" w:cs="仿宋_GB2312" w:eastAsia="仿宋_GB2312"/>
                      <w:sz w:val="18"/>
                      <w:color w:val="000000"/>
                    </w:rPr>
                    <w:t>0～25mA，分50档连续可调。</w:t>
                  </w:r>
                </w:p>
                <w:p>
                  <w:pPr>
                    <w:pStyle w:val="null3"/>
                    <w:jc w:val="left"/>
                  </w:pPr>
                  <w:r>
                    <w:rPr>
                      <w:rFonts w:ascii="仿宋_GB2312" w:hAnsi="仿宋_GB2312" w:cs="仿宋_GB2312" w:eastAsia="仿宋_GB2312"/>
                      <w:sz w:val="18"/>
                      <w:color w:val="000000"/>
                    </w:rPr>
                    <w:t>脉冲宽度：</w:t>
                  </w:r>
                  <w:r>
                    <w:rPr>
                      <w:rFonts w:ascii="仿宋_GB2312" w:hAnsi="仿宋_GB2312" w:cs="仿宋_GB2312" w:eastAsia="仿宋_GB2312"/>
                      <w:sz w:val="18"/>
                      <w:color w:val="000000"/>
                    </w:rPr>
                    <w:t>1～28档可调，即10ms～1000ms可调；</w:t>
                  </w:r>
                </w:p>
                <w:p>
                  <w:pPr>
                    <w:pStyle w:val="null3"/>
                    <w:jc w:val="left"/>
                  </w:pPr>
                  <w:r>
                    <w:rPr>
                      <w:rFonts w:ascii="仿宋_GB2312" w:hAnsi="仿宋_GB2312" w:cs="仿宋_GB2312" w:eastAsia="仿宋_GB2312"/>
                      <w:sz w:val="18"/>
                      <w:color w:val="000000"/>
                    </w:rPr>
                    <w:t>自动触发脉冲模式：脉冲间隔</w:t>
                  </w:r>
                  <w:r>
                    <w:rPr>
                      <w:rFonts w:ascii="仿宋_GB2312" w:hAnsi="仿宋_GB2312" w:cs="仿宋_GB2312" w:eastAsia="仿宋_GB2312"/>
                      <w:sz w:val="18"/>
                      <w:color w:val="000000"/>
                    </w:rPr>
                    <w:t>1～5档可调，即1～5s可调；</w:t>
                  </w:r>
                </w:p>
                <w:p>
                  <w:pPr>
                    <w:pStyle w:val="null3"/>
                    <w:jc w:val="left"/>
                  </w:pPr>
                  <w:r>
                    <w:rPr>
                      <w:rFonts w:ascii="仿宋_GB2312" w:hAnsi="仿宋_GB2312" w:cs="仿宋_GB2312" w:eastAsia="仿宋_GB2312"/>
                      <w:sz w:val="18"/>
                      <w:color w:val="000000"/>
                    </w:rPr>
                    <w:t>自动触发脉冲模式脉冲频率：</w:t>
                  </w:r>
                  <w:r>
                    <w:rPr>
                      <w:rFonts w:ascii="仿宋_GB2312" w:hAnsi="仿宋_GB2312" w:cs="仿宋_GB2312" w:eastAsia="仿宋_GB2312"/>
                      <w:sz w:val="18"/>
                      <w:color w:val="000000"/>
                    </w:rPr>
                    <w:t>0.154Hz～0.985Hz。</w:t>
                  </w:r>
                </w:p>
                <w:p>
                  <w:pPr>
                    <w:pStyle w:val="null3"/>
                    <w:jc w:val="left"/>
                  </w:pPr>
                  <w:r>
                    <w:rPr>
                      <w:rFonts w:ascii="仿宋_GB2312" w:hAnsi="仿宋_GB2312" w:cs="仿宋_GB2312" w:eastAsia="仿宋_GB2312"/>
                      <w:sz w:val="18"/>
                      <w:color w:val="000000"/>
                    </w:rPr>
                    <w:t>10.具有定时功能，时间范围1～99分钟，步长为1分钟。</w:t>
                  </w:r>
                </w:p>
                <w:p>
                  <w:pPr>
                    <w:pStyle w:val="null3"/>
                    <w:jc w:val="left"/>
                  </w:pPr>
                  <w:r>
                    <w:rPr>
                      <w:rFonts w:ascii="仿宋_GB2312" w:hAnsi="仿宋_GB2312" w:cs="仿宋_GB2312" w:eastAsia="仿宋_GB2312"/>
                      <w:sz w:val="18"/>
                      <w:color w:val="000000"/>
                    </w:rPr>
                    <w:t>11.电源要求：220V，50Hz。</w:t>
                  </w:r>
                </w:p>
                <w:p>
                  <w:pPr>
                    <w:pStyle w:val="null3"/>
                    <w:jc w:val="left"/>
                  </w:pPr>
                  <w:r>
                    <w:rPr>
                      <w:rFonts w:ascii="仿宋_GB2312" w:hAnsi="仿宋_GB2312" w:cs="仿宋_GB2312" w:eastAsia="仿宋_GB2312"/>
                      <w:sz w:val="18"/>
                      <w:color w:val="000000"/>
                    </w:rPr>
                    <w:t>12.电刺激仪连续工作时间大于8h。</w:t>
                  </w:r>
                </w:p>
                <w:p>
                  <w:pPr>
                    <w:pStyle w:val="null3"/>
                    <w:jc w:val="left"/>
                  </w:pPr>
                  <w:r>
                    <w:rPr>
                      <w:rFonts w:ascii="仿宋_GB2312" w:hAnsi="仿宋_GB2312" w:cs="仿宋_GB2312" w:eastAsia="仿宋_GB2312"/>
                      <w:sz w:val="18"/>
                      <w:color w:val="000000"/>
                    </w:rPr>
                    <w:t>13.输入功率：80VA 。</w:t>
                  </w:r>
                </w:p>
                <w:p>
                  <w:pPr>
                    <w:pStyle w:val="null3"/>
                    <w:jc w:val="left"/>
                  </w:pPr>
                  <w:r>
                    <w:rPr>
                      <w:rFonts w:ascii="仿宋_GB2312" w:hAnsi="仿宋_GB2312" w:cs="仿宋_GB2312" w:eastAsia="仿宋_GB2312"/>
                      <w:sz w:val="18"/>
                      <w:color w:val="000000"/>
                    </w:rPr>
                    <w:t>14.支持选配手持电极手柄和手持电极：棉签电极、Y状双极性电极、球状电极、板状圆形电极、单点球状电极、两点球状电极、Y状电极、梨状电极。</w:t>
                  </w:r>
                </w:p>
                <w:p>
                  <w:pPr>
                    <w:pStyle w:val="null3"/>
                    <w:jc w:val="left"/>
                  </w:pPr>
                  <w:r>
                    <w:rPr>
                      <w:rFonts w:ascii="仿宋_GB2312" w:hAnsi="仿宋_GB2312" w:cs="仿宋_GB2312" w:eastAsia="仿宋_GB2312"/>
                      <w:sz w:val="18"/>
                      <w:color w:val="000000"/>
                    </w:rPr>
                    <w:t>15.手持电极手柄对进液的防护程度为IPX7。</w:t>
                  </w:r>
                </w:p>
                <w:p>
                  <w:pPr>
                    <w:pStyle w:val="null3"/>
                    <w:jc w:val="left"/>
                  </w:pPr>
                  <w:r>
                    <w:rPr>
                      <w:rFonts w:ascii="仿宋_GB2312" w:hAnsi="仿宋_GB2312" w:cs="仿宋_GB2312" w:eastAsia="仿宋_GB2312"/>
                      <w:sz w:val="18"/>
                      <w:color w:val="000000"/>
                    </w:rPr>
                    <w:t>16.净重：17.6kg，参考尺寸：530*460*1025mm（±15mm）。</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固定带</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用于固定患者肢体。</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帆布材质；</w:t>
                  </w:r>
                </w:p>
                <w:p>
                  <w:pPr>
                    <w:pStyle w:val="null3"/>
                    <w:jc w:val="left"/>
                  </w:pPr>
                  <w:r>
                    <w:rPr>
                      <w:rFonts w:ascii="仿宋_GB2312" w:hAnsi="仿宋_GB2312" w:cs="仿宋_GB2312" w:eastAsia="仿宋_GB2312"/>
                      <w:sz w:val="18"/>
                      <w:color w:val="000000"/>
                    </w:rPr>
                    <w:t>带有尼龙搭扣或其他固定装置；</w:t>
                  </w:r>
                </w:p>
                <w:p>
                  <w:pPr>
                    <w:pStyle w:val="null3"/>
                    <w:jc w:val="left"/>
                  </w:pPr>
                  <w:r>
                    <w:rPr>
                      <w:rFonts w:ascii="仿宋_GB2312" w:hAnsi="仿宋_GB2312" w:cs="仿宋_GB2312" w:eastAsia="仿宋_GB2312"/>
                      <w:sz w:val="18"/>
                      <w:color w:val="000000"/>
                    </w:rPr>
                    <w:t>有四肢、胸部、下肢等约束带。</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口肌训练器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用于舌肌、唇肌、下颌肌群的感觉和肌力训练。</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医用硅胶材质。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小岛勺</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用于刺激</w:t>
                  </w:r>
                  <w:r>
                    <w:rPr>
                      <w:rFonts w:ascii="仿宋_GB2312" w:hAnsi="仿宋_GB2312" w:cs="仿宋_GB2312" w:eastAsia="仿宋_GB2312"/>
                      <w:sz w:val="18"/>
                      <w:color w:val="000000"/>
                    </w:rPr>
                    <w:t>K点，诱发张口和吞咽发射。</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医用不锈钢材质。</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铅垂线</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用于人体姿势评定。</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1.便于手持，柔韧性好；</w:t>
                  </w:r>
                </w:p>
                <w:p>
                  <w:pPr>
                    <w:pStyle w:val="null3"/>
                    <w:jc w:val="left"/>
                  </w:pPr>
                  <w:r>
                    <w:rPr>
                      <w:rFonts w:ascii="仿宋_GB2312" w:hAnsi="仿宋_GB2312" w:cs="仿宋_GB2312" w:eastAsia="仿宋_GB2312"/>
                      <w:sz w:val="18"/>
                      <w:color w:val="000000"/>
                    </w:rPr>
                    <w:t>2.参考尺寸:约110cmX220cm（±5cm）</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软尺</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用于测量人的肢体长度、围度、躯体围度。</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可卷起携带；</w:t>
                  </w:r>
                </w:p>
                <w:p>
                  <w:pPr>
                    <w:pStyle w:val="null3"/>
                    <w:jc w:val="left"/>
                  </w:pPr>
                  <w:r>
                    <w:rPr>
                      <w:rFonts w:ascii="仿宋_GB2312" w:hAnsi="仿宋_GB2312" w:cs="仿宋_GB2312" w:eastAsia="仿宋_GB2312"/>
                      <w:sz w:val="18"/>
                      <w:color w:val="000000"/>
                    </w:rPr>
                    <w:t>最小刻度单位为毫米</w:t>
                  </w:r>
                  <w:r>
                    <w:rPr>
                      <w:rFonts w:ascii="仿宋_GB2312" w:hAnsi="仿宋_GB2312" w:cs="仿宋_GB2312" w:eastAsia="仿宋_GB2312"/>
                      <w:sz w:val="18"/>
                      <w:color w:val="000000"/>
                    </w:rPr>
                    <w:t>/mm。</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测高仪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用于测量身高。</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1.测量范围 70CM-200CM；</w:t>
                  </w:r>
                </w:p>
                <w:p>
                  <w:pPr>
                    <w:pStyle w:val="null3"/>
                    <w:jc w:val="left"/>
                  </w:pPr>
                  <w:r>
                    <w:rPr>
                      <w:rFonts w:ascii="仿宋_GB2312" w:hAnsi="仿宋_GB2312" w:cs="仿宋_GB2312" w:eastAsia="仿宋_GB2312"/>
                      <w:sz w:val="18"/>
                      <w:color w:val="000000"/>
                    </w:rPr>
                    <w:t>2.最小刻度 5mm，允许误差±5mm。</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59</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测重仪</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用于测量体重。</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1.最大称量：100G-200KG；</w:t>
                  </w:r>
                </w:p>
                <w:p>
                  <w:pPr>
                    <w:pStyle w:val="null3"/>
                    <w:jc w:val="left"/>
                  </w:pPr>
                  <w:r>
                    <w:rPr>
                      <w:rFonts w:ascii="仿宋_GB2312" w:hAnsi="仿宋_GB2312" w:cs="仿宋_GB2312" w:eastAsia="仿宋_GB2312"/>
                      <w:sz w:val="18"/>
                      <w:color w:val="000000"/>
                    </w:rPr>
                    <w:t>2.允许误差±0.5kg。</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60</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通用量角器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用于测量关节活动范围。</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1.整箱参考尺寸：约350mm*170mm*50mm（±5%）。</w:t>
                  </w:r>
                </w:p>
                <w:p>
                  <w:pPr>
                    <w:pStyle w:val="null3"/>
                    <w:jc w:val="left"/>
                  </w:pPr>
                  <w:r>
                    <w:rPr>
                      <w:rFonts w:ascii="仿宋_GB2312" w:hAnsi="仿宋_GB2312" w:cs="仿宋_GB2312" w:eastAsia="仿宋_GB2312"/>
                      <w:sz w:val="18"/>
                      <w:color w:val="000000"/>
                    </w:rPr>
                    <w:t>2.组件参考尺寸：肢体角度尺（大）：约315mm*128mm*6mm（±5%），肢体角度尺（中）：约210mm*90mm*6mm（±5%），肢体角度尺（小）：约172mm*35.5mm*6mm（±5%），脊椎角度尺：约192mm*44mm*9mm（±5%），手指角度尺：约105mm*56.5mm*6mm（±5%）。</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61</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电子量角器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用于测量关节活动范围。</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1.通过压力传感器、滑动电阻器或者陀螺仪的方式，连续测定关节活动范围；</w:t>
                  </w:r>
                </w:p>
                <w:p>
                  <w:pPr>
                    <w:pStyle w:val="null3"/>
                    <w:jc w:val="left"/>
                  </w:pPr>
                  <w:r>
                    <w:rPr>
                      <w:rFonts w:ascii="仿宋_GB2312" w:hAnsi="仿宋_GB2312" w:cs="仿宋_GB2312" w:eastAsia="仿宋_GB2312"/>
                      <w:sz w:val="18"/>
                      <w:color w:val="000000"/>
                    </w:rPr>
                    <w:t>用数字化的方式显示。</w:t>
                  </w:r>
                </w:p>
                <w:p>
                  <w:pPr>
                    <w:pStyle w:val="null3"/>
                    <w:jc w:val="left"/>
                  </w:pPr>
                  <w:r>
                    <w:rPr>
                      <w:rFonts w:ascii="仿宋_GB2312" w:hAnsi="仿宋_GB2312" w:cs="仿宋_GB2312" w:eastAsia="仿宋_GB2312"/>
                      <w:sz w:val="18"/>
                      <w:color w:val="000000"/>
                    </w:rPr>
                    <w:t>2.参考尺寸：约18cm*8cm*9cm（±2cm）。</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62</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指关节测量器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用于测量手指关节的活动范围。</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金属或塑料材质；</w:t>
                  </w:r>
                </w:p>
                <w:p>
                  <w:pPr>
                    <w:pStyle w:val="null3"/>
                    <w:jc w:val="left"/>
                  </w:pPr>
                  <w:r>
                    <w:rPr>
                      <w:rFonts w:ascii="仿宋_GB2312" w:hAnsi="仿宋_GB2312" w:cs="仿宋_GB2312" w:eastAsia="仿宋_GB2312"/>
                      <w:sz w:val="18"/>
                      <w:color w:val="000000"/>
                    </w:rPr>
                    <w:t>刻度准确。</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63</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脊柱活动测量器</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用于测量脊椎活动范围及病理性弯曲程度。</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1.塑料材质；</w:t>
                  </w:r>
                </w:p>
                <w:p>
                  <w:pPr>
                    <w:pStyle w:val="null3"/>
                    <w:jc w:val="left"/>
                  </w:pPr>
                  <w:r>
                    <w:rPr>
                      <w:rFonts w:ascii="仿宋_GB2312" w:hAnsi="仿宋_GB2312" w:cs="仿宋_GB2312" w:eastAsia="仿宋_GB2312"/>
                      <w:sz w:val="18"/>
                      <w:color w:val="000000"/>
                    </w:rPr>
                    <w:t>2.刻度准确。</w:t>
                  </w:r>
                </w:p>
                <w:p>
                  <w:pPr>
                    <w:pStyle w:val="null3"/>
                    <w:jc w:val="left"/>
                  </w:pPr>
                  <w:r>
                    <w:rPr>
                      <w:rFonts w:ascii="仿宋_GB2312" w:hAnsi="仿宋_GB2312" w:cs="仿宋_GB2312" w:eastAsia="仿宋_GB2312"/>
                      <w:sz w:val="18"/>
                      <w:color w:val="000000"/>
                    </w:rPr>
                    <w:t>3.产品参考尺寸:约16.8*6.3*1.1CM（±5%）测量范围:0-30</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64</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多体位治疗床</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用于肌力评定、肌张力评定时受试者的体位摆放。</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1.床体分为头板、尾板两部分，头板部分角度可调，调节范围：-25°~+48°，便于治疗师调整患者头部的位置。</w:t>
                  </w:r>
                </w:p>
                <w:p>
                  <w:pPr>
                    <w:pStyle w:val="null3"/>
                    <w:jc w:val="left"/>
                  </w:pPr>
                  <w:r>
                    <w:rPr>
                      <w:rFonts w:ascii="仿宋_GB2312" w:hAnsi="仿宋_GB2312" w:cs="仿宋_GB2312" w:eastAsia="仿宋_GB2312"/>
                      <w:sz w:val="18"/>
                      <w:color w:val="000000"/>
                    </w:rPr>
                    <w:t>2.床体采用钢材烤漆材质，结实耐用。</w:t>
                  </w:r>
                </w:p>
                <w:p>
                  <w:pPr>
                    <w:pStyle w:val="null3"/>
                    <w:jc w:val="left"/>
                  </w:pPr>
                  <w:r>
                    <w:rPr>
                      <w:rFonts w:ascii="仿宋_GB2312" w:hAnsi="仿宋_GB2312" w:cs="仿宋_GB2312" w:eastAsia="仿宋_GB2312"/>
                      <w:sz w:val="18"/>
                      <w:color w:val="000000"/>
                    </w:rPr>
                    <w:t>3.床体最大承重：175kg，需提供由医疗器械质量监督检验所出具的检测报告。</w:t>
                  </w:r>
                </w:p>
                <w:p>
                  <w:pPr>
                    <w:pStyle w:val="null3"/>
                    <w:jc w:val="left"/>
                  </w:pPr>
                  <w:r>
                    <w:rPr>
                      <w:rFonts w:ascii="仿宋_GB2312" w:hAnsi="仿宋_GB2312" w:cs="仿宋_GB2312" w:eastAsia="仿宋_GB2312"/>
                      <w:sz w:val="18"/>
                      <w:color w:val="000000"/>
                    </w:rPr>
                    <w:t>4.防进液等级：IPX4。</w:t>
                  </w:r>
                </w:p>
                <w:p>
                  <w:pPr>
                    <w:pStyle w:val="null3"/>
                    <w:jc w:val="left"/>
                  </w:pPr>
                  <w:r>
                    <w:rPr>
                      <w:rFonts w:ascii="仿宋_GB2312" w:hAnsi="仿宋_GB2312" w:cs="仿宋_GB2312" w:eastAsia="仿宋_GB2312"/>
                      <w:sz w:val="18"/>
                      <w:color w:val="000000"/>
                    </w:rPr>
                    <w:t>5.电机数量：1个，床体电机负载：8000N。</w:t>
                  </w:r>
                </w:p>
                <w:p>
                  <w:pPr>
                    <w:pStyle w:val="null3"/>
                    <w:jc w:val="left"/>
                  </w:pPr>
                  <w:r>
                    <w:rPr>
                      <w:rFonts w:ascii="仿宋_GB2312" w:hAnsi="仿宋_GB2312" w:cs="仿宋_GB2312" w:eastAsia="仿宋_GB2312"/>
                      <w:sz w:val="18"/>
                      <w:color w:val="000000"/>
                    </w:rPr>
                    <w:t>6.床体高度调节范围：0~250mm。</w:t>
                  </w:r>
                </w:p>
                <w:p>
                  <w:pPr>
                    <w:pStyle w:val="null3"/>
                    <w:jc w:val="left"/>
                  </w:pPr>
                  <w:r>
                    <w:rPr>
                      <w:rFonts w:ascii="仿宋_GB2312" w:hAnsi="仿宋_GB2312" w:cs="仿宋_GB2312" w:eastAsia="仿宋_GB2312"/>
                      <w:sz w:val="18"/>
                      <w:color w:val="000000"/>
                    </w:rPr>
                    <w:t>7.床面采用医用PVC皮革。</w:t>
                  </w:r>
                </w:p>
                <w:p>
                  <w:pPr>
                    <w:pStyle w:val="null3"/>
                    <w:jc w:val="left"/>
                  </w:pPr>
                  <w:r>
                    <w:rPr>
                      <w:rFonts w:ascii="仿宋_GB2312" w:hAnsi="仿宋_GB2312" w:cs="仿宋_GB2312" w:eastAsia="仿宋_GB2312"/>
                      <w:sz w:val="18"/>
                      <w:color w:val="000000"/>
                    </w:rPr>
                    <w:t>8.配有紧急开关，在紧急情况下按下可以停止设备工作。</w:t>
                  </w:r>
                </w:p>
                <w:p>
                  <w:pPr>
                    <w:pStyle w:val="null3"/>
                    <w:jc w:val="left"/>
                  </w:pPr>
                  <w:r>
                    <w:rPr>
                      <w:rFonts w:ascii="仿宋_GB2312" w:hAnsi="仿宋_GB2312" w:cs="仿宋_GB2312" w:eastAsia="仿宋_GB2312"/>
                      <w:sz w:val="18"/>
                      <w:color w:val="000000"/>
                    </w:rPr>
                    <w:t>10.采用中控式脚轮固定装置，一步操作即可锁定/解锁床体固定状态。</w:t>
                  </w:r>
                </w:p>
                <w:p>
                  <w:pPr>
                    <w:pStyle w:val="null3"/>
                    <w:jc w:val="left"/>
                  </w:pPr>
                  <w:r>
                    <w:rPr>
                      <w:rFonts w:ascii="仿宋_GB2312" w:hAnsi="仿宋_GB2312" w:cs="仿宋_GB2312" w:eastAsia="仿宋_GB2312"/>
                      <w:sz w:val="18"/>
                      <w:color w:val="000000"/>
                    </w:rPr>
                    <w:t>11.外形参考尺寸（L*W*H）：约1950mm*630mm*（500~750）mm（±5）。</w:t>
                  </w:r>
                </w:p>
                <w:p>
                  <w:pPr>
                    <w:pStyle w:val="null3"/>
                    <w:jc w:val="left"/>
                  </w:pPr>
                  <w:r>
                    <w:rPr>
                      <w:rFonts w:ascii="仿宋_GB2312" w:hAnsi="仿宋_GB2312" w:cs="仿宋_GB2312" w:eastAsia="仿宋_GB2312"/>
                      <w:sz w:val="18"/>
                      <w:color w:val="000000"/>
                    </w:rPr>
                    <w:t>12.电源：AC220V、50Hz，输入功率：500VA。</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65</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捏力计及背拉力计</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用于测量捏力和背部拉力。</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1.测量范围：0～400kg。</w:t>
                  </w:r>
                </w:p>
                <w:p>
                  <w:pPr>
                    <w:pStyle w:val="null3"/>
                    <w:jc w:val="left"/>
                  </w:pPr>
                  <w:r>
                    <w:rPr>
                      <w:rFonts w:ascii="仿宋_GB2312" w:hAnsi="仿宋_GB2312" w:cs="仿宋_GB2312" w:eastAsia="仿宋_GB2312"/>
                      <w:sz w:val="18"/>
                      <w:color w:val="000000"/>
                    </w:rPr>
                    <w:t>2.分度值：1kg。</w:t>
                  </w:r>
                </w:p>
                <w:p>
                  <w:pPr>
                    <w:pStyle w:val="null3"/>
                    <w:jc w:val="left"/>
                  </w:pPr>
                  <w:r>
                    <w:rPr>
                      <w:rFonts w:ascii="仿宋_GB2312" w:hAnsi="仿宋_GB2312" w:cs="仿宋_GB2312" w:eastAsia="仿宋_GB2312"/>
                      <w:sz w:val="18"/>
                      <w:color w:val="000000"/>
                    </w:rPr>
                    <w:t>3.示值误差：1/400FS。</w:t>
                  </w:r>
                </w:p>
                <w:p>
                  <w:pPr>
                    <w:pStyle w:val="null3"/>
                    <w:jc w:val="left"/>
                  </w:pPr>
                  <w:r>
                    <w:rPr>
                      <w:rFonts w:ascii="仿宋_GB2312" w:hAnsi="仿宋_GB2312" w:cs="仿宋_GB2312" w:eastAsia="仿宋_GB2312"/>
                      <w:sz w:val="18"/>
                      <w:color w:val="000000"/>
                    </w:rPr>
                    <w:t>4.电源：1节9V叠式电池。</w:t>
                  </w:r>
                </w:p>
                <w:p>
                  <w:pPr>
                    <w:pStyle w:val="null3"/>
                    <w:jc w:val="left"/>
                  </w:pPr>
                  <w:r>
                    <w:rPr>
                      <w:rFonts w:ascii="仿宋_GB2312" w:hAnsi="仿宋_GB2312" w:cs="仿宋_GB2312" w:eastAsia="仿宋_GB2312"/>
                      <w:sz w:val="18"/>
                      <w:color w:val="000000"/>
                    </w:rPr>
                    <w:t>5.整箱参考尺寸：约40cm*43cm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6.工作环境：0～40℃。</w:t>
                  </w:r>
                </w:p>
                <w:p>
                  <w:pPr>
                    <w:pStyle w:val="null3"/>
                    <w:jc w:val="left"/>
                  </w:pPr>
                  <w:r>
                    <w:rPr>
                      <w:rFonts w:ascii="仿宋_GB2312" w:hAnsi="仿宋_GB2312" w:cs="仿宋_GB2312" w:eastAsia="仿宋_GB2312"/>
                      <w:sz w:val="18"/>
                      <w:color w:val="000000"/>
                    </w:rPr>
                    <w:t>7.贮存温度:-10～50℃</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66</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PT 垫</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用于平衡协调功能评定时受试者摆放体位。</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1.参考规格：约960*192*50(mm)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18"/>
                      <w:color w:val="000000"/>
                    </w:rPr>
                    <w:t>2.材质；高密度回弹海绵、医用抗菌耐磨皮革</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67</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袖带式血压计</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用于血压测量。</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1、测量方式/方法：臂式/示波测定法</w:t>
                  </w:r>
                </w:p>
                <w:p>
                  <w:pPr>
                    <w:pStyle w:val="null3"/>
                    <w:jc w:val="left"/>
                  </w:pPr>
                  <w:r>
                    <w:rPr>
                      <w:rFonts w:ascii="仿宋_GB2312" w:hAnsi="仿宋_GB2312" w:cs="仿宋_GB2312" w:eastAsia="仿宋_GB2312"/>
                      <w:sz w:val="18"/>
                      <w:color w:val="000000"/>
                    </w:rPr>
                    <w:t>2、脉搏数：40~200次/分钟</w:t>
                  </w:r>
                </w:p>
                <w:p>
                  <w:pPr>
                    <w:pStyle w:val="null3"/>
                    <w:jc w:val="left"/>
                  </w:pPr>
                  <w:r>
                    <w:rPr>
                      <w:rFonts w:ascii="仿宋_GB2312" w:hAnsi="仿宋_GB2312" w:cs="仿宋_GB2312" w:eastAsia="仿宋_GB2312"/>
                      <w:sz w:val="18"/>
                      <w:color w:val="000000"/>
                    </w:rPr>
                    <w:t>3、运行模式分类：连续运行</w:t>
                  </w:r>
                </w:p>
                <w:p>
                  <w:pPr>
                    <w:pStyle w:val="null3"/>
                    <w:jc w:val="left"/>
                  </w:pPr>
                  <w:r>
                    <w:rPr>
                      <w:rFonts w:ascii="仿宋_GB2312" w:hAnsi="仿宋_GB2312" w:cs="仿宋_GB2312" w:eastAsia="仿宋_GB2312"/>
                      <w:sz w:val="18"/>
                      <w:color w:val="000000"/>
                    </w:rPr>
                    <w:t>4、显示方式：LCD数字显示</w:t>
                  </w:r>
                </w:p>
                <w:p>
                  <w:pPr>
                    <w:pStyle w:val="null3"/>
                    <w:jc w:val="left"/>
                  </w:pPr>
                  <w:r>
                    <w:rPr>
                      <w:rFonts w:ascii="仿宋_GB2312" w:hAnsi="仿宋_GB2312" w:cs="仿宋_GB2312" w:eastAsia="仿宋_GB2312"/>
                      <w:sz w:val="18"/>
                      <w:color w:val="000000"/>
                    </w:rPr>
                    <w:t>5、记忆组数：90组记忆值</w:t>
                  </w:r>
                </w:p>
                <w:p>
                  <w:pPr>
                    <w:pStyle w:val="null3"/>
                    <w:jc w:val="left"/>
                  </w:pPr>
                  <w:r>
                    <w:rPr>
                      <w:rFonts w:ascii="仿宋_GB2312" w:hAnsi="仿宋_GB2312" w:cs="仿宋_GB2312" w:eastAsia="仿宋_GB2312"/>
                      <w:sz w:val="18"/>
                      <w:color w:val="000000"/>
                    </w:rPr>
                    <w:t>6、压力测量范围：0-300mmHg(0-40.0kPa）</w:t>
                  </w:r>
                </w:p>
                <w:p>
                  <w:pPr>
                    <w:pStyle w:val="null3"/>
                    <w:jc w:val="left"/>
                  </w:pPr>
                  <w:r>
                    <w:rPr>
                      <w:rFonts w:ascii="仿宋_GB2312" w:hAnsi="仿宋_GB2312" w:cs="仿宋_GB2312" w:eastAsia="仿宋_GB2312"/>
                      <w:sz w:val="18"/>
                      <w:color w:val="000000"/>
                    </w:rPr>
                    <w:t>7、精度（压力）：±3mmHg（±0.4kPa）以内</w:t>
                  </w:r>
                </w:p>
                <w:p>
                  <w:pPr>
                    <w:pStyle w:val="null3"/>
                    <w:jc w:val="left"/>
                  </w:pPr>
                  <w:r>
                    <w:rPr>
                      <w:rFonts w:ascii="仿宋_GB2312" w:hAnsi="仿宋_GB2312" w:cs="仿宋_GB2312" w:eastAsia="仿宋_GB2312"/>
                      <w:sz w:val="18"/>
                      <w:color w:val="000000"/>
                    </w:rPr>
                    <w:t>8、压力传感器：半导式压力传感器</w:t>
                  </w:r>
                </w:p>
                <w:p>
                  <w:pPr>
                    <w:pStyle w:val="null3"/>
                    <w:jc w:val="left"/>
                  </w:pPr>
                  <w:r>
                    <w:rPr>
                      <w:rFonts w:ascii="仿宋_GB2312" w:hAnsi="仿宋_GB2312" w:cs="仿宋_GB2312" w:eastAsia="仿宋_GB2312"/>
                      <w:sz w:val="18"/>
                      <w:color w:val="000000"/>
                    </w:rPr>
                    <w:t>9、运用各种先进信息技术（物联网、互联网、移动互联网技术、人工智能、智能呼叫、 云技术等），打造 “系统+服务+老人+终端”的智慧养老服务模式。</w:t>
                  </w:r>
                </w:p>
                <w:p>
                  <w:pPr>
                    <w:pStyle w:val="null3"/>
                    <w:jc w:val="left"/>
                  </w:pPr>
                  <w:r>
                    <w:rPr>
                      <w:rFonts w:ascii="仿宋_GB2312" w:hAnsi="仿宋_GB2312" w:cs="仿宋_GB2312" w:eastAsia="仿宋_GB2312"/>
                      <w:sz w:val="18"/>
                      <w:color w:val="000000"/>
                    </w:rPr>
                    <w:t>10、慢病管理四大模块：数据采集、数据处理、AI分析、视频问诊。（投标时提供产品功能截图）</w:t>
                  </w:r>
                </w:p>
                <w:p>
                  <w:pPr>
                    <w:pStyle w:val="null3"/>
                    <w:jc w:val="left"/>
                  </w:pPr>
                  <w:r>
                    <w:rPr>
                      <w:rFonts w:ascii="仿宋_GB2312" w:hAnsi="仿宋_GB2312" w:cs="仿宋_GB2312" w:eastAsia="仿宋_GB2312"/>
                      <w:sz w:val="18"/>
                      <w:color w:val="000000"/>
                    </w:rPr>
                    <w:t>11、精细的数据采集：采用医疗级监测设备，长期精准的监测慢病数据，为医生和使用者提供安全、可靠、 及时和准确的健康信息、诊疗依据、治疗数据。</w:t>
                  </w:r>
                </w:p>
                <w:p>
                  <w:pPr>
                    <w:pStyle w:val="null3"/>
                    <w:jc w:val="left"/>
                  </w:pPr>
                  <w:r>
                    <w:rPr>
                      <w:rFonts w:ascii="仿宋_GB2312" w:hAnsi="仿宋_GB2312" w:cs="仿宋_GB2312" w:eastAsia="仿宋_GB2312"/>
                      <w:sz w:val="18"/>
                      <w:color w:val="000000"/>
                    </w:rPr>
                    <w:t>12、科学的健康评估：系统嵌入AI模型，为使用者进行科学全面的健康分析、评估，以及据此进行及时预 防、早期治疗的健康温馨建议。</w:t>
                  </w:r>
                </w:p>
                <w:p>
                  <w:pPr>
                    <w:pStyle w:val="null3"/>
                    <w:jc w:val="left"/>
                  </w:pPr>
                  <w:r>
                    <w:rPr>
                      <w:rFonts w:ascii="仿宋_GB2312" w:hAnsi="仿宋_GB2312" w:cs="仿宋_GB2312" w:eastAsia="仿宋_GB2312"/>
                      <w:sz w:val="18"/>
                      <w:color w:val="000000"/>
                    </w:rPr>
                    <w:t>13、高效的实时互动：系统包括子女端、运营端、医生端，通过云平台的数据信息同步传输，实现使用者与子女、医生、服务者的的实时互动；高效、便捷的预防和控制各种慢性疾病。（投标时提供产品功能截图）</w:t>
                  </w:r>
                </w:p>
                <w:p>
                  <w:pPr>
                    <w:pStyle w:val="null3"/>
                    <w:jc w:val="left"/>
                  </w:pPr>
                  <w:r>
                    <w:rPr>
                      <w:rFonts w:ascii="仿宋_GB2312" w:hAnsi="仿宋_GB2312" w:cs="仿宋_GB2312" w:eastAsia="仿宋_GB2312"/>
                      <w:sz w:val="18"/>
                      <w:color w:val="000000"/>
                    </w:rPr>
                    <w:t>14、智能的慢病管家：智能管家产品形态领先，通过一个智能中控实现多种功能，以系统+硬件的闭环，达到小钱防大病，节约使用者医疗费用的支出，减轻患者负担。</w:t>
                  </w:r>
                </w:p>
                <w:p>
                  <w:pPr>
                    <w:pStyle w:val="null3"/>
                    <w:jc w:val="left"/>
                  </w:pPr>
                  <w:r>
                    <w:rPr>
                      <w:rFonts w:ascii="仿宋_GB2312" w:hAnsi="仿宋_GB2312" w:cs="仿宋_GB2312" w:eastAsia="仿宋_GB2312"/>
                      <w:sz w:val="18"/>
                      <w:color w:val="000000"/>
                    </w:rPr>
                    <w:t>15、健康检测：居家随时检测，操作方便便捷，医疗级设备。</w:t>
                  </w:r>
                </w:p>
                <w:p>
                  <w:pPr>
                    <w:pStyle w:val="null3"/>
                    <w:jc w:val="left"/>
                  </w:pPr>
                  <w:r>
                    <w:rPr>
                      <w:rFonts w:ascii="仿宋_GB2312" w:hAnsi="仿宋_GB2312" w:cs="仿宋_GB2312" w:eastAsia="仿宋_GB2312"/>
                      <w:sz w:val="18"/>
                      <w:color w:val="000000"/>
                    </w:rPr>
                    <w:t>16、健康报告：报告自动生成，老人/子女/医生，随时调取年/月/周报告。（投标时提供产品功能截图）</w:t>
                  </w:r>
                </w:p>
                <w:p>
                  <w:pPr>
                    <w:pStyle w:val="null3"/>
                    <w:jc w:val="left"/>
                  </w:pPr>
                  <w:r>
                    <w:rPr>
                      <w:rFonts w:ascii="仿宋_GB2312" w:hAnsi="仿宋_GB2312" w:cs="仿宋_GB2312" w:eastAsia="仿宋_GB2312"/>
                      <w:sz w:val="18"/>
                      <w:color w:val="000000"/>
                    </w:rPr>
                    <w:t>17、健康评估：保留长期数据，评估更科学，优于AI/单次评估。</w:t>
                  </w:r>
                </w:p>
                <w:p>
                  <w:pPr>
                    <w:pStyle w:val="null3"/>
                    <w:jc w:val="left"/>
                  </w:pPr>
                  <w:r>
                    <w:rPr>
                      <w:rFonts w:ascii="仿宋_GB2312" w:hAnsi="仿宋_GB2312" w:cs="仿宋_GB2312" w:eastAsia="仿宋_GB2312"/>
                      <w:sz w:val="18"/>
                      <w:color w:val="000000"/>
                    </w:rPr>
                    <w:t>18、在线问诊，无需外出，在线就诊，大屏诊疗更舒适。</w:t>
                  </w:r>
                </w:p>
                <w:p>
                  <w:pPr>
                    <w:pStyle w:val="null3"/>
                    <w:jc w:val="left"/>
                  </w:pPr>
                  <w:r>
                    <w:rPr>
                      <w:rFonts w:ascii="仿宋_GB2312" w:hAnsi="仿宋_GB2312" w:cs="仿宋_GB2312" w:eastAsia="仿宋_GB2312"/>
                      <w:sz w:val="18"/>
                      <w:color w:val="000000"/>
                    </w:rPr>
                    <w:t>19、帮助老人在家就能准确监测，健康状态随时掌握，标准规范化流程；全程适老化语音互动/播报； 测量数据统计分析及语音建议；</w:t>
                  </w:r>
                </w:p>
                <w:p>
                  <w:pPr>
                    <w:pStyle w:val="null3"/>
                    <w:jc w:val="left"/>
                  </w:pPr>
                  <w:r>
                    <w:rPr>
                      <w:rFonts w:ascii="仿宋_GB2312" w:hAnsi="仿宋_GB2312" w:cs="仿宋_GB2312" w:eastAsia="仿宋_GB2312"/>
                      <w:sz w:val="18"/>
                      <w:color w:val="000000"/>
                    </w:rPr>
                    <w:t>20、全流程贴心设计, 操作简单便捷：可语音操作进行，视频指导操作，界面简洁易懂，系统语音提示/播报；</w:t>
                  </w:r>
                </w:p>
                <w:p>
                  <w:pPr>
                    <w:pStyle w:val="null3"/>
                    <w:jc w:val="left"/>
                  </w:pPr>
                  <w:r>
                    <w:rPr>
                      <w:rFonts w:ascii="仿宋_GB2312" w:hAnsi="仿宋_GB2312" w:cs="仿宋_GB2312" w:eastAsia="仿宋_GB2312"/>
                      <w:sz w:val="18"/>
                      <w:color w:val="000000"/>
                    </w:rPr>
                    <w:t>21、检测流程规范，检测数据同步传屏避免出现数据录入，确保数据的准确性。</w:t>
                  </w:r>
                </w:p>
                <w:p>
                  <w:pPr>
                    <w:pStyle w:val="null3"/>
                    <w:jc w:val="left"/>
                  </w:pPr>
                  <w:r>
                    <w:rPr>
                      <w:rFonts w:ascii="仿宋_GB2312" w:hAnsi="仿宋_GB2312" w:cs="仿宋_GB2312" w:eastAsia="仿宋_GB2312"/>
                      <w:sz w:val="18"/>
                      <w:color w:val="000000"/>
                    </w:rPr>
                    <w:t>22、慢病管理系统可保留每次的检测数据，调取周月年数据报告，供医生去做判断。</w:t>
                  </w:r>
                </w:p>
                <w:p>
                  <w:pPr>
                    <w:pStyle w:val="null3"/>
                    <w:jc w:val="left"/>
                  </w:pPr>
                  <w:r>
                    <w:rPr>
                      <w:rFonts w:ascii="仿宋_GB2312" w:hAnsi="仿宋_GB2312" w:cs="仿宋_GB2312" w:eastAsia="仿宋_GB2312"/>
                      <w:sz w:val="18"/>
                      <w:color w:val="000000"/>
                    </w:rPr>
                    <w:t>23、系统自带嵌入AI系统，根据实时健康数据进行分析，并通过智能语音播报，让老年人用“听”的方式了解身体健康情况，避免老年人嫌麻烦、不愿看的情况。同时、子女端、运营端也能同时收到提醒通知，实时了解老年人的身体状况。</w:t>
                  </w:r>
                </w:p>
                <w:p>
                  <w:pPr>
                    <w:pStyle w:val="null3"/>
                    <w:jc w:val="left"/>
                  </w:pPr>
                  <w:r>
                    <w:rPr>
                      <w:rFonts w:ascii="仿宋_GB2312" w:hAnsi="仿宋_GB2312" w:cs="仿宋_GB2312" w:eastAsia="仿宋_GB2312"/>
                      <w:sz w:val="18"/>
                      <w:color w:val="000000"/>
                    </w:rPr>
                    <w:t>24、后台功能：用户管理、设备管理、权限管理</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68</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肺量计</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用于肺容积和肺通气功能检查。</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1.参考尺寸:约160mm*65 mm*45mm（±6mm）</w:t>
                  </w:r>
                </w:p>
                <w:p>
                  <w:pPr>
                    <w:pStyle w:val="null3"/>
                    <w:jc w:val="left"/>
                  </w:pPr>
                  <w:r>
                    <w:rPr>
                      <w:rFonts w:ascii="仿宋_GB2312" w:hAnsi="仿宋_GB2312" w:cs="仿宋_GB2312" w:eastAsia="仿宋_GB2312"/>
                      <w:sz w:val="18"/>
                      <w:color w:val="000000"/>
                    </w:rPr>
                    <w:t>2.显示模式:2.8 英寸LCD 显示</w:t>
                  </w:r>
                </w:p>
                <w:p>
                  <w:pPr>
                    <w:pStyle w:val="null3"/>
                    <w:jc w:val="left"/>
                  </w:pPr>
                  <w:r>
                    <w:rPr>
                      <w:rFonts w:ascii="仿宋_GB2312" w:hAnsi="仿宋_GB2312" w:cs="仿宋_GB2312" w:eastAsia="仿宋_GB2312"/>
                      <w:sz w:val="18"/>
                      <w:color w:val="000000"/>
                    </w:rPr>
                    <w:t>3.容量测量范围:0-10L</w:t>
                  </w:r>
                </w:p>
                <w:p>
                  <w:pPr>
                    <w:pStyle w:val="null3"/>
                    <w:jc w:val="left"/>
                  </w:pPr>
                  <w:r>
                    <w:rPr>
                      <w:rFonts w:ascii="仿宋_GB2312" w:hAnsi="仿宋_GB2312" w:cs="仿宋_GB2312" w:eastAsia="仿宋_GB2312"/>
                      <w:sz w:val="18"/>
                      <w:color w:val="000000"/>
                    </w:rPr>
                    <w:t>4.容量误差:±396或±0,05L(取其大值)</w:t>
                  </w:r>
                </w:p>
                <w:p>
                  <w:pPr>
                    <w:pStyle w:val="null3"/>
                    <w:jc w:val="left"/>
                  </w:pPr>
                  <w:r>
                    <w:rPr>
                      <w:rFonts w:ascii="仿宋_GB2312" w:hAnsi="仿宋_GB2312" w:cs="仿宋_GB2312" w:eastAsia="仿宋_GB2312"/>
                      <w:sz w:val="18"/>
                      <w:color w:val="000000"/>
                    </w:rPr>
                    <w:t>5.流速测量范围:0 L/S-16L/S</w:t>
                  </w:r>
                </w:p>
                <w:p>
                  <w:pPr>
                    <w:pStyle w:val="null3"/>
                    <w:jc w:val="left"/>
                  </w:pPr>
                  <w:r>
                    <w:rPr>
                      <w:rFonts w:ascii="仿宋_GB2312" w:hAnsi="仿宋_GB2312" w:cs="仿宋_GB2312" w:eastAsia="仿宋_GB2312"/>
                      <w:sz w:val="18"/>
                      <w:color w:val="000000"/>
                    </w:rPr>
                    <w:t>6.清速设差:±5%或±0.2L/s(取其大值)</w:t>
                  </w:r>
                </w:p>
                <w:p>
                  <w:pPr>
                    <w:pStyle w:val="null3"/>
                    <w:jc w:val="left"/>
                  </w:pPr>
                  <w:r>
                    <w:rPr>
                      <w:rFonts w:ascii="仿宋_GB2312" w:hAnsi="仿宋_GB2312" w:cs="仿宋_GB2312" w:eastAsia="仿宋_GB2312"/>
                      <w:sz w:val="18"/>
                      <w:color w:val="000000"/>
                    </w:rPr>
                    <w:t>7.工作电流:200 mA</w:t>
                  </w:r>
                </w:p>
                <w:p>
                  <w:pPr>
                    <w:pStyle w:val="null3"/>
                    <w:jc w:val="left"/>
                  </w:pPr>
                  <w:r>
                    <w:rPr>
                      <w:rFonts w:ascii="仿宋_GB2312" w:hAnsi="仿宋_GB2312" w:cs="仿宋_GB2312" w:eastAsia="仿宋_GB2312"/>
                      <w:sz w:val="18"/>
                      <w:color w:val="000000"/>
                    </w:rPr>
                    <w:t>8.电源:可充电锂电池</w:t>
                  </w:r>
                </w:p>
                <w:p>
                  <w:pPr>
                    <w:pStyle w:val="null3"/>
                    <w:jc w:val="left"/>
                  </w:pPr>
                  <w:r>
                    <w:rPr>
                      <w:rFonts w:ascii="仿宋_GB2312" w:hAnsi="仿宋_GB2312" w:cs="仿宋_GB2312" w:eastAsia="仿宋_GB2312"/>
                      <w:sz w:val="18"/>
                      <w:color w:val="000000"/>
                    </w:rPr>
                    <w:t>9.安全类型:内部电源设备，BF型应用部分</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69</w:t>
                  </w:r>
                </w:p>
              </w:tc>
              <w:tc>
                <w:tcPr>
                  <w:tcW w:type="dxa" w:w="58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叩诊锤</w:t>
                  </w:r>
                </w:p>
              </w:tc>
              <w:tc>
                <w:tcPr>
                  <w:tcW w:type="dxa" w:w="19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主要功能：</w:t>
                  </w:r>
                </w:p>
                <w:p>
                  <w:pPr>
                    <w:pStyle w:val="null3"/>
                    <w:jc w:val="left"/>
                  </w:pPr>
                  <w:r>
                    <w:rPr>
                      <w:rFonts w:ascii="仿宋_GB2312" w:hAnsi="仿宋_GB2312" w:cs="仿宋_GB2312" w:eastAsia="仿宋_GB2312"/>
                      <w:sz w:val="18"/>
                      <w:color w:val="000000"/>
                    </w:rPr>
                    <w:t>用于神经系统的检查。</w:t>
                  </w:r>
                </w:p>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1.不锈钢手柄，带刻度；</w:t>
                  </w:r>
                </w:p>
                <w:p>
                  <w:pPr>
                    <w:pStyle w:val="null3"/>
                    <w:jc w:val="left"/>
                  </w:pPr>
                  <w:r>
                    <w:rPr>
                      <w:rFonts w:ascii="仿宋_GB2312" w:hAnsi="仿宋_GB2312" w:cs="仿宋_GB2312" w:eastAsia="仿宋_GB2312"/>
                      <w:sz w:val="18"/>
                      <w:color w:val="000000"/>
                    </w:rPr>
                    <w:t>2.配塑胶胶头。</w:t>
                  </w: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货物全部运到招标人指定地方，安装完毕并经终验合格后，招标人收到全额发票后支付百分之百（100%）货款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或（2）提供资信证明原件或复印件，应满足以下要求：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（1）投标人应提供投标截止时间前近6个月中任何1个月缴税凭证，时间以税款所属时期为准（银行出具的缴税凭证或税务机关出具的证明的复印件，并加盖本单位公章）。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（3）依法免税的投标人，应提供相应文件证明其依法免税。</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（1）投标人应提供投标截止时间前近6个月中至少1个月的缴纳社会保险的凭据（专用收据或社会保险缴纳清单），并加盖本单位公章。 （2）凭证复印件须清晰可辨，并能显示出投标人名称和所缴纳的社保的种类。 （3）依法不需要缴纳社会保障资金的，应提供相应文件说明其依法不需要缴纳的证明材料复印件，并加盖本单位公章。</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 （1）法定代表人或单位负责人投标的，应提供法定代表人或单位负责人身份证明；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 投标函 商务应答表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投标人应提交的相关资格证明材料.docx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投标人应提交的相关资格证明材料.docx 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投标人应提交的相关资格证明材料.docx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1.不同供应商的投标文件由同一单位或者个人编制； 2.不同供应商委托同一单位或者个人办理投标事宜； 3.不同供应商的投标文件载明的项目管理成员或者联系人员为同一人； 4.不同供应商的响应文件异常一致或者投标报价呈规律性差异； 5.不同供应商的投标文件相互混装； 6.不同供应商的投标保证金从同一单位或者个人的账户转出。</w:t>
            </w:r>
          </w:p>
        </w:tc>
        <w:tc>
          <w:tcPr>
            <w:tcW w:type="dxa" w:w="1661"/>
          </w:tcPr>
          <w:p>
            <w:pPr>
              <w:pStyle w:val="null3"/>
            </w:pPr>
            <w:r>
              <w:rPr>
                <w:rFonts w:ascii="仿宋_GB2312" w:hAnsi="仿宋_GB2312" w:cs="仿宋_GB2312" w:eastAsia="仿宋_GB2312"/>
              </w:rPr>
              <w:t>开标一览表 投标人应提交的相关资格证明材料.docx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w:t>
            </w:r>
          </w:p>
        </w:tc>
        <w:tc>
          <w:tcPr>
            <w:tcW w:type="dxa" w:w="2492"/>
          </w:tcPr>
          <w:p>
            <w:pPr>
              <w:pStyle w:val="null3"/>
            </w:pPr>
            <w:r>
              <w:rPr>
                <w:rFonts w:ascii="仿宋_GB2312" w:hAnsi="仿宋_GB2312" w:cs="仿宋_GB2312" w:eastAsia="仿宋_GB2312"/>
              </w:rPr>
              <w:t>投标产品的技术指标评审：完全响应得25分。技术指标参数一项不满足扣0.5分，扣完为止。 评审依据：按照技术参数要求提供相应的证明文件（包括不限于国家认可的检测机构出具的检测报告、制造商检验报告、产品彩页、官网功能截图、宣传册、说明书等）。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具体完善的实施方案，包括但不限于：①供货方案；②运输、包装方案；③安装、调试方案；④质量保障方案；⑤进度保障方案。评审依据：实施方案的完整性：方案必须全面，对评审内容中的各项要求有详细描述； 可实施性：切合本项目实际情况，提出步骤清晰、合理的方案； 针对性：方案能够紧扣项目实际情况，内容科学合理。（满分15分） ①供货方案：每满足一个评审标准得1分，不满足得0分，满分3分； ②运输、包装方案：每满足一个评审标准得1分，不满足得0分，满分3分； ③安装、调试方案：每满足一个评审标准得1分，不满足得0分，满分3分； ④质量保障方案：每满足一个评审标准得1分，不满足得0分，满分3分； ⑤进度保障方案：每满足一个评审标准得1分，不满足得0分，满分3分。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提供所投产品的合法来源渠道证明材料（包括但不限于厂家授权、销售协议、代理协议等）。全部具有得满分5分，内容缺失不完善得2分，未提供不得分。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详细售后服务方案，包括但不限于①售后服务范围及保障措施；②售后服务流程；③售后服务响应时间及响应方式。评审依据：售后服务方案的完整性：方案必须全面，对评审内容中的各项要求有详细描述；可实施性：切合本项目实际情况，提出步骤清晰、合理的方案； 针对性：方案能够紧扣项目实际情况，内容科学合理。（满分9分）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供应商针对本项目提供详细培训方案，包括但不限于①培训方式；②培训周期；③培训数量；④培训范围及内容。评审依据：培训方案的完整性：方案必须全面，对评审内容中的各项要求有详细描述； 可实施性：切合本项目实际情况，提出步骤清晰、合理的方案； 针对性：方案能够紧扣项目实际情况，内容科学合理。（满分6分） ①培训方式：每满足一个评审标准得0.5分，不满足得0分，满分1.5分； ②培训周期：每满足一个评审标准得0.5分，不满足得0分，满分1.5分； ③培训数量：每满足一个评审标准得0.5分，不满足得0分，满分1.5分； ④培训范围及内容：每满足一个评审标准得0.5分，不满足得0分，满分1.5分。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提供2022年7月1日至投标截止时间（以合同签订时间为准）所投产品业绩，每提供一个业绩得2分，满分10分。 评审依据：以加盖公章的业绩合同复印件为准，合同至少需包含合同首页、供货清单页、签章页。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单价合计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