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64BE1">
      <w:pPr>
        <w:pStyle w:val="3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7" w:name="_GoBack"/>
      <w:r>
        <w:rPr>
          <w:rFonts w:hint="eastAsia" w:ascii="仿宋" w:hAnsi="仿宋" w:eastAsia="仿宋" w:cs="Times New Roman"/>
          <w:b/>
          <w:sz w:val="32"/>
          <w:szCs w:val="32"/>
        </w:rPr>
        <w:t xml:space="preserve">第三章  </w:t>
      </w:r>
      <w:bookmarkStart w:id="0" w:name="_Toc48834177"/>
      <w:bookmarkStart w:id="1" w:name="_Toc14082138"/>
      <w:bookmarkStart w:id="2" w:name="_Toc48834466"/>
      <w:bookmarkStart w:id="3" w:name="_Toc48834304"/>
      <w:bookmarkStart w:id="4" w:name="_Toc20365"/>
      <w:bookmarkStart w:id="5" w:name="_Toc48834545"/>
      <w:bookmarkStart w:id="6" w:name="_Toc48834107"/>
      <w:r>
        <w:rPr>
          <w:rFonts w:ascii="仿宋" w:hAnsi="仿宋" w:eastAsia="仿宋" w:cs="Times New Roman"/>
          <w:b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7"/>
    <w:p w14:paraId="1C3AC15C">
      <w:pPr>
        <w:spacing w:line="500" w:lineRule="exact"/>
        <w:ind w:firstLine="560" w:firstLineChars="200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</w:t>
      </w:r>
      <w:r>
        <w:rPr>
          <w:rFonts w:hint="eastAsia" w:ascii="仿宋" w:hAnsi="仿宋" w:eastAsia="仿宋" w:cs="Times New Roman"/>
          <w:lang w:val="en-US" w:eastAsia="zh-CN"/>
        </w:rPr>
        <w:t>专业队装备建设</w:t>
      </w:r>
      <w:r>
        <w:rPr>
          <w:rFonts w:hint="eastAsia" w:ascii="仿宋" w:hAnsi="仿宋" w:eastAsia="仿宋" w:cs="Times New Roman"/>
        </w:rPr>
        <w:t>项目供应商必须对本项目进行整体响应，只对其中一部分内容进行的响应都被视为无效响应。谈判报价应遵守《中华人民共和国价格法》，供应商不得以低于成本的报价参与本次采购活动。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14:paraId="48A73360">
      <w:pPr>
        <w:pStyle w:val="6"/>
        <w:spacing w:line="500" w:lineRule="exact"/>
        <w:ind w:firstLine="569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  <w:b/>
          <w:bCs/>
        </w:rPr>
        <w:t>采购需求：</w:t>
      </w:r>
    </w:p>
    <w:p w14:paraId="7C6C9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满足榆林地区煤化工灾害事故救援特点，针对煤化工专业队装备建设进行保障。具体参数如下：</w:t>
      </w:r>
    </w:p>
    <w:tbl>
      <w:tblPr>
        <w:tblStyle w:val="4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614"/>
        <w:gridCol w:w="5813"/>
        <w:gridCol w:w="1158"/>
      </w:tblGrid>
      <w:tr w14:paraId="17AC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32" w:type="dxa"/>
            <w:noWrap w:val="0"/>
            <w:vAlign w:val="center"/>
          </w:tcPr>
          <w:p w14:paraId="77F3A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14" w:type="dxa"/>
            <w:noWrap w:val="0"/>
            <w:vAlign w:val="center"/>
          </w:tcPr>
          <w:p w14:paraId="0F07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5813" w:type="dxa"/>
            <w:noWrap w:val="0"/>
            <w:vAlign w:val="center"/>
          </w:tcPr>
          <w:p w14:paraId="65AA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产品技术参数</w:t>
            </w:r>
          </w:p>
        </w:tc>
        <w:tc>
          <w:tcPr>
            <w:tcW w:w="1158" w:type="dxa"/>
            <w:noWrap w:val="0"/>
            <w:vAlign w:val="center"/>
          </w:tcPr>
          <w:p w14:paraId="2DF37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数量</w:t>
            </w:r>
          </w:p>
        </w:tc>
      </w:tr>
      <w:tr w14:paraId="3256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832" w:type="dxa"/>
            <w:noWrap w:val="0"/>
            <w:vAlign w:val="center"/>
          </w:tcPr>
          <w:p w14:paraId="6E45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14" w:type="dxa"/>
            <w:noWrap w:val="0"/>
            <w:vAlign w:val="center"/>
          </w:tcPr>
          <w:p w14:paraId="3C3D3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泡沫比例混合器</w:t>
            </w:r>
          </w:p>
        </w:tc>
        <w:tc>
          <w:tcPr>
            <w:tcW w:w="5813" w:type="dxa"/>
            <w:noWrap w:val="0"/>
            <w:vAlign w:val="center"/>
          </w:tcPr>
          <w:p w14:paraId="2769E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1.主体材质采用高强度铝合金并做阳极氧化处理，可拆卸结构。</w:t>
            </w:r>
          </w:p>
          <w:p w14:paraId="31859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2.具备 0%～0.25%～0.5%～1%～3%～6%六档混合比可调；</w:t>
            </w:r>
          </w:p>
          <w:p w14:paraId="23A9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3.内设止回防倒流装置；</w:t>
            </w:r>
          </w:p>
          <w:p w14:paraId="07B7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4.额定压力：≥1.4Mpa；</w:t>
            </w:r>
          </w:p>
          <w:p w14:paraId="4282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5.额定流量 ：≥6L/s；</w:t>
            </w:r>
          </w:p>
          <w:p w14:paraId="6DFD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6.在泡沫比例混合器外壳明显位置，应以箭头标示水流方向；</w:t>
            </w:r>
          </w:p>
          <w:p w14:paraId="2B52D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7.吸液管长度≥2m；</w:t>
            </w:r>
          </w:p>
          <w:p w14:paraId="62C3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8.接口：快接口，镁铝合金材质。</w:t>
            </w:r>
          </w:p>
        </w:tc>
        <w:tc>
          <w:tcPr>
            <w:tcW w:w="1158" w:type="dxa"/>
            <w:noWrap w:val="0"/>
            <w:vAlign w:val="center"/>
          </w:tcPr>
          <w:p w14:paraId="40E7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12E8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832" w:type="dxa"/>
            <w:noWrap w:val="0"/>
            <w:vAlign w:val="center"/>
          </w:tcPr>
          <w:p w14:paraId="16AFC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14" w:type="dxa"/>
            <w:noWrap w:val="0"/>
            <w:vAlign w:val="center"/>
          </w:tcPr>
          <w:p w14:paraId="5E12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三联炮</w:t>
            </w:r>
          </w:p>
        </w:tc>
        <w:tc>
          <w:tcPr>
            <w:tcW w:w="5813" w:type="dxa"/>
            <w:noWrap w:val="0"/>
            <w:vAlign w:val="center"/>
          </w:tcPr>
          <w:p w14:paraId="5A0C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具有强大的发泡能力， 3个中倍数泡沫炮组成一个联排，短时间内多桶齐下，可以产生丰富的泡沫群，用于扑灭油罐类火灾。额定工作压力：≥0.6Mpa，额定流量≥8L/s×3（3个流量≥24L/s）, 泡沫倍数：80±5倍，泡沫射程≥12m。</w:t>
            </w:r>
          </w:p>
          <w:p w14:paraId="4CBB5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具有第三方质量检测部门出具的检测报告。</w:t>
            </w:r>
          </w:p>
        </w:tc>
        <w:tc>
          <w:tcPr>
            <w:tcW w:w="1158" w:type="dxa"/>
            <w:noWrap w:val="0"/>
            <w:vAlign w:val="center"/>
          </w:tcPr>
          <w:p w14:paraId="69DD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2790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832" w:type="dxa"/>
            <w:noWrap w:val="0"/>
            <w:vAlign w:val="center"/>
          </w:tcPr>
          <w:p w14:paraId="1A19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14" w:type="dxa"/>
            <w:noWrap w:val="0"/>
            <w:vAlign w:val="center"/>
          </w:tcPr>
          <w:p w14:paraId="6F10F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三联炮带挡板</w:t>
            </w:r>
          </w:p>
        </w:tc>
        <w:tc>
          <w:tcPr>
            <w:tcW w:w="5813" w:type="dxa"/>
            <w:noWrap w:val="0"/>
            <w:vAlign w:val="center"/>
          </w:tcPr>
          <w:p w14:paraId="75126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1、安装于举高车上，广泛运用于高空大面积覆盖、冷却，最短时间扑灭火灾。</w:t>
            </w:r>
          </w:p>
          <w:p w14:paraId="273C4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2、通过控制盒遥控切换模式，根据现场火情自由选择低倍模式、中倍模式、中低倍复合模式，挡板模式改变中倍泡沫流向，迅速推动低倍泡沫向前延伸展，覆盖燃烧油罐液面。</w:t>
            </w:r>
          </w:p>
          <w:p w14:paraId="2331C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3、额定压力：≥0.8MPa；</w:t>
            </w:r>
          </w:p>
          <w:p w14:paraId="7D782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4、额定流量：低倍泡沫流量≥30L/s，中倍泡沫流量≥16 L/s，中低倍泡沫流量：≥50L/s；</w:t>
            </w:r>
          </w:p>
          <w:p w14:paraId="372B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5、射程：低倍射程：≥55m，中倍射程：≥20m，中低倍射程：≥45m；</w:t>
            </w:r>
          </w:p>
          <w:p w14:paraId="33C7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6、发泡倍数：低倍泡沫发泡倍数：≥15倍，中倍泡沫发泡倍数：≥45倍，中低倍泡沫发泡倍数：≥30倍；</w:t>
            </w:r>
          </w:p>
          <w:p w14:paraId="2E1C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7、俯仰角度：-80°— +30°；水平回转角度：≥180°；</w:t>
            </w:r>
          </w:p>
          <w:p w14:paraId="67E6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8、遥控距离：≥150m。</w:t>
            </w:r>
          </w:p>
          <w:p w14:paraId="7BF9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9、具有第三方质量检测部门出具的检测报告。</w:t>
            </w:r>
          </w:p>
          <w:p w14:paraId="5AA5B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10配举高三联排灭火装置1套：具有强大的发泡能力， 3个中倍数泡沫炮组成一个联排，短时间内多桶齐下，可以产生丰富的泡沫群，用于扑灭油罐类火灾。额定工作压力：≥0.6Mpa，额定流量≥8L/s×3（3个流量≥24L/s）, 泡沫倍数：80±5倍，泡沫射程≥12m。</w:t>
            </w:r>
          </w:p>
        </w:tc>
        <w:tc>
          <w:tcPr>
            <w:tcW w:w="1158" w:type="dxa"/>
            <w:noWrap w:val="0"/>
            <w:vAlign w:val="center"/>
          </w:tcPr>
          <w:p w14:paraId="7709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0DC7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832" w:type="dxa"/>
            <w:noWrap w:val="0"/>
            <w:vAlign w:val="center"/>
          </w:tcPr>
          <w:p w14:paraId="21D1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14" w:type="dxa"/>
            <w:noWrap w:val="0"/>
            <w:vAlign w:val="center"/>
          </w:tcPr>
          <w:p w14:paraId="795D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泡沫输转泵</w:t>
            </w:r>
          </w:p>
        </w:tc>
        <w:tc>
          <w:tcPr>
            <w:tcW w:w="5813" w:type="dxa"/>
            <w:noWrap w:val="0"/>
            <w:vAlign w:val="center"/>
          </w:tcPr>
          <w:p w14:paraId="1BD76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主要技术参数：</w:t>
            </w:r>
          </w:p>
          <w:p w14:paraId="1F78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最大流量：≥492L/min</w:t>
            </w:r>
          </w:p>
          <w:p w14:paraId="1E51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泵转速 ：1400~1800r/min</w:t>
            </w:r>
          </w:p>
          <w:p w14:paraId="682CB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吸  深：3m （自吸功能、无需引液），5m（需引液）</w:t>
            </w:r>
          </w:p>
          <w:p w14:paraId="29AF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泵液进口：DN65卡扣式扳把接口（进水管长8米）</w:t>
            </w:r>
          </w:p>
          <w:p w14:paraId="7685E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泵出液口：DN65内扣接口（配65-40转接头，铜质）</w:t>
            </w:r>
          </w:p>
          <w:p w14:paraId="1DF77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汽油机</w:t>
            </w:r>
          </w:p>
          <w:p w14:paraId="7D996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额定功率：7.6kW(连续运转时)</w:t>
            </w:r>
          </w:p>
          <w:p w14:paraId="52DE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连续动转时间：1.5小时</w:t>
            </w:r>
          </w:p>
          <w:p w14:paraId="4EEA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油箱容积：6.5L</w:t>
            </w:r>
          </w:p>
          <w:p w14:paraId="3B87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使用燃料：92#无铅汽油</w:t>
            </w:r>
          </w:p>
          <w:p w14:paraId="1287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机油箱容积 ：1.4L</w:t>
            </w:r>
          </w:p>
          <w:p w14:paraId="06E7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润滑油：SAE10W/30或SAE10W/40</w:t>
            </w:r>
          </w:p>
          <w:p w14:paraId="47792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启  动：电启动+手启动</w:t>
            </w:r>
          </w:p>
          <w:p w14:paraId="65E27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重  量：150kg(无油)</w:t>
            </w:r>
          </w:p>
          <w:p w14:paraId="515B2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外形尺寸：896×772×658mm（参考）</w:t>
            </w:r>
          </w:p>
          <w:p w14:paraId="479A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采用全不锈钢泵体、国产发动机（手拉启动或电启动），泵与发动机采用联轴器柔性连接。自带免维护铅酸蓄电池，电压：DC12V、容量：18AH；配充电器。</w:t>
            </w:r>
          </w:p>
        </w:tc>
        <w:tc>
          <w:tcPr>
            <w:tcW w:w="1158" w:type="dxa"/>
            <w:noWrap w:val="0"/>
            <w:vAlign w:val="center"/>
          </w:tcPr>
          <w:p w14:paraId="404B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 w14:paraId="42A3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2" w:hRule="atLeast"/>
          <w:jc w:val="center"/>
        </w:trPr>
        <w:tc>
          <w:tcPr>
            <w:tcW w:w="832" w:type="dxa"/>
            <w:noWrap w:val="0"/>
            <w:vAlign w:val="center"/>
          </w:tcPr>
          <w:p w14:paraId="2840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14" w:type="dxa"/>
            <w:noWrap w:val="0"/>
            <w:vAlign w:val="center"/>
          </w:tcPr>
          <w:p w14:paraId="0F0A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拉曼光谱分析仪</w:t>
            </w:r>
          </w:p>
        </w:tc>
        <w:tc>
          <w:tcPr>
            <w:tcW w:w="5813" w:type="dxa"/>
            <w:noWrap w:val="0"/>
            <w:vAlign w:val="center"/>
          </w:tcPr>
          <w:p w14:paraId="05D8E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采用拉曼光谱技术，通过扫描得到不明物质的特征指纹光谱，与谱库里的光谱进行比对，确定不明物质的成分可在现场快速识别固体、液体、粉末状化学物质扫描结果给出物质的CAS编码，化学式，危害等信息</w:t>
            </w:r>
          </w:p>
          <w:p w14:paraId="200AC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1、光谱范围：200 cm-1～3100cm-1，光谱分辨率：优于10cm-1</w:t>
            </w:r>
          </w:p>
          <w:p w14:paraId="12ED3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2、激光波长≥785±0.5nm</w:t>
            </w:r>
          </w:p>
          <w:p w14:paraId="6EF4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3、采用触摸屏设计，屏幕尺寸应≥5寸</w:t>
            </w:r>
          </w:p>
          <w:p w14:paraId="0B71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4、设备应具有快检模式和精检模式无须接触样品即可对样本进行检测，具备非接触扫描模式和样品瓶模式</w:t>
            </w:r>
          </w:p>
          <w:p w14:paraId="1954E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5、设备具备Type-C数据充电接口，支持WIFI、蓝牙、4G或5G等无线通信方式进行数据传输</w:t>
            </w:r>
          </w:p>
          <w:p w14:paraId="65FEA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6、设备完成一次样品检测的检测时间≤20s</w:t>
            </w:r>
          </w:p>
          <w:p w14:paraId="59B8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7、设备的漏报率应≤1%，用设备检测乙醇（丙酮）样品，应无漏报情况发生</w:t>
            </w:r>
          </w:p>
          <w:p w14:paraId="099F4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8、设备的误报率应≤5%；用设备检测纯水样品，应无误报情况发生</w:t>
            </w:r>
          </w:p>
          <w:p w14:paraId="500B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9、防护等级：≥IP67</w:t>
            </w:r>
          </w:p>
          <w:p w14:paraId="5444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10、主机重量：≤550g</w:t>
            </w:r>
          </w:p>
          <w:p w14:paraId="66C9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11、激光功率≤300mW</w:t>
            </w:r>
          </w:p>
          <w:p w14:paraId="79155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12、数据库：包括毒品及易制毒化学品，剧毒及毒气品，易燃易爆危险品，生化标准品、危险化学品等；</w:t>
            </w:r>
          </w:p>
          <w:p w14:paraId="6A364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、软件功能：应具有自检、校准功能，应能显示结果信息：被测物的类别，应给出被测物的海关HS编码、CAS编码、危险品的中文名称、化学分子式、危害等信息，并给出明显的危险品报警信号；应具有添加谱图库功能；且设备具备测试光谱直接建库功能，能将检测结果添加至自定义模型库中</w:t>
            </w:r>
          </w:p>
          <w:p w14:paraId="754D9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14、符合GB/T 41086-2021 《基于拉曼光谱技术的危险化学品安全检查设备通用技术要求》标准，具有第三方质量检测部门出具的检测报告。</w:t>
            </w:r>
          </w:p>
        </w:tc>
        <w:tc>
          <w:tcPr>
            <w:tcW w:w="1158" w:type="dxa"/>
            <w:noWrap w:val="0"/>
            <w:vAlign w:val="center"/>
          </w:tcPr>
          <w:p w14:paraId="3703A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 w14:paraId="7532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832" w:type="dxa"/>
            <w:noWrap w:val="0"/>
            <w:vAlign w:val="center"/>
          </w:tcPr>
          <w:p w14:paraId="36E75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14" w:type="dxa"/>
            <w:noWrap w:val="0"/>
            <w:vAlign w:val="center"/>
          </w:tcPr>
          <w:p w14:paraId="1274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中倍数泡沫枪</w:t>
            </w:r>
          </w:p>
        </w:tc>
        <w:tc>
          <w:tcPr>
            <w:tcW w:w="5813" w:type="dxa"/>
            <w:noWrap w:val="0"/>
            <w:vAlign w:val="center"/>
          </w:tcPr>
          <w:p w14:paraId="0CDC3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1、产品符合GB25202-2010《泡沫枪》标准；</w:t>
            </w:r>
          </w:p>
          <w:p w14:paraId="4FE4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2、工作压力范围：0.4-0.8 Mpa；额定工作压力：≥0.7 Mpa；</w:t>
            </w:r>
          </w:p>
          <w:p w14:paraId="1434E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3、泡沫溶液额定流量≥16 L/s；</w:t>
            </w:r>
          </w:p>
          <w:p w14:paraId="3259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4、泡沫倍数≥48倍；</w:t>
            </w:r>
          </w:p>
          <w:p w14:paraId="4EBE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5、额定压力下射程≥15m；</w:t>
            </w:r>
          </w:p>
          <w:p w14:paraId="5537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6、重量≤8kg。</w:t>
            </w:r>
          </w:p>
          <w:p w14:paraId="18356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7、具有第三方质量检测部门出具的检测报告。</w:t>
            </w:r>
          </w:p>
        </w:tc>
        <w:tc>
          <w:tcPr>
            <w:tcW w:w="1158" w:type="dxa"/>
            <w:noWrap w:val="0"/>
            <w:vAlign w:val="center"/>
          </w:tcPr>
          <w:p w14:paraId="7893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</w:tr>
      <w:tr w14:paraId="1B82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7" w:hRule="atLeast"/>
          <w:jc w:val="center"/>
        </w:trPr>
        <w:tc>
          <w:tcPr>
            <w:tcW w:w="832" w:type="dxa"/>
            <w:noWrap w:val="0"/>
            <w:vAlign w:val="center"/>
          </w:tcPr>
          <w:p w14:paraId="1648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14" w:type="dxa"/>
            <w:noWrap w:val="0"/>
            <w:vAlign w:val="center"/>
          </w:tcPr>
          <w:p w14:paraId="426A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消防侦察四足机器人（核心装备）</w:t>
            </w:r>
          </w:p>
        </w:tc>
        <w:tc>
          <w:tcPr>
            <w:tcW w:w="5813" w:type="dxa"/>
            <w:noWrap w:val="0"/>
            <w:vAlign w:val="center"/>
          </w:tcPr>
          <w:p w14:paraId="534BE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具有第三方质量检测部门出具的检测报告。</w:t>
            </w:r>
          </w:p>
          <w:p w14:paraId="26D4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包含四足机器人1套、电池1组、充电器1个、自组网设备1套、手持遥控终端1台、双光云台相机1台、全景相机1台、气体传感器1套以及其他原装配件，以上设备互相匹配兼容。</w:t>
            </w:r>
          </w:p>
          <w:p w14:paraId="5A12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1)四足机器人平台</w:t>
            </w:r>
          </w:p>
          <w:p w14:paraId="09FC3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1、本体长宽高：≥1000*400mm*600mm(站立状态) ；</w:t>
            </w:r>
          </w:p>
          <w:p w14:paraId="1D2B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2、重量（带电池）：≥65kg；</w:t>
            </w:r>
          </w:p>
          <w:p w14:paraId="189B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3、最大运动速度：≥3.5m/s；</w:t>
            </w:r>
          </w:p>
          <w:p w14:paraId="3EFCB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4、最大爬坡角度：≥45°；</w:t>
            </w:r>
          </w:p>
          <w:p w14:paraId="6D01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5、防护等级：≥IP67；</w:t>
            </w:r>
          </w:p>
          <w:p w14:paraId="58706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6、静态站立最大负载能力≥120kg，持续行走时负载能力≥40kg；</w:t>
            </w:r>
          </w:p>
          <w:p w14:paraId="179B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7、续航能力：空载连续不停行走，续航里程≥20km，且续航时间≥5小时；20kg负载连续不停行走，续航里程≥15km，且续航时间≥4小时；</w:t>
            </w:r>
          </w:p>
          <w:p w14:paraId="398BB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8、最大攀爬跨越高度：≥40cm；</w:t>
            </w:r>
          </w:p>
          <w:p w14:paraId="0825C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9、攀爬常规楼梯（台阶高度16cm-18cm）速度最快可达每5秒15级台阶，且可在该规格楼梯上实现360°全向转弯；</w:t>
            </w:r>
          </w:p>
          <w:p w14:paraId="20D78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10、运动功能：具有踏步、行走、小跑、机身高度可调等功能，可抗较强外力干扰，摔倒可爬起，可在台阶斜坡上实现前后、左右运动及原地转弯，可在废石堆、建筑工地等地形行走；</w:t>
            </w:r>
          </w:p>
          <w:p w14:paraId="046B3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11、机器狗本体与电池采用分体式设计，支持无工具辅助快速更换电池，单次更换电池所需时间≤10s，且更换后不需接插线缆即可启动四足机器人；</w:t>
            </w:r>
          </w:p>
          <w:p w14:paraId="359B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12、电池容量≥45Ah，额定能量≥2250Wh，最大支持15A充电，电压58V；</w:t>
            </w:r>
          </w:p>
          <w:p w14:paraId="1F4E4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13、在保证机器狗安全情况下，各关节都有足够大的运动范围：                                      机身关节：-45°至+45°；大腿关节：-220°至+50°；小腿关节：-140°至-20°；</w:t>
            </w:r>
          </w:p>
          <w:p w14:paraId="4FC8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14、最大关节扭矩≥360 N*m，所有关节均具备中空轴线特点，电机驱动器内置于关节模组内；</w:t>
            </w:r>
          </w:p>
          <w:p w14:paraId="5F88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15、机器狗平台整体采用铝合金材质外壳，小腿杆为封闭截面中空高强度铝合金，同时满足高强度和高刚度要求，整机坚固可抗摔防外力冲击不变形；</w:t>
            </w:r>
          </w:p>
          <w:p w14:paraId="39A2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16、机器狗平台具备软硬急停保护、摔倒保护、低电压报警、过温报警；</w:t>
            </w:r>
          </w:p>
          <w:p w14:paraId="649B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17、无视地形，结合感知实时切换步态及规划落脚点，稳定正向上下≥40cm的台阶。前后配1200万，2.1mm镜头 ，相机角度130°，支持APP同屏幕观察；                                                                                      </w:t>
            </w:r>
          </w:p>
          <w:p w14:paraId="056E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2)手持遥控终端</w:t>
            </w:r>
          </w:p>
          <w:p w14:paraId="118B7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1、屏幕尺寸：≥10.0英寸； </w:t>
            </w:r>
          </w:p>
          <w:p w14:paraId="744B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2、分辨率：≥1280×800；亮度：≥900nit； </w:t>
            </w:r>
          </w:p>
          <w:p w14:paraId="2562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3、网络：WIFI/蓝牙/以太网； </w:t>
            </w:r>
          </w:p>
          <w:p w14:paraId="1717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4、操作系统：至少支持Win10、Linux中的一种； </w:t>
            </w:r>
          </w:p>
          <w:p w14:paraId="09614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5、视频：通过自组网系统，可在遥控器显示四足机器狗前视、后视、全景、云台可见光及红外的高清实时画面，可实时录制当前视角的视频；</w:t>
            </w:r>
          </w:p>
          <w:p w14:paraId="5E6B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6、控制：能实现远程对机器人进行遥控，实现机器人的站立趴下、行走、跑步、上下楼梯、爬坡、障碍物跨越及复杂崎岖路面通过，可实现对云台相机的转动控制；</w:t>
            </w:r>
          </w:p>
          <w:p w14:paraId="2F26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7、遥控屏幕可实时显示机器人电量、气体浓度等数据，具备遥控端和四足机器人端远程语音对接功能，可360°拾音；</w:t>
            </w:r>
          </w:p>
          <w:p w14:paraId="4FB3A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8、总通道数：≥20路；</w:t>
            </w:r>
          </w:p>
          <w:p w14:paraId="5DA2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9、输入阻抗：≥20 欧姆</w:t>
            </w:r>
          </w:p>
          <w:p w14:paraId="6B6CE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10、麦克风灵敏度：≥-42dBV/Pa +/- 3dB</w:t>
            </w:r>
          </w:p>
          <w:p w14:paraId="7076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3)自组网</w:t>
            </w:r>
          </w:p>
          <w:p w14:paraId="275D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1、设备端：1.4G（频率可定制）3通道自组网单兵，千兆以太口，内置电池，支持TYPE-C快充协议，内置5G公网模块，支持选配S-PAD；</w:t>
            </w:r>
          </w:p>
          <w:p w14:paraId="53E77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2、移动端：1.4G（频率可定制）3通道自组网单兵，千兆以太口，内置5G公网模块，支持选配S-PAD；</w:t>
            </w:r>
          </w:p>
          <w:p w14:paraId="6954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3、自组网最高带宽≥80Mbps，组网能力支持≥32个节点；</w:t>
            </w:r>
          </w:p>
          <w:p w14:paraId="7A8EF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4)双光云台相机</w:t>
            </w:r>
          </w:p>
          <w:p w14:paraId="2655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1、双光云台相机可以完全适配四足机器人，可挂载在四足机器人本体上部，相机具备以太网口，可通过通讯系统传输现场图像。</w:t>
            </w:r>
          </w:p>
          <w:p w14:paraId="28BB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2、可见光：图像传感器采用1/2.8英寸 CMOS，400w像素，最低照度≥0.001Lux@(F1.5,AGC)（彩色）；光学变倍33倍，数字变倍16倍，视场角60.5～2.3 度（广角-望远）；</w:t>
            </w:r>
          </w:p>
          <w:p w14:paraId="34BF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3、热成像：使用氧化钒非制冷红外焦平面探测器，分辨率不低于640×512，镜头不低于19mm；</w:t>
            </w:r>
          </w:p>
          <w:p w14:paraId="17577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4、云台：水平范围360°，水平速度≥0.05～80°/s，垂直范围-15～90°，垂直速度≥0.05～60°/s；</w:t>
            </w:r>
          </w:p>
          <w:p w14:paraId="513AC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5、云台支持垂直闭环，支持掉电恢复；</w:t>
            </w:r>
          </w:p>
          <w:p w14:paraId="4CF62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5)全景相机</w:t>
            </w:r>
          </w:p>
          <w:p w14:paraId="29957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1、回传四足机器人本体第一视角画面；</w:t>
            </w:r>
          </w:p>
          <w:p w14:paraId="0E2C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2、鱼眼原始分辨率≥3200*1296；</w:t>
            </w:r>
          </w:p>
          <w:p w14:paraId="2456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3、全景图分辨率≥2000*1000；</w:t>
            </w:r>
          </w:p>
          <w:p w14:paraId="291A9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4、防护等级：IP66；</w:t>
            </w:r>
          </w:p>
          <w:p w14:paraId="465F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6)气体传感器</w:t>
            </w:r>
          </w:p>
          <w:p w14:paraId="3A42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1、复合气体检测：机器狗本体上设置有毒有害气体检测装置，通过系统传输气体检测系统数据；</w:t>
            </w:r>
          </w:p>
          <w:p w14:paraId="60D10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2、支持一氧化碳 CO、硫化氢 H2S、可燃 EX、氧气O2、二氧化硫SO2、二氧化碳CO2、氮氧化物NOX、氨气NH3、甲醛HCHO、TVOC十种气体的浓度快速检测气体（最大可扩充至12种）；</w:t>
            </w:r>
          </w:p>
          <w:p w14:paraId="6DEFA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3、工作温度：-10℃～50℃，工作湿度：≤0～95%RH（无凝露）；</w:t>
            </w:r>
          </w:p>
          <w:p w14:paraId="790C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7) 机器人管理平台系统</w:t>
            </w:r>
          </w:p>
          <w:p w14:paraId="63A3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1、系统响应速度应满足：</w:t>
            </w:r>
          </w:p>
          <w:p w14:paraId="443B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识别分析响应时间&lt;2 秒，日常操作响应时间&lt;2 秒，系统的数据录入响应时间&lt;1 秒；</w:t>
            </w:r>
          </w:p>
          <w:p w14:paraId="49DC2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2、平台系统可允许接入支队指挥中心系统；</w:t>
            </w:r>
          </w:p>
        </w:tc>
        <w:tc>
          <w:tcPr>
            <w:tcW w:w="1158" w:type="dxa"/>
            <w:noWrap w:val="0"/>
            <w:vAlign w:val="center"/>
          </w:tcPr>
          <w:p w14:paraId="497EF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7A40B18A">
      <w:pPr>
        <w:jc w:val="left"/>
        <w:rPr>
          <w:rFonts w:ascii="仿宋" w:hAnsi="仿宋" w:eastAsia="仿宋"/>
          <w:color w:val="FF0000"/>
          <w:sz w:val="32"/>
          <w:szCs w:val="32"/>
        </w:rPr>
      </w:pPr>
    </w:p>
    <w:p w14:paraId="15087985">
      <w:pPr>
        <w:pStyle w:val="3"/>
        <w:spacing w:line="500" w:lineRule="exact"/>
        <w:ind w:firstLine="0" w:firstLineChars="0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</w:p>
    <w:p w14:paraId="1D6F7BFA">
      <w:pPr>
        <w:autoSpaceDE w:val="0"/>
        <w:autoSpaceDN w:val="0"/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备注：采购清单中所涉及所有货物的品牌规格型号名称，须在分项报价清单描述中注明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未注明货物品牌规格型号的响应无效。</w:t>
      </w:r>
    </w:p>
    <w:p w14:paraId="5A1F1F80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</w:p>
    <w:p w14:paraId="392FAC6A">
      <w:pPr>
        <w:pStyle w:val="3"/>
        <w:spacing w:line="500" w:lineRule="exact"/>
        <w:ind w:firstLine="3213" w:firstLineChars="1000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</w:p>
    <w:p w14:paraId="2DC30757">
      <w:pPr>
        <w:pStyle w:val="3"/>
        <w:spacing w:line="500" w:lineRule="exact"/>
        <w:ind w:firstLine="3213" w:firstLineChars="1000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</w:p>
    <w:p w14:paraId="4401D081">
      <w:pPr>
        <w:pStyle w:val="3"/>
        <w:spacing w:line="500" w:lineRule="exact"/>
        <w:ind w:firstLine="3213" w:firstLineChars="1000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</w:p>
    <w:p w14:paraId="5B6DEF33">
      <w:pPr>
        <w:pStyle w:val="3"/>
        <w:spacing w:line="500" w:lineRule="exact"/>
        <w:ind w:firstLine="0" w:firstLineChars="0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</w:p>
    <w:p w14:paraId="21D80A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C3F17"/>
    <w:rsid w:val="665C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2026-01-08T05:45:00Z</dcterms:created>
  <dc:creator>apple</dc:creator>
  <cp:lastModifiedBy>apple</cp:lastModifiedBy>
  <dcterms:modified xsi:type="dcterms:W3CDTF">2026-01-08T05:45:58Z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2F18B3915B4F4A2D9205222072614034_11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