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F12DD7">
      <w:pPr>
        <w:adjustRightInd w:val="0"/>
        <w:snapToGrid w:val="0"/>
        <w:spacing w:line="240" w:lineRule="auto"/>
        <w:jc w:val="left"/>
        <w:rPr>
          <w:rFonts w:hint="eastAsia" w:ascii="宋体" w:hAnsi="宋体" w:eastAsia="宋体" w:cs="宋体"/>
          <w:b/>
          <w:sz w:val="28"/>
          <w:szCs w:val="28"/>
          <w:lang w:val="en-US" w:eastAsia="zh-CN"/>
        </w:rPr>
      </w:pPr>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ZXGC-AKCG202523</w:t>
      </w:r>
    </w:p>
    <w:p w14:paraId="1312EE40">
      <w:pPr>
        <w:adjustRightInd w:val="0"/>
        <w:snapToGrid w:val="0"/>
        <w:spacing w:line="360" w:lineRule="auto"/>
        <w:rPr>
          <w:rFonts w:hint="eastAsia" w:ascii="宋体" w:hAnsi="宋体" w:eastAsia="宋体" w:cs="宋体"/>
          <w:sz w:val="19"/>
        </w:rPr>
      </w:pPr>
    </w:p>
    <w:p w14:paraId="3D56C028">
      <w:pPr>
        <w:adjustRightInd w:val="0"/>
        <w:snapToGrid w:val="0"/>
        <w:spacing w:line="360" w:lineRule="auto"/>
        <w:rPr>
          <w:rFonts w:hint="eastAsia" w:ascii="宋体" w:hAnsi="宋体" w:eastAsia="宋体" w:cs="宋体"/>
          <w:sz w:val="19"/>
        </w:rPr>
      </w:pPr>
    </w:p>
    <w:p w14:paraId="65ED14A3">
      <w:pPr>
        <w:adjustRightInd w:val="0"/>
        <w:snapToGrid w:val="0"/>
        <w:spacing w:line="360" w:lineRule="auto"/>
        <w:jc w:val="center"/>
        <w:rPr>
          <w:rFonts w:hint="eastAsia" w:ascii="宋体" w:hAnsi="宋体" w:eastAsia="宋体" w:cs="宋体"/>
          <w:spacing w:val="4"/>
          <w:sz w:val="36"/>
          <w:szCs w:val="16"/>
        </w:rPr>
      </w:pPr>
      <w:r>
        <w:rPr>
          <w:rFonts w:hint="eastAsia" w:ascii="宋体" w:hAnsi="宋体" w:eastAsia="宋体" w:cs="宋体"/>
          <w:spacing w:val="4"/>
          <w:sz w:val="36"/>
          <w:szCs w:val="16"/>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2"/>
                    <a:stretch>
                      <a:fillRect/>
                    </a:stretch>
                  </pic:blipFill>
                  <pic:spPr>
                    <a:xfrm>
                      <a:off x="0" y="0"/>
                      <a:ext cx="1709420" cy="1483360"/>
                    </a:xfrm>
                    <a:prstGeom prst="rect">
                      <a:avLst/>
                    </a:prstGeom>
                  </pic:spPr>
                </pic:pic>
              </a:graphicData>
            </a:graphic>
          </wp:inline>
        </w:drawing>
      </w:r>
    </w:p>
    <w:p w14:paraId="6CF503EA">
      <w:pPr>
        <w:pStyle w:val="24"/>
        <w:adjustRightInd w:val="0"/>
        <w:snapToGrid w:val="0"/>
        <w:spacing w:line="360" w:lineRule="auto"/>
        <w:jc w:val="both"/>
        <w:rPr>
          <w:rFonts w:hint="eastAsia" w:ascii="宋体" w:hAnsi="宋体" w:eastAsia="宋体" w:cs="宋体"/>
          <w:spacing w:val="4"/>
          <w:sz w:val="36"/>
          <w:szCs w:val="16"/>
        </w:rPr>
      </w:pPr>
    </w:p>
    <w:p w14:paraId="517E6411">
      <w:pPr>
        <w:pStyle w:val="24"/>
        <w:adjustRightInd w:val="0"/>
        <w:snapToGrid w:val="0"/>
        <w:spacing w:line="360" w:lineRule="auto"/>
        <w:jc w:val="both"/>
        <w:rPr>
          <w:rFonts w:hint="eastAsia" w:ascii="宋体" w:hAnsi="宋体" w:eastAsia="宋体" w:cs="宋体"/>
          <w:spacing w:val="4"/>
          <w:sz w:val="40"/>
          <w:szCs w:val="40"/>
        </w:rPr>
      </w:pPr>
    </w:p>
    <w:p w14:paraId="61176294">
      <w:pPr>
        <w:adjustRightInd w:val="0"/>
        <w:snapToGrid w:val="0"/>
        <w:spacing w:line="360" w:lineRule="auto"/>
        <w:jc w:val="center"/>
        <w:rPr>
          <w:rFonts w:hint="eastAsia" w:ascii="宋体" w:hAnsi="宋体" w:cs="宋体"/>
          <w:b/>
          <w:sz w:val="56"/>
          <w:szCs w:val="56"/>
          <w:lang w:val="en-US" w:eastAsia="zh-CN"/>
        </w:rPr>
      </w:pPr>
      <w:r>
        <w:rPr>
          <w:rFonts w:hint="eastAsia" w:ascii="宋体" w:hAnsi="宋体" w:cs="宋体"/>
          <w:b/>
          <w:sz w:val="56"/>
          <w:szCs w:val="56"/>
          <w:lang w:val="en-US" w:eastAsia="zh-CN"/>
        </w:rPr>
        <w:t>汉滨区张滩镇敬老院提升改造项目</w:t>
      </w:r>
    </w:p>
    <w:p w14:paraId="260A197F">
      <w:pPr>
        <w:adjustRightInd w:val="0"/>
        <w:snapToGrid w:val="0"/>
        <w:spacing w:line="360" w:lineRule="auto"/>
        <w:jc w:val="center"/>
        <w:rPr>
          <w:rFonts w:hint="eastAsia" w:ascii="宋体" w:hAnsi="宋体" w:eastAsia="宋体" w:cs="宋体"/>
          <w:b/>
          <w:sz w:val="28"/>
          <w:szCs w:val="22"/>
        </w:rPr>
      </w:pPr>
      <w:r>
        <w:rPr>
          <w:rFonts w:hint="eastAsia" w:ascii="宋体" w:hAnsi="宋体" w:eastAsia="宋体" w:cs="宋体"/>
          <w:b/>
          <w:sz w:val="56"/>
          <w:szCs w:val="56"/>
        </w:rPr>
        <w:t>竞争性磋商文件</w:t>
      </w:r>
    </w:p>
    <w:p w14:paraId="50A2151C">
      <w:pPr>
        <w:adjustRightInd w:val="0"/>
        <w:snapToGrid w:val="0"/>
        <w:jc w:val="center"/>
        <w:rPr>
          <w:rFonts w:hint="eastAsia" w:ascii="宋体" w:hAnsi="宋体" w:eastAsia="宋体" w:cs="宋体"/>
          <w:b/>
          <w:sz w:val="32"/>
          <w:szCs w:val="28"/>
        </w:rPr>
      </w:pPr>
    </w:p>
    <w:p w14:paraId="132EA1F8">
      <w:pPr>
        <w:rPr>
          <w:rFonts w:hint="eastAsia" w:ascii="宋体" w:hAnsi="宋体" w:eastAsia="宋体" w:cs="宋体"/>
        </w:rPr>
      </w:pPr>
    </w:p>
    <w:p w14:paraId="76B74105">
      <w:pPr>
        <w:pStyle w:val="2"/>
        <w:rPr>
          <w:rFonts w:hint="eastAsia" w:ascii="宋体" w:hAnsi="宋体" w:eastAsia="宋体" w:cs="宋体"/>
        </w:rPr>
      </w:pPr>
    </w:p>
    <w:p w14:paraId="1E4CBEFF">
      <w:pPr>
        <w:pStyle w:val="2"/>
        <w:rPr>
          <w:rFonts w:hint="eastAsia" w:ascii="宋体" w:hAnsi="宋体" w:eastAsia="宋体" w:cs="宋体"/>
        </w:rPr>
      </w:pPr>
    </w:p>
    <w:p w14:paraId="5CCBF219">
      <w:pPr>
        <w:pStyle w:val="2"/>
        <w:rPr>
          <w:rFonts w:hint="eastAsia" w:ascii="宋体" w:hAnsi="宋体" w:eastAsia="宋体" w:cs="宋体"/>
        </w:rPr>
      </w:pPr>
    </w:p>
    <w:p w14:paraId="63DBB6A8">
      <w:pPr>
        <w:pStyle w:val="2"/>
        <w:rPr>
          <w:rFonts w:hint="eastAsia" w:ascii="宋体" w:hAnsi="宋体" w:eastAsia="宋体" w:cs="宋体"/>
        </w:rPr>
      </w:pPr>
    </w:p>
    <w:p w14:paraId="7E765B00">
      <w:pPr>
        <w:rPr>
          <w:rFonts w:hint="eastAsia" w:ascii="宋体" w:hAnsi="宋体" w:eastAsia="宋体" w:cs="宋体"/>
          <w:lang w:eastAsia="zh-CN"/>
        </w:rPr>
      </w:pPr>
    </w:p>
    <w:p w14:paraId="69AEE1FF">
      <w:pPr>
        <w:rPr>
          <w:rFonts w:hint="eastAsia"/>
        </w:rPr>
      </w:pPr>
    </w:p>
    <w:p w14:paraId="0F5DBC30">
      <w:pPr>
        <w:rPr>
          <w:rFonts w:hint="eastAsia" w:ascii="宋体" w:hAnsi="宋体" w:eastAsia="宋体" w:cs="宋体"/>
        </w:rPr>
      </w:pPr>
    </w:p>
    <w:p w14:paraId="145F2530">
      <w:pPr>
        <w:pStyle w:val="21"/>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采购单位：</w:t>
      </w:r>
      <w:r>
        <w:rPr>
          <w:rFonts w:hint="eastAsia" w:ascii="宋体" w:hAnsi="宋体" w:cs="宋体"/>
          <w:b/>
          <w:sz w:val="30"/>
          <w:lang w:val="en-US" w:eastAsia="zh-CN"/>
        </w:rPr>
        <w:t>汉滨区张滩镇人民政府</w:t>
      </w:r>
    </w:p>
    <w:p w14:paraId="723C999C">
      <w:pPr>
        <w:pStyle w:val="21"/>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代理机构：陕西众欣共创工程项目管理有限公司</w:t>
      </w:r>
    </w:p>
    <w:p w14:paraId="549DF2A6">
      <w:pPr>
        <w:jc w:val="center"/>
        <w:rPr>
          <w:rFonts w:hint="eastAsia" w:ascii="宋体" w:hAnsi="宋体" w:eastAsia="宋体" w:cs="宋体"/>
          <w:b/>
          <w:sz w:val="30"/>
          <w:lang w:val="en-US" w:eastAsia="zh-CN"/>
        </w:rPr>
      </w:pPr>
    </w:p>
    <w:p w14:paraId="1A5BB3A0">
      <w:pPr>
        <w:jc w:val="center"/>
        <w:rPr>
          <w:rFonts w:hint="eastAsia" w:ascii="宋体" w:hAnsi="宋体" w:cs="宋体"/>
          <w:b/>
          <w:sz w:val="28"/>
          <w:szCs w:val="28"/>
        </w:rPr>
      </w:pPr>
      <w:r>
        <w:rPr>
          <w:rFonts w:hint="eastAsia" w:ascii="宋体" w:hAnsi="宋体" w:eastAsia="宋体" w:cs="宋体"/>
          <w:b/>
          <w:sz w:val="30"/>
          <w:lang w:val="en-US" w:eastAsia="zh-CN"/>
        </w:rPr>
        <w:t>日期：202</w:t>
      </w:r>
      <w:r>
        <w:rPr>
          <w:rFonts w:hint="eastAsia" w:ascii="宋体" w:hAnsi="宋体" w:cs="宋体"/>
          <w:b/>
          <w:sz w:val="30"/>
          <w:lang w:val="en-US" w:eastAsia="zh-CN"/>
        </w:rPr>
        <w:t>5</w:t>
      </w:r>
      <w:r>
        <w:rPr>
          <w:rFonts w:hint="eastAsia" w:ascii="宋体" w:hAnsi="宋体" w:eastAsia="宋体" w:cs="宋体"/>
          <w:b/>
          <w:sz w:val="30"/>
          <w:lang w:val="en-US" w:eastAsia="zh-CN"/>
        </w:rPr>
        <w:t>年</w:t>
      </w:r>
      <w:r>
        <w:rPr>
          <w:rFonts w:hint="eastAsia" w:ascii="宋体" w:hAnsi="宋体" w:cs="宋体"/>
          <w:b/>
          <w:sz w:val="30"/>
          <w:lang w:val="en-US" w:eastAsia="zh-CN"/>
        </w:rPr>
        <w:t>12</w:t>
      </w:r>
      <w:r>
        <w:rPr>
          <w:rFonts w:hint="eastAsia" w:ascii="宋体" w:hAnsi="宋体" w:eastAsia="宋体" w:cs="宋体"/>
          <w:b/>
          <w:sz w:val="30"/>
          <w:lang w:val="en-US" w:eastAsia="zh-CN"/>
        </w:rPr>
        <w:t>月</w:t>
      </w:r>
    </w:p>
    <w:p w14:paraId="6AE75C44">
      <w:pPr>
        <w:snapToGrid w:val="0"/>
        <w:spacing w:line="240" w:lineRule="auto"/>
        <w:jc w:val="center"/>
        <w:rPr>
          <w:rFonts w:hint="eastAsia" w:ascii="宋体" w:hAnsi="宋体" w:cs="宋体"/>
          <w:b/>
          <w:sz w:val="28"/>
          <w:szCs w:val="28"/>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14:paraId="4E506199">
      <w:pPr>
        <w:pStyle w:val="2"/>
        <w:rPr>
          <w:rFonts w:hint="eastAsia"/>
        </w:rPr>
      </w:pPr>
    </w:p>
    <w:p w14:paraId="76F00E77">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14:paraId="7326800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1.</w:t>
      </w:r>
      <w:r>
        <w:rPr>
          <w:rFonts w:hint="eastAsia" w:ascii="宋体" w:hAnsi="宋体" w:cs="宋体"/>
          <w:b/>
          <w:sz w:val="24"/>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4C4DBB55">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2.</w:t>
      </w:r>
      <w:r>
        <w:rPr>
          <w:rFonts w:hint="eastAsia" w:ascii="宋体" w:hAnsi="宋体" w:cs="宋体"/>
          <w:b/>
          <w:sz w:val="24"/>
        </w:rPr>
        <w:t>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428173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3.</w:t>
      </w:r>
      <w:r>
        <w:rPr>
          <w:rFonts w:hint="eastAsia" w:ascii="宋体" w:hAnsi="宋体" w:cs="宋体"/>
          <w:b/>
          <w:sz w:val="24"/>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1FA99FB">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4.</w:t>
      </w:r>
      <w:r>
        <w:rPr>
          <w:rFonts w:hint="eastAsia" w:ascii="宋体" w:hAnsi="宋体" w:cs="宋体"/>
          <w:b/>
          <w:sz w:val="24"/>
        </w:rPr>
        <w:t>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w:t>
      </w:r>
      <w:r>
        <w:rPr>
          <w:rFonts w:hint="eastAsia" w:ascii="宋体" w:hAnsi="宋体" w:cs="宋体"/>
          <w:b/>
          <w:sz w:val="24"/>
          <w:lang w:eastAsia="zh-CN"/>
        </w:rPr>
        <w:t>1.</w:t>
      </w:r>
      <w:r>
        <w:rPr>
          <w:rFonts w:hint="eastAsia" w:ascii="宋体" w:hAnsi="宋体" w:cs="宋体"/>
          <w:b/>
          <w:sz w:val="24"/>
        </w:rPr>
        <w:t>选择要开标的项目，点击进入，页面首先阅读开标流程，点击“我已阅读”进入开标大厅，点击“取消”返回项目列表页面。</w:t>
      </w:r>
    </w:p>
    <w:p w14:paraId="13952AE0">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5.</w:t>
      </w:r>
      <w:r>
        <w:rPr>
          <w:rFonts w:hint="eastAsia" w:ascii="宋体" w:hAnsi="宋体" w:cs="宋体"/>
          <w:b/>
          <w:sz w:val="24"/>
        </w:rPr>
        <w:t>开标签到</w:t>
      </w:r>
    </w:p>
    <w:p w14:paraId="6E2EF9D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A9E69AD">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6.</w:t>
      </w:r>
      <w:r>
        <w:rPr>
          <w:rFonts w:hint="eastAsia" w:ascii="宋体" w:hAnsi="宋体" w:cs="宋体"/>
          <w:b/>
          <w:sz w:val="24"/>
        </w:rPr>
        <w:t xml:space="preserve">评审过程中，磋商小组要求供应商提交多轮（最后）磋商报价时，供应商须登录全国公共资源交易平台（陕西省）在交易系统中提交多轮（最后）报价，并用数字认证证书（CA 锁）签章。 </w:t>
      </w:r>
    </w:p>
    <w:p w14:paraId="3D965224">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7.</w:t>
      </w:r>
      <w:r>
        <w:rPr>
          <w:rFonts w:hint="eastAsia" w:ascii="宋体" w:hAnsi="宋体" w:cs="宋体"/>
          <w:b/>
          <w:sz w:val="24"/>
        </w:rPr>
        <w:t>注意事项</w:t>
      </w:r>
    </w:p>
    <w:p w14:paraId="44E7988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31C572F3">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14:paraId="53BD76AC">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（3）投标人需注意CA锁一定要提前准备好，并确保CA锁为制作投标文件的CA锁。</w:t>
      </w:r>
    </w:p>
    <w:p w14:paraId="4364E65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（4）及时关注右侧公告及互动栏目信息。</w:t>
      </w:r>
    </w:p>
    <w:p w14:paraId="7D2F2F22">
      <w:pPr>
        <w:adjustRightInd w:val="0"/>
        <w:snapToGrid w:val="0"/>
        <w:spacing w:line="600" w:lineRule="exact"/>
        <w:rPr>
          <w:rFonts w:eastAsia="黑体"/>
          <w:b/>
          <w:sz w:val="44"/>
          <w:szCs w:val="44"/>
        </w:rPr>
      </w:pPr>
    </w:p>
    <w:p w14:paraId="49B793B7">
      <w:pPr>
        <w:rPr>
          <w:rFonts w:hint="eastAsia" w:eastAsia="黑体"/>
          <w:b/>
          <w:sz w:val="44"/>
          <w:szCs w:val="44"/>
        </w:rPr>
      </w:pPr>
      <w:r>
        <w:rPr>
          <w:rFonts w:hint="eastAsia" w:eastAsia="黑体"/>
          <w:b/>
          <w:sz w:val="44"/>
          <w:szCs w:val="44"/>
        </w:rPr>
        <w:br w:type="page"/>
      </w:r>
    </w:p>
    <w:p w14:paraId="33C50358">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3A3C145">
      <w:pPr>
        <w:adjustRightInd w:val="0"/>
        <w:snapToGrid w:val="0"/>
        <w:spacing w:line="600" w:lineRule="exact"/>
        <w:jc w:val="center"/>
        <w:rPr>
          <w:b/>
          <w:sz w:val="30"/>
        </w:rPr>
      </w:pPr>
    </w:p>
    <w:p w14:paraId="59F30756">
      <w:pPr>
        <w:adjustRightInd w:val="0"/>
        <w:snapToGrid w:val="0"/>
        <w:spacing w:line="600" w:lineRule="exact"/>
        <w:rPr>
          <w:rFonts w:ascii="仿宋_GB2312" w:eastAsia="仿宋_GB2312"/>
          <w:sz w:val="32"/>
          <w:szCs w:val="32"/>
        </w:rPr>
      </w:pPr>
    </w:p>
    <w:p w14:paraId="5CF2948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6EBF0A76">
      <w:pPr>
        <w:adjustRightInd w:val="0"/>
        <w:snapToGrid w:val="0"/>
        <w:spacing w:line="600" w:lineRule="exact"/>
        <w:rPr>
          <w:rFonts w:ascii="宋体"/>
          <w:b/>
          <w:sz w:val="32"/>
          <w:szCs w:val="32"/>
        </w:rPr>
      </w:pPr>
    </w:p>
    <w:p w14:paraId="60B6B0B7">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598941B4">
      <w:pPr>
        <w:adjustRightInd w:val="0"/>
        <w:snapToGrid w:val="0"/>
        <w:spacing w:line="600" w:lineRule="exact"/>
        <w:rPr>
          <w:rFonts w:ascii="宋体"/>
          <w:b/>
          <w:sz w:val="32"/>
          <w:szCs w:val="32"/>
        </w:rPr>
      </w:pPr>
    </w:p>
    <w:p w14:paraId="0ADFF2BB">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54D7CB8D">
      <w:pPr>
        <w:adjustRightInd w:val="0"/>
        <w:snapToGrid w:val="0"/>
        <w:spacing w:line="600" w:lineRule="exact"/>
        <w:rPr>
          <w:rFonts w:ascii="宋体"/>
          <w:b/>
          <w:sz w:val="32"/>
          <w:szCs w:val="32"/>
        </w:rPr>
      </w:pPr>
    </w:p>
    <w:p w14:paraId="7A054697">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14:paraId="6FD3015B">
      <w:pPr>
        <w:adjustRightInd w:val="0"/>
        <w:snapToGrid w:val="0"/>
        <w:spacing w:line="600" w:lineRule="exact"/>
        <w:rPr>
          <w:rFonts w:ascii="宋体"/>
          <w:b/>
          <w:sz w:val="32"/>
          <w:szCs w:val="32"/>
        </w:rPr>
      </w:pPr>
    </w:p>
    <w:p w14:paraId="10C0258A">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0A450973">
      <w:pPr>
        <w:adjustRightInd w:val="0"/>
        <w:snapToGrid w:val="0"/>
        <w:spacing w:line="600" w:lineRule="exact"/>
        <w:ind w:firstLine="2718" w:firstLineChars="846"/>
        <w:rPr>
          <w:rFonts w:ascii="宋体"/>
          <w:b/>
          <w:sz w:val="32"/>
          <w:szCs w:val="32"/>
        </w:rPr>
      </w:pPr>
    </w:p>
    <w:p w14:paraId="59F19C4D">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066FF577">
      <w:pPr>
        <w:tabs>
          <w:tab w:val="right" w:pos="4860"/>
        </w:tabs>
        <w:adjustRightInd w:val="0"/>
        <w:snapToGrid w:val="0"/>
        <w:spacing w:line="360" w:lineRule="auto"/>
        <w:rPr>
          <w:rFonts w:ascii="宋体"/>
          <w:b/>
          <w:sz w:val="32"/>
          <w:szCs w:val="32"/>
        </w:rPr>
      </w:pPr>
    </w:p>
    <w:p w14:paraId="6D8DF414">
      <w:pPr>
        <w:tabs>
          <w:tab w:val="right" w:pos="4860"/>
        </w:tabs>
        <w:adjustRightInd w:val="0"/>
        <w:snapToGrid w:val="0"/>
        <w:spacing w:line="360" w:lineRule="auto"/>
        <w:rPr>
          <w:rFonts w:ascii="宋体"/>
          <w:b/>
          <w:sz w:val="32"/>
          <w:szCs w:val="32"/>
        </w:rPr>
      </w:pPr>
    </w:p>
    <w:p w14:paraId="1113A7C6">
      <w:pPr>
        <w:tabs>
          <w:tab w:val="right" w:pos="4860"/>
        </w:tabs>
        <w:adjustRightInd w:val="0"/>
        <w:snapToGrid w:val="0"/>
        <w:spacing w:line="360" w:lineRule="auto"/>
        <w:rPr>
          <w:rFonts w:ascii="宋体"/>
          <w:b/>
          <w:sz w:val="32"/>
          <w:szCs w:val="32"/>
        </w:rPr>
      </w:pPr>
    </w:p>
    <w:p w14:paraId="66E5919E">
      <w:pPr>
        <w:tabs>
          <w:tab w:val="right" w:pos="4860"/>
        </w:tabs>
        <w:adjustRightInd w:val="0"/>
        <w:snapToGrid w:val="0"/>
        <w:spacing w:line="360" w:lineRule="auto"/>
        <w:rPr>
          <w:rFonts w:ascii="宋体"/>
          <w:b/>
          <w:sz w:val="32"/>
          <w:szCs w:val="32"/>
        </w:rPr>
      </w:pPr>
    </w:p>
    <w:p w14:paraId="3F8CF216">
      <w:pPr>
        <w:pStyle w:val="2"/>
      </w:pPr>
    </w:p>
    <w:p w14:paraId="1AA7FB56">
      <w:pPr>
        <w:pStyle w:val="27"/>
      </w:pPr>
    </w:p>
    <w:p w14:paraId="6E210025">
      <w:pPr>
        <w:pStyle w:val="27"/>
      </w:pPr>
    </w:p>
    <w:p w14:paraId="625A34DB">
      <w:pPr>
        <w:pStyle w:val="27"/>
      </w:pPr>
    </w:p>
    <w:p w14:paraId="23F680C2">
      <w:pPr>
        <w:pStyle w:val="27"/>
      </w:pPr>
    </w:p>
    <w:p w14:paraId="6E24A351">
      <w:r>
        <w:rPr>
          <w:rFonts w:ascii="宋体"/>
          <w:sz w:val="28"/>
          <w:szCs w:val="28"/>
        </w:rPr>
        <w:br w:type="page"/>
      </w:r>
    </w:p>
    <w:p w14:paraId="1BEA8377">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52F4B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项目概况</w:t>
      </w:r>
    </w:p>
    <w:p w14:paraId="31D45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baseline"/>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汉滨区张滩镇敬老院提升改造项目采购</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项目的潜在投标人应在全国公共资源交易平台（陕西省.安康市）获取</w:t>
      </w:r>
      <w:r>
        <w:rPr>
          <w:rFonts w:hint="eastAsia" w:ascii="宋体" w:hAnsi="宋体" w:cs="宋体"/>
          <w:i w:val="0"/>
          <w:iCs w:val="0"/>
          <w:caps w:val="0"/>
          <w:color w:val="333333"/>
          <w:spacing w:val="0"/>
          <w:kern w:val="0"/>
          <w:sz w:val="28"/>
          <w:szCs w:val="28"/>
          <w:shd w:val="clear" w:fill="FFFFFF"/>
          <w:vertAlign w:val="baseline"/>
          <w:lang w:val="en-US" w:eastAsia="zh-CN" w:bidi="ar"/>
        </w:rPr>
        <w:t>采购</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文件</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，并于202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07</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16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时</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分00秒（北京时间）前递交投标文件。</w:t>
      </w:r>
    </w:p>
    <w:p w14:paraId="4BE4EA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一、项目基本情况</w:t>
      </w:r>
    </w:p>
    <w:p w14:paraId="0BDB7F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项目编号：</w:t>
      </w:r>
      <w:r>
        <w:rPr>
          <w:rFonts w:hint="eastAsia" w:ascii="宋体" w:hAnsi="宋体" w:cs="宋体"/>
          <w:i w:val="0"/>
          <w:iCs w:val="0"/>
          <w:caps w:val="0"/>
          <w:color w:val="333333"/>
          <w:spacing w:val="0"/>
          <w:kern w:val="0"/>
          <w:sz w:val="28"/>
          <w:szCs w:val="28"/>
          <w:shd w:val="clear" w:fill="FFFFFF"/>
          <w:vertAlign w:val="baseline"/>
          <w:lang w:val="en-US" w:eastAsia="zh-CN" w:bidi="ar"/>
        </w:rPr>
        <w:t>ZXGC-AKCG202523</w:t>
      </w:r>
    </w:p>
    <w:p w14:paraId="7D092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项目名称：</w:t>
      </w: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汉滨区张滩镇敬老院提升改造项目</w:t>
      </w:r>
    </w:p>
    <w:p w14:paraId="28574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采购方式</w:t>
      </w:r>
      <w:r>
        <w:rPr>
          <w:rFonts w:hint="eastAsia" w:ascii="宋体" w:hAnsi="宋体" w:cs="宋体"/>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竞争性磋商</w:t>
      </w:r>
    </w:p>
    <w:p w14:paraId="03D12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1078853.32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14:paraId="6584D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采购需求：</w:t>
      </w:r>
    </w:p>
    <w:p w14:paraId="59A37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（汉滨区张滩镇敬老院提升改造项目）：</w:t>
      </w:r>
    </w:p>
    <w:p w14:paraId="592D2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1078853.32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14:paraId="55D34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合同包最高限价：</w:t>
      </w:r>
      <w:r>
        <w:rPr>
          <w:rFonts w:hint="eastAsia" w:ascii="宋体" w:hAnsi="宋体" w:cs="宋体"/>
          <w:i w:val="0"/>
          <w:iCs w:val="0"/>
          <w:caps w:val="0"/>
          <w:color w:val="333333"/>
          <w:spacing w:val="0"/>
          <w:kern w:val="0"/>
          <w:sz w:val="28"/>
          <w:szCs w:val="28"/>
          <w:shd w:val="clear" w:fill="FFFFFF"/>
          <w:vertAlign w:val="baseline"/>
          <w:lang w:val="en-US" w:eastAsia="zh-CN" w:bidi="ar"/>
        </w:rPr>
        <w:t>1078853.32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tbl>
      <w:tblPr>
        <w:tblStyle w:val="29"/>
        <w:tblW w:w="937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5"/>
        <w:gridCol w:w="1210"/>
        <w:gridCol w:w="1678"/>
        <w:gridCol w:w="1213"/>
        <w:gridCol w:w="1483"/>
        <w:gridCol w:w="1488"/>
        <w:gridCol w:w="1533"/>
      </w:tblGrid>
      <w:tr w14:paraId="3B75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 w:hRule="atLeast"/>
          <w:tblHeader/>
        </w:trPr>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D989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1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C70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品目</w:t>
            </w:r>
          </w:p>
          <w:p w14:paraId="12B960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名称</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5570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D1DF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数量</w:t>
            </w:r>
          </w:p>
          <w:p w14:paraId="523B46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（单位）</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5E1C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440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w:t>
            </w:r>
            <w:r>
              <w:rPr>
                <w:rFonts w:hint="eastAsia" w:ascii="宋体" w:hAnsi="宋体" w:cs="宋体"/>
                <w:b/>
                <w:bCs/>
                <w:kern w:val="0"/>
                <w:sz w:val="28"/>
                <w:szCs w:val="28"/>
                <w:lang w:val="en-US" w:eastAsia="zh-CN" w:bidi="ar"/>
              </w:rPr>
              <w:t>（</w:t>
            </w:r>
            <w:r>
              <w:rPr>
                <w:rFonts w:hint="eastAsia" w:ascii="宋体" w:hAnsi="宋体" w:eastAsia="宋体" w:cs="宋体"/>
                <w:b/>
                <w:bCs/>
                <w:kern w:val="0"/>
                <w:sz w:val="28"/>
                <w:szCs w:val="28"/>
                <w:lang w:val="en-US" w:eastAsia="zh-CN" w:bidi="ar"/>
              </w:rPr>
              <w:t>元</w:t>
            </w:r>
            <w:r>
              <w:rPr>
                <w:rFonts w:hint="eastAsia" w:ascii="宋体" w:hAnsi="宋体" w:cs="宋体"/>
                <w:b/>
                <w:bCs/>
                <w:kern w:val="0"/>
                <w:sz w:val="28"/>
                <w:szCs w:val="28"/>
                <w:lang w:val="en-US" w:eastAsia="zh-CN" w:bidi="ar"/>
              </w:rPr>
              <w:t>）</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598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w:t>
            </w:r>
            <w:r>
              <w:rPr>
                <w:rFonts w:hint="eastAsia" w:ascii="宋体" w:hAnsi="宋体" w:cs="宋体"/>
                <w:b/>
                <w:bCs/>
                <w:kern w:val="0"/>
                <w:sz w:val="28"/>
                <w:szCs w:val="28"/>
                <w:lang w:val="en-US" w:eastAsia="zh-CN" w:bidi="ar"/>
              </w:rPr>
              <w:t>（</w:t>
            </w:r>
            <w:r>
              <w:rPr>
                <w:rFonts w:hint="eastAsia" w:ascii="宋体" w:hAnsi="宋体" w:eastAsia="宋体" w:cs="宋体"/>
                <w:b/>
                <w:bCs/>
                <w:kern w:val="0"/>
                <w:sz w:val="28"/>
                <w:szCs w:val="28"/>
                <w:lang w:val="en-US" w:eastAsia="zh-CN" w:bidi="ar"/>
              </w:rPr>
              <w:t>元</w:t>
            </w:r>
            <w:r>
              <w:rPr>
                <w:rFonts w:hint="eastAsia" w:ascii="宋体" w:hAnsi="宋体" w:cs="宋体"/>
                <w:b/>
                <w:bCs/>
                <w:kern w:val="0"/>
                <w:sz w:val="28"/>
                <w:szCs w:val="28"/>
                <w:lang w:val="en-US" w:eastAsia="zh-CN" w:bidi="ar"/>
              </w:rPr>
              <w:t>）</w:t>
            </w:r>
          </w:p>
        </w:tc>
      </w:tr>
      <w:tr w14:paraId="016C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9465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1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D520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cs="宋体"/>
                <w:b w:val="0"/>
                <w:bCs w:val="0"/>
                <w:kern w:val="0"/>
                <w:sz w:val="28"/>
                <w:szCs w:val="28"/>
                <w:lang w:val="en-US" w:eastAsia="zh-CN" w:bidi="ar"/>
              </w:rPr>
            </w:pPr>
            <w:r>
              <w:rPr>
                <w:rFonts w:hint="default" w:ascii="宋体" w:hAnsi="宋体" w:cs="宋体"/>
                <w:b w:val="0"/>
                <w:bCs w:val="0"/>
                <w:kern w:val="0"/>
                <w:sz w:val="28"/>
                <w:szCs w:val="28"/>
                <w:lang w:val="en-US" w:eastAsia="zh-CN" w:bidi="ar"/>
              </w:rPr>
              <w:t>其他建筑工程</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D825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敬老院消防设施改造、楼梯加宽等</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E67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1项</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8C1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both"/>
              <w:textAlignment w:val="center"/>
              <w:rPr>
                <w:rFonts w:hint="default" w:ascii="宋体" w:hAnsi="宋体" w:eastAsia="宋体" w:cs="宋体"/>
                <w:b w:val="0"/>
                <w:bCs w:val="0"/>
                <w:kern w:val="0"/>
                <w:sz w:val="28"/>
                <w:szCs w:val="28"/>
                <w:lang w:val="en-US" w:eastAsia="zh-CN" w:bidi="ar"/>
              </w:rPr>
            </w:pPr>
            <w:r>
              <w:rPr>
                <w:rFonts w:hint="default" w:ascii="宋体" w:hAnsi="宋体" w:eastAsia="宋体" w:cs="宋体"/>
                <w:b w:val="0"/>
                <w:bCs w:val="0"/>
                <w:kern w:val="0"/>
                <w:sz w:val="28"/>
                <w:szCs w:val="28"/>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C12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1078853.32</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BE5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1078853.32</w:t>
            </w:r>
          </w:p>
        </w:tc>
      </w:tr>
    </w:tbl>
    <w:p w14:paraId="5CA95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本合同包不接受联合体投标</w:t>
      </w:r>
    </w:p>
    <w:p w14:paraId="467D1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合同履行期限：自合同签订之日起</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90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个日历日内完成</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施工任务</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p>
    <w:p w14:paraId="252B5A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二、申请人的资格要求：</w:t>
      </w:r>
    </w:p>
    <w:p w14:paraId="366F5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1.满足《中华人民共和国政府采购法》第二十二条规定</w:t>
      </w:r>
      <w:r>
        <w:rPr>
          <w:rFonts w:hint="eastAsia" w:ascii="宋体" w:hAnsi="宋体" w:cs="宋体"/>
          <w:b/>
          <w:bCs/>
          <w:i w:val="0"/>
          <w:iCs w:val="0"/>
          <w:caps w:val="0"/>
          <w:color w:val="333333"/>
          <w:spacing w:val="0"/>
          <w:kern w:val="0"/>
          <w:sz w:val="28"/>
          <w:szCs w:val="28"/>
          <w:shd w:val="clear" w:fill="FFFFFF"/>
          <w:vertAlign w:val="baseline"/>
          <w:lang w:val="en-US" w:eastAsia="zh-CN" w:bidi="ar"/>
        </w:rPr>
        <w:t>；</w:t>
      </w:r>
    </w:p>
    <w:p w14:paraId="11AE7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2.落实政府采购政策需满足的资格要求：</w:t>
      </w:r>
    </w:p>
    <w:p w14:paraId="2926F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（汉滨区张滩镇敬老院提升改造项目）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落实政府采购政策需满足的资格要求如下</w:t>
      </w:r>
      <w:r>
        <w:rPr>
          <w:rFonts w:hint="eastAsia" w:ascii="宋体" w:hAnsi="宋体" w:cs="宋体"/>
          <w:i w:val="0"/>
          <w:iCs w:val="0"/>
          <w:caps w:val="0"/>
          <w:color w:val="333333"/>
          <w:spacing w:val="0"/>
          <w:kern w:val="0"/>
          <w:sz w:val="28"/>
          <w:szCs w:val="28"/>
          <w:shd w:val="clear" w:fill="FFFFFF"/>
          <w:vertAlign w:val="baseline"/>
          <w:lang w:val="en-US" w:eastAsia="zh-CN" w:bidi="ar"/>
        </w:rPr>
        <w:t>：</w:t>
      </w:r>
    </w:p>
    <w:p w14:paraId="6A153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（1）《政府采购促进</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节能产品政府采购实施意见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的通知》</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财库〔2004〕185号</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；（5）《国务院办公厅关于建立政府强制采购节能产品制度的通知》</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国办发〔2007〕51号</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；（6）《财政部环保总局关于环境标志产品政府采购实施的意见》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财库〔2006〕90号</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政府采购信用融资办法》（陕财办采〔2018〕23号）；（12）《陕西省财政厅关于加快推进我省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政府采购信用融资工作的通知》（陕财办采〔2020〕15号）。（13）其他需要落实的政府采购政策。</w:t>
      </w:r>
    </w:p>
    <w:p w14:paraId="3B569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3.本项目的特定资格要求：</w:t>
      </w:r>
    </w:p>
    <w:p w14:paraId="481BD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b/>
          <w:bCs/>
          <w:i w:val="0"/>
          <w:iCs w:val="0"/>
          <w:caps w:val="0"/>
          <w:color w:val="333333"/>
          <w:spacing w:val="0"/>
          <w:kern w:val="0"/>
          <w:sz w:val="28"/>
          <w:szCs w:val="28"/>
          <w:shd w:val="clear" w:fill="FFFFFF"/>
          <w:vertAlign w:val="baseline"/>
          <w:lang w:val="en-US" w:eastAsia="zh-CN" w:bidi="ar"/>
        </w:rPr>
        <w:t>（汉滨区张滩镇敬老院提升改造项目）</w:t>
      </w: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特定资格要求如下</w:t>
      </w:r>
      <w:r>
        <w:rPr>
          <w:rFonts w:hint="eastAsia" w:ascii="宋体" w:hAnsi="宋体" w:cs="宋体"/>
          <w:b/>
          <w:bCs/>
          <w:i w:val="0"/>
          <w:iCs w:val="0"/>
          <w:caps w:val="0"/>
          <w:color w:val="333333"/>
          <w:spacing w:val="0"/>
          <w:kern w:val="0"/>
          <w:sz w:val="28"/>
          <w:szCs w:val="28"/>
          <w:shd w:val="clear" w:fill="FFFFFF"/>
          <w:vertAlign w:val="baseline"/>
          <w:lang w:val="en-US" w:eastAsia="zh-CN" w:bidi="ar"/>
        </w:rPr>
        <w:t>：</w:t>
      </w:r>
    </w:p>
    <w:p w14:paraId="79E991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提交身份证）；</w:t>
      </w:r>
    </w:p>
    <w:p w14:paraId="50C84D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提供法定代表人身份证）；</w:t>
      </w:r>
    </w:p>
    <w:p w14:paraId="2F43D4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cs="宋体"/>
          <w:i w:val="0"/>
          <w:iCs w:val="0"/>
          <w:caps w:val="0"/>
          <w:color w:val="000000"/>
          <w:spacing w:val="0"/>
          <w:sz w:val="28"/>
          <w:szCs w:val="28"/>
          <w:shd w:val="clear" w:fill="FFFFFF"/>
          <w:lang w:eastAsia="zh-CN"/>
        </w:rPr>
        <w:t>年</w:t>
      </w:r>
      <w:r>
        <w:rPr>
          <w:rFonts w:hint="eastAsia" w:ascii="宋体" w:hAnsi="宋体" w:eastAsia="宋体" w:cs="宋体"/>
          <w:i w:val="0"/>
          <w:iCs w:val="0"/>
          <w:caps w:val="0"/>
          <w:color w:val="000000"/>
          <w:spacing w:val="0"/>
          <w:sz w:val="28"/>
          <w:szCs w:val="28"/>
          <w:shd w:val="clear" w:fill="FFFFFF"/>
        </w:rPr>
        <w:t>）任意一年财务审计报告或银行出具的资信证明（成立不足一年的公司提供资产负债表加盖磋商单位公章即可）；</w:t>
      </w:r>
    </w:p>
    <w:p w14:paraId="57BDB1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14:paraId="06C287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cs="宋体"/>
          <w:i w:val="0"/>
          <w:iCs w:val="0"/>
          <w:caps w:val="0"/>
          <w:color w:val="000000"/>
          <w:spacing w:val="0"/>
          <w:sz w:val="28"/>
          <w:szCs w:val="28"/>
          <w:shd w:val="clear" w:fill="FFFFFF"/>
          <w:lang w:eastAsia="zh-CN"/>
        </w:rPr>
        <w:t>年</w:t>
      </w:r>
      <w:r>
        <w:rPr>
          <w:rFonts w:hint="eastAsia" w:ascii="宋体" w:hAnsi="宋体" w:cs="宋体"/>
          <w:i w:val="0"/>
          <w:iCs w:val="0"/>
          <w:caps w:val="0"/>
          <w:color w:val="000000"/>
          <w:spacing w:val="0"/>
          <w:sz w:val="28"/>
          <w:szCs w:val="28"/>
          <w:shd w:val="clear" w:fill="FFFFFF"/>
          <w:lang w:val="en-US" w:eastAsia="zh-CN"/>
        </w:rPr>
        <w:t>12</w:t>
      </w:r>
      <w:r>
        <w:rPr>
          <w:rFonts w:hint="eastAsia" w:ascii="宋体" w:hAnsi="宋体" w:cs="宋体"/>
          <w:i w:val="0"/>
          <w:iCs w:val="0"/>
          <w:caps w:val="0"/>
          <w:color w:val="000000"/>
          <w:spacing w:val="0"/>
          <w:sz w:val="28"/>
          <w:szCs w:val="28"/>
          <w:shd w:val="clear" w:fill="FFFFFF"/>
          <w:lang w:eastAsia="zh-CN"/>
        </w:rPr>
        <w:t>月至今任意</w:t>
      </w:r>
      <w:r>
        <w:rPr>
          <w:rFonts w:hint="eastAsia" w:ascii="宋体" w:hAnsi="宋体" w:cs="宋体"/>
          <w:i w:val="0"/>
          <w:iCs w:val="0"/>
          <w:caps w:val="0"/>
          <w:color w:val="000000"/>
          <w:spacing w:val="0"/>
          <w:sz w:val="28"/>
          <w:szCs w:val="28"/>
          <w:shd w:val="clear" w:fill="FFFFFF"/>
          <w:lang w:val="en-US" w:eastAsia="zh-CN"/>
        </w:rPr>
        <w:t>一</w:t>
      </w:r>
      <w:r>
        <w:rPr>
          <w:rFonts w:hint="eastAsia" w:ascii="宋体" w:hAnsi="宋体" w:cs="宋体"/>
          <w:i w:val="0"/>
          <w:iCs w:val="0"/>
          <w:caps w:val="0"/>
          <w:color w:val="000000"/>
          <w:spacing w:val="0"/>
          <w:sz w:val="28"/>
          <w:szCs w:val="28"/>
          <w:shd w:val="clear" w:fill="FFFFFF"/>
          <w:lang w:eastAsia="zh-CN"/>
        </w:rPr>
        <w:t>个月</w:t>
      </w:r>
      <w:r>
        <w:rPr>
          <w:rFonts w:hint="eastAsia" w:ascii="宋体" w:hAnsi="宋体" w:eastAsia="宋体" w:cs="宋体"/>
          <w:i w:val="0"/>
          <w:iCs w:val="0"/>
          <w:caps w:val="0"/>
          <w:color w:val="000000"/>
          <w:spacing w:val="0"/>
          <w:sz w:val="28"/>
          <w:szCs w:val="28"/>
          <w:shd w:val="clear" w:fill="FFFFFF"/>
        </w:rPr>
        <w:t>完税证明（依法免税的磋商单位应提供相关文件证明）、</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cs="宋体"/>
          <w:i w:val="0"/>
          <w:iCs w:val="0"/>
          <w:caps w:val="0"/>
          <w:color w:val="000000"/>
          <w:spacing w:val="0"/>
          <w:sz w:val="28"/>
          <w:szCs w:val="28"/>
          <w:shd w:val="clear" w:fill="FFFFFF"/>
          <w:lang w:eastAsia="zh-CN"/>
        </w:rPr>
        <w:t>年</w:t>
      </w:r>
      <w:r>
        <w:rPr>
          <w:rFonts w:hint="eastAsia" w:ascii="宋体" w:hAnsi="宋体" w:cs="宋体"/>
          <w:i w:val="0"/>
          <w:iCs w:val="0"/>
          <w:caps w:val="0"/>
          <w:color w:val="000000"/>
          <w:spacing w:val="0"/>
          <w:sz w:val="28"/>
          <w:szCs w:val="28"/>
          <w:shd w:val="clear" w:fill="FFFFFF"/>
          <w:lang w:val="en-US" w:eastAsia="zh-CN"/>
        </w:rPr>
        <w:t>12</w:t>
      </w:r>
      <w:r>
        <w:rPr>
          <w:rFonts w:hint="eastAsia" w:ascii="宋体" w:hAnsi="宋体" w:cs="宋体"/>
          <w:i w:val="0"/>
          <w:iCs w:val="0"/>
          <w:caps w:val="0"/>
          <w:color w:val="000000"/>
          <w:spacing w:val="0"/>
          <w:sz w:val="28"/>
          <w:szCs w:val="28"/>
          <w:shd w:val="clear" w:fill="FFFFFF"/>
          <w:lang w:eastAsia="zh-CN"/>
        </w:rPr>
        <w:t>月至今任意</w:t>
      </w:r>
      <w:r>
        <w:rPr>
          <w:rFonts w:hint="eastAsia" w:ascii="宋体" w:hAnsi="宋体" w:cs="宋体"/>
          <w:i w:val="0"/>
          <w:iCs w:val="0"/>
          <w:caps w:val="0"/>
          <w:color w:val="000000"/>
          <w:spacing w:val="0"/>
          <w:sz w:val="28"/>
          <w:szCs w:val="28"/>
          <w:shd w:val="clear" w:fill="FFFFFF"/>
          <w:lang w:val="en-US" w:eastAsia="zh-CN"/>
        </w:rPr>
        <w:t>一</w:t>
      </w:r>
      <w:r>
        <w:rPr>
          <w:rFonts w:hint="eastAsia" w:ascii="宋体" w:hAnsi="宋体" w:cs="宋体"/>
          <w:i w:val="0"/>
          <w:iCs w:val="0"/>
          <w:caps w:val="0"/>
          <w:color w:val="000000"/>
          <w:spacing w:val="0"/>
          <w:sz w:val="28"/>
          <w:szCs w:val="28"/>
          <w:shd w:val="clear" w:fill="FFFFFF"/>
          <w:lang w:eastAsia="zh-CN"/>
        </w:rPr>
        <w:t>个月</w:t>
      </w:r>
      <w:r>
        <w:rPr>
          <w:rFonts w:hint="eastAsia" w:ascii="宋体" w:hAnsi="宋体" w:eastAsia="宋体" w:cs="宋体"/>
          <w:i w:val="0"/>
          <w:iCs w:val="0"/>
          <w:caps w:val="0"/>
          <w:color w:val="000000"/>
          <w:spacing w:val="0"/>
          <w:sz w:val="28"/>
          <w:szCs w:val="28"/>
          <w:shd w:val="clear" w:fill="FFFFFF"/>
        </w:rPr>
        <w:t>已缴纳社会保险的证明（专用收据或社会保险缴纳清单或社保缴纳证明，依法不需要缴纳社会保障资金的磋商单位应提供相关文件证明）】；</w:t>
      </w:r>
    </w:p>
    <w:p w14:paraId="492FC1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8"/>
          <w:szCs w:val="28"/>
          <w:shd w:val="clear" w:fill="FFFFFF"/>
        </w:rPr>
        <w:t>，并具有相应的安全生产许可证，申请人拟派项目经理须具备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14:paraId="049D46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shd w:val="clear" w:fill="FFFFFF"/>
          <w:vertAlign w:val="baseline"/>
          <w:lang w:val="en-US" w:eastAsia="zh-CN" w:bidi="ar"/>
        </w:rPr>
      </w:pPr>
      <w:r>
        <w:rPr>
          <w:rFonts w:hint="eastAsia" w:ascii="宋体" w:hAnsi="宋体" w:eastAsia="宋体" w:cs="宋体"/>
          <w:i w:val="0"/>
          <w:iCs w:val="0"/>
          <w:caps w:val="0"/>
          <w:color w:val="000000"/>
          <w:spacing w:val="0"/>
          <w:sz w:val="28"/>
          <w:szCs w:val="28"/>
          <w:shd w:val="clear" w:fill="FFFFFF"/>
        </w:rPr>
        <w:t>（7）</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2BDC9D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（8）</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本项目专门面向</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，投标企业须提供</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声明函。</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本项目采购标的对应的中小企业划分标准所属行业为：建筑业。</w:t>
      </w:r>
    </w:p>
    <w:p w14:paraId="1D082F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right="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三、获取招标文件</w:t>
      </w:r>
    </w:p>
    <w:p w14:paraId="53B1C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时间：202</w:t>
      </w:r>
      <w:r>
        <w:rPr>
          <w:rFonts w:hint="eastAsia" w:ascii="宋体" w:hAnsi="宋体" w:cs="宋体"/>
          <w:i w:val="0"/>
          <w:iCs w:val="0"/>
          <w:caps w:val="0"/>
          <w:color w:val="333333"/>
          <w:spacing w:val="0"/>
          <w:kern w:val="0"/>
          <w:sz w:val="28"/>
          <w:szCs w:val="28"/>
          <w:shd w:val="clear"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24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日至202</w:t>
      </w:r>
      <w:r>
        <w:rPr>
          <w:rFonts w:hint="eastAsia" w:ascii="宋体" w:hAnsi="宋体" w:cs="宋体"/>
          <w:i w:val="0"/>
          <w:iCs w:val="0"/>
          <w:caps w:val="0"/>
          <w:color w:val="333333"/>
          <w:spacing w:val="0"/>
          <w:kern w:val="0"/>
          <w:sz w:val="28"/>
          <w:szCs w:val="28"/>
          <w:shd w:val="clear"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12月30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日，每天上午08:00:00至12:00:00，下午1</w:t>
      </w:r>
      <w:r>
        <w:rPr>
          <w:rFonts w:hint="eastAsia" w:ascii="宋体" w:hAnsi="宋体" w:cs="宋体"/>
          <w:i w:val="0"/>
          <w:iCs w:val="0"/>
          <w:caps w:val="0"/>
          <w:color w:val="333333"/>
          <w:spacing w:val="0"/>
          <w:kern w:val="0"/>
          <w:sz w:val="28"/>
          <w:szCs w:val="28"/>
          <w:shd w:val="clear" w:fill="FFFFFF"/>
          <w:vertAlign w:val="baseline"/>
          <w:lang w:val="en-US" w:eastAsia="zh-CN" w:bidi="ar"/>
        </w:rPr>
        <w:t>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:00:00至1</w:t>
      </w:r>
      <w:r>
        <w:rPr>
          <w:rFonts w:hint="eastAsia" w:ascii="宋体" w:hAnsi="宋体" w:cs="宋体"/>
          <w:i w:val="0"/>
          <w:iCs w:val="0"/>
          <w:caps w:val="0"/>
          <w:color w:val="333333"/>
          <w:spacing w:val="0"/>
          <w:kern w:val="0"/>
          <w:sz w:val="28"/>
          <w:szCs w:val="28"/>
          <w:shd w:val="clear" w:fill="FFFFFF"/>
          <w:vertAlign w:val="baseline"/>
          <w:lang w:val="en-US" w:eastAsia="zh-CN" w:bidi="ar"/>
        </w:rPr>
        <w:t>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0:00（北京时间</w:t>
      </w:r>
      <w:r>
        <w:rPr>
          <w:rFonts w:hint="eastAsia" w:ascii="宋体" w:hAnsi="宋体" w:cs="宋体"/>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法定节假日除外）</w:t>
      </w:r>
    </w:p>
    <w:p w14:paraId="0EF99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p>
    <w:p w14:paraId="08FBBE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方式：在线获取</w:t>
      </w:r>
    </w:p>
    <w:p w14:paraId="6824F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售价：</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14:paraId="65CF09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四、提交投标文件截止时间、开标时间和地点</w:t>
      </w:r>
    </w:p>
    <w:p w14:paraId="611D9C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07</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16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时</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分00秒（北京时间）</w:t>
      </w:r>
    </w:p>
    <w:p w14:paraId="2340A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地点：全国公共资源交易平台（陕西省.安康市）不见面开标大厅</w:t>
      </w:r>
    </w:p>
    <w:p w14:paraId="71EDB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五、公告期限</w:t>
      </w:r>
    </w:p>
    <w:p w14:paraId="332D82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自本公告发布之日起</w:t>
      </w:r>
      <w:r>
        <w:rPr>
          <w:rFonts w:hint="eastAsia" w:ascii="宋体" w:hAnsi="宋体" w:cs="宋体"/>
          <w:i w:val="0"/>
          <w:iCs w:val="0"/>
          <w:caps w:val="0"/>
          <w:color w:val="333333"/>
          <w:spacing w:val="0"/>
          <w:kern w:val="0"/>
          <w:sz w:val="28"/>
          <w:szCs w:val="28"/>
          <w:shd w:val="clear"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个工作日。</w:t>
      </w:r>
    </w:p>
    <w:p w14:paraId="051263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六、其他补充事宜</w:t>
      </w:r>
    </w:p>
    <w:p w14:paraId="7CA29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48C2E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2.本项目采用“不见面开标 ”形式,供应商可登录全国公共资源交易平台(陕西省·安康市)网站〖首页〉不见面开标〗系统,在线参加开标过程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70217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50BB5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七、对本次招标提出询问，请按以下方式联系。</w:t>
      </w:r>
    </w:p>
    <w:p w14:paraId="2567B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1.采购人信息</w:t>
      </w:r>
    </w:p>
    <w:p w14:paraId="47403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b w:val="0"/>
          <w:bCs w:val="0"/>
          <w:i w:val="0"/>
          <w:iCs w:val="0"/>
          <w:caps w:val="0"/>
          <w:color w:val="333333"/>
          <w:spacing w:val="0"/>
          <w:kern w:val="0"/>
          <w:sz w:val="28"/>
          <w:szCs w:val="28"/>
          <w:shd w:val="clear" w:color="auto" w:fill="FFFFFF"/>
          <w:vertAlign w:val="baseline"/>
          <w:lang w:val="en-US" w:eastAsia="zh-CN" w:bidi="ar"/>
        </w:rPr>
        <w:t>汉滨区张滩镇人民政府</w:t>
      </w:r>
    </w:p>
    <w:p w14:paraId="3EFAF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汉滨区张滩镇张滩村二组</w:t>
      </w:r>
    </w:p>
    <w:p w14:paraId="14066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13509157670</w:t>
      </w:r>
    </w:p>
    <w:p w14:paraId="3E411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2.采购代理机构信息</w:t>
      </w:r>
    </w:p>
    <w:p w14:paraId="74E8A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14:paraId="0053B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地址：</w:t>
      </w: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陕西省安康市万达广场C座1711室</w:t>
      </w:r>
    </w:p>
    <w:p w14:paraId="22AA5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联系方式：</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15191517116</w:t>
      </w:r>
    </w:p>
    <w:p w14:paraId="0F28C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3.项目联系方式</w:t>
      </w:r>
    </w:p>
    <w:p w14:paraId="44BE1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项目联系人：</w:t>
      </w:r>
      <w:r>
        <w:rPr>
          <w:rFonts w:hint="eastAsia" w:ascii="宋体" w:hAnsi="宋体" w:cs="宋体"/>
          <w:i w:val="0"/>
          <w:iCs w:val="0"/>
          <w:caps w:val="0"/>
          <w:color w:val="333333"/>
          <w:spacing w:val="0"/>
          <w:kern w:val="0"/>
          <w:sz w:val="28"/>
          <w:szCs w:val="28"/>
          <w:shd w:val="clear" w:color="auto" w:fill="FFFFFF"/>
          <w:vertAlign w:val="baseline"/>
          <w:lang w:val="en-US" w:eastAsia="zh-CN" w:bidi="ar"/>
        </w:rPr>
        <w:t>王工</w:t>
      </w:r>
    </w:p>
    <w:p w14:paraId="2A3E92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电话：</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15191517116</w:t>
      </w:r>
    </w:p>
    <w:p w14:paraId="15D034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14:paraId="444BA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202</w:t>
      </w:r>
      <w:r>
        <w:rPr>
          <w:rFonts w:hint="eastAsia" w:ascii="宋体" w:hAnsi="宋体" w:cs="宋体"/>
          <w:i w:val="0"/>
          <w:iCs w:val="0"/>
          <w:caps w:val="0"/>
          <w:color w:val="333333"/>
          <w:spacing w:val="0"/>
          <w:kern w:val="0"/>
          <w:sz w:val="28"/>
          <w:szCs w:val="28"/>
          <w:shd w:val="clear" w:color="auto"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年</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月</w:t>
      </w:r>
      <w:r>
        <w:rPr>
          <w:rFonts w:hint="eastAsia" w:ascii="宋体" w:hAnsi="宋体" w:cs="宋体"/>
          <w:i w:val="0"/>
          <w:iCs w:val="0"/>
          <w:caps w:val="0"/>
          <w:color w:val="333333"/>
          <w:spacing w:val="0"/>
          <w:kern w:val="0"/>
          <w:sz w:val="28"/>
          <w:szCs w:val="28"/>
          <w:shd w:val="clear" w:color="auto" w:fill="FFFFFF"/>
          <w:vertAlign w:val="baseline"/>
          <w:lang w:val="en-US" w:eastAsia="zh-CN" w:bidi="ar"/>
        </w:rPr>
        <w:t>23</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日</w:t>
      </w:r>
    </w:p>
    <w:p w14:paraId="55B3E281">
      <w:pPr>
        <w:keepNext w:val="0"/>
        <w:keepLines w:val="0"/>
        <w:pageBreakBefore w:val="0"/>
        <w:kinsoku/>
        <w:overflowPunct/>
        <w:topLinePunct w:val="0"/>
        <w:autoSpaceDE/>
        <w:autoSpaceDN/>
        <w:bidi w:val="0"/>
        <w:adjustRightInd/>
        <w:snapToGrid/>
        <w:spacing w:line="440" w:lineRule="exact"/>
        <w:rPr>
          <w:rFonts w:eastAsia="宋体" w:cs="Times New Roman"/>
          <w:sz w:val="28"/>
          <w:szCs w:val="28"/>
        </w:rPr>
      </w:pPr>
    </w:p>
    <w:p w14:paraId="4C0B1894">
      <w:pPr>
        <w:rPr>
          <w:rFonts w:hint="eastAsia" w:ascii="宋体" w:hAnsi="宋体"/>
          <w:b/>
          <w:sz w:val="32"/>
          <w:szCs w:val="32"/>
        </w:rPr>
      </w:pPr>
      <w:r>
        <w:rPr>
          <w:rFonts w:hint="eastAsia" w:ascii="宋体" w:hAnsi="宋体"/>
          <w:b/>
          <w:sz w:val="32"/>
          <w:szCs w:val="32"/>
        </w:rPr>
        <w:br w:type="page"/>
      </w:r>
      <w:bookmarkStart w:id="48" w:name="_GoBack"/>
      <w:bookmarkEnd w:id="48"/>
    </w:p>
    <w:p w14:paraId="27056490">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399C7147">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715B2D2D">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汉滨区张滩镇人民政府</w:t>
      </w:r>
    </w:p>
    <w:p w14:paraId="06BA70F2">
      <w:pPr>
        <w:adjustRightInd w:val="0"/>
        <w:snapToGrid w:val="0"/>
        <w:spacing w:line="520" w:lineRule="exact"/>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eastAsia="zh-CN"/>
        </w:rPr>
        <w:t>汉滨区财政局</w:t>
      </w:r>
    </w:p>
    <w:p w14:paraId="0841BF92">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14:paraId="339A1691">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4.</w:t>
      </w:r>
      <w:r>
        <w:rPr>
          <w:rFonts w:hint="eastAsia" w:ascii="宋体" w:hAnsi="宋体"/>
          <w:sz w:val="28"/>
          <w:szCs w:val="28"/>
        </w:rPr>
        <w:t>竞争性磋商文件：磋商文件与磋商响应文件的统称</w:t>
      </w:r>
    </w:p>
    <w:p w14:paraId="0AC4823E">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14:paraId="4220944A">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F5B4C2E">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AFF9A2E">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10B071D1">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18588553">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4248163B">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1D92BBE3">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40649B23">
      <w:pPr>
        <w:adjustRightInd w:val="0"/>
        <w:snapToGrid w:val="0"/>
        <w:spacing w:line="520" w:lineRule="exact"/>
        <w:rPr>
          <w:rFonts w:ascii="宋体" w:eastAsia="宋体"/>
          <w:sz w:val="28"/>
          <w:szCs w:val="28"/>
        </w:rPr>
      </w:pPr>
      <w:r>
        <w:rPr>
          <w:rFonts w:ascii="宋体" w:hAnsi="宋体"/>
          <w:sz w:val="28"/>
          <w:szCs w:val="28"/>
        </w:rPr>
        <w:t xml:space="preserve"> </w:t>
      </w:r>
      <w:r>
        <w:rPr>
          <w:rFonts w:ascii="宋体" w:hAnsi="宋体" w:eastAsia="宋体"/>
          <w:sz w:val="28"/>
          <w:szCs w:val="28"/>
        </w:rPr>
        <w:t xml:space="preserve">  </w:t>
      </w:r>
      <w:r>
        <w:rPr>
          <w:rFonts w:hint="eastAsia" w:ascii="宋体" w:hAnsi="宋体"/>
          <w:sz w:val="28"/>
          <w:szCs w:val="28"/>
          <w:lang w:eastAsia="zh-CN"/>
        </w:rPr>
        <w:t>4.</w:t>
      </w:r>
      <w:r>
        <w:rPr>
          <w:rFonts w:hint="eastAsia" w:ascii="宋体" w:hAnsi="宋体" w:eastAsia="宋体"/>
          <w:sz w:val="28"/>
          <w:szCs w:val="28"/>
        </w:rPr>
        <w:t>投标人必须从</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全国公共资源交易平台（陕西省.安康市）下载电子</w:t>
      </w:r>
      <w:r>
        <w:rPr>
          <w:rFonts w:hint="eastAsia" w:ascii="宋体" w:hAnsi="宋体" w:eastAsia="宋体"/>
          <w:sz w:val="28"/>
          <w:szCs w:val="28"/>
        </w:rPr>
        <w:t>文件，投标人自行转让或复制磋商文件视为无效。文件一经</w:t>
      </w:r>
      <w:r>
        <w:rPr>
          <w:rFonts w:hint="eastAsia" w:ascii="宋体" w:hAnsi="宋体" w:eastAsia="宋体"/>
          <w:sz w:val="28"/>
          <w:szCs w:val="28"/>
          <w:lang w:val="en-US" w:eastAsia="zh-CN"/>
        </w:rPr>
        <w:t>下载</w:t>
      </w:r>
      <w:r>
        <w:rPr>
          <w:rFonts w:hint="eastAsia" w:ascii="宋体" w:hAnsi="宋体" w:eastAsia="宋体"/>
          <w:sz w:val="28"/>
          <w:szCs w:val="28"/>
        </w:rPr>
        <w:t>，仅作为本次竞争性磋商使用。</w:t>
      </w:r>
    </w:p>
    <w:p w14:paraId="357EAE45">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eastAsia="宋体"/>
          <w:sz w:val="28"/>
          <w:szCs w:val="28"/>
        </w:rPr>
        <w:t>本文件的解释权归磋商组织机构。</w:t>
      </w:r>
    </w:p>
    <w:p w14:paraId="465E30A3">
      <w:pPr>
        <w:adjustRightInd w:val="0"/>
        <w:snapToGrid w:val="0"/>
        <w:spacing w:line="520" w:lineRule="exact"/>
        <w:ind w:firstLine="660"/>
        <w:rPr>
          <w:rFonts w:ascii="宋体"/>
          <w:sz w:val="28"/>
          <w:szCs w:val="28"/>
        </w:rPr>
      </w:pPr>
      <w:r>
        <w:rPr>
          <w:rFonts w:hint="eastAsia" w:ascii="宋体" w:hAnsi="宋体"/>
          <w:b/>
          <w:sz w:val="28"/>
          <w:szCs w:val="28"/>
        </w:rPr>
        <w:t>三、磋商要求</w:t>
      </w:r>
    </w:p>
    <w:p w14:paraId="27F5C442">
      <w:pPr>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汉滨区张滩镇敬老院提升改造项目</w:t>
      </w:r>
      <w:r>
        <w:rPr>
          <w:rFonts w:hint="eastAsia" w:ascii="宋体" w:hAnsi="宋体"/>
          <w:bCs/>
          <w:color w:val="000000"/>
          <w:sz w:val="28"/>
          <w:szCs w:val="28"/>
        </w:rPr>
        <w:t>。</w:t>
      </w:r>
    </w:p>
    <w:p w14:paraId="68FBA637">
      <w:pPr>
        <w:adjustRightInd w:val="0"/>
        <w:snapToGrid w:val="0"/>
        <w:spacing w:line="520" w:lineRule="exact"/>
        <w:ind w:firstLine="66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75F245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提交身份证）；</w:t>
      </w:r>
    </w:p>
    <w:p w14:paraId="1F8E30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提供法定代表人身份证）；</w:t>
      </w:r>
    </w:p>
    <w:p w14:paraId="7CE350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cs="宋体"/>
          <w:i w:val="0"/>
          <w:iCs w:val="0"/>
          <w:caps w:val="0"/>
          <w:color w:val="000000"/>
          <w:spacing w:val="0"/>
          <w:sz w:val="28"/>
          <w:szCs w:val="28"/>
          <w:shd w:val="clear" w:fill="FFFFFF"/>
          <w:lang w:eastAsia="zh-CN"/>
        </w:rPr>
        <w:t>年</w:t>
      </w:r>
      <w:r>
        <w:rPr>
          <w:rFonts w:hint="eastAsia" w:ascii="宋体" w:hAnsi="宋体" w:eastAsia="宋体" w:cs="宋体"/>
          <w:i w:val="0"/>
          <w:iCs w:val="0"/>
          <w:caps w:val="0"/>
          <w:color w:val="000000"/>
          <w:spacing w:val="0"/>
          <w:sz w:val="28"/>
          <w:szCs w:val="28"/>
          <w:shd w:val="clear" w:fill="FFFFFF"/>
        </w:rPr>
        <w:t>）任意一年财务审计报告或银行出具的资信证明（成立不足一年的公司提供资产负债表加盖磋商单位公章即可）；</w:t>
      </w:r>
    </w:p>
    <w:p w14:paraId="71CAD1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14:paraId="4578E9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cs="宋体"/>
          <w:i w:val="0"/>
          <w:iCs w:val="0"/>
          <w:caps w:val="0"/>
          <w:color w:val="000000"/>
          <w:spacing w:val="0"/>
          <w:sz w:val="28"/>
          <w:szCs w:val="28"/>
          <w:shd w:val="clear" w:fill="FFFFFF"/>
          <w:lang w:eastAsia="zh-CN"/>
        </w:rPr>
        <w:t>年</w:t>
      </w:r>
      <w:r>
        <w:rPr>
          <w:rFonts w:hint="eastAsia" w:ascii="宋体" w:hAnsi="宋体" w:cs="宋体"/>
          <w:i w:val="0"/>
          <w:iCs w:val="0"/>
          <w:caps w:val="0"/>
          <w:color w:val="000000"/>
          <w:spacing w:val="0"/>
          <w:sz w:val="28"/>
          <w:szCs w:val="28"/>
          <w:shd w:val="clear" w:fill="FFFFFF"/>
          <w:lang w:val="en-US" w:eastAsia="zh-CN"/>
        </w:rPr>
        <w:t>12</w:t>
      </w:r>
      <w:r>
        <w:rPr>
          <w:rFonts w:hint="eastAsia" w:ascii="宋体" w:hAnsi="宋体" w:cs="宋体"/>
          <w:i w:val="0"/>
          <w:iCs w:val="0"/>
          <w:caps w:val="0"/>
          <w:color w:val="000000"/>
          <w:spacing w:val="0"/>
          <w:sz w:val="28"/>
          <w:szCs w:val="28"/>
          <w:shd w:val="clear" w:fill="FFFFFF"/>
          <w:lang w:eastAsia="zh-CN"/>
        </w:rPr>
        <w:t>月至今任意</w:t>
      </w:r>
      <w:r>
        <w:rPr>
          <w:rFonts w:hint="eastAsia" w:ascii="宋体" w:hAnsi="宋体" w:cs="宋体"/>
          <w:i w:val="0"/>
          <w:iCs w:val="0"/>
          <w:caps w:val="0"/>
          <w:color w:val="000000"/>
          <w:spacing w:val="0"/>
          <w:sz w:val="28"/>
          <w:szCs w:val="28"/>
          <w:shd w:val="clear" w:fill="FFFFFF"/>
          <w:lang w:val="en-US" w:eastAsia="zh-CN"/>
        </w:rPr>
        <w:t>一</w:t>
      </w:r>
      <w:r>
        <w:rPr>
          <w:rFonts w:hint="eastAsia" w:ascii="宋体" w:hAnsi="宋体" w:cs="宋体"/>
          <w:i w:val="0"/>
          <w:iCs w:val="0"/>
          <w:caps w:val="0"/>
          <w:color w:val="000000"/>
          <w:spacing w:val="0"/>
          <w:sz w:val="28"/>
          <w:szCs w:val="28"/>
          <w:shd w:val="clear" w:fill="FFFFFF"/>
          <w:lang w:eastAsia="zh-CN"/>
        </w:rPr>
        <w:t>个月</w:t>
      </w:r>
      <w:r>
        <w:rPr>
          <w:rFonts w:hint="eastAsia" w:ascii="宋体" w:hAnsi="宋体" w:eastAsia="宋体" w:cs="宋体"/>
          <w:i w:val="0"/>
          <w:iCs w:val="0"/>
          <w:caps w:val="0"/>
          <w:color w:val="000000"/>
          <w:spacing w:val="0"/>
          <w:sz w:val="28"/>
          <w:szCs w:val="28"/>
          <w:shd w:val="clear" w:fill="FFFFFF"/>
        </w:rPr>
        <w:t>完税证明（依法免税的磋商单位应提供相关文件证明）、</w:t>
      </w:r>
      <w:r>
        <w:rPr>
          <w:rFonts w:hint="eastAsia" w:ascii="宋体" w:hAnsi="宋体" w:cs="宋体"/>
          <w:i w:val="0"/>
          <w:iCs w:val="0"/>
          <w:caps w:val="0"/>
          <w:color w:val="000000"/>
          <w:spacing w:val="0"/>
          <w:sz w:val="28"/>
          <w:szCs w:val="28"/>
          <w:shd w:val="clear" w:fill="FFFFFF"/>
          <w:lang w:eastAsia="zh-CN"/>
        </w:rPr>
        <w:t>202</w:t>
      </w: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cs="宋体"/>
          <w:i w:val="0"/>
          <w:iCs w:val="0"/>
          <w:caps w:val="0"/>
          <w:color w:val="000000"/>
          <w:spacing w:val="0"/>
          <w:sz w:val="28"/>
          <w:szCs w:val="28"/>
          <w:shd w:val="clear" w:fill="FFFFFF"/>
          <w:lang w:eastAsia="zh-CN"/>
        </w:rPr>
        <w:t>年</w:t>
      </w:r>
      <w:r>
        <w:rPr>
          <w:rFonts w:hint="eastAsia" w:ascii="宋体" w:hAnsi="宋体" w:cs="宋体"/>
          <w:i w:val="0"/>
          <w:iCs w:val="0"/>
          <w:caps w:val="0"/>
          <w:color w:val="000000"/>
          <w:spacing w:val="0"/>
          <w:sz w:val="28"/>
          <w:szCs w:val="28"/>
          <w:shd w:val="clear" w:fill="FFFFFF"/>
          <w:lang w:val="en-US" w:eastAsia="zh-CN"/>
        </w:rPr>
        <w:t>12</w:t>
      </w:r>
      <w:r>
        <w:rPr>
          <w:rFonts w:hint="eastAsia" w:ascii="宋体" w:hAnsi="宋体" w:cs="宋体"/>
          <w:i w:val="0"/>
          <w:iCs w:val="0"/>
          <w:caps w:val="0"/>
          <w:color w:val="000000"/>
          <w:spacing w:val="0"/>
          <w:sz w:val="28"/>
          <w:szCs w:val="28"/>
          <w:shd w:val="clear" w:fill="FFFFFF"/>
          <w:lang w:eastAsia="zh-CN"/>
        </w:rPr>
        <w:t>月至今任意</w:t>
      </w:r>
      <w:r>
        <w:rPr>
          <w:rFonts w:hint="eastAsia" w:ascii="宋体" w:hAnsi="宋体" w:cs="宋体"/>
          <w:i w:val="0"/>
          <w:iCs w:val="0"/>
          <w:caps w:val="0"/>
          <w:color w:val="000000"/>
          <w:spacing w:val="0"/>
          <w:sz w:val="28"/>
          <w:szCs w:val="28"/>
          <w:shd w:val="clear" w:fill="FFFFFF"/>
          <w:lang w:val="en-US" w:eastAsia="zh-CN"/>
        </w:rPr>
        <w:t>一</w:t>
      </w:r>
      <w:r>
        <w:rPr>
          <w:rFonts w:hint="eastAsia" w:ascii="宋体" w:hAnsi="宋体" w:cs="宋体"/>
          <w:i w:val="0"/>
          <w:iCs w:val="0"/>
          <w:caps w:val="0"/>
          <w:color w:val="000000"/>
          <w:spacing w:val="0"/>
          <w:sz w:val="28"/>
          <w:szCs w:val="28"/>
          <w:shd w:val="clear" w:fill="FFFFFF"/>
          <w:lang w:eastAsia="zh-CN"/>
        </w:rPr>
        <w:t>个月</w:t>
      </w:r>
      <w:r>
        <w:rPr>
          <w:rFonts w:hint="eastAsia" w:ascii="宋体" w:hAnsi="宋体" w:eastAsia="宋体" w:cs="宋体"/>
          <w:i w:val="0"/>
          <w:iCs w:val="0"/>
          <w:caps w:val="0"/>
          <w:color w:val="000000"/>
          <w:spacing w:val="0"/>
          <w:sz w:val="28"/>
          <w:szCs w:val="28"/>
          <w:shd w:val="clear" w:fill="FFFFFF"/>
        </w:rPr>
        <w:t>已缴纳社会保险的证明（专用收据或社会保险缴纳清单或社保缴纳证明，依法不需要缴纳社会保障资金的磋商单位应提供相关文件证明）】；</w:t>
      </w:r>
    </w:p>
    <w:p w14:paraId="29F966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8"/>
          <w:szCs w:val="28"/>
          <w:shd w:val="clear" w:fill="FFFFFF"/>
        </w:rPr>
        <w:t>，并具有相应的安全生产许可证，申请人拟派项目经理须具备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14:paraId="305E88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shd w:val="clear" w:fill="FFFFFF"/>
          <w:vertAlign w:val="baseline"/>
          <w:lang w:val="en-US" w:eastAsia="zh-CN" w:bidi="ar"/>
        </w:rPr>
      </w:pPr>
      <w:r>
        <w:rPr>
          <w:rFonts w:hint="eastAsia" w:ascii="宋体" w:hAnsi="宋体" w:eastAsia="宋体" w:cs="宋体"/>
          <w:i w:val="0"/>
          <w:iCs w:val="0"/>
          <w:caps w:val="0"/>
          <w:color w:val="000000"/>
          <w:spacing w:val="0"/>
          <w:sz w:val="28"/>
          <w:szCs w:val="28"/>
          <w:shd w:val="clear" w:fill="FFFFFF"/>
        </w:rPr>
        <w:t>（7）</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658038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b/>
          <w:bCs/>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（8）</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本项目专门面向</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，投标企业须提供</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声明函。</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本项目采购标的对应的中小企业划分标准所属行业为：建筑业</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w:t>
      </w:r>
    </w:p>
    <w:p w14:paraId="5A142ACC">
      <w:pPr>
        <w:adjustRightInd w:val="0"/>
        <w:snapToGrid w:val="0"/>
        <w:spacing w:line="520" w:lineRule="exact"/>
        <w:ind w:firstLine="843" w:firstLineChars="300"/>
        <w:rPr>
          <w:rFonts w:ascii="宋体"/>
          <w:b/>
          <w:bCs/>
          <w:sz w:val="28"/>
          <w:szCs w:val="28"/>
        </w:rPr>
      </w:pPr>
      <w:r>
        <w:rPr>
          <w:rFonts w:hint="eastAsia" w:ascii="宋体" w:hAnsi="宋体"/>
          <w:b/>
          <w:bCs/>
          <w:sz w:val="28"/>
          <w:szCs w:val="28"/>
          <w:lang w:eastAsia="zh-CN"/>
        </w:rPr>
        <w:t>3.</w:t>
      </w:r>
      <w:r>
        <w:rPr>
          <w:rFonts w:hint="eastAsia" w:ascii="宋体" w:hAnsi="宋体"/>
          <w:b/>
          <w:bCs/>
          <w:sz w:val="28"/>
          <w:szCs w:val="28"/>
        </w:rPr>
        <w:t>磋商响应文件的编制：</w:t>
      </w:r>
    </w:p>
    <w:p w14:paraId="61FF0BE1">
      <w:pPr>
        <w:adjustRightInd w:val="0"/>
        <w:snapToGrid w:val="0"/>
        <w:spacing w:line="520" w:lineRule="exact"/>
        <w:ind w:firstLine="560" w:firstLineChars="200"/>
        <w:rPr>
          <w:color w:val="auto"/>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磋商响应文件必须根据磋商组织单位发售的磋商响应文件格式编写，对磋商文件</w:t>
      </w:r>
      <w:r>
        <w:rPr>
          <w:rFonts w:hint="eastAsia" w:ascii="宋体" w:hAnsi="宋体"/>
          <w:sz w:val="28"/>
          <w:szCs w:val="28"/>
          <w:lang w:eastAsia="zh-CN"/>
        </w:rPr>
        <w:t>作出</w:t>
      </w:r>
      <w:r>
        <w:rPr>
          <w:rFonts w:hint="eastAsia" w:ascii="宋体" w:hAnsi="宋体"/>
          <w:sz w:val="28"/>
          <w:szCs w:val="28"/>
        </w:rPr>
        <w:t>实质性响应。</w:t>
      </w:r>
    </w:p>
    <w:p w14:paraId="305876E7">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259ADE41">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14:paraId="509CC111">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w:t>
      </w:r>
      <w:r>
        <w:rPr>
          <w:rFonts w:hint="eastAsia" w:asciiTheme="minorEastAsia" w:hAnsiTheme="minorEastAsia" w:eastAsiaTheme="minorEastAsia" w:cstheme="minorEastAsia"/>
          <w:sz w:val="28"/>
          <w:szCs w:val="28"/>
          <w:lang w:eastAsia="zh-CN"/>
        </w:rPr>
        <w:t>应</w:t>
      </w:r>
      <w:r>
        <w:rPr>
          <w:rFonts w:hint="eastAsia" w:asciiTheme="minorEastAsia" w:hAnsiTheme="minorEastAsia" w:eastAsiaTheme="minorEastAsia" w:cstheme="minorEastAsia"/>
          <w:sz w:val="28"/>
          <w:szCs w:val="28"/>
        </w:rPr>
        <w:t>完成本须知所列招标工程范围及工期、质量的全部要求，不得以任何理由予以重复。</w:t>
      </w:r>
    </w:p>
    <w:p w14:paraId="25D3556F">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w:t>
      </w:r>
      <w:r>
        <w:rPr>
          <w:rFonts w:hint="eastAsia" w:asciiTheme="minorEastAsia" w:hAnsiTheme="minorEastAsia" w:eastAsiaTheme="minorEastAsia" w:cstheme="minorEastAsia"/>
          <w:sz w:val="28"/>
          <w:szCs w:val="28"/>
          <w:lang w:eastAsia="zh-CN"/>
        </w:rPr>
        <w:t>工</w:t>
      </w:r>
      <w:r>
        <w:rPr>
          <w:rFonts w:hint="eastAsia" w:asciiTheme="minorEastAsia" w:hAnsiTheme="minorEastAsia" w:eastAsiaTheme="minorEastAsia" w:cstheme="minorEastAsia"/>
          <w:sz w:val="28"/>
          <w:szCs w:val="28"/>
        </w:rPr>
        <w:t>在连续48小时以内的损失、国家政策调整、金融汇率以及银行存款利率变化等风险等全部费用。</w:t>
      </w:r>
    </w:p>
    <w:p w14:paraId="2043317F">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278975B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w:t>
      </w:r>
      <w:r>
        <w:rPr>
          <w:rFonts w:hint="eastAsia" w:asciiTheme="minorEastAsia" w:hAnsiTheme="minorEastAsia" w:eastAsiaTheme="minorEastAsia" w:cstheme="minorEastAsia"/>
          <w:sz w:val="28"/>
          <w:szCs w:val="28"/>
          <w:lang w:eastAsia="zh-CN"/>
        </w:rPr>
        <w:t>的其他</w:t>
      </w:r>
      <w:r>
        <w:rPr>
          <w:rFonts w:hint="eastAsia" w:asciiTheme="minorEastAsia" w:hAnsiTheme="minorEastAsia" w:eastAsiaTheme="minorEastAsia" w:cstheme="minorEastAsia"/>
          <w:sz w:val="28"/>
          <w:szCs w:val="28"/>
        </w:rPr>
        <w:t>风险</w:t>
      </w:r>
    </w:p>
    <w:p w14:paraId="7FEA038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10F0B23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w:t>
      </w:r>
      <w:r>
        <w:rPr>
          <w:rFonts w:hint="eastAsia" w:asciiTheme="minorEastAsia" w:hAnsiTheme="minorEastAsia" w:eastAsiaTheme="minorEastAsia" w:cstheme="minorEastAsia"/>
          <w:sz w:val="28"/>
          <w:szCs w:val="28"/>
          <w:lang w:eastAsia="zh-CN"/>
        </w:rPr>
        <w:t>的其他</w:t>
      </w:r>
      <w:r>
        <w:rPr>
          <w:rFonts w:hint="eastAsia" w:asciiTheme="minorEastAsia" w:hAnsiTheme="minorEastAsia" w:eastAsiaTheme="minorEastAsia" w:cstheme="minorEastAsia"/>
          <w:sz w:val="28"/>
          <w:szCs w:val="28"/>
        </w:rPr>
        <w:t>约定</w:t>
      </w:r>
    </w:p>
    <w:p w14:paraId="2B4E8DD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14:paraId="22674EF9">
      <w:pPr>
        <w:adjustRightInd w:val="0"/>
        <w:snapToGrid w:val="0"/>
        <w:spacing w:line="52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lang w:eastAsia="zh-CN"/>
        </w:rPr>
        <w:t>3.</w:t>
      </w:r>
      <w:r>
        <w:rPr>
          <w:rFonts w:hint="eastAsia" w:ascii="宋体" w:hAnsi="宋体" w:cs="宋体"/>
          <w:sz w:val="28"/>
          <w:szCs w:val="28"/>
        </w:rPr>
        <w:t>报价货币：人民币。单位：元（精确到小数点后两位）。</w:t>
      </w:r>
    </w:p>
    <w:p w14:paraId="1C5A9F78">
      <w:pPr>
        <w:adjustRightInd w:val="0"/>
        <w:snapToGrid w:val="0"/>
        <w:spacing w:line="520" w:lineRule="exact"/>
        <w:rPr>
          <w:rFonts w:ascii="宋体"/>
          <w:sz w:val="28"/>
          <w:szCs w:val="28"/>
        </w:rPr>
      </w:pPr>
      <w:r>
        <w:rPr>
          <w:rFonts w:ascii="宋体" w:hAnsi="宋体" w:cs="宋体"/>
          <w:sz w:val="28"/>
          <w:szCs w:val="28"/>
        </w:rPr>
        <w:t xml:space="preserve">    </w:t>
      </w:r>
      <w:r>
        <w:rPr>
          <w:rFonts w:hint="eastAsia" w:ascii="宋体" w:hAnsi="宋体" w:cs="宋体"/>
          <w:sz w:val="28"/>
          <w:szCs w:val="28"/>
          <w:lang w:eastAsia="zh-CN"/>
        </w:rPr>
        <w:t>4.</w:t>
      </w:r>
      <w:r>
        <w:rPr>
          <w:rFonts w:hint="eastAsia" w:ascii="宋体" w:hAnsi="宋体" w:cs="宋体"/>
          <w:sz w:val="28"/>
          <w:szCs w:val="28"/>
        </w:rPr>
        <w:t>磋商费用自理。</w:t>
      </w:r>
    </w:p>
    <w:p w14:paraId="60D08E9C">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14:paraId="412D61E2">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75E6EF3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1.</w:t>
      </w:r>
      <w:r>
        <w:rPr>
          <w:rFonts w:hint="eastAsia" w:ascii="宋体" w:hAnsi="宋体"/>
          <w:sz w:val="28"/>
          <w:szCs w:val="28"/>
        </w:rPr>
        <w:t>关于需要特别提醒供应商的内容</w:t>
      </w:r>
    </w:p>
    <w:p w14:paraId="2FE137F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1.</w:t>
      </w:r>
      <w:r>
        <w:rPr>
          <w:rFonts w:hint="eastAsia" w:ascii="宋体" w:hAnsi="宋体"/>
          <w:sz w:val="28"/>
          <w:szCs w:val="28"/>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53EC3F0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2.</w:t>
      </w:r>
      <w:r>
        <w:rPr>
          <w:rFonts w:hint="eastAsia" w:ascii="宋体" w:hAnsi="宋体"/>
          <w:sz w:val="28"/>
          <w:szCs w:val="28"/>
        </w:rPr>
        <w:t>制作电子投标文件</w:t>
      </w:r>
    </w:p>
    <w:p w14:paraId="10D93D3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w:t>
      </w:r>
      <w:r>
        <w:rPr>
          <w:rFonts w:hint="eastAsia" w:ascii="宋体" w:hAnsi="宋体"/>
          <w:sz w:val="28"/>
          <w:szCs w:val="28"/>
          <w:lang w:eastAsia="zh-CN"/>
        </w:rPr>
        <w:t>（</w:t>
      </w:r>
      <w:r>
        <w:rPr>
          <w:rFonts w:hint="eastAsia" w:ascii="宋体" w:hAnsi="宋体"/>
          <w:sz w:val="28"/>
          <w:szCs w:val="28"/>
        </w:rPr>
        <w:t>V8.0.0.2)”，并升级至最新版本，使用该客户端制作电子投标文件，制作扩展名为“.SXSTF”的电子投标文件。</w:t>
      </w:r>
    </w:p>
    <w:p w14:paraId="689E7C1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3.</w:t>
      </w:r>
      <w:r>
        <w:rPr>
          <w:rFonts w:hint="eastAsia" w:ascii="宋体" w:hAnsi="宋体"/>
          <w:sz w:val="28"/>
          <w:szCs w:val="28"/>
        </w:rPr>
        <w:t>递交电子投标文件</w:t>
      </w:r>
    </w:p>
    <w:p w14:paraId="7B958BC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9138B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关于报名</w:t>
      </w:r>
    </w:p>
    <w:p w14:paraId="30ABAA8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185013B3">
      <w:pPr>
        <w:keepNext w:val="0"/>
        <w:keepLines w:val="0"/>
        <w:pageBreakBefore w:val="0"/>
        <w:widowControl w:val="0"/>
        <w:kinsoku/>
        <w:wordWrap/>
        <w:overflowPunct/>
        <w:topLinePunct w:val="0"/>
        <w:bidi w:val="0"/>
        <w:spacing w:line="52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eastAsia="zh-CN"/>
        </w:rPr>
        <w:t>报名</w:t>
      </w:r>
      <w:r>
        <w:rPr>
          <w:rFonts w:hint="eastAsia" w:ascii="宋体" w:hAnsi="宋体"/>
          <w:color w:val="000000"/>
          <w:sz w:val="28"/>
          <w:szCs w:val="28"/>
        </w:rPr>
        <w:t>确认：确认完成</w:t>
      </w:r>
      <w:r>
        <w:rPr>
          <w:rFonts w:hint="eastAsia" w:ascii="宋体" w:hAnsi="宋体"/>
          <w:color w:val="000000"/>
          <w:sz w:val="28"/>
          <w:szCs w:val="28"/>
          <w:lang w:eastAsia="zh-CN"/>
        </w:rPr>
        <w:t>报名</w:t>
      </w:r>
      <w:r>
        <w:rPr>
          <w:rFonts w:hint="eastAsia" w:ascii="宋体" w:hAnsi="宋体"/>
          <w:color w:val="000000"/>
          <w:sz w:val="28"/>
          <w:szCs w:val="28"/>
        </w:rPr>
        <w:t>流程，</w:t>
      </w:r>
      <w:r>
        <w:rPr>
          <w:rFonts w:hint="eastAsia" w:ascii="宋体" w:hAnsi="宋体"/>
          <w:color w:val="000000"/>
          <w:sz w:val="28"/>
          <w:szCs w:val="28"/>
          <w:lang w:val="en-US" w:eastAsia="zh-CN"/>
        </w:rPr>
        <w:t>打印报名成功回执单</w:t>
      </w:r>
      <w:r>
        <w:rPr>
          <w:rFonts w:hint="eastAsia" w:ascii="宋体" w:hAnsi="宋体"/>
          <w:color w:val="000000"/>
          <w:sz w:val="28"/>
          <w:szCs w:val="28"/>
        </w:rPr>
        <w:t>确认完毕后方可下载文件；</w:t>
      </w:r>
    </w:p>
    <w:p w14:paraId="1EDECF1B">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3.</w:t>
      </w:r>
      <w:r>
        <w:rPr>
          <w:rFonts w:hint="eastAsia" w:ascii="宋体" w:hAnsi="宋体"/>
          <w:sz w:val="28"/>
          <w:szCs w:val="28"/>
        </w:rPr>
        <w:t>未完成网上报名成功的或未经采购代理公司</w:t>
      </w:r>
      <w:r>
        <w:rPr>
          <w:rFonts w:hint="eastAsia" w:ascii="宋体" w:hAnsi="宋体"/>
          <w:sz w:val="28"/>
          <w:szCs w:val="28"/>
          <w:lang w:eastAsia="zh-CN"/>
        </w:rPr>
        <w:t>报名</w:t>
      </w:r>
      <w:r>
        <w:rPr>
          <w:rFonts w:hint="eastAsia" w:ascii="宋体" w:hAnsi="宋体"/>
          <w:sz w:val="28"/>
          <w:szCs w:val="28"/>
        </w:rPr>
        <w:t>确认或未在规定时间内在平台上下载文件的，无法完成后续流程；</w:t>
      </w:r>
    </w:p>
    <w:p w14:paraId="5EA22CA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4.</w:t>
      </w:r>
      <w:r>
        <w:rPr>
          <w:rFonts w:hint="eastAsia" w:ascii="宋体" w:hAnsi="宋体"/>
          <w:sz w:val="28"/>
          <w:szCs w:val="28"/>
        </w:rPr>
        <w:t>本项目采用电子化投标的方式，相关操作流程详见全国公共资源交易平台（陕西省）网站[服务指南</w:t>
      </w:r>
      <w:r>
        <w:rPr>
          <w:rFonts w:hint="eastAsia" w:ascii="宋体" w:hAnsi="宋体"/>
          <w:sz w:val="28"/>
          <w:szCs w:val="28"/>
          <w:lang w:eastAsia="zh-CN"/>
        </w:rPr>
        <w:t>－</w:t>
      </w:r>
      <w:r>
        <w:rPr>
          <w:rFonts w:hint="eastAsia" w:ascii="宋体" w:hAnsi="宋体"/>
          <w:sz w:val="28"/>
          <w:szCs w:val="28"/>
        </w:rPr>
        <w:t>下载专区]中的《陕西省公共资源交易中心政府采购项目投标指南》；</w:t>
      </w:r>
    </w:p>
    <w:p w14:paraId="7DF7B1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5.</w:t>
      </w:r>
      <w:r>
        <w:rPr>
          <w:rFonts w:hint="eastAsia" w:ascii="宋体" w:hAnsi="宋体"/>
          <w:sz w:val="28"/>
          <w:szCs w:val="28"/>
        </w:rPr>
        <w:t>电子竞争性磋商文件技术支持：400928009</w:t>
      </w:r>
      <w:r>
        <w:rPr>
          <w:rFonts w:hint="eastAsia" w:ascii="宋体" w:hAnsi="宋体"/>
          <w:sz w:val="28"/>
          <w:szCs w:val="28"/>
          <w:lang w:eastAsia="zh-CN"/>
        </w:rPr>
        <w:t>5.</w:t>
      </w:r>
      <w:r>
        <w:rPr>
          <w:rFonts w:hint="eastAsia" w:ascii="宋体" w:hAnsi="宋体"/>
          <w:sz w:val="28"/>
          <w:szCs w:val="28"/>
        </w:rPr>
        <w:t>4009980000。</w:t>
      </w:r>
    </w:p>
    <w:p w14:paraId="35018A5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3.</w:t>
      </w:r>
      <w:r>
        <w:rPr>
          <w:rFonts w:hint="eastAsia" w:ascii="宋体" w:hAnsi="宋体"/>
          <w:sz w:val="28"/>
          <w:szCs w:val="28"/>
        </w:rPr>
        <w:t>关于文件的制作和签名</w:t>
      </w:r>
    </w:p>
    <w:p w14:paraId="0A5F087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7D4EC92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0B472F9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40F27D4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w:t>
      </w:r>
      <w:r>
        <w:rPr>
          <w:rFonts w:hint="eastAsia" w:ascii="宋体" w:hAnsi="宋体"/>
          <w:sz w:val="28"/>
          <w:szCs w:val="28"/>
          <w:lang w:eastAsia="zh-CN"/>
        </w:rPr>
        <w:t>－</w:t>
      </w:r>
      <w:r>
        <w:rPr>
          <w:rFonts w:hint="eastAsia" w:ascii="宋体" w:hAnsi="宋体"/>
          <w:sz w:val="28"/>
          <w:szCs w:val="28"/>
        </w:rPr>
        <w:t>企业端]后，在[我的项目]中点击“项目流程</w:t>
      </w:r>
      <w:r>
        <w:rPr>
          <w:rFonts w:hint="eastAsia" w:ascii="宋体" w:hAnsi="宋体"/>
          <w:sz w:val="28"/>
          <w:szCs w:val="28"/>
          <w:lang w:eastAsia="zh-CN"/>
        </w:rPr>
        <w:t>－</w:t>
      </w:r>
      <w:r>
        <w:rPr>
          <w:rFonts w:hint="eastAsia" w:ascii="宋体" w:hAnsi="宋体"/>
          <w:sz w:val="28"/>
          <w:szCs w:val="28"/>
        </w:rPr>
        <w:t>交易文件下载”下载电子竞争性磋商文件（*.SXSZF）</w:t>
      </w:r>
      <w:r>
        <w:rPr>
          <w:rFonts w:hint="eastAsia" w:ascii="宋体" w:hAnsi="宋体"/>
          <w:sz w:val="28"/>
          <w:szCs w:val="28"/>
          <w:lang w:eastAsia="zh-CN"/>
        </w:rPr>
        <w:t>；</w:t>
      </w:r>
    </w:p>
    <w:p w14:paraId="163A9E0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w:t>
      </w:r>
      <w:r>
        <w:rPr>
          <w:rFonts w:hint="eastAsia" w:ascii="宋体" w:hAnsi="宋体"/>
          <w:sz w:val="28"/>
          <w:szCs w:val="28"/>
          <w:lang w:eastAsia="zh-CN"/>
        </w:rPr>
        <w:t>〉</w:t>
      </w:r>
      <w:r>
        <w:rPr>
          <w:rFonts w:hint="eastAsia" w:ascii="宋体" w:hAnsi="宋体"/>
          <w:sz w:val="28"/>
          <w:szCs w:val="28"/>
        </w:rPr>
        <w:t>答疑文件下载”下载更新后的电子竞争性磋商文件（*.SXSCF），使用旧版电子竞争性磋商文件制作的电子投标文件，系统将拒绝接收。</w:t>
      </w:r>
    </w:p>
    <w:p w14:paraId="54E5B94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A410B90">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w:t>
      </w:r>
      <w:r>
        <w:rPr>
          <w:rFonts w:hint="eastAsia" w:ascii="宋体" w:hAnsi="宋体"/>
          <w:sz w:val="28"/>
          <w:szCs w:val="28"/>
          <w:lang w:eastAsia="zh-CN"/>
        </w:rPr>
        <w:t>－</w:t>
      </w:r>
      <w:r>
        <w:rPr>
          <w:rFonts w:hint="eastAsia" w:ascii="宋体" w:hAnsi="宋体"/>
          <w:sz w:val="28"/>
          <w:szCs w:val="28"/>
        </w:rPr>
        <w:t>下载专区]免费下载《陕西省公共资源交易平台政府采购电子标书制作工具</w:t>
      </w:r>
      <w:r>
        <w:rPr>
          <w:rFonts w:hint="eastAsia" w:ascii="宋体" w:hAnsi="宋体"/>
          <w:sz w:val="28"/>
          <w:szCs w:val="28"/>
          <w:lang w:eastAsia="zh-CN"/>
        </w:rPr>
        <w:t>（</w:t>
      </w:r>
      <w:r>
        <w:rPr>
          <w:rFonts w:hint="eastAsia" w:ascii="宋体" w:hAnsi="宋体"/>
          <w:sz w:val="28"/>
          <w:szCs w:val="28"/>
        </w:rPr>
        <w:t>V8.0.0.》，下载网址：http://www.sxggzyjy.cn/fwzn/0</w:t>
      </w:r>
      <w:r>
        <w:rPr>
          <w:rFonts w:hint="eastAsia" w:ascii="宋体" w:hAnsi="宋体"/>
          <w:sz w:val="28"/>
          <w:szCs w:val="28"/>
          <w:lang w:eastAsia="zh-CN"/>
        </w:rPr>
        <w:t>003</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w:t>
      </w:r>
      <w:r>
        <w:rPr>
          <w:rFonts w:hint="eastAsia" w:ascii="宋体" w:hAnsi="宋体"/>
          <w:sz w:val="28"/>
          <w:szCs w:val="28"/>
          <w:lang w:eastAsia="zh-CN"/>
        </w:rPr>
        <w:t>－</w:t>
      </w:r>
      <w:r>
        <w:rPr>
          <w:rFonts w:hint="eastAsia" w:ascii="宋体" w:hAnsi="宋体"/>
          <w:sz w:val="28"/>
          <w:szCs w:val="28"/>
        </w:rPr>
        <w:t>下载专区]中的《陕西省公共资源交易（政府采购类）投标文件制作软件操作手册》</w:t>
      </w:r>
      <w:r>
        <w:rPr>
          <w:rFonts w:hint="eastAsia" w:ascii="宋体" w:hAnsi="宋体"/>
          <w:sz w:val="28"/>
          <w:szCs w:val="28"/>
          <w:lang w:eastAsia="zh-CN"/>
        </w:rPr>
        <w:t>，</w:t>
      </w:r>
      <w:r>
        <w:rPr>
          <w:rFonts w:hint="eastAsia" w:ascii="宋体" w:hAnsi="宋体"/>
          <w:sz w:val="28"/>
          <w:szCs w:val="28"/>
        </w:rPr>
        <w:t>下载网址：http://www.sxggzyjy.cn/fwzn/0</w:t>
      </w:r>
      <w:r>
        <w:rPr>
          <w:rFonts w:hint="eastAsia" w:ascii="宋体" w:hAnsi="宋体"/>
          <w:sz w:val="28"/>
          <w:szCs w:val="28"/>
          <w:lang w:eastAsia="zh-CN"/>
        </w:rPr>
        <w:t>003</w:t>
      </w:r>
      <w:r>
        <w:rPr>
          <w:rFonts w:hint="eastAsia" w:ascii="宋体" w:hAnsi="宋体"/>
          <w:sz w:val="28"/>
          <w:szCs w:val="28"/>
        </w:rPr>
        <w:t>03/20170821/c3afa05b-f5e6-4e64-9fb0-e397ef73413d.html；</w:t>
      </w:r>
    </w:p>
    <w:p w14:paraId="4EB2B2E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323E240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w:t>
      </w:r>
      <w:r>
        <w:rPr>
          <w:rFonts w:hint="eastAsia" w:ascii="宋体" w:hAnsi="宋体"/>
          <w:sz w:val="28"/>
          <w:szCs w:val="28"/>
          <w:lang w:eastAsia="zh-CN"/>
        </w:rPr>
        <w:t>5.</w:t>
      </w:r>
      <w:r>
        <w:rPr>
          <w:rFonts w:hint="eastAsia" w:ascii="宋体" w:hAnsi="宋体"/>
          <w:sz w:val="28"/>
          <w:szCs w:val="28"/>
        </w:rPr>
        <w:t>4009980000。</w:t>
      </w:r>
    </w:p>
    <w:p w14:paraId="1E49C19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4.</w:t>
      </w:r>
      <w:r>
        <w:rPr>
          <w:rFonts w:hint="eastAsia" w:ascii="宋体" w:hAnsi="宋体"/>
          <w:sz w:val="28"/>
          <w:szCs w:val="28"/>
        </w:rPr>
        <w:t>关于响应文件递交与解密</w:t>
      </w:r>
    </w:p>
    <w:p w14:paraId="171F541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4-1.文件递交</w:t>
      </w:r>
    </w:p>
    <w:p w14:paraId="5DEFF8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7E562F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4-2.文件开启与解密</w:t>
      </w:r>
    </w:p>
    <w:p w14:paraId="34224B9E">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76205B5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w:t>
      </w:r>
      <w:r>
        <w:rPr>
          <w:rFonts w:hint="eastAsia" w:ascii="宋体" w:hAnsi="宋体" w:cs="宋体"/>
          <w:sz w:val="28"/>
          <w:szCs w:val="28"/>
          <w:lang w:val="en-US" w:eastAsia="zh-CN"/>
        </w:rPr>
        <w:t>20</w:t>
      </w:r>
      <w:r>
        <w:rPr>
          <w:rFonts w:hint="eastAsia" w:ascii="宋体" w:hAnsi="宋体" w:cs="宋体"/>
          <w:sz w:val="28"/>
          <w:szCs w:val="28"/>
        </w:rPr>
        <w:t>分钟登录不见面开标系统签到以证明其出席。</w:t>
      </w:r>
    </w:p>
    <w:p w14:paraId="0F77B100">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281C9CEC">
      <w:pPr>
        <w:pStyle w:val="21"/>
        <w:keepNext w:val="0"/>
        <w:keepLines w:val="0"/>
        <w:pageBreakBefore w:val="0"/>
        <w:widowControl w:val="0"/>
        <w:kinsoku/>
        <w:overflowPunct/>
        <w:topLinePunct w:val="0"/>
        <w:bidi w:val="0"/>
        <w:spacing w:line="520" w:lineRule="exact"/>
        <w:textAlignment w:val="auto"/>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4-2-4本次采购方式为竞争性磋商，磋商程序将在不见面开标大厅聊天室进行一对一私聊磋商，请各磋商单位在开标后不要离开电脑，做好随时磋商的准备。</w:t>
      </w:r>
    </w:p>
    <w:p w14:paraId="51EE2D83">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2FB43B7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14:paraId="34675CD2">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14:paraId="17D00E69">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14:paraId="148A2B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14:paraId="725B8E5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14:paraId="5D703D6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14:paraId="45156A3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14:paraId="70E8CBA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4067175" cy="685800"/>
                    </a:xfrm>
                    <a:prstGeom prst="rect">
                      <a:avLst/>
                    </a:prstGeom>
                    <a:noFill/>
                    <a:ln>
                      <a:noFill/>
                    </a:ln>
                  </pic:spPr>
                </pic:pic>
              </a:graphicData>
            </a:graphic>
          </wp:anchor>
        </w:drawing>
      </w:r>
    </w:p>
    <w:p w14:paraId="3F360CE7">
      <w:pPr>
        <w:keepNext w:val="0"/>
        <w:keepLines w:val="0"/>
        <w:pageBreakBefore w:val="0"/>
        <w:widowControl w:val="0"/>
        <w:kinsoku/>
        <w:wordWrap/>
        <w:overflowPunct/>
        <w:topLinePunct w:val="0"/>
        <w:bidi w:val="0"/>
        <w:spacing w:line="520" w:lineRule="exact"/>
        <w:textAlignment w:val="auto"/>
        <w:rPr>
          <w:rFonts w:ascii="宋体" w:hAnsi="宋体" w:cs="宋体"/>
          <w:snapToGrid w:val="0"/>
          <w:sz w:val="28"/>
          <w:szCs w:val="28"/>
        </w:rPr>
      </w:pPr>
    </w:p>
    <w:p w14:paraId="674E76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14:paraId="7FF2027A">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2DE6DB0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6AA084CF">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4D33649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2ECBCDF1">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3A800F71">
      <w:pPr>
        <w:pStyle w:val="45"/>
        <w:keepNext w:val="0"/>
        <w:keepLines w:val="0"/>
        <w:pageBreakBefore w:val="0"/>
        <w:widowControl w:val="0"/>
        <w:kinsoku/>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783C918A">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汉滨区财政局</w:t>
      </w:r>
      <w:r>
        <w:rPr>
          <w:rFonts w:hint="eastAsia" w:ascii="宋体" w:hAnsi="宋体"/>
          <w:sz w:val="28"/>
          <w:szCs w:val="28"/>
        </w:rPr>
        <w:t>的监督和管理，磋商组织机构在规定的时间和地点组织磋商。</w:t>
      </w:r>
    </w:p>
    <w:p w14:paraId="7E5F0BD8">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14:paraId="7B979B44">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278AE59C">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w:t>
      </w:r>
      <w:r>
        <w:rPr>
          <w:rFonts w:hint="eastAsia" w:ascii="宋体" w:hAnsi="宋体"/>
          <w:sz w:val="28"/>
          <w:szCs w:val="28"/>
          <w:lang w:eastAsia="zh-CN"/>
        </w:rPr>
        <w:t>作出评价</w:t>
      </w:r>
      <w:r>
        <w:rPr>
          <w:rFonts w:hint="eastAsia" w:ascii="宋体" w:hAnsi="宋体"/>
          <w:sz w:val="28"/>
          <w:szCs w:val="28"/>
        </w:rPr>
        <w:t>；</w:t>
      </w:r>
    </w:p>
    <w:p w14:paraId="086FA510">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7B43391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753903DF">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0064AA79">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05882497">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BD8B73B">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4F69C6A6">
      <w:pPr>
        <w:adjustRightInd w:val="0"/>
        <w:snapToGrid w:val="0"/>
        <w:spacing w:line="520" w:lineRule="exact"/>
        <w:ind w:firstLine="646"/>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130C504B">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73A181E1">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707B07ED">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2A6CDD6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w:t>
      </w:r>
      <w:r>
        <w:rPr>
          <w:rFonts w:hint="eastAsia" w:ascii="宋体" w:hAnsi="宋体"/>
          <w:sz w:val="28"/>
          <w:szCs w:val="28"/>
          <w:lang w:eastAsia="zh-CN"/>
        </w:rPr>
        <w:t>候选</w:t>
      </w:r>
      <w:r>
        <w:rPr>
          <w:rFonts w:hint="eastAsia" w:ascii="宋体" w:hAnsi="宋体"/>
          <w:sz w:val="28"/>
          <w:szCs w:val="28"/>
        </w:rPr>
        <w:t>成交供应商。</w:t>
      </w:r>
    </w:p>
    <w:p w14:paraId="45A9E8B9">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w:t>
      </w:r>
      <w:r>
        <w:rPr>
          <w:rFonts w:hint="eastAsia" w:ascii="宋体" w:hAnsi="宋体"/>
          <w:sz w:val="28"/>
          <w:szCs w:val="28"/>
          <w:lang w:eastAsia="zh-CN"/>
        </w:rPr>
        <w:t>的其他</w:t>
      </w:r>
      <w:r>
        <w:rPr>
          <w:rFonts w:hint="eastAsia" w:ascii="宋体" w:hAnsi="宋体"/>
          <w:sz w:val="28"/>
          <w:szCs w:val="28"/>
        </w:rPr>
        <w:t>相关问题。</w:t>
      </w:r>
    </w:p>
    <w:p w14:paraId="1A024C57">
      <w:pPr>
        <w:adjustRightInd w:val="0"/>
        <w:snapToGrid w:val="0"/>
        <w:spacing w:line="520" w:lineRule="exact"/>
        <w:ind w:firstLine="646"/>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22EE09BA">
      <w:pPr>
        <w:adjustRightInd w:val="0"/>
        <w:snapToGrid w:val="0"/>
        <w:spacing w:line="520" w:lineRule="exact"/>
        <w:ind w:firstLine="646"/>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w:t>
      </w:r>
      <w:r>
        <w:rPr>
          <w:rFonts w:hint="eastAsia" w:ascii="宋体" w:hAnsi="宋体"/>
          <w:sz w:val="28"/>
          <w:szCs w:val="28"/>
          <w:lang w:eastAsia="zh-CN"/>
        </w:rPr>
        <w:t>签订合同</w:t>
      </w:r>
      <w:r>
        <w:rPr>
          <w:rFonts w:hint="eastAsia" w:ascii="宋体" w:hAnsi="宋体"/>
          <w:sz w:val="28"/>
          <w:szCs w:val="28"/>
        </w:rPr>
        <w:t>为止，凡与审查、澄清、评价和比较各供应商的有关资料及意见等内容，磋商小组均不得向供应商及与磋商无关的其他人透露。</w:t>
      </w:r>
    </w:p>
    <w:p w14:paraId="2EB4D740">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23F5CD3">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5A96E7CB">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380AAD97">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w:t>
      </w:r>
      <w:r>
        <w:rPr>
          <w:rFonts w:hint="eastAsia" w:ascii="宋体" w:hAnsi="宋体"/>
          <w:sz w:val="28"/>
          <w:szCs w:val="28"/>
          <w:lang w:eastAsia="zh-CN"/>
        </w:rPr>
        <w:t>统一</w:t>
      </w:r>
      <w:r>
        <w:rPr>
          <w:rFonts w:hint="eastAsia" w:ascii="宋体" w:hAnsi="宋体"/>
          <w:sz w:val="28"/>
          <w:szCs w:val="28"/>
        </w:rPr>
        <w:t>程序和标准对供应商进行评估。</w:t>
      </w:r>
    </w:p>
    <w:p w14:paraId="1D62D406">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C0ABCD6">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D2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FDCD6CE">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42B9BA8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3101461">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D9699DD">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12C719D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1F79CE3C">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122ACB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0EC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149A3F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55904A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6884F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620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7D8D6B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E73BC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33B31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2A6C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75E76A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72F5919">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ABB1E6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5D7AF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364A7CA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28BECB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30AAFB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C6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BF71D1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F27F38D">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41654BC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173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5D2EC8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10566C5">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944" w:type="dxa"/>
            <w:noWrap w:val="0"/>
            <w:vAlign w:val="center"/>
          </w:tcPr>
          <w:p w14:paraId="56C4669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32B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5ABC44A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3C784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FF33B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820C484">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03DCB7B4">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290B9D2D">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5D11D8DD">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43639173">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14:paraId="1008F0BF">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w:t>
      </w:r>
      <w:r>
        <w:rPr>
          <w:rFonts w:hint="eastAsia" w:ascii="宋体" w:hAnsi="宋体" w:cs="宋体"/>
          <w:sz w:val="28"/>
          <w:szCs w:val="28"/>
          <w:lang w:eastAsia="zh-CN"/>
        </w:rPr>
        <w:t>等事</w:t>
      </w:r>
      <w:r>
        <w:rPr>
          <w:rFonts w:hint="eastAsia" w:ascii="宋体" w:hAnsi="宋体" w:cs="宋体"/>
          <w:sz w:val="28"/>
          <w:szCs w:val="28"/>
        </w:rPr>
        <w:t>项），附加了采购人难以接受的条件，磋商后仍不能满足要求的。</w:t>
      </w:r>
    </w:p>
    <w:p w14:paraId="4674D246">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7EDB4A66">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0468C6E9">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437637C9">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2314D0B6">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7676F312">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571D47DB">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5E049F66">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1911A57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6DC70E78">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20166E9C">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47872BCA">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4734A0F8">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0FB2E228">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第一次报价：将各参加竞争性磋商单位的响应文件中的报价、工期等内容以不公开宣读的形式进行填报汇总。</w:t>
      </w:r>
    </w:p>
    <w:p w14:paraId="16A5850E">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6580DA8E">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21C1CDBF">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p w14:paraId="77FC6320">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9"/>
        <w:tblW w:w="9186" w:type="dxa"/>
        <w:jc w:val="center"/>
        <w:tblLayout w:type="fixed"/>
        <w:tblCellMar>
          <w:top w:w="0" w:type="dxa"/>
          <w:left w:w="108" w:type="dxa"/>
          <w:bottom w:w="0" w:type="dxa"/>
          <w:right w:w="108" w:type="dxa"/>
        </w:tblCellMar>
      </w:tblPr>
      <w:tblGrid>
        <w:gridCol w:w="1049"/>
        <w:gridCol w:w="586"/>
        <w:gridCol w:w="7551"/>
      </w:tblGrid>
      <w:tr w14:paraId="6FAB0C97">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469AA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14:paraId="72164B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14:paraId="51D2F0D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14:paraId="3258133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14:paraId="14E96538">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67CC5ACF">
            <w:pPr>
              <w:autoSpaceDE/>
              <w:autoSpaceDN/>
              <w:adjustRightInd/>
              <w:snapToGrid w:val="0"/>
              <w:spacing w:line="400" w:lineRule="exact"/>
              <w:jc w:val="center"/>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14:paraId="5EA5587C">
            <w:pPr>
              <w:autoSpaceDE/>
              <w:autoSpaceDN/>
              <w:adjustRightInd/>
              <w:snapToGrid w:val="0"/>
              <w:spacing w:line="400" w:lineRule="exact"/>
              <w:jc w:val="center"/>
              <w:rPr>
                <w:rFonts w:hint="eastAsia" w:ascii="宋体" w:hAnsi="宋体" w:eastAsia="宋体" w:cs="宋体"/>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14:paraId="786E1EB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满足招标文件要求且投标价格最低的投标报价为评标基准价，其价格分为满分。其他投标单位 的价格分统一按照下列公式计算：投标报价得分=（评标基准价/投标报价）×价格权值×100。</w:t>
            </w:r>
          </w:p>
        </w:tc>
      </w:tr>
      <w:tr w14:paraId="507730E4">
        <w:tblPrEx>
          <w:tblCellMar>
            <w:top w:w="0" w:type="dxa"/>
            <w:left w:w="108" w:type="dxa"/>
            <w:bottom w:w="0" w:type="dxa"/>
            <w:right w:w="108" w:type="dxa"/>
          </w:tblCellMar>
        </w:tblPrEx>
        <w:trPr>
          <w:trHeight w:val="2484" w:hRule="atLeast"/>
          <w:jc w:val="center"/>
        </w:trPr>
        <w:tc>
          <w:tcPr>
            <w:tcW w:w="1049" w:type="dxa"/>
            <w:tcBorders>
              <w:top w:val="single" w:color="auto" w:sz="4" w:space="0"/>
              <w:left w:val="single" w:color="auto" w:sz="4" w:space="0"/>
              <w:right w:val="single" w:color="auto" w:sz="4" w:space="0"/>
            </w:tcBorders>
            <w:noWrap/>
            <w:vAlign w:val="center"/>
          </w:tcPr>
          <w:p w14:paraId="6321725D">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right w:val="single" w:color="auto" w:sz="4" w:space="0"/>
            </w:tcBorders>
            <w:noWrap/>
            <w:vAlign w:val="center"/>
          </w:tcPr>
          <w:p w14:paraId="5779039C">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52分</w:t>
            </w:r>
          </w:p>
        </w:tc>
        <w:tc>
          <w:tcPr>
            <w:tcW w:w="7551" w:type="dxa"/>
            <w:tcBorders>
              <w:top w:val="single" w:color="auto" w:sz="4" w:space="0"/>
              <w:left w:val="nil"/>
              <w:bottom w:val="single" w:color="auto" w:sz="4" w:space="0"/>
              <w:right w:val="single" w:color="auto" w:sz="4" w:space="0"/>
            </w:tcBorders>
            <w:noWrap/>
            <w:vAlign w:val="center"/>
          </w:tcPr>
          <w:p w14:paraId="43A82492">
            <w:pPr>
              <w:numPr>
                <w:ilvl w:val="0"/>
                <w:numId w:val="0"/>
              </w:num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施工方案（10分）</w:t>
            </w:r>
          </w:p>
          <w:p w14:paraId="4076E477">
            <w:pPr>
              <w:autoSpaceDE/>
              <w:autoSpaceDN/>
              <w:adjustRightInd/>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对整体投标方案进行综合评价</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整体方案的协调性、平面布置的合理性、目标明确、技术指标、后期技术服务承诺等，根据供应商方案内容详实、完整、科学合理、严谨、周密程度、切实可行，措施得力得</w:t>
            </w:r>
            <w:r>
              <w:rPr>
                <w:rFonts w:hint="eastAsia" w:ascii="宋体" w:hAnsi="宋体" w:eastAsia="宋体" w:cs="宋体"/>
                <w:sz w:val="24"/>
                <w:szCs w:val="24"/>
                <w:vertAlign w:val="baseline"/>
                <w:lang w:val="en-US" w:eastAsia="zh-CN"/>
              </w:rPr>
              <w:t>6-10</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基本符合实际情况可行的得 1</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5.9</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不符合项目实际情况的得0分。</w:t>
            </w:r>
          </w:p>
          <w:p w14:paraId="6926712D">
            <w:pPr>
              <w:autoSpaceDE/>
              <w:autoSpaceDN/>
              <w:adjustRightInd/>
              <w:jc w:val="both"/>
              <w:rPr>
                <w:rFonts w:hint="eastAsia" w:ascii="宋体" w:hAnsi="宋体" w:eastAsia="宋体" w:cs="宋体"/>
                <w:sz w:val="24"/>
                <w:szCs w:val="24"/>
                <w:vertAlign w:val="baseline"/>
                <w:lang w:val="en-US" w:eastAsia="zh-CN"/>
              </w:rPr>
            </w:pPr>
          </w:p>
          <w:p w14:paraId="7EDDACCA">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确保工程质量的技术组织措施（5分）</w:t>
            </w:r>
          </w:p>
          <w:p w14:paraId="4CC79019">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确保工程质量的技术组织措施描述详细、合理，逐条详细说明并满足施工要求得4-5分；描述简单，未逐条说明但能保证项目顺利进行的得1-3.9分；未进行描述或存在严重逻辑错误的得0分。</w:t>
            </w:r>
          </w:p>
          <w:p w14:paraId="60458883">
            <w:pPr>
              <w:autoSpaceDE/>
              <w:autoSpaceDN/>
              <w:adjustRightInd/>
              <w:jc w:val="both"/>
              <w:rPr>
                <w:rFonts w:hint="eastAsia" w:ascii="宋体" w:hAnsi="宋体" w:eastAsia="宋体" w:cs="宋体"/>
                <w:sz w:val="24"/>
                <w:szCs w:val="24"/>
                <w:vertAlign w:val="baseline"/>
                <w:lang w:val="en-US" w:eastAsia="zh-CN"/>
              </w:rPr>
            </w:pPr>
          </w:p>
          <w:p w14:paraId="1031EFE4">
            <w:pPr>
              <w:jc w:val="both"/>
              <w:rPr>
                <w:rFonts w:hint="eastAsia" w:ascii="宋体" w:hAnsi="宋体" w:eastAsia="宋体" w:cs="宋体"/>
                <w:sz w:val="24"/>
                <w:szCs w:val="24"/>
                <w:vertAlign w:val="baseline"/>
              </w:rPr>
            </w:pPr>
            <w:r>
              <w:rPr>
                <w:rFonts w:hint="eastAsia" w:ascii="宋体" w:hAnsi="宋体" w:eastAsia="宋体" w:cs="宋体"/>
                <w:b/>
                <w:bCs/>
                <w:sz w:val="24"/>
                <w:szCs w:val="24"/>
                <w:vertAlign w:val="baseline"/>
                <w:lang w:val="en-US" w:eastAsia="zh-CN"/>
              </w:rPr>
              <w:t>确保文明施工技术组织措施及环境保护措施（5分）</w:t>
            </w:r>
          </w:p>
          <w:p w14:paraId="6366540E">
            <w:pPr>
              <w:autoSpaceDE/>
              <w:autoSpaceDN/>
              <w:adjustRightInd/>
              <w:jc w:val="both"/>
              <w:rPr>
                <w:rFonts w:hint="eastAsia" w:ascii="宋体" w:hAnsi="宋体" w:eastAsia="宋体" w:cs="宋体"/>
                <w:kern w:val="0"/>
                <w:sz w:val="24"/>
                <w:lang w:val="en-US" w:eastAsia="zh-CN"/>
              </w:rPr>
            </w:pPr>
            <w:r>
              <w:rPr>
                <w:rFonts w:hint="eastAsia" w:ascii="宋体" w:hAnsi="宋体" w:eastAsia="宋体" w:cs="宋体"/>
                <w:sz w:val="24"/>
                <w:szCs w:val="24"/>
                <w:vertAlign w:val="baseline"/>
                <w:lang w:val="en-US" w:eastAsia="zh-CN"/>
              </w:rPr>
              <w:t>文明施工技术组织措施及环境保护措施描述详细、合理，逐条详细说明并满足施工要求得 4-5分；描述简单，未逐条说明但能保证项目顺利进行得1-3.9分；未进行描述或存在严重逻辑错误的得0分。</w:t>
            </w:r>
          </w:p>
          <w:p w14:paraId="22F513DA">
            <w:pPr>
              <w:autoSpaceDE/>
              <w:autoSpaceDN/>
              <w:adjustRightInd/>
              <w:jc w:val="both"/>
              <w:rPr>
                <w:rFonts w:hint="eastAsia" w:ascii="宋体" w:hAnsi="宋体" w:eastAsia="宋体" w:cs="宋体"/>
                <w:kern w:val="0"/>
                <w:sz w:val="24"/>
                <w:lang w:val="en-US" w:eastAsia="zh-CN"/>
              </w:rPr>
            </w:pPr>
          </w:p>
          <w:p w14:paraId="49022545">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确保安全生产的技术组织措施（5分）</w:t>
            </w:r>
          </w:p>
          <w:p w14:paraId="437788CC">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安全生产管理体系健全、组织措施详细满足要求得 4-5分、安全生产管理体系健全、组织措施简单得1-3.9分；未进行描述或存在严重逻辑错误的得0分。</w:t>
            </w:r>
          </w:p>
          <w:p w14:paraId="106E19F1">
            <w:pPr>
              <w:autoSpaceDE/>
              <w:autoSpaceDN/>
              <w:adjustRightInd/>
              <w:jc w:val="both"/>
              <w:rPr>
                <w:rFonts w:hint="eastAsia" w:ascii="宋体" w:hAnsi="宋体" w:eastAsia="宋体" w:cs="宋体"/>
                <w:sz w:val="24"/>
                <w:szCs w:val="24"/>
                <w:vertAlign w:val="baseline"/>
                <w:lang w:val="en-US" w:eastAsia="zh-CN"/>
              </w:rPr>
            </w:pPr>
          </w:p>
          <w:p w14:paraId="745E3CCB">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确保工期的技术组织措施（5分）</w:t>
            </w:r>
          </w:p>
          <w:p w14:paraId="03B43E16">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确保工期的技术组织措施描述详细、合理，逐条详细说明并满足施工要求得4.1-5分；描述简单，未逐条说明但能保证项目顺利进行得1-3.9分；未进行描述或存在严重逻辑错误的得0分。</w:t>
            </w:r>
          </w:p>
          <w:p w14:paraId="040D9E39">
            <w:pPr>
              <w:autoSpaceDE/>
              <w:autoSpaceDN/>
              <w:adjustRightInd/>
              <w:jc w:val="both"/>
              <w:rPr>
                <w:rFonts w:hint="eastAsia" w:ascii="宋体" w:hAnsi="宋体" w:eastAsia="宋体" w:cs="宋体"/>
                <w:kern w:val="0"/>
                <w:sz w:val="24"/>
                <w:lang w:val="en-US" w:eastAsia="zh-CN"/>
              </w:rPr>
            </w:pPr>
          </w:p>
          <w:p w14:paraId="51657C87">
            <w:p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项目组织管理人员构成（10分）：</w:t>
            </w:r>
          </w:p>
          <w:p w14:paraId="0037D436">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其中拟派</w:t>
            </w:r>
            <w:r>
              <w:rPr>
                <w:rFonts w:hint="eastAsia" w:ascii="宋体" w:hAnsi="宋体" w:eastAsia="宋体" w:cs="宋体"/>
                <w:b/>
                <w:bCs/>
                <w:kern w:val="0"/>
                <w:sz w:val="24"/>
                <w:lang w:val="en-US" w:eastAsia="zh-CN"/>
              </w:rPr>
              <w:t>项目经理</w:t>
            </w:r>
            <w:r>
              <w:rPr>
                <w:rFonts w:hint="eastAsia" w:ascii="宋体" w:hAnsi="宋体" w:eastAsia="宋体" w:cs="宋体"/>
                <w:kern w:val="0"/>
                <w:sz w:val="24"/>
                <w:lang w:val="en-US" w:eastAsia="zh-CN"/>
              </w:rPr>
              <w:t>职称为中级及以上得2分，初级职称得1分，无职称不得分；</w:t>
            </w:r>
          </w:p>
          <w:p w14:paraId="49A35079">
            <w:pPr>
              <w:autoSpaceDE/>
              <w:autoSpaceDN/>
              <w:adjustRightInd/>
              <w:ind w:firstLine="482" w:firstLineChars="200"/>
              <w:jc w:val="both"/>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项目技术负责人职称证</w:t>
            </w:r>
            <w:r>
              <w:rPr>
                <w:rFonts w:hint="eastAsia" w:ascii="宋体" w:hAnsi="宋体" w:eastAsia="宋体" w:cs="宋体"/>
                <w:kern w:val="0"/>
                <w:sz w:val="24"/>
                <w:lang w:val="en-US" w:eastAsia="zh-CN"/>
              </w:rPr>
              <w:t>为本专业的得1分；职称为工程师得1分，高级工程师得2分；</w:t>
            </w:r>
          </w:p>
          <w:p w14:paraId="2A057CBE">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拟投入的</w:t>
            </w:r>
            <w:r>
              <w:rPr>
                <w:rFonts w:hint="eastAsia" w:ascii="宋体" w:hAnsi="宋体" w:eastAsia="宋体" w:cs="宋体"/>
                <w:b/>
                <w:bCs/>
                <w:kern w:val="0"/>
                <w:sz w:val="24"/>
                <w:lang w:val="en-US" w:eastAsia="zh-CN"/>
              </w:rPr>
              <w:t>资料员、施工员、质量员、材料员、安全员</w:t>
            </w:r>
            <w:r>
              <w:rPr>
                <w:rFonts w:hint="eastAsia" w:ascii="宋体" w:hAnsi="宋体" w:eastAsia="宋体" w:cs="宋体"/>
                <w:kern w:val="0"/>
                <w:sz w:val="24"/>
                <w:lang w:val="en-US" w:eastAsia="zh-CN"/>
              </w:rPr>
              <w:t>（附安全生产考核合格证书）应具有有效岗位证书，每一人计1分，计满5分为止。（以上人员需提供证书复印件加盖投标单位公章）；</w:t>
            </w:r>
          </w:p>
          <w:p w14:paraId="3A2E20AD">
            <w:pPr>
              <w:rPr>
                <w:rFonts w:hint="eastAsia" w:ascii="宋体" w:hAnsi="宋体" w:eastAsia="宋体" w:cs="宋体"/>
                <w:kern w:val="0"/>
                <w:sz w:val="24"/>
                <w:lang w:val="en-US" w:eastAsia="zh-CN"/>
              </w:rPr>
            </w:pPr>
          </w:p>
          <w:p w14:paraId="1CB08902">
            <w:pP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施工机械配备和材料投入计划（4分）</w:t>
            </w:r>
          </w:p>
          <w:p w14:paraId="2024AB09">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施工机械配备和材料投入计划满足施工要求得3-4分，基本满足得1-2.9分，施工机械配备和材料投入计划不满足施工要求得0分；</w:t>
            </w:r>
          </w:p>
          <w:p w14:paraId="63C41F29">
            <w:pPr>
              <w:rPr>
                <w:rFonts w:hint="eastAsia" w:ascii="宋体" w:hAnsi="宋体" w:eastAsia="宋体" w:cs="宋体"/>
                <w:sz w:val="24"/>
                <w:szCs w:val="24"/>
                <w:vertAlign w:val="baseline"/>
                <w:lang w:val="en-US" w:eastAsia="zh-CN"/>
              </w:rPr>
            </w:pPr>
          </w:p>
          <w:p w14:paraId="419E17A7">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施工进度表或施工网络图（4分）</w:t>
            </w:r>
          </w:p>
          <w:p w14:paraId="17CBE5FC">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工期满足招标文件要求、进度计划有网络图且节点工期控制合理得3-4分，基本满足得 1-2.9分，不合理的得0分；</w:t>
            </w:r>
          </w:p>
          <w:p w14:paraId="6B4B5098">
            <w:pPr>
              <w:rPr>
                <w:rFonts w:hint="eastAsia" w:ascii="宋体" w:hAnsi="宋体" w:eastAsia="宋体" w:cs="宋体"/>
                <w:color w:val="000000"/>
                <w:kern w:val="0"/>
                <w:sz w:val="24"/>
                <w:szCs w:val="24"/>
                <w:lang w:val="en-US" w:eastAsia="zh-CN" w:bidi="ar"/>
              </w:rPr>
            </w:pPr>
          </w:p>
          <w:p w14:paraId="7B74808B">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劳动力安排计划及劳务分包情况表（4分）</w:t>
            </w:r>
          </w:p>
          <w:p w14:paraId="6487E388">
            <w:pPr>
              <w:rPr>
                <w:rFonts w:hint="eastAsia" w:ascii="宋体" w:hAnsi="宋体" w:eastAsia="宋体" w:cs="宋体"/>
                <w:kern w:val="0"/>
                <w:sz w:val="24"/>
                <w:lang w:val="en-US" w:eastAsia="zh-CN"/>
              </w:rPr>
            </w:pPr>
            <w:r>
              <w:rPr>
                <w:rFonts w:hint="eastAsia" w:ascii="宋体" w:hAnsi="宋体" w:eastAsia="宋体" w:cs="宋体"/>
                <w:color w:val="000000"/>
                <w:kern w:val="0"/>
                <w:sz w:val="24"/>
                <w:szCs w:val="24"/>
                <w:lang w:val="en-US" w:eastAsia="zh-CN" w:bidi="ar"/>
              </w:rPr>
              <w:t>劳动力人员配备合理、齐全，满足施工要求得4分；基本满足得 1-3.9分；不满足施工要求得0分。</w:t>
            </w:r>
          </w:p>
        </w:tc>
      </w:tr>
      <w:tr w14:paraId="086239AF">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4E83274C">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14:paraId="749C8B81">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14:paraId="010A3C67">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6</w:t>
            </w:r>
          </w:p>
        </w:tc>
        <w:tc>
          <w:tcPr>
            <w:tcW w:w="7551" w:type="dxa"/>
            <w:tcBorders>
              <w:top w:val="single" w:color="auto" w:sz="4" w:space="0"/>
              <w:left w:val="nil"/>
              <w:bottom w:val="single" w:color="auto" w:sz="4" w:space="0"/>
              <w:right w:val="single" w:color="auto" w:sz="4" w:space="0"/>
            </w:tcBorders>
            <w:noWrap/>
            <w:vAlign w:val="center"/>
          </w:tcPr>
          <w:p w14:paraId="38C924D2">
            <w:pPr>
              <w:autoSpaceDE/>
              <w:autoSpaceDN/>
              <w:adjustRightInd/>
              <w:jc w:val="both"/>
              <w:rPr>
                <w:rFonts w:hint="eastAsia" w:ascii="宋体" w:hAnsi="宋体" w:eastAsia="宋体" w:cs="宋体"/>
                <w:color w:val="auto"/>
                <w:kern w:val="2"/>
                <w:sz w:val="24"/>
                <w:lang w:val="en-US" w:eastAsia="zh-CN" w:bidi="ar-SA"/>
              </w:rPr>
            </w:pPr>
            <w:r>
              <w:rPr>
                <w:rFonts w:hint="eastAsia" w:ascii="宋体" w:hAnsi="宋体" w:eastAsia="宋体" w:cs="宋体"/>
                <w:color w:val="000000"/>
                <w:kern w:val="2"/>
                <w:sz w:val="24"/>
                <w:szCs w:val="24"/>
                <w:lang w:val="en-US" w:eastAsia="zh-CN" w:bidi="ar-SA"/>
              </w:rPr>
              <w:t>投标单位提供2022年</w:t>
            </w:r>
            <w:r>
              <w:rPr>
                <w:rFonts w:hint="eastAsia" w:ascii="宋体" w:hAnsi="宋体" w:cs="宋体"/>
                <w:color w:val="000000"/>
                <w:kern w:val="2"/>
                <w:sz w:val="24"/>
                <w:szCs w:val="24"/>
                <w:lang w:val="en-US" w:eastAsia="zh-CN" w:bidi="ar-SA"/>
              </w:rPr>
              <w:t>12</w:t>
            </w:r>
            <w:r>
              <w:rPr>
                <w:rFonts w:hint="eastAsia" w:ascii="宋体" w:hAnsi="宋体" w:eastAsia="宋体" w:cs="宋体"/>
                <w:color w:val="000000"/>
                <w:kern w:val="2"/>
                <w:sz w:val="24"/>
                <w:szCs w:val="24"/>
                <w:lang w:val="en-US" w:eastAsia="zh-CN" w:bidi="ar-SA"/>
              </w:rPr>
              <w:t>月01日－至今已完成同类项目业绩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宋体" w:eastAsia="宋体" w:cs="宋体"/>
                <w:color w:val="000000"/>
                <w:kern w:val="2"/>
                <w:sz w:val="24"/>
                <w:szCs w:val="24"/>
                <w:lang w:val="en-US" w:eastAsia="zh-CN" w:bidi="ar-SA"/>
              </w:rPr>
              <w:t>，每个有效业绩得3分，最多得6分。以所附合同为准（复印件加盖公章）</w:t>
            </w:r>
          </w:p>
        </w:tc>
      </w:tr>
      <w:tr w14:paraId="55D68D73">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5D12681A">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14:paraId="75DD8361">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14:paraId="5AEEF442">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14:paraId="6AC9EBCB">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14:paraId="65E16012">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14:paraId="39018225">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工程质量：6分</w:t>
            </w:r>
          </w:p>
          <w:p w14:paraId="5A365D89">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符合投标质量标准等级且提出详细质量保证措施的计4-6分；符合投标质量标准等级且提出质量保证措施不够完善的计1-3.9分，未提供质量保证措施的计0分。</w:t>
            </w:r>
          </w:p>
          <w:p w14:paraId="7C0CCC65">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bidi="ar-SA"/>
              </w:rPr>
              <w:t>保修承诺：6分</w:t>
            </w:r>
          </w:p>
          <w:p w14:paraId="1D0D3FD0">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提供保修承诺书且有详细的承诺和保障措施的计4-6分；提供保修承诺书但不够详细的计1-3.9分，未提供的不计分。</w:t>
            </w:r>
          </w:p>
        </w:tc>
      </w:tr>
      <w:tr w14:paraId="56F61DD4">
        <w:tblPrEx>
          <w:tblCellMar>
            <w:top w:w="0" w:type="dxa"/>
            <w:left w:w="108" w:type="dxa"/>
            <w:bottom w:w="0" w:type="dxa"/>
            <w:right w:w="108" w:type="dxa"/>
          </w:tblCellMar>
        </w:tblPrEx>
        <w:trPr>
          <w:trHeight w:val="242"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63EDC107">
            <w:pPr>
              <w:autoSpaceDE w:val="0"/>
              <w:autoSpaceDN w:val="0"/>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p w14:paraId="71F2F828">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1）各评审专家独立打分。</w:t>
            </w:r>
          </w:p>
          <w:p w14:paraId="3A62239D">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2）评审专家打分超过得分界限或未按本表规定赋分时，该评审专家的打分无效，不计入汇总分。</w:t>
            </w:r>
          </w:p>
          <w:p w14:paraId="0BD7D22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3）若出现综合得分相同的，按</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报价得分由高到低顺序排列名次；</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报价得分也相等的，按照技术文件优劣进行排序，如果还相同，则由采购人自行确定。</w:t>
            </w:r>
          </w:p>
          <w:p w14:paraId="2EB97C2E">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4）各种计算采用插入法，最终结果数字</w:t>
            </w:r>
            <w:r>
              <w:rPr>
                <w:rFonts w:hint="eastAsia" w:ascii="宋体" w:hAnsi="宋体" w:eastAsia="宋体" w:cs="宋体"/>
                <w:color w:val="auto"/>
                <w:kern w:val="0"/>
                <w:sz w:val="24"/>
                <w:highlight w:val="none"/>
                <w:lang w:eastAsia="zh-CN"/>
              </w:rPr>
              <w:t>保留两位</w:t>
            </w:r>
            <w:r>
              <w:rPr>
                <w:rFonts w:hint="eastAsia" w:ascii="宋体" w:hAnsi="宋体" w:eastAsia="宋体" w:cs="宋体"/>
                <w:color w:val="auto"/>
                <w:kern w:val="0"/>
                <w:sz w:val="24"/>
                <w:highlight w:val="none"/>
              </w:rPr>
              <w:t>小数，第三位“四舍五入”。</w:t>
            </w:r>
          </w:p>
          <w:p w14:paraId="4399A0F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评委会二分之一以上人员认为有串标、弄虚作假嫌疑或严重脱离市场价的</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，该供应商不得作为成交候选人。</w:t>
            </w:r>
            <w:r>
              <w:rPr>
                <w:rFonts w:hint="eastAsia" w:ascii="宋体" w:hAnsi="宋体" w:eastAsia="宋体" w:cs="宋体"/>
                <w:color w:val="auto"/>
                <w:kern w:val="0"/>
                <w:sz w:val="24"/>
                <w:highlight w:val="none"/>
                <w:lang w:val="en-US" w:eastAsia="zh-CN"/>
              </w:rPr>
              <w:t xml:space="preserve"> </w:t>
            </w:r>
          </w:p>
          <w:p w14:paraId="45434A77">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pacing w:val="-6"/>
                <w:kern w:val="2"/>
                <w:sz w:val="24"/>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由于</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文件有矛盾，造成对供应商不利的评标结果，由供应商自负。</w:t>
            </w:r>
          </w:p>
        </w:tc>
      </w:tr>
    </w:tbl>
    <w:p w14:paraId="79302277">
      <w:pPr>
        <w:numPr>
          <w:ilvl w:val="0"/>
          <w:numId w:val="0"/>
        </w:numPr>
        <w:spacing w:line="520" w:lineRule="exact"/>
        <w:ind w:firstLine="560" w:firstLineChars="200"/>
        <w:rPr>
          <w:rFonts w:hint="eastAsia" w:ascii="宋体" w:hAnsi="宋体" w:eastAsia="宋体"/>
          <w:sz w:val="28"/>
          <w:szCs w:val="28"/>
        </w:rPr>
      </w:pPr>
      <w:r>
        <w:rPr>
          <w:rFonts w:hint="eastAsia" w:ascii="宋体" w:hAnsi="宋体"/>
          <w:sz w:val="28"/>
          <w:szCs w:val="28"/>
          <w:lang w:val="en-US" w:eastAsia="zh-CN"/>
        </w:rPr>
        <w:t>7.</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6493F413">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14:paraId="115A3DAE">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3E1B8175">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14:paraId="4AC61A21">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20609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14:paraId="631A30C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8.</w:t>
      </w:r>
      <w:r>
        <w:rPr>
          <w:rFonts w:hint="eastAsia" w:ascii="宋体" w:hAnsi="宋体" w:eastAsia="宋体" w:cs="Times New Roman"/>
          <w:kern w:val="2"/>
          <w:sz w:val="28"/>
          <w:szCs w:val="28"/>
          <w:lang w:val="en-US" w:eastAsia="zh-CN" w:bidi="ar-SA"/>
        </w:rPr>
        <w:t>关于节能、环保、绿色产品</w:t>
      </w:r>
    </w:p>
    <w:p w14:paraId="34878705">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根据财政部、国家发展改革委《关于印发〈节能产品政府采购实施意见〉的通知》（财库〔2004〕185号）规定“政府采购属于节能清单中产品时，在技术、服务等指标同等条件下，应当优先采购节能清单所列的节能产品。”</w:t>
      </w:r>
    </w:p>
    <w:p w14:paraId="099BD29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33160A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650464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5A8740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9.</w:t>
      </w:r>
      <w:r>
        <w:rPr>
          <w:rFonts w:hint="eastAsia" w:ascii="宋体" w:hAnsi="宋体" w:eastAsia="宋体" w:cs="Times New Roman"/>
          <w:kern w:val="2"/>
          <w:sz w:val="28"/>
          <w:szCs w:val="28"/>
          <w:lang w:val="en-US" w:eastAsia="zh-CN" w:bidi="ar-SA"/>
        </w:rPr>
        <w:t>陕西省中小企业政府采购信用融资</w:t>
      </w:r>
    </w:p>
    <w:p w14:paraId="392D81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1A8336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1628FC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10.</w:t>
      </w:r>
      <w:r>
        <w:rPr>
          <w:rFonts w:hint="eastAsia" w:ascii="宋体" w:hAnsi="宋体" w:eastAsia="宋体" w:cs="Times New Roman"/>
          <w:kern w:val="2"/>
          <w:sz w:val="28"/>
          <w:szCs w:val="28"/>
          <w:lang w:val="en-US" w:eastAsia="zh-CN" w:bidi="ar-SA"/>
        </w:rPr>
        <w:t>磋商小组对进入详细评审的投标人进行综合评分，根据得分由高到低，推荐出一个以上三个以下中标候选单位。如果综合评分出现两个投标人得分相同的情况，按下列顺序排列：</w:t>
      </w:r>
    </w:p>
    <w:p w14:paraId="19A70AD7">
      <w:pPr>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14:paraId="073984A7">
      <w:pPr>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14:paraId="7EF2C3DE">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4CCDD4F6">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725FE190">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依据评审结果写出磋商结果报告，送采购人。</w:t>
      </w:r>
    </w:p>
    <w:p w14:paraId="699AC5F8">
      <w:pPr>
        <w:adjustRightInd w:val="0"/>
        <w:snapToGrid w:val="0"/>
        <w:spacing w:line="520" w:lineRule="exact"/>
        <w:ind w:firstLine="645"/>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14:paraId="1FEBB782">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55676EF5">
      <w:pPr>
        <w:adjustRightInd w:val="0"/>
        <w:snapToGrid w:val="0"/>
        <w:spacing w:line="516" w:lineRule="exact"/>
        <w:ind w:firstLine="645"/>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公示期结束后（一个工作日），前往代理机构领取中标通知书，同时请递交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14:paraId="29CD44F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2.成交</w:t>
      </w:r>
      <w:r>
        <w:rPr>
          <w:rFonts w:hint="eastAsia" w:ascii="宋体"/>
          <w:sz w:val="28"/>
          <w:szCs w:val="28"/>
          <w:lang w:eastAsia="zh-CN"/>
        </w:rPr>
        <w:t>通知书</w:t>
      </w:r>
      <w:r>
        <w:rPr>
          <w:rFonts w:hint="eastAsia" w:ascii="宋体"/>
          <w:sz w:val="28"/>
          <w:szCs w:val="28"/>
        </w:rPr>
        <w:t>发出后，</w:t>
      </w:r>
      <w:r>
        <w:rPr>
          <w:rFonts w:hint="eastAsia" w:ascii="宋体"/>
          <w:sz w:val="28"/>
          <w:szCs w:val="28"/>
          <w:lang w:val="en-US" w:eastAsia="zh-CN"/>
        </w:rPr>
        <w:t>二十五</w:t>
      </w:r>
      <w:r>
        <w:rPr>
          <w:rFonts w:hint="eastAsia" w:ascii="宋体"/>
          <w:sz w:val="28"/>
          <w:szCs w:val="28"/>
        </w:rPr>
        <w:t>日内</w:t>
      </w:r>
      <w:r>
        <w:rPr>
          <w:rFonts w:hint="eastAsia" w:ascii="宋体"/>
          <w:sz w:val="28"/>
          <w:szCs w:val="28"/>
          <w:lang w:val="en-US" w:eastAsia="zh-CN"/>
        </w:rPr>
        <w:t>成交</w:t>
      </w:r>
      <w:r>
        <w:rPr>
          <w:rFonts w:hint="eastAsia" w:ascii="宋体"/>
          <w:sz w:val="28"/>
          <w:szCs w:val="28"/>
          <w:lang w:eastAsia="zh-CN"/>
        </w:rPr>
        <w:t>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14:paraId="375C884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0C96E00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0C998A22">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w:t>
      </w:r>
      <w:r>
        <w:rPr>
          <w:rFonts w:hint="eastAsia" w:ascii="宋体"/>
          <w:b w:val="0"/>
          <w:bCs w:val="0"/>
          <w:sz w:val="28"/>
          <w:szCs w:val="28"/>
          <w:lang w:eastAsia="zh-CN"/>
        </w:rPr>
        <w:t>003</w:t>
      </w:r>
      <w:r>
        <w:rPr>
          <w:rFonts w:hint="eastAsia" w:ascii="宋体" w:eastAsia="宋体"/>
          <w:b w:val="0"/>
          <w:bCs w:val="0"/>
          <w:sz w:val="28"/>
          <w:szCs w:val="28"/>
        </w:rPr>
        <w:t>〕1980号）、《国家发展和改革委员会办公厅关于招标代理服务收费有关问题的通知》（发改办价格〔2003〕857号）规定收取代理服务费。</w:t>
      </w:r>
    </w:p>
    <w:p w14:paraId="4CF827F2">
      <w:pPr>
        <w:adjustRightInd w:val="0"/>
        <w:snapToGrid w:val="0"/>
        <w:spacing w:line="520" w:lineRule="exact"/>
        <w:ind w:left="570"/>
        <w:outlineLvl w:val="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2.</w:t>
      </w:r>
      <w:r>
        <w:rPr>
          <w:rFonts w:hint="eastAsia" w:ascii="宋体" w:hAnsi="宋体"/>
          <w:b w:val="0"/>
          <w:bCs w:val="0"/>
          <w:color w:val="000000" w:themeColor="text1"/>
          <w:sz w:val="28"/>
          <w:szCs w:val="28"/>
          <w14:textFill>
            <w14:solidFill>
              <w14:schemeClr w14:val="tx1"/>
            </w14:solidFill>
          </w14:textFill>
        </w:rPr>
        <w:t>成交服务费及其他相关费用由成交单位向招标代理机构支付。</w:t>
      </w:r>
    </w:p>
    <w:p w14:paraId="0A56F3A9">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1989DF4D">
      <w:pPr>
        <w:spacing w:line="500" w:lineRule="exact"/>
        <w:ind w:firstLine="562" w:firstLineChars="200"/>
        <w:rPr>
          <w:rFonts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质疑及投诉</w:t>
      </w:r>
    </w:p>
    <w:p w14:paraId="357BB7A9">
      <w:pPr>
        <w:spacing w:line="500" w:lineRule="exact"/>
        <w:ind w:firstLine="562" w:firstLineChars="200"/>
        <w:rPr>
          <w:rFonts w:ascii="宋体" w:hAnsi="宋体" w:cs="宋体"/>
          <w:b/>
          <w:sz w:val="28"/>
          <w:szCs w:val="28"/>
        </w:rPr>
      </w:pPr>
      <w:r>
        <w:rPr>
          <w:rFonts w:hint="eastAsia" w:ascii="宋体" w:hAnsi="宋体" w:cs="宋体"/>
          <w:b/>
          <w:sz w:val="28"/>
          <w:szCs w:val="28"/>
        </w:rPr>
        <w:t>1-1质疑</w:t>
      </w:r>
    </w:p>
    <w:p w14:paraId="2954D713">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EE52272">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46FCFCFE">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52CFADE7">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48ECE2C5">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1D843D66">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3FF9E135">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7C14FA12">
      <w:pPr>
        <w:spacing w:line="520" w:lineRule="exact"/>
        <w:ind w:firstLine="480"/>
        <w:rPr>
          <w:rFonts w:ascii="宋体" w:hAnsi="宋体" w:cs="宋体"/>
          <w:sz w:val="28"/>
          <w:szCs w:val="28"/>
        </w:rPr>
      </w:pPr>
      <w:r>
        <w:rPr>
          <w:rFonts w:hint="eastAsia" w:ascii="宋体" w:hAnsi="宋体" w:cs="宋体"/>
          <w:sz w:val="28"/>
          <w:szCs w:val="28"/>
        </w:rPr>
        <w:t>④ 事实依据；</w:t>
      </w:r>
    </w:p>
    <w:p w14:paraId="2E6BA3E1">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53793D3E">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4DF0EA81">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55B3D49E">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FA304E">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14:paraId="0BDEBA07">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739C5F28">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1F3B5949">
      <w:pPr>
        <w:spacing w:line="520" w:lineRule="exact"/>
        <w:ind w:firstLine="480"/>
        <w:rPr>
          <w:rFonts w:ascii="宋体" w:hAnsi="宋体" w:cs="宋体"/>
          <w:sz w:val="28"/>
          <w:szCs w:val="28"/>
        </w:rPr>
      </w:pPr>
      <w:r>
        <w:rPr>
          <w:rFonts w:hint="eastAsia" w:ascii="宋体" w:hAnsi="宋体" w:cs="宋体"/>
          <w:sz w:val="28"/>
          <w:szCs w:val="28"/>
        </w:rPr>
        <w:t>② 联系方式</w:t>
      </w:r>
    </w:p>
    <w:p w14:paraId="3EE52967">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采购人信息</w:t>
      </w:r>
    </w:p>
    <w:p w14:paraId="18DCFE73">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名称：汉滨区张滩镇人民政府</w:t>
      </w:r>
    </w:p>
    <w:p w14:paraId="0F096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汉滨区张滩镇张滩村二组</w:t>
      </w:r>
    </w:p>
    <w:p w14:paraId="58A97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13509157670</w:t>
      </w:r>
    </w:p>
    <w:p w14:paraId="3268C9B6">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采购代理机构信息</w:t>
      </w:r>
    </w:p>
    <w:p w14:paraId="441CFBA5">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名称：陕西众欣共创工程项目管理有限公司</w:t>
      </w:r>
    </w:p>
    <w:p w14:paraId="6DF09D10">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地址：陕西省安康市万达广场C座1711室</w:t>
      </w:r>
    </w:p>
    <w:p w14:paraId="0B3DCC87">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联系方式：15191517116</w:t>
      </w:r>
    </w:p>
    <w:p w14:paraId="096854E5">
      <w:pPr>
        <w:spacing w:line="520" w:lineRule="exact"/>
        <w:ind w:firstLine="480"/>
        <w:rPr>
          <w:rFonts w:hint="default"/>
          <w:lang w:val="en-US" w:eastAsia="zh-CN"/>
        </w:rPr>
      </w:pPr>
      <w:r>
        <w:rPr>
          <w:rFonts w:hint="eastAsia" w:ascii="宋体" w:hAnsi="宋体" w:cs="宋体"/>
          <w:color w:val="000000" w:themeColor="text1"/>
          <w:sz w:val="28"/>
          <w:szCs w:val="28"/>
          <w:lang w:val="en-US" w:eastAsia="zh-CN"/>
          <w14:textFill>
            <w14:solidFill>
              <w14:schemeClr w14:val="tx1"/>
            </w14:solidFill>
          </w14:textFill>
        </w:rPr>
        <w:t>电子邮箱：1304348498@qq.com</w:t>
      </w:r>
    </w:p>
    <w:p w14:paraId="61547606">
      <w:pPr>
        <w:spacing w:line="520" w:lineRule="exact"/>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 投诉</w:t>
      </w:r>
    </w:p>
    <w:p w14:paraId="17ECD8E4">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14:paraId="6D387D0E">
      <w:pPr>
        <w:spacing w:line="520" w:lineRule="exact"/>
        <w:ind w:firstLine="480"/>
        <w:rPr>
          <w:rFonts w:ascii="宋体" w:hAnsi="宋体" w:cs="宋体"/>
          <w:sz w:val="28"/>
          <w:szCs w:val="28"/>
        </w:rPr>
      </w:pPr>
      <w:r>
        <w:rPr>
          <w:rFonts w:hint="eastAsia" w:ascii="宋体" w:hAnsi="宋体" w:cs="宋体"/>
          <w:sz w:val="28"/>
          <w:szCs w:val="28"/>
        </w:rPr>
        <w:t>（2）投诉人投诉时</w:t>
      </w:r>
      <w:r>
        <w:rPr>
          <w:rFonts w:hint="eastAsia" w:ascii="宋体" w:hAnsi="宋体" w:cs="宋体"/>
          <w:sz w:val="28"/>
          <w:szCs w:val="28"/>
          <w:lang w:eastAsia="zh-CN"/>
        </w:rPr>
        <w:t>，</w:t>
      </w:r>
      <w:r>
        <w:rPr>
          <w:rFonts w:hint="eastAsia" w:ascii="宋体" w:hAnsi="宋体" w:cs="宋体"/>
          <w:sz w:val="28"/>
          <w:szCs w:val="28"/>
        </w:rPr>
        <w:t>应当提交投诉书和必要的证明材料，并按照被投诉采购人、采购代理机构（以下简称被投诉人）和与投诉事项有关的供应商数量提供投诉书的副本。投诉书应当包括下列内容：</w:t>
      </w:r>
    </w:p>
    <w:p w14:paraId="4E9ED15D">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4EEAB53F">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704CEF7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64896DE7">
      <w:pPr>
        <w:spacing w:line="520" w:lineRule="exact"/>
        <w:ind w:firstLine="480"/>
        <w:rPr>
          <w:rFonts w:ascii="宋体" w:hAnsi="宋体" w:cs="宋体"/>
          <w:sz w:val="28"/>
          <w:szCs w:val="28"/>
        </w:rPr>
      </w:pPr>
      <w:r>
        <w:rPr>
          <w:rFonts w:hint="eastAsia" w:ascii="宋体" w:hAnsi="宋体" w:cs="宋体"/>
          <w:sz w:val="28"/>
          <w:szCs w:val="28"/>
        </w:rPr>
        <w:t>④ 事实依据；</w:t>
      </w:r>
    </w:p>
    <w:p w14:paraId="766940C4">
      <w:pPr>
        <w:spacing w:line="520" w:lineRule="exact"/>
        <w:ind w:firstLine="480"/>
        <w:rPr>
          <w:rFonts w:ascii="宋体" w:hAnsi="宋体" w:cs="宋体"/>
          <w:sz w:val="28"/>
          <w:szCs w:val="28"/>
        </w:rPr>
      </w:pPr>
      <w:r>
        <w:rPr>
          <w:rFonts w:hint="eastAsia" w:ascii="宋体" w:hAnsi="宋体" w:cs="宋体"/>
          <w:sz w:val="28"/>
          <w:szCs w:val="28"/>
        </w:rPr>
        <w:t>⑤ 法律依据；</w:t>
      </w:r>
    </w:p>
    <w:p w14:paraId="66440B71">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7B3F35F0">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5A0F6DC6">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60B81FE5">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14:paraId="3821E4DA">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6D467636">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315176F3">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35224DC8">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00465F46">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539D3E94">
      <w:pPr>
        <w:adjustRightInd w:val="0"/>
        <w:snapToGrid w:val="0"/>
        <w:spacing w:line="516" w:lineRule="exact"/>
        <w:ind w:firstLine="645"/>
        <w:rPr>
          <w:rFonts w:ascii="宋体"/>
          <w:sz w:val="28"/>
          <w:szCs w:val="28"/>
        </w:rPr>
      </w:pPr>
    </w:p>
    <w:p w14:paraId="704BB664">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722B1ACA">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1BB56404">
      <w:pPr>
        <w:spacing w:line="500" w:lineRule="exact"/>
        <w:ind w:firstLine="562" w:firstLineChars="200"/>
        <w:rPr>
          <w:rFonts w:hint="eastAsia" w:ascii="宋体" w:hAnsi="宋体" w:cs="宋体"/>
          <w:b/>
          <w:sz w:val="28"/>
          <w:szCs w:val="28"/>
        </w:rPr>
      </w:pPr>
      <w:r>
        <w:rPr>
          <w:rFonts w:hint="eastAsia" w:ascii="宋体" w:hAnsi="宋体" w:cs="宋体"/>
          <w:b/>
          <w:sz w:val="28"/>
          <w:szCs w:val="28"/>
        </w:rPr>
        <w:t>一、项目名称：</w:t>
      </w:r>
    </w:p>
    <w:p w14:paraId="31C97698">
      <w:pPr>
        <w:spacing w:line="500" w:lineRule="exact"/>
        <w:ind w:firstLine="560" w:firstLineChars="200"/>
        <w:rPr>
          <w:rFonts w:hint="default" w:ascii="宋体" w:hAnsi="宋体" w:eastAsia="宋体" w:cs="宋体"/>
          <w:bCs/>
          <w:sz w:val="28"/>
          <w:szCs w:val="28"/>
          <w:lang w:val="en-US" w:eastAsia="zh-CN"/>
        </w:rPr>
      </w:pPr>
      <w:r>
        <w:rPr>
          <w:rFonts w:hint="eastAsia" w:ascii="宋体" w:hAnsi="宋体" w:cs="宋体"/>
          <w:bCs/>
          <w:sz w:val="28"/>
          <w:szCs w:val="28"/>
          <w:lang w:eastAsia="zh-CN"/>
        </w:rPr>
        <w:t>汉滨区张滩镇敬老院提升改造项目。</w:t>
      </w:r>
    </w:p>
    <w:p w14:paraId="308F6131">
      <w:pPr>
        <w:spacing w:line="50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二、工程概况：</w:t>
      </w:r>
    </w:p>
    <w:p w14:paraId="03C0A86B">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hint="eastAsia" w:ascii="宋体" w:hAnsi="宋体" w:cs="宋体"/>
          <w:b w:val="0"/>
          <w:bCs/>
          <w:color w:val="000000" w:themeColor="text1"/>
          <w:sz w:val="28"/>
          <w:szCs w:val="28"/>
          <w14:textFill>
            <w14:solidFill>
              <w14:schemeClr w14:val="tx1"/>
            </w14:solidFill>
          </w14:textFill>
        </w:rPr>
      </w:pPr>
      <w:r>
        <w:rPr>
          <w:rFonts w:hint="eastAsia" w:ascii="宋体" w:hAnsi="宋体" w:cs="宋体"/>
          <w:b w:val="0"/>
          <w:bCs/>
          <w:color w:val="000000" w:themeColor="text1"/>
          <w:sz w:val="28"/>
          <w:szCs w:val="28"/>
          <w14:textFill>
            <w14:solidFill>
              <w14:schemeClr w14:val="tx1"/>
            </w14:solidFill>
          </w14:textFill>
        </w:rPr>
        <w:t>新建消防水箱、消防水泵房，改造发电机房、原敬老院宿舍楼，进行水电管网敷设，购置相关设施设备等。</w:t>
      </w:r>
    </w:p>
    <w:p w14:paraId="26BF873F">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rPr>
        <w:t>三、</w:t>
      </w:r>
      <w:r>
        <w:rPr>
          <w:rFonts w:hint="eastAsia" w:ascii="宋体" w:hAnsi="宋体" w:cs="宋体"/>
          <w:b/>
          <w:sz w:val="28"/>
          <w:szCs w:val="28"/>
          <w:lang w:val="en-US" w:eastAsia="zh-CN"/>
        </w:rPr>
        <w:t>建设地点：</w:t>
      </w:r>
      <w:r>
        <w:rPr>
          <w:rFonts w:hint="eastAsia" w:ascii="宋体" w:hAnsi="宋体" w:cs="宋体"/>
          <w:color w:val="auto"/>
          <w:kern w:val="2"/>
          <w:sz w:val="28"/>
          <w:szCs w:val="28"/>
          <w:lang w:val="en-US" w:eastAsia="zh-CN" w:bidi="ar-SA"/>
        </w:rPr>
        <w:t>汉滨区张滩镇敬老院</w:t>
      </w:r>
      <w:r>
        <w:rPr>
          <w:rFonts w:hint="eastAsia" w:ascii="宋体" w:hAnsi="宋体" w:cs="宋体"/>
          <w:bCs/>
          <w:sz w:val="28"/>
          <w:szCs w:val="28"/>
          <w:lang w:eastAsia="zh-CN"/>
        </w:rPr>
        <w:t>。</w:t>
      </w:r>
    </w:p>
    <w:p w14:paraId="62F89EAE">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cs="宋体"/>
          <w:b/>
          <w:sz w:val="28"/>
          <w:szCs w:val="28"/>
        </w:rPr>
        <w:t>现场踏勘</w:t>
      </w:r>
      <w:r>
        <w:rPr>
          <w:rFonts w:hint="eastAsia" w:ascii="宋体" w:hAnsi="宋体" w:cs="宋体"/>
          <w:b/>
          <w:sz w:val="28"/>
          <w:szCs w:val="28"/>
          <w:lang w:eastAsia="zh-CN"/>
        </w:rPr>
        <w:t>：</w:t>
      </w:r>
      <w:r>
        <w:rPr>
          <w:rFonts w:hint="eastAsia" w:ascii="宋体" w:hAnsi="宋体" w:cs="宋体"/>
          <w:b/>
          <w:sz w:val="28"/>
          <w:szCs w:val="28"/>
          <w:lang w:val="en-US" w:eastAsia="zh-CN"/>
        </w:rPr>
        <w:t xml:space="preserve"> </w:t>
      </w:r>
    </w:p>
    <w:p w14:paraId="7D1848BA">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14:paraId="31D5C142">
      <w:pPr>
        <w:keepNext w:val="0"/>
        <w:keepLines w:val="0"/>
        <w:pageBreakBefore w:val="0"/>
        <w:widowControl/>
        <w:numPr>
          <w:ilvl w:val="0"/>
          <w:numId w:val="3"/>
        </w:numPr>
        <w:tabs>
          <w:tab w:val="left" w:pos="312"/>
        </w:tabs>
        <w:kinsoku/>
        <w:wordWrap/>
        <w:overflowPunct/>
        <w:topLinePunct w:val="0"/>
        <w:autoSpaceDE/>
        <w:autoSpaceDN/>
        <w:bidi w:val="0"/>
        <w:adjustRightInd/>
        <w:snapToGrid/>
        <w:spacing w:line="520" w:lineRule="exact"/>
        <w:ind w:left="630" w:leftChars="0" w:right="-197" w:rightChars="-94"/>
        <w:textAlignment w:val="auto"/>
        <w:rPr>
          <w:rFonts w:hint="eastAsia"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分部分项工程量清单</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详见附件一</w:t>
      </w:r>
    </w:p>
    <w:p w14:paraId="3972880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14:paraId="50046BB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14:paraId="2A62EEA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14:paraId="49293B7F">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14:paraId="3F291BC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承包方供应的材料应按合同规定按时、按质、按量供应，必须附有产品合格证或质量检验证书才能用于工程。发包方采用抽检办法责成承包方分批次进行检测，费用由承包方承担。</w:t>
      </w:r>
    </w:p>
    <w:p w14:paraId="6ACA5C3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因材料质量不合格所造成的损失（包括仓库保管费）由材料采购方负责。</w:t>
      </w:r>
    </w:p>
    <w:p w14:paraId="36E2DAC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根据工程需要，经发包人代表签证，承包方可使用代用材料。因发包方原因使用时，由发包方承担增加的经济支出，因承包方原因使用时，由承包方承担增加的费用。</w:t>
      </w:r>
    </w:p>
    <w:p w14:paraId="3D97F5E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因材料供应不及时造成停工待料时，其停、窝工损失由供货责任方承担。</w:t>
      </w:r>
    </w:p>
    <w:p w14:paraId="775CF161">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14:paraId="2A0AD87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14:paraId="6168E3D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承包方必须按照招标要求及国家现行有关</w:t>
      </w:r>
      <w:r>
        <w:rPr>
          <w:rFonts w:hint="eastAsia" w:ascii="宋体" w:hAnsi="宋体" w:cs="宋体"/>
          <w:sz w:val="28"/>
          <w:szCs w:val="28"/>
          <w:lang w:val="en-US" w:eastAsia="zh-CN"/>
        </w:rPr>
        <w:t>建筑工程</w:t>
      </w:r>
      <w:r>
        <w:rPr>
          <w:rFonts w:hint="eastAsia" w:ascii="宋体" w:hAnsi="宋体" w:eastAsia="宋体" w:cs="宋体"/>
          <w:sz w:val="28"/>
          <w:szCs w:val="28"/>
        </w:rPr>
        <w:t>施工验收规范组织施工，建立健全质量保证体系，做到安全生产及文明施工，工程竣工验收质量达不到采购人要求的合格标准，发包方有权罚没质量保证金。</w:t>
      </w:r>
    </w:p>
    <w:p w14:paraId="29A7341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本工程所需施工材料、设备均由承包方负责供应，必须满足设计要求和国家有关标准，并应具有合格证等质量证明资料，经发包方人员认定后方可使用。</w:t>
      </w:r>
    </w:p>
    <w:p w14:paraId="78CF49D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14:paraId="2DA935E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工程完工后，承包方应在组织有关人员进行自行检验评定后，向发包人提交工程验收报告及相关施工资料。</w:t>
      </w:r>
    </w:p>
    <w:p w14:paraId="5A2CA4CA">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6.</w:t>
      </w:r>
      <w:r>
        <w:rPr>
          <w:rFonts w:hint="eastAsia" w:ascii="宋体" w:hAnsi="宋体" w:cs="宋体"/>
          <w:b/>
          <w:bCs/>
          <w:color w:val="000000" w:themeColor="text1"/>
          <w:sz w:val="28"/>
          <w:szCs w:val="28"/>
          <w:u w:val="single"/>
          <w:lang w:val="en-US" w:eastAsia="zh-CN"/>
          <w14:textFill>
            <w14:solidFill>
              <w14:schemeClr w14:val="tx1"/>
            </w14:solidFill>
          </w14:textFill>
        </w:rPr>
        <w:t>质保</w:t>
      </w:r>
      <w:r>
        <w:rPr>
          <w:rFonts w:hint="eastAsia" w:ascii="宋体" w:hAnsi="宋体" w:eastAsia="宋体" w:cs="宋体"/>
          <w:b/>
          <w:bCs/>
          <w:color w:val="000000" w:themeColor="text1"/>
          <w:sz w:val="28"/>
          <w:szCs w:val="28"/>
          <w:u w:val="single"/>
          <w:lang w:val="en-US" w:eastAsia="zh-CN"/>
          <w14:textFill>
            <w14:solidFill>
              <w14:schemeClr w14:val="tx1"/>
            </w14:solidFill>
          </w14:textFill>
        </w:rPr>
        <w:t>期：免费</w:t>
      </w:r>
      <w:r>
        <w:rPr>
          <w:rFonts w:hint="eastAsia" w:ascii="宋体" w:hAnsi="宋体" w:cs="宋体"/>
          <w:b/>
          <w:bCs/>
          <w:color w:val="000000" w:themeColor="text1"/>
          <w:sz w:val="28"/>
          <w:szCs w:val="28"/>
          <w:u w:val="single"/>
          <w:lang w:val="en-US" w:eastAsia="zh-CN"/>
          <w14:textFill>
            <w14:solidFill>
              <w14:schemeClr w14:val="tx1"/>
            </w14:solidFill>
          </w14:textFill>
        </w:rPr>
        <w:t>质保一</w:t>
      </w:r>
      <w:r>
        <w:rPr>
          <w:rFonts w:hint="eastAsia" w:ascii="宋体" w:hAnsi="宋体" w:eastAsia="宋体" w:cs="宋体"/>
          <w:b/>
          <w:bCs/>
          <w:color w:val="000000" w:themeColor="text1"/>
          <w:sz w:val="28"/>
          <w:szCs w:val="28"/>
          <w:u w:val="single"/>
          <w:lang w:val="en-US" w:eastAsia="zh-CN"/>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F8F511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服务承诺：要求具有完善的保修服务体系，高效的工作作风，高水平的技术维修人员。</w:t>
      </w:r>
    </w:p>
    <w:p w14:paraId="0A917356">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14:paraId="39EA93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发包方责任：</w:t>
      </w:r>
    </w:p>
    <w:p w14:paraId="5173E1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14:paraId="1BAF93D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14:paraId="62BB822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14:paraId="342C5D8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14:paraId="5E9398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14:paraId="5700CF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承包方责任：</w:t>
      </w:r>
    </w:p>
    <w:p w14:paraId="0A87898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14:paraId="6FB7A6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14:paraId="70A24F7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14:paraId="15FEF72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14:paraId="31241D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14:paraId="6FFEC70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14:paraId="585573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14:paraId="4F29E591">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14:paraId="15F7D88B">
      <w:pPr>
        <w:rPr>
          <w:rFonts w:hint="eastAsia" w:ascii="宋体" w:hAnsi="宋体"/>
          <w:b/>
          <w:sz w:val="32"/>
          <w:szCs w:val="32"/>
        </w:rPr>
      </w:pPr>
      <w:r>
        <w:rPr>
          <w:rFonts w:hint="eastAsia" w:ascii="宋体" w:hAnsi="宋体"/>
          <w:b/>
          <w:sz w:val="32"/>
          <w:szCs w:val="32"/>
        </w:rPr>
        <w:br w:type="page"/>
      </w:r>
    </w:p>
    <w:p w14:paraId="32F07515">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05A91884">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lang w:val="en-US" w:eastAsia="zh-CN"/>
        </w:rPr>
      </w:pPr>
      <w:bookmarkStart w:id="0" w:name="_Toc167714038"/>
      <w:bookmarkStart w:id="1" w:name="_Toc167712840"/>
      <w:bookmarkStart w:id="2" w:name="_Toc167715235"/>
      <w:r>
        <w:rPr>
          <w:rFonts w:hint="eastAsia" w:ascii="宋体" w:hAnsi="宋体" w:cs="宋体"/>
          <w:b/>
          <w:bCs/>
          <w:snapToGrid w:val="0"/>
          <w:sz w:val="28"/>
          <w:szCs w:val="28"/>
          <w:lang w:val="en-US" w:eastAsia="zh-CN"/>
        </w:rPr>
        <w:t>一、项目概况：</w:t>
      </w:r>
    </w:p>
    <w:p w14:paraId="1B366379">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cs="宋体"/>
          <w:snapToGrid w:val="0"/>
          <w:sz w:val="28"/>
          <w:szCs w:val="28"/>
        </w:rPr>
      </w:pPr>
      <w:r>
        <w:rPr>
          <w:rFonts w:hint="eastAsia" w:ascii="宋体" w:hAnsi="宋体" w:cs="宋体"/>
          <w:snapToGrid w:val="0"/>
          <w:sz w:val="28"/>
          <w:szCs w:val="28"/>
        </w:rPr>
        <w:t>新建消防水箱、消防水泵房，改造发电机房、原敬老院宿舍楼，进行水电管网敷设，购置相关设施设备等。</w:t>
      </w:r>
    </w:p>
    <w:p w14:paraId="00E5FECB">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lang w:val="en-US" w:eastAsia="zh-CN"/>
        </w:rPr>
      </w:pPr>
      <w:r>
        <w:rPr>
          <w:rFonts w:hint="eastAsia" w:ascii="宋体" w:hAnsi="宋体" w:cs="宋体"/>
          <w:b/>
          <w:bCs/>
          <w:snapToGrid w:val="0"/>
          <w:sz w:val="28"/>
          <w:szCs w:val="28"/>
        </w:rPr>
        <w:t>二、工</w:t>
      </w:r>
      <w:r>
        <w:rPr>
          <w:rFonts w:hint="eastAsia" w:ascii="宋体" w:hAnsi="宋体" w:cs="宋体"/>
          <w:b/>
          <w:bCs/>
          <w:snapToGrid w:val="0"/>
          <w:sz w:val="28"/>
          <w:szCs w:val="28"/>
          <w:lang w:val="en-US" w:eastAsia="zh-CN"/>
        </w:rPr>
        <w:t xml:space="preserve">  </w:t>
      </w:r>
      <w:r>
        <w:rPr>
          <w:rFonts w:hint="eastAsia" w:ascii="宋体" w:hAnsi="宋体" w:cs="宋体"/>
          <w:b/>
          <w:bCs/>
          <w:snapToGrid w:val="0"/>
          <w:sz w:val="28"/>
          <w:szCs w:val="28"/>
        </w:rPr>
        <w:t>期：</w:t>
      </w:r>
      <w:r>
        <w:rPr>
          <w:rFonts w:hint="eastAsia" w:ascii="宋体" w:hAnsi="宋体" w:cs="宋体"/>
          <w:snapToGrid w:val="0"/>
          <w:sz w:val="28"/>
          <w:szCs w:val="28"/>
          <w:lang w:val="en-US" w:eastAsia="zh-CN"/>
        </w:rPr>
        <w:t>自合同签订之日起90个日历日。</w:t>
      </w:r>
    </w:p>
    <w:p w14:paraId="00F7843A">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lang w:val="en-US"/>
        </w:rPr>
      </w:pPr>
      <w:r>
        <w:rPr>
          <w:rFonts w:hint="eastAsia" w:ascii="宋体" w:hAnsi="宋体" w:cs="宋体"/>
          <w:b/>
          <w:bCs/>
          <w:snapToGrid w:val="0"/>
          <w:sz w:val="28"/>
          <w:szCs w:val="28"/>
          <w:lang w:val="en-US" w:eastAsia="zh-CN"/>
        </w:rPr>
        <w:t>三</w:t>
      </w:r>
      <w:r>
        <w:rPr>
          <w:rFonts w:hint="eastAsia" w:ascii="宋体" w:hAnsi="宋体" w:cs="宋体"/>
          <w:b/>
          <w:bCs/>
          <w:snapToGrid w:val="0"/>
          <w:sz w:val="28"/>
          <w:szCs w:val="28"/>
        </w:rPr>
        <w:t>、工程质保期：</w:t>
      </w:r>
      <w:r>
        <w:rPr>
          <w:rFonts w:hint="eastAsia" w:ascii="宋体" w:hAnsi="宋体" w:cs="宋体"/>
          <w:snapToGrid w:val="0"/>
          <w:sz w:val="28"/>
          <w:szCs w:val="28"/>
          <w:lang w:val="en-US" w:eastAsia="zh-CN"/>
        </w:rPr>
        <w:t>一年。</w:t>
      </w:r>
    </w:p>
    <w:p w14:paraId="30FFDBA8">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snapToGrid w:val="0"/>
          <w:sz w:val="28"/>
          <w:szCs w:val="28"/>
          <w:lang w:eastAsia="zh-CN"/>
        </w:rPr>
      </w:pPr>
      <w:r>
        <w:rPr>
          <w:rFonts w:hint="eastAsia" w:ascii="宋体" w:hAnsi="宋体" w:cs="宋体"/>
          <w:b/>
          <w:bCs/>
          <w:snapToGrid w:val="0"/>
          <w:sz w:val="28"/>
          <w:szCs w:val="28"/>
          <w:lang w:val="en-US" w:eastAsia="zh-CN"/>
        </w:rPr>
        <w:t>四</w:t>
      </w:r>
      <w:r>
        <w:rPr>
          <w:rFonts w:hint="eastAsia" w:ascii="宋体" w:hAnsi="宋体" w:cs="宋体"/>
          <w:b/>
          <w:bCs/>
          <w:snapToGrid w:val="0"/>
          <w:sz w:val="28"/>
          <w:szCs w:val="28"/>
        </w:rPr>
        <w:t>、工程质量：</w:t>
      </w:r>
      <w:r>
        <w:rPr>
          <w:rFonts w:hint="eastAsia" w:ascii="宋体" w:hAnsi="宋体" w:cs="宋体"/>
          <w:snapToGrid w:val="0"/>
          <w:sz w:val="28"/>
          <w:szCs w:val="28"/>
        </w:rPr>
        <w:t>合格</w:t>
      </w:r>
      <w:r>
        <w:rPr>
          <w:rFonts w:hint="eastAsia" w:ascii="宋体" w:hAnsi="宋体" w:cs="宋体"/>
          <w:snapToGrid w:val="0"/>
          <w:sz w:val="28"/>
          <w:szCs w:val="28"/>
          <w:lang w:eastAsia="zh-CN"/>
        </w:rPr>
        <w:t>。</w:t>
      </w:r>
    </w:p>
    <w:p w14:paraId="21880C18">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rPr>
      </w:pPr>
      <w:r>
        <w:rPr>
          <w:rFonts w:hint="eastAsia" w:ascii="宋体" w:hAnsi="宋体" w:cs="宋体"/>
          <w:b/>
          <w:bCs/>
          <w:snapToGrid w:val="0"/>
          <w:sz w:val="28"/>
          <w:szCs w:val="28"/>
          <w:lang w:val="en-US" w:eastAsia="zh-CN"/>
        </w:rPr>
        <w:t>五</w:t>
      </w:r>
      <w:r>
        <w:rPr>
          <w:rFonts w:hint="eastAsia" w:ascii="宋体" w:hAnsi="宋体" w:cs="宋体"/>
          <w:b/>
          <w:bCs/>
          <w:snapToGrid w:val="0"/>
          <w:sz w:val="28"/>
          <w:szCs w:val="28"/>
        </w:rPr>
        <w:t>、</w:t>
      </w:r>
      <w:bookmarkEnd w:id="0"/>
      <w:bookmarkEnd w:id="1"/>
      <w:bookmarkEnd w:id="2"/>
      <w:r>
        <w:rPr>
          <w:rFonts w:hint="eastAsia" w:ascii="宋体" w:hAnsi="宋体" w:cs="宋体"/>
          <w:b/>
          <w:bCs/>
          <w:snapToGrid w:val="0"/>
          <w:sz w:val="28"/>
          <w:szCs w:val="28"/>
        </w:rPr>
        <w:t>技术标准规范</w:t>
      </w:r>
    </w:p>
    <w:p w14:paraId="2C50DA0C">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w:t>
      </w:r>
      <w:r>
        <w:rPr>
          <w:rFonts w:hint="eastAsia" w:ascii="宋体" w:hAnsi="宋体" w:cs="宋体"/>
          <w:snapToGrid w:val="0"/>
          <w:sz w:val="28"/>
          <w:szCs w:val="28"/>
          <w:lang w:val="en-US" w:eastAsia="zh-CN"/>
        </w:rPr>
        <w:t>建筑工程</w:t>
      </w:r>
      <w:r>
        <w:rPr>
          <w:rFonts w:hint="eastAsia" w:ascii="宋体" w:hAnsi="宋体" w:cs="宋体"/>
          <w:snapToGrid w:val="0"/>
          <w:sz w:val="28"/>
          <w:szCs w:val="28"/>
        </w:rPr>
        <w:t>建设标准强制性条文和建设部关于</w:t>
      </w:r>
      <w:r>
        <w:rPr>
          <w:rFonts w:hint="eastAsia" w:ascii="宋体" w:hAnsi="宋体" w:cs="宋体"/>
          <w:snapToGrid w:val="0"/>
          <w:sz w:val="28"/>
          <w:szCs w:val="28"/>
          <w:lang w:eastAsia="zh-CN"/>
        </w:rPr>
        <w:t>公路</w:t>
      </w:r>
      <w:r>
        <w:rPr>
          <w:rFonts w:hint="eastAsia" w:ascii="宋体" w:hAnsi="宋体" w:cs="宋体"/>
          <w:snapToGrid w:val="0"/>
          <w:sz w:val="28"/>
          <w:szCs w:val="28"/>
        </w:rPr>
        <w:t>施工方面现行标准、规范、规程和办法等。</w:t>
      </w:r>
    </w:p>
    <w:p w14:paraId="06FA35AB">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14:paraId="6B5C2DD2">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14:paraId="79D2AC0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14:paraId="0C1FF52E">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14:paraId="5F8D7EBF">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14:paraId="0F7D092B">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2.建设施工要体现实用性、景观性、高质量、高标准的环保理念。</w:t>
      </w:r>
    </w:p>
    <w:p w14:paraId="28B59E09">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14:paraId="65728867">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14:paraId="76DC196D">
      <w:pPr>
        <w:pStyle w:val="2"/>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lang w:val="en-US" w:eastAsia="zh-CN"/>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七</w:t>
      </w:r>
      <w:r>
        <w:rPr>
          <w:rFonts w:hint="eastAsia" w:ascii="宋体" w:hAnsi="宋体"/>
          <w:b/>
          <w:color w:val="000000" w:themeColor="text1"/>
          <w:szCs w:val="28"/>
          <w14:textFill>
            <w14:solidFill>
              <w14:schemeClr w14:val="tx1"/>
            </w14:solidFill>
          </w14:textFill>
        </w:rPr>
        <w:t>、建设地点：</w:t>
      </w:r>
      <w:r>
        <w:rPr>
          <w:rFonts w:hint="eastAsia" w:ascii="宋体" w:hAnsi="宋体" w:cs="宋体"/>
          <w:color w:val="auto"/>
          <w:kern w:val="2"/>
          <w:sz w:val="28"/>
          <w:szCs w:val="28"/>
          <w:lang w:val="en-US" w:eastAsia="zh-CN" w:bidi="ar-SA"/>
        </w:rPr>
        <w:t>汉滨区张滩镇敬老院</w:t>
      </w:r>
      <w:r>
        <w:rPr>
          <w:rFonts w:hint="eastAsia" w:ascii="宋体" w:hAnsi="宋体"/>
          <w:b w:val="0"/>
          <w:bCs/>
          <w:color w:val="000000" w:themeColor="text1"/>
          <w:szCs w:val="28"/>
          <w:lang w:val="zh-CN" w:eastAsia="zh-CN"/>
          <w14:textFill>
            <w14:solidFill>
              <w14:schemeClr w14:val="tx1"/>
            </w14:solidFill>
          </w14:textFill>
        </w:rPr>
        <w:t>。</w:t>
      </w:r>
    </w:p>
    <w:p w14:paraId="7AD0B587">
      <w:pPr>
        <w:pStyle w:val="2"/>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八</w:t>
      </w:r>
      <w:r>
        <w:rPr>
          <w:rFonts w:hint="eastAsia" w:ascii="宋体" w:hAnsi="宋体"/>
          <w:b/>
          <w:color w:val="000000" w:themeColor="text1"/>
          <w:szCs w:val="28"/>
          <w14:textFill>
            <w14:solidFill>
              <w14:schemeClr w14:val="tx1"/>
            </w14:solidFill>
          </w14:textFill>
        </w:rPr>
        <w:t>、款项结算</w:t>
      </w:r>
    </w:p>
    <w:p w14:paraId="129D5D0F">
      <w:pPr>
        <w:pStyle w:val="2"/>
        <w:keepNext w:val="0"/>
        <w:keepLines w:val="0"/>
        <w:pageBreakBefore w:val="0"/>
        <w:widowControl w:val="0"/>
        <w:kinsoku/>
        <w:wordWrap/>
        <w:overflowPunct/>
        <w:topLinePunct w:val="0"/>
        <w:autoSpaceDE/>
        <w:autoSpaceDN/>
        <w:bidi w:val="0"/>
        <w:spacing w:line="52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工程款的支付</w:t>
      </w:r>
    </w:p>
    <w:p w14:paraId="0EF44E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hint="eastAsia" w:ascii="宋体" w:hAnsi="宋体" w:eastAsia="宋体" w:cs="宋体"/>
          <w:snapToGrid w:val="0"/>
          <w:kern w:val="2"/>
          <w:sz w:val="28"/>
          <w:szCs w:val="28"/>
          <w:lang w:val="en-US" w:eastAsia="zh-CN" w:bidi="ar-SA"/>
        </w:rPr>
      </w:pPr>
      <w:r>
        <w:rPr>
          <w:rFonts w:hint="eastAsia" w:ascii="宋体" w:hAnsi="宋体" w:eastAsia="宋体" w:cs="宋体"/>
          <w:snapToGrid w:val="0"/>
          <w:kern w:val="2"/>
          <w:sz w:val="28"/>
          <w:szCs w:val="28"/>
          <w:lang w:val="en-US" w:eastAsia="zh-CN" w:bidi="ar-SA"/>
        </w:rPr>
        <w:t>合同签订时，甲方支付乙方合同金额的50%；乙方在</w:t>
      </w:r>
      <w:r>
        <w:rPr>
          <w:rFonts w:hint="eastAsia" w:ascii="宋体" w:hAnsi="宋体" w:cs="宋体"/>
          <w:snapToGrid w:val="0"/>
          <w:kern w:val="2"/>
          <w:sz w:val="28"/>
          <w:szCs w:val="28"/>
          <w:lang w:val="en-US" w:eastAsia="zh-CN" w:bidi="ar-SA"/>
        </w:rPr>
        <w:t>施工</w:t>
      </w:r>
      <w:r>
        <w:rPr>
          <w:rFonts w:hint="eastAsia" w:ascii="宋体" w:hAnsi="宋体" w:eastAsia="宋体" w:cs="宋体"/>
          <w:snapToGrid w:val="0"/>
          <w:kern w:val="2"/>
          <w:sz w:val="28"/>
          <w:szCs w:val="28"/>
          <w:lang w:val="en-US" w:eastAsia="zh-CN" w:bidi="ar-SA"/>
        </w:rPr>
        <w:t>完成以后，甲方支付乙方合同金额的40%；甲方在10个工作日完成验收，验收合格以后，甲方支付乙方剩余金额的10%。</w:t>
      </w:r>
    </w:p>
    <w:p w14:paraId="5CFD9AB4">
      <w:pPr>
        <w:keepNext w:val="0"/>
        <w:keepLines w:val="0"/>
        <w:pageBreakBefore w:val="0"/>
        <w:widowControl w:val="0"/>
        <w:kinsoku/>
        <w:wordWrap/>
        <w:overflowPunct/>
        <w:topLinePunct w:val="0"/>
        <w:autoSpaceDE/>
        <w:autoSpaceDN/>
        <w:bidi w:val="0"/>
        <w:adjustRightInd w:val="0"/>
        <w:snapToGrid w:val="0"/>
        <w:spacing w:line="520" w:lineRule="exac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结算方式：</w:t>
      </w:r>
    </w:p>
    <w:p w14:paraId="2EE22E7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ascii="宋体"/>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采购方负责</w:t>
      </w:r>
      <w:r>
        <w:rPr>
          <w:rFonts w:hint="eastAsia" w:asciiTheme="minorEastAsia" w:hAnsiTheme="minorEastAsia" w:eastAsiaTheme="minorEastAsia" w:cstheme="minorEastAsia"/>
          <w:color w:val="000000" w:themeColor="text1"/>
          <w:sz w:val="28"/>
          <w14:textFill>
            <w14:solidFill>
              <w14:schemeClr w14:val="tx1"/>
            </w14:solidFill>
          </w14:textFill>
        </w:rPr>
        <w:t>与成交单位结算。在</w:t>
      </w:r>
      <w:r>
        <w:rPr>
          <w:rFonts w:hint="eastAsia" w:asciiTheme="minorEastAsia" w:hAnsiTheme="minorEastAsia" w:eastAsiaTheme="minorEastAsia" w:cstheme="minorEastAsia"/>
          <w:color w:val="000000" w:themeColor="text1"/>
          <w:sz w:val="28"/>
          <w:szCs w:val="28"/>
          <w14:textFill>
            <w14:solidFill>
              <w14:schemeClr w14:val="tx1"/>
            </w14:solidFill>
          </w14:textFill>
        </w:rPr>
        <w:t>付款前，必须开具全额发票给采购单位。</w:t>
      </w:r>
    </w:p>
    <w:p w14:paraId="3CD3A292">
      <w:pPr>
        <w:pStyle w:val="28"/>
        <w:keepNext w:val="0"/>
        <w:keepLines w:val="0"/>
        <w:pageBreakBefore w:val="0"/>
        <w:widowControl w:val="0"/>
        <w:kinsoku/>
        <w:wordWrap/>
        <w:overflowPunct/>
        <w:topLinePunct w:val="0"/>
        <w:autoSpaceDE/>
        <w:autoSpaceDN/>
        <w:bidi w:val="0"/>
        <w:spacing w:line="520" w:lineRule="exact"/>
        <w:rPr>
          <w:rFonts w:ascii="宋体"/>
          <w:color w:val="000000" w:themeColor="text1"/>
          <w:sz w:val="28"/>
          <w:szCs w:val="28"/>
          <w14:textFill>
            <w14:solidFill>
              <w14:schemeClr w14:val="tx1"/>
            </w14:solidFill>
          </w14:textFill>
        </w:rPr>
      </w:pPr>
    </w:p>
    <w:p w14:paraId="35A408F2">
      <w:pPr>
        <w:pStyle w:val="28"/>
        <w:rPr>
          <w:rFonts w:ascii="宋体"/>
          <w:color w:val="000000" w:themeColor="text1"/>
          <w:sz w:val="28"/>
          <w:szCs w:val="28"/>
          <w14:textFill>
            <w14:solidFill>
              <w14:schemeClr w14:val="tx1"/>
            </w14:solidFill>
          </w14:textFill>
        </w:rPr>
      </w:pPr>
    </w:p>
    <w:p w14:paraId="73957333">
      <w:pPr>
        <w:pStyle w:val="28"/>
        <w:rPr>
          <w:rFonts w:ascii="宋体"/>
          <w:color w:val="000000" w:themeColor="text1"/>
          <w:sz w:val="28"/>
          <w:szCs w:val="28"/>
          <w14:textFill>
            <w14:solidFill>
              <w14:schemeClr w14:val="tx1"/>
            </w14:solidFill>
          </w14:textFill>
        </w:rPr>
      </w:pPr>
    </w:p>
    <w:p w14:paraId="0040439F">
      <w:pPr>
        <w:spacing w:line="520" w:lineRule="exact"/>
        <w:jc w:val="both"/>
        <w:rPr>
          <w:rFonts w:ascii="黑体" w:eastAsia="黑体"/>
          <w:b/>
          <w:bCs/>
          <w:color w:val="000000" w:themeColor="text1"/>
          <w:sz w:val="32"/>
          <w:szCs w:val="32"/>
          <w14:textFill>
            <w14:solidFill>
              <w14:schemeClr w14:val="tx1"/>
            </w14:solidFill>
          </w14:textFill>
        </w:rPr>
      </w:pPr>
    </w:p>
    <w:p w14:paraId="24BF9695">
      <w:pPr>
        <w:spacing w:line="520" w:lineRule="exact"/>
        <w:jc w:val="center"/>
        <w:rPr>
          <w:rFonts w:ascii="黑体" w:eastAsia="黑体"/>
          <w:b/>
          <w:bCs/>
          <w:color w:val="000000"/>
          <w:sz w:val="32"/>
          <w:szCs w:val="32"/>
        </w:rPr>
      </w:pPr>
    </w:p>
    <w:p w14:paraId="79037154">
      <w:pPr>
        <w:spacing w:line="520" w:lineRule="exact"/>
        <w:jc w:val="center"/>
        <w:rPr>
          <w:rFonts w:ascii="黑体" w:eastAsia="黑体"/>
          <w:b/>
          <w:bCs/>
          <w:color w:val="000000"/>
          <w:sz w:val="32"/>
          <w:szCs w:val="32"/>
        </w:rPr>
      </w:pPr>
    </w:p>
    <w:p w14:paraId="35F67AE0">
      <w:pPr>
        <w:pStyle w:val="2"/>
        <w:rPr>
          <w:rFonts w:ascii="黑体" w:eastAsia="黑体"/>
          <w:b/>
          <w:bCs/>
          <w:color w:val="000000"/>
          <w:sz w:val="32"/>
          <w:szCs w:val="32"/>
        </w:rPr>
      </w:pPr>
    </w:p>
    <w:p w14:paraId="225804CA">
      <w:pPr>
        <w:pStyle w:val="2"/>
        <w:rPr>
          <w:rFonts w:ascii="黑体" w:eastAsia="黑体"/>
          <w:b/>
          <w:bCs/>
          <w:color w:val="000000"/>
          <w:sz w:val="32"/>
          <w:szCs w:val="32"/>
        </w:rPr>
      </w:pPr>
    </w:p>
    <w:p w14:paraId="2264ABB3">
      <w:pPr>
        <w:rPr>
          <w:rFonts w:ascii="黑体" w:eastAsia="黑体"/>
          <w:b/>
          <w:bCs/>
          <w:color w:val="000000"/>
          <w:sz w:val="32"/>
          <w:szCs w:val="32"/>
        </w:rPr>
      </w:pPr>
      <w:r>
        <w:rPr>
          <w:rFonts w:ascii="黑体" w:eastAsia="黑体"/>
          <w:b/>
          <w:bCs/>
          <w:color w:val="000000"/>
          <w:sz w:val="32"/>
          <w:szCs w:val="32"/>
        </w:rPr>
        <w:br w:type="page"/>
      </w:r>
    </w:p>
    <w:p w14:paraId="249E9A8F"/>
    <w:p w14:paraId="3921C4AB">
      <w:pPr>
        <w:spacing w:line="520" w:lineRule="exact"/>
        <w:jc w:val="center"/>
        <w:rPr>
          <w:rFonts w:hint="eastAsia" w:ascii="黑体" w:eastAsia="黑体"/>
          <w:b/>
          <w:bCs/>
          <w:color w:val="000000"/>
          <w:sz w:val="32"/>
          <w:szCs w:val="32"/>
        </w:rPr>
      </w:pPr>
    </w:p>
    <w:p w14:paraId="10E750FB">
      <w:pPr>
        <w:spacing w:line="520" w:lineRule="exact"/>
        <w:jc w:val="center"/>
        <w:rPr>
          <w:rFonts w:hint="eastAsia" w:ascii="黑体" w:eastAsia="黑体"/>
          <w:b/>
          <w:bCs/>
          <w:color w:val="000000"/>
          <w:sz w:val="32"/>
          <w:szCs w:val="32"/>
        </w:rPr>
      </w:pPr>
    </w:p>
    <w:p w14:paraId="16D819E5">
      <w:pPr>
        <w:spacing w:line="520" w:lineRule="exact"/>
        <w:jc w:val="center"/>
        <w:rPr>
          <w:rFonts w:hint="eastAsia" w:ascii="黑体" w:eastAsia="黑体"/>
          <w:b/>
          <w:bCs/>
          <w:color w:val="000000"/>
          <w:sz w:val="32"/>
          <w:szCs w:val="32"/>
        </w:rPr>
      </w:pPr>
    </w:p>
    <w:p w14:paraId="594634EC">
      <w:pPr>
        <w:spacing w:line="520" w:lineRule="exact"/>
        <w:jc w:val="center"/>
        <w:rPr>
          <w:rFonts w:hint="eastAsia" w:ascii="黑体" w:eastAsia="黑体"/>
          <w:b/>
          <w:bCs/>
          <w:color w:val="000000"/>
          <w:sz w:val="32"/>
          <w:szCs w:val="32"/>
        </w:rPr>
      </w:pPr>
    </w:p>
    <w:p w14:paraId="260958D7">
      <w:pPr>
        <w:spacing w:line="520" w:lineRule="exact"/>
        <w:jc w:val="center"/>
        <w:rPr>
          <w:rFonts w:hint="eastAsia" w:ascii="黑体" w:eastAsia="黑体"/>
          <w:b/>
          <w:bCs/>
          <w:color w:val="000000"/>
          <w:sz w:val="32"/>
          <w:szCs w:val="32"/>
        </w:rPr>
      </w:pPr>
    </w:p>
    <w:p w14:paraId="52194FA2">
      <w:pPr>
        <w:spacing w:line="520" w:lineRule="exact"/>
        <w:jc w:val="center"/>
        <w:rPr>
          <w:rFonts w:hint="eastAsia" w:ascii="黑体" w:eastAsia="黑体"/>
          <w:b/>
          <w:bCs/>
          <w:color w:val="000000"/>
          <w:sz w:val="32"/>
          <w:szCs w:val="32"/>
        </w:rPr>
      </w:pPr>
    </w:p>
    <w:p w14:paraId="7681C591">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773E3719">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14:paraId="7F19C4B8">
      <w:pPr>
        <w:rPr>
          <w:rFonts w:asciiTheme="minorEastAsia" w:hAnsiTheme="minorEastAsia" w:eastAsiaTheme="minorEastAsia" w:cstheme="minorEastAsia"/>
          <w:b/>
          <w:color w:val="000000"/>
          <w:sz w:val="72"/>
          <w:szCs w:val="52"/>
        </w:rPr>
      </w:pPr>
    </w:p>
    <w:p w14:paraId="0A0370B8">
      <w:pPr>
        <w:rPr>
          <w:rFonts w:asciiTheme="minorEastAsia" w:hAnsiTheme="minorEastAsia" w:eastAsiaTheme="minorEastAsia" w:cstheme="minorEastAsia"/>
          <w:b/>
          <w:color w:val="000000"/>
          <w:sz w:val="72"/>
          <w:szCs w:val="52"/>
        </w:rPr>
      </w:pPr>
    </w:p>
    <w:p w14:paraId="48B8A92B">
      <w:r>
        <w:rPr>
          <w:rFonts w:hint="eastAsia" w:asciiTheme="minorEastAsia" w:hAnsiTheme="minorEastAsia" w:eastAsiaTheme="minorEastAsia" w:cstheme="minorEastAsia"/>
          <w:b/>
          <w:color w:val="000000"/>
          <w:sz w:val="72"/>
          <w:szCs w:val="52"/>
        </w:rPr>
        <w:br w:type="page"/>
      </w:r>
    </w:p>
    <w:p w14:paraId="5ECCCDBE">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4662747B">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78D5EB57">
      <w:pPr>
        <w:pageBreakBefore w:val="0"/>
        <w:wordWrap/>
        <w:topLinePunct w:val="0"/>
        <w:bidi w:val="0"/>
        <w:spacing w:line="52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施</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工</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同</w:t>
      </w:r>
    </w:p>
    <w:p w14:paraId="1B693D1D">
      <w:pPr>
        <w:pageBreakBefore w:val="0"/>
        <w:wordWrap/>
        <w:topLinePunct w:val="0"/>
        <w:bidi w:val="0"/>
        <w:spacing w:line="520" w:lineRule="exact"/>
        <w:ind w:left="-2" w:leftChars="-1" w:firstLine="560" w:firstLineChars="200"/>
        <w:rPr>
          <w:rFonts w:hint="eastAsia" w:ascii="宋体" w:hAnsi="宋体" w:eastAsia="宋体" w:cs="宋体"/>
          <w:color w:val="000000"/>
          <w:sz w:val="28"/>
          <w:szCs w:val="28"/>
          <w:highlight w:val="none"/>
        </w:rPr>
      </w:pPr>
    </w:p>
    <w:p w14:paraId="5F6CC0D1">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14:paraId="13CEFC49">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14:paraId="0723807E">
      <w:pPr>
        <w:pageBreakBefore w:val="0"/>
        <w:wordWrap/>
        <w:topLinePunct w:val="0"/>
        <w:bidi w:val="0"/>
        <w:spacing w:line="520" w:lineRule="exact"/>
        <w:ind w:left="-2" w:leftChars="-1" w:firstLine="2656" w:firstLineChars="945"/>
        <w:rPr>
          <w:rFonts w:hint="eastAsia" w:ascii="宋体" w:hAnsi="宋体" w:eastAsia="宋体" w:cs="宋体"/>
          <w:b/>
          <w:color w:val="000000"/>
          <w:sz w:val="28"/>
          <w:szCs w:val="28"/>
          <w:highlight w:val="none"/>
        </w:rPr>
      </w:pPr>
    </w:p>
    <w:p w14:paraId="19BE76A6">
      <w:pPr>
        <w:pageBreakBefore w:val="0"/>
        <w:wordWrap/>
        <w:topLinePunct w:val="0"/>
        <w:bidi w:val="0"/>
        <w:spacing w:line="520" w:lineRule="exact"/>
        <w:rPr>
          <w:rFonts w:hint="eastAsia" w:ascii="宋体" w:hAnsi="宋体" w:eastAsia="宋体" w:cs="宋体"/>
          <w:b/>
          <w:color w:val="000000"/>
          <w:sz w:val="28"/>
          <w:szCs w:val="28"/>
          <w:highlight w:val="none"/>
        </w:rPr>
      </w:pPr>
    </w:p>
    <w:p w14:paraId="0121C24C">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14:paraId="62305EE4">
      <w:pPr>
        <w:pageBreakBefore w:val="0"/>
        <w:wordWrap/>
        <w:topLinePunct w:val="0"/>
        <w:bidi w:val="0"/>
        <w:spacing w:line="520" w:lineRule="exact"/>
        <w:rPr>
          <w:rFonts w:hint="eastAsia" w:ascii="宋体" w:hAnsi="宋体" w:eastAsia="宋体" w:cs="宋体"/>
          <w:b/>
          <w:color w:val="000000"/>
          <w:sz w:val="28"/>
          <w:szCs w:val="28"/>
          <w:highlight w:val="none"/>
        </w:rPr>
      </w:pPr>
    </w:p>
    <w:p w14:paraId="2842F086">
      <w:pPr>
        <w:pageBreakBefore w:val="0"/>
        <w:wordWrap/>
        <w:topLinePunct w:val="0"/>
        <w:bidi w:val="0"/>
        <w:spacing w:line="520" w:lineRule="exact"/>
        <w:rPr>
          <w:rFonts w:hint="eastAsia" w:ascii="宋体" w:hAnsi="宋体" w:eastAsia="宋体" w:cs="宋体"/>
          <w:b/>
          <w:color w:val="000000"/>
          <w:sz w:val="28"/>
          <w:szCs w:val="28"/>
          <w:highlight w:val="none"/>
        </w:rPr>
      </w:pPr>
    </w:p>
    <w:p w14:paraId="133C8F33">
      <w:pPr>
        <w:pageBreakBefore w:val="0"/>
        <w:wordWrap/>
        <w:topLinePunct w:val="0"/>
        <w:bidi w:val="0"/>
        <w:spacing w:line="520" w:lineRule="exact"/>
        <w:jc w:val="left"/>
        <w:rPr>
          <w:rFonts w:hint="eastAsia" w:ascii="宋体" w:hAnsi="宋体" w:eastAsia="宋体" w:cs="宋体"/>
          <w:b/>
          <w:color w:val="000000"/>
          <w:sz w:val="28"/>
          <w:szCs w:val="28"/>
          <w:highlight w:val="none"/>
        </w:rPr>
      </w:pPr>
    </w:p>
    <w:p w14:paraId="2734A0EF">
      <w:pPr>
        <w:pageBreakBefore w:val="0"/>
        <w:wordWrap/>
        <w:topLinePunct w:val="0"/>
        <w:bidi w:val="0"/>
        <w:spacing w:line="520" w:lineRule="exact"/>
        <w:jc w:val="left"/>
        <w:rPr>
          <w:rFonts w:hint="eastAsia" w:ascii="宋体" w:hAnsi="宋体" w:cs="宋体"/>
          <w:b/>
          <w:color w:val="000000"/>
          <w:spacing w:val="-17"/>
          <w:sz w:val="28"/>
          <w:szCs w:val="28"/>
          <w:highlight w:val="none"/>
          <w:lang w:val="en-US" w:eastAsia="zh-CN"/>
        </w:rPr>
      </w:pPr>
      <w:r>
        <w:rPr>
          <w:rFonts w:hint="eastAsia" w:ascii="宋体" w:hAnsi="宋体" w:eastAsia="宋体" w:cs="宋体"/>
          <w:b/>
          <w:color w:val="000000"/>
          <w:sz w:val="28"/>
          <w:szCs w:val="28"/>
          <w:highlight w:val="none"/>
        </w:rPr>
        <w:t>项目名称：</w:t>
      </w:r>
    </w:p>
    <w:p w14:paraId="43D3BC51">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建设单位：</w:t>
      </w:r>
    </w:p>
    <w:p w14:paraId="0A61CE27">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施工单位：</w:t>
      </w:r>
    </w:p>
    <w:p w14:paraId="60B137D0">
      <w:pPr>
        <w:pageBreakBefore w:val="0"/>
        <w:wordWrap/>
        <w:topLinePunct w:val="0"/>
        <w:bidi w:val="0"/>
        <w:spacing w:line="520" w:lineRule="exact"/>
        <w:ind w:firstLine="562" w:firstLineChars="200"/>
        <w:jc w:val="center"/>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rPr>
        <w:t>合同</w:t>
      </w:r>
      <w:r>
        <w:rPr>
          <w:rFonts w:hint="eastAsia" w:ascii="宋体" w:hAnsi="宋体" w:eastAsia="宋体" w:cs="宋体"/>
          <w:b/>
          <w:color w:val="000000"/>
          <w:sz w:val="28"/>
          <w:szCs w:val="28"/>
          <w:highlight w:val="none"/>
          <w:lang w:eastAsia="zh-CN"/>
        </w:rPr>
        <w:t>协议书</w:t>
      </w:r>
    </w:p>
    <w:p w14:paraId="03093E78">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甲方</w:t>
      </w:r>
      <w:r>
        <w:rPr>
          <w:rFonts w:hint="eastAsia" w:ascii="宋体" w:hAnsi="宋体" w:eastAsia="宋体" w:cs="宋体"/>
          <w:b/>
          <w:bCs/>
          <w:color w:val="auto"/>
          <w:sz w:val="28"/>
          <w:szCs w:val="28"/>
        </w:rPr>
        <w:t>（全称）：</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 xml:space="preserve">            </w:t>
      </w:r>
    </w:p>
    <w:p w14:paraId="25A33C20">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乙方</w:t>
      </w:r>
      <w:r>
        <w:rPr>
          <w:rFonts w:hint="eastAsia" w:ascii="宋体" w:hAnsi="宋体" w:eastAsia="宋体" w:cs="宋体"/>
          <w:b/>
          <w:bCs/>
          <w:color w:val="auto"/>
          <w:sz w:val="28"/>
          <w:szCs w:val="28"/>
        </w:rPr>
        <w:t>（全称）：</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 xml:space="preserve">      </w:t>
      </w:r>
      <w:r>
        <w:rPr>
          <w:rFonts w:hint="eastAsia" w:ascii="宋体" w:hAnsi="宋体" w:eastAsia="宋体" w:cs="宋体"/>
          <w:color w:val="auto"/>
          <w:sz w:val="28"/>
          <w:szCs w:val="28"/>
        </w:rPr>
        <w:t xml:space="preserve">      </w:t>
      </w:r>
    </w:p>
    <w:p w14:paraId="0738CEA1">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根据《中华人民共和国民法典》、《中华人民共和国建筑法》及有关法律规定，遵循平等、自愿、公平和诚实信用的原则，双方就</w:t>
      </w:r>
      <w:r>
        <w:rPr>
          <w:rFonts w:hint="eastAsia" w:ascii="宋体" w:hAnsi="宋体" w:cs="宋体"/>
          <w:b w:val="0"/>
          <w:bCs/>
          <w:color w:val="auto"/>
          <w:kern w:val="2"/>
          <w:sz w:val="28"/>
          <w:szCs w:val="28"/>
          <w:highlight w:val="none"/>
          <w:u w:val="single"/>
          <w:lang w:val="en-US" w:eastAsia="zh-CN" w:bidi="ar-SA"/>
        </w:rPr>
        <w:t>汉滨区张滩镇敬老院提升改造项目</w:t>
      </w:r>
      <w:r>
        <w:rPr>
          <w:rFonts w:hint="eastAsia" w:ascii="宋体" w:hAnsi="宋体" w:eastAsia="宋体" w:cs="宋体"/>
          <w:color w:val="auto"/>
          <w:kern w:val="2"/>
          <w:sz w:val="28"/>
          <w:szCs w:val="28"/>
          <w:lang w:val="en-US" w:eastAsia="zh-CN" w:bidi="ar-SA"/>
        </w:rPr>
        <w:t xml:space="preserve">有关事项协商一致，共同达成如下协议：                             </w:t>
      </w:r>
    </w:p>
    <w:p w14:paraId="5111B7EA">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第一条 工程概况</w:t>
      </w:r>
    </w:p>
    <w:p w14:paraId="714FEE5A">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1.1工程名称：</w:t>
      </w:r>
      <w:r>
        <w:rPr>
          <w:rFonts w:hint="eastAsia" w:ascii="宋体" w:hAnsi="宋体" w:cs="宋体"/>
          <w:color w:val="auto"/>
          <w:kern w:val="2"/>
          <w:sz w:val="28"/>
          <w:szCs w:val="28"/>
          <w:lang w:val="en-US" w:eastAsia="zh-CN" w:bidi="ar-SA"/>
        </w:rPr>
        <w:t>汉滨区张滩镇敬老院提升改造项目</w:t>
      </w:r>
    </w:p>
    <w:p w14:paraId="1E98AB7C">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1.2工程地点：</w:t>
      </w:r>
      <w:r>
        <w:rPr>
          <w:rFonts w:hint="eastAsia" w:ascii="宋体" w:hAnsi="宋体" w:cs="宋体"/>
          <w:color w:val="auto"/>
          <w:kern w:val="2"/>
          <w:sz w:val="28"/>
          <w:szCs w:val="28"/>
          <w:lang w:val="en-US" w:eastAsia="zh-CN" w:bidi="ar-SA"/>
        </w:rPr>
        <w:t>汉滨区张滩镇敬老院</w:t>
      </w:r>
    </w:p>
    <w:p w14:paraId="55BEC5EC">
      <w:pPr>
        <w:spacing w:line="500" w:lineRule="exact"/>
        <w:ind w:firstLine="560" w:firstLineChars="200"/>
        <w:rPr>
          <w:rFonts w:hint="eastAsia" w:ascii="宋体" w:hAnsi="宋体" w:eastAsia="宋体" w:cs="宋体"/>
          <w:color w:val="auto"/>
          <w:kern w:val="2"/>
          <w:sz w:val="28"/>
          <w:szCs w:val="28"/>
          <w:u w:val="single"/>
          <w:lang w:val="en-US" w:eastAsia="zh-CN" w:bidi="ar-SA"/>
        </w:rPr>
      </w:pPr>
      <w:r>
        <w:rPr>
          <w:rFonts w:hint="eastAsia" w:ascii="宋体" w:hAnsi="宋体" w:eastAsia="宋体" w:cs="宋体"/>
          <w:color w:val="auto"/>
          <w:kern w:val="2"/>
          <w:sz w:val="28"/>
          <w:szCs w:val="28"/>
          <w:lang w:val="en-US" w:eastAsia="zh-CN" w:bidi="ar-SA"/>
        </w:rPr>
        <w:t>1.3工程内容：</w:t>
      </w:r>
      <w:r>
        <w:rPr>
          <w:rFonts w:hint="eastAsia" w:ascii="宋体" w:hAnsi="宋体" w:eastAsia="宋体" w:cs="宋体"/>
          <w:b w:val="0"/>
          <w:bCs/>
          <w:color w:val="000000" w:themeColor="text1"/>
          <w:sz w:val="28"/>
          <w:szCs w:val="28"/>
          <w14:textFill>
            <w14:solidFill>
              <w14:schemeClr w14:val="tx1"/>
            </w14:solidFill>
          </w14:textFill>
        </w:rPr>
        <w:t>拆除电杆2根，架设电杆3根，拆除电缆980米，铺设水泥混凝土480.85平方米，铺设沥青混凝土地面6500平方米，石材铺装310平方米，安装路缘石870米，修砌雨水沟40米，道路标示标线850平方米，安装成品减速带40米</w:t>
      </w:r>
      <w:r>
        <w:rPr>
          <w:rFonts w:hint="eastAsia" w:ascii="宋体" w:hAnsi="宋体" w:eastAsia="宋体" w:cs="宋体"/>
          <w:b w:val="0"/>
          <w:bCs/>
          <w:color w:val="000000" w:themeColor="text1"/>
          <w:sz w:val="28"/>
          <w:szCs w:val="28"/>
          <w:lang w:val="en-US" w:eastAsia="zh-CN"/>
          <w14:textFill>
            <w14:solidFill>
              <w14:schemeClr w14:val="tx1"/>
            </w14:solidFill>
          </w14:textFill>
        </w:rPr>
        <w:t>。</w:t>
      </w:r>
    </w:p>
    <w:p w14:paraId="7CE2F43E">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第二条 工程工期</w:t>
      </w:r>
    </w:p>
    <w:p w14:paraId="043C847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工程总计共</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90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日历</w:t>
      </w:r>
      <w:r>
        <w:rPr>
          <w:rFonts w:hint="eastAsia" w:ascii="宋体" w:hAnsi="宋体" w:eastAsia="宋体" w:cs="宋体"/>
          <w:color w:val="auto"/>
          <w:sz w:val="28"/>
          <w:szCs w:val="28"/>
        </w:rPr>
        <w:t>天。</w:t>
      </w:r>
    </w:p>
    <w:p w14:paraId="5160C03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2.1.1</w:t>
      </w:r>
      <w:r>
        <w:rPr>
          <w:rFonts w:hint="eastAsia" w:ascii="宋体" w:hAnsi="宋体" w:eastAsia="宋体" w:cs="宋体"/>
          <w:color w:val="auto"/>
          <w:sz w:val="28"/>
          <w:szCs w:val="28"/>
        </w:rPr>
        <w:t>开工日期：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4135665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2.1.2</w:t>
      </w:r>
      <w:r>
        <w:rPr>
          <w:rFonts w:hint="eastAsia" w:ascii="宋体" w:hAnsi="宋体" w:eastAsia="宋体" w:cs="宋体"/>
          <w:color w:val="auto"/>
          <w:sz w:val="28"/>
          <w:szCs w:val="28"/>
        </w:rPr>
        <w:t>竣工日期：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BE4984A">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第三条 工程价款（人民币） </w:t>
      </w:r>
    </w:p>
    <w:p w14:paraId="62DE190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总价款：人民币</w:t>
      </w:r>
      <w:r>
        <w:rPr>
          <w:rFonts w:hint="eastAsia" w:ascii="宋体" w:hAnsi="宋体" w:eastAsia="宋体" w:cs="宋体"/>
          <w:color w:val="auto"/>
          <w:sz w:val="28"/>
          <w:szCs w:val="28"/>
          <w:u w:val="none"/>
        </w:rPr>
        <w:t>（大写）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；小写</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p>
    <w:p w14:paraId="2FF37EA1">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u w:val="single"/>
          <w:lang w:val="zh-CN" w:eastAsia="zh-CN"/>
          <w14:textFill>
            <w14:solidFill>
              <w14:schemeClr w14:val="tx1"/>
            </w14:solidFill>
          </w14:textFill>
        </w:rPr>
        <w:t>包工包料，固定综合单价</w:t>
      </w:r>
      <w:r>
        <w:rPr>
          <w:rFonts w:hint="eastAsia" w:ascii="宋体" w:hAnsi="宋体" w:eastAsia="宋体" w:cs="宋体"/>
          <w:snapToGrid w:val="0"/>
          <w:color w:val="000000" w:themeColor="text1"/>
          <w:kern w:val="0"/>
          <w:sz w:val="28"/>
          <w:szCs w:val="28"/>
          <w:u w:val="single"/>
          <w14:textFill>
            <w14:solidFill>
              <w14:schemeClr w14:val="tx1"/>
            </w14:solidFill>
          </w14:textFill>
        </w:rPr>
        <w:t>。</w:t>
      </w:r>
    </w:p>
    <w:p w14:paraId="25D6BDCB">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宋体" w:hAnsi="宋体" w:eastAsia="宋体" w:cs="宋体"/>
          <w:snapToGrid w:val="0"/>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投标报价应包含完成本项目的</w:t>
      </w:r>
      <w:r>
        <w:rPr>
          <w:rFonts w:hint="eastAsia" w:ascii="宋体" w:hAnsi="宋体" w:eastAsia="宋体" w:cs="宋体"/>
          <w:snapToGrid w:val="0"/>
          <w:color w:val="auto"/>
          <w:kern w:val="0"/>
          <w:sz w:val="28"/>
          <w:szCs w:val="28"/>
          <w:highlight w:val="none"/>
          <w:lang w:val="en-US" w:eastAsia="zh-CN" w:bidi="ar-SA"/>
        </w:rPr>
        <w:t>人工费、材料费、机械费、设备费、安装调试费、运输费、其他费用等本项目包含的全部费用。</w:t>
      </w:r>
    </w:p>
    <w:p w14:paraId="28C03FDE">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第四条 甲方工作</w:t>
      </w:r>
    </w:p>
    <w:p w14:paraId="10BBFD7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甲方应在开工</w:t>
      </w: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日前向乙方提供完整的施工图纸，并组织有关单位进行图纸会审，向乙方进行设计交底，办理消防、工程质检等申报批准手续，并承担其费用。</w:t>
      </w:r>
    </w:p>
    <w:p w14:paraId="65E72A0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协调施工场地内各交叉作业施工单位之间的关系，保证乙方按合同的约定顺利施工。</w:t>
      </w:r>
    </w:p>
    <w:p w14:paraId="0EAC60E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4.3</w:t>
      </w:r>
      <w:r>
        <w:rPr>
          <w:rFonts w:hint="eastAsia" w:ascii="宋体" w:hAnsi="宋体" w:eastAsia="宋体" w:cs="宋体"/>
          <w:color w:val="auto"/>
          <w:sz w:val="28"/>
          <w:szCs w:val="28"/>
        </w:rPr>
        <w:t>工程开工后，如需变更设计。材料和配套用品，应书面通知乙方，由此造成材料、配套用品的损失，由甲方承担。造成乙方需增加工作日的，按具体工作日，顺延工期。</w:t>
      </w:r>
    </w:p>
    <w:p w14:paraId="48122CD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4.4</w:t>
      </w:r>
      <w:r>
        <w:rPr>
          <w:rFonts w:hint="eastAsia" w:ascii="宋体" w:hAnsi="宋体" w:eastAsia="宋体" w:cs="宋体"/>
          <w:color w:val="auto"/>
          <w:sz w:val="28"/>
          <w:szCs w:val="28"/>
        </w:rPr>
        <w:t>按合同规定项目支付进度款、结算款。</w:t>
      </w:r>
    </w:p>
    <w:p w14:paraId="513ECFE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负责组织工程竣工验收。</w:t>
      </w:r>
    </w:p>
    <w:p w14:paraId="663D281F">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第五条 乙方工作</w:t>
      </w:r>
    </w:p>
    <w:p w14:paraId="27271A8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5.1</w:t>
      </w:r>
      <w:r>
        <w:rPr>
          <w:rFonts w:hint="eastAsia" w:ascii="宋体" w:hAnsi="宋体" w:eastAsia="宋体" w:cs="宋体"/>
          <w:color w:val="auto"/>
          <w:sz w:val="28"/>
          <w:szCs w:val="28"/>
        </w:rPr>
        <w:t>严格执行施工规范、安全操作规程、防火安全规定、环境保护规定。严格按照图纸和施工要求进行施工，做好各项质量检查记录和现场管理工作。编制工程预、决算，做好竣工验收的资料准备、验收、整改和交付工作，按期完成工程施工。</w:t>
      </w:r>
    </w:p>
    <w:p w14:paraId="5DBF3B0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5.2</w:t>
      </w:r>
      <w:r>
        <w:rPr>
          <w:rFonts w:hint="eastAsia" w:ascii="宋体" w:hAnsi="宋体" w:eastAsia="宋体" w:cs="宋体"/>
          <w:color w:val="auto"/>
          <w:sz w:val="28"/>
          <w:szCs w:val="28"/>
        </w:rPr>
        <w:t>向甲方提供工程进度及施工计划报表，向甲方提交划拨进度款、清算款的申请和工程事故报告。</w:t>
      </w:r>
    </w:p>
    <w:p w14:paraId="778C5A2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5.3</w:t>
      </w:r>
      <w:r>
        <w:rPr>
          <w:rFonts w:hint="eastAsia" w:ascii="宋体" w:hAnsi="宋体" w:eastAsia="宋体" w:cs="宋体"/>
          <w:color w:val="auto"/>
          <w:sz w:val="28"/>
          <w:szCs w:val="28"/>
        </w:rPr>
        <w:t>负责工程垃圾的清理和外运工作，并应采取有效措施保护施工现场的内外环境，使粉尘、噪音等指标符合环境保护要求，应避免施工引起的环境问题造成人身或财产损害。</w:t>
      </w:r>
    </w:p>
    <w:p w14:paraId="6A14A9B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5.4</w:t>
      </w:r>
      <w:r>
        <w:rPr>
          <w:rFonts w:hint="eastAsia" w:ascii="宋体" w:hAnsi="宋体" w:eastAsia="宋体" w:cs="宋体"/>
          <w:color w:val="auto"/>
          <w:sz w:val="28"/>
          <w:szCs w:val="28"/>
        </w:rPr>
        <w:t>自觉遵守有关部门对施工场地交通安全管理规定。</w:t>
      </w:r>
    </w:p>
    <w:p w14:paraId="774B80E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5.5</w:t>
      </w:r>
      <w:r>
        <w:rPr>
          <w:rFonts w:hint="eastAsia" w:ascii="宋体" w:hAnsi="宋体" w:eastAsia="宋体" w:cs="宋体"/>
          <w:color w:val="auto"/>
          <w:sz w:val="28"/>
          <w:szCs w:val="28"/>
        </w:rPr>
        <w:t>施工期间应保护建筑物结构以及相应的配套设施。</w:t>
      </w:r>
    </w:p>
    <w:p w14:paraId="286733B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5.6</w:t>
      </w:r>
      <w:r>
        <w:rPr>
          <w:rFonts w:hint="eastAsia" w:ascii="宋体" w:hAnsi="宋体" w:eastAsia="宋体" w:cs="宋体"/>
          <w:color w:val="auto"/>
          <w:sz w:val="28"/>
          <w:szCs w:val="28"/>
        </w:rPr>
        <w:t>工程竣工后未交付甲方验收前，应负责工程的维护，未进行合理维护或在维护期内发生的其他毁损，乙方承担修复责任。甲方未进行竣工验收而提前进驻使用造成工程毁损的，甲方承担相应责任。</w:t>
      </w:r>
    </w:p>
    <w:p w14:paraId="75BD817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5.7</w:t>
      </w:r>
      <w:r>
        <w:rPr>
          <w:rFonts w:hint="eastAsia" w:ascii="宋体" w:hAnsi="宋体" w:eastAsia="宋体" w:cs="宋体"/>
          <w:color w:val="auto"/>
          <w:sz w:val="28"/>
          <w:szCs w:val="28"/>
          <w:lang w:eastAsia="zh-CN"/>
        </w:rPr>
        <w:t>负责</w:t>
      </w:r>
      <w:r>
        <w:rPr>
          <w:rFonts w:hint="eastAsia" w:ascii="宋体" w:hAnsi="宋体" w:eastAsia="宋体" w:cs="宋体"/>
          <w:color w:val="auto"/>
          <w:sz w:val="28"/>
          <w:szCs w:val="28"/>
        </w:rPr>
        <w:t>施工所需的场地，并清除施工场地内一切影响施工的障碍。</w:t>
      </w:r>
    </w:p>
    <w:p w14:paraId="4FB4A0C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5.8</w:t>
      </w:r>
      <w:r>
        <w:rPr>
          <w:rFonts w:hint="eastAsia" w:ascii="宋体" w:hAnsi="宋体" w:eastAsia="宋体" w:cs="宋体"/>
          <w:color w:val="auto"/>
          <w:sz w:val="28"/>
          <w:szCs w:val="28"/>
          <w:lang w:eastAsia="zh-CN"/>
        </w:rPr>
        <w:t>负责</w:t>
      </w:r>
      <w:r>
        <w:rPr>
          <w:rFonts w:hint="eastAsia" w:ascii="宋体" w:hAnsi="宋体" w:eastAsia="宋体" w:cs="宋体"/>
          <w:color w:val="auto"/>
          <w:sz w:val="28"/>
          <w:szCs w:val="28"/>
        </w:rPr>
        <w:t>施工所需</w:t>
      </w:r>
      <w:r>
        <w:rPr>
          <w:rFonts w:hint="eastAsia" w:ascii="宋体" w:hAnsi="宋体" w:eastAsia="宋体" w:cs="宋体"/>
          <w:color w:val="auto"/>
          <w:sz w:val="28"/>
          <w:szCs w:val="28"/>
          <w:lang w:eastAsia="zh-CN"/>
        </w:rPr>
        <w:t>临时用地、</w:t>
      </w:r>
      <w:r>
        <w:rPr>
          <w:rFonts w:hint="eastAsia" w:ascii="宋体" w:hAnsi="宋体" w:eastAsia="宋体" w:cs="宋体"/>
          <w:color w:val="auto"/>
          <w:sz w:val="28"/>
          <w:szCs w:val="28"/>
        </w:rPr>
        <w:t>水、电、电讯等管道线路，保证所有线路满足施工需要。</w:t>
      </w:r>
    </w:p>
    <w:p w14:paraId="28E57E82">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第六条 工程监理</w:t>
      </w:r>
    </w:p>
    <w:p w14:paraId="4D4E5F0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6.1</w:t>
      </w:r>
      <w:r>
        <w:rPr>
          <w:rFonts w:hint="eastAsia" w:ascii="宋体" w:hAnsi="宋体" w:eastAsia="宋体" w:cs="宋体"/>
          <w:color w:val="auto"/>
          <w:sz w:val="28"/>
          <w:szCs w:val="28"/>
        </w:rPr>
        <w:t>若甲方委托监理公司对本工程进行监理，甲方应与具有相应资质的工程监理公司另行签订《工程监理合同》，并与本合同签订后三日内将工程监理公司名称及监理工程师的姓名、联系方式、监理职责范围等书面告知乙方。</w:t>
      </w:r>
    </w:p>
    <w:p w14:paraId="0997BCDA">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第七条 甲、乙双方工地代表</w:t>
      </w:r>
    </w:p>
    <w:p w14:paraId="691D8C3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7.1</w:t>
      </w:r>
      <w:r>
        <w:rPr>
          <w:rFonts w:hint="eastAsia" w:ascii="宋体" w:hAnsi="宋体" w:eastAsia="宋体" w:cs="宋体"/>
          <w:color w:val="auto"/>
          <w:sz w:val="28"/>
          <w:szCs w:val="28"/>
        </w:rPr>
        <w:t>甲方明确</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为甲方驻工地代表，乙方明确</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为乙方驻工地代表。</w:t>
      </w:r>
    </w:p>
    <w:p w14:paraId="70ABBA7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7.2</w:t>
      </w:r>
      <w:r>
        <w:rPr>
          <w:rFonts w:hint="eastAsia" w:ascii="宋体" w:hAnsi="宋体" w:eastAsia="宋体" w:cs="宋体"/>
          <w:b w:val="0"/>
          <w:bCs w:val="0"/>
          <w:color w:val="auto"/>
          <w:sz w:val="28"/>
          <w:szCs w:val="28"/>
        </w:rPr>
        <w:t>双方派驻工地的工地代表负责本工程施工合同的履行，一方如更换工地代表，应及时书面通知对方。</w:t>
      </w:r>
    </w:p>
    <w:p w14:paraId="5F927210">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第八条 施工组织</w:t>
      </w:r>
    </w:p>
    <w:p w14:paraId="63882C06">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8"/>
          <w:szCs w:val="28"/>
          <w:lang w:val="en-US" w:eastAsia="zh-CN"/>
        </w:rPr>
        <w:t>8</w:t>
      </w:r>
      <w:r>
        <w:rPr>
          <w:rFonts w:hint="eastAsia" w:ascii="宋体" w:hAnsi="宋体" w:eastAsia="宋体" w:cs="宋体"/>
          <w:sz w:val="28"/>
          <w:szCs w:val="28"/>
          <w:lang w:val="en-US" w:eastAsia="zh-CN"/>
        </w:rPr>
        <w:t>.1乙方应于工程开工七日前向甲方提交施工方案。甲方应于收到施工方案后五日</w:t>
      </w:r>
    </w:p>
    <w:p w14:paraId="3233805E">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内书面回复予以批准或提出修改意见。逾期未书面回复的，视为批准施工方案。</w:t>
      </w:r>
    </w:p>
    <w:p w14:paraId="5479A59D">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甲方委托监理的，乙方应于施工方批准后三日内向监理方提供施工方案副本。</w:t>
      </w:r>
    </w:p>
    <w:p w14:paraId="25DECAF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8.2</w:t>
      </w:r>
      <w:r>
        <w:rPr>
          <w:rFonts w:hint="eastAsia" w:ascii="宋体" w:hAnsi="宋体" w:eastAsia="宋体" w:cs="宋体"/>
          <w:color w:val="auto"/>
          <w:sz w:val="28"/>
          <w:szCs w:val="28"/>
        </w:rPr>
        <w:t>乙方须按已经批准的施工方案组织施工。接受甲方代表和监理方的检查和监督。工程实际进展与进度计划不符时，乙方应按甲方的要求提出改进措施，甲方批准后执行。</w:t>
      </w:r>
    </w:p>
    <w:p w14:paraId="3DC3444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8.3</w:t>
      </w:r>
      <w:r>
        <w:rPr>
          <w:rFonts w:hint="eastAsia" w:ascii="宋体" w:hAnsi="宋体" w:eastAsia="宋体" w:cs="宋体"/>
          <w:color w:val="auto"/>
          <w:sz w:val="28"/>
          <w:szCs w:val="28"/>
        </w:rPr>
        <w:t>工程开工前，乙方应向甲方提供施工人员名单、工种和上岗人员的有效证明文件。</w:t>
      </w:r>
    </w:p>
    <w:p w14:paraId="3EA64FE2">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第九条 工程工期的延误</w:t>
      </w:r>
    </w:p>
    <w:p w14:paraId="4E9773F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9.1</w:t>
      </w:r>
      <w:r>
        <w:rPr>
          <w:rFonts w:hint="eastAsia" w:ascii="宋体" w:hAnsi="宋体" w:eastAsia="宋体" w:cs="宋体"/>
          <w:color w:val="auto"/>
          <w:sz w:val="28"/>
          <w:szCs w:val="28"/>
        </w:rPr>
        <w:t>施工过程中，乙方出现下列情况的，工期相应顺延。</w:t>
      </w:r>
    </w:p>
    <w:p w14:paraId="5348590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9.1.1</w:t>
      </w:r>
      <w:r>
        <w:rPr>
          <w:rFonts w:hint="eastAsia" w:ascii="宋体" w:hAnsi="宋体" w:eastAsia="宋体" w:cs="宋体"/>
          <w:color w:val="auto"/>
          <w:sz w:val="28"/>
          <w:szCs w:val="28"/>
        </w:rPr>
        <w:t>不可抗力造成灾害影响正常施工的。</w:t>
      </w:r>
    </w:p>
    <w:p w14:paraId="4FC61C6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9.1.2</w:t>
      </w:r>
      <w:r>
        <w:rPr>
          <w:rFonts w:hint="eastAsia" w:ascii="宋体" w:hAnsi="宋体" w:eastAsia="宋体" w:cs="宋体"/>
          <w:color w:val="auto"/>
          <w:sz w:val="28"/>
          <w:szCs w:val="28"/>
        </w:rPr>
        <w:t>甲方重大设计变更和工程量增加。</w:t>
      </w:r>
    </w:p>
    <w:p w14:paraId="17C3584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9.1.3</w:t>
      </w:r>
      <w:r>
        <w:rPr>
          <w:rFonts w:hint="eastAsia" w:ascii="宋体" w:hAnsi="宋体" w:eastAsia="宋体" w:cs="宋体"/>
          <w:color w:val="auto"/>
          <w:sz w:val="28"/>
          <w:szCs w:val="28"/>
        </w:rPr>
        <w:t>甲方不按约定迟延提供施工所需资金。</w:t>
      </w:r>
    </w:p>
    <w:p w14:paraId="3FBA3D4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9.1.4</w:t>
      </w:r>
      <w:r>
        <w:rPr>
          <w:rFonts w:hint="eastAsia" w:ascii="宋体" w:hAnsi="宋体" w:eastAsia="宋体" w:cs="宋体"/>
          <w:color w:val="auto"/>
          <w:sz w:val="28"/>
          <w:szCs w:val="28"/>
        </w:rPr>
        <w:t>其他非乙方原因造成的停工。</w:t>
      </w:r>
    </w:p>
    <w:p w14:paraId="32398EC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9.2</w:t>
      </w:r>
      <w:r>
        <w:rPr>
          <w:rFonts w:hint="eastAsia" w:ascii="宋体" w:hAnsi="宋体" w:eastAsia="宋体" w:cs="宋体"/>
          <w:color w:val="auto"/>
          <w:sz w:val="28"/>
          <w:szCs w:val="28"/>
        </w:rPr>
        <w:t>乙方在9.1款约定的情况发生后七日内，应就厌恶情况向甲方代表提出报告，甲方代表应于收到报告七日内予以确认、答复，逾期不予答复，视为延期要求已被确认。</w:t>
      </w:r>
    </w:p>
    <w:p w14:paraId="361EA5D0">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第十条 工期提前</w:t>
      </w:r>
    </w:p>
    <w:p w14:paraId="1F084F4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甲方要求提前竣工的，应为乙方提供能够实现提前竣工的条件，承担因提前竣工所发生的费用。</w:t>
      </w:r>
    </w:p>
    <w:p w14:paraId="793CD79D">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第十一条 工程质量</w:t>
      </w:r>
    </w:p>
    <w:p w14:paraId="7B638AF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乙方</w:t>
      </w:r>
      <w:r>
        <w:rPr>
          <w:rFonts w:hint="eastAsia" w:ascii="宋体" w:hAnsi="宋体" w:eastAsia="宋体" w:cs="宋体"/>
          <w:color w:val="auto"/>
          <w:sz w:val="28"/>
          <w:szCs w:val="28"/>
        </w:rPr>
        <w:t>必须严格按照有关施工和验收规范进行施工，符合</w:t>
      </w:r>
      <w:r>
        <w:rPr>
          <w:rFonts w:hint="eastAsia" w:ascii="宋体" w:hAnsi="宋体" w:eastAsia="宋体" w:cs="宋体"/>
          <w:color w:val="auto"/>
          <w:sz w:val="28"/>
          <w:szCs w:val="28"/>
          <w:lang w:val="en-US" w:eastAsia="zh-CN"/>
        </w:rPr>
        <w:t>挡墙建设</w:t>
      </w:r>
      <w:r>
        <w:rPr>
          <w:rFonts w:hint="eastAsia" w:ascii="宋体" w:hAnsi="宋体" w:eastAsia="宋体" w:cs="宋体"/>
          <w:color w:val="auto"/>
          <w:sz w:val="28"/>
          <w:szCs w:val="28"/>
        </w:rPr>
        <w:t>质量验收标准和国家、省、市、行业及地方标准等相关规范要求，工程质量达到“合格”标准。</w:t>
      </w:r>
    </w:p>
    <w:p w14:paraId="58B4ADEE">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条 工程变更</w:t>
      </w:r>
    </w:p>
    <w:p w14:paraId="513E2E8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12.1</w:t>
      </w:r>
      <w:r>
        <w:rPr>
          <w:rFonts w:hint="eastAsia" w:ascii="宋体" w:hAnsi="宋体" w:eastAsia="宋体" w:cs="宋体"/>
          <w:color w:val="auto"/>
          <w:sz w:val="28"/>
          <w:szCs w:val="28"/>
        </w:rPr>
        <w:t>甲乙双方均应坚持按图施工。施工中如确需变更设计方案、工程项目或施工方式的，应以书面形式通知对方。双方应就变更事项进行协商。</w:t>
      </w:r>
    </w:p>
    <w:p w14:paraId="4CFEA9C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12.2</w:t>
      </w:r>
      <w:r>
        <w:rPr>
          <w:rFonts w:hint="eastAsia" w:ascii="宋体" w:hAnsi="宋体" w:eastAsia="宋体" w:cs="宋体"/>
          <w:color w:val="auto"/>
          <w:sz w:val="28"/>
          <w:szCs w:val="28"/>
        </w:rPr>
        <w:t>甲方变更设计,应在该项工程施工七日前通知乙方。乙方已经施工的工程，甲方变更设计应及时通知乙方，乙方在接到通知后立即停止施工。</w:t>
      </w:r>
    </w:p>
    <w:p w14:paraId="6433491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12.3</w:t>
      </w:r>
      <w:r>
        <w:rPr>
          <w:rFonts w:hint="eastAsia" w:ascii="宋体" w:hAnsi="宋体" w:eastAsia="宋体" w:cs="宋体"/>
          <w:color w:val="auto"/>
          <w:sz w:val="28"/>
          <w:szCs w:val="28"/>
        </w:rPr>
        <w:t>甲方变更设计，造成乙方返工的，所发生的费用和损失均由甲方承担，工期相应顺延。</w:t>
      </w:r>
    </w:p>
    <w:p w14:paraId="57F5783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12.4</w:t>
      </w:r>
      <w:r>
        <w:rPr>
          <w:rFonts w:hint="eastAsia" w:ascii="宋体" w:hAnsi="宋体" w:eastAsia="宋体" w:cs="宋体"/>
          <w:color w:val="auto"/>
          <w:sz w:val="28"/>
          <w:szCs w:val="28"/>
        </w:rPr>
        <w:t>甲方变更设计，造成乙方材料积压，应由甲方负责处理，并承担相关处理费用。</w:t>
      </w:r>
    </w:p>
    <w:p w14:paraId="342248A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12.5</w:t>
      </w:r>
      <w:r>
        <w:rPr>
          <w:rFonts w:hint="eastAsia" w:ascii="宋体" w:hAnsi="宋体" w:eastAsia="宋体" w:cs="宋体"/>
          <w:color w:val="auto"/>
          <w:sz w:val="28"/>
          <w:szCs w:val="28"/>
        </w:rPr>
        <w:t>乙方提出合理化建议涉及变更设计和对原定材料换用的，必须征得甲方同意，设计或材料设计消防安全的，还应取得消防部门的批准。</w:t>
      </w:r>
    </w:p>
    <w:p w14:paraId="1036FF7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12.6</w:t>
      </w:r>
      <w:r>
        <w:rPr>
          <w:rFonts w:hint="eastAsia" w:ascii="宋体" w:hAnsi="宋体" w:eastAsia="宋体" w:cs="宋体"/>
          <w:color w:val="auto"/>
          <w:sz w:val="28"/>
          <w:szCs w:val="28"/>
        </w:rPr>
        <w:t>因原建筑结构、构造的原因而无法施工的项目，乙方应以书面形式通知甲方，经双方协商一致后，可重新签订设计和施工方案，形成补充协议，原方案自动取消。</w:t>
      </w:r>
    </w:p>
    <w:p w14:paraId="62B8981F">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 工程竣工</w:t>
      </w:r>
    </w:p>
    <w:p w14:paraId="2808181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w:t>
      </w:r>
      <w:r>
        <w:rPr>
          <w:rFonts w:hint="eastAsia" w:ascii="宋体" w:hAnsi="宋体" w:eastAsia="宋体" w:cs="宋体"/>
          <w:color w:val="auto"/>
          <w:sz w:val="28"/>
          <w:szCs w:val="28"/>
        </w:rPr>
        <w:t>工程竣工后，乙方应在工程竣工验收前向甲方提交竣工验收报告的相关资料    套。相关资料应包括：</w:t>
      </w:r>
    </w:p>
    <w:p w14:paraId="22CC560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13.1.1</w:t>
      </w:r>
      <w:r>
        <w:rPr>
          <w:rFonts w:hint="eastAsia" w:ascii="宋体" w:hAnsi="宋体" w:eastAsia="宋体" w:cs="宋体"/>
          <w:color w:val="auto"/>
          <w:sz w:val="28"/>
          <w:szCs w:val="28"/>
        </w:rPr>
        <w:t>增、减设计变更的文件和工程协商记录；</w:t>
      </w:r>
    </w:p>
    <w:p w14:paraId="5895C79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13.1.2</w:t>
      </w:r>
      <w:r>
        <w:rPr>
          <w:rFonts w:hint="eastAsia" w:ascii="宋体" w:hAnsi="宋体" w:eastAsia="宋体" w:cs="宋体"/>
          <w:color w:val="auto"/>
          <w:sz w:val="28"/>
          <w:szCs w:val="28"/>
        </w:rPr>
        <w:t>外购材料及配套用品的合格证；</w:t>
      </w:r>
    </w:p>
    <w:p w14:paraId="2856D2C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13.1.3</w:t>
      </w:r>
      <w:r>
        <w:rPr>
          <w:rFonts w:hint="eastAsia" w:ascii="宋体" w:hAnsi="宋体" w:eastAsia="宋体" w:cs="宋体"/>
          <w:color w:val="auto"/>
          <w:sz w:val="28"/>
          <w:szCs w:val="28"/>
        </w:rPr>
        <w:t>隐蔽工程图纸和单项工程验收记录；</w:t>
      </w:r>
    </w:p>
    <w:p w14:paraId="3026AD8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13.1.4</w:t>
      </w:r>
      <w:r>
        <w:rPr>
          <w:rFonts w:hint="eastAsia" w:ascii="宋体" w:hAnsi="宋体" w:eastAsia="宋体" w:cs="宋体"/>
          <w:color w:val="auto"/>
          <w:sz w:val="28"/>
          <w:szCs w:val="28"/>
        </w:rPr>
        <w:t>工程竣工图；</w:t>
      </w:r>
    </w:p>
    <w:p w14:paraId="0B2D30D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13.1.5</w:t>
      </w:r>
      <w:r>
        <w:rPr>
          <w:rFonts w:hint="eastAsia" w:ascii="宋体" w:hAnsi="宋体" w:eastAsia="宋体" w:cs="宋体"/>
          <w:color w:val="auto"/>
          <w:sz w:val="28"/>
          <w:szCs w:val="28"/>
        </w:rPr>
        <w:t>甲、乙双方自检工程质量表；</w:t>
      </w:r>
    </w:p>
    <w:p w14:paraId="66A90D4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13.1.6</w:t>
      </w:r>
      <w:r>
        <w:rPr>
          <w:rFonts w:hint="eastAsia" w:ascii="宋体" w:hAnsi="宋体" w:eastAsia="宋体" w:cs="宋体"/>
          <w:color w:val="auto"/>
          <w:sz w:val="28"/>
          <w:szCs w:val="28"/>
        </w:rPr>
        <w:t>工程决算报告；</w:t>
      </w:r>
    </w:p>
    <w:p w14:paraId="4C1DEBD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13.1.7</w:t>
      </w:r>
      <w:r>
        <w:rPr>
          <w:rFonts w:hint="eastAsia" w:ascii="宋体" w:hAnsi="宋体" w:eastAsia="宋体" w:cs="宋体"/>
          <w:color w:val="auto"/>
          <w:sz w:val="28"/>
          <w:szCs w:val="28"/>
        </w:rPr>
        <w:t>其他。</w:t>
      </w:r>
    </w:p>
    <w:p w14:paraId="45243F99">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条 工程款结算</w:t>
      </w:r>
    </w:p>
    <w:p w14:paraId="29AB220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14.1</w:t>
      </w:r>
      <w:r>
        <w:rPr>
          <w:rFonts w:hint="eastAsia" w:ascii="宋体" w:hAnsi="宋体" w:eastAsia="宋体" w:cs="宋体"/>
          <w:color w:val="auto"/>
          <w:sz w:val="28"/>
          <w:szCs w:val="28"/>
        </w:rPr>
        <w:t>本合同价款，任何一方均不得擅自改变。若发生下列情况之一的，合同价款可作相应的调整。</w:t>
      </w:r>
    </w:p>
    <w:p w14:paraId="4C0FFD8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14.1.1</w:t>
      </w:r>
      <w:r>
        <w:rPr>
          <w:rFonts w:hint="eastAsia" w:ascii="宋体" w:hAnsi="宋体" w:eastAsia="宋体" w:cs="宋体"/>
          <w:color w:val="auto"/>
          <w:sz w:val="28"/>
          <w:szCs w:val="28"/>
        </w:rPr>
        <w:t>行政管理部门发布价格调整文件。</w:t>
      </w:r>
    </w:p>
    <w:p w14:paraId="65E8DBA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14.1.2</w:t>
      </w:r>
      <w:r>
        <w:rPr>
          <w:rFonts w:hint="eastAsia" w:ascii="宋体" w:hAnsi="宋体" w:eastAsia="宋体" w:cs="宋体"/>
          <w:color w:val="auto"/>
          <w:sz w:val="28"/>
          <w:szCs w:val="28"/>
        </w:rPr>
        <w:t>预算定额、工程费用定额调整。</w:t>
      </w:r>
    </w:p>
    <w:p w14:paraId="7CDBB27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14.1.3</w:t>
      </w:r>
      <w:r>
        <w:rPr>
          <w:rFonts w:hint="eastAsia" w:ascii="宋体" w:hAnsi="宋体" w:eastAsia="宋体" w:cs="宋体"/>
          <w:color w:val="auto"/>
          <w:sz w:val="28"/>
          <w:szCs w:val="28"/>
        </w:rPr>
        <w:t>甲方确认的工程量增、减或所用材料、配套用品变更。</w:t>
      </w:r>
    </w:p>
    <w:p w14:paraId="3D81540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14.1.4</w:t>
      </w:r>
      <w:r>
        <w:rPr>
          <w:rFonts w:hint="eastAsia" w:ascii="宋体" w:hAnsi="宋体" w:eastAsia="宋体" w:cs="宋体"/>
          <w:color w:val="auto"/>
          <w:sz w:val="28"/>
          <w:szCs w:val="28"/>
        </w:rPr>
        <w:t>甲方确认的设计变更。</w:t>
      </w:r>
    </w:p>
    <w:p w14:paraId="166C1EB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14.1.5</w:t>
      </w:r>
      <w:r>
        <w:rPr>
          <w:rFonts w:hint="eastAsia" w:ascii="宋体" w:hAnsi="宋体" w:eastAsia="宋体" w:cs="宋体"/>
          <w:color w:val="auto"/>
          <w:sz w:val="28"/>
          <w:szCs w:val="28"/>
        </w:rPr>
        <w:t>甲乙双方协议条款约定的其他增减或调整。</w:t>
      </w:r>
    </w:p>
    <w:p w14:paraId="70D855E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合同价款调整，甲、乙双方应签订书面补充协议。</w:t>
      </w:r>
    </w:p>
    <w:p w14:paraId="1F2AF07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14.2</w:t>
      </w:r>
      <w:r>
        <w:rPr>
          <w:rFonts w:hint="eastAsia" w:ascii="宋体" w:hAnsi="宋体" w:eastAsia="宋体" w:cs="宋体"/>
          <w:color w:val="auto"/>
          <w:sz w:val="28"/>
          <w:szCs w:val="28"/>
        </w:rPr>
        <w:t>工程款</w:t>
      </w:r>
      <w:r>
        <w:rPr>
          <w:rFonts w:hint="eastAsia" w:ascii="宋体" w:hAnsi="宋体" w:eastAsia="宋体" w:cs="宋体"/>
          <w:color w:val="auto"/>
          <w:sz w:val="28"/>
          <w:szCs w:val="28"/>
          <w:highlight w:val="none"/>
        </w:rPr>
        <w:t>支付方式</w:t>
      </w:r>
      <w:r>
        <w:rPr>
          <w:rFonts w:hint="eastAsia" w:ascii="宋体" w:hAnsi="宋体" w:eastAsia="宋体" w:cs="宋体"/>
          <w:color w:val="auto"/>
          <w:sz w:val="28"/>
          <w:szCs w:val="28"/>
          <w:highlight w:val="none"/>
          <w:lang w:eastAsia="zh-CN"/>
        </w:rPr>
        <w:t>：</w:t>
      </w:r>
      <w:r>
        <w:rPr>
          <w:rFonts w:hint="eastAsia" w:ascii="Times New Roman" w:hAnsi="Times New Roman" w:eastAsia="宋体" w:cs="Times New Roman"/>
          <w:sz w:val="28"/>
          <w:szCs w:val="28"/>
          <w:lang w:eastAsia="zh-CN"/>
        </w:rPr>
        <w:t>合同签订时，甲方支付乙方合同金额的</w:t>
      </w:r>
      <w:r>
        <w:rPr>
          <w:rFonts w:hint="eastAsia" w:ascii="Times New Roman" w:hAnsi="Times New Roman" w:eastAsia="宋体" w:cs="Times New Roman"/>
          <w:sz w:val="28"/>
          <w:szCs w:val="28"/>
          <w:lang w:val="en-US" w:eastAsia="zh-CN"/>
        </w:rPr>
        <w:t>50%；</w:t>
      </w:r>
      <w:r>
        <w:rPr>
          <w:rFonts w:ascii="Times New Roman" w:hAnsi="Times New Roman" w:eastAsia="宋体" w:cs="Times New Roman"/>
          <w:sz w:val="28"/>
          <w:szCs w:val="28"/>
        </w:rPr>
        <w:t>乙方</w:t>
      </w:r>
      <w:r>
        <w:rPr>
          <w:rFonts w:hint="eastAsia" w:ascii="Times New Roman" w:hAnsi="Times New Roman" w:eastAsia="宋体" w:cs="Times New Roman"/>
          <w:sz w:val="28"/>
          <w:szCs w:val="28"/>
          <w:lang w:eastAsia="zh-CN"/>
        </w:rPr>
        <w:t>在</w:t>
      </w:r>
      <w:r>
        <w:rPr>
          <w:rFonts w:hint="eastAsia" w:ascii="Times New Roman" w:hAnsi="Times New Roman" w:eastAsia="宋体" w:cs="Times New Roman"/>
          <w:sz w:val="28"/>
          <w:szCs w:val="28"/>
          <w:lang w:val="en-US" w:eastAsia="zh-CN"/>
        </w:rPr>
        <w:t>施工</w:t>
      </w:r>
      <w:r>
        <w:rPr>
          <w:rFonts w:hint="eastAsia" w:ascii="Times New Roman" w:hAnsi="Times New Roman" w:eastAsia="宋体" w:cs="Times New Roman"/>
          <w:sz w:val="28"/>
          <w:szCs w:val="28"/>
          <w:lang w:eastAsia="zh-CN"/>
        </w:rPr>
        <w:t>完成以后，甲方支付乙方合同金额的</w:t>
      </w:r>
      <w:r>
        <w:rPr>
          <w:rFonts w:hint="eastAsia" w:ascii="Times New Roman" w:hAnsi="Times New Roman" w:eastAsia="宋体" w:cs="Times New Roman"/>
          <w:sz w:val="28"/>
          <w:szCs w:val="28"/>
          <w:lang w:val="en-US" w:eastAsia="zh-CN"/>
        </w:rPr>
        <w:t>40%；甲方在10个工作日完成验收，验收合格以后，甲方支付乙方剩余金额的10%</w:t>
      </w:r>
      <w:r>
        <w:rPr>
          <w:rFonts w:hint="eastAsia" w:ascii="宋体" w:hAnsi="宋体" w:eastAsia="宋体" w:cs="宋体"/>
          <w:color w:val="auto"/>
          <w:sz w:val="28"/>
          <w:szCs w:val="28"/>
          <w:highlight w:val="none"/>
          <w:lang w:val="en-US" w:eastAsia="zh-CN"/>
        </w:rPr>
        <w:t>，具体以最终签订合同约束为准。</w:t>
      </w:r>
    </w:p>
    <w:p w14:paraId="62167B46">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第十</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eastAsia="zh-CN"/>
        </w:rPr>
        <w:t>验收</w:t>
      </w:r>
    </w:p>
    <w:p w14:paraId="00E7C17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w:t>
      </w:r>
      <w:r>
        <w:rPr>
          <w:rFonts w:hint="eastAsia" w:ascii="宋体" w:hAnsi="宋体" w:eastAsia="宋体" w:cs="宋体"/>
          <w:color w:val="auto"/>
          <w:sz w:val="28"/>
          <w:szCs w:val="28"/>
        </w:rPr>
        <w:t>验收流程</w:t>
      </w:r>
    </w:p>
    <w:p w14:paraId="0E9DA82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15.1.1</w:t>
      </w:r>
      <w:r>
        <w:rPr>
          <w:rFonts w:hint="eastAsia" w:ascii="宋体" w:hAnsi="宋体" w:eastAsia="宋体" w:cs="宋体"/>
          <w:color w:val="auto"/>
          <w:sz w:val="28"/>
          <w:szCs w:val="28"/>
        </w:rPr>
        <w:t>项目在竣工后，</w:t>
      </w:r>
      <w:r>
        <w:rPr>
          <w:rFonts w:hint="eastAsia" w:ascii="宋体" w:hAnsi="宋体" w:eastAsia="宋体" w:cs="宋体"/>
          <w:color w:val="auto"/>
          <w:sz w:val="28"/>
          <w:szCs w:val="28"/>
          <w:lang w:val="en-US" w:eastAsia="zh-CN"/>
        </w:rPr>
        <w:t>乙方</w:t>
      </w:r>
      <w:r>
        <w:rPr>
          <w:rFonts w:hint="eastAsia" w:ascii="宋体" w:hAnsi="宋体" w:eastAsia="宋体" w:cs="宋体"/>
          <w:color w:val="auto"/>
          <w:sz w:val="28"/>
          <w:szCs w:val="28"/>
        </w:rPr>
        <w:t>应向</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提交工程竣工报告，申请工程竣工验收，并将施工过程中相关资料提交</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w:t>
      </w:r>
    </w:p>
    <w:p w14:paraId="45EE2BE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15.1.2</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收到工程竣工报告后，对符合竣工验收要求的工程，组织相关单位和其他有关方面的专家组成验收组共同验收，签署的工程竣工验收意见。</w:t>
      </w:r>
    </w:p>
    <w:p w14:paraId="0276EAC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15.1.3</w:t>
      </w:r>
      <w:r>
        <w:rPr>
          <w:rFonts w:hint="eastAsia" w:ascii="宋体" w:hAnsi="宋体" w:eastAsia="宋体" w:cs="宋体"/>
          <w:color w:val="auto"/>
          <w:sz w:val="28"/>
          <w:szCs w:val="28"/>
        </w:rPr>
        <w:t>验收合格后，</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出具《工程竣工验收报告》，并在建设行政主管部门备案。</w:t>
      </w:r>
    </w:p>
    <w:p w14:paraId="125B4BA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15.1.4</w:t>
      </w:r>
      <w:r>
        <w:rPr>
          <w:rFonts w:hint="eastAsia" w:ascii="宋体" w:hAnsi="宋体" w:eastAsia="宋体" w:cs="宋体"/>
          <w:color w:val="auto"/>
          <w:sz w:val="28"/>
          <w:szCs w:val="28"/>
        </w:rPr>
        <w:t>验收不合格的</w:t>
      </w:r>
      <w:r>
        <w:rPr>
          <w:rFonts w:hint="eastAsia" w:ascii="宋体" w:hAnsi="宋体" w:eastAsia="宋体" w:cs="宋体"/>
          <w:color w:val="auto"/>
          <w:sz w:val="28"/>
          <w:szCs w:val="28"/>
          <w:lang w:val="en-US" w:eastAsia="zh-CN"/>
        </w:rPr>
        <w:t>成交</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，必须在接到通知后7个日历日内确保工程通过验收。如接到通知后7个日历日内验收仍不合格，</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可提出索赔或取消其施工合同。</w:t>
      </w:r>
    </w:p>
    <w:p w14:paraId="2819AB2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15.1.5</w:t>
      </w:r>
      <w:r>
        <w:rPr>
          <w:rFonts w:hint="eastAsia" w:ascii="宋体" w:hAnsi="宋体" w:eastAsia="宋体" w:cs="宋体"/>
          <w:color w:val="auto"/>
          <w:sz w:val="28"/>
          <w:szCs w:val="28"/>
        </w:rPr>
        <w:t>验收标准按照国家、行业有关规范和要求执行。</w:t>
      </w:r>
    </w:p>
    <w:p w14:paraId="63DFAC3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15.1.6</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承诺完全达到国家有关部门验收标准，验收过程中的一切费用由</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承担。</w:t>
      </w:r>
    </w:p>
    <w:p w14:paraId="31A1CB9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15.2</w:t>
      </w:r>
      <w:r>
        <w:rPr>
          <w:rFonts w:hint="eastAsia" w:ascii="宋体" w:hAnsi="宋体" w:eastAsia="宋体" w:cs="宋体"/>
          <w:color w:val="auto"/>
          <w:sz w:val="28"/>
          <w:szCs w:val="28"/>
        </w:rPr>
        <w:t>验收依据</w:t>
      </w:r>
    </w:p>
    <w:p w14:paraId="0C9D088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15.2.1</w:t>
      </w:r>
      <w:r>
        <w:rPr>
          <w:rFonts w:hint="eastAsia" w:ascii="宋体" w:hAnsi="宋体" w:eastAsia="宋体" w:cs="宋体"/>
          <w:color w:val="auto"/>
          <w:sz w:val="28"/>
          <w:szCs w:val="28"/>
        </w:rPr>
        <w:t>合同文本及合同补充文件（条款）</w:t>
      </w:r>
    </w:p>
    <w:p w14:paraId="05F903D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15.2.2</w:t>
      </w:r>
      <w:r>
        <w:rPr>
          <w:rFonts w:hint="eastAsia" w:ascii="宋体" w:hAnsi="宋体" w:cs="宋体"/>
          <w:color w:val="auto"/>
          <w:sz w:val="28"/>
          <w:szCs w:val="28"/>
          <w:lang w:val="en-US" w:eastAsia="zh-CN"/>
        </w:rPr>
        <w:t>竞争性磋商文件</w:t>
      </w:r>
    </w:p>
    <w:p w14:paraId="7A98ED2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15.2.3</w:t>
      </w:r>
      <w:r>
        <w:rPr>
          <w:rFonts w:hint="eastAsia" w:ascii="宋体" w:hAnsi="宋体" w:cs="宋体"/>
          <w:color w:val="auto"/>
          <w:sz w:val="28"/>
          <w:szCs w:val="28"/>
          <w:lang w:val="en-US" w:eastAsia="zh-CN"/>
        </w:rPr>
        <w:t>投标</w:t>
      </w:r>
      <w:r>
        <w:rPr>
          <w:rFonts w:hint="eastAsia" w:ascii="宋体" w:hAnsi="宋体" w:eastAsia="宋体" w:cs="宋体"/>
          <w:color w:val="auto"/>
          <w:sz w:val="28"/>
          <w:szCs w:val="28"/>
          <w:lang w:eastAsia="zh-CN"/>
        </w:rPr>
        <w:t>文件</w:t>
      </w:r>
    </w:p>
    <w:p w14:paraId="41EC6F7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15.2.4图纸</w:t>
      </w:r>
    </w:p>
    <w:p w14:paraId="7FB0A52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15.2.5</w:t>
      </w:r>
      <w:r>
        <w:rPr>
          <w:rFonts w:hint="eastAsia" w:ascii="宋体" w:hAnsi="宋体" w:eastAsia="宋体" w:cs="宋体"/>
          <w:color w:val="auto"/>
          <w:sz w:val="28"/>
          <w:szCs w:val="28"/>
        </w:rPr>
        <w:t>工程量清单</w:t>
      </w:r>
    </w:p>
    <w:p w14:paraId="3D1BB2C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15.2.6</w:t>
      </w:r>
      <w:r>
        <w:rPr>
          <w:rFonts w:hint="eastAsia" w:ascii="宋体" w:hAnsi="宋体" w:eastAsia="宋体" w:cs="宋体"/>
          <w:color w:val="auto"/>
          <w:sz w:val="28"/>
          <w:szCs w:val="28"/>
        </w:rPr>
        <w:t>建筑工程施工质量验收统一标准</w:t>
      </w:r>
    </w:p>
    <w:p w14:paraId="2AF077F9">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第十六条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工程保修</w:t>
      </w:r>
    </w:p>
    <w:p w14:paraId="02933DD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16.1</w:t>
      </w:r>
      <w:r>
        <w:rPr>
          <w:rFonts w:hint="eastAsia" w:ascii="宋体" w:hAnsi="宋体" w:eastAsia="宋体" w:cs="宋体"/>
          <w:color w:val="auto"/>
          <w:sz w:val="28"/>
          <w:szCs w:val="28"/>
        </w:rPr>
        <w:t>乙方对工程质量承担保修责任，保修期自竣工验收合格之日算起，保修期限为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年。如甲方在未办理完毕竣工验收手续前而强行进入使用的，保修期以其进入使用之日起计算。</w:t>
      </w:r>
    </w:p>
    <w:p w14:paraId="26E0198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16.2</w:t>
      </w:r>
      <w:r>
        <w:rPr>
          <w:rFonts w:hint="eastAsia" w:ascii="宋体" w:hAnsi="宋体" w:eastAsia="宋体" w:cs="宋体"/>
          <w:color w:val="auto"/>
          <w:sz w:val="28"/>
          <w:szCs w:val="28"/>
        </w:rPr>
        <w:t>保修金以工程总价款的</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计算，甲方可在结清工程尾款时予以存留。</w:t>
      </w:r>
    </w:p>
    <w:p w14:paraId="1E289F1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16.3</w:t>
      </w:r>
      <w:r>
        <w:rPr>
          <w:rFonts w:hint="eastAsia" w:ascii="宋体" w:hAnsi="宋体" w:eastAsia="宋体" w:cs="宋体"/>
          <w:color w:val="auto"/>
          <w:sz w:val="28"/>
          <w:szCs w:val="28"/>
        </w:rPr>
        <w:t>保修期内因乙方工程质量引起的损坏，维修费由乙方承担；因甲方人为造成损坏的，维修费由甲方承担；因不可抗力所造成的损坏，不在保修范围内。</w:t>
      </w:r>
    </w:p>
    <w:p w14:paraId="076E7A4F">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i w:val="0"/>
          <w:iCs w:val="0"/>
          <w:color w:val="auto"/>
          <w:sz w:val="28"/>
          <w:szCs w:val="28"/>
        </w:rPr>
      </w:pPr>
      <w:r>
        <w:rPr>
          <w:rFonts w:hint="eastAsia" w:ascii="宋体" w:hAnsi="宋体" w:eastAsia="宋体" w:cs="宋体"/>
          <w:b/>
          <w:bCs/>
          <w:i w:val="0"/>
          <w:iCs w:val="0"/>
          <w:color w:val="auto"/>
          <w:sz w:val="28"/>
          <w:szCs w:val="28"/>
        </w:rPr>
        <w:t>第十</w:t>
      </w:r>
      <w:r>
        <w:rPr>
          <w:rFonts w:hint="eastAsia" w:ascii="宋体" w:hAnsi="宋体" w:eastAsia="宋体" w:cs="宋体"/>
          <w:b/>
          <w:bCs/>
          <w:i w:val="0"/>
          <w:iCs w:val="0"/>
          <w:color w:val="auto"/>
          <w:sz w:val="28"/>
          <w:szCs w:val="28"/>
          <w:lang w:eastAsia="zh-CN"/>
        </w:rPr>
        <w:t>七</w:t>
      </w:r>
      <w:r>
        <w:rPr>
          <w:rFonts w:hint="eastAsia" w:ascii="宋体" w:hAnsi="宋体" w:eastAsia="宋体" w:cs="宋体"/>
          <w:b/>
          <w:bCs/>
          <w:i w:val="0"/>
          <w:iCs w:val="0"/>
          <w:color w:val="auto"/>
          <w:sz w:val="28"/>
          <w:szCs w:val="28"/>
        </w:rPr>
        <w:t>条 违约责任</w:t>
      </w:r>
    </w:p>
    <w:p w14:paraId="7D66C93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17.1</w:t>
      </w:r>
      <w:r>
        <w:rPr>
          <w:rFonts w:hint="eastAsia" w:ascii="宋体" w:hAnsi="宋体" w:eastAsia="宋体" w:cs="宋体"/>
          <w:color w:val="auto"/>
          <w:sz w:val="28"/>
          <w:szCs w:val="28"/>
        </w:rPr>
        <w:t>合同签订后，任何一方不得无故终止合同。如单方终止合同，承担违约责任。</w:t>
      </w:r>
    </w:p>
    <w:p w14:paraId="1BCF678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17.2因</w:t>
      </w:r>
      <w:r>
        <w:rPr>
          <w:rFonts w:hint="eastAsia" w:ascii="宋体" w:hAnsi="宋体" w:eastAsia="宋体" w:cs="宋体"/>
          <w:color w:val="auto"/>
          <w:sz w:val="28"/>
          <w:szCs w:val="28"/>
          <w:lang w:eastAsia="zh-CN"/>
        </w:rPr>
        <w:t>乙</w:t>
      </w:r>
      <w:r>
        <w:rPr>
          <w:rFonts w:hint="eastAsia" w:ascii="宋体" w:hAnsi="宋体" w:eastAsia="宋体" w:cs="宋体"/>
          <w:color w:val="auto"/>
          <w:sz w:val="28"/>
          <w:szCs w:val="28"/>
        </w:rPr>
        <w:t>方无法继续履行合同需终止履行并解除合同的，应及时通知另一方，因合同解除而造成的损失由责任方承担。</w:t>
      </w:r>
    </w:p>
    <w:p w14:paraId="1EBD621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17.3</w:t>
      </w:r>
      <w:r>
        <w:rPr>
          <w:rFonts w:hint="eastAsia" w:ascii="宋体" w:hAnsi="宋体" w:eastAsia="宋体" w:cs="宋体"/>
          <w:color w:val="auto"/>
          <w:sz w:val="28"/>
          <w:szCs w:val="28"/>
        </w:rPr>
        <w:t>因乙方责任导致工程质量或室内空气质量不合格的，乙方负责对质量不合格部分进行返工修理，对室内空气进行综合治理。因返工修理和综合治理造成的工程延期交付，视同工期延误。因工程质量或室内空气质量不合格造成甲方损害的，乙方承担赔偿责任。按发生次数累计计算，首次1000元，下次为上次的倍数。</w:t>
      </w:r>
    </w:p>
    <w:p w14:paraId="5BFA34D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17.4</w:t>
      </w:r>
      <w:r>
        <w:rPr>
          <w:rFonts w:hint="eastAsia" w:ascii="宋体" w:hAnsi="宋体" w:eastAsia="宋体" w:cs="宋体"/>
          <w:color w:val="auto"/>
          <w:sz w:val="28"/>
          <w:szCs w:val="28"/>
        </w:rPr>
        <w:t>因</w:t>
      </w:r>
      <w:r>
        <w:rPr>
          <w:rFonts w:hint="eastAsia" w:ascii="宋体" w:hAnsi="宋体" w:eastAsia="宋体" w:cs="宋体"/>
          <w:color w:val="auto"/>
          <w:sz w:val="28"/>
          <w:szCs w:val="28"/>
          <w:lang w:eastAsia="zh-CN"/>
        </w:rPr>
        <w:t>乙</w:t>
      </w:r>
      <w:r>
        <w:rPr>
          <w:rFonts w:hint="eastAsia" w:ascii="宋体" w:hAnsi="宋体" w:eastAsia="宋体" w:cs="宋体"/>
          <w:color w:val="auto"/>
          <w:sz w:val="28"/>
          <w:szCs w:val="28"/>
        </w:rPr>
        <w:t>方原因造成工期延误的，每延误一天，由责任方按合同总价款的1‰向对方支付违约金。</w:t>
      </w:r>
    </w:p>
    <w:p w14:paraId="29A16C10">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17.5</w:t>
      </w:r>
      <w:r>
        <w:rPr>
          <w:rFonts w:hint="eastAsia" w:ascii="宋体" w:hAnsi="宋体" w:eastAsia="宋体" w:cs="宋体"/>
          <w:sz w:val="28"/>
          <w:szCs w:val="28"/>
        </w:rPr>
        <w:t>发生下列情况之一，非责任方可暂停合同履行，但应以书面形式告知对方暂</w:t>
      </w:r>
    </w:p>
    <w:p w14:paraId="585C2BB9">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停原因。</w:t>
      </w:r>
    </w:p>
    <w:p w14:paraId="3636A23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17.5.1</w:t>
      </w:r>
      <w:r>
        <w:rPr>
          <w:rFonts w:hint="eastAsia" w:ascii="宋体" w:hAnsi="宋体" w:eastAsia="宋体" w:cs="宋体"/>
          <w:color w:val="auto"/>
          <w:sz w:val="28"/>
          <w:szCs w:val="28"/>
          <w:lang w:eastAsia="zh-CN"/>
        </w:rPr>
        <w:t>乙</w:t>
      </w:r>
      <w:r>
        <w:rPr>
          <w:rFonts w:hint="eastAsia" w:ascii="宋体" w:hAnsi="宋体" w:eastAsia="宋体" w:cs="宋体"/>
          <w:color w:val="auto"/>
          <w:sz w:val="28"/>
          <w:szCs w:val="28"/>
        </w:rPr>
        <w:t>方未经</w:t>
      </w:r>
      <w:r>
        <w:rPr>
          <w:rFonts w:hint="eastAsia" w:ascii="宋体" w:hAnsi="宋体" w:eastAsia="宋体" w:cs="宋体"/>
          <w:color w:val="auto"/>
          <w:sz w:val="28"/>
          <w:szCs w:val="28"/>
          <w:lang w:eastAsia="zh-CN"/>
        </w:rPr>
        <w:t>甲</w:t>
      </w:r>
      <w:r>
        <w:rPr>
          <w:rFonts w:hint="eastAsia" w:ascii="宋体" w:hAnsi="宋体" w:eastAsia="宋体" w:cs="宋体"/>
          <w:color w:val="auto"/>
          <w:sz w:val="28"/>
          <w:szCs w:val="28"/>
        </w:rPr>
        <w:t>方同意，单方擅自变更工程设计、施工方案，隐瞒</w:t>
      </w:r>
      <w:r>
        <w:rPr>
          <w:rFonts w:hint="eastAsia" w:ascii="宋体" w:hAnsi="宋体" w:eastAsia="宋体" w:cs="宋体"/>
          <w:color w:val="auto"/>
          <w:sz w:val="28"/>
          <w:szCs w:val="28"/>
          <w:lang w:eastAsia="zh-CN"/>
        </w:rPr>
        <w:t>甲</w:t>
      </w:r>
      <w:r>
        <w:rPr>
          <w:rFonts w:hint="eastAsia" w:ascii="宋体" w:hAnsi="宋体" w:eastAsia="宋体" w:cs="宋体"/>
          <w:color w:val="auto"/>
          <w:sz w:val="28"/>
          <w:szCs w:val="28"/>
        </w:rPr>
        <w:t>方的。</w:t>
      </w:r>
    </w:p>
    <w:p w14:paraId="592676E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17.5.2</w:t>
      </w:r>
      <w:r>
        <w:rPr>
          <w:rFonts w:hint="eastAsia" w:ascii="宋体" w:hAnsi="宋体" w:eastAsia="宋体" w:cs="宋体"/>
          <w:color w:val="auto"/>
          <w:sz w:val="28"/>
          <w:szCs w:val="28"/>
          <w:lang w:eastAsia="zh-CN"/>
        </w:rPr>
        <w:t>乙</w:t>
      </w:r>
      <w:r>
        <w:rPr>
          <w:rFonts w:hint="eastAsia" w:ascii="宋体" w:hAnsi="宋体" w:eastAsia="宋体" w:cs="宋体"/>
          <w:color w:val="auto"/>
          <w:sz w:val="28"/>
          <w:szCs w:val="28"/>
        </w:rPr>
        <w:t>方提供不符合要求的材料、设备或在施工限定的时间内不及时提供材料、设备到现场的。</w:t>
      </w:r>
    </w:p>
    <w:p w14:paraId="68D3AF2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17.5.3</w:t>
      </w:r>
      <w:r>
        <w:rPr>
          <w:rFonts w:hint="eastAsia" w:ascii="宋体" w:hAnsi="宋体" w:eastAsia="宋体" w:cs="宋体"/>
          <w:color w:val="auto"/>
          <w:sz w:val="28"/>
          <w:szCs w:val="28"/>
        </w:rPr>
        <w:t>乙方提供的材料不符合约定或乙方所提供的材料经质监部门检验确认为伪劣装饰材料的。</w:t>
      </w:r>
    </w:p>
    <w:p w14:paraId="4828EFB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17.5.4</w:t>
      </w:r>
      <w:r>
        <w:rPr>
          <w:rFonts w:hint="eastAsia" w:ascii="宋体" w:hAnsi="宋体" w:eastAsia="宋体" w:cs="宋体"/>
          <w:color w:val="auto"/>
          <w:sz w:val="28"/>
          <w:szCs w:val="28"/>
        </w:rPr>
        <w:t>乙方施工人员在工地打架斗殴、偷盗或有其他违法行为，影响工程施工，造成恶劣影响的。</w:t>
      </w:r>
    </w:p>
    <w:p w14:paraId="1DA5C15A">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八条</w:t>
      </w:r>
      <w:r>
        <w:rPr>
          <w:rFonts w:hint="eastAsia" w:ascii="宋体" w:hAnsi="宋体" w:eastAsia="宋体" w:cs="宋体"/>
          <w:b/>
          <w:bCs/>
          <w:color w:val="auto"/>
          <w:sz w:val="28"/>
          <w:szCs w:val="28"/>
        </w:rPr>
        <w:t xml:space="preserve"> 合同争议的解决方式</w:t>
      </w:r>
    </w:p>
    <w:p w14:paraId="69480CF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18.1</w:t>
      </w:r>
      <w:r>
        <w:rPr>
          <w:rFonts w:hint="eastAsia" w:ascii="宋体" w:hAnsi="宋体" w:eastAsia="宋体" w:cs="宋体"/>
          <w:color w:val="auto"/>
          <w:sz w:val="28"/>
          <w:szCs w:val="28"/>
        </w:rPr>
        <w:t xml:space="preserve">本合同在履行过程中发生争议，由双方协商解决。协商不成的，可通过下列第  </w:t>
      </w:r>
      <w:r>
        <w:rPr>
          <w:rFonts w:hint="eastAsia" w:ascii="宋体" w:hAnsi="宋体" w:eastAsia="宋体" w:cs="宋体"/>
          <w:color w:val="auto"/>
          <w:sz w:val="28"/>
          <w:szCs w:val="28"/>
          <w:lang w:val="en-US" w:eastAsia="zh-CN"/>
        </w:rPr>
        <w:t>18.1.2</w:t>
      </w:r>
      <w:r>
        <w:rPr>
          <w:rFonts w:hint="eastAsia" w:ascii="宋体" w:hAnsi="宋体" w:eastAsia="宋体" w:cs="宋体"/>
          <w:color w:val="auto"/>
          <w:sz w:val="28"/>
          <w:szCs w:val="28"/>
        </w:rPr>
        <w:t>种方式解决。</w:t>
      </w:r>
    </w:p>
    <w:p w14:paraId="36374DC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18.1.1</w:t>
      </w:r>
      <w:r>
        <w:rPr>
          <w:rFonts w:hint="eastAsia" w:ascii="宋体" w:hAnsi="宋体" w:eastAsia="宋体" w:cs="宋体"/>
          <w:color w:val="auto"/>
          <w:sz w:val="28"/>
          <w:szCs w:val="28"/>
        </w:rPr>
        <w:t>提交</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仲裁委员会仲裁；</w:t>
      </w:r>
    </w:p>
    <w:p w14:paraId="7CD57F8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18.1.2</w:t>
      </w:r>
      <w:r>
        <w:rPr>
          <w:rFonts w:hint="eastAsia" w:ascii="宋体" w:hAnsi="宋体" w:eastAsia="宋体" w:cs="宋体"/>
          <w:color w:val="auto"/>
          <w:sz w:val="28"/>
          <w:szCs w:val="28"/>
        </w:rPr>
        <w:t>甲方向所在地人民法院提起诉讼。</w:t>
      </w:r>
    </w:p>
    <w:p w14:paraId="635A818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18.2</w:t>
      </w:r>
      <w:r>
        <w:rPr>
          <w:rFonts w:hint="eastAsia" w:ascii="宋体" w:hAnsi="宋体" w:eastAsia="宋体" w:cs="宋体"/>
          <w:color w:val="auto"/>
          <w:sz w:val="28"/>
          <w:szCs w:val="28"/>
        </w:rPr>
        <w:t>本合同在履行过程中双方发生争议，除出现以下情况，双方都应继续履行合同，保持施工连续，保护好已完工程。</w:t>
      </w:r>
    </w:p>
    <w:p w14:paraId="016194E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18.2.1</w:t>
      </w:r>
      <w:r>
        <w:rPr>
          <w:rFonts w:hint="eastAsia" w:ascii="宋体" w:hAnsi="宋体" w:eastAsia="宋体" w:cs="宋体"/>
          <w:color w:val="auto"/>
          <w:sz w:val="28"/>
          <w:szCs w:val="28"/>
        </w:rPr>
        <w:t>对工程施工或设计等重大方案意见不一致，致使合同确已无法继续履行的。</w:t>
      </w:r>
    </w:p>
    <w:p w14:paraId="0996368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18.2.2</w:t>
      </w:r>
      <w:r>
        <w:rPr>
          <w:rFonts w:hint="eastAsia" w:ascii="宋体" w:hAnsi="宋体" w:eastAsia="宋体" w:cs="宋体"/>
          <w:color w:val="auto"/>
          <w:sz w:val="28"/>
          <w:szCs w:val="28"/>
        </w:rPr>
        <w:t>双方协商一致同意停止施工的。</w:t>
      </w:r>
    </w:p>
    <w:p w14:paraId="1A25CE9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18.2.3</w:t>
      </w:r>
      <w:r>
        <w:rPr>
          <w:rFonts w:hint="eastAsia" w:ascii="宋体" w:hAnsi="宋体" w:eastAsia="宋体" w:cs="宋体"/>
          <w:color w:val="auto"/>
          <w:sz w:val="28"/>
          <w:szCs w:val="28"/>
        </w:rPr>
        <w:t>人民法院要求停止施工的。</w:t>
      </w:r>
    </w:p>
    <w:p w14:paraId="28D66C61">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条 合同的变更和解除</w:t>
      </w:r>
    </w:p>
    <w:p w14:paraId="4EC6A01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19.1</w:t>
      </w:r>
      <w:r>
        <w:rPr>
          <w:rFonts w:hint="eastAsia" w:ascii="宋体" w:hAnsi="宋体" w:eastAsia="宋体" w:cs="宋体"/>
          <w:color w:val="auto"/>
          <w:sz w:val="28"/>
          <w:szCs w:val="28"/>
        </w:rPr>
        <w:t>合同生效后，任何一方不得随意变更合同内容。确需变更合同内容的，应经双方协商一致后重新签订补充合同。</w:t>
      </w:r>
    </w:p>
    <w:p w14:paraId="0F71444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19.2</w:t>
      </w:r>
      <w:r>
        <w:rPr>
          <w:rFonts w:hint="eastAsia" w:ascii="宋体" w:hAnsi="宋体" w:eastAsia="宋体" w:cs="宋体"/>
          <w:color w:val="auto"/>
          <w:sz w:val="28"/>
          <w:szCs w:val="28"/>
        </w:rPr>
        <w:t>合同签订后，因不可抗力致使合同确已无法全面履行的，经双方协商一致可解除合同。</w:t>
      </w:r>
    </w:p>
    <w:p w14:paraId="460E7C4A">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二十</w:t>
      </w:r>
      <w:r>
        <w:rPr>
          <w:rFonts w:hint="eastAsia" w:ascii="宋体" w:hAnsi="宋体" w:eastAsia="宋体" w:cs="宋体"/>
          <w:b/>
          <w:bCs/>
          <w:color w:val="auto"/>
          <w:sz w:val="28"/>
          <w:szCs w:val="28"/>
        </w:rPr>
        <w:t>条 其他</w:t>
      </w:r>
    </w:p>
    <w:p w14:paraId="67A1B0E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20.1</w:t>
      </w:r>
      <w:r>
        <w:rPr>
          <w:rFonts w:hint="eastAsia" w:ascii="宋体" w:hAnsi="宋体" w:eastAsia="宋体" w:cs="宋体"/>
          <w:color w:val="auto"/>
          <w:sz w:val="28"/>
          <w:szCs w:val="28"/>
        </w:rPr>
        <w:t>乙方施工过程中，应遵循劳动合同、安全防护等相关法律法规，采取严格的安</w:t>
      </w:r>
    </w:p>
    <w:p w14:paraId="1305D40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全防护措施，确保施工安全，并承担因安全施工事故而发生的一切责任。</w:t>
      </w:r>
    </w:p>
    <w:p w14:paraId="568160A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w:t>
      </w:r>
      <w:r>
        <w:rPr>
          <w:rFonts w:hint="eastAsia" w:ascii="宋体" w:hAnsi="宋体" w:eastAsia="宋体" w:cs="宋体"/>
          <w:color w:val="auto"/>
          <w:sz w:val="28"/>
          <w:szCs w:val="28"/>
        </w:rPr>
        <w:t>工程施工过程中若发生重大伤亡事故，乙方应按有关规定立即上报有关部门并通知甲方，并积极处理善后事宜。</w:t>
      </w:r>
    </w:p>
    <w:p w14:paraId="7704F92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20.3</w:t>
      </w:r>
      <w:r>
        <w:rPr>
          <w:rFonts w:hint="eastAsia" w:ascii="宋体" w:hAnsi="宋体" w:eastAsia="宋体" w:cs="宋体"/>
          <w:color w:val="auto"/>
          <w:sz w:val="28"/>
          <w:szCs w:val="28"/>
        </w:rPr>
        <w:t>本合同经甲、乙双方签字盖章后生效。工程竣工验收，甲方结清工程款，乙方将工程交付甲方后，除有关保修条款仍然生效外，本合同其他条款效力终止。保修条款效力至保修期满终止。</w:t>
      </w:r>
    </w:p>
    <w:p w14:paraId="674E8C1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20.4</w:t>
      </w:r>
      <w:r>
        <w:rPr>
          <w:rFonts w:hint="eastAsia" w:ascii="宋体" w:hAnsi="宋体" w:eastAsia="宋体" w:cs="宋体"/>
          <w:color w:val="auto"/>
          <w:sz w:val="28"/>
          <w:szCs w:val="28"/>
        </w:rPr>
        <w:t>本合同工程不能转包。</w:t>
      </w:r>
    </w:p>
    <w:p w14:paraId="5C5B789C">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第</w:t>
      </w:r>
      <w:r>
        <w:rPr>
          <w:rFonts w:hint="eastAsia" w:ascii="宋体" w:hAnsi="宋体" w:eastAsia="宋体" w:cs="宋体"/>
          <w:b/>
          <w:bCs/>
          <w:color w:val="auto"/>
          <w:sz w:val="28"/>
          <w:szCs w:val="28"/>
          <w:lang w:val="en-US" w:eastAsia="zh-CN"/>
        </w:rPr>
        <w:t>二十一</w:t>
      </w:r>
      <w:r>
        <w:rPr>
          <w:rFonts w:hint="eastAsia" w:ascii="宋体" w:hAnsi="宋体" w:eastAsia="宋体" w:cs="宋体"/>
          <w:b/>
          <w:bCs/>
          <w:color w:val="auto"/>
          <w:sz w:val="28"/>
          <w:szCs w:val="28"/>
          <w:lang w:val="zh-CN"/>
        </w:rPr>
        <w:t>条、合同生效及其他</w:t>
      </w:r>
    </w:p>
    <w:p w14:paraId="2B0482D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21.1</w:t>
      </w:r>
      <w:r>
        <w:rPr>
          <w:rFonts w:hint="eastAsia" w:ascii="宋体" w:hAnsi="宋体" w:eastAsia="宋体" w:cs="宋体"/>
          <w:color w:val="auto"/>
          <w:sz w:val="28"/>
          <w:szCs w:val="28"/>
          <w:lang w:val="zh-CN"/>
        </w:rPr>
        <w:t>本合同自签订之日起生效。</w:t>
      </w:r>
    </w:p>
    <w:p w14:paraId="305D698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21.2</w:t>
      </w:r>
      <w:r>
        <w:rPr>
          <w:rFonts w:hint="eastAsia" w:ascii="宋体" w:hAnsi="宋体" w:eastAsia="宋体" w:cs="宋体"/>
          <w:color w:val="auto"/>
          <w:sz w:val="28"/>
          <w:szCs w:val="28"/>
          <w:lang w:val="zh-CN"/>
        </w:rPr>
        <w:t>本合同壹式</w:t>
      </w:r>
      <w:r>
        <w:rPr>
          <w:rFonts w:hint="eastAsia" w:ascii="宋体" w:hAnsi="宋体" w:eastAsia="宋体" w:cs="宋体"/>
          <w:color w:val="auto"/>
          <w:sz w:val="28"/>
          <w:szCs w:val="28"/>
          <w:lang w:val="en-US" w:eastAsia="zh-CN"/>
        </w:rPr>
        <w:t>肆</w:t>
      </w:r>
      <w:r>
        <w:rPr>
          <w:rFonts w:hint="eastAsia" w:ascii="宋体" w:hAnsi="宋体" w:eastAsia="宋体" w:cs="宋体"/>
          <w:color w:val="auto"/>
          <w:sz w:val="28"/>
          <w:szCs w:val="28"/>
          <w:lang w:val="zh-CN"/>
        </w:rPr>
        <w:t>份，甲乙双方各执贰份。</w:t>
      </w:r>
    </w:p>
    <w:p w14:paraId="4826E4E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21.3</w:t>
      </w:r>
      <w:r>
        <w:rPr>
          <w:rFonts w:hint="eastAsia" w:ascii="宋体" w:hAnsi="宋体" w:eastAsia="宋体" w:cs="宋体"/>
          <w:color w:val="auto"/>
          <w:sz w:val="28"/>
          <w:szCs w:val="28"/>
          <w:lang w:val="zh-CN"/>
        </w:rPr>
        <w:t>本合同应按照中华人民共和国的现行法律进行解释。</w:t>
      </w:r>
    </w:p>
    <w:p w14:paraId="0A5973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rPr>
        <w:t xml:space="preserve">   （盖章）           </w:t>
      </w:r>
      <w:r>
        <w:rPr>
          <w:rFonts w:hint="eastAsia" w:ascii="宋体" w:hAnsi="宋体" w:eastAsia="宋体" w:cs="宋体"/>
          <w:color w:val="auto"/>
          <w:sz w:val="28"/>
          <w:szCs w:val="28"/>
        </w:rPr>
        <w:t xml:space="preserve">                乙方：</w:t>
      </w:r>
      <w:r>
        <w:rPr>
          <w:rFonts w:hint="eastAsia" w:ascii="宋体" w:hAnsi="宋体" w:eastAsia="宋体" w:cs="宋体"/>
          <w:color w:val="auto"/>
          <w:sz w:val="28"/>
          <w:szCs w:val="28"/>
          <w:u w:val="single"/>
        </w:rPr>
        <w:t xml:space="preserve">   （盖章）           </w:t>
      </w:r>
    </w:p>
    <w:p w14:paraId="0F21DA8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地 址：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地  址：</w:t>
      </w:r>
      <w:r>
        <w:rPr>
          <w:rFonts w:hint="eastAsia" w:ascii="宋体" w:hAnsi="宋体" w:eastAsia="宋体" w:cs="宋体"/>
          <w:color w:val="auto"/>
          <w:sz w:val="28"/>
          <w:szCs w:val="28"/>
          <w:u w:val="single"/>
        </w:rPr>
        <w:t xml:space="preserve">                    </w:t>
      </w:r>
    </w:p>
    <w:p w14:paraId="2AECFCA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邮政编码：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邮政编码：</w:t>
      </w:r>
      <w:r>
        <w:rPr>
          <w:rFonts w:hint="eastAsia" w:ascii="宋体" w:hAnsi="宋体" w:eastAsia="宋体" w:cs="宋体"/>
          <w:color w:val="auto"/>
          <w:sz w:val="28"/>
          <w:szCs w:val="28"/>
          <w:u w:val="single"/>
        </w:rPr>
        <w:t xml:space="preserve">                  </w:t>
      </w:r>
    </w:p>
    <w:p w14:paraId="2E78E23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法定代表人或其授权                          法定代表人或其授权</w:t>
      </w:r>
    </w:p>
    <w:p w14:paraId="354A359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的代理人：</w:t>
      </w:r>
      <w:r>
        <w:rPr>
          <w:rFonts w:hint="eastAsia" w:ascii="宋体" w:hAnsi="宋体" w:eastAsia="宋体" w:cs="宋体"/>
          <w:color w:val="auto"/>
          <w:sz w:val="28"/>
          <w:szCs w:val="28"/>
          <w:u w:val="single"/>
        </w:rPr>
        <w:t xml:space="preserve">（签字）          </w:t>
      </w:r>
      <w:r>
        <w:rPr>
          <w:rFonts w:hint="eastAsia" w:ascii="宋体" w:hAnsi="宋体" w:eastAsia="宋体" w:cs="宋体"/>
          <w:color w:val="auto"/>
          <w:sz w:val="28"/>
          <w:szCs w:val="28"/>
        </w:rPr>
        <w:t xml:space="preserve">                的代理人：</w:t>
      </w:r>
      <w:r>
        <w:rPr>
          <w:rFonts w:hint="eastAsia" w:ascii="宋体" w:hAnsi="宋体" w:eastAsia="宋体" w:cs="宋体"/>
          <w:color w:val="auto"/>
          <w:sz w:val="28"/>
          <w:szCs w:val="28"/>
          <w:u w:val="single"/>
        </w:rPr>
        <w:t xml:space="preserve">（签字）           </w:t>
      </w:r>
    </w:p>
    <w:p w14:paraId="5E2099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开户银行：</w:t>
      </w:r>
      <w:r>
        <w:rPr>
          <w:rFonts w:hint="eastAsia" w:ascii="宋体" w:hAnsi="宋体" w:eastAsia="宋体" w:cs="宋体"/>
          <w:color w:val="auto"/>
          <w:sz w:val="28"/>
          <w:szCs w:val="28"/>
          <w:u w:val="single"/>
        </w:rPr>
        <w:t xml:space="preserve">                  </w:t>
      </w:r>
    </w:p>
    <w:p w14:paraId="51CBE7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667EF33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电话：</w:t>
      </w:r>
      <w:r>
        <w:rPr>
          <w:rFonts w:hint="eastAsia" w:ascii="宋体" w:hAnsi="宋体" w:eastAsia="宋体" w:cs="宋体"/>
          <w:color w:val="auto"/>
          <w:sz w:val="28"/>
          <w:szCs w:val="28"/>
          <w:u w:val="single"/>
        </w:rPr>
        <w:t xml:space="preserve">                       </w:t>
      </w:r>
    </w:p>
    <w:p w14:paraId="6A3F787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传真：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传真：</w:t>
      </w:r>
      <w:r>
        <w:rPr>
          <w:rFonts w:hint="eastAsia" w:ascii="宋体" w:hAnsi="宋体" w:eastAsia="宋体" w:cs="宋体"/>
          <w:color w:val="auto"/>
          <w:sz w:val="28"/>
          <w:szCs w:val="28"/>
          <w:u w:val="single"/>
        </w:rPr>
        <w:t xml:space="preserve">                       </w:t>
      </w:r>
    </w:p>
    <w:p w14:paraId="29D95A7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rPr>
        <w:t>电子邮箱：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电子邮箱：</w:t>
      </w:r>
      <w:r>
        <w:rPr>
          <w:rFonts w:hint="eastAsia" w:ascii="宋体" w:hAnsi="宋体" w:eastAsia="宋体" w:cs="宋体"/>
          <w:color w:val="auto"/>
          <w:sz w:val="28"/>
          <w:szCs w:val="28"/>
          <w:u w:val="single"/>
        </w:rPr>
        <w:t xml:space="preserve">                   </w:t>
      </w:r>
    </w:p>
    <w:p w14:paraId="166646C6">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rPr>
      </w:pPr>
      <w:r>
        <w:rPr>
          <w:rFonts w:hint="eastAsia" w:ascii="宋体" w:hAnsi="宋体" w:eastAsia="宋体" w:cs="宋体"/>
          <w:b/>
          <w:bCs/>
          <w:color w:val="auto"/>
          <w:sz w:val="28"/>
          <w:szCs w:val="28"/>
          <w:lang w:val="zh-CN"/>
        </w:rPr>
        <w:t>注：本合同模板仅为合同的参考文本，合同签订双方可根据项目的具体要求进行修改。</w:t>
      </w:r>
    </w:p>
    <w:p w14:paraId="672FC3AB">
      <w:pPr>
        <w:tabs>
          <w:tab w:val="right" w:pos="4860"/>
        </w:tabs>
        <w:adjustRightInd w:val="0"/>
        <w:snapToGrid w:val="0"/>
        <w:spacing w:line="520" w:lineRule="exact"/>
        <w:jc w:val="center"/>
        <w:rPr>
          <w:rFonts w:hint="eastAsia" w:eastAsia="黑体"/>
          <w:b/>
          <w:sz w:val="32"/>
          <w:szCs w:val="32"/>
        </w:rPr>
      </w:pPr>
    </w:p>
    <w:p w14:paraId="262D3982">
      <w:pPr>
        <w:tabs>
          <w:tab w:val="right" w:pos="4860"/>
        </w:tabs>
        <w:adjustRightInd w:val="0"/>
        <w:snapToGrid w:val="0"/>
        <w:spacing w:line="520" w:lineRule="exact"/>
        <w:jc w:val="center"/>
        <w:rPr>
          <w:rFonts w:hint="eastAsia" w:eastAsia="黑体"/>
          <w:b/>
          <w:sz w:val="32"/>
          <w:szCs w:val="32"/>
        </w:rPr>
      </w:pPr>
    </w:p>
    <w:p w14:paraId="4F44C126">
      <w:pPr>
        <w:tabs>
          <w:tab w:val="right" w:pos="4860"/>
        </w:tabs>
        <w:adjustRightInd w:val="0"/>
        <w:snapToGrid w:val="0"/>
        <w:spacing w:line="520" w:lineRule="exact"/>
        <w:jc w:val="center"/>
        <w:rPr>
          <w:rFonts w:hint="eastAsia" w:eastAsia="黑体"/>
          <w:b/>
          <w:sz w:val="32"/>
          <w:szCs w:val="32"/>
        </w:rPr>
      </w:pPr>
    </w:p>
    <w:p w14:paraId="35E2E812">
      <w:pPr>
        <w:tabs>
          <w:tab w:val="right" w:pos="4860"/>
        </w:tabs>
        <w:adjustRightInd w:val="0"/>
        <w:snapToGrid w:val="0"/>
        <w:spacing w:line="520" w:lineRule="exact"/>
        <w:jc w:val="center"/>
        <w:rPr>
          <w:rFonts w:hint="eastAsia" w:eastAsia="黑体"/>
          <w:b/>
          <w:sz w:val="32"/>
          <w:szCs w:val="32"/>
        </w:rPr>
      </w:pPr>
    </w:p>
    <w:p w14:paraId="41CACBC2">
      <w:pPr>
        <w:tabs>
          <w:tab w:val="right" w:pos="4860"/>
        </w:tabs>
        <w:adjustRightInd w:val="0"/>
        <w:snapToGrid w:val="0"/>
        <w:spacing w:line="520" w:lineRule="exact"/>
        <w:jc w:val="center"/>
        <w:rPr>
          <w:rFonts w:hint="eastAsia" w:eastAsia="黑体"/>
          <w:b/>
          <w:sz w:val="32"/>
          <w:szCs w:val="32"/>
        </w:rPr>
      </w:pPr>
    </w:p>
    <w:p w14:paraId="6C0D6843">
      <w:pPr>
        <w:tabs>
          <w:tab w:val="right" w:pos="4860"/>
        </w:tabs>
        <w:adjustRightInd w:val="0"/>
        <w:snapToGrid w:val="0"/>
        <w:spacing w:line="520" w:lineRule="exact"/>
        <w:jc w:val="center"/>
        <w:rPr>
          <w:rFonts w:hint="eastAsia" w:eastAsia="黑体"/>
          <w:b/>
          <w:sz w:val="32"/>
          <w:szCs w:val="32"/>
        </w:rPr>
      </w:pPr>
    </w:p>
    <w:p w14:paraId="14EC42C7">
      <w:pPr>
        <w:tabs>
          <w:tab w:val="right" w:pos="4860"/>
        </w:tabs>
        <w:adjustRightInd w:val="0"/>
        <w:snapToGrid w:val="0"/>
        <w:spacing w:line="520" w:lineRule="exact"/>
        <w:jc w:val="center"/>
        <w:rPr>
          <w:rFonts w:hint="eastAsia" w:eastAsia="黑体"/>
          <w:b/>
          <w:sz w:val="32"/>
          <w:szCs w:val="32"/>
        </w:rPr>
      </w:pPr>
    </w:p>
    <w:p w14:paraId="2BCE2F5A">
      <w:pPr>
        <w:tabs>
          <w:tab w:val="right" w:pos="4860"/>
        </w:tabs>
        <w:adjustRightInd w:val="0"/>
        <w:snapToGrid w:val="0"/>
        <w:spacing w:line="520" w:lineRule="exact"/>
        <w:jc w:val="center"/>
        <w:rPr>
          <w:rFonts w:hint="eastAsia" w:eastAsia="黑体"/>
          <w:b/>
          <w:sz w:val="32"/>
          <w:szCs w:val="32"/>
        </w:rPr>
      </w:pPr>
    </w:p>
    <w:p w14:paraId="4D4A3CE6">
      <w:pPr>
        <w:tabs>
          <w:tab w:val="right" w:pos="4860"/>
        </w:tabs>
        <w:adjustRightInd w:val="0"/>
        <w:snapToGrid w:val="0"/>
        <w:spacing w:line="520" w:lineRule="exact"/>
        <w:jc w:val="center"/>
        <w:rPr>
          <w:rFonts w:hint="eastAsia" w:eastAsia="黑体"/>
          <w:b/>
          <w:sz w:val="32"/>
          <w:szCs w:val="32"/>
        </w:rPr>
      </w:pPr>
    </w:p>
    <w:p w14:paraId="7F5F1819">
      <w:pPr>
        <w:tabs>
          <w:tab w:val="right" w:pos="4860"/>
        </w:tabs>
        <w:adjustRightInd w:val="0"/>
        <w:snapToGrid w:val="0"/>
        <w:spacing w:line="520" w:lineRule="exact"/>
        <w:jc w:val="center"/>
        <w:rPr>
          <w:rFonts w:hint="eastAsia" w:eastAsia="黑体"/>
          <w:b/>
          <w:sz w:val="32"/>
          <w:szCs w:val="32"/>
        </w:rPr>
      </w:pPr>
    </w:p>
    <w:p w14:paraId="24566937">
      <w:pPr>
        <w:tabs>
          <w:tab w:val="right" w:pos="4860"/>
        </w:tabs>
        <w:adjustRightInd w:val="0"/>
        <w:snapToGrid w:val="0"/>
        <w:spacing w:line="520" w:lineRule="exact"/>
        <w:jc w:val="center"/>
        <w:rPr>
          <w:rFonts w:hint="eastAsia" w:ascii="宋体" w:hAnsi="宋体" w:eastAsia="宋体" w:cs="宋体"/>
          <w:b/>
          <w:sz w:val="28"/>
          <w:szCs w:val="28"/>
        </w:rPr>
        <w:sectPr>
          <w:footerReference r:id="rId6" w:type="default"/>
          <w:pgSz w:w="11906" w:h="16838"/>
          <w:pgMar w:top="1418" w:right="1361" w:bottom="1418" w:left="1474" w:header="851" w:footer="992" w:gutter="0"/>
          <w:pgNumType w:fmt="decimal" w:start="1"/>
          <w:cols w:space="720" w:num="1"/>
          <w:docGrid w:type="lines" w:linePitch="312" w:charSpace="0"/>
        </w:sectPr>
      </w:pPr>
      <w:r>
        <w:rPr>
          <w:rFonts w:hint="eastAsia" w:ascii="宋体" w:hAnsi="宋体" w:eastAsia="宋体" w:cs="宋体"/>
          <w:b/>
          <w:sz w:val="32"/>
          <w:szCs w:val="32"/>
        </w:rPr>
        <w:t>第</w:t>
      </w:r>
      <w:r>
        <w:rPr>
          <w:rFonts w:hint="eastAsia" w:ascii="宋体" w:hAnsi="宋体" w:eastAsia="宋体" w:cs="宋体"/>
          <w:b/>
          <w:sz w:val="32"/>
          <w:szCs w:val="32"/>
          <w:lang w:eastAsia="zh-CN"/>
        </w:rPr>
        <w:t>六</w:t>
      </w:r>
      <w:r>
        <w:rPr>
          <w:rFonts w:hint="eastAsia" w:ascii="宋体" w:hAnsi="宋体" w:eastAsia="宋体" w:cs="宋体"/>
          <w:b/>
          <w:sz w:val="32"/>
          <w:szCs w:val="32"/>
        </w:rPr>
        <w:t>部分  磋商响应文件格式</w:t>
      </w:r>
    </w:p>
    <w:p w14:paraId="4F7B1CB7">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ZXGC-AKCG202523</w:t>
      </w:r>
    </w:p>
    <w:p w14:paraId="4680754A">
      <w:pPr>
        <w:autoSpaceDE w:val="0"/>
        <w:autoSpaceDN w:val="0"/>
        <w:adjustRightInd w:val="0"/>
        <w:spacing w:line="480" w:lineRule="auto"/>
        <w:rPr>
          <w:rFonts w:ascii="黑体" w:hAnsi="黑体" w:eastAsia="黑体" w:cs="宋体"/>
          <w:b/>
          <w:bCs/>
          <w:spacing w:val="-10"/>
          <w:sz w:val="30"/>
          <w:szCs w:val="30"/>
        </w:rPr>
      </w:pPr>
    </w:p>
    <w:p w14:paraId="188E5F53">
      <w:pPr>
        <w:autoSpaceDE w:val="0"/>
        <w:autoSpaceDN w:val="0"/>
        <w:adjustRightInd w:val="0"/>
        <w:spacing w:line="480" w:lineRule="auto"/>
        <w:rPr>
          <w:rFonts w:ascii="黑体" w:hAnsi="黑体" w:eastAsia="黑体" w:cs="宋体"/>
          <w:b/>
          <w:bCs/>
          <w:spacing w:val="-10"/>
          <w:sz w:val="56"/>
          <w:szCs w:val="52"/>
        </w:rPr>
      </w:pPr>
    </w:p>
    <w:p w14:paraId="7208DBC0">
      <w:pPr>
        <w:pStyle w:val="21"/>
        <w:rPr>
          <w:rFonts w:ascii="黑体" w:hAnsi="黑体" w:eastAsia="黑体" w:cs="宋体"/>
          <w:b/>
          <w:bCs/>
          <w:spacing w:val="-10"/>
          <w:sz w:val="56"/>
          <w:szCs w:val="52"/>
        </w:rPr>
      </w:pPr>
    </w:p>
    <w:p w14:paraId="44D37F52"/>
    <w:p w14:paraId="24F262F4">
      <w:pPr>
        <w:pStyle w:val="8"/>
        <w:ind w:left="0" w:leftChars="0" w:firstLine="0" w:firstLineChars="0"/>
        <w:jc w:val="center"/>
        <w:rPr>
          <w:rFonts w:hint="eastAsia"/>
          <w:sz w:val="22"/>
          <w:szCs w:val="22"/>
        </w:rPr>
      </w:pPr>
      <w:r>
        <w:rPr>
          <w:rFonts w:hint="eastAsia" w:eastAsia="黑体" w:cs="Times New Roman"/>
          <w:b/>
          <w:sz w:val="52"/>
          <w:szCs w:val="52"/>
          <w:lang w:eastAsia="zh-CN"/>
        </w:rPr>
        <w:t>汉滨区张滩镇敬老院提升改造项目</w:t>
      </w:r>
    </w:p>
    <w:p w14:paraId="04BAB407">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4828052A">
      <w:pPr>
        <w:adjustRightInd w:val="0"/>
        <w:snapToGrid w:val="0"/>
        <w:spacing w:line="360" w:lineRule="auto"/>
        <w:rPr>
          <w:rFonts w:eastAsia="楷体_GB2312"/>
          <w:sz w:val="30"/>
        </w:rPr>
      </w:pPr>
    </w:p>
    <w:p w14:paraId="698F7237">
      <w:pPr>
        <w:adjustRightInd w:val="0"/>
        <w:snapToGrid w:val="0"/>
        <w:spacing w:line="800" w:lineRule="exact"/>
        <w:ind w:firstLine="1576"/>
        <w:rPr>
          <w:rFonts w:eastAsia="楷体_GB2312"/>
          <w:b/>
          <w:bCs/>
          <w:sz w:val="30"/>
        </w:rPr>
      </w:pPr>
    </w:p>
    <w:p w14:paraId="7A97FED2">
      <w:pPr>
        <w:adjustRightInd w:val="0"/>
        <w:snapToGrid w:val="0"/>
        <w:spacing w:line="800" w:lineRule="exact"/>
        <w:ind w:firstLine="1576"/>
        <w:rPr>
          <w:rFonts w:eastAsia="楷体_GB2312"/>
          <w:b/>
          <w:bCs/>
          <w:sz w:val="30"/>
        </w:rPr>
      </w:pPr>
    </w:p>
    <w:p w14:paraId="3A78380B">
      <w:pPr>
        <w:adjustRightInd w:val="0"/>
        <w:snapToGrid w:val="0"/>
        <w:spacing w:line="800" w:lineRule="exact"/>
        <w:ind w:firstLine="1576"/>
        <w:rPr>
          <w:rFonts w:eastAsia="楷体_GB2312"/>
          <w:b/>
          <w:bCs/>
          <w:sz w:val="30"/>
        </w:rPr>
      </w:pPr>
    </w:p>
    <w:p w14:paraId="268C84C9">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45995FB5">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2866C6A2">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63F74B5E">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2087F322">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157C99BC">
      <w:pPr>
        <w:jc w:val="center"/>
        <w:rPr>
          <w:rFonts w:ascii="黑体" w:hAnsi="黑体" w:eastAsia="黑体" w:cs="黑体"/>
          <w:b/>
          <w:sz w:val="44"/>
          <w:szCs w:val="44"/>
        </w:rPr>
      </w:pPr>
      <w:r>
        <w:rPr>
          <w:rFonts w:hint="eastAsia" w:ascii="黑体" w:hAnsi="黑体" w:eastAsia="黑体" w:cs="黑体"/>
          <w:b/>
          <w:sz w:val="44"/>
          <w:szCs w:val="44"/>
        </w:rPr>
        <w:br w:type="page"/>
      </w:r>
    </w:p>
    <w:p w14:paraId="10090B02">
      <w:pPr>
        <w:jc w:val="center"/>
        <w:rPr>
          <w:rFonts w:ascii="黑体" w:hAnsi="黑体" w:eastAsia="黑体" w:cs="黑体"/>
          <w:b/>
          <w:sz w:val="44"/>
          <w:szCs w:val="44"/>
        </w:rPr>
      </w:pPr>
    </w:p>
    <w:p w14:paraId="797CCCD4">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4"/>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cs="宋体"/>
          <w:b/>
          <w:bCs/>
          <w:color w:val="auto"/>
          <w:kern w:val="0"/>
          <w:sz w:val="28"/>
          <w:szCs w:val="28"/>
          <w:highlight w:val="none"/>
          <w:lang w:val="en-US" w:eastAsia="zh-CN"/>
        </w:rPr>
        <w:t>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3" w:name="_Toc26307"/>
      <w:bookmarkStart w:id="4" w:name="_Toc2536"/>
      <w:bookmarkStart w:id="5" w:name="_Toc1670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3"/>
      <w:bookmarkEnd w:id="4"/>
      <w:bookmarkEnd w:id="5"/>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6" w:name="_Toc28494"/>
      <w:bookmarkStart w:id="7" w:name="_Toc11879"/>
      <w:bookmarkStart w:id="8" w:name="_Toc9893"/>
      <w:r>
        <w:rPr>
          <w:rFonts w:hint="eastAsia" w:ascii="宋体" w:hAnsi="宋体" w:cs="Times New Roman"/>
          <w:b/>
          <w:sz w:val="28"/>
          <w:szCs w:val="28"/>
          <w:lang w:eastAsia="zh-CN"/>
        </w:rPr>
        <w:t>陕西众欣共创工程项目管理有限公司</w:t>
      </w:r>
      <w:r>
        <w:rPr>
          <w:rFonts w:hint="eastAsia" w:ascii="宋体" w:hAnsi="宋体" w:eastAsia="宋体" w:cs="Times New Roman"/>
          <w:b/>
          <w:sz w:val="28"/>
          <w:szCs w:val="28"/>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ZXGC-AKCG202523</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8.</w:t>
      </w:r>
      <w:r>
        <w:rPr>
          <w:rFonts w:hint="eastAsia" w:ascii="宋体" w:hAnsi="宋体" w:eastAsia="宋体" w:cs="宋体"/>
          <w:sz w:val="28"/>
          <w:szCs w:val="28"/>
        </w:rPr>
        <w:t>我方的竞争性磋商响应文件自投标后</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9.</w:t>
      </w:r>
      <w:r>
        <w:rPr>
          <w:rFonts w:hint="eastAsia" w:ascii="宋体" w:hAnsi="宋体" w:eastAsia="宋体" w:cs="宋体"/>
          <w:sz w:val="28"/>
          <w:szCs w:val="28"/>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cs="宋体"/>
          <w:sz w:val="28"/>
          <w:szCs w:val="28"/>
          <w:lang w:eastAsia="zh-CN"/>
        </w:rPr>
        <w:t>：</w:t>
      </w:r>
      <w:r>
        <w:rPr>
          <w:rFonts w:hint="eastAsia" w:ascii="宋体" w:hAnsi="宋体" w:eastAsia="宋体" w:cs="宋体"/>
          <w:sz w:val="28"/>
          <w:szCs w:val="28"/>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39454D04">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7E1DC31C">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6"/>
      <w:bookmarkEnd w:id="7"/>
      <w:bookmarkEnd w:id="8"/>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-2540</wp:posOffset>
                      </wp:positionV>
                      <wp:extent cx="1762125" cy="1892935"/>
                      <wp:effectExtent l="3175" t="3175" r="6350" b="8890"/>
                      <wp:wrapNone/>
                      <wp:docPr id="6" name="直线 5"/>
                      <wp:cNvGraphicFramePr/>
                      <a:graphic xmlns:a="http://schemas.openxmlformats.org/drawingml/2006/main">
                        <a:graphicData uri="http://schemas.microsoft.com/office/word/2010/wordprocessingShape">
                          <wps:wsp>
                            <wps:cNvCnPr/>
                            <wps:spPr>
                              <a:xfrm>
                                <a:off x="0" y="0"/>
                                <a:ext cx="1762125" cy="18929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fill on="f" focussize="0,0"/>
                      <v:stroke color="#000000" joinstyle="round"/>
                      <v:imagedata o:title=""/>
                      <o:lock v:ext="edit" aspectratio="f"/>
                    </v:line>
                  </w:pict>
                </mc:Fallback>
              </mc:AlternateContent>
            </w:r>
          </w:p>
          <w:p w14:paraId="088C68F6">
            <w:pPr>
              <w:kinsoku w:val="0"/>
              <w:autoSpaceDE w:val="0"/>
              <w:autoSpaceDN w:val="0"/>
              <w:adjustRightInd w:val="0"/>
              <w:jc w:val="left"/>
              <w:rPr>
                <w:rFonts w:hint="eastAsia" w:ascii="宋体" w:hAnsi="宋体" w:eastAsia="宋体" w:cs="Times New Roman"/>
                <w:color w:val="auto"/>
                <w:kern w:val="2"/>
                <w:sz w:val="24"/>
                <w:szCs w:val="24"/>
              </w:rPr>
            </w:pPr>
          </w:p>
          <w:p w14:paraId="63F2EC45">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90F359C">
            <w:pPr>
              <w:kinsoku w:val="0"/>
              <w:autoSpaceDE w:val="0"/>
              <w:autoSpaceDN w:val="0"/>
              <w:adjustRightInd w:val="0"/>
              <w:jc w:val="left"/>
              <w:rPr>
                <w:rFonts w:hint="eastAsia" w:ascii="宋体" w:hAnsi="宋体" w:eastAsia="宋体" w:cs="Times New Roman"/>
                <w:color w:val="auto"/>
                <w:kern w:val="2"/>
                <w:sz w:val="24"/>
                <w:szCs w:val="24"/>
              </w:rPr>
            </w:pPr>
          </w:p>
          <w:p w14:paraId="5C331D59">
            <w:pPr>
              <w:kinsoku w:val="0"/>
              <w:autoSpaceDE w:val="0"/>
              <w:autoSpaceDN w:val="0"/>
              <w:adjustRightInd w:val="0"/>
              <w:jc w:val="left"/>
              <w:rPr>
                <w:rFonts w:hint="eastAsia" w:ascii="宋体" w:hAnsi="宋体" w:eastAsia="宋体" w:cs="Times New Roman"/>
                <w:color w:val="auto"/>
                <w:kern w:val="2"/>
                <w:sz w:val="24"/>
                <w:szCs w:val="24"/>
              </w:rPr>
            </w:pPr>
          </w:p>
          <w:p w14:paraId="716CE99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14:paraId="54578C36">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cs="Times New Roman"/>
                <w:color w:val="auto"/>
                <w:kern w:val="2"/>
                <w:sz w:val="24"/>
                <w:szCs w:val="24"/>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7211A7DF">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5009B22B">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14:paraId="57F3186D">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14:paraId="4C8EE81C">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14:paraId="61E83214">
      <w:pPr>
        <w:autoSpaceDE w:val="0"/>
        <w:autoSpaceDN w:val="0"/>
        <w:adjustRightInd w:val="0"/>
        <w:spacing w:line="360" w:lineRule="auto"/>
        <w:jc w:val="left"/>
        <w:rPr>
          <w:rFonts w:hint="eastAsia" w:ascii="宋体" w:hAnsi="宋体" w:eastAsia="宋体" w:cs="宋体"/>
          <w:color w:val="auto"/>
          <w:kern w:val="0"/>
          <w:sz w:val="24"/>
          <w:szCs w:val="24"/>
        </w:rPr>
      </w:pPr>
    </w:p>
    <w:p w14:paraId="29DA672F">
      <w:pPr>
        <w:autoSpaceDE w:val="0"/>
        <w:autoSpaceDN w:val="0"/>
        <w:adjustRightInd w:val="0"/>
        <w:spacing w:line="360" w:lineRule="auto"/>
        <w:jc w:val="left"/>
        <w:rPr>
          <w:rFonts w:hint="eastAsia" w:ascii="宋体" w:hAnsi="宋体" w:eastAsia="宋体" w:cs="宋体"/>
          <w:color w:val="auto"/>
          <w:kern w:val="0"/>
          <w:sz w:val="24"/>
          <w:szCs w:val="24"/>
        </w:rPr>
      </w:pPr>
    </w:p>
    <w:p w14:paraId="2F915B72">
      <w:pPr>
        <w:autoSpaceDE w:val="0"/>
        <w:autoSpaceDN w:val="0"/>
        <w:adjustRightInd w:val="0"/>
        <w:spacing w:line="360" w:lineRule="auto"/>
        <w:jc w:val="left"/>
        <w:rPr>
          <w:rFonts w:hint="eastAsia" w:ascii="宋体" w:hAnsi="宋体" w:eastAsia="宋体" w:cs="宋体"/>
          <w:color w:val="auto"/>
          <w:kern w:val="0"/>
          <w:sz w:val="24"/>
          <w:szCs w:val="24"/>
        </w:rPr>
      </w:pPr>
    </w:p>
    <w:p w14:paraId="2C745E23">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14:paraId="22BD3DEC">
      <w:pPr>
        <w:autoSpaceDE w:val="0"/>
        <w:autoSpaceDN w:val="0"/>
        <w:adjustRightInd w:val="0"/>
        <w:spacing w:line="360" w:lineRule="auto"/>
        <w:jc w:val="left"/>
        <w:rPr>
          <w:rFonts w:hint="default" w:ascii="宋体" w:hAnsi="宋体" w:eastAsia="宋体" w:cs="宋体"/>
          <w:color w:val="auto"/>
          <w:kern w:val="0"/>
          <w:sz w:val="24"/>
          <w:szCs w:val="24"/>
        </w:rPr>
      </w:pPr>
    </w:p>
    <w:p w14:paraId="2BFDAC84">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法定代表人私章</w:t>
      </w:r>
      <w:r>
        <w:rPr>
          <w:rFonts w:hint="eastAsia" w:ascii="宋体" w:hAnsi="宋体" w:cs="宋体"/>
          <w:color w:val="auto"/>
          <w:kern w:val="0"/>
          <w:sz w:val="24"/>
          <w:szCs w:val="24"/>
          <w:lang w:eastAsia="zh-CN"/>
        </w:rPr>
        <w:t>）</w:t>
      </w:r>
    </w:p>
    <w:p w14:paraId="3213E33E">
      <w:pPr>
        <w:autoSpaceDE w:val="0"/>
        <w:autoSpaceDN w:val="0"/>
        <w:adjustRightInd w:val="0"/>
        <w:spacing w:line="360" w:lineRule="auto"/>
        <w:jc w:val="left"/>
        <w:rPr>
          <w:rFonts w:hint="default" w:ascii="宋体" w:hAnsi="宋体" w:eastAsia="宋体" w:cs="宋体"/>
          <w:bCs/>
          <w:color w:val="auto"/>
          <w:kern w:val="0"/>
          <w:sz w:val="24"/>
          <w:szCs w:val="24"/>
        </w:rPr>
      </w:pPr>
    </w:p>
    <w:p w14:paraId="57F126F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14:paraId="25359FE5">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673EE5CE">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7EDBD32B">
      <w:pPr>
        <w:autoSpaceDE w:val="0"/>
        <w:autoSpaceDN w:val="0"/>
        <w:adjustRightInd w:val="0"/>
        <w:jc w:val="center"/>
        <w:outlineLvl w:val="1"/>
        <w:rPr>
          <w:rFonts w:hint="eastAsia" w:ascii="宋体" w:hAnsi="宋体" w:eastAsia="宋体" w:cs="Times New Roman"/>
          <w:b/>
          <w:color w:val="auto"/>
          <w:kern w:val="2"/>
          <w:sz w:val="32"/>
          <w:szCs w:val="24"/>
        </w:rPr>
      </w:pPr>
      <w:bookmarkStart w:id="9" w:name="_Toc25722"/>
      <w:bookmarkStart w:id="10" w:name="_Toc24482"/>
      <w:r>
        <w:rPr>
          <w:rFonts w:hint="eastAsia" w:ascii="宋体" w:hAnsi="宋体" w:eastAsia="宋体" w:cs="Times New Roman"/>
          <w:b/>
          <w:color w:val="auto"/>
          <w:kern w:val="2"/>
          <w:sz w:val="32"/>
          <w:szCs w:val="24"/>
        </w:rPr>
        <w:t>第三章 法定代表人证明书及授权委托书</w:t>
      </w:r>
      <w:bookmarkEnd w:id="9"/>
      <w:bookmarkEnd w:id="10"/>
    </w:p>
    <w:p w14:paraId="40928CD3">
      <w:pPr>
        <w:autoSpaceDE w:val="0"/>
        <w:autoSpaceDN w:val="0"/>
        <w:adjustRightInd w:val="0"/>
        <w:jc w:val="center"/>
        <w:rPr>
          <w:rFonts w:hint="eastAsia" w:ascii="宋体" w:hAnsi="宋体" w:eastAsia="宋体" w:cs="Times New Roman"/>
          <w:color w:val="auto"/>
          <w:kern w:val="2"/>
          <w:sz w:val="24"/>
          <w:szCs w:val="24"/>
        </w:rPr>
      </w:pPr>
    </w:p>
    <w:p w14:paraId="39E7C84D">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4387C4C1">
      <w:pPr>
        <w:autoSpaceDE w:val="0"/>
        <w:autoSpaceDN w:val="0"/>
        <w:adjustRightInd w:val="0"/>
        <w:snapToGrid w:val="0"/>
        <w:jc w:val="left"/>
        <w:rPr>
          <w:rFonts w:hint="eastAsia" w:ascii="宋体" w:hAnsi="宋体" w:eastAsia="宋体" w:cs="Times New Roman"/>
          <w:color w:val="auto"/>
          <w:kern w:val="0"/>
          <w:sz w:val="24"/>
          <w:szCs w:val="24"/>
        </w:rPr>
      </w:pPr>
    </w:p>
    <w:p w14:paraId="187B0086">
      <w:pPr>
        <w:autoSpaceDE w:val="0"/>
        <w:autoSpaceDN w:val="0"/>
        <w:adjustRightInd w:val="0"/>
        <w:snapToGrid w:val="0"/>
        <w:jc w:val="left"/>
        <w:rPr>
          <w:rFonts w:hint="eastAsia" w:ascii="宋体" w:hAnsi="宋体" w:eastAsia="宋体" w:cs="Times New Roman"/>
          <w:color w:val="auto"/>
          <w:kern w:val="0"/>
          <w:sz w:val="24"/>
          <w:szCs w:val="24"/>
        </w:rPr>
      </w:pPr>
    </w:p>
    <w:p w14:paraId="25DD7C53">
      <w:pPr>
        <w:autoSpaceDE w:val="0"/>
        <w:autoSpaceDN w:val="0"/>
        <w:adjustRightInd w:val="0"/>
        <w:snapToGrid w:val="0"/>
        <w:jc w:val="left"/>
        <w:rPr>
          <w:rFonts w:hint="eastAsia" w:ascii="宋体" w:hAnsi="宋体" w:eastAsia="宋体" w:cs="Times New Roman"/>
          <w:color w:val="auto"/>
          <w:kern w:val="0"/>
          <w:sz w:val="24"/>
          <w:szCs w:val="24"/>
        </w:rPr>
      </w:pPr>
    </w:p>
    <w:p w14:paraId="0B2F2F46">
      <w:pPr>
        <w:autoSpaceDE w:val="0"/>
        <w:autoSpaceDN w:val="0"/>
        <w:adjustRightInd w:val="0"/>
        <w:snapToGrid w:val="0"/>
        <w:jc w:val="left"/>
        <w:rPr>
          <w:rFonts w:hint="eastAsia" w:ascii="宋体" w:hAnsi="宋体" w:eastAsia="宋体" w:cs="Times New Roman"/>
          <w:color w:val="auto"/>
          <w:kern w:val="0"/>
          <w:sz w:val="24"/>
          <w:szCs w:val="24"/>
        </w:rPr>
      </w:pPr>
    </w:p>
    <w:p w14:paraId="490E3FF8">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14:paraId="7DFE6F0B">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6B4FEF00">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193B4631">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33892E3D">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53616444">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法定代表人（盖章）：</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11" w:name="_Toc11309"/>
      <w:r>
        <w:rPr>
          <w:rFonts w:hint="eastAsia" w:ascii="宋体" w:hAnsi="宋体" w:eastAsia="宋体" w:cs="Times New Roman"/>
          <w:b/>
          <w:color w:val="auto"/>
          <w:kern w:val="2"/>
          <w:sz w:val="32"/>
          <w:szCs w:val="24"/>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eastAsia="宋体" w:cs="Times New Roman"/>
          <w:color w:val="auto"/>
          <w:kern w:val="2"/>
          <w:sz w:val="24"/>
          <w:szCs w:val="24"/>
          <w:u w:val="single"/>
          <w:lang w:eastAsia="zh-CN"/>
        </w:rPr>
        <w:t>磋商</w:t>
      </w:r>
      <w:r>
        <w:rPr>
          <w:rFonts w:hint="eastAsia" w:ascii="宋体" w:hAnsi="宋体" w:eastAsia="宋体" w:cs="Times New Roman"/>
          <w:color w:val="auto"/>
          <w:kern w:val="2"/>
          <w:sz w:val="24"/>
          <w:szCs w:val="24"/>
          <w:u w:val="single"/>
        </w:rPr>
        <w:t xml:space="preserve">截止之日起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2" w:name="_Toc201637979"/>
      <w:bookmarkStart w:id="13" w:name="_Toc214090947"/>
      <w:r>
        <w:rPr>
          <w:rFonts w:hint="eastAsia" w:ascii="宋体" w:hAnsi="宋体" w:eastAsia="宋体" w:cs="Times New Roman"/>
          <w:color w:val="auto"/>
          <w:kern w:val="2"/>
          <w:sz w:val="24"/>
          <w:szCs w:val="24"/>
        </w:rPr>
        <w:t>法定代表人盖章：                     被授权人签字：</w:t>
      </w:r>
      <w:bookmarkEnd w:id="12"/>
      <w:bookmarkEnd w:id="13"/>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4" w:name="_Toc214090948"/>
      <w:bookmarkStart w:id="15" w:name="_Toc201637980"/>
      <w:r>
        <w:rPr>
          <w:rFonts w:hint="eastAsia" w:ascii="宋体" w:hAnsi="宋体" w:eastAsia="宋体" w:cs="Times New Roman"/>
          <w:color w:val="auto"/>
          <w:kern w:val="2"/>
          <w:sz w:val="24"/>
          <w:szCs w:val="24"/>
        </w:rPr>
        <w:t>职          务：                     职        务：</w:t>
      </w:r>
      <w:bookmarkEnd w:id="14"/>
      <w:bookmarkEnd w:id="15"/>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6" w:name="_Toc214090949"/>
      <w:bookmarkStart w:id="17" w:name="_Toc201637981"/>
      <w:r>
        <w:rPr>
          <w:rFonts w:hint="eastAsia" w:ascii="宋体" w:hAnsi="宋体" w:eastAsia="宋体" w:cs="Times New Roman"/>
          <w:color w:val="auto"/>
          <w:kern w:val="2"/>
          <w:sz w:val="24"/>
          <w:szCs w:val="24"/>
        </w:rPr>
        <w:t>身  份 证  号 ：                     身 份 证 号 ：</w:t>
      </w:r>
      <w:bookmarkEnd w:id="16"/>
      <w:bookmarkEnd w:id="17"/>
    </w:p>
    <w:p w14:paraId="4EFACAF7">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8" w:name="_Toc201637982"/>
      <w:bookmarkStart w:id="19" w:name="_Toc214090950"/>
      <w:r>
        <w:rPr>
          <w:rFonts w:hint="eastAsia" w:ascii="宋体" w:hAnsi="宋体" w:eastAsia="宋体" w:cs="Times New Roman"/>
          <w:color w:val="auto"/>
          <w:kern w:val="2"/>
          <w:sz w:val="24"/>
          <w:szCs w:val="24"/>
        </w:rPr>
        <w:t>附：法定代表人、被授权人身份证复印件。（二代身份证正、反两面都需复印）</w:t>
      </w:r>
      <w:bookmarkEnd w:id="18"/>
      <w:bookmarkEnd w:id="19"/>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0" w:name="_Toc201637983"/>
            <w:bookmarkStart w:id="21" w:name="_Toc214090951"/>
            <w:r>
              <w:rPr>
                <w:rFonts w:hint="eastAsia" w:ascii="宋体" w:hAnsi="宋体" w:eastAsia="宋体" w:cs="Times New Roman"/>
                <w:color w:val="auto"/>
                <w:kern w:val="2"/>
                <w:sz w:val="24"/>
                <w:szCs w:val="24"/>
              </w:rPr>
              <w:t>法定代表人身份证复印件</w:t>
            </w:r>
            <w:bookmarkEnd w:id="20"/>
            <w:bookmarkEnd w:id="21"/>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2" w:name="_Toc201637985"/>
            <w:bookmarkStart w:id="23" w:name="_Toc214090953"/>
            <w:r>
              <w:rPr>
                <w:rFonts w:hint="eastAsia" w:ascii="宋体" w:hAnsi="宋体" w:eastAsia="宋体" w:cs="Times New Roman"/>
                <w:color w:val="auto"/>
                <w:kern w:val="2"/>
                <w:sz w:val="24"/>
                <w:szCs w:val="24"/>
              </w:rPr>
              <w:t>被授权人身份证复印件</w:t>
            </w:r>
            <w:bookmarkEnd w:id="22"/>
            <w:bookmarkEnd w:id="23"/>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4" w:name="_Toc201637987"/>
            <w:bookmarkStart w:id="25" w:name="_Toc214090955"/>
            <w:r>
              <w:rPr>
                <w:rFonts w:hint="eastAsia" w:ascii="宋体" w:hAnsi="宋体" w:eastAsia="宋体" w:cs="Times New Roman"/>
                <w:color w:val="auto"/>
                <w:kern w:val="2"/>
                <w:sz w:val="24"/>
                <w:szCs w:val="24"/>
              </w:rPr>
              <w:t>法定代表人身份证复印件</w:t>
            </w:r>
            <w:bookmarkEnd w:id="24"/>
            <w:bookmarkEnd w:id="25"/>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6" w:name="_Toc201637989"/>
            <w:bookmarkStart w:id="27" w:name="_Toc214090957"/>
            <w:r>
              <w:rPr>
                <w:rFonts w:hint="eastAsia" w:ascii="宋体" w:hAnsi="宋体" w:eastAsia="宋体" w:cs="Times New Roman"/>
                <w:color w:val="auto"/>
                <w:kern w:val="2"/>
                <w:sz w:val="24"/>
                <w:szCs w:val="24"/>
              </w:rPr>
              <w:t>被授权人身份证复印件</w:t>
            </w:r>
            <w:bookmarkEnd w:id="26"/>
            <w:bookmarkEnd w:id="27"/>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8" w:name="_Toc26801"/>
      <w:bookmarkStart w:id="29" w:name="_Toc20013"/>
      <w:r>
        <w:rPr>
          <w:rFonts w:hint="eastAsia" w:ascii="宋体" w:hAnsi="宋体" w:eastAsia="宋体" w:cs="Times New Roman"/>
          <w:b/>
          <w:color w:val="auto"/>
          <w:kern w:val="2"/>
          <w:sz w:val="32"/>
          <w:szCs w:val="24"/>
          <w:lang w:val="en-US" w:eastAsia="zh-CN"/>
        </w:rPr>
        <w:t xml:space="preserve">第四章 </w:t>
      </w:r>
      <w:bookmarkEnd w:id="11"/>
      <w:bookmarkEnd w:id="28"/>
      <w:bookmarkEnd w:id="29"/>
      <w:bookmarkStart w:id="30" w:name="_Toc19418"/>
      <w:bookmarkStart w:id="31" w:name="_Toc27592"/>
      <w:r>
        <w:rPr>
          <w:rFonts w:hint="eastAsia" w:ascii="宋体" w:hAnsi="宋体" w:eastAsia="宋体" w:cs="Times New Roman"/>
          <w:b/>
          <w:color w:val="auto"/>
          <w:kern w:val="2"/>
          <w:sz w:val="32"/>
          <w:szCs w:val="24"/>
        </w:rPr>
        <w:t xml:space="preserve"> 供应商</w:t>
      </w:r>
      <w:bookmarkEnd w:id="30"/>
      <w:bookmarkEnd w:id="31"/>
      <w:r>
        <w:rPr>
          <w:rFonts w:hint="eastAsia" w:ascii="宋体" w:hAnsi="宋体" w:eastAsia="宋体" w:cs="Times New Roman"/>
          <w:b/>
          <w:color w:val="auto"/>
          <w:kern w:val="2"/>
          <w:sz w:val="32"/>
          <w:szCs w:val="24"/>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rPr>
      </w:pPr>
    </w:p>
    <w:p w14:paraId="22686B8D">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1A6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4955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41511B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4D0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D1E5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79F42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04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396427">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8F5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5A796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D82E">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DA6F7C">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6B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0CDE40">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6581">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344E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4402A">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9E436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234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FA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26F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D0AA4">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F575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D78B">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E12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5187E">
            <w:pPr>
              <w:autoSpaceDE w:val="0"/>
              <w:autoSpaceDN w:val="0"/>
              <w:adjustRightInd w:val="0"/>
              <w:snapToGrid w:val="0"/>
              <w:jc w:val="center"/>
              <w:rPr>
                <w:rFonts w:hint="eastAsia" w:ascii="宋体" w:hAnsi="宋体" w:eastAsia="宋体" w:cs="Times New Roman"/>
                <w:color w:val="auto"/>
                <w:kern w:val="2"/>
                <w:sz w:val="24"/>
                <w:szCs w:val="24"/>
              </w:rPr>
            </w:pPr>
          </w:p>
        </w:tc>
      </w:tr>
      <w:tr w14:paraId="795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587F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ABF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053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0C9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E6A0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35CD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B11C0">
            <w:pPr>
              <w:autoSpaceDE w:val="0"/>
              <w:autoSpaceDN w:val="0"/>
              <w:adjustRightInd w:val="0"/>
              <w:snapToGrid w:val="0"/>
              <w:jc w:val="center"/>
              <w:rPr>
                <w:rFonts w:hint="eastAsia" w:ascii="宋体" w:hAnsi="宋体" w:eastAsia="宋体" w:cs="Times New Roman"/>
                <w:color w:val="auto"/>
                <w:kern w:val="2"/>
                <w:sz w:val="24"/>
                <w:szCs w:val="24"/>
              </w:rPr>
            </w:pPr>
          </w:p>
        </w:tc>
      </w:tr>
      <w:tr w14:paraId="7AE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2E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2C3C9">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603C1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4EB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556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1E64">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19B1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1F4F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1BA5D9">
            <w:pPr>
              <w:autoSpaceDE w:val="0"/>
              <w:autoSpaceDN w:val="0"/>
              <w:adjustRightInd w:val="0"/>
              <w:snapToGrid w:val="0"/>
              <w:jc w:val="center"/>
              <w:rPr>
                <w:rFonts w:hint="eastAsia" w:ascii="宋体" w:hAnsi="宋体" w:eastAsia="宋体" w:cs="Times New Roman"/>
                <w:color w:val="auto"/>
                <w:kern w:val="2"/>
                <w:sz w:val="24"/>
                <w:szCs w:val="24"/>
              </w:rPr>
            </w:pPr>
          </w:p>
        </w:tc>
      </w:tr>
      <w:tr w14:paraId="519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2F0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B137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2565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0158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C38E0A">
            <w:pPr>
              <w:autoSpaceDE w:val="0"/>
              <w:autoSpaceDN w:val="0"/>
              <w:adjustRightInd w:val="0"/>
              <w:snapToGrid w:val="0"/>
              <w:jc w:val="center"/>
              <w:rPr>
                <w:rFonts w:hint="eastAsia" w:ascii="宋体" w:hAnsi="宋体" w:eastAsia="宋体" w:cs="Times New Roman"/>
                <w:color w:val="auto"/>
                <w:kern w:val="2"/>
                <w:sz w:val="24"/>
                <w:szCs w:val="24"/>
              </w:rPr>
            </w:pPr>
          </w:p>
        </w:tc>
      </w:tr>
      <w:tr w14:paraId="74B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1E8F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B085A3">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72E9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5239E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EAADD">
            <w:pPr>
              <w:autoSpaceDE w:val="0"/>
              <w:autoSpaceDN w:val="0"/>
              <w:adjustRightInd w:val="0"/>
              <w:snapToGrid w:val="0"/>
              <w:jc w:val="center"/>
              <w:rPr>
                <w:rFonts w:hint="eastAsia" w:ascii="宋体" w:hAnsi="宋体" w:eastAsia="宋体" w:cs="Times New Roman"/>
                <w:color w:val="auto"/>
                <w:kern w:val="2"/>
                <w:sz w:val="24"/>
                <w:szCs w:val="24"/>
              </w:rPr>
            </w:pPr>
          </w:p>
        </w:tc>
      </w:tr>
      <w:tr w14:paraId="4CF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835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B4FF90">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ABAD">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7519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CD16E">
            <w:pPr>
              <w:autoSpaceDE w:val="0"/>
              <w:autoSpaceDN w:val="0"/>
              <w:adjustRightInd w:val="0"/>
              <w:snapToGrid w:val="0"/>
              <w:jc w:val="center"/>
              <w:rPr>
                <w:rFonts w:hint="eastAsia" w:ascii="宋体" w:hAnsi="宋体" w:eastAsia="宋体" w:cs="Times New Roman"/>
                <w:color w:val="auto"/>
                <w:kern w:val="2"/>
                <w:sz w:val="24"/>
                <w:szCs w:val="24"/>
              </w:rPr>
            </w:pPr>
          </w:p>
        </w:tc>
      </w:tr>
      <w:tr w14:paraId="0A9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A783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4D3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D364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CD9F8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89693D">
            <w:pPr>
              <w:autoSpaceDE w:val="0"/>
              <w:autoSpaceDN w:val="0"/>
              <w:adjustRightInd w:val="0"/>
              <w:snapToGrid w:val="0"/>
              <w:jc w:val="center"/>
              <w:rPr>
                <w:rFonts w:hint="eastAsia" w:ascii="宋体" w:hAnsi="宋体" w:eastAsia="宋体" w:cs="Times New Roman"/>
                <w:color w:val="auto"/>
                <w:kern w:val="2"/>
                <w:sz w:val="24"/>
                <w:szCs w:val="24"/>
              </w:rPr>
            </w:pPr>
          </w:p>
        </w:tc>
      </w:tr>
      <w:tr w14:paraId="450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27C0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EBA08BD">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232DE913">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37D0228C">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2A2D426">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（签名或盖章）</w:t>
      </w:r>
    </w:p>
    <w:p w14:paraId="3C8D8CD1">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26679A3B">
      <w:pPr>
        <w:autoSpaceDE w:val="0"/>
        <w:autoSpaceDN w:val="0"/>
        <w:adjustRightInd w:val="0"/>
        <w:spacing w:line="360" w:lineRule="auto"/>
        <w:jc w:val="left"/>
        <w:rPr>
          <w:rFonts w:hint="eastAsia" w:ascii="宋体" w:hAnsi="宋体" w:eastAsia="宋体" w:cs="Times New Roman"/>
          <w:color w:val="auto"/>
          <w:kern w:val="0"/>
          <w:sz w:val="24"/>
          <w:szCs w:val="24"/>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6D2646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1</w:t>
      </w:r>
      <w:r>
        <w:rPr>
          <w:rFonts w:hint="eastAsia" w:ascii="宋体" w:hAnsi="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4"/>
          <w:szCs w:val="24"/>
          <w:shd w:val="clear" w:fill="FFFFFF"/>
          <w:lang w:eastAsia="zh-CN"/>
        </w:rPr>
        <w:t>只需</w:t>
      </w:r>
      <w:r>
        <w:rPr>
          <w:rFonts w:hint="eastAsia" w:ascii="宋体" w:hAnsi="宋体" w:eastAsia="宋体" w:cs="宋体"/>
          <w:i w:val="0"/>
          <w:iCs w:val="0"/>
          <w:caps w:val="0"/>
          <w:color w:val="000000"/>
          <w:spacing w:val="0"/>
          <w:sz w:val="24"/>
          <w:szCs w:val="24"/>
          <w:shd w:val="clear" w:fill="FFFFFF"/>
        </w:rPr>
        <w:t>提交身份证）；</w:t>
      </w:r>
    </w:p>
    <w:p w14:paraId="35BA0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4"/>
          <w:szCs w:val="24"/>
          <w:shd w:val="clear" w:fill="FFFFFF"/>
          <w:lang w:eastAsia="zh-CN"/>
        </w:rPr>
        <w:t>只需</w:t>
      </w:r>
      <w:r>
        <w:rPr>
          <w:rFonts w:hint="eastAsia" w:ascii="宋体" w:hAnsi="宋体" w:eastAsia="宋体" w:cs="宋体"/>
          <w:i w:val="0"/>
          <w:iCs w:val="0"/>
          <w:caps w:val="0"/>
          <w:color w:val="000000"/>
          <w:spacing w:val="0"/>
          <w:sz w:val="24"/>
          <w:szCs w:val="24"/>
          <w:shd w:val="clear" w:fill="FFFFFF"/>
        </w:rPr>
        <w:t>提供法定代表人身份证）；</w:t>
      </w:r>
    </w:p>
    <w:p w14:paraId="37D78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（3）财务状况报告：提供近三年（</w:t>
      </w:r>
      <w:r>
        <w:rPr>
          <w:rFonts w:hint="eastAsia" w:ascii="宋体" w:hAnsi="宋体" w:cs="宋体"/>
          <w:i w:val="0"/>
          <w:iCs w:val="0"/>
          <w:caps w:val="0"/>
          <w:color w:val="000000"/>
          <w:spacing w:val="0"/>
          <w:sz w:val="24"/>
          <w:szCs w:val="24"/>
          <w:shd w:val="clear" w:fill="FFFFFF"/>
          <w:lang w:eastAsia="zh-CN"/>
        </w:rPr>
        <w:t>202</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cs="宋体"/>
          <w:i w:val="0"/>
          <w:iCs w:val="0"/>
          <w:caps w:val="0"/>
          <w:color w:val="000000"/>
          <w:spacing w:val="0"/>
          <w:sz w:val="24"/>
          <w:szCs w:val="24"/>
          <w:shd w:val="clear" w:fill="FFFFFF"/>
          <w:lang w:eastAsia="zh-CN"/>
        </w:rPr>
        <w:t>—202</w:t>
      </w:r>
      <w:r>
        <w:rPr>
          <w:rFonts w:hint="eastAsia" w:ascii="宋体" w:hAnsi="宋体" w:cs="宋体"/>
          <w:i w:val="0"/>
          <w:iCs w:val="0"/>
          <w:caps w:val="0"/>
          <w:color w:val="000000"/>
          <w:spacing w:val="0"/>
          <w:sz w:val="24"/>
          <w:szCs w:val="24"/>
          <w:shd w:val="clear" w:fill="FFFFFF"/>
          <w:lang w:val="en-US" w:eastAsia="zh-CN"/>
        </w:rPr>
        <w:t>4</w:t>
      </w:r>
      <w:r>
        <w:rPr>
          <w:rFonts w:hint="eastAsia" w:ascii="宋体" w:hAnsi="宋体" w:cs="宋体"/>
          <w:i w:val="0"/>
          <w:iCs w:val="0"/>
          <w:caps w:val="0"/>
          <w:color w:val="000000"/>
          <w:spacing w:val="0"/>
          <w:sz w:val="24"/>
          <w:szCs w:val="24"/>
          <w:shd w:val="clear" w:fill="FFFFFF"/>
          <w:lang w:eastAsia="zh-CN"/>
        </w:rPr>
        <w:t>年</w:t>
      </w:r>
      <w:r>
        <w:rPr>
          <w:rFonts w:hint="eastAsia" w:ascii="宋体" w:hAnsi="宋体" w:eastAsia="宋体" w:cs="宋体"/>
          <w:i w:val="0"/>
          <w:iCs w:val="0"/>
          <w:caps w:val="0"/>
          <w:color w:val="000000"/>
          <w:spacing w:val="0"/>
          <w:sz w:val="24"/>
          <w:szCs w:val="24"/>
          <w:shd w:val="clear" w:fill="FFFFFF"/>
        </w:rPr>
        <w:t>）任意一年财务审计报告或银行出具的资信证明（成立不足一年的公司提供资产负债表加盖磋商单位公章即可）；</w:t>
      </w:r>
    </w:p>
    <w:p w14:paraId="75E04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（4）具有履行合同所必需的设备和专业技术能力（须附相关证明材料或书面声明）；</w:t>
      </w:r>
    </w:p>
    <w:p w14:paraId="0E094C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（5）有依法缴纳税收和社会保障资金的良好记录【提供磋商单位</w:t>
      </w:r>
      <w:r>
        <w:rPr>
          <w:rFonts w:hint="eastAsia" w:ascii="宋体" w:hAnsi="宋体" w:cs="宋体"/>
          <w:i w:val="0"/>
          <w:iCs w:val="0"/>
          <w:caps w:val="0"/>
          <w:color w:val="000000"/>
          <w:spacing w:val="0"/>
          <w:sz w:val="24"/>
          <w:szCs w:val="24"/>
          <w:shd w:val="clear" w:fill="FFFFFF"/>
          <w:lang w:eastAsia="zh-CN"/>
        </w:rPr>
        <w:t>202</w:t>
      </w:r>
      <w:r>
        <w:rPr>
          <w:rFonts w:hint="eastAsia" w:ascii="宋体" w:hAnsi="宋体" w:cs="宋体"/>
          <w:i w:val="0"/>
          <w:iCs w:val="0"/>
          <w:caps w:val="0"/>
          <w:color w:val="000000"/>
          <w:spacing w:val="0"/>
          <w:sz w:val="24"/>
          <w:szCs w:val="24"/>
          <w:shd w:val="clear" w:fill="FFFFFF"/>
          <w:lang w:val="en-US" w:eastAsia="zh-CN"/>
        </w:rPr>
        <w:t>4</w:t>
      </w:r>
      <w:r>
        <w:rPr>
          <w:rFonts w:hint="eastAsia" w:ascii="宋体" w:hAnsi="宋体" w:cs="宋体"/>
          <w:i w:val="0"/>
          <w:iCs w:val="0"/>
          <w:caps w:val="0"/>
          <w:color w:val="000000"/>
          <w:spacing w:val="0"/>
          <w:sz w:val="24"/>
          <w:szCs w:val="24"/>
          <w:shd w:val="clear" w:fill="FFFFFF"/>
          <w:lang w:eastAsia="zh-CN"/>
        </w:rPr>
        <w:t>年</w:t>
      </w:r>
      <w:r>
        <w:rPr>
          <w:rFonts w:hint="eastAsia" w:ascii="宋体" w:hAnsi="宋体" w:cs="宋体"/>
          <w:i w:val="0"/>
          <w:iCs w:val="0"/>
          <w:caps w:val="0"/>
          <w:color w:val="000000"/>
          <w:spacing w:val="0"/>
          <w:sz w:val="24"/>
          <w:szCs w:val="24"/>
          <w:shd w:val="clear" w:fill="FFFFFF"/>
          <w:lang w:val="en-US" w:eastAsia="zh-CN"/>
        </w:rPr>
        <w:t>12</w:t>
      </w:r>
      <w:r>
        <w:rPr>
          <w:rFonts w:hint="eastAsia" w:ascii="宋体" w:hAnsi="宋体" w:cs="宋体"/>
          <w:i w:val="0"/>
          <w:iCs w:val="0"/>
          <w:caps w:val="0"/>
          <w:color w:val="000000"/>
          <w:spacing w:val="0"/>
          <w:sz w:val="24"/>
          <w:szCs w:val="24"/>
          <w:shd w:val="clear" w:fill="FFFFFF"/>
          <w:lang w:eastAsia="zh-CN"/>
        </w:rPr>
        <w:t>月至今任意</w:t>
      </w:r>
      <w:r>
        <w:rPr>
          <w:rFonts w:hint="eastAsia" w:ascii="宋体" w:hAnsi="宋体" w:cs="宋体"/>
          <w:i w:val="0"/>
          <w:iCs w:val="0"/>
          <w:caps w:val="0"/>
          <w:color w:val="000000"/>
          <w:spacing w:val="0"/>
          <w:sz w:val="24"/>
          <w:szCs w:val="24"/>
          <w:shd w:val="clear" w:fill="FFFFFF"/>
          <w:lang w:val="en-US" w:eastAsia="zh-CN"/>
        </w:rPr>
        <w:t>一</w:t>
      </w:r>
      <w:r>
        <w:rPr>
          <w:rFonts w:hint="eastAsia" w:ascii="宋体" w:hAnsi="宋体" w:cs="宋体"/>
          <w:i w:val="0"/>
          <w:iCs w:val="0"/>
          <w:caps w:val="0"/>
          <w:color w:val="000000"/>
          <w:spacing w:val="0"/>
          <w:sz w:val="24"/>
          <w:szCs w:val="24"/>
          <w:shd w:val="clear" w:fill="FFFFFF"/>
          <w:lang w:eastAsia="zh-CN"/>
        </w:rPr>
        <w:t>个月</w:t>
      </w:r>
      <w:r>
        <w:rPr>
          <w:rFonts w:hint="eastAsia" w:ascii="宋体" w:hAnsi="宋体" w:eastAsia="宋体" w:cs="宋体"/>
          <w:i w:val="0"/>
          <w:iCs w:val="0"/>
          <w:caps w:val="0"/>
          <w:color w:val="000000"/>
          <w:spacing w:val="0"/>
          <w:sz w:val="24"/>
          <w:szCs w:val="24"/>
          <w:shd w:val="clear" w:fill="FFFFFF"/>
        </w:rPr>
        <w:t>完税证明（依法免税的磋商单位应提供相关文件证明）、</w:t>
      </w:r>
      <w:r>
        <w:rPr>
          <w:rFonts w:hint="eastAsia" w:ascii="宋体" w:hAnsi="宋体" w:cs="宋体"/>
          <w:i w:val="0"/>
          <w:iCs w:val="0"/>
          <w:caps w:val="0"/>
          <w:color w:val="000000"/>
          <w:spacing w:val="0"/>
          <w:sz w:val="24"/>
          <w:szCs w:val="24"/>
          <w:shd w:val="clear" w:fill="FFFFFF"/>
          <w:lang w:eastAsia="zh-CN"/>
        </w:rPr>
        <w:t>202</w:t>
      </w:r>
      <w:r>
        <w:rPr>
          <w:rFonts w:hint="eastAsia" w:ascii="宋体" w:hAnsi="宋体" w:cs="宋体"/>
          <w:i w:val="0"/>
          <w:iCs w:val="0"/>
          <w:caps w:val="0"/>
          <w:color w:val="000000"/>
          <w:spacing w:val="0"/>
          <w:sz w:val="24"/>
          <w:szCs w:val="24"/>
          <w:shd w:val="clear" w:fill="FFFFFF"/>
          <w:lang w:val="en-US" w:eastAsia="zh-CN"/>
        </w:rPr>
        <w:t>4</w:t>
      </w:r>
      <w:r>
        <w:rPr>
          <w:rFonts w:hint="eastAsia" w:ascii="宋体" w:hAnsi="宋体" w:cs="宋体"/>
          <w:i w:val="0"/>
          <w:iCs w:val="0"/>
          <w:caps w:val="0"/>
          <w:color w:val="000000"/>
          <w:spacing w:val="0"/>
          <w:sz w:val="24"/>
          <w:szCs w:val="24"/>
          <w:shd w:val="clear" w:fill="FFFFFF"/>
          <w:lang w:eastAsia="zh-CN"/>
        </w:rPr>
        <w:t>年</w:t>
      </w:r>
      <w:r>
        <w:rPr>
          <w:rFonts w:hint="eastAsia" w:ascii="宋体" w:hAnsi="宋体" w:cs="宋体"/>
          <w:i w:val="0"/>
          <w:iCs w:val="0"/>
          <w:caps w:val="0"/>
          <w:color w:val="000000"/>
          <w:spacing w:val="0"/>
          <w:sz w:val="24"/>
          <w:szCs w:val="24"/>
          <w:shd w:val="clear" w:fill="FFFFFF"/>
          <w:lang w:val="en-US" w:eastAsia="zh-CN"/>
        </w:rPr>
        <w:t>12</w:t>
      </w:r>
      <w:r>
        <w:rPr>
          <w:rFonts w:hint="eastAsia" w:ascii="宋体" w:hAnsi="宋体" w:cs="宋体"/>
          <w:i w:val="0"/>
          <w:iCs w:val="0"/>
          <w:caps w:val="0"/>
          <w:color w:val="000000"/>
          <w:spacing w:val="0"/>
          <w:sz w:val="24"/>
          <w:szCs w:val="24"/>
          <w:shd w:val="clear" w:fill="FFFFFF"/>
          <w:lang w:eastAsia="zh-CN"/>
        </w:rPr>
        <w:t>月至今任意</w:t>
      </w:r>
      <w:r>
        <w:rPr>
          <w:rFonts w:hint="eastAsia" w:ascii="宋体" w:hAnsi="宋体" w:cs="宋体"/>
          <w:i w:val="0"/>
          <w:iCs w:val="0"/>
          <w:caps w:val="0"/>
          <w:color w:val="000000"/>
          <w:spacing w:val="0"/>
          <w:sz w:val="24"/>
          <w:szCs w:val="24"/>
          <w:shd w:val="clear" w:fill="FFFFFF"/>
          <w:lang w:val="en-US" w:eastAsia="zh-CN"/>
        </w:rPr>
        <w:t>一</w:t>
      </w:r>
      <w:r>
        <w:rPr>
          <w:rFonts w:hint="eastAsia" w:ascii="宋体" w:hAnsi="宋体" w:cs="宋体"/>
          <w:i w:val="0"/>
          <w:iCs w:val="0"/>
          <w:caps w:val="0"/>
          <w:color w:val="000000"/>
          <w:spacing w:val="0"/>
          <w:sz w:val="24"/>
          <w:szCs w:val="24"/>
          <w:shd w:val="clear" w:fill="FFFFFF"/>
          <w:lang w:eastAsia="zh-CN"/>
        </w:rPr>
        <w:t>个月</w:t>
      </w:r>
      <w:r>
        <w:rPr>
          <w:rFonts w:hint="eastAsia" w:ascii="宋体" w:hAnsi="宋体" w:eastAsia="宋体" w:cs="宋体"/>
          <w:i w:val="0"/>
          <w:iCs w:val="0"/>
          <w:caps w:val="0"/>
          <w:color w:val="000000"/>
          <w:spacing w:val="0"/>
          <w:sz w:val="24"/>
          <w:szCs w:val="24"/>
          <w:shd w:val="clear" w:fill="FFFFFF"/>
        </w:rPr>
        <w:t>已缴纳社会保险的证明（专用收据或社会保险缴纳清单或社保缴纳证明，依法不需要缴纳社会保障资金的磋商单位应提供相关文件证明）】；</w:t>
      </w:r>
    </w:p>
    <w:p w14:paraId="43879F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（6）磋商单位须具</w:t>
      </w:r>
      <w:r>
        <w:rPr>
          <w:rFonts w:hint="eastAsia" w:ascii="宋体" w:hAnsi="宋体" w:eastAsia="宋体" w:cs="宋体"/>
          <w:i w:val="0"/>
          <w:iCs w:val="0"/>
          <w:caps w:val="0"/>
          <w:color w:val="000000"/>
          <w:spacing w:val="0"/>
          <w:kern w:val="2"/>
          <w:sz w:val="24"/>
          <w:szCs w:val="24"/>
          <w:shd w:val="clear" w:fill="FFFFFF"/>
          <w:lang w:val="en-US" w:eastAsia="zh-CN" w:bidi="ar-SA"/>
        </w:rPr>
        <w:t>备</w:t>
      </w:r>
      <w:r>
        <w:rPr>
          <w:rFonts w:hint="eastAsia" w:ascii="宋体" w:hAnsi="宋体" w:cs="宋体"/>
          <w:i w:val="0"/>
          <w:iCs w:val="0"/>
          <w:caps w:val="0"/>
          <w:color w:val="000000"/>
          <w:spacing w:val="0"/>
          <w:kern w:val="2"/>
          <w:sz w:val="24"/>
          <w:szCs w:val="24"/>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4"/>
          <w:szCs w:val="24"/>
          <w:shd w:val="clear" w:fill="FFFFFF"/>
        </w:rPr>
        <w:t>，并具有相应的安全生产许可证，申请人拟派项目经理须具备</w:t>
      </w:r>
      <w:r>
        <w:rPr>
          <w:rFonts w:hint="eastAsia" w:ascii="宋体" w:hAnsi="宋体" w:cs="宋体"/>
          <w:i w:val="0"/>
          <w:iCs w:val="0"/>
          <w:caps w:val="0"/>
          <w:color w:val="000000"/>
          <w:spacing w:val="0"/>
          <w:kern w:val="2"/>
          <w:sz w:val="24"/>
          <w:szCs w:val="24"/>
          <w:shd w:val="clear" w:fill="FFFFFF"/>
          <w:lang w:val="en-US" w:eastAsia="zh-CN" w:bidi="ar-SA"/>
        </w:rPr>
        <w:t>建筑工程</w:t>
      </w:r>
      <w:r>
        <w:rPr>
          <w:rFonts w:hint="eastAsia" w:ascii="宋体" w:hAnsi="宋体" w:eastAsia="宋体" w:cs="宋体"/>
          <w:i w:val="0"/>
          <w:iCs w:val="0"/>
          <w:caps w:val="0"/>
          <w:color w:val="000000"/>
          <w:spacing w:val="0"/>
          <w:sz w:val="24"/>
          <w:szCs w:val="24"/>
          <w:shd w:val="clear" w:fill="FFFFFF"/>
        </w:rPr>
        <w:t>专业二级及以上注册建造师执业资格，并具备相应有效的安全生产考核合格证书，且应提供项目经理无在建工程承诺书；</w:t>
      </w:r>
    </w:p>
    <w:p w14:paraId="184871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sz w:val="24"/>
          <w:szCs w:val="24"/>
          <w:shd w:val="clear" w:fill="FFFFFF"/>
        </w:rPr>
        <w:t>（7）</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0AEAF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cs="Times New Roman"/>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本项目专门面向</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，投标企业须提供</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声明函。</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本项目采购标的对应的中小企业划分标准所属行业为：建筑业。</w:t>
      </w:r>
    </w:p>
    <w:p w14:paraId="3BC86E64">
      <w:pPr>
        <w:autoSpaceDE w:val="0"/>
        <w:autoSpaceDN w:val="0"/>
        <w:adjustRightIn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14:paraId="76465748">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2441EA5">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5890BC4D">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14:paraId="1B2EA0E5">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w:t>
      </w:r>
      <w:r>
        <w:rPr>
          <w:rFonts w:hint="eastAsia" w:ascii="宋体" w:hAnsi="宋体" w:cs="宋体"/>
          <w:b/>
          <w:kern w:val="2"/>
          <w:sz w:val="24"/>
          <w:szCs w:val="24"/>
          <w:lang w:val="en-US" w:eastAsia="zh-CN" w:bidi="ar-SA"/>
        </w:rPr>
        <w:t>所必需的</w:t>
      </w:r>
      <w:r>
        <w:rPr>
          <w:rFonts w:hint="eastAsia" w:ascii="宋体" w:hAnsi="宋体" w:eastAsia="宋体" w:cs="宋体"/>
          <w:b/>
          <w:kern w:val="2"/>
          <w:sz w:val="24"/>
          <w:szCs w:val="24"/>
          <w:lang w:val="en-US" w:eastAsia="zh-CN" w:bidi="ar-SA"/>
        </w:rPr>
        <w:t>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E229E">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w:t>
      </w:r>
      <w:r>
        <w:rPr>
          <w:rFonts w:hint="eastAsia" w:ascii="宋体" w:hAnsi="宋体" w:eastAsia="宋体" w:cs="宋体"/>
          <w:b/>
          <w:kern w:val="2"/>
          <w:sz w:val="24"/>
          <w:szCs w:val="24"/>
          <w:lang w:val="en-US" w:eastAsia="zh-CN" w:bidi="ar-SA"/>
        </w:rPr>
        <w:t>5：参加政府采购活动近3年内在经营活动中没有重大违法</w:t>
      </w:r>
      <w:r>
        <w:rPr>
          <w:rFonts w:hint="eastAsia" w:ascii="宋体" w:hAnsi="宋体" w:cs="宋体"/>
          <w:b/>
          <w:kern w:val="2"/>
          <w:sz w:val="24"/>
          <w:szCs w:val="24"/>
          <w:lang w:val="en-US" w:eastAsia="zh-CN" w:bidi="ar-SA"/>
        </w:rPr>
        <w:t>记录</w:t>
      </w:r>
      <w:r>
        <w:rPr>
          <w:rFonts w:hint="eastAsia" w:ascii="宋体" w:hAnsi="宋体" w:eastAsia="宋体" w:cs="宋体"/>
          <w:b/>
          <w:kern w:val="2"/>
          <w:sz w:val="24"/>
          <w:szCs w:val="24"/>
          <w:lang w:val="en-US" w:eastAsia="zh-CN" w:bidi="ar-SA"/>
        </w:rPr>
        <w:t>的书面声明格式</w:t>
      </w:r>
    </w:p>
    <w:p w14:paraId="209F9F01">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1E9D1433">
      <w:pPr>
        <w:widowControl w:val="0"/>
        <w:autoSpaceDE/>
        <w:autoSpaceDN/>
        <w:adjustRightInd/>
        <w:jc w:val="left"/>
        <w:rPr>
          <w:rFonts w:hint="eastAsia" w:ascii="宋体" w:hAnsi="宋体" w:eastAsia="宋体" w:cs="宋体"/>
          <w:b/>
          <w:kern w:val="2"/>
          <w:sz w:val="24"/>
          <w:szCs w:val="24"/>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中小企业</w:t>
      </w:r>
      <w:r>
        <w:rPr>
          <w:rFonts w:hint="eastAsia" w:ascii="宋体" w:hAnsi="宋体" w:eastAsia="宋体" w:cs="宋体"/>
          <w:b/>
          <w:bCs w:val="0"/>
          <w:color w:val="auto"/>
          <w:kern w:val="2"/>
          <w:sz w:val="24"/>
          <w:szCs w:val="24"/>
          <w:u w:val="none"/>
          <w:lang w:val="en-US" w:eastAsia="zh-CN" w:bidi="ar-SA"/>
        </w:rPr>
        <w:t>声明函（工程、服务）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（或者：服务全部由符合政策要求的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承接）。相关企业（含联合体中的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、签订分包意向协议的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rPr>
      </w:pPr>
      <w:bookmarkStart w:id="32" w:name="_Toc6178"/>
      <w:bookmarkStart w:id="33" w:name="_Toc18284"/>
      <w:bookmarkStart w:id="34" w:name="_Toc1408"/>
      <w:r>
        <w:rPr>
          <w:rFonts w:hint="eastAsia" w:ascii="宋体" w:hAnsi="宋体" w:eastAsia="宋体" w:cs="Times New Roman"/>
          <w:b/>
          <w:color w:val="auto"/>
          <w:kern w:val="2"/>
          <w:sz w:val="32"/>
          <w:szCs w:val="24"/>
        </w:rPr>
        <w:br w:type="page"/>
      </w:r>
    </w:p>
    <w:p w14:paraId="1720CF7B">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陕西众欣共创工程项目管理有限公司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6C050D60">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32"/>
      <w:bookmarkEnd w:id="33"/>
      <w:bookmarkEnd w:id="34"/>
      <w:r>
        <w:rPr>
          <w:rFonts w:hint="eastAsia" w:ascii="宋体" w:hAnsi="宋体" w:eastAsia="宋体" w:cs="Times New Roman"/>
          <w:b/>
          <w:color w:val="auto"/>
          <w:kern w:val="2"/>
          <w:sz w:val="32"/>
          <w:szCs w:val="24"/>
          <w:lang w:val="en-US" w:eastAsia="zh-CN"/>
        </w:rPr>
        <w:t>施工方案</w:t>
      </w:r>
    </w:p>
    <w:p w14:paraId="07D18B2A">
      <w:pPr>
        <w:autoSpaceDE w:val="0"/>
        <w:autoSpaceDN w:val="0"/>
        <w:adjustRightInd w:val="0"/>
        <w:jc w:val="left"/>
        <w:rPr>
          <w:rFonts w:hint="eastAsia" w:ascii="宋体" w:hAnsi="宋体" w:eastAsia="宋体" w:cs="Times New Roman"/>
          <w:color w:val="auto"/>
          <w:kern w:val="2"/>
          <w:sz w:val="24"/>
          <w:szCs w:val="24"/>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14:paraId="0D533253">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w:t>
      </w:r>
      <w:r>
        <w:rPr>
          <w:rFonts w:hint="eastAsia" w:ascii="宋体" w:hAnsi="宋体" w:cs="Times New Roman"/>
          <w:b/>
          <w:color w:val="auto"/>
          <w:kern w:val="0"/>
          <w:sz w:val="24"/>
          <w:szCs w:val="24"/>
          <w:lang w:val="zh-CN"/>
        </w:rPr>
        <w:t>、</w:t>
      </w:r>
      <w:r>
        <w:rPr>
          <w:rFonts w:hint="eastAsia" w:ascii="宋体" w:hAnsi="宋体" w:eastAsia="宋体" w:cs="Times New Roman"/>
          <w:b/>
          <w:color w:val="auto"/>
          <w:kern w:val="0"/>
          <w:sz w:val="24"/>
          <w:szCs w:val="24"/>
          <w:lang w:val="zh-CN"/>
        </w:rPr>
        <w:t>设备表</w:t>
      </w: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14:paraId="6E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FA23">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90DD4">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7DD7">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75C9">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176D">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296B">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14:paraId="7D6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75B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8201C">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7394">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64E6">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4D310">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4FA405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14:paraId="6F77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275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6BB3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B6A3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B7DF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D51F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71D1FF0">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F7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15A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92C4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71E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0827DB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4A63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0C06D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A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01BF1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32C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788F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374F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43B3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E06D">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C4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07627A0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7C68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7039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44F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1F1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F2CA97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D3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0FF31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7D4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ABC0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5FE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27D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345833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637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5867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159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3181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10AE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786F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2742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37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4A93F3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EF69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EDBB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534F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9C34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0BCE">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C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71829">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AD4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4F6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C82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8708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CC28533">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0A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AB2C86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C46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5F9DC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2916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3C2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ED0AB1B">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362F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E59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440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3B0E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911F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8BCE1">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33C41E41">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E43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D3A09A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CC77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6976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B25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5CEA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3E9A">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14:paraId="4602EAE5">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27F79437">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14:paraId="24A48DEC">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9"/>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A9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53D3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E0D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658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E0E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9374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A68C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C8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0958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D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6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DAEC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7BD7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E46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CAF9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D5D0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FF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9A2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14:paraId="2E909A73">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06CC7301">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w:t>
      </w:r>
      <w:r>
        <w:rPr>
          <w:rFonts w:hint="eastAsia" w:ascii="宋体" w:hAnsi="宋体" w:cs="Times New Roman"/>
          <w:b/>
          <w:color w:val="auto"/>
          <w:kern w:val="0"/>
          <w:sz w:val="24"/>
          <w:szCs w:val="24"/>
          <w:lang w:val="zh-CN"/>
        </w:rPr>
        <w:t>开工</w:t>
      </w:r>
      <w:r>
        <w:rPr>
          <w:rFonts w:hint="eastAsia" w:ascii="宋体" w:hAnsi="宋体" w:eastAsia="宋体" w:cs="Times New Roman"/>
          <w:b/>
          <w:color w:val="auto"/>
          <w:kern w:val="0"/>
          <w:sz w:val="24"/>
          <w:szCs w:val="24"/>
          <w:lang w:val="zh-CN"/>
        </w:rPr>
        <w:t>、竣工日期和施工进度网络图</w:t>
      </w:r>
    </w:p>
    <w:p w14:paraId="5083F517">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14:paraId="35EB3BE2">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14:paraId="33487B71">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599E3E9B">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44B0450">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6845C05">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13D0110D">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14:paraId="7A31FC7C">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35"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35"/>
    </w:p>
    <w:p w14:paraId="5E93158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06BB3A0">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F8A53D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33015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2D355CA8">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79F119D">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87F9E5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FFFAC07">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6D84D3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A6D941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9CE1A4F">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B038DE7">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14:paraId="69ACD703">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14:paraId="7886B04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5E53C4">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cs="Times New Roman"/>
          <w:color w:val="auto"/>
          <w:kern w:val="2"/>
          <w:sz w:val="24"/>
          <w:szCs w:val="24"/>
          <w:lang w:eastAsia="zh-CN"/>
        </w:rPr>
        <w:t>：</w:t>
      </w:r>
      <w:r>
        <w:rPr>
          <w:rFonts w:hint="eastAsia" w:ascii="宋体" w:hAnsi="宋体" w:eastAsia="宋体" w:cs="Times New Roman"/>
          <w:color w:val="auto"/>
          <w:kern w:val="2"/>
          <w:sz w:val="24"/>
          <w:szCs w:val="24"/>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14:paraId="1B722D56">
      <w:pPr>
        <w:autoSpaceDE w:val="0"/>
        <w:autoSpaceDN w:val="0"/>
        <w:adjustRightInd w:val="0"/>
        <w:jc w:val="left"/>
        <w:rPr>
          <w:rFonts w:hint="eastAsia" w:ascii="宋体" w:hAnsi="Times New Roman" w:eastAsia="宋体" w:cs="Times New Roman"/>
          <w:b/>
          <w:snapToGrid w:val="0"/>
          <w:color w:val="auto"/>
          <w:kern w:val="0"/>
          <w:sz w:val="34"/>
          <w:szCs w:val="24"/>
        </w:rPr>
      </w:pPr>
    </w:p>
    <w:p w14:paraId="36E46998">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14:paraId="165EF533">
      <w:pPr>
        <w:rPr>
          <w:rFonts w:hint="eastAsia" w:ascii="宋体" w:hAnsi="宋体" w:eastAsia="宋体"/>
          <w:color w:val="auto"/>
          <w:sz w:val="24"/>
          <w:szCs w:val="24"/>
        </w:rPr>
        <w:sectPr>
          <w:headerReference r:id="rId7" w:type="default"/>
          <w:footerReference r:id="rId8"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eastAsia" w:ascii="宋体" w:hAnsi="宋体" w:eastAsia="宋体" w:cs="Times New Roman"/>
          <w:b/>
          <w:color w:val="auto"/>
          <w:kern w:val="2"/>
          <w:sz w:val="32"/>
          <w:szCs w:val="24"/>
        </w:rPr>
      </w:pPr>
      <w:bookmarkStart w:id="36" w:name="_Toc1803"/>
      <w:bookmarkStart w:id="37" w:name="_Toc17013"/>
      <w:bookmarkStart w:id="38" w:name="_Toc1681"/>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36"/>
      <w:bookmarkEnd w:id="37"/>
      <w:bookmarkEnd w:id="38"/>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14:paraId="62495316">
      <w:pPr>
        <w:autoSpaceDE w:val="0"/>
        <w:autoSpaceDN w:val="0"/>
        <w:adjustRightInd w:val="0"/>
        <w:jc w:val="center"/>
        <w:outlineLvl w:val="1"/>
        <w:rPr>
          <w:rFonts w:hint="eastAsia" w:ascii="宋体" w:hAnsi="宋体" w:eastAsia="宋体" w:cs="Times New Roman"/>
          <w:color w:val="auto"/>
          <w:kern w:val="2"/>
          <w:sz w:val="24"/>
          <w:szCs w:val="24"/>
        </w:rPr>
      </w:pPr>
    </w:p>
    <w:p w14:paraId="7955621B">
      <w:pPr>
        <w:autoSpaceDE w:val="0"/>
        <w:autoSpaceDN w:val="0"/>
        <w:adjustRightInd w:val="0"/>
        <w:jc w:val="center"/>
        <w:outlineLvl w:val="1"/>
        <w:rPr>
          <w:rFonts w:hint="eastAsia" w:ascii="宋体" w:hAnsi="宋体" w:eastAsia="宋体" w:cs="Times New Roman"/>
          <w:color w:val="auto"/>
          <w:kern w:val="2"/>
          <w:sz w:val="24"/>
          <w:szCs w:val="24"/>
        </w:rPr>
      </w:pPr>
    </w:p>
    <w:p w14:paraId="72E52421">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39" w:name="_Toc1191"/>
      <w:bookmarkStart w:id="40" w:name="_Toc17570"/>
      <w:r>
        <w:rPr>
          <w:rFonts w:hint="eastAsia" w:ascii="宋体" w:hAnsi="宋体" w:eastAsia="宋体" w:cs="Times New Roman"/>
          <w:color w:val="auto"/>
          <w:kern w:val="2"/>
          <w:sz w:val="24"/>
          <w:szCs w:val="24"/>
        </w:rPr>
        <w:t>。</w:t>
      </w:r>
    </w:p>
    <w:p w14:paraId="6CBFF2EA">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39"/>
      <w:bookmarkEnd w:id="40"/>
    </w:p>
    <w:p w14:paraId="4C9E21DB">
      <w:pPr>
        <w:autoSpaceDE w:val="0"/>
        <w:autoSpaceDN w:val="0"/>
        <w:adjustRightInd w:val="0"/>
        <w:jc w:val="left"/>
        <w:rPr>
          <w:rFonts w:hint="eastAsia" w:ascii="宋体" w:hAnsi="宋体" w:eastAsia="宋体" w:cs="Times New Roman"/>
          <w:color w:val="auto"/>
          <w:kern w:val="2"/>
          <w:sz w:val="24"/>
          <w:szCs w:val="24"/>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auto"/>
          <w:kern w:val="2"/>
          <w:sz w:val="24"/>
          <w:szCs w:val="24"/>
          <w:u w:val="single"/>
          <w:lang w:val="en-US" w:eastAsia="zh-CN"/>
        </w:rPr>
        <w:t>陕西众欣共创工程项目管理有限公司</w:t>
      </w:r>
      <w:r>
        <w:rPr>
          <w:rFonts w:hint="eastAsia" w:ascii="宋体" w:hAnsi="宋体" w:eastAsia="宋体" w:cs="Times New Roman"/>
          <w:color w:val="auto"/>
          <w:kern w:val="2"/>
          <w:sz w:val="24"/>
          <w:szCs w:val="24"/>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rPr>
      </w:pPr>
      <w:bookmarkStart w:id="41" w:name="_Toc742"/>
      <w:bookmarkStart w:id="42" w:name="_Toc28285"/>
      <w:bookmarkStart w:id="43" w:name="_Toc10667"/>
      <w:r>
        <w:rPr>
          <w:rFonts w:hint="eastAsia" w:ascii="宋体" w:hAnsi="宋体" w:eastAsia="宋体" w:cs="Times New Roman"/>
          <w:b/>
          <w:color w:val="auto"/>
          <w:kern w:val="2"/>
          <w:sz w:val="32"/>
          <w:szCs w:val="24"/>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41"/>
      <w:bookmarkEnd w:id="42"/>
      <w:bookmarkEnd w:id="43"/>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1.</w:t>
      </w:r>
      <w:r>
        <w:rPr>
          <w:rFonts w:hint="eastAsia" w:ascii="宋体" w:hAnsi="宋体" w:eastAsia="宋体" w:cs="Times New Roman"/>
          <w:color w:val="auto"/>
          <w:kern w:val="2"/>
          <w:sz w:val="24"/>
          <w:szCs w:val="24"/>
        </w:rPr>
        <w:t>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2.</w:t>
      </w:r>
      <w:r>
        <w:rPr>
          <w:rFonts w:hint="eastAsia" w:ascii="宋体" w:hAnsi="宋体" w:eastAsia="宋体" w:cs="Times New Roman"/>
          <w:color w:val="auto"/>
          <w:kern w:val="2"/>
          <w:sz w:val="24"/>
          <w:szCs w:val="24"/>
        </w:rPr>
        <w:t>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3.</w:t>
      </w:r>
      <w:r>
        <w:rPr>
          <w:rFonts w:hint="eastAsia" w:ascii="宋体" w:hAnsi="宋体" w:eastAsia="宋体" w:cs="Times New Roman"/>
          <w:color w:val="auto"/>
          <w:kern w:val="2"/>
          <w:sz w:val="24"/>
          <w:szCs w:val="24"/>
        </w:rPr>
        <w:t>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4.</w:t>
      </w:r>
      <w:r>
        <w:rPr>
          <w:rFonts w:hint="eastAsia" w:ascii="宋体" w:hAnsi="宋体" w:eastAsia="宋体" w:cs="Times New Roman"/>
          <w:color w:val="auto"/>
          <w:kern w:val="2"/>
          <w:sz w:val="24"/>
          <w:szCs w:val="24"/>
        </w:rPr>
        <w:t>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5.</w:t>
      </w:r>
      <w:r>
        <w:rPr>
          <w:rFonts w:hint="eastAsia" w:ascii="宋体" w:hAnsi="宋体" w:eastAsia="宋体" w:cs="Times New Roman"/>
          <w:color w:val="auto"/>
          <w:kern w:val="2"/>
          <w:sz w:val="24"/>
          <w:szCs w:val="24"/>
        </w:rPr>
        <w:t>不采取不正当手段诋毁、排挤</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6.不再提供</w:t>
      </w:r>
      <w:r>
        <w:rPr>
          <w:rFonts w:hint="eastAsia" w:ascii="宋体" w:hAnsi="宋体" w:eastAsia="宋体" w:cs="Times New Roman"/>
          <w:color w:val="auto"/>
          <w:kern w:val="2"/>
          <w:sz w:val="24"/>
          <w:szCs w:val="24"/>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7.</w:t>
      </w:r>
      <w:r>
        <w:rPr>
          <w:rFonts w:hint="eastAsia" w:ascii="宋体" w:hAnsi="宋体" w:eastAsia="宋体" w:cs="Times New Roman"/>
          <w:color w:val="auto"/>
          <w:kern w:val="2"/>
          <w:sz w:val="24"/>
          <w:szCs w:val="24"/>
        </w:rPr>
        <w:t>不与采购人、代理机构政府采购评审专家</w:t>
      </w:r>
      <w:r>
        <w:rPr>
          <w:rFonts w:hint="eastAsia" w:ascii="宋体" w:hAnsi="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8.</w:t>
      </w:r>
      <w:r>
        <w:rPr>
          <w:rFonts w:hint="eastAsia" w:ascii="宋体" w:hAnsi="宋体" w:eastAsia="宋体" w:cs="Times New Roman"/>
          <w:color w:val="auto"/>
          <w:kern w:val="2"/>
          <w:sz w:val="24"/>
          <w:szCs w:val="24"/>
        </w:rPr>
        <w:t>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9.</w:t>
      </w:r>
      <w:r>
        <w:rPr>
          <w:rFonts w:hint="eastAsia" w:ascii="宋体" w:hAnsi="宋体" w:eastAsia="宋体" w:cs="Times New Roman"/>
          <w:color w:val="auto"/>
          <w:kern w:val="2"/>
          <w:sz w:val="24"/>
          <w:szCs w:val="24"/>
        </w:rPr>
        <w:t>不发生</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74CB528C">
      <w:pPr>
        <w:widowControl/>
        <w:spacing w:line="460" w:lineRule="exact"/>
        <w:rPr>
          <w:rFonts w:hint="eastAsia" w:ascii="宋体" w:hAnsi="宋体" w:eastAsia="宋体"/>
          <w:color w:val="auto"/>
          <w:sz w:val="24"/>
          <w:szCs w:val="24"/>
        </w:rPr>
        <w:sectPr>
          <w:pgSz w:w="11906" w:h="16838"/>
          <w:pgMar w:top="1440" w:right="1803" w:bottom="1440" w:left="1803" w:header="851" w:footer="992" w:gutter="0"/>
          <w:lnNumType w:countBy="0" w:distance="360"/>
          <w:pgNumType w:fmt="decimal"/>
          <w:cols w:space="720" w:num="1"/>
          <w:docGrid w:type="lines" w:linePitch="319" w:charSpace="0"/>
        </w:sect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bookmarkStart w:id="44" w:name="_Toc24141"/>
      <w:bookmarkStart w:id="45" w:name="_Toc2630"/>
      <w:bookmarkStart w:id="46" w:name="_Toc8177"/>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bookmarkEnd w:id="44"/>
    <w:bookmarkEnd w:id="45"/>
    <w:bookmarkEnd w:id="46"/>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rPr>
      </w:pPr>
      <w:bookmarkStart w:id="47" w:name="_Toc1247"/>
    </w:p>
    <w:bookmarkEnd w:id="47"/>
    <w:p w14:paraId="040B989E">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1324AA43">
      <w:pPr>
        <w:rPr>
          <w:rFonts w:hint="default"/>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A6FD">
    <w:pPr>
      <w:pStyle w:val="19"/>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78EA">
    <w:pPr>
      <w:pStyle w:val="19"/>
      <w:pBdr>
        <w:top w:val="single" w:color="auto" w:sz="4" w:space="0"/>
      </w:pBdr>
      <w:adjustRightInd w:val="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1312"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5168;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D386">
    <w:pPr>
      <w:pStyle w:val="19"/>
      <w:pBdr>
        <w:top w:val="single" w:color="auto" w:sz="4" w:space="0"/>
      </w:pBdr>
      <w:adjustRightInd w:val="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8BC0">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4288">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汉滨区张滩镇敬老院提升改造项目</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D183">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EDB3CFC"/>
    <w:multiLevelType w:val="singleLevel"/>
    <w:tmpl w:val="5EDB3CFC"/>
    <w:lvl w:ilvl="0" w:tentative="0">
      <w:start w:val="1"/>
      <w:numFmt w:val="chineseCounting"/>
      <w:suff w:val="space"/>
      <w:lvlText w:val="第%1章"/>
      <w:lvlJc w:val="left"/>
      <w:rPr>
        <w:rFonts w:hint="eastAsia"/>
      </w:rPr>
    </w:lvl>
  </w:abstractNum>
  <w:abstractNum w:abstractNumId="3">
    <w:nsid w:val="7762C97F"/>
    <w:multiLevelType w:val="singleLevel"/>
    <w:tmpl w:val="7762C97F"/>
    <w:lvl w:ilvl="0" w:tentative="0">
      <w:start w:val="5"/>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 w:name="KSO_WPS_MARK_KEY" w:val="107215d6-9327-4c10-8e0f-4c7ae33d3c8d"/>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161FE"/>
    <w:rsid w:val="006C57D7"/>
    <w:rsid w:val="0079144A"/>
    <w:rsid w:val="008A1C37"/>
    <w:rsid w:val="008B22D8"/>
    <w:rsid w:val="008F635E"/>
    <w:rsid w:val="009224FE"/>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374E54"/>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1E451D"/>
    <w:rsid w:val="032A1A78"/>
    <w:rsid w:val="032A2400"/>
    <w:rsid w:val="033464E4"/>
    <w:rsid w:val="03515509"/>
    <w:rsid w:val="03642C5A"/>
    <w:rsid w:val="03745009"/>
    <w:rsid w:val="037C297C"/>
    <w:rsid w:val="03965E3A"/>
    <w:rsid w:val="039E1668"/>
    <w:rsid w:val="03A0770E"/>
    <w:rsid w:val="03CE2FF0"/>
    <w:rsid w:val="03E437D1"/>
    <w:rsid w:val="03EA08A3"/>
    <w:rsid w:val="03F508D0"/>
    <w:rsid w:val="03F622CA"/>
    <w:rsid w:val="03FD4598"/>
    <w:rsid w:val="04111EC2"/>
    <w:rsid w:val="041A1188"/>
    <w:rsid w:val="0424171A"/>
    <w:rsid w:val="043164D2"/>
    <w:rsid w:val="043D4090"/>
    <w:rsid w:val="0442423B"/>
    <w:rsid w:val="044D1CE7"/>
    <w:rsid w:val="044D2832"/>
    <w:rsid w:val="04573AC1"/>
    <w:rsid w:val="04635E25"/>
    <w:rsid w:val="04693976"/>
    <w:rsid w:val="046A0D55"/>
    <w:rsid w:val="04744991"/>
    <w:rsid w:val="04764FDC"/>
    <w:rsid w:val="047A3973"/>
    <w:rsid w:val="049B263D"/>
    <w:rsid w:val="04A46113"/>
    <w:rsid w:val="04C66C1A"/>
    <w:rsid w:val="04CB208F"/>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E1527"/>
    <w:rsid w:val="05BF3ADC"/>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57534"/>
    <w:rsid w:val="078A56D0"/>
    <w:rsid w:val="079D19A6"/>
    <w:rsid w:val="07E21FBD"/>
    <w:rsid w:val="083E11BD"/>
    <w:rsid w:val="083E2F6B"/>
    <w:rsid w:val="085D3656"/>
    <w:rsid w:val="08780E28"/>
    <w:rsid w:val="08886B52"/>
    <w:rsid w:val="08BF5E5A"/>
    <w:rsid w:val="08C92A8B"/>
    <w:rsid w:val="08CF47AA"/>
    <w:rsid w:val="08D5567E"/>
    <w:rsid w:val="08D96A23"/>
    <w:rsid w:val="08DD5736"/>
    <w:rsid w:val="08E9737B"/>
    <w:rsid w:val="08EE597F"/>
    <w:rsid w:val="09010A39"/>
    <w:rsid w:val="09072C53"/>
    <w:rsid w:val="090E6DE2"/>
    <w:rsid w:val="09260483"/>
    <w:rsid w:val="092D5179"/>
    <w:rsid w:val="093F6DB6"/>
    <w:rsid w:val="095215A4"/>
    <w:rsid w:val="095347F5"/>
    <w:rsid w:val="096609CC"/>
    <w:rsid w:val="096A0C73"/>
    <w:rsid w:val="097872FD"/>
    <w:rsid w:val="097F49FD"/>
    <w:rsid w:val="099E6056"/>
    <w:rsid w:val="09A82AF8"/>
    <w:rsid w:val="09B63701"/>
    <w:rsid w:val="09DE4B52"/>
    <w:rsid w:val="09DF42DA"/>
    <w:rsid w:val="09EC78D4"/>
    <w:rsid w:val="09FC30DE"/>
    <w:rsid w:val="0A014251"/>
    <w:rsid w:val="0A017390"/>
    <w:rsid w:val="0A0A1357"/>
    <w:rsid w:val="0A131C64"/>
    <w:rsid w:val="0A176139"/>
    <w:rsid w:val="0A2C0125"/>
    <w:rsid w:val="0A5627EE"/>
    <w:rsid w:val="0A72001F"/>
    <w:rsid w:val="0A7315F2"/>
    <w:rsid w:val="0A757889"/>
    <w:rsid w:val="0A863F24"/>
    <w:rsid w:val="0A9B7618"/>
    <w:rsid w:val="0AAE6186"/>
    <w:rsid w:val="0AB85110"/>
    <w:rsid w:val="0ABC114C"/>
    <w:rsid w:val="0ABE2142"/>
    <w:rsid w:val="0AE42D4F"/>
    <w:rsid w:val="0AEB740E"/>
    <w:rsid w:val="0AF3628F"/>
    <w:rsid w:val="0B046571"/>
    <w:rsid w:val="0B064214"/>
    <w:rsid w:val="0B0C3F54"/>
    <w:rsid w:val="0B0E0D15"/>
    <w:rsid w:val="0B104CDA"/>
    <w:rsid w:val="0B1A00C9"/>
    <w:rsid w:val="0B2621C1"/>
    <w:rsid w:val="0B2B4B1C"/>
    <w:rsid w:val="0B4F5A3E"/>
    <w:rsid w:val="0B7E2B1C"/>
    <w:rsid w:val="0B882E7B"/>
    <w:rsid w:val="0B9A6C94"/>
    <w:rsid w:val="0BAE7715"/>
    <w:rsid w:val="0BD0316F"/>
    <w:rsid w:val="0BF14D3D"/>
    <w:rsid w:val="0BF463E7"/>
    <w:rsid w:val="0C0D37A3"/>
    <w:rsid w:val="0C2557B3"/>
    <w:rsid w:val="0C28640C"/>
    <w:rsid w:val="0C3C77C2"/>
    <w:rsid w:val="0C3F7792"/>
    <w:rsid w:val="0C43273C"/>
    <w:rsid w:val="0C452B1A"/>
    <w:rsid w:val="0C4C6992"/>
    <w:rsid w:val="0C4F4991"/>
    <w:rsid w:val="0C5445BF"/>
    <w:rsid w:val="0C581B0F"/>
    <w:rsid w:val="0C636A8A"/>
    <w:rsid w:val="0C69734B"/>
    <w:rsid w:val="0CD30DDB"/>
    <w:rsid w:val="0CD520F0"/>
    <w:rsid w:val="0CD85037"/>
    <w:rsid w:val="0CDB5931"/>
    <w:rsid w:val="0CE0437F"/>
    <w:rsid w:val="0D08183B"/>
    <w:rsid w:val="0D331802"/>
    <w:rsid w:val="0D335069"/>
    <w:rsid w:val="0D5225D9"/>
    <w:rsid w:val="0D527BEF"/>
    <w:rsid w:val="0D6571C0"/>
    <w:rsid w:val="0D763449"/>
    <w:rsid w:val="0D817B82"/>
    <w:rsid w:val="0D822121"/>
    <w:rsid w:val="0D8256A8"/>
    <w:rsid w:val="0D8E414C"/>
    <w:rsid w:val="0D8E6743"/>
    <w:rsid w:val="0D98311E"/>
    <w:rsid w:val="0D9A3E3B"/>
    <w:rsid w:val="0D9D24E2"/>
    <w:rsid w:val="0DA358E0"/>
    <w:rsid w:val="0DAB4C84"/>
    <w:rsid w:val="0DAF40E5"/>
    <w:rsid w:val="0DB046BE"/>
    <w:rsid w:val="0DCB5CBE"/>
    <w:rsid w:val="0DDB2C34"/>
    <w:rsid w:val="0DE620DB"/>
    <w:rsid w:val="0DED1D10"/>
    <w:rsid w:val="0DED6FC6"/>
    <w:rsid w:val="0DF200B2"/>
    <w:rsid w:val="0E014538"/>
    <w:rsid w:val="0E1A73A1"/>
    <w:rsid w:val="0E211365"/>
    <w:rsid w:val="0E465FA8"/>
    <w:rsid w:val="0E710EAF"/>
    <w:rsid w:val="0E7B2A8A"/>
    <w:rsid w:val="0E8A322D"/>
    <w:rsid w:val="0E970802"/>
    <w:rsid w:val="0E9E116A"/>
    <w:rsid w:val="0EAC1215"/>
    <w:rsid w:val="0EB04E4C"/>
    <w:rsid w:val="0EB42344"/>
    <w:rsid w:val="0EB43073"/>
    <w:rsid w:val="0EB93FDA"/>
    <w:rsid w:val="0EE26D46"/>
    <w:rsid w:val="0EFD592E"/>
    <w:rsid w:val="0EFF3CAC"/>
    <w:rsid w:val="0EFF7FF8"/>
    <w:rsid w:val="0F077EE1"/>
    <w:rsid w:val="0F095A50"/>
    <w:rsid w:val="0F0A5EF6"/>
    <w:rsid w:val="0F114F40"/>
    <w:rsid w:val="0F33683E"/>
    <w:rsid w:val="0F3676E8"/>
    <w:rsid w:val="0F3A15CD"/>
    <w:rsid w:val="0F4A67A8"/>
    <w:rsid w:val="0F640CD0"/>
    <w:rsid w:val="0F7A7609"/>
    <w:rsid w:val="0F8B2F3A"/>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05262"/>
    <w:rsid w:val="11015BB4"/>
    <w:rsid w:val="11036AF6"/>
    <w:rsid w:val="113E7C8B"/>
    <w:rsid w:val="114710E3"/>
    <w:rsid w:val="116457F1"/>
    <w:rsid w:val="11A038F0"/>
    <w:rsid w:val="11EC50D0"/>
    <w:rsid w:val="11F34DC7"/>
    <w:rsid w:val="121D35D1"/>
    <w:rsid w:val="122055D5"/>
    <w:rsid w:val="1225232C"/>
    <w:rsid w:val="124A0865"/>
    <w:rsid w:val="12644944"/>
    <w:rsid w:val="128370B7"/>
    <w:rsid w:val="129356D7"/>
    <w:rsid w:val="129739A4"/>
    <w:rsid w:val="129834AA"/>
    <w:rsid w:val="129D61C4"/>
    <w:rsid w:val="12A165D1"/>
    <w:rsid w:val="12B708BF"/>
    <w:rsid w:val="12E148DA"/>
    <w:rsid w:val="12E373B2"/>
    <w:rsid w:val="12FE3A23"/>
    <w:rsid w:val="130E30D5"/>
    <w:rsid w:val="132536A6"/>
    <w:rsid w:val="132A605E"/>
    <w:rsid w:val="1335171A"/>
    <w:rsid w:val="1353773D"/>
    <w:rsid w:val="1367647A"/>
    <w:rsid w:val="1376180B"/>
    <w:rsid w:val="13781A27"/>
    <w:rsid w:val="1379754E"/>
    <w:rsid w:val="13AE7229"/>
    <w:rsid w:val="13B91D50"/>
    <w:rsid w:val="13BD0273"/>
    <w:rsid w:val="13E7338E"/>
    <w:rsid w:val="13F46B45"/>
    <w:rsid w:val="141217B6"/>
    <w:rsid w:val="143C4803"/>
    <w:rsid w:val="14570C6F"/>
    <w:rsid w:val="146D2C0E"/>
    <w:rsid w:val="1471130F"/>
    <w:rsid w:val="1473202D"/>
    <w:rsid w:val="147431CD"/>
    <w:rsid w:val="147754A1"/>
    <w:rsid w:val="147F0B94"/>
    <w:rsid w:val="148665BB"/>
    <w:rsid w:val="14922675"/>
    <w:rsid w:val="14932C6D"/>
    <w:rsid w:val="14A967DF"/>
    <w:rsid w:val="14AD3953"/>
    <w:rsid w:val="14B93CEA"/>
    <w:rsid w:val="14BA3748"/>
    <w:rsid w:val="14C36CD2"/>
    <w:rsid w:val="150E4189"/>
    <w:rsid w:val="151412DC"/>
    <w:rsid w:val="151B54D7"/>
    <w:rsid w:val="1525539D"/>
    <w:rsid w:val="155147A7"/>
    <w:rsid w:val="155166DA"/>
    <w:rsid w:val="155B2C6C"/>
    <w:rsid w:val="156F7179"/>
    <w:rsid w:val="157348A1"/>
    <w:rsid w:val="15812F70"/>
    <w:rsid w:val="1585042C"/>
    <w:rsid w:val="158741A4"/>
    <w:rsid w:val="158A77F0"/>
    <w:rsid w:val="15931769"/>
    <w:rsid w:val="15A07014"/>
    <w:rsid w:val="15AC7766"/>
    <w:rsid w:val="15B05436"/>
    <w:rsid w:val="15CB0015"/>
    <w:rsid w:val="15DD5B72"/>
    <w:rsid w:val="15EF58A5"/>
    <w:rsid w:val="16082FC8"/>
    <w:rsid w:val="160B0B38"/>
    <w:rsid w:val="16247C45"/>
    <w:rsid w:val="162B5650"/>
    <w:rsid w:val="162E0AC3"/>
    <w:rsid w:val="163369BA"/>
    <w:rsid w:val="164C60B0"/>
    <w:rsid w:val="16535060"/>
    <w:rsid w:val="165D4B43"/>
    <w:rsid w:val="1687445B"/>
    <w:rsid w:val="16880BEA"/>
    <w:rsid w:val="16896A9F"/>
    <w:rsid w:val="169F551D"/>
    <w:rsid w:val="16A448E1"/>
    <w:rsid w:val="16A71964"/>
    <w:rsid w:val="16AA34A9"/>
    <w:rsid w:val="16AD7E53"/>
    <w:rsid w:val="16BE2285"/>
    <w:rsid w:val="16CC1EB2"/>
    <w:rsid w:val="16CF5E02"/>
    <w:rsid w:val="170B2BB3"/>
    <w:rsid w:val="17171557"/>
    <w:rsid w:val="172500BA"/>
    <w:rsid w:val="1740285D"/>
    <w:rsid w:val="17424826"/>
    <w:rsid w:val="1748279F"/>
    <w:rsid w:val="174D7EF7"/>
    <w:rsid w:val="17504430"/>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366D"/>
    <w:rsid w:val="18336A58"/>
    <w:rsid w:val="18397AB9"/>
    <w:rsid w:val="18422604"/>
    <w:rsid w:val="184D620E"/>
    <w:rsid w:val="188C36C4"/>
    <w:rsid w:val="189015C1"/>
    <w:rsid w:val="18A63D83"/>
    <w:rsid w:val="18A92683"/>
    <w:rsid w:val="18E0229F"/>
    <w:rsid w:val="18F1475A"/>
    <w:rsid w:val="19066596"/>
    <w:rsid w:val="190A2DED"/>
    <w:rsid w:val="19616ABA"/>
    <w:rsid w:val="197113F3"/>
    <w:rsid w:val="1973397A"/>
    <w:rsid w:val="1981073B"/>
    <w:rsid w:val="198F04FA"/>
    <w:rsid w:val="199A5304"/>
    <w:rsid w:val="19C05ED6"/>
    <w:rsid w:val="19F50B74"/>
    <w:rsid w:val="19FB7E88"/>
    <w:rsid w:val="1A0C2EC9"/>
    <w:rsid w:val="1A0C6B6B"/>
    <w:rsid w:val="1A0F6516"/>
    <w:rsid w:val="1A252C8D"/>
    <w:rsid w:val="1A2A56BD"/>
    <w:rsid w:val="1A3D694A"/>
    <w:rsid w:val="1A591EAA"/>
    <w:rsid w:val="1A6277D4"/>
    <w:rsid w:val="1A65456E"/>
    <w:rsid w:val="1A763D88"/>
    <w:rsid w:val="1A906A44"/>
    <w:rsid w:val="1AA95E2B"/>
    <w:rsid w:val="1AB030DA"/>
    <w:rsid w:val="1AC76DF0"/>
    <w:rsid w:val="1AE14356"/>
    <w:rsid w:val="1AE86247"/>
    <w:rsid w:val="1AF5570C"/>
    <w:rsid w:val="1AF750C1"/>
    <w:rsid w:val="1AFE42A1"/>
    <w:rsid w:val="1B097409"/>
    <w:rsid w:val="1B0B7D7F"/>
    <w:rsid w:val="1B0D1262"/>
    <w:rsid w:val="1B107F31"/>
    <w:rsid w:val="1B215E83"/>
    <w:rsid w:val="1B2E4111"/>
    <w:rsid w:val="1B35574E"/>
    <w:rsid w:val="1B3A611B"/>
    <w:rsid w:val="1B4E184A"/>
    <w:rsid w:val="1B59213E"/>
    <w:rsid w:val="1B6C3034"/>
    <w:rsid w:val="1B9238A2"/>
    <w:rsid w:val="1B950C9D"/>
    <w:rsid w:val="1BAC2B10"/>
    <w:rsid w:val="1BAC4BD1"/>
    <w:rsid w:val="1BB63319"/>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13355"/>
    <w:rsid w:val="1CF97094"/>
    <w:rsid w:val="1D151709"/>
    <w:rsid w:val="1D2774F1"/>
    <w:rsid w:val="1D2C458E"/>
    <w:rsid w:val="1D2F75FB"/>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859FC"/>
    <w:rsid w:val="1DEC0312"/>
    <w:rsid w:val="1DFB61A2"/>
    <w:rsid w:val="1E0740D4"/>
    <w:rsid w:val="1E312561"/>
    <w:rsid w:val="1E4D7271"/>
    <w:rsid w:val="1E564C49"/>
    <w:rsid w:val="1E635082"/>
    <w:rsid w:val="1E6C3F37"/>
    <w:rsid w:val="1E7E0884"/>
    <w:rsid w:val="1E9B2689"/>
    <w:rsid w:val="1E9C1541"/>
    <w:rsid w:val="1EBE6541"/>
    <w:rsid w:val="1EEF393D"/>
    <w:rsid w:val="1EFC6DAC"/>
    <w:rsid w:val="1EFD7FCB"/>
    <w:rsid w:val="1F0C7CB7"/>
    <w:rsid w:val="1F0D47D4"/>
    <w:rsid w:val="1F192E37"/>
    <w:rsid w:val="1F266F21"/>
    <w:rsid w:val="1F274302"/>
    <w:rsid w:val="1F3802BD"/>
    <w:rsid w:val="1F386378"/>
    <w:rsid w:val="1F417171"/>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8E4638"/>
    <w:rsid w:val="2096351F"/>
    <w:rsid w:val="20A00CD1"/>
    <w:rsid w:val="20A54F56"/>
    <w:rsid w:val="20A572F1"/>
    <w:rsid w:val="20BC1E43"/>
    <w:rsid w:val="20CD345A"/>
    <w:rsid w:val="20EF0E4F"/>
    <w:rsid w:val="21042B4C"/>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9E59CC"/>
    <w:rsid w:val="22BA5BB9"/>
    <w:rsid w:val="22C604D9"/>
    <w:rsid w:val="22CD4441"/>
    <w:rsid w:val="22D87DED"/>
    <w:rsid w:val="22DD1B47"/>
    <w:rsid w:val="22E50AC2"/>
    <w:rsid w:val="22F33083"/>
    <w:rsid w:val="230A4693"/>
    <w:rsid w:val="23160915"/>
    <w:rsid w:val="231A6657"/>
    <w:rsid w:val="232C7902"/>
    <w:rsid w:val="2342170A"/>
    <w:rsid w:val="234D0160"/>
    <w:rsid w:val="235A732A"/>
    <w:rsid w:val="2367624C"/>
    <w:rsid w:val="239C52BE"/>
    <w:rsid w:val="23A64C4B"/>
    <w:rsid w:val="23A722FA"/>
    <w:rsid w:val="23A8439B"/>
    <w:rsid w:val="23BF6D44"/>
    <w:rsid w:val="23C16EB7"/>
    <w:rsid w:val="23C73CE2"/>
    <w:rsid w:val="23CE2F9E"/>
    <w:rsid w:val="23D075FD"/>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076767"/>
    <w:rsid w:val="25162E4E"/>
    <w:rsid w:val="2518716C"/>
    <w:rsid w:val="253B7047"/>
    <w:rsid w:val="25507143"/>
    <w:rsid w:val="25587435"/>
    <w:rsid w:val="25710085"/>
    <w:rsid w:val="259D0E7A"/>
    <w:rsid w:val="25AD37B3"/>
    <w:rsid w:val="25B0596A"/>
    <w:rsid w:val="25B508B9"/>
    <w:rsid w:val="25C92833"/>
    <w:rsid w:val="25CE3729"/>
    <w:rsid w:val="25CF564E"/>
    <w:rsid w:val="260158AC"/>
    <w:rsid w:val="26246370"/>
    <w:rsid w:val="264D6113"/>
    <w:rsid w:val="264F486A"/>
    <w:rsid w:val="265A7190"/>
    <w:rsid w:val="265F25D3"/>
    <w:rsid w:val="2676543E"/>
    <w:rsid w:val="26930FDF"/>
    <w:rsid w:val="269B0D4A"/>
    <w:rsid w:val="269F4256"/>
    <w:rsid w:val="26A5448A"/>
    <w:rsid w:val="26A93FA4"/>
    <w:rsid w:val="26AF1A79"/>
    <w:rsid w:val="26B20955"/>
    <w:rsid w:val="26B363FF"/>
    <w:rsid w:val="26CA79EB"/>
    <w:rsid w:val="26CE22A7"/>
    <w:rsid w:val="26D34FC6"/>
    <w:rsid w:val="26D62895"/>
    <w:rsid w:val="26E50D2A"/>
    <w:rsid w:val="26F40E75"/>
    <w:rsid w:val="26F62F37"/>
    <w:rsid w:val="26F929A0"/>
    <w:rsid w:val="26FE3D4D"/>
    <w:rsid w:val="26FF6C5B"/>
    <w:rsid w:val="27003B3B"/>
    <w:rsid w:val="270101D9"/>
    <w:rsid w:val="27023F19"/>
    <w:rsid w:val="2703520B"/>
    <w:rsid w:val="27062FED"/>
    <w:rsid w:val="270B65E8"/>
    <w:rsid w:val="27392470"/>
    <w:rsid w:val="275A34C6"/>
    <w:rsid w:val="277420AE"/>
    <w:rsid w:val="2778394C"/>
    <w:rsid w:val="277C424C"/>
    <w:rsid w:val="277D36F9"/>
    <w:rsid w:val="27866B4B"/>
    <w:rsid w:val="27883E2B"/>
    <w:rsid w:val="278C57E2"/>
    <w:rsid w:val="278D364E"/>
    <w:rsid w:val="27900279"/>
    <w:rsid w:val="2790513A"/>
    <w:rsid w:val="27992CC3"/>
    <w:rsid w:val="279F712B"/>
    <w:rsid w:val="27AD766B"/>
    <w:rsid w:val="27B75E3A"/>
    <w:rsid w:val="27FC601B"/>
    <w:rsid w:val="280554ED"/>
    <w:rsid w:val="2818512F"/>
    <w:rsid w:val="2828457E"/>
    <w:rsid w:val="282F43ED"/>
    <w:rsid w:val="28327F9F"/>
    <w:rsid w:val="285E25FB"/>
    <w:rsid w:val="28745932"/>
    <w:rsid w:val="288839DF"/>
    <w:rsid w:val="288F53F1"/>
    <w:rsid w:val="28902F18"/>
    <w:rsid w:val="289724F8"/>
    <w:rsid w:val="289A167B"/>
    <w:rsid w:val="289F360E"/>
    <w:rsid w:val="28B471CD"/>
    <w:rsid w:val="28BF2C5B"/>
    <w:rsid w:val="28D623D1"/>
    <w:rsid w:val="28E079FB"/>
    <w:rsid w:val="28E24CD5"/>
    <w:rsid w:val="29012215"/>
    <w:rsid w:val="29234CDE"/>
    <w:rsid w:val="293D51FA"/>
    <w:rsid w:val="294E4728"/>
    <w:rsid w:val="294E705B"/>
    <w:rsid w:val="29513ED2"/>
    <w:rsid w:val="298567F4"/>
    <w:rsid w:val="298E5955"/>
    <w:rsid w:val="299327E0"/>
    <w:rsid w:val="299512D3"/>
    <w:rsid w:val="29B26012"/>
    <w:rsid w:val="29BC1F6F"/>
    <w:rsid w:val="29CD4B33"/>
    <w:rsid w:val="29D368B5"/>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2160A9"/>
    <w:rsid w:val="2B3B4D7F"/>
    <w:rsid w:val="2B58651D"/>
    <w:rsid w:val="2B6153EB"/>
    <w:rsid w:val="2B6750B5"/>
    <w:rsid w:val="2B6E5F1E"/>
    <w:rsid w:val="2B824D9A"/>
    <w:rsid w:val="2B8A5600"/>
    <w:rsid w:val="2B986A10"/>
    <w:rsid w:val="2BAA42F0"/>
    <w:rsid w:val="2BB97417"/>
    <w:rsid w:val="2BE12390"/>
    <w:rsid w:val="2BED157D"/>
    <w:rsid w:val="2BF832AE"/>
    <w:rsid w:val="2C025E7D"/>
    <w:rsid w:val="2C1B4433"/>
    <w:rsid w:val="2C484235"/>
    <w:rsid w:val="2C534988"/>
    <w:rsid w:val="2C5A7D17"/>
    <w:rsid w:val="2C5B43EC"/>
    <w:rsid w:val="2C6744B8"/>
    <w:rsid w:val="2C782014"/>
    <w:rsid w:val="2C9232C4"/>
    <w:rsid w:val="2C950FEF"/>
    <w:rsid w:val="2CA01C51"/>
    <w:rsid w:val="2CA34AC5"/>
    <w:rsid w:val="2CAA7B32"/>
    <w:rsid w:val="2CB27729"/>
    <w:rsid w:val="2CC413E2"/>
    <w:rsid w:val="2CE326A5"/>
    <w:rsid w:val="2CFF241A"/>
    <w:rsid w:val="2D122457"/>
    <w:rsid w:val="2D3C515C"/>
    <w:rsid w:val="2D460049"/>
    <w:rsid w:val="2D5B376A"/>
    <w:rsid w:val="2D5B3AF4"/>
    <w:rsid w:val="2D6C3418"/>
    <w:rsid w:val="2D8172D3"/>
    <w:rsid w:val="2D9820B2"/>
    <w:rsid w:val="2DAF5BEE"/>
    <w:rsid w:val="2DC74D0D"/>
    <w:rsid w:val="2DCA6749"/>
    <w:rsid w:val="2DD03248"/>
    <w:rsid w:val="2E003DA6"/>
    <w:rsid w:val="2E0236C6"/>
    <w:rsid w:val="2E045F3A"/>
    <w:rsid w:val="2E132B40"/>
    <w:rsid w:val="2E164AF6"/>
    <w:rsid w:val="2E1D524D"/>
    <w:rsid w:val="2E231512"/>
    <w:rsid w:val="2E353460"/>
    <w:rsid w:val="2E3569FF"/>
    <w:rsid w:val="2E4C5B33"/>
    <w:rsid w:val="2E5163FC"/>
    <w:rsid w:val="2E7A40F4"/>
    <w:rsid w:val="2E7B3D22"/>
    <w:rsid w:val="2E8130CD"/>
    <w:rsid w:val="2E8D2625"/>
    <w:rsid w:val="2EAD65D1"/>
    <w:rsid w:val="2EAE7C9E"/>
    <w:rsid w:val="2EB14E8F"/>
    <w:rsid w:val="2EB45F64"/>
    <w:rsid w:val="2EBE6476"/>
    <w:rsid w:val="2EC219F4"/>
    <w:rsid w:val="2EF45E75"/>
    <w:rsid w:val="2EF835C5"/>
    <w:rsid w:val="2F253F92"/>
    <w:rsid w:val="2F260937"/>
    <w:rsid w:val="2F2B1BEC"/>
    <w:rsid w:val="2F3676BA"/>
    <w:rsid w:val="2F4C5D9C"/>
    <w:rsid w:val="2F5527C5"/>
    <w:rsid w:val="2F6D3FB3"/>
    <w:rsid w:val="2F6F1AD9"/>
    <w:rsid w:val="2F766073"/>
    <w:rsid w:val="2F956275"/>
    <w:rsid w:val="2F9D705D"/>
    <w:rsid w:val="2FA872CE"/>
    <w:rsid w:val="2FAD58F1"/>
    <w:rsid w:val="2FB50E0D"/>
    <w:rsid w:val="2FCA47B4"/>
    <w:rsid w:val="2FD24BFB"/>
    <w:rsid w:val="2FD951A4"/>
    <w:rsid w:val="300146E2"/>
    <w:rsid w:val="3013798C"/>
    <w:rsid w:val="301A004E"/>
    <w:rsid w:val="30275F10"/>
    <w:rsid w:val="30416C5F"/>
    <w:rsid w:val="304D14D5"/>
    <w:rsid w:val="30513871"/>
    <w:rsid w:val="3052533A"/>
    <w:rsid w:val="305667F5"/>
    <w:rsid w:val="305957CE"/>
    <w:rsid w:val="305E1101"/>
    <w:rsid w:val="30640313"/>
    <w:rsid w:val="306C1727"/>
    <w:rsid w:val="3093268D"/>
    <w:rsid w:val="309A4933"/>
    <w:rsid w:val="30BA712E"/>
    <w:rsid w:val="30BC1BE3"/>
    <w:rsid w:val="30D95DFC"/>
    <w:rsid w:val="30EA325E"/>
    <w:rsid w:val="30F57DBC"/>
    <w:rsid w:val="310C1F54"/>
    <w:rsid w:val="3112096E"/>
    <w:rsid w:val="31216730"/>
    <w:rsid w:val="31304B32"/>
    <w:rsid w:val="31304CD6"/>
    <w:rsid w:val="31413DA3"/>
    <w:rsid w:val="317A351D"/>
    <w:rsid w:val="317D55B5"/>
    <w:rsid w:val="318005CE"/>
    <w:rsid w:val="31847963"/>
    <w:rsid w:val="318D274B"/>
    <w:rsid w:val="31A001A7"/>
    <w:rsid w:val="31A86084"/>
    <w:rsid w:val="31B52556"/>
    <w:rsid w:val="31CC4FC0"/>
    <w:rsid w:val="31E85396"/>
    <w:rsid w:val="32342B66"/>
    <w:rsid w:val="323F2BDD"/>
    <w:rsid w:val="32567070"/>
    <w:rsid w:val="32916176"/>
    <w:rsid w:val="32B06690"/>
    <w:rsid w:val="32B9059E"/>
    <w:rsid w:val="32BD10ED"/>
    <w:rsid w:val="32D83E39"/>
    <w:rsid w:val="32E620B2"/>
    <w:rsid w:val="32F02F31"/>
    <w:rsid w:val="33142EF4"/>
    <w:rsid w:val="331A61FF"/>
    <w:rsid w:val="331D259C"/>
    <w:rsid w:val="33254F2D"/>
    <w:rsid w:val="33272147"/>
    <w:rsid w:val="33310EEC"/>
    <w:rsid w:val="33404EF0"/>
    <w:rsid w:val="33475134"/>
    <w:rsid w:val="334F5F88"/>
    <w:rsid w:val="335F12B3"/>
    <w:rsid w:val="3365260C"/>
    <w:rsid w:val="336639BE"/>
    <w:rsid w:val="338E2DF5"/>
    <w:rsid w:val="339E5CDB"/>
    <w:rsid w:val="33AB29B0"/>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A1DC6"/>
    <w:rsid w:val="35841060"/>
    <w:rsid w:val="35976133"/>
    <w:rsid w:val="35A16A72"/>
    <w:rsid w:val="35B244CD"/>
    <w:rsid w:val="35C10BB4"/>
    <w:rsid w:val="35C433EE"/>
    <w:rsid w:val="35D57B88"/>
    <w:rsid w:val="35DA1E35"/>
    <w:rsid w:val="35E86141"/>
    <w:rsid w:val="362E31BF"/>
    <w:rsid w:val="362F1607"/>
    <w:rsid w:val="363A4058"/>
    <w:rsid w:val="364D3BAA"/>
    <w:rsid w:val="365612FD"/>
    <w:rsid w:val="365B5FAD"/>
    <w:rsid w:val="36716136"/>
    <w:rsid w:val="36A1111A"/>
    <w:rsid w:val="36A81C3F"/>
    <w:rsid w:val="36AE44E7"/>
    <w:rsid w:val="36CF7301"/>
    <w:rsid w:val="36DA68A5"/>
    <w:rsid w:val="36E538FB"/>
    <w:rsid w:val="370C2303"/>
    <w:rsid w:val="376765B5"/>
    <w:rsid w:val="376B2AE0"/>
    <w:rsid w:val="376C68FE"/>
    <w:rsid w:val="3771519B"/>
    <w:rsid w:val="37797A60"/>
    <w:rsid w:val="379B650B"/>
    <w:rsid w:val="37B54E5A"/>
    <w:rsid w:val="37E91C0F"/>
    <w:rsid w:val="37F032AD"/>
    <w:rsid w:val="380F7AF4"/>
    <w:rsid w:val="3827481C"/>
    <w:rsid w:val="384C6440"/>
    <w:rsid w:val="38543F62"/>
    <w:rsid w:val="385457A2"/>
    <w:rsid w:val="385B5E70"/>
    <w:rsid w:val="386121DB"/>
    <w:rsid w:val="3864787F"/>
    <w:rsid w:val="386F2B4A"/>
    <w:rsid w:val="38766EA2"/>
    <w:rsid w:val="387A7722"/>
    <w:rsid w:val="389A1EE7"/>
    <w:rsid w:val="38A04AB1"/>
    <w:rsid w:val="38C47273"/>
    <w:rsid w:val="38DA1530"/>
    <w:rsid w:val="38DE55D9"/>
    <w:rsid w:val="38E1494C"/>
    <w:rsid w:val="38F00AA6"/>
    <w:rsid w:val="38F91A3A"/>
    <w:rsid w:val="39165C3C"/>
    <w:rsid w:val="391A3BD6"/>
    <w:rsid w:val="392627B9"/>
    <w:rsid w:val="39352185"/>
    <w:rsid w:val="393F49A1"/>
    <w:rsid w:val="39500E6A"/>
    <w:rsid w:val="39573315"/>
    <w:rsid w:val="39776A03"/>
    <w:rsid w:val="39921DDC"/>
    <w:rsid w:val="39994A18"/>
    <w:rsid w:val="399B0FFA"/>
    <w:rsid w:val="39C57509"/>
    <w:rsid w:val="39D31B45"/>
    <w:rsid w:val="3A0F6392"/>
    <w:rsid w:val="3A167E6A"/>
    <w:rsid w:val="3A5B3385"/>
    <w:rsid w:val="3A5E39D3"/>
    <w:rsid w:val="3A612966"/>
    <w:rsid w:val="3A6B4015"/>
    <w:rsid w:val="3A7E52C6"/>
    <w:rsid w:val="3A841E6D"/>
    <w:rsid w:val="3A8D375B"/>
    <w:rsid w:val="3A9D3ACF"/>
    <w:rsid w:val="3AC74702"/>
    <w:rsid w:val="3ACA0AF0"/>
    <w:rsid w:val="3AD60C5E"/>
    <w:rsid w:val="3AFF711C"/>
    <w:rsid w:val="3B021A53"/>
    <w:rsid w:val="3B126638"/>
    <w:rsid w:val="3B183024"/>
    <w:rsid w:val="3B532E51"/>
    <w:rsid w:val="3B67560B"/>
    <w:rsid w:val="3B710C7B"/>
    <w:rsid w:val="3B733D68"/>
    <w:rsid w:val="3B750477"/>
    <w:rsid w:val="3B9C6C0F"/>
    <w:rsid w:val="3B9D5C20"/>
    <w:rsid w:val="3BA26856"/>
    <w:rsid w:val="3BA374CE"/>
    <w:rsid w:val="3BA42B0A"/>
    <w:rsid w:val="3BAB3E99"/>
    <w:rsid w:val="3BB55207"/>
    <w:rsid w:val="3BD1219A"/>
    <w:rsid w:val="3BE10D21"/>
    <w:rsid w:val="3BF96D3A"/>
    <w:rsid w:val="3C0149BC"/>
    <w:rsid w:val="3C01593A"/>
    <w:rsid w:val="3C2D2B00"/>
    <w:rsid w:val="3C2E6941"/>
    <w:rsid w:val="3C570807"/>
    <w:rsid w:val="3C590A15"/>
    <w:rsid w:val="3C6B3628"/>
    <w:rsid w:val="3C853BB1"/>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BE18A2"/>
    <w:rsid w:val="3DC655B3"/>
    <w:rsid w:val="3DD97DA8"/>
    <w:rsid w:val="3DF93986"/>
    <w:rsid w:val="3E1E373E"/>
    <w:rsid w:val="3E2478F5"/>
    <w:rsid w:val="3E256CCF"/>
    <w:rsid w:val="3E3363C7"/>
    <w:rsid w:val="3E3A0AFA"/>
    <w:rsid w:val="3E3C1720"/>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863153"/>
    <w:rsid w:val="41C51A2C"/>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A5063"/>
    <w:rsid w:val="42DC28DC"/>
    <w:rsid w:val="42E44134"/>
    <w:rsid w:val="43090828"/>
    <w:rsid w:val="432E715D"/>
    <w:rsid w:val="43325802"/>
    <w:rsid w:val="433A5BAA"/>
    <w:rsid w:val="43811983"/>
    <w:rsid w:val="43A35CED"/>
    <w:rsid w:val="43A37B4B"/>
    <w:rsid w:val="43A568A6"/>
    <w:rsid w:val="43AC4C52"/>
    <w:rsid w:val="43B753A5"/>
    <w:rsid w:val="43E32305"/>
    <w:rsid w:val="43E67070"/>
    <w:rsid w:val="43E701F4"/>
    <w:rsid w:val="43EA39CC"/>
    <w:rsid w:val="43F52109"/>
    <w:rsid w:val="43FE2253"/>
    <w:rsid w:val="440E0E01"/>
    <w:rsid w:val="44213CB0"/>
    <w:rsid w:val="445157F9"/>
    <w:rsid w:val="44606FEB"/>
    <w:rsid w:val="446549DC"/>
    <w:rsid w:val="448029D4"/>
    <w:rsid w:val="448B0D0B"/>
    <w:rsid w:val="449776B0"/>
    <w:rsid w:val="449A4BB2"/>
    <w:rsid w:val="44BA6EFA"/>
    <w:rsid w:val="44D609C7"/>
    <w:rsid w:val="44DA57EF"/>
    <w:rsid w:val="44F624F5"/>
    <w:rsid w:val="44FE14DD"/>
    <w:rsid w:val="45025F24"/>
    <w:rsid w:val="450E7246"/>
    <w:rsid w:val="45152B6C"/>
    <w:rsid w:val="452363FB"/>
    <w:rsid w:val="453D1E9E"/>
    <w:rsid w:val="453F737B"/>
    <w:rsid w:val="454A3C06"/>
    <w:rsid w:val="454B2539"/>
    <w:rsid w:val="454F1D39"/>
    <w:rsid w:val="4553201E"/>
    <w:rsid w:val="456926CF"/>
    <w:rsid w:val="456B4FBA"/>
    <w:rsid w:val="45751AC3"/>
    <w:rsid w:val="45835E86"/>
    <w:rsid w:val="45906F4D"/>
    <w:rsid w:val="45A15BAF"/>
    <w:rsid w:val="45AB6918"/>
    <w:rsid w:val="45C5024D"/>
    <w:rsid w:val="45FD79E7"/>
    <w:rsid w:val="460B7A35"/>
    <w:rsid w:val="461D1E37"/>
    <w:rsid w:val="462D4128"/>
    <w:rsid w:val="463B5C9B"/>
    <w:rsid w:val="466730B2"/>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50090"/>
    <w:rsid w:val="47C87B80"/>
    <w:rsid w:val="47CE3257"/>
    <w:rsid w:val="47D5759D"/>
    <w:rsid w:val="47E74BD8"/>
    <w:rsid w:val="48013092"/>
    <w:rsid w:val="48190172"/>
    <w:rsid w:val="481B467E"/>
    <w:rsid w:val="48237265"/>
    <w:rsid w:val="482E032B"/>
    <w:rsid w:val="484E277B"/>
    <w:rsid w:val="48693111"/>
    <w:rsid w:val="48825005"/>
    <w:rsid w:val="48855B2C"/>
    <w:rsid w:val="488C590F"/>
    <w:rsid w:val="48913FD8"/>
    <w:rsid w:val="48995673"/>
    <w:rsid w:val="48A0564F"/>
    <w:rsid w:val="48A44149"/>
    <w:rsid w:val="48A979B2"/>
    <w:rsid w:val="48B12BD6"/>
    <w:rsid w:val="48C60564"/>
    <w:rsid w:val="48D418AD"/>
    <w:rsid w:val="492F429A"/>
    <w:rsid w:val="49357497"/>
    <w:rsid w:val="49400DC3"/>
    <w:rsid w:val="494170BB"/>
    <w:rsid w:val="4959318E"/>
    <w:rsid w:val="495B7F67"/>
    <w:rsid w:val="49695393"/>
    <w:rsid w:val="497A599F"/>
    <w:rsid w:val="498E0956"/>
    <w:rsid w:val="498F2288"/>
    <w:rsid w:val="499F2DBF"/>
    <w:rsid w:val="49A06111"/>
    <w:rsid w:val="49A3286D"/>
    <w:rsid w:val="49B0210F"/>
    <w:rsid w:val="49E4765A"/>
    <w:rsid w:val="4A1218CA"/>
    <w:rsid w:val="4A1277D9"/>
    <w:rsid w:val="4A192912"/>
    <w:rsid w:val="4A286604"/>
    <w:rsid w:val="4A39325E"/>
    <w:rsid w:val="4A3A3BB7"/>
    <w:rsid w:val="4A3E0EF9"/>
    <w:rsid w:val="4A413C1A"/>
    <w:rsid w:val="4A5138BF"/>
    <w:rsid w:val="4A660FFA"/>
    <w:rsid w:val="4A723BBF"/>
    <w:rsid w:val="4A727F66"/>
    <w:rsid w:val="4A7D1996"/>
    <w:rsid w:val="4A842484"/>
    <w:rsid w:val="4A920909"/>
    <w:rsid w:val="4AAA219B"/>
    <w:rsid w:val="4AB92CA0"/>
    <w:rsid w:val="4AB97C54"/>
    <w:rsid w:val="4AD41E51"/>
    <w:rsid w:val="4AE42F23"/>
    <w:rsid w:val="4AF3760A"/>
    <w:rsid w:val="4AF42491"/>
    <w:rsid w:val="4AFB201B"/>
    <w:rsid w:val="4B0610EB"/>
    <w:rsid w:val="4B2A2B39"/>
    <w:rsid w:val="4B326B88"/>
    <w:rsid w:val="4B3B70C2"/>
    <w:rsid w:val="4B412124"/>
    <w:rsid w:val="4B415E2C"/>
    <w:rsid w:val="4B4875E3"/>
    <w:rsid w:val="4B583776"/>
    <w:rsid w:val="4B6B7F21"/>
    <w:rsid w:val="4B7C7600"/>
    <w:rsid w:val="4B814C16"/>
    <w:rsid w:val="4B837249"/>
    <w:rsid w:val="4B866E1B"/>
    <w:rsid w:val="4B8E10E1"/>
    <w:rsid w:val="4B9D6847"/>
    <w:rsid w:val="4BA61CCC"/>
    <w:rsid w:val="4BB46D99"/>
    <w:rsid w:val="4BB548C0"/>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DD5E7C"/>
    <w:rsid w:val="4CEC68F4"/>
    <w:rsid w:val="4CEE786C"/>
    <w:rsid w:val="4CFA29CE"/>
    <w:rsid w:val="4D044C1B"/>
    <w:rsid w:val="4D055CF4"/>
    <w:rsid w:val="4D096C71"/>
    <w:rsid w:val="4D177766"/>
    <w:rsid w:val="4D20433F"/>
    <w:rsid w:val="4D267823"/>
    <w:rsid w:val="4D59714A"/>
    <w:rsid w:val="4D74696D"/>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281379"/>
    <w:rsid w:val="4E3868CC"/>
    <w:rsid w:val="4E5A52AA"/>
    <w:rsid w:val="4E5C3919"/>
    <w:rsid w:val="4E806345"/>
    <w:rsid w:val="4E8472C4"/>
    <w:rsid w:val="4EB946C7"/>
    <w:rsid w:val="4EC26CBA"/>
    <w:rsid w:val="4ECC33BF"/>
    <w:rsid w:val="4ED70252"/>
    <w:rsid w:val="4EDF7771"/>
    <w:rsid w:val="4EE26F51"/>
    <w:rsid w:val="4EFB6A8D"/>
    <w:rsid w:val="4F137FAB"/>
    <w:rsid w:val="4F193B65"/>
    <w:rsid w:val="4F1E044A"/>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42014"/>
    <w:rsid w:val="502913D8"/>
    <w:rsid w:val="502E6FE9"/>
    <w:rsid w:val="503370F3"/>
    <w:rsid w:val="503F0BFC"/>
    <w:rsid w:val="506A211C"/>
    <w:rsid w:val="50707007"/>
    <w:rsid w:val="50814589"/>
    <w:rsid w:val="508B3E41"/>
    <w:rsid w:val="50970A38"/>
    <w:rsid w:val="509E5922"/>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6746F1"/>
    <w:rsid w:val="538C5F06"/>
    <w:rsid w:val="5390329E"/>
    <w:rsid w:val="53954BFA"/>
    <w:rsid w:val="539D70F4"/>
    <w:rsid w:val="53B229AC"/>
    <w:rsid w:val="53BF657E"/>
    <w:rsid w:val="53C03E02"/>
    <w:rsid w:val="53C6188C"/>
    <w:rsid w:val="53CC7F03"/>
    <w:rsid w:val="53D24D89"/>
    <w:rsid w:val="53E915AA"/>
    <w:rsid w:val="5402441A"/>
    <w:rsid w:val="54135C94"/>
    <w:rsid w:val="541A2B2A"/>
    <w:rsid w:val="54387E3C"/>
    <w:rsid w:val="54660E4D"/>
    <w:rsid w:val="54795F08"/>
    <w:rsid w:val="54864C26"/>
    <w:rsid w:val="54992FD0"/>
    <w:rsid w:val="549B5689"/>
    <w:rsid w:val="54B16E62"/>
    <w:rsid w:val="54BA4CF5"/>
    <w:rsid w:val="54BE52C0"/>
    <w:rsid w:val="54C2029D"/>
    <w:rsid w:val="54DC391A"/>
    <w:rsid w:val="54E11A8A"/>
    <w:rsid w:val="54F00716"/>
    <w:rsid w:val="54F16968"/>
    <w:rsid w:val="5507618C"/>
    <w:rsid w:val="5514541E"/>
    <w:rsid w:val="551852F3"/>
    <w:rsid w:val="55210110"/>
    <w:rsid w:val="554D3300"/>
    <w:rsid w:val="555A3641"/>
    <w:rsid w:val="556A5256"/>
    <w:rsid w:val="55717AA9"/>
    <w:rsid w:val="55805F3E"/>
    <w:rsid w:val="558E065B"/>
    <w:rsid w:val="55A521D2"/>
    <w:rsid w:val="55C85421"/>
    <w:rsid w:val="55CE6CAA"/>
    <w:rsid w:val="55D1679A"/>
    <w:rsid w:val="55DB6EA0"/>
    <w:rsid w:val="55EE5B1C"/>
    <w:rsid w:val="56242D6E"/>
    <w:rsid w:val="562541AB"/>
    <w:rsid w:val="56496843"/>
    <w:rsid w:val="56634B9B"/>
    <w:rsid w:val="566D0271"/>
    <w:rsid w:val="5678430F"/>
    <w:rsid w:val="56827D80"/>
    <w:rsid w:val="56B57839"/>
    <w:rsid w:val="56B756E6"/>
    <w:rsid w:val="56BA722E"/>
    <w:rsid w:val="56CE4A87"/>
    <w:rsid w:val="56D77DE0"/>
    <w:rsid w:val="56D93B58"/>
    <w:rsid w:val="56F20F28"/>
    <w:rsid w:val="56F71C67"/>
    <w:rsid w:val="56FE711B"/>
    <w:rsid w:val="57015C0F"/>
    <w:rsid w:val="570E068D"/>
    <w:rsid w:val="570F6DAD"/>
    <w:rsid w:val="572B3ADE"/>
    <w:rsid w:val="572E1F98"/>
    <w:rsid w:val="573A4F03"/>
    <w:rsid w:val="57454D4A"/>
    <w:rsid w:val="5748438B"/>
    <w:rsid w:val="574B69C1"/>
    <w:rsid w:val="57674E61"/>
    <w:rsid w:val="576E1292"/>
    <w:rsid w:val="57835872"/>
    <w:rsid w:val="57945CD1"/>
    <w:rsid w:val="57A03590"/>
    <w:rsid w:val="57A04676"/>
    <w:rsid w:val="57A17BEA"/>
    <w:rsid w:val="57A96D37"/>
    <w:rsid w:val="57B11E9B"/>
    <w:rsid w:val="57B8072A"/>
    <w:rsid w:val="57BC3348"/>
    <w:rsid w:val="57CF24D5"/>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23351"/>
    <w:rsid w:val="59133CB8"/>
    <w:rsid w:val="59215342"/>
    <w:rsid w:val="595E413F"/>
    <w:rsid w:val="59751BA4"/>
    <w:rsid w:val="59934492"/>
    <w:rsid w:val="59937771"/>
    <w:rsid w:val="59945B14"/>
    <w:rsid w:val="599B4A1C"/>
    <w:rsid w:val="59A81C7F"/>
    <w:rsid w:val="59AA5338"/>
    <w:rsid w:val="59AC61AE"/>
    <w:rsid w:val="59CF5EE2"/>
    <w:rsid w:val="59D13709"/>
    <w:rsid w:val="59DC0F15"/>
    <w:rsid w:val="5A2523D4"/>
    <w:rsid w:val="5A737714"/>
    <w:rsid w:val="5A7F5AEB"/>
    <w:rsid w:val="5A8632B3"/>
    <w:rsid w:val="5A8C2C8F"/>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7C4AB2"/>
    <w:rsid w:val="5B9F55CE"/>
    <w:rsid w:val="5BB46942"/>
    <w:rsid w:val="5BBB3E84"/>
    <w:rsid w:val="5BD668B8"/>
    <w:rsid w:val="5BD75F62"/>
    <w:rsid w:val="5BD90156"/>
    <w:rsid w:val="5BF96C1C"/>
    <w:rsid w:val="5BFD3898"/>
    <w:rsid w:val="5BFE3BA1"/>
    <w:rsid w:val="5C253EDA"/>
    <w:rsid w:val="5C2A114C"/>
    <w:rsid w:val="5C2C1385"/>
    <w:rsid w:val="5C2D670A"/>
    <w:rsid w:val="5C355C0C"/>
    <w:rsid w:val="5C3A62DE"/>
    <w:rsid w:val="5C3D4ED5"/>
    <w:rsid w:val="5C4424A9"/>
    <w:rsid w:val="5C4622F9"/>
    <w:rsid w:val="5C563555"/>
    <w:rsid w:val="5C5D2B35"/>
    <w:rsid w:val="5C5D7538"/>
    <w:rsid w:val="5CB21523"/>
    <w:rsid w:val="5CC606DB"/>
    <w:rsid w:val="5CDE4D93"/>
    <w:rsid w:val="5CE40B61"/>
    <w:rsid w:val="5CE9261B"/>
    <w:rsid w:val="5D0B433F"/>
    <w:rsid w:val="5D126FB2"/>
    <w:rsid w:val="5D2E78B0"/>
    <w:rsid w:val="5D3B0FDA"/>
    <w:rsid w:val="5D414B1C"/>
    <w:rsid w:val="5D5B51F5"/>
    <w:rsid w:val="5D68386A"/>
    <w:rsid w:val="5D893FC8"/>
    <w:rsid w:val="5DA8320C"/>
    <w:rsid w:val="5DAA69EF"/>
    <w:rsid w:val="5DB134AE"/>
    <w:rsid w:val="5DB30111"/>
    <w:rsid w:val="5DC34C1A"/>
    <w:rsid w:val="5DD35359"/>
    <w:rsid w:val="5DD57694"/>
    <w:rsid w:val="5DDE7CA6"/>
    <w:rsid w:val="5DFC6C29"/>
    <w:rsid w:val="5E0E79F5"/>
    <w:rsid w:val="5E1C432A"/>
    <w:rsid w:val="5E277E30"/>
    <w:rsid w:val="5E2F7E5E"/>
    <w:rsid w:val="5E5865AE"/>
    <w:rsid w:val="5E607422"/>
    <w:rsid w:val="5E714B58"/>
    <w:rsid w:val="5E8C1232"/>
    <w:rsid w:val="5E8C51CE"/>
    <w:rsid w:val="5EC847FB"/>
    <w:rsid w:val="5ED15115"/>
    <w:rsid w:val="5ED30E8D"/>
    <w:rsid w:val="5ED83C2F"/>
    <w:rsid w:val="5EF84D97"/>
    <w:rsid w:val="5EFE7D7B"/>
    <w:rsid w:val="5F0B3C73"/>
    <w:rsid w:val="5F1C2834"/>
    <w:rsid w:val="5F2A3FE5"/>
    <w:rsid w:val="5F307E2E"/>
    <w:rsid w:val="5F4B136B"/>
    <w:rsid w:val="5F6349FA"/>
    <w:rsid w:val="5F720C34"/>
    <w:rsid w:val="5F7F03A0"/>
    <w:rsid w:val="5FA8557E"/>
    <w:rsid w:val="5FAE7642"/>
    <w:rsid w:val="5FAF18FA"/>
    <w:rsid w:val="5FC778C7"/>
    <w:rsid w:val="5FD650D9"/>
    <w:rsid w:val="5FDD63BF"/>
    <w:rsid w:val="60044F84"/>
    <w:rsid w:val="600B7FCB"/>
    <w:rsid w:val="6013581F"/>
    <w:rsid w:val="60145C01"/>
    <w:rsid w:val="60193217"/>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6799A"/>
    <w:rsid w:val="6129614D"/>
    <w:rsid w:val="61363D34"/>
    <w:rsid w:val="613728DB"/>
    <w:rsid w:val="613C4062"/>
    <w:rsid w:val="61567141"/>
    <w:rsid w:val="616001B3"/>
    <w:rsid w:val="6165109A"/>
    <w:rsid w:val="61687C0B"/>
    <w:rsid w:val="61937F78"/>
    <w:rsid w:val="61AA06FB"/>
    <w:rsid w:val="61CE55C3"/>
    <w:rsid w:val="61D84F57"/>
    <w:rsid w:val="61E90A18"/>
    <w:rsid w:val="61F21F72"/>
    <w:rsid w:val="61F254F7"/>
    <w:rsid w:val="620302B6"/>
    <w:rsid w:val="62047AE1"/>
    <w:rsid w:val="620769F6"/>
    <w:rsid w:val="62087D91"/>
    <w:rsid w:val="62172877"/>
    <w:rsid w:val="622163B3"/>
    <w:rsid w:val="622B7232"/>
    <w:rsid w:val="62516C98"/>
    <w:rsid w:val="629E3249"/>
    <w:rsid w:val="62A96E59"/>
    <w:rsid w:val="62AC0373"/>
    <w:rsid w:val="62AF1C11"/>
    <w:rsid w:val="62AF1CBC"/>
    <w:rsid w:val="62C24183"/>
    <w:rsid w:val="62CF27DE"/>
    <w:rsid w:val="62E564B4"/>
    <w:rsid w:val="62EC6671"/>
    <w:rsid w:val="63141A74"/>
    <w:rsid w:val="63187240"/>
    <w:rsid w:val="63273E9D"/>
    <w:rsid w:val="634A00DE"/>
    <w:rsid w:val="634A76A8"/>
    <w:rsid w:val="63697BCE"/>
    <w:rsid w:val="636F49B6"/>
    <w:rsid w:val="63877741"/>
    <w:rsid w:val="63D64EF6"/>
    <w:rsid w:val="63DB0790"/>
    <w:rsid w:val="64030466"/>
    <w:rsid w:val="6454481E"/>
    <w:rsid w:val="64556655"/>
    <w:rsid w:val="645A795A"/>
    <w:rsid w:val="6477463C"/>
    <w:rsid w:val="647E189B"/>
    <w:rsid w:val="64885B95"/>
    <w:rsid w:val="64A34274"/>
    <w:rsid w:val="64B4350F"/>
    <w:rsid w:val="64BB489D"/>
    <w:rsid w:val="64D4485B"/>
    <w:rsid w:val="64DD1D5A"/>
    <w:rsid w:val="64E75692"/>
    <w:rsid w:val="64FB738F"/>
    <w:rsid w:val="64FC5C1A"/>
    <w:rsid w:val="65027022"/>
    <w:rsid w:val="65034DB0"/>
    <w:rsid w:val="65055DDD"/>
    <w:rsid w:val="651D23C6"/>
    <w:rsid w:val="651D2E62"/>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377F53"/>
    <w:rsid w:val="66507267"/>
    <w:rsid w:val="665401A1"/>
    <w:rsid w:val="66586559"/>
    <w:rsid w:val="66694791"/>
    <w:rsid w:val="666A76DB"/>
    <w:rsid w:val="66703465"/>
    <w:rsid w:val="6671308E"/>
    <w:rsid w:val="667960CF"/>
    <w:rsid w:val="667A54D2"/>
    <w:rsid w:val="66A6332B"/>
    <w:rsid w:val="66B144F3"/>
    <w:rsid w:val="66D32372"/>
    <w:rsid w:val="66E42DFD"/>
    <w:rsid w:val="66F72D3B"/>
    <w:rsid w:val="67206C39"/>
    <w:rsid w:val="67341BDA"/>
    <w:rsid w:val="673C0833"/>
    <w:rsid w:val="675114E9"/>
    <w:rsid w:val="6758271B"/>
    <w:rsid w:val="675F639F"/>
    <w:rsid w:val="67654F94"/>
    <w:rsid w:val="67696832"/>
    <w:rsid w:val="677376B1"/>
    <w:rsid w:val="67771FCA"/>
    <w:rsid w:val="67787EBE"/>
    <w:rsid w:val="67A06A2C"/>
    <w:rsid w:val="67BC303A"/>
    <w:rsid w:val="67C208BE"/>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D5CE0"/>
    <w:rsid w:val="696B25C3"/>
    <w:rsid w:val="698D0464"/>
    <w:rsid w:val="69985B30"/>
    <w:rsid w:val="69990F25"/>
    <w:rsid w:val="69A705EA"/>
    <w:rsid w:val="69AE49D0"/>
    <w:rsid w:val="69C4406F"/>
    <w:rsid w:val="69E623BC"/>
    <w:rsid w:val="69E72602"/>
    <w:rsid w:val="69E77EE2"/>
    <w:rsid w:val="69E95A08"/>
    <w:rsid w:val="69EA7E31"/>
    <w:rsid w:val="69EC72A7"/>
    <w:rsid w:val="69EF44A6"/>
    <w:rsid w:val="69F0249C"/>
    <w:rsid w:val="69F12741"/>
    <w:rsid w:val="69F53C12"/>
    <w:rsid w:val="69FF6FDA"/>
    <w:rsid w:val="6A08316E"/>
    <w:rsid w:val="6A17061F"/>
    <w:rsid w:val="6A2E5B11"/>
    <w:rsid w:val="6A621B0B"/>
    <w:rsid w:val="6A7C3E8D"/>
    <w:rsid w:val="6A8311FF"/>
    <w:rsid w:val="6A8614A9"/>
    <w:rsid w:val="6AA3205B"/>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61E1"/>
    <w:rsid w:val="6B914C6C"/>
    <w:rsid w:val="6B9F127A"/>
    <w:rsid w:val="6BC1586F"/>
    <w:rsid w:val="6BC741FF"/>
    <w:rsid w:val="6C2A37A1"/>
    <w:rsid w:val="6C3A69EF"/>
    <w:rsid w:val="6C421BED"/>
    <w:rsid w:val="6C4E5FF7"/>
    <w:rsid w:val="6C5555D7"/>
    <w:rsid w:val="6C5C0219"/>
    <w:rsid w:val="6C6E55C6"/>
    <w:rsid w:val="6C8A408C"/>
    <w:rsid w:val="6C915E74"/>
    <w:rsid w:val="6C924135"/>
    <w:rsid w:val="6C9C5A58"/>
    <w:rsid w:val="6CA06325"/>
    <w:rsid w:val="6CA54899"/>
    <w:rsid w:val="6CBC5D4E"/>
    <w:rsid w:val="6CC17A2A"/>
    <w:rsid w:val="6CD70344"/>
    <w:rsid w:val="6D0B714C"/>
    <w:rsid w:val="6D3F31FB"/>
    <w:rsid w:val="6D4A5E3C"/>
    <w:rsid w:val="6D576863"/>
    <w:rsid w:val="6D6A2E7A"/>
    <w:rsid w:val="6D793547"/>
    <w:rsid w:val="6D806684"/>
    <w:rsid w:val="6D931FFB"/>
    <w:rsid w:val="6D9722FE"/>
    <w:rsid w:val="6DB06E92"/>
    <w:rsid w:val="6DCC258A"/>
    <w:rsid w:val="6DDB5FB0"/>
    <w:rsid w:val="6DE22E9A"/>
    <w:rsid w:val="6DE704B1"/>
    <w:rsid w:val="6E197DA1"/>
    <w:rsid w:val="6E1B015A"/>
    <w:rsid w:val="6E1D2124"/>
    <w:rsid w:val="6E1D3ED3"/>
    <w:rsid w:val="6E4954B0"/>
    <w:rsid w:val="6E601EE1"/>
    <w:rsid w:val="6E66388C"/>
    <w:rsid w:val="6E6B6433"/>
    <w:rsid w:val="6E700876"/>
    <w:rsid w:val="6E7B75BF"/>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75F07"/>
    <w:rsid w:val="6F977CB5"/>
    <w:rsid w:val="6F991C7F"/>
    <w:rsid w:val="6F9C0C2B"/>
    <w:rsid w:val="6F9C58AD"/>
    <w:rsid w:val="6FA3261F"/>
    <w:rsid w:val="6FAB6429"/>
    <w:rsid w:val="6FAF352D"/>
    <w:rsid w:val="6FB42615"/>
    <w:rsid w:val="6FDA1D69"/>
    <w:rsid w:val="6FED1A9B"/>
    <w:rsid w:val="6FEE3007"/>
    <w:rsid w:val="6FF11ABB"/>
    <w:rsid w:val="700628E5"/>
    <w:rsid w:val="70141305"/>
    <w:rsid w:val="70553DF8"/>
    <w:rsid w:val="70611C22"/>
    <w:rsid w:val="706B7DE5"/>
    <w:rsid w:val="70744007"/>
    <w:rsid w:val="707731EF"/>
    <w:rsid w:val="709220CA"/>
    <w:rsid w:val="70A80FD3"/>
    <w:rsid w:val="70B56E2C"/>
    <w:rsid w:val="70BC729D"/>
    <w:rsid w:val="70C5161B"/>
    <w:rsid w:val="70D86BFE"/>
    <w:rsid w:val="70E36C69"/>
    <w:rsid w:val="70F716AB"/>
    <w:rsid w:val="70F94556"/>
    <w:rsid w:val="71015D2D"/>
    <w:rsid w:val="7105178F"/>
    <w:rsid w:val="713E2ADE"/>
    <w:rsid w:val="715C11B6"/>
    <w:rsid w:val="717B1874"/>
    <w:rsid w:val="71875155"/>
    <w:rsid w:val="718B69D5"/>
    <w:rsid w:val="719B458F"/>
    <w:rsid w:val="71CA79E1"/>
    <w:rsid w:val="71CD0AD4"/>
    <w:rsid w:val="71E009A5"/>
    <w:rsid w:val="71F70CA8"/>
    <w:rsid w:val="72054684"/>
    <w:rsid w:val="720F51D8"/>
    <w:rsid w:val="72171267"/>
    <w:rsid w:val="7250744F"/>
    <w:rsid w:val="72556331"/>
    <w:rsid w:val="725825E2"/>
    <w:rsid w:val="726F6CC7"/>
    <w:rsid w:val="729A7709"/>
    <w:rsid w:val="72AB007F"/>
    <w:rsid w:val="72AB4CEE"/>
    <w:rsid w:val="72B55021"/>
    <w:rsid w:val="72BF40F8"/>
    <w:rsid w:val="72E46E94"/>
    <w:rsid w:val="72E814BE"/>
    <w:rsid w:val="72EB4678"/>
    <w:rsid w:val="731E58CB"/>
    <w:rsid w:val="732570A6"/>
    <w:rsid w:val="732A66B7"/>
    <w:rsid w:val="73415DDD"/>
    <w:rsid w:val="7346211D"/>
    <w:rsid w:val="734B5354"/>
    <w:rsid w:val="734C164B"/>
    <w:rsid w:val="735A6BA7"/>
    <w:rsid w:val="73733853"/>
    <w:rsid w:val="737A1DC7"/>
    <w:rsid w:val="73873232"/>
    <w:rsid w:val="738E6390"/>
    <w:rsid w:val="738E71A4"/>
    <w:rsid w:val="739F5ABB"/>
    <w:rsid w:val="73A66C0F"/>
    <w:rsid w:val="73AB084A"/>
    <w:rsid w:val="73B32736"/>
    <w:rsid w:val="73B61051"/>
    <w:rsid w:val="73C45EF6"/>
    <w:rsid w:val="73CF5C6F"/>
    <w:rsid w:val="73D35674"/>
    <w:rsid w:val="73D9347A"/>
    <w:rsid w:val="73E51850"/>
    <w:rsid w:val="73EC5848"/>
    <w:rsid w:val="73ED3852"/>
    <w:rsid w:val="74067B16"/>
    <w:rsid w:val="740D6797"/>
    <w:rsid w:val="742B6EB8"/>
    <w:rsid w:val="74302F30"/>
    <w:rsid w:val="744150D9"/>
    <w:rsid w:val="74771275"/>
    <w:rsid w:val="747A2346"/>
    <w:rsid w:val="74957B78"/>
    <w:rsid w:val="749E7F3B"/>
    <w:rsid w:val="74B15375"/>
    <w:rsid w:val="74B3318F"/>
    <w:rsid w:val="74BB09BC"/>
    <w:rsid w:val="74CC7D7A"/>
    <w:rsid w:val="74DA0D6F"/>
    <w:rsid w:val="74E474F8"/>
    <w:rsid w:val="75021346"/>
    <w:rsid w:val="750D5CF4"/>
    <w:rsid w:val="750E6541"/>
    <w:rsid w:val="750F43CD"/>
    <w:rsid w:val="751B0898"/>
    <w:rsid w:val="75221C12"/>
    <w:rsid w:val="752A1353"/>
    <w:rsid w:val="752D695D"/>
    <w:rsid w:val="75370780"/>
    <w:rsid w:val="7538168C"/>
    <w:rsid w:val="75461B05"/>
    <w:rsid w:val="75501031"/>
    <w:rsid w:val="755212F7"/>
    <w:rsid w:val="7560099D"/>
    <w:rsid w:val="75622B4D"/>
    <w:rsid w:val="7570434C"/>
    <w:rsid w:val="758200F8"/>
    <w:rsid w:val="75825666"/>
    <w:rsid w:val="758A3A7A"/>
    <w:rsid w:val="7590567E"/>
    <w:rsid w:val="75935EED"/>
    <w:rsid w:val="759C665A"/>
    <w:rsid w:val="75A357F0"/>
    <w:rsid w:val="75B0580C"/>
    <w:rsid w:val="75E53E15"/>
    <w:rsid w:val="75E74C1F"/>
    <w:rsid w:val="75EB760C"/>
    <w:rsid w:val="760B3640"/>
    <w:rsid w:val="76284449"/>
    <w:rsid w:val="762A530D"/>
    <w:rsid w:val="763B78EF"/>
    <w:rsid w:val="764850AE"/>
    <w:rsid w:val="764D37C3"/>
    <w:rsid w:val="76567492"/>
    <w:rsid w:val="765863F0"/>
    <w:rsid w:val="767504E1"/>
    <w:rsid w:val="76797AEF"/>
    <w:rsid w:val="767E5241"/>
    <w:rsid w:val="768D5FB7"/>
    <w:rsid w:val="76AD3D32"/>
    <w:rsid w:val="76D417EE"/>
    <w:rsid w:val="76D93A45"/>
    <w:rsid w:val="76EE28B0"/>
    <w:rsid w:val="76F12F0E"/>
    <w:rsid w:val="76FB0758"/>
    <w:rsid w:val="771852C3"/>
    <w:rsid w:val="77185B7F"/>
    <w:rsid w:val="771C1B6A"/>
    <w:rsid w:val="77242776"/>
    <w:rsid w:val="772A3767"/>
    <w:rsid w:val="773E3629"/>
    <w:rsid w:val="776A616D"/>
    <w:rsid w:val="77716148"/>
    <w:rsid w:val="778E7BEF"/>
    <w:rsid w:val="779C05CF"/>
    <w:rsid w:val="77D00208"/>
    <w:rsid w:val="77DE2925"/>
    <w:rsid w:val="77DF5CDA"/>
    <w:rsid w:val="77F67D7A"/>
    <w:rsid w:val="77FE53B4"/>
    <w:rsid w:val="780D42AE"/>
    <w:rsid w:val="781023B6"/>
    <w:rsid w:val="782C2E82"/>
    <w:rsid w:val="783E60AA"/>
    <w:rsid w:val="785473C3"/>
    <w:rsid w:val="785604D9"/>
    <w:rsid w:val="788B5DF2"/>
    <w:rsid w:val="78C338C8"/>
    <w:rsid w:val="78CA10FB"/>
    <w:rsid w:val="78CD4747"/>
    <w:rsid w:val="78D538FC"/>
    <w:rsid w:val="79092FA5"/>
    <w:rsid w:val="790C7700"/>
    <w:rsid w:val="791A3E30"/>
    <w:rsid w:val="79295E21"/>
    <w:rsid w:val="79317BAE"/>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287E87"/>
    <w:rsid w:val="7A3C7DD6"/>
    <w:rsid w:val="7A431140"/>
    <w:rsid w:val="7A51306D"/>
    <w:rsid w:val="7A800BD7"/>
    <w:rsid w:val="7A850895"/>
    <w:rsid w:val="7A892887"/>
    <w:rsid w:val="7A8F6158"/>
    <w:rsid w:val="7AA86205"/>
    <w:rsid w:val="7AAF2F1C"/>
    <w:rsid w:val="7ABA02E8"/>
    <w:rsid w:val="7ABC507D"/>
    <w:rsid w:val="7AC06311"/>
    <w:rsid w:val="7AC129D8"/>
    <w:rsid w:val="7ACA3634"/>
    <w:rsid w:val="7ACE3FAE"/>
    <w:rsid w:val="7ADD5115"/>
    <w:rsid w:val="7AEC1534"/>
    <w:rsid w:val="7B081C49"/>
    <w:rsid w:val="7B0A2DC2"/>
    <w:rsid w:val="7B181FEB"/>
    <w:rsid w:val="7B192AA4"/>
    <w:rsid w:val="7B30793B"/>
    <w:rsid w:val="7B3362FC"/>
    <w:rsid w:val="7B623F98"/>
    <w:rsid w:val="7B770426"/>
    <w:rsid w:val="7B8A25F4"/>
    <w:rsid w:val="7B9559F0"/>
    <w:rsid w:val="7B962784"/>
    <w:rsid w:val="7B977FA5"/>
    <w:rsid w:val="7B9B2D0E"/>
    <w:rsid w:val="7BB5616B"/>
    <w:rsid w:val="7BC41E31"/>
    <w:rsid w:val="7BD227A0"/>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A654F"/>
    <w:rsid w:val="7C703D67"/>
    <w:rsid w:val="7C817D22"/>
    <w:rsid w:val="7CB5706E"/>
    <w:rsid w:val="7CC04CEF"/>
    <w:rsid w:val="7CC8055C"/>
    <w:rsid w:val="7CCB71F0"/>
    <w:rsid w:val="7CEC7892"/>
    <w:rsid w:val="7D407BDD"/>
    <w:rsid w:val="7D562AF6"/>
    <w:rsid w:val="7D6A3193"/>
    <w:rsid w:val="7D8E47E1"/>
    <w:rsid w:val="7D9801B2"/>
    <w:rsid w:val="7DAC5273"/>
    <w:rsid w:val="7DB621AD"/>
    <w:rsid w:val="7DEB18F7"/>
    <w:rsid w:val="7DFA0138"/>
    <w:rsid w:val="7E000479"/>
    <w:rsid w:val="7E0872CE"/>
    <w:rsid w:val="7E266DD3"/>
    <w:rsid w:val="7E52424C"/>
    <w:rsid w:val="7E694EF5"/>
    <w:rsid w:val="7E9941A9"/>
    <w:rsid w:val="7EB048EF"/>
    <w:rsid w:val="7EBF7FAD"/>
    <w:rsid w:val="7ECF2FC7"/>
    <w:rsid w:val="7EEB3B79"/>
    <w:rsid w:val="7EF309EF"/>
    <w:rsid w:val="7EFC0F4E"/>
    <w:rsid w:val="7EFE565A"/>
    <w:rsid w:val="7F0957B6"/>
    <w:rsid w:val="7F572FBC"/>
    <w:rsid w:val="7F590AE3"/>
    <w:rsid w:val="7F604567"/>
    <w:rsid w:val="7F715CD1"/>
    <w:rsid w:val="7F872883"/>
    <w:rsid w:val="7FAA7DF7"/>
    <w:rsid w:val="7FAE52D2"/>
    <w:rsid w:val="7FCE66DE"/>
    <w:rsid w:val="7FCF3F46"/>
    <w:rsid w:val="7FDD27BA"/>
    <w:rsid w:val="7FDD6E93"/>
    <w:rsid w:val="7FE36CB4"/>
    <w:rsid w:val="7FFA4579"/>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line="576" w:lineRule="auto"/>
      <w:outlineLvl w:val="0"/>
    </w:pPr>
    <w:rPr>
      <w:b/>
      <w:bCs/>
      <w:kern w:val="44"/>
      <w:sz w:val="44"/>
      <w:szCs w:val="44"/>
    </w:rPr>
  </w:style>
  <w:style w:type="paragraph" w:styleId="4">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semiHidden/>
    <w:qFormat/>
    <w:uiPriority w:val="99"/>
    <w:pPr>
      <w:jc w:val="left"/>
    </w:pPr>
    <w:rPr>
      <w:rFonts w:ascii="Copperplate Gothic Bold" w:hAnsi="Copperplate Gothic Bold"/>
      <w:sz w:val="28"/>
    </w:rPr>
  </w:style>
  <w:style w:type="paragraph" w:styleId="8">
    <w:name w:val="Normal Indent"/>
    <w:basedOn w:val="1"/>
    <w:autoRedefine/>
    <w:qFormat/>
    <w:uiPriority w:val="0"/>
    <w:pPr>
      <w:spacing w:beforeLines="50" w:line="360" w:lineRule="auto"/>
      <w:ind w:firstLine="420"/>
    </w:pPr>
    <w:rPr>
      <w:sz w:val="24"/>
    </w:rPr>
  </w:style>
  <w:style w:type="paragraph" w:styleId="9">
    <w:name w:val="toa heading"/>
    <w:basedOn w:val="1"/>
    <w:next w:val="1"/>
    <w:autoRedefine/>
    <w:qFormat/>
    <w:uiPriority w:val="0"/>
    <w:rPr>
      <w:rFonts w:ascii="Arial" w:hAnsi="Arial" w:cs="Arial"/>
      <w:sz w:val="24"/>
    </w:rPr>
  </w:style>
  <w:style w:type="paragraph" w:styleId="10">
    <w:name w:val="annotation text"/>
    <w:basedOn w:val="1"/>
    <w:autoRedefine/>
    <w:semiHidden/>
    <w:unhideWhenUsed/>
    <w:qFormat/>
    <w:uiPriority w:val="99"/>
    <w:pPr>
      <w:jc w:val="left"/>
    </w:pPr>
  </w:style>
  <w:style w:type="paragraph" w:styleId="11">
    <w:name w:val="Body Text Indent"/>
    <w:basedOn w:val="1"/>
    <w:next w:val="12"/>
    <w:link w:val="48"/>
    <w:autoRedefine/>
    <w:qFormat/>
    <w:uiPriority w:val="99"/>
    <w:pPr>
      <w:spacing w:line="640" w:lineRule="exact"/>
      <w:ind w:firstLine="585"/>
    </w:pPr>
    <w:rPr>
      <w:rFonts w:ascii="楷体_GB2312" w:eastAsia="楷体_GB2312"/>
      <w:sz w:val="32"/>
    </w:rPr>
  </w:style>
  <w:style w:type="paragraph" w:customStyle="1" w:styleId="12">
    <w:name w:val="Default"/>
    <w:next w:val="1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link w:val="49"/>
    <w:autoRedefine/>
    <w:qFormat/>
    <w:uiPriority w:val="99"/>
    <w:pPr>
      <w:spacing w:line="360" w:lineRule="auto"/>
    </w:pPr>
    <w:rPr>
      <w:rFonts w:ascii="宋体" w:hAnsi="Courier New"/>
      <w:sz w:val="24"/>
      <w:szCs w:val="21"/>
    </w:rPr>
  </w:style>
  <w:style w:type="paragraph" w:styleId="16">
    <w:name w:val="Date"/>
    <w:basedOn w:val="1"/>
    <w:next w:val="1"/>
    <w:link w:val="50"/>
    <w:autoRedefine/>
    <w:qFormat/>
    <w:uiPriority w:val="99"/>
    <w:rPr>
      <w:rFonts w:ascii="Copperplate Gothic Bold" w:hAnsi="Copperplate Gothic Bold"/>
      <w:sz w:val="32"/>
      <w:szCs w:val="20"/>
    </w:rPr>
  </w:style>
  <w:style w:type="paragraph" w:styleId="17">
    <w:name w:val="Body Text Indent 2"/>
    <w:basedOn w:val="1"/>
    <w:autoRedefine/>
    <w:qFormat/>
    <w:uiPriority w:val="0"/>
    <w:pPr>
      <w:spacing w:line="480" w:lineRule="auto"/>
      <w:ind w:left="420" w:leftChars="200"/>
    </w:pPr>
  </w:style>
  <w:style w:type="paragraph" w:styleId="18">
    <w:name w:val="Balloon Text"/>
    <w:basedOn w:val="1"/>
    <w:link w:val="71"/>
    <w:autoRedefine/>
    <w:semiHidden/>
    <w:unhideWhenUsed/>
    <w:qFormat/>
    <w:uiPriority w:val="99"/>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rPr>
  </w:style>
  <w:style w:type="paragraph" w:styleId="20">
    <w:name w:val="header"/>
    <w:basedOn w:val="1"/>
    <w:link w:val="5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uiPriority w:val="39"/>
  </w:style>
  <w:style w:type="paragraph" w:styleId="22">
    <w:name w:val="toc 4"/>
    <w:basedOn w:val="1"/>
    <w:next w:val="1"/>
    <w:autoRedefine/>
    <w:qFormat/>
    <w:uiPriority w:val="0"/>
    <w:pPr>
      <w:tabs>
        <w:tab w:val="left" w:pos="1890"/>
        <w:tab w:val="right" w:leader="dot" w:pos="8296"/>
      </w:tabs>
      <w:ind w:left="630" w:leftChars="300"/>
    </w:pPr>
  </w:style>
  <w:style w:type="paragraph" w:styleId="23">
    <w:name w:val="toc 9"/>
    <w:basedOn w:val="1"/>
    <w:next w:val="1"/>
    <w:autoRedefine/>
    <w:qFormat/>
    <w:uiPriority w:val="0"/>
    <w:pPr>
      <w:wordWrap w:val="0"/>
      <w:ind w:left="2975"/>
    </w:pPr>
    <w:rPr>
      <w:rFonts w:ascii="Times New Roman" w:hAnsi="Times New Roman"/>
    </w:rPr>
  </w:style>
  <w:style w:type="paragraph" w:styleId="24">
    <w:name w:val="Body Text 2"/>
    <w:basedOn w:val="1"/>
    <w:link w:val="53"/>
    <w:autoRedefine/>
    <w:qFormat/>
    <w:uiPriority w:val="99"/>
    <w:pPr>
      <w:jc w:val="center"/>
    </w:pPr>
    <w:rPr>
      <w:b/>
      <w:spacing w:val="-20"/>
      <w:w w:val="130"/>
      <w:sz w:val="48"/>
      <w:szCs w:val="20"/>
    </w:rPr>
  </w:style>
  <w:style w:type="paragraph" w:styleId="25">
    <w:name w:val="HTML Preformatted"/>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2"/>
      <w:sz w:val="24"/>
      <w:szCs w:val="24"/>
      <w:lang w:val="en-US" w:eastAsia="zh-CN" w:bidi="ar-SA"/>
    </w:rPr>
  </w:style>
  <w:style w:type="paragraph" w:styleId="26">
    <w:name w:val="Normal (Web)"/>
    <w:basedOn w:val="1"/>
    <w:next w:val="1"/>
    <w:autoRedefine/>
    <w:qFormat/>
    <w:uiPriority w:val="99"/>
    <w:pPr>
      <w:spacing w:beforeAutospacing="1" w:afterAutospacing="1"/>
      <w:jc w:val="left"/>
    </w:pPr>
    <w:rPr>
      <w:kern w:val="0"/>
      <w:sz w:val="24"/>
    </w:rPr>
  </w:style>
  <w:style w:type="paragraph" w:styleId="27">
    <w:name w:val="Body Text First Indent"/>
    <w:basedOn w:val="2"/>
    <w:link w:val="47"/>
    <w:autoRedefine/>
    <w:qFormat/>
    <w:uiPriority w:val="99"/>
    <w:pPr>
      <w:ind w:firstLine="420" w:firstLineChars="100"/>
    </w:pPr>
    <w:rPr>
      <w:rFonts w:ascii="Times New Roman" w:hAnsi="Times New Roman"/>
      <w:sz w:val="18"/>
      <w:szCs w:val="18"/>
    </w:rPr>
  </w:style>
  <w:style w:type="paragraph" w:styleId="28">
    <w:name w:val="Body Text First Indent 2"/>
    <w:basedOn w:val="11"/>
    <w:next w:val="1"/>
    <w:autoRedefine/>
    <w:unhideWhenUsed/>
    <w:qFormat/>
    <w:uiPriority w:val="99"/>
    <w:pPr>
      <w:spacing w:after="120"/>
      <w:ind w:left="420" w:leftChars="200" w:firstLine="420" w:firstLineChars="200"/>
    </w:pPr>
    <w:rPr>
      <w:rFonts w:ascii="Times New Roman"/>
      <w:kern w:val="0"/>
      <w:sz w:val="20"/>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locked/>
    <w:uiPriority w:val="0"/>
    <w:rPr>
      <w:b/>
      <w:bdr w:val="single" w:color="DBDEC1" w:sz="4" w:space="0"/>
      <w:shd w:val="clear" w:color="auto" w:fill="FFFFFF"/>
    </w:rPr>
  </w:style>
  <w:style w:type="character" w:styleId="33">
    <w:name w:val="page number"/>
    <w:basedOn w:val="31"/>
    <w:autoRedefine/>
    <w:qFormat/>
    <w:uiPriority w:val="99"/>
    <w:rPr>
      <w:rFonts w:cs="Times New Roman"/>
    </w:rPr>
  </w:style>
  <w:style w:type="character" w:styleId="34">
    <w:name w:val="FollowedHyperlink"/>
    <w:basedOn w:val="31"/>
    <w:autoRedefine/>
    <w:semiHidden/>
    <w:unhideWhenUsed/>
    <w:qFormat/>
    <w:uiPriority w:val="99"/>
    <w:rPr>
      <w:color w:val="800080"/>
      <w:u w:val="none"/>
    </w:rPr>
  </w:style>
  <w:style w:type="character" w:styleId="35">
    <w:name w:val="Emphasis"/>
    <w:basedOn w:val="31"/>
    <w:autoRedefine/>
    <w:qFormat/>
    <w:locked/>
    <w:uiPriority w:val="0"/>
    <w:rPr>
      <w:b/>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qFormat/>
    <w:uiPriority w:val="99"/>
    <w:rPr>
      <w:rFonts w:cs="Times New Roman"/>
      <w:color w:val="0000FF"/>
      <w:u w:val="single"/>
    </w:rPr>
  </w:style>
  <w:style w:type="character" w:styleId="41">
    <w:name w:val="HTML Code"/>
    <w:basedOn w:val="31"/>
    <w:autoRedefine/>
    <w:semiHidden/>
    <w:unhideWhenUsed/>
    <w:qFormat/>
    <w:uiPriority w:val="99"/>
    <w:rPr>
      <w:rFonts w:hint="default" w:ascii="monospace" w:hAnsi="monospace" w:eastAsia="monospace" w:cs="monospace"/>
      <w:sz w:val="20"/>
    </w:rPr>
  </w:style>
  <w:style w:type="character" w:styleId="42">
    <w:name w:val="HTML Cite"/>
    <w:basedOn w:val="31"/>
    <w:autoRedefine/>
    <w:semiHidden/>
    <w:unhideWhenUsed/>
    <w:qFormat/>
    <w:uiPriority w:val="99"/>
  </w:style>
  <w:style w:type="character" w:styleId="43">
    <w:name w:val="HTML Keyboard"/>
    <w:basedOn w:val="31"/>
    <w:autoRedefine/>
    <w:semiHidden/>
    <w:unhideWhenUsed/>
    <w:qFormat/>
    <w:uiPriority w:val="99"/>
    <w:rPr>
      <w:rFonts w:ascii="monospace" w:hAnsi="monospace" w:eastAsia="monospace" w:cs="monospace"/>
      <w:sz w:val="20"/>
    </w:rPr>
  </w:style>
  <w:style w:type="character" w:styleId="44">
    <w:name w:val="HTML Sample"/>
    <w:basedOn w:val="31"/>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5">
    <w:name w:val="正文缩进1"/>
    <w:basedOn w:val="1"/>
    <w:autoRedefine/>
    <w:qFormat/>
    <w:uiPriority w:val="0"/>
    <w:pPr>
      <w:ind w:firstLine="420" w:firstLineChars="200"/>
    </w:pPr>
  </w:style>
  <w:style w:type="character" w:customStyle="1" w:styleId="46">
    <w:name w:val="正文文本 Char"/>
    <w:basedOn w:val="31"/>
    <w:link w:val="2"/>
    <w:autoRedefine/>
    <w:semiHidden/>
    <w:qFormat/>
    <w:uiPriority w:val="99"/>
    <w:rPr>
      <w:szCs w:val="24"/>
    </w:rPr>
  </w:style>
  <w:style w:type="character" w:customStyle="1" w:styleId="47">
    <w:name w:val="正文首行缩进 Char"/>
    <w:basedOn w:val="46"/>
    <w:link w:val="27"/>
    <w:autoRedefine/>
    <w:semiHidden/>
    <w:qFormat/>
    <w:uiPriority w:val="99"/>
  </w:style>
  <w:style w:type="character" w:customStyle="1" w:styleId="48">
    <w:name w:val="正文文本缩进 Char"/>
    <w:basedOn w:val="31"/>
    <w:link w:val="11"/>
    <w:autoRedefine/>
    <w:semiHidden/>
    <w:qFormat/>
    <w:uiPriority w:val="99"/>
    <w:rPr>
      <w:szCs w:val="24"/>
    </w:rPr>
  </w:style>
  <w:style w:type="character" w:customStyle="1" w:styleId="49">
    <w:name w:val="纯文本 Char"/>
    <w:basedOn w:val="31"/>
    <w:link w:val="15"/>
    <w:autoRedefine/>
    <w:semiHidden/>
    <w:qFormat/>
    <w:uiPriority w:val="99"/>
    <w:rPr>
      <w:rFonts w:ascii="宋体" w:hAnsi="Courier New" w:cs="Courier New"/>
      <w:szCs w:val="21"/>
    </w:rPr>
  </w:style>
  <w:style w:type="character" w:customStyle="1" w:styleId="50">
    <w:name w:val="日期 Char"/>
    <w:basedOn w:val="31"/>
    <w:link w:val="16"/>
    <w:autoRedefine/>
    <w:semiHidden/>
    <w:qFormat/>
    <w:uiPriority w:val="99"/>
    <w:rPr>
      <w:szCs w:val="24"/>
    </w:rPr>
  </w:style>
  <w:style w:type="character" w:customStyle="1" w:styleId="51">
    <w:name w:val="页脚 Char"/>
    <w:basedOn w:val="31"/>
    <w:link w:val="19"/>
    <w:autoRedefine/>
    <w:semiHidden/>
    <w:qFormat/>
    <w:uiPriority w:val="99"/>
    <w:rPr>
      <w:sz w:val="18"/>
      <w:szCs w:val="18"/>
    </w:rPr>
  </w:style>
  <w:style w:type="character" w:customStyle="1" w:styleId="52">
    <w:name w:val="页眉 Char"/>
    <w:basedOn w:val="31"/>
    <w:link w:val="20"/>
    <w:autoRedefine/>
    <w:semiHidden/>
    <w:qFormat/>
    <w:uiPriority w:val="99"/>
    <w:rPr>
      <w:sz w:val="18"/>
      <w:szCs w:val="18"/>
    </w:rPr>
  </w:style>
  <w:style w:type="character" w:customStyle="1" w:styleId="53">
    <w:name w:val="正文文本 2 Char"/>
    <w:basedOn w:val="31"/>
    <w:link w:val="24"/>
    <w:autoRedefine/>
    <w:semiHidden/>
    <w:qFormat/>
    <w:uiPriority w:val="99"/>
    <w:rPr>
      <w:szCs w:val="24"/>
    </w:rPr>
  </w:style>
  <w:style w:type="character" w:customStyle="1" w:styleId="54">
    <w:name w:val="font11"/>
    <w:basedOn w:val="31"/>
    <w:autoRedefine/>
    <w:qFormat/>
    <w:uiPriority w:val="99"/>
    <w:rPr>
      <w:rFonts w:ascii="宋体" w:hAnsi="宋体" w:eastAsia="宋体" w:cs="宋体"/>
      <w:color w:val="000000"/>
      <w:sz w:val="24"/>
      <w:szCs w:val="24"/>
      <w:u w:val="none"/>
      <w:vertAlign w:val="superscript"/>
    </w:rPr>
  </w:style>
  <w:style w:type="paragraph" w:customStyle="1" w:styleId="55">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_Style 4"/>
    <w:basedOn w:val="3"/>
    <w:next w:val="1"/>
    <w:autoRedefine/>
    <w:qFormat/>
    <w:uiPriority w:val="0"/>
    <w:pPr>
      <w:outlineLvl w:val="9"/>
    </w:pPr>
  </w:style>
  <w:style w:type="character" w:customStyle="1" w:styleId="57">
    <w:name w:val="button"/>
    <w:basedOn w:val="31"/>
    <w:autoRedefine/>
    <w:qFormat/>
    <w:uiPriority w:val="0"/>
  </w:style>
  <w:style w:type="character" w:customStyle="1" w:styleId="58">
    <w:name w:val="input-direction"/>
    <w:basedOn w:val="31"/>
    <w:autoRedefine/>
    <w:qFormat/>
    <w:uiPriority w:val="0"/>
    <w:rPr>
      <w:color w:val="FF6600"/>
    </w:rPr>
  </w:style>
  <w:style w:type="character" w:customStyle="1" w:styleId="59">
    <w:name w:val="proollist"/>
    <w:basedOn w:val="31"/>
    <w:autoRedefine/>
    <w:qFormat/>
    <w:uiPriority w:val="0"/>
  </w:style>
  <w:style w:type="character" w:customStyle="1" w:styleId="60">
    <w:name w:val="span-long"/>
    <w:basedOn w:val="31"/>
    <w:autoRedefine/>
    <w:qFormat/>
    <w:uiPriority w:val="0"/>
  </w:style>
  <w:style w:type="character" w:customStyle="1" w:styleId="61">
    <w:name w:val="beforeinfotext"/>
    <w:basedOn w:val="31"/>
    <w:autoRedefine/>
    <w:qFormat/>
    <w:uiPriority w:val="0"/>
    <w:rPr>
      <w:color w:val="666666"/>
    </w:rPr>
  </w:style>
  <w:style w:type="character" w:customStyle="1" w:styleId="62">
    <w:name w:val="active6"/>
    <w:basedOn w:val="31"/>
    <w:autoRedefine/>
    <w:qFormat/>
    <w:uiPriority w:val="0"/>
    <w:rPr>
      <w:color w:val="00FF00"/>
      <w:shd w:val="clear" w:color="auto" w:fill="000000"/>
    </w:rPr>
  </w:style>
  <w:style w:type="character" w:customStyle="1" w:styleId="63">
    <w:name w:val="number"/>
    <w:basedOn w:val="31"/>
    <w:autoRedefine/>
    <w:qFormat/>
    <w:uiPriority w:val="0"/>
    <w:rPr>
      <w:color w:val="FF8833"/>
      <w:sz w:val="18"/>
      <w:szCs w:val="18"/>
    </w:rPr>
  </w:style>
  <w:style w:type="character" w:customStyle="1" w:styleId="64">
    <w:name w:val="stclosebtn"/>
    <w:basedOn w:val="31"/>
    <w:autoRedefine/>
    <w:qFormat/>
    <w:uiPriority w:val="0"/>
  </w:style>
  <w:style w:type="character" w:customStyle="1" w:styleId="65">
    <w:name w:val="phone"/>
    <w:basedOn w:val="31"/>
    <w:autoRedefine/>
    <w:qFormat/>
    <w:uiPriority w:val="0"/>
    <w:rPr>
      <w:color w:val="FF8833"/>
      <w:sz w:val="18"/>
      <w:szCs w:val="18"/>
    </w:rPr>
  </w:style>
  <w:style w:type="character" w:customStyle="1" w:styleId="66">
    <w:name w:val="hilite5"/>
    <w:basedOn w:val="31"/>
    <w:autoRedefine/>
    <w:qFormat/>
    <w:uiPriority w:val="0"/>
    <w:rPr>
      <w:color w:val="FFFFFF"/>
      <w:shd w:val="clear" w:color="auto" w:fill="666677"/>
    </w:rPr>
  </w:style>
  <w:style w:type="character" w:customStyle="1" w:styleId="67">
    <w:name w:val="tmpztreemove_arrow"/>
    <w:basedOn w:val="31"/>
    <w:autoRedefine/>
    <w:qFormat/>
    <w:uiPriority w:val="0"/>
  </w:style>
  <w:style w:type="character" w:customStyle="1" w:styleId="68">
    <w:name w:val="hilite"/>
    <w:basedOn w:val="31"/>
    <w:autoRedefine/>
    <w:qFormat/>
    <w:uiPriority w:val="0"/>
    <w:rPr>
      <w:color w:val="FFFFFF"/>
      <w:shd w:val="clear" w:color="auto" w:fill="666677"/>
    </w:rPr>
  </w:style>
  <w:style w:type="character" w:customStyle="1" w:styleId="69">
    <w:name w:val="button2"/>
    <w:basedOn w:val="31"/>
    <w:autoRedefine/>
    <w:qFormat/>
    <w:uiPriority w:val="0"/>
  </w:style>
  <w:style w:type="character" w:customStyle="1" w:styleId="70">
    <w:name w:val="NormalCharacter"/>
    <w:autoRedefine/>
    <w:qFormat/>
    <w:uiPriority w:val="0"/>
    <w:rPr>
      <w:kern w:val="2"/>
      <w:sz w:val="21"/>
      <w:szCs w:val="22"/>
      <w:lang w:val="en-US" w:eastAsia="zh-CN" w:bidi="ar-SA"/>
    </w:rPr>
  </w:style>
  <w:style w:type="character" w:customStyle="1" w:styleId="71">
    <w:name w:val="批注框文本 Char"/>
    <w:basedOn w:val="31"/>
    <w:link w:val="18"/>
    <w:autoRedefine/>
    <w:semiHidden/>
    <w:qFormat/>
    <w:uiPriority w:val="99"/>
    <w:rPr>
      <w:rFonts w:ascii="Calibri" w:hAnsi="Calibri"/>
      <w:kern w:val="2"/>
      <w:sz w:val="18"/>
      <w:szCs w:val="18"/>
    </w:rPr>
  </w:style>
  <w:style w:type="paragraph" w:customStyle="1" w:styleId="72">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3">
    <w:name w:val="hour_pm"/>
    <w:basedOn w:val="31"/>
    <w:autoRedefine/>
    <w:qFormat/>
    <w:uiPriority w:val="0"/>
  </w:style>
  <w:style w:type="character" w:customStyle="1" w:styleId="74">
    <w:name w:val="old"/>
    <w:basedOn w:val="31"/>
    <w:autoRedefine/>
    <w:qFormat/>
    <w:uiPriority w:val="0"/>
    <w:rPr>
      <w:color w:val="999999"/>
    </w:rPr>
  </w:style>
  <w:style w:type="character" w:customStyle="1" w:styleId="75">
    <w:name w:val="glyphicon4"/>
    <w:basedOn w:val="31"/>
    <w:autoRedefine/>
    <w:qFormat/>
    <w:uiPriority w:val="0"/>
  </w:style>
  <w:style w:type="character" w:customStyle="1" w:styleId="76">
    <w:name w:val="hour_am"/>
    <w:basedOn w:val="31"/>
    <w:autoRedefine/>
    <w:qFormat/>
    <w:uiPriority w:val="0"/>
  </w:style>
  <w:style w:type="character" w:customStyle="1" w:styleId="77">
    <w:name w:val="hover3"/>
    <w:basedOn w:val="31"/>
    <w:autoRedefine/>
    <w:qFormat/>
    <w:uiPriority w:val="0"/>
    <w:rPr>
      <w:shd w:val="clear" w:fill="EEEEEE"/>
    </w:rPr>
  </w:style>
  <w:style w:type="character" w:customStyle="1" w:styleId="78">
    <w:name w:val="indent"/>
    <w:basedOn w:val="31"/>
    <w:autoRedefine/>
    <w:qFormat/>
    <w:uiPriority w:val="0"/>
  </w:style>
  <w:style w:type="character" w:customStyle="1" w:styleId="79">
    <w:name w:val="mini-outputtext1"/>
    <w:basedOn w:val="31"/>
    <w:autoRedefine/>
    <w:qFormat/>
    <w:uiPriority w:val="0"/>
  </w:style>
  <w:style w:type="paragraph" w:customStyle="1" w:styleId="80">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1">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2">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3">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4">
    <w:name w:val="font31"/>
    <w:basedOn w:val="31"/>
    <w:autoRedefine/>
    <w:qFormat/>
    <w:uiPriority w:val="0"/>
    <w:rPr>
      <w:rFonts w:hint="eastAsia" w:ascii="宋体" w:hAnsi="宋体" w:eastAsia="宋体" w:cs="宋体"/>
      <w:b/>
      <w:bCs/>
      <w:color w:val="000000"/>
      <w:sz w:val="22"/>
      <w:szCs w:val="22"/>
      <w:u w:val="none"/>
    </w:rPr>
  </w:style>
  <w:style w:type="character" w:customStyle="1" w:styleId="85">
    <w:name w:val="font41"/>
    <w:basedOn w:val="31"/>
    <w:autoRedefine/>
    <w:qFormat/>
    <w:uiPriority w:val="0"/>
    <w:rPr>
      <w:rFonts w:hint="eastAsia" w:ascii="宋体" w:hAnsi="宋体" w:eastAsia="宋体" w:cs="宋体"/>
      <w:color w:val="000000"/>
      <w:sz w:val="22"/>
      <w:szCs w:val="22"/>
      <w:u w:val="none"/>
    </w:rPr>
  </w:style>
  <w:style w:type="character" w:customStyle="1" w:styleId="86">
    <w:name w:val="font01"/>
    <w:basedOn w:val="31"/>
    <w:autoRedefine/>
    <w:qFormat/>
    <w:uiPriority w:val="0"/>
    <w:rPr>
      <w:rFonts w:ascii="Arial" w:hAnsi="Arial" w:cs="Arial"/>
      <w:color w:val="000000"/>
      <w:sz w:val="22"/>
      <w:szCs w:val="22"/>
      <w:u w:val="none"/>
    </w:rPr>
  </w:style>
  <w:style w:type="character" w:customStyle="1" w:styleId="87">
    <w:name w:val="font21"/>
    <w:basedOn w:val="31"/>
    <w:autoRedefine/>
    <w:qFormat/>
    <w:uiPriority w:val="0"/>
    <w:rPr>
      <w:rFonts w:hint="default" w:ascii="Calibri" w:hAnsi="Calibri" w:cs="Calibri"/>
      <w:color w:val="000000"/>
      <w:sz w:val="22"/>
      <w:szCs w:val="22"/>
      <w:u w:val="none"/>
    </w:rPr>
  </w:style>
  <w:style w:type="character" w:customStyle="1" w:styleId="88">
    <w:name w:val="font51"/>
    <w:basedOn w:val="31"/>
    <w:autoRedefine/>
    <w:qFormat/>
    <w:uiPriority w:val="0"/>
    <w:rPr>
      <w:rFonts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17283</Words>
  <Characters>18949</Characters>
  <Lines>196</Lines>
  <Paragraphs>55</Paragraphs>
  <TotalTime>20</TotalTime>
  <ScaleCrop>false</ScaleCrop>
  <LinksUpToDate>false</LinksUpToDate>
  <CharactersWithSpaces>19173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2021-11-24T00:10:00Z</cp:lastPrinted>
  <dcterms:modified xsi:type="dcterms:W3CDTF">2025-12-23T07:20:54Z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E164A4BD10D04317B8E3149E8D9BFF05_13</vt:lpwstr>
  </property>
  <property fmtid="{D5CDD505-2E9C-101B-9397-08002B2CF9AE}" pid="4" name="KSOTemplateDocerSaveRecord">
    <vt:lpwstr>eyJoZGlkIjoiODc1ZDUwOGExMzE5YmE2ZGFkODE3MmQ2NTQzZTk3MGYiLCJ1c2VySWQiOiIzNDA4NjcwNDgifQ==</vt:lpwstr>
  </property>
</Properties>
</file>