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96C1">
      <w:pPr>
        <w:pStyle w:val="3"/>
        <w:rPr>
          <w:rFonts w:ascii="宋体" w:hAnsi="宋体" w:cs="宋体"/>
        </w:rPr>
      </w:pPr>
      <w:r>
        <w:rPr>
          <w:rFonts w:hint="eastAsia" w:ascii="宋体" w:hAnsi="宋体" w:cs="宋体"/>
        </w:rPr>
        <w:t>采购内容及技术规范</w:t>
      </w:r>
    </w:p>
    <w:p w14:paraId="46C4A57C">
      <w:pPr>
        <w:spacing w:line="360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一、项目基本情况</w:t>
      </w:r>
    </w:p>
    <w:p w14:paraId="3451C646">
      <w:pPr>
        <w:spacing w:line="360" w:lineRule="auto"/>
        <w:ind w:firstLine="420" w:firstLineChars="200"/>
        <w:rPr>
          <w:rFonts w:ascii="宋体" w:hAnsi="宋体" w:cs="宋体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1.项目名称：空港新城报建方案模型制作与入库服务项目（202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Cs w:val="21"/>
        </w:rPr>
        <w:t>年）</w:t>
      </w:r>
    </w:p>
    <w:p w14:paraId="2E6C138A">
      <w:pPr>
        <w:snapToGrid w:val="0"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</w:t>
      </w:r>
      <w:r>
        <w:rPr>
          <w:rFonts w:hint="eastAsia" w:ascii="宋体" w:hAnsi="宋体" w:cs="宋体"/>
          <w:kern w:val="0"/>
          <w:szCs w:val="21"/>
        </w:rPr>
        <w:t>服务期：合同签订后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180</w:t>
      </w:r>
      <w:r>
        <w:rPr>
          <w:rFonts w:hint="eastAsia" w:ascii="宋体" w:hAnsi="宋体" w:cs="宋体"/>
          <w:kern w:val="0"/>
          <w:szCs w:val="21"/>
        </w:rPr>
        <w:t>日历天内完成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。</w:t>
      </w:r>
    </w:p>
    <w:p w14:paraId="6E116EF8">
      <w:pPr>
        <w:snapToGrid w:val="0"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3.</w:t>
      </w:r>
      <w:r>
        <w:rPr>
          <w:rFonts w:hint="eastAsia" w:ascii="宋体" w:hAnsi="宋体" w:cs="宋体"/>
          <w:kern w:val="0"/>
          <w:szCs w:val="21"/>
        </w:rPr>
        <w:t>质量要求：满足现行行业技术规范要求及采购人要求。</w:t>
      </w:r>
    </w:p>
    <w:p w14:paraId="0719EAA3">
      <w:pPr>
        <w:spacing w:line="360" w:lineRule="auto"/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二、技术规范要求</w:t>
      </w:r>
    </w:p>
    <w:p w14:paraId="31692020">
      <w:pPr>
        <w:spacing w:line="360" w:lineRule="auto"/>
        <w:ind w:firstLine="422" w:firstLineChars="200"/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（一）服务内容</w:t>
      </w:r>
    </w:p>
    <w:p w14:paraId="07BF6AB0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根据方案CAD图（总平、单体）、效果图（鸟瞰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Cs w:val="21"/>
        </w:rPr>
        <w:t>图、各角度透视图）以及其他相关数据，按照地理坐标，完成地上建筑面积160万平方米的方案模型制作，并将三维模型成果入库至三维展示系统，实现三维城市的动态更新，为城市建设方案调整提供科学依据，使业务汇报更加高效，城市建设更加精确、精准、精细。</w:t>
      </w:r>
    </w:p>
    <w:p w14:paraId="5ED7116B">
      <w:pPr>
        <w:spacing w:line="360" w:lineRule="auto"/>
        <w:ind w:firstLine="422" w:firstLineChars="200"/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（二）成果要求</w:t>
      </w:r>
    </w:p>
    <w:p w14:paraId="2B6405C3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1、乙方向甲方交付入库格式文件（zzp或osgb格式）。</w:t>
      </w:r>
    </w:p>
    <w:p w14:paraId="0AB98CFB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2、甲方收到成果后向乙方提供成果履约验收单。</w:t>
      </w:r>
    </w:p>
    <w:p w14:paraId="6263CDE9">
      <w:pPr>
        <w:spacing w:line="360" w:lineRule="auto"/>
        <w:ind w:firstLine="422" w:firstLineChars="200"/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（三）保密要求</w:t>
      </w:r>
    </w:p>
    <w:p w14:paraId="7BC19389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1、供应商不得利用因本项目所获取、掌握的相关资料信息从事采购单位授权工作以外的任何事情，不得披露、允许第三方使用。</w:t>
      </w:r>
    </w:p>
    <w:p w14:paraId="559AE0BB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2、供应商不得以任何形式复制属于保密内容的资料和信息。保密内容以采购单位意见为准。</w:t>
      </w:r>
    </w:p>
    <w:p w14:paraId="2AE63FAD">
      <w:pPr>
        <w:spacing w:line="360" w:lineRule="auto"/>
        <w:ind w:firstLine="422" w:firstLineChars="200"/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（四）商务条款</w:t>
      </w:r>
    </w:p>
    <w:p w14:paraId="6EB8DE6B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验收标准：服务成果由采购单位根据合同规定进行验收。 </w:t>
      </w:r>
    </w:p>
    <w:p w14:paraId="772B39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65"/>
    <w:rsid w:val="004D0665"/>
    <w:rsid w:val="005A581C"/>
    <w:rsid w:val="00D16D63"/>
    <w:rsid w:val="00F80A8C"/>
    <w:rsid w:val="3E3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autoRedefine/>
    <w:qFormat/>
    <w:uiPriority w:val="0"/>
    <w:pPr>
      <w:keepNext/>
      <w:keepLines/>
      <w:spacing w:before="200" w:after="100"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4"/>
    <w:uiPriority w:val="99"/>
    <w:rPr>
      <w:sz w:val="18"/>
      <w:szCs w:val="18"/>
    </w:rPr>
  </w:style>
  <w:style w:type="character" w:customStyle="1" w:styleId="9">
    <w:name w:val="标题 1 Char"/>
    <w:basedOn w:val="6"/>
    <w:link w:val="3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430</Words>
  <Characters>446</Characters>
  <Lines>3</Lines>
  <Paragraphs>1</Paragraphs>
  <TotalTime>1</TotalTime>
  <ScaleCrop>false</ScaleCrop>
  <LinksUpToDate>false</LinksUpToDate>
  <CharactersWithSpaces>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2024-11-18T08:53:00Z</dcterms:created>
  <dc:creator>Windows 用户</dc:creator>
  <cp:lastModifiedBy>WPS_1676511222</cp:lastModifiedBy>
  <dcterms:modified xsi:type="dcterms:W3CDTF">2026-01-15T02:14:36Z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eyJoZGlkIjoiZTYzODY1OWU4Y2VjNDJmNDdhYTAwYzEyZGZiMTY2YjgiLCJ1c2VySWQiOiIxNDcyNzkwOTM1In0=</vt:lpwstr>
  </property>
  <property fmtid="{D5CDD505-2E9C-101B-9397-08002B2CF9AE}" pid="3" name="KSOProductBuildVer">
    <vt:lpwstr>2052-12.1.0.24034</vt:lpwstr>
  </property>
  <property fmtid="{D5CDD505-2E9C-101B-9397-08002B2CF9AE}" pid="4" name="ICV">
    <vt:lpwstr>31FC9F4FE55E4B2B9B2BF4B56D5C3F9F_12</vt:lpwstr>
  </property>
</Properties>
</file>