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6561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一、技术、服务标准和要求：</w:t>
      </w:r>
    </w:p>
    <w:p w14:paraId="546613ED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6B175532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（一）标的名称：西北妇女儿童医院曲江院区西北角新建光伏车棚</w:t>
      </w:r>
    </w:p>
    <w:p w14:paraId="792C40CB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（二）工程概况：</w:t>
      </w:r>
      <w:r w:rsidRPr="00487B80">
        <w:rPr>
          <w:rFonts w:ascii="宋体" w:eastAsia="宋体" w:hAnsi="宋体" w:cs="仿宋_GB2312"/>
          <w:sz w:val="24"/>
          <w:szCs w:val="24"/>
        </w:rPr>
        <w:t>为高效利用院区空间，解决职工电动车停车充电问题，计划将曲江院区北停车场西北角闲置区域，硬化部分路面后建设光伏停车棚。该区域面积约200平方米，规划停放三种车辆，救护车辆、物业作业车辆、职工电动自行车。</w:t>
      </w:r>
    </w:p>
    <w:p w14:paraId="31BE9FA9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 w:cs="仿宋_GB2312"/>
          <w:sz w:val="24"/>
          <w:szCs w:val="24"/>
          <w:lang w:eastAsia="zh-CN"/>
        </w:rPr>
      </w:pPr>
      <w:r>
        <w:rPr>
          <w:rFonts w:ascii="宋体" w:eastAsia="宋体" w:hAnsi="宋体" w:cs="仿宋_GB2312"/>
          <w:sz w:val="24"/>
          <w:szCs w:val="24"/>
        </w:rPr>
        <w:t>（三）工程范围：光</w:t>
      </w:r>
      <w:r w:rsidRPr="00487B80">
        <w:rPr>
          <w:rFonts w:ascii="宋体" w:eastAsia="宋体" w:hAnsi="宋体" w:cs="仿宋_GB2312"/>
          <w:sz w:val="24"/>
          <w:szCs w:val="24"/>
        </w:rPr>
        <w:t>伏车棚项目容量约31110wp,</w:t>
      </w:r>
      <w:r>
        <w:rPr>
          <w:rFonts w:ascii="宋体" w:eastAsia="宋体" w:hAnsi="宋体" w:cs="仿宋_GB2312"/>
          <w:sz w:val="24"/>
          <w:szCs w:val="24"/>
        </w:rPr>
        <w:t>项目</w:t>
      </w:r>
      <w:r w:rsidRPr="00487B80">
        <w:rPr>
          <w:rFonts w:ascii="宋体" w:eastAsia="宋体" w:hAnsi="宋体" w:cs="仿宋_GB2312"/>
          <w:sz w:val="24"/>
          <w:szCs w:val="24"/>
        </w:rPr>
        <w:t>拟采用钢结构，主要工程包含三部分内容，一是车棚钢结构建设；二是设备及安装工程，包含太阳能光伏组件，储能及充电、接地设备，相关线缆、接插件等；三是地面硬化及原有车棚拆除。</w:t>
      </w:r>
      <w:r>
        <w:rPr>
          <w:rFonts w:ascii="宋体" w:eastAsia="宋体" w:hAnsi="宋体" w:cs="仿宋_GB2312"/>
          <w:sz w:val="24"/>
          <w:szCs w:val="24"/>
        </w:rPr>
        <w:t>详见清单及图纸。</w:t>
      </w:r>
    </w:p>
    <w:p w14:paraId="78FFF03B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二、供应商针对本项目的施工，必须达到国家及行业现行技术规范标准，符合国家及行业验收合格标准：</w:t>
      </w:r>
    </w:p>
    <w:p w14:paraId="0DAFFF79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采购包1：</w:t>
      </w:r>
    </w:p>
    <w:p w14:paraId="33E87822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合格（达到国家强制性合格标准）</w:t>
      </w:r>
    </w:p>
    <w:p w14:paraId="78558C83" w14:textId="77777777" w:rsidR="00094BA3" w:rsidRDefault="00094BA3" w:rsidP="00094BA3">
      <w:pPr>
        <w:pStyle w:val="null3"/>
        <w:widowControl w:val="0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仿宋_GB2312"/>
          <w:sz w:val="24"/>
          <w:szCs w:val="24"/>
        </w:rPr>
        <w:t>三、针对本项目的其他技术服务要求：</w:t>
      </w:r>
    </w:p>
    <w:p w14:paraId="04FC6778" w14:textId="77777777" w:rsidR="00094BA3" w:rsidRDefault="00094BA3" w:rsidP="00094BA3">
      <w:pPr>
        <w:pStyle w:val="null3"/>
        <w:widowControl w:val="0"/>
        <w:spacing w:line="360" w:lineRule="auto"/>
        <w:rPr>
          <w:rStyle w:val="NormalCharacter"/>
          <w:rFonts w:ascii="宋体" w:hAnsi="宋体" w:cs="Times New Roman"/>
          <w:color w:val="000000"/>
          <w:lang w:eastAsia="zh-CN"/>
        </w:rPr>
      </w:pPr>
      <w:r>
        <w:rPr>
          <w:rStyle w:val="NormalCharacter"/>
          <w:rFonts w:ascii="宋体" w:hAnsi="宋体" w:cs="Times New Roman"/>
          <w:color w:val="000000"/>
        </w:rPr>
        <w:t>（一）</w:t>
      </w:r>
      <w:r w:rsidRPr="007F0EF6">
        <w:rPr>
          <w:rStyle w:val="NormalCharacter"/>
          <w:rFonts w:ascii="宋体" w:hAnsi="宋体" w:cs="Times New Roman"/>
          <w:color w:val="000000"/>
        </w:rPr>
        <w:t>主要设备材料品牌参考表</w:t>
      </w:r>
    </w:p>
    <w:p w14:paraId="621A0D08" w14:textId="77777777" w:rsidR="00094BA3" w:rsidRPr="007F0EF6" w:rsidRDefault="00094BA3" w:rsidP="00094BA3">
      <w:pPr>
        <w:pStyle w:val="null3"/>
        <w:widowControl w:val="0"/>
        <w:spacing w:line="360" w:lineRule="auto"/>
        <w:rPr>
          <w:rFonts w:ascii="宋体" w:eastAsia="宋体" w:hAnsi="宋体" w:cs="Times New Roman"/>
          <w:color w:val="000000"/>
          <w:sz w:val="24"/>
          <w:lang w:eastAsia="zh-CN"/>
        </w:rPr>
      </w:pPr>
      <w:r w:rsidRPr="007F0EF6">
        <w:rPr>
          <w:rFonts w:ascii="宋体" w:eastAsia="宋体" w:hAnsi="宋体" w:cs="Times New Roman"/>
          <w:color w:val="000000"/>
          <w:sz w:val="24"/>
          <w:lang w:eastAsia="zh-CN"/>
        </w:rPr>
        <w:t>水电及常用主材推荐使用材料品牌如下：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5329"/>
      </w:tblGrid>
      <w:tr w:rsidR="00094BA3" w14:paraId="320E7357" w14:textId="77777777" w:rsidTr="00C91E7A">
        <w:tc>
          <w:tcPr>
            <w:tcW w:w="1134" w:type="dxa"/>
            <w:vAlign w:val="center"/>
          </w:tcPr>
          <w:p w14:paraId="1C72CCB7" w14:textId="77777777" w:rsidR="00094BA3" w:rsidRPr="007F0EF6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43" w:type="dxa"/>
            <w:vAlign w:val="center"/>
          </w:tcPr>
          <w:p w14:paraId="7B245607" w14:textId="77777777" w:rsidR="00094BA3" w:rsidRPr="007F0EF6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329" w:type="dxa"/>
            <w:vAlign w:val="center"/>
          </w:tcPr>
          <w:p w14:paraId="3C054AAC" w14:textId="77777777" w:rsidR="00094BA3" w:rsidRPr="007F0EF6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建议参考品牌</w:t>
            </w:r>
          </w:p>
        </w:tc>
      </w:tr>
      <w:tr w:rsidR="00094BA3" w14:paraId="62D6B787" w14:textId="77777777" w:rsidTr="00C91E7A">
        <w:tc>
          <w:tcPr>
            <w:tcW w:w="1134" w:type="dxa"/>
            <w:vAlign w:val="center"/>
          </w:tcPr>
          <w:p w14:paraId="6F6B95B0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0D5A6CEA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电线电缆</w:t>
            </w:r>
          </w:p>
        </w:tc>
        <w:tc>
          <w:tcPr>
            <w:tcW w:w="5329" w:type="dxa"/>
            <w:vAlign w:val="center"/>
          </w:tcPr>
          <w:p w14:paraId="6110F6BE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江苏上上、江苏远东、宝胜</w:t>
            </w:r>
          </w:p>
        </w:tc>
      </w:tr>
      <w:tr w:rsidR="00094BA3" w14:paraId="42CE7DF7" w14:textId="77777777" w:rsidTr="00C91E7A">
        <w:tc>
          <w:tcPr>
            <w:tcW w:w="1134" w:type="dxa"/>
            <w:vAlign w:val="center"/>
          </w:tcPr>
          <w:p w14:paraId="624BB472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0D5663AA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开关插座</w:t>
            </w:r>
          </w:p>
        </w:tc>
        <w:tc>
          <w:tcPr>
            <w:tcW w:w="5329" w:type="dxa"/>
            <w:vAlign w:val="center"/>
          </w:tcPr>
          <w:p w14:paraId="463A39F6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ABB、施耐德、西门子</w:t>
            </w:r>
          </w:p>
        </w:tc>
      </w:tr>
      <w:tr w:rsidR="00094BA3" w14:paraId="746B5B6B" w14:textId="77777777" w:rsidTr="00C91E7A">
        <w:tc>
          <w:tcPr>
            <w:tcW w:w="1134" w:type="dxa"/>
            <w:vAlign w:val="center"/>
          </w:tcPr>
          <w:p w14:paraId="06C34048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B85AB94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proofErr w:type="gramStart"/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光伏板</w:t>
            </w:r>
            <w:proofErr w:type="gramEnd"/>
          </w:p>
        </w:tc>
        <w:tc>
          <w:tcPr>
            <w:tcW w:w="5329" w:type="dxa"/>
            <w:vAlign w:val="center"/>
          </w:tcPr>
          <w:p w14:paraId="221400B1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隆基、正泰、协</w:t>
            </w:r>
            <w:proofErr w:type="gramStart"/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鑫</w:t>
            </w:r>
            <w:proofErr w:type="gramEnd"/>
          </w:p>
        </w:tc>
      </w:tr>
      <w:tr w:rsidR="00094BA3" w14:paraId="22DDB1BC" w14:textId="77777777" w:rsidTr="00C91E7A">
        <w:tc>
          <w:tcPr>
            <w:tcW w:w="1134" w:type="dxa"/>
            <w:vAlign w:val="center"/>
          </w:tcPr>
          <w:p w14:paraId="559EFEE6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4FA58E1A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逆变器</w:t>
            </w:r>
          </w:p>
        </w:tc>
        <w:tc>
          <w:tcPr>
            <w:tcW w:w="5329" w:type="dxa"/>
            <w:vAlign w:val="center"/>
          </w:tcPr>
          <w:p w14:paraId="1D495F67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华为、石家庄科林、西</w:t>
            </w:r>
            <w:proofErr w:type="gramStart"/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电德悦</w:t>
            </w:r>
            <w:proofErr w:type="gramEnd"/>
          </w:p>
        </w:tc>
      </w:tr>
      <w:tr w:rsidR="00094BA3" w14:paraId="036CCDF6" w14:textId="77777777" w:rsidTr="00C91E7A">
        <w:tc>
          <w:tcPr>
            <w:tcW w:w="1134" w:type="dxa"/>
            <w:vAlign w:val="center"/>
          </w:tcPr>
          <w:p w14:paraId="2DF83F6E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 w14:paraId="27A63967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配电箱</w:t>
            </w:r>
          </w:p>
        </w:tc>
        <w:tc>
          <w:tcPr>
            <w:tcW w:w="5329" w:type="dxa"/>
            <w:vAlign w:val="center"/>
          </w:tcPr>
          <w:p w14:paraId="2EF4E11C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ABB、施耐德、西门子</w:t>
            </w:r>
          </w:p>
        </w:tc>
      </w:tr>
      <w:tr w:rsidR="00094BA3" w14:paraId="505C33E3" w14:textId="77777777" w:rsidTr="00C91E7A">
        <w:tc>
          <w:tcPr>
            <w:tcW w:w="1134" w:type="dxa"/>
            <w:vAlign w:val="center"/>
          </w:tcPr>
          <w:p w14:paraId="0026013B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4D09E403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摄像机</w:t>
            </w:r>
          </w:p>
        </w:tc>
        <w:tc>
          <w:tcPr>
            <w:tcW w:w="5329" w:type="dxa"/>
            <w:vAlign w:val="center"/>
          </w:tcPr>
          <w:p w14:paraId="0F7D2E0C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海康威视、大华、</w:t>
            </w:r>
            <w:proofErr w:type="gramStart"/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宇视</w:t>
            </w:r>
            <w:proofErr w:type="gramEnd"/>
          </w:p>
        </w:tc>
      </w:tr>
      <w:tr w:rsidR="00094BA3" w14:paraId="5EB25CAF" w14:textId="77777777" w:rsidTr="00C91E7A">
        <w:tc>
          <w:tcPr>
            <w:tcW w:w="1134" w:type="dxa"/>
            <w:vAlign w:val="center"/>
          </w:tcPr>
          <w:p w14:paraId="7C3F67C6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843" w:type="dxa"/>
            <w:vAlign w:val="center"/>
          </w:tcPr>
          <w:p w14:paraId="277D0EBE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网线</w:t>
            </w:r>
          </w:p>
        </w:tc>
        <w:tc>
          <w:tcPr>
            <w:tcW w:w="5329" w:type="dxa"/>
            <w:vAlign w:val="center"/>
          </w:tcPr>
          <w:p w14:paraId="03AB5396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长飞、西蒙、3M</w:t>
            </w:r>
          </w:p>
        </w:tc>
      </w:tr>
      <w:tr w:rsidR="00094BA3" w14:paraId="35D21C40" w14:textId="77777777" w:rsidTr="00C91E7A">
        <w:tc>
          <w:tcPr>
            <w:tcW w:w="1134" w:type="dxa"/>
            <w:vAlign w:val="center"/>
          </w:tcPr>
          <w:p w14:paraId="7B9A9271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843" w:type="dxa"/>
            <w:vAlign w:val="center"/>
          </w:tcPr>
          <w:p w14:paraId="73F0F654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水泥</w:t>
            </w:r>
          </w:p>
        </w:tc>
        <w:tc>
          <w:tcPr>
            <w:tcW w:w="5329" w:type="dxa"/>
            <w:vAlign w:val="center"/>
          </w:tcPr>
          <w:p w14:paraId="7E26E953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金隅冀东、海螺水泥、秦岭水泥</w:t>
            </w:r>
          </w:p>
        </w:tc>
      </w:tr>
      <w:tr w:rsidR="00094BA3" w14:paraId="5D691124" w14:textId="77777777" w:rsidTr="00C91E7A">
        <w:tc>
          <w:tcPr>
            <w:tcW w:w="1134" w:type="dxa"/>
            <w:vAlign w:val="center"/>
          </w:tcPr>
          <w:p w14:paraId="589289E8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843" w:type="dxa"/>
            <w:vAlign w:val="center"/>
          </w:tcPr>
          <w:p w14:paraId="08C16E23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钢筋、型钢</w:t>
            </w:r>
          </w:p>
        </w:tc>
        <w:tc>
          <w:tcPr>
            <w:tcW w:w="5329" w:type="dxa"/>
            <w:vAlign w:val="center"/>
          </w:tcPr>
          <w:p w14:paraId="7FAAFAEB" w14:textId="77777777" w:rsidR="00094BA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7F0EF6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宝武钢铁、鞍钢、首钢</w:t>
            </w:r>
          </w:p>
        </w:tc>
      </w:tr>
      <w:tr w:rsidR="00094BA3" w:rsidRPr="00FC69E3" w14:paraId="07443CFB" w14:textId="77777777" w:rsidTr="00C91E7A">
        <w:tc>
          <w:tcPr>
            <w:tcW w:w="1134" w:type="dxa"/>
            <w:vAlign w:val="center"/>
          </w:tcPr>
          <w:p w14:paraId="22C37104" w14:textId="77777777" w:rsidR="00094BA3" w:rsidRPr="00C82AB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C82AB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843" w:type="dxa"/>
            <w:vAlign w:val="center"/>
          </w:tcPr>
          <w:p w14:paraId="3ED35F40" w14:textId="77777777" w:rsidR="00094BA3" w:rsidRPr="00C82AB3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C82AB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储能</w:t>
            </w:r>
          </w:p>
        </w:tc>
        <w:tc>
          <w:tcPr>
            <w:tcW w:w="5329" w:type="dxa"/>
            <w:vAlign w:val="center"/>
          </w:tcPr>
          <w:p w14:paraId="4DF9E7F3" w14:textId="77777777" w:rsidR="00094BA3" w:rsidRPr="007F0EF6" w:rsidRDefault="00094BA3" w:rsidP="00C91E7A">
            <w:pPr>
              <w:pStyle w:val="null3"/>
              <w:widowControl w:val="0"/>
              <w:spacing w:line="360" w:lineRule="auto"/>
              <w:jc w:val="center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 w:rsidRPr="00C82AB3"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平高、奇点、阳光能源</w:t>
            </w:r>
          </w:p>
        </w:tc>
      </w:tr>
      <w:tr w:rsidR="00094BA3" w14:paraId="4F6B3733" w14:textId="77777777" w:rsidTr="00C91E7A">
        <w:tc>
          <w:tcPr>
            <w:tcW w:w="8306" w:type="dxa"/>
            <w:gridSpan w:val="3"/>
            <w:vAlign w:val="center"/>
          </w:tcPr>
          <w:p w14:paraId="5FE42BA5" w14:textId="77777777" w:rsidR="00094BA3" w:rsidRPr="007F0EF6" w:rsidRDefault="00094BA3" w:rsidP="00C91E7A">
            <w:pPr>
              <w:pStyle w:val="null3"/>
              <w:widowControl w:val="0"/>
              <w:spacing w:line="360" w:lineRule="auto"/>
              <w:rPr>
                <w:rFonts w:ascii="宋体" w:eastAsia="宋体" w:hAnsi="宋体" w:cs="仿宋_GB2312"/>
                <w:b/>
                <w:bCs/>
                <w:sz w:val="24"/>
                <w:szCs w:val="24"/>
              </w:rPr>
            </w:pPr>
            <w:r w:rsidRPr="007F0EF6">
              <w:rPr>
                <w:rFonts w:ascii="宋体" w:eastAsia="宋体" w:hAnsi="宋体" w:cs="仿宋_GB2312"/>
                <w:b/>
                <w:bCs/>
                <w:sz w:val="24"/>
                <w:szCs w:val="24"/>
                <w:lang w:eastAsia="zh-CN"/>
              </w:rPr>
              <w:lastRenderedPageBreak/>
              <w:t>*备注：以上材料及品牌仅供参考，供应商需提供上述主要设备材料要求的同等质量品牌的产品，且需与现有系统兼容。</w:t>
            </w:r>
          </w:p>
        </w:tc>
      </w:tr>
    </w:tbl>
    <w:p w14:paraId="32E6765E" w14:textId="77777777" w:rsidR="00A53AF9" w:rsidRPr="00094BA3" w:rsidRDefault="00A53AF9">
      <w:pPr>
        <w:rPr>
          <w:rFonts w:hint="eastAsia"/>
        </w:rPr>
      </w:pPr>
    </w:p>
    <w:sectPr w:rsidR="00A53AF9" w:rsidRPr="00094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A3"/>
    <w:rsid w:val="00094BA3"/>
    <w:rsid w:val="00701966"/>
    <w:rsid w:val="00A13B2C"/>
    <w:rsid w:val="00A53AF9"/>
    <w:rsid w:val="00DA6E57"/>
    <w:rsid w:val="00F5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40FE"/>
  <w15:chartTrackingRefBased/>
  <w15:docId w15:val="{3DBE585B-1297-4607-AEF7-BA74C2AE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A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BA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A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A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A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A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A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A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A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A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B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9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BA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94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BA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94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BA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94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94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BA3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094BA3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094BA3"/>
    <w:rPr>
      <w:kern w:val="0"/>
      <w:sz w:val="20"/>
      <w:szCs w:val="20"/>
      <w:lang w:eastAsia="zh-Hans"/>
      <w14:ligatures w14:val="none"/>
    </w:rPr>
  </w:style>
  <w:style w:type="character" w:customStyle="1" w:styleId="NormalCharacter">
    <w:name w:val="NormalCharacter"/>
    <w:autoRedefine/>
    <w:qFormat/>
    <w:rsid w:val="00094BA3"/>
    <w:rPr>
      <w:rFonts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336</Characters>
  <Application>Microsoft Office Word</Application>
  <DocSecurity>0</DocSecurity>
  <Lines>33</Lines>
  <Paragraphs>26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Hi</dc:creator>
  <cp:keywords/>
  <dc:description/>
  <cp:lastModifiedBy>fi Hi</cp:lastModifiedBy>
  <cp:revision>1</cp:revision>
  <dcterms:created xsi:type="dcterms:W3CDTF">2025-12-25T09:05:00Z</dcterms:created>
  <dcterms:modified xsi:type="dcterms:W3CDTF">2025-12-25T09:05:00Z</dcterms:modified>
</cp:coreProperties>
</file>