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1C450">
      <w:pPr>
        <w:pStyle w:val="4"/>
        <w:spacing w:line="480" w:lineRule="exact"/>
        <w:jc w:val="center"/>
      </w:pPr>
      <w:r>
        <w:rPr>
          <w:rFonts w:ascii="仿宋_GB2312" w:hAnsi="仿宋_GB2312" w:eastAsia="仿宋_GB2312" w:cs="仿宋_GB2312"/>
          <w:b/>
          <w:sz w:val="36"/>
        </w:rPr>
        <w:t>宝鸡市金台高级中学宿舍楼建设项目基坑支护变形监测项目竞争性磋商公告</w:t>
      </w:r>
    </w:p>
    <w:p w14:paraId="464B5E29">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5"/>
        <w:rPr>
          <w:sz w:val="24"/>
          <w:szCs w:val="24"/>
        </w:rPr>
      </w:pPr>
      <w:r>
        <w:rPr>
          <w:rFonts w:ascii="仿宋_GB2312" w:hAnsi="仿宋_GB2312" w:eastAsia="仿宋_GB2312" w:cs="仿宋_GB2312"/>
          <w:b/>
          <w:sz w:val="24"/>
          <w:szCs w:val="24"/>
        </w:rPr>
        <w:t>项目概况</w:t>
      </w:r>
    </w:p>
    <w:p w14:paraId="019482C3">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金台高级中学宿舍楼建设项目基坑支护变形监测项目采购项目的潜在供应商应在请于上午9:00-12:00，下午14:00-17:00（节假日除外）前往宝鸡市金台大道21号轩苑写字楼B座22层获取竞争性磋商文件,获取文件时须持单位介绍信、法人授权委托书、本人身份证原件。获取采购文件，并于 2026年01月23日 09时00分 （北京时间）前提交响应文件。</w:t>
      </w:r>
    </w:p>
    <w:p w14:paraId="21FCDDCD">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B175729">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项目编号：JYXM2026(101)CG</w:t>
      </w:r>
    </w:p>
    <w:p w14:paraId="1416DE5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项目名称：金台高级中学宿舍楼建设项目基坑支护变形监测项目</w:t>
      </w:r>
    </w:p>
    <w:p w14:paraId="54369AE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51BEC75">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预算金额：230,000.00元</w:t>
      </w:r>
    </w:p>
    <w:p w14:paraId="57BCB01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C7969CA">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合同包1(宝鸡市金台高级中学宿舍楼建设项目基坑支护变形监测项目):</w:t>
      </w:r>
    </w:p>
    <w:p w14:paraId="747B3EF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合同包预算金额：230,000.00元</w:t>
      </w:r>
    </w:p>
    <w:p w14:paraId="2E18D34D">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合同包最高限价：230,000.00元</w:t>
      </w:r>
    </w:p>
    <w:tbl>
      <w:tblPr>
        <w:tblStyle w:val="2"/>
        <w:tblW w:w="91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762"/>
        <w:gridCol w:w="1488"/>
        <w:gridCol w:w="1537"/>
        <w:gridCol w:w="1575"/>
      </w:tblGrid>
      <w:tr w14:paraId="67A2F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191309B">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0C52C92C">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762" w:type="dxa"/>
            <w:vAlign w:val="center"/>
          </w:tcPr>
          <w:p w14:paraId="6CC039B3">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488" w:type="dxa"/>
            <w:vAlign w:val="center"/>
          </w:tcPr>
          <w:p w14:paraId="1E3E8BB9">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537" w:type="dxa"/>
            <w:vAlign w:val="center"/>
          </w:tcPr>
          <w:p w14:paraId="4D003225">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5" w:type="dxa"/>
            <w:vAlign w:val="center"/>
          </w:tcPr>
          <w:p w14:paraId="6815C53C">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2EDC7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DFDC40E">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57BDBA45">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测绘服务</w:t>
            </w:r>
          </w:p>
        </w:tc>
        <w:tc>
          <w:tcPr>
            <w:tcW w:w="1762" w:type="dxa"/>
            <w:vAlign w:val="center"/>
          </w:tcPr>
          <w:p w14:paraId="775EC123">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宝鸡市金台高级中学宿舍楼建设项目基坑支护变形监测项目</w:t>
            </w:r>
          </w:p>
        </w:tc>
        <w:tc>
          <w:tcPr>
            <w:tcW w:w="1488" w:type="dxa"/>
            <w:vAlign w:val="center"/>
          </w:tcPr>
          <w:p w14:paraId="64E577A7">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537" w:type="dxa"/>
            <w:vAlign w:val="center"/>
          </w:tcPr>
          <w:p w14:paraId="3E3061CE">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75" w:type="dxa"/>
            <w:vAlign w:val="center"/>
          </w:tcPr>
          <w:p w14:paraId="1FC3D834">
            <w:pPr>
              <w:pStyle w:val="4"/>
              <w:keepNext w:val="0"/>
              <w:keepLines w:val="0"/>
              <w:pageBreakBefore w:val="0"/>
              <w:widowControl/>
              <w:kinsoku/>
              <w:wordWrap/>
              <w:overflowPunct/>
              <w:topLinePunct w:val="0"/>
              <w:autoSpaceDE/>
              <w:autoSpaceDN/>
              <w:bidi w:val="0"/>
              <w:adjustRightInd/>
              <w:snapToGrid/>
              <w:spacing w:line="480" w:lineRule="exact"/>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230,000.00</w:t>
            </w:r>
          </w:p>
        </w:tc>
      </w:tr>
    </w:tbl>
    <w:p w14:paraId="15511F8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6B7EE93">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合同履行期限：具体以合同签订为准</w:t>
      </w:r>
    </w:p>
    <w:p w14:paraId="5AECF7F4">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C9DE34B">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18C59AB">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923680D">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合同包1(宝鸡市金台高级中学宿舍楼建设项目基坑支护变形监测项目)落实政府采购政策需满足的资格要求如下:</w:t>
      </w:r>
    </w:p>
    <w:p w14:paraId="2FBCBF21">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14:paraId="45477E3E">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《陕西省财政厅关于持续优化政府采购营商环境有关事项的通知》（陕财办采〔2024〕9号）；</w:t>
      </w:r>
      <w:bookmarkStart w:id="0" w:name="_GoBack"/>
      <w:bookmarkEnd w:id="0"/>
    </w:p>
    <w:p w14:paraId="692EF274">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5FBAFB0A">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《国务院办公厅关于建立政府强制采购节能产品制度的通知》（国发办〔2007〕51号）；</w:t>
      </w:r>
    </w:p>
    <w:p w14:paraId="53E8BC5E">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《环境标志产品政府采购实施的意见》（财库〔2006〕90号）；</w:t>
      </w:r>
    </w:p>
    <w:p w14:paraId="1945486A">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《节能产品政府采购实施意见》（财库〔2004〕185号）；</w:t>
      </w:r>
    </w:p>
    <w:p w14:paraId="39C1DD88">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《三部门联合发布关于促进残疾人就业政府采购政策的通知》（财库〔2017〕141号）；</w:t>
      </w:r>
    </w:p>
    <w:p w14:paraId="7B85B96F">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《财政部发展改革委生态环境部市场监管总局关于调整优化节能产品、环境标志产品政府采购执行机制的通知》（财库〔2019〕9号）；</w:t>
      </w:r>
    </w:p>
    <w:p w14:paraId="70E9CAAE">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《陕西省中小企业政府采购信用融资办法》（陕财办采〔2018〕23号）；</w:t>
      </w:r>
    </w:p>
    <w:p w14:paraId="2388EF05">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《陕西省财政厅关于加快推进我省中小企业政府采购信用融资工作的通知》（陕财办采〔2020〕15号文件）；</w:t>
      </w:r>
    </w:p>
    <w:p w14:paraId="48B29B4F">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rPr>
      </w:pPr>
      <w:r>
        <w:rPr>
          <w:rFonts w:hint="eastAsia" w:ascii="宋体" w:hAnsi="宋体" w:eastAsia="宋体" w:cs="宋体"/>
          <w:sz w:val="24"/>
          <w:szCs w:val="24"/>
        </w:rPr>
        <w:t>《关于进一步加大政府采购支持中小企业力度的通知》（财库〔2022〕19号）；</w:t>
      </w:r>
    </w:p>
    <w:p w14:paraId="34191544">
      <w:pPr>
        <w:pStyle w:val="4"/>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（12）《关于运用政府采购政策支持乡村产业振兴的通知》（财库〔2021〕19号）。</w:t>
      </w:r>
    </w:p>
    <w:p w14:paraId="30F0809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B6B2F4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合同包1(宝鸡市金台高级中学宿舍楼建设项目基坑支护变形监测项目)特定资格要求如下:</w:t>
      </w:r>
    </w:p>
    <w:p w14:paraId="12F04A33">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为具备独立承担民事责任能力的且具备向采购人提供相关服务的企业法人、事业单位法人、其他组织或自然人。企业法人应提供具有统一社会信用代码的营业执照；事业单位法人应提供事业单位法人证书等证明文件；其他组织及自然人应提供合法证明文件；</w:t>
      </w:r>
    </w:p>
    <w:p w14:paraId="21AEFF12">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供应商应授权合法的人员参加磋商全过程，其中法定代表人直接参加磋商的，须出具法人身份证明，并与营业执照上信息一致。法定代表人授权代表参加磋商的，须出具法定代表人授权书及授权代表身份证；</w:t>
      </w:r>
    </w:p>
    <w:p w14:paraId="5E8743BF">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供应商具有工程勘察综合资质或工程勘察乙级及以上资质（含工程测量）或测绘乙级及以上资质（含工程测量）；拟派项目负责人具备注册测绘师或注册土木工程师（岩土）资格或中级及以上职称；</w:t>
      </w:r>
    </w:p>
    <w:p w14:paraId="4D7F27DE">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供应商近三年（2023年1月起至今）企业业绩1份，需提供中标通知书或合同协议书；</w:t>
      </w:r>
    </w:p>
    <w:p w14:paraId="169239B9">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状况：供应商需提供2024年度经审计的财务报告（成立时间至提交响应文件截止时间不足一年的可提供成立后任意时段的资产负债表），或其开标前三个月内基本存款账户开户银行出具的资信证明及基本存款账户开户许可证；</w:t>
      </w:r>
    </w:p>
    <w:p w14:paraId="72196F48">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税收缴纳证明：提供响应文件递交截止日前一年内已缴纳的任意三个月的完税证明（任意税种），依法免税的单位应提供相关证明材料；</w:t>
      </w:r>
    </w:p>
    <w:p w14:paraId="0296C17B">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社会保障资金缴纳证明：提供响应文件递交截止日前一年内已缴纳的任意三个月的社会保障资金缴存单据或社保机构开具的社会保险参保缴费情况证明，依法不需要缴纳社会保障资金的单位应提供相关证明材料；</w:t>
      </w:r>
    </w:p>
    <w:p w14:paraId="21A5F6A8">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提供参加政府采购活动前 3 年内在经营活动中没有重大违法记录的书面声明；</w:t>
      </w:r>
    </w:p>
    <w:p w14:paraId="29E3D176">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具备履行合同所必须的设备和专业技术能力的书面声明；</w:t>
      </w:r>
    </w:p>
    <w:p w14:paraId="16D60FC4">
      <w:pPr>
        <w:pStyle w:val="4"/>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被列入“中国执行信息公开网”失信被执行人名单；供应商不得被列入“信用中国”重大税收违法失信主体名单；不得被列入“中国政府采购网”政府采购严重违法失信行为记录名单（提供网页截图）。</w:t>
      </w:r>
    </w:p>
    <w:p w14:paraId="54DC12DE">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7014683">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时间：2026年01月13日至2026年01月19日，每天上午 09:00:00 至12:00:00 ，下午 14:00:00 至 17:00:00 （北京时间）</w:t>
      </w:r>
    </w:p>
    <w:p w14:paraId="628C9E48">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途径：请于上午9:00-12:00，下午14:00-17:00（节假日除外）前往宝鸡市金台大道21号轩苑写字楼B座22层获取竞争性磋商文件,获取文件时须持单位介绍信、法人授权委托书、本人身份证原件。</w:t>
      </w:r>
    </w:p>
    <w:p w14:paraId="52AC3615">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21114173">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19D5DEC7">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22A1DD5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2026年01月23日 09时00分00秒 （北京时间）</w:t>
      </w:r>
    </w:p>
    <w:p w14:paraId="40A9E10B">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地点：宝鸡市金台区轩苑15号楼B座2208室</w:t>
      </w:r>
    </w:p>
    <w:p w14:paraId="62A7AE49">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6234083E">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2026年01月23日 09时00分00秒 （北京时间）</w:t>
      </w:r>
    </w:p>
    <w:p w14:paraId="57CBF6F7">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地点：宝鸡市金台区轩苑15号楼B座2208室</w:t>
      </w:r>
    </w:p>
    <w:p w14:paraId="2D3E8709">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19DE6336">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4CFE35A">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140754F4">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5F3D6A70">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10020ACF">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4DFE49E">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名称：宝鸡市金台高级中学</w:t>
      </w:r>
    </w:p>
    <w:p w14:paraId="7E70B8BF">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地址：宝平路44号</w:t>
      </w:r>
    </w:p>
    <w:p w14:paraId="7F627472">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联系方式：15877696091</w:t>
      </w:r>
    </w:p>
    <w:p w14:paraId="728E4CDA">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573BC8E">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名称：君远项目管理有限公司</w:t>
      </w:r>
    </w:p>
    <w:p w14:paraId="4F61FCCF">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地址：陕西省西安市高新区沣惠南路34号2幢11105室</w:t>
      </w:r>
    </w:p>
    <w:p w14:paraId="55505A15">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联系方式：15336176917</w:t>
      </w:r>
    </w:p>
    <w:p w14:paraId="72102830">
      <w:pPr>
        <w:pStyle w:val="4"/>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375F876">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项目联系人：闫利花</w:t>
      </w:r>
    </w:p>
    <w:p w14:paraId="370F4120">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电话：15336176917</w:t>
      </w:r>
    </w:p>
    <w:p w14:paraId="02D4D7E9">
      <w:pPr>
        <w:pStyle w:val="4"/>
        <w:keepNext w:val="0"/>
        <w:keepLines w:val="0"/>
        <w:pageBreakBefore w:val="0"/>
        <w:widowControl/>
        <w:kinsoku/>
        <w:wordWrap/>
        <w:overflowPunct/>
        <w:topLinePunct w:val="0"/>
        <w:autoSpaceDE/>
        <w:autoSpaceDN/>
        <w:bidi w:val="0"/>
        <w:adjustRightInd/>
        <w:snapToGrid/>
        <w:spacing w:line="480" w:lineRule="exact"/>
        <w:jc w:val="right"/>
        <w:textAlignment w:val="auto"/>
      </w:pPr>
      <w:r>
        <w:rPr>
          <w:rFonts w:ascii="仿宋_GB2312" w:hAnsi="仿宋_GB2312" w:eastAsia="仿宋_GB2312" w:cs="仿宋_GB2312"/>
        </w:rPr>
        <w:t>君远项目管理有限公司</w:t>
      </w:r>
      <w:r>
        <w:br w:type="textWrapping"/>
      </w:r>
    </w:p>
    <w:p w14:paraId="4FA6E198">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hint="eastAsia"/>
          <w:lang w:val="en-US" w:eastAsia="zh-Hans"/>
        </w:rPr>
      </w:pPr>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98F3"/>
    <w:multiLevelType w:val="singleLevel"/>
    <w:tmpl w:val="C52E98F3"/>
    <w:lvl w:ilvl="0" w:tentative="0">
      <w:start w:val="1"/>
      <w:numFmt w:val="decimal"/>
      <w:suff w:val="nothing"/>
      <w:lvlText w:val="（%1）"/>
      <w:lvlJc w:val="left"/>
      <w:rPr>
        <w:rFonts w:hint="default"/>
        <w:sz w:val="24"/>
        <w:szCs w:val="24"/>
      </w:rPr>
    </w:lvl>
  </w:abstractNum>
  <w:abstractNum w:abstractNumId="1">
    <w:nsid w:val="C6351F0E"/>
    <w:multiLevelType w:val="singleLevel"/>
    <w:tmpl w:val="C6351F0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F42E60"/>
    <w:rsid w:val="177F50ED"/>
    <w:rsid w:val="2DF87865"/>
    <w:rsid w:val="3D96219A"/>
    <w:rsid w:val="42437045"/>
    <w:rsid w:val="49DD4ED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2122</Words>
  <Characters>2387</Characters>
  <Lines>0</Lines>
  <Paragraphs>0</Paragraphs>
  <TotalTime>8</TotalTime>
  <ScaleCrop>false</ScaleCrop>
  <LinksUpToDate>false</LinksUpToDate>
  <CharactersWithSpaces>2409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2026-01-12T08:30:46Z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eyJoZGlkIjoiZmQxZDliMjk5MzIzMGFlYzBmOWZmMTgzZmFlNjgxMjgiLCJ1c2VySWQiOiI1NTQ2NTA5In0=</vt:lpwstr>
  </property>
  <property fmtid="{D5CDD505-2E9C-101B-9397-08002B2CF9AE}" pid="4" name="ICV">
    <vt:lpwstr>246A459FF1D24D0CB3C9CF667830C0AD_13</vt:lpwstr>
  </property>
</Properties>
</file>