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E73C6">
      <w:pPr>
        <w:keepNext w:val="0"/>
        <w:keepLines w:val="0"/>
        <w:widowControl/>
        <w:suppressLineNumbers w:val="0"/>
        <w:pBdr>
          <w:top w:val="none" w:color="auto" w:sz="0" w:space="0"/>
          <w:left w:val="none" w:color="auto" w:sz="0" w:space="0"/>
          <w:bottom w:val="none" w:color="auto" w:sz="0" w:space="0"/>
          <w:right w:val="none" w:color="auto" w:sz="0" w:space="0"/>
        </w:pBdr>
        <w:spacing w:line="384" w:lineRule="atLeast"/>
        <w:jc w:val="center"/>
        <w:rPr>
          <w:b/>
          <w:bCs/>
          <w:sz w:val="28"/>
          <w:szCs w:val="28"/>
        </w:rPr>
      </w:pPr>
      <w:r>
        <w:rPr>
          <w:rFonts w:ascii="宋体" w:hAnsi="宋体" w:eastAsia="宋体" w:cs="宋体"/>
          <w:b/>
          <w:bCs/>
          <w:kern w:val="0"/>
          <w:sz w:val="28"/>
          <w:szCs w:val="28"/>
          <w:bdr w:val="none" w:color="auto" w:sz="0" w:space="0"/>
          <w:lang w:val="en-US" w:eastAsia="zh-CN" w:bidi="ar"/>
        </w:rPr>
        <w:t>2026年元宵节财税系统腰鼓秧歌表演竞争性磋商公告</w:t>
      </w:r>
    </w:p>
    <w:p w14:paraId="0700F3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项目概况</w:t>
      </w:r>
    </w:p>
    <w:p w14:paraId="221D2D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bdr w:val="none" w:color="auto" w:sz="0" w:space="0"/>
          <w:shd w:val="clear" w:fill="FFFFFF"/>
        </w:rPr>
        <w:t>2026年元宵节财税系统腰鼓秧歌表演</w:t>
      </w:r>
      <w:r>
        <w:rPr>
          <w:rFonts w:hint="eastAsia" w:ascii="微软雅黑" w:hAnsi="微软雅黑" w:eastAsia="微软雅黑" w:cs="微软雅黑"/>
          <w:i w:val="0"/>
          <w:iCs w:val="0"/>
          <w:caps w:val="0"/>
          <w:color w:val="333333"/>
          <w:spacing w:val="0"/>
          <w:sz w:val="16"/>
          <w:szCs w:val="16"/>
          <w:bdr w:val="none" w:color="auto" w:sz="0" w:space="0"/>
          <w:shd w:val="clear" w:fill="FFFFFF"/>
        </w:rPr>
        <w:t>采购项目的潜在供应商应在全国公共资源交易中心平台登录（陕西省）使用CA锁投标确认后自行下载获取采购文件，并于 2026年02月12日 14时30分 （北京时间）前提交响应文件。</w:t>
      </w:r>
    </w:p>
    <w:p w14:paraId="0C0595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一、项目基本情况</w:t>
      </w:r>
    </w:p>
    <w:p w14:paraId="0ACDF9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项目编号：ZCSP-府谷县-2026-00104</w:t>
      </w:r>
    </w:p>
    <w:p w14:paraId="5B23F4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项目名称：2026年元宵节财税系统腰鼓秧歌表演</w:t>
      </w:r>
    </w:p>
    <w:p w14:paraId="359140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采购方式：竞争性磋商</w:t>
      </w:r>
    </w:p>
    <w:p w14:paraId="29C11C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预算金额：418,386.00元</w:t>
      </w:r>
    </w:p>
    <w:p w14:paraId="5CAAFB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采购需求：</w:t>
      </w:r>
    </w:p>
    <w:p w14:paraId="0A7DBE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合同包1(2026年元宵节财税系统腰鼓秧歌表演):</w:t>
      </w:r>
    </w:p>
    <w:p w14:paraId="0344EE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合同包预算金额：418,386.00元</w:t>
      </w:r>
    </w:p>
    <w:p w14:paraId="3EE345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合同包最高限价：418,386.00元</w:t>
      </w:r>
    </w:p>
    <w:tbl>
      <w:tblPr>
        <w:tblW w:w="139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16"/>
        <w:gridCol w:w="3813"/>
        <w:gridCol w:w="3813"/>
        <w:gridCol w:w="1271"/>
        <w:gridCol w:w="2542"/>
        <w:gridCol w:w="1525"/>
      </w:tblGrid>
      <w:tr w14:paraId="451185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13F9CAF">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C079B93">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B0A49E5">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0AB9BCB">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D102407">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B24D672">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r>
      <w:tr w14:paraId="746554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0A5FA53">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F1FD868">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其他服务</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730FD4C">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2026年元宵节财税系统腰鼓秧歌表演</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13EAFE6">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124DF67">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01565F5C">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418,386.00</w:t>
            </w:r>
          </w:p>
        </w:tc>
      </w:tr>
    </w:tbl>
    <w:p w14:paraId="56C7F5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本合同包不接受联合体投标</w:t>
      </w:r>
    </w:p>
    <w:p w14:paraId="574F09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合同履行期限：2026年2月24日至2026年3月4日</w:t>
      </w:r>
    </w:p>
    <w:p w14:paraId="2C80E3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二、申请人的资格要求：</w:t>
      </w:r>
    </w:p>
    <w:p w14:paraId="38A2D8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1.满足《中华人民共和国政府采购法》第二十二条规定;</w:t>
      </w:r>
    </w:p>
    <w:p w14:paraId="59BA61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2.落实政府采购政策需满足的资格要求：</w:t>
      </w:r>
    </w:p>
    <w:p w14:paraId="2A22BF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合同包1(2026年元宵节财税系统腰鼓秧歌表演)落实政府采购政策需满足的资格要求如下:</w:t>
      </w:r>
    </w:p>
    <w:p w14:paraId="097470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⑤、《财政部发展改革委生态环境部市场监管总局关于调整优化节能产品、环境标志产品政府采购执行机制的通知》（财库〔2019〕9号）；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⑥、《陕西省中小企业政府采购信用融资办法》（陕财办采〔2018〕23号）；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⑦、《关于进一步加大政府采购支持中小企业力度的通知》（财库〔2022〕19号）；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⑧、落实其它相关政策。</w:t>
      </w:r>
    </w:p>
    <w:p w14:paraId="015610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3.本项目的特定资格要求：</w:t>
      </w:r>
    </w:p>
    <w:p w14:paraId="3530AA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合同包1(2026年元宵节财税系统腰鼓秧歌表演)特定资格要求如下:</w:t>
      </w:r>
    </w:p>
    <w:p w14:paraId="439229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①、供应商需具有独立承担民事责任能力的法人、其他组织或自然人。企业法人应提供合法有效的统一社会信用代码的营业执照（附营业执照的2024年或2025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②、财务状况报告：财务状况良好，提供2024年度或2025年度财务审计报告（公司成立不足一年的需提供银行出具的资信证明及开户银行出具的基本存款账户信息）；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③、税收缴纳证明：提供2025年1月至今已缴纳的至少一个月的纳税证明材料或完税证明，依法免税的单位应提供相关证明材料；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④、社会保障资金缴纳证明：提供2025年1月至今已缴纳的至少一个月的社会保障资金缴存单据或社保机构开具的社会保险参保缴费情况证明。依法不需要缴纳社会保障资金的供应商应提供相关文件证明；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⑤、信誉要求：供应商在中国政府采购网（www.ccgp.gov.cn）中未被列入政府采购严重违法失信行为记录名单；供应商、法定代表人在“信用中国”网站（https://www.creditchina.gov.cn/）中未被列入失信被执行人行为记录名单，供应商提供企业信用报告（信用报告正文部分“六、信用承诺信息”较多，此项可不提供，其余内容须完整），供应商、法定代表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⑥、供应商需提供榆林市政府采购服务类项目供应商信用承诺书、投标人信用承诺书、投标人委托代理人员信用承诺书以及在“信用中国（陕西榆林）”网站上传附件后的网页截图；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⑦、书面声明：参加本次政府采购活动前三年内在经营活动中没有重大违法记录的声明函；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⑧、履约能力：供应商需提供具有履行合同所必需的设备和专业技术能力的承诺函；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⑨、本项目采用投标信用承诺书代替投标保证金的形式，供应商需提供投标信用承诺书及在“信用中国（陕西榆林）”网站上传附件后的网页截图；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⑩、本项目不接受联合体磋商，单位负责人为同一人或者存在直接控股、管理关系的不同供应商，不得同时参加本项目采购活动，提供《供应商企业关系关联承诺书》；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⑪、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其他未列明行业。</w:t>
      </w:r>
    </w:p>
    <w:p w14:paraId="486404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三、获取采购文件</w:t>
      </w:r>
    </w:p>
    <w:p w14:paraId="431028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 2026年02月02日 至 2026年02月06日 ，每天上午 08:30:00 至 12:00:00 ，下午 14:30:00 至 17:30:00 （北京时间）</w:t>
      </w:r>
    </w:p>
    <w:p w14:paraId="1FB709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途径：全国公共资源交易中心平台登录（陕西省）使用CA锁投标确认后自行下载</w:t>
      </w:r>
    </w:p>
    <w:p w14:paraId="4F12CA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方式：在线获取</w:t>
      </w:r>
    </w:p>
    <w:p w14:paraId="0F9822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售价： 0元</w:t>
      </w:r>
    </w:p>
    <w:p w14:paraId="618A60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四、响应文件提交</w:t>
      </w:r>
    </w:p>
    <w:p w14:paraId="797B78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截止时间： 2026年02月12日 14时30分00秒 （北京时间）</w:t>
      </w:r>
    </w:p>
    <w:p w14:paraId="2A37A7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地点：府谷县新区盛尚嘉宴西边电梯5楼8561室</w:t>
      </w:r>
    </w:p>
    <w:p w14:paraId="55C4C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五、开启</w:t>
      </w:r>
    </w:p>
    <w:p w14:paraId="484B07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 2026年02月12日 14时30分00秒 （北京时间）</w:t>
      </w:r>
    </w:p>
    <w:p w14:paraId="33AF70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地点：府谷县新区盛尚嘉宴西边电梯5楼8561室</w:t>
      </w:r>
    </w:p>
    <w:p w14:paraId="464B10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六、公告期限</w:t>
      </w:r>
    </w:p>
    <w:p w14:paraId="5DC0DB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自本公告发布之日起3个工作日。</w:t>
      </w:r>
    </w:p>
    <w:p w14:paraId="175D0B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七、其他补充事宜</w:t>
      </w:r>
    </w:p>
    <w:p w14:paraId="5B0212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left"/>
        <w:rPr>
          <w:sz w:val="16"/>
          <w:szCs w:val="16"/>
        </w:rPr>
      </w:pPr>
      <w:r>
        <w:rPr>
          <w:rFonts w:hint="eastAsia" w:ascii="微软雅黑" w:hAnsi="微软雅黑" w:eastAsia="微软雅黑" w:cs="微软雅黑"/>
          <w:i w:val="0"/>
          <w:iCs w:val="0"/>
          <w:caps w:val="0"/>
          <w:spacing w:val="0"/>
          <w:sz w:val="16"/>
          <w:szCs w:val="16"/>
          <w:bdr w:val="none" w:color="auto" w:sz="0" w:space="0"/>
          <w:shd w:val="clear" w:fill="FFFFFF"/>
        </w:rPr>
        <w:t>1、公告期限：自本公告发布之日起5个工作日为准。</w:t>
      </w:r>
    </w:p>
    <w:p w14:paraId="28A9EB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left"/>
        <w:rPr>
          <w:sz w:val="16"/>
          <w:szCs w:val="16"/>
        </w:rPr>
      </w:pPr>
      <w:r>
        <w:rPr>
          <w:rFonts w:ascii="Arial" w:hAnsi="Arial" w:eastAsia="微软雅黑" w:cs="Arial"/>
          <w:i w:val="0"/>
          <w:iCs w:val="0"/>
          <w:caps w:val="0"/>
          <w:color w:val="000000"/>
          <w:spacing w:val="0"/>
          <w:sz w:val="16"/>
          <w:szCs w:val="16"/>
          <w:bdr w:val="none" w:color="auto" w:sz="0" w:space="0"/>
          <w:shd w:val="clear" w:fill="FFFFFF"/>
        </w:rPr>
        <w:t>2、供应商可登录全国公共资源交易中心平台（陕西省）（http://www.sxggzyjy.cn/）,选择“电子交易平台-政府采购交易系统-企业端进行登录，登录后选择“交易乙方”身份进入供应商界面进行投标确认并免费下载竞争性磋商文件。</w:t>
      </w:r>
    </w:p>
    <w:p w14:paraId="5DBDE1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left"/>
        <w:rPr>
          <w:sz w:val="16"/>
          <w:szCs w:val="16"/>
        </w:rPr>
      </w:pPr>
      <w:r>
        <w:rPr>
          <w:rFonts w:hint="default" w:ascii="Arial" w:hAnsi="Arial" w:eastAsia="宋体" w:cs="Arial"/>
          <w:i w:val="0"/>
          <w:iCs w:val="0"/>
          <w:caps w:val="0"/>
          <w:color w:val="000000"/>
          <w:spacing w:val="0"/>
          <w:sz w:val="16"/>
          <w:szCs w:val="16"/>
          <w:bdr w:val="none" w:color="auto" w:sz="0" w:space="0"/>
          <w:shd w:val="clear" w:fill="FFFFFF"/>
        </w:rPr>
        <w:t>3</w:t>
      </w:r>
      <w:r>
        <w:rPr>
          <w:rFonts w:hint="default" w:ascii="Arial" w:hAnsi="Arial" w:eastAsia="微软雅黑" w:cs="Arial"/>
          <w:i w:val="0"/>
          <w:iCs w:val="0"/>
          <w:caps w:val="0"/>
          <w:color w:val="000000"/>
          <w:spacing w:val="0"/>
          <w:sz w:val="16"/>
          <w:szCs w:val="16"/>
          <w:bdr w:val="none" w:color="auto" w:sz="0" w:space="0"/>
          <w:shd w:val="clear" w:fill="FFFFFF"/>
        </w:rPr>
        <w:t>、办理CA锁方式（仅供参考）：榆林市市民大厦，联系电话：0912-3452148。</w:t>
      </w:r>
    </w:p>
    <w:p w14:paraId="304055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left"/>
        <w:rPr>
          <w:sz w:val="16"/>
          <w:szCs w:val="16"/>
        </w:rPr>
      </w:pPr>
      <w:r>
        <w:rPr>
          <w:rFonts w:hint="default" w:ascii="Arial" w:hAnsi="Arial" w:eastAsia="宋体" w:cs="Arial"/>
          <w:i w:val="0"/>
          <w:iCs w:val="0"/>
          <w:caps w:val="0"/>
          <w:color w:val="000000"/>
          <w:spacing w:val="0"/>
          <w:sz w:val="16"/>
          <w:szCs w:val="16"/>
          <w:bdr w:val="none" w:color="auto" w:sz="0" w:space="0"/>
          <w:shd w:val="clear" w:fill="FFFFFF"/>
        </w:rPr>
        <w:t>4</w:t>
      </w:r>
      <w:r>
        <w:rPr>
          <w:rFonts w:hint="default" w:ascii="Arial" w:hAnsi="Arial" w:eastAsia="微软雅黑" w:cs="Arial"/>
          <w:i w:val="0"/>
          <w:iCs w:val="0"/>
          <w:caps w:val="0"/>
          <w:color w:val="000000"/>
          <w:spacing w:val="0"/>
          <w:sz w:val="16"/>
          <w:szCs w:val="16"/>
          <w:bdr w:val="none" w:color="auto" w:sz="0" w:space="0"/>
          <w:shd w:val="clear" w:fill="FFFFFF"/>
        </w:rPr>
        <w:t>、请供应商按照陕西省财政厅关于政府采购供应商注册登记有关事项的通知中的要求，通过陕西省政府采购网（http://www.ccgp-shaanxi.gov.cn/）注册登记加入陕西省政府采购供应商库。</w:t>
      </w:r>
    </w:p>
    <w:p w14:paraId="4C1B83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left"/>
        <w:rPr>
          <w:sz w:val="16"/>
          <w:szCs w:val="16"/>
        </w:rPr>
      </w:pPr>
      <w:r>
        <w:rPr>
          <w:rFonts w:hint="eastAsia" w:ascii="微软雅黑" w:hAnsi="微软雅黑" w:eastAsia="微软雅黑" w:cs="微软雅黑"/>
          <w:i w:val="0"/>
          <w:iCs w:val="0"/>
          <w:caps w:val="0"/>
          <w:spacing w:val="0"/>
          <w:sz w:val="16"/>
          <w:szCs w:val="16"/>
          <w:bdr w:val="none" w:color="auto" w:sz="0" w:space="0"/>
          <w:shd w:val="clear" w:fill="FFFFFF"/>
        </w:rPr>
        <w:t> </w:t>
      </w:r>
    </w:p>
    <w:p w14:paraId="2561B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八、对本次招标提出询问，请按以下方式联系。</w:t>
      </w:r>
    </w:p>
    <w:p w14:paraId="2BC8C7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1.采购人信息</w:t>
      </w:r>
    </w:p>
    <w:p w14:paraId="2F178F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名称：府谷县财政局本级</w:t>
      </w:r>
    </w:p>
    <w:p w14:paraId="23DD48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地址：府谷县财税中心6楼</w:t>
      </w:r>
    </w:p>
    <w:p w14:paraId="700675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联系方式：18009124150</w:t>
      </w:r>
    </w:p>
    <w:p w14:paraId="454F04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2.采购代理机构信息</w:t>
      </w:r>
    </w:p>
    <w:p w14:paraId="5E634F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名称：信宏工程咨询有限公司</w:t>
      </w:r>
    </w:p>
    <w:p w14:paraId="239A90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地址：府谷县新区盛尚嘉宴西边电梯5楼8561室</w:t>
      </w:r>
    </w:p>
    <w:p w14:paraId="0D0A0D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联系方式：0912-8733111</w:t>
      </w:r>
    </w:p>
    <w:p w14:paraId="537DD3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3.项目联系方式</w:t>
      </w:r>
    </w:p>
    <w:p w14:paraId="16050F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项目联系人：刘工</w:t>
      </w:r>
    </w:p>
    <w:p w14:paraId="03DB2B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电话：13209122729</w:t>
      </w:r>
    </w:p>
    <w:p w14:paraId="6F9BEB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righ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信宏工程咨询有限公司</w:t>
      </w:r>
    </w:p>
    <w:p w14:paraId="56EFA2B5">
      <w:pPr>
        <w:keepNext w:val="0"/>
        <w:keepLines w:val="0"/>
        <w:widowControl/>
        <w:suppressLineNumbers w:val="0"/>
        <w:wordWrap w:val="0"/>
        <w:spacing w:line="384" w:lineRule="atLeast"/>
        <w:jc w:val="both"/>
        <w:rPr>
          <w:rFonts w:hint="eastAsia" w:ascii="微软雅黑" w:hAnsi="微软雅黑" w:eastAsia="微软雅黑" w:cs="微软雅黑"/>
          <w:sz w:val="16"/>
          <w:szCs w:val="16"/>
        </w:rPr>
      </w:pPr>
    </w:p>
    <w:p w14:paraId="2DC999B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20997"/>
    <w:rsid w:val="08520997"/>
    <w:rsid w:val="0C390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2287</Words>
  <Characters>2674</Characters>
  <Lines>0</Lines>
  <Paragraphs>0</Paragraphs>
  <TotalTime>1</TotalTime>
  <ScaleCrop>false</ScaleCrop>
  <LinksUpToDate>false</LinksUpToDate>
  <CharactersWithSpaces>2703</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2026-02-01T07:24:00Z</dcterms:created>
  <dc:creator>jj</dc:creator>
  <cp:lastModifiedBy>平安喜乐</cp:lastModifiedBy>
  <dcterms:modified xsi:type="dcterms:W3CDTF">2026-02-01T07:29:40Z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CCE0017D73C047CF98F67F3130FBBC2F_11</vt:lpwstr>
  </property>
  <property fmtid="{D5CDD505-2E9C-101B-9397-08002B2CF9AE}" pid="4" name="KSOTemplateDocerSaveRecord">
    <vt:lpwstr>eyJoZGlkIjoiMzEwNTM5NzYwMDRjMzkwZTVkZjY2ODkwMGIxNGU0OTUiLCJ1c2VySWQiOiI2MTUyMzY4NzQifQ==</vt:lpwstr>
  </property>
</Properties>
</file>