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24D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="-483" w:rightChars="-230"/>
        <w:jc w:val="center"/>
        <w:rPr>
          <w:rFonts w:ascii="华文中宋" w:hAnsi="华文中宋" w:eastAsia="华文中宋"/>
          <w:color w:val="000000" w:themeColor="text1"/>
        </w:rPr>
      </w:pPr>
      <w:bookmarkStart w:id="5" w:name="_GoBack"/>
      <w:bookmarkEnd w:id="5"/>
      <w:r>
        <w:rPr>
          <w:rFonts w:hint="eastAsia" w:ascii="华文中宋" w:hAnsi="华文中宋" w:eastAsia="华文中宋"/>
          <w:color w:val="000000" w:themeColor="text1"/>
        </w:rPr>
        <w:t>关于西安市机关事务服务中心2026年度小额零星维修项目的成交结果公告</w:t>
      </w:r>
    </w:p>
    <w:p w14:paraId="2C2E613C">
      <w:pPr>
        <w:spacing w:line="600" w:lineRule="exact"/>
        <w:rPr>
          <w:rFonts w:ascii="仿宋" w:hAnsi="仿宋" w:eastAsia="黑体"/>
          <w:color w:val="000000" w:themeColor="text1"/>
          <w:sz w:val="28"/>
          <w:szCs w:val="28"/>
        </w:rPr>
      </w:pPr>
      <w:bookmarkStart w:id="0" w:name="OLE_LINK1"/>
      <w:bookmarkStart w:id="1" w:name="OLE_LINK5"/>
      <w:bookmarkStart w:id="2" w:name="OLE_LINK3"/>
      <w:bookmarkStart w:id="3" w:name="OLE_LINK4"/>
      <w:bookmarkStart w:id="4" w:name="OLE_LINK2"/>
      <w:r>
        <w:rPr>
          <w:rFonts w:hint="eastAsia" w:ascii="黑体" w:hAnsi="黑体" w:eastAsia="黑体"/>
          <w:color w:val="000000" w:themeColor="text1"/>
          <w:sz w:val="28"/>
          <w:szCs w:val="28"/>
        </w:rPr>
        <w:t>一、项目编号：</w:t>
      </w:r>
      <w:r>
        <w:rPr>
          <w:rFonts w:ascii="仿宋" w:hAnsi="仿宋" w:eastAsia="仿宋"/>
          <w:color w:val="000000" w:themeColor="text1"/>
          <w:sz w:val="28"/>
          <w:szCs w:val="28"/>
        </w:rPr>
        <w:t>XCZX2026-0003</w:t>
      </w:r>
    </w:p>
    <w:p w14:paraId="2A59AE21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备案编号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：ZCBN-西安市-2026-00002</w:t>
      </w:r>
    </w:p>
    <w:p w14:paraId="79717CAB">
      <w:pPr>
        <w:spacing w:line="600" w:lineRule="exact"/>
        <w:rPr>
          <w:rFonts w:ascii="仿宋" w:hAnsi="仿宋" w:eastAsia="黑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西安市机关事务服务中心2026年度小额零星维修项目</w:t>
      </w:r>
    </w:p>
    <w:p w14:paraId="1E5FA87F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三、成交信息</w:t>
      </w:r>
    </w:p>
    <w:p w14:paraId="1F4A25B0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第一标段</w:t>
      </w:r>
    </w:p>
    <w:p w14:paraId="36EA1A9A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供应商名称: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陕西天和永晟实业有限公司</w:t>
      </w:r>
      <w:r>
        <w:rPr>
          <w:rFonts w:hint="eastAsia"/>
        </w:rPr>
        <w:t xml:space="preserve"> </w:t>
      </w:r>
    </w:p>
    <w:p w14:paraId="64B9C9A0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成交金额：按照实际发生的工程量及乙方成交的综合单价据实</w:t>
      </w:r>
    </w:p>
    <w:p w14:paraId="0FDB1626">
      <w:pPr>
        <w:spacing w:line="600" w:lineRule="exac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计算当次合同价款</w:t>
      </w:r>
    </w:p>
    <w:p w14:paraId="5F4FF2DF">
      <w:pPr>
        <w:spacing w:line="600" w:lineRule="exact"/>
        <w:ind w:left="2205" w:leftChars="250" w:hanging="1680" w:hangingChars="6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供应商地址:陕西省</w:t>
      </w:r>
      <w:r>
        <w:rPr>
          <w:rFonts w:ascii="仿宋" w:hAnsi="仿宋" w:eastAsia="仿宋"/>
          <w:color w:val="000000" w:themeColor="text1"/>
          <w:sz w:val="28"/>
          <w:szCs w:val="28"/>
        </w:rPr>
        <w:t>西安市碑林区友谊东路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81号2幢1单元</w:t>
      </w:r>
    </w:p>
    <w:p w14:paraId="5A6262F5">
      <w:pPr>
        <w:spacing w:line="600" w:lineRule="exact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12201室</w:t>
      </w:r>
    </w:p>
    <w:p w14:paraId="5EBAB84D">
      <w:pPr>
        <w:spacing w:line="600" w:lineRule="exact"/>
        <w:ind w:left="2205" w:leftChars="250" w:hanging="1680" w:hangingChars="6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联系人:张</w:t>
      </w:r>
      <w:r>
        <w:rPr>
          <w:rFonts w:ascii="仿宋" w:hAnsi="仿宋" w:eastAsia="仿宋"/>
          <w:color w:val="000000" w:themeColor="text1"/>
          <w:sz w:val="28"/>
          <w:szCs w:val="28"/>
        </w:rPr>
        <w:t>勃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蕾</w:t>
      </w:r>
    </w:p>
    <w:p w14:paraId="5F7857AC">
      <w:pPr>
        <w:spacing w:line="600" w:lineRule="exact"/>
        <w:ind w:left="2205" w:leftChars="250" w:hanging="1680" w:hangingChars="6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rPr>
          <w:rFonts w:ascii="仿宋" w:hAnsi="仿宋" w:eastAsia="仿宋"/>
          <w:color w:val="000000" w:themeColor="text1"/>
          <w:sz w:val="28"/>
          <w:szCs w:val="28"/>
        </w:rPr>
        <w:t>18829066292</w:t>
      </w:r>
    </w:p>
    <w:p w14:paraId="564AB402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第二标段</w:t>
      </w:r>
    </w:p>
    <w:p w14:paraId="0881223C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供应商名称: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陕西万国筑境建设有限公司</w:t>
      </w:r>
    </w:p>
    <w:p w14:paraId="56A2B8F4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成交金额：按照实际发生的工程量及乙方成交的综合单价据实</w:t>
      </w:r>
    </w:p>
    <w:p w14:paraId="30A3373B">
      <w:pPr>
        <w:spacing w:line="600" w:lineRule="exac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计算当次合同价款</w:t>
      </w:r>
    </w:p>
    <w:p w14:paraId="49BF6AE5">
      <w:pPr>
        <w:spacing w:line="600" w:lineRule="exact"/>
        <w:ind w:left="2205" w:leftChars="250" w:hanging="1680" w:hangingChars="6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供应商地址:西安</w:t>
      </w:r>
      <w:r>
        <w:rPr>
          <w:rFonts w:ascii="仿宋" w:hAnsi="仿宋" w:eastAsia="仿宋"/>
          <w:color w:val="000000" w:themeColor="text1"/>
          <w:sz w:val="28"/>
          <w:szCs w:val="28"/>
        </w:rPr>
        <w:t>经济技术开发区凤城九路海荣名城第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46幢2</w:t>
      </w:r>
    </w:p>
    <w:p w14:paraId="04471BBA">
      <w:pPr>
        <w:spacing w:line="600" w:lineRule="exact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单元19层21901号</w:t>
      </w:r>
    </w:p>
    <w:p w14:paraId="58DCDE28">
      <w:pPr>
        <w:spacing w:line="600" w:lineRule="exact"/>
        <w:ind w:left="2205" w:leftChars="250" w:hanging="1680" w:hangingChars="6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联系人:李</w:t>
      </w:r>
      <w:r>
        <w:rPr>
          <w:rFonts w:ascii="仿宋" w:hAnsi="仿宋" w:eastAsia="仿宋"/>
          <w:color w:val="000000" w:themeColor="text1"/>
          <w:sz w:val="28"/>
          <w:szCs w:val="28"/>
        </w:rPr>
        <w:t>育航</w:t>
      </w:r>
    </w:p>
    <w:p w14:paraId="33362003">
      <w:pPr>
        <w:spacing w:line="600" w:lineRule="exact"/>
        <w:ind w:left="2205" w:leftChars="250" w:hanging="1680" w:hangingChars="6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t xml:space="preserve"> </w:t>
      </w:r>
      <w:r>
        <w:rPr>
          <w:rFonts w:ascii="仿宋" w:hAnsi="仿宋" w:eastAsia="仿宋"/>
          <w:color w:val="000000" w:themeColor="text1"/>
          <w:sz w:val="28"/>
          <w:szCs w:val="28"/>
        </w:rPr>
        <w:t>18702952661</w:t>
      </w:r>
    </w:p>
    <w:p w14:paraId="277FB4B2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四、主要标的信息</w:t>
      </w:r>
    </w:p>
    <w:tbl>
      <w:tblPr>
        <w:tblStyle w:val="15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2501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39BCC90A">
            <w:pPr>
              <w:spacing w:line="60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</w:rPr>
              <w:t>工程类</w:t>
            </w:r>
          </w:p>
        </w:tc>
      </w:tr>
      <w:tr w14:paraId="79AA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3F6C0A8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西安市机关事务服务中心2026年度小额零星维修项目</w:t>
            </w:r>
          </w:p>
          <w:p w14:paraId="440CEAF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施工范围：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本次招标将确定2个标段，市政府办公区、市应急指挥中心、市政务服务中心、后勤综合楼院内零星维修为第一标段，采购预算为100万元；兴庆路、新民街、唐苑、开元等四个住宅管理所零星维修为第二标段，采购预算为50万元。</w:t>
            </w:r>
          </w:p>
          <w:p w14:paraId="16F0F9E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施工工期：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自合同签订之日起一年或结算总额达到预算时截止，以最先达到的条件为准。</w:t>
            </w:r>
          </w:p>
          <w:p w14:paraId="3B7560AB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项目经理：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第一标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段淡丽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、第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二标段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彭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楠。</w:t>
            </w:r>
          </w:p>
          <w:p w14:paraId="751427DC">
            <w:pPr>
              <w:spacing w:line="600" w:lineRule="exact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执业证书信息：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第一标段</w:t>
            </w:r>
            <w:r>
              <w:rPr>
                <w:rFonts w:ascii="Calibri Light" w:hAnsi="Calibri Light" w:eastAsia="华文仿宋" w:cs="Calibri Light"/>
                <w:sz w:val="28"/>
                <w:szCs w:val="28"/>
              </w:rPr>
              <w:t>：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二级</w:t>
            </w:r>
            <w:r>
              <w:rPr>
                <w:rFonts w:ascii="Calibri Light" w:hAnsi="Calibri Light" w:eastAsia="华文仿宋" w:cs="Calibri Light"/>
                <w:sz w:val="28"/>
                <w:szCs w:val="28"/>
              </w:rPr>
              <w:t>建造师注册证书：陕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261161790978，安全</w:t>
            </w:r>
            <w:r>
              <w:rPr>
                <w:rFonts w:ascii="Calibri Light" w:hAnsi="Calibri Light" w:eastAsia="华文仿宋" w:cs="Calibri Light"/>
                <w:sz w:val="28"/>
                <w:szCs w:val="28"/>
              </w:rPr>
              <w:t>生产考核合格证书：陕建安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B（2024）0018152、第二</w:t>
            </w:r>
            <w:r>
              <w:rPr>
                <w:rFonts w:ascii="Calibri Light" w:hAnsi="Calibri Light" w:eastAsia="华文仿宋" w:cs="Calibri Light"/>
                <w:sz w:val="28"/>
                <w:szCs w:val="28"/>
              </w:rPr>
              <w:t>标段：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二级</w:t>
            </w:r>
            <w:r>
              <w:rPr>
                <w:rFonts w:ascii="Calibri Light" w:hAnsi="Calibri Light" w:eastAsia="华文仿宋" w:cs="Calibri Light"/>
                <w:sz w:val="28"/>
                <w:szCs w:val="28"/>
              </w:rPr>
              <w:t>建造师注册证书：陕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261232400568，安全</w:t>
            </w:r>
            <w:r>
              <w:rPr>
                <w:rFonts w:ascii="Calibri Light" w:hAnsi="Calibri Light" w:eastAsia="华文仿宋" w:cs="Calibri Light"/>
                <w:sz w:val="28"/>
                <w:szCs w:val="28"/>
              </w:rPr>
              <w:t>生产考核合格证书：陕建安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B（2024）</w:t>
            </w:r>
            <w:r>
              <w:rPr>
                <w:rFonts w:ascii="Calibri Light" w:hAnsi="Calibri Light" w:eastAsia="华文仿宋" w:cs="Calibri Light"/>
                <w:sz w:val="28"/>
                <w:szCs w:val="28"/>
              </w:rPr>
              <w:t>0001411</w:t>
            </w:r>
            <w:r>
              <w:rPr>
                <w:rFonts w:hint="eastAsia" w:ascii="Calibri Light" w:hAnsi="Calibri Light" w:eastAsia="华文仿宋" w:cs="Calibri Light"/>
                <w:sz w:val="28"/>
                <w:szCs w:val="28"/>
              </w:rPr>
              <w:t>。</w:t>
            </w:r>
          </w:p>
        </w:tc>
      </w:tr>
    </w:tbl>
    <w:p w14:paraId="6E15AF3D">
      <w:pPr>
        <w:spacing w:line="600" w:lineRule="exact"/>
        <w:rPr>
          <w:rFonts w:ascii="仿宋" w:hAnsi="仿宋" w:eastAsia="黑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王磊、李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</w:rPr>
        <w:t>萍、曹淑媛。</w:t>
      </w:r>
    </w:p>
    <w:p w14:paraId="259F7F20">
      <w:pPr>
        <w:spacing w:line="60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个工作日。</w:t>
      </w:r>
    </w:p>
    <w:p w14:paraId="6CA88073">
      <w:pPr>
        <w:spacing w:line="600" w:lineRule="exact"/>
        <w:rPr>
          <w:rFonts w:ascii="黑体" w:hAnsi="黑体" w:eastAsia="黑体" w:cs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</w:rPr>
        <w:t>七、其他补充事宜</w:t>
      </w:r>
    </w:p>
    <w:p w14:paraId="5A297C03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1、</w:t>
      </w:r>
      <w:r>
        <w:rPr>
          <w:rFonts w:ascii="仿宋" w:hAnsi="仿宋" w:eastAsia="仿宋" w:cs="宋体"/>
          <w:bCs/>
          <w:color w:val="000000" w:themeColor="text1"/>
          <w:sz w:val="28"/>
          <w:szCs w:val="28"/>
        </w:rPr>
        <w:t>本项目专门面向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中小企业，</w:t>
      </w:r>
      <w:r>
        <w:rPr>
          <w:rFonts w:ascii="仿宋" w:hAnsi="仿宋" w:eastAsia="仿宋" w:cs="宋体"/>
          <w:bCs/>
          <w:color w:val="000000" w:themeColor="text1"/>
          <w:sz w:val="28"/>
          <w:szCs w:val="28"/>
        </w:rPr>
        <w:t>成交供应商性质见附件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。</w:t>
      </w:r>
    </w:p>
    <w:p w14:paraId="4B2FAEC9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ascii="仿宋" w:hAnsi="仿宋" w:eastAsia="仿宋" w:cs="宋体"/>
          <w:bCs/>
          <w:color w:val="000000" w:themeColor="text1"/>
          <w:sz w:val="28"/>
          <w:szCs w:val="28"/>
        </w:rPr>
        <w:t>2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本项目采用综合评分法，现依据市财函【2024】817号文件规定，一标段成交供应商评审总得分为92.33分，评审价格为989878.43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</w:rPr>
        <w:t>；二标段成交供应商评审总得分为89.50分，评审价格为465752.15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419111CF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ascii="仿宋" w:hAnsi="仿宋" w:eastAsia="仿宋" w:cs="宋体"/>
          <w:bCs/>
          <w:color w:val="000000" w:themeColor="text1"/>
          <w:sz w:val="28"/>
          <w:szCs w:val="28"/>
        </w:rPr>
        <w:t>3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、请成交供应商于本项目公告期届满之日起，前往西安市公共资源交易中心八楼807提交纸质响应文件一正两副，内容与电子响应文件完全一致，同时在西安市公共资源交易中心网站——企业端下载该项目电子版成交通知书。</w:t>
      </w:r>
    </w:p>
    <w:p w14:paraId="6846BEF3">
      <w:pPr>
        <w:spacing w:line="600" w:lineRule="exac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14:paraId="046264E7">
      <w:pPr>
        <w:spacing w:line="600" w:lineRule="exact"/>
        <w:ind w:firstLine="697" w:firstLineChars="248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1.采购人信息</w:t>
      </w:r>
    </w:p>
    <w:p w14:paraId="59A73831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名称：西安市机关事务服务中心</w:t>
      </w:r>
    </w:p>
    <w:p w14:paraId="2D669A8F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地址：西安市未央区凤城八路109号</w:t>
      </w:r>
    </w:p>
    <w:p w14:paraId="6AAC6FE6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联系方式：</w:t>
      </w:r>
      <w:r>
        <w:rPr>
          <w:rFonts w:ascii="仿宋" w:hAnsi="仿宋" w:eastAsia="仿宋"/>
          <w:color w:val="000000" w:themeColor="text1"/>
          <w:sz w:val="28"/>
          <w:szCs w:val="28"/>
        </w:rPr>
        <w:t>15389291808</w:t>
      </w:r>
    </w:p>
    <w:p w14:paraId="606A9B1E">
      <w:pPr>
        <w:spacing w:line="600" w:lineRule="exact"/>
        <w:ind w:firstLine="697" w:firstLineChars="248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 xml:space="preserve">2.项目联系方式 </w:t>
      </w:r>
    </w:p>
    <w:p w14:paraId="2E8C7557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项目联系人：王老师</w:t>
      </w:r>
    </w:p>
    <w:p w14:paraId="4251DAAB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电话：029-86510029、86510365转分机80807</w:t>
      </w:r>
    </w:p>
    <w:p w14:paraId="5CA1B525">
      <w:pPr>
        <w:spacing w:line="600" w:lineRule="exact"/>
        <w:jc w:val="lef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</w:p>
    <w:p w14:paraId="088734E4">
      <w:pPr>
        <w:spacing w:line="600" w:lineRule="exact"/>
        <w:ind w:right="420" w:firstLine="840" w:firstLineChars="3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</w:p>
    <w:p w14:paraId="663640F4">
      <w:pPr>
        <w:spacing w:line="600" w:lineRule="exact"/>
        <w:ind w:right="420" w:firstLine="840" w:firstLineChars="3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西</w:t>
      </w:r>
      <w:r>
        <w:rPr>
          <w:rFonts w:ascii="仿宋" w:hAnsi="仿宋" w:eastAsia="仿宋"/>
          <w:color w:val="000000" w:themeColor="text1"/>
          <w:sz w:val="28"/>
          <w:szCs w:val="28"/>
        </w:rPr>
        <w:t>安市市级单位政府采购中心</w:t>
      </w:r>
    </w:p>
    <w:p w14:paraId="3B9CE2E1">
      <w:pPr>
        <w:spacing w:line="600" w:lineRule="exact"/>
        <w:ind w:firstLine="5460" w:firstLineChars="19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6</w:t>
      </w:r>
      <w:r>
        <w:rPr>
          <w:rFonts w:ascii="仿宋" w:hAnsi="仿宋" w:eastAsia="仿宋"/>
          <w:color w:val="000000" w:themeColor="text1"/>
          <w:sz w:val="28"/>
          <w:szCs w:val="28"/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月</w:t>
      </w:r>
      <w:bookmarkEnd w:id="0"/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日</w:t>
      </w:r>
      <w:bookmarkEnd w:id="1"/>
      <w:bookmarkEnd w:id="2"/>
      <w:bookmarkEnd w:id="3"/>
      <w:bookmarkEnd w:id="4"/>
    </w:p>
    <w:p w14:paraId="5ABD45D0">
      <w:r>
        <w:br w:type="page"/>
      </w:r>
    </w:p>
    <w:p w14:paraId="68815D34">
      <w:pPr>
        <w:spacing w:line="60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九</w:t>
      </w:r>
      <w:r>
        <w:rPr>
          <w:rFonts w:ascii="仿宋" w:hAnsi="仿宋" w:eastAsia="仿宋" w:cs="宋体"/>
          <w:b/>
          <w:bCs/>
          <w:sz w:val="28"/>
          <w:szCs w:val="28"/>
        </w:rPr>
        <w:t>、附件</w:t>
      </w:r>
    </w:p>
    <w:p w14:paraId="36251609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t>中小企业声明函</w:t>
      </w:r>
    </w:p>
    <w:p w14:paraId="23B8614E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16401D13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第一</w:t>
      </w:r>
      <w:r>
        <w:rPr>
          <w:rFonts w:ascii="仿宋" w:hAnsi="仿宋" w:eastAsia="仿宋"/>
          <w:color w:val="000000" w:themeColor="text1"/>
          <w:sz w:val="28"/>
          <w:szCs w:val="28"/>
        </w:rPr>
        <w:t>标段</w:t>
      </w:r>
    </w:p>
    <w:p w14:paraId="15946C0F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200025</wp:posOffset>
            </wp:positionV>
            <wp:extent cx="5581015" cy="5156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B4110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022DAF08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0FC64690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24C090D5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1CEDC9DA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21A51DAC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776E2CFF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132F1BA2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046D24D5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139A903F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50939292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22C1CEFD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1B708CFB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5B9A72B5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3C3937F1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34095830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20E0BA17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6F440077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30287424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 w14:paraId="743599CD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第二标段</w:t>
      </w:r>
    </w:p>
    <w:p w14:paraId="33F991F4">
      <w:pPr>
        <w:spacing w:line="6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309245</wp:posOffset>
            </wp:positionV>
            <wp:extent cx="5581015" cy="41954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YTM0ZmRjZTEzYjczZGQ3ODYxMDcxYzU1Y2RlZGQifQ=="/>
  </w:docVars>
  <w:rsids>
    <w:rsidRoot w:val="007542E0"/>
    <w:rsid w:val="00025E2A"/>
    <w:rsid w:val="00030028"/>
    <w:rsid w:val="00034594"/>
    <w:rsid w:val="000517E3"/>
    <w:rsid w:val="00055B44"/>
    <w:rsid w:val="00063CA7"/>
    <w:rsid w:val="0006594F"/>
    <w:rsid w:val="0009743E"/>
    <w:rsid w:val="000B4505"/>
    <w:rsid w:val="000C14F9"/>
    <w:rsid w:val="000F52BE"/>
    <w:rsid w:val="00154A74"/>
    <w:rsid w:val="00156ED2"/>
    <w:rsid w:val="001737ED"/>
    <w:rsid w:val="001832C6"/>
    <w:rsid w:val="001A0A10"/>
    <w:rsid w:val="001B0C0E"/>
    <w:rsid w:val="001C6678"/>
    <w:rsid w:val="001D794D"/>
    <w:rsid w:val="0020185C"/>
    <w:rsid w:val="0022797A"/>
    <w:rsid w:val="00243293"/>
    <w:rsid w:val="002505D0"/>
    <w:rsid w:val="002523EA"/>
    <w:rsid w:val="002612B8"/>
    <w:rsid w:val="00263345"/>
    <w:rsid w:val="00287B61"/>
    <w:rsid w:val="002A4830"/>
    <w:rsid w:val="002B272D"/>
    <w:rsid w:val="002B2887"/>
    <w:rsid w:val="002C02AE"/>
    <w:rsid w:val="002D0555"/>
    <w:rsid w:val="002E5EC3"/>
    <w:rsid w:val="00301CC3"/>
    <w:rsid w:val="00342CE8"/>
    <w:rsid w:val="00354D47"/>
    <w:rsid w:val="0035764B"/>
    <w:rsid w:val="00375945"/>
    <w:rsid w:val="003A78D4"/>
    <w:rsid w:val="003C37D9"/>
    <w:rsid w:val="003E77F6"/>
    <w:rsid w:val="003F0CFA"/>
    <w:rsid w:val="003F1542"/>
    <w:rsid w:val="003F5126"/>
    <w:rsid w:val="00422F58"/>
    <w:rsid w:val="0042383A"/>
    <w:rsid w:val="00424A5D"/>
    <w:rsid w:val="00435970"/>
    <w:rsid w:val="00451C7B"/>
    <w:rsid w:val="00460587"/>
    <w:rsid w:val="00465B43"/>
    <w:rsid w:val="004730D2"/>
    <w:rsid w:val="00480175"/>
    <w:rsid w:val="004823D6"/>
    <w:rsid w:val="004C1E69"/>
    <w:rsid w:val="004E228F"/>
    <w:rsid w:val="004E53F6"/>
    <w:rsid w:val="004F0933"/>
    <w:rsid w:val="004F1AE6"/>
    <w:rsid w:val="004F50DE"/>
    <w:rsid w:val="005145F6"/>
    <w:rsid w:val="005234D9"/>
    <w:rsid w:val="00526851"/>
    <w:rsid w:val="00550642"/>
    <w:rsid w:val="0058402F"/>
    <w:rsid w:val="0059004B"/>
    <w:rsid w:val="0059157B"/>
    <w:rsid w:val="005A0F81"/>
    <w:rsid w:val="005A7BB8"/>
    <w:rsid w:val="005B26CF"/>
    <w:rsid w:val="005E2A45"/>
    <w:rsid w:val="00602EDA"/>
    <w:rsid w:val="006168CD"/>
    <w:rsid w:val="00625312"/>
    <w:rsid w:val="00625FF8"/>
    <w:rsid w:val="006276B8"/>
    <w:rsid w:val="00627E6A"/>
    <w:rsid w:val="006466AF"/>
    <w:rsid w:val="00653F8B"/>
    <w:rsid w:val="006554C0"/>
    <w:rsid w:val="00696A10"/>
    <w:rsid w:val="006D2A65"/>
    <w:rsid w:val="006E25B4"/>
    <w:rsid w:val="006E517D"/>
    <w:rsid w:val="006F5233"/>
    <w:rsid w:val="00717CB5"/>
    <w:rsid w:val="007403A1"/>
    <w:rsid w:val="007542E0"/>
    <w:rsid w:val="00766466"/>
    <w:rsid w:val="00767196"/>
    <w:rsid w:val="00781EF6"/>
    <w:rsid w:val="007A68BB"/>
    <w:rsid w:val="007A6C32"/>
    <w:rsid w:val="007B1E50"/>
    <w:rsid w:val="007D2E8C"/>
    <w:rsid w:val="007E3B8B"/>
    <w:rsid w:val="007F583C"/>
    <w:rsid w:val="008239C0"/>
    <w:rsid w:val="00823E4E"/>
    <w:rsid w:val="008262F6"/>
    <w:rsid w:val="00844ED7"/>
    <w:rsid w:val="0085172E"/>
    <w:rsid w:val="00852672"/>
    <w:rsid w:val="008568A7"/>
    <w:rsid w:val="008609D8"/>
    <w:rsid w:val="00871A0B"/>
    <w:rsid w:val="00894C28"/>
    <w:rsid w:val="008C00DA"/>
    <w:rsid w:val="008E1603"/>
    <w:rsid w:val="008F62C3"/>
    <w:rsid w:val="008F6728"/>
    <w:rsid w:val="00900F7A"/>
    <w:rsid w:val="00907C5D"/>
    <w:rsid w:val="00916D82"/>
    <w:rsid w:val="00923320"/>
    <w:rsid w:val="00923CA6"/>
    <w:rsid w:val="009240C7"/>
    <w:rsid w:val="00942F20"/>
    <w:rsid w:val="00947208"/>
    <w:rsid w:val="009749A7"/>
    <w:rsid w:val="00984C16"/>
    <w:rsid w:val="00997F41"/>
    <w:rsid w:val="009A7D5E"/>
    <w:rsid w:val="009D5315"/>
    <w:rsid w:val="00A070A8"/>
    <w:rsid w:val="00A07BC2"/>
    <w:rsid w:val="00A257A4"/>
    <w:rsid w:val="00A27CDA"/>
    <w:rsid w:val="00A32F8C"/>
    <w:rsid w:val="00A43CD5"/>
    <w:rsid w:val="00A44641"/>
    <w:rsid w:val="00A533E2"/>
    <w:rsid w:val="00A60391"/>
    <w:rsid w:val="00A7702D"/>
    <w:rsid w:val="00A877B6"/>
    <w:rsid w:val="00AB310A"/>
    <w:rsid w:val="00AD5009"/>
    <w:rsid w:val="00AE4481"/>
    <w:rsid w:val="00B33CDE"/>
    <w:rsid w:val="00B478DE"/>
    <w:rsid w:val="00B7115C"/>
    <w:rsid w:val="00B71651"/>
    <w:rsid w:val="00B92064"/>
    <w:rsid w:val="00B95BAA"/>
    <w:rsid w:val="00BB089E"/>
    <w:rsid w:val="00BF24A6"/>
    <w:rsid w:val="00C00820"/>
    <w:rsid w:val="00C039A3"/>
    <w:rsid w:val="00C03A46"/>
    <w:rsid w:val="00C11DE0"/>
    <w:rsid w:val="00C21619"/>
    <w:rsid w:val="00C31F69"/>
    <w:rsid w:val="00C51D99"/>
    <w:rsid w:val="00C63B2B"/>
    <w:rsid w:val="00C640CA"/>
    <w:rsid w:val="00C6460C"/>
    <w:rsid w:val="00C85C86"/>
    <w:rsid w:val="00C95D11"/>
    <w:rsid w:val="00CA13A8"/>
    <w:rsid w:val="00CF67FF"/>
    <w:rsid w:val="00D0230C"/>
    <w:rsid w:val="00D02FCB"/>
    <w:rsid w:val="00D2003A"/>
    <w:rsid w:val="00D26A49"/>
    <w:rsid w:val="00D30F9C"/>
    <w:rsid w:val="00D34505"/>
    <w:rsid w:val="00D44F64"/>
    <w:rsid w:val="00D47C9E"/>
    <w:rsid w:val="00D566DC"/>
    <w:rsid w:val="00D64B94"/>
    <w:rsid w:val="00DA00B3"/>
    <w:rsid w:val="00DC0835"/>
    <w:rsid w:val="00DC48FF"/>
    <w:rsid w:val="00DE45B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F038D0"/>
    <w:rsid w:val="00F32483"/>
    <w:rsid w:val="00F3661A"/>
    <w:rsid w:val="00F446D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1E7354F"/>
    <w:rsid w:val="033B6E6B"/>
    <w:rsid w:val="041E18A5"/>
    <w:rsid w:val="0436674C"/>
    <w:rsid w:val="04FC4516"/>
    <w:rsid w:val="0601332E"/>
    <w:rsid w:val="0776730F"/>
    <w:rsid w:val="07BA5B74"/>
    <w:rsid w:val="093E75E3"/>
    <w:rsid w:val="0AC40184"/>
    <w:rsid w:val="0CBB5C76"/>
    <w:rsid w:val="108F06DD"/>
    <w:rsid w:val="10D75513"/>
    <w:rsid w:val="12E81275"/>
    <w:rsid w:val="16E47A20"/>
    <w:rsid w:val="1B0F5B73"/>
    <w:rsid w:val="1B4C70B5"/>
    <w:rsid w:val="1CDD23DE"/>
    <w:rsid w:val="1F894272"/>
    <w:rsid w:val="1FB43A7B"/>
    <w:rsid w:val="21D05D2B"/>
    <w:rsid w:val="246C707C"/>
    <w:rsid w:val="247A4353"/>
    <w:rsid w:val="270B0DEA"/>
    <w:rsid w:val="2A543736"/>
    <w:rsid w:val="2D992527"/>
    <w:rsid w:val="2EE5656D"/>
    <w:rsid w:val="30E868BA"/>
    <w:rsid w:val="31770F12"/>
    <w:rsid w:val="383412F3"/>
    <w:rsid w:val="38E45D1C"/>
    <w:rsid w:val="3B631B41"/>
    <w:rsid w:val="41421BAA"/>
    <w:rsid w:val="41B64F81"/>
    <w:rsid w:val="45F20273"/>
    <w:rsid w:val="49BC395C"/>
    <w:rsid w:val="4A932ECE"/>
    <w:rsid w:val="4AC042DC"/>
    <w:rsid w:val="4B105D16"/>
    <w:rsid w:val="4B2B7DB0"/>
    <w:rsid w:val="4D990B9C"/>
    <w:rsid w:val="4DBE4F9A"/>
    <w:rsid w:val="4F4D104D"/>
    <w:rsid w:val="52C27562"/>
    <w:rsid w:val="53077BCA"/>
    <w:rsid w:val="56BE0668"/>
    <w:rsid w:val="58052A96"/>
    <w:rsid w:val="586643FB"/>
    <w:rsid w:val="5DCB54CB"/>
    <w:rsid w:val="5F2754E4"/>
    <w:rsid w:val="5F3F3957"/>
    <w:rsid w:val="62FB040C"/>
    <w:rsid w:val="63EE30E8"/>
    <w:rsid w:val="65C00FBE"/>
    <w:rsid w:val="683A4F63"/>
    <w:rsid w:val="691322D0"/>
    <w:rsid w:val="6AA71259"/>
    <w:rsid w:val="6BB42A0C"/>
    <w:rsid w:val="70610073"/>
    <w:rsid w:val="72111390"/>
    <w:rsid w:val="7298352A"/>
    <w:rsid w:val="73C240BE"/>
    <w:rsid w:val="74366F71"/>
    <w:rsid w:val="784933B8"/>
    <w:rsid w:val="79E4172E"/>
    <w:rsid w:val="7B0F7141"/>
    <w:rsid w:val="7E374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qFormat/>
    <w:uiPriority w:val="0"/>
    <w:rPr>
      <w:rFonts w:ascii="Times New Roman"/>
    </w:rPr>
  </w:style>
  <w:style w:type="paragraph" w:styleId="6">
    <w:name w:val="Body Text Indent"/>
    <w:basedOn w:val="1"/>
    <w:next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7">
    <w:name w:val="Plain Text"/>
    <w:basedOn w:val="1"/>
    <w:link w:val="29"/>
    <w:qFormat/>
    <w:uiPriority w:val="0"/>
    <w:rPr>
      <w:rFonts w:ascii="宋体" w:hAnsi="Courier New"/>
      <w:szCs w:val="22"/>
    </w:rPr>
  </w:style>
  <w:style w:type="paragraph" w:styleId="8">
    <w:name w:val="Balloon Text"/>
    <w:basedOn w:val="1"/>
    <w:link w:val="30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5"/>
    <w:next w:val="13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spacing w:after="120"/>
      <w:ind w:left="420" w:leftChars="200" w:firstLine="420" w:firstLineChars="200"/>
    </w:pPr>
    <w:rPr>
      <w:rFonts w:hAnsi="Times New Roman"/>
      <w:sz w:val="21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qFormat/>
    <w:uiPriority w:val="0"/>
    <w:rPr>
      <w:color w:val="800080"/>
      <w:u w:val="none"/>
    </w:rPr>
  </w:style>
  <w:style w:type="character" w:styleId="18">
    <w:name w:val="HTML Definition"/>
    <w:basedOn w:val="16"/>
    <w:qFormat/>
    <w:uiPriority w:val="0"/>
  </w:style>
  <w:style w:type="character" w:styleId="19">
    <w:name w:val="HTML Typewriter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6"/>
    <w:qFormat/>
    <w:uiPriority w:val="0"/>
  </w:style>
  <w:style w:type="character" w:styleId="21">
    <w:name w:val="HTML Variable"/>
    <w:basedOn w:val="16"/>
    <w:qFormat/>
    <w:uiPriority w:val="0"/>
  </w:style>
  <w:style w:type="character" w:styleId="22">
    <w:name w:val="Hyperlink"/>
    <w:basedOn w:val="16"/>
    <w:qFormat/>
    <w:uiPriority w:val="0"/>
    <w:rPr>
      <w:color w:val="0000FF"/>
      <w:u w:val="none"/>
    </w:rPr>
  </w:style>
  <w:style w:type="character" w:styleId="23">
    <w:name w:val="HTML Code"/>
    <w:basedOn w:val="16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6"/>
    <w:qFormat/>
    <w:uiPriority w:val="0"/>
  </w:style>
  <w:style w:type="character" w:styleId="25">
    <w:name w:val="HTML Keyboard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6"/>
    <w:qFormat/>
    <w:uiPriority w:val="0"/>
    <w:rPr>
      <w:rFonts w:hint="default" w:ascii="monospace" w:hAnsi="monospace" w:eastAsia="monospace" w:cs="monospace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页脚 字符"/>
    <w:basedOn w:val="16"/>
    <w:link w:val="9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9">
    <w:name w:val="纯文本 字符"/>
    <w:basedOn w:val="16"/>
    <w:link w:val="7"/>
    <w:qFormat/>
    <w:uiPriority w:val="0"/>
    <w:rPr>
      <w:rFonts w:ascii="宋体" w:hAnsi="Courier New" w:eastAsiaTheme="minorEastAsia"/>
      <w:kern w:val="2"/>
      <w:sz w:val="21"/>
      <w:szCs w:val="22"/>
    </w:rPr>
  </w:style>
  <w:style w:type="character" w:customStyle="1" w:styleId="30">
    <w:name w:val="批注框文本 字符"/>
    <w:basedOn w:val="16"/>
    <w:link w:val="8"/>
    <w:semiHidden/>
    <w:qFormat/>
    <w:uiPriority w:val="0"/>
    <w:rPr>
      <w:kern w:val="2"/>
      <w:sz w:val="18"/>
      <w:szCs w:val="18"/>
    </w:rPr>
  </w:style>
  <w:style w:type="character" w:customStyle="1" w:styleId="31">
    <w:name w:val="文档结构图 字符"/>
    <w:basedOn w:val="16"/>
    <w:link w:val="4"/>
    <w:semiHidden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32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280A-FBE3-4EBD-8465-783F97105B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949</Words>
  <Characters>1129</Characters>
  <Lines>2</Lines>
  <Paragraphs>2</Paragraphs>
  <TotalTime>46</TotalTime>
  <ScaleCrop>false</ScaleCrop>
  <LinksUpToDate>false</LinksUpToDate>
  <CharactersWithSpaces>1134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常巧利</cp:lastModifiedBy>
  <cp:lastPrinted>2025-06-05T02:22:00Z</cp:lastPrinted>
  <dcterms:modified xsi:type="dcterms:W3CDTF">2026-02-04T07:15:33Z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488CD29E6944414EA62867346F333B2F_13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