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0A1682">
      <w:pPr>
        <w:pStyle w:val="30"/>
        <w:spacing w:line="360" w:lineRule="auto"/>
        <w:rPr>
          <w:rFonts w:hint="eastAsia" w:ascii="仿宋" w:hAnsi="仿宋" w:eastAsia="仿宋" w:cs="仿宋"/>
          <w:b/>
          <w:bCs/>
          <w:color w:val="auto"/>
          <w:spacing w:val="4"/>
          <w:sz w:val="30"/>
          <w:highlight w:val="none"/>
          <w:lang w:eastAsia="zh-CN"/>
        </w:rPr>
      </w:pPr>
      <w:r>
        <w:rPr>
          <w:rFonts w:hint="eastAsia" w:ascii="仿宋" w:hAnsi="仿宋" w:eastAsia="仿宋" w:cs="仿宋"/>
          <w:b/>
          <w:bCs/>
          <w:color w:val="auto"/>
          <w:spacing w:val="4"/>
          <w:sz w:val="30"/>
          <w:highlight w:val="none"/>
        </w:rPr>
        <w:t>采购编号：</w:t>
      </w:r>
      <w:r>
        <w:rPr>
          <w:rFonts w:hint="eastAsia" w:ascii="仿宋" w:hAnsi="仿宋" w:eastAsia="仿宋" w:cs="仿宋"/>
          <w:b/>
          <w:bCs/>
          <w:color w:val="auto"/>
          <w:spacing w:val="4"/>
          <w:sz w:val="30"/>
          <w:highlight w:val="none"/>
          <w:lang w:eastAsia="zh-CN"/>
        </w:rPr>
        <w:t>CAQY-2025-04.1B2</w:t>
      </w:r>
    </w:p>
    <w:p w14:paraId="01B66AD2">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376" w:firstLine="0" w:firstLineChars="0"/>
        <w:jc w:val="both"/>
        <w:rPr>
          <w:rFonts w:hint="eastAsia" w:ascii="仿宋" w:hAnsi="仿宋" w:eastAsia="仿宋" w:cs="仿宋"/>
          <w:b/>
          <w:bCs/>
          <w:color w:val="auto"/>
          <w:spacing w:val="4"/>
          <w:sz w:val="30"/>
          <w:highlight w:val="none"/>
          <w:lang w:val="en-US" w:eastAsia="zh-CN"/>
        </w:rPr>
      </w:pPr>
    </w:p>
    <w:p w14:paraId="58EB8DAF">
      <w:pPr>
        <w:spacing w:line="360" w:lineRule="auto"/>
        <w:ind w:left="0" w:leftChars="0" w:firstLine="0" w:firstLineChars="0"/>
        <w:rPr>
          <w:rFonts w:hint="eastAsia" w:ascii="仿宋" w:hAnsi="仿宋" w:eastAsia="仿宋" w:cs="仿宋"/>
          <w:b/>
          <w:bCs/>
          <w:color w:val="auto"/>
          <w:spacing w:val="4"/>
          <w:sz w:val="30"/>
          <w:highlight w:val="none"/>
          <w:lang w:val="en-US" w:eastAsia="zh-CN"/>
        </w:rPr>
      </w:pPr>
      <w:r>
        <w:rPr>
          <w:rFonts w:hint="eastAsia" w:ascii="仿宋" w:hAnsi="仿宋" w:eastAsia="仿宋" w:cs="仿宋"/>
          <w:b/>
          <w:bCs/>
          <w:color w:val="auto"/>
          <w:spacing w:val="4"/>
          <w:sz w:val="30"/>
          <w:highlight w:val="none"/>
          <w:lang w:val="en-US" w:eastAsia="zh-CN"/>
        </w:rPr>
        <w:t xml:space="preserve">     </w:t>
      </w:r>
    </w:p>
    <w:p w14:paraId="45444B38">
      <w:pPr>
        <w:pStyle w:val="7"/>
        <w:spacing w:line="360" w:lineRule="auto"/>
        <w:rPr>
          <w:rFonts w:hint="eastAsia" w:ascii="仿宋" w:hAnsi="仿宋" w:eastAsia="仿宋" w:cs="仿宋"/>
          <w:color w:val="auto"/>
          <w:spacing w:val="4"/>
          <w:sz w:val="30"/>
          <w:highlight w:val="none"/>
        </w:rPr>
      </w:pPr>
    </w:p>
    <w:p w14:paraId="3A4B8173">
      <w:pPr>
        <w:spacing w:line="360" w:lineRule="auto"/>
        <w:jc w:val="both"/>
        <w:rPr>
          <w:rFonts w:hint="eastAsia" w:ascii="仿宋" w:hAnsi="仿宋" w:eastAsia="仿宋" w:cs="仿宋"/>
          <w:b/>
          <w:color w:val="auto"/>
          <w:spacing w:val="4"/>
          <w:sz w:val="48"/>
          <w:highlight w:val="none"/>
          <w:lang w:eastAsia="zh-CN"/>
        </w:rPr>
      </w:pPr>
    </w:p>
    <w:p w14:paraId="785B4F4E">
      <w:pPr>
        <w:pStyle w:val="7"/>
        <w:spacing w:line="360" w:lineRule="auto"/>
        <w:ind w:left="0" w:leftChars="0" w:firstLine="0" w:firstLineChars="0"/>
        <w:jc w:val="center"/>
        <w:rPr>
          <w:rFonts w:hint="eastAsia" w:ascii="仿宋" w:hAnsi="仿宋" w:eastAsia="仿宋" w:cs="仿宋"/>
          <w:b/>
          <w:bCs w:val="0"/>
          <w:color w:val="auto"/>
          <w:spacing w:val="4"/>
          <w:sz w:val="52"/>
          <w:szCs w:val="52"/>
          <w:highlight w:val="none"/>
          <w:lang w:val="en-US" w:eastAsia="zh-CN"/>
        </w:rPr>
      </w:pPr>
      <w:r>
        <w:rPr>
          <w:rFonts w:hint="eastAsia" w:ascii="仿宋" w:hAnsi="仿宋" w:eastAsia="仿宋" w:cs="仿宋"/>
          <w:b/>
          <w:bCs w:val="0"/>
          <w:color w:val="auto"/>
          <w:spacing w:val="4"/>
          <w:sz w:val="52"/>
          <w:szCs w:val="52"/>
          <w:highlight w:val="none"/>
          <w:lang w:val="en-US" w:eastAsia="zh-CN"/>
        </w:rPr>
        <w:t>榆阳区安全生产体系建设项目(三次)</w:t>
      </w:r>
    </w:p>
    <w:p w14:paraId="2CF3E2D6">
      <w:pPr>
        <w:pStyle w:val="7"/>
        <w:spacing w:line="360" w:lineRule="auto"/>
        <w:ind w:left="0" w:leftChars="0" w:firstLine="0" w:firstLineChars="0"/>
        <w:jc w:val="center"/>
        <w:rPr>
          <w:rFonts w:hint="eastAsia" w:ascii="仿宋" w:hAnsi="仿宋" w:eastAsia="仿宋" w:cs="仿宋"/>
          <w:b/>
          <w:bCs w:val="0"/>
          <w:color w:val="auto"/>
          <w:spacing w:val="4"/>
          <w:sz w:val="48"/>
          <w:szCs w:val="48"/>
          <w:highlight w:val="none"/>
          <w:lang w:val="zh-CN" w:eastAsia="zh-CN"/>
        </w:rPr>
      </w:pPr>
    </w:p>
    <w:p w14:paraId="453C46E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color w:val="auto"/>
          <w:spacing w:val="4"/>
          <w:sz w:val="72"/>
          <w:highlight w:val="none"/>
        </w:rPr>
      </w:pPr>
      <w:r>
        <w:rPr>
          <w:rFonts w:hint="eastAsia" w:ascii="仿宋" w:hAnsi="仿宋" w:eastAsia="仿宋" w:cs="仿宋"/>
          <w:b/>
          <w:color w:val="auto"/>
          <w:spacing w:val="4"/>
          <w:sz w:val="72"/>
          <w:highlight w:val="none"/>
        </w:rPr>
        <w:t>竞争性</w:t>
      </w:r>
      <w:r>
        <w:rPr>
          <w:rFonts w:hint="eastAsia" w:ascii="仿宋" w:hAnsi="仿宋" w:eastAsia="仿宋" w:cs="仿宋"/>
          <w:b/>
          <w:color w:val="auto"/>
          <w:spacing w:val="4"/>
          <w:sz w:val="72"/>
          <w:highlight w:val="none"/>
          <w:lang w:val="en-US" w:eastAsia="zh-CN"/>
        </w:rPr>
        <w:t>磋商</w:t>
      </w:r>
      <w:r>
        <w:rPr>
          <w:rFonts w:hint="eastAsia" w:ascii="仿宋" w:hAnsi="仿宋" w:eastAsia="仿宋" w:cs="仿宋"/>
          <w:b/>
          <w:color w:val="auto"/>
          <w:spacing w:val="4"/>
          <w:sz w:val="72"/>
          <w:highlight w:val="none"/>
        </w:rPr>
        <w:t>文件</w:t>
      </w:r>
    </w:p>
    <w:p w14:paraId="0107B6FB">
      <w:pPr>
        <w:spacing w:line="360" w:lineRule="auto"/>
        <w:rPr>
          <w:rFonts w:hint="eastAsia" w:ascii="仿宋" w:hAnsi="仿宋" w:eastAsia="仿宋" w:cs="仿宋"/>
          <w:color w:val="auto"/>
          <w:spacing w:val="4"/>
          <w:sz w:val="30"/>
          <w:highlight w:val="none"/>
        </w:rPr>
      </w:pPr>
    </w:p>
    <w:p w14:paraId="64888453">
      <w:pPr>
        <w:pStyle w:val="7"/>
        <w:spacing w:line="360" w:lineRule="auto"/>
        <w:rPr>
          <w:rFonts w:hint="eastAsia" w:ascii="仿宋" w:hAnsi="仿宋" w:eastAsia="仿宋" w:cs="仿宋"/>
          <w:color w:val="auto"/>
          <w:spacing w:val="4"/>
          <w:sz w:val="30"/>
          <w:highlight w:val="none"/>
        </w:rPr>
      </w:pPr>
    </w:p>
    <w:p w14:paraId="37595D47">
      <w:pPr>
        <w:pStyle w:val="7"/>
        <w:spacing w:line="360" w:lineRule="auto"/>
        <w:ind w:left="0" w:leftChars="0" w:firstLine="0" w:firstLineChars="0"/>
        <w:rPr>
          <w:rFonts w:hint="eastAsia" w:ascii="仿宋" w:hAnsi="仿宋" w:eastAsia="仿宋" w:cs="仿宋"/>
          <w:color w:val="auto"/>
          <w:highlight w:val="none"/>
        </w:rPr>
      </w:pPr>
    </w:p>
    <w:p w14:paraId="167093F6">
      <w:pPr>
        <w:pStyle w:val="7"/>
        <w:spacing w:line="360" w:lineRule="auto"/>
        <w:ind w:left="0" w:leftChars="0" w:firstLine="0" w:firstLineChars="0"/>
        <w:rPr>
          <w:rFonts w:hint="eastAsia" w:ascii="仿宋" w:hAnsi="仿宋" w:eastAsia="仿宋" w:cs="仿宋"/>
          <w:color w:val="auto"/>
          <w:highlight w:val="none"/>
        </w:rPr>
      </w:pPr>
    </w:p>
    <w:p w14:paraId="54F302D8">
      <w:pPr>
        <w:pStyle w:val="7"/>
        <w:spacing w:line="360" w:lineRule="auto"/>
        <w:ind w:left="0" w:leftChars="0" w:firstLine="0" w:firstLineChars="0"/>
        <w:rPr>
          <w:rFonts w:hint="eastAsia" w:ascii="仿宋" w:hAnsi="仿宋" w:eastAsia="仿宋" w:cs="仿宋"/>
          <w:color w:val="auto"/>
          <w:highlight w:val="none"/>
        </w:rPr>
      </w:pPr>
    </w:p>
    <w:p w14:paraId="7C3C7417">
      <w:pPr>
        <w:pStyle w:val="7"/>
        <w:spacing w:line="360" w:lineRule="auto"/>
        <w:ind w:left="0" w:leftChars="0" w:firstLine="0" w:firstLineChars="0"/>
        <w:rPr>
          <w:rFonts w:hint="eastAsia" w:ascii="仿宋" w:hAnsi="仿宋" w:eastAsia="仿宋" w:cs="仿宋"/>
          <w:color w:val="auto"/>
          <w:highlight w:val="none"/>
        </w:rPr>
      </w:pPr>
    </w:p>
    <w:p w14:paraId="00D50316">
      <w:pPr>
        <w:pStyle w:val="7"/>
        <w:spacing w:line="360" w:lineRule="auto"/>
        <w:ind w:left="0" w:leftChars="0" w:firstLine="0" w:firstLineChars="0"/>
        <w:rPr>
          <w:rFonts w:hint="eastAsia" w:ascii="仿宋" w:hAnsi="仿宋" w:eastAsia="仿宋" w:cs="仿宋"/>
          <w:color w:val="auto"/>
          <w:highlight w:val="none"/>
        </w:rPr>
      </w:pPr>
    </w:p>
    <w:p w14:paraId="671D8067">
      <w:pPr>
        <w:pStyle w:val="7"/>
        <w:spacing w:line="360" w:lineRule="auto"/>
        <w:ind w:left="0" w:leftChars="0" w:firstLine="0" w:firstLineChars="0"/>
        <w:rPr>
          <w:rFonts w:hint="eastAsia" w:ascii="仿宋" w:hAnsi="仿宋" w:eastAsia="仿宋" w:cs="仿宋"/>
          <w:color w:val="auto"/>
          <w:highlight w:val="none"/>
        </w:rPr>
      </w:pPr>
    </w:p>
    <w:p w14:paraId="646440CF">
      <w:pPr>
        <w:spacing w:line="480" w:lineRule="auto"/>
        <w:ind w:firstLine="988" w:firstLineChars="300"/>
        <w:rPr>
          <w:rFonts w:hint="eastAsia" w:ascii="仿宋" w:hAnsi="仿宋" w:eastAsia="仿宋" w:cs="仿宋"/>
          <w:b/>
          <w:color w:val="auto"/>
          <w:spacing w:val="4"/>
          <w:sz w:val="32"/>
          <w:highlight w:val="none"/>
          <w:lang w:eastAsia="zh-CN"/>
        </w:rPr>
      </w:pPr>
      <w:r>
        <w:rPr>
          <w:rFonts w:hint="eastAsia" w:ascii="仿宋" w:hAnsi="仿宋" w:eastAsia="仿宋" w:cs="仿宋"/>
          <w:b/>
          <w:color w:val="auto"/>
          <w:spacing w:val="4"/>
          <w:sz w:val="32"/>
          <w:highlight w:val="none"/>
        </w:rPr>
        <w:t>采   购   人：</w:t>
      </w:r>
      <w:r>
        <w:rPr>
          <w:rFonts w:hint="eastAsia" w:ascii="仿宋" w:hAnsi="仿宋" w:eastAsia="仿宋" w:cs="仿宋"/>
          <w:b/>
          <w:color w:val="auto"/>
          <w:spacing w:val="4"/>
          <w:sz w:val="32"/>
          <w:highlight w:val="none"/>
          <w:lang w:eastAsia="zh-CN"/>
        </w:rPr>
        <w:t> 榆阳区应急管理局</w:t>
      </w:r>
    </w:p>
    <w:p w14:paraId="22F78A60">
      <w:pPr>
        <w:spacing w:line="480" w:lineRule="auto"/>
        <w:ind w:firstLine="988" w:firstLineChars="300"/>
        <w:rPr>
          <w:rFonts w:hint="eastAsia" w:ascii="仿宋" w:hAnsi="仿宋" w:eastAsia="仿宋" w:cs="仿宋"/>
          <w:b/>
          <w:color w:val="auto"/>
          <w:spacing w:val="4"/>
          <w:sz w:val="32"/>
          <w:highlight w:val="none"/>
          <w:lang w:eastAsia="zh-CN"/>
        </w:rPr>
      </w:pPr>
      <w:r>
        <w:rPr>
          <w:rFonts w:hint="eastAsia" w:ascii="仿宋" w:hAnsi="仿宋" w:eastAsia="仿宋" w:cs="仿宋"/>
          <w:b/>
          <w:color w:val="auto"/>
          <w:spacing w:val="4"/>
          <w:sz w:val="32"/>
          <w:highlight w:val="none"/>
        </w:rPr>
        <w:t>采购代理机构：</w:t>
      </w:r>
      <w:r>
        <w:rPr>
          <w:rFonts w:hint="eastAsia" w:ascii="仿宋" w:hAnsi="仿宋" w:eastAsia="仿宋" w:cs="仿宋"/>
          <w:b/>
          <w:color w:val="auto"/>
          <w:spacing w:val="4"/>
          <w:sz w:val="32"/>
          <w:highlight w:val="none"/>
          <w:lang w:eastAsia="zh-CN"/>
        </w:rPr>
        <w:t> 陕西晨安前沿项目管理有限公司</w:t>
      </w:r>
    </w:p>
    <w:p w14:paraId="5921F4CF">
      <w:pPr>
        <w:spacing w:line="480" w:lineRule="auto"/>
        <w:ind w:firstLine="658"/>
        <w:jc w:val="center"/>
        <w:rPr>
          <w:rFonts w:hint="eastAsia" w:ascii="仿宋" w:hAnsi="仿宋" w:eastAsia="仿宋" w:cs="仿宋"/>
          <w:b/>
          <w:color w:val="auto"/>
          <w:sz w:val="28"/>
          <w:highlight w:val="none"/>
        </w:rPr>
      </w:pPr>
      <w:r>
        <w:rPr>
          <w:rFonts w:hint="eastAsia" w:ascii="仿宋" w:hAnsi="仿宋" w:eastAsia="仿宋" w:cs="仿宋"/>
          <w:b/>
          <w:color w:val="auto"/>
          <w:spacing w:val="4"/>
          <w:sz w:val="32"/>
          <w:highlight w:val="none"/>
        </w:rPr>
        <w:t>二○二</w:t>
      </w:r>
      <w:r>
        <w:rPr>
          <w:rFonts w:hint="eastAsia" w:ascii="仿宋" w:hAnsi="仿宋" w:eastAsia="仿宋" w:cs="仿宋"/>
          <w:b/>
          <w:color w:val="auto"/>
          <w:spacing w:val="4"/>
          <w:sz w:val="32"/>
          <w:highlight w:val="none"/>
          <w:lang w:val="en-US" w:eastAsia="zh-CN"/>
        </w:rPr>
        <w:t>六</w:t>
      </w:r>
      <w:r>
        <w:rPr>
          <w:rFonts w:hint="eastAsia" w:ascii="仿宋" w:hAnsi="仿宋" w:eastAsia="仿宋" w:cs="仿宋"/>
          <w:b/>
          <w:color w:val="auto"/>
          <w:spacing w:val="4"/>
          <w:sz w:val="32"/>
          <w:highlight w:val="none"/>
        </w:rPr>
        <w:t>年</w:t>
      </w:r>
      <w:r>
        <w:rPr>
          <w:rFonts w:hint="eastAsia" w:ascii="仿宋" w:hAnsi="仿宋" w:eastAsia="仿宋" w:cs="仿宋"/>
          <w:b/>
          <w:color w:val="auto"/>
          <w:spacing w:val="4"/>
          <w:sz w:val="32"/>
          <w:highlight w:val="none"/>
          <w:lang w:val="en-US" w:eastAsia="zh-CN"/>
        </w:rPr>
        <w:t>一</w:t>
      </w:r>
      <w:r>
        <w:rPr>
          <w:rFonts w:hint="eastAsia" w:ascii="仿宋" w:hAnsi="仿宋" w:eastAsia="仿宋" w:cs="仿宋"/>
          <w:b/>
          <w:color w:val="auto"/>
          <w:spacing w:val="4"/>
          <w:sz w:val="32"/>
          <w:highlight w:val="none"/>
        </w:rPr>
        <w:t>月</w:t>
      </w:r>
    </w:p>
    <w:p w14:paraId="26C7DF47">
      <w:pPr>
        <w:spacing w:line="480" w:lineRule="auto"/>
        <w:ind w:firstLine="0" w:firstLineChars="0"/>
        <w:jc w:val="both"/>
        <w:rPr>
          <w:rFonts w:hint="eastAsia" w:ascii="仿宋" w:hAnsi="仿宋" w:eastAsia="仿宋" w:cs="仿宋"/>
          <w:b/>
          <w:color w:val="auto"/>
          <w:sz w:val="40"/>
          <w:szCs w:val="44"/>
          <w:highlight w:val="none"/>
        </w:rPr>
        <w:sectPr>
          <w:headerReference r:id="rId6" w:type="first"/>
          <w:footerReference r:id="rId8" w:type="first"/>
          <w:headerReference r:id="rId5" w:type="default"/>
          <w:footerReference r:id="rId7" w:type="default"/>
          <w:pgSz w:w="11906" w:h="16838"/>
          <w:pgMar w:top="1344" w:right="1344" w:bottom="1344" w:left="1344" w:header="850" w:footer="994" w:gutter="0"/>
          <w:pgNumType w:fmt="decimal" w:start="1"/>
          <w:cols w:space="720" w:num="1"/>
          <w:titlePg/>
          <w:docGrid w:type="lines" w:linePitch="312" w:charSpace="0"/>
        </w:sectPr>
      </w:pPr>
    </w:p>
    <w:p w14:paraId="2D192583">
      <w:pPr>
        <w:spacing w:line="480" w:lineRule="auto"/>
        <w:ind w:left="-240" w:leftChars="-100" w:firstLine="0" w:firstLineChars="0"/>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   录</w:t>
      </w:r>
    </w:p>
    <w:p w14:paraId="554DE01F">
      <w:pPr>
        <w:pStyle w:val="16"/>
        <w:tabs>
          <w:tab w:val="right" w:leader="dot" w:pos="8505"/>
        </w:tabs>
        <w:spacing w:line="480" w:lineRule="auto"/>
        <w:ind w:left="0" w:leftChars="0" w:firstLine="562" w:firstLineChars="200"/>
        <w:rPr>
          <w:rFonts w:hint="eastAsia" w:ascii="仿宋" w:hAnsi="仿宋" w:eastAsia="仿宋" w:cs="仿宋"/>
          <w:color w:val="auto"/>
          <w:sz w:val="28"/>
          <w:szCs w:val="28"/>
          <w:highlight w:val="none"/>
        </w:rPr>
      </w:pPr>
      <w:r>
        <w:rPr>
          <w:rFonts w:hint="eastAsia" w:ascii="仿宋" w:hAnsi="仿宋" w:eastAsia="仿宋" w:cs="仿宋"/>
          <w:b/>
          <w:color w:val="auto"/>
          <w:sz w:val="28"/>
          <w:szCs w:val="28"/>
          <w:highlight w:val="none"/>
        </w:rPr>
        <w:fldChar w:fldCharType="begin"/>
      </w:r>
      <w:r>
        <w:rPr>
          <w:rFonts w:hint="eastAsia" w:ascii="仿宋" w:hAnsi="仿宋" w:eastAsia="仿宋" w:cs="仿宋"/>
          <w:b/>
          <w:color w:val="auto"/>
          <w:sz w:val="28"/>
          <w:szCs w:val="28"/>
          <w:highlight w:val="none"/>
        </w:rPr>
        <w:instrText xml:space="preserve"> TOC \o "1-1" \h \z \u </w:instrText>
      </w:r>
      <w:r>
        <w:rPr>
          <w:rFonts w:hint="eastAsia" w:ascii="仿宋" w:hAnsi="仿宋" w:eastAsia="仿宋" w:cs="仿宋"/>
          <w:b/>
          <w:color w:val="auto"/>
          <w:sz w:val="28"/>
          <w:szCs w:val="28"/>
          <w:highlight w:val="none"/>
        </w:rPr>
        <w:fldChar w:fldCharType="separate"/>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_Toc30613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 xml:space="preserve">第一章 </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竞争性</w:t>
      </w:r>
      <w:r>
        <w:rPr>
          <w:rFonts w:hint="eastAsia" w:ascii="仿宋" w:hAnsi="仿宋" w:eastAsia="仿宋" w:cs="仿宋"/>
          <w:color w:val="auto"/>
          <w:sz w:val="28"/>
          <w:szCs w:val="28"/>
          <w:highlight w:val="none"/>
          <w:lang w:val="en-US" w:eastAsia="zh-CN"/>
        </w:rPr>
        <w:t>磋商</w:t>
      </w:r>
      <w:r>
        <w:rPr>
          <w:rFonts w:hint="eastAsia" w:ascii="仿宋" w:hAnsi="仿宋" w:eastAsia="仿宋" w:cs="仿宋"/>
          <w:color w:val="auto"/>
          <w:sz w:val="28"/>
          <w:szCs w:val="28"/>
          <w:highlight w:val="none"/>
        </w:rPr>
        <w:t>公告</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_Toc30613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736C9DF9">
      <w:pPr>
        <w:pStyle w:val="16"/>
        <w:tabs>
          <w:tab w:val="right" w:leader="dot" w:pos="8505"/>
        </w:tabs>
        <w:spacing w:line="48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_Toc635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 xml:space="preserve">第二章  </w:t>
      </w:r>
      <w:r>
        <w:rPr>
          <w:rFonts w:hint="eastAsia" w:ascii="仿宋" w:hAnsi="仿宋" w:eastAsia="仿宋" w:cs="仿宋"/>
          <w:color w:val="auto"/>
          <w:sz w:val="28"/>
          <w:szCs w:val="28"/>
          <w:highlight w:val="none"/>
          <w:lang w:eastAsia="zh-CN"/>
        </w:rPr>
        <w:t>供应商</w:t>
      </w:r>
      <w:r>
        <w:rPr>
          <w:rFonts w:hint="eastAsia" w:ascii="仿宋" w:hAnsi="仿宋" w:eastAsia="仿宋" w:cs="仿宋"/>
          <w:color w:val="auto"/>
          <w:sz w:val="28"/>
          <w:szCs w:val="28"/>
          <w:highlight w:val="none"/>
        </w:rPr>
        <w:t>须知</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_Toc635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7</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047AC25F">
      <w:pPr>
        <w:pStyle w:val="16"/>
        <w:tabs>
          <w:tab w:val="right" w:leader="dot" w:pos="8505"/>
        </w:tabs>
        <w:spacing w:line="48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_Toc3926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第三章  合同条款及格</w:t>
      </w:r>
      <w:r>
        <w:rPr>
          <w:rFonts w:hint="eastAsia" w:ascii="仿宋" w:hAnsi="仿宋" w:eastAsia="仿宋" w:cs="仿宋"/>
          <w:color w:val="auto"/>
          <w:sz w:val="28"/>
          <w:szCs w:val="28"/>
          <w:highlight w:val="none"/>
          <w:lang w:val="en-US" w:eastAsia="zh-CN"/>
        </w:rPr>
        <w:t>式</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_Toc3926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33</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0F3A2303">
      <w:pPr>
        <w:pStyle w:val="16"/>
        <w:tabs>
          <w:tab w:val="right" w:leader="dot" w:pos="8505"/>
        </w:tabs>
        <w:spacing w:line="48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_Toc15505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lang w:val="en-US" w:eastAsia="zh-CN"/>
        </w:rPr>
        <w:t>第四章  磋商内容及技术要求</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_Toc15505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39</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70480D9B">
      <w:pPr>
        <w:pStyle w:val="16"/>
        <w:tabs>
          <w:tab w:val="right" w:leader="dot" w:pos="8505"/>
        </w:tabs>
        <w:spacing w:line="48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_Toc25648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lang w:val="en-US" w:eastAsia="zh-CN"/>
        </w:rPr>
        <w:t>第五章  竞争性磋商响应文件</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_Toc25648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42</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20882BAB">
      <w:pPr>
        <w:pStyle w:val="16"/>
        <w:tabs>
          <w:tab w:val="right" w:leader="dot" w:pos="8505"/>
        </w:tabs>
        <w:spacing w:line="480" w:lineRule="auto"/>
        <w:rPr>
          <w:rFonts w:hint="eastAsia" w:ascii="仿宋" w:hAnsi="仿宋" w:eastAsia="仿宋" w:cs="仿宋"/>
          <w:color w:val="auto"/>
          <w:sz w:val="28"/>
          <w:szCs w:val="28"/>
          <w:highlight w:val="none"/>
        </w:rPr>
      </w:pPr>
    </w:p>
    <w:p w14:paraId="6DA0B6D6">
      <w:pPr>
        <w:pStyle w:val="16"/>
        <w:tabs>
          <w:tab w:val="right" w:leader="dot" w:pos="8302"/>
        </w:tabs>
        <w:spacing w:line="480" w:lineRule="auto"/>
        <w:ind w:left="-240" w:leftChars="-100" w:firstLine="0" w:firstLineChars="0"/>
        <w:rPr>
          <w:rFonts w:hint="eastAsia" w:ascii="仿宋" w:hAnsi="仿宋" w:eastAsia="仿宋" w:cs="仿宋"/>
          <w:color w:val="auto"/>
          <w:sz w:val="44"/>
          <w:szCs w:val="32"/>
          <w:highlight w:val="none"/>
        </w:rPr>
      </w:pPr>
      <w:r>
        <w:rPr>
          <w:rFonts w:hint="eastAsia" w:ascii="仿宋" w:hAnsi="仿宋" w:eastAsia="仿宋" w:cs="仿宋"/>
          <w:color w:val="auto"/>
          <w:sz w:val="28"/>
          <w:szCs w:val="28"/>
          <w:highlight w:val="none"/>
        </w:rPr>
        <w:fldChar w:fldCharType="end"/>
      </w:r>
    </w:p>
    <w:p w14:paraId="74D20B89">
      <w:pPr>
        <w:spacing w:line="360" w:lineRule="auto"/>
        <w:rPr>
          <w:rFonts w:hint="eastAsia" w:ascii="仿宋" w:hAnsi="仿宋" w:eastAsia="仿宋" w:cs="仿宋"/>
          <w:color w:val="auto"/>
          <w:highlight w:val="none"/>
        </w:rPr>
      </w:pPr>
    </w:p>
    <w:p w14:paraId="502619F8">
      <w:pPr>
        <w:pStyle w:val="7"/>
        <w:spacing w:line="360" w:lineRule="auto"/>
        <w:rPr>
          <w:rFonts w:hint="default" w:ascii="仿宋" w:hAnsi="仿宋" w:eastAsia="仿宋" w:cs="仿宋"/>
          <w:color w:val="auto"/>
          <w:highlight w:val="none"/>
          <w:lang w:val="en-US" w:eastAsia="zh-CN"/>
        </w:rPr>
      </w:pPr>
    </w:p>
    <w:p w14:paraId="139A5A0D">
      <w:pPr>
        <w:pStyle w:val="7"/>
        <w:spacing w:line="360" w:lineRule="auto"/>
        <w:rPr>
          <w:rFonts w:hint="eastAsia" w:ascii="仿宋" w:hAnsi="仿宋" w:eastAsia="仿宋" w:cs="仿宋"/>
          <w:color w:val="auto"/>
          <w:highlight w:val="none"/>
        </w:rPr>
      </w:pPr>
    </w:p>
    <w:p w14:paraId="249E4372">
      <w:pPr>
        <w:pStyle w:val="7"/>
        <w:spacing w:line="360" w:lineRule="auto"/>
        <w:rPr>
          <w:rFonts w:hint="eastAsia" w:ascii="仿宋" w:hAnsi="仿宋" w:eastAsia="仿宋" w:cs="仿宋"/>
          <w:color w:val="auto"/>
          <w:highlight w:val="none"/>
        </w:rPr>
      </w:pPr>
    </w:p>
    <w:p w14:paraId="08BFCD7E">
      <w:pPr>
        <w:pStyle w:val="7"/>
        <w:spacing w:line="360" w:lineRule="auto"/>
        <w:rPr>
          <w:rFonts w:hint="eastAsia" w:ascii="仿宋" w:hAnsi="仿宋" w:eastAsia="仿宋" w:cs="仿宋"/>
          <w:color w:val="auto"/>
          <w:highlight w:val="none"/>
        </w:rPr>
      </w:pPr>
    </w:p>
    <w:p w14:paraId="0EE86FBC">
      <w:pPr>
        <w:pStyle w:val="7"/>
        <w:spacing w:line="360" w:lineRule="auto"/>
        <w:rPr>
          <w:rFonts w:hint="eastAsia" w:ascii="仿宋" w:hAnsi="仿宋" w:eastAsia="仿宋" w:cs="仿宋"/>
          <w:color w:val="auto"/>
          <w:highlight w:val="none"/>
        </w:rPr>
      </w:pPr>
    </w:p>
    <w:p w14:paraId="0FA3D1E9">
      <w:pPr>
        <w:pStyle w:val="7"/>
        <w:spacing w:line="360" w:lineRule="auto"/>
        <w:rPr>
          <w:rFonts w:hint="eastAsia" w:ascii="仿宋" w:hAnsi="仿宋" w:eastAsia="仿宋" w:cs="仿宋"/>
          <w:color w:val="auto"/>
          <w:highlight w:val="none"/>
        </w:rPr>
      </w:pPr>
    </w:p>
    <w:p w14:paraId="373CD7AF">
      <w:pPr>
        <w:pStyle w:val="7"/>
        <w:spacing w:line="360" w:lineRule="auto"/>
        <w:rPr>
          <w:rFonts w:hint="eastAsia" w:ascii="仿宋" w:hAnsi="仿宋" w:eastAsia="仿宋" w:cs="仿宋"/>
          <w:color w:val="auto"/>
          <w:highlight w:val="none"/>
        </w:rPr>
      </w:pPr>
    </w:p>
    <w:p w14:paraId="6F555057">
      <w:pPr>
        <w:pStyle w:val="7"/>
        <w:spacing w:line="360" w:lineRule="auto"/>
        <w:rPr>
          <w:rFonts w:hint="eastAsia" w:ascii="仿宋" w:hAnsi="仿宋" w:eastAsia="仿宋" w:cs="仿宋"/>
          <w:color w:val="auto"/>
          <w:highlight w:val="none"/>
        </w:rPr>
      </w:pPr>
    </w:p>
    <w:p w14:paraId="0DC8EFCC">
      <w:pPr>
        <w:pStyle w:val="7"/>
        <w:spacing w:line="360" w:lineRule="auto"/>
        <w:rPr>
          <w:rFonts w:hint="eastAsia" w:ascii="仿宋" w:hAnsi="仿宋" w:eastAsia="仿宋" w:cs="仿宋"/>
          <w:color w:val="auto"/>
          <w:highlight w:val="none"/>
        </w:rPr>
      </w:pPr>
    </w:p>
    <w:p w14:paraId="796540D4">
      <w:pPr>
        <w:pStyle w:val="7"/>
        <w:spacing w:line="360" w:lineRule="auto"/>
        <w:rPr>
          <w:rFonts w:hint="eastAsia" w:ascii="仿宋" w:hAnsi="仿宋" w:eastAsia="仿宋" w:cs="仿宋"/>
          <w:color w:val="auto"/>
          <w:highlight w:val="none"/>
        </w:rPr>
      </w:pPr>
    </w:p>
    <w:p w14:paraId="5466D9E8">
      <w:pPr>
        <w:pStyle w:val="7"/>
        <w:spacing w:line="360" w:lineRule="auto"/>
        <w:rPr>
          <w:rFonts w:hint="eastAsia" w:ascii="仿宋" w:hAnsi="仿宋" w:eastAsia="仿宋" w:cs="仿宋"/>
          <w:color w:val="auto"/>
          <w:highlight w:val="none"/>
        </w:rPr>
      </w:pPr>
    </w:p>
    <w:p w14:paraId="4B00C8E5">
      <w:pPr>
        <w:pStyle w:val="7"/>
        <w:spacing w:line="360" w:lineRule="auto"/>
        <w:rPr>
          <w:rFonts w:hint="eastAsia" w:ascii="仿宋" w:hAnsi="仿宋" w:eastAsia="仿宋" w:cs="仿宋"/>
          <w:color w:val="auto"/>
          <w:highlight w:val="none"/>
        </w:rPr>
      </w:pPr>
    </w:p>
    <w:p w14:paraId="4A37CC21">
      <w:pPr>
        <w:pStyle w:val="7"/>
        <w:spacing w:line="360" w:lineRule="auto"/>
        <w:rPr>
          <w:rFonts w:hint="eastAsia" w:ascii="仿宋" w:hAnsi="仿宋" w:eastAsia="仿宋" w:cs="仿宋"/>
          <w:color w:val="auto"/>
          <w:highlight w:val="none"/>
        </w:rPr>
      </w:pPr>
    </w:p>
    <w:p w14:paraId="15553904">
      <w:pPr>
        <w:pStyle w:val="7"/>
        <w:spacing w:line="360" w:lineRule="auto"/>
        <w:rPr>
          <w:rFonts w:hint="eastAsia" w:ascii="仿宋" w:hAnsi="仿宋" w:eastAsia="仿宋" w:cs="仿宋"/>
          <w:color w:val="auto"/>
          <w:highlight w:val="none"/>
        </w:rPr>
      </w:pPr>
    </w:p>
    <w:p w14:paraId="7C968EC5">
      <w:pPr>
        <w:pStyle w:val="7"/>
        <w:spacing w:line="360" w:lineRule="auto"/>
        <w:rPr>
          <w:rFonts w:hint="eastAsia" w:ascii="仿宋" w:hAnsi="仿宋" w:eastAsia="仿宋" w:cs="仿宋"/>
          <w:color w:val="auto"/>
          <w:highlight w:val="none"/>
        </w:rPr>
      </w:pPr>
    </w:p>
    <w:p w14:paraId="65AA4CB6">
      <w:pPr>
        <w:pStyle w:val="2"/>
        <w:keepNext/>
        <w:keepLines w:val="0"/>
        <w:pageBreakBefore w:val="0"/>
        <w:widowControl w:val="0"/>
        <w:numPr>
          <w:ilvl w:val="0"/>
          <w:numId w:val="1"/>
        </w:numPr>
        <w:kinsoku/>
        <w:wordWrap/>
        <w:overflowPunct/>
        <w:topLinePunct w:val="0"/>
        <w:autoSpaceDE/>
        <w:autoSpaceDN/>
        <w:bidi w:val="0"/>
        <w:adjustRightInd w:val="0"/>
        <w:snapToGrid w:val="0"/>
        <w:spacing w:line="360" w:lineRule="auto"/>
        <w:ind w:firstLine="0" w:firstLineChars="0"/>
        <w:textAlignment w:val="auto"/>
        <w:rPr>
          <w:rFonts w:hint="eastAsia" w:ascii="仿宋" w:hAnsi="仿宋" w:eastAsia="仿宋" w:cs="仿宋"/>
          <w:color w:val="auto"/>
          <w:highlight w:val="none"/>
        </w:rPr>
      </w:pPr>
      <w:bookmarkStart w:id="0" w:name="_Toc403077638"/>
      <w:bookmarkStart w:id="1" w:name="_Toc363473971"/>
      <w:bookmarkStart w:id="2" w:name="_Toc363474016"/>
      <w:r>
        <w:rPr>
          <w:rFonts w:hint="eastAsia" w:ascii="仿宋" w:hAnsi="仿宋" w:eastAsia="仿宋" w:cs="仿宋"/>
          <w:color w:val="auto"/>
          <w:highlight w:val="none"/>
        </w:rPr>
        <w:t xml:space="preserve"> </w:t>
      </w:r>
      <w:bookmarkStart w:id="3" w:name="_Toc30613"/>
      <w:r>
        <w:rPr>
          <w:rFonts w:hint="eastAsia" w:ascii="仿宋" w:hAnsi="仿宋" w:eastAsia="仿宋" w:cs="仿宋"/>
          <w:color w:val="auto"/>
          <w:highlight w:val="none"/>
        </w:rPr>
        <w:t>竞争性</w:t>
      </w:r>
      <w:r>
        <w:rPr>
          <w:rFonts w:hint="eastAsia" w:ascii="仿宋" w:hAnsi="仿宋" w:eastAsia="仿宋" w:cs="仿宋"/>
          <w:color w:val="auto"/>
          <w:highlight w:val="none"/>
          <w:lang w:val="en-US" w:eastAsia="zh-CN"/>
        </w:rPr>
        <w:t>磋商</w:t>
      </w:r>
      <w:r>
        <w:rPr>
          <w:rFonts w:hint="eastAsia" w:ascii="仿宋" w:hAnsi="仿宋" w:eastAsia="仿宋" w:cs="仿宋"/>
          <w:color w:val="auto"/>
          <w:highlight w:val="none"/>
        </w:rPr>
        <w:t>公告</w:t>
      </w:r>
      <w:bookmarkEnd w:id="3"/>
    </w:p>
    <w:p w14:paraId="04BB50B1">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120" w:beforeAutospacing="0" w:after="120" w:afterAutospacing="0" w:line="24" w:lineRule="atLeast"/>
        <w:ind w:left="0" w:right="0"/>
        <w:jc w:val="left"/>
        <w:rPr>
          <w:rFonts w:hint="eastAsia" w:ascii="仿宋" w:hAnsi="仿宋" w:eastAsia="仿宋" w:cs="仿宋"/>
          <w:b w:val="0"/>
          <w:bCs w:val="0"/>
          <w:sz w:val="24"/>
          <w:szCs w:val="24"/>
        </w:rPr>
      </w:pPr>
      <w:r>
        <w:rPr>
          <w:rStyle w:val="24"/>
          <w:rFonts w:hint="eastAsia" w:ascii="仿宋" w:hAnsi="仿宋" w:eastAsia="仿宋" w:cs="仿宋"/>
          <w:b/>
          <w:bCs/>
          <w:i w:val="0"/>
          <w:iCs w:val="0"/>
          <w:caps w:val="0"/>
          <w:color w:val="333333"/>
          <w:spacing w:val="0"/>
          <w:sz w:val="24"/>
          <w:szCs w:val="24"/>
        </w:rPr>
        <w:t>项目概况</w:t>
      </w:r>
    </w:p>
    <w:p w14:paraId="04FEECDB">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120" w:beforeAutospacing="0" w:after="120" w:afterAutospacing="0" w:line="384" w:lineRule="atLeast"/>
        <w:ind w:left="0" w:right="0" w:firstLine="384"/>
        <w:jc w:val="both"/>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rPr>
        <w:t>榆阳区安全生产体系建设项目(三次)采购项目的潜在供应商应在（陕西省）公共资源交易中心平台CA锁免费下载获取采购文件，并于 2026年02月09日 13时30分 （北京时间）前提交响应文件。</w:t>
      </w:r>
    </w:p>
    <w:p w14:paraId="686BEE7D">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20" w:beforeAutospacing="0" w:after="0" w:afterAutospacing="0" w:line="600" w:lineRule="atLeast"/>
        <w:ind w:left="0" w:right="0"/>
        <w:jc w:val="left"/>
        <w:rPr>
          <w:rFonts w:hint="eastAsia" w:ascii="仿宋" w:hAnsi="仿宋" w:eastAsia="仿宋" w:cs="仿宋"/>
          <w:b w:val="0"/>
          <w:bCs w:val="0"/>
          <w:sz w:val="24"/>
          <w:szCs w:val="24"/>
        </w:rPr>
      </w:pPr>
      <w:r>
        <w:rPr>
          <w:rStyle w:val="24"/>
          <w:rFonts w:hint="eastAsia" w:ascii="仿宋" w:hAnsi="仿宋" w:eastAsia="仿宋" w:cs="仿宋"/>
          <w:b/>
          <w:bCs/>
          <w:i w:val="0"/>
          <w:iCs w:val="0"/>
          <w:caps w:val="0"/>
          <w:color w:val="333333"/>
          <w:spacing w:val="0"/>
          <w:sz w:val="24"/>
          <w:szCs w:val="24"/>
        </w:rPr>
        <w:t>一、项目基本情况</w:t>
      </w:r>
    </w:p>
    <w:p w14:paraId="6895F290">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384"/>
        <w:jc w:val="both"/>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rPr>
        <w:t>项目编号：CAQY-2025-04.1B2</w:t>
      </w:r>
    </w:p>
    <w:p w14:paraId="3ADEA9BC">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384"/>
        <w:jc w:val="both"/>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rPr>
        <w:t>项目名称：榆阳区安全生产体系建设项目(三次)</w:t>
      </w:r>
    </w:p>
    <w:p w14:paraId="106EEFBB">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384"/>
        <w:jc w:val="both"/>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rPr>
        <w:t>采购方式：竞争性磋商</w:t>
      </w:r>
    </w:p>
    <w:p w14:paraId="1D019217">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384"/>
        <w:jc w:val="both"/>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rPr>
        <w:t>预算金额：1,180,000.00元</w:t>
      </w:r>
    </w:p>
    <w:p w14:paraId="7FF41D0A">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384"/>
        <w:jc w:val="both"/>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rPr>
        <w:t>采购需求：</w:t>
      </w:r>
    </w:p>
    <w:p w14:paraId="7AE4887E">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384"/>
        <w:jc w:val="both"/>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rPr>
        <w:t>合同包1(榆阳区安全生产体系建设项目):</w:t>
      </w:r>
    </w:p>
    <w:p w14:paraId="4D7EF7F5">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504"/>
        <w:jc w:val="both"/>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rPr>
        <w:t>合同包预算金额：1,180,000.00元</w:t>
      </w:r>
    </w:p>
    <w:p w14:paraId="388639A5">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504"/>
        <w:jc w:val="both"/>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rPr>
        <w:t>合同包最高限价：1,180,000.00元</w:t>
      </w:r>
    </w:p>
    <w:tbl>
      <w:tblPr>
        <w:tblStyle w:val="21"/>
        <w:tblW w:w="933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768"/>
        <w:gridCol w:w="2084"/>
        <w:gridCol w:w="2136"/>
        <w:gridCol w:w="1200"/>
        <w:gridCol w:w="1752"/>
        <w:gridCol w:w="1392"/>
      </w:tblGrid>
      <w:tr w14:paraId="3DEF0C3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28" w:hRule="atLeast"/>
          <w:tblHeader/>
        </w:trPr>
        <w:tc>
          <w:tcPr>
            <w:tcW w:w="768"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583053FE">
            <w:pPr>
              <w:keepNext w:val="0"/>
              <w:keepLines w:val="0"/>
              <w:widowControl/>
              <w:suppressLineNumbers w:val="0"/>
              <w:wordWrap w:val="0"/>
              <w:spacing w:before="0" w:beforeAutospacing="0" w:after="0" w:afterAutospacing="0" w:line="288" w:lineRule="atLeast"/>
              <w:ind w:left="0" w:leftChars="0" w:right="0" w:firstLine="0" w:firstLineChars="0"/>
              <w:jc w:val="both"/>
              <w:rPr>
                <w:rFonts w:hint="eastAsia" w:ascii="仿宋" w:hAnsi="仿宋" w:eastAsia="仿宋" w:cs="仿宋"/>
                <w:b/>
                <w:bCs/>
                <w:i w:val="0"/>
                <w:iCs w:val="0"/>
                <w:sz w:val="24"/>
                <w:szCs w:val="24"/>
              </w:rPr>
            </w:pPr>
            <w:r>
              <w:rPr>
                <w:rFonts w:hint="eastAsia" w:ascii="仿宋" w:hAnsi="仿宋" w:eastAsia="仿宋" w:cs="仿宋"/>
                <w:b/>
                <w:bCs/>
                <w:i w:val="0"/>
                <w:iCs w:val="0"/>
                <w:kern w:val="0"/>
                <w:sz w:val="24"/>
                <w:szCs w:val="24"/>
                <w:lang w:val="en-US" w:eastAsia="zh-CN" w:bidi="ar"/>
              </w:rPr>
              <w:t>品目号</w:t>
            </w:r>
          </w:p>
        </w:tc>
        <w:tc>
          <w:tcPr>
            <w:tcW w:w="2084"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3C57FC2D">
            <w:pPr>
              <w:keepNext w:val="0"/>
              <w:keepLines w:val="0"/>
              <w:widowControl/>
              <w:suppressLineNumbers w:val="0"/>
              <w:wordWrap w:val="0"/>
              <w:spacing w:before="0" w:beforeAutospacing="0" w:after="0" w:afterAutospacing="0" w:line="288" w:lineRule="atLeast"/>
              <w:ind w:left="0" w:leftChars="0" w:right="0" w:firstLine="0" w:firstLineChars="0"/>
              <w:jc w:val="both"/>
              <w:rPr>
                <w:rFonts w:hint="eastAsia" w:ascii="仿宋" w:hAnsi="仿宋" w:eastAsia="仿宋" w:cs="仿宋"/>
                <w:b/>
                <w:bCs/>
                <w:i w:val="0"/>
                <w:iCs w:val="0"/>
                <w:kern w:val="0"/>
                <w:sz w:val="24"/>
                <w:szCs w:val="24"/>
                <w:lang w:val="en-US" w:eastAsia="zh-CN" w:bidi="ar"/>
              </w:rPr>
            </w:pPr>
            <w:r>
              <w:rPr>
                <w:rFonts w:hint="eastAsia" w:ascii="仿宋" w:hAnsi="仿宋" w:eastAsia="仿宋" w:cs="仿宋"/>
                <w:b/>
                <w:bCs/>
                <w:i w:val="0"/>
                <w:iCs w:val="0"/>
                <w:kern w:val="0"/>
                <w:sz w:val="24"/>
                <w:szCs w:val="24"/>
                <w:lang w:val="en-US" w:eastAsia="zh-CN" w:bidi="ar"/>
              </w:rPr>
              <w:t>品目名称</w:t>
            </w:r>
          </w:p>
        </w:tc>
        <w:tc>
          <w:tcPr>
            <w:tcW w:w="2136"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132DF7FB">
            <w:pPr>
              <w:keepNext w:val="0"/>
              <w:keepLines w:val="0"/>
              <w:widowControl/>
              <w:suppressLineNumbers w:val="0"/>
              <w:wordWrap w:val="0"/>
              <w:spacing w:before="0" w:beforeAutospacing="0" w:after="0" w:afterAutospacing="0" w:line="288" w:lineRule="atLeast"/>
              <w:ind w:left="0" w:leftChars="0" w:right="0" w:firstLine="0" w:firstLineChars="0"/>
              <w:jc w:val="both"/>
              <w:rPr>
                <w:rFonts w:hint="eastAsia" w:ascii="仿宋" w:hAnsi="仿宋" w:eastAsia="仿宋" w:cs="仿宋"/>
                <w:b/>
                <w:bCs/>
                <w:i w:val="0"/>
                <w:iCs w:val="0"/>
                <w:kern w:val="0"/>
                <w:sz w:val="24"/>
                <w:szCs w:val="24"/>
                <w:lang w:val="en-US" w:eastAsia="zh-CN" w:bidi="ar"/>
              </w:rPr>
            </w:pPr>
            <w:r>
              <w:rPr>
                <w:rFonts w:hint="eastAsia" w:ascii="仿宋" w:hAnsi="仿宋" w:eastAsia="仿宋" w:cs="仿宋"/>
                <w:b/>
                <w:bCs/>
                <w:i w:val="0"/>
                <w:iCs w:val="0"/>
                <w:kern w:val="0"/>
                <w:sz w:val="24"/>
                <w:szCs w:val="24"/>
                <w:lang w:val="en-US" w:eastAsia="zh-CN" w:bidi="ar"/>
              </w:rPr>
              <w:t>采购标的</w:t>
            </w:r>
          </w:p>
        </w:tc>
        <w:tc>
          <w:tcPr>
            <w:tcW w:w="1200"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3F62491F">
            <w:pPr>
              <w:keepNext w:val="0"/>
              <w:keepLines w:val="0"/>
              <w:widowControl/>
              <w:suppressLineNumbers w:val="0"/>
              <w:wordWrap w:val="0"/>
              <w:spacing w:before="0" w:beforeAutospacing="0" w:after="0" w:afterAutospacing="0" w:line="288" w:lineRule="atLeast"/>
              <w:ind w:left="0" w:leftChars="0" w:right="0" w:firstLine="0" w:firstLineChars="0"/>
              <w:jc w:val="both"/>
              <w:rPr>
                <w:rFonts w:hint="eastAsia" w:ascii="仿宋" w:hAnsi="仿宋" w:eastAsia="仿宋" w:cs="仿宋"/>
                <w:b/>
                <w:bCs/>
                <w:i w:val="0"/>
                <w:iCs w:val="0"/>
                <w:kern w:val="0"/>
                <w:sz w:val="24"/>
                <w:szCs w:val="24"/>
                <w:lang w:val="en-US" w:eastAsia="zh-CN" w:bidi="ar"/>
              </w:rPr>
            </w:pPr>
            <w:r>
              <w:rPr>
                <w:rFonts w:hint="eastAsia" w:ascii="仿宋" w:hAnsi="仿宋" w:eastAsia="仿宋" w:cs="仿宋"/>
                <w:b/>
                <w:bCs/>
                <w:i w:val="0"/>
                <w:iCs w:val="0"/>
                <w:kern w:val="0"/>
                <w:sz w:val="24"/>
                <w:szCs w:val="24"/>
                <w:lang w:val="en-US" w:eastAsia="zh-CN" w:bidi="ar"/>
              </w:rPr>
              <w:t>数量（单位）</w:t>
            </w:r>
          </w:p>
        </w:tc>
        <w:tc>
          <w:tcPr>
            <w:tcW w:w="1752"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197D8140">
            <w:pPr>
              <w:keepNext w:val="0"/>
              <w:keepLines w:val="0"/>
              <w:widowControl/>
              <w:suppressLineNumbers w:val="0"/>
              <w:wordWrap w:val="0"/>
              <w:spacing w:before="0" w:beforeAutospacing="0" w:after="0" w:afterAutospacing="0" w:line="288" w:lineRule="atLeast"/>
              <w:ind w:left="0" w:leftChars="0" w:right="0" w:firstLine="0" w:firstLineChars="0"/>
              <w:jc w:val="both"/>
              <w:rPr>
                <w:rFonts w:hint="eastAsia" w:ascii="仿宋" w:hAnsi="仿宋" w:eastAsia="仿宋" w:cs="仿宋"/>
                <w:b/>
                <w:bCs/>
                <w:i w:val="0"/>
                <w:iCs w:val="0"/>
                <w:kern w:val="0"/>
                <w:sz w:val="24"/>
                <w:szCs w:val="24"/>
                <w:lang w:val="en-US" w:eastAsia="zh-CN" w:bidi="ar"/>
              </w:rPr>
            </w:pPr>
            <w:r>
              <w:rPr>
                <w:rFonts w:hint="eastAsia" w:ascii="仿宋" w:hAnsi="仿宋" w:eastAsia="仿宋" w:cs="仿宋"/>
                <w:b/>
                <w:bCs/>
                <w:i w:val="0"/>
                <w:iCs w:val="0"/>
                <w:kern w:val="0"/>
                <w:sz w:val="24"/>
                <w:szCs w:val="24"/>
                <w:lang w:val="en-US" w:eastAsia="zh-CN" w:bidi="ar"/>
              </w:rPr>
              <w:t>技术规格、参数及要求</w:t>
            </w:r>
          </w:p>
        </w:tc>
        <w:tc>
          <w:tcPr>
            <w:tcW w:w="1392"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723EDF6E">
            <w:pPr>
              <w:keepNext w:val="0"/>
              <w:keepLines w:val="0"/>
              <w:widowControl/>
              <w:suppressLineNumbers w:val="0"/>
              <w:wordWrap w:val="0"/>
              <w:spacing w:before="0" w:beforeAutospacing="0" w:after="0" w:afterAutospacing="0" w:line="288" w:lineRule="atLeast"/>
              <w:ind w:left="0" w:leftChars="0" w:right="0" w:firstLine="0" w:firstLineChars="0"/>
              <w:jc w:val="both"/>
              <w:rPr>
                <w:rFonts w:hint="eastAsia" w:ascii="仿宋" w:hAnsi="仿宋" w:eastAsia="仿宋" w:cs="仿宋"/>
                <w:b/>
                <w:bCs/>
                <w:i w:val="0"/>
                <w:iCs w:val="0"/>
                <w:kern w:val="0"/>
                <w:sz w:val="24"/>
                <w:szCs w:val="24"/>
                <w:lang w:val="en-US" w:eastAsia="zh-CN" w:bidi="ar"/>
              </w:rPr>
            </w:pPr>
            <w:r>
              <w:rPr>
                <w:rFonts w:hint="eastAsia" w:ascii="仿宋" w:hAnsi="仿宋" w:eastAsia="仿宋" w:cs="仿宋"/>
                <w:b/>
                <w:bCs/>
                <w:i w:val="0"/>
                <w:iCs w:val="0"/>
                <w:kern w:val="0"/>
                <w:sz w:val="24"/>
                <w:szCs w:val="24"/>
                <w:lang w:val="en-US" w:eastAsia="zh-CN" w:bidi="ar"/>
              </w:rPr>
              <w:t>品目预算(元)</w:t>
            </w:r>
          </w:p>
        </w:tc>
      </w:tr>
      <w:tr w14:paraId="18661DF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84" w:hRule="atLeast"/>
        </w:trPr>
        <w:tc>
          <w:tcPr>
            <w:tcW w:w="753"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51D143EC">
            <w:pPr>
              <w:keepNext w:val="0"/>
              <w:keepLines w:val="0"/>
              <w:widowControl/>
              <w:suppressLineNumbers w:val="0"/>
              <w:wordWrap w:val="0"/>
              <w:spacing w:before="0" w:beforeAutospacing="0" w:after="0" w:afterAutospacing="0" w:line="288" w:lineRule="atLeast"/>
              <w:ind w:left="0" w:leftChars="0" w:right="0" w:firstLine="0" w:firstLineChars="0"/>
              <w:jc w:val="both"/>
              <w:rPr>
                <w:rFonts w:hint="eastAsia" w:ascii="仿宋" w:hAnsi="仿宋" w:eastAsia="仿宋" w:cs="仿宋"/>
                <w:sz w:val="24"/>
                <w:szCs w:val="24"/>
              </w:rPr>
            </w:pPr>
            <w:r>
              <w:rPr>
                <w:rFonts w:hint="eastAsia" w:ascii="仿宋" w:hAnsi="仿宋" w:eastAsia="仿宋" w:cs="仿宋"/>
                <w:kern w:val="0"/>
                <w:sz w:val="24"/>
                <w:szCs w:val="24"/>
                <w:lang w:val="en-US" w:eastAsia="zh-CN" w:bidi="ar"/>
              </w:rPr>
              <w:t>1-1</w:t>
            </w:r>
          </w:p>
        </w:tc>
        <w:tc>
          <w:tcPr>
            <w:tcW w:w="2084"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54BBF507">
            <w:pPr>
              <w:keepNext w:val="0"/>
              <w:keepLines w:val="0"/>
              <w:widowControl/>
              <w:suppressLineNumbers w:val="0"/>
              <w:wordWrap w:val="0"/>
              <w:spacing w:before="0" w:beforeAutospacing="0" w:after="0" w:afterAutospacing="0" w:line="288" w:lineRule="atLeast"/>
              <w:ind w:left="0" w:leftChars="0" w:right="0" w:firstLine="0" w:firstLineChars="0"/>
              <w:jc w:val="both"/>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社会调查服务</w:t>
            </w:r>
          </w:p>
        </w:tc>
        <w:tc>
          <w:tcPr>
            <w:tcW w:w="2136"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3B42B289">
            <w:pPr>
              <w:keepNext w:val="0"/>
              <w:keepLines w:val="0"/>
              <w:widowControl/>
              <w:suppressLineNumbers w:val="0"/>
              <w:wordWrap w:val="0"/>
              <w:spacing w:before="0" w:beforeAutospacing="0" w:after="0" w:afterAutospacing="0" w:line="288" w:lineRule="atLeast"/>
              <w:ind w:left="0" w:leftChars="0" w:right="0" w:firstLine="0" w:firstLineChars="0"/>
              <w:jc w:val="both"/>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榆阳区安全生产体系建设项目</w:t>
            </w:r>
          </w:p>
        </w:tc>
        <w:tc>
          <w:tcPr>
            <w:tcW w:w="1200"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3EBF58B2">
            <w:pPr>
              <w:keepNext w:val="0"/>
              <w:keepLines w:val="0"/>
              <w:widowControl/>
              <w:suppressLineNumbers w:val="0"/>
              <w:wordWrap w:val="0"/>
              <w:spacing w:before="0" w:beforeAutospacing="0" w:after="0" w:afterAutospacing="0" w:line="288" w:lineRule="atLeast"/>
              <w:ind w:left="0" w:leftChars="0" w:right="0" w:firstLine="0" w:firstLineChars="0"/>
              <w:jc w:val="both"/>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1(项)</w:t>
            </w:r>
          </w:p>
        </w:tc>
        <w:tc>
          <w:tcPr>
            <w:tcW w:w="1752"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67A85B1D">
            <w:pPr>
              <w:keepNext w:val="0"/>
              <w:keepLines w:val="0"/>
              <w:widowControl/>
              <w:suppressLineNumbers w:val="0"/>
              <w:wordWrap w:val="0"/>
              <w:spacing w:before="0" w:beforeAutospacing="0" w:after="0" w:afterAutospacing="0" w:line="288" w:lineRule="atLeast"/>
              <w:ind w:left="0" w:leftChars="0" w:right="0" w:firstLine="0" w:firstLineChars="0"/>
              <w:jc w:val="both"/>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详见采购文件</w:t>
            </w:r>
          </w:p>
        </w:tc>
        <w:tc>
          <w:tcPr>
            <w:tcW w:w="1392"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13049EA5">
            <w:pPr>
              <w:keepNext w:val="0"/>
              <w:keepLines w:val="0"/>
              <w:widowControl/>
              <w:suppressLineNumbers w:val="0"/>
              <w:wordWrap w:val="0"/>
              <w:spacing w:before="0" w:beforeAutospacing="0" w:after="0" w:afterAutospacing="0" w:line="288" w:lineRule="atLeast"/>
              <w:ind w:left="0" w:leftChars="0" w:right="0" w:firstLine="0" w:firstLineChars="0"/>
              <w:jc w:val="both"/>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1,180,000.00</w:t>
            </w:r>
          </w:p>
        </w:tc>
      </w:tr>
    </w:tbl>
    <w:p w14:paraId="240ACD09">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504"/>
        <w:jc w:val="both"/>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rPr>
        <w:t>本合同包不接受联合体投标</w:t>
      </w:r>
    </w:p>
    <w:p w14:paraId="4C3C97BF">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504"/>
        <w:jc w:val="both"/>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rPr>
        <w:t>合同履行期限：见采购文件</w:t>
      </w:r>
    </w:p>
    <w:p w14:paraId="0A0FAD64">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20" w:beforeAutospacing="0" w:after="0" w:afterAutospacing="0" w:line="600" w:lineRule="atLeast"/>
        <w:ind w:left="0" w:right="0"/>
        <w:jc w:val="left"/>
        <w:rPr>
          <w:rFonts w:hint="eastAsia" w:ascii="仿宋" w:hAnsi="仿宋" w:eastAsia="仿宋" w:cs="仿宋"/>
          <w:b w:val="0"/>
          <w:bCs w:val="0"/>
          <w:sz w:val="24"/>
          <w:szCs w:val="24"/>
        </w:rPr>
      </w:pPr>
      <w:r>
        <w:rPr>
          <w:rStyle w:val="24"/>
          <w:rFonts w:hint="eastAsia" w:ascii="仿宋" w:hAnsi="仿宋" w:eastAsia="仿宋" w:cs="仿宋"/>
          <w:b/>
          <w:bCs/>
          <w:i w:val="0"/>
          <w:iCs w:val="0"/>
          <w:caps w:val="0"/>
          <w:color w:val="333333"/>
          <w:spacing w:val="0"/>
          <w:sz w:val="24"/>
          <w:szCs w:val="24"/>
        </w:rPr>
        <w:t>二、申请人的资格要求：</w:t>
      </w:r>
    </w:p>
    <w:p w14:paraId="70E7126A">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384"/>
        <w:jc w:val="both"/>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rPr>
        <w:t>1.满足《中华人民共和国政府采购法》第二十二条规定;</w:t>
      </w:r>
    </w:p>
    <w:p w14:paraId="5CFCCE95">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384"/>
        <w:jc w:val="both"/>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rPr>
        <w:t>2.落实政府采购政策需满足的资格要求：</w:t>
      </w:r>
    </w:p>
    <w:p w14:paraId="3490DC81">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384"/>
        <w:jc w:val="both"/>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rPr>
        <w:t>合同包1(榆阳区安全生产体系建设项目)落实政府采购政策需满足的资格要求如下:</w:t>
      </w:r>
    </w:p>
    <w:p w14:paraId="026C1C92">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384" w:right="0" w:firstLine="0"/>
        <w:jc w:val="both"/>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rPr>
        <w:t>2.1《政府采购促进中小企业发展管理办法》（财库〔2020〕46号）、《陕西省财政厅关于进一步加大政府采购支持中小企业力度的通知》（陕财办采〔2022〕5号）、《陕西省财政厅关于落实政府采购支持中小企业政策有关事项的通知》（陕财办采函〔2022〕10号）、《榆林市财政局关于进一步加大政府采购支持中小企业力度的通知》（榆政财采发〔2022〕10号）；</w:t>
      </w:r>
      <w:r>
        <w:rPr>
          <w:rFonts w:hint="eastAsia" w:ascii="仿宋" w:hAnsi="仿宋" w:eastAsia="仿宋" w:cs="仿宋"/>
          <w:i w:val="0"/>
          <w:iCs w:val="0"/>
          <w:caps w:val="0"/>
          <w:color w:val="333333"/>
          <w:spacing w:val="0"/>
          <w:sz w:val="24"/>
          <w:szCs w:val="24"/>
        </w:rPr>
        <w:br w:type="textWrapping"/>
      </w:r>
      <w:r>
        <w:rPr>
          <w:rFonts w:hint="eastAsia" w:ascii="仿宋" w:hAnsi="仿宋" w:eastAsia="仿宋" w:cs="仿宋"/>
          <w:i w:val="0"/>
          <w:iCs w:val="0"/>
          <w:caps w:val="0"/>
          <w:color w:val="333333"/>
          <w:spacing w:val="0"/>
          <w:sz w:val="24"/>
          <w:szCs w:val="24"/>
        </w:rPr>
        <w:t>2.2《财政部司法部关于政府采购支持监狱企业发展有关问题的通知》（财库〔2014〕68号）；</w:t>
      </w:r>
      <w:r>
        <w:rPr>
          <w:rFonts w:hint="eastAsia" w:ascii="仿宋" w:hAnsi="仿宋" w:eastAsia="仿宋" w:cs="仿宋"/>
          <w:i w:val="0"/>
          <w:iCs w:val="0"/>
          <w:caps w:val="0"/>
          <w:color w:val="333333"/>
          <w:spacing w:val="0"/>
          <w:sz w:val="24"/>
          <w:szCs w:val="24"/>
        </w:rPr>
        <w:br w:type="textWrapping"/>
      </w:r>
      <w:r>
        <w:rPr>
          <w:rFonts w:hint="eastAsia" w:ascii="仿宋" w:hAnsi="仿宋" w:eastAsia="仿宋" w:cs="仿宋"/>
          <w:i w:val="0"/>
          <w:iCs w:val="0"/>
          <w:caps w:val="0"/>
          <w:color w:val="333333"/>
          <w:spacing w:val="0"/>
          <w:sz w:val="24"/>
          <w:szCs w:val="24"/>
        </w:rPr>
        <w:t>2.3《国务院办公厅关于建立政府强制采购节能产品制度的通知》（国办发〔2007〕51号）；</w:t>
      </w:r>
      <w:r>
        <w:rPr>
          <w:rFonts w:hint="eastAsia" w:ascii="仿宋" w:hAnsi="仿宋" w:eastAsia="仿宋" w:cs="仿宋"/>
          <w:i w:val="0"/>
          <w:iCs w:val="0"/>
          <w:caps w:val="0"/>
          <w:color w:val="333333"/>
          <w:spacing w:val="0"/>
          <w:sz w:val="24"/>
          <w:szCs w:val="24"/>
        </w:rPr>
        <w:br w:type="textWrapping"/>
      </w:r>
      <w:r>
        <w:rPr>
          <w:rFonts w:hint="eastAsia" w:ascii="仿宋" w:hAnsi="仿宋" w:eastAsia="仿宋" w:cs="仿宋"/>
          <w:i w:val="0"/>
          <w:iCs w:val="0"/>
          <w:caps w:val="0"/>
          <w:color w:val="333333"/>
          <w:spacing w:val="0"/>
          <w:sz w:val="24"/>
          <w:szCs w:val="24"/>
        </w:rPr>
        <w:t>2.4《节能产品政府采购实施意见》（财库[2004]185号）；</w:t>
      </w:r>
      <w:r>
        <w:rPr>
          <w:rFonts w:hint="eastAsia" w:ascii="仿宋" w:hAnsi="仿宋" w:eastAsia="仿宋" w:cs="仿宋"/>
          <w:i w:val="0"/>
          <w:iCs w:val="0"/>
          <w:caps w:val="0"/>
          <w:color w:val="333333"/>
          <w:spacing w:val="0"/>
          <w:sz w:val="24"/>
          <w:szCs w:val="24"/>
        </w:rPr>
        <w:br w:type="textWrapping"/>
      </w:r>
      <w:r>
        <w:rPr>
          <w:rFonts w:hint="eastAsia" w:ascii="仿宋" w:hAnsi="仿宋" w:eastAsia="仿宋" w:cs="仿宋"/>
          <w:i w:val="0"/>
          <w:iCs w:val="0"/>
          <w:caps w:val="0"/>
          <w:color w:val="333333"/>
          <w:spacing w:val="0"/>
          <w:sz w:val="24"/>
          <w:szCs w:val="24"/>
        </w:rPr>
        <w:t>2.5《环境标志产品政府采购实施的意见》（财库[2006]90号）；</w:t>
      </w:r>
      <w:r>
        <w:rPr>
          <w:rFonts w:hint="eastAsia" w:ascii="仿宋" w:hAnsi="仿宋" w:eastAsia="仿宋" w:cs="仿宋"/>
          <w:i w:val="0"/>
          <w:iCs w:val="0"/>
          <w:caps w:val="0"/>
          <w:color w:val="333333"/>
          <w:spacing w:val="0"/>
          <w:sz w:val="24"/>
          <w:szCs w:val="24"/>
        </w:rPr>
        <w:br w:type="textWrapping"/>
      </w:r>
      <w:r>
        <w:rPr>
          <w:rFonts w:hint="eastAsia" w:ascii="仿宋" w:hAnsi="仿宋" w:eastAsia="仿宋" w:cs="仿宋"/>
          <w:i w:val="0"/>
          <w:iCs w:val="0"/>
          <w:caps w:val="0"/>
          <w:color w:val="333333"/>
          <w:spacing w:val="0"/>
          <w:sz w:val="24"/>
          <w:szCs w:val="24"/>
        </w:rPr>
        <w:t>2.6《关于促进残疾人就业政府采购政策的通知》（财库[2017]141号）；</w:t>
      </w:r>
      <w:r>
        <w:rPr>
          <w:rFonts w:hint="eastAsia" w:ascii="仿宋" w:hAnsi="仿宋" w:eastAsia="仿宋" w:cs="仿宋"/>
          <w:i w:val="0"/>
          <w:iCs w:val="0"/>
          <w:caps w:val="0"/>
          <w:color w:val="333333"/>
          <w:spacing w:val="0"/>
          <w:sz w:val="24"/>
          <w:szCs w:val="24"/>
        </w:rPr>
        <w:br w:type="textWrapping"/>
      </w:r>
      <w:r>
        <w:rPr>
          <w:rFonts w:hint="eastAsia" w:ascii="仿宋" w:hAnsi="仿宋" w:eastAsia="仿宋" w:cs="仿宋"/>
          <w:i w:val="0"/>
          <w:iCs w:val="0"/>
          <w:caps w:val="0"/>
          <w:color w:val="333333"/>
          <w:spacing w:val="0"/>
          <w:sz w:val="24"/>
          <w:szCs w:val="24"/>
        </w:rPr>
        <w:t>2.7《财政部发展改革委生态环境部市场监管总局关于调整优化节能产品、环境标志产品政府采购执行机制的通知》（财库〔2019〕9号）；</w:t>
      </w:r>
      <w:r>
        <w:rPr>
          <w:rFonts w:hint="eastAsia" w:ascii="仿宋" w:hAnsi="仿宋" w:eastAsia="仿宋" w:cs="仿宋"/>
          <w:i w:val="0"/>
          <w:iCs w:val="0"/>
          <w:caps w:val="0"/>
          <w:color w:val="333333"/>
          <w:spacing w:val="0"/>
          <w:sz w:val="24"/>
          <w:szCs w:val="24"/>
        </w:rPr>
        <w:br w:type="textWrapping"/>
      </w:r>
      <w:r>
        <w:rPr>
          <w:rFonts w:hint="eastAsia" w:ascii="仿宋" w:hAnsi="仿宋" w:eastAsia="仿宋" w:cs="仿宋"/>
          <w:i w:val="0"/>
          <w:iCs w:val="0"/>
          <w:caps w:val="0"/>
          <w:color w:val="333333"/>
          <w:spacing w:val="0"/>
          <w:sz w:val="24"/>
          <w:szCs w:val="24"/>
        </w:rPr>
        <w:t>2.8《财政部国务院扶贫办关于运用政府采购政策支持脱贫攻坚的通知》（财库〔2019〕27号）；</w:t>
      </w:r>
      <w:r>
        <w:rPr>
          <w:rFonts w:hint="eastAsia" w:ascii="仿宋" w:hAnsi="仿宋" w:eastAsia="仿宋" w:cs="仿宋"/>
          <w:i w:val="0"/>
          <w:iCs w:val="0"/>
          <w:caps w:val="0"/>
          <w:color w:val="333333"/>
          <w:spacing w:val="0"/>
          <w:sz w:val="24"/>
          <w:szCs w:val="24"/>
        </w:rPr>
        <w:br w:type="textWrapping"/>
      </w:r>
      <w:r>
        <w:rPr>
          <w:rFonts w:hint="eastAsia" w:ascii="仿宋" w:hAnsi="仿宋" w:eastAsia="仿宋" w:cs="仿宋"/>
          <w:i w:val="0"/>
          <w:iCs w:val="0"/>
          <w:caps w:val="0"/>
          <w:color w:val="333333"/>
          <w:spacing w:val="0"/>
          <w:sz w:val="24"/>
          <w:szCs w:val="24"/>
        </w:rPr>
        <w:t>2.9陕西省财政厅关于印发《陕西省中小企业政府采购信用融资办法》（陕财办采〔2018〕23号）；</w:t>
      </w:r>
      <w:r>
        <w:rPr>
          <w:rFonts w:hint="eastAsia" w:ascii="仿宋" w:hAnsi="仿宋" w:eastAsia="仿宋" w:cs="仿宋"/>
          <w:i w:val="0"/>
          <w:iCs w:val="0"/>
          <w:caps w:val="0"/>
          <w:color w:val="333333"/>
          <w:spacing w:val="0"/>
          <w:sz w:val="24"/>
          <w:szCs w:val="24"/>
        </w:rPr>
        <w:br w:type="textWrapping"/>
      </w:r>
      <w:r>
        <w:rPr>
          <w:rFonts w:hint="eastAsia" w:ascii="仿宋" w:hAnsi="仿宋" w:eastAsia="仿宋" w:cs="仿宋"/>
          <w:i w:val="0"/>
          <w:iCs w:val="0"/>
          <w:caps w:val="0"/>
          <w:color w:val="333333"/>
          <w:spacing w:val="0"/>
          <w:sz w:val="24"/>
          <w:szCs w:val="24"/>
        </w:rPr>
        <w:t>2.10《陕西省财政厅关于加快推进我省中小企业政府采购信用融资工作的通知》（陕财办采〔2020〕15号）；</w:t>
      </w:r>
      <w:r>
        <w:rPr>
          <w:rFonts w:hint="eastAsia" w:ascii="仿宋" w:hAnsi="仿宋" w:eastAsia="仿宋" w:cs="仿宋"/>
          <w:i w:val="0"/>
          <w:iCs w:val="0"/>
          <w:caps w:val="0"/>
          <w:color w:val="333333"/>
          <w:spacing w:val="0"/>
          <w:sz w:val="24"/>
          <w:szCs w:val="24"/>
        </w:rPr>
        <w:br w:type="textWrapping"/>
      </w:r>
      <w:r>
        <w:rPr>
          <w:rFonts w:hint="eastAsia" w:ascii="仿宋" w:hAnsi="仿宋" w:eastAsia="仿宋" w:cs="仿宋"/>
          <w:i w:val="0"/>
          <w:iCs w:val="0"/>
          <w:caps w:val="0"/>
          <w:color w:val="333333"/>
          <w:spacing w:val="0"/>
          <w:sz w:val="24"/>
          <w:szCs w:val="24"/>
        </w:rPr>
        <w:t>2.11《关于促进中小企业健康发展的指导意见》、《陕西省中小企业政府釆购信用融资办法》（陕财办采[2018]23号）；</w:t>
      </w:r>
      <w:r>
        <w:rPr>
          <w:rFonts w:hint="eastAsia" w:ascii="仿宋" w:hAnsi="仿宋" w:eastAsia="仿宋" w:cs="仿宋"/>
          <w:i w:val="0"/>
          <w:iCs w:val="0"/>
          <w:caps w:val="0"/>
          <w:color w:val="333333"/>
          <w:spacing w:val="0"/>
          <w:sz w:val="24"/>
          <w:szCs w:val="24"/>
        </w:rPr>
        <w:br w:type="textWrapping"/>
      </w:r>
      <w:r>
        <w:rPr>
          <w:rFonts w:hint="eastAsia" w:ascii="仿宋" w:hAnsi="仿宋" w:eastAsia="仿宋" w:cs="仿宋"/>
          <w:i w:val="0"/>
          <w:iCs w:val="0"/>
          <w:caps w:val="0"/>
          <w:color w:val="333333"/>
          <w:spacing w:val="0"/>
          <w:sz w:val="24"/>
          <w:szCs w:val="24"/>
        </w:rPr>
        <w:t>2.12其他需要落实的政府采购政策。</w:t>
      </w:r>
    </w:p>
    <w:p w14:paraId="57834684">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384"/>
        <w:jc w:val="both"/>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rPr>
        <w:t>3.本项目的特定资格要求：</w:t>
      </w:r>
    </w:p>
    <w:p w14:paraId="7E809A16">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384"/>
        <w:jc w:val="both"/>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rPr>
        <w:t>合同包1(榆阳区安全生产体系建设项目)特定资格要求如下:</w:t>
      </w:r>
    </w:p>
    <w:p w14:paraId="09E6326D">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384" w:right="0" w:firstLine="0"/>
        <w:jc w:val="both"/>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rPr>
        <w:t>(1)供应商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r>
        <w:rPr>
          <w:rFonts w:hint="eastAsia" w:ascii="仿宋" w:hAnsi="仿宋" w:eastAsia="仿宋" w:cs="仿宋"/>
          <w:i w:val="0"/>
          <w:iCs w:val="0"/>
          <w:caps w:val="0"/>
          <w:color w:val="333333"/>
          <w:spacing w:val="0"/>
          <w:sz w:val="24"/>
          <w:szCs w:val="24"/>
        </w:rPr>
        <w:br w:type="textWrapping"/>
      </w:r>
      <w:r>
        <w:rPr>
          <w:rFonts w:hint="eastAsia" w:ascii="仿宋" w:hAnsi="仿宋" w:eastAsia="仿宋" w:cs="仿宋"/>
          <w:i w:val="0"/>
          <w:iCs w:val="0"/>
          <w:caps w:val="0"/>
          <w:color w:val="333333"/>
          <w:spacing w:val="0"/>
          <w:sz w:val="24"/>
          <w:szCs w:val="24"/>
        </w:rPr>
        <w:t>(2)财务状况报告：须提供经会计事务所或审计机构出具的2024年完整的财务审计报告（注：带二维码清晰可查验，提供的财务审计报告需在注册会计师行业统一监管平台（http://acc.mof.gov.cn/）可查询并提供网站查询截图）或基本账户银行出具的资信证明。</w:t>
      </w:r>
      <w:r>
        <w:rPr>
          <w:rFonts w:hint="eastAsia" w:ascii="仿宋" w:hAnsi="仿宋" w:eastAsia="仿宋" w:cs="仿宋"/>
          <w:i w:val="0"/>
          <w:iCs w:val="0"/>
          <w:caps w:val="0"/>
          <w:color w:val="333333"/>
          <w:spacing w:val="0"/>
          <w:sz w:val="24"/>
          <w:szCs w:val="24"/>
        </w:rPr>
        <w:br w:type="textWrapping"/>
      </w:r>
      <w:r>
        <w:rPr>
          <w:rFonts w:hint="eastAsia" w:ascii="仿宋" w:hAnsi="仿宋" w:eastAsia="仿宋" w:cs="仿宋"/>
          <w:i w:val="0"/>
          <w:iCs w:val="0"/>
          <w:caps w:val="0"/>
          <w:color w:val="333333"/>
          <w:spacing w:val="0"/>
          <w:sz w:val="24"/>
          <w:szCs w:val="24"/>
        </w:rPr>
        <w:t>(3)社会保障资金缴纳证明：提供磋商前六个月至今已缴纳的至少1个月的社会保障资金银行缴费单据或社保机构开具的社会保险参保缴费情况证明，依法不需要缴纳社会保障资金的单位应提供相关证明材料。</w:t>
      </w:r>
      <w:r>
        <w:rPr>
          <w:rFonts w:hint="eastAsia" w:ascii="仿宋" w:hAnsi="仿宋" w:eastAsia="仿宋" w:cs="仿宋"/>
          <w:i w:val="0"/>
          <w:iCs w:val="0"/>
          <w:caps w:val="0"/>
          <w:color w:val="333333"/>
          <w:spacing w:val="0"/>
          <w:sz w:val="24"/>
          <w:szCs w:val="24"/>
        </w:rPr>
        <w:br w:type="textWrapping"/>
      </w:r>
      <w:r>
        <w:rPr>
          <w:rFonts w:hint="eastAsia" w:ascii="仿宋" w:hAnsi="仿宋" w:eastAsia="仿宋" w:cs="仿宋"/>
          <w:i w:val="0"/>
          <w:iCs w:val="0"/>
          <w:caps w:val="0"/>
          <w:color w:val="333333"/>
          <w:spacing w:val="0"/>
          <w:sz w:val="24"/>
          <w:szCs w:val="24"/>
        </w:rPr>
        <w:t>(4)税收缴纳证明：提供磋商前六个月至今已缴纳的至少1个月的纳税证明（银行缴费凭证）或完税证明，依法免税的单位应提供相关证明材料。</w:t>
      </w:r>
      <w:r>
        <w:rPr>
          <w:rFonts w:hint="eastAsia" w:ascii="仿宋" w:hAnsi="仿宋" w:eastAsia="仿宋" w:cs="仿宋"/>
          <w:i w:val="0"/>
          <w:iCs w:val="0"/>
          <w:caps w:val="0"/>
          <w:color w:val="333333"/>
          <w:spacing w:val="0"/>
          <w:sz w:val="24"/>
          <w:szCs w:val="24"/>
        </w:rPr>
        <w:br w:type="textWrapping"/>
      </w:r>
      <w:r>
        <w:rPr>
          <w:rFonts w:hint="eastAsia" w:ascii="仿宋" w:hAnsi="仿宋" w:eastAsia="仿宋" w:cs="仿宋"/>
          <w:i w:val="0"/>
          <w:iCs w:val="0"/>
          <w:caps w:val="0"/>
          <w:color w:val="333333"/>
          <w:spacing w:val="0"/>
          <w:sz w:val="24"/>
          <w:szCs w:val="24"/>
        </w:rPr>
        <w:t>(5)参加政府采购活动前三年内，在经营活动中没有重大违法记录的书面声明。</w:t>
      </w:r>
      <w:r>
        <w:rPr>
          <w:rFonts w:hint="eastAsia" w:ascii="仿宋" w:hAnsi="仿宋" w:eastAsia="仿宋" w:cs="仿宋"/>
          <w:i w:val="0"/>
          <w:iCs w:val="0"/>
          <w:caps w:val="0"/>
          <w:color w:val="333333"/>
          <w:spacing w:val="0"/>
          <w:sz w:val="24"/>
          <w:szCs w:val="24"/>
        </w:rPr>
        <w:br w:type="textWrapping"/>
      </w:r>
      <w:r>
        <w:rPr>
          <w:rFonts w:hint="eastAsia" w:ascii="仿宋" w:hAnsi="仿宋" w:eastAsia="仿宋" w:cs="仿宋"/>
          <w:i w:val="0"/>
          <w:iCs w:val="0"/>
          <w:caps w:val="0"/>
          <w:color w:val="333333"/>
          <w:spacing w:val="0"/>
          <w:sz w:val="24"/>
          <w:szCs w:val="24"/>
        </w:rPr>
        <w:t>(6)提供具有履行合同所必需的设备和专业技术能力的证明资料或承诺书。</w:t>
      </w:r>
      <w:r>
        <w:rPr>
          <w:rFonts w:hint="eastAsia" w:ascii="仿宋" w:hAnsi="仿宋" w:eastAsia="仿宋" w:cs="仿宋"/>
          <w:i w:val="0"/>
          <w:iCs w:val="0"/>
          <w:caps w:val="0"/>
          <w:color w:val="333333"/>
          <w:spacing w:val="0"/>
          <w:sz w:val="24"/>
          <w:szCs w:val="24"/>
        </w:rPr>
        <w:br w:type="textWrapping"/>
      </w:r>
      <w:r>
        <w:rPr>
          <w:rFonts w:hint="eastAsia" w:ascii="仿宋" w:hAnsi="仿宋" w:eastAsia="仿宋" w:cs="仿宋"/>
          <w:i w:val="0"/>
          <w:iCs w:val="0"/>
          <w:caps w:val="0"/>
          <w:color w:val="333333"/>
          <w:spacing w:val="0"/>
          <w:sz w:val="24"/>
          <w:szCs w:val="24"/>
        </w:rPr>
        <w:t>(7)对列入“信用中国”网站(www.creditchina.gov.cn)“记录失信被执行人或重大税收违法案件当事人名单或企业经营异常名录”记录名单；中国政府采购网(www.ccgp.gov.cn)“政府采购严重违法失信行为信息记录”的单位，应当拒绝参与政府采购活动（附投标截止日前的查询结果但以投标截止日当天查询结果为准）。提供“信用中国”网站(www.creditchina.gov.cn)、“信用中国（陕西榆林）”网站（http://www.ylcredit.gov.cn/）、中国政府采购网(www.ccgp.gov.cn)等网页截图及信用中国报告加盖供应商公章（鲜章）为准。</w:t>
      </w:r>
      <w:r>
        <w:rPr>
          <w:rFonts w:hint="eastAsia" w:ascii="仿宋" w:hAnsi="仿宋" w:eastAsia="仿宋" w:cs="仿宋"/>
          <w:i w:val="0"/>
          <w:iCs w:val="0"/>
          <w:caps w:val="0"/>
          <w:color w:val="333333"/>
          <w:spacing w:val="0"/>
          <w:sz w:val="24"/>
          <w:szCs w:val="24"/>
        </w:rPr>
        <w:br w:type="textWrapping"/>
      </w:r>
      <w:r>
        <w:rPr>
          <w:rFonts w:hint="eastAsia" w:ascii="仿宋" w:hAnsi="仿宋" w:eastAsia="仿宋" w:cs="仿宋"/>
          <w:i w:val="0"/>
          <w:iCs w:val="0"/>
          <w:caps w:val="0"/>
          <w:color w:val="333333"/>
          <w:spacing w:val="0"/>
          <w:sz w:val="24"/>
          <w:szCs w:val="24"/>
        </w:rPr>
        <w:t>(8)榆林市政府采购服务类项目供应商信用承诺书。</w:t>
      </w:r>
      <w:r>
        <w:rPr>
          <w:rFonts w:hint="eastAsia" w:ascii="仿宋" w:hAnsi="仿宋" w:eastAsia="仿宋" w:cs="仿宋"/>
          <w:i w:val="0"/>
          <w:iCs w:val="0"/>
          <w:caps w:val="0"/>
          <w:color w:val="333333"/>
          <w:spacing w:val="0"/>
          <w:sz w:val="24"/>
          <w:szCs w:val="24"/>
        </w:rPr>
        <w:br w:type="textWrapping"/>
      </w:r>
      <w:r>
        <w:rPr>
          <w:rFonts w:hint="eastAsia" w:ascii="仿宋" w:hAnsi="仿宋" w:eastAsia="仿宋" w:cs="仿宋"/>
          <w:i w:val="0"/>
          <w:iCs w:val="0"/>
          <w:caps w:val="0"/>
          <w:color w:val="333333"/>
          <w:spacing w:val="0"/>
          <w:sz w:val="24"/>
          <w:szCs w:val="24"/>
        </w:rPr>
        <w:t>(9)自主上报信用承诺书：供应商及其授权委托人应在“信用中国（陕西榆林）”网站(www.ylcredit.gov.cn)进行注册、登录、自主上报信用承诺书，包括：《供应商信用承诺》、《供应商委托代理人员信用承诺书》、《投标信用承诺书》（具体操作格式及要求详见磋商文件）。</w:t>
      </w:r>
      <w:r>
        <w:rPr>
          <w:rFonts w:hint="eastAsia" w:ascii="仿宋" w:hAnsi="仿宋" w:eastAsia="仿宋" w:cs="仿宋"/>
          <w:i w:val="0"/>
          <w:iCs w:val="0"/>
          <w:caps w:val="0"/>
          <w:color w:val="333333"/>
          <w:spacing w:val="0"/>
          <w:sz w:val="24"/>
          <w:szCs w:val="24"/>
        </w:rPr>
        <w:br w:type="textWrapping"/>
      </w:r>
      <w:r>
        <w:rPr>
          <w:rFonts w:hint="eastAsia" w:ascii="仿宋" w:hAnsi="仿宋" w:eastAsia="仿宋" w:cs="仿宋"/>
          <w:i w:val="0"/>
          <w:iCs w:val="0"/>
          <w:caps w:val="0"/>
          <w:color w:val="333333"/>
          <w:spacing w:val="0"/>
          <w:sz w:val="24"/>
          <w:szCs w:val="24"/>
        </w:rPr>
        <w:t>（10）本项目非专门面向中小企业采购。</w:t>
      </w:r>
      <w:r>
        <w:rPr>
          <w:rFonts w:hint="eastAsia" w:ascii="仿宋" w:hAnsi="仿宋" w:eastAsia="仿宋" w:cs="仿宋"/>
          <w:i w:val="0"/>
          <w:iCs w:val="0"/>
          <w:caps w:val="0"/>
          <w:color w:val="333333"/>
          <w:spacing w:val="0"/>
          <w:sz w:val="24"/>
          <w:szCs w:val="24"/>
        </w:rPr>
        <w:br w:type="textWrapping"/>
      </w:r>
      <w:r>
        <w:rPr>
          <w:rFonts w:hint="eastAsia" w:ascii="仿宋" w:hAnsi="仿宋" w:eastAsia="仿宋" w:cs="仿宋"/>
          <w:i w:val="0"/>
          <w:iCs w:val="0"/>
          <w:caps w:val="0"/>
          <w:color w:val="333333"/>
          <w:spacing w:val="0"/>
          <w:sz w:val="24"/>
          <w:szCs w:val="24"/>
        </w:rPr>
        <w:t>备注：（1）单位负责人为同一人或者存在直接控股、管理关系的不同投标人，不得参加同一合同项目下的政府采购活动；（2）本项目不接受联合体投标，不允许分包。投标人提供非联合体、不分包投标声明，视为独立投标，不分包。（3）事业单位法人参与投标可不提供财务状况报告和社会保障资金缴纳证明及税收缴纳证明。</w:t>
      </w:r>
    </w:p>
    <w:p w14:paraId="7F6D0C68">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20" w:beforeAutospacing="0" w:after="0" w:afterAutospacing="0" w:line="600" w:lineRule="atLeast"/>
        <w:ind w:left="0" w:right="0"/>
        <w:jc w:val="left"/>
        <w:rPr>
          <w:rFonts w:hint="eastAsia" w:ascii="仿宋" w:hAnsi="仿宋" w:eastAsia="仿宋" w:cs="仿宋"/>
          <w:b w:val="0"/>
          <w:bCs w:val="0"/>
          <w:sz w:val="24"/>
          <w:szCs w:val="24"/>
        </w:rPr>
      </w:pPr>
      <w:r>
        <w:rPr>
          <w:rStyle w:val="24"/>
          <w:rFonts w:hint="eastAsia" w:ascii="仿宋" w:hAnsi="仿宋" w:eastAsia="仿宋" w:cs="仿宋"/>
          <w:b/>
          <w:bCs/>
          <w:i w:val="0"/>
          <w:iCs w:val="0"/>
          <w:caps w:val="0"/>
          <w:color w:val="333333"/>
          <w:spacing w:val="0"/>
          <w:sz w:val="24"/>
          <w:szCs w:val="24"/>
        </w:rPr>
        <w:t>三、获取采购文件</w:t>
      </w:r>
    </w:p>
    <w:p w14:paraId="4BCEA0FD">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384"/>
        <w:jc w:val="both"/>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rPr>
        <w:t>时间： 2026年01月30日 至 2026年02月05日 ，每天上午 08:00:00 至 12:00:00 ，下午 12:00:00 至 18:00:00 （北京时间）</w:t>
      </w:r>
    </w:p>
    <w:p w14:paraId="2C343356">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384"/>
        <w:jc w:val="both"/>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rPr>
        <w:t>途径：（陕西省）公共资源交易中心平台CA锁免费下载</w:t>
      </w:r>
    </w:p>
    <w:p w14:paraId="2CBF5B11">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384"/>
        <w:jc w:val="both"/>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rPr>
        <w:t>方式：现场获取</w:t>
      </w:r>
    </w:p>
    <w:p w14:paraId="5BB13FB5">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384"/>
        <w:jc w:val="both"/>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rPr>
        <w:t>售价： 0元</w:t>
      </w:r>
    </w:p>
    <w:p w14:paraId="414591BC">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20" w:beforeAutospacing="0" w:after="0" w:afterAutospacing="0" w:line="600" w:lineRule="atLeast"/>
        <w:ind w:left="0" w:right="0"/>
        <w:jc w:val="left"/>
        <w:rPr>
          <w:rFonts w:hint="eastAsia" w:ascii="仿宋" w:hAnsi="仿宋" w:eastAsia="仿宋" w:cs="仿宋"/>
          <w:b w:val="0"/>
          <w:bCs w:val="0"/>
          <w:sz w:val="24"/>
          <w:szCs w:val="24"/>
        </w:rPr>
      </w:pPr>
      <w:r>
        <w:rPr>
          <w:rStyle w:val="24"/>
          <w:rFonts w:hint="eastAsia" w:ascii="仿宋" w:hAnsi="仿宋" w:eastAsia="仿宋" w:cs="仿宋"/>
          <w:b/>
          <w:bCs/>
          <w:i w:val="0"/>
          <w:iCs w:val="0"/>
          <w:caps w:val="0"/>
          <w:color w:val="333333"/>
          <w:spacing w:val="0"/>
          <w:sz w:val="24"/>
          <w:szCs w:val="24"/>
        </w:rPr>
        <w:t>四、响应文件提交</w:t>
      </w:r>
    </w:p>
    <w:p w14:paraId="2AC36A8A">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384"/>
        <w:jc w:val="both"/>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rPr>
        <w:t>截止时间： 2026年02月09日 13时30分00秒 （北京时间）</w:t>
      </w:r>
    </w:p>
    <w:p w14:paraId="2F6134DB">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384"/>
        <w:jc w:val="both"/>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rPr>
        <w:t>地点：陕西省公共资源交易平台递交</w:t>
      </w:r>
    </w:p>
    <w:p w14:paraId="6FCEA37A">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20" w:beforeAutospacing="0" w:after="0" w:afterAutospacing="0" w:line="600" w:lineRule="atLeast"/>
        <w:ind w:left="0" w:right="0"/>
        <w:jc w:val="left"/>
        <w:rPr>
          <w:rFonts w:hint="eastAsia" w:ascii="仿宋" w:hAnsi="仿宋" w:eastAsia="仿宋" w:cs="仿宋"/>
          <w:b w:val="0"/>
          <w:bCs w:val="0"/>
          <w:sz w:val="24"/>
          <w:szCs w:val="24"/>
        </w:rPr>
      </w:pPr>
      <w:r>
        <w:rPr>
          <w:rStyle w:val="24"/>
          <w:rFonts w:hint="eastAsia" w:ascii="仿宋" w:hAnsi="仿宋" w:eastAsia="仿宋" w:cs="仿宋"/>
          <w:b/>
          <w:bCs/>
          <w:i w:val="0"/>
          <w:iCs w:val="0"/>
          <w:caps w:val="0"/>
          <w:color w:val="333333"/>
          <w:spacing w:val="0"/>
          <w:sz w:val="24"/>
          <w:szCs w:val="24"/>
        </w:rPr>
        <w:t>五、开启</w:t>
      </w:r>
    </w:p>
    <w:p w14:paraId="755F36C5">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384"/>
        <w:jc w:val="both"/>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rPr>
        <w:t>时间： 2026年02月09日 13时30分00秒 （北京时间）</w:t>
      </w:r>
    </w:p>
    <w:p w14:paraId="4A1F1DF3">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384"/>
        <w:jc w:val="both"/>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rPr>
        <w:t>地点：陕西省公共资源交易平台不见面开标系统</w:t>
      </w:r>
    </w:p>
    <w:p w14:paraId="6A134094">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20" w:beforeAutospacing="0" w:after="0" w:afterAutospacing="0" w:line="600" w:lineRule="atLeast"/>
        <w:ind w:left="0" w:right="0"/>
        <w:jc w:val="left"/>
        <w:rPr>
          <w:rFonts w:hint="eastAsia" w:ascii="仿宋" w:hAnsi="仿宋" w:eastAsia="仿宋" w:cs="仿宋"/>
          <w:b w:val="0"/>
          <w:bCs w:val="0"/>
          <w:sz w:val="24"/>
          <w:szCs w:val="24"/>
        </w:rPr>
      </w:pPr>
      <w:r>
        <w:rPr>
          <w:rStyle w:val="24"/>
          <w:rFonts w:hint="eastAsia" w:ascii="仿宋" w:hAnsi="仿宋" w:eastAsia="仿宋" w:cs="仿宋"/>
          <w:b/>
          <w:bCs/>
          <w:i w:val="0"/>
          <w:iCs w:val="0"/>
          <w:caps w:val="0"/>
          <w:color w:val="333333"/>
          <w:spacing w:val="0"/>
          <w:sz w:val="24"/>
          <w:szCs w:val="24"/>
        </w:rPr>
        <w:t>六、公告期限</w:t>
      </w:r>
    </w:p>
    <w:p w14:paraId="2F56E68C">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384"/>
        <w:jc w:val="both"/>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rPr>
        <w:t>自本公告发布之日起3个工作日。</w:t>
      </w:r>
    </w:p>
    <w:p w14:paraId="7C6EE0D3">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20" w:beforeAutospacing="0" w:after="0" w:afterAutospacing="0" w:line="600" w:lineRule="atLeast"/>
        <w:ind w:left="0" w:right="0"/>
        <w:jc w:val="left"/>
        <w:rPr>
          <w:rFonts w:hint="eastAsia" w:ascii="仿宋" w:hAnsi="仿宋" w:eastAsia="仿宋" w:cs="仿宋"/>
          <w:b w:val="0"/>
          <w:bCs w:val="0"/>
          <w:sz w:val="24"/>
          <w:szCs w:val="24"/>
        </w:rPr>
      </w:pPr>
      <w:r>
        <w:rPr>
          <w:rStyle w:val="24"/>
          <w:rFonts w:hint="eastAsia" w:ascii="仿宋" w:hAnsi="仿宋" w:eastAsia="仿宋" w:cs="仿宋"/>
          <w:b/>
          <w:bCs/>
          <w:i w:val="0"/>
          <w:iCs w:val="0"/>
          <w:caps w:val="0"/>
          <w:color w:val="333333"/>
          <w:spacing w:val="0"/>
          <w:sz w:val="24"/>
          <w:szCs w:val="24"/>
        </w:rPr>
        <w:t>七、其他补充事宜</w:t>
      </w:r>
    </w:p>
    <w:p w14:paraId="066C2E96">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480"/>
        <w:jc w:val="both"/>
        <w:rPr>
          <w:rFonts w:hint="eastAsia" w:ascii="仿宋" w:hAnsi="仿宋" w:eastAsia="仿宋" w:cs="仿宋"/>
          <w:sz w:val="24"/>
          <w:szCs w:val="24"/>
        </w:rPr>
      </w:pPr>
      <w:r>
        <w:rPr>
          <w:rFonts w:hint="eastAsia" w:ascii="仿宋" w:hAnsi="仿宋" w:eastAsia="仿宋" w:cs="仿宋"/>
          <w:i w:val="0"/>
          <w:iCs w:val="0"/>
          <w:caps w:val="0"/>
          <w:color w:val="333333"/>
          <w:spacing w:val="0"/>
          <w:kern w:val="0"/>
          <w:sz w:val="24"/>
          <w:szCs w:val="24"/>
          <w:shd w:val="clear" w:fill="FFFFFF"/>
          <w:lang w:val="en-US" w:eastAsia="zh-CN" w:bidi="ar"/>
        </w:rPr>
        <w:t>1、供应商可登录全国公共资源交易中心平台（陕西省）（http://www.sxggzyjy.cn/）,选择“电子交易平台-陕西政府采购交易系统-陕西省公共资源交易平台-供应商”进行登录，登录后选择“交易乙方”身份进入供应商界面进行报名并免费下载采购文件。2、CA锁购买：榆林市市民大厦三楼E18、E19窗口,电话：0912-3452148。3、本项目采用电子化招投标方式和“不见面”开标形式，供应商使用数字认证证书（CA锁）对响应文件进行签章、加密、递交及开标时解密等相关招投标事宜。供应商应于响应文件递交截止时间前任意时段登录交易平台〖首页〉电子交易平台〉企业端〗在线提交电子响应文件，逾期提交系统将拒绝接收。供应商可登录榆林交易平台〖首页〉不见面开标〗在线参与磋商过程，详见《榆林市不见面开标大厅操作手册（供应商）》（交易平台〖首页〉服务指南〉下载专区〗中的《榆林市不见面开标大厅操作手册（供应商）》）。4、请供应商按照陕西省财政厅关于政府采购供应商注册登记有关事项的通知中的要求，通过陕西省政府采购网（http://www.ccgp-shaanxi.gov.cn/）注册登记加入陕西省政府采购供应商库。5、供应商应随时关注发布的变更公告，当澄清或修改的内容影响响应文件编制时，将在交易平台上同步发布答疑文件，此时供应商应从“项目流程·〉答疑文件下载”下载最新发布的答疑文件（*.SXSCF格式），并使用该文件重新编制电子响应文件（*.SXSTF格式），使用旧版电子采购文件或旧版答疑文件制作的电子响应文件，系统将拒绝接收。</w:t>
      </w:r>
    </w:p>
    <w:p w14:paraId="0FE9DC60">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20" w:beforeAutospacing="0" w:after="0" w:afterAutospacing="0" w:line="600" w:lineRule="atLeast"/>
        <w:ind w:left="0" w:right="0"/>
        <w:jc w:val="left"/>
        <w:rPr>
          <w:rFonts w:hint="eastAsia" w:ascii="仿宋" w:hAnsi="仿宋" w:eastAsia="仿宋" w:cs="仿宋"/>
          <w:b w:val="0"/>
          <w:bCs w:val="0"/>
          <w:sz w:val="24"/>
          <w:szCs w:val="24"/>
        </w:rPr>
      </w:pPr>
      <w:r>
        <w:rPr>
          <w:rStyle w:val="24"/>
          <w:rFonts w:hint="eastAsia" w:ascii="仿宋" w:hAnsi="仿宋" w:eastAsia="仿宋" w:cs="仿宋"/>
          <w:b/>
          <w:bCs/>
          <w:i w:val="0"/>
          <w:iCs w:val="0"/>
          <w:caps w:val="0"/>
          <w:color w:val="333333"/>
          <w:spacing w:val="0"/>
          <w:sz w:val="24"/>
          <w:szCs w:val="24"/>
        </w:rPr>
        <w:t>八、对本次招标提出询问，请按以下方式联系。</w:t>
      </w:r>
    </w:p>
    <w:p w14:paraId="0E93B5EB">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jc w:val="left"/>
        <w:rPr>
          <w:rFonts w:hint="eastAsia" w:ascii="仿宋" w:hAnsi="仿宋" w:eastAsia="仿宋" w:cs="仿宋"/>
          <w:b w:val="0"/>
          <w:bCs w:val="0"/>
          <w:sz w:val="24"/>
          <w:szCs w:val="24"/>
        </w:rPr>
      </w:pPr>
      <w:r>
        <w:rPr>
          <w:rFonts w:hint="eastAsia" w:ascii="仿宋" w:hAnsi="仿宋" w:eastAsia="仿宋" w:cs="仿宋"/>
          <w:b w:val="0"/>
          <w:bCs w:val="0"/>
          <w:i w:val="0"/>
          <w:iCs w:val="0"/>
          <w:caps w:val="0"/>
          <w:color w:val="333333"/>
          <w:spacing w:val="0"/>
          <w:sz w:val="24"/>
          <w:szCs w:val="24"/>
        </w:rPr>
        <w:t>1.采购人信息</w:t>
      </w:r>
    </w:p>
    <w:p w14:paraId="5DC2462D">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384"/>
        <w:jc w:val="both"/>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rPr>
        <w:t>名称：榆阳区应急管理局</w:t>
      </w:r>
    </w:p>
    <w:p w14:paraId="79EECF3F">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384"/>
        <w:jc w:val="both"/>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rPr>
        <w:t>地址：榆阳区政府大楼515</w:t>
      </w:r>
    </w:p>
    <w:p w14:paraId="32EA2059">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384"/>
        <w:jc w:val="both"/>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rPr>
        <w:t>联系方式：18717669907</w:t>
      </w:r>
    </w:p>
    <w:p w14:paraId="21A420C3">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jc w:val="left"/>
        <w:rPr>
          <w:rFonts w:hint="eastAsia" w:ascii="仿宋" w:hAnsi="仿宋" w:eastAsia="仿宋" w:cs="仿宋"/>
          <w:b w:val="0"/>
          <w:bCs w:val="0"/>
          <w:sz w:val="24"/>
          <w:szCs w:val="24"/>
        </w:rPr>
      </w:pPr>
      <w:r>
        <w:rPr>
          <w:rFonts w:hint="eastAsia" w:ascii="仿宋" w:hAnsi="仿宋" w:eastAsia="仿宋" w:cs="仿宋"/>
          <w:b w:val="0"/>
          <w:bCs w:val="0"/>
          <w:i w:val="0"/>
          <w:iCs w:val="0"/>
          <w:caps w:val="0"/>
          <w:color w:val="333333"/>
          <w:spacing w:val="0"/>
          <w:sz w:val="24"/>
          <w:szCs w:val="24"/>
        </w:rPr>
        <w:t>2.采购代理机构信息</w:t>
      </w:r>
    </w:p>
    <w:p w14:paraId="22525E78">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384"/>
        <w:jc w:val="both"/>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rPr>
        <w:t>名称：陕西晨安前沿项目管理有限公司</w:t>
      </w:r>
    </w:p>
    <w:p w14:paraId="6658F240">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384"/>
        <w:jc w:val="both"/>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rPr>
        <w:t>地址：陕西省榆林市高新区流沙杏小区 C北区6排2号</w:t>
      </w:r>
    </w:p>
    <w:p w14:paraId="6BFE5075">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384"/>
        <w:jc w:val="both"/>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rPr>
        <w:t>联系方式：09123523068</w:t>
      </w:r>
    </w:p>
    <w:p w14:paraId="0F388D87">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jc w:val="left"/>
        <w:rPr>
          <w:rFonts w:hint="eastAsia" w:ascii="仿宋" w:hAnsi="仿宋" w:eastAsia="仿宋" w:cs="仿宋"/>
          <w:b w:val="0"/>
          <w:bCs w:val="0"/>
          <w:sz w:val="24"/>
          <w:szCs w:val="24"/>
        </w:rPr>
      </w:pPr>
      <w:r>
        <w:rPr>
          <w:rFonts w:hint="eastAsia" w:ascii="仿宋" w:hAnsi="仿宋" w:eastAsia="仿宋" w:cs="仿宋"/>
          <w:b w:val="0"/>
          <w:bCs w:val="0"/>
          <w:i w:val="0"/>
          <w:iCs w:val="0"/>
          <w:caps w:val="0"/>
          <w:color w:val="333333"/>
          <w:spacing w:val="0"/>
          <w:sz w:val="24"/>
          <w:szCs w:val="24"/>
        </w:rPr>
        <w:t>3.项目联系方式</w:t>
      </w:r>
    </w:p>
    <w:p w14:paraId="2FD707CB">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384"/>
        <w:jc w:val="both"/>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rPr>
        <w:t>项目联系人：杨工</w:t>
      </w:r>
    </w:p>
    <w:p w14:paraId="62C24354">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384"/>
        <w:jc w:val="both"/>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rPr>
        <w:t>电话：09123523068</w:t>
      </w:r>
    </w:p>
    <w:p w14:paraId="48E09358">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384"/>
        <w:jc w:val="right"/>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rPr>
        <w:t>陕西晨安前沿项目管理有限公司</w:t>
      </w:r>
    </w:p>
    <w:p w14:paraId="1510B980">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384"/>
        <w:jc w:val="right"/>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rPr>
        <w:t>2026年01月29日</w:t>
      </w:r>
    </w:p>
    <w:p w14:paraId="54458F49">
      <w:pPr>
        <w:spacing w:line="360" w:lineRule="auto"/>
        <w:jc w:val="right"/>
        <w:rPr>
          <w:rFonts w:hint="eastAsia" w:ascii="仿宋" w:hAnsi="仿宋" w:eastAsia="仿宋" w:cs="仿宋"/>
          <w:caps w:val="0"/>
          <w:color w:val="auto"/>
          <w:spacing w:val="0"/>
          <w:sz w:val="24"/>
          <w:szCs w:val="24"/>
          <w:highlight w:val="none"/>
          <w:shd w:val="clear" w:color="auto" w:fill="FFFFFF"/>
        </w:rPr>
      </w:pPr>
      <w:r>
        <w:rPr>
          <w:rFonts w:hint="eastAsia" w:ascii="仿宋" w:hAnsi="仿宋" w:eastAsia="仿宋" w:cs="仿宋"/>
          <w:caps w:val="0"/>
          <w:color w:val="auto"/>
          <w:spacing w:val="0"/>
          <w:sz w:val="24"/>
          <w:szCs w:val="24"/>
          <w:highlight w:val="none"/>
          <w:shd w:val="clear" w:color="auto" w:fill="FFFFFF"/>
        </w:rPr>
        <w:br w:type="page"/>
      </w:r>
    </w:p>
    <w:p w14:paraId="70D9C1DC">
      <w:pPr>
        <w:pStyle w:val="2"/>
        <w:spacing w:line="360" w:lineRule="auto"/>
        <w:jc w:val="center"/>
        <w:rPr>
          <w:rFonts w:hint="eastAsia" w:ascii="仿宋" w:hAnsi="仿宋" w:eastAsia="仿宋" w:cs="仿宋"/>
          <w:color w:val="auto"/>
          <w:highlight w:val="none"/>
        </w:rPr>
      </w:pPr>
      <w:bookmarkStart w:id="4" w:name="_Toc389582035"/>
      <w:bookmarkStart w:id="5" w:name="_Toc2929"/>
      <w:bookmarkStart w:id="6" w:name="_Toc635"/>
      <w:r>
        <w:rPr>
          <w:rFonts w:hint="eastAsia" w:ascii="仿宋" w:hAnsi="仿宋" w:eastAsia="仿宋" w:cs="仿宋"/>
          <w:color w:val="auto"/>
          <w:highlight w:val="none"/>
        </w:rPr>
        <w:t xml:space="preserve">第二章  </w:t>
      </w:r>
      <w:bookmarkEnd w:id="4"/>
      <w:bookmarkEnd w:id="5"/>
      <w:r>
        <w:rPr>
          <w:rFonts w:hint="eastAsia" w:ascii="仿宋" w:hAnsi="仿宋" w:eastAsia="仿宋" w:cs="仿宋"/>
          <w:color w:val="auto"/>
          <w:highlight w:val="none"/>
          <w:lang w:eastAsia="zh-CN"/>
        </w:rPr>
        <w:t>供应商</w:t>
      </w:r>
      <w:r>
        <w:rPr>
          <w:rFonts w:hint="eastAsia" w:ascii="仿宋" w:hAnsi="仿宋" w:eastAsia="仿宋" w:cs="仿宋"/>
          <w:color w:val="auto"/>
          <w:highlight w:val="none"/>
        </w:rPr>
        <w:t>须知</w:t>
      </w:r>
      <w:bookmarkEnd w:id="6"/>
    </w:p>
    <w:p w14:paraId="12159DEE">
      <w:pPr>
        <w:pStyle w:val="11"/>
        <w:spacing w:line="360" w:lineRule="auto"/>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lang w:eastAsia="zh-CN"/>
        </w:rPr>
        <w:t>供应商</w:t>
      </w:r>
      <w:r>
        <w:rPr>
          <w:rFonts w:hint="eastAsia" w:ascii="仿宋" w:hAnsi="仿宋" w:eastAsia="仿宋" w:cs="仿宋"/>
          <w:b/>
          <w:color w:val="auto"/>
          <w:sz w:val="32"/>
          <w:highlight w:val="none"/>
        </w:rPr>
        <w:t>须知前附表</w:t>
      </w:r>
    </w:p>
    <w:p w14:paraId="00C7BFF1">
      <w:pPr>
        <w:spacing w:line="360" w:lineRule="auto"/>
        <w:ind w:firstLine="600" w:firstLineChars="2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本表是对</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须知的具体补充和修改，如有矛盾，应以本资料表为准。</w:t>
      </w:r>
    </w:p>
    <w:tbl>
      <w:tblPr>
        <w:tblStyle w:val="21"/>
        <w:tblpPr w:leftFromText="180" w:rightFromText="180" w:vertAnchor="text" w:horzAnchor="page" w:tblpX="1138" w:tblpY="482"/>
        <w:tblOverlap w:val="never"/>
        <w:tblW w:w="9655"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17"/>
        <w:gridCol w:w="8838"/>
      </w:tblGrid>
      <w:tr w14:paraId="6E46D4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817" w:type="dxa"/>
            <w:vAlign w:val="center"/>
          </w:tcPr>
          <w:p w14:paraId="7C9E7921">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序号</w:t>
            </w:r>
          </w:p>
        </w:tc>
        <w:tc>
          <w:tcPr>
            <w:tcW w:w="8838" w:type="dxa"/>
            <w:vAlign w:val="center"/>
          </w:tcPr>
          <w:p w14:paraId="4AD438EF">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编 列 内 容</w:t>
            </w:r>
          </w:p>
        </w:tc>
      </w:tr>
      <w:tr w14:paraId="1A874D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817" w:type="dxa"/>
            <w:vAlign w:val="center"/>
          </w:tcPr>
          <w:p w14:paraId="30F6B389">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1</w:t>
            </w:r>
          </w:p>
        </w:tc>
        <w:tc>
          <w:tcPr>
            <w:tcW w:w="8838" w:type="dxa"/>
          </w:tcPr>
          <w:p w14:paraId="721DC517">
            <w:pPr>
              <w:keepNext w:val="0"/>
              <w:keepLines w:val="0"/>
              <w:pageBreakBefore w:val="0"/>
              <w:wordWrap/>
              <w:overflowPunct/>
              <w:topLinePunct w:val="0"/>
              <w:bidi w:val="0"/>
              <w:adjustRightInd w:val="0"/>
              <w:snapToGrid w:val="0"/>
              <w:ind w:firstLine="0" w:firstLineChars="0"/>
              <w:jc w:val="both"/>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rPr>
              <w:t>采 购 人：</w:t>
            </w:r>
            <w:r>
              <w:rPr>
                <w:rFonts w:hint="eastAsia" w:ascii="仿宋" w:hAnsi="仿宋" w:eastAsia="仿宋" w:cs="仿宋"/>
                <w:b w:val="0"/>
                <w:bCs/>
                <w:color w:val="auto"/>
                <w:sz w:val="24"/>
                <w:szCs w:val="24"/>
                <w:highlight w:val="none"/>
                <w:lang w:eastAsia="zh-CN"/>
              </w:rPr>
              <w:t>榆阳区应急管理局</w:t>
            </w:r>
          </w:p>
          <w:p w14:paraId="5AC514B8">
            <w:pPr>
              <w:keepNext w:val="0"/>
              <w:keepLines w:val="0"/>
              <w:pageBreakBefore w:val="0"/>
              <w:wordWrap/>
              <w:overflowPunct/>
              <w:topLinePunct w:val="0"/>
              <w:bidi w:val="0"/>
              <w:adjustRightInd w:val="0"/>
              <w:snapToGrid w:val="0"/>
              <w:ind w:firstLine="0" w:firstLineChars="0"/>
              <w:jc w:val="both"/>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代理机构</w:t>
            </w:r>
            <w:r>
              <w:rPr>
                <w:rFonts w:hint="eastAsia" w:ascii="仿宋" w:hAnsi="仿宋" w:eastAsia="仿宋" w:cs="仿宋"/>
                <w:b w:val="0"/>
                <w:bCs/>
                <w:color w:val="auto"/>
                <w:sz w:val="24"/>
                <w:szCs w:val="24"/>
                <w:highlight w:val="none"/>
              </w:rPr>
              <w:t>：</w:t>
            </w:r>
            <w:r>
              <w:rPr>
                <w:rFonts w:hint="eastAsia" w:ascii="仿宋" w:hAnsi="仿宋" w:eastAsia="仿宋" w:cs="仿宋"/>
                <w:b w:val="0"/>
                <w:bCs/>
                <w:color w:val="auto"/>
                <w:sz w:val="24"/>
                <w:szCs w:val="24"/>
                <w:highlight w:val="none"/>
                <w:lang w:eastAsia="zh-CN"/>
              </w:rPr>
              <w:t> 陕西晨安前沿项目管理有限公司</w:t>
            </w:r>
          </w:p>
        </w:tc>
      </w:tr>
      <w:tr w14:paraId="74E4D5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817" w:type="dxa"/>
            <w:vAlign w:val="center"/>
          </w:tcPr>
          <w:p w14:paraId="0B985701">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2</w:t>
            </w:r>
          </w:p>
        </w:tc>
        <w:tc>
          <w:tcPr>
            <w:tcW w:w="8838" w:type="dxa"/>
            <w:vAlign w:val="center"/>
          </w:tcPr>
          <w:p w14:paraId="684CE0DF">
            <w:pPr>
              <w:keepNext w:val="0"/>
              <w:keepLines w:val="0"/>
              <w:pageBreakBefore w:val="0"/>
              <w:wordWrap/>
              <w:overflowPunct/>
              <w:topLinePunct w:val="0"/>
              <w:bidi w:val="0"/>
              <w:adjustRightInd w:val="0"/>
              <w:snapToGrid w:val="0"/>
              <w:ind w:firstLine="0" w:firstLineChars="0"/>
              <w:jc w:val="both"/>
              <w:rPr>
                <w:rFonts w:hint="eastAsia" w:ascii="仿宋" w:hAnsi="仿宋" w:eastAsia="仿宋" w:cs="仿宋"/>
                <w:b w:val="0"/>
                <w:bCs/>
                <w:color w:val="auto"/>
                <w:sz w:val="24"/>
                <w:szCs w:val="24"/>
                <w:highlight w:val="none"/>
                <w:lang w:val="en-US"/>
              </w:rPr>
            </w:pPr>
            <w:r>
              <w:rPr>
                <w:rFonts w:hint="eastAsia" w:ascii="仿宋" w:hAnsi="仿宋" w:eastAsia="仿宋" w:cs="仿宋"/>
                <w:b w:val="0"/>
                <w:bCs/>
                <w:color w:val="auto"/>
                <w:sz w:val="24"/>
                <w:szCs w:val="24"/>
                <w:highlight w:val="none"/>
              </w:rPr>
              <w:t>项目名称：</w:t>
            </w:r>
            <w:r>
              <w:rPr>
                <w:rFonts w:hint="eastAsia" w:ascii="仿宋" w:hAnsi="仿宋" w:eastAsia="仿宋" w:cs="仿宋"/>
                <w:b w:val="0"/>
                <w:bCs/>
                <w:color w:val="auto"/>
                <w:sz w:val="24"/>
                <w:szCs w:val="24"/>
                <w:highlight w:val="none"/>
                <w:lang w:eastAsia="zh-CN"/>
              </w:rPr>
              <w:t>榆阳区安全生产体系建设项目</w:t>
            </w:r>
          </w:p>
        </w:tc>
      </w:tr>
      <w:tr w14:paraId="3C9D49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817" w:type="dxa"/>
            <w:vAlign w:val="center"/>
          </w:tcPr>
          <w:p w14:paraId="3886981C">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3</w:t>
            </w:r>
          </w:p>
        </w:tc>
        <w:tc>
          <w:tcPr>
            <w:tcW w:w="8838" w:type="dxa"/>
            <w:vAlign w:val="center"/>
          </w:tcPr>
          <w:p w14:paraId="40A8B9E9">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rPr>
              <w:t>采购预算金额：</w:t>
            </w:r>
            <w:r>
              <w:rPr>
                <w:rFonts w:hint="eastAsia" w:ascii="仿宋" w:hAnsi="仿宋" w:eastAsia="仿宋" w:cs="仿宋"/>
                <w:b w:val="0"/>
                <w:bCs/>
                <w:color w:val="auto"/>
                <w:sz w:val="24"/>
                <w:szCs w:val="24"/>
                <w:highlight w:val="none"/>
                <w:lang w:val="en-US" w:eastAsia="zh-CN"/>
              </w:rPr>
              <w:t>1180000.00元</w:t>
            </w:r>
          </w:p>
        </w:tc>
      </w:tr>
      <w:tr w14:paraId="7F3C6A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817" w:type="dxa"/>
            <w:vAlign w:val="center"/>
          </w:tcPr>
          <w:p w14:paraId="588D6495">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4</w:t>
            </w:r>
          </w:p>
        </w:tc>
        <w:tc>
          <w:tcPr>
            <w:tcW w:w="8838" w:type="dxa"/>
            <w:vAlign w:val="center"/>
          </w:tcPr>
          <w:p w14:paraId="68766928">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rPr>
              <w:t>采购方式：竞争性</w:t>
            </w:r>
            <w:r>
              <w:rPr>
                <w:rFonts w:hint="eastAsia" w:ascii="仿宋" w:hAnsi="仿宋" w:eastAsia="仿宋" w:cs="仿宋"/>
                <w:b w:val="0"/>
                <w:bCs/>
                <w:color w:val="auto"/>
                <w:sz w:val="24"/>
                <w:szCs w:val="24"/>
                <w:highlight w:val="none"/>
                <w:lang w:eastAsia="zh-CN"/>
              </w:rPr>
              <w:t>磋商</w:t>
            </w:r>
          </w:p>
        </w:tc>
      </w:tr>
      <w:tr w14:paraId="1AA27D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817" w:type="dxa"/>
            <w:vAlign w:val="center"/>
          </w:tcPr>
          <w:p w14:paraId="1BEC71EA">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5</w:t>
            </w:r>
          </w:p>
        </w:tc>
        <w:tc>
          <w:tcPr>
            <w:tcW w:w="8838" w:type="dxa"/>
            <w:vAlign w:val="center"/>
          </w:tcPr>
          <w:p w14:paraId="2066F9A4">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 xml:space="preserve">采购内容及要求：详见“第四章 </w:t>
            </w:r>
            <w:r>
              <w:rPr>
                <w:rFonts w:hint="eastAsia" w:ascii="仿宋" w:hAnsi="仿宋" w:eastAsia="仿宋" w:cs="仿宋"/>
                <w:b w:val="0"/>
                <w:bCs/>
                <w:color w:val="auto"/>
                <w:sz w:val="24"/>
                <w:szCs w:val="24"/>
                <w:highlight w:val="none"/>
                <w:lang w:eastAsia="zh-CN"/>
              </w:rPr>
              <w:t>磋商</w:t>
            </w:r>
            <w:r>
              <w:rPr>
                <w:rFonts w:hint="eastAsia" w:ascii="仿宋" w:hAnsi="仿宋" w:eastAsia="仿宋" w:cs="仿宋"/>
                <w:b w:val="0"/>
                <w:bCs/>
                <w:color w:val="auto"/>
                <w:sz w:val="24"/>
                <w:szCs w:val="24"/>
                <w:highlight w:val="none"/>
              </w:rPr>
              <w:t>内容及技术要求”</w:t>
            </w:r>
          </w:p>
        </w:tc>
      </w:tr>
      <w:tr w14:paraId="71C2DA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817" w:type="dxa"/>
            <w:vAlign w:val="center"/>
          </w:tcPr>
          <w:p w14:paraId="0B017A38">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6</w:t>
            </w:r>
          </w:p>
        </w:tc>
        <w:tc>
          <w:tcPr>
            <w:tcW w:w="8838" w:type="dxa"/>
            <w:vAlign w:val="center"/>
          </w:tcPr>
          <w:p w14:paraId="51898036">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分包：不允许分包。</w:t>
            </w:r>
          </w:p>
        </w:tc>
      </w:tr>
      <w:tr w14:paraId="03B519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817" w:type="dxa"/>
            <w:vAlign w:val="center"/>
          </w:tcPr>
          <w:p w14:paraId="49C79316">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7</w:t>
            </w:r>
          </w:p>
        </w:tc>
        <w:tc>
          <w:tcPr>
            <w:tcW w:w="8838" w:type="dxa"/>
            <w:vAlign w:val="center"/>
          </w:tcPr>
          <w:p w14:paraId="7154AD5E">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服务期</w:t>
            </w:r>
            <w:r>
              <w:rPr>
                <w:rFonts w:hint="eastAsia" w:ascii="仿宋" w:hAnsi="仿宋" w:eastAsia="仿宋" w:cs="仿宋"/>
                <w:b w:val="0"/>
                <w:bCs/>
                <w:color w:val="auto"/>
                <w:sz w:val="24"/>
                <w:szCs w:val="24"/>
                <w:highlight w:val="none"/>
              </w:rPr>
              <w:t>：</w:t>
            </w:r>
            <w:r>
              <w:rPr>
                <w:rFonts w:hint="eastAsia" w:ascii="仿宋" w:hAnsi="仿宋" w:eastAsia="仿宋" w:cs="仿宋"/>
                <w:b w:val="0"/>
                <w:bCs/>
                <w:color w:val="auto"/>
                <w:sz w:val="24"/>
                <w:szCs w:val="24"/>
                <w:highlight w:val="none"/>
                <w:lang w:val="en-US" w:eastAsia="zh-CN"/>
              </w:rPr>
              <w:t>研究周期 2 个月</w:t>
            </w:r>
          </w:p>
        </w:tc>
      </w:tr>
      <w:tr w14:paraId="36BE97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817" w:type="dxa"/>
            <w:vAlign w:val="center"/>
          </w:tcPr>
          <w:p w14:paraId="2E77D88B">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8</w:t>
            </w:r>
          </w:p>
        </w:tc>
        <w:tc>
          <w:tcPr>
            <w:tcW w:w="8838" w:type="dxa"/>
            <w:vAlign w:val="center"/>
          </w:tcPr>
          <w:p w14:paraId="50963F0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lang w:val="zh-CN"/>
              </w:rPr>
              <w:t>质量：</w:t>
            </w:r>
            <w:r>
              <w:rPr>
                <w:rFonts w:hint="eastAsia" w:ascii="仿宋" w:hAnsi="仿宋" w:eastAsia="仿宋" w:cs="仿宋"/>
                <w:b w:val="0"/>
                <w:bCs/>
                <w:color w:val="auto"/>
                <w:sz w:val="24"/>
                <w:szCs w:val="24"/>
                <w:highlight w:val="none"/>
                <w:lang w:val="en-US" w:eastAsia="zh-CN"/>
              </w:rPr>
              <w:t>调研成果验收通过。</w:t>
            </w:r>
          </w:p>
        </w:tc>
      </w:tr>
      <w:tr w14:paraId="6A47E2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817" w:type="dxa"/>
            <w:vAlign w:val="center"/>
          </w:tcPr>
          <w:p w14:paraId="483D5423">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9</w:t>
            </w:r>
          </w:p>
        </w:tc>
        <w:tc>
          <w:tcPr>
            <w:tcW w:w="8838" w:type="dxa"/>
            <w:vAlign w:val="center"/>
          </w:tcPr>
          <w:p w14:paraId="1D298A1C">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lang w:eastAsia="zh-CN"/>
              </w:rPr>
              <w:t>磋商报</w:t>
            </w:r>
            <w:r>
              <w:rPr>
                <w:rFonts w:hint="eastAsia" w:ascii="仿宋" w:hAnsi="仿宋" w:eastAsia="仿宋" w:cs="仿宋"/>
                <w:b w:val="0"/>
                <w:bCs/>
                <w:color w:val="auto"/>
                <w:sz w:val="24"/>
                <w:szCs w:val="24"/>
                <w:highlight w:val="none"/>
              </w:rPr>
              <w:t>价说明：</w:t>
            </w:r>
          </w:p>
          <w:p w14:paraId="0DA04FD7">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1、</w:t>
            </w:r>
            <w:r>
              <w:rPr>
                <w:rFonts w:hint="eastAsia" w:ascii="仿宋" w:hAnsi="仿宋" w:eastAsia="仿宋" w:cs="仿宋"/>
                <w:b w:val="0"/>
                <w:bCs/>
                <w:color w:val="auto"/>
                <w:sz w:val="24"/>
                <w:szCs w:val="24"/>
                <w:highlight w:val="none"/>
                <w:lang w:eastAsia="zh-CN"/>
              </w:rPr>
              <w:t>磋商</w:t>
            </w:r>
            <w:r>
              <w:rPr>
                <w:rFonts w:hint="eastAsia" w:ascii="仿宋" w:hAnsi="仿宋" w:eastAsia="仿宋" w:cs="仿宋"/>
                <w:b w:val="0"/>
                <w:bCs/>
                <w:color w:val="auto"/>
                <w:sz w:val="24"/>
                <w:szCs w:val="24"/>
                <w:highlight w:val="none"/>
              </w:rPr>
              <w:t>总价：指完成本项目所有发生一切费用（含税）</w:t>
            </w:r>
          </w:p>
          <w:p w14:paraId="47CFD946">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2、</w:t>
            </w:r>
            <w:r>
              <w:rPr>
                <w:rFonts w:hint="eastAsia" w:ascii="仿宋" w:hAnsi="仿宋" w:eastAsia="仿宋" w:cs="仿宋"/>
                <w:b w:val="0"/>
                <w:bCs/>
                <w:color w:val="auto"/>
                <w:sz w:val="24"/>
                <w:szCs w:val="24"/>
                <w:highlight w:val="none"/>
                <w:lang w:eastAsia="zh-CN"/>
              </w:rPr>
              <w:t>磋商</w:t>
            </w:r>
            <w:r>
              <w:rPr>
                <w:rFonts w:hint="eastAsia" w:ascii="仿宋" w:hAnsi="仿宋" w:eastAsia="仿宋" w:cs="仿宋"/>
                <w:b w:val="0"/>
                <w:bCs/>
                <w:color w:val="auto"/>
                <w:sz w:val="24"/>
                <w:szCs w:val="24"/>
                <w:highlight w:val="none"/>
              </w:rPr>
              <w:t>总价大于预算金额为无效报价。</w:t>
            </w:r>
          </w:p>
          <w:p w14:paraId="40FC6D90">
            <w:pPr>
              <w:keepNext w:val="0"/>
              <w:keepLines w:val="0"/>
              <w:pageBreakBefore w:val="0"/>
              <w:widowControl/>
              <w:numPr>
                <w:ilvl w:val="0"/>
                <w:numId w:val="0"/>
              </w:numPr>
              <w:wordWrap/>
              <w:overflowPunct/>
              <w:topLinePunct w:val="0"/>
              <w:bidi w:val="0"/>
              <w:adjustRightInd w:val="0"/>
              <w:snapToGrid w:val="0"/>
              <w:spacing w:line="360" w:lineRule="auto"/>
              <w:rPr>
                <w:rFonts w:hint="eastAsia" w:ascii="仿宋" w:hAnsi="仿宋" w:eastAsia="仿宋" w:cs="仿宋"/>
                <w:b w:val="0"/>
                <w:bCs/>
                <w:color w:val="auto"/>
                <w:kern w:val="0"/>
                <w:sz w:val="24"/>
                <w:szCs w:val="24"/>
                <w:highlight w:val="none"/>
                <w:lang w:val="en-US" w:eastAsia="zh-CN"/>
              </w:rPr>
            </w:pPr>
            <w:r>
              <w:rPr>
                <w:rFonts w:hint="eastAsia" w:ascii="仿宋" w:hAnsi="仿宋" w:eastAsia="仿宋" w:cs="仿宋"/>
                <w:b w:val="0"/>
                <w:bCs/>
                <w:color w:val="auto"/>
                <w:sz w:val="24"/>
                <w:szCs w:val="24"/>
                <w:highlight w:val="none"/>
                <w:lang w:val="en-US" w:eastAsia="zh-CN"/>
              </w:rPr>
              <w:t>3、</w:t>
            </w:r>
            <w:r>
              <w:rPr>
                <w:rFonts w:hint="eastAsia" w:ascii="仿宋" w:hAnsi="仿宋" w:eastAsia="仿宋" w:cs="仿宋"/>
                <w:b w:val="0"/>
                <w:bCs/>
                <w:color w:val="auto"/>
                <w:kern w:val="0"/>
                <w:sz w:val="24"/>
                <w:szCs w:val="24"/>
                <w:highlight w:val="none"/>
                <w:lang w:eastAsia="zh-CN"/>
              </w:rPr>
              <w:t>本项目</w:t>
            </w:r>
            <w:r>
              <w:rPr>
                <w:rFonts w:hint="eastAsia" w:ascii="仿宋" w:hAnsi="仿宋" w:eastAsia="仿宋" w:cs="仿宋"/>
                <w:b w:val="0"/>
                <w:bCs/>
                <w:color w:val="auto"/>
                <w:kern w:val="0"/>
                <w:sz w:val="24"/>
                <w:szCs w:val="24"/>
                <w:highlight w:val="none"/>
                <w:lang w:val="en-US" w:eastAsia="zh-CN"/>
              </w:rPr>
              <w:t>最高限价为：</w:t>
            </w:r>
            <w:r>
              <w:rPr>
                <w:rFonts w:hint="eastAsia" w:ascii="仿宋" w:hAnsi="仿宋" w:eastAsia="仿宋" w:cs="仿宋"/>
                <w:b w:val="0"/>
                <w:bCs/>
                <w:spacing w:val="-1"/>
                <w:sz w:val="24"/>
                <w:szCs w:val="24"/>
              </w:rPr>
              <w:t>¥</w:t>
            </w:r>
            <w:r>
              <w:rPr>
                <w:rFonts w:hint="eastAsia" w:ascii="仿宋" w:hAnsi="仿宋" w:eastAsia="仿宋" w:cs="仿宋"/>
                <w:b w:val="0"/>
                <w:bCs/>
                <w:color w:val="auto"/>
                <w:kern w:val="0"/>
                <w:sz w:val="24"/>
                <w:szCs w:val="24"/>
                <w:highlight w:val="none"/>
                <w:lang w:val="en-US" w:eastAsia="zh-CN"/>
              </w:rPr>
              <w:t>1180000.00元；</w:t>
            </w:r>
          </w:p>
          <w:p w14:paraId="181DD464">
            <w:pPr>
              <w:keepNext w:val="0"/>
              <w:keepLines w:val="0"/>
              <w:pageBreakBefore w:val="0"/>
              <w:widowControl/>
              <w:numPr>
                <w:ilvl w:val="0"/>
                <w:numId w:val="0"/>
              </w:numPr>
              <w:wordWrap/>
              <w:overflowPunct/>
              <w:topLinePunct w:val="0"/>
              <w:bidi w:val="0"/>
              <w:adjustRightInd w:val="0"/>
              <w:snapToGrid w:val="0"/>
              <w:spacing w:line="360" w:lineRule="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spacing w:val="-1"/>
                <w:sz w:val="24"/>
                <w:szCs w:val="24"/>
              </w:rPr>
              <w:t>注</w:t>
            </w:r>
            <w:r>
              <w:rPr>
                <w:rFonts w:hint="eastAsia" w:ascii="仿宋" w:hAnsi="仿宋" w:eastAsia="仿宋" w:cs="仿宋"/>
                <w:b w:val="0"/>
                <w:bCs/>
                <w:color w:val="auto"/>
                <w:sz w:val="24"/>
                <w:szCs w:val="24"/>
                <w:highlight w:val="none"/>
              </w:rPr>
              <w:t>：</w:t>
            </w:r>
            <w:r>
              <w:rPr>
                <w:rFonts w:hint="eastAsia" w:ascii="仿宋" w:hAnsi="仿宋" w:eastAsia="仿宋" w:cs="仿宋"/>
                <w:b w:val="0"/>
                <w:bCs/>
                <w:color w:val="auto"/>
                <w:sz w:val="24"/>
                <w:szCs w:val="24"/>
                <w:highlight w:val="none"/>
                <w:lang w:val="en-US" w:eastAsia="zh-CN"/>
              </w:rPr>
              <w:t>供应商</w:t>
            </w:r>
            <w:r>
              <w:rPr>
                <w:rFonts w:hint="eastAsia" w:ascii="仿宋" w:hAnsi="仿宋" w:eastAsia="仿宋" w:cs="仿宋"/>
                <w:b w:val="0"/>
                <w:bCs/>
                <w:color w:val="auto"/>
                <w:sz w:val="24"/>
                <w:szCs w:val="24"/>
                <w:highlight w:val="none"/>
              </w:rPr>
              <w:t>总报价高于最高限价者将被否决</w:t>
            </w:r>
            <w:r>
              <w:rPr>
                <w:rFonts w:hint="eastAsia" w:ascii="仿宋" w:hAnsi="仿宋" w:eastAsia="仿宋" w:cs="仿宋"/>
                <w:b w:val="0"/>
                <w:bCs/>
                <w:color w:val="auto"/>
                <w:sz w:val="24"/>
                <w:szCs w:val="24"/>
                <w:highlight w:val="none"/>
                <w:lang w:val="en-US" w:eastAsia="zh-CN"/>
              </w:rPr>
              <w:t>投标</w:t>
            </w:r>
            <w:r>
              <w:rPr>
                <w:rFonts w:hint="eastAsia" w:ascii="仿宋" w:hAnsi="仿宋" w:eastAsia="仿宋" w:cs="仿宋"/>
                <w:b w:val="0"/>
                <w:bCs/>
                <w:color w:val="auto"/>
                <w:sz w:val="24"/>
                <w:szCs w:val="24"/>
                <w:highlight w:val="none"/>
              </w:rPr>
              <w:t>。</w:t>
            </w:r>
          </w:p>
        </w:tc>
      </w:tr>
      <w:tr w14:paraId="4B5F55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817" w:type="dxa"/>
            <w:vAlign w:val="center"/>
          </w:tcPr>
          <w:p w14:paraId="45F04EAF">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10</w:t>
            </w:r>
          </w:p>
        </w:tc>
        <w:tc>
          <w:tcPr>
            <w:tcW w:w="8838" w:type="dxa"/>
            <w:vAlign w:val="center"/>
          </w:tcPr>
          <w:p w14:paraId="76D613EF">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响应说明：本次采购</w:t>
            </w:r>
            <w:r>
              <w:rPr>
                <w:rFonts w:hint="eastAsia" w:ascii="仿宋" w:hAnsi="仿宋" w:eastAsia="仿宋" w:cs="仿宋"/>
                <w:b w:val="0"/>
                <w:bCs/>
                <w:color w:val="auto"/>
                <w:sz w:val="24"/>
                <w:szCs w:val="24"/>
                <w:highlight w:val="none"/>
                <w:lang w:eastAsia="zh-CN"/>
              </w:rPr>
              <w:t>供应商</w:t>
            </w:r>
            <w:r>
              <w:rPr>
                <w:rFonts w:hint="eastAsia" w:ascii="仿宋" w:hAnsi="仿宋" w:eastAsia="仿宋" w:cs="仿宋"/>
                <w:b w:val="0"/>
                <w:bCs/>
                <w:color w:val="auto"/>
                <w:sz w:val="24"/>
                <w:szCs w:val="24"/>
                <w:highlight w:val="none"/>
              </w:rPr>
              <w:t>可根据自身的资质情况和经营范围对本次项目进行响应，不得将其自行分解或只对本次项目中的品目进行不完全响应，任何不完全的响应将按无效</w:t>
            </w:r>
            <w:r>
              <w:rPr>
                <w:rFonts w:hint="eastAsia" w:ascii="仿宋" w:hAnsi="仿宋" w:eastAsia="仿宋" w:cs="仿宋"/>
                <w:b w:val="0"/>
                <w:bCs/>
                <w:color w:val="auto"/>
                <w:sz w:val="24"/>
                <w:szCs w:val="24"/>
                <w:highlight w:val="none"/>
                <w:lang w:eastAsia="zh-CN"/>
              </w:rPr>
              <w:t>磋商</w:t>
            </w:r>
            <w:r>
              <w:rPr>
                <w:rFonts w:hint="eastAsia" w:ascii="仿宋" w:hAnsi="仿宋" w:eastAsia="仿宋" w:cs="仿宋"/>
                <w:b w:val="0"/>
                <w:bCs/>
                <w:color w:val="auto"/>
                <w:sz w:val="24"/>
                <w:szCs w:val="24"/>
                <w:highlight w:val="none"/>
              </w:rPr>
              <w:t>处理。</w:t>
            </w:r>
          </w:p>
        </w:tc>
      </w:tr>
      <w:tr w14:paraId="35A096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817" w:type="dxa"/>
            <w:vAlign w:val="center"/>
          </w:tcPr>
          <w:p w14:paraId="0ADAC90D">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11</w:t>
            </w:r>
          </w:p>
        </w:tc>
        <w:tc>
          <w:tcPr>
            <w:tcW w:w="8838" w:type="dxa"/>
            <w:vAlign w:val="center"/>
          </w:tcPr>
          <w:p w14:paraId="7BDB56A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outlineLvl w:val="9"/>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备选方案：不允许提供备选方案。</w:t>
            </w:r>
          </w:p>
        </w:tc>
      </w:tr>
      <w:tr w14:paraId="5283A5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817" w:type="dxa"/>
            <w:vAlign w:val="center"/>
          </w:tcPr>
          <w:p w14:paraId="7FF6230C">
            <w:pPr>
              <w:pStyle w:val="19"/>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0" w:firstLineChars="0"/>
              <w:jc w:val="center"/>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12</w:t>
            </w:r>
          </w:p>
        </w:tc>
        <w:tc>
          <w:tcPr>
            <w:tcW w:w="8838" w:type="dxa"/>
            <w:vAlign w:val="center"/>
          </w:tcPr>
          <w:p w14:paraId="5B41171E">
            <w:pPr>
              <w:pStyle w:val="19"/>
              <w:keepNext w:val="0"/>
              <w:keepLines w:val="0"/>
              <w:pageBreakBefore w:val="0"/>
              <w:wordWrap/>
              <w:overflowPunct/>
              <w:topLinePunct w:val="0"/>
              <w:bidi w:val="0"/>
              <w:adjustRightInd w:val="0"/>
              <w:snapToGrid w:val="0"/>
              <w:spacing w:before="0" w:beforeAutospacing="0" w:after="0" w:afterAutospacing="0"/>
              <w:ind w:firstLine="0" w:firstLineChars="0"/>
              <w:jc w:val="both"/>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供应商资质要求：</w:t>
            </w:r>
          </w:p>
          <w:p w14:paraId="1F80B4AF">
            <w:pPr>
              <w:keepNext w:val="0"/>
              <w:keepLines w:val="0"/>
              <w:pageBreakBefore w:val="0"/>
              <w:wordWrap/>
              <w:overflowPunct/>
              <w:topLinePunct w:val="0"/>
              <w:bidi w:val="0"/>
              <w:adjustRightInd w:val="0"/>
              <w:snapToGrid w:val="0"/>
              <w:rPr>
                <w:rFonts w:hint="eastAsia" w:ascii="仿宋" w:hAnsi="仿宋" w:eastAsia="仿宋" w:cs="仿宋"/>
                <w:b w:val="0"/>
                <w:bCs/>
                <w:color w:val="auto"/>
                <w:sz w:val="24"/>
                <w:szCs w:val="24"/>
                <w:highlight w:val="none"/>
              </w:rPr>
            </w:pPr>
            <w:r>
              <w:rPr>
                <w:rFonts w:hint="eastAsia" w:ascii="仿宋" w:hAnsi="仿宋" w:eastAsia="仿宋" w:cs="仿宋"/>
                <w:b w:val="0"/>
                <w:bCs/>
                <w:spacing w:val="-1"/>
                <w:sz w:val="24"/>
                <w:szCs w:val="24"/>
                <w:lang w:val="en-US" w:eastAsia="zh-CN"/>
              </w:rPr>
              <w:t>见磋商公告资格要求，资格要求</w:t>
            </w:r>
            <w:r>
              <w:rPr>
                <w:rFonts w:hint="eastAsia" w:ascii="仿宋" w:hAnsi="仿宋" w:eastAsia="仿宋" w:cs="仿宋"/>
                <w:b w:val="0"/>
                <w:bCs/>
                <w:spacing w:val="-1"/>
                <w:sz w:val="24"/>
                <w:szCs w:val="24"/>
                <w:lang w:eastAsia="zh-CN"/>
              </w:rPr>
              <w:t>为必备证明文件，不能全部提供的将拒绝其投标；电子投标文件附扫描件加电子签章。(若有与法律规定不一致的，须按现行法律法规提供相应证书或材料)。</w:t>
            </w:r>
          </w:p>
        </w:tc>
      </w:tr>
      <w:tr w14:paraId="0F6AAF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817" w:type="dxa"/>
            <w:vAlign w:val="center"/>
          </w:tcPr>
          <w:p w14:paraId="7A2768B6">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13</w:t>
            </w:r>
          </w:p>
        </w:tc>
        <w:tc>
          <w:tcPr>
            <w:tcW w:w="8838" w:type="dxa"/>
            <w:vAlign w:val="center"/>
          </w:tcPr>
          <w:p w14:paraId="5C7CD9F6">
            <w:pPr>
              <w:pStyle w:val="8"/>
              <w:keepNext w:val="0"/>
              <w:keepLines w:val="0"/>
              <w:pageBreakBefore w:val="0"/>
              <w:wordWrap/>
              <w:overflowPunct/>
              <w:topLinePunct w:val="0"/>
              <w:bidi w:val="0"/>
              <w:adjustRightInd w:val="0"/>
              <w:snapToGrid w:val="0"/>
              <w:spacing w:after="0" w:line="360" w:lineRule="auto"/>
              <w:ind w:left="0" w:leftChars="0" w:firstLine="0" w:firstLineChars="0"/>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eastAsia="zh-CN"/>
              </w:rPr>
              <w:t>无，信用承诺代替保证金</w:t>
            </w:r>
          </w:p>
        </w:tc>
      </w:tr>
      <w:tr w14:paraId="7AC6E8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817" w:type="dxa"/>
            <w:vAlign w:val="center"/>
          </w:tcPr>
          <w:p w14:paraId="4C28BF55">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14</w:t>
            </w:r>
          </w:p>
        </w:tc>
        <w:tc>
          <w:tcPr>
            <w:tcW w:w="8838" w:type="dxa"/>
            <w:vAlign w:val="center"/>
          </w:tcPr>
          <w:p w14:paraId="18183944">
            <w:pPr>
              <w:keepNext w:val="0"/>
              <w:keepLines w:val="0"/>
              <w:pageBreakBefore w:val="0"/>
              <w:kinsoku/>
              <w:wordWrap/>
              <w:overflowPunct/>
              <w:topLinePunct w:val="0"/>
              <w:autoSpaceDE/>
              <w:autoSpaceDN/>
              <w:bidi w:val="0"/>
              <w:adjustRightInd w:val="0"/>
              <w:snapToGrid w:val="0"/>
              <w:spacing w:line="360" w:lineRule="auto"/>
              <w:ind w:firstLine="0" w:firstLineChars="0"/>
              <w:jc w:val="both"/>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lang w:eastAsia="zh-CN"/>
              </w:rPr>
              <w:t>磋商</w:t>
            </w:r>
            <w:r>
              <w:rPr>
                <w:rFonts w:hint="eastAsia" w:ascii="仿宋" w:hAnsi="仿宋" w:eastAsia="仿宋" w:cs="仿宋"/>
                <w:b w:val="0"/>
                <w:bCs/>
                <w:color w:val="auto"/>
                <w:sz w:val="24"/>
                <w:szCs w:val="24"/>
                <w:highlight w:val="none"/>
              </w:rPr>
              <w:t>有效期: 从</w:t>
            </w:r>
            <w:r>
              <w:rPr>
                <w:rFonts w:hint="eastAsia" w:ascii="仿宋" w:hAnsi="仿宋" w:eastAsia="仿宋" w:cs="仿宋"/>
                <w:b w:val="0"/>
                <w:bCs/>
                <w:color w:val="auto"/>
                <w:sz w:val="24"/>
                <w:szCs w:val="24"/>
                <w:highlight w:val="none"/>
                <w:lang w:eastAsia="zh-CN"/>
              </w:rPr>
              <w:t>磋商</w:t>
            </w:r>
            <w:r>
              <w:rPr>
                <w:rFonts w:hint="eastAsia" w:ascii="仿宋" w:hAnsi="仿宋" w:eastAsia="仿宋" w:cs="仿宋"/>
                <w:b w:val="0"/>
                <w:bCs/>
                <w:color w:val="auto"/>
                <w:sz w:val="24"/>
                <w:szCs w:val="24"/>
                <w:highlight w:val="none"/>
              </w:rPr>
              <w:t>响应文件提交截止之日起90日。</w:t>
            </w:r>
          </w:p>
        </w:tc>
      </w:tr>
      <w:tr w14:paraId="461FD3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817" w:type="dxa"/>
            <w:vAlign w:val="center"/>
          </w:tcPr>
          <w:p w14:paraId="1AF31A09">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15</w:t>
            </w:r>
          </w:p>
        </w:tc>
        <w:tc>
          <w:tcPr>
            <w:tcW w:w="8838" w:type="dxa"/>
            <w:vAlign w:val="center"/>
          </w:tcPr>
          <w:p w14:paraId="161F639F">
            <w:pPr>
              <w:pStyle w:val="13"/>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b w:val="0"/>
                <w:bCs/>
                <w:color w:val="auto"/>
                <w:sz w:val="24"/>
                <w:szCs w:val="24"/>
                <w:highlight w:val="none"/>
                <w:lang w:val="en-US"/>
              </w:rPr>
            </w:pPr>
            <w:r>
              <w:rPr>
                <w:rFonts w:hint="eastAsia" w:ascii="仿宋" w:hAnsi="仿宋" w:eastAsia="仿宋" w:cs="仿宋"/>
                <w:b w:val="0"/>
                <w:bCs/>
                <w:color w:val="auto"/>
                <w:sz w:val="24"/>
                <w:szCs w:val="24"/>
                <w:highlight w:val="none"/>
                <w:lang w:val="zh-CN"/>
              </w:rPr>
              <w:t>供应商无需提交纸质版响应文件，待成交结果公示发布后五个工作日内，成交单位需补交一正二副的纸质版响应文件(备案用)。</w:t>
            </w:r>
          </w:p>
        </w:tc>
      </w:tr>
      <w:tr w14:paraId="1A59B2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817" w:type="dxa"/>
            <w:vAlign w:val="center"/>
          </w:tcPr>
          <w:p w14:paraId="3063E29C">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lang w:val="en-US" w:eastAsia="zh-CN"/>
              </w:rPr>
              <w:t>16</w:t>
            </w:r>
          </w:p>
        </w:tc>
        <w:tc>
          <w:tcPr>
            <w:tcW w:w="8838" w:type="dxa"/>
            <w:vAlign w:val="center"/>
          </w:tcPr>
          <w:p w14:paraId="166524E5">
            <w:pPr>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both"/>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电子磋商响应文件编制要求：</w:t>
            </w:r>
          </w:p>
          <w:p w14:paraId="08673520">
            <w:pPr>
              <w:pStyle w:val="7"/>
              <w:keepNext w:val="0"/>
              <w:keepLines w:val="0"/>
              <w:pageBreakBefore w:val="0"/>
              <w:kinsoku/>
              <w:wordWrap/>
              <w:overflowPunct/>
              <w:topLinePunct w:val="0"/>
              <w:autoSpaceDE/>
              <w:autoSpaceDN/>
              <w:bidi w:val="0"/>
              <w:adjustRightInd w:val="0"/>
              <w:snapToGrid w:val="0"/>
              <w:spacing w:line="360" w:lineRule="auto"/>
              <w:ind w:firstLine="0" w:firstLineChars="0"/>
              <w:jc w:val="both"/>
              <w:textAlignment w:val="auto"/>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val="en-US" w:eastAsia="zh-CN"/>
              </w:rPr>
              <w:t>本项目的磋商响应文件必须使用专用工具软件编制，编制完成后需电子签章，并通过“</w:t>
            </w:r>
            <w:r>
              <w:rPr>
                <w:rFonts w:hint="eastAsia" w:ascii="仿宋" w:hAnsi="仿宋" w:eastAsia="仿宋" w:cs="仿宋"/>
                <w:b w:val="0"/>
                <w:bCs/>
                <w:color w:val="auto"/>
                <w:sz w:val="24"/>
                <w:szCs w:val="24"/>
                <w:highlight w:val="none"/>
                <w:lang w:val="zh-TW" w:eastAsia="zh-TW" w:bidi="zh-TW"/>
              </w:rPr>
              <w:t>全国公共资源交易平台（陕西省·榆林市）</w:t>
            </w:r>
            <w:r>
              <w:rPr>
                <w:rFonts w:hint="eastAsia" w:ascii="仿宋" w:hAnsi="仿宋" w:eastAsia="仿宋" w:cs="仿宋"/>
                <w:b w:val="0"/>
                <w:bCs/>
                <w:color w:val="auto"/>
                <w:sz w:val="24"/>
                <w:szCs w:val="24"/>
                <w:highlight w:val="none"/>
                <w:lang w:val="en-US" w:eastAsia="zh-CN"/>
              </w:rPr>
              <w:t>”完成投标过程，供应商在磋商响应文件的编制和递交，应按照磋商文件的规定进行，如未按照磋商文件要求编制、递交电子磋商响应文件，将可能导致投标无效，其后果由供应商自负。</w:t>
            </w:r>
          </w:p>
        </w:tc>
      </w:tr>
      <w:tr w14:paraId="2707A4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817" w:type="dxa"/>
            <w:vAlign w:val="center"/>
          </w:tcPr>
          <w:p w14:paraId="009E7AE9">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17</w:t>
            </w:r>
          </w:p>
        </w:tc>
        <w:tc>
          <w:tcPr>
            <w:tcW w:w="8838" w:type="dxa"/>
            <w:vAlign w:val="center"/>
          </w:tcPr>
          <w:p w14:paraId="51F30A40">
            <w:pPr>
              <w:pStyle w:val="13"/>
              <w:keepNext w:val="0"/>
              <w:keepLines w:val="0"/>
              <w:pageBreakBefore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电子投标注意事项：</w:t>
            </w:r>
          </w:p>
          <w:p w14:paraId="0FE90DF0">
            <w:pPr>
              <w:pStyle w:val="7"/>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供应商应及时下载磋商文件等相关文件，在投标截止前必须上传磋商响应文件，开标时需携带生成电子磋商响应文件时使用的CA锁，以便对上传的磋商响应文件进行解密，因供应商原因造成其磋商响应文件无法解密的，按无效投标处理。</w:t>
            </w:r>
          </w:p>
          <w:p w14:paraId="126F4F3A">
            <w:pPr>
              <w:pStyle w:val="8"/>
              <w:keepNext w:val="0"/>
              <w:keepLines w:val="0"/>
              <w:pageBreakBefore w:val="0"/>
              <w:kinsoku/>
              <w:wordWrap/>
              <w:overflowPunct/>
              <w:topLinePunct w:val="0"/>
              <w:autoSpaceDE/>
              <w:autoSpaceDN/>
              <w:bidi w:val="0"/>
              <w:adjustRightInd w:val="0"/>
              <w:snapToGrid w:val="0"/>
              <w:spacing w:after="0" w:line="360" w:lineRule="auto"/>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该项目将采取“不见面”开标的形式，供应商无须到达开标现场，即可在网上直接参与开标活动。</w:t>
            </w:r>
          </w:p>
          <w:p w14:paraId="1E792F4E">
            <w:pPr>
              <w:pStyle w:val="8"/>
              <w:keepNext w:val="0"/>
              <w:keepLines w:val="0"/>
              <w:pageBreakBefore w:val="0"/>
              <w:kinsoku/>
              <w:wordWrap/>
              <w:overflowPunct/>
              <w:topLinePunct w:val="0"/>
              <w:autoSpaceDE/>
              <w:autoSpaceDN/>
              <w:bidi w:val="0"/>
              <w:adjustRightInd w:val="0"/>
              <w:snapToGrid w:val="0"/>
              <w:spacing w:after="0" w:line="360" w:lineRule="auto"/>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相关注意事项如下：</w:t>
            </w:r>
          </w:p>
          <w:p w14:paraId="49245CB4">
            <w:pPr>
              <w:pStyle w:val="8"/>
              <w:keepNext w:val="0"/>
              <w:keepLines w:val="0"/>
              <w:pageBreakBefore w:val="0"/>
              <w:kinsoku/>
              <w:wordWrap/>
              <w:overflowPunct/>
              <w:topLinePunct w:val="0"/>
              <w:autoSpaceDE/>
              <w:autoSpaceDN/>
              <w:bidi w:val="0"/>
              <w:adjustRightInd w:val="0"/>
              <w:snapToGrid w:val="0"/>
              <w:spacing w:after="0" w:line="360" w:lineRule="auto"/>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1、开标当日，请各供应商在开标截止时间前至少提前半小时登录“不见面”开标系统登录方式有以下几种：</w:t>
            </w:r>
          </w:p>
          <w:p w14:paraId="42B28612">
            <w:pPr>
              <w:pStyle w:val="8"/>
              <w:keepNext w:val="0"/>
              <w:keepLines w:val="0"/>
              <w:pageBreakBefore w:val="0"/>
              <w:kinsoku/>
              <w:wordWrap/>
              <w:overflowPunct/>
              <w:topLinePunct w:val="0"/>
              <w:autoSpaceDE/>
              <w:autoSpaceDN/>
              <w:bidi w:val="0"/>
              <w:adjustRightInd w:val="0"/>
              <w:snapToGrid w:val="0"/>
              <w:spacing w:after="0" w:line="360" w:lineRule="auto"/>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1）IE浏览器输入网址：</w:t>
            </w:r>
          </w:p>
          <w:p w14:paraId="563ED68C">
            <w:pPr>
              <w:pStyle w:val="8"/>
              <w:keepNext w:val="0"/>
              <w:keepLines w:val="0"/>
              <w:pageBreakBefore w:val="0"/>
              <w:kinsoku/>
              <w:wordWrap/>
              <w:overflowPunct/>
              <w:topLinePunct w:val="0"/>
              <w:autoSpaceDE/>
              <w:autoSpaceDN/>
              <w:bidi w:val="0"/>
              <w:adjustRightInd w:val="0"/>
              <w:snapToGrid w:val="0"/>
              <w:spacing w:after="0" w:line="360" w:lineRule="auto"/>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http://111.20.184.126:8081/BidOpeningHallCS/bidhall/default/login；</w:t>
            </w:r>
          </w:p>
          <w:p w14:paraId="59DDFAB4">
            <w:pPr>
              <w:pStyle w:val="8"/>
              <w:keepNext w:val="0"/>
              <w:keepLines w:val="0"/>
              <w:pageBreakBefore w:val="0"/>
              <w:kinsoku/>
              <w:wordWrap/>
              <w:overflowPunct/>
              <w:topLinePunct w:val="0"/>
              <w:autoSpaceDE/>
              <w:autoSpaceDN/>
              <w:bidi w:val="0"/>
              <w:adjustRightInd w:val="0"/>
              <w:snapToGrid w:val="0"/>
              <w:spacing w:after="0" w:line="360" w:lineRule="auto"/>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2）在【全国公共资源交易平台（陕西省·榆林市）】网站首页点击不见面开标模块进入；</w:t>
            </w:r>
          </w:p>
          <w:p w14:paraId="3A656D75">
            <w:pPr>
              <w:pStyle w:val="8"/>
              <w:keepNext w:val="0"/>
              <w:keepLines w:val="0"/>
              <w:pageBreakBefore w:val="0"/>
              <w:kinsoku/>
              <w:wordWrap/>
              <w:overflowPunct/>
              <w:topLinePunct w:val="0"/>
              <w:autoSpaceDE/>
              <w:autoSpaceDN/>
              <w:bidi w:val="0"/>
              <w:adjustRightInd w:val="0"/>
              <w:snapToGrid w:val="0"/>
              <w:spacing w:after="0" w:line="360" w:lineRule="auto"/>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3）在【全国公共资源交易平台（陕西省）】网站首页点击不见面开标模块选择榆林市进入。</w:t>
            </w:r>
          </w:p>
          <w:p w14:paraId="17D98B27">
            <w:pPr>
              <w:pStyle w:val="8"/>
              <w:keepNext w:val="0"/>
              <w:keepLines w:val="0"/>
              <w:pageBreakBefore w:val="0"/>
              <w:kinsoku/>
              <w:wordWrap/>
              <w:overflowPunct/>
              <w:topLinePunct w:val="0"/>
              <w:autoSpaceDE/>
              <w:autoSpaceDN/>
              <w:bidi w:val="0"/>
              <w:adjustRightInd w:val="0"/>
              <w:snapToGrid w:val="0"/>
              <w:spacing w:after="0" w:line="360" w:lineRule="auto"/>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注：登录不见面开标系统请选择IE11浏览器</w:t>
            </w:r>
          </w:p>
          <w:p w14:paraId="71590EF1">
            <w:pPr>
              <w:pStyle w:val="8"/>
              <w:keepNext w:val="0"/>
              <w:keepLines w:val="0"/>
              <w:pageBreakBefore w:val="0"/>
              <w:kinsoku/>
              <w:wordWrap/>
              <w:overflowPunct/>
              <w:topLinePunct w:val="0"/>
              <w:autoSpaceDE/>
              <w:autoSpaceDN/>
              <w:bidi w:val="0"/>
              <w:adjustRightInd w:val="0"/>
              <w:snapToGrid w:val="0"/>
              <w:spacing w:after="0" w:line="360" w:lineRule="auto"/>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2、供应商应按要求及时签到（签到时间为投标截止时间前1小时内，如果未签到将视为放弃投标资格），评审过程中，评标委员会可能会就某些问题要求供应商进行在线澄清，请供应商保持在线直到评审结束；</w:t>
            </w:r>
          </w:p>
          <w:p w14:paraId="5AA018AA">
            <w:pPr>
              <w:pStyle w:val="8"/>
              <w:keepNext w:val="0"/>
              <w:keepLines w:val="0"/>
              <w:pageBreakBefore w:val="0"/>
              <w:kinsoku/>
              <w:wordWrap/>
              <w:overflowPunct/>
              <w:topLinePunct w:val="0"/>
              <w:autoSpaceDE/>
              <w:autoSpaceDN/>
              <w:bidi w:val="0"/>
              <w:adjustRightInd w:val="0"/>
              <w:snapToGrid w:val="0"/>
              <w:spacing w:after="0" w:line="360" w:lineRule="auto"/>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3、开标过程中，供应商在收到工作人员“开始解密”指令后，请及时使用CA对电子投标文件进行解密。解密时所用CA应与加密投标文件时所用CA相同；注：竞争性磋商方式解密时间为30分钟在解密时间内供应商全部解密完成后，可提前进入开标下一阶段。</w:t>
            </w:r>
          </w:p>
          <w:p w14:paraId="3FC2B76D">
            <w:pPr>
              <w:pStyle w:val="8"/>
              <w:keepNext w:val="0"/>
              <w:keepLines w:val="0"/>
              <w:pageBreakBefore w:val="0"/>
              <w:kinsoku/>
              <w:wordWrap/>
              <w:overflowPunct/>
              <w:topLinePunct w:val="0"/>
              <w:autoSpaceDE/>
              <w:autoSpaceDN/>
              <w:bidi w:val="0"/>
              <w:adjustRightInd w:val="0"/>
              <w:snapToGrid w:val="0"/>
              <w:spacing w:after="0" w:line="360" w:lineRule="auto"/>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4、相关技术问题，请咨询软件开发商：技术支持热线：400-998-0000/400-928-0095</w:t>
            </w:r>
          </w:p>
          <w:p w14:paraId="5D590969">
            <w:pPr>
              <w:pStyle w:val="7"/>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5、榆林不见面开标系统操作手册下载方式：登录【全国公共资源交易平台（陕西省·榆林市）】网站首页选择【服务指南】-【下载专区】-点击【榆林不见面开标系统操作手册（供应商）】进行下载。</w:t>
            </w:r>
          </w:p>
          <w:p w14:paraId="5CF497CB">
            <w:pPr>
              <w:pStyle w:val="7"/>
              <w:keepNext w:val="0"/>
              <w:keepLines w:val="0"/>
              <w:pageBreakBefore w:val="0"/>
              <w:numPr>
                <w:ilvl w:val="0"/>
                <w:numId w:val="0"/>
              </w:numPr>
              <w:kinsoku/>
              <w:wordWrap/>
              <w:overflowPunct/>
              <w:topLinePunct w:val="0"/>
              <w:autoSpaceDE/>
              <w:autoSpaceDN/>
              <w:bidi w:val="0"/>
              <w:adjustRightInd w:val="0"/>
              <w:snapToGrid w:val="0"/>
              <w:spacing w:line="360" w:lineRule="auto"/>
              <w:ind w:left="0" w:leftChars="0" w:firstLine="720" w:firstLineChars="300"/>
              <w:jc w:val="both"/>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rPr>
              <w:t>进入公共资源交易平台的各方交易主体，均应在“信用中国(陕西榆林)”网站进行注册、登录、自主上报信用承诺书(网址:https://credit.yl.gov.cn/)。各相关交易主体注册、登陆后根据承诺事项选择相应的模板填写《信用承诺书》，并载明承诺事由，政府采购活动中，各方交易主体的承诺事由为“公共资源交易平台的所有活动”。</w:t>
            </w:r>
            <w:r>
              <w:rPr>
                <w:rFonts w:hint="eastAsia" w:ascii="仿宋" w:hAnsi="仿宋" w:eastAsia="仿宋" w:cs="仿宋"/>
                <w:b w:val="0"/>
                <w:bCs/>
                <w:color w:val="auto"/>
                <w:sz w:val="24"/>
                <w:szCs w:val="24"/>
                <w:highlight w:val="none"/>
                <w:lang w:eastAsia="zh-CN"/>
              </w:rPr>
              <w:t>供应商</w:t>
            </w:r>
            <w:r>
              <w:rPr>
                <w:rFonts w:hint="eastAsia" w:ascii="仿宋" w:hAnsi="仿宋" w:eastAsia="仿宋" w:cs="仿宋"/>
                <w:b w:val="0"/>
                <w:bCs/>
                <w:color w:val="auto"/>
                <w:sz w:val="24"/>
                <w:szCs w:val="24"/>
                <w:highlight w:val="none"/>
              </w:rPr>
              <w:t>请将申报截图附在</w:t>
            </w:r>
            <w:r>
              <w:rPr>
                <w:rFonts w:hint="eastAsia" w:ascii="仿宋" w:hAnsi="仿宋" w:eastAsia="仿宋" w:cs="仿宋"/>
                <w:b w:val="0"/>
                <w:bCs/>
                <w:color w:val="auto"/>
                <w:sz w:val="24"/>
                <w:szCs w:val="24"/>
                <w:highlight w:val="none"/>
                <w:lang w:val="en-US" w:eastAsia="zh-CN"/>
              </w:rPr>
              <w:t>响应</w:t>
            </w:r>
            <w:r>
              <w:rPr>
                <w:rFonts w:hint="eastAsia" w:ascii="仿宋" w:hAnsi="仿宋" w:eastAsia="仿宋" w:cs="仿宋"/>
                <w:b w:val="0"/>
                <w:bCs/>
                <w:color w:val="auto"/>
                <w:sz w:val="24"/>
                <w:szCs w:val="24"/>
                <w:highlight w:val="none"/>
              </w:rPr>
              <w:t>文件</w:t>
            </w:r>
            <w:r>
              <w:rPr>
                <w:rFonts w:hint="eastAsia" w:ascii="仿宋" w:hAnsi="仿宋" w:eastAsia="仿宋" w:cs="仿宋"/>
                <w:b w:val="0"/>
                <w:bCs/>
                <w:color w:val="auto"/>
                <w:sz w:val="24"/>
                <w:szCs w:val="24"/>
                <w:highlight w:val="none"/>
                <w:lang w:eastAsia="zh-CN"/>
              </w:rPr>
              <w:t>供应商</w:t>
            </w:r>
            <w:r>
              <w:rPr>
                <w:rFonts w:hint="eastAsia" w:ascii="仿宋" w:hAnsi="仿宋" w:eastAsia="仿宋" w:cs="仿宋"/>
                <w:b w:val="0"/>
                <w:bCs/>
                <w:color w:val="auto"/>
                <w:sz w:val="24"/>
                <w:szCs w:val="24"/>
                <w:highlight w:val="none"/>
              </w:rPr>
              <w:t>委托代理人员附件后。</w:t>
            </w:r>
          </w:p>
        </w:tc>
      </w:tr>
      <w:tr w14:paraId="671527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817" w:type="dxa"/>
            <w:vAlign w:val="center"/>
          </w:tcPr>
          <w:p w14:paraId="6AE58FD9">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18</w:t>
            </w:r>
          </w:p>
        </w:tc>
        <w:tc>
          <w:tcPr>
            <w:tcW w:w="8838" w:type="dxa"/>
            <w:vAlign w:val="center"/>
          </w:tcPr>
          <w:p w14:paraId="430E0260">
            <w:pPr>
              <w:keepNext w:val="0"/>
              <w:keepLines w:val="0"/>
              <w:pageBreakBefore w:val="0"/>
              <w:kinsoku/>
              <w:wordWrap/>
              <w:overflowPunct/>
              <w:topLinePunct w:val="0"/>
              <w:autoSpaceDE/>
              <w:autoSpaceDN/>
              <w:bidi w:val="0"/>
              <w:adjustRightInd w:val="0"/>
              <w:snapToGrid w:val="0"/>
              <w:spacing w:line="360" w:lineRule="auto"/>
              <w:ind w:firstLine="0" w:firstLineChars="0"/>
              <w:jc w:val="both"/>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lang w:eastAsia="zh-CN"/>
              </w:rPr>
              <w:t>磋商</w:t>
            </w:r>
            <w:r>
              <w:rPr>
                <w:rFonts w:hint="eastAsia" w:ascii="仿宋" w:hAnsi="仿宋" w:eastAsia="仿宋" w:cs="仿宋"/>
                <w:b w:val="0"/>
                <w:bCs/>
                <w:color w:val="auto"/>
                <w:sz w:val="24"/>
                <w:szCs w:val="24"/>
                <w:highlight w:val="none"/>
              </w:rPr>
              <w:t>响应文件递交及</w:t>
            </w:r>
            <w:r>
              <w:rPr>
                <w:rFonts w:hint="eastAsia" w:ascii="仿宋" w:hAnsi="仿宋" w:eastAsia="仿宋" w:cs="仿宋"/>
                <w:b w:val="0"/>
                <w:bCs/>
                <w:color w:val="auto"/>
                <w:sz w:val="24"/>
                <w:szCs w:val="24"/>
                <w:highlight w:val="none"/>
                <w:lang w:eastAsia="zh-CN"/>
              </w:rPr>
              <w:t>磋商</w:t>
            </w:r>
            <w:r>
              <w:rPr>
                <w:rFonts w:hint="eastAsia" w:ascii="仿宋" w:hAnsi="仿宋" w:eastAsia="仿宋" w:cs="仿宋"/>
                <w:b w:val="0"/>
                <w:bCs/>
                <w:color w:val="auto"/>
                <w:sz w:val="24"/>
                <w:szCs w:val="24"/>
                <w:highlight w:val="none"/>
              </w:rPr>
              <w:t>时间：</w:t>
            </w:r>
          </w:p>
          <w:p w14:paraId="0BA148D1">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adjustRightInd w:val="0"/>
              <w:snapToGrid w:val="0"/>
              <w:spacing w:before="0" w:beforeAutospacing="0" w:after="0" w:afterAutospacing="0" w:line="360" w:lineRule="auto"/>
              <w:ind w:left="0" w:leftChars="0" w:right="-226" w:firstLine="0" w:firstLineChars="0"/>
              <w:jc w:val="both"/>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bidi="ar-SA"/>
              </w:rPr>
              <w:t>磋商响应文</w:t>
            </w:r>
            <w:r>
              <w:rPr>
                <w:rFonts w:hint="eastAsia" w:ascii="仿宋" w:hAnsi="仿宋" w:eastAsia="仿宋" w:cs="仿宋"/>
                <w:b w:val="0"/>
                <w:bCs/>
                <w:color w:val="auto"/>
                <w:sz w:val="24"/>
                <w:szCs w:val="24"/>
                <w:highlight w:val="none"/>
              </w:rPr>
              <w:t>件递交截止时间：</w:t>
            </w:r>
            <w:r>
              <w:rPr>
                <w:rFonts w:hint="eastAsia" w:ascii="仿宋" w:hAnsi="仿宋" w:eastAsia="仿宋" w:cs="仿宋"/>
                <w:i w:val="0"/>
                <w:iCs w:val="0"/>
                <w:caps w:val="0"/>
                <w:color w:val="333333"/>
                <w:spacing w:val="0"/>
                <w:sz w:val="24"/>
                <w:szCs w:val="24"/>
              </w:rPr>
              <w:t> 2026年02月09日 13时30分00秒 </w:t>
            </w:r>
            <w:r>
              <w:rPr>
                <w:rFonts w:hint="eastAsia" w:ascii="仿宋" w:hAnsi="仿宋" w:eastAsia="仿宋" w:cs="仿宋"/>
                <w:b w:val="0"/>
                <w:bCs/>
                <w:caps w:val="0"/>
                <w:color w:val="auto"/>
                <w:spacing w:val="0"/>
                <w:sz w:val="24"/>
                <w:szCs w:val="24"/>
                <w:highlight w:val="none"/>
                <w:shd w:val="clear" w:color="auto" w:fill="FFFFFF"/>
              </w:rPr>
              <w:t>（北京时间）</w:t>
            </w:r>
          </w:p>
          <w:p w14:paraId="21DCF2E2">
            <w:pPr>
              <w:keepNext w:val="0"/>
              <w:keepLines w:val="0"/>
              <w:pageBreakBefore w:val="0"/>
              <w:kinsoku/>
              <w:wordWrap/>
              <w:overflowPunct/>
              <w:topLinePunct w:val="0"/>
              <w:autoSpaceDE/>
              <w:autoSpaceDN/>
              <w:bidi w:val="0"/>
              <w:adjustRightInd w:val="0"/>
              <w:snapToGrid w:val="0"/>
              <w:spacing w:line="360" w:lineRule="auto"/>
              <w:ind w:firstLine="0" w:firstLineChars="0"/>
              <w:jc w:val="both"/>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eastAsia="zh-CN"/>
              </w:rPr>
              <w:t>磋商</w:t>
            </w:r>
            <w:r>
              <w:rPr>
                <w:rFonts w:hint="eastAsia" w:ascii="仿宋" w:hAnsi="仿宋" w:eastAsia="仿宋" w:cs="仿宋"/>
                <w:b w:val="0"/>
                <w:bCs/>
                <w:color w:val="auto"/>
                <w:sz w:val="24"/>
                <w:szCs w:val="24"/>
                <w:highlight w:val="none"/>
              </w:rPr>
              <w:t>响应文件递交：</w:t>
            </w:r>
            <w:r>
              <w:rPr>
                <w:rFonts w:hint="eastAsia" w:ascii="仿宋" w:hAnsi="仿宋" w:eastAsia="仿宋" w:cs="仿宋"/>
                <w:b w:val="0"/>
                <w:bCs/>
                <w:color w:val="auto"/>
                <w:sz w:val="24"/>
                <w:szCs w:val="24"/>
                <w:highlight w:val="none"/>
                <w:lang w:val="en-US" w:eastAsia="zh-CN"/>
              </w:rPr>
              <w:t>网上递交</w:t>
            </w:r>
          </w:p>
          <w:p w14:paraId="5E0D1DF9">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adjustRightInd w:val="0"/>
              <w:snapToGrid w:val="0"/>
              <w:spacing w:before="0" w:beforeAutospacing="0" w:after="0" w:afterAutospacing="0" w:line="360" w:lineRule="auto"/>
              <w:ind w:left="0" w:leftChars="0" w:right="-226" w:firstLine="0" w:firstLineChars="0"/>
              <w:jc w:val="both"/>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eastAsia="zh-CN"/>
              </w:rPr>
              <w:t>磋商</w:t>
            </w:r>
            <w:r>
              <w:rPr>
                <w:rFonts w:hint="eastAsia" w:ascii="仿宋" w:hAnsi="仿宋" w:eastAsia="仿宋" w:cs="仿宋"/>
                <w:b w:val="0"/>
                <w:bCs/>
                <w:color w:val="auto"/>
                <w:sz w:val="24"/>
                <w:szCs w:val="24"/>
                <w:highlight w:val="none"/>
              </w:rPr>
              <w:t>时间：</w:t>
            </w:r>
            <w:r>
              <w:rPr>
                <w:rFonts w:hint="eastAsia" w:ascii="仿宋" w:hAnsi="仿宋" w:eastAsia="仿宋" w:cs="仿宋"/>
                <w:i w:val="0"/>
                <w:iCs w:val="0"/>
                <w:caps w:val="0"/>
                <w:color w:val="333333"/>
                <w:spacing w:val="0"/>
                <w:sz w:val="24"/>
                <w:szCs w:val="24"/>
              </w:rPr>
              <w:t> 2026年02月09日 13时30分00秒 </w:t>
            </w:r>
            <w:r>
              <w:rPr>
                <w:rFonts w:hint="eastAsia" w:ascii="仿宋" w:hAnsi="仿宋" w:eastAsia="仿宋" w:cs="仿宋"/>
                <w:b w:val="0"/>
                <w:bCs/>
                <w:caps w:val="0"/>
                <w:color w:val="auto"/>
                <w:spacing w:val="0"/>
                <w:sz w:val="24"/>
                <w:szCs w:val="24"/>
                <w:highlight w:val="none"/>
                <w:shd w:val="clear" w:color="auto" w:fill="FFFFFF"/>
              </w:rPr>
              <w:t>（北京时间）</w:t>
            </w:r>
          </w:p>
          <w:p w14:paraId="6D262049">
            <w:pPr>
              <w:keepNext w:val="0"/>
              <w:keepLines w:val="0"/>
              <w:pageBreakBefore w:val="0"/>
              <w:kinsoku/>
              <w:wordWrap/>
              <w:overflowPunct/>
              <w:topLinePunct w:val="0"/>
              <w:autoSpaceDE/>
              <w:autoSpaceDN/>
              <w:bidi w:val="0"/>
              <w:adjustRightInd w:val="0"/>
              <w:snapToGrid w:val="0"/>
              <w:spacing w:line="360" w:lineRule="auto"/>
              <w:ind w:firstLine="0" w:firstLineChars="0"/>
              <w:jc w:val="both"/>
              <w:textAlignment w:val="auto"/>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kern w:val="0"/>
                <w:sz w:val="24"/>
                <w:szCs w:val="24"/>
                <w:highlight w:val="none"/>
                <w:lang w:val="en-US" w:eastAsia="zh-CN" w:bidi="ar-SA"/>
              </w:rPr>
              <w:t>开启地点：</w:t>
            </w:r>
            <w:r>
              <w:rPr>
                <w:rFonts w:hint="eastAsia" w:ascii="仿宋" w:hAnsi="仿宋" w:eastAsia="仿宋" w:cs="仿宋"/>
                <w:color w:val="auto"/>
                <w:sz w:val="24"/>
                <w:szCs w:val="24"/>
              </w:rPr>
              <w:t>陕西省公共资源交易平台不见面开标系统</w:t>
            </w:r>
          </w:p>
        </w:tc>
      </w:tr>
      <w:tr w14:paraId="61E93C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817" w:type="dxa"/>
            <w:vAlign w:val="center"/>
          </w:tcPr>
          <w:p w14:paraId="08950C0E">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19</w:t>
            </w:r>
          </w:p>
        </w:tc>
        <w:tc>
          <w:tcPr>
            <w:tcW w:w="8838" w:type="dxa"/>
            <w:vAlign w:val="center"/>
          </w:tcPr>
          <w:p w14:paraId="59226986">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评审方法：</w:t>
            </w:r>
            <w:r>
              <w:rPr>
                <w:rFonts w:hint="eastAsia" w:ascii="仿宋" w:hAnsi="仿宋" w:eastAsia="仿宋" w:cs="仿宋"/>
                <w:b w:val="0"/>
                <w:bCs/>
                <w:color w:val="auto"/>
                <w:kern w:val="0"/>
                <w:sz w:val="24"/>
                <w:szCs w:val="24"/>
                <w:highlight w:val="none"/>
                <w:shd w:val="clear" w:color="auto" w:fill="FFFFFF"/>
              </w:rPr>
              <w:t>综合评分法</w:t>
            </w:r>
            <w:r>
              <w:rPr>
                <w:rFonts w:hint="eastAsia" w:ascii="仿宋" w:hAnsi="仿宋" w:eastAsia="仿宋" w:cs="仿宋"/>
                <w:b w:val="0"/>
                <w:bCs/>
                <w:color w:val="auto"/>
                <w:sz w:val="24"/>
                <w:szCs w:val="24"/>
                <w:highlight w:val="none"/>
              </w:rPr>
              <w:t>（详见</w:t>
            </w:r>
            <w:r>
              <w:rPr>
                <w:rFonts w:hint="eastAsia" w:ascii="仿宋" w:hAnsi="仿宋" w:eastAsia="仿宋" w:cs="仿宋"/>
                <w:b w:val="0"/>
                <w:bCs/>
                <w:color w:val="auto"/>
                <w:sz w:val="24"/>
                <w:szCs w:val="24"/>
                <w:highlight w:val="none"/>
                <w:lang w:eastAsia="zh-CN"/>
              </w:rPr>
              <w:t>本章</w:t>
            </w:r>
            <w:r>
              <w:rPr>
                <w:rFonts w:hint="eastAsia" w:ascii="仿宋" w:hAnsi="仿宋" w:eastAsia="仿宋" w:cs="仿宋"/>
                <w:b w:val="0"/>
                <w:bCs/>
                <w:color w:val="auto"/>
                <w:sz w:val="24"/>
                <w:szCs w:val="24"/>
                <w:highlight w:val="none"/>
              </w:rPr>
              <w:t xml:space="preserve">第五节 </w:t>
            </w:r>
            <w:r>
              <w:rPr>
                <w:rFonts w:hint="eastAsia" w:ascii="仿宋" w:hAnsi="仿宋" w:eastAsia="仿宋" w:cs="仿宋"/>
                <w:b w:val="0"/>
                <w:bCs/>
                <w:color w:val="auto"/>
                <w:sz w:val="24"/>
                <w:szCs w:val="24"/>
                <w:highlight w:val="none"/>
                <w:lang w:val="en-US" w:eastAsia="zh-CN"/>
              </w:rPr>
              <w:t xml:space="preserve"> </w:t>
            </w:r>
            <w:r>
              <w:rPr>
                <w:rFonts w:hint="eastAsia" w:ascii="仿宋" w:hAnsi="仿宋" w:eastAsia="仿宋" w:cs="仿宋"/>
                <w:b w:val="0"/>
                <w:bCs/>
                <w:color w:val="auto"/>
                <w:sz w:val="24"/>
                <w:szCs w:val="24"/>
                <w:highlight w:val="none"/>
                <w:lang w:eastAsia="zh-CN"/>
              </w:rPr>
              <w:t>磋商</w:t>
            </w:r>
            <w:r>
              <w:rPr>
                <w:rFonts w:hint="eastAsia" w:ascii="仿宋" w:hAnsi="仿宋" w:eastAsia="仿宋" w:cs="仿宋"/>
                <w:b w:val="0"/>
                <w:bCs/>
                <w:color w:val="auto"/>
                <w:sz w:val="24"/>
                <w:szCs w:val="24"/>
                <w:highlight w:val="none"/>
              </w:rPr>
              <w:t>与评审）。</w:t>
            </w:r>
          </w:p>
        </w:tc>
      </w:tr>
      <w:tr w14:paraId="2DF923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817" w:type="dxa"/>
            <w:vAlign w:val="center"/>
          </w:tcPr>
          <w:p w14:paraId="6299450F">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20</w:t>
            </w:r>
          </w:p>
        </w:tc>
        <w:tc>
          <w:tcPr>
            <w:tcW w:w="8838" w:type="dxa"/>
            <w:vAlign w:val="center"/>
          </w:tcPr>
          <w:p w14:paraId="36EB56BD">
            <w:pPr>
              <w:keepNext w:val="0"/>
              <w:keepLines w:val="0"/>
              <w:pageBreakBefore w:val="0"/>
              <w:kinsoku/>
              <w:wordWrap/>
              <w:overflowPunct/>
              <w:topLinePunct w:val="0"/>
              <w:autoSpaceDE/>
              <w:autoSpaceDN/>
              <w:bidi w:val="0"/>
              <w:adjustRightInd w:val="0"/>
              <w:snapToGrid w:val="0"/>
              <w:spacing w:line="360" w:lineRule="auto"/>
              <w:ind w:firstLine="0" w:firstLineChars="0"/>
              <w:jc w:val="left"/>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履约保证金：不要求提供。</w:t>
            </w:r>
          </w:p>
        </w:tc>
      </w:tr>
      <w:tr w14:paraId="773DDC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817" w:type="dxa"/>
            <w:vAlign w:val="center"/>
          </w:tcPr>
          <w:p w14:paraId="4B3E4B59">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21</w:t>
            </w:r>
          </w:p>
        </w:tc>
        <w:tc>
          <w:tcPr>
            <w:tcW w:w="8838" w:type="dxa"/>
            <w:vAlign w:val="center"/>
          </w:tcPr>
          <w:p w14:paraId="673C3D8F">
            <w:pPr>
              <w:keepNext w:val="0"/>
              <w:keepLines w:val="0"/>
              <w:pageBreakBefore w:val="0"/>
              <w:kinsoku/>
              <w:wordWrap/>
              <w:overflowPunct/>
              <w:topLinePunct w:val="0"/>
              <w:autoSpaceDE/>
              <w:autoSpaceDN/>
              <w:bidi w:val="0"/>
              <w:adjustRightInd w:val="0"/>
              <w:snapToGrid w:val="0"/>
              <w:spacing w:line="360" w:lineRule="auto"/>
              <w:ind w:firstLine="0" w:firstLineChars="0"/>
              <w:jc w:val="left"/>
              <w:textAlignment w:val="auto"/>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rPr>
              <w:t>踏勘现场：自行踏勘</w:t>
            </w:r>
            <w:r>
              <w:rPr>
                <w:rFonts w:hint="eastAsia" w:ascii="仿宋" w:hAnsi="仿宋" w:eastAsia="仿宋" w:cs="仿宋"/>
                <w:b w:val="0"/>
                <w:bCs/>
                <w:color w:val="auto"/>
                <w:sz w:val="24"/>
                <w:szCs w:val="24"/>
                <w:highlight w:val="none"/>
                <w:lang w:eastAsia="zh-CN"/>
              </w:rPr>
              <w:t>。</w:t>
            </w:r>
          </w:p>
        </w:tc>
      </w:tr>
      <w:tr w14:paraId="527C0A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817" w:type="dxa"/>
            <w:vAlign w:val="center"/>
          </w:tcPr>
          <w:p w14:paraId="23CDAE71">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22</w:t>
            </w:r>
          </w:p>
        </w:tc>
        <w:tc>
          <w:tcPr>
            <w:tcW w:w="8838" w:type="dxa"/>
            <w:vAlign w:val="center"/>
          </w:tcPr>
          <w:p w14:paraId="05140CF9">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成交服务费：</w:t>
            </w:r>
          </w:p>
          <w:p w14:paraId="16C824A2">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成交服务费包含采购代理服务费及</w:t>
            </w:r>
            <w:r>
              <w:rPr>
                <w:rFonts w:hint="eastAsia" w:ascii="仿宋" w:hAnsi="仿宋" w:eastAsia="仿宋" w:cs="仿宋"/>
                <w:b w:val="0"/>
                <w:bCs/>
                <w:color w:val="auto"/>
                <w:sz w:val="24"/>
                <w:szCs w:val="24"/>
                <w:highlight w:val="none"/>
                <w:lang w:eastAsia="zh-CN"/>
              </w:rPr>
              <w:t>磋商</w:t>
            </w:r>
            <w:r>
              <w:rPr>
                <w:rFonts w:hint="eastAsia" w:ascii="仿宋" w:hAnsi="仿宋" w:eastAsia="仿宋" w:cs="仿宋"/>
                <w:b w:val="0"/>
                <w:bCs/>
                <w:color w:val="auto"/>
                <w:sz w:val="24"/>
                <w:szCs w:val="24"/>
                <w:highlight w:val="none"/>
              </w:rPr>
              <w:t>时发生的其他费用，均由</w:t>
            </w:r>
            <w:r>
              <w:rPr>
                <w:rFonts w:hint="eastAsia" w:ascii="仿宋" w:hAnsi="仿宋" w:eastAsia="仿宋" w:cs="仿宋"/>
                <w:b w:val="0"/>
                <w:bCs/>
                <w:color w:val="auto"/>
                <w:sz w:val="24"/>
                <w:szCs w:val="24"/>
                <w:highlight w:val="none"/>
                <w:lang w:eastAsia="zh-CN"/>
              </w:rPr>
              <w:t>中标供应商</w:t>
            </w:r>
            <w:r>
              <w:rPr>
                <w:rFonts w:hint="eastAsia" w:ascii="仿宋" w:hAnsi="仿宋" w:eastAsia="仿宋" w:cs="仿宋"/>
                <w:b w:val="0"/>
                <w:bCs/>
                <w:color w:val="auto"/>
                <w:sz w:val="24"/>
                <w:szCs w:val="24"/>
                <w:highlight w:val="none"/>
              </w:rPr>
              <w:t>承担。</w:t>
            </w:r>
          </w:p>
          <w:p w14:paraId="048DE9E5">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(1)采购代理服务费参照国家标准（计价格[2002]1980号）</w:t>
            </w:r>
            <w:r>
              <w:rPr>
                <w:rFonts w:hint="eastAsia" w:ascii="仿宋" w:hAnsi="仿宋" w:eastAsia="仿宋" w:cs="仿宋"/>
                <w:b w:val="0"/>
                <w:bCs/>
                <w:color w:val="auto"/>
                <w:sz w:val="24"/>
                <w:szCs w:val="24"/>
                <w:highlight w:val="none"/>
                <w:lang w:eastAsia="zh-CN"/>
              </w:rPr>
              <w:t>服务</w:t>
            </w:r>
            <w:r>
              <w:rPr>
                <w:rFonts w:hint="eastAsia" w:ascii="仿宋" w:hAnsi="仿宋" w:eastAsia="仿宋" w:cs="仿宋"/>
                <w:b w:val="0"/>
                <w:bCs/>
                <w:color w:val="auto"/>
                <w:sz w:val="24"/>
                <w:szCs w:val="24"/>
                <w:highlight w:val="none"/>
              </w:rPr>
              <w:t>类标准收取，以成交价为计算基数；</w:t>
            </w:r>
            <w:r>
              <w:rPr>
                <w:rFonts w:hint="eastAsia" w:ascii="仿宋" w:hAnsi="仿宋" w:eastAsia="仿宋" w:cs="仿宋"/>
                <w:b w:val="0"/>
                <w:bCs/>
                <w:color w:val="auto"/>
                <w:sz w:val="24"/>
                <w:szCs w:val="24"/>
                <w:highlight w:val="none"/>
                <w:lang w:eastAsia="zh-CN"/>
              </w:rPr>
              <w:t>磋商</w:t>
            </w:r>
            <w:r>
              <w:rPr>
                <w:rFonts w:hint="eastAsia" w:ascii="仿宋" w:hAnsi="仿宋" w:eastAsia="仿宋" w:cs="仿宋"/>
                <w:b w:val="0"/>
                <w:bCs/>
                <w:color w:val="auto"/>
                <w:sz w:val="24"/>
                <w:szCs w:val="24"/>
                <w:highlight w:val="none"/>
              </w:rPr>
              <w:t>时可能发生的其他费用（以实际发生额为准）。</w:t>
            </w:r>
          </w:p>
          <w:p w14:paraId="3D9713FA">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(2)成交商在领取成交通知书前，须向采购代理机构一次性支付成交服务费。</w:t>
            </w:r>
          </w:p>
        </w:tc>
      </w:tr>
      <w:tr w14:paraId="222BF5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817" w:type="dxa"/>
            <w:vAlign w:val="center"/>
          </w:tcPr>
          <w:p w14:paraId="06B6EB8F">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23</w:t>
            </w:r>
          </w:p>
        </w:tc>
        <w:tc>
          <w:tcPr>
            <w:tcW w:w="8838" w:type="dxa"/>
            <w:vAlign w:val="center"/>
          </w:tcPr>
          <w:p w14:paraId="3EAE3C4C">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解释：</w:t>
            </w:r>
          </w:p>
          <w:p w14:paraId="68CEDF0A">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构成竞争性</w:t>
            </w:r>
            <w:r>
              <w:rPr>
                <w:rFonts w:hint="eastAsia" w:ascii="仿宋" w:hAnsi="仿宋" w:eastAsia="仿宋" w:cs="仿宋"/>
                <w:b w:val="0"/>
                <w:bCs/>
                <w:color w:val="auto"/>
                <w:sz w:val="24"/>
                <w:szCs w:val="24"/>
                <w:highlight w:val="none"/>
                <w:lang w:eastAsia="zh-CN"/>
              </w:rPr>
              <w:t>磋商</w:t>
            </w:r>
            <w:r>
              <w:rPr>
                <w:rFonts w:hint="eastAsia" w:ascii="仿宋" w:hAnsi="仿宋" w:eastAsia="仿宋" w:cs="仿宋"/>
                <w:b w:val="0"/>
                <w:bCs/>
                <w:color w:val="auto"/>
                <w:sz w:val="24"/>
                <w:szCs w:val="24"/>
                <w:highlight w:val="none"/>
              </w:rPr>
              <w:t>文件组成部分的各章节中出现的措辞“委托人”、“发包人“和“供应商”、“承包人”，在</w:t>
            </w:r>
            <w:r>
              <w:rPr>
                <w:rFonts w:hint="eastAsia" w:ascii="仿宋" w:hAnsi="仿宋" w:eastAsia="仿宋" w:cs="仿宋"/>
                <w:b w:val="0"/>
                <w:bCs/>
                <w:color w:val="auto"/>
                <w:sz w:val="24"/>
                <w:szCs w:val="24"/>
                <w:highlight w:val="none"/>
                <w:lang w:eastAsia="zh-CN"/>
              </w:rPr>
              <w:t>磋商</w:t>
            </w:r>
            <w:r>
              <w:rPr>
                <w:rFonts w:hint="eastAsia" w:ascii="仿宋" w:hAnsi="仿宋" w:eastAsia="仿宋" w:cs="仿宋"/>
                <w:b w:val="0"/>
                <w:bCs/>
                <w:color w:val="auto"/>
                <w:sz w:val="24"/>
                <w:szCs w:val="24"/>
                <w:highlight w:val="none"/>
              </w:rPr>
              <w:t>阶段应当分别按“采购人”和“</w:t>
            </w:r>
            <w:r>
              <w:rPr>
                <w:rFonts w:hint="eastAsia" w:ascii="仿宋" w:hAnsi="仿宋" w:eastAsia="仿宋" w:cs="仿宋"/>
                <w:b w:val="0"/>
                <w:bCs/>
                <w:color w:val="auto"/>
                <w:sz w:val="24"/>
                <w:szCs w:val="24"/>
                <w:highlight w:val="none"/>
                <w:lang w:eastAsia="zh-CN"/>
              </w:rPr>
              <w:t>供应商</w:t>
            </w:r>
            <w:r>
              <w:rPr>
                <w:rFonts w:hint="eastAsia" w:ascii="仿宋" w:hAnsi="仿宋" w:eastAsia="仿宋" w:cs="仿宋"/>
                <w:b w:val="0"/>
                <w:bCs/>
                <w:color w:val="auto"/>
                <w:sz w:val="24"/>
                <w:szCs w:val="24"/>
                <w:highlight w:val="none"/>
              </w:rPr>
              <w:t>”进行理解。</w:t>
            </w:r>
          </w:p>
        </w:tc>
      </w:tr>
      <w:tr w14:paraId="2AC245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817" w:type="dxa"/>
            <w:vAlign w:val="center"/>
          </w:tcPr>
          <w:p w14:paraId="0EFEBD39">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24</w:t>
            </w:r>
          </w:p>
        </w:tc>
        <w:tc>
          <w:tcPr>
            <w:tcW w:w="8838" w:type="dxa"/>
            <w:vAlign w:val="center"/>
          </w:tcPr>
          <w:p w14:paraId="6A6CA742">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eastAsia="zh-CN"/>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14:paraId="14DF1D79">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lang w:eastAsia="zh-CN"/>
              </w:rPr>
              <w:t>目前的合作银行有：北京银行、中国建设银行、中信银行、中国平安银行、中国光大银行、浦发银行、兴业银行、中国工商银行、秦农银行、浙商银行、中国银行、西安银行、中国农业银行、中国邮政储蓄银行。</w:t>
            </w:r>
          </w:p>
        </w:tc>
      </w:tr>
      <w:tr w14:paraId="1F89A1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817" w:type="dxa"/>
            <w:vAlign w:val="center"/>
          </w:tcPr>
          <w:p w14:paraId="32B56B93">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25</w:t>
            </w:r>
          </w:p>
        </w:tc>
        <w:tc>
          <w:tcPr>
            <w:tcW w:w="8838" w:type="dxa"/>
            <w:vAlign w:val="center"/>
          </w:tcPr>
          <w:p w14:paraId="528BFC93">
            <w:pPr>
              <w:keepNext w:val="0"/>
              <w:keepLines w:val="0"/>
              <w:pageBreakBefore w:val="0"/>
              <w:wordWrap/>
              <w:overflowPunct/>
              <w:topLinePunct w:val="0"/>
              <w:bidi w:val="0"/>
              <w:adjustRightInd w:val="0"/>
              <w:snapToGrid w:val="0"/>
              <w:spacing w:line="360" w:lineRule="auto"/>
              <w:ind w:left="0" w:leftChars="0" w:firstLine="0" w:firstLineChars="0"/>
              <w:rPr>
                <w:rFonts w:hint="eastAsia" w:ascii="仿宋" w:hAnsi="仿宋" w:eastAsia="仿宋" w:cs="仿宋"/>
                <w:b w:val="0"/>
                <w:bCs/>
                <w:color w:val="auto"/>
                <w:spacing w:val="12"/>
                <w:sz w:val="24"/>
                <w:szCs w:val="24"/>
                <w:highlight w:val="none"/>
                <w:lang w:eastAsia="zh-CN"/>
              </w:rPr>
            </w:pPr>
            <w:r>
              <w:rPr>
                <w:rFonts w:hint="eastAsia" w:ascii="仿宋" w:hAnsi="仿宋" w:eastAsia="仿宋" w:cs="仿宋"/>
                <w:b w:val="0"/>
                <w:bCs/>
                <w:color w:val="auto"/>
                <w:sz w:val="24"/>
                <w:szCs w:val="24"/>
                <w:highlight w:val="none"/>
                <w:lang w:val="en-US" w:eastAsia="zh-CN"/>
              </w:rPr>
              <w:t>本次采购</w:t>
            </w:r>
            <w:r>
              <w:rPr>
                <w:rFonts w:hint="eastAsia" w:ascii="仿宋" w:hAnsi="仿宋" w:eastAsia="仿宋" w:cs="仿宋"/>
                <w:b w:val="0"/>
                <w:bCs/>
                <w:snapToGrid w:val="0"/>
                <w:color w:val="auto"/>
                <w:kern w:val="0"/>
                <w:sz w:val="24"/>
                <w:szCs w:val="24"/>
                <w:lang w:val="en-US" w:eastAsia="zh-CN"/>
              </w:rPr>
              <w:t>非专门面向中小企业采购项目，</w:t>
            </w:r>
            <w:r>
              <w:rPr>
                <w:rFonts w:hint="eastAsia" w:ascii="仿宋" w:hAnsi="仿宋" w:eastAsia="仿宋" w:cs="仿宋"/>
                <w:b w:val="0"/>
                <w:bCs/>
                <w:color w:val="auto"/>
                <w:sz w:val="24"/>
                <w:szCs w:val="24"/>
                <w:highlight w:val="none"/>
                <w:lang w:val="en-US" w:eastAsia="zh-CN"/>
              </w:rPr>
              <w:t>所属行业：其他未列明行业。</w:t>
            </w:r>
          </w:p>
          <w:p w14:paraId="03B9B335">
            <w:pPr>
              <w:pStyle w:val="28"/>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106" w:firstLine="0" w:firstLineChars="0"/>
              <w:textAlignment w:val="baseline"/>
              <w:rPr>
                <w:rFonts w:hint="eastAsia" w:ascii="仿宋" w:hAnsi="仿宋" w:eastAsia="仿宋" w:cs="仿宋"/>
                <w:b w:val="0"/>
                <w:bCs/>
                <w:color w:val="auto"/>
                <w:spacing w:val="-1"/>
                <w:sz w:val="24"/>
                <w:szCs w:val="24"/>
              </w:rPr>
            </w:pPr>
            <w:r>
              <w:rPr>
                <w:rFonts w:hint="eastAsia" w:ascii="仿宋" w:hAnsi="仿宋" w:eastAsia="仿宋" w:cs="仿宋"/>
                <w:b w:val="0"/>
                <w:bCs/>
                <w:color w:val="auto"/>
                <w:spacing w:val="-1"/>
                <w:sz w:val="24"/>
                <w:szCs w:val="24"/>
              </w:rPr>
              <w:t>1.1 中小企业落实政府采购政策</w:t>
            </w:r>
          </w:p>
          <w:p w14:paraId="169E9C56">
            <w:pPr>
              <w:pStyle w:val="28"/>
              <w:keepNext w:val="0"/>
              <w:keepLines w:val="0"/>
              <w:pageBreakBefore w:val="0"/>
              <w:widowControl/>
              <w:kinsoku w:val="0"/>
              <w:wordWrap/>
              <w:overflowPunct/>
              <w:topLinePunct w:val="0"/>
              <w:autoSpaceDE w:val="0"/>
              <w:autoSpaceDN w:val="0"/>
              <w:bidi w:val="0"/>
              <w:adjustRightInd w:val="0"/>
              <w:snapToGrid w:val="0"/>
              <w:spacing w:line="360" w:lineRule="auto"/>
              <w:ind w:right="106"/>
              <w:textAlignment w:val="baseline"/>
              <w:rPr>
                <w:rFonts w:hint="eastAsia" w:ascii="仿宋" w:hAnsi="仿宋" w:eastAsia="仿宋" w:cs="仿宋"/>
                <w:b w:val="0"/>
                <w:bCs/>
                <w:color w:val="auto"/>
                <w:spacing w:val="-1"/>
                <w:sz w:val="24"/>
                <w:szCs w:val="24"/>
              </w:rPr>
            </w:pPr>
            <w:r>
              <w:rPr>
                <w:rFonts w:hint="eastAsia" w:ascii="仿宋" w:hAnsi="仿宋" w:eastAsia="仿宋" w:cs="仿宋"/>
                <w:b w:val="0"/>
                <w:bCs/>
                <w:color w:val="auto"/>
                <w:spacing w:val="-1"/>
                <w:sz w:val="24"/>
                <w:szCs w:val="24"/>
              </w:rPr>
              <w:t>（1）中小企业应符合工信部联企业[2011]300号文件规定，采购活动执行《政府采购促进中小企业发展暂行办法》的规定。</w:t>
            </w:r>
          </w:p>
          <w:p w14:paraId="73978AF3">
            <w:pPr>
              <w:pStyle w:val="28"/>
              <w:keepNext w:val="0"/>
              <w:keepLines w:val="0"/>
              <w:pageBreakBefore w:val="0"/>
              <w:widowControl/>
              <w:kinsoku w:val="0"/>
              <w:wordWrap/>
              <w:overflowPunct/>
              <w:topLinePunct w:val="0"/>
              <w:autoSpaceDE w:val="0"/>
              <w:autoSpaceDN w:val="0"/>
              <w:bidi w:val="0"/>
              <w:adjustRightInd w:val="0"/>
              <w:snapToGrid w:val="0"/>
              <w:spacing w:line="360" w:lineRule="auto"/>
              <w:ind w:right="106"/>
              <w:textAlignment w:val="baseline"/>
              <w:rPr>
                <w:rFonts w:hint="eastAsia" w:ascii="仿宋" w:hAnsi="仿宋" w:eastAsia="仿宋" w:cs="仿宋"/>
                <w:b w:val="0"/>
                <w:bCs/>
                <w:color w:val="auto"/>
                <w:spacing w:val="-1"/>
                <w:sz w:val="24"/>
                <w:szCs w:val="24"/>
              </w:rPr>
            </w:pPr>
            <w:r>
              <w:rPr>
                <w:rFonts w:hint="eastAsia" w:ascii="仿宋" w:hAnsi="仿宋" w:eastAsia="仿宋" w:cs="仿宋"/>
                <w:b w:val="0"/>
                <w:bCs/>
                <w:color w:val="auto"/>
                <w:spacing w:val="-1"/>
                <w:sz w:val="24"/>
                <w:szCs w:val="24"/>
              </w:rPr>
              <w:t>（2）供应商须提供中小企业证明函，以此为依据享受政府采购政策。</w:t>
            </w:r>
          </w:p>
          <w:p w14:paraId="22AE8ECD">
            <w:pPr>
              <w:pStyle w:val="28"/>
              <w:keepNext w:val="0"/>
              <w:keepLines w:val="0"/>
              <w:pageBreakBefore w:val="0"/>
              <w:widowControl/>
              <w:kinsoku w:val="0"/>
              <w:wordWrap/>
              <w:overflowPunct/>
              <w:topLinePunct w:val="0"/>
              <w:autoSpaceDE w:val="0"/>
              <w:autoSpaceDN w:val="0"/>
              <w:bidi w:val="0"/>
              <w:adjustRightInd w:val="0"/>
              <w:snapToGrid w:val="0"/>
              <w:spacing w:line="360" w:lineRule="auto"/>
              <w:ind w:right="106"/>
              <w:textAlignment w:val="baseline"/>
              <w:rPr>
                <w:rFonts w:hint="eastAsia" w:ascii="仿宋" w:hAnsi="仿宋" w:eastAsia="仿宋" w:cs="仿宋"/>
                <w:b w:val="0"/>
                <w:bCs/>
                <w:color w:val="auto"/>
                <w:spacing w:val="-1"/>
                <w:sz w:val="24"/>
                <w:szCs w:val="24"/>
              </w:rPr>
            </w:pPr>
            <w:r>
              <w:rPr>
                <w:rFonts w:hint="eastAsia" w:ascii="仿宋" w:hAnsi="仿宋" w:eastAsia="仿宋" w:cs="仿宋"/>
                <w:b w:val="0"/>
                <w:bCs/>
                <w:color w:val="auto"/>
                <w:spacing w:val="-1"/>
                <w:sz w:val="24"/>
                <w:szCs w:val="24"/>
              </w:rPr>
              <w:t>（3）供应商出具《中小企业声明函》，由评委会审定，符合条件的</w:t>
            </w:r>
            <w:r>
              <w:rPr>
                <w:rFonts w:hint="eastAsia" w:ascii="仿宋" w:hAnsi="仿宋" w:eastAsia="仿宋" w:cs="仿宋"/>
                <w:b w:val="0"/>
                <w:bCs/>
                <w:color w:val="auto"/>
                <w:spacing w:val="-1"/>
                <w:sz w:val="24"/>
                <w:szCs w:val="24"/>
                <w:lang w:val="en-US" w:eastAsia="zh-CN"/>
              </w:rPr>
              <w:t>小微</w:t>
            </w:r>
            <w:r>
              <w:rPr>
                <w:rFonts w:hint="eastAsia" w:ascii="仿宋" w:hAnsi="仿宋" w:eastAsia="仿宋" w:cs="仿宋"/>
                <w:b w:val="0"/>
                <w:bCs/>
                <w:color w:val="auto"/>
                <w:spacing w:val="-1"/>
                <w:sz w:val="24"/>
                <w:szCs w:val="24"/>
              </w:rPr>
              <w:t>企业享受政府采购政策(价格优惠20%)。</w:t>
            </w:r>
          </w:p>
          <w:p w14:paraId="1A866C80">
            <w:pPr>
              <w:pStyle w:val="28"/>
              <w:keepNext w:val="0"/>
              <w:keepLines w:val="0"/>
              <w:pageBreakBefore w:val="0"/>
              <w:widowControl/>
              <w:kinsoku w:val="0"/>
              <w:wordWrap/>
              <w:overflowPunct/>
              <w:topLinePunct w:val="0"/>
              <w:autoSpaceDE w:val="0"/>
              <w:autoSpaceDN w:val="0"/>
              <w:bidi w:val="0"/>
              <w:adjustRightInd w:val="0"/>
              <w:snapToGrid w:val="0"/>
              <w:spacing w:line="360" w:lineRule="auto"/>
              <w:ind w:right="106"/>
              <w:textAlignment w:val="baseline"/>
              <w:rPr>
                <w:rFonts w:hint="eastAsia" w:ascii="仿宋" w:hAnsi="仿宋" w:eastAsia="仿宋" w:cs="仿宋"/>
                <w:b w:val="0"/>
                <w:bCs/>
                <w:color w:val="auto"/>
                <w:spacing w:val="-1"/>
                <w:sz w:val="24"/>
                <w:szCs w:val="24"/>
              </w:rPr>
            </w:pPr>
            <w:r>
              <w:rPr>
                <w:rFonts w:hint="eastAsia" w:ascii="仿宋" w:hAnsi="仿宋" w:eastAsia="仿宋" w:cs="仿宋"/>
                <w:b w:val="0"/>
                <w:bCs/>
                <w:color w:val="auto"/>
                <w:spacing w:val="-1"/>
                <w:sz w:val="24"/>
                <w:szCs w:val="24"/>
              </w:rPr>
              <w:t>如项目专门面向中小企业采购，则不再进行价格扣除。</w:t>
            </w:r>
          </w:p>
          <w:p w14:paraId="18AD7DD3">
            <w:pPr>
              <w:pStyle w:val="28"/>
              <w:keepNext w:val="0"/>
              <w:keepLines w:val="0"/>
              <w:pageBreakBefore w:val="0"/>
              <w:widowControl/>
              <w:kinsoku w:val="0"/>
              <w:wordWrap/>
              <w:overflowPunct/>
              <w:topLinePunct w:val="0"/>
              <w:autoSpaceDE w:val="0"/>
              <w:autoSpaceDN w:val="0"/>
              <w:bidi w:val="0"/>
              <w:adjustRightInd w:val="0"/>
              <w:snapToGrid w:val="0"/>
              <w:spacing w:line="360" w:lineRule="auto"/>
              <w:ind w:right="106"/>
              <w:textAlignment w:val="baseline"/>
              <w:rPr>
                <w:rFonts w:hint="eastAsia" w:ascii="仿宋" w:hAnsi="仿宋" w:eastAsia="仿宋" w:cs="仿宋"/>
                <w:b w:val="0"/>
                <w:bCs/>
                <w:color w:val="auto"/>
                <w:spacing w:val="-1"/>
                <w:sz w:val="24"/>
                <w:szCs w:val="24"/>
              </w:rPr>
            </w:pPr>
            <w:r>
              <w:rPr>
                <w:rFonts w:hint="eastAsia" w:ascii="仿宋" w:hAnsi="仿宋" w:eastAsia="仿宋" w:cs="仿宋"/>
                <w:b w:val="0"/>
                <w:bCs/>
                <w:color w:val="auto"/>
                <w:spacing w:val="-1"/>
                <w:sz w:val="24"/>
                <w:szCs w:val="24"/>
              </w:rPr>
              <w:t>1.2 残疾人福利性单位应符合《财政部民政部中国残疾人联合会关于促进残疾人就业政府采购政策的通知》（财库〔2017〕 141 号），投标供应商出具《残疾人福利性单位声明函》，由评委会审定，符合条件的企业享受政府采购政策(价格优惠20%)。</w:t>
            </w:r>
          </w:p>
          <w:p w14:paraId="3CF8BE6D">
            <w:pPr>
              <w:pStyle w:val="28"/>
              <w:keepNext w:val="0"/>
              <w:keepLines w:val="0"/>
              <w:pageBreakBefore w:val="0"/>
              <w:widowControl/>
              <w:kinsoku w:val="0"/>
              <w:wordWrap/>
              <w:overflowPunct/>
              <w:topLinePunct w:val="0"/>
              <w:autoSpaceDE w:val="0"/>
              <w:autoSpaceDN w:val="0"/>
              <w:bidi w:val="0"/>
              <w:adjustRightInd w:val="0"/>
              <w:snapToGrid w:val="0"/>
              <w:spacing w:line="360" w:lineRule="auto"/>
              <w:ind w:right="106"/>
              <w:textAlignment w:val="baseline"/>
              <w:rPr>
                <w:rFonts w:hint="eastAsia" w:ascii="仿宋" w:hAnsi="仿宋" w:eastAsia="仿宋" w:cs="仿宋"/>
                <w:b w:val="0"/>
                <w:bCs/>
                <w:color w:val="auto"/>
                <w:spacing w:val="-1"/>
                <w:sz w:val="24"/>
                <w:szCs w:val="24"/>
              </w:rPr>
            </w:pPr>
            <w:r>
              <w:rPr>
                <w:rFonts w:hint="eastAsia" w:ascii="仿宋" w:hAnsi="仿宋" w:eastAsia="仿宋" w:cs="仿宋"/>
                <w:b w:val="0"/>
                <w:bCs/>
                <w:color w:val="auto"/>
                <w:spacing w:val="-1"/>
                <w:sz w:val="24"/>
                <w:szCs w:val="24"/>
              </w:rPr>
              <w:t>1.3 监狱和戒毒企业应符合《财政部 司法部关于政府采购支持监狱企业发展有关问题的通知》--财库〔2014〕68 号，并提供由省级以上监狱管理局、戒毒管理局(含新疆生产建设兵团)出具的属于监狱企业的证明(价格优惠20%）。</w:t>
            </w:r>
          </w:p>
          <w:p w14:paraId="0F366A10">
            <w:pPr>
              <w:keepNext w:val="0"/>
              <w:keepLines w:val="0"/>
              <w:pageBreakBefore w:val="0"/>
              <w:wordWrap/>
              <w:overflowPunct/>
              <w:topLinePunct w:val="0"/>
              <w:bidi w:val="0"/>
              <w:adjustRightInd w:val="0"/>
              <w:snapToGrid w:val="0"/>
              <w:spacing w:line="360" w:lineRule="auto"/>
              <w:ind w:left="0" w:leftChars="0" w:firstLine="0" w:firstLineChars="0"/>
              <w:rPr>
                <w:rFonts w:hint="eastAsia" w:ascii="仿宋" w:hAnsi="仿宋" w:eastAsia="仿宋" w:cs="仿宋"/>
                <w:b w:val="0"/>
                <w:bCs/>
                <w:color w:val="auto"/>
                <w:sz w:val="24"/>
                <w:szCs w:val="24"/>
                <w:highlight w:val="none"/>
              </w:rPr>
            </w:pPr>
            <w:r>
              <w:rPr>
                <w:rFonts w:hint="eastAsia" w:ascii="仿宋" w:hAnsi="仿宋" w:eastAsia="仿宋" w:cs="仿宋"/>
                <w:b w:val="0"/>
                <w:bCs/>
                <w:color w:val="auto"/>
                <w:spacing w:val="-3"/>
                <w:sz w:val="24"/>
                <w:szCs w:val="24"/>
              </w:rPr>
              <w:t>若供应商同时满足上述</w:t>
            </w:r>
            <w:r>
              <w:rPr>
                <w:rFonts w:hint="eastAsia" w:ascii="仿宋" w:hAnsi="仿宋" w:eastAsia="仿宋" w:cs="仿宋"/>
                <w:b w:val="0"/>
                <w:bCs/>
                <w:color w:val="auto"/>
                <w:spacing w:val="-30"/>
                <w:sz w:val="24"/>
                <w:szCs w:val="24"/>
              </w:rPr>
              <w:t xml:space="preserve"> </w:t>
            </w:r>
            <w:r>
              <w:rPr>
                <w:rFonts w:hint="eastAsia" w:ascii="仿宋" w:hAnsi="仿宋" w:eastAsia="仿宋" w:cs="仿宋"/>
                <w:b w:val="0"/>
                <w:bCs/>
                <w:color w:val="auto"/>
                <w:spacing w:val="-3"/>
                <w:sz w:val="24"/>
                <w:szCs w:val="24"/>
              </w:rPr>
              <w:t>1.1、1.2、1.</w:t>
            </w:r>
            <w:r>
              <w:rPr>
                <w:rFonts w:hint="eastAsia" w:ascii="仿宋" w:hAnsi="仿宋" w:eastAsia="仿宋" w:cs="仿宋"/>
                <w:b w:val="0"/>
                <w:bCs/>
                <w:color w:val="auto"/>
                <w:spacing w:val="-4"/>
                <w:sz w:val="24"/>
                <w:szCs w:val="24"/>
              </w:rPr>
              <w:t>3</w:t>
            </w:r>
            <w:r>
              <w:rPr>
                <w:rFonts w:hint="eastAsia" w:ascii="仿宋" w:hAnsi="仿宋" w:eastAsia="仿宋" w:cs="仿宋"/>
                <w:b w:val="0"/>
                <w:bCs/>
                <w:color w:val="auto"/>
                <w:spacing w:val="-28"/>
                <w:sz w:val="24"/>
                <w:szCs w:val="24"/>
              </w:rPr>
              <w:t xml:space="preserve"> </w:t>
            </w:r>
            <w:r>
              <w:rPr>
                <w:rFonts w:hint="eastAsia" w:ascii="仿宋" w:hAnsi="仿宋" w:eastAsia="仿宋" w:cs="仿宋"/>
                <w:b w:val="0"/>
                <w:bCs/>
                <w:color w:val="auto"/>
                <w:spacing w:val="-4"/>
                <w:sz w:val="24"/>
                <w:szCs w:val="24"/>
              </w:rPr>
              <w:t>中多个优惠条件时，评标时只按一种优惠</w:t>
            </w:r>
            <w:r>
              <w:rPr>
                <w:rFonts w:hint="eastAsia" w:ascii="仿宋" w:hAnsi="仿宋" w:eastAsia="仿宋" w:cs="仿宋"/>
                <w:b w:val="0"/>
                <w:bCs/>
                <w:color w:val="auto"/>
                <w:spacing w:val="-6"/>
                <w:sz w:val="24"/>
                <w:szCs w:val="24"/>
              </w:rPr>
              <w:t>计入。</w:t>
            </w:r>
          </w:p>
        </w:tc>
      </w:tr>
      <w:tr w14:paraId="089AF3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817" w:type="dxa"/>
            <w:vAlign w:val="center"/>
          </w:tcPr>
          <w:p w14:paraId="0196A4A2">
            <w:pPr>
              <w:keepNext w:val="0"/>
              <w:keepLines w:val="0"/>
              <w:pageBreakBefore w:val="0"/>
              <w:kinsoku/>
              <w:wordWrap/>
              <w:overflowPunct/>
              <w:topLinePunct w:val="0"/>
              <w:autoSpaceDE/>
              <w:autoSpaceDN/>
              <w:bidi w:val="0"/>
              <w:adjustRightInd w:val="0"/>
              <w:snapToGrid w:val="0"/>
              <w:spacing w:line="360" w:lineRule="auto"/>
              <w:ind w:firstLine="240" w:firstLineChars="100"/>
              <w:jc w:val="left"/>
              <w:textAlignment w:val="auto"/>
              <w:rPr>
                <w:rFonts w:hint="eastAsia" w:ascii="仿宋" w:hAnsi="仿宋" w:eastAsia="仿宋" w:cs="仿宋"/>
                <w:b w:val="0"/>
                <w:bCs/>
                <w:color w:val="auto"/>
                <w:sz w:val="24"/>
                <w:szCs w:val="24"/>
                <w:highlight w:val="none"/>
                <w:lang w:val="en-US" w:eastAsia="zh-CN"/>
              </w:rPr>
            </w:pPr>
            <w:bookmarkStart w:id="7" w:name="_Toc6903"/>
            <w:r>
              <w:rPr>
                <w:rFonts w:hint="eastAsia" w:ascii="仿宋" w:hAnsi="仿宋" w:eastAsia="仿宋" w:cs="仿宋"/>
                <w:b w:val="0"/>
                <w:bCs/>
                <w:color w:val="auto"/>
                <w:sz w:val="24"/>
                <w:szCs w:val="24"/>
                <w:highlight w:val="none"/>
                <w:lang w:val="en-US" w:eastAsia="zh-CN"/>
              </w:rPr>
              <w:t>26</w:t>
            </w:r>
          </w:p>
        </w:tc>
        <w:tc>
          <w:tcPr>
            <w:tcW w:w="8838" w:type="dxa"/>
            <w:vAlign w:val="center"/>
          </w:tcPr>
          <w:p w14:paraId="382FE4E8">
            <w:pPr>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仿宋" w:hAnsi="仿宋" w:eastAsia="仿宋" w:cs="仿宋"/>
                <w:b w:val="0"/>
                <w:bCs/>
                <w:color w:val="auto"/>
                <w:spacing w:val="9"/>
                <w:sz w:val="24"/>
                <w:szCs w:val="24"/>
                <w:highlight w:val="none"/>
              </w:rPr>
            </w:pPr>
            <w:r>
              <w:rPr>
                <w:rFonts w:hint="eastAsia" w:ascii="仿宋" w:hAnsi="仿宋" w:eastAsia="仿宋" w:cs="仿宋"/>
                <w:b w:val="0"/>
                <w:bCs/>
                <w:color w:val="auto"/>
                <w:spacing w:val="9"/>
                <w:sz w:val="24"/>
                <w:szCs w:val="24"/>
                <w:highlight w:val="none"/>
                <w:lang w:eastAsia="zh-CN"/>
              </w:rPr>
              <w:t>榆林市</w:t>
            </w:r>
            <w:r>
              <w:rPr>
                <w:rFonts w:hint="eastAsia" w:ascii="仿宋" w:hAnsi="仿宋" w:eastAsia="仿宋" w:cs="仿宋"/>
                <w:b w:val="0"/>
                <w:bCs/>
                <w:color w:val="auto"/>
                <w:spacing w:val="9"/>
                <w:sz w:val="24"/>
                <w:szCs w:val="24"/>
                <w:highlight w:val="none"/>
              </w:rPr>
              <w:t>公共资源交易平台全流程电子化政府采购项目内容</w:t>
            </w:r>
          </w:p>
          <w:p w14:paraId="3CC23755">
            <w:pPr>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仿宋" w:hAnsi="仿宋" w:eastAsia="仿宋" w:cs="仿宋"/>
                <w:b w:val="0"/>
                <w:bCs/>
                <w:color w:val="auto"/>
                <w:spacing w:val="9"/>
                <w:sz w:val="24"/>
                <w:szCs w:val="24"/>
                <w:highlight w:val="none"/>
              </w:rPr>
            </w:pPr>
            <w:r>
              <w:rPr>
                <w:rFonts w:hint="eastAsia" w:ascii="仿宋" w:hAnsi="仿宋" w:eastAsia="仿宋" w:cs="仿宋"/>
                <w:b w:val="0"/>
                <w:bCs/>
                <w:color w:val="auto"/>
                <w:spacing w:val="9"/>
                <w:sz w:val="24"/>
                <w:szCs w:val="24"/>
                <w:highlight w:val="none"/>
              </w:rPr>
              <w:t>1、关于需要特别提醒</w:t>
            </w:r>
            <w:r>
              <w:rPr>
                <w:rFonts w:hint="eastAsia" w:ascii="仿宋" w:hAnsi="仿宋" w:eastAsia="仿宋" w:cs="仿宋"/>
                <w:b w:val="0"/>
                <w:bCs/>
                <w:color w:val="auto"/>
                <w:spacing w:val="9"/>
                <w:sz w:val="24"/>
                <w:szCs w:val="24"/>
                <w:highlight w:val="none"/>
                <w:lang w:eastAsia="zh-CN"/>
              </w:rPr>
              <w:t>供应商</w:t>
            </w:r>
            <w:r>
              <w:rPr>
                <w:rFonts w:hint="eastAsia" w:ascii="仿宋" w:hAnsi="仿宋" w:eastAsia="仿宋" w:cs="仿宋"/>
                <w:b w:val="0"/>
                <w:bCs/>
                <w:color w:val="auto"/>
                <w:spacing w:val="9"/>
                <w:sz w:val="24"/>
                <w:szCs w:val="24"/>
                <w:highlight w:val="none"/>
              </w:rPr>
              <w:t>的内容</w:t>
            </w:r>
          </w:p>
          <w:p w14:paraId="1DA34F7D">
            <w:pPr>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仿宋" w:hAnsi="仿宋" w:eastAsia="仿宋" w:cs="仿宋"/>
                <w:b w:val="0"/>
                <w:bCs/>
                <w:color w:val="auto"/>
                <w:spacing w:val="9"/>
                <w:sz w:val="24"/>
                <w:szCs w:val="24"/>
                <w:highlight w:val="none"/>
              </w:rPr>
            </w:pPr>
            <w:r>
              <w:rPr>
                <w:rFonts w:hint="eastAsia" w:ascii="仿宋" w:hAnsi="仿宋" w:eastAsia="仿宋" w:cs="仿宋"/>
                <w:b w:val="0"/>
                <w:bCs/>
                <w:color w:val="auto"/>
                <w:spacing w:val="9"/>
                <w:sz w:val="24"/>
                <w:szCs w:val="24"/>
                <w:highlight w:val="none"/>
              </w:rPr>
              <w:t>1.1、本项目采用电子化投标的方式</w:t>
            </w:r>
            <w:r>
              <w:rPr>
                <w:rFonts w:hint="eastAsia" w:ascii="仿宋" w:hAnsi="仿宋" w:eastAsia="仿宋" w:cs="仿宋"/>
                <w:b w:val="0"/>
                <w:bCs/>
                <w:color w:val="auto"/>
                <w:spacing w:val="9"/>
                <w:sz w:val="24"/>
                <w:szCs w:val="24"/>
                <w:highlight w:val="none"/>
                <w:lang w:eastAsia="zh-CN"/>
              </w:rPr>
              <w:t>，</w:t>
            </w:r>
            <w:r>
              <w:rPr>
                <w:rFonts w:hint="eastAsia" w:ascii="仿宋" w:hAnsi="仿宋" w:eastAsia="仿宋" w:cs="仿宋"/>
                <w:b w:val="0"/>
                <w:bCs/>
                <w:color w:val="auto"/>
                <w:spacing w:val="9"/>
                <w:sz w:val="24"/>
                <w:szCs w:val="24"/>
                <w:highlight w:val="none"/>
                <w:lang w:val="en-US" w:eastAsia="zh-CN"/>
              </w:rPr>
              <w:t>供应商</w:t>
            </w:r>
            <w:r>
              <w:rPr>
                <w:rFonts w:hint="eastAsia" w:ascii="仿宋" w:hAnsi="仿宋" w:eastAsia="仿宋" w:cs="仿宋"/>
                <w:b w:val="0"/>
                <w:bCs/>
                <w:color w:val="auto"/>
                <w:spacing w:val="9"/>
                <w:sz w:val="24"/>
                <w:szCs w:val="24"/>
                <w:highlight w:val="none"/>
              </w:rPr>
              <w:t>须使用数字认证证书对电子投标文件进行签章、加密、递交及开标时解密等相关招投标事宜。如因</w:t>
            </w:r>
            <w:r>
              <w:rPr>
                <w:rFonts w:hint="eastAsia" w:ascii="仿宋" w:hAnsi="仿宋" w:eastAsia="仿宋" w:cs="仿宋"/>
                <w:b w:val="0"/>
                <w:bCs/>
                <w:color w:val="auto"/>
                <w:spacing w:val="9"/>
                <w:sz w:val="24"/>
                <w:szCs w:val="24"/>
                <w:highlight w:val="none"/>
                <w:lang w:eastAsia="zh-CN"/>
              </w:rPr>
              <w:t>供应商</w:t>
            </w:r>
            <w:r>
              <w:rPr>
                <w:rFonts w:hint="eastAsia" w:ascii="仿宋" w:hAnsi="仿宋" w:eastAsia="仿宋" w:cs="仿宋"/>
                <w:b w:val="0"/>
                <w:bCs/>
                <w:color w:val="auto"/>
                <w:spacing w:val="9"/>
                <w:sz w:val="24"/>
                <w:szCs w:val="24"/>
                <w:highlight w:val="none"/>
              </w:rPr>
              <w:t>自身原因数字认证证书造成无法解密投标文件，按无效投标对待。</w:t>
            </w:r>
          </w:p>
          <w:p w14:paraId="61A0ABA2">
            <w:pPr>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仿宋" w:hAnsi="仿宋" w:eastAsia="仿宋" w:cs="仿宋"/>
                <w:b w:val="0"/>
                <w:bCs/>
                <w:color w:val="auto"/>
                <w:spacing w:val="9"/>
                <w:sz w:val="24"/>
                <w:szCs w:val="24"/>
                <w:highlight w:val="none"/>
              </w:rPr>
            </w:pPr>
            <w:r>
              <w:rPr>
                <w:rFonts w:hint="eastAsia" w:ascii="仿宋" w:hAnsi="仿宋" w:eastAsia="仿宋" w:cs="仿宋"/>
                <w:b w:val="0"/>
                <w:bCs/>
                <w:color w:val="auto"/>
                <w:spacing w:val="9"/>
                <w:sz w:val="24"/>
                <w:szCs w:val="24"/>
                <w:highlight w:val="none"/>
              </w:rPr>
              <w:t>1.</w:t>
            </w:r>
            <w:r>
              <w:rPr>
                <w:rFonts w:hint="eastAsia" w:ascii="仿宋" w:hAnsi="仿宋" w:eastAsia="仿宋" w:cs="仿宋"/>
                <w:b w:val="0"/>
                <w:bCs/>
                <w:color w:val="auto"/>
                <w:spacing w:val="9"/>
                <w:sz w:val="24"/>
                <w:szCs w:val="24"/>
                <w:highlight w:val="none"/>
                <w:lang w:val="en-US" w:eastAsia="zh-CN"/>
              </w:rPr>
              <w:t>2</w:t>
            </w:r>
            <w:r>
              <w:rPr>
                <w:rFonts w:hint="eastAsia" w:ascii="仿宋" w:hAnsi="仿宋" w:eastAsia="仿宋" w:cs="仿宋"/>
                <w:b w:val="0"/>
                <w:bCs/>
                <w:color w:val="auto"/>
                <w:spacing w:val="9"/>
                <w:sz w:val="24"/>
                <w:szCs w:val="24"/>
                <w:highlight w:val="none"/>
              </w:rPr>
              <w:t>、制作电子投标文件</w:t>
            </w:r>
          </w:p>
          <w:p w14:paraId="02461448">
            <w:pPr>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仿宋" w:hAnsi="仿宋" w:eastAsia="仿宋" w:cs="仿宋"/>
                <w:b w:val="0"/>
                <w:bCs/>
                <w:color w:val="auto"/>
                <w:spacing w:val="9"/>
                <w:sz w:val="24"/>
                <w:szCs w:val="24"/>
                <w:highlight w:val="none"/>
              </w:rPr>
            </w:pPr>
            <w:r>
              <w:rPr>
                <w:rFonts w:hint="eastAsia" w:ascii="仿宋" w:hAnsi="仿宋" w:eastAsia="仿宋" w:cs="仿宋"/>
                <w:b w:val="0"/>
                <w:bCs/>
                <w:color w:val="auto"/>
                <w:spacing w:val="9"/>
                <w:sz w:val="24"/>
                <w:szCs w:val="24"/>
                <w:highlight w:val="none"/>
                <w:lang w:val="en-US" w:eastAsia="zh-CN"/>
              </w:rPr>
              <w:t>供应商</w:t>
            </w:r>
            <w:r>
              <w:rPr>
                <w:rFonts w:hint="eastAsia" w:ascii="仿宋" w:hAnsi="仿宋" w:eastAsia="仿宋" w:cs="仿宋"/>
                <w:b w:val="0"/>
                <w:bCs/>
                <w:color w:val="auto"/>
                <w:spacing w:val="9"/>
                <w:sz w:val="24"/>
                <w:szCs w:val="24"/>
                <w:highlight w:val="none"/>
              </w:rPr>
              <w:t>须在“全国公共资源交易中心平台（陕西省）（http://www.sxggzyjy.cn/）”的“服务指南”栏目“下载专区”中，免费下载“陕西省公共资源交易平台政府采购电子标书制作工具”，并升级至最新版本，使用该客户端制作电子投标文件，制作扩展名为“.SXSTF”的电子投标文件。”</w:t>
            </w:r>
          </w:p>
          <w:p w14:paraId="454577F4">
            <w:pPr>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仿宋" w:hAnsi="仿宋" w:eastAsia="仿宋" w:cs="仿宋"/>
                <w:b w:val="0"/>
                <w:bCs/>
                <w:color w:val="auto"/>
                <w:spacing w:val="9"/>
                <w:sz w:val="24"/>
                <w:szCs w:val="24"/>
                <w:highlight w:val="none"/>
              </w:rPr>
            </w:pPr>
            <w:r>
              <w:rPr>
                <w:rFonts w:hint="eastAsia" w:ascii="仿宋" w:hAnsi="仿宋" w:eastAsia="仿宋" w:cs="仿宋"/>
                <w:b w:val="0"/>
                <w:bCs/>
                <w:color w:val="auto"/>
                <w:spacing w:val="9"/>
                <w:sz w:val="24"/>
                <w:szCs w:val="24"/>
                <w:highlight w:val="none"/>
              </w:rPr>
              <w:t>1.</w:t>
            </w:r>
            <w:r>
              <w:rPr>
                <w:rFonts w:hint="eastAsia" w:ascii="仿宋" w:hAnsi="仿宋" w:eastAsia="仿宋" w:cs="仿宋"/>
                <w:b w:val="0"/>
                <w:bCs/>
                <w:color w:val="auto"/>
                <w:spacing w:val="9"/>
                <w:sz w:val="24"/>
                <w:szCs w:val="24"/>
                <w:highlight w:val="none"/>
                <w:lang w:val="en-US" w:eastAsia="zh-CN"/>
              </w:rPr>
              <w:t>3</w:t>
            </w:r>
            <w:r>
              <w:rPr>
                <w:rFonts w:hint="eastAsia" w:ascii="仿宋" w:hAnsi="仿宋" w:eastAsia="仿宋" w:cs="仿宋"/>
                <w:b w:val="0"/>
                <w:bCs/>
                <w:color w:val="auto"/>
                <w:spacing w:val="9"/>
                <w:sz w:val="24"/>
                <w:szCs w:val="24"/>
                <w:highlight w:val="none"/>
              </w:rPr>
              <w:t>、递交电子响应文件</w:t>
            </w:r>
          </w:p>
          <w:p w14:paraId="14935EB4">
            <w:pPr>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仿宋" w:hAnsi="仿宋" w:eastAsia="仿宋" w:cs="仿宋"/>
                <w:b w:val="0"/>
                <w:bCs/>
                <w:color w:val="auto"/>
                <w:spacing w:val="9"/>
                <w:sz w:val="24"/>
                <w:szCs w:val="24"/>
                <w:highlight w:val="none"/>
              </w:rPr>
            </w:pPr>
            <w:r>
              <w:rPr>
                <w:rFonts w:hint="eastAsia" w:ascii="仿宋" w:hAnsi="仿宋" w:eastAsia="仿宋" w:cs="仿宋"/>
                <w:b w:val="0"/>
                <w:bCs/>
                <w:color w:val="auto"/>
                <w:spacing w:val="9"/>
                <w:sz w:val="24"/>
                <w:szCs w:val="24"/>
                <w:highlight w:val="none"/>
              </w:rPr>
              <w:t>登录全国公共资源交易中心平台（陕西省）（http://www.sxggzyjy.cn/），选择“电子交易平台—陕西政府采购交易系统—企业端”进行登录，登录后选择“交易乙方”身份进入，进入菜单“采购业务—我的项目——项目流程——上传响应文件”，上传加密的电子响应文件。上传成功后，电子化平台将予以记录。</w:t>
            </w:r>
          </w:p>
          <w:p w14:paraId="5EAF73B7">
            <w:pPr>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仿宋" w:hAnsi="仿宋" w:eastAsia="仿宋" w:cs="仿宋"/>
                <w:b w:val="0"/>
                <w:bCs/>
                <w:color w:val="auto"/>
                <w:spacing w:val="9"/>
                <w:sz w:val="24"/>
                <w:szCs w:val="24"/>
                <w:highlight w:val="none"/>
              </w:rPr>
            </w:pPr>
            <w:r>
              <w:rPr>
                <w:rFonts w:hint="eastAsia" w:ascii="仿宋" w:hAnsi="仿宋" w:eastAsia="仿宋" w:cs="仿宋"/>
                <w:b w:val="0"/>
                <w:bCs/>
                <w:color w:val="auto"/>
                <w:spacing w:val="9"/>
                <w:sz w:val="24"/>
                <w:szCs w:val="24"/>
                <w:highlight w:val="none"/>
              </w:rPr>
              <w:t>2、关于报名</w:t>
            </w:r>
          </w:p>
          <w:p w14:paraId="6E06636F">
            <w:pPr>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仿宋" w:hAnsi="仿宋" w:eastAsia="仿宋" w:cs="仿宋"/>
                <w:b w:val="0"/>
                <w:bCs/>
                <w:color w:val="auto"/>
                <w:spacing w:val="9"/>
                <w:sz w:val="24"/>
                <w:szCs w:val="24"/>
                <w:highlight w:val="none"/>
              </w:rPr>
            </w:pPr>
            <w:r>
              <w:rPr>
                <w:rFonts w:hint="eastAsia" w:ascii="仿宋" w:hAnsi="仿宋" w:eastAsia="仿宋" w:cs="仿宋"/>
                <w:b w:val="0"/>
                <w:bCs/>
                <w:color w:val="auto"/>
                <w:spacing w:val="9"/>
                <w:sz w:val="24"/>
                <w:szCs w:val="24"/>
                <w:highlight w:val="none"/>
              </w:rPr>
              <w:t>2.1、</w:t>
            </w:r>
            <w:r>
              <w:rPr>
                <w:rFonts w:hint="eastAsia" w:ascii="仿宋" w:hAnsi="仿宋" w:eastAsia="仿宋" w:cs="仿宋"/>
                <w:b w:val="0"/>
                <w:bCs/>
                <w:color w:val="auto"/>
                <w:spacing w:val="9"/>
                <w:sz w:val="24"/>
                <w:szCs w:val="24"/>
                <w:highlight w:val="none"/>
                <w:lang w:val="en-US" w:eastAsia="zh-CN"/>
              </w:rPr>
              <w:t>获取</w:t>
            </w:r>
            <w:r>
              <w:rPr>
                <w:rFonts w:hint="eastAsia" w:ascii="仿宋" w:hAnsi="仿宋" w:eastAsia="仿宋" w:cs="仿宋"/>
                <w:b w:val="0"/>
                <w:bCs/>
                <w:color w:val="auto"/>
                <w:spacing w:val="9"/>
                <w:sz w:val="24"/>
                <w:szCs w:val="24"/>
                <w:highlight w:val="none"/>
              </w:rPr>
              <w:t>须知：使用捆绑省交易平台的CA锁登录电子交易平台，通过政府采购系统企业端进入，点击我要投标，完善相关投标信息；</w:t>
            </w:r>
          </w:p>
          <w:p w14:paraId="2E0DFF2B">
            <w:pPr>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仿宋" w:hAnsi="仿宋" w:eastAsia="仿宋" w:cs="仿宋"/>
                <w:b w:val="0"/>
                <w:bCs/>
                <w:color w:val="auto"/>
                <w:spacing w:val="9"/>
                <w:sz w:val="24"/>
                <w:szCs w:val="24"/>
                <w:highlight w:val="none"/>
              </w:rPr>
            </w:pPr>
            <w:r>
              <w:rPr>
                <w:rFonts w:hint="eastAsia" w:ascii="仿宋" w:hAnsi="仿宋" w:eastAsia="仿宋" w:cs="仿宋"/>
                <w:b w:val="0"/>
                <w:bCs/>
                <w:color w:val="auto"/>
                <w:spacing w:val="9"/>
                <w:sz w:val="24"/>
                <w:szCs w:val="24"/>
                <w:highlight w:val="none"/>
              </w:rPr>
              <w:t>2.</w:t>
            </w:r>
            <w:r>
              <w:rPr>
                <w:rFonts w:hint="eastAsia" w:ascii="仿宋" w:hAnsi="仿宋" w:eastAsia="仿宋" w:cs="仿宋"/>
                <w:b w:val="0"/>
                <w:bCs/>
                <w:color w:val="auto"/>
                <w:spacing w:val="9"/>
                <w:sz w:val="24"/>
                <w:szCs w:val="24"/>
                <w:highlight w:val="none"/>
                <w:lang w:val="en-US" w:eastAsia="zh-CN"/>
              </w:rPr>
              <w:t>2</w:t>
            </w:r>
            <w:r>
              <w:rPr>
                <w:rFonts w:hint="eastAsia" w:ascii="仿宋" w:hAnsi="仿宋" w:eastAsia="仿宋" w:cs="仿宋"/>
                <w:b w:val="0"/>
                <w:bCs/>
                <w:color w:val="auto"/>
                <w:spacing w:val="9"/>
                <w:sz w:val="24"/>
                <w:szCs w:val="24"/>
                <w:highlight w:val="none"/>
              </w:rPr>
              <w:t>、相关操作流程详见全国公共资源交易平台（陕西省）网站[服务指南-下载专区]中的《陕西省公共资源交易中心政府采购项目投标指南》；</w:t>
            </w:r>
          </w:p>
          <w:p w14:paraId="05841859">
            <w:pPr>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仿宋" w:hAnsi="仿宋" w:eastAsia="仿宋" w:cs="仿宋"/>
                <w:b w:val="0"/>
                <w:bCs/>
                <w:color w:val="auto"/>
                <w:spacing w:val="9"/>
                <w:sz w:val="24"/>
                <w:szCs w:val="24"/>
                <w:highlight w:val="none"/>
              </w:rPr>
            </w:pPr>
            <w:r>
              <w:rPr>
                <w:rFonts w:hint="eastAsia" w:ascii="仿宋" w:hAnsi="仿宋" w:eastAsia="仿宋" w:cs="仿宋"/>
                <w:b w:val="0"/>
                <w:bCs/>
                <w:color w:val="auto"/>
                <w:spacing w:val="9"/>
                <w:sz w:val="24"/>
                <w:szCs w:val="24"/>
                <w:highlight w:val="none"/>
              </w:rPr>
              <w:t>2.</w:t>
            </w:r>
            <w:r>
              <w:rPr>
                <w:rFonts w:hint="eastAsia" w:ascii="仿宋" w:hAnsi="仿宋" w:eastAsia="仿宋" w:cs="仿宋"/>
                <w:b w:val="0"/>
                <w:bCs/>
                <w:color w:val="auto"/>
                <w:spacing w:val="9"/>
                <w:sz w:val="24"/>
                <w:szCs w:val="24"/>
                <w:highlight w:val="none"/>
                <w:lang w:val="en-US" w:eastAsia="zh-CN"/>
              </w:rPr>
              <w:t>3</w:t>
            </w:r>
            <w:r>
              <w:rPr>
                <w:rFonts w:hint="eastAsia" w:ascii="仿宋" w:hAnsi="仿宋" w:eastAsia="仿宋" w:cs="仿宋"/>
                <w:b w:val="0"/>
                <w:bCs/>
                <w:color w:val="auto"/>
                <w:spacing w:val="9"/>
                <w:sz w:val="24"/>
                <w:szCs w:val="24"/>
                <w:highlight w:val="none"/>
              </w:rPr>
              <w:t>、电子招标文件技术支持：4009280095、4009980000。</w:t>
            </w:r>
          </w:p>
          <w:p w14:paraId="2F3F16AE">
            <w:pPr>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仿宋" w:hAnsi="仿宋" w:eastAsia="仿宋" w:cs="仿宋"/>
                <w:b w:val="0"/>
                <w:bCs/>
                <w:color w:val="auto"/>
                <w:spacing w:val="9"/>
                <w:sz w:val="24"/>
                <w:szCs w:val="24"/>
                <w:highlight w:val="none"/>
              </w:rPr>
            </w:pPr>
            <w:r>
              <w:rPr>
                <w:rFonts w:hint="eastAsia" w:ascii="仿宋" w:hAnsi="仿宋" w:eastAsia="仿宋" w:cs="仿宋"/>
                <w:b w:val="0"/>
                <w:bCs/>
                <w:color w:val="auto"/>
                <w:spacing w:val="9"/>
                <w:sz w:val="24"/>
                <w:szCs w:val="24"/>
                <w:highlight w:val="none"/>
              </w:rPr>
              <w:t>3、关于文件的制作和签名</w:t>
            </w:r>
          </w:p>
          <w:p w14:paraId="2DD87369">
            <w:pPr>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仿宋" w:hAnsi="仿宋" w:eastAsia="仿宋" w:cs="仿宋"/>
                <w:b w:val="0"/>
                <w:bCs/>
                <w:color w:val="auto"/>
                <w:spacing w:val="9"/>
                <w:sz w:val="24"/>
                <w:szCs w:val="24"/>
                <w:highlight w:val="none"/>
              </w:rPr>
            </w:pPr>
            <w:r>
              <w:rPr>
                <w:rFonts w:hint="eastAsia" w:ascii="仿宋" w:hAnsi="仿宋" w:eastAsia="仿宋" w:cs="仿宋"/>
                <w:b w:val="0"/>
                <w:bCs/>
                <w:color w:val="auto"/>
                <w:spacing w:val="9"/>
                <w:sz w:val="24"/>
                <w:szCs w:val="24"/>
                <w:highlight w:val="none"/>
              </w:rPr>
              <w:t>3.1、编制电子投标文件时，应使用最新发布的电子招标文件及专用制作工具进行编制。并使用数字认证证书（CA）对电子投标文件进行签署、加密、递交及开标时解密等相关操作。</w:t>
            </w:r>
          </w:p>
          <w:p w14:paraId="34DFBB29">
            <w:pPr>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仿宋" w:hAnsi="仿宋" w:eastAsia="仿宋" w:cs="仿宋"/>
                <w:b w:val="0"/>
                <w:bCs/>
                <w:color w:val="auto"/>
                <w:spacing w:val="9"/>
                <w:sz w:val="24"/>
                <w:szCs w:val="24"/>
                <w:highlight w:val="none"/>
              </w:rPr>
            </w:pPr>
            <w:r>
              <w:rPr>
                <w:rFonts w:hint="eastAsia" w:ascii="仿宋" w:hAnsi="仿宋" w:eastAsia="仿宋" w:cs="仿宋"/>
                <w:b w:val="0"/>
                <w:bCs/>
                <w:color w:val="auto"/>
                <w:spacing w:val="9"/>
                <w:sz w:val="24"/>
                <w:szCs w:val="24"/>
                <w:highlight w:val="none"/>
              </w:rPr>
              <w:t>3.2.1电子招标文件下载</w:t>
            </w:r>
          </w:p>
          <w:p w14:paraId="1E8FDAAB">
            <w:pPr>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仿宋" w:hAnsi="仿宋" w:eastAsia="仿宋" w:cs="仿宋"/>
                <w:b w:val="0"/>
                <w:bCs/>
                <w:color w:val="auto"/>
                <w:spacing w:val="9"/>
                <w:sz w:val="24"/>
                <w:szCs w:val="24"/>
                <w:highlight w:val="none"/>
              </w:rPr>
            </w:pPr>
            <w:r>
              <w:rPr>
                <w:rFonts w:hint="eastAsia" w:ascii="仿宋" w:hAnsi="仿宋" w:eastAsia="仿宋" w:cs="仿宋"/>
                <w:b w:val="0"/>
                <w:bCs/>
                <w:color w:val="auto"/>
                <w:spacing w:val="9"/>
                <w:sz w:val="24"/>
                <w:szCs w:val="24"/>
                <w:highlight w:val="none"/>
                <w:lang w:val="en-US" w:eastAsia="zh-CN"/>
              </w:rPr>
              <w:t>供应商</w:t>
            </w:r>
            <w:r>
              <w:rPr>
                <w:rFonts w:hint="eastAsia" w:ascii="仿宋" w:hAnsi="仿宋" w:eastAsia="仿宋" w:cs="仿宋"/>
                <w:b w:val="0"/>
                <w:bCs/>
                <w:color w:val="auto"/>
                <w:spacing w:val="9"/>
                <w:sz w:val="24"/>
                <w:szCs w:val="24"/>
                <w:highlight w:val="none"/>
              </w:rPr>
              <w:t>登录全国公共资源交易平台（陕西省）网站[电子交易平台-企业端]后，在[我的项目]中点击“项目流程-交易文件下载”下载电子招标文件（*.SXSZF）;</w:t>
            </w:r>
          </w:p>
          <w:p w14:paraId="02CEA7EA">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b w:val="0"/>
                <w:bCs/>
                <w:color w:val="auto"/>
                <w:spacing w:val="9"/>
                <w:sz w:val="24"/>
                <w:szCs w:val="24"/>
                <w:highlight w:val="none"/>
              </w:rPr>
            </w:pPr>
            <w:r>
              <w:rPr>
                <w:rFonts w:hint="eastAsia" w:ascii="仿宋" w:hAnsi="仿宋" w:eastAsia="仿宋" w:cs="仿宋"/>
                <w:b w:val="0"/>
                <w:bCs/>
                <w:color w:val="auto"/>
                <w:spacing w:val="9"/>
                <w:sz w:val="24"/>
                <w:szCs w:val="24"/>
                <w:highlight w:val="none"/>
              </w:rPr>
              <w:t>注意：该项目如有变更文件，则应点击“项目流程&gt;答疑文件下载”下载更新后的电子招标文件（*.SXSCF），使用旧版电子招标文件制作的电子投标文件，系统将拒绝接收。</w:t>
            </w:r>
          </w:p>
          <w:p w14:paraId="18FEF034">
            <w:pPr>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仿宋" w:hAnsi="仿宋" w:eastAsia="仿宋" w:cs="仿宋"/>
                <w:b w:val="0"/>
                <w:bCs/>
                <w:color w:val="auto"/>
                <w:spacing w:val="9"/>
                <w:sz w:val="24"/>
                <w:szCs w:val="24"/>
                <w:highlight w:val="none"/>
              </w:rPr>
            </w:pPr>
            <w:r>
              <w:rPr>
                <w:rFonts w:hint="eastAsia" w:ascii="仿宋" w:hAnsi="仿宋" w:eastAsia="仿宋" w:cs="仿宋"/>
                <w:b w:val="0"/>
                <w:bCs/>
                <w:color w:val="auto"/>
                <w:spacing w:val="9"/>
                <w:sz w:val="24"/>
                <w:szCs w:val="24"/>
                <w:highlight w:val="none"/>
              </w:rPr>
              <w:t>3.2.</w:t>
            </w:r>
            <w:r>
              <w:rPr>
                <w:rFonts w:hint="eastAsia" w:ascii="仿宋" w:hAnsi="仿宋" w:eastAsia="仿宋" w:cs="仿宋"/>
                <w:b w:val="0"/>
                <w:bCs/>
                <w:color w:val="auto"/>
                <w:spacing w:val="9"/>
                <w:sz w:val="24"/>
                <w:szCs w:val="24"/>
                <w:highlight w:val="none"/>
                <w:lang w:val="en-US" w:eastAsia="zh-CN"/>
              </w:rPr>
              <w:t>1</w:t>
            </w:r>
            <w:r>
              <w:rPr>
                <w:rFonts w:hint="eastAsia" w:ascii="仿宋" w:hAnsi="仿宋" w:eastAsia="仿宋" w:cs="仿宋"/>
                <w:b w:val="0"/>
                <w:bCs/>
                <w:color w:val="auto"/>
                <w:spacing w:val="9"/>
                <w:sz w:val="24"/>
                <w:szCs w:val="24"/>
                <w:highlight w:val="none"/>
              </w:rPr>
              <w:t>制作电子投标文件</w:t>
            </w:r>
          </w:p>
          <w:p w14:paraId="44B916D8">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b w:val="0"/>
                <w:bCs/>
                <w:color w:val="auto"/>
                <w:spacing w:val="9"/>
                <w:sz w:val="24"/>
                <w:szCs w:val="24"/>
                <w:highlight w:val="none"/>
              </w:rPr>
            </w:pPr>
            <w:r>
              <w:rPr>
                <w:rFonts w:hint="eastAsia" w:ascii="仿宋" w:hAnsi="仿宋" w:eastAsia="仿宋" w:cs="仿宋"/>
                <w:b w:val="0"/>
                <w:bCs/>
                <w:color w:val="auto"/>
                <w:spacing w:val="9"/>
                <w:sz w:val="24"/>
                <w:szCs w:val="24"/>
                <w:highlight w:val="none"/>
              </w:rPr>
              <w:t>电子投标文件同样需要使用上述软件进行编制。在编制过程中，如有技术性问题，请先翻阅操作手册或致电软件开发商，技术支持热线：4009280095、4009980000。</w:t>
            </w:r>
          </w:p>
          <w:p w14:paraId="7507D12F">
            <w:pPr>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仿宋" w:hAnsi="仿宋" w:eastAsia="仿宋" w:cs="仿宋"/>
                <w:b w:val="0"/>
                <w:bCs/>
                <w:color w:val="auto"/>
                <w:spacing w:val="9"/>
                <w:sz w:val="24"/>
                <w:szCs w:val="24"/>
                <w:highlight w:val="none"/>
              </w:rPr>
            </w:pPr>
            <w:r>
              <w:rPr>
                <w:rFonts w:hint="eastAsia" w:ascii="仿宋" w:hAnsi="仿宋" w:eastAsia="仿宋" w:cs="仿宋"/>
                <w:b w:val="0"/>
                <w:bCs/>
                <w:color w:val="auto"/>
                <w:spacing w:val="9"/>
                <w:sz w:val="24"/>
                <w:szCs w:val="24"/>
                <w:highlight w:val="none"/>
              </w:rPr>
              <w:t>4、关于响应文件递交与解密</w:t>
            </w:r>
          </w:p>
          <w:p w14:paraId="7BF2194E">
            <w:pPr>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仿宋" w:hAnsi="仿宋" w:eastAsia="仿宋" w:cs="仿宋"/>
                <w:b w:val="0"/>
                <w:bCs/>
                <w:color w:val="auto"/>
                <w:spacing w:val="9"/>
                <w:sz w:val="24"/>
                <w:szCs w:val="24"/>
                <w:highlight w:val="none"/>
              </w:rPr>
            </w:pPr>
            <w:r>
              <w:rPr>
                <w:rFonts w:hint="eastAsia" w:ascii="仿宋" w:hAnsi="仿宋" w:eastAsia="仿宋" w:cs="仿宋"/>
                <w:b w:val="0"/>
                <w:bCs/>
                <w:color w:val="auto"/>
                <w:spacing w:val="9"/>
                <w:sz w:val="24"/>
                <w:szCs w:val="24"/>
                <w:highlight w:val="none"/>
              </w:rPr>
              <w:t>4.1.文件递交</w:t>
            </w:r>
          </w:p>
          <w:p w14:paraId="4191D403">
            <w:pPr>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仿宋" w:hAnsi="仿宋" w:eastAsia="仿宋" w:cs="仿宋"/>
                <w:b w:val="0"/>
                <w:bCs/>
                <w:color w:val="auto"/>
                <w:spacing w:val="9"/>
                <w:sz w:val="24"/>
                <w:szCs w:val="24"/>
                <w:highlight w:val="none"/>
              </w:rPr>
            </w:pPr>
            <w:r>
              <w:rPr>
                <w:rFonts w:hint="eastAsia" w:ascii="仿宋" w:hAnsi="仿宋" w:eastAsia="仿宋" w:cs="仿宋"/>
                <w:b w:val="0"/>
                <w:bCs/>
                <w:color w:val="auto"/>
                <w:spacing w:val="9"/>
                <w:sz w:val="24"/>
                <w:szCs w:val="24"/>
                <w:highlight w:val="none"/>
              </w:rPr>
              <w:t>4.1.1电子投标文件可于提交投标文件截止时间前任意时段登录全国公共资源交易平台（陕西省）网站[电子交易平台-企业端]进行提交，逾期系统将拒绝接收。提交时，</w:t>
            </w:r>
            <w:r>
              <w:rPr>
                <w:rFonts w:hint="eastAsia" w:ascii="仿宋" w:hAnsi="仿宋" w:eastAsia="仿宋" w:cs="仿宋"/>
                <w:b w:val="0"/>
                <w:bCs/>
                <w:color w:val="auto"/>
                <w:spacing w:val="9"/>
                <w:sz w:val="24"/>
                <w:szCs w:val="24"/>
                <w:highlight w:val="none"/>
                <w:lang w:val="en-US" w:eastAsia="zh-CN"/>
              </w:rPr>
              <w:t>供应商</w:t>
            </w:r>
            <w:r>
              <w:rPr>
                <w:rFonts w:hint="eastAsia" w:ascii="仿宋" w:hAnsi="仿宋" w:eastAsia="仿宋" w:cs="仿宋"/>
                <w:b w:val="0"/>
                <w:bCs/>
                <w:color w:val="auto"/>
                <w:spacing w:val="9"/>
                <w:sz w:val="24"/>
                <w:szCs w:val="24"/>
                <w:highlight w:val="none"/>
              </w:rPr>
              <w:t>应登录全国公共资源交易中心平台（陕西省），选择[“首页&gt;电子交易平台&gt;企业端&gt;我的项目”，点击[项目流程]，在打开的[项目管理]对话框中选择[上传响应文件]，上传加密的电子投标文件（*.SXSTF），上传成功后，电子化平台将予以记录。</w:t>
            </w:r>
          </w:p>
          <w:p w14:paraId="01BB317E">
            <w:pPr>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仿宋" w:hAnsi="仿宋" w:eastAsia="仿宋" w:cs="仿宋"/>
                <w:b w:val="0"/>
                <w:bCs/>
                <w:color w:val="auto"/>
                <w:spacing w:val="9"/>
                <w:sz w:val="24"/>
                <w:szCs w:val="24"/>
                <w:highlight w:val="none"/>
              </w:rPr>
            </w:pPr>
            <w:r>
              <w:rPr>
                <w:rFonts w:hint="eastAsia" w:ascii="仿宋" w:hAnsi="仿宋" w:eastAsia="仿宋" w:cs="仿宋"/>
                <w:b w:val="0"/>
                <w:bCs/>
                <w:color w:val="auto"/>
                <w:spacing w:val="9"/>
                <w:sz w:val="24"/>
                <w:szCs w:val="24"/>
                <w:highlight w:val="none"/>
              </w:rPr>
              <w:t>4.1.2逾期将被拒绝接收。</w:t>
            </w:r>
          </w:p>
          <w:p w14:paraId="2AF27EE3">
            <w:pPr>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仿宋" w:hAnsi="仿宋" w:eastAsia="仿宋" w:cs="仿宋"/>
                <w:b w:val="0"/>
                <w:bCs/>
                <w:color w:val="auto"/>
                <w:spacing w:val="9"/>
                <w:sz w:val="24"/>
                <w:szCs w:val="24"/>
                <w:highlight w:val="none"/>
              </w:rPr>
            </w:pPr>
            <w:r>
              <w:rPr>
                <w:rFonts w:hint="eastAsia" w:ascii="仿宋" w:hAnsi="仿宋" w:eastAsia="仿宋" w:cs="仿宋"/>
                <w:b w:val="0"/>
                <w:bCs/>
                <w:color w:val="auto"/>
                <w:spacing w:val="9"/>
                <w:sz w:val="24"/>
                <w:szCs w:val="24"/>
                <w:highlight w:val="none"/>
              </w:rPr>
              <w:t>4.2.文件开启与解密</w:t>
            </w:r>
          </w:p>
          <w:p w14:paraId="54D68AFF">
            <w:pPr>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仿宋" w:hAnsi="仿宋" w:eastAsia="仿宋" w:cs="仿宋"/>
                <w:b w:val="0"/>
                <w:bCs/>
                <w:color w:val="auto"/>
                <w:spacing w:val="9"/>
                <w:sz w:val="24"/>
                <w:szCs w:val="24"/>
                <w:highlight w:val="none"/>
              </w:rPr>
            </w:pPr>
            <w:r>
              <w:rPr>
                <w:rFonts w:hint="eastAsia" w:ascii="仿宋" w:hAnsi="仿宋" w:eastAsia="仿宋" w:cs="仿宋"/>
                <w:b w:val="0"/>
                <w:bCs/>
                <w:color w:val="auto"/>
                <w:spacing w:val="9"/>
                <w:sz w:val="24"/>
                <w:szCs w:val="24"/>
                <w:highlight w:val="none"/>
              </w:rPr>
              <w:t>4.2.1。在开标环节出现下列情况之一的，其投标文件视为无效文件：</w:t>
            </w:r>
          </w:p>
          <w:p w14:paraId="10CC285F">
            <w:pPr>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仿宋" w:hAnsi="仿宋" w:eastAsia="仿宋" w:cs="仿宋"/>
                <w:b w:val="0"/>
                <w:bCs/>
                <w:color w:val="auto"/>
                <w:spacing w:val="9"/>
                <w:sz w:val="24"/>
                <w:szCs w:val="24"/>
                <w:highlight w:val="none"/>
              </w:rPr>
            </w:pPr>
            <w:r>
              <w:rPr>
                <w:rFonts w:hint="eastAsia" w:ascii="仿宋" w:hAnsi="仿宋" w:eastAsia="仿宋" w:cs="仿宋"/>
                <w:b w:val="0"/>
                <w:bCs/>
                <w:color w:val="auto"/>
                <w:spacing w:val="9"/>
                <w:sz w:val="24"/>
                <w:szCs w:val="24"/>
                <w:highlight w:val="none"/>
              </w:rPr>
              <w:t>a.</w:t>
            </w:r>
            <w:r>
              <w:rPr>
                <w:rFonts w:hint="eastAsia" w:ascii="仿宋" w:hAnsi="仿宋" w:eastAsia="仿宋" w:cs="仿宋"/>
                <w:b w:val="0"/>
                <w:bCs/>
                <w:color w:val="auto"/>
                <w:spacing w:val="9"/>
                <w:sz w:val="24"/>
                <w:szCs w:val="24"/>
                <w:highlight w:val="none"/>
                <w:lang w:val="en-US" w:eastAsia="zh-CN"/>
              </w:rPr>
              <w:t>供应商</w:t>
            </w:r>
            <w:r>
              <w:rPr>
                <w:rFonts w:hint="eastAsia" w:ascii="仿宋" w:hAnsi="仿宋" w:eastAsia="仿宋" w:cs="仿宋"/>
                <w:b w:val="0"/>
                <w:bCs/>
                <w:color w:val="auto"/>
                <w:spacing w:val="9"/>
                <w:sz w:val="24"/>
                <w:szCs w:val="24"/>
                <w:highlight w:val="none"/>
              </w:rPr>
              <w:t>拒绝对电子投标文件进行解密的；</w:t>
            </w:r>
          </w:p>
          <w:p w14:paraId="667E8A0D">
            <w:pPr>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仿宋" w:hAnsi="仿宋" w:eastAsia="仿宋" w:cs="仿宋"/>
                <w:b w:val="0"/>
                <w:bCs/>
                <w:color w:val="auto"/>
                <w:spacing w:val="9"/>
                <w:sz w:val="24"/>
                <w:szCs w:val="24"/>
                <w:highlight w:val="none"/>
              </w:rPr>
            </w:pPr>
            <w:r>
              <w:rPr>
                <w:rFonts w:hint="eastAsia" w:ascii="仿宋" w:hAnsi="仿宋" w:eastAsia="仿宋" w:cs="仿宋"/>
                <w:b w:val="0"/>
                <w:bCs/>
                <w:color w:val="auto"/>
                <w:spacing w:val="9"/>
                <w:sz w:val="24"/>
                <w:szCs w:val="24"/>
                <w:highlight w:val="none"/>
              </w:rPr>
              <w:t>b.因</w:t>
            </w:r>
            <w:r>
              <w:rPr>
                <w:rFonts w:hint="eastAsia" w:ascii="仿宋" w:hAnsi="仿宋" w:eastAsia="仿宋" w:cs="仿宋"/>
                <w:b w:val="0"/>
                <w:bCs/>
                <w:color w:val="auto"/>
                <w:spacing w:val="9"/>
                <w:sz w:val="24"/>
                <w:szCs w:val="24"/>
                <w:highlight w:val="none"/>
                <w:lang w:val="en-US" w:eastAsia="zh-CN"/>
              </w:rPr>
              <w:t>供应商</w:t>
            </w:r>
            <w:r>
              <w:rPr>
                <w:rFonts w:hint="eastAsia" w:ascii="仿宋" w:hAnsi="仿宋" w:eastAsia="仿宋" w:cs="仿宋"/>
                <w:b w:val="0"/>
                <w:bCs/>
                <w:color w:val="auto"/>
                <w:spacing w:val="9"/>
                <w:sz w:val="24"/>
                <w:szCs w:val="24"/>
                <w:highlight w:val="none"/>
              </w:rPr>
              <w:t>自身原因（如未带CA锁、或所带CA锁与制作电子投标文件使用的CA锁不一致、或沿用旧版招标文件编制投标文件等情形），导致在规定时间内无法解密投标文件的；</w:t>
            </w:r>
          </w:p>
          <w:p w14:paraId="5964D8D7">
            <w:pPr>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仿宋" w:hAnsi="仿宋" w:eastAsia="仿宋" w:cs="仿宋"/>
                <w:b w:val="0"/>
                <w:bCs/>
                <w:color w:val="auto"/>
                <w:spacing w:val="9"/>
                <w:sz w:val="24"/>
                <w:szCs w:val="24"/>
                <w:highlight w:val="none"/>
              </w:rPr>
            </w:pPr>
            <w:r>
              <w:rPr>
                <w:rFonts w:hint="eastAsia" w:ascii="仿宋" w:hAnsi="仿宋" w:eastAsia="仿宋" w:cs="仿宋"/>
                <w:b w:val="0"/>
                <w:bCs/>
                <w:color w:val="auto"/>
                <w:spacing w:val="9"/>
                <w:sz w:val="24"/>
                <w:szCs w:val="24"/>
                <w:highlight w:val="none"/>
              </w:rPr>
              <w:t>c.上传的电子投标文件无法打开的；</w:t>
            </w:r>
          </w:p>
          <w:p w14:paraId="3BF01925">
            <w:pPr>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pacing w:val="9"/>
                <w:sz w:val="24"/>
                <w:szCs w:val="24"/>
                <w:highlight w:val="none"/>
              </w:rPr>
              <w:t>d.政府采购法律法规规定的其他无效情形。</w:t>
            </w:r>
          </w:p>
        </w:tc>
      </w:tr>
      <w:tr w14:paraId="6265E7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817" w:type="dxa"/>
            <w:vAlign w:val="center"/>
          </w:tcPr>
          <w:p w14:paraId="3FC5D546">
            <w:pPr>
              <w:keepNext w:val="0"/>
              <w:keepLines w:val="0"/>
              <w:pageBreakBefore w:val="0"/>
              <w:wordWrap/>
              <w:overflowPunct/>
              <w:topLinePunct w:val="0"/>
              <w:bidi w:val="0"/>
              <w:adjustRightInd w:val="0"/>
              <w:snapToGrid w:val="0"/>
              <w:spacing w:line="360" w:lineRule="auto"/>
              <w:ind w:left="0" w:leftChars="0" w:firstLine="240" w:firstLineChars="100"/>
              <w:jc w:val="both"/>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27</w:t>
            </w:r>
          </w:p>
        </w:tc>
        <w:tc>
          <w:tcPr>
            <w:tcW w:w="8838" w:type="dxa"/>
            <w:vAlign w:val="center"/>
          </w:tcPr>
          <w:p w14:paraId="7F210DD7">
            <w:pPr>
              <w:keepNext w:val="0"/>
              <w:keepLines w:val="0"/>
              <w:pageBreakBefore w:val="0"/>
              <w:wordWrap/>
              <w:overflowPunct/>
              <w:topLinePunct w:val="0"/>
              <w:autoSpaceDE w:val="0"/>
              <w:autoSpaceDN w:val="0"/>
              <w:bidi w:val="0"/>
              <w:adjustRightInd w:val="0"/>
              <w:snapToGrid w:val="0"/>
              <w:spacing w:line="360" w:lineRule="auto"/>
              <w:ind w:firstLine="630"/>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为深入贯彻信用体系建设的有关精神</w:t>
            </w: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highlight w:val="none"/>
              </w:rPr>
              <w:t>根据市发改委《关于在工程招投标活动中推行信用监管试点示范工作的通知》(榆政发改发〔2020〕329号)和市财政局《关于在政府采购活动中使用信用记录和信用报告以及开展承诺工作的通知》(榆政财采函〔2020〕9号)在工程建设和政府采购领域全面推行信用公开承诺制</w:t>
            </w: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highlight w:val="none"/>
              </w:rPr>
              <w:t>进入公共资源交易平台的各方交易主体</w:t>
            </w: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highlight w:val="none"/>
              </w:rPr>
              <w:t>均应在“信用中国(陕西榆林)”网站进行注册、登陆</w:t>
            </w: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highlight w:val="none"/>
              </w:rPr>
              <w:t>自主上报信用承诺书(网址：https://credit.yl.gov.cn/)</w:t>
            </w: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highlight w:val="none"/>
              </w:rPr>
              <w:t>各相关交易主体注册、登陆后根据承诺事项选择相应的模板填写《信用承诺书》</w:t>
            </w: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highlight w:val="none"/>
              </w:rPr>
              <w:t>并载明承诺事由</w:t>
            </w: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highlight w:val="none"/>
              </w:rPr>
              <w:t>政府采购活动中</w:t>
            </w: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highlight w:val="none"/>
              </w:rPr>
              <w:t>各方交易主体的承诺事由为“公共资源交易平台的所有活动、项目名称”。</w:t>
            </w:r>
          </w:p>
          <w:p w14:paraId="19A16A0E">
            <w:pPr>
              <w:keepNext w:val="0"/>
              <w:keepLines w:val="0"/>
              <w:pageBreakBefore w:val="0"/>
              <w:wordWrap/>
              <w:overflowPunct/>
              <w:topLinePunct w:val="0"/>
              <w:autoSpaceDE w:val="0"/>
              <w:autoSpaceDN w:val="0"/>
              <w:bidi w:val="0"/>
              <w:adjustRightInd w:val="0"/>
              <w:snapToGrid w:val="0"/>
              <w:spacing w:line="360" w:lineRule="auto"/>
              <w:ind w:firstLine="480" w:firstLineChars="200"/>
              <w:rPr>
                <w:rFonts w:hint="eastAsia" w:ascii="仿宋" w:hAnsi="仿宋" w:eastAsia="仿宋" w:cs="仿宋"/>
                <w:b w:val="0"/>
                <w:bCs/>
                <w:color w:val="auto"/>
                <w:spacing w:val="9"/>
                <w:sz w:val="24"/>
                <w:szCs w:val="24"/>
                <w:highlight w:val="none"/>
              </w:rPr>
            </w:pPr>
            <w:r>
              <w:rPr>
                <w:rFonts w:hint="eastAsia" w:ascii="仿宋" w:hAnsi="仿宋" w:eastAsia="仿宋" w:cs="仿宋"/>
                <w:b w:val="0"/>
                <w:bCs/>
                <w:color w:val="auto"/>
                <w:sz w:val="24"/>
                <w:szCs w:val="24"/>
                <w:highlight w:val="none"/>
              </w:rPr>
              <w:t>附件：信用承诺上报操作指南</w:t>
            </w:r>
          </w:p>
        </w:tc>
      </w:tr>
      <w:bookmarkEnd w:id="0"/>
      <w:bookmarkEnd w:id="1"/>
      <w:bookmarkEnd w:id="2"/>
    </w:tbl>
    <w:p w14:paraId="449EBA49">
      <w:pPr>
        <w:pStyle w:val="4"/>
        <w:keepLines w:val="0"/>
        <w:pageBreakBefore w:val="0"/>
        <w:kinsoku/>
        <w:wordWrap/>
        <w:overflowPunct/>
        <w:topLinePunct w:val="0"/>
        <w:autoSpaceDE/>
        <w:autoSpaceDN/>
        <w:bidi w:val="0"/>
        <w:spacing w:line="360" w:lineRule="auto"/>
        <w:ind w:left="0" w:leftChars="0" w:firstLine="482"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1．适用范围</w:t>
      </w:r>
      <w:bookmarkEnd w:id="7"/>
    </w:p>
    <w:p w14:paraId="09679924">
      <w:pPr>
        <w:pStyle w:val="18"/>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1．1本磋商文件仅适用于本次磋商所叙述的</w:t>
      </w:r>
      <w:r>
        <w:rPr>
          <w:rFonts w:hint="eastAsia" w:ascii="仿宋" w:hAnsi="仿宋" w:eastAsia="仿宋" w:cs="仿宋"/>
          <w:color w:val="auto"/>
          <w:sz w:val="24"/>
          <w:szCs w:val="24"/>
          <w:highlight w:val="none"/>
          <w:lang w:eastAsia="zh-CN"/>
        </w:rPr>
        <w:t>榆阳区安全生产体系建设项目</w:t>
      </w:r>
      <w:r>
        <w:rPr>
          <w:rFonts w:hint="eastAsia" w:ascii="仿宋" w:hAnsi="仿宋" w:eastAsia="仿宋" w:cs="仿宋"/>
          <w:color w:val="auto"/>
          <w:sz w:val="24"/>
          <w:szCs w:val="24"/>
          <w:highlight w:val="none"/>
        </w:rPr>
        <w:t>。</w:t>
      </w:r>
      <w:bookmarkStart w:id="8" w:name="_Toc8700"/>
    </w:p>
    <w:p w14:paraId="3E62C64B">
      <w:pPr>
        <w:pStyle w:val="18"/>
        <w:keepLines w:val="0"/>
        <w:pageBreakBefore w:val="0"/>
        <w:kinsoku/>
        <w:wordWrap/>
        <w:overflowPunct/>
        <w:topLinePunct w:val="0"/>
        <w:autoSpaceDE/>
        <w:autoSpaceDN/>
        <w:bidi w:val="0"/>
        <w:spacing w:line="360" w:lineRule="auto"/>
        <w:ind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2．定义</w:t>
      </w:r>
      <w:bookmarkEnd w:id="8"/>
    </w:p>
    <w:p w14:paraId="15A95C41">
      <w:pPr>
        <w:pStyle w:val="18"/>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2．1“采购人”系指</w:t>
      </w:r>
      <w:r>
        <w:rPr>
          <w:rFonts w:hint="eastAsia" w:ascii="仿宋" w:hAnsi="仿宋" w:eastAsia="仿宋" w:cs="仿宋"/>
          <w:color w:val="auto"/>
          <w:sz w:val="24"/>
          <w:szCs w:val="24"/>
          <w:highlight w:val="none"/>
          <w:lang w:eastAsia="zh-CN"/>
        </w:rPr>
        <w:t> 榆阳区应急管理局</w:t>
      </w:r>
      <w:r>
        <w:rPr>
          <w:rFonts w:hint="eastAsia" w:ascii="仿宋" w:hAnsi="仿宋" w:eastAsia="仿宋" w:cs="仿宋"/>
          <w:color w:val="auto"/>
          <w:sz w:val="24"/>
          <w:szCs w:val="24"/>
          <w:highlight w:val="none"/>
        </w:rPr>
        <w:t>。</w:t>
      </w:r>
    </w:p>
    <w:p w14:paraId="74741654">
      <w:pPr>
        <w:pStyle w:val="18"/>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2．2“采购代理机构”系指组织本次磋商活动的</w:t>
      </w:r>
      <w:r>
        <w:rPr>
          <w:rFonts w:hint="eastAsia" w:ascii="仿宋" w:hAnsi="仿宋" w:eastAsia="仿宋" w:cs="仿宋"/>
          <w:color w:val="auto"/>
          <w:sz w:val="24"/>
          <w:szCs w:val="24"/>
          <w:highlight w:val="none"/>
          <w:lang w:eastAsia="zh-CN"/>
        </w:rPr>
        <w:t> 陕西晨安前沿项目管理有限公司</w:t>
      </w:r>
      <w:r>
        <w:rPr>
          <w:rFonts w:hint="eastAsia" w:ascii="仿宋" w:hAnsi="仿宋" w:eastAsia="仿宋" w:cs="仿宋"/>
          <w:color w:val="auto"/>
          <w:sz w:val="24"/>
          <w:szCs w:val="24"/>
          <w:highlight w:val="none"/>
        </w:rPr>
        <w:t>。</w:t>
      </w:r>
    </w:p>
    <w:p w14:paraId="46D4822C">
      <w:pPr>
        <w:pStyle w:val="18"/>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2．3“供应商”系指无条件接受磋商文件的各项要求，具备相应履约能力、具有《中华人民共和国政府采购法》第22规定的相关条件并向磋商小组提交响应文件的供应商。</w:t>
      </w:r>
    </w:p>
    <w:p w14:paraId="0D4BEDCB">
      <w:pPr>
        <w:pStyle w:val="4"/>
        <w:keepLines w:val="0"/>
        <w:pageBreakBefore w:val="0"/>
        <w:numPr>
          <w:ilvl w:val="0"/>
          <w:numId w:val="2"/>
        </w:numPr>
        <w:kinsoku/>
        <w:wordWrap/>
        <w:overflowPunct/>
        <w:topLinePunct w:val="0"/>
        <w:autoSpaceDE/>
        <w:autoSpaceDN/>
        <w:bidi w:val="0"/>
        <w:spacing w:line="360" w:lineRule="auto"/>
        <w:jc w:val="both"/>
        <w:textAlignment w:val="auto"/>
        <w:rPr>
          <w:rFonts w:hint="eastAsia" w:ascii="仿宋" w:hAnsi="仿宋" w:eastAsia="仿宋" w:cs="仿宋"/>
          <w:color w:val="auto"/>
          <w:sz w:val="24"/>
          <w:szCs w:val="24"/>
          <w:highlight w:val="none"/>
        </w:rPr>
      </w:pPr>
      <w:bookmarkStart w:id="9" w:name="_Toc5914"/>
      <w:r>
        <w:rPr>
          <w:rFonts w:hint="eastAsia" w:ascii="仿宋" w:hAnsi="仿宋" w:eastAsia="仿宋" w:cs="仿宋"/>
          <w:color w:val="auto"/>
          <w:sz w:val="24"/>
          <w:szCs w:val="24"/>
          <w:highlight w:val="none"/>
        </w:rPr>
        <w:t>合格供应商的范围</w:t>
      </w:r>
      <w:bookmarkEnd w:id="9"/>
    </w:p>
    <w:p w14:paraId="069D34ED">
      <w:pPr>
        <w:pStyle w:val="18"/>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3．1具有独立承担民事责任的能力；</w:t>
      </w:r>
    </w:p>
    <w:p w14:paraId="2607835F">
      <w:pPr>
        <w:pStyle w:val="18"/>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3.1.1法人或者其他组织的营业执照等证明文件；</w:t>
      </w:r>
    </w:p>
    <w:p w14:paraId="1BBC541F">
      <w:pPr>
        <w:pStyle w:val="18"/>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3.1.2具备履行合同所必需的设备和专业技术能力的证明材料；</w:t>
      </w:r>
    </w:p>
    <w:p w14:paraId="7F3BB661">
      <w:pPr>
        <w:pStyle w:val="18"/>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3.1.3具备法律、行政法规规定的其他条件的证明材料。</w:t>
      </w:r>
    </w:p>
    <w:p w14:paraId="18B6BC31">
      <w:pPr>
        <w:pStyle w:val="18"/>
        <w:keepLines w:val="0"/>
        <w:pageBreakBefore w:val="0"/>
        <w:kinsoku/>
        <w:wordWrap/>
        <w:overflowPunct/>
        <w:topLinePunct w:val="0"/>
        <w:autoSpaceDE/>
        <w:autoSpaceDN/>
        <w:bidi w:val="0"/>
        <w:spacing w:line="360" w:lineRule="auto"/>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3．2具有履行合同所必需的设备和专业技术能力；</w:t>
      </w:r>
    </w:p>
    <w:p w14:paraId="2DEC7503">
      <w:pPr>
        <w:pStyle w:val="18"/>
        <w:keepLines w:val="0"/>
        <w:pageBreakBefore w:val="0"/>
        <w:kinsoku/>
        <w:wordWrap/>
        <w:overflowPunct/>
        <w:topLinePunct w:val="0"/>
        <w:autoSpaceDE/>
        <w:autoSpaceDN/>
        <w:bidi w:val="0"/>
        <w:spacing w:line="360" w:lineRule="auto"/>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3．3 具备法律行政法规规定的其他条件；</w:t>
      </w:r>
    </w:p>
    <w:p w14:paraId="783BF27A">
      <w:pPr>
        <w:pStyle w:val="18"/>
        <w:keepLines w:val="0"/>
        <w:pageBreakBefore w:val="0"/>
        <w:kinsoku/>
        <w:wordWrap/>
        <w:overflowPunct/>
        <w:topLinePunct w:val="0"/>
        <w:autoSpaceDE/>
        <w:autoSpaceDN/>
        <w:bidi w:val="0"/>
        <w:spacing w:line="360" w:lineRule="auto"/>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3．4完全满足磋商文件的实质性要求；</w:t>
      </w:r>
    </w:p>
    <w:p w14:paraId="6D4D0B72">
      <w:pPr>
        <w:pStyle w:val="18"/>
        <w:keepLines w:val="0"/>
        <w:pageBreakBefore w:val="0"/>
        <w:kinsoku/>
        <w:wordWrap/>
        <w:overflowPunct/>
        <w:topLinePunct w:val="0"/>
        <w:autoSpaceDE/>
        <w:autoSpaceDN/>
        <w:bidi w:val="0"/>
        <w:spacing w:line="360" w:lineRule="auto"/>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3．5凡具备磋商文件要求资格，有服务能力的供应商均可参加。</w:t>
      </w:r>
    </w:p>
    <w:p w14:paraId="7BCA6D9F">
      <w:pPr>
        <w:pStyle w:val="18"/>
        <w:keepLines w:val="0"/>
        <w:pageBreakBefore w:val="0"/>
        <w:kinsoku/>
        <w:wordWrap/>
        <w:overflowPunct/>
        <w:topLinePunct w:val="0"/>
        <w:autoSpaceDE/>
        <w:autoSpaceDN/>
        <w:bidi w:val="0"/>
        <w:spacing w:line="360" w:lineRule="auto"/>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如不具备以上条件则按《中华人民共和国政府采购法》第七十七条规定处理。</w:t>
      </w:r>
      <w:bookmarkStart w:id="10" w:name="_Toc26793"/>
    </w:p>
    <w:p w14:paraId="23C254CC">
      <w:pPr>
        <w:pStyle w:val="18"/>
        <w:keepLines w:val="0"/>
        <w:pageBreakBefore w:val="0"/>
        <w:kinsoku/>
        <w:wordWrap/>
        <w:overflowPunct/>
        <w:topLinePunct w:val="0"/>
        <w:autoSpaceDE/>
        <w:autoSpaceDN/>
        <w:bidi w:val="0"/>
        <w:spacing w:line="360" w:lineRule="auto"/>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4．磋商代表</w:t>
      </w:r>
      <w:bookmarkEnd w:id="10"/>
    </w:p>
    <w:p w14:paraId="2110949A">
      <w:pPr>
        <w:pStyle w:val="18"/>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4．1磋商代表必须是法定代表人，或持有《法定代表人授权委托书》的被授权代表人。</w:t>
      </w:r>
      <w:bookmarkStart w:id="11" w:name="_Toc13042"/>
    </w:p>
    <w:p w14:paraId="3C546BBE">
      <w:pPr>
        <w:pStyle w:val="18"/>
        <w:keepLines w:val="0"/>
        <w:pageBreakBefore w:val="0"/>
        <w:kinsoku/>
        <w:wordWrap/>
        <w:overflowPunct/>
        <w:topLinePunct w:val="0"/>
        <w:autoSpaceDE/>
        <w:autoSpaceDN/>
        <w:bidi w:val="0"/>
        <w:spacing w:line="360" w:lineRule="auto"/>
        <w:ind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5．费用</w:t>
      </w:r>
      <w:bookmarkEnd w:id="11"/>
    </w:p>
    <w:p w14:paraId="61E89F0A">
      <w:pPr>
        <w:pStyle w:val="18"/>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5．1无论磋商结果如何，供应商自行承担所有与参加磋商有关的全部费用；</w:t>
      </w:r>
    </w:p>
    <w:p w14:paraId="044604B7">
      <w:pPr>
        <w:pStyle w:val="18"/>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5.2本项目报价为采购人完成采购范围内全部工作的报价，包括但不限于提供项目</w:t>
      </w:r>
      <w:r>
        <w:rPr>
          <w:rFonts w:hint="eastAsia" w:ascii="仿宋" w:hAnsi="仿宋" w:eastAsia="仿宋" w:cs="仿宋"/>
          <w:color w:val="auto"/>
          <w:sz w:val="24"/>
          <w:szCs w:val="24"/>
          <w:highlight w:val="none"/>
          <w:lang w:val="en-US" w:eastAsia="zh-CN"/>
        </w:rPr>
        <w:t>调研</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会议</w:t>
      </w:r>
      <w:r>
        <w:rPr>
          <w:rFonts w:hint="eastAsia" w:ascii="仿宋" w:hAnsi="仿宋" w:eastAsia="仿宋" w:cs="仿宋"/>
          <w:color w:val="auto"/>
          <w:sz w:val="24"/>
          <w:szCs w:val="24"/>
          <w:highlight w:val="none"/>
        </w:rPr>
        <w:t>费、</w:t>
      </w:r>
      <w:r>
        <w:rPr>
          <w:rFonts w:hint="eastAsia" w:ascii="仿宋" w:hAnsi="仿宋" w:eastAsia="仿宋" w:cs="仿宋"/>
          <w:color w:val="auto"/>
          <w:sz w:val="24"/>
          <w:szCs w:val="24"/>
          <w:highlight w:val="none"/>
          <w:lang w:val="en-US" w:eastAsia="zh-CN"/>
        </w:rPr>
        <w:t>专家</w:t>
      </w:r>
      <w:r>
        <w:rPr>
          <w:rFonts w:hint="eastAsia" w:ascii="仿宋" w:hAnsi="仿宋" w:eastAsia="仿宋" w:cs="仿宋"/>
          <w:color w:val="auto"/>
          <w:sz w:val="24"/>
          <w:szCs w:val="24"/>
          <w:highlight w:val="none"/>
        </w:rPr>
        <w:t>、管理费、供应商应缴纳的所有税费、规费、保险费等全部费用。</w:t>
      </w:r>
    </w:p>
    <w:p w14:paraId="2EB9A78C">
      <w:pPr>
        <w:pStyle w:val="18"/>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5.3不接受任何选择性报价，只能有一个磋商报价。</w:t>
      </w:r>
      <w:bookmarkStart w:id="12" w:name="_Toc25125"/>
    </w:p>
    <w:p w14:paraId="54524A93">
      <w:pPr>
        <w:pStyle w:val="18"/>
        <w:keepLines w:val="0"/>
        <w:pageBreakBefore w:val="0"/>
        <w:kinsoku/>
        <w:wordWrap/>
        <w:overflowPunct/>
        <w:topLinePunct w:val="0"/>
        <w:autoSpaceDE/>
        <w:autoSpaceDN/>
        <w:bidi w:val="0"/>
        <w:spacing w:line="360" w:lineRule="auto"/>
        <w:ind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6．响应文件</w:t>
      </w:r>
      <w:bookmarkEnd w:id="12"/>
    </w:p>
    <w:p w14:paraId="34AB6685">
      <w:pPr>
        <w:pStyle w:val="18"/>
        <w:pageBreakBefore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bookmarkStart w:id="13" w:name="_Toc2451"/>
      <w:r>
        <w:rPr>
          <w:rFonts w:hint="eastAsia" w:ascii="仿宋" w:hAnsi="仿宋" w:eastAsia="仿宋" w:cs="仿宋"/>
          <w:color w:val="auto"/>
          <w:sz w:val="24"/>
          <w:szCs w:val="24"/>
          <w:highlight w:val="none"/>
        </w:rPr>
        <w:t>6．1响应文件的组成</w:t>
      </w:r>
    </w:p>
    <w:p w14:paraId="3E4A6DBE">
      <w:pPr>
        <w:pStyle w:val="18"/>
        <w:pageBreakBefore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6．2响应文件编制要求</w:t>
      </w:r>
    </w:p>
    <w:p w14:paraId="2C571E8F">
      <w:pPr>
        <w:pStyle w:val="18"/>
        <w:pageBreakBefore w:val="0"/>
        <w:kinsoku/>
        <w:wordWrap/>
        <w:overflowPunct/>
        <w:topLinePunct w:val="0"/>
        <w:bidi w:val="0"/>
        <w:spacing w:line="360" w:lineRule="auto"/>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（1）响应文件应字迹清楚、内容齐全、数字准确、不应有涂改增删处。如修改时，修改处须有响应文件授权代表签字或盖章。</w:t>
      </w:r>
    </w:p>
    <w:p w14:paraId="4570266B">
      <w:pPr>
        <w:pStyle w:val="18"/>
        <w:pageBreakBefore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）响应文件中报价表必须加盖供应商公章和法定代表人或被授权人签字或盖章。</w:t>
      </w:r>
    </w:p>
    <w:p w14:paraId="4FC65CDE">
      <w:pPr>
        <w:pStyle w:val="18"/>
        <w:pageBreakBefore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供应商在提交响应文件截止时间前，可以对所提交的响应文件进行补充、修改或者撤回，并书面通知采购人、采购代理机构。补充、修改的内容作为响应文件的组成部分。补充、修改的内容与响应文件不一致的，以补充、修改的内容为准。</w:t>
      </w:r>
    </w:p>
    <w:p w14:paraId="2BCB18B5">
      <w:pPr>
        <w:pStyle w:val="18"/>
        <w:pageBreakBefore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）本项目磋商有效期为九十个日历日。</w:t>
      </w:r>
    </w:p>
    <w:p w14:paraId="4A87F48D">
      <w:pPr>
        <w:pStyle w:val="18"/>
        <w:pageBreakBefore w:val="0"/>
        <w:kinsoku/>
        <w:wordWrap/>
        <w:overflowPunct/>
        <w:topLinePunct w:val="0"/>
        <w:bidi w:val="0"/>
        <w:spacing w:line="360" w:lineRule="auto"/>
        <w:ind w:left="240" w:leftChars="100"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6．3响应文件必须在递交截止时间前送达磋商地点，逾期送达的文件将不被接收。</w:t>
      </w:r>
    </w:p>
    <w:p w14:paraId="3616725A">
      <w:pPr>
        <w:pStyle w:val="18"/>
        <w:keepLines w:val="0"/>
        <w:pageBreakBefore w:val="0"/>
        <w:numPr>
          <w:ilvl w:val="0"/>
          <w:numId w:val="3"/>
        </w:numPr>
        <w:kinsoku/>
        <w:wordWrap/>
        <w:overflowPunct/>
        <w:topLinePunct w:val="0"/>
        <w:autoSpaceDE/>
        <w:autoSpaceDN/>
        <w:bidi w:val="0"/>
        <w:spacing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磋商保证金</w:t>
      </w:r>
      <w:bookmarkEnd w:id="13"/>
    </w:p>
    <w:p w14:paraId="428003CF">
      <w:pPr>
        <w:pStyle w:val="18"/>
        <w:keepLines w:val="0"/>
        <w:pageBreakBefore w:val="0"/>
        <w:numPr>
          <w:ilvl w:val="0"/>
          <w:numId w:val="0"/>
        </w:numPr>
        <w:kinsoku/>
        <w:wordWrap/>
        <w:overflowPunct/>
        <w:topLinePunct w:val="0"/>
        <w:autoSpaceDE/>
        <w:autoSpaceDN/>
        <w:bidi w:val="0"/>
        <w:spacing w:line="360" w:lineRule="auto"/>
        <w:ind w:firstLine="720" w:firstLineChars="3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不要求提供</w:t>
      </w:r>
    </w:p>
    <w:p w14:paraId="35B6759A">
      <w:pPr>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szCs w:val="24"/>
          <w:highlight w:val="none"/>
        </w:rPr>
      </w:pPr>
      <w:bookmarkStart w:id="14" w:name="_Toc5798"/>
      <w:r>
        <w:rPr>
          <w:rFonts w:hint="eastAsia" w:ascii="仿宋" w:hAnsi="仿宋" w:eastAsia="仿宋" w:cs="仿宋"/>
          <w:color w:val="auto"/>
          <w:sz w:val="24"/>
          <w:szCs w:val="24"/>
          <w:highlight w:val="none"/>
        </w:rPr>
        <w:t>8．评审工作程序</w:t>
      </w:r>
      <w:bookmarkEnd w:id="14"/>
      <w:r>
        <w:rPr>
          <w:rFonts w:hint="eastAsia" w:ascii="仿宋" w:hAnsi="仿宋" w:eastAsia="仿宋" w:cs="仿宋"/>
          <w:color w:val="auto"/>
          <w:sz w:val="24"/>
          <w:szCs w:val="24"/>
          <w:highlight w:val="none"/>
        </w:rPr>
        <w:t xml:space="preserve">     </w:t>
      </w:r>
    </w:p>
    <w:p w14:paraId="111CB8BD">
      <w:pPr>
        <w:pageBreakBefore w:val="0"/>
        <w:kinsoku/>
        <w:wordWrap/>
        <w:overflowPunct/>
        <w:topLinePunct w:val="0"/>
        <w:bidi w:val="0"/>
        <w:adjustRightInd w:val="0"/>
        <w:snapToGrid w:val="0"/>
        <w:spacing w:line="360" w:lineRule="auto"/>
        <w:ind w:firstLine="480" w:firstLineChars="200"/>
        <w:rPr>
          <w:rFonts w:hint="eastAsia" w:ascii="仿宋" w:hAnsi="仿宋" w:eastAsia="仿宋" w:cs="仿宋"/>
          <w:color w:val="auto"/>
          <w:sz w:val="24"/>
          <w:szCs w:val="24"/>
          <w:highlight w:val="none"/>
        </w:rPr>
      </w:pPr>
      <w:bookmarkStart w:id="15" w:name="_Toc15875"/>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采购代理机构在规定的时间和地点组织公开磋商。磋商时所有供应商代表自愿参加，不参加的视为认同磋商结果，参加磋商的代表应签名报到以证明其出席。</w:t>
      </w:r>
    </w:p>
    <w:p w14:paraId="07F809BC">
      <w:pPr>
        <w:pageBreakBefore w:val="0"/>
        <w:kinsoku/>
        <w:wordWrap/>
        <w:overflowPunct/>
        <w:topLinePunct w:val="0"/>
        <w:bidi w:val="0"/>
        <w:adjustRightInd w:val="0"/>
        <w:snapToGrid w:val="0"/>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磋商时，由供应商将电子响应文件解密后，由系统公布供应商名称以及采购代理机构认为合适的其他内容。</w:t>
      </w:r>
    </w:p>
    <w:p w14:paraId="60958427">
      <w:pPr>
        <w:pageBreakBefore w:val="0"/>
        <w:kinsoku/>
        <w:wordWrap/>
        <w:overflowPunct/>
        <w:topLinePunct w:val="0"/>
        <w:bidi w:val="0"/>
        <w:adjustRightInd w:val="0"/>
        <w:snapToGrid w:val="0"/>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eastAsia="zh-CN"/>
        </w:rPr>
        <w:t>采购代理机构将做磋商记录，存档备查。</w:t>
      </w:r>
    </w:p>
    <w:p w14:paraId="18346892">
      <w:pPr>
        <w:pageBreakBefore w:val="0"/>
        <w:kinsoku/>
        <w:wordWrap/>
        <w:overflowPunct/>
        <w:topLinePunct w:val="0"/>
        <w:bidi w:val="0"/>
        <w:adjustRightInd w:val="0"/>
        <w:snapToGrid w:val="0"/>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eastAsia="zh-CN"/>
        </w:rPr>
        <w:t>）响应文件送交评标委员会进行评审；评标委员会首先对供应商的资格证明文件及符合性进行审查（资格及符合性审查条件不符合响应文件规定的供应商，不再进入下一步评审）；</w:t>
      </w:r>
    </w:p>
    <w:p w14:paraId="52820AF0">
      <w:pPr>
        <w:pageBreakBefore w:val="0"/>
        <w:kinsoku/>
        <w:wordWrap/>
        <w:overflowPunct/>
        <w:topLinePunct w:val="0"/>
        <w:bidi w:val="0"/>
        <w:adjustRightInd w:val="0"/>
        <w:snapToGrid w:val="0"/>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lang w:val="en-US" w:eastAsia="zh-CN"/>
        </w:rPr>
        <w:t>(腾讯会议，</w:t>
      </w:r>
      <w:r>
        <w:rPr>
          <w:rFonts w:hint="eastAsia" w:ascii="仿宋" w:hAnsi="仿宋" w:eastAsia="仿宋" w:cs="仿宋"/>
          <w:b/>
          <w:bCs w:val="0"/>
          <w:color w:val="FF0000"/>
          <w:sz w:val="24"/>
          <w:szCs w:val="24"/>
        </w:rPr>
        <w:t>会议号</w:t>
      </w:r>
      <w:r>
        <w:rPr>
          <w:rFonts w:hint="eastAsia" w:ascii="仿宋" w:hAnsi="仿宋" w:eastAsia="仿宋" w:cs="仿宋"/>
          <w:b/>
          <w:bCs w:val="0"/>
          <w:color w:val="FF0000"/>
          <w:sz w:val="24"/>
          <w:szCs w:val="24"/>
          <w:lang w:val="en-US" w:eastAsia="zh-CN"/>
        </w:rPr>
        <w:t>开标时在不见面开标系统通知</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eastAsia="zh-CN"/>
        </w:rPr>
        <w:t>；</w:t>
      </w:r>
    </w:p>
    <w:p w14:paraId="05D16FCA">
      <w:pPr>
        <w:pageBreakBefore w:val="0"/>
        <w:kinsoku/>
        <w:wordWrap/>
        <w:overflowPunct/>
        <w:topLinePunct w:val="0"/>
        <w:bidi w:val="0"/>
        <w:adjustRightInd w:val="0"/>
        <w:snapToGrid w:val="0"/>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eastAsia="zh-CN"/>
        </w:rPr>
        <w:t>）供应商线上进行二次报价；</w:t>
      </w:r>
    </w:p>
    <w:p w14:paraId="7C356EB6">
      <w:pPr>
        <w:pageBreakBefore w:val="0"/>
        <w:kinsoku/>
        <w:wordWrap/>
        <w:overflowPunct/>
        <w:topLinePunct w:val="0"/>
        <w:bidi w:val="0"/>
        <w:adjustRightInd w:val="0"/>
        <w:snapToGrid w:val="0"/>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lang w:eastAsia="zh-CN"/>
        </w:rPr>
        <w:t>）评审；</w:t>
      </w:r>
    </w:p>
    <w:p w14:paraId="24CB14CF">
      <w:pPr>
        <w:pageBreakBefore w:val="0"/>
        <w:kinsoku/>
        <w:wordWrap/>
        <w:overflowPunct/>
        <w:topLinePunct w:val="0"/>
        <w:bidi w:val="0"/>
        <w:adjustRightInd w:val="0"/>
        <w:snapToGrid w:val="0"/>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lang w:eastAsia="zh-CN"/>
        </w:rPr>
        <w:t>）磋商。</w:t>
      </w:r>
    </w:p>
    <w:p w14:paraId="5CBB907B">
      <w:pPr>
        <w:pStyle w:val="18"/>
        <w:pageBreakBefore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磋商小组依据磋商文件的规定，采购对响应文件的有效性、完整性和对磋商文件的响应程度进行审查，以确定是否对磋商文件的要求做出实质性响应。未对磋商文件做实质性响应的供应商，不得进入具体磋商程序。</w:t>
      </w:r>
    </w:p>
    <w:p w14:paraId="30E81F53">
      <w:pPr>
        <w:pStyle w:val="18"/>
        <w:pageBreakBefore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在磋商文件及程序符合法律规定的前提下，递交响应文件或对磋商文件做出实质响应的供应商少于</w:t>
      </w:r>
      <w:r>
        <w:rPr>
          <w:rFonts w:hint="eastAsia" w:ascii="仿宋" w:hAnsi="仿宋" w:eastAsia="仿宋" w:cs="仿宋"/>
          <w:color w:val="auto"/>
          <w:sz w:val="24"/>
          <w:szCs w:val="24"/>
          <w:highlight w:val="none"/>
        </w:rPr>
        <w:t>3家</w:t>
      </w:r>
      <w:r>
        <w:rPr>
          <w:rFonts w:hint="eastAsia" w:ascii="仿宋" w:hAnsi="仿宋" w:eastAsia="仿宋" w:cs="仿宋"/>
          <w:color w:val="auto"/>
          <w:sz w:val="24"/>
          <w:szCs w:val="24"/>
          <w:highlight w:val="none"/>
          <w:lang w:val="zh-CN"/>
        </w:rPr>
        <w:t>时，</w:t>
      </w:r>
      <w:r>
        <w:rPr>
          <w:rFonts w:hint="eastAsia" w:ascii="仿宋" w:hAnsi="仿宋" w:eastAsia="仿宋" w:cs="仿宋"/>
          <w:color w:val="auto"/>
          <w:sz w:val="24"/>
          <w:szCs w:val="24"/>
          <w:highlight w:val="none"/>
        </w:rPr>
        <w:t>采购过程中符合要求的供应商（社会资本）只有2家的，</w:t>
      </w:r>
      <w:r>
        <w:rPr>
          <w:rFonts w:hint="eastAsia" w:ascii="仿宋" w:hAnsi="仿宋" w:eastAsia="仿宋" w:cs="仿宋"/>
          <w:color w:val="auto"/>
          <w:sz w:val="24"/>
          <w:szCs w:val="24"/>
          <w:highlight w:val="none"/>
          <w:lang w:val="zh-CN"/>
        </w:rPr>
        <w:t>在书面征得供应商及采购人同意情况下，并报经财政部门核准后，可以按照公平、公正和竞争原则，继续进行磋商采购；</w:t>
      </w:r>
      <w:r>
        <w:rPr>
          <w:rFonts w:hint="eastAsia" w:ascii="仿宋" w:hAnsi="仿宋" w:eastAsia="仿宋" w:cs="仿宋"/>
          <w:color w:val="auto"/>
          <w:sz w:val="24"/>
          <w:szCs w:val="24"/>
          <w:highlight w:val="none"/>
        </w:rPr>
        <w:t>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31B8E09F">
      <w:pPr>
        <w:pStyle w:val="18"/>
        <w:pageBreakBefore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8.2磋商开始，与供应商谈各项内容：</w:t>
      </w:r>
    </w:p>
    <w:p w14:paraId="00626A20">
      <w:pPr>
        <w:pStyle w:val="18"/>
        <w:pageBreakBefore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磋商小组所有成员集中与单一供应商按照</w:t>
      </w:r>
      <w:r>
        <w:rPr>
          <w:rFonts w:hint="eastAsia" w:ascii="仿宋" w:hAnsi="仿宋" w:eastAsia="仿宋" w:cs="仿宋"/>
          <w:color w:val="auto"/>
          <w:sz w:val="24"/>
          <w:szCs w:val="24"/>
          <w:highlight w:val="none"/>
        </w:rPr>
        <w:t>顺序</w:t>
      </w:r>
      <w:r>
        <w:rPr>
          <w:rFonts w:hint="eastAsia" w:ascii="仿宋" w:hAnsi="仿宋" w:eastAsia="仿宋" w:cs="仿宋"/>
          <w:color w:val="auto"/>
          <w:sz w:val="24"/>
          <w:szCs w:val="24"/>
          <w:highlight w:val="none"/>
          <w:lang w:val="zh-CN"/>
        </w:rPr>
        <w:t>分别进行磋商。磋商小组可根据供应商的报价，响应内容及磋商的情况，给予每个正在参加磋商的供应商相同的机会。</w:t>
      </w:r>
    </w:p>
    <w:p w14:paraId="6E694D72">
      <w:pPr>
        <w:pStyle w:val="18"/>
        <w:pageBreakBefore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fldChar w:fldCharType="begin"/>
      </w:r>
      <w:r>
        <w:rPr>
          <w:rFonts w:hint="eastAsia" w:ascii="仿宋" w:hAnsi="仿宋" w:eastAsia="仿宋" w:cs="仿宋"/>
          <w:color w:val="auto"/>
          <w:sz w:val="24"/>
          <w:szCs w:val="24"/>
          <w:highlight w:val="none"/>
          <w:lang w:val="zh-CN"/>
        </w:rPr>
        <w:instrText xml:space="preserve"> eq \o\ac(</w:instrText>
      </w:r>
      <w:r>
        <w:rPr>
          <w:rFonts w:hint="eastAsia" w:ascii="仿宋" w:hAnsi="仿宋" w:eastAsia="仿宋" w:cs="仿宋"/>
          <w:color w:val="auto"/>
          <w:position w:val="-4"/>
          <w:sz w:val="36"/>
          <w:szCs w:val="24"/>
          <w:highlight w:val="none"/>
          <w:lang w:val="zh-CN"/>
        </w:rPr>
        <w:instrText xml:space="preserve">○</w:instrText>
      </w:r>
      <w:r>
        <w:rPr>
          <w:rFonts w:hint="eastAsia" w:ascii="仿宋" w:hAnsi="仿宋" w:eastAsia="仿宋" w:cs="仿宋"/>
          <w:color w:val="auto"/>
          <w:position w:val="0"/>
          <w:sz w:val="24"/>
          <w:szCs w:val="24"/>
          <w:highlight w:val="none"/>
          <w:lang w:val="zh-CN"/>
        </w:rPr>
        <w:instrText xml:space="preserve">,1)</w:instrText>
      </w:r>
      <w:r>
        <w:rPr>
          <w:rFonts w:hint="eastAsia" w:ascii="仿宋" w:hAnsi="仿宋" w:eastAsia="仿宋" w:cs="仿宋"/>
          <w:color w:val="auto"/>
          <w:sz w:val="24"/>
          <w:szCs w:val="24"/>
          <w:highlight w:val="none"/>
          <w:lang w:val="zh-CN"/>
        </w:rPr>
        <w:fldChar w:fldCharType="end"/>
      </w:r>
      <w:r>
        <w:rPr>
          <w:rFonts w:hint="eastAsia" w:ascii="仿宋" w:hAnsi="仿宋" w:eastAsia="仿宋" w:cs="仿宋"/>
          <w:color w:val="auto"/>
          <w:sz w:val="24"/>
          <w:szCs w:val="24"/>
          <w:highlight w:val="none"/>
        </w:rPr>
        <w:t xml:space="preserve">在磋商过程中，磋商小组可以根据磋商文件和磋商情况实质性变动采购需求中的技术、服务要求以及合同草案条款，但不得变动磋商文件中的其他内容。实质性变动的内容，须经采购人代表确认。 </w:t>
      </w:r>
    </w:p>
    <w:p w14:paraId="73CB1A87">
      <w:pPr>
        <w:pStyle w:val="18"/>
        <w:pageBreakBefore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eq \o\ac(</w:instrText>
      </w:r>
      <w:r>
        <w:rPr>
          <w:rFonts w:hint="eastAsia" w:ascii="仿宋" w:hAnsi="仿宋" w:eastAsia="仿宋" w:cs="仿宋"/>
          <w:color w:val="auto"/>
          <w:position w:val="-4"/>
          <w:sz w:val="36"/>
          <w:szCs w:val="24"/>
          <w:highlight w:val="none"/>
        </w:rPr>
        <w:instrText xml:space="preserve">○</w:instrText>
      </w:r>
      <w:r>
        <w:rPr>
          <w:rFonts w:hint="eastAsia" w:ascii="仿宋" w:hAnsi="仿宋" w:eastAsia="仿宋" w:cs="仿宋"/>
          <w:color w:val="auto"/>
          <w:position w:val="0"/>
          <w:sz w:val="24"/>
          <w:szCs w:val="24"/>
          <w:highlight w:val="none"/>
        </w:rPr>
        <w:instrText xml:space="preserve">,2)</w:instrTex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t xml:space="preserve">对磋商文件作出的实质性变动是磋商文件的有效组成部分，磋商小组应当及时以书面形式同时通知所有参加磋商的供应商。 </w:t>
      </w:r>
    </w:p>
    <w:p w14:paraId="633D149B">
      <w:pPr>
        <w:pStyle w:val="18"/>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eq \o\ac(</w:instrText>
      </w:r>
      <w:r>
        <w:rPr>
          <w:rFonts w:hint="eastAsia" w:ascii="仿宋" w:hAnsi="仿宋" w:eastAsia="仿宋" w:cs="仿宋"/>
          <w:color w:val="auto"/>
          <w:position w:val="-4"/>
          <w:sz w:val="36"/>
          <w:szCs w:val="24"/>
          <w:highlight w:val="none"/>
        </w:rPr>
        <w:instrText xml:space="preserve">○</w:instrText>
      </w:r>
      <w:r>
        <w:rPr>
          <w:rFonts w:hint="eastAsia" w:ascii="仿宋" w:hAnsi="仿宋" w:eastAsia="仿宋" w:cs="仿宋"/>
          <w:color w:val="auto"/>
          <w:position w:val="0"/>
          <w:sz w:val="24"/>
          <w:szCs w:val="24"/>
          <w:highlight w:val="none"/>
        </w:rPr>
        <w:instrText xml:space="preserve">,3)</w:instrTex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t>供应商应当按照磋商文件的变动情况和磋商小组的要求重新提交响应文件，并由其授权代表签章。</w:t>
      </w:r>
    </w:p>
    <w:p w14:paraId="638EE11C">
      <w:pPr>
        <w:pStyle w:val="18"/>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8.3各供应商进行二次报价</w:t>
      </w:r>
      <w:r>
        <w:rPr>
          <w:rFonts w:hint="eastAsia" w:ascii="仿宋" w:hAnsi="仿宋" w:eastAsia="仿宋" w:cs="仿宋"/>
          <w:b/>
          <w:bCs/>
          <w:color w:val="auto"/>
          <w:sz w:val="24"/>
          <w:szCs w:val="24"/>
          <w:highlight w:val="none"/>
        </w:rPr>
        <w:t>：供应商</w:t>
      </w:r>
      <w:r>
        <w:rPr>
          <w:rFonts w:hint="eastAsia" w:ascii="仿宋" w:hAnsi="仿宋" w:eastAsia="仿宋" w:cs="仿宋"/>
          <w:b/>
          <w:bCs/>
          <w:color w:val="auto"/>
          <w:sz w:val="24"/>
          <w:szCs w:val="24"/>
          <w:highlight w:val="none"/>
          <w:lang w:eastAsia="zh-CN"/>
        </w:rPr>
        <w:t>应</w:t>
      </w:r>
      <w:r>
        <w:rPr>
          <w:rFonts w:hint="eastAsia" w:ascii="仿宋" w:hAnsi="仿宋" w:eastAsia="仿宋" w:cs="仿宋"/>
          <w:b/>
          <w:bCs/>
          <w:color w:val="auto"/>
          <w:sz w:val="24"/>
          <w:szCs w:val="24"/>
          <w:highlight w:val="none"/>
        </w:rPr>
        <w:t>使用CA锁，在规定的时间内在电脑上进行最终报价。</w:t>
      </w:r>
    </w:p>
    <w:p w14:paraId="7FC09AD0">
      <w:pPr>
        <w:pStyle w:val="18"/>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rPr>
        <w:t>本次磋商不公开各供应商的项目报价</w:t>
      </w:r>
      <w:r>
        <w:rPr>
          <w:rFonts w:hint="eastAsia" w:ascii="仿宋" w:hAnsi="仿宋" w:eastAsia="仿宋" w:cs="仿宋"/>
          <w:b/>
          <w:color w:val="auto"/>
          <w:sz w:val="24"/>
          <w:szCs w:val="24"/>
          <w:highlight w:val="none"/>
          <w:lang w:eastAsia="zh-CN"/>
        </w:rPr>
        <w:t>。</w:t>
      </w:r>
    </w:p>
    <w:p w14:paraId="4F60D356">
      <w:pPr>
        <w:pStyle w:val="18"/>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磋商结束后，参加磋商的供应商应当对磋商的承诺以书面形式确认，并由授权代表签字或盖章。</w:t>
      </w:r>
    </w:p>
    <w:p w14:paraId="71ED0C49">
      <w:pPr>
        <w:pStyle w:val="18"/>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b/>
          <w:color w:val="auto"/>
          <w:sz w:val="24"/>
          <w:szCs w:val="24"/>
          <w:highlight w:val="none"/>
        </w:rPr>
        <w:t>凡因供应商对竞争性磋商文件阅读不深、理解不透、误解、疏漏、或因市场行情了解不清造成的后果和风险均由供应商自负</w:t>
      </w:r>
    </w:p>
    <w:p w14:paraId="2681D239">
      <w:pPr>
        <w:pStyle w:val="18"/>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8.4</w:t>
      </w:r>
      <w:r>
        <w:rPr>
          <w:rFonts w:hint="eastAsia" w:ascii="仿宋" w:hAnsi="仿宋" w:eastAsia="仿宋" w:cs="仿宋"/>
          <w:color w:val="auto"/>
          <w:sz w:val="24"/>
          <w:szCs w:val="24"/>
          <w:highlight w:val="none"/>
        </w:rPr>
        <w:t>由磋商小组采用综合评分法对提交最后报价的供应商的响应文件和最后报价进行综合评分。</w:t>
      </w:r>
    </w:p>
    <w:p w14:paraId="0DD58F3E">
      <w:pPr>
        <w:pStyle w:val="18"/>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8.5确定成交供应商。</w:t>
      </w:r>
    </w:p>
    <w:p w14:paraId="46C982D4">
      <w:pPr>
        <w:pStyle w:val="4"/>
        <w:keepLines w:val="0"/>
        <w:pageBreakBefore w:val="0"/>
        <w:kinsoku/>
        <w:wordWrap/>
        <w:overflowPunct/>
        <w:topLinePunct w:val="0"/>
        <w:autoSpaceDE/>
        <w:autoSpaceDN/>
        <w:bidi w:val="0"/>
        <w:spacing w:line="360" w:lineRule="auto"/>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磋商内容</w:t>
      </w:r>
      <w:bookmarkEnd w:id="15"/>
    </w:p>
    <w:p w14:paraId="3A2C7976">
      <w:pPr>
        <w:pStyle w:val="18"/>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9.1采购项目的价格、技术方案、质量保证措施、针对本项目的承诺、商务响应等内容。</w:t>
      </w:r>
      <w:bookmarkStart w:id="16" w:name="_Toc4639"/>
    </w:p>
    <w:p w14:paraId="226DDB07">
      <w:pPr>
        <w:pStyle w:val="4"/>
        <w:keepNext/>
        <w:keepLines w:val="0"/>
        <w:pageBreakBefore w:val="0"/>
        <w:widowControl w:val="0"/>
        <w:kinsoku/>
        <w:wordWrap/>
        <w:overflowPunct/>
        <w:topLinePunct w:val="0"/>
        <w:autoSpaceDE/>
        <w:autoSpaceDN/>
        <w:bidi w:val="0"/>
        <w:adjustRightInd w:val="0"/>
        <w:snapToGrid w:val="0"/>
        <w:spacing w:beforeLines="0" w:line="360" w:lineRule="auto"/>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10.评审</w:t>
      </w:r>
      <w:bookmarkEnd w:id="16"/>
    </w:p>
    <w:p w14:paraId="4DF6C496">
      <w:pPr>
        <w:pStyle w:val="18"/>
        <w:keepLines w:val="0"/>
        <w:pageBreakBefore w:val="0"/>
        <w:kinsoku/>
        <w:wordWrap/>
        <w:overflowPunct/>
        <w:topLinePunct w:val="0"/>
        <w:autoSpaceDE/>
        <w:autoSpaceDN/>
        <w:bidi w:val="0"/>
        <w:spacing w:line="360" w:lineRule="auto"/>
        <w:ind w:firstLine="241" w:firstLineChars="100"/>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 xml:space="preserve">  </w:t>
      </w:r>
      <w:r>
        <w:rPr>
          <w:rFonts w:hint="eastAsia" w:ascii="仿宋" w:hAnsi="仿宋" w:eastAsia="仿宋" w:cs="仿宋"/>
          <w:color w:val="auto"/>
          <w:sz w:val="24"/>
          <w:szCs w:val="24"/>
          <w:highlight w:val="none"/>
        </w:rPr>
        <w:t>10.1评审原则</w:t>
      </w:r>
    </w:p>
    <w:p w14:paraId="718C9FD0">
      <w:pPr>
        <w:pStyle w:val="18"/>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次磋商遵循公开透明、公平竞争、公正和诚实信用的原则。磋商小组成员按照客观、公正、审慎的原则，根据磋商文件规定的评审程序、评审方法和评审标准进行独立评审。未实质性响应磋商文件的响应文件按无效响应处理。严格按照竞争性磋商文件的要求和内容进行评审。</w:t>
      </w:r>
    </w:p>
    <w:p w14:paraId="309B4AAB">
      <w:pPr>
        <w:pStyle w:val="18"/>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zh-CN"/>
        </w:rPr>
        <w:t>磋商小组依据磋商文件的规定，对响应文件的有效性、完整性和对磋商文件的响应程度进行审查，以确定是否对磋商文件的要求做出实质性响应。未对磋商文件做实质性响应的供应商，不得进入具体磋商程序。</w:t>
      </w:r>
    </w:p>
    <w:p w14:paraId="4DD196DD">
      <w:pPr>
        <w:pStyle w:val="18"/>
        <w:keepLines w:val="0"/>
        <w:pageBreakBefore w:val="0"/>
        <w:kinsoku/>
        <w:wordWrap/>
        <w:overflowPunct/>
        <w:topLinePunct w:val="0"/>
        <w:autoSpaceDE/>
        <w:autoSpaceDN/>
        <w:bidi w:val="0"/>
        <w:spacing w:line="360" w:lineRule="auto"/>
        <w:ind w:firstLine="360" w:firstLineChars="15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（3）磋商小组应当根据综合评分情况，按照评审得分由高到低顺序推荐3名以上成交候选供应商，并编写评审报告。</w:t>
      </w:r>
    </w:p>
    <w:p w14:paraId="69A75769">
      <w:pPr>
        <w:pStyle w:val="18"/>
        <w:keepLines w:val="0"/>
        <w:pageBreakBefore w:val="0"/>
        <w:kinsoku/>
        <w:wordWrap/>
        <w:overflowPunct/>
        <w:topLinePunct w:val="0"/>
        <w:autoSpaceDE/>
        <w:autoSpaceDN/>
        <w:bidi w:val="0"/>
        <w:spacing w:line="360" w:lineRule="auto"/>
        <w:ind w:firstLine="360" w:firstLineChars="150"/>
        <w:textAlignment w:val="auto"/>
        <w:rPr>
          <w:rFonts w:hint="eastAsia" w:ascii="仿宋" w:hAnsi="仿宋" w:eastAsia="仿宋" w:cs="仿宋"/>
          <w:bCs/>
          <w:color w:val="auto"/>
          <w:sz w:val="24"/>
          <w:szCs w:val="24"/>
          <w:highlight w:val="none"/>
          <w:lang w:val="zh-CN"/>
        </w:rPr>
      </w:pPr>
      <w:r>
        <w:rPr>
          <w:rFonts w:hint="eastAsia" w:ascii="仿宋" w:hAnsi="仿宋" w:eastAsia="仿宋" w:cs="仿宋"/>
          <w:color w:val="auto"/>
          <w:sz w:val="24"/>
          <w:szCs w:val="24"/>
          <w:highlight w:val="none"/>
          <w:lang w:val="zh-CN"/>
        </w:rPr>
        <w:t>（4）</w:t>
      </w:r>
      <w:r>
        <w:rPr>
          <w:rFonts w:hint="eastAsia" w:ascii="仿宋" w:hAnsi="仿宋" w:eastAsia="仿宋" w:cs="仿宋"/>
          <w:bCs/>
          <w:color w:val="auto"/>
          <w:sz w:val="24"/>
          <w:szCs w:val="24"/>
          <w:highlight w:val="none"/>
          <w:lang w:val="zh-CN"/>
        </w:rPr>
        <w:t>评审报告应当由磋商小组全体人员签字或盖章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398CECEF">
      <w:pPr>
        <w:pStyle w:val="18"/>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（5）本项目</w:t>
      </w:r>
      <w:r>
        <w:rPr>
          <w:rFonts w:hint="eastAsia" w:ascii="仿宋" w:hAnsi="仿宋" w:eastAsia="仿宋" w:cs="仿宋"/>
          <w:bCs/>
          <w:color w:val="auto"/>
          <w:sz w:val="24"/>
          <w:szCs w:val="24"/>
          <w:highlight w:val="none"/>
          <w:lang w:eastAsia="zh-CN"/>
        </w:rPr>
        <w:t>开</w:t>
      </w:r>
      <w:r>
        <w:rPr>
          <w:rFonts w:hint="eastAsia" w:ascii="仿宋" w:hAnsi="仿宋" w:eastAsia="仿宋" w:cs="仿宋"/>
          <w:bCs/>
          <w:color w:val="auto"/>
          <w:sz w:val="24"/>
          <w:szCs w:val="24"/>
          <w:highlight w:val="none"/>
        </w:rPr>
        <w:t>评标过程实行全程录音、录像监控，</w:t>
      </w:r>
      <w:r>
        <w:rPr>
          <w:rFonts w:hint="eastAsia" w:ascii="仿宋" w:hAnsi="仿宋" w:eastAsia="仿宋" w:cs="仿宋"/>
          <w:bCs/>
          <w:color w:val="auto"/>
          <w:sz w:val="24"/>
          <w:szCs w:val="24"/>
          <w:highlight w:val="none"/>
          <w:lang w:eastAsia="zh-CN"/>
        </w:rPr>
        <w:t>供应商</w:t>
      </w:r>
      <w:r>
        <w:rPr>
          <w:rFonts w:hint="eastAsia" w:ascii="仿宋" w:hAnsi="仿宋" w:eastAsia="仿宋" w:cs="仿宋"/>
          <w:bCs/>
          <w:color w:val="auto"/>
          <w:sz w:val="24"/>
          <w:szCs w:val="24"/>
          <w:highlight w:val="none"/>
        </w:rPr>
        <w:t>在评标过程中所进行的试图影响评标结果的不公正活动，可能导致其磋商被拒绝。</w:t>
      </w:r>
    </w:p>
    <w:p w14:paraId="4E2C728D">
      <w:pPr>
        <w:pStyle w:val="4"/>
        <w:keepNext/>
        <w:keepLines w:val="0"/>
        <w:pageBreakBefore w:val="0"/>
        <w:widowControl w:val="0"/>
        <w:kinsoku/>
        <w:wordWrap/>
        <w:overflowPunct/>
        <w:topLinePunct w:val="0"/>
        <w:autoSpaceDE/>
        <w:autoSpaceDN/>
        <w:bidi w:val="0"/>
        <w:adjustRightInd w:val="0"/>
        <w:snapToGrid w:val="0"/>
        <w:spacing w:beforeLines="0" w:line="360" w:lineRule="auto"/>
        <w:jc w:val="both"/>
        <w:textAlignment w:val="auto"/>
        <w:rPr>
          <w:rFonts w:hint="eastAsia" w:ascii="仿宋" w:hAnsi="仿宋" w:eastAsia="仿宋" w:cs="仿宋"/>
          <w:bCs w:val="0"/>
          <w:color w:val="auto"/>
          <w:sz w:val="24"/>
          <w:szCs w:val="24"/>
          <w:highlight w:val="none"/>
          <w:lang w:val="zh-CN"/>
        </w:rPr>
      </w:pPr>
      <w:r>
        <w:rPr>
          <w:rFonts w:hint="eastAsia" w:ascii="仿宋" w:hAnsi="仿宋" w:eastAsia="仿宋" w:cs="仿宋"/>
          <w:bCs w:val="0"/>
          <w:color w:val="auto"/>
          <w:sz w:val="24"/>
          <w:szCs w:val="24"/>
          <w:highlight w:val="none"/>
          <w:lang w:val="zh-CN"/>
        </w:rPr>
        <w:t>资格审查</w:t>
      </w:r>
    </w:p>
    <w:tbl>
      <w:tblPr>
        <w:tblStyle w:val="21"/>
        <w:tblW w:w="97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8"/>
        <w:gridCol w:w="1302"/>
        <w:gridCol w:w="5906"/>
        <w:gridCol w:w="1943"/>
        <w:gridCol w:w="18"/>
      </w:tblGrid>
      <w:tr w14:paraId="52C4A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8" w:type="dxa"/>
            <w:vAlign w:val="center"/>
          </w:tcPr>
          <w:p w14:paraId="2BA99BE6">
            <w:pPr>
              <w:keepLines w:val="0"/>
              <w:pageBreakBefore w:val="0"/>
              <w:kinsoku/>
              <w:wordWrap/>
              <w:overflowPunct/>
              <w:topLinePunct w:val="0"/>
              <w:autoSpaceDE/>
              <w:autoSpaceDN/>
              <w:bidi w:val="0"/>
              <w:snapToGrid w:val="0"/>
              <w:spacing w:line="360" w:lineRule="auto"/>
              <w:ind w:left="0" w:leftChars="0"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7208" w:type="dxa"/>
            <w:gridSpan w:val="2"/>
            <w:vAlign w:val="center"/>
          </w:tcPr>
          <w:p w14:paraId="08A7A291">
            <w:pPr>
              <w:keepLines w:val="0"/>
              <w:pageBreakBefore w:val="0"/>
              <w:kinsoku/>
              <w:wordWrap/>
              <w:overflowPunct/>
              <w:topLinePunct w:val="0"/>
              <w:autoSpaceDE/>
              <w:autoSpaceDN/>
              <w:bidi w:val="0"/>
              <w:snapToGrid w:val="0"/>
              <w:spacing w:line="360" w:lineRule="auto"/>
              <w:ind w:left="0" w:leftChars="0"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项目内容</w:t>
            </w:r>
          </w:p>
        </w:tc>
        <w:tc>
          <w:tcPr>
            <w:tcW w:w="1961" w:type="dxa"/>
            <w:gridSpan w:val="2"/>
            <w:vAlign w:val="center"/>
          </w:tcPr>
          <w:p w14:paraId="680E1237">
            <w:pPr>
              <w:keepLines w:val="0"/>
              <w:pageBreakBefore w:val="0"/>
              <w:kinsoku/>
              <w:wordWrap/>
              <w:overflowPunct/>
              <w:topLinePunct w:val="0"/>
              <w:autoSpaceDE/>
              <w:autoSpaceDN/>
              <w:bidi w:val="0"/>
              <w:snapToGrid w:val="0"/>
              <w:spacing w:line="360" w:lineRule="auto"/>
              <w:ind w:left="0" w:leftChars="0"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合格条件</w:t>
            </w:r>
          </w:p>
        </w:tc>
      </w:tr>
      <w:tr w14:paraId="06165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8" w:type="dxa"/>
            <w:vAlign w:val="center"/>
          </w:tcPr>
          <w:p w14:paraId="30332D72">
            <w:pPr>
              <w:keepLines w:val="0"/>
              <w:pageBreakBefore w:val="0"/>
              <w:tabs>
                <w:tab w:val="left" w:pos="6635"/>
              </w:tabs>
              <w:kinsoku/>
              <w:wordWrap/>
              <w:overflowPunct/>
              <w:topLinePunct w:val="0"/>
              <w:autoSpaceDE/>
              <w:autoSpaceDN/>
              <w:bidi w:val="0"/>
              <w:snapToGrid w:val="0"/>
              <w:spacing w:line="360" w:lineRule="auto"/>
              <w:ind w:left="0" w:leftChars="0"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302" w:type="dxa"/>
            <w:vAlign w:val="center"/>
          </w:tcPr>
          <w:p w14:paraId="0FD5FF4B">
            <w:pPr>
              <w:keepLines w:val="0"/>
              <w:pageBreakBefore w:val="0"/>
              <w:tabs>
                <w:tab w:val="left" w:pos="6635"/>
              </w:tabs>
              <w:kinsoku/>
              <w:wordWrap/>
              <w:overflowPunct/>
              <w:topLinePunct w:val="0"/>
              <w:autoSpaceDE/>
              <w:autoSpaceDN/>
              <w:bidi w:val="0"/>
              <w:snapToGrid w:val="0"/>
              <w:spacing w:line="360" w:lineRule="auto"/>
              <w:ind w:left="0" w:leftChars="0"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营业执照</w:t>
            </w:r>
          </w:p>
        </w:tc>
        <w:tc>
          <w:tcPr>
            <w:tcW w:w="5906" w:type="dxa"/>
            <w:vAlign w:val="center"/>
          </w:tcPr>
          <w:p w14:paraId="0FD8AF71">
            <w:pPr>
              <w:bidi w:val="0"/>
              <w:ind w:left="0" w:leftChars="0" w:firstLine="0" w:firstLineChars="0"/>
              <w:rPr>
                <w:rFonts w:hint="eastAsia" w:ascii="仿宋" w:hAnsi="仿宋" w:eastAsia="仿宋" w:cs="仿宋"/>
                <w:color w:val="auto"/>
                <w:lang w:val="en-US" w:eastAsia="zh-CN"/>
              </w:rPr>
            </w:pPr>
            <w:r>
              <w:rPr>
                <w:rFonts w:hint="eastAsia" w:ascii="仿宋" w:hAnsi="仿宋" w:eastAsia="仿宋" w:cs="仿宋"/>
                <w:i w:val="0"/>
                <w:iCs w:val="0"/>
                <w:caps w:val="0"/>
                <w:color w:val="auto"/>
                <w:spacing w:val="0"/>
                <w:sz w:val="24"/>
                <w:szCs w:val="24"/>
                <w:shd w:val="clear" w:fill="FFFFFF"/>
                <w:vertAlign w:val="baseline"/>
              </w:rPr>
              <w:t>供应商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tc>
        <w:tc>
          <w:tcPr>
            <w:tcW w:w="1961" w:type="dxa"/>
            <w:gridSpan w:val="2"/>
            <w:vAlign w:val="center"/>
          </w:tcPr>
          <w:p w14:paraId="5D4D3019">
            <w:pPr>
              <w:keepLines w:val="0"/>
              <w:pageBreakBefore w:val="0"/>
              <w:kinsoku/>
              <w:wordWrap/>
              <w:overflowPunct/>
              <w:topLinePunct w:val="0"/>
              <w:autoSpaceDE/>
              <w:autoSpaceDN/>
              <w:bidi w:val="0"/>
              <w:snapToGrid w:val="0"/>
              <w:spacing w:line="360" w:lineRule="auto"/>
              <w:ind w:left="0" w:leftChars="0"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合法有效</w:t>
            </w:r>
          </w:p>
        </w:tc>
      </w:tr>
      <w:tr w14:paraId="78D92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8" w:type="dxa"/>
            <w:vAlign w:val="center"/>
          </w:tcPr>
          <w:p w14:paraId="294CA7E9">
            <w:pPr>
              <w:keepLines w:val="0"/>
              <w:pageBreakBefore w:val="0"/>
              <w:tabs>
                <w:tab w:val="left" w:pos="6635"/>
              </w:tabs>
              <w:kinsoku/>
              <w:wordWrap/>
              <w:overflowPunct/>
              <w:topLinePunct w:val="0"/>
              <w:autoSpaceDE/>
              <w:autoSpaceDN/>
              <w:bidi w:val="0"/>
              <w:snapToGrid w:val="0"/>
              <w:spacing w:line="360" w:lineRule="auto"/>
              <w:ind w:left="0" w:lef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1302" w:type="dxa"/>
            <w:vAlign w:val="center"/>
          </w:tcPr>
          <w:p w14:paraId="314FF05C">
            <w:pPr>
              <w:keepLines w:val="0"/>
              <w:pageBreakBefore w:val="0"/>
              <w:tabs>
                <w:tab w:val="left" w:pos="6635"/>
              </w:tabs>
              <w:kinsoku/>
              <w:wordWrap/>
              <w:overflowPunct/>
              <w:topLinePunct w:val="0"/>
              <w:autoSpaceDE/>
              <w:autoSpaceDN/>
              <w:bidi w:val="0"/>
              <w:snapToGrid w:val="0"/>
              <w:spacing w:line="360" w:lineRule="auto"/>
              <w:ind w:left="0" w:lef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i w:val="0"/>
                <w:iCs w:val="0"/>
                <w:caps w:val="0"/>
                <w:color w:val="auto"/>
                <w:spacing w:val="0"/>
                <w:sz w:val="24"/>
                <w:szCs w:val="24"/>
                <w:highlight w:val="none"/>
                <w:shd w:val="clear" w:color="auto" w:fill="FFFFFF"/>
              </w:rPr>
              <w:t>财务状况报告</w:t>
            </w:r>
          </w:p>
        </w:tc>
        <w:tc>
          <w:tcPr>
            <w:tcW w:w="5906" w:type="dxa"/>
            <w:vAlign w:val="center"/>
          </w:tcPr>
          <w:p w14:paraId="7AFC5649">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right="0" w:rightChars="0"/>
              <w:jc w:val="both"/>
              <w:textAlignment w:val="baseline"/>
              <w:rPr>
                <w:rFonts w:hint="eastAsia" w:ascii="仿宋" w:hAnsi="仿宋" w:eastAsia="仿宋" w:cs="仿宋"/>
                <w:color w:val="auto"/>
                <w:lang w:val="en-US" w:eastAsia="zh-CN"/>
              </w:rPr>
            </w:pPr>
            <w:r>
              <w:rPr>
                <w:rFonts w:hint="eastAsia" w:ascii="仿宋" w:hAnsi="仿宋" w:eastAsia="仿宋" w:cs="仿宋"/>
                <w:i w:val="0"/>
                <w:iCs w:val="0"/>
                <w:caps w:val="0"/>
                <w:color w:val="auto"/>
                <w:spacing w:val="0"/>
                <w:sz w:val="24"/>
                <w:szCs w:val="24"/>
                <w:shd w:val="clear" w:fill="FFFFFF"/>
                <w:vertAlign w:val="baseline"/>
              </w:rPr>
              <w:t>须提供经会计事务所或审计机构出具的2024年完整的财务审计报告（注：带二维码清晰可查验，提供的财务审计报告需在注册会计师行业统一监管平台（http://acc.mof.gov.cn/）可查询并提供网站查询截图）</w:t>
            </w:r>
            <w:r>
              <w:rPr>
                <w:rFonts w:hint="eastAsia" w:ascii="仿宋" w:hAnsi="仿宋" w:eastAsia="仿宋" w:cs="仿宋"/>
                <w:i w:val="0"/>
                <w:iCs w:val="0"/>
                <w:caps w:val="0"/>
                <w:color w:val="auto"/>
                <w:spacing w:val="0"/>
                <w:sz w:val="24"/>
                <w:szCs w:val="24"/>
                <w:shd w:val="clear" w:fill="FFFFFF"/>
                <w:vertAlign w:val="baseline"/>
                <w:lang w:val="en-US" w:eastAsia="zh-CN"/>
              </w:rPr>
              <w:t>或</w:t>
            </w:r>
            <w:r>
              <w:rPr>
                <w:rFonts w:hint="eastAsia" w:ascii="仿宋" w:hAnsi="仿宋" w:eastAsia="仿宋" w:cs="仿宋"/>
                <w:i w:val="0"/>
                <w:iCs w:val="0"/>
                <w:caps w:val="0"/>
                <w:color w:val="auto"/>
                <w:spacing w:val="0"/>
                <w:sz w:val="24"/>
                <w:szCs w:val="24"/>
                <w:shd w:val="clear" w:fill="FFFFFF"/>
                <w:vertAlign w:val="baseline"/>
              </w:rPr>
              <w:t>基本账户银行出具的资信证明。</w:t>
            </w:r>
          </w:p>
        </w:tc>
        <w:tc>
          <w:tcPr>
            <w:tcW w:w="1961" w:type="dxa"/>
            <w:gridSpan w:val="2"/>
            <w:vAlign w:val="center"/>
          </w:tcPr>
          <w:p w14:paraId="7F07647A">
            <w:pPr>
              <w:keepLines w:val="0"/>
              <w:pageBreakBefore w:val="0"/>
              <w:kinsoku/>
              <w:wordWrap/>
              <w:overflowPunct/>
              <w:topLinePunct w:val="0"/>
              <w:autoSpaceDE/>
              <w:autoSpaceDN/>
              <w:bidi w:val="0"/>
              <w:snapToGrid w:val="0"/>
              <w:spacing w:line="360" w:lineRule="auto"/>
              <w:ind w:left="0" w:leftChars="0"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合法有效</w:t>
            </w:r>
          </w:p>
        </w:tc>
      </w:tr>
      <w:tr w14:paraId="5B004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8" w:type="dxa"/>
            <w:vAlign w:val="center"/>
          </w:tcPr>
          <w:p w14:paraId="29A03A05">
            <w:pPr>
              <w:keepLines w:val="0"/>
              <w:pageBreakBefore w:val="0"/>
              <w:tabs>
                <w:tab w:val="left" w:pos="6635"/>
              </w:tabs>
              <w:kinsoku/>
              <w:wordWrap/>
              <w:overflowPunct/>
              <w:topLinePunct w:val="0"/>
              <w:autoSpaceDE/>
              <w:autoSpaceDN/>
              <w:bidi w:val="0"/>
              <w:snapToGrid w:val="0"/>
              <w:spacing w:line="360" w:lineRule="auto"/>
              <w:ind w:left="0" w:lef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1302" w:type="dxa"/>
            <w:vAlign w:val="center"/>
          </w:tcPr>
          <w:p w14:paraId="38D05042">
            <w:pPr>
              <w:keepLines w:val="0"/>
              <w:pageBreakBefore w:val="0"/>
              <w:tabs>
                <w:tab w:val="left" w:pos="6635"/>
              </w:tabs>
              <w:kinsoku/>
              <w:wordWrap/>
              <w:overflowPunct/>
              <w:topLinePunct w:val="0"/>
              <w:autoSpaceDE/>
              <w:autoSpaceDN/>
              <w:bidi w:val="0"/>
              <w:snapToGrid w:val="0"/>
              <w:spacing w:line="360" w:lineRule="auto"/>
              <w:ind w:left="0" w:lef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lang w:val="en-US" w:eastAsia="zh-CN"/>
              </w:rPr>
              <w:t>社会保障资金缴纳证明</w:t>
            </w:r>
          </w:p>
        </w:tc>
        <w:tc>
          <w:tcPr>
            <w:tcW w:w="5906" w:type="dxa"/>
            <w:vAlign w:val="center"/>
          </w:tcPr>
          <w:p w14:paraId="6B4F1C02">
            <w:pPr>
              <w:bidi w:val="0"/>
              <w:ind w:left="0" w:leftChars="0" w:firstLine="0" w:firstLineChars="0"/>
              <w:rPr>
                <w:rFonts w:hint="eastAsia" w:ascii="仿宋" w:hAnsi="仿宋" w:eastAsia="仿宋" w:cs="仿宋"/>
                <w:i w:val="0"/>
                <w:caps w:val="0"/>
                <w:color w:val="auto"/>
                <w:spacing w:val="0"/>
                <w:sz w:val="24"/>
                <w:szCs w:val="24"/>
                <w:highlight w:val="none"/>
                <w:shd w:val="clear" w:color="auto" w:fill="FFFFFF"/>
              </w:rPr>
            </w:pPr>
            <w:r>
              <w:rPr>
                <w:rFonts w:hint="eastAsia" w:ascii="仿宋" w:hAnsi="仿宋" w:eastAsia="仿宋" w:cs="仿宋"/>
                <w:i w:val="0"/>
                <w:iCs w:val="0"/>
                <w:caps w:val="0"/>
                <w:color w:val="auto"/>
                <w:spacing w:val="0"/>
                <w:sz w:val="24"/>
                <w:szCs w:val="24"/>
                <w:shd w:val="clear" w:fill="FFFFFF"/>
                <w:vertAlign w:val="baseline"/>
              </w:rPr>
              <w:t>提供磋商前六个月至今已缴纳的至少1个月的社会保障资金银行缴费单据或社保机构开具的社会保险参保缴费情况证明，依法不需要缴纳社会保障资金的单位应提供相关证明材料。</w:t>
            </w:r>
          </w:p>
        </w:tc>
        <w:tc>
          <w:tcPr>
            <w:tcW w:w="1961" w:type="dxa"/>
            <w:gridSpan w:val="2"/>
            <w:vAlign w:val="center"/>
          </w:tcPr>
          <w:p w14:paraId="18B63EC1">
            <w:pPr>
              <w:keepLines w:val="0"/>
              <w:pageBreakBefore w:val="0"/>
              <w:kinsoku/>
              <w:wordWrap/>
              <w:overflowPunct/>
              <w:topLinePunct w:val="0"/>
              <w:autoSpaceDE/>
              <w:autoSpaceDN/>
              <w:bidi w:val="0"/>
              <w:snapToGrid w:val="0"/>
              <w:spacing w:line="360" w:lineRule="auto"/>
              <w:ind w:left="0" w:leftChars="0"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合法有效</w:t>
            </w:r>
          </w:p>
        </w:tc>
      </w:tr>
      <w:tr w14:paraId="01D5D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8" w:type="dxa"/>
            <w:vAlign w:val="center"/>
          </w:tcPr>
          <w:p w14:paraId="7388C057">
            <w:pPr>
              <w:keepLines w:val="0"/>
              <w:pageBreakBefore w:val="0"/>
              <w:tabs>
                <w:tab w:val="left" w:pos="6635"/>
              </w:tabs>
              <w:kinsoku/>
              <w:wordWrap/>
              <w:overflowPunct/>
              <w:topLinePunct w:val="0"/>
              <w:autoSpaceDE/>
              <w:autoSpaceDN/>
              <w:bidi w:val="0"/>
              <w:snapToGrid w:val="0"/>
              <w:spacing w:line="360" w:lineRule="auto"/>
              <w:ind w:left="0" w:leftChars="0" w:firstLine="0" w:firstLineChars="0"/>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4</w:t>
            </w:r>
          </w:p>
        </w:tc>
        <w:tc>
          <w:tcPr>
            <w:tcW w:w="1302" w:type="dxa"/>
            <w:vAlign w:val="center"/>
          </w:tcPr>
          <w:p w14:paraId="1653A970">
            <w:pPr>
              <w:keepLines w:val="0"/>
              <w:pageBreakBefore w:val="0"/>
              <w:tabs>
                <w:tab w:val="left" w:pos="6635"/>
              </w:tabs>
              <w:kinsoku/>
              <w:wordWrap/>
              <w:overflowPunct/>
              <w:topLinePunct w:val="0"/>
              <w:autoSpaceDE/>
              <w:autoSpaceDN/>
              <w:bidi w:val="0"/>
              <w:snapToGrid w:val="0"/>
              <w:spacing w:line="360" w:lineRule="auto"/>
              <w:ind w:left="0" w:lef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税收缴纳证明</w:t>
            </w:r>
          </w:p>
        </w:tc>
        <w:tc>
          <w:tcPr>
            <w:tcW w:w="5906" w:type="dxa"/>
            <w:vAlign w:val="center"/>
          </w:tcPr>
          <w:p w14:paraId="0BCD8B6A">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仿宋" w:hAnsi="仿宋" w:eastAsia="仿宋" w:cs="仿宋"/>
                <w:color w:val="auto"/>
                <w:sz w:val="24"/>
                <w:szCs w:val="24"/>
                <w:highlight w:val="none"/>
                <w:lang w:val="zh-CN"/>
              </w:rPr>
            </w:pPr>
            <w:r>
              <w:rPr>
                <w:rFonts w:hint="eastAsia" w:ascii="仿宋" w:hAnsi="仿宋" w:eastAsia="仿宋" w:cs="仿宋"/>
                <w:i w:val="0"/>
                <w:iCs w:val="0"/>
                <w:caps w:val="0"/>
                <w:color w:val="auto"/>
                <w:spacing w:val="0"/>
                <w:sz w:val="24"/>
                <w:szCs w:val="24"/>
                <w:shd w:val="clear" w:fill="FFFFFF"/>
                <w:vertAlign w:val="baseline"/>
              </w:rPr>
              <w:t>提供磋商前六个月至今已缴纳的至少1个月的纳税证明（银行缴费凭证）或完税证明，依法免税的单位应提供相关证明材料。</w:t>
            </w:r>
          </w:p>
        </w:tc>
        <w:tc>
          <w:tcPr>
            <w:tcW w:w="1961" w:type="dxa"/>
            <w:gridSpan w:val="2"/>
            <w:vAlign w:val="center"/>
          </w:tcPr>
          <w:p w14:paraId="30616BF5">
            <w:pPr>
              <w:keepLines w:val="0"/>
              <w:pageBreakBefore w:val="0"/>
              <w:kinsoku/>
              <w:wordWrap/>
              <w:overflowPunct/>
              <w:topLinePunct w:val="0"/>
              <w:autoSpaceDE/>
              <w:autoSpaceDN/>
              <w:bidi w:val="0"/>
              <w:snapToGrid w:val="0"/>
              <w:spacing w:line="360" w:lineRule="auto"/>
              <w:ind w:left="0" w:leftChars="0" w:firstLine="0" w:firstLineChars="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合法有效</w:t>
            </w:r>
          </w:p>
        </w:tc>
      </w:tr>
      <w:tr w14:paraId="28CDD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8" w:type="dxa"/>
            <w:vAlign w:val="center"/>
          </w:tcPr>
          <w:p w14:paraId="790D89BD">
            <w:pPr>
              <w:keepLines w:val="0"/>
              <w:pageBreakBefore w:val="0"/>
              <w:tabs>
                <w:tab w:val="left" w:pos="6635"/>
              </w:tabs>
              <w:kinsoku/>
              <w:wordWrap/>
              <w:overflowPunct/>
              <w:topLinePunct w:val="0"/>
              <w:autoSpaceDE/>
              <w:autoSpaceDN/>
              <w:bidi w:val="0"/>
              <w:snapToGrid w:val="0"/>
              <w:spacing w:line="360" w:lineRule="auto"/>
              <w:ind w:left="0" w:leftChars="0"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w:t>
            </w:r>
          </w:p>
        </w:tc>
        <w:tc>
          <w:tcPr>
            <w:tcW w:w="1302" w:type="dxa"/>
            <w:vAlign w:val="center"/>
          </w:tcPr>
          <w:p w14:paraId="0081928A">
            <w:pPr>
              <w:keepLines w:val="0"/>
              <w:pageBreakBefore w:val="0"/>
              <w:tabs>
                <w:tab w:val="left" w:pos="6635"/>
              </w:tabs>
              <w:kinsoku/>
              <w:wordWrap/>
              <w:overflowPunct/>
              <w:topLinePunct w:val="0"/>
              <w:autoSpaceDE/>
              <w:autoSpaceDN/>
              <w:bidi w:val="0"/>
              <w:snapToGrid w:val="0"/>
              <w:spacing w:line="360" w:lineRule="auto"/>
              <w:ind w:left="0" w:lef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书面声明</w:t>
            </w:r>
          </w:p>
        </w:tc>
        <w:tc>
          <w:tcPr>
            <w:tcW w:w="5906" w:type="dxa"/>
            <w:vAlign w:val="center"/>
          </w:tcPr>
          <w:p w14:paraId="0BE15FE8">
            <w:pPr>
              <w:bidi w:val="0"/>
              <w:ind w:left="0" w:leftChars="0" w:firstLine="0" w:firstLineChars="0"/>
              <w:rPr>
                <w:rFonts w:hint="eastAsia" w:ascii="仿宋" w:hAnsi="仿宋" w:eastAsia="仿宋" w:cs="仿宋"/>
                <w:color w:val="auto"/>
                <w:sz w:val="24"/>
                <w:szCs w:val="24"/>
                <w:highlight w:val="none"/>
                <w:lang w:val="zh-CN"/>
              </w:rPr>
            </w:pPr>
            <w:r>
              <w:rPr>
                <w:rFonts w:hint="eastAsia" w:ascii="仿宋" w:hAnsi="仿宋" w:eastAsia="仿宋" w:cs="仿宋"/>
                <w:i w:val="0"/>
                <w:iCs w:val="0"/>
                <w:caps w:val="0"/>
                <w:color w:val="auto"/>
                <w:spacing w:val="0"/>
                <w:sz w:val="24"/>
                <w:szCs w:val="24"/>
                <w:shd w:val="clear" w:fill="FFFFFF"/>
                <w:vertAlign w:val="baseline"/>
              </w:rPr>
              <w:t>参加政府采购活动前三年内，在经营活动中没有重大违法记录的书面声明。</w:t>
            </w:r>
          </w:p>
        </w:tc>
        <w:tc>
          <w:tcPr>
            <w:tcW w:w="1961" w:type="dxa"/>
            <w:gridSpan w:val="2"/>
            <w:vAlign w:val="center"/>
          </w:tcPr>
          <w:p w14:paraId="12E34345">
            <w:pPr>
              <w:keepLines w:val="0"/>
              <w:pageBreakBefore w:val="0"/>
              <w:kinsoku/>
              <w:wordWrap/>
              <w:overflowPunct/>
              <w:topLinePunct w:val="0"/>
              <w:autoSpaceDE/>
              <w:autoSpaceDN/>
              <w:bidi w:val="0"/>
              <w:snapToGrid w:val="0"/>
              <w:spacing w:line="360" w:lineRule="auto"/>
              <w:ind w:left="0" w:leftChars="0" w:firstLine="0" w:firstLineChars="0"/>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提供声明</w:t>
            </w:r>
          </w:p>
        </w:tc>
      </w:tr>
      <w:tr w14:paraId="444E5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8" w:type="dxa"/>
            <w:vAlign w:val="center"/>
          </w:tcPr>
          <w:p w14:paraId="496655C4">
            <w:pPr>
              <w:keepLines w:val="0"/>
              <w:pageBreakBefore w:val="0"/>
              <w:tabs>
                <w:tab w:val="left" w:pos="6635"/>
              </w:tabs>
              <w:kinsoku/>
              <w:wordWrap/>
              <w:overflowPunct/>
              <w:topLinePunct w:val="0"/>
              <w:autoSpaceDE/>
              <w:autoSpaceDN/>
              <w:bidi w:val="0"/>
              <w:snapToGrid w:val="0"/>
              <w:spacing w:line="360" w:lineRule="auto"/>
              <w:ind w:left="0" w:lef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1302" w:type="dxa"/>
            <w:vAlign w:val="center"/>
          </w:tcPr>
          <w:p w14:paraId="00FC68A9">
            <w:pPr>
              <w:keepLines w:val="0"/>
              <w:pageBreakBefore w:val="0"/>
              <w:tabs>
                <w:tab w:val="left" w:pos="6635"/>
              </w:tabs>
              <w:kinsoku/>
              <w:wordWrap/>
              <w:overflowPunct/>
              <w:topLinePunct w:val="0"/>
              <w:autoSpaceDE/>
              <w:autoSpaceDN/>
              <w:bidi w:val="0"/>
              <w:snapToGrid w:val="0"/>
              <w:spacing w:line="360" w:lineRule="auto"/>
              <w:ind w:left="0" w:lef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lang w:val="en-US" w:eastAsia="zh-CN"/>
              </w:rPr>
              <w:t>证明资料或承诺书</w:t>
            </w:r>
          </w:p>
        </w:tc>
        <w:tc>
          <w:tcPr>
            <w:tcW w:w="5906" w:type="dxa"/>
            <w:vAlign w:val="center"/>
          </w:tcPr>
          <w:p w14:paraId="3570DDF5">
            <w:pPr>
              <w:bidi w:val="0"/>
              <w:ind w:left="0" w:leftChars="0" w:firstLine="0" w:firstLineChars="0"/>
              <w:rPr>
                <w:rFonts w:hint="eastAsia" w:ascii="仿宋" w:hAnsi="仿宋" w:eastAsia="仿宋" w:cs="仿宋"/>
                <w:color w:val="auto"/>
                <w:lang w:val="en-US" w:eastAsia="zh-CN"/>
              </w:rPr>
            </w:pPr>
            <w:r>
              <w:rPr>
                <w:rFonts w:hint="eastAsia" w:ascii="仿宋" w:hAnsi="仿宋" w:eastAsia="仿宋" w:cs="仿宋"/>
                <w:i w:val="0"/>
                <w:iCs w:val="0"/>
                <w:caps w:val="0"/>
                <w:color w:val="auto"/>
                <w:spacing w:val="0"/>
                <w:sz w:val="24"/>
                <w:szCs w:val="24"/>
                <w:shd w:val="clear" w:fill="FFFFFF"/>
                <w:vertAlign w:val="baseline"/>
              </w:rPr>
              <w:t>提供具有履行合同所必需的设备和专业技术能力的证明资料或承诺书。</w:t>
            </w:r>
          </w:p>
        </w:tc>
        <w:tc>
          <w:tcPr>
            <w:tcW w:w="1961" w:type="dxa"/>
            <w:gridSpan w:val="2"/>
            <w:vAlign w:val="center"/>
          </w:tcPr>
          <w:p w14:paraId="7430D817">
            <w:pPr>
              <w:keepLines w:val="0"/>
              <w:pageBreakBefore w:val="0"/>
              <w:kinsoku/>
              <w:wordWrap/>
              <w:overflowPunct/>
              <w:topLinePunct w:val="0"/>
              <w:autoSpaceDE/>
              <w:autoSpaceDN/>
              <w:bidi w:val="0"/>
              <w:snapToGrid w:val="0"/>
              <w:spacing w:line="360" w:lineRule="auto"/>
              <w:ind w:left="0" w:leftChars="0" w:firstLine="0" w:firstLineChars="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提供</w:t>
            </w:r>
            <w:r>
              <w:rPr>
                <w:rFonts w:hint="eastAsia" w:ascii="仿宋" w:hAnsi="仿宋" w:eastAsia="仿宋" w:cs="仿宋"/>
                <w:color w:val="auto"/>
                <w:sz w:val="24"/>
                <w:szCs w:val="24"/>
                <w:highlight w:val="none"/>
                <w:lang w:val="en-US" w:eastAsia="zh-CN"/>
              </w:rPr>
              <w:t>资料</w:t>
            </w:r>
          </w:p>
        </w:tc>
      </w:tr>
      <w:tr w14:paraId="43416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548" w:type="dxa"/>
            <w:vAlign w:val="center"/>
          </w:tcPr>
          <w:p w14:paraId="3AA28DB3">
            <w:pPr>
              <w:keepLines w:val="0"/>
              <w:pageBreakBefore w:val="0"/>
              <w:tabs>
                <w:tab w:val="left" w:pos="6635"/>
              </w:tabs>
              <w:kinsoku/>
              <w:wordWrap/>
              <w:overflowPunct/>
              <w:topLinePunct w:val="0"/>
              <w:autoSpaceDE/>
              <w:autoSpaceDN/>
              <w:bidi w:val="0"/>
              <w:snapToGrid w:val="0"/>
              <w:spacing w:line="360" w:lineRule="auto"/>
              <w:ind w:left="0" w:lef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1302" w:type="dxa"/>
            <w:vAlign w:val="center"/>
          </w:tcPr>
          <w:p w14:paraId="3EBC1614">
            <w:pPr>
              <w:keepLines w:val="0"/>
              <w:pageBreakBefore w:val="0"/>
              <w:tabs>
                <w:tab w:val="left" w:pos="6635"/>
              </w:tabs>
              <w:kinsoku/>
              <w:wordWrap/>
              <w:overflowPunct/>
              <w:topLinePunct w:val="0"/>
              <w:autoSpaceDE/>
              <w:autoSpaceDN/>
              <w:bidi w:val="0"/>
              <w:snapToGrid w:val="0"/>
              <w:spacing w:line="360" w:lineRule="auto"/>
              <w:ind w:left="0" w:leftChars="0" w:firstLine="0" w:firstLineChars="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信用记录</w:t>
            </w:r>
          </w:p>
        </w:tc>
        <w:tc>
          <w:tcPr>
            <w:tcW w:w="5906" w:type="dxa"/>
            <w:vAlign w:val="center"/>
          </w:tcPr>
          <w:p w14:paraId="72BD3CEF">
            <w:pPr>
              <w:keepNext w:val="0"/>
              <w:keepLines w:val="0"/>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shd w:val="clear" w:fill="FFFFFF"/>
                <w:vertAlign w:val="baseline"/>
              </w:rPr>
              <w:t>对列入“信用中国”网站(www.creditchina.gov.cn)“记录失信被执行人或重大税收违法案件当事人名单或企业经营异常名录”记录名单；中国政府采购网(www.ccgp.gov.cn)“政府采购严重违法失信行为信息记录”的单位，应当拒绝参与政府采购活动（附投标截止日前的查询结果但以投标截止日当天查询结果为准）。提供“信用中国”网站(www.creditchina.gov.cn)、“信用中国（陕西榆林）”网站（http://www.ylcredit.gov.cn/）、中国政府采购网(www.ccgp.gov.cn)等网页截图及信用中国报告加盖供应商公章（鲜章）为准。</w:t>
            </w:r>
          </w:p>
        </w:tc>
        <w:tc>
          <w:tcPr>
            <w:tcW w:w="1961" w:type="dxa"/>
            <w:gridSpan w:val="2"/>
            <w:vAlign w:val="center"/>
          </w:tcPr>
          <w:p w14:paraId="6F7212CF">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提供截图</w:t>
            </w:r>
          </w:p>
        </w:tc>
      </w:tr>
      <w:tr w14:paraId="4FE67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548" w:type="dxa"/>
            <w:vAlign w:val="center"/>
          </w:tcPr>
          <w:p w14:paraId="38380E44">
            <w:pPr>
              <w:keepLines w:val="0"/>
              <w:pageBreakBefore w:val="0"/>
              <w:tabs>
                <w:tab w:val="left" w:pos="6635"/>
              </w:tabs>
              <w:kinsoku/>
              <w:wordWrap/>
              <w:overflowPunct/>
              <w:topLinePunct w:val="0"/>
              <w:autoSpaceDE/>
              <w:autoSpaceDN/>
              <w:bidi w:val="0"/>
              <w:snapToGrid w:val="0"/>
              <w:spacing w:line="360" w:lineRule="auto"/>
              <w:ind w:left="0" w:lef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1302" w:type="dxa"/>
            <w:vAlign w:val="center"/>
          </w:tcPr>
          <w:p w14:paraId="39A97CC1">
            <w:pPr>
              <w:keepLines w:val="0"/>
              <w:pageBreakBefore w:val="0"/>
              <w:tabs>
                <w:tab w:val="left" w:pos="6635"/>
              </w:tabs>
              <w:kinsoku/>
              <w:wordWrap/>
              <w:overflowPunct/>
              <w:topLinePunct w:val="0"/>
              <w:autoSpaceDE/>
              <w:autoSpaceDN/>
              <w:bidi w:val="0"/>
              <w:snapToGrid w:val="0"/>
              <w:spacing w:line="360" w:lineRule="auto"/>
              <w:ind w:left="0" w:leftChars="0" w:firstLine="0" w:firstLineChars="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lang w:val="en-US" w:eastAsia="zh-CN"/>
              </w:rPr>
              <w:t>政府采购服务类承诺书</w:t>
            </w:r>
          </w:p>
        </w:tc>
        <w:tc>
          <w:tcPr>
            <w:tcW w:w="5906" w:type="dxa"/>
            <w:vAlign w:val="center"/>
          </w:tcPr>
          <w:p w14:paraId="0B5DE7EE">
            <w:pPr>
              <w:bidi w:val="0"/>
              <w:ind w:left="0" w:leftChars="0" w:firstLine="0" w:firstLineChars="0"/>
              <w:rPr>
                <w:rFonts w:hint="eastAsia" w:ascii="仿宋" w:hAnsi="仿宋" w:eastAsia="仿宋" w:cs="仿宋"/>
                <w:color w:val="auto"/>
                <w:lang w:val="en-US" w:eastAsia="zh-CN"/>
              </w:rPr>
            </w:pPr>
            <w:r>
              <w:rPr>
                <w:rFonts w:hint="eastAsia" w:ascii="仿宋" w:hAnsi="仿宋" w:eastAsia="仿宋" w:cs="仿宋"/>
                <w:color w:val="auto"/>
                <w:lang w:val="en-US" w:eastAsia="zh-CN"/>
              </w:rPr>
              <w:t>榆林市政府采购服务类项目供应商信用承诺书。</w:t>
            </w:r>
          </w:p>
        </w:tc>
        <w:tc>
          <w:tcPr>
            <w:tcW w:w="1961" w:type="dxa"/>
            <w:gridSpan w:val="2"/>
            <w:vAlign w:val="center"/>
          </w:tcPr>
          <w:p w14:paraId="07072741">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提供承诺书</w:t>
            </w:r>
          </w:p>
        </w:tc>
      </w:tr>
      <w:tr w14:paraId="328FA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23" w:hRule="atLeast"/>
          <w:jc w:val="center"/>
        </w:trPr>
        <w:tc>
          <w:tcPr>
            <w:tcW w:w="548" w:type="dxa"/>
            <w:vAlign w:val="center"/>
          </w:tcPr>
          <w:p w14:paraId="5B1C5430">
            <w:pPr>
              <w:keepLines w:val="0"/>
              <w:pageBreakBefore w:val="0"/>
              <w:tabs>
                <w:tab w:val="left" w:pos="6635"/>
              </w:tabs>
              <w:kinsoku/>
              <w:wordWrap/>
              <w:overflowPunct/>
              <w:topLinePunct w:val="0"/>
              <w:autoSpaceDE/>
              <w:autoSpaceDN/>
              <w:bidi w:val="0"/>
              <w:snapToGrid w:val="0"/>
              <w:spacing w:line="360" w:lineRule="auto"/>
              <w:ind w:left="0" w:lef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w:t>
            </w:r>
          </w:p>
        </w:tc>
        <w:tc>
          <w:tcPr>
            <w:tcW w:w="1302" w:type="dxa"/>
            <w:vAlign w:val="center"/>
          </w:tcPr>
          <w:p w14:paraId="590CE2E0">
            <w:pPr>
              <w:keepLines w:val="0"/>
              <w:pageBreakBefore w:val="0"/>
              <w:tabs>
                <w:tab w:val="left" w:pos="6635"/>
              </w:tabs>
              <w:kinsoku/>
              <w:wordWrap/>
              <w:overflowPunct/>
              <w:topLinePunct w:val="0"/>
              <w:autoSpaceDE/>
              <w:autoSpaceDN/>
              <w:bidi w:val="0"/>
              <w:snapToGrid w:val="0"/>
              <w:spacing w:line="360" w:lineRule="auto"/>
              <w:ind w:left="0" w:lef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i w:val="0"/>
                <w:iCs w:val="0"/>
                <w:caps w:val="0"/>
                <w:color w:val="auto"/>
                <w:spacing w:val="0"/>
                <w:sz w:val="24"/>
                <w:szCs w:val="24"/>
                <w:shd w:val="clear" w:fill="FFFFFF"/>
                <w:vertAlign w:val="baseline"/>
              </w:rPr>
              <w:t>自主上报信用承诺书</w:t>
            </w:r>
          </w:p>
        </w:tc>
        <w:tc>
          <w:tcPr>
            <w:tcW w:w="5906" w:type="dxa"/>
            <w:vAlign w:val="center"/>
          </w:tcPr>
          <w:p w14:paraId="294CD65F">
            <w:pPr>
              <w:bidi w:val="0"/>
              <w:ind w:left="0" w:leftChars="0" w:firstLine="0" w:firstLineChars="0"/>
              <w:rPr>
                <w:rFonts w:hint="eastAsia" w:ascii="仿宋" w:hAnsi="仿宋" w:eastAsia="仿宋" w:cs="仿宋"/>
                <w:color w:val="auto"/>
                <w:sz w:val="24"/>
                <w:szCs w:val="24"/>
                <w:highlight w:val="none"/>
                <w:lang w:eastAsia="zh-CN"/>
              </w:rPr>
            </w:pPr>
            <w:r>
              <w:rPr>
                <w:rFonts w:hint="eastAsia" w:ascii="仿宋" w:hAnsi="仿宋" w:eastAsia="仿宋" w:cs="仿宋"/>
                <w:i w:val="0"/>
                <w:iCs w:val="0"/>
                <w:caps w:val="0"/>
                <w:color w:val="auto"/>
                <w:spacing w:val="0"/>
                <w:sz w:val="24"/>
                <w:szCs w:val="24"/>
                <w:shd w:val="clear" w:fill="FFFFFF"/>
                <w:vertAlign w:val="baseline"/>
              </w:rPr>
              <w:t>供应商及其授权委托人应在“信用中国（陕西榆林）”网站(www.ylcredit.gov.cn)进行注册、登录、自主上报信用承诺书，包括：《供应商信用承诺》、《供应商委托代理人员信用承诺书》、《投标信用承诺书》（具体操作格式及要求详见磋商文件）。</w:t>
            </w:r>
          </w:p>
        </w:tc>
        <w:tc>
          <w:tcPr>
            <w:tcW w:w="1943" w:type="dxa"/>
            <w:vAlign w:val="center"/>
          </w:tcPr>
          <w:p w14:paraId="537D4C9A">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eastAsia="zh-CN"/>
              </w:rPr>
              <w:t>提供承诺书及上传截图</w:t>
            </w:r>
          </w:p>
        </w:tc>
      </w:tr>
      <w:tr w14:paraId="5F1F1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23" w:hRule="atLeast"/>
          <w:jc w:val="center"/>
        </w:trPr>
        <w:tc>
          <w:tcPr>
            <w:tcW w:w="548" w:type="dxa"/>
            <w:shd w:val="clear" w:color="auto" w:fill="auto"/>
            <w:vAlign w:val="center"/>
          </w:tcPr>
          <w:p w14:paraId="78FA5877">
            <w:pPr>
              <w:keepLines w:val="0"/>
              <w:pageBreakBefore w:val="0"/>
              <w:tabs>
                <w:tab w:val="left" w:pos="6635"/>
              </w:tabs>
              <w:kinsoku/>
              <w:wordWrap/>
              <w:overflowPunct/>
              <w:topLinePunct w:val="0"/>
              <w:autoSpaceDE/>
              <w:autoSpaceDN/>
              <w:bidi w:val="0"/>
              <w:snapToGrid w:val="0"/>
              <w:spacing w:line="360" w:lineRule="auto"/>
              <w:ind w:left="0" w:leftChars="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10</w:t>
            </w:r>
          </w:p>
        </w:tc>
        <w:tc>
          <w:tcPr>
            <w:tcW w:w="1302" w:type="dxa"/>
            <w:shd w:val="clear" w:color="auto" w:fill="auto"/>
            <w:vAlign w:val="center"/>
          </w:tcPr>
          <w:p w14:paraId="1A168238">
            <w:pPr>
              <w:keepLines w:val="0"/>
              <w:pageBreakBefore w:val="0"/>
              <w:tabs>
                <w:tab w:val="left" w:pos="6635"/>
              </w:tabs>
              <w:kinsoku/>
              <w:wordWrap/>
              <w:overflowPunct/>
              <w:topLinePunct w:val="0"/>
              <w:autoSpaceDE/>
              <w:autoSpaceDN/>
              <w:bidi w:val="0"/>
              <w:snapToGrid w:val="0"/>
              <w:spacing w:line="360" w:lineRule="auto"/>
              <w:ind w:left="0" w:leftChars="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其他</w:t>
            </w:r>
          </w:p>
        </w:tc>
        <w:tc>
          <w:tcPr>
            <w:tcW w:w="5906" w:type="dxa"/>
            <w:vAlign w:val="center"/>
          </w:tcPr>
          <w:p w14:paraId="2676BA15">
            <w:pPr>
              <w:bidi w:val="0"/>
              <w:ind w:left="0" w:leftChars="0" w:firstLine="0" w:firstLineChars="0"/>
              <w:rPr>
                <w:rFonts w:hint="eastAsia" w:ascii="仿宋" w:hAnsi="仿宋" w:eastAsia="仿宋" w:cs="仿宋"/>
                <w:i w:val="0"/>
                <w:iCs w:val="0"/>
                <w:caps w:val="0"/>
                <w:color w:val="auto"/>
                <w:spacing w:val="0"/>
                <w:sz w:val="24"/>
                <w:szCs w:val="24"/>
                <w:shd w:val="clear" w:fill="FFFFFF"/>
                <w:vertAlign w:val="baseline"/>
                <w:lang w:val="en-US" w:eastAsia="zh-CN"/>
              </w:rPr>
            </w:pPr>
            <w:r>
              <w:rPr>
                <w:rFonts w:hint="eastAsia" w:ascii="仿宋" w:hAnsi="仿宋" w:eastAsia="仿宋" w:cs="仿宋"/>
                <w:i w:val="0"/>
                <w:iCs w:val="0"/>
                <w:caps w:val="0"/>
                <w:color w:val="auto"/>
                <w:spacing w:val="0"/>
                <w:sz w:val="24"/>
                <w:szCs w:val="24"/>
                <w:shd w:val="clear" w:fill="FFFFFF"/>
                <w:vertAlign w:val="baseline"/>
              </w:rPr>
              <w:t>（1）单位负责人为同一人或者存在直接控股、管理关系的不同投标人，不得参加同一合同项目下的政府采购活动；（2）本项目不接受联合体投标，不允许分包。投标人提供非联合体、不分包投标声明，视为独立投标，不分包。</w:t>
            </w:r>
          </w:p>
        </w:tc>
        <w:tc>
          <w:tcPr>
            <w:tcW w:w="1943" w:type="dxa"/>
            <w:vAlign w:val="center"/>
          </w:tcPr>
          <w:p w14:paraId="7D01DFB3">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提供承诺</w:t>
            </w:r>
          </w:p>
        </w:tc>
      </w:tr>
      <w:tr w14:paraId="3E668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23" w:hRule="atLeast"/>
          <w:jc w:val="center"/>
        </w:trPr>
        <w:tc>
          <w:tcPr>
            <w:tcW w:w="548" w:type="dxa"/>
            <w:shd w:val="clear" w:color="auto" w:fill="auto"/>
            <w:vAlign w:val="center"/>
          </w:tcPr>
          <w:p w14:paraId="0E692E64">
            <w:pPr>
              <w:keepLines w:val="0"/>
              <w:pageBreakBefore w:val="0"/>
              <w:tabs>
                <w:tab w:val="left" w:pos="6635"/>
              </w:tabs>
              <w:kinsoku/>
              <w:wordWrap/>
              <w:overflowPunct/>
              <w:topLinePunct w:val="0"/>
              <w:autoSpaceDE/>
              <w:autoSpaceDN/>
              <w:bidi w:val="0"/>
              <w:snapToGrid w:val="0"/>
              <w:spacing w:line="360" w:lineRule="auto"/>
              <w:ind w:left="0" w:leftChars="0" w:firstLine="0" w:firstLineChars="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w:t>
            </w:r>
          </w:p>
        </w:tc>
        <w:tc>
          <w:tcPr>
            <w:tcW w:w="1302" w:type="dxa"/>
            <w:shd w:val="clear" w:color="auto" w:fill="auto"/>
            <w:vAlign w:val="center"/>
          </w:tcPr>
          <w:p w14:paraId="537689FA">
            <w:pPr>
              <w:keepLines w:val="0"/>
              <w:pageBreakBefore w:val="0"/>
              <w:tabs>
                <w:tab w:val="left" w:pos="6635"/>
              </w:tabs>
              <w:kinsoku/>
              <w:wordWrap/>
              <w:overflowPunct/>
              <w:topLinePunct w:val="0"/>
              <w:autoSpaceDE/>
              <w:autoSpaceDN/>
              <w:bidi w:val="0"/>
              <w:snapToGrid w:val="0"/>
              <w:spacing w:line="360" w:lineRule="auto"/>
              <w:ind w:left="0" w:leftChars="0" w:firstLine="0" w:firstLineChars="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授权委托书</w:t>
            </w:r>
          </w:p>
        </w:tc>
        <w:tc>
          <w:tcPr>
            <w:tcW w:w="5906" w:type="dxa"/>
            <w:shd w:val="clear" w:color="auto" w:fill="auto"/>
            <w:vAlign w:val="top"/>
          </w:tcPr>
          <w:p w14:paraId="64FD43A3">
            <w:pPr>
              <w:bidi w:val="0"/>
              <w:ind w:left="0" w:leftChars="0" w:firstLine="0" w:firstLineChars="0"/>
              <w:rPr>
                <w:rFonts w:hint="eastAsia" w:ascii="仿宋" w:hAnsi="仿宋" w:eastAsia="仿宋" w:cs="仿宋"/>
                <w:i w:val="0"/>
                <w:iCs w:val="0"/>
                <w:caps w:val="0"/>
                <w:color w:val="auto"/>
                <w:spacing w:val="0"/>
                <w:sz w:val="24"/>
                <w:szCs w:val="24"/>
                <w:shd w:val="clear" w:fill="FFFFFF"/>
                <w:vertAlign w:val="baseline"/>
                <w:lang w:val="en-US" w:eastAsia="en-US"/>
              </w:rPr>
            </w:pPr>
            <w:r>
              <w:rPr>
                <w:rFonts w:hint="eastAsia" w:ascii="仿宋" w:hAnsi="仿宋" w:eastAsia="仿宋" w:cs="仿宋"/>
                <w:i w:val="0"/>
                <w:iCs w:val="0"/>
                <w:caps w:val="0"/>
                <w:color w:val="auto"/>
                <w:spacing w:val="0"/>
                <w:sz w:val="24"/>
                <w:szCs w:val="24"/>
                <w:shd w:val="clear" w:fill="FFFFFF"/>
                <w:vertAlign w:val="baseline"/>
                <w:lang w:val="en-US" w:eastAsia="en-US"/>
              </w:rPr>
              <w:t>法定代表人亲自参加投标的，无需提供该授权委托书，但须提供法定</w:t>
            </w:r>
            <w:bookmarkStart w:id="88" w:name="_GoBack"/>
            <w:bookmarkEnd w:id="88"/>
            <w:r>
              <w:rPr>
                <w:rFonts w:hint="eastAsia" w:ascii="仿宋" w:hAnsi="仿宋" w:eastAsia="仿宋" w:cs="仿宋"/>
                <w:i w:val="0"/>
                <w:iCs w:val="0"/>
                <w:caps w:val="0"/>
                <w:color w:val="auto"/>
                <w:spacing w:val="0"/>
                <w:sz w:val="24"/>
                <w:szCs w:val="24"/>
                <w:shd w:val="clear" w:fill="FFFFFF"/>
                <w:vertAlign w:val="baseline"/>
                <w:lang w:val="en-US" w:eastAsia="en-US"/>
              </w:rPr>
              <w:t>代表人证明书。</w:t>
            </w:r>
          </w:p>
        </w:tc>
        <w:tc>
          <w:tcPr>
            <w:tcW w:w="1943" w:type="dxa"/>
            <w:shd w:val="clear" w:color="auto" w:fill="auto"/>
            <w:vAlign w:val="top"/>
          </w:tcPr>
          <w:p w14:paraId="3F417A2C">
            <w:pPr>
              <w:pStyle w:val="28"/>
              <w:keepNext w:val="0"/>
              <w:keepLines w:val="0"/>
              <w:pageBreakBefore w:val="0"/>
              <w:kinsoku/>
              <w:wordWrap/>
              <w:overflowPunct/>
              <w:topLinePunct w:val="0"/>
              <w:autoSpaceDE/>
              <w:autoSpaceDN/>
              <w:bidi w:val="0"/>
              <w:adjustRightInd/>
              <w:snapToGrid/>
              <w:spacing w:line="360" w:lineRule="auto"/>
              <w:ind w:left="0" w:leftChars="0" w:right="47" w:rightChars="0" w:firstLine="0" w:firstLineChars="0"/>
              <w:jc w:val="both"/>
              <w:textAlignment w:val="auto"/>
              <w:rPr>
                <w:rFonts w:hint="eastAsia" w:ascii="仿宋" w:hAnsi="仿宋" w:eastAsia="仿宋" w:cs="仿宋"/>
                <w:snapToGrid w:val="0"/>
                <w:color w:val="auto"/>
                <w:spacing w:val="8"/>
                <w:kern w:val="0"/>
                <w:sz w:val="21"/>
                <w:szCs w:val="21"/>
                <w:lang w:val="en-US" w:eastAsia="zh-CN" w:bidi="ar-SA"/>
              </w:rPr>
            </w:pPr>
            <w:r>
              <w:rPr>
                <w:rFonts w:hint="eastAsia" w:ascii="仿宋" w:hAnsi="仿宋" w:eastAsia="仿宋" w:cs="仿宋"/>
                <w:snapToGrid w:val="0"/>
                <w:color w:val="auto"/>
                <w:spacing w:val="8"/>
                <w:kern w:val="0"/>
                <w:sz w:val="21"/>
                <w:szCs w:val="21"/>
                <w:lang w:val="en-US" w:eastAsia="zh-CN" w:bidi="ar-SA"/>
              </w:rPr>
              <w:t>响应</w:t>
            </w:r>
            <w:r>
              <w:rPr>
                <w:rFonts w:hint="eastAsia" w:ascii="仿宋" w:hAnsi="仿宋" w:eastAsia="仿宋" w:cs="仿宋"/>
                <w:snapToGrid w:val="0"/>
                <w:color w:val="auto"/>
                <w:spacing w:val="8"/>
                <w:kern w:val="0"/>
                <w:sz w:val="21"/>
                <w:szCs w:val="21"/>
                <w:lang w:val="en-US" w:eastAsia="en-US" w:bidi="ar-SA"/>
              </w:rPr>
              <w:t>文件中所附加盖公章证明资料</w:t>
            </w:r>
          </w:p>
        </w:tc>
      </w:tr>
      <w:tr w14:paraId="11F30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23" w:hRule="atLeast"/>
          <w:jc w:val="center"/>
        </w:trPr>
        <w:tc>
          <w:tcPr>
            <w:tcW w:w="9699" w:type="dxa"/>
            <w:gridSpan w:val="4"/>
            <w:shd w:val="clear" w:color="auto" w:fill="auto"/>
            <w:vAlign w:val="center"/>
          </w:tcPr>
          <w:p w14:paraId="3DC144D6">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right="0" w:rightChars="0"/>
              <w:jc w:val="both"/>
              <w:textAlignment w:val="baseline"/>
              <w:rPr>
                <w:rFonts w:hint="default" w:ascii="仿宋" w:hAnsi="仿宋" w:eastAsia="仿宋" w:cs="仿宋"/>
                <w:snapToGrid w:val="0"/>
                <w:color w:val="auto"/>
                <w:spacing w:val="8"/>
                <w:kern w:val="0"/>
                <w:sz w:val="21"/>
                <w:szCs w:val="21"/>
                <w:lang w:val="en-US" w:eastAsia="zh-CN" w:bidi="ar-SA"/>
              </w:rPr>
            </w:pPr>
            <w:r>
              <w:rPr>
                <w:rFonts w:hint="eastAsia" w:ascii="仿宋" w:hAnsi="仿宋" w:eastAsia="仿宋" w:cs="仿宋"/>
                <w:snapToGrid w:val="0"/>
                <w:color w:val="auto"/>
                <w:spacing w:val="8"/>
                <w:kern w:val="0"/>
                <w:sz w:val="21"/>
                <w:szCs w:val="21"/>
                <w:lang w:val="en-US" w:eastAsia="zh-CN" w:bidi="ar-SA"/>
              </w:rPr>
              <w:t>注：</w:t>
            </w:r>
            <w:r>
              <w:rPr>
                <w:rFonts w:hint="eastAsia" w:ascii="仿宋" w:hAnsi="仿宋" w:eastAsia="仿宋" w:cs="仿宋"/>
                <w:i w:val="0"/>
                <w:iCs w:val="0"/>
                <w:caps w:val="0"/>
                <w:color w:val="auto"/>
                <w:spacing w:val="0"/>
                <w:sz w:val="24"/>
                <w:szCs w:val="24"/>
                <w:shd w:val="clear" w:fill="FFFFFF"/>
                <w:vertAlign w:val="baseline"/>
              </w:rPr>
              <w:t>事业单位法人参与投标可不提供财务状况报告和社会保障资金缴纳证明及税收缴纳证明。</w:t>
            </w:r>
          </w:p>
        </w:tc>
      </w:tr>
    </w:tbl>
    <w:p w14:paraId="402B483B">
      <w:pPr>
        <w:pStyle w:val="18"/>
        <w:keepLines w:val="0"/>
        <w:pageBreakBefore w:val="0"/>
        <w:kinsoku/>
        <w:wordWrap/>
        <w:overflowPunct/>
        <w:topLinePunct w:val="0"/>
        <w:autoSpaceDE/>
        <w:autoSpaceDN/>
        <w:bidi w:val="0"/>
        <w:spacing w:line="360" w:lineRule="auto"/>
        <w:ind w:firstLine="48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注：结论为 “合格”和“不合格”；上表所列所有评审项目均符合要求的结论为“合格”，有任意一项不符合要求则结论为“不合格”。</w:t>
      </w:r>
    </w:p>
    <w:p w14:paraId="37C490E0">
      <w:pPr>
        <w:keepLines w:val="0"/>
        <w:pageBreakBefore w:val="0"/>
        <w:numPr>
          <w:ilvl w:val="0"/>
          <w:numId w:val="0"/>
        </w:numPr>
        <w:kinsoku/>
        <w:wordWrap/>
        <w:overflowPunct/>
        <w:topLinePunct w:val="0"/>
        <w:autoSpaceDE/>
        <w:autoSpaceDN/>
        <w:bidi w:val="0"/>
        <w:snapToGrid w:val="0"/>
        <w:spacing w:line="360" w:lineRule="auto"/>
        <w:ind w:firstLine="241" w:firstLineChars="1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符合性审查</w:t>
      </w:r>
    </w:p>
    <w:p w14:paraId="1E01F2A7">
      <w:pPr>
        <w:keepNext w:val="0"/>
        <w:keepLines w:val="0"/>
        <w:pageBreakBefore w:val="0"/>
        <w:kinsoku/>
        <w:wordWrap/>
        <w:overflowPunct/>
        <w:topLinePunct w:val="0"/>
        <w:autoSpaceDE/>
        <w:autoSpaceDN/>
        <w:bidi w:val="0"/>
        <w:spacing w:afterAutospacing="0" w:line="360" w:lineRule="auto"/>
        <w:ind w:firstLine="360" w:firstLineChars="1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评标</w:t>
      </w:r>
      <w:r>
        <w:rPr>
          <w:rFonts w:hint="eastAsia" w:ascii="仿宋" w:hAnsi="仿宋" w:eastAsia="仿宋" w:cs="仿宋"/>
          <w:color w:val="auto"/>
          <w:sz w:val="24"/>
          <w:szCs w:val="24"/>
          <w:highlight w:val="none"/>
        </w:rPr>
        <w:t>小组对通过资格审查的</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按照以下要求对其</w:t>
      </w:r>
      <w:r>
        <w:rPr>
          <w:rFonts w:hint="eastAsia" w:ascii="仿宋" w:hAnsi="仿宋" w:eastAsia="仿宋" w:cs="仿宋"/>
          <w:color w:val="auto"/>
          <w:sz w:val="24"/>
          <w:szCs w:val="24"/>
          <w:highlight w:val="none"/>
          <w:lang w:eastAsia="zh-CN"/>
        </w:rPr>
        <w:t>磋商响应文件</w:t>
      </w:r>
      <w:r>
        <w:rPr>
          <w:rFonts w:hint="eastAsia" w:ascii="仿宋" w:hAnsi="仿宋" w:eastAsia="仿宋" w:cs="仿宋"/>
          <w:color w:val="auto"/>
          <w:sz w:val="24"/>
          <w:szCs w:val="24"/>
          <w:highlight w:val="none"/>
        </w:rPr>
        <w:t>的符合性进行审查，出现下列情形之一，</w:t>
      </w:r>
      <w:r>
        <w:rPr>
          <w:rFonts w:hint="eastAsia" w:ascii="仿宋" w:hAnsi="仿宋" w:eastAsia="仿宋" w:cs="仿宋"/>
          <w:color w:val="auto"/>
          <w:sz w:val="24"/>
          <w:szCs w:val="24"/>
          <w:highlight w:val="none"/>
          <w:lang w:eastAsia="zh-CN"/>
        </w:rPr>
        <w:t>视为</w:t>
      </w:r>
      <w:r>
        <w:rPr>
          <w:rFonts w:hint="eastAsia" w:ascii="仿宋" w:hAnsi="仿宋" w:eastAsia="仿宋" w:cs="仿宋"/>
          <w:color w:val="auto"/>
          <w:sz w:val="24"/>
          <w:szCs w:val="24"/>
          <w:highlight w:val="none"/>
        </w:rPr>
        <w:t>不合格，为无效</w:t>
      </w:r>
      <w:r>
        <w:rPr>
          <w:rFonts w:hint="eastAsia" w:ascii="仿宋" w:hAnsi="仿宋" w:eastAsia="仿宋" w:cs="仿宋"/>
          <w:color w:val="auto"/>
          <w:sz w:val="24"/>
          <w:szCs w:val="24"/>
          <w:highlight w:val="none"/>
          <w:lang w:eastAsia="zh-CN"/>
        </w:rPr>
        <w:t>磋商响应文件</w:t>
      </w:r>
      <w:r>
        <w:rPr>
          <w:rFonts w:hint="eastAsia" w:ascii="仿宋" w:hAnsi="仿宋" w:eastAsia="仿宋" w:cs="仿宋"/>
          <w:color w:val="auto"/>
          <w:sz w:val="24"/>
          <w:szCs w:val="24"/>
          <w:highlight w:val="none"/>
        </w:rPr>
        <w:t>，不得进入详细评审。</w:t>
      </w:r>
    </w:p>
    <w:p w14:paraId="68607682">
      <w:pPr>
        <w:keepLines w:val="0"/>
        <w:pageBreakBefore w:val="0"/>
        <w:kinsoku/>
        <w:wordWrap/>
        <w:overflowPunct/>
        <w:topLinePunct w:val="0"/>
        <w:autoSpaceDE/>
        <w:autoSpaceDN/>
        <w:bidi w:val="0"/>
        <w:spacing w:line="360" w:lineRule="auto"/>
        <w:ind w:firstLine="360" w:firstLineChars="1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1)未按照</w:t>
      </w:r>
      <w:r>
        <w:rPr>
          <w:rFonts w:hint="eastAsia" w:ascii="仿宋" w:hAnsi="仿宋" w:eastAsia="仿宋" w:cs="仿宋"/>
          <w:color w:val="auto"/>
          <w:sz w:val="24"/>
          <w:szCs w:val="24"/>
          <w:highlight w:val="none"/>
          <w:lang w:eastAsia="zh-CN"/>
        </w:rPr>
        <w:t>磋商文件</w:t>
      </w:r>
      <w:r>
        <w:rPr>
          <w:rFonts w:hint="eastAsia" w:ascii="仿宋" w:hAnsi="仿宋" w:eastAsia="仿宋" w:cs="仿宋"/>
          <w:color w:val="auto"/>
          <w:sz w:val="24"/>
          <w:szCs w:val="24"/>
          <w:highlight w:val="none"/>
        </w:rPr>
        <w:t>规定提交投标保证金的；</w:t>
      </w:r>
    </w:p>
    <w:p w14:paraId="54FCBD5F">
      <w:pPr>
        <w:keepLines w:val="0"/>
        <w:pageBreakBefore w:val="0"/>
        <w:kinsoku/>
        <w:wordWrap/>
        <w:overflowPunct/>
        <w:topLinePunct w:val="0"/>
        <w:autoSpaceDE/>
        <w:autoSpaceDN/>
        <w:bidi w:val="0"/>
        <w:spacing w:line="360" w:lineRule="auto"/>
        <w:ind w:firstLine="360" w:firstLineChars="15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磋商响应文件</w:t>
      </w:r>
      <w:r>
        <w:rPr>
          <w:rFonts w:hint="eastAsia" w:ascii="仿宋" w:hAnsi="仿宋" w:eastAsia="仿宋" w:cs="仿宋"/>
          <w:color w:val="auto"/>
          <w:sz w:val="24"/>
          <w:szCs w:val="24"/>
          <w:highlight w:val="none"/>
        </w:rPr>
        <w:t>未</w:t>
      </w:r>
      <w:r>
        <w:rPr>
          <w:rFonts w:hint="eastAsia" w:ascii="仿宋" w:hAnsi="仿宋" w:eastAsia="仿宋" w:cs="仿宋"/>
          <w:color w:val="auto"/>
          <w:sz w:val="24"/>
          <w:szCs w:val="24"/>
          <w:highlight w:val="none"/>
          <w:lang w:eastAsia="zh-CN"/>
        </w:rPr>
        <w:t>按照磋商文件要求签署、盖章的；</w:t>
      </w:r>
    </w:p>
    <w:p w14:paraId="7AEDA8F3">
      <w:pPr>
        <w:keepLines w:val="0"/>
        <w:pageBreakBefore w:val="0"/>
        <w:kinsoku/>
        <w:wordWrap/>
        <w:overflowPunct/>
        <w:topLinePunct w:val="0"/>
        <w:autoSpaceDE/>
        <w:autoSpaceDN/>
        <w:bidi w:val="0"/>
        <w:spacing w:line="360" w:lineRule="auto"/>
        <w:ind w:firstLine="360" w:firstLineChars="15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lang w:val="en-US" w:eastAsia="zh-CN"/>
        </w:rPr>
        <w:t>的组成和格式不符合要求</w:t>
      </w:r>
      <w:r>
        <w:rPr>
          <w:rFonts w:hint="eastAsia" w:ascii="仿宋" w:hAnsi="仿宋" w:eastAsia="仿宋" w:cs="仿宋"/>
          <w:color w:val="auto"/>
          <w:sz w:val="24"/>
          <w:szCs w:val="24"/>
          <w:highlight w:val="none"/>
          <w:lang w:eastAsia="zh-CN"/>
        </w:rPr>
        <w:t>；</w:t>
      </w:r>
    </w:p>
    <w:p w14:paraId="74340607">
      <w:pPr>
        <w:keepLines w:val="0"/>
        <w:pageBreakBefore w:val="0"/>
        <w:kinsoku/>
        <w:wordWrap/>
        <w:overflowPunct/>
        <w:topLinePunct w:val="0"/>
        <w:autoSpaceDE/>
        <w:autoSpaceDN/>
        <w:bidi w:val="0"/>
        <w:spacing w:line="360" w:lineRule="auto"/>
        <w:ind w:firstLine="360" w:firstLineChars="15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4)报价超过磋商文件中规定的预算金额或者最高限价，报价表填写</w:t>
      </w:r>
      <w:r>
        <w:rPr>
          <w:rFonts w:hint="eastAsia" w:ascii="仿宋" w:hAnsi="仿宋" w:eastAsia="仿宋" w:cs="仿宋"/>
          <w:color w:val="auto"/>
          <w:sz w:val="24"/>
          <w:szCs w:val="24"/>
          <w:highlight w:val="none"/>
          <w:lang w:val="en-US" w:eastAsia="zh-CN"/>
        </w:rPr>
        <w:t>不</w:t>
      </w:r>
      <w:r>
        <w:rPr>
          <w:rFonts w:hint="eastAsia" w:ascii="仿宋" w:hAnsi="仿宋" w:eastAsia="仿宋" w:cs="仿宋"/>
          <w:color w:val="auto"/>
          <w:sz w:val="24"/>
          <w:szCs w:val="24"/>
          <w:highlight w:val="none"/>
          <w:lang w:eastAsia="zh-CN"/>
        </w:rPr>
        <w:t>符合要求；</w:t>
      </w:r>
    </w:p>
    <w:p w14:paraId="751F245E">
      <w:pPr>
        <w:keepLines w:val="0"/>
        <w:pageBreakBefore w:val="0"/>
        <w:kinsoku/>
        <w:wordWrap/>
        <w:overflowPunct/>
        <w:topLinePunct w:val="0"/>
        <w:autoSpaceDE/>
        <w:autoSpaceDN/>
        <w:bidi w:val="0"/>
        <w:spacing w:line="360" w:lineRule="auto"/>
        <w:ind w:firstLine="360" w:firstLineChars="1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r>
        <w:rPr>
          <w:rFonts w:hint="eastAsia" w:ascii="仿宋" w:hAnsi="仿宋" w:eastAsia="仿宋" w:cs="仿宋"/>
          <w:color w:val="auto"/>
          <w:sz w:val="24"/>
          <w:szCs w:val="24"/>
          <w:highlight w:val="none"/>
          <w:lang w:eastAsia="zh-CN"/>
        </w:rPr>
        <w:t>磋商响应文件</w:t>
      </w:r>
      <w:r>
        <w:rPr>
          <w:rFonts w:hint="eastAsia" w:ascii="仿宋" w:hAnsi="仿宋" w:eastAsia="仿宋" w:cs="仿宋"/>
          <w:color w:val="auto"/>
          <w:sz w:val="24"/>
          <w:szCs w:val="24"/>
          <w:highlight w:val="none"/>
        </w:rPr>
        <w:t>含有采购</w:t>
      </w:r>
      <w:r>
        <w:rPr>
          <w:rFonts w:hint="eastAsia" w:ascii="仿宋" w:hAnsi="仿宋" w:eastAsia="仿宋" w:cs="仿宋"/>
          <w:color w:val="auto"/>
          <w:sz w:val="24"/>
          <w:szCs w:val="24"/>
          <w:highlight w:val="none"/>
          <w:lang w:val="en-US" w:eastAsia="zh-CN"/>
        </w:rPr>
        <w:t>人</w:t>
      </w:r>
      <w:r>
        <w:rPr>
          <w:rFonts w:hint="eastAsia" w:ascii="仿宋" w:hAnsi="仿宋" w:eastAsia="仿宋" w:cs="仿宋"/>
          <w:color w:val="auto"/>
          <w:sz w:val="24"/>
          <w:szCs w:val="24"/>
          <w:highlight w:val="none"/>
        </w:rPr>
        <w:t>不能接受的附加条件的；</w:t>
      </w:r>
    </w:p>
    <w:p w14:paraId="6DD2751A">
      <w:pPr>
        <w:keepLines w:val="0"/>
        <w:pageBreakBefore w:val="0"/>
        <w:kinsoku/>
        <w:wordWrap/>
        <w:overflowPunct/>
        <w:topLinePunct w:val="0"/>
        <w:autoSpaceDE/>
        <w:autoSpaceDN/>
        <w:bidi w:val="0"/>
        <w:spacing w:line="360" w:lineRule="auto"/>
        <w:ind w:firstLine="360" w:firstLineChars="1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r>
        <w:rPr>
          <w:rFonts w:hint="eastAsia" w:ascii="仿宋" w:hAnsi="仿宋" w:eastAsia="仿宋" w:cs="仿宋"/>
          <w:color w:val="auto"/>
          <w:sz w:val="24"/>
          <w:szCs w:val="24"/>
          <w:highlight w:val="none"/>
          <w:lang w:val="en-US" w:eastAsia="zh-CN"/>
        </w:rPr>
        <w:t>技术文件及服务方案不合理，不满足磋商文件要求和采购人需求的；</w:t>
      </w:r>
    </w:p>
    <w:p w14:paraId="27292F05">
      <w:pPr>
        <w:keepLines w:val="0"/>
        <w:pageBreakBefore w:val="0"/>
        <w:kinsoku/>
        <w:wordWrap/>
        <w:overflowPunct/>
        <w:topLinePunct w:val="0"/>
        <w:autoSpaceDE/>
        <w:autoSpaceDN/>
        <w:bidi w:val="0"/>
        <w:spacing w:line="360" w:lineRule="auto"/>
        <w:ind w:firstLine="360" w:firstLineChars="15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响应文件有效期不符合磋商文件的要求；</w:t>
      </w:r>
    </w:p>
    <w:p w14:paraId="2FD7C7D5">
      <w:pPr>
        <w:keepLines w:val="0"/>
        <w:pageBreakBefore w:val="0"/>
        <w:kinsoku/>
        <w:wordWrap/>
        <w:overflowPunct/>
        <w:topLinePunct w:val="0"/>
        <w:autoSpaceDE/>
        <w:autoSpaceDN/>
        <w:bidi w:val="0"/>
        <w:spacing w:line="360" w:lineRule="auto"/>
        <w:ind w:firstLine="360" w:firstLineChars="15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lang w:eastAsia="zh-CN"/>
        </w:rPr>
        <w:t>无其他磋商文件或法规明确规定响应无效的事项；</w:t>
      </w:r>
    </w:p>
    <w:p w14:paraId="4D066D56">
      <w:pPr>
        <w:keepLines w:val="0"/>
        <w:pageBreakBefore w:val="0"/>
        <w:kinsoku/>
        <w:wordWrap/>
        <w:overflowPunct/>
        <w:topLinePunct w:val="0"/>
        <w:autoSpaceDE/>
        <w:autoSpaceDN/>
        <w:bidi w:val="0"/>
        <w:spacing w:line="360" w:lineRule="auto"/>
        <w:ind w:firstLine="361" w:firstLineChars="15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11．详细评审</w:t>
      </w:r>
    </w:p>
    <w:p w14:paraId="1C84F3F4">
      <w:pPr>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中华人民共和国政府采购法》、《中华人民共和国政府采购法实施条例》及省、市有关规定，磋商小组成员按照客观、公正、谨慎的原则，根据磋商文件规定的评审程序、评审方法和评审标准进行独立评审。根据排名先后确定成交候选供应商。</w:t>
      </w:r>
    </w:p>
    <w:p w14:paraId="765D0874">
      <w:pPr>
        <w:keepLines w:val="0"/>
        <w:pageBreakBefore w:val="0"/>
        <w:kinsoku/>
        <w:wordWrap/>
        <w:overflowPunct/>
        <w:topLinePunct w:val="0"/>
        <w:autoSpaceDE/>
        <w:autoSpaceDN/>
        <w:bidi w:val="0"/>
        <w:snapToGrid w:val="0"/>
        <w:spacing w:line="360" w:lineRule="auto"/>
        <w:ind w:left="0" w:leftChars="0" w:firstLine="0" w:firstLineChars="0"/>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rPr>
        <w:t>具体评审标准如下</w:t>
      </w:r>
      <w:r>
        <w:rPr>
          <w:rFonts w:hint="eastAsia" w:ascii="仿宋" w:hAnsi="仿宋" w:eastAsia="仿宋" w:cs="仿宋"/>
          <w:b/>
          <w:bCs/>
          <w:color w:val="auto"/>
          <w:sz w:val="24"/>
          <w:szCs w:val="24"/>
          <w:highlight w:val="none"/>
          <w:lang w:eastAsia="zh-CN"/>
        </w:rPr>
        <w:t>：</w:t>
      </w:r>
    </w:p>
    <w:tbl>
      <w:tblPr>
        <w:tblStyle w:val="21"/>
        <w:tblW w:w="92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296"/>
        <w:gridCol w:w="6331"/>
        <w:gridCol w:w="934"/>
      </w:tblGrid>
      <w:tr w14:paraId="736F5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707" w:type="dxa"/>
            <w:vAlign w:val="center"/>
          </w:tcPr>
          <w:p w14:paraId="44A708D9">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序号</w:t>
            </w:r>
          </w:p>
        </w:tc>
        <w:tc>
          <w:tcPr>
            <w:tcW w:w="1296" w:type="dxa"/>
            <w:vAlign w:val="center"/>
          </w:tcPr>
          <w:p w14:paraId="1EEFB9C4">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评审内容</w:t>
            </w:r>
          </w:p>
        </w:tc>
        <w:tc>
          <w:tcPr>
            <w:tcW w:w="6331" w:type="dxa"/>
            <w:vAlign w:val="center"/>
          </w:tcPr>
          <w:p w14:paraId="5BDF7EFA">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评  审  标  准</w:t>
            </w:r>
          </w:p>
        </w:tc>
        <w:tc>
          <w:tcPr>
            <w:tcW w:w="934" w:type="dxa"/>
            <w:vAlign w:val="center"/>
          </w:tcPr>
          <w:p w14:paraId="202F81A7">
            <w:pPr>
              <w:keepLines w:val="0"/>
              <w:pageBreakBefore w:val="0"/>
              <w:kinsoku/>
              <w:wordWrap/>
              <w:overflowPunct/>
              <w:topLinePunct w:val="0"/>
              <w:autoSpaceDE/>
              <w:autoSpaceDN/>
              <w:bidi w:val="0"/>
              <w:spacing w:line="360" w:lineRule="auto"/>
              <w:ind w:left="0" w:leftChars="0" w:firstLine="0" w:firstLineChars="0"/>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满分</w:t>
            </w:r>
          </w:p>
        </w:tc>
      </w:tr>
      <w:tr w14:paraId="67844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707" w:type="dxa"/>
            <w:vAlign w:val="center"/>
          </w:tcPr>
          <w:p w14:paraId="6EE4677A">
            <w:pPr>
              <w:keepLines w:val="0"/>
              <w:pageBreakBefore w:val="0"/>
              <w:kinsoku/>
              <w:wordWrap/>
              <w:overflowPunct/>
              <w:topLinePunct w:val="0"/>
              <w:autoSpaceDE/>
              <w:autoSpaceDN/>
              <w:bidi w:val="0"/>
              <w:spacing w:line="360" w:lineRule="auto"/>
              <w:ind w:left="0" w:leftChars="0" w:firstLine="0" w:firstLineChars="0"/>
              <w:textAlignment w:val="auto"/>
              <w:rPr>
                <w:rFonts w:hint="default" w:ascii="仿宋" w:hAnsi="仿宋" w:eastAsia="仿宋" w:cs="仿宋"/>
                <w:color w:val="auto"/>
                <w:sz w:val="24"/>
                <w:szCs w:val="24"/>
                <w:highlight w:val="none"/>
                <w:lang w:val="en-US" w:eastAsia="zh-CN"/>
              </w:rPr>
            </w:pPr>
            <w:bookmarkStart w:id="17" w:name="_Toc7005049"/>
            <w:r>
              <w:rPr>
                <w:rFonts w:hint="eastAsia" w:ascii="仿宋" w:hAnsi="仿宋" w:eastAsia="仿宋" w:cs="仿宋"/>
                <w:color w:val="auto"/>
                <w:sz w:val="24"/>
                <w:szCs w:val="24"/>
                <w:highlight w:val="none"/>
                <w:lang w:val="en-US" w:eastAsia="zh-CN"/>
              </w:rPr>
              <w:t>1</w:t>
            </w:r>
          </w:p>
        </w:tc>
        <w:tc>
          <w:tcPr>
            <w:tcW w:w="1296" w:type="dxa"/>
            <w:shd w:val="clear" w:color="auto" w:fill="auto"/>
            <w:vAlign w:val="center"/>
          </w:tcPr>
          <w:p w14:paraId="38146AB1">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报价得分</w:t>
            </w:r>
          </w:p>
          <w:p w14:paraId="3FCA9891">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仿宋" w:hAnsi="仿宋" w:eastAsia="仿宋" w:cs="仿宋"/>
                <w:color w:val="auto"/>
                <w:kern w:val="2"/>
                <w:sz w:val="24"/>
                <w:szCs w:val="24"/>
                <w:highlight w:val="none"/>
                <w:lang w:val="en-US" w:eastAsia="zh-CN" w:bidi="ar-SA"/>
              </w:rPr>
            </w:pPr>
          </w:p>
        </w:tc>
        <w:tc>
          <w:tcPr>
            <w:tcW w:w="6331" w:type="dxa"/>
            <w:shd w:val="clear" w:color="auto" w:fill="auto"/>
          </w:tcPr>
          <w:p w14:paraId="4920109B">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1、评审基准价有效响应文件中的最后报价的最低报价为评审基准价。</w:t>
            </w:r>
          </w:p>
          <w:p w14:paraId="3B6C034C">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2、报价得分=（评审基准价／最后报价）×10</w:t>
            </w:r>
          </w:p>
          <w:p w14:paraId="6B8FFA03">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3、符合采购文件规定的小微企业、监狱企业、残疾人福利性单位优惠条件的供应商，价格给予20%的扣除，用扣除后的价格参与评审。</w:t>
            </w:r>
          </w:p>
        </w:tc>
        <w:tc>
          <w:tcPr>
            <w:tcW w:w="934" w:type="dxa"/>
            <w:shd w:val="clear" w:color="auto" w:fill="auto"/>
            <w:vAlign w:val="center"/>
          </w:tcPr>
          <w:p w14:paraId="10BE8626">
            <w:pPr>
              <w:keepLines w:val="0"/>
              <w:pageBreakBefore w:val="0"/>
              <w:kinsoku/>
              <w:wordWrap/>
              <w:overflowPunct/>
              <w:topLinePunct w:val="0"/>
              <w:autoSpaceDE/>
              <w:autoSpaceDN/>
              <w:bidi w:val="0"/>
              <w:spacing w:line="360" w:lineRule="auto"/>
              <w:ind w:left="0" w:leftChars="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10</w:t>
            </w:r>
          </w:p>
        </w:tc>
      </w:tr>
      <w:bookmarkEnd w:id="17"/>
      <w:tr w14:paraId="6EB17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7" w:type="dxa"/>
            <w:vAlign w:val="center"/>
          </w:tcPr>
          <w:p w14:paraId="0530DB3C">
            <w:pPr>
              <w:keepLines w:val="0"/>
              <w:pageBreakBefore w:val="0"/>
              <w:kinsoku/>
              <w:wordWrap/>
              <w:overflowPunct/>
              <w:topLinePunct w:val="0"/>
              <w:autoSpaceDE/>
              <w:autoSpaceDN/>
              <w:bidi w:val="0"/>
              <w:spacing w:line="360" w:lineRule="auto"/>
              <w:ind w:left="0" w:leftChars="0" w:firstLine="0" w:firstLineChars="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1296" w:type="dxa"/>
            <w:vAlign w:val="center"/>
          </w:tcPr>
          <w:p w14:paraId="74813514">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类似项目业绩</w:t>
            </w:r>
          </w:p>
        </w:tc>
        <w:tc>
          <w:tcPr>
            <w:tcW w:w="6331" w:type="dxa"/>
            <w:shd w:val="clear" w:color="auto" w:fill="auto"/>
          </w:tcPr>
          <w:p w14:paraId="792FFE95">
            <w:pPr>
              <w:pStyle w:val="29"/>
              <w:spacing w:line="360" w:lineRule="auto"/>
              <w:ind w:left="0" w:leftChars="0"/>
              <w:rPr>
                <w:rFonts w:hint="eastAsia" w:ascii="仿宋" w:hAnsi="仿宋" w:eastAsia="仿宋" w:cs="仿宋"/>
                <w:sz w:val="24"/>
                <w:szCs w:val="24"/>
                <w:lang w:eastAsia="zh-CN"/>
              </w:rPr>
            </w:pPr>
            <w:r>
              <w:rPr>
                <w:rFonts w:hint="eastAsia" w:ascii="仿宋" w:hAnsi="仿宋" w:eastAsia="仿宋" w:cs="仿宋"/>
                <w:sz w:val="24"/>
                <w:szCs w:val="24"/>
              </w:rPr>
              <w:t>提供2022年1月1日至今（以合同签订日期为准）</w:t>
            </w:r>
            <w:r>
              <w:rPr>
                <w:rFonts w:hint="eastAsia" w:ascii="仿宋" w:hAnsi="仿宋" w:eastAsia="仿宋" w:cs="仿宋"/>
                <w:sz w:val="24"/>
                <w:szCs w:val="24"/>
                <w:lang w:val="en-US" w:eastAsia="zh-CN"/>
              </w:rPr>
              <w:t>类似</w:t>
            </w:r>
            <w:r>
              <w:rPr>
                <w:rFonts w:hint="eastAsia" w:ascii="仿宋" w:hAnsi="仿宋" w:eastAsia="仿宋" w:cs="仿宋"/>
                <w:sz w:val="24"/>
                <w:szCs w:val="24"/>
              </w:rPr>
              <w:t>项目</w:t>
            </w:r>
            <w:r>
              <w:rPr>
                <w:rFonts w:hint="eastAsia" w:ascii="仿宋" w:hAnsi="仿宋" w:eastAsia="仿宋" w:cs="仿宋"/>
                <w:sz w:val="24"/>
                <w:szCs w:val="24"/>
                <w:lang w:val="en-US" w:eastAsia="zh-CN"/>
              </w:rPr>
              <w:t>业绩</w:t>
            </w:r>
            <w:r>
              <w:rPr>
                <w:rFonts w:hint="eastAsia" w:ascii="仿宋" w:hAnsi="仿宋" w:eastAsia="仿宋" w:cs="仿宋"/>
                <w:sz w:val="24"/>
                <w:szCs w:val="24"/>
              </w:rPr>
              <w:t>，每提供1份有效合同（附复印件加盖公章，需体现项目名称、服务内容）得</w:t>
            </w:r>
            <w:r>
              <w:rPr>
                <w:rFonts w:hint="eastAsia" w:ascii="仿宋" w:hAnsi="仿宋" w:eastAsia="仿宋" w:cs="仿宋"/>
                <w:sz w:val="24"/>
                <w:szCs w:val="24"/>
                <w:lang w:val="en-US" w:eastAsia="zh-CN"/>
              </w:rPr>
              <w:t>3</w:t>
            </w:r>
            <w:r>
              <w:rPr>
                <w:rFonts w:hint="eastAsia" w:ascii="仿宋" w:hAnsi="仿宋" w:eastAsia="仿宋" w:cs="仿宋"/>
                <w:sz w:val="24"/>
                <w:szCs w:val="24"/>
              </w:rPr>
              <w:t>分，满分</w:t>
            </w:r>
            <w:r>
              <w:rPr>
                <w:rFonts w:hint="eastAsia" w:ascii="仿宋" w:hAnsi="仿宋" w:eastAsia="仿宋" w:cs="仿宋"/>
                <w:sz w:val="24"/>
                <w:szCs w:val="24"/>
                <w:lang w:val="en-US" w:eastAsia="zh-CN"/>
              </w:rPr>
              <w:t>15</w:t>
            </w:r>
            <w:r>
              <w:rPr>
                <w:rFonts w:hint="eastAsia" w:ascii="仿宋" w:hAnsi="仿宋" w:eastAsia="仿宋" w:cs="仿宋"/>
                <w:sz w:val="24"/>
                <w:szCs w:val="24"/>
              </w:rPr>
              <w:t>分；无同类业绩得0分</w:t>
            </w:r>
          </w:p>
        </w:tc>
        <w:tc>
          <w:tcPr>
            <w:tcW w:w="934" w:type="dxa"/>
            <w:vAlign w:val="center"/>
          </w:tcPr>
          <w:p w14:paraId="466270E2">
            <w:pPr>
              <w:keepLines w:val="0"/>
              <w:pageBreakBefore w:val="0"/>
              <w:kinsoku/>
              <w:wordWrap/>
              <w:overflowPunct/>
              <w:topLinePunct w:val="0"/>
              <w:autoSpaceDE/>
              <w:autoSpaceDN/>
              <w:bidi w:val="0"/>
              <w:spacing w:line="360" w:lineRule="auto"/>
              <w:ind w:left="0" w:leftChars="0" w:firstLine="0" w:firstLineChars="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15</w:t>
            </w:r>
          </w:p>
        </w:tc>
      </w:tr>
      <w:tr w14:paraId="3BD11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707" w:type="dxa"/>
            <w:vAlign w:val="center"/>
          </w:tcPr>
          <w:p w14:paraId="62F561EE">
            <w:pPr>
              <w:keepLines w:val="0"/>
              <w:pageBreakBefore w:val="0"/>
              <w:kinsoku/>
              <w:wordWrap/>
              <w:overflowPunct/>
              <w:topLinePunct w:val="0"/>
              <w:autoSpaceDE/>
              <w:autoSpaceDN/>
              <w:bidi w:val="0"/>
              <w:spacing w:line="360" w:lineRule="auto"/>
              <w:ind w:left="0" w:leftChars="0" w:firstLine="0" w:firstLineChars="0"/>
              <w:textAlignment w:val="auto"/>
              <w:rPr>
                <w:rFonts w:hint="default" w:ascii="仿宋" w:hAnsi="仿宋" w:eastAsia="仿宋" w:cs="仿宋"/>
                <w:color w:val="auto"/>
                <w:sz w:val="24"/>
                <w:szCs w:val="24"/>
                <w:highlight w:val="none"/>
                <w:lang w:val="en-US" w:eastAsia="zh-CN"/>
              </w:rPr>
            </w:pPr>
            <w:bookmarkStart w:id="18" w:name="_Toc7005052"/>
            <w:r>
              <w:rPr>
                <w:rFonts w:hint="eastAsia" w:ascii="仿宋" w:hAnsi="仿宋" w:eastAsia="仿宋" w:cs="仿宋"/>
                <w:color w:val="auto"/>
                <w:sz w:val="24"/>
                <w:szCs w:val="24"/>
                <w:highlight w:val="none"/>
                <w:lang w:val="en-US" w:eastAsia="zh-CN"/>
              </w:rPr>
              <w:t>3</w:t>
            </w:r>
          </w:p>
        </w:tc>
        <w:tc>
          <w:tcPr>
            <w:tcW w:w="1296" w:type="dxa"/>
          </w:tcPr>
          <w:p w14:paraId="7CE1EB59">
            <w:pPr>
              <w:pStyle w:val="29"/>
              <w:spacing w:line="360" w:lineRule="auto"/>
              <w:ind w:left="0" w:leftChars="0"/>
              <w:rPr>
                <w:rFonts w:hint="eastAsia" w:ascii="仿宋" w:hAnsi="仿宋" w:eastAsia="仿宋" w:cs="仿宋"/>
                <w:color w:val="auto"/>
                <w:sz w:val="24"/>
                <w:szCs w:val="24"/>
                <w:highlight w:val="none"/>
                <w:lang w:eastAsia="zh-CN"/>
              </w:rPr>
            </w:pPr>
            <w:r>
              <w:rPr>
                <w:rFonts w:hint="eastAsia" w:ascii="仿宋" w:hAnsi="仿宋" w:eastAsia="仿宋" w:cs="仿宋"/>
                <w:sz w:val="24"/>
                <w:szCs w:val="24"/>
              </w:rPr>
              <w:t>人员计划安排、岗位职责划分</w:t>
            </w:r>
          </w:p>
        </w:tc>
        <w:tc>
          <w:tcPr>
            <w:tcW w:w="6331" w:type="dxa"/>
            <w:vAlign w:val="center"/>
          </w:tcPr>
          <w:p w14:paraId="75524897">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rPr>
              <w:t>团队人数充足（不少于5人），岗位职责清晰、分工合理，得</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分；人数基本满足（3-4人）但分工不够明确，得</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分；人数不足3人或分工混乱，得</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分</w:t>
            </w:r>
            <w:r>
              <w:rPr>
                <w:rFonts w:hint="eastAsia" w:ascii="仿宋" w:hAnsi="仿宋" w:eastAsia="仿宋" w:cs="仿宋"/>
                <w:color w:val="auto"/>
                <w:sz w:val="24"/>
                <w:szCs w:val="24"/>
                <w:lang w:eastAsia="zh-CN"/>
              </w:rPr>
              <w:t>。</w:t>
            </w:r>
          </w:p>
        </w:tc>
        <w:tc>
          <w:tcPr>
            <w:tcW w:w="934" w:type="dxa"/>
            <w:vAlign w:val="center"/>
          </w:tcPr>
          <w:p w14:paraId="4EB05438">
            <w:pPr>
              <w:pStyle w:val="11"/>
              <w:bidi w:val="0"/>
              <w:spacing w:line="360" w:lineRule="auto"/>
              <w:ind w:left="0" w:leftChars="0" w:firstLine="0" w:firstLineChars="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r>
      <w:tr w14:paraId="65ACF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707" w:type="dxa"/>
            <w:vAlign w:val="center"/>
          </w:tcPr>
          <w:p w14:paraId="508B6D21">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1296" w:type="dxa"/>
          </w:tcPr>
          <w:p w14:paraId="0E62E5D7">
            <w:pPr>
              <w:pStyle w:val="29"/>
              <w:spacing w:line="360" w:lineRule="auto"/>
              <w:ind w:left="0" w:leftChars="0"/>
              <w:rPr>
                <w:rFonts w:hint="eastAsia" w:ascii="仿宋" w:hAnsi="仿宋" w:eastAsia="仿宋" w:cs="仿宋"/>
                <w:color w:val="auto"/>
                <w:sz w:val="24"/>
                <w:szCs w:val="24"/>
                <w:highlight w:val="none"/>
                <w:lang w:val="en-US" w:eastAsia="zh-CN"/>
              </w:rPr>
            </w:pPr>
            <w:r>
              <w:rPr>
                <w:rFonts w:hint="eastAsia" w:ascii="仿宋" w:hAnsi="仿宋" w:eastAsia="仿宋" w:cs="仿宋"/>
                <w:sz w:val="24"/>
                <w:szCs w:val="24"/>
              </w:rPr>
              <w:t>项目负责人能力及经验</w:t>
            </w:r>
          </w:p>
        </w:tc>
        <w:tc>
          <w:tcPr>
            <w:tcW w:w="6331" w:type="dxa"/>
          </w:tcPr>
          <w:p w14:paraId="782B43AE">
            <w:pPr>
              <w:pStyle w:val="29"/>
              <w:spacing w:line="360" w:lineRule="auto"/>
              <w:ind w:left="0" w:left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rPr>
              <w:t>有3个及以上</w:t>
            </w:r>
            <w:r>
              <w:rPr>
                <w:rFonts w:hint="eastAsia" w:ascii="仿宋" w:hAnsi="仿宋" w:eastAsia="仿宋" w:cs="仿宋"/>
                <w:color w:val="auto"/>
                <w:sz w:val="24"/>
                <w:szCs w:val="24"/>
                <w:lang w:val="en-US" w:eastAsia="zh-CN"/>
              </w:rPr>
              <w:t>类似</w:t>
            </w:r>
            <w:r>
              <w:rPr>
                <w:rFonts w:hint="eastAsia" w:ascii="仿宋" w:hAnsi="仿宋" w:eastAsia="仿宋" w:cs="仿宋"/>
                <w:color w:val="auto"/>
                <w:sz w:val="24"/>
                <w:szCs w:val="24"/>
              </w:rPr>
              <w:t>项目负责人经验，持相关专业资质（如注册安全工程师</w:t>
            </w:r>
            <w:r>
              <w:rPr>
                <w:rFonts w:hint="eastAsia" w:ascii="仿宋" w:hAnsi="仿宋" w:eastAsia="仿宋" w:cs="仿宋"/>
                <w:color w:val="auto"/>
                <w:sz w:val="24"/>
                <w:szCs w:val="24"/>
                <w:lang w:val="en-US" w:eastAsia="zh-CN"/>
              </w:rPr>
              <w:t>或相关专业高级职称（教授）证书等类似资质</w:t>
            </w:r>
            <w:r>
              <w:rPr>
                <w:rFonts w:hint="eastAsia" w:ascii="仿宋" w:hAnsi="仿宋" w:eastAsia="仿宋" w:cs="仿宋"/>
                <w:color w:val="auto"/>
                <w:sz w:val="24"/>
                <w:szCs w:val="24"/>
              </w:rPr>
              <w:t>），得5分；有1-2个同类项目经验，得3-4分；无同类项目经验，得0-2分</w:t>
            </w:r>
            <w:r>
              <w:rPr>
                <w:rFonts w:hint="eastAsia" w:ascii="仿宋" w:hAnsi="仿宋" w:eastAsia="仿宋" w:cs="仿宋"/>
                <w:color w:val="auto"/>
                <w:sz w:val="24"/>
                <w:szCs w:val="24"/>
                <w:lang w:val="en-US" w:eastAsia="zh-CN"/>
              </w:rPr>
              <w:t>.</w:t>
            </w:r>
          </w:p>
        </w:tc>
        <w:tc>
          <w:tcPr>
            <w:tcW w:w="934" w:type="dxa"/>
            <w:vAlign w:val="center"/>
          </w:tcPr>
          <w:p w14:paraId="40853E1D">
            <w:pPr>
              <w:keepLines w:val="0"/>
              <w:pageBreakBefore w:val="0"/>
              <w:kinsoku/>
              <w:wordWrap/>
              <w:overflowPunct/>
              <w:topLinePunct w:val="0"/>
              <w:autoSpaceDE/>
              <w:autoSpaceDN/>
              <w:bidi w:val="0"/>
              <w:spacing w:line="360" w:lineRule="auto"/>
              <w:ind w:left="0" w:lef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r>
      <w:bookmarkEnd w:id="18"/>
      <w:tr w14:paraId="6DFBF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707" w:type="dxa"/>
            <w:vAlign w:val="center"/>
          </w:tcPr>
          <w:p w14:paraId="21292D83">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1296" w:type="dxa"/>
          </w:tcPr>
          <w:p w14:paraId="2E4E7098">
            <w:pPr>
              <w:pStyle w:val="29"/>
              <w:spacing w:line="360" w:lineRule="auto"/>
              <w:ind w:left="0" w:leftChars="0"/>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项目理解</w:t>
            </w:r>
          </w:p>
        </w:tc>
        <w:tc>
          <w:tcPr>
            <w:tcW w:w="6331" w:type="dxa"/>
          </w:tcPr>
          <w:p w14:paraId="5F41CAAC">
            <w:pPr>
              <w:keepNext w:val="0"/>
              <w:keepLines w:val="0"/>
              <w:pageBreakBefore w:val="0"/>
              <w:kinsoku/>
              <w:wordWrap/>
              <w:overflowPunct/>
              <w:topLinePunct w:val="0"/>
              <w:autoSpaceDE/>
              <w:autoSpaceDN/>
              <w:bidi w:val="0"/>
              <w:adjustRightInd/>
              <w:spacing w:line="360" w:lineRule="auto"/>
              <w:ind w:left="0" w:leftChars="0" w:right="0" w:rightChars="0" w:firstLine="480" w:firstLineChars="200"/>
              <w:jc w:val="both"/>
              <w:textAlignment w:val="auto"/>
              <w:rPr>
                <w:rFonts w:hint="eastAsia" w:ascii="仿宋" w:hAnsi="仿宋" w:eastAsia="仿宋" w:cs="仿宋"/>
                <w:sz w:val="24"/>
                <w:szCs w:val="24"/>
                <w:lang w:eastAsia="zh-CN"/>
              </w:rPr>
            </w:pPr>
            <w:r>
              <w:rPr>
                <w:rFonts w:hint="eastAsia" w:ascii="仿宋" w:hAnsi="仿宋" w:eastAsia="仿宋" w:cs="仿宋"/>
                <w:b w:val="0"/>
                <w:bCs w:val="0"/>
                <w:color w:val="auto"/>
                <w:sz w:val="24"/>
                <w:szCs w:val="24"/>
                <w:highlight w:val="none"/>
                <w:lang w:val="en-US" w:eastAsia="zh-CN"/>
              </w:rPr>
              <w:t>针对本项目提供项目理解，包括但不限于①项目需求理解；②项目情况分析。</w:t>
            </w:r>
          </w:p>
          <w:p w14:paraId="2B51F954">
            <w:pPr>
              <w:pStyle w:val="29"/>
              <w:spacing w:line="360" w:lineRule="auto"/>
              <w:ind w:left="0" w:leftChars="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sz w:val="24"/>
                <w:szCs w:val="24"/>
              </w:rPr>
              <w:t>方案各项内容全面详细、阐述条理清晰、功能配置合理，能有效保障本项目得</w:t>
            </w:r>
            <w:r>
              <w:rPr>
                <w:rFonts w:hint="eastAsia" w:ascii="仿宋" w:hAnsi="仿宋" w:eastAsia="仿宋" w:cs="仿宋"/>
                <w:sz w:val="24"/>
                <w:szCs w:val="24"/>
                <w:lang w:val="en-US" w:eastAsia="zh-CN"/>
              </w:rPr>
              <w:t>10</w:t>
            </w:r>
            <w:r>
              <w:rPr>
                <w:rFonts w:hint="eastAsia" w:ascii="仿宋" w:hAnsi="仿宋" w:eastAsia="仿宋" w:cs="仿宋"/>
                <w:sz w:val="24"/>
                <w:szCs w:val="24"/>
              </w:rPr>
              <w:t>分，每有一项缺项扣</w:t>
            </w:r>
            <w:r>
              <w:rPr>
                <w:rFonts w:hint="eastAsia" w:ascii="仿宋" w:hAnsi="仿宋" w:eastAsia="仿宋" w:cs="仿宋"/>
                <w:sz w:val="24"/>
                <w:szCs w:val="24"/>
                <w:lang w:val="en-US" w:eastAsia="zh-CN"/>
              </w:rPr>
              <w:t>5</w:t>
            </w:r>
            <w:r>
              <w:rPr>
                <w:rFonts w:hint="eastAsia" w:ascii="仿宋" w:hAnsi="仿宋" w:eastAsia="仿宋" w:cs="仿宋"/>
                <w:sz w:val="24"/>
                <w:szCs w:val="24"/>
              </w:rPr>
              <w:t>分，每项内容有一处存在缺陷，扣</w:t>
            </w:r>
            <w:r>
              <w:rPr>
                <w:rFonts w:hint="eastAsia" w:ascii="仿宋" w:hAnsi="仿宋" w:eastAsia="仿宋" w:cs="仿宋"/>
                <w:sz w:val="24"/>
                <w:szCs w:val="24"/>
                <w:lang w:val="en-US" w:eastAsia="zh-CN"/>
              </w:rPr>
              <w:t>2</w:t>
            </w:r>
            <w:r>
              <w:rPr>
                <w:rFonts w:hint="eastAsia" w:ascii="仿宋" w:hAnsi="仿宋" w:eastAsia="仿宋" w:cs="仿宋"/>
                <w:sz w:val="24"/>
                <w:szCs w:val="24"/>
              </w:rPr>
              <w:t>分，扣完为止。（缺陷是指：内容粗略、逻辑混乱、描述过于简单、与项目特点不匹配、凭空编造、逻辑漏洞、出现常识性错误、存在不适用项目实际情况的情形或只有标题没有实质性内容等）</w:t>
            </w:r>
          </w:p>
        </w:tc>
        <w:tc>
          <w:tcPr>
            <w:tcW w:w="934" w:type="dxa"/>
            <w:vAlign w:val="center"/>
          </w:tcPr>
          <w:p w14:paraId="7D0D96CD">
            <w:pPr>
              <w:keepLines w:val="0"/>
              <w:pageBreakBefore w:val="0"/>
              <w:kinsoku/>
              <w:wordWrap/>
              <w:overflowPunct/>
              <w:topLinePunct w:val="0"/>
              <w:autoSpaceDE/>
              <w:autoSpaceDN/>
              <w:bidi w:val="0"/>
              <w:spacing w:line="360" w:lineRule="auto"/>
              <w:ind w:left="0" w:lef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r>
      <w:tr w14:paraId="2E545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707" w:type="dxa"/>
            <w:vAlign w:val="center"/>
          </w:tcPr>
          <w:p w14:paraId="7BB4F5EB">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1296" w:type="dxa"/>
          </w:tcPr>
          <w:p w14:paraId="44E9BCEE">
            <w:pPr>
              <w:pStyle w:val="29"/>
              <w:spacing w:line="360" w:lineRule="auto"/>
              <w:ind w:left="0" w:leftChars="0"/>
              <w:rPr>
                <w:rFonts w:hint="eastAsia" w:ascii="仿宋" w:hAnsi="仿宋" w:eastAsia="仿宋" w:cs="仿宋"/>
                <w:color w:val="auto"/>
                <w:sz w:val="24"/>
                <w:szCs w:val="24"/>
                <w:highlight w:val="none"/>
                <w:lang w:val="en-US" w:eastAsia="zh-CN"/>
              </w:rPr>
            </w:pPr>
            <w:r>
              <w:rPr>
                <w:rFonts w:hint="eastAsia" w:ascii="仿宋" w:hAnsi="仿宋" w:eastAsia="仿宋" w:cs="仿宋"/>
                <w:sz w:val="24"/>
                <w:szCs w:val="24"/>
              </w:rPr>
              <w:t>项目实施方案</w:t>
            </w:r>
          </w:p>
        </w:tc>
        <w:tc>
          <w:tcPr>
            <w:tcW w:w="6331" w:type="dxa"/>
          </w:tcPr>
          <w:p w14:paraId="63247C09">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供应商针对本项目编制科学合理的实施方案，内容包含：①项目研究拟解决的关键问题；②研究内容重、难点分析；③项目研究技术路线；④工作流程；⑤前期工作基础。</w:t>
            </w:r>
          </w:p>
          <w:p w14:paraId="721EEB4A">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rPr>
              <w:t>方案各项内容全面详细、阐述条理清晰、功能配置合理，能有效保障本项目得</w:t>
            </w:r>
            <w:r>
              <w:rPr>
                <w:rFonts w:hint="eastAsia" w:ascii="仿宋" w:hAnsi="仿宋" w:eastAsia="仿宋" w:cs="仿宋"/>
                <w:sz w:val="24"/>
                <w:szCs w:val="24"/>
                <w:lang w:val="en-US" w:eastAsia="zh-CN"/>
              </w:rPr>
              <w:t>15</w:t>
            </w:r>
            <w:r>
              <w:rPr>
                <w:rFonts w:hint="eastAsia" w:ascii="仿宋" w:hAnsi="仿宋" w:eastAsia="仿宋" w:cs="仿宋"/>
                <w:sz w:val="24"/>
                <w:szCs w:val="24"/>
              </w:rPr>
              <w:t>分，每有一项缺项扣</w:t>
            </w:r>
            <w:r>
              <w:rPr>
                <w:rFonts w:hint="eastAsia" w:ascii="仿宋" w:hAnsi="仿宋" w:eastAsia="仿宋" w:cs="仿宋"/>
                <w:sz w:val="24"/>
                <w:szCs w:val="24"/>
                <w:lang w:val="en-US" w:eastAsia="zh-CN"/>
              </w:rPr>
              <w:t>3</w:t>
            </w:r>
            <w:r>
              <w:rPr>
                <w:rFonts w:hint="eastAsia" w:ascii="仿宋" w:hAnsi="仿宋" w:eastAsia="仿宋" w:cs="仿宋"/>
                <w:sz w:val="24"/>
                <w:szCs w:val="24"/>
              </w:rPr>
              <w:t>分，每项内容有一处存在缺陷，扣</w:t>
            </w:r>
            <w:r>
              <w:rPr>
                <w:rFonts w:hint="eastAsia" w:ascii="仿宋" w:hAnsi="仿宋" w:eastAsia="仿宋" w:cs="仿宋"/>
                <w:sz w:val="24"/>
                <w:szCs w:val="24"/>
                <w:lang w:val="en-US" w:eastAsia="zh-CN"/>
              </w:rPr>
              <w:t>1</w:t>
            </w:r>
            <w:r>
              <w:rPr>
                <w:rFonts w:hint="eastAsia" w:ascii="仿宋" w:hAnsi="仿宋" w:eastAsia="仿宋" w:cs="仿宋"/>
                <w:sz w:val="24"/>
                <w:szCs w:val="24"/>
              </w:rPr>
              <w:t>分，扣完为止。（缺陷是指：内容粗略、逻辑混乱、描述过于简单、与项目特点不匹配、凭空编造、逻辑漏洞、出现常识性错误、存在不适用项目实际情况的情形或只有标题没有实质性内容等）</w:t>
            </w:r>
          </w:p>
        </w:tc>
        <w:tc>
          <w:tcPr>
            <w:tcW w:w="934" w:type="dxa"/>
            <w:vAlign w:val="center"/>
          </w:tcPr>
          <w:p w14:paraId="252DD947">
            <w:pPr>
              <w:keepLines w:val="0"/>
              <w:pageBreakBefore w:val="0"/>
              <w:tabs>
                <w:tab w:val="left" w:pos="261"/>
              </w:tabs>
              <w:kinsoku/>
              <w:wordWrap/>
              <w:overflowPunct/>
              <w:topLinePunct w:val="0"/>
              <w:autoSpaceDE/>
              <w:autoSpaceDN/>
              <w:bidi w:val="0"/>
              <w:spacing w:line="360" w:lineRule="auto"/>
              <w:ind w:left="0" w:lef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15</w:t>
            </w:r>
          </w:p>
        </w:tc>
      </w:tr>
      <w:tr w14:paraId="79626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707" w:type="dxa"/>
            <w:vAlign w:val="center"/>
          </w:tcPr>
          <w:p w14:paraId="6F219F5E">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1296" w:type="dxa"/>
            <w:shd w:val="clear" w:color="auto" w:fill="auto"/>
          </w:tcPr>
          <w:p w14:paraId="1CA41B80">
            <w:pPr>
              <w:pStyle w:val="29"/>
              <w:spacing w:line="360" w:lineRule="auto"/>
              <w:ind w:left="0" w:leftChars="0"/>
              <w:rPr>
                <w:rFonts w:hint="eastAsia" w:ascii="仿宋" w:hAnsi="仿宋" w:eastAsia="仿宋" w:cs="仿宋"/>
                <w:sz w:val="24"/>
                <w:szCs w:val="24"/>
                <w:lang w:val="en-US" w:eastAsia="zh-CN"/>
              </w:rPr>
            </w:pPr>
            <w:r>
              <w:rPr>
                <w:rFonts w:hint="eastAsia" w:ascii="仿宋" w:hAnsi="仿宋" w:eastAsia="仿宋" w:cs="仿宋"/>
                <w:sz w:val="24"/>
                <w:szCs w:val="24"/>
              </w:rPr>
              <w:t>各阶段工作流程</w:t>
            </w:r>
          </w:p>
        </w:tc>
        <w:tc>
          <w:tcPr>
            <w:tcW w:w="6331" w:type="dxa"/>
            <w:shd w:val="clear" w:color="auto" w:fill="auto"/>
          </w:tcPr>
          <w:p w14:paraId="7E7205FD">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供应商针对本项目编制科学合理的工作安排，内容包含：①</w:t>
            </w:r>
            <w:r>
              <w:rPr>
                <w:rFonts w:hint="eastAsia" w:ascii="仿宋" w:hAnsi="仿宋" w:eastAsia="仿宋" w:cs="仿宋"/>
                <w:sz w:val="24"/>
                <w:szCs w:val="24"/>
              </w:rPr>
              <w:t>各阶段工作流程</w:t>
            </w:r>
            <w:r>
              <w:rPr>
                <w:rFonts w:hint="eastAsia" w:ascii="仿宋" w:hAnsi="仿宋" w:eastAsia="仿宋" w:cs="仿宋"/>
                <w:sz w:val="24"/>
                <w:szCs w:val="24"/>
                <w:highlight w:val="none"/>
                <w:lang w:val="en-US" w:eastAsia="zh-CN"/>
              </w:rPr>
              <w:t>；②</w:t>
            </w:r>
            <w:r>
              <w:rPr>
                <w:rFonts w:hint="eastAsia" w:ascii="仿宋" w:hAnsi="仿宋" w:eastAsia="仿宋" w:cs="仿宋"/>
                <w:sz w:val="24"/>
                <w:szCs w:val="24"/>
              </w:rPr>
              <w:t>进度计划目标</w:t>
            </w:r>
            <w:r>
              <w:rPr>
                <w:rFonts w:hint="eastAsia" w:ascii="仿宋" w:hAnsi="仿宋" w:eastAsia="仿宋" w:cs="仿宋"/>
                <w:sz w:val="24"/>
                <w:szCs w:val="24"/>
                <w:highlight w:val="none"/>
                <w:lang w:val="en-US" w:eastAsia="zh-CN"/>
              </w:rPr>
              <w:t>；③</w:t>
            </w:r>
            <w:r>
              <w:rPr>
                <w:rFonts w:hint="eastAsia" w:ascii="仿宋" w:hAnsi="仿宋" w:eastAsia="仿宋" w:cs="仿宋"/>
                <w:sz w:val="24"/>
                <w:szCs w:val="24"/>
              </w:rPr>
              <w:t>进度控制措施</w:t>
            </w:r>
            <w:r>
              <w:rPr>
                <w:rFonts w:hint="eastAsia" w:ascii="仿宋" w:hAnsi="仿宋" w:eastAsia="仿宋" w:cs="仿宋"/>
                <w:sz w:val="24"/>
                <w:szCs w:val="24"/>
                <w:highlight w:val="none"/>
                <w:lang w:val="en-US" w:eastAsia="zh-CN"/>
              </w:rPr>
              <w:t>；</w:t>
            </w:r>
          </w:p>
          <w:p w14:paraId="515B9905">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方案各项内容全面详细、阐述条理清晰、功能配置合理，能有效保障本项目得</w:t>
            </w:r>
            <w:r>
              <w:rPr>
                <w:rFonts w:hint="eastAsia" w:ascii="仿宋" w:hAnsi="仿宋" w:eastAsia="仿宋" w:cs="仿宋"/>
                <w:sz w:val="24"/>
                <w:szCs w:val="24"/>
                <w:lang w:val="en-US" w:eastAsia="zh-CN"/>
              </w:rPr>
              <w:t>9</w:t>
            </w:r>
            <w:r>
              <w:rPr>
                <w:rFonts w:hint="eastAsia" w:ascii="仿宋" w:hAnsi="仿宋" w:eastAsia="仿宋" w:cs="仿宋"/>
                <w:sz w:val="24"/>
                <w:szCs w:val="24"/>
              </w:rPr>
              <w:t>分，每有一项缺项扣</w:t>
            </w:r>
            <w:r>
              <w:rPr>
                <w:rFonts w:hint="eastAsia" w:ascii="仿宋" w:hAnsi="仿宋" w:eastAsia="仿宋" w:cs="仿宋"/>
                <w:sz w:val="24"/>
                <w:szCs w:val="24"/>
                <w:lang w:val="en-US" w:eastAsia="zh-CN"/>
              </w:rPr>
              <w:t>3</w:t>
            </w:r>
            <w:r>
              <w:rPr>
                <w:rFonts w:hint="eastAsia" w:ascii="仿宋" w:hAnsi="仿宋" w:eastAsia="仿宋" w:cs="仿宋"/>
                <w:sz w:val="24"/>
                <w:szCs w:val="24"/>
              </w:rPr>
              <w:t>分，每项内容有一处存在缺陷，扣</w:t>
            </w:r>
            <w:r>
              <w:rPr>
                <w:rFonts w:hint="eastAsia" w:ascii="仿宋" w:hAnsi="仿宋" w:eastAsia="仿宋" w:cs="仿宋"/>
                <w:sz w:val="24"/>
                <w:szCs w:val="24"/>
                <w:lang w:val="en-US" w:eastAsia="zh-CN"/>
              </w:rPr>
              <w:t>1</w:t>
            </w:r>
            <w:r>
              <w:rPr>
                <w:rFonts w:hint="eastAsia" w:ascii="仿宋" w:hAnsi="仿宋" w:eastAsia="仿宋" w:cs="仿宋"/>
                <w:sz w:val="24"/>
                <w:szCs w:val="24"/>
              </w:rPr>
              <w:t>分，扣完为止。（缺陷是指：内容粗略、逻辑混乱、描述过于简单、与项目特点不匹配、凭空编造、逻辑漏洞、出现常识性错误、存在不适用项目实际情况的情形或只有标题没有实质性内容等）</w:t>
            </w:r>
          </w:p>
        </w:tc>
        <w:tc>
          <w:tcPr>
            <w:tcW w:w="934" w:type="dxa"/>
            <w:shd w:val="clear" w:color="auto" w:fill="auto"/>
          </w:tcPr>
          <w:p w14:paraId="520067E4">
            <w:pPr>
              <w:pStyle w:val="29"/>
              <w:tabs>
                <w:tab w:val="left" w:pos="336"/>
              </w:tabs>
              <w:spacing w:line="360" w:lineRule="auto"/>
              <w:ind w:left="0" w:left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w:t>
            </w:r>
          </w:p>
        </w:tc>
      </w:tr>
      <w:tr w14:paraId="3A82A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707" w:type="dxa"/>
            <w:vAlign w:val="center"/>
          </w:tcPr>
          <w:p w14:paraId="55B4C6A9">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1296" w:type="dxa"/>
            <w:shd w:val="clear" w:color="auto" w:fill="auto"/>
          </w:tcPr>
          <w:p w14:paraId="5E31E13F">
            <w:pPr>
              <w:pStyle w:val="29"/>
              <w:spacing w:line="360" w:lineRule="auto"/>
              <w:ind w:left="0" w:leftChars="0"/>
              <w:rPr>
                <w:rFonts w:hint="eastAsia" w:ascii="仿宋" w:hAnsi="仿宋" w:eastAsia="仿宋" w:cs="仿宋"/>
                <w:sz w:val="24"/>
                <w:szCs w:val="24"/>
              </w:rPr>
            </w:pPr>
            <w:r>
              <w:rPr>
                <w:rFonts w:hint="eastAsia" w:ascii="仿宋" w:hAnsi="仿宋" w:eastAsia="仿宋" w:cs="仿宋"/>
                <w:sz w:val="24"/>
                <w:szCs w:val="24"/>
              </w:rPr>
              <w:t>质量保障目标</w:t>
            </w:r>
          </w:p>
        </w:tc>
        <w:tc>
          <w:tcPr>
            <w:tcW w:w="6331" w:type="dxa"/>
            <w:shd w:val="clear" w:color="auto" w:fill="auto"/>
          </w:tcPr>
          <w:p w14:paraId="498DD0F0">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供应商针对本项目编制严格规范的项目成果质量保障，内容包含：①质量目标控制办法；②成果质量的检验。</w:t>
            </w:r>
            <w:r>
              <w:rPr>
                <w:rFonts w:hint="eastAsia" w:ascii="仿宋" w:hAnsi="仿宋" w:eastAsia="仿宋" w:cs="仿宋"/>
                <w:sz w:val="24"/>
                <w:szCs w:val="24"/>
              </w:rPr>
              <w:t>方案各项内容全面详细、阐述条理清晰、功能配置合理，能有效保障本项目得</w:t>
            </w:r>
            <w:r>
              <w:rPr>
                <w:rFonts w:hint="eastAsia" w:ascii="仿宋" w:hAnsi="仿宋" w:eastAsia="仿宋" w:cs="仿宋"/>
                <w:sz w:val="24"/>
                <w:szCs w:val="24"/>
                <w:lang w:val="en-US" w:eastAsia="zh-CN"/>
              </w:rPr>
              <w:t>10</w:t>
            </w:r>
            <w:r>
              <w:rPr>
                <w:rFonts w:hint="eastAsia" w:ascii="仿宋" w:hAnsi="仿宋" w:eastAsia="仿宋" w:cs="仿宋"/>
                <w:sz w:val="24"/>
                <w:szCs w:val="24"/>
              </w:rPr>
              <w:t>分，每有一项缺项扣</w:t>
            </w:r>
            <w:r>
              <w:rPr>
                <w:rFonts w:hint="eastAsia" w:ascii="仿宋" w:hAnsi="仿宋" w:eastAsia="仿宋" w:cs="仿宋"/>
                <w:sz w:val="24"/>
                <w:szCs w:val="24"/>
                <w:lang w:val="en-US" w:eastAsia="zh-CN"/>
              </w:rPr>
              <w:t>5</w:t>
            </w:r>
            <w:r>
              <w:rPr>
                <w:rFonts w:hint="eastAsia" w:ascii="仿宋" w:hAnsi="仿宋" w:eastAsia="仿宋" w:cs="仿宋"/>
                <w:sz w:val="24"/>
                <w:szCs w:val="24"/>
              </w:rPr>
              <w:t>分，每项内容有一处存在缺陷，扣</w:t>
            </w:r>
            <w:r>
              <w:rPr>
                <w:rFonts w:hint="eastAsia" w:ascii="仿宋" w:hAnsi="仿宋" w:eastAsia="仿宋" w:cs="仿宋"/>
                <w:sz w:val="24"/>
                <w:szCs w:val="24"/>
                <w:lang w:val="en-US" w:eastAsia="zh-CN"/>
              </w:rPr>
              <w:t>2</w:t>
            </w:r>
            <w:r>
              <w:rPr>
                <w:rFonts w:hint="eastAsia" w:ascii="仿宋" w:hAnsi="仿宋" w:eastAsia="仿宋" w:cs="仿宋"/>
                <w:sz w:val="24"/>
                <w:szCs w:val="24"/>
              </w:rPr>
              <w:t>分，扣完为止。（缺陷是指：内容粗略、逻辑混乱、描述过于简单、与项目特点不匹配、凭空编造、逻辑漏洞、出现常识性错误、存在不适用项目实际情况的情形或只有标题没有实质性内容等）</w:t>
            </w:r>
          </w:p>
        </w:tc>
        <w:tc>
          <w:tcPr>
            <w:tcW w:w="934" w:type="dxa"/>
            <w:shd w:val="clear" w:color="auto" w:fill="auto"/>
          </w:tcPr>
          <w:p w14:paraId="20D9A304">
            <w:pPr>
              <w:pStyle w:val="29"/>
              <w:spacing w:line="360" w:lineRule="auto"/>
              <w:ind w:left="0" w:left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w:t>
            </w:r>
          </w:p>
        </w:tc>
      </w:tr>
      <w:tr w14:paraId="7E964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707" w:type="dxa"/>
            <w:vAlign w:val="center"/>
          </w:tcPr>
          <w:p w14:paraId="109F40DC">
            <w:pPr>
              <w:keepLines w:val="0"/>
              <w:pageBreakBefore w:val="0"/>
              <w:kinsoku/>
              <w:wordWrap/>
              <w:overflowPunct/>
              <w:topLinePunct w:val="0"/>
              <w:autoSpaceDE/>
              <w:autoSpaceDN/>
              <w:bidi w:val="0"/>
              <w:spacing w:line="360" w:lineRule="auto"/>
              <w:ind w:left="0" w:leftChars="0" w:firstLine="0" w:firstLineChars="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c>
          <w:tcPr>
            <w:tcW w:w="1296" w:type="dxa"/>
            <w:shd w:val="clear" w:color="auto" w:fill="auto"/>
          </w:tcPr>
          <w:p w14:paraId="35A414AD">
            <w:pPr>
              <w:pStyle w:val="29"/>
              <w:ind w:left="0" w:leftChars="0"/>
              <w:rPr>
                <w:rFonts w:hint="eastAsia" w:ascii="仿宋" w:hAnsi="仿宋" w:eastAsia="仿宋" w:cs="仿宋"/>
                <w:sz w:val="22"/>
                <w:szCs w:val="22"/>
              </w:rPr>
            </w:pPr>
            <w:r>
              <w:rPr>
                <w:rFonts w:hint="eastAsia" w:ascii="仿宋" w:hAnsi="仿宋" w:eastAsia="仿宋" w:cs="仿宋"/>
              </w:rPr>
              <w:t>风险管控与保密措施</w:t>
            </w:r>
          </w:p>
        </w:tc>
        <w:tc>
          <w:tcPr>
            <w:tcW w:w="6331" w:type="dxa"/>
            <w:shd w:val="clear" w:color="auto" w:fill="auto"/>
          </w:tcPr>
          <w:p w14:paraId="4CB0A6A3">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编制风险管控与保密方案，包含①风险管控（识别调研安全、数据泄露等风险，制定防控措施）；②保密措施（建立全流程保密制度及人员保密管理措施）。</w:t>
            </w:r>
          </w:p>
          <w:p w14:paraId="61E56CE1">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highlight w:val="none"/>
                <w:lang w:val="en-US" w:eastAsia="zh-CN"/>
              </w:rPr>
              <w:t>方案各项内容全面详细、阐述条理清晰、功能配置合理，能有效保障本项目得10分，每有一项缺项扣5分，每项内容有一处存在缺陷，扣2分，扣完为止。（缺陷是指：内容粗略、逻辑混乱、描述过于简单、与项目特点不匹配、凭空编造、逻辑漏洞、出现常识性错误、存在不适用项目实际情况的情形或只有标题没有实质性内容等）</w:t>
            </w:r>
          </w:p>
        </w:tc>
        <w:tc>
          <w:tcPr>
            <w:tcW w:w="934" w:type="dxa"/>
            <w:shd w:val="clear" w:color="auto" w:fill="auto"/>
          </w:tcPr>
          <w:p w14:paraId="1EB1ED48">
            <w:pPr>
              <w:pStyle w:val="29"/>
              <w:spacing w:line="360" w:lineRule="auto"/>
              <w:ind w:left="0" w:left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w:t>
            </w:r>
          </w:p>
        </w:tc>
      </w:tr>
      <w:tr w14:paraId="7DAAF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07" w:type="dxa"/>
            <w:vAlign w:val="center"/>
          </w:tcPr>
          <w:p w14:paraId="7E9D4983">
            <w:pPr>
              <w:keepLines w:val="0"/>
              <w:pageBreakBefore w:val="0"/>
              <w:kinsoku/>
              <w:wordWrap/>
              <w:overflowPunct/>
              <w:topLinePunct w:val="0"/>
              <w:autoSpaceDE/>
              <w:autoSpaceDN/>
              <w:bidi w:val="0"/>
              <w:spacing w:line="360" w:lineRule="auto"/>
              <w:ind w:left="0" w:leftChars="0" w:firstLine="0" w:firstLineChars="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c>
          <w:tcPr>
            <w:tcW w:w="1296" w:type="dxa"/>
            <w:shd w:val="clear" w:color="auto" w:fill="auto"/>
          </w:tcPr>
          <w:p w14:paraId="596349C8">
            <w:pPr>
              <w:pStyle w:val="28"/>
              <w:spacing w:before="65" w:line="360" w:lineRule="auto"/>
              <w:ind w:left="0" w:leftChars="0" w:right="172" w:rightChars="0" w:firstLine="0" w:firstLineChars="0"/>
              <w:rPr>
                <w:rFonts w:hint="eastAsia" w:ascii="仿宋" w:hAnsi="仿宋" w:eastAsia="仿宋" w:cs="仿宋"/>
                <w:kern w:val="2"/>
                <w:sz w:val="24"/>
                <w:szCs w:val="24"/>
                <w:lang w:val="en-US" w:eastAsia="zh-CN" w:bidi="ar-SA"/>
              </w:rPr>
            </w:pPr>
            <w:r>
              <w:rPr>
                <w:rFonts w:hint="eastAsia" w:ascii="仿宋" w:hAnsi="仿宋" w:eastAsia="仿宋" w:cs="仿宋"/>
                <w:spacing w:val="7"/>
                <w:sz w:val="24"/>
                <w:szCs w:val="24"/>
              </w:rPr>
              <w:t>服务承诺及建议</w:t>
            </w:r>
          </w:p>
        </w:tc>
        <w:tc>
          <w:tcPr>
            <w:tcW w:w="6331" w:type="dxa"/>
            <w:shd w:val="clear" w:color="auto" w:fill="auto"/>
          </w:tcPr>
          <w:p w14:paraId="325B9E15">
            <w:pPr>
              <w:pStyle w:val="28"/>
              <w:spacing w:before="25" w:line="360" w:lineRule="auto"/>
              <w:ind w:left="0" w:leftChars="0" w:right="109"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根据本项目实际需求及特点，提供服务承诺及建议，包括以下 2 项内容：①服务承诺；②合理化建议及意见。</w:t>
            </w:r>
          </w:p>
          <w:p w14:paraId="5CD9A9D5">
            <w:pPr>
              <w:pStyle w:val="28"/>
              <w:spacing w:line="360"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highlight w:val="none"/>
                <w:lang w:val="en-US" w:eastAsia="zh-CN" w:bidi="ar-SA"/>
              </w:rPr>
              <w:t>各项内容全面详细、阐述条理清晰、合理，能有效保</w:t>
            </w:r>
            <w:r>
              <w:rPr>
                <w:rFonts w:hint="eastAsia" w:ascii="仿宋" w:hAnsi="仿宋" w:eastAsia="仿宋" w:cs="仿宋"/>
                <w:sz w:val="24"/>
                <w:szCs w:val="24"/>
              </w:rPr>
              <w:t>障本项目得</w:t>
            </w:r>
            <w:r>
              <w:rPr>
                <w:rFonts w:hint="eastAsia" w:ascii="仿宋" w:hAnsi="仿宋" w:eastAsia="仿宋" w:cs="仿宋"/>
                <w:sz w:val="24"/>
                <w:szCs w:val="24"/>
                <w:lang w:val="en-US" w:eastAsia="zh-CN"/>
              </w:rPr>
              <w:t>10</w:t>
            </w:r>
            <w:r>
              <w:rPr>
                <w:rFonts w:hint="eastAsia" w:ascii="仿宋" w:hAnsi="仿宋" w:eastAsia="仿宋" w:cs="仿宋"/>
                <w:sz w:val="24"/>
                <w:szCs w:val="24"/>
              </w:rPr>
              <w:t>分，每有一项缺项扣</w:t>
            </w:r>
            <w:r>
              <w:rPr>
                <w:rFonts w:hint="eastAsia" w:ascii="仿宋" w:hAnsi="仿宋" w:eastAsia="仿宋" w:cs="仿宋"/>
                <w:sz w:val="24"/>
                <w:szCs w:val="24"/>
                <w:lang w:val="en-US" w:eastAsia="zh-CN"/>
              </w:rPr>
              <w:t>5</w:t>
            </w:r>
            <w:r>
              <w:rPr>
                <w:rFonts w:hint="eastAsia" w:ascii="仿宋" w:hAnsi="仿宋" w:eastAsia="仿宋" w:cs="仿宋"/>
                <w:sz w:val="24"/>
                <w:szCs w:val="24"/>
              </w:rPr>
              <w:t>分，每项内容有一处存在缺陷，扣</w:t>
            </w:r>
            <w:r>
              <w:rPr>
                <w:rFonts w:hint="eastAsia" w:ascii="仿宋" w:hAnsi="仿宋" w:eastAsia="仿宋" w:cs="仿宋"/>
                <w:sz w:val="24"/>
                <w:szCs w:val="24"/>
                <w:lang w:val="en-US" w:eastAsia="zh-CN"/>
              </w:rPr>
              <w:t>2</w:t>
            </w:r>
            <w:r>
              <w:rPr>
                <w:rFonts w:hint="eastAsia" w:ascii="仿宋" w:hAnsi="仿宋" w:eastAsia="仿宋" w:cs="仿宋"/>
                <w:sz w:val="24"/>
                <w:szCs w:val="24"/>
              </w:rPr>
              <w:t>分，扣完为止。（缺陷是指：内容粗略、逻辑混乱、描述过于简单、与项目特点不匹配、凭空编造、逻辑漏洞、出现常识性错误、存在不适用项目实际情况的情形或只有标题没有实质性内容等）</w:t>
            </w:r>
          </w:p>
        </w:tc>
        <w:tc>
          <w:tcPr>
            <w:tcW w:w="934" w:type="dxa"/>
            <w:vAlign w:val="center"/>
          </w:tcPr>
          <w:p w14:paraId="58C1DFDF">
            <w:pPr>
              <w:keepLines w:val="0"/>
              <w:pageBreakBefore w:val="0"/>
              <w:kinsoku/>
              <w:wordWrap/>
              <w:overflowPunct/>
              <w:topLinePunct w:val="0"/>
              <w:autoSpaceDE/>
              <w:autoSpaceDN/>
              <w:bidi w:val="0"/>
              <w:spacing w:line="360" w:lineRule="auto"/>
              <w:ind w:left="0" w:lef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r>
    </w:tbl>
    <w:p w14:paraId="79CF50A6">
      <w:pPr>
        <w:pStyle w:val="18"/>
        <w:keepLines w:val="0"/>
        <w:pageBreakBefore w:val="0"/>
        <w:kinsoku/>
        <w:wordWrap/>
        <w:overflowPunct/>
        <w:topLinePunct w:val="0"/>
        <w:autoSpaceDE/>
        <w:autoSpaceDN/>
        <w:bidi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注：</w:t>
      </w:r>
      <w:r>
        <w:rPr>
          <w:rFonts w:hint="eastAsia" w:ascii="仿宋" w:hAnsi="仿宋" w:eastAsia="仿宋" w:cs="仿宋"/>
          <w:color w:val="auto"/>
          <w:sz w:val="24"/>
          <w:szCs w:val="24"/>
          <w:highlight w:val="none"/>
        </w:rPr>
        <w:t>1）若出现缺项或只有标题无内容或内容有严重错误者，该项得0分。</w:t>
      </w:r>
    </w:p>
    <w:p w14:paraId="6C26740B">
      <w:pPr>
        <w:pStyle w:val="18"/>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2)以上各项打分均由磋商小组共同认定，如磋商小组在认定上出现意见分歧，由磋商小组进行表决，以少数服从多数决定原则确定，并作记录。</w:t>
      </w:r>
    </w:p>
    <w:p w14:paraId="5A5A78A7">
      <w:pPr>
        <w:pStyle w:val="18"/>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3)如磋商小组一致认为</w:t>
      </w:r>
      <w:r>
        <w:rPr>
          <w:rFonts w:hint="eastAsia" w:ascii="仿宋" w:hAnsi="仿宋" w:eastAsia="仿宋" w:cs="仿宋"/>
          <w:snapToGrid w:val="0"/>
          <w:color w:val="auto"/>
          <w:kern w:val="0"/>
          <w:sz w:val="24"/>
          <w:szCs w:val="24"/>
          <w:highlight w:val="none"/>
        </w:rPr>
        <w:t>供应商的报价明显低于其他通过符合性审查供应商的报价，有可能影响产品质量或者不能诚信履约的，应当要求其在评标现场合理的时间内提供书面说明，必要时提交相关证明材料</w:t>
      </w:r>
      <w:r>
        <w:rPr>
          <w:rFonts w:hint="eastAsia" w:ascii="仿宋" w:hAnsi="仿宋" w:eastAsia="仿宋" w:cs="仿宋"/>
          <w:snapToGrid w:val="0"/>
          <w:color w:val="auto"/>
          <w:kern w:val="0"/>
          <w:sz w:val="24"/>
          <w:szCs w:val="24"/>
          <w:highlight w:val="none"/>
          <w:lang w:eastAsia="zh-CN"/>
        </w:rPr>
        <w:t>；</w:t>
      </w:r>
      <w:r>
        <w:rPr>
          <w:rFonts w:hint="eastAsia" w:ascii="仿宋" w:hAnsi="仿宋" w:eastAsia="仿宋" w:cs="仿宋"/>
          <w:snapToGrid w:val="0"/>
          <w:color w:val="auto"/>
          <w:kern w:val="0"/>
          <w:sz w:val="24"/>
          <w:szCs w:val="24"/>
          <w:highlight w:val="none"/>
        </w:rPr>
        <w:t>供应商不能证明其报价合理性的，磋商小组应当将其作为无效磋商处理。</w:t>
      </w:r>
    </w:p>
    <w:p w14:paraId="48B8FB66">
      <w:pPr>
        <w:pStyle w:val="18"/>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4)若出现综合得分并列时，比较技术得分，此分项得分高者排序在前；若技术得分仍相同，比较价格得分，此分项得分高者排序在前；若磋商报价得分仍相同，则由磋商小组无记名投票，得票高者排序在前。</w:t>
      </w:r>
    </w:p>
    <w:p w14:paraId="674FC917">
      <w:pPr>
        <w:pStyle w:val="18"/>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5)评委打分超过得分界限或未按本方法赋分时，该评委的打分按废票处理。</w:t>
      </w:r>
    </w:p>
    <w:p w14:paraId="026221CF">
      <w:pPr>
        <w:pStyle w:val="18"/>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6)各种计算采用插入法，数字均保留两位小数，第三位“四舍五入”。</w:t>
      </w:r>
    </w:p>
    <w:p w14:paraId="050D4C89">
      <w:pPr>
        <w:pStyle w:val="18"/>
        <w:keepLines w:val="0"/>
        <w:pageBreakBefore w:val="0"/>
        <w:kinsoku/>
        <w:wordWrap/>
        <w:overflowPunct/>
        <w:topLinePunct w:val="0"/>
        <w:autoSpaceDE/>
        <w:autoSpaceDN/>
        <w:bidi w:val="0"/>
        <w:spacing w:line="360" w:lineRule="auto"/>
        <w:textAlignment w:val="auto"/>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rPr>
        <w:t>12</w:t>
      </w:r>
      <w:r>
        <w:rPr>
          <w:rFonts w:hint="eastAsia" w:ascii="仿宋" w:hAnsi="仿宋" w:eastAsia="仿宋" w:cs="仿宋"/>
          <w:b/>
          <w:color w:val="auto"/>
          <w:sz w:val="24"/>
          <w:szCs w:val="24"/>
          <w:highlight w:val="none"/>
        </w:rPr>
        <w:t>．</w:t>
      </w:r>
      <w:r>
        <w:rPr>
          <w:rFonts w:hint="eastAsia" w:ascii="仿宋" w:hAnsi="仿宋" w:eastAsia="仿宋" w:cs="仿宋"/>
          <w:b/>
          <w:bCs/>
          <w:color w:val="auto"/>
          <w:sz w:val="24"/>
          <w:szCs w:val="24"/>
          <w:highlight w:val="none"/>
          <w:lang w:val="zh-CN"/>
        </w:rPr>
        <w:t>磋商小组</w:t>
      </w:r>
    </w:p>
    <w:p w14:paraId="6E4BFCEF">
      <w:pPr>
        <w:pStyle w:val="18"/>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磋商小组由采购人代表和评审专家共同组成。评审专家应当从政府采购评审专家库内相关专业的专家名单中随机抽取。</w:t>
      </w:r>
    </w:p>
    <w:p w14:paraId="3DFE8A56">
      <w:pPr>
        <w:pStyle w:val="18"/>
        <w:keepLines w:val="0"/>
        <w:pageBreakBefore w:val="0"/>
        <w:kinsoku/>
        <w:wordWrap/>
        <w:overflowPunct/>
        <w:topLinePunct w:val="0"/>
        <w:autoSpaceDE/>
        <w:autoSpaceDN/>
        <w:bidi w:val="0"/>
        <w:spacing w:line="360" w:lineRule="auto"/>
        <w:textAlignment w:val="auto"/>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rPr>
        <w:t>13</w:t>
      </w:r>
      <w:r>
        <w:rPr>
          <w:rFonts w:hint="eastAsia" w:ascii="仿宋" w:hAnsi="仿宋" w:eastAsia="仿宋" w:cs="仿宋"/>
          <w:b/>
          <w:color w:val="auto"/>
          <w:sz w:val="24"/>
          <w:szCs w:val="24"/>
          <w:highlight w:val="none"/>
        </w:rPr>
        <w:t>．</w:t>
      </w:r>
      <w:r>
        <w:rPr>
          <w:rFonts w:hint="eastAsia" w:ascii="仿宋" w:hAnsi="仿宋" w:eastAsia="仿宋" w:cs="仿宋"/>
          <w:b/>
          <w:bCs/>
          <w:color w:val="auto"/>
          <w:sz w:val="24"/>
          <w:szCs w:val="24"/>
          <w:highlight w:val="none"/>
          <w:lang w:val="zh-CN"/>
        </w:rPr>
        <w:t>磋商评审纪律</w:t>
      </w:r>
    </w:p>
    <w:p w14:paraId="5D151C4D">
      <w:pPr>
        <w:pStyle w:val="18"/>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13.1磋商小组成员</w:t>
      </w:r>
      <w:r>
        <w:rPr>
          <w:rFonts w:hint="eastAsia" w:ascii="仿宋" w:hAnsi="仿宋" w:eastAsia="仿宋" w:cs="仿宋"/>
          <w:color w:val="auto"/>
          <w:sz w:val="24"/>
          <w:szCs w:val="24"/>
          <w:highlight w:val="none"/>
          <w:lang w:val="zh-CN"/>
        </w:rPr>
        <w:t>内部讨论的情况和意见必须保密，任何人不得以任何形式透露给供应商或与供应商有关的单位或个人；</w:t>
      </w:r>
    </w:p>
    <w:p w14:paraId="574DB436">
      <w:pPr>
        <w:pStyle w:val="18"/>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13.2</w:t>
      </w:r>
      <w:r>
        <w:rPr>
          <w:rFonts w:hint="eastAsia" w:ascii="仿宋" w:hAnsi="仿宋" w:eastAsia="仿宋" w:cs="仿宋"/>
          <w:color w:val="auto"/>
          <w:sz w:val="24"/>
          <w:szCs w:val="24"/>
          <w:highlight w:val="none"/>
          <w:lang w:val="zh-CN"/>
        </w:rPr>
        <w:t>在磋商过程中，供应商不得以任何形式对磋商小组成员进行旨在影响磋商结果的私下接触，否则取消其磋商资格；</w:t>
      </w:r>
    </w:p>
    <w:p w14:paraId="5E7D2B21">
      <w:pPr>
        <w:pStyle w:val="18"/>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13.3</w:t>
      </w:r>
      <w:r>
        <w:rPr>
          <w:rFonts w:hint="eastAsia" w:ascii="仿宋" w:hAnsi="仿宋" w:eastAsia="仿宋" w:cs="仿宋"/>
          <w:color w:val="auto"/>
          <w:sz w:val="24"/>
          <w:szCs w:val="24"/>
          <w:highlight w:val="none"/>
          <w:lang w:val="zh-CN"/>
        </w:rPr>
        <w:t>磋商小组采用以及与磋商有关的人员应当对评审情况和评审过程中获悉的国家秘密、商业秘密予以保密。</w:t>
      </w:r>
    </w:p>
    <w:p w14:paraId="4A26743E">
      <w:pPr>
        <w:pStyle w:val="18"/>
        <w:keepLines w:val="0"/>
        <w:pageBreakBefore w:val="0"/>
        <w:kinsoku/>
        <w:wordWrap/>
        <w:overflowPunct/>
        <w:topLinePunct w:val="0"/>
        <w:autoSpaceDE/>
        <w:autoSpaceDN/>
        <w:bidi w:val="0"/>
        <w:spacing w:line="360" w:lineRule="auto"/>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14．无效报价情况说明</w:t>
      </w:r>
    </w:p>
    <w:p w14:paraId="25FFE7E5">
      <w:pPr>
        <w:keepLines w:val="0"/>
        <w:pageBreakBefore w:val="0"/>
        <w:kinsoku/>
        <w:wordWrap/>
        <w:overflowPunct/>
        <w:topLinePunct w:val="0"/>
        <w:autoSpaceDE/>
        <w:autoSpaceDN/>
        <w:bidi w:val="0"/>
        <w:spacing w:line="360" w:lineRule="auto"/>
        <w:ind w:firstLine="566" w:firstLineChars="236"/>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响应文件有下列情形之一的，应当按照无效响应文件处理：</w:t>
      </w:r>
    </w:p>
    <w:p w14:paraId="5ED53285">
      <w:pPr>
        <w:keepLines w:val="0"/>
        <w:pageBreakBefore w:val="0"/>
        <w:kinsoku/>
        <w:wordWrap/>
        <w:overflowPunct/>
        <w:topLinePunct w:val="0"/>
        <w:autoSpaceDE/>
        <w:autoSpaceDN/>
        <w:bidi w:val="0"/>
        <w:spacing w:line="360" w:lineRule="auto"/>
        <w:ind w:firstLine="566" w:firstLineChars="236"/>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14.1在规定的截止时间之后递交的；</w:t>
      </w:r>
    </w:p>
    <w:p w14:paraId="61D717EB">
      <w:pPr>
        <w:keepLines w:val="0"/>
        <w:pageBreakBefore w:val="0"/>
        <w:kinsoku/>
        <w:wordWrap/>
        <w:overflowPunct/>
        <w:topLinePunct w:val="0"/>
        <w:autoSpaceDE/>
        <w:autoSpaceDN/>
        <w:bidi w:val="0"/>
        <w:spacing w:line="360" w:lineRule="auto"/>
        <w:ind w:firstLine="566" w:firstLineChars="236"/>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14.2未按采购文件规定要求密封、签署、盖章的；</w:t>
      </w:r>
    </w:p>
    <w:p w14:paraId="6EF4AC37">
      <w:pPr>
        <w:keepLines w:val="0"/>
        <w:pageBreakBefore w:val="0"/>
        <w:kinsoku/>
        <w:wordWrap/>
        <w:overflowPunct/>
        <w:topLinePunct w:val="0"/>
        <w:autoSpaceDE/>
        <w:autoSpaceDN/>
        <w:bidi w:val="0"/>
        <w:spacing w:line="360" w:lineRule="auto"/>
        <w:ind w:firstLine="566" w:firstLineChars="236"/>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14.3未按规定交纳保证金的；</w:t>
      </w:r>
    </w:p>
    <w:p w14:paraId="53D6BA5E">
      <w:pPr>
        <w:keepLines w:val="0"/>
        <w:pageBreakBefore w:val="0"/>
        <w:kinsoku/>
        <w:wordWrap/>
        <w:overflowPunct/>
        <w:topLinePunct w:val="0"/>
        <w:autoSpaceDE/>
        <w:autoSpaceDN/>
        <w:bidi w:val="0"/>
        <w:spacing w:line="360" w:lineRule="auto"/>
        <w:ind w:firstLine="566" w:firstLineChars="236"/>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14.4不具备采购文件中规定的资格要求的；</w:t>
      </w:r>
    </w:p>
    <w:p w14:paraId="0FF97771">
      <w:pPr>
        <w:keepLines w:val="0"/>
        <w:pageBreakBefore w:val="0"/>
        <w:kinsoku/>
        <w:wordWrap/>
        <w:overflowPunct/>
        <w:topLinePunct w:val="0"/>
        <w:autoSpaceDE/>
        <w:autoSpaceDN/>
        <w:bidi w:val="0"/>
        <w:spacing w:line="360" w:lineRule="auto"/>
        <w:ind w:firstLine="566" w:firstLineChars="236"/>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14.5报价超过采购预算的；</w:t>
      </w:r>
    </w:p>
    <w:p w14:paraId="73D647F2">
      <w:pPr>
        <w:keepLines w:val="0"/>
        <w:pageBreakBefore w:val="0"/>
        <w:kinsoku/>
        <w:wordWrap/>
        <w:overflowPunct/>
        <w:topLinePunct w:val="0"/>
        <w:autoSpaceDE/>
        <w:autoSpaceDN/>
        <w:bidi w:val="0"/>
        <w:spacing w:line="360" w:lineRule="auto"/>
        <w:ind w:firstLine="566" w:firstLineChars="236"/>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14.</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val="zh-CN"/>
        </w:rPr>
        <w:t>未全部响应采购文件规定的实质性要求的；</w:t>
      </w:r>
    </w:p>
    <w:p w14:paraId="7834C384">
      <w:pPr>
        <w:keepLines w:val="0"/>
        <w:pageBreakBefore w:val="0"/>
        <w:kinsoku/>
        <w:wordWrap/>
        <w:overflowPunct/>
        <w:topLinePunct w:val="0"/>
        <w:autoSpaceDE/>
        <w:autoSpaceDN/>
        <w:bidi w:val="0"/>
        <w:spacing w:line="360" w:lineRule="auto"/>
        <w:ind w:firstLine="566" w:firstLineChars="236"/>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14.</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lang w:val="zh-CN"/>
        </w:rPr>
        <w:t>不符合法律、法规规定的其他情形。</w:t>
      </w:r>
    </w:p>
    <w:p w14:paraId="029AE4A5">
      <w:pPr>
        <w:pStyle w:val="18"/>
        <w:keepLines w:val="0"/>
        <w:pageBreakBefore w:val="0"/>
        <w:kinsoku/>
        <w:wordWrap/>
        <w:overflowPunct/>
        <w:topLinePunct w:val="0"/>
        <w:autoSpaceDE/>
        <w:autoSpaceDN/>
        <w:bidi w:val="0"/>
        <w:spacing w:line="360" w:lineRule="auto"/>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15．对响应文件的修正</w:t>
      </w:r>
    </w:p>
    <w:p w14:paraId="18929B35">
      <w:pPr>
        <w:pStyle w:val="18"/>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15．1磋商中，对价格的计算错误按下述原则修正：</w:t>
      </w:r>
    </w:p>
    <w:p w14:paraId="7CE52B69">
      <w:pPr>
        <w:pStyle w:val="18"/>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（1）磋商时，响应文件正本与副本不一致的，以正本为准。</w:t>
      </w:r>
    </w:p>
    <w:p w14:paraId="6F58CD5A">
      <w:pPr>
        <w:pStyle w:val="18"/>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响应文件的大写和小写金额不一致的，以大写金额为准；总价金额与按单价汇总金额不一致的，以单价金额计算结果为准；单价金额小数点有明显错位的，应以总价为准，并修改单价；对不同文字文本磋商文件的解释发生异议的，以中文文本为准。</w:t>
      </w:r>
    </w:p>
    <w:p w14:paraId="37E5B4FF">
      <w:pPr>
        <w:keepLines w:val="0"/>
        <w:pageBreakBefore w:val="0"/>
        <w:kinsoku/>
        <w:wordWrap/>
        <w:overflowPunct/>
        <w:topLinePunct w:val="0"/>
        <w:autoSpaceDE/>
        <w:autoSpaceDN/>
        <w:bidi w:val="0"/>
        <w:spacing w:line="360" w:lineRule="auto"/>
        <w:ind w:firstLine="566" w:firstLineChars="236"/>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（3）供应商不同意以上修正，则其响应文件将被拒绝。</w:t>
      </w:r>
    </w:p>
    <w:p w14:paraId="094AD284">
      <w:pPr>
        <w:pStyle w:val="18"/>
        <w:keepLines w:val="0"/>
        <w:pageBreakBefore w:val="0"/>
        <w:kinsoku/>
        <w:wordWrap/>
        <w:overflowPunct/>
        <w:topLinePunct w:val="0"/>
        <w:autoSpaceDE/>
        <w:autoSpaceDN/>
        <w:bidi w:val="0"/>
        <w:spacing w:line="360" w:lineRule="auto"/>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16. 成交公告</w:t>
      </w:r>
    </w:p>
    <w:p w14:paraId="4126D2AA">
      <w:pPr>
        <w:pStyle w:val="18"/>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成交公告内容应当包括采购人和采购代理机构的名称、地址、联系方式，项目名称和项目编号，成交供应商名称、地址和成交金额以及磋商小组成员等。</w:t>
      </w:r>
    </w:p>
    <w:p w14:paraId="4A69451A">
      <w:pPr>
        <w:pStyle w:val="18"/>
        <w:keepLines w:val="0"/>
        <w:pageBreakBefore w:val="0"/>
        <w:kinsoku/>
        <w:wordWrap/>
        <w:overflowPunct/>
        <w:topLinePunct w:val="0"/>
        <w:autoSpaceDE/>
        <w:autoSpaceDN/>
        <w:bidi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17．</w:t>
      </w:r>
      <w:r>
        <w:rPr>
          <w:rFonts w:hint="eastAsia" w:ascii="仿宋" w:hAnsi="仿宋" w:eastAsia="仿宋" w:cs="仿宋"/>
          <w:b/>
          <w:color w:val="auto"/>
          <w:sz w:val="24"/>
          <w:szCs w:val="24"/>
          <w:highlight w:val="none"/>
        </w:rPr>
        <w:t xml:space="preserve">成交通知  </w:t>
      </w:r>
    </w:p>
    <w:p w14:paraId="247B2184">
      <w:pPr>
        <w:pStyle w:val="18"/>
        <w:keepLines w:val="0"/>
        <w:pageBreakBefore w:val="0"/>
        <w:kinsoku/>
        <w:wordWrap/>
        <w:overflowPunct/>
        <w:topLinePunct w:val="0"/>
        <w:autoSpaceDE/>
        <w:autoSpaceDN/>
        <w:bidi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17．1在磋商有效期内，采购代理机构以书面形式通知所选定的成交供应商。 </w:t>
      </w:r>
    </w:p>
    <w:p w14:paraId="42037452">
      <w:pPr>
        <w:pStyle w:val="18"/>
        <w:keepLines w:val="0"/>
        <w:pageBreakBefore w:val="0"/>
        <w:kinsoku/>
        <w:wordWrap/>
        <w:overflowPunct/>
        <w:topLinePunct w:val="0"/>
        <w:autoSpaceDE/>
        <w:autoSpaceDN/>
        <w:bidi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17．2当成交供应商按规定与采购人签订合同后，采购代理机构将向其他供应商并退还投标保证金。采购代理机构对落标的供应商不作落标原因的解释。</w:t>
      </w:r>
    </w:p>
    <w:p w14:paraId="7756E81F">
      <w:pPr>
        <w:pStyle w:val="18"/>
        <w:keepLines w:val="0"/>
        <w:pageBreakBefore w:val="0"/>
        <w:kinsoku/>
        <w:wordWrap/>
        <w:overflowPunct/>
        <w:topLinePunct w:val="0"/>
        <w:autoSpaceDE/>
        <w:autoSpaceDN/>
        <w:bidi w:val="0"/>
        <w:spacing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17．3成交通知书将是合同的一个组成部分。</w:t>
      </w:r>
    </w:p>
    <w:p w14:paraId="47FA7D5A">
      <w:pPr>
        <w:keepLines w:val="0"/>
        <w:pageBreakBefore w:val="0"/>
        <w:kinsoku/>
        <w:wordWrap/>
        <w:overflowPunct/>
        <w:topLinePunct w:val="0"/>
        <w:autoSpaceDE/>
        <w:autoSpaceDN/>
        <w:bidi w:val="0"/>
        <w:spacing w:line="360" w:lineRule="auto"/>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18．合同授予</w:t>
      </w:r>
    </w:p>
    <w:p w14:paraId="418EF183">
      <w:pPr>
        <w:pStyle w:val="18"/>
        <w:keepLines w:val="0"/>
        <w:pageBreakBefore w:val="0"/>
        <w:kinsoku/>
        <w:wordWrap/>
        <w:overflowPunct/>
        <w:topLinePunct w:val="0"/>
        <w:autoSpaceDE/>
        <w:autoSpaceDN/>
        <w:bidi w:val="0"/>
        <w:spacing w:line="360" w:lineRule="auto"/>
        <w:ind w:firstLine="566" w:firstLineChars="236"/>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18.1 磋商文件、响应文件及磋商过程中有关补充文件均作为合同附件，并与合同具有相同的法律效力。</w:t>
      </w:r>
    </w:p>
    <w:p w14:paraId="000E8EF2">
      <w:pPr>
        <w:pStyle w:val="18"/>
        <w:keepLines w:val="0"/>
        <w:pageBreakBefore w:val="0"/>
        <w:kinsoku/>
        <w:wordWrap/>
        <w:overflowPunct/>
        <w:topLinePunct w:val="0"/>
        <w:autoSpaceDE/>
        <w:autoSpaceDN/>
        <w:bidi w:val="0"/>
        <w:spacing w:line="360" w:lineRule="auto"/>
        <w:ind w:firstLine="566" w:firstLineChars="236"/>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18.2当按照合同履行义务，完成磋商项目。未经采购人同意，成交供应商不得向他人转让成交项目。</w:t>
      </w:r>
    </w:p>
    <w:p w14:paraId="33B28DDB">
      <w:pPr>
        <w:pStyle w:val="18"/>
        <w:keepLines w:val="0"/>
        <w:pageBreakBefore w:val="0"/>
        <w:kinsoku/>
        <w:wordWrap/>
        <w:overflowPunct/>
        <w:topLinePunct w:val="0"/>
        <w:autoSpaceDE/>
        <w:autoSpaceDN/>
        <w:bidi w:val="0"/>
        <w:spacing w:line="360" w:lineRule="auto"/>
        <w:textAlignment w:val="auto"/>
        <w:rPr>
          <w:rFonts w:hint="eastAsia" w:ascii="仿宋" w:hAnsi="仿宋" w:eastAsia="仿宋" w:cs="仿宋"/>
          <w:b/>
          <w:color w:val="auto"/>
          <w:sz w:val="24"/>
          <w:szCs w:val="24"/>
          <w:highlight w:val="none"/>
        </w:rPr>
      </w:pPr>
      <w:r>
        <w:rPr>
          <w:rFonts w:hint="eastAsia" w:ascii="仿宋" w:hAnsi="仿宋" w:eastAsia="仿宋" w:cs="仿宋"/>
          <w:b/>
          <w:bCs/>
          <w:color w:val="auto"/>
          <w:sz w:val="24"/>
          <w:szCs w:val="24"/>
          <w:highlight w:val="none"/>
        </w:rPr>
        <w:t>19．</w:t>
      </w:r>
      <w:r>
        <w:rPr>
          <w:rFonts w:hint="eastAsia" w:ascii="仿宋" w:hAnsi="仿宋" w:eastAsia="仿宋" w:cs="仿宋"/>
          <w:b/>
          <w:color w:val="auto"/>
          <w:sz w:val="24"/>
          <w:szCs w:val="24"/>
          <w:highlight w:val="none"/>
        </w:rPr>
        <w:t>签订合同</w:t>
      </w:r>
    </w:p>
    <w:p w14:paraId="17E6F597">
      <w:pPr>
        <w:pStyle w:val="18"/>
        <w:keepLines w:val="0"/>
        <w:pageBreakBefore w:val="0"/>
        <w:kinsoku/>
        <w:wordWrap/>
        <w:overflowPunct/>
        <w:topLinePunct w:val="0"/>
        <w:autoSpaceDE/>
        <w:autoSpaceDN/>
        <w:bidi w:val="0"/>
        <w:spacing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19.1成交供应商应按成交通知书中规定的时间与采购人签订合同，否则按违约处理，其磋商保证金不予退还，并赔偿本次及再次采购所发生的费用。</w:t>
      </w:r>
    </w:p>
    <w:p w14:paraId="479CCEDB">
      <w:pPr>
        <w:pStyle w:val="18"/>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19.2磋商文件、成交供应商的响应报价文件及评审过程中有关澄清文件均应作为合同附件，并与合同具有相同的法律效力。</w:t>
      </w:r>
    </w:p>
    <w:p w14:paraId="65437A96">
      <w:pPr>
        <w:pStyle w:val="18"/>
        <w:keepLines w:val="0"/>
        <w:pageBreakBefore w:val="0"/>
        <w:kinsoku/>
        <w:wordWrap/>
        <w:overflowPunct/>
        <w:topLinePunct w:val="0"/>
        <w:autoSpaceDE/>
        <w:autoSpaceDN/>
        <w:bidi w:val="0"/>
        <w:spacing w:line="360" w:lineRule="auto"/>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20.招标代理服务费</w:t>
      </w:r>
    </w:p>
    <w:p w14:paraId="61FE4CFA">
      <w:pPr>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20.1供应商依据成交金额向采购代理交纳招标代理服务费，招标代理服务收费按差额定率累进法计算，具体收费标准参照（计价格[2002]1980号）文件规定执行。供应商可将此费用考虑在磋商总报价中，采购人不再单独支付。</w:t>
      </w:r>
    </w:p>
    <w:p w14:paraId="554DFBD3">
      <w:pPr>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20.2 中标人在取得成交通知书时，向采购代理机构一次性缴付招标代理服务费。</w:t>
      </w:r>
    </w:p>
    <w:p w14:paraId="053D6681">
      <w:pPr>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20.3 招标代理服务费以电汇或现金形式缴纳。</w:t>
      </w:r>
    </w:p>
    <w:p w14:paraId="1B09BD15">
      <w:pPr>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20.4中标人如未按第20.1规定办理，采购代理机构将不退还其磋商保证金。</w:t>
      </w:r>
    </w:p>
    <w:p w14:paraId="314DFE64">
      <w:pPr>
        <w:keepLines w:val="0"/>
        <w:pageBreakBefore w:val="0"/>
        <w:kinsoku/>
        <w:wordWrap/>
        <w:overflowPunct/>
        <w:topLinePunct w:val="0"/>
        <w:autoSpaceDE/>
        <w:autoSpaceDN/>
        <w:bidi w:val="0"/>
        <w:spacing w:line="360" w:lineRule="auto"/>
        <w:ind w:left="-2" w:leftChars="-59" w:hanging="140" w:hangingChars="58"/>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  21.说明  </w:t>
      </w:r>
    </w:p>
    <w:p w14:paraId="22C1CC9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1、落实政府采购政策：落实促进支持中小企业、监狱企业、残疾人福利性单位发展、脱贫攻坚工作的政策。</w:t>
      </w:r>
    </w:p>
    <w:p w14:paraId="468C842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1.1中小型企业的说明：</w:t>
      </w:r>
    </w:p>
    <w:p w14:paraId="257DE41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根据《政府采购促进中小企业发展管理办法》(财库〔2020〕46号)及《中小企业划型标准规定》(工信部联企业〔2011〕300号)。小微企业在</w:t>
      </w:r>
      <w:r>
        <w:rPr>
          <w:rFonts w:hint="eastAsia" w:ascii="仿宋" w:hAnsi="仿宋" w:eastAsia="仿宋" w:cs="仿宋"/>
          <w:b/>
          <w:bCs/>
          <w:color w:val="auto"/>
          <w:sz w:val="24"/>
          <w:szCs w:val="24"/>
          <w:highlight w:val="none"/>
          <w:lang w:val="en-US" w:eastAsia="zh-CN"/>
        </w:rPr>
        <w:t>响应</w:t>
      </w:r>
      <w:r>
        <w:rPr>
          <w:rFonts w:hint="eastAsia" w:ascii="仿宋" w:hAnsi="仿宋" w:eastAsia="仿宋" w:cs="仿宋"/>
          <w:b/>
          <w:bCs/>
          <w:color w:val="auto"/>
          <w:sz w:val="24"/>
          <w:szCs w:val="24"/>
          <w:highlight w:val="none"/>
        </w:rPr>
        <w:t>文件中必须提供《中小企业声明函》并加盖公章</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未提交则不享受相关小微企业价格扣除政策；监狱企业必须提供由省级以上监狱管理局、戒毒管理局(含新疆生产建设兵团)出具的属于监狱企业的证明文件；残疾人福利性单位必须提供《残疾人福利性单位声明函》</w:t>
      </w:r>
      <w:r>
        <w:rPr>
          <w:rFonts w:hint="eastAsia" w:ascii="仿宋" w:hAnsi="仿宋" w:eastAsia="仿宋" w:cs="仿宋"/>
          <w:b/>
          <w:bCs/>
          <w:color w:val="auto"/>
          <w:sz w:val="24"/>
          <w:szCs w:val="24"/>
          <w:highlight w:val="none"/>
          <w:lang w:eastAsia="zh-CN"/>
        </w:rPr>
        <w:t>，供应商</w:t>
      </w:r>
      <w:r>
        <w:rPr>
          <w:rFonts w:hint="eastAsia" w:ascii="仿宋" w:hAnsi="仿宋" w:eastAsia="仿宋" w:cs="仿宋"/>
          <w:b/>
          <w:bCs/>
          <w:color w:val="auto"/>
          <w:sz w:val="24"/>
          <w:szCs w:val="24"/>
          <w:highlight w:val="none"/>
        </w:rPr>
        <w:t>提供的《残疾人福利性单位声明函》与事实不符的</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依照《政府采购法》第七十七条第一款的规定追究法律责任。在</w:t>
      </w:r>
      <w:r>
        <w:rPr>
          <w:rFonts w:hint="eastAsia" w:ascii="仿宋" w:hAnsi="仿宋" w:eastAsia="仿宋" w:cs="仿宋"/>
          <w:b/>
          <w:bCs/>
          <w:color w:val="auto"/>
          <w:sz w:val="24"/>
          <w:szCs w:val="24"/>
          <w:highlight w:val="none"/>
          <w:lang w:val="en-US" w:eastAsia="zh-CN"/>
        </w:rPr>
        <w:t>响应</w:t>
      </w:r>
      <w:r>
        <w:rPr>
          <w:rFonts w:hint="eastAsia" w:ascii="仿宋" w:hAnsi="仿宋" w:eastAsia="仿宋" w:cs="仿宋"/>
          <w:b/>
          <w:bCs/>
          <w:color w:val="auto"/>
          <w:sz w:val="24"/>
          <w:szCs w:val="24"/>
          <w:highlight w:val="none"/>
        </w:rPr>
        <w:t>文件中未提供相关材料、资料的</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不享受评审优惠政策。如</w:t>
      </w:r>
      <w:r>
        <w:rPr>
          <w:rFonts w:hint="eastAsia" w:ascii="仿宋" w:hAnsi="仿宋" w:eastAsia="仿宋" w:cs="仿宋"/>
          <w:b/>
          <w:bCs/>
          <w:color w:val="auto"/>
          <w:sz w:val="24"/>
          <w:szCs w:val="24"/>
          <w:highlight w:val="none"/>
          <w:lang w:val="en-US" w:eastAsia="zh-CN"/>
        </w:rPr>
        <w:t>供应商</w:t>
      </w:r>
      <w:r>
        <w:rPr>
          <w:rFonts w:hint="eastAsia" w:ascii="仿宋" w:hAnsi="仿宋" w:eastAsia="仿宋" w:cs="仿宋"/>
          <w:b/>
          <w:bCs/>
          <w:color w:val="auto"/>
          <w:sz w:val="24"/>
          <w:szCs w:val="24"/>
          <w:highlight w:val="none"/>
        </w:rPr>
        <w:t>提供虚假材料</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将按“政府采购法”相关规定处理并由政府监管部门给予严肃处理。</w:t>
      </w:r>
    </w:p>
    <w:p w14:paraId="4D5EEDC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1.2、落实政府采购政策：落实促进支持中小企业、监狱企业、残疾人福利性单位发展、脱贫攻坚工作的政策。</w:t>
      </w:r>
    </w:p>
    <w:p w14:paraId="1D0108B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1.2.1《政府采购促进中小企业发展管理办法》(财库〔2020〕46号)在政府采购活动中</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提供的货物、工程或者服务符合下列情形的</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享受《办法》规定的中小企业扶持政策:</w:t>
      </w:r>
    </w:p>
    <w:p w14:paraId="2575F0B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(一)在货物采购项目中</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货物由中小企业制造</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即货物由中小企业生产且使用该中小企业商号或者注册商标；</w:t>
      </w:r>
    </w:p>
    <w:p w14:paraId="0CA8878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(二)在工程采购项目中</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工程由中小企业承建</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即工程施工单位为中小企业；</w:t>
      </w:r>
    </w:p>
    <w:p w14:paraId="68A6ED2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(三)在服务采购项目中</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服务由中小企业承接</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即提供服务的人员为中小企业依照《中华人民共和国民法典》订立劳动合同的从业人员。在货物采购项目中</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提供的货物既有中小企业制造货物</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也有大型企业制造货物的</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不享受《办法》规定的中小企业扶持政策。以联合体形式参加政府采购活动</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联合体各方均为中小企业的</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联合体视同中小企业。其中</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联合体各方均为小微企业的</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联合体视同小微企业。</w:t>
      </w:r>
    </w:p>
    <w:p w14:paraId="2B2BCAF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依据《办法》规定享受扶持政策获得政府采购合同的</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小微企业不得将合同分包给大中型企业</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中型企业不得将合同分包给大型企业。</w:t>
      </w:r>
    </w:p>
    <w:p w14:paraId="2F0346C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根据《政府采购促进中小企业发展管理办法》的通知(财库〔2020〕46号)规定</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参加政府采购活动的中小企业应当提供《中小企业声明函》。</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提供的《中小企业声明函》必须真实</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否则</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按照有关规定予以处理。</w:t>
      </w:r>
    </w:p>
    <w:p w14:paraId="277FCCF6">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b/>
          <w:color w:val="auto"/>
          <w:sz w:val="24"/>
          <w:szCs w:val="24"/>
          <w:highlight w:val="none"/>
        </w:rPr>
      </w:pPr>
      <w:r>
        <w:rPr>
          <w:rFonts w:hint="eastAsia" w:ascii="仿宋" w:hAnsi="仿宋" w:eastAsia="仿宋" w:cs="仿宋"/>
          <w:b/>
          <w:bCs/>
          <w:color w:val="auto"/>
          <w:sz w:val="24"/>
          <w:szCs w:val="24"/>
          <w:highlight w:val="none"/>
        </w:rPr>
        <w:t>根据《政府采购促进中小企业发展管理办法》(财库〔2020〕46号)及《关于进一步加大政府采购支持中小企业力度的通知》财库〔202</w:t>
      </w:r>
      <w:r>
        <w:rPr>
          <w:rFonts w:hint="eastAsia" w:ascii="仿宋" w:hAnsi="仿宋" w:eastAsia="仿宋" w:cs="仿宋"/>
          <w:b/>
          <w:bCs/>
          <w:color w:val="auto"/>
          <w:sz w:val="24"/>
          <w:szCs w:val="24"/>
          <w:highlight w:val="none"/>
          <w:lang w:val="en-US" w:eastAsia="zh-CN"/>
        </w:rPr>
        <w:t>2</w:t>
      </w:r>
      <w:r>
        <w:rPr>
          <w:rFonts w:hint="eastAsia" w:ascii="仿宋" w:hAnsi="仿宋" w:eastAsia="仿宋" w:cs="仿宋"/>
          <w:b/>
          <w:bCs/>
          <w:color w:val="auto"/>
          <w:sz w:val="24"/>
          <w:szCs w:val="24"/>
          <w:highlight w:val="none"/>
        </w:rPr>
        <w:t>〕19号的相关规定</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货物服务小微企业报价给予20%的扣除</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用扣除后的价格参加评审。</w:t>
      </w:r>
      <w:r>
        <w:rPr>
          <w:rFonts w:hint="eastAsia" w:ascii="仿宋" w:hAnsi="仿宋" w:eastAsia="仿宋" w:cs="仿宋"/>
          <w:b/>
          <w:bCs w:val="0"/>
          <w:color w:val="auto"/>
          <w:spacing w:val="4"/>
          <w:sz w:val="24"/>
          <w:szCs w:val="24"/>
          <w:highlight w:val="none"/>
        </w:rPr>
        <w:t>(如为专门面向中小企业的采购项目（或采购包），不执行本条款。)</w:t>
      </w:r>
    </w:p>
    <w:p w14:paraId="3D8DEB0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1.2.2《财政部司法部关于政府采购支持监狱企业发展有关问题的通知》(财库〔2014〕68号)监狱企业参加政府采购活动时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应当提供由省级以上监狱管理局、戒毒管理局(含新疆生产建设兵团)出具的属于监狱企业的证明文件。在政府采购活动中</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监狱企业视同小型、微型企业。</w:t>
      </w:r>
    </w:p>
    <w:p w14:paraId="1B59093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1.2.3《三部门联合发布关于促进残疾人就业政府采购政策的通知》(财库〔2017〕141号)；符合条件的残疾人福利性单位在参加政府采购活动时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应当提供本通知规定的《残疾人福利性单位声明函》</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并对声明的真实性负责。在政府采购活动中</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残疾人福利性单位视同小型、微型企业</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享受预留份额。</w:t>
      </w:r>
    </w:p>
    <w:p w14:paraId="24797B5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残疾人福利性单位属于小型、微型企业的</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不重复享受政策。</w:t>
      </w:r>
    </w:p>
    <w:p w14:paraId="2222B76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2、落实优先采购节能、环保产品的政策(所投产品满足以下文件要求中任意一条(及以上)</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其价格给予3%的扣除</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用扣除后价格参与评审。</w:t>
      </w:r>
    </w:p>
    <w:p w14:paraId="3181254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2.1根据《财政部国家发展改革委关于印发〈节能产品政府采购实施意见〉的通知》(财库〔2004〕185号)规定“政府采购属于节能产品品目清单的</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在技术、服务等指标同等条件下</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应当优先采购节能品目清单的节能产品。”</w:t>
      </w:r>
    </w:p>
    <w:p w14:paraId="546A959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2.2根据《财政部环保总局关于环境标志产品政府采购实施的意见》(财库〔2006〕90号)规定“采购人采购的产品属于环境标志产品政府采购清单中品目的</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在性能、技术、服务等指标同等条件下</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应当优先采购清单中的产品”。</w:t>
      </w:r>
    </w:p>
    <w:p w14:paraId="51F860A5">
      <w:pPr>
        <w:keepLines w:val="0"/>
        <w:pageBreakBefore w:val="0"/>
        <w:tabs>
          <w:tab w:val="left" w:pos="360"/>
        </w:tabs>
        <w:kinsoku/>
        <w:wordWrap/>
        <w:overflowPunct/>
        <w:topLinePunct w:val="0"/>
        <w:autoSpaceDE/>
        <w:autoSpaceDN/>
        <w:bidi w:val="0"/>
        <w:snapToGrid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23、需要补充的其他内容</w:t>
      </w:r>
    </w:p>
    <w:p w14:paraId="440F882D">
      <w:pPr>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23.1供应商对采购事项有疑问的，应当按照《政府采购质疑和投诉办法》规定，以书面形式向采购人或代理机构提出，经法定代表人签字并加盖公章。</w:t>
      </w:r>
    </w:p>
    <w:p w14:paraId="28C1FA4B">
      <w:pPr>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23.2供应商认为采购文件、采购过程、中标或者成交结果使自己的权益受到损害的，可以在知道或者应知其权益受到损害之日起7个工作日内，以书面形式向采购人、采购代理机构提出质疑。</w:t>
      </w:r>
    </w:p>
    <w:p w14:paraId="32783A24">
      <w:pPr>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23.3供应商对磋商文件条款或技术参数有异议的，应当在开标前通过澄清或修改程序提出。供应商已经参与开标，并于开标后对磋商文件提出质疑的，其质疑应当被视为无效质疑。在法定质疑期内对采购文件只能是一次性提出针对同一采购程序环节的质疑。</w:t>
      </w:r>
    </w:p>
    <w:p w14:paraId="53D3ECAB">
      <w:pPr>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23.4提出质疑的供应商（以下简称质疑供应商）应当是参与所质疑项目采购活动的供应商。潜在供应商已依法获取其可质疑的采购文件的，可以对该文件提出质疑。</w:t>
      </w:r>
    </w:p>
    <w:p w14:paraId="524E5F17">
      <w:pPr>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23.5对采购文件提出质疑的，应当在获取采购文件或者采购文件公告期限届满之日起7个工作日内提出。</w:t>
      </w:r>
    </w:p>
    <w:p w14:paraId="6D62E5B9">
      <w:pPr>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23.6供应商提出质疑应当提交质疑函（质疑函范本见附件1）和必要的证明材料。质疑函应当包括下列内容：（一）供应商的姓名或者名称、地址、邮编、联系人及联系电话；（二）质疑项目的名称、编号；（三）具体、明确的质疑事项和与质疑事项相关的请求；（四）事实依据；（五）必要的法律依据；（六）提出质疑的日期。供应商为自然人的，应当由本人签字；供应商为法人或者其他组织的，应当由法定代表人、主要负责人，或者其授权代表签字或者盖章，并加盖公章。按照“谁主张、谁举证”的原则，质疑书应当附上相关证明材料，否则质疑将视为无有效证据支持，将被予以驳回。</w:t>
      </w:r>
    </w:p>
    <w:p w14:paraId="0D6951EF">
      <w:pPr>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23.7有下列情形之一的，属于无效质疑，代理机构可不予受理：</w:t>
      </w:r>
    </w:p>
    <w:p w14:paraId="1CFAA527">
      <w:pPr>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23.7.1未在有效期限内提出质疑的；</w:t>
      </w:r>
    </w:p>
    <w:p w14:paraId="7CD8A447">
      <w:pPr>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23.7.2质疑未以书面形式提出的；</w:t>
      </w:r>
    </w:p>
    <w:p w14:paraId="2CC2AB63">
      <w:pPr>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23.7.3所提交材料未明示属于质疑材料的；</w:t>
      </w:r>
    </w:p>
    <w:p w14:paraId="3ABE5E12">
      <w:pPr>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23.7.4质疑书没有法定代表人签署本人姓名或印盖本人姓名章并加盖供应商公章；质疑书由参加采购项目的授权代表签署本人姓名或印盖本人姓名章的，没有法定代表人的特别授权；质疑书加盖合同专用章的；</w:t>
      </w:r>
    </w:p>
    <w:p w14:paraId="13493CFE">
      <w:pPr>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23.7.5质疑书未提供有效联系人或联系方式的；</w:t>
      </w:r>
    </w:p>
    <w:p w14:paraId="397D73E4">
      <w:pPr>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23.7.6质疑事项已经进入投诉或者诉讼程序的；</w:t>
      </w:r>
    </w:p>
    <w:p w14:paraId="498EA805">
      <w:pPr>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23.7.7其它不符合受理条件的情形。</w:t>
      </w:r>
    </w:p>
    <w:p w14:paraId="07ADF391">
      <w:pPr>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23.8采购人或代理机构将在收到书面质疑后7个工作日内审查质疑事项，作出答复或相关处理决定，并以书面形式通知质疑供应商和其他有关供应商，但答复的内容不涉及商业秘密。若质疑涉及政府采购制度或程序，将被转交政府采购的管理部门审查。</w:t>
      </w:r>
    </w:p>
    <w:p w14:paraId="46951B6E">
      <w:pPr>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23.9供应商对评审过程、中标或者成交结果提出质疑的，采购人、采购代理机构可以组织原评标委员会、竞争性</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小组、询价小组或者竞争性磋商小组协助答复质疑。</w:t>
      </w:r>
    </w:p>
    <w:p w14:paraId="7CD253D2">
      <w:pPr>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23.10质疑人有下列情形之一的，代理机构应驳回质疑：</w:t>
      </w:r>
    </w:p>
    <w:p w14:paraId="53907274">
      <w:pPr>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23.10.1质疑缺乏事实和法律依据的；</w:t>
      </w:r>
    </w:p>
    <w:p w14:paraId="250EAFCA">
      <w:pPr>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23.10.2质疑人捏造事实、提供虚假材料，或在一定期限内多次质疑而无实据的；</w:t>
      </w:r>
    </w:p>
    <w:p w14:paraId="3062E6F3">
      <w:pPr>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23.10.3质疑已经处理并答复后，质疑人就同一事项又提起质疑且未提供新的有效证据的；</w:t>
      </w:r>
    </w:p>
    <w:p w14:paraId="315096F1">
      <w:pPr>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23.10.4其他根据相关法律、法规应当予以驳回的情形。</w:t>
      </w:r>
    </w:p>
    <w:p w14:paraId="176A76AF">
      <w:pPr>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23.11供应商进行虚假和恶意质疑的，代理机构可以提请有关部门将其列入不良记录名单，在一至三年内禁止参加政府采购活动，并将处理决定在相关政府采购媒体上公布。</w:t>
      </w:r>
    </w:p>
    <w:p w14:paraId="32663B45">
      <w:pPr>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23.12采购人、采购代理机构认为供应商质疑不成立，或者成立但未对中标、成交结果构成影响的，继续开展采购活动；认为供应商质疑成立且影响或者可能影响中标、成交结果的，按照下列情况处理：</w:t>
      </w:r>
    </w:p>
    <w:p w14:paraId="4A51F17F">
      <w:pPr>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color w:val="auto"/>
          <w:sz w:val="24"/>
          <w:szCs w:val="24"/>
          <w:highlight w:val="none"/>
        </w:rPr>
        <w:t>（一）对采购文件提出的质疑，依法通过澄清或者修改可以继续开展采购活动的，澄清或者修改采购文件后继续开展采购活动；否则应当修改采购文件后重新开展采购活</w:t>
      </w:r>
      <w:r>
        <w:rPr>
          <w:rFonts w:hint="eastAsia" w:ascii="仿宋" w:hAnsi="仿宋" w:eastAsia="仿宋" w:cs="仿宋"/>
          <w:b w:val="0"/>
          <w:bCs w:val="0"/>
          <w:color w:val="auto"/>
          <w:sz w:val="24"/>
          <w:szCs w:val="24"/>
          <w:highlight w:val="none"/>
        </w:rPr>
        <w:t>动。</w:t>
      </w:r>
    </w:p>
    <w:p w14:paraId="1472E9AC">
      <w:pPr>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二）对采购过程、中标或者成交结果提出的质疑，合格供应商符合法定数量时，可以从合格的中标或者成交候选人中另行确定中标、成交供应商的，应当依法另行确定中标、成交供应商；否则应当重新开展采购活动。</w:t>
      </w:r>
    </w:p>
    <w:p w14:paraId="3F22167C">
      <w:pPr>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质疑答复导致中标、成交结果改变的，采购人或者采购代理机构应当将有关情况书面报告本级财政部门。</w:t>
      </w:r>
    </w:p>
    <w:p w14:paraId="09D1CBAF">
      <w:pPr>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23.13质疑供应商对采购人、采购代理机构的答复不满意，或者采购人、采购代理机构未在规定时间内作出答复的，可以在答复期满后15个工作日内向本办法第六条规定的财政部门提起投诉（投诉书范本见附件2）。</w:t>
      </w:r>
    </w:p>
    <w:p w14:paraId="5984278E">
      <w:pPr>
        <w:keepLines w:val="0"/>
        <w:pageBreakBefore w:val="0"/>
        <w:kinsoku/>
        <w:wordWrap/>
        <w:overflowPunct/>
        <w:topLinePunct w:val="0"/>
        <w:autoSpaceDE/>
        <w:autoSpaceDN/>
        <w:bidi w:val="0"/>
        <w:spacing w:line="360" w:lineRule="auto"/>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23.14质疑提出时间：质疑需在有效期内提出，逾期不予受理。</w:t>
      </w:r>
    </w:p>
    <w:p w14:paraId="355B2FBA">
      <w:pPr>
        <w:keepLines w:val="0"/>
        <w:pageBreakBefore w:val="0"/>
        <w:kinsoku/>
        <w:wordWrap/>
        <w:overflowPunct/>
        <w:topLinePunct w:val="0"/>
        <w:autoSpaceDE/>
        <w:autoSpaceDN/>
        <w:bidi w:val="0"/>
        <w:spacing w:line="360" w:lineRule="auto"/>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质疑递交地址：陕西省榆林市高新区流沙杏小区 C北区6排2号</w:t>
      </w:r>
    </w:p>
    <w:p w14:paraId="224B2A72">
      <w:pPr>
        <w:keepLines w:val="0"/>
        <w:pageBreakBefore w:val="0"/>
        <w:kinsoku/>
        <w:wordWrap/>
        <w:overflowPunct/>
        <w:topLinePunct w:val="0"/>
        <w:autoSpaceDE/>
        <w:autoSpaceDN/>
        <w:bidi w:val="0"/>
        <w:spacing w:line="360" w:lineRule="auto"/>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联系人：杨晨    联系电话： 09123523068</w:t>
      </w:r>
    </w:p>
    <w:p w14:paraId="3A32F20F">
      <w:pPr>
        <w:pageBreakBefore w:val="0"/>
        <w:kinsoku/>
        <w:wordWrap/>
        <w:overflowPunct/>
        <w:topLinePunct w:val="0"/>
        <w:bidi w:val="0"/>
        <w:spacing w:line="360" w:lineRule="auto"/>
        <w:rPr>
          <w:rFonts w:hint="eastAsia" w:ascii="仿宋" w:hAnsi="仿宋" w:eastAsia="仿宋" w:cs="仿宋"/>
          <w:b w:val="0"/>
          <w:bCs w:val="0"/>
          <w:color w:val="auto"/>
          <w:sz w:val="24"/>
          <w:szCs w:val="24"/>
          <w:highlight w:val="none"/>
          <w:lang w:val="en-US" w:eastAsia="zh-CN"/>
        </w:rPr>
      </w:pPr>
    </w:p>
    <w:p w14:paraId="31F22624">
      <w:pPr>
        <w:pageBreakBefore w:val="0"/>
        <w:kinsoku/>
        <w:wordWrap/>
        <w:overflowPunct/>
        <w:topLinePunct w:val="0"/>
        <w:bidi w:val="0"/>
        <w:spacing w:line="360" w:lineRule="auto"/>
        <w:rPr>
          <w:rFonts w:hint="eastAsia" w:ascii="仿宋" w:hAnsi="仿宋" w:eastAsia="仿宋" w:cs="仿宋"/>
          <w:b w:val="0"/>
          <w:bCs w:val="0"/>
          <w:color w:val="auto"/>
          <w:sz w:val="24"/>
          <w:szCs w:val="24"/>
          <w:highlight w:val="none"/>
          <w:lang w:val="en-US" w:eastAsia="zh-CN"/>
        </w:rPr>
      </w:pPr>
    </w:p>
    <w:p w14:paraId="788F3BF5">
      <w:pPr>
        <w:pageBreakBefore w:val="0"/>
        <w:kinsoku/>
        <w:wordWrap/>
        <w:overflowPunct/>
        <w:topLinePunct w:val="0"/>
        <w:bidi w:val="0"/>
        <w:spacing w:line="360" w:lineRule="auto"/>
        <w:rPr>
          <w:rFonts w:hint="eastAsia" w:ascii="仿宋" w:hAnsi="仿宋" w:eastAsia="仿宋" w:cs="仿宋"/>
          <w:b w:val="0"/>
          <w:bCs w:val="0"/>
          <w:color w:val="auto"/>
          <w:sz w:val="24"/>
          <w:szCs w:val="24"/>
          <w:highlight w:val="none"/>
          <w:lang w:val="en-US" w:eastAsia="zh-CN"/>
        </w:rPr>
      </w:pPr>
    </w:p>
    <w:p w14:paraId="24FF0B34">
      <w:pP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br w:type="page"/>
      </w:r>
    </w:p>
    <w:p w14:paraId="2796030C">
      <w:pPr>
        <w:pageBreakBefore w:val="0"/>
        <w:kinsoku/>
        <w:wordWrap/>
        <w:overflowPunct/>
        <w:topLinePunct w:val="0"/>
        <w:bidi w:val="0"/>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附件1</w:t>
      </w:r>
    </w:p>
    <w:p w14:paraId="3B39C499">
      <w:pPr>
        <w:pageBreakBefore w:val="0"/>
        <w:kinsoku/>
        <w:wordWrap/>
        <w:overflowPunct/>
        <w:topLinePunct w:val="0"/>
        <w:bidi w:val="0"/>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质疑函范本</w:t>
      </w:r>
    </w:p>
    <w:p w14:paraId="1F8D95BE">
      <w:pPr>
        <w:pageBreakBefore w:val="0"/>
        <w:kinsoku/>
        <w:wordWrap/>
        <w:overflowPunct/>
        <w:topLinePunct w:val="0"/>
        <w:bidi w:val="0"/>
        <w:adjustRightInd w:val="0"/>
        <w:snapToGrid w:val="0"/>
        <w:spacing w:line="360" w:lineRule="auto"/>
        <w:ind w:firstLine="566" w:firstLineChars="23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一、质疑供应商基本信息</w:t>
      </w:r>
    </w:p>
    <w:p w14:paraId="38DAC66F">
      <w:pPr>
        <w:pageBreakBefore w:val="0"/>
        <w:kinsoku/>
        <w:wordWrap/>
        <w:overflowPunct/>
        <w:topLinePunct w:val="0"/>
        <w:bidi w:val="0"/>
        <w:adjustRightInd w:val="0"/>
        <w:snapToGrid w:val="0"/>
        <w:spacing w:line="360" w:lineRule="auto"/>
        <w:ind w:firstLine="566" w:firstLineChars="236"/>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质疑供应商：</w:t>
      </w:r>
      <w:r>
        <w:rPr>
          <w:rFonts w:hint="eastAsia" w:ascii="仿宋" w:hAnsi="仿宋" w:eastAsia="仿宋" w:cs="仿宋"/>
          <w:color w:val="auto"/>
          <w:sz w:val="24"/>
          <w:szCs w:val="24"/>
          <w:highlight w:val="none"/>
          <w:u w:val="single"/>
        </w:rPr>
        <w:t xml:space="preserve">                                        </w:t>
      </w:r>
    </w:p>
    <w:p w14:paraId="7E45086C">
      <w:pPr>
        <w:pageBreakBefore w:val="0"/>
        <w:kinsoku/>
        <w:wordWrap/>
        <w:overflowPunct/>
        <w:topLinePunct w:val="0"/>
        <w:bidi w:val="0"/>
        <w:adjustRightInd w:val="0"/>
        <w:snapToGrid w:val="0"/>
        <w:spacing w:line="360" w:lineRule="auto"/>
        <w:ind w:firstLine="566" w:firstLineChars="23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邮编：</w:t>
      </w:r>
      <w:r>
        <w:rPr>
          <w:rFonts w:hint="eastAsia" w:ascii="仿宋" w:hAnsi="仿宋" w:eastAsia="仿宋" w:cs="仿宋"/>
          <w:color w:val="auto"/>
          <w:sz w:val="24"/>
          <w:szCs w:val="24"/>
          <w:highlight w:val="none"/>
          <w:u w:val="single"/>
        </w:rPr>
        <w:t xml:space="preserve">                               </w:t>
      </w:r>
    </w:p>
    <w:p w14:paraId="508D6C99">
      <w:pPr>
        <w:pageBreakBefore w:val="0"/>
        <w:kinsoku/>
        <w:wordWrap/>
        <w:overflowPunct/>
        <w:topLinePunct w:val="0"/>
        <w:bidi w:val="0"/>
        <w:adjustRightInd w:val="0"/>
        <w:snapToGrid w:val="0"/>
        <w:spacing w:line="360" w:lineRule="auto"/>
        <w:ind w:firstLine="566" w:firstLineChars="23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联系电话：</w:t>
      </w:r>
      <w:r>
        <w:rPr>
          <w:rFonts w:hint="eastAsia" w:ascii="仿宋" w:hAnsi="仿宋" w:eastAsia="仿宋" w:cs="仿宋"/>
          <w:color w:val="auto"/>
          <w:sz w:val="24"/>
          <w:szCs w:val="24"/>
          <w:highlight w:val="none"/>
          <w:u w:val="single"/>
        </w:rPr>
        <w:t xml:space="preserve">                             </w:t>
      </w:r>
    </w:p>
    <w:p w14:paraId="08AFB65B">
      <w:pPr>
        <w:pageBreakBefore w:val="0"/>
        <w:kinsoku/>
        <w:wordWrap/>
        <w:overflowPunct/>
        <w:topLinePunct w:val="0"/>
        <w:bidi w:val="0"/>
        <w:adjustRightInd w:val="0"/>
        <w:snapToGrid w:val="0"/>
        <w:spacing w:line="360" w:lineRule="auto"/>
        <w:ind w:firstLine="566" w:firstLineChars="236"/>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授权代表：</w:t>
      </w:r>
      <w:r>
        <w:rPr>
          <w:rFonts w:hint="eastAsia" w:ascii="仿宋" w:hAnsi="仿宋" w:eastAsia="仿宋" w:cs="仿宋"/>
          <w:color w:val="auto"/>
          <w:sz w:val="24"/>
          <w:szCs w:val="24"/>
          <w:highlight w:val="none"/>
          <w:u w:val="single"/>
        </w:rPr>
        <w:t xml:space="preserve">                                          </w:t>
      </w:r>
    </w:p>
    <w:p w14:paraId="352BC404">
      <w:pPr>
        <w:pageBreakBefore w:val="0"/>
        <w:kinsoku/>
        <w:wordWrap/>
        <w:overflowPunct/>
        <w:topLinePunct w:val="0"/>
        <w:bidi w:val="0"/>
        <w:adjustRightInd w:val="0"/>
        <w:snapToGrid w:val="0"/>
        <w:spacing w:line="360" w:lineRule="auto"/>
        <w:ind w:firstLine="566" w:firstLineChars="23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联系电话：</w:t>
      </w:r>
      <w:r>
        <w:rPr>
          <w:rFonts w:hint="eastAsia" w:ascii="仿宋" w:hAnsi="仿宋" w:eastAsia="仿宋" w:cs="仿宋"/>
          <w:color w:val="auto"/>
          <w:sz w:val="24"/>
          <w:szCs w:val="24"/>
          <w:highlight w:val="none"/>
          <w:u w:val="single"/>
        </w:rPr>
        <w:t xml:space="preserve">                                          </w:t>
      </w:r>
    </w:p>
    <w:p w14:paraId="74E5A444">
      <w:pPr>
        <w:pageBreakBefore w:val="0"/>
        <w:kinsoku/>
        <w:wordWrap/>
        <w:overflowPunct/>
        <w:topLinePunct w:val="0"/>
        <w:bidi w:val="0"/>
        <w:adjustRightInd w:val="0"/>
        <w:snapToGrid w:val="0"/>
        <w:spacing w:line="360" w:lineRule="auto"/>
        <w:ind w:firstLine="566" w:firstLineChars="236"/>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地址：</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邮编：</w:t>
      </w:r>
      <w:r>
        <w:rPr>
          <w:rFonts w:hint="eastAsia" w:ascii="仿宋" w:hAnsi="仿宋" w:eastAsia="仿宋" w:cs="仿宋"/>
          <w:color w:val="auto"/>
          <w:sz w:val="24"/>
          <w:szCs w:val="24"/>
          <w:highlight w:val="none"/>
          <w:u w:val="single"/>
        </w:rPr>
        <w:t xml:space="preserve">                                </w:t>
      </w:r>
    </w:p>
    <w:p w14:paraId="6EE78B81">
      <w:pPr>
        <w:pageBreakBefore w:val="0"/>
        <w:kinsoku/>
        <w:wordWrap/>
        <w:overflowPunct/>
        <w:topLinePunct w:val="0"/>
        <w:bidi w:val="0"/>
        <w:adjustRightInd w:val="0"/>
        <w:snapToGrid w:val="0"/>
        <w:spacing w:line="360" w:lineRule="auto"/>
        <w:ind w:firstLine="566" w:firstLineChars="23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二、质疑项目基本情况</w:t>
      </w:r>
    </w:p>
    <w:p w14:paraId="552C6158">
      <w:pPr>
        <w:pageBreakBefore w:val="0"/>
        <w:kinsoku/>
        <w:wordWrap/>
        <w:overflowPunct/>
        <w:topLinePunct w:val="0"/>
        <w:bidi w:val="0"/>
        <w:adjustRightInd w:val="0"/>
        <w:snapToGrid w:val="0"/>
        <w:spacing w:line="360" w:lineRule="auto"/>
        <w:ind w:firstLine="566" w:firstLineChars="23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质疑项目的名称：</w:t>
      </w:r>
      <w:r>
        <w:rPr>
          <w:rFonts w:hint="eastAsia" w:ascii="仿宋" w:hAnsi="仿宋" w:eastAsia="仿宋" w:cs="仿宋"/>
          <w:color w:val="auto"/>
          <w:sz w:val="24"/>
          <w:szCs w:val="24"/>
          <w:highlight w:val="none"/>
          <w:u w:val="single"/>
        </w:rPr>
        <w:t xml:space="preserve">                                      </w:t>
      </w:r>
    </w:p>
    <w:p w14:paraId="0A5CB780">
      <w:pPr>
        <w:pageBreakBefore w:val="0"/>
        <w:kinsoku/>
        <w:wordWrap/>
        <w:overflowPunct/>
        <w:topLinePunct w:val="0"/>
        <w:bidi w:val="0"/>
        <w:adjustRightInd w:val="0"/>
        <w:snapToGrid w:val="0"/>
        <w:spacing w:line="360" w:lineRule="auto"/>
        <w:ind w:firstLine="566" w:firstLineChars="236"/>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质疑项目的编号：</w:t>
      </w:r>
      <w:r>
        <w:rPr>
          <w:rFonts w:hint="eastAsia" w:ascii="仿宋" w:hAnsi="仿宋" w:eastAsia="仿宋" w:cs="仿宋"/>
          <w:color w:val="auto"/>
          <w:sz w:val="24"/>
          <w:szCs w:val="24"/>
          <w:highlight w:val="none"/>
          <w:u w:val="single"/>
        </w:rPr>
        <w:t xml:space="preserve">                                      </w:t>
      </w:r>
    </w:p>
    <w:p w14:paraId="67FC9EC8">
      <w:pPr>
        <w:pageBreakBefore w:val="0"/>
        <w:kinsoku/>
        <w:wordWrap/>
        <w:overflowPunct/>
        <w:topLinePunct w:val="0"/>
        <w:bidi w:val="0"/>
        <w:adjustRightInd w:val="0"/>
        <w:snapToGrid w:val="0"/>
        <w:spacing w:line="360" w:lineRule="auto"/>
        <w:ind w:firstLine="566" w:firstLineChars="236"/>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采购人名称：</w:t>
      </w:r>
      <w:r>
        <w:rPr>
          <w:rFonts w:hint="eastAsia" w:ascii="仿宋" w:hAnsi="仿宋" w:eastAsia="仿宋" w:cs="仿宋"/>
          <w:color w:val="auto"/>
          <w:sz w:val="24"/>
          <w:szCs w:val="24"/>
          <w:highlight w:val="none"/>
          <w:u w:val="single"/>
        </w:rPr>
        <w:t xml:space="preserve">                                          </w:t>
      </w:r>
    </w:p>
    <w:p w14:paraId="2A59D9A3">
      <w:pPr>
        <w:pageBreakBefore w:val="0"/>
        <w:kinsoku/>
        <w:wordWrap/>
        <w:overflowPunct/>
        <w:topLinePunct w:val="0"/>
        <w:bidi w:val="0"/>
        <w:adjustRightInd w:val="0"/>
        <w:snapToGrid w:val="0"/>
        <w:spacing w:line="360" w:lineRule="auto"/>
        <w:ind w:firstLine="566" w:firstLineChars="23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采购文件获取日期：</w:t>
      </w:r>
      <w:r>
        <w:rPr>
          <w:rFonts w:hint="eastAsia" w:ascii="仿宋" w:hAnsi="仿宋" w:eastAsia="仿宋" w:cs="仿宋"/>
          <w:color w:val="auto"/>
          <w:sz w:val="24"/>
          <w:szCs w:val="24"/>
          <w:highlight w:val="none"/>
          <w:u w:val="single"/>
        </w:rPr>
        <w:t xml:space="preserve">                                    </w:t>
      </w:r>
    </w:p>
    <w:p w14:paraId="123938B3">
      <w:pPr>
        <w:pageBreakBefore w:val="0"/>
        <w:kinsoku/>
        <w:wordWrap/>
        <w:overflowPunct/>
        <w:topLinePunct w:val="0"/>
        <w:bidi w:val="0"/>
        <w:adjustRightInd w:val="0"/>
        <w:snapToGrid w:val="0"/>
        <w:spacing w:line="360" w:lineRule="auto"/>
        <w:ind w:firstLine="566" w:firstLineChars="23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三、质疑事项具体内容</w:t>
      </w:r>
    </w:p>
    <w:p w14:paraId="66ABA558">
      <w:pPr>
        <w:pageBreakBefore w:val="0"/>
        <w:kinsoku/>
        <w:wordWrap/>
        <w:overflowPunct/>
        <w:topLinePunct w:val="0"/>
        <w:bidi w:val="0"/>
        <w:adjustRightInd w:val="0"/>
        <w:snapToGrid w:val="0"/>
        <w:spacing w:line="360" w:lineRule="auto"/>
        <w:ind w:firstLine="566" w:firstLineChars="236"/>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质疑事项1：</w:t>
      </w:r>
      <w:r>
        <w:rPr>
          <w:rFonts w:hint="eastAsia" w:ascii="仿宋" w:hAnsi="仿宋" w:eastAsia="仿宋" w:cs="仿宋"/>
          <w:color w:val="auto"/>
          <w:sz w:val="24"/>
          <w:szCs w:val="24"/>
          <w:highlight w:val="none"/>
          <w:u w:val="single"/>
        </w:rPr>
        <w:t xml:space="preserve">                                         </w:t>
      </w:r>
    </w:p>
    <w:p w14:paraId="49045A15">
      <w:pPr>
        <w:pageBreakBefore w:val="0"/>
        <w:kinsoku/>
        <w:wordWrap/>
        <w:overflowPunct/>
        <w:topLinePunct w:val="0"/>
        <w:bidi w:val="0"/>
        <w:adjustRightInd w:val="0"/>
        <w:snapToGrid w:val="0"/>
        <w:spacing w:line="360" w:lineRule="auto"/>
        <w:ind w:firstLine="566" w:firstLineChars="236"/>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事实依据：</w:t>
      </w:r>
      <w:r>
        <w:rPr>
          <w:rFonts w:hint="eastAsia" w:ascii="仿宋" w:hAnsi="仿宋" w:eastAsia="仿宋" w:cs="仿宋"/>
          <w:color w:val="auto"/>
          <w:sz w:val="24"/>
          <w:szCs w:val="24"/>
          <w:highlight w:val="none"/>
          <w:u w:val="single"/>
        </w:rPr>
        <w:t xml:space="preserve">                                           </w:t>
      </w:r>
    </w:p>
    <w:p w14:paraId="2587BE6C">
      <w:pPr>
        <w:pageBreakBefore w:val="0"/>
        <w:kinsoku/>
        <w:wordWrap/>
        <w:overflowPunct/>
        <w:topLinePunct w:val="0"/>
        <w:bidi w:val="0"/>
        <w:adjustRightInd w:val="0"/>
        <w:snapToGrid w:val="0"/>
        <w:spacing w:line="360" w:lineRule="auto"/>
        <w:ind w:firstLine="566" w:firstLineChars="236"/>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法律依据：</w:t>
      </w:r>
      <w:r>
        <w:rPr>
          <w:rFonts w:hint="eastAsia" w:ascii="仿宋" w:hAnsi="仿宋" w:eastAsia="仿宋" w:cs="仿宋"/>
          <w:color w:val="auto"/>
          <w:sz w:val="24"/>
          <w:szCs w:val="24"/>
          <w:highlight w:val="none"/>
          <w:u w:val="single"/>
        </w:rPr>
        <w:t xml:space="preserve">                                           </w:t>
      </w:r>
    </w:p>
    <w:p w14:paraId="466079A2">
      <w:pPr>
        <w:pageBreakBefore w:val="0"/>
        <w:kinsoku/>
        <w:wordWrap/>
        <w:overflowPunct/>
        <w:topLinePunct w:val="0"/>
        <w:bidi w:val="0"/>
        <w:adjustRightInd w:val="0"/>
        <w:snapToGrid w:val="0"/>
        <w:spacing w:line="360" w:lineRule="auto"/>
        <w:ind w:firstLine="566" w:firstLineChars="236"/>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质疑事项2</w:t>
      </w:r>
    </w:p>
    <w:p w14:paraId="48076D18">
      <w:pPr>
        <w:pageBreakBefore w:val="0"/>
        <w:kinsoku/>
        <w:wordWrap/>
        <w:overflowPunct/>
        <w:topLinePunct w:val="0"/>
        <w:bidi w:val="0"/>
        <w:adjustRightInd w:val="0"/>
        <w:snapToGrid w:val="0"/>
        <w:spacing w:line="360" w:lineRule="auto"/>
        <w:ind w:firstLine="566" w:firstLineChars="23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p w14:paraId="01C4B8F0">
      <w:pPr>
        <w:pageBreakBefore w:val="0"/>
        <w:kinsoku/>
        <w:wordWrap/>
        <w:overflowPunct/>
        <w:topLinePunct w:val="0"/>
        <w:bidi w:val="0"/>
        <w:adjustRightInd w:val="0"/>
        <w:snapToGrid w:val="0"/>
        <w:spacing w:line="360" w:lineRule="auto"/>
        <w:ind w:firstLine="566" w:firstLineChars="23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四、与质疑事项相关的质疑请求</w:t>
      </w:r>
    </w:p>
    <w:p w14:paraId="79871EF4">
      <w:pPr>
        <w:pageBreakBefore w:val="0"/>
        <w:kinsoku/>
        <w:wordWrap/>
        <w:overflowPunct/>
        <w:topLinePunct w:val="0"/>
        <w:bidi w:val="0"/>
        <w:adjustRightInd w:val="0"/>
        <w:snapToGrid w:val="0"/>
        <w:spacing w:line="360" w:lineRule="auto"/>
        <w:ind w:firstLine="566" w:firstLineChars="236"/>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请求：</w:t>
      </w:r>
      <w:r>
        <w:rPr>
          <w:rFonts w:hint="eastAsia" w:ascii="仿宋" w:hAnsi="仿宋" w:eastAsia="仿宋" w:cs="仿宋"/>
          <w:color w:val="auto"/>
          <w:sz w:val="24"/>
          <w:szCs w:val="24"/>
          <w:highlight w:val="none"/>
          <w:u w:val="single"/>
        </w:rPr>
        <w:t xml:space="preserve">                                               </w:t>
      </w:r>
    </w:p>
    <w:p w14:paraId="641D03C8">
      <w:pPr>
        <w:pageBreakBefore w:val="0"/>
        <w:kinsoku/>
        <w:wordWrap/>
        <w:overflowPunct/>
        <w:topLinePunct w:val="0"/>
        <w:bidi w:val="0"/>
        <w:spacing w:line="360" w:lineRule="auto"/>
        <w:rPr>
          <w:rFonts w:hint="eastAsia" w:ascii="仿宋" w:hAnsi="仿宋" w:eastAsia="仿宋" w:cs="仿宋"/>
          <w:color w:val="auto"/>
          <w:sz w:val="24"/>
          <w:szCs w:val="24"/>
          <w:highlight w:val="none"/>
        </w:rPr>
      </w:pPr>
    </w:p>
    <w:p w14:paraId="0ADB3A80">
      <w:pPr>
        <w:pageBreakBefore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签字(签章)：                   </w:t>
      </w:r>
    </w:p>
    <w:p w14:paraId="7675BEC9">
      <w:pPr>
        <w:pageBreakBefore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公章：                      </w:t>
      </w:r>
    </w:p>
    <w:p w14:paraId="5D5DC235">
      <w:pPr>
        <w:pageBreakBefore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日期：    </w:t>
      </w:r>
    </w:p>
    <w:p w14:paraId="054AB112">
      <w:pPr>
        <w:pageBreakBefore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p>
    <w:p w14:paraId="3BC67017">
      <w:pPr>
        <w:pageBreakBefore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p>
    <w:p w14:paraId="51EEE9B1">
      <w:pPr>
        <w:pStyle w:val="16"/>
        <w:spacing w:line="360" w:lineRule="auto"/>
        <w:rPr>
          <w:rFonts w:hint="eastAsia" w:ascii="仿宋" w:hAnsi="仿宋" w:eastAsia="仿宋" w:cs="仿宋"/>
          <w:color w:val="auto"/>
          <w:sz w:val="24"/>
          <w:szCs w:val="24"/>
          <w:highlight w:val="none"/>
        </w:rPr>
      </w:pPr>
    </w:p>
    <w:p w14:paraId="0FAEC3FA">
      <w:pPr>
        <w:rPr>
          <w:rFonts w:hint="eastAsia"/>
        </w:rPr>
      </w:pPr>
    </w:p>
    <w:p w14:paraId="54287249">
      <w:pPr>
        <w:spacing w:line="360" w:lineRule="auto"/>
        <w:rPr>
          <w:rFonts w:hint="eastAsia" w:ascii="仿宋" w:hAnsi="仿宋" w:eastAsia="仿宋" w:cs="仿宋"/>
          <w:color w:val="auto"/>
          <w:highlight w:val="none"/>
        </w:rPr>
      </w:pPr>
    </w:p>
    <w:p w14:paraId="57A2C765">
      <w:pPr>
        <w:pageBreakBefore w:val="0"/>
        <w:kinsoku/>
        <w:wordWrap/>
        <w:overflowPunct/>
        <w:topLinePunct w:val="0"/>
        <w:bidi w:val="0"/>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质疑函制作说明：</w:t>
      </w:r>
    </w:p>
    <w:p w14:paraId="474542A6">
      <w:pPr>
        <w:pageBreakBefore w:val="0"/>
        <w:widowControl/>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1.供应商提出质疑时，应提交质疑函和必要的证明材料。</w:t>
      </w:r>
    </w:p>
    <w:p w14:paraId="3B1340A2">
      <w:pPr>
        <w:pageBreakBefore w:val="0"/>
        <w:widowControl/>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szCs w:val="24"/>
          <w:highlight w:val="none"/>
        </w:rPr>
        <w:t>供应商签署的授权委托书。授权委托书应载明代理人的姓名或者名称、代理事项、具体权限、期限和相关事项。</w:t>
      </w:r>
    </w:p>
    <w:p w14:paraId="23D56BF5">
      <w:pPr>
        <w:pageBreakBefore w:val="0"/>
        <w:widowControl/>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3.质疑供应商若对项目的某一分包进行质疑，质疑函中应列明具体分包号。</w:t>
      </w:r>
    </w:p>
    <w:p w14:paraId="6408D10D">
      <w:pPr>
        <w:pageBreakBefore w:val="0"/>
        <w:widowControl/>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4.质疑函的质疑事项应具体、明确，并有必要的事实依据和法律依据。</w:t>
      </w:r>
    </w:p>
    <w:p w14:paraId="351247C2">
      <w:pPr>
        <w:pageBreakBefore w:val="0"/>
        <w:widowControl/>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5.质疑函的质疑请求应与质疑事项相关。</w:t>
      </w:r>
    </w:p>
    <w:p w14:paraId="7E3319FE">
      <w:pPr>
        <w:pageBreakBefore w:val="0"/>
        <w:widowControl/>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6.质疑供应商为自然人的，质疑函应由本人签字；质疑供应商为法人或者其他组织的，质疑函应由法定代表人、主要负责人，或者其授权代表签字或者盖章，并加盖公章。</w:t>
      </w:r>
    </w:p>
    <w:p w14:paraId="55B4637E">
      <w:pPr>
        <w:pageBreakBefore w:val="0"/>
        <w:kinsoku/>
        <w:wordWrap/>
        <w:overflowPunct/>
        <w:topLinePunct w:val="0"/>
        <w:bidi w:val="0"/>
        <w:spacing w:line="360" w:lineRule="auto"/>
        <w:rPr>
          <w:rFonts w:hint="eastAsia" w:ascii="仿宋" w:hAnsi="仿宋" w:eastAsia="仿宋" w:cs="仿宋"/>
          <w:color w:val="auto"/>
          <w:sz w:val="24"/>
          <w:szCs w:val="24"/>
          <w:highlight w:val="none"/>
        </w:rPr>
      </w:pPr>
    </w:p>
    <w:p w14:paraId="26CBB471">
      <w:pPr>
        <w:pageBreakBefore w:val="0"/>
        <w:kinsoku/>
        <w:wordWrap/>
        <w:overflowPunct/>
        <w:topLinePunct w:val="0"/>
        <w:bidi w:val="0"/>
        <w:spacing w:line="360" w:lineRule="auto"/>
        <w:rPr>
          <w:rFonts w:hint="eastAsia" w:ascii="仿宋" w:hAnsi="仿宋" w:eastAsia="仿宋" w:cs="仿宋"/>
          <w:color w:val="auto"/>
          <w:sz w:val="24"/>
          <w:szCs w:val="24"/>
          <w:highlight w:val="none"/>
        </w:rPr>
      </w:pPr>
    </w:p>
    <w:p w14:paraId="79E80DF0">
      <w:pPr>
        <w:pageBreakBefore w:val="0"/>
        <w:kinsoku/>
        <w:wordWrap/>
        <w:overflowPunct/>
        <w:topLinePunct w:val="0"/>
        <w:bidi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r>
        <w:rPr>
          <w:rFonts w:hint="eastAsia" w:ascii="仿宋" w:hAnsi="仿宋" w:eastAsia="仿宋" w:cs="仿宋"/>
          <w:b/>
          <w:color w:val="auto"/>
          <w:sz w:val="24"/>
          <w:szCs w:val="24"/>
          <w:highlight w:val="none"/>
        </w:rPr>
        <w:t>附件2</w:t>
      </w:r>
    </w:p>
    <w:p w14:paraId="2D800F61">
      <w:pPr>
        <w:pageBreakBefore w:val="0"/>
        <w:kinsoku/>
        <w:wordWrap/>
        <w:overflowPunct/>
        <w:topLinePunct w:val="0"/>
        <w:bidi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投诉书范本</w:t>
      </w:r>
    </w:p>
    <w:p w14:paraId="37C9CFD7">
      <w:pPr>
        <w:pageBreakBefore w:val="0"/>
        <w:kinsoku/>
        <w:wordWrap/>
        <w:overflowPunct/>
        <w:topLinePunct w:val="0"/>
        <w:bidi w:val="0"/>
        <w:spacing w:line="360" w:lineRule="auto"/>
        <w:ind w:firstLine="424" w:firstLineChars="17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一、投诉相关主体基本情况</w:t>
      </w:r>
    </w:p>
    <w:p w14:paraId="58C4D622">
      <w:pPr>
        <w:pageBreakBefore w:val="0"/>
        <w:kinsoku/>
        <w:wordWrap/>
        <w:overflowPunct/>
        <w:topLinePunct w:val="0"/>
        <w:bidi w:val="0"/>
        <w:spacing w:line="360" w:lineRule="auto"/>
        <w:ind w:firstLine="424" w:firstLineChars="177"/>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投诉人：</w:t>
      </w:r>
      <w:r>
        <w:rPr>
          <w:rFonts w:hint="eastAsia" w:ascii="仿宋" w:hAnsi="仿宋" w:eastAsia="仿宋" w:cs="仿宋"/>
          <w:color w:val="auto"/>
          <w:sz w:val="24"/>
          <w:szCs w:val="24"/>
          <w:highlight w:val="none"/>
          <w:u w:val="single"/>
        </w:rPr>
        <w:t xml:space="preserve">                                               </w:t>
      </w:r>
    </w:p>
    <w:p w14:paraId="361A163C">
      <w:pPr>
        <w:pageBreakBefore w:val="0"/>
        <w:kinsoku/>
        <w:wordWrap/>
        <w:overflowPunct/>
        <w:topLinePunct w:val="0"/>
        <w:bidi w:val="0"/>
        <w:spacing w:line="360" w:lineRule="auto"/>
        <w:ind w:firstLine="424" w:firstLineChars="177"/>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地     址：</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邮编：</w:t>
      </w:r>
      <w:r>
        <w:rPr>
          <w:rFonts w:hint="eastAsia" w:ascii="仿宋" w:hAnsi="仿宋" w:eastAsia="仿宋" w:cs="仿宋"/>
          <w:color w:val="auto"/>
          <w:sz w:val="24"/>
          <w:szCs w:val="24"/>
          <w:highlight w:val="none"/>
          <w:u w:val="single"/>
        </w:rPr>
        <w:t xml:space="preserve">            </w:t>
      </w:r>
    </w:p>
    <w:p w14:paraId="4B4B07A2">
      <w:pPr>
        <w:pageBreakBefore w:val="0"/>
        <w:tabs>
          <w:tab w:val="left" w:pos="6510"/>
        </w:tabs>
        <w:kinsoku/>
        <w:wordWrap/>
        <w:overflowPunct/>
        <w:topLinePunct w:val="0"/>
        <w:bidi w:val="0"/>
        <w:spacing w:line="360" w:lineRule="auto"/>
        <w:ind w:firstLine="424" w:firstLineChars="17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法定代表人/主要负责人：</w:t>
      </w:r>
      <w:r>
        <w:rPr>
          <w:rFonts w:hint="eastAsia" w:ascii="仿宋" w:hAnsi="仿宋" w:eastAsia="仿宋" w:cs="仿宋"/>
          <w:color w:val="auto"/>
          <w:sz w:val="24"/>
          <w:szCs w:val="24"/>
          <w:highlight w:val="none"/>
          <w:u w:val="single"/>
        </w:rPr>
        <w:t xml:space="preserve">                                </w:t>
      </w:r>
    </w:p>
    <w:p w14:paraId="5DC7D6DB">
      <w:pPr>
        <w:pageBreakBefore w:val="0"/>
        <w:tabs>
          <w:tab w:val="left" w:pos="6510"/>
        </w:tabs>
        <w:kinsoku/>
        <w:wordWrap/>
        <w:overflowPunct/>
        <w:topLinePunct w:val="0"/>
        <w:bidi w:val="0"/>
        <w:spacing w:line="360" w:lineRule="auto"/>
        <w:ind w:firstLine="424" w:firstLineChars="177"/>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联系电话：</w:t>
      </w:r>
      <w:r>
        <w:rPr>
          <w:rFonts w:hint="eastAsia" w:ascii="仿宋" w:hAnsi="仿宋" w:eastAsia="仿宋" w:cs="仿宋"/>
          <w:color w:val="auto"/>
          <w:sz w:val="24"/>
          <w:szCs w:val="24"/>
          <w:highlight w:val="none"/>
          <w:u w:val="single"/>
        </w:rPr>
        <w:t xml:space="preserve">                                             </w:t>
      </w:r>
    </w:p>
    <w:p w14:paraId="3D1E92C4">
      <w:pPr>
        <w:pageBreakBefore w:val="0"/>
        <w:kinsoku/>
        <w:wordWrap/>
        <w:overflowPunct/>
        <w:topLinePunct w:val="0"/>
        <w:bidi w:val="0"/>
        <w:spacing w:line="360" w:lineRule="auto"/>
        <w:ind w:firstLine="424" w:firstLineChars="177"/>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授权代表：</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联系电话：</w:t>
      </w:r>
      <w:r>
        <w:rPr>
          <w:rFonts w:hint="eastAsia" w:ascii="仿宋" w:hAnsi="仿宋" w:eastAsia="仿宋" w:cs="仿宋"/>
          <w:color w:val="auto"/>
          <w:sz w:val="24"/>
          <w:szCs w:val="24"/>
          <w:highlight w:val="none"/>
          <w:u w:val="single"/>
        </w:rPr>
        <w:t xml:space="preserve">                    </w:t>
      </w:r>
    </w:p>
    <w:p w14:paraId="17F07368">
      <w:pPr>
        <w:pageBreakBefore w:val="0"/>
        <w:kinsoku/>
        <w:wordWrap/>
        <w:overflowPunct/>
        <w:topLinePunct w:val="0"/>
        <w:bidi w:val="0"/>
        <w:spacing w:line="360" w:lineRule="auto"/>
        <w:ind w:firstLine="424" w:firstLineChars="177"/>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地     址：</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邮编：</w:t>
      </w:r>
      <w:r>
        <w:rPr>
          <w:rFonts w:hint="eastAsia" w:ascii="仿宋" w:hAnsi="仿宋" w:eastAsia="仿宋" w:cs="仿宋"/>
          <w:color w:val="auto"/>
          <w:sz w:val="24"/>
          <w:szCs w:val="24"/>
          <w:highlight w:val="none"/>
          <w:u w:val="single"/>
        </w:rPr>
        <w:t xml:space="preserve">         </w:t>
      </w:r>
    </w:p>
    <w:p w14:paraId="0A46DB91">
      <w:pPr>
        <w:pageBreakBefore w:val="0"/>
        <w:kinsoku/>
        <w:wordWrap/>
        <w:overflowPunct/>
        <w:topLinePunct w:val="0"/>
        <w:bidi w:val="0"/>
        <w:spacing w:line="360" w:lineRule="auto"/>
        <w:ind w:firstLine="424" w:firstLineChars="177"/>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被投诉人1：</w:t>
      </w:r>
      <w:r>
        <w:rPr>
          <w:rFonts w:hint="eastAsia" w:ascii="仿宋" w:hAnsi="仿宋" w:eastAsia="仿宋" w:cs="仿宋"/>
          <w:color w:val="auto"/>
          <w:sz w:val="24"/>
          <w:szCs w:val="24"/>
          <w:highlight w:val="none"/>
          <w:u w:val="single"/>
        </w:rPr>
        <w:t xml:space="preserve">                                            </w:t>
      </w:r>
    </w:p>
    <w:p w14:paraId="7A1AA0AA">
      <w:pPr>
        <w:pageBreakBefore w:val="0"/>
        <w:kinsoku/>
        <w:wordWrap/>
        <w:overflowPunct/>
        <w:topLinePunct w:val="0"/>
        <w:bidi w:val="0"/>
        <w:spacing w:line="360" w:lineRule="auto"/>
        <w:ind w:firstLine="424" w:firstLineChars="177"/>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地     址：</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邮编：</w:t>
      </w:r>
      <w:r>
        <w:rPr>
          <w:rFonts w:hint="eastAsia" w:ascii="仿宋" w:hAnsi="仿宋" w:eastAsia="仿宋" w:cs="仿宋"/>
          <w:color w:val="auto"/>
          <w:sz w:val="24"/>
          <w:szCs w:val="24"/>
          <w:highlight w:val="none"/>
          <w:u w:val="single"/>
        </w:rPr>
        <w:t xml:space="preserve">         </w:t>
      </w:r>
    </w:p>
    <w:p w14:paraId="350B751A">
      <w:pPr>
        <w:pageBreakBefore w:val="0"/>
        <w:kinsoku/>
        <w:wordWrap/>
        <w:overflowPunct/>
        <w:topLinePunct w:val="0"/>
        <w:bidi w:val="0"/>
        <w:spacing w:line="360" w:lineRule="auto"/>
        <w:ind w:firstLine="424" w:firstLineChars="177"/>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联系电话：</w:t>
      </w:r>
      <w:r>
        <w:rPr>
          <w:rFonts w:hint="eastAsia" w:ascii="仿宋" w:hAnsi="仿宋" w:eastAsia="仿宋" w:cs="仿宋"/>
          <w:color w:val="auto"/>
          <w:sz w:val="24"/>
          <w:szCs w:val="24"/>
          <w:highlight w:val="none"/>
          <w:u w:val="single"/>
        </w:rPr>
        <w:t xml:space="preserve">                      </w:t>
      </w:r>
    </w:p>
    <w:p w14:paraId="58DF4E89">
      <w:pPr>
        <w:pageBreakBefore w:val="0"/>
        <w:kinsoku/>
        <w:wordWrap/>
        <w:overflowPunct/>
        <w:topLinePunct w:val="0"/>
        <w:bidi w:val="0"/>
        <w:spacing w:line="360" w:lineRule="auto"/>
        <w:ind w:firstLine="424" w:firstLineChars="17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被投诉人2</w:t>
      </w:r>
    </w:p>
    <w:p w14:paraId="1E10D232">
      <w:pPr>
        <w:pageBreakBefore w:val="0"/>
        <w:kinsoku/>
        <w:wordWrap/>
        <w:overflowPunct/>
        <w:topLinePunct w:val="0"/>
        <w:bidi w:val="0"/>
        <w:spacing w:line="360" w:lineRule="auto"/>
        <w:ind w:firstLine="424" w:firstLineChars="177"/>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w:t>
      </w:r>
    </w:p>
    <w:p w14:paraId="340EAFCE">
      <w:pPr>
        <w:pageBreakBefore w:val="0"/>
        <w:kinsoku/>
        <w:wordWrap/>
        <w:overflowPunct/>
        <w:topLinePunct w:val="0"/>
        <w:bidi w:val="0"/>
        <w:spacing w:line="360" w:lineRule="auto"/>
        <w:ind w:firstLine="424" w:firstLineChars="177"/>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相关供应商：</w:t>
      </w:r>
      <w:r>
        <w:rPr>
          <w:rFonts w:hint="eastAsia" w:ascii="仿宋" w:hAnsi="仿宋" w:eastAsia="仿宋" w:cs="仿宋"/>
          <w:color w:val="auto"/>
          <w:sz w:val="24"/>
          <w:szCs w:val="24"/>
          <w:highlight w:val="none"/>
          <w:u w:val="single"/>
        </w:rPr>
        <w:t xml:space="preserve">                                           </w:t>
      </w:r>
    </w:p>
    <w:p w14:paraId="6F9260B2">
      <w:pPr>
        <w:pageBreakBefore w:val="0"/>
        <w:kinsoku/>
        <w:wordWrap/>
        <w:overflowPunct/>
        <w:topLinePunct w:val="0"/>
        <w:bidi w:val="0"/>
        <w:spacing w:line="360" w:lineRule="auto"/>
        <w:ind w:firstLine="424" w:firstLineChars="177"/>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地     址：</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邮编：</w:t>
      </w:r>
      <w:r>
        <w:rPr>
          <w:rFonts w:hint="eastAsia" w:ascii="仿宋" w:hAnsi="仿宋" w:eastAsia="仿宋" w:cs="仿宋"/>
          <w:color w:val="auto"/>
          <w:sz w:val="24"/>
          <w:szCs w:val="24"/>
          <w:highlight w:val="none"/>
          <w:u w:val="single"/>
        </w:rPr>
        <w:t xml:space="preserve">         </w:t>
      </w:r>
    </w:p>
    <w:p w14:paraId="78F1011F">
      <w:pPr>
        <w:pageBreakBefore w:val="0"/>
        <w:kinsoku/>
        <w:wordWrap/>
        <w:overflowPunct/>
        <w:topLinePunct w:val="0"/>
        <w:bidi w:val="0"/>
        <w:spacing w:line="360" w:lineRule="auto"/>
        <w:ind w:firstLine="424" w:firstLineChars="177"/>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联系人</w:t>
      </w:r>
    </w:p>
    <w:p w14:paraId="0666290D">
      <w:pPr>
        <w:pageBreakBefore w:val="0"/>
        <w:kinsoku/>
        <w:wordWrap/>
        <w:overflowPunct/>
        <w:topLinePunct w:val="0"/>
        <w:bidi w:val="0"/>
        <w:spacing w:line="360" w:lineRule="auto"/>
        <w:ind w:firstLine="424" w:firstLineChars="177"/>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代理机构</w:t>
      </w:r>
      <w:r>
        <w:rPr>
          <w:rFonts w:hint="eastAsia" w:ascii="仿宋" w:hAnsi="仿宋" w:eastAsia="仿宋" w:cs="仿宋"/>
          <w:color w:val="auto"/>
          <w:sz w:val="24"/>
          <w:szCs w:val="24"/>
          <w:highlight w:val="none"/>
        </w:rPr>
        <w:t>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日,就质疑事项作出了答复/没有在法定期限内作出答复。：</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联系电话：</w:t>
      </w:r>
      <w:r>
        <w:rPr>
          <w:rFonts w:hint="eastAsia" w:ascii="仿宋" w:hAnsi="仿宋" w:eastAsia="仿宋" w:cs="仿宋"/>
          <w:color w:val="auto"/>
          <w:sz w:val="24"/>
          <w:szCs w:val="24"/>
          <w:highlight w:val="none"/>
          <w:u w:val="single"/>
        </w:rPr>
        <w:t xml:space="preserve">                      </w:t>
      </w:r>
    </w:p>
    <w:p w14:paraId="56540C0A">
      <w:pPr>
        <w:pageBreakBefore w:val="0"/>
        <w:kinsoku/>
        <w:wordWrap/>
        <w:overflowPunct/>
        <w:topLinePunct w:val="0"/>
        <w:bidi w:val="0"/>
        <w:spacing w:line="360" w:lineRule="auto"/>
        <w:ind w:firstLine="424" w:firstLineChars="17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二、投诉项目基本情况</w:t>
      </w:r>
    </w:p>
    <w:p w14:paraId="1D71EDD5">
      <w:pPr>
        <w:pageBreakBefore w:val="0"/>
        <w:kinsoku/>
        <w:wordWrap/>
        <w:overflowPunct/>
        <w:topLinePunct w:val="0"/>
        <w:bidi w:val="0"/>
        <w:spacing w:line="360" w:lineRule="auto"/>
        <w:ind w:firstLine="424" w:firstLineChars="177"/>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采购项目名称：</w:t>
      </w:r>
      <w:r>
        <w:rPr>
          <w:rFonts w:hint="eastAsia" w:ascii="仿宋" w:hAnsi="仿宋" w:eastAsia="仿宋" w:cs="仿宋"/>
          <w:color w:val="auto"/>
          <w:sz w:val="24"/>
          <w:szCs w:val="24"/>
          <w:highlight w:val="none"/>
          <w:u w:val="single"/>
        </w:rPr>
        <w:t xml:space="preserve">                                         </w:t>
      </w:r>
    </w:p>
    <w:p w14:paraId="09774933">
      <w:pPr>
        <w:pageBreakBefore w:val="0"/>
        <w:kinsoku/>
        <w:wordWrap/>
        <w:overflowPunct/>
        <w:topLinePunct w:val="0"/>
        <w:bidi w:val="0"/>
        <w:spacing w:line="360" w:lineRule="auto"/>
        <w:ind w:firstLine="424" w:firstLineChars="177"/>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采购项目编号：</w:t>
      </w:r>
      <w:r>
        <w:rPr>
          <w:rFonts w:hint="eastAsia" w:ascii="仿宋" w:hAnsi="仿宋" w:eastAsia="仿宋" w:cs="仿宋"/>
          <w:color w:val="auto"/>
          <w:sz w:val="24"/>
          <w:szCs w:val="24"/>
          <w:highlight w:val="none"/>
          <w:u w:val="single"/>
        </w:rPr>
        <w:t xml:space="preserve">                                        </w:t>
      </w:r>
    </w:p>
    <w:p w14:paraId="7B1B29DE">
      <w:pPr>
        <w:pageBreakBefore w:val="0"/>
        <w:kinsoku/>
        <w:wordWrap/>
        <w:overflowPunct/>
        <w:topLinePunct w:val="0"/>
        <w:bidi w:val="0"/>
        <w:spacing w:line="360" w:lineRule="auto"/>
        <w:ind w:firstLine="424" w:firstLineChars="17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采购人名称：</w:t>
      </w:r>
      <w:r>
        <w:rPr>
          <w:rFonts w:hint="eastAsia" w:ascii="仿宋" w:hAnsi="仿宋" w:eastAsia="仿宋" w:cs="仿宋"/>
          <w:color w:val="auto"/>
          <w:sz w:val="24"/>
          <w:szCs w:val="24"/>
          <w:highlight w:val="none"/>
          <w:u w:val="single"/>
        </w:rPr>
        <w:t xml:space="preserve">                                           </w:t>
      </w:r>
    </w:p>
    <w:p w14:paraId="715FBA33">
      <w:pPr>
        <w:pageBreakBefore w:val="0"/>
        <w:kinsoku/>
        <w:wordWrap/>
        <w:overflowPunct/>
        <w:topLinePunct w:val="0"/>
        <w:bidi w:val="0"/>
        <w:spacing w:line="360" w:lineRule="auto"/>
        <w:ind w:firstLine="424" w:firstLineChars="177"/>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代理机构名称：</w:t>
      </w:r>
      <w:r>
        <w:rPr>
          <w:rFonts w:hint="eastAsia" w:ascii="仿宋" w:hAnsi="仿宋" w:eastAsia="仿宋" w:cs="仿宋"/>
          <w:color w:val="auto"/>
          <w:sz w:val="24"/>
          <w:szCs w:val="24"/>
          <w:highlight w:val="none"/>
          <w:u w:val="single"/>
        </w:rPr>
        <w:t xml:space="preserve">                                         </w:t>
      </w:r>
    </w:p>
    <w:p w14:paraId="498F5310">
      <w:pPr>
        <w:pageBreakBefore w:val="0"/>
        <w:kinsoku/>
        <w:wordWrap/>
        <w:overflowPunct/>
        <w:topLinePunct w:val="0"/>
        <w:bidi w:val="0"/>
        <w:spacing w:line="360" w:lineRule="auto"/>
        <w:ind w:firstLine="424" w:firstLineChars="177"/>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采购文件公告:</w:t>
      </w:r>
      <w:r>
        <w:rPr>
          <w:rFonts w:hint="eastAsia" w:ascii="仿宋" w:hAnsi="仿宋" w:eastAsia="仿宋" w:cs="仿宋"/>
          <w:color w:val="auto"/>
          <w:sz w:val="24"/>
          <w:szCs w:val="24"/>
          <w:highlight w:val="none"/>
          <w:u w:val="single"/>
        </w:rPr>
        <w:t xml:space="preserve">是/否 </w:t>
      </w:r>
      <w:r>
        <w:rPr>
          <w:rFonts w:hint="eastAsia" w:ascii="仿宋" w:hAnsi="仿宋" w:eastAsia="仿宋" w:cs="仿宋"/>
          <w:color w:val="auto"/>
          <w:sz w:val="24"/>
          <w:szCs w:val="24"/>
          <w:highlight w:val="none"/>
        </w:rPr>
        <w:t xml:space="preserve">    公告期限：</w:t>
      </w:r>
      <w:r>
        <w:rPr>
          <w:rFonts w:hint="eastAsia" w:ascii="仿宋" w:hAnsi="仿宋" w:eastAsia="仿宋" w:cs="仿宋"/>
          <w:color w:val="auto"/>
          <w:sz w:val="24"/>
          <w:szCs w:val="24"/>
          <w:highlight w:val="none"/>
          <w:u w:val="single"/>
        </w:rPr>
        <w:t xml:space="preserve">                      </w:t>
      </w:r>
    </w:p>
    <w:p w14:paraId="0EC9AEB6">
      <w:pPr>
        <w:pageBreakBefore w:val="0"/>
        <w:kinsoku/>
        <w:wordWrap/>
        <w:overflowPunct/>
        <w:topLinePunct w:val="0"/>
        <w:bidi w:val="0"/>
        <w:spacing w:line="360" w:lineRule="auto"/>
        <w:ind w:firstLine="424" w:firstLineChars="177"/>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采购结果公告:</w:t>
      </w:r>
      <w:r>
        <w:rPr>
          <w:rFonts w:hint="eastAsia" w:ascii="仿宋" w:hAnsi="仿宋" w:eastAsia="仿宋" w:cs="仿宋"/>
          <w:color w:val="auto"/>
          <w:sz w:val="24"/>
          <w:szCs w:val="24"/>
          <w:highlight w:val="none"/>
          <w:u w:val="single"/>
        </w:rPr>
        <w:t xml:space="preserve">是/否 </w:t>
      </w:r>
      <w:r>
        <w:rPr>
          <w:rFonts w:hint="eastAsia" w:ascii="仿宋" w:hAnsi="仿宋" w:eastAsia="仿宋" w:cs="仿宋"/>
          <w:color w:val="auto"/>
          <w:sz w:val="24"/>
          <w:szCs w:val="24"/>
          <w:highlight w:val="none"/>
        </w:rPr>
        <w:t xml:space="preserve">    公告期限：</w:t>
      </w:r>
      <w:r>
        <w:rPr>
          <w:rFonts w:hint="eastAsia" w:ascii="仿宋" w:hAnsi="仿宋" w:eastAsia="仿宋" w:cs="仿宋"/>
          <w:color w:val="auto"/>
          <w:sz w:val="24"/>
          <w:szCs w:val="24"/>
          <w:highlight w:val="none"/>
          <w:u w:val="single"/>
        </w:rPr>
        <w:t xml:space="preserve">                      </w:t>
      </w:r>
    </w:p>
    <w:p w14:paraId="414A72B1">
      <w:pPr>
        <w:pageBreakBefore w:val="0"/>
        <w:kinsoku/>
        <w:wordWrap/>
        <w:overflowPunct/>
        <w:topLinePunct w:val="0"/>
        <w:bidi w:val="0"/>
        <w:spacing w:line="360" w:lineRule="auto"/>
        <w:ind w:firstLine="424" w:firstLineChars="17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三、质疑基本情况</w:t>
      </w:r>
    </w:p>
    <w:p w14:paraId="056C55E9">
      <w:pPr>
        <w:pageBreakBefore w:val="0"/>
        <w:kinsoku/>
        <w:wordWrap/>
        <w:overflowPunct/>
        <w:topLinePunct w:val="0"/>
        <w:bidi w:val="0"/>
        <w:spacing w:line="360" w:lineRule="auto"/>
        <w:ind w:firstLine="424" w:firstLineChars="177"/>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投诉人于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日,向</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提出质疑，质疑事项为：</w:t>
      </w:r>
      <w:r>
        <w:rPr>
          <w:rFonts w:hint="eastAsia" w:ascii="仿宋" w:hAnsi="仿宋" w:eastAsia="仿宋" w:cs="仿宋"/>
          <w:color w:val="auto"/>
          <w:sz w:val="24"/>
          <w:szCs w:val="24"/>
          <w:highlight w:val="none"/>
          <w:u w:val="single"/>
        </w:rPr>
        <w:t xml:space="preserve">                                </w:t>
      </w:r>
    </w:p>
    <w:p w14:paraId="64C3EF60">
      <w:pPr>
        <w:pageBreakBefore w:val="0"/>
        <w:kinsoku/>
        <w:wordWrap/>
        <w:overflowPunct/>
        <w:topLinePunct w:val="0"/>
        <w:bidi w:val="0"/>
        <w:spacing w:line="360" w:lineRule="auto"/>
        <w:ind w:firstLine="424" w:firstLineChars="17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采购人/</w:t>
      </w:r>
    </w:p>
    <w:p w14:paraId="02FCB6AC">
      <w:pPr>
        <w:pageBreakBefore w:val="0"/>
        <w:kinsoku/>
        <w:wordWrap/>
        <w:overflowPunct/>
        <w:topLinePunct w:val="0"/>
        <w:bidi w:val="0"/>
        <w:spacing w:line="360" w:lineRule="auto"/>
        <w:ind w:firstLine="424" w:firstLineChars="17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四、投诉事项具体内容</w:t>
      </w:r>
    </w:p>
    <w:p w14:paraId="3889B474">
      <w:pPr>
        <w:pageBreakBefore w:val="0"/>
        <w:kinsoku/>
        <w:wordWrap/>
        <w:overflowPunct/>
        <w:topLinePunct w:val="0"/>
        <w:bidi w:val="0"/>
        <w:spacing w:line="360" w:lineRule="auto"/>
        <w:ind w:firstLine="424" w:firstLineChars="177"/>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投诉事项 1：</w:t>
      </w:r>
      <w:r>
        <w:rPr>
          <w:rFonts w:hint="eastAsia" w:ascii="仿宋" w:hAnsi="仿宋" w:eastAsia="仿宋" w:cs="仿宋"/>
          <w:color w:val="auto"/>
          <w:sz w:val="24"/>
          <w:szCs w:val="24"/>
          <w:highlight w:val="none"/>
          <w:u w:val="single"/>
        </w:rPr>
        <w:t xml:space="preserve">                                       </w:t>
      </w:r>
    </w:p>
    <w:p w14:paraId="030B2FFC">
      <w:pPr>
        <w:pageBreakBefore w:val="0"/>
        <w:kinsoku/>
        <w:wordWrap/>
        <w:overflowPunct/>
        <w:topLinePunct w:val="0"/>
        <w:bidi w:val="0"/>
        <w:spacing w:line="360" w:lineRule="auto"/>
        <w:ind w:firstLine="424" w:firstLineChars="17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事实依据：</w:t>
      </w:r>
      <w:r>
        <w:rPr>
          <w:rFonts w:hint="eastAsia" w:ascii="仿宋" w:hAnsi="仿宋" w:eastAsia="仿宋" w:cs="仿宋"/>
          <w:color w:val="auto"/>
          <w:sz w:val="24"/>
          <w:szCs w:val="24"/>
          <w:highlight w:val="none"/>
          <w:u w:val="single"/>
        </w:rPr>
        <w:t xml:space="preserve">                                         </w:t>
      </w:r>
    </w:p>
    <w:p w14:paraId="0F36C75F">
      <w:pPr>
        <w:pageBreakBefore w:val="0"/>
        <w:kinsoku/>
        <w:wordWrap/>
        <w:overflowPunct/>
        <w:topLinePunct w:val="0"/>
        <w:bidi w:val="0"/>
        <w:spacing w:line="360" w:lineRule="auto"/>
        <w:ind w:firstLine="424" w:firstLineChars="177"/>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法律依据：</w:t>
      </w:r>
      <w:r>
        <w:rPr>
          <w:rFonts w:hint="eastAsia" w:ascii="仿宋" w:hAnsi="仿宋" w:eastAsia="仿宋" w:cs="仿宋"/>
          <w:color w:val="auto"/>
          <w:sz w:val="24"/>
          <w:szCs w:val="24"/>
          <w:highlight w:val="none"/>
          <w:u w:val="single"/>
        </w:rPr>
        <w:t xml:space="preserve">                                         </w:t>
      </w:r>
    </w:p>
    <w:p w14:paraId="1824B7D8">
      <w:pPr>
        <w:pageBreakBefore w:val="0"/>
        <w:kinsoku/>
        <w:wordWrap/>
        <w:overflowPunct/>
        <w:topLinePunct w:val="0"/>
        <w:bidi w:val="0"/>
        <w:spacing w:line="360" w:lineRule="auto"/>
        <w:ind w:firstLine="424" w:firstLineChars="17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投诉事项2</w:t>
      </w:r>
    </w:p>
    <w:p w14:paraId="24D3A4A9">
      <w:pPr>
        <w:pageBreakBefore w:val="0"/>
        <w:kinsoku/>
        <w:wordWrap/>
        <w:overflowPunct/>
        <w:topLinePunct w:val="0"/>
        <w:bidi w:val="0"/>
        <w:spacing w:line="360" w:lineRule="auto"/>
        <w:ind w:firstLine="424" w:firstLineChars="177"/>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w:t>
      </w:r>
    </w:p>
    <w:p w14:paraId="4B9A8AAA">
      <w:pPr>
        <w:pageBreakBefore w:val="0"/>
        <w:kinsoku/>
        <w:wordWrap/>
        <w:overflowPunct/>
        <w:topLinePunct w:val="0"/>
        <w:bidi w:val="0"/>
        <w:spacing w:line="360" w:lineRule="auto"/>
        <w:ind w:firstLine="424" w:firstLineChars="17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五、与投诉事项相关的投诉请求</w:t>
      </w:r>
    </w:p>
    <w:p w14:paraId="3BAAA8C4">
      <w:pPr>
        <w:pageBreakBefore w:val="0"/>
        <w:kinsoku/>
        <w:wordWrap/>
        <w:overflowPunct/>
        <w:topLinePunct w:val="0"/>
        <w:bidi w:val="0"/>
        <w:spacing w:line="360" w:lineRule="auto"/>
        <w:ind w:firstLine="424" w:firstLineChars="17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请求：</w:t>
      </w:r>
      <w:r>
        <w:rPr>
          <w:rFonts w:hint="eastAsia" w:ascii="仿宋" w:hAnsi="仿宋" w:eastAsia="仿宋" w:cs="仿宋"/>
          <w:color w:val="auto"/>
          <w:sz w:val="24"/>
          <w:szCs w:val="24"/>
          <w:highlight w:val="none"/>
          <w:u w:val="single"/>
        </w:rPr>
        <w:t xml:space="preserve">                                             </w:t>
      </w:r>
    </w:p>
    <w:p w14:paraId="65A85CF7">
      <w:pPr>
        <w:pageBreakBefore w:val="0"/>
        <w:kinsoku/>
        <w:wordWrap/>
        <w:overflowPunct/>
        <w:topLinePunct w:val="0"/>
        <w:bidi w:val="0"/>
        <w:spacing w:line="360" w:lineRule="auto"/>
        <w:ind w:firstLine="424" w:firstLineChars="177"/>
        <w:rPr>
          <w:rFonts w:hint="eastAsia" w:ascii="仿宋" w:hAnsi="仿宋" w:eastAsia="仿宋" w:cs="仿宋"/>
          <w:color w:val="auto"/>
          <w:sz w:val="24"/>
          <w:szCs w:val="24"/>
          <w:highlight w:val="none"/>
        </w:rPr>
      </w:pPr>
    </w:p>
    <w:p w14:paraId="07F53E50">
      <w:pPr>
        <w:pageBreakBefore w:val="0"/>
        <w:kinsoku/>
        <w:wordWrap/>
        <w:overflowPunct/>
        <w:topLinePunct w:val="0"/>
        <w:bidi w:val="0"/>
        <w:spacing w:line="360" w:lineRule="auto"/>
        <w:ind w:firstLine="424" w:firstLineChars="17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签字(签章)：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w:t>
      </w:r>
    </w:p>
    <w:p w14:paraId="6BD1C0F1">
      <w:pPr>
        <w:pageBreakBefore w:val="0"/>
        <w:kinsoku/>
        <w:wordWrap/>
        <w:overflowPunct/>
        <w:topLinePunct w:val="0"/>
        <w:bidi w:val="0"/>
        <w:spacing w:line="360" w:lineRule="auto"/>
        <w:ind w:firstLine="424" w:firstLineChars="17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公章：</w:t>
      </w:r>
      <w:r>
        <w:rPr>
          <w:rFonts w:hint="eastAsia" w:ascii="仿宋" w:hAnsi="仿宋" w:eastAsia="仿宋" w:cs="仿宋"/>
          <w:color w:val="auto"/>
          <w:sz w:val="24"/>
          <w:szCs w:val="24"/>
          <w:highlight w:val="none"/>
          <w:u w:val="single"/>
        </w:rPr>
        <w:t xml:space="preserve">                      </w:t>
      </w:r>
    </w:p>
    <w:p w14:paraId="005F64C6">
      <w:pPr>
        <w:pageBreakBefore w:val="0"/>
        <w:kinsoku/>
        <w:wordWrap/>
        <w:overflowPunct/>
        <w:topLinePunct w:val="0"/>
        <w:bidi w:val="0"/>
        <w:spacing w:line="360" w:lineRule="auto"/>
        <w:ind w:firstLine="424" w:firstLineChars="177"/>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u w:val="single"/>
        </w:rPr>
        <w:t xml:space="preserve">                </w:t>
      </w:r>
    </w:p>
    <w:p w14:paraId="4EA92470">
      <w:pPr>
        <w:pageBreakBefore w:val="0"/>
        <w:kinsoku/>
        <w:wordWrap/>
        <w:overflowPunct/>
        <w:topLinePunct w:val="0"/>
        <w:bidi w:val="0"/>
        <w:spacing w:line="360" w:lineRule="auto"/>
        <w:rPr>
          <w:rFonts w:hint="eastAsia" w:ascii="仿宋" w:hAnsi="仿宋" w:eastAsia="仿宋" w:cs="仿宋"/>
          <w:b/>
          <w:color w:val="auto"/>
          <w:sz w:val="24"/>
          <w:szCs w:val="24"/>
          <w:highlight w:val="none"/>
        </w:rPr>
      </w:pPr>
    </w:p>
    <w:p w14:paraId="63705A16">
      <w:pPr>
        <w:pageBreakBefore w:val="0"/>
        <w:kinsoku/>
        <w:wordWrap/>
        <w:overflowPunct/>
        <w:topLinePunct w:val="0"/>
        <w:bidi w:val="0"/>
        <w:spacing w:line="360" w:lineRule="auto"/>
        <w:rPr>
          <w:rFonts w:hint="eastAsia" w:ascii="仿宋" w:hAnsi="仿宋" w:eastAsia="仿宋" w:cs="仿宋"/>
          <w:b/>
          <w:color w:val="auto"/>
          <w:sz w:val="24"/>
          <w:szCs w:val="24"/>
          <w:highlight w:val="none"/>
        </w:rPr>
      </w:pPr>
    </w:p>
    <w:p w14:paraId="19CDBC22">
      <w:pPr>
        <w:pageBreakBefore w:val="0"/>
        <w:kinsoku/>
        <w:wordWrap/>
        <w:overflowPunct/>
        <w:topLinePunct w:val="0"/>
        <w:bidi w:val="0"/>
        <w:spacing w:line="360" w:lineRule="auto"/>
        <w:rPr>
          <w:rFonts w:hint="eastAsia" w:ascii="仿宋" w:hAnsi="仿宋" w:eastAsia="仿宋" w:cs="仿宋"/>
          <w:b/>
          <w:color w:val="auto"/>
          <w:sz w:val="24"/>
          <w:szCs w:val="24"/>
          <w:highlight w:val="none"/>
        </w:rPr>
      </w:pPr>
    </w:p>
    <w:p w14:paraId="444964FA">
      <w:pPr>
        <w:pageBreakBefore w:val="0"/>
        <w:kinsoku/>
        <w:wordWrap/>
        <w:overflowPunct/>
        <w:topLinePunct w:val="0"/>
        <w:bidi w:val="0"/>
        <w:spacing w:line="360" w:lineRule="auto"/>
        <w:rPr>
          <w:rFonts w:hint="eastAsia" w:ascii="仿宋" w:hAnsi="仿宋" w:eastAsia="仿宋" w:cs="仿宋"/>
          <w:b/>
          <w:color w:val="auto"/>
          <w:sz w:val="24"/>
          <w:szCs w:val="24"/>
          <w:highlight w:val="none"/>
        </w:rPr>
      </w:pPr>
    </w:p>
    <w:p w14:paraId="313D4099">
      <w:pPr>
        <w:pageBreakBefore w:val="0"/>
        <w:kinsoku/>
        <w:wordWrap/>
        <w:overflowPunct/>
        <w:topLinePunct w:val="0"/>
        <w:bidi w:val="0"/>
        <w:spacing w:line="360" w:lineRule="auto"/>
        <w:rPr>
          <w:rFonts w:hint="eastAsia" w:ascii="仿宋" w:hAnsi="仿宋" w:eastAsia="仿宋" w:cs="仿宋"/>
          <w:b/>
          <w:color w:val="auto"/>
          <w:sz w:val="24"/>
          <w:szCs w:val="24"/>
          <w:highlight w:val="none"/>
        </w:rPr>
      </w:pPr>
    </w:p>
    <w:p w14:paraId="4BB3F36A">
      <w:pPr>
        <w:pageBreakBefore w:val="0"/>
        <w:kinsoku/>
        <w:wordWrap/>
        <w:overflowPunct/>
        <w:topLinePunct w:val="0"/>
        <w:bidi w:val="0"/>
        <w:spacing w:line="360" w:lineRule="auto"/>
        <w:rPr>
          <w:rFonts w:hint="eastAsia" w:ascii="仿宋" w:hAnsi="仿宋" w:eastAsia="仿宋" w:cs="仿宋"/>
          <w:b/>
          <w:color w:val="auto"/>
          <w:sz w:val="24"/>
          <w:szCs w:val="24"/>
          <w:highlight w:val="none"/>
        </w:rPr>
      </w:pPr>
    </w:p>
    <w:p w14:paraId="5FCB25D7">
      <w:pPr>
        <w:pageBreakBefore w:val="0"/>
        <w:kinsoku/>
        <w:wordWrap/>
        <w:overflowPunct/>
        <w:topLinePunct w:val="0"/>
        <w:bidi w:val="0"/>
        <w:spacing w:line="360" w:lineRule="auto"/>
        <w:rPr>
          <w:rFonts w:hint="eastAsia" w:ascii="仿宋" w:hAnsi="仿宋" w:eastAsia="仿宋" w:cs="仿宋"/>
          <w:b/>
          <w:color w:val="auto"/>
          <w:sz w:val="24"/>
          <w:szCs w:val="24"/>
          <w:highlight w:val="none"/>
        </w:rPr>
      </w:pPr>
    </w:p>
    <w:p w14:paraId="64BFEB95">
      <w:pPr>
        <w:pageBreakBefore w:val="0"/>
        <w:kinsoku/>
        <w:wordWrap/>
        <w:overflowPunct/>
        <w:topLinePunct w:val="0"/>
        <w:bidi w:val="0"/>
        <w:spacing w:line="360" w:lineRule="auto"/>
        <w:rPr>
          <w:rFonts w:hint="eastAsia" w:ascii="仿宋" w:hAnsi="仿宋" w:eastAsia="仿宋" w:cs="仿宋"/>
          <w:b/>
          <w:color w:val="auto"/>
          <w:sz w:val="24"/>
          <w:szCs w:val="24"/>
          <w:highlight w:val="none"/>
        </w:rPr>
      </w:pPr>
    </w:p>
    <w:p w14:paraId="6B1B78D0">
      <w:pPr>
        <w:pageBreakBefore w:val="0"/>
        <w:kinsoku/>
        <w:wordWrap/>
        <w:overflowPunct/>
        <w:topLinePunct w:val="0"/>
        <w:bidi w:val="0"/>
        <w:spacing w:line="360" w:lineRule="auto"/>
        <w:rPr>
          <w:rFonts w:hint="eastAsia" w:ascii="仿宋" w:hAnsi="仿宋" w:eastAsia="仿宋" w:cs="仿宋"/>
          <w:b/>
          <w:color w:val="auto"/>
          <w:sz w:val="24"/>
          <w:szCs w:val="24"/>
          <w:highlight w:val="none"/>
        </w:rPr>
      </w:pPr>
    </w:p>
    <w:p w14:paraId="2AC8362D">
      <w:pPr>
        <w:pageBreakBefore w:val="0"/>
        <w:kinsoku/>
        <w:wordWrap/>
        <w:overflowPunct/>
        <w:topLinePunct w:val="0"/>
        <w:bidi w:val="0"/>
        <w:spacing w:line="360" w:lineRule="auto"/>
        <w:rPr>
          <w:rFonts w:hint="eastAsia" w:ascii="仿宋" w:hAnsi="仿宋" w:eastAsia="仿宋" w:cs="仿宋"/>
          <w:b/>
          <w:color w:val="auto"/>
          <w:sz w:val="24"/>
          <w:szCs w:val="24"/>
          <w:highlight w:val="none"/>
        </w:rPr>
      </w:pPr>
    </w:p>
    <w:p w14:paraId="6D3C14DC">
      <w:pPr>
        <w:pageBreakBefore w:val="0"/>
        <w:kinsoku/>
        <w:wordWrap/>
        <w:overflowPunct/>
        <w:topLinePunct w:val="0"/>
        <w:bidi w:val="0"/>
        <w:spacing w:line="360" w:lineRule="auto"/>
        <w:rPr>
          <w:rFonts w:hint="eastAsia" w:ascii="仿宋" w:hAnsi="仿宋" w:eastAsia="仿宋" w:cs="仿宋"/>
          <w:b/>
          <w:color w:val="auto"/>
          <w:sz w:val="24"/>
          <w:szCs w:val="24"/>
          <w:highlight w:val="none"/>
        </w:rPr>
      </w:pPr>
    </w:p>
    <w:p w14:paraId="749D3AE1">
      <w:pPr>
        <w:pageBreakBefore w:val="0"/>
        <w:kinsoku/>
        <w:wordWrap/>
        <w:overflowPunct/>
        <w:topLinePunct w:val="0"/>
        <w:bidi w:val="0"/>
        <w:spacing w:line="360" w:lineRule="auto"/>
        <w:rPr>
          <w:rFonts w:hint="eastAsia" w:ascii="仿宋" w:hAnsi="仿宋" w:eastAsia="仿宋" w:cs="仿宋"/>
          <w:b/>
          <w:color w:val="auto"/>
          <w:sz w:val="24"/>
          <w:szCs w:val="24"/>
          <w:highlight w:val="none"/>
        </w:rPr>
      </w:pPr>
    </w:p>
    <w:p w14:paraId="3144A768">
      <w:pPr>
        <w:pStyle w:val="10"/>
        <w:spacing w:line="360" w:lineRule="auto"/>
        <w:rPr>
          <w:rFonts w:hint="eastAsia" w:ascii="仿宋" w:hAnsi="仿宋" w:eastAsia="仿宋" w:cs="仿宋"/>
          <w:b/>
          <w:color w:val="auto"/>
          <w:sz w:val="24"/>
          <w:szCs w:val="24"/>
          <w:highlight w:val="none"/>
        </w:rPr>
      </w:pPr>
    </w:p>
    <w:p w14:paraId="7CDF03D3">
      <w:pPr>
        <w:pStyle w:val="11"/>
        <w:spacing w:line="360" w:lineRule="auto"/>
        <w:rPr>
          <w:rFonts w:hint="eastAsia" w:ascii="仿宋" w:hAnsi="仿宋" w:eastAsia="仿宋" w:cs="仿宋"/>
          <w:color w:val="auto"/>
          <w:sz w:val="24"/>
          <w:szCs w:val="24"/>
          <w:highlight w:val="none"/>
        </w:rPr>
      </w:pPr>
    </w:p>
    <w:p w14:paraId="558317DD">
      <w:pPr>
        <w:pageBreakBefore w:val="0"/>
        <w:kinsoku/>
        <w:wordWrap/>
        <w:overflowPunct/>
        <w:topLinePunct w:val="0"/>
        <w:bidi w:val="0"/>
        <w:spacing w:line="360" w:lineRule="auto"/>
        <w:rPr>
          <w:rFonts w:hint="eastAsia" w:ascii="仿宋" w:hAnsi="仿宋" w:eastAsia="仿宋" w:cs="仿宋"/>
          <w:b/>
          <w:color w:val="auto"/>
          <w:sz w:val="24"/>
          <w:szCs w:val="24"/>
          <w:highlight w:val="none"/>
        </w:rPr>
      </w:pPr>
    </w:p>
    <w:p w14:paraId="4ACA65DC">
      <w:pPr>
        <w:pageBreakBefore w:val="0"/>
        <w:kinsoku/>
        <w:wordWrap/>
        <w:overflowPunct/>
        <w:topLinePunct w:val="0"/>
        <w:bidi w:val="0"/>
        <w:spacing w:line="360" w:lineRule="auto"/>
        <w:rPr>
          <w:rFonts w:hint="eastAsia" w:ascii="仿宋" w:hAnsi="仿宋" w:eastAsia="仿宋" w:cs="仿宋"/>
          <w:b/>
          <w:color w:val="auto"/>
          <w:sz w:val="24"/>
          <w:szCs w:val="24"/>
          <w:highlight w:val="none"/>
        </w:rPr>
      </w:pPr>
    </w:p>
    <w:p w14:paraId="4FF936F3">
      <w:pPr>
        <w:pageBreakBefore w:val="0"/>
        <w:kinsoku/>
        <w:wordWrap/>
        <w:overflowPunct/>
        <w:topLinePunct w:val="0"/>
        <w:bidi w:val="0"/>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br w:type="page"/>
      </w:r>
      <w:r>
        <w:rPr>
          <w:rFonts w:hint="eastAsia" w:ascii="仿宋" w:hAnsi="仿宋" w:eastAsia="仿宋" w:cs="仿宋"/>
          <w:b/>
          <w:color w:val="auto"/>
          <w:sz w:val="24"/>
          <w:szCs w:val="24"/>
          <w:highlight w:val="none"/>
        </w:rPr>
        <w:t>投诉书制作说明：</w:t>
      </w:r>
    </w:p>
    <w:p w14:paraId="71D766EF">
      <w:pPr>
        <w:pageBreakBefore w:val="0"/>
        <w:widowControl/>
        <w:kinsoku/>
        <w:wordWrap/>
        <w:overflowPunct/>
        <w:topLinePunct w:val="0"/>
        <w:bidi w:val="0"/>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1.投诉人提起投诉时，应当提交投诉书和必要的证明材料，并按照被投诉人和与投诉事项有关的供应商数量提供投诉书副本。</w:t>
      </w:r>
    </w:p>
    <w:p w14:paraId="34A2FF45">
      <w:pPr>
        <w:pageBreakBefore w:val="0"/>
        <w:widowControl/>
        <w:kinsoku/>
        <w:wordWrap/>
        <w:overflowPunct/>
        <w:topLinePunct w:val="0"/>
        <w:bidi w:val="0"/>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szCs w:val="24"/>
          <w:highlight w:val="none"/>
        </w:rPr>
        <w:t>投诉人签署的授权委托书。授权委托书应当载明代理人的姓名或者名称、代理事项、具体权限、期限和相关事项。</w:t>
      </w:r>
    </w:p>
    <w:p w14:paraId="2B83624C">
      <w:pPr>
        <w:pageBreakBefore w:val="0"/>
        <w:widowControl/>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3.投诉人若对项目的某一分包进行投诉，投诉书应列明具体分包号。</w:t>
      </w:r>
    </w:p>
    <w:p w14:paraId="693A73FD">
      <w:pPr>
        <w:pageBreakBefore w:val="0"/>
        <w:widowControl/>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4.投诉书应简要列明质疑事项，质疑函、质疑答复等作为附件材料提供。</w:t>
      </w:r>
    </w:p>
    <w:p w14:paraId="19571481">
      <w:pPr>
        <w:pageBreakBefore w:val="0"/>
        <w:widowControl/>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5.投诉书的投诉事项应具体、明确，并有必要的事实依据和法律依据。</w:t>
      </w:r>
    </w:p>
    <w:p w14:paraId="21C37A39">
      <w:pPr>
        <w:pageBreakBefore w:val="0"/>
        <w:widowControl/>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6.投诉书的投诉请求应与投诉事项相关。</w:t>
      </w:r>
    </w:p>
    <w:p w14:paraId="76398A49">
      <w:pPr>
        <w:pageBreakBefore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7.投诉人为自然人的，投诉书应当由本人签字；投诉人为法人或者其他组织的，投诉书应当由法定代表人、主要负责人，或者其授权代表签字或者盖章，并加盖公章。</w:t>
      </w:r>
    </w:p>
    <w:p w14:paraId="47A720A5">
      <w:pPr>
        <w:spacing w:line="360" w:lineRule="auto"/>
        <w:ind w:firstLine="600" w:firstLineChars="250"/>
        <w:rPr>
          <w:rFonts w:hint="eastAsia" w:ascii="仿宋" w:hAnsi="仿宋" w:eastAsia="仿宋" w:cs="仿宋"/>
          <w:color w:val="auto"/>
          <w:sz w:val="24"/>
          <w:szCs w:val="24"/>
          <w:highlight w:val="none"/>
        </w:rPr>
      </w:pPr>
    </w:p>
    <w:p w14:paraId="79924D49">
      <w:pPr>
        <w:pStyle w:val="2"/>
        <w:spacing w:line="360" w:lineRule="auto"/>
        <w:jc w:val="center"/>
        <w:rPr>
          <w:rFonts w:hint="eastAsia" w:ascii="仿宋" w:hAnsi="仿宋" w:eastAsia="仿宋" w:cs="仿宋"/>
          <w:sz w:val="24"/>
          <w:u w:val="single"/>
        </w:rPr>
      </w:pPr>
      <w:r>
        <w:rPr>
          <w:rFonts w:hint="eastAsia" w:ascii="仿宋" w:hAnsi="仿宋" w:eastAsia="仿宋" w:cs="仿宋"/>
          <w:color w:val="auto"/>
          <w:sz w:val="24"/>
          <w:szCs w:val="24"/>
          <w:highlight w:val="none"/>
        </w:rPr>
        <w:br w:type="page"/>
      </w:r>
      <w:bookmarkStart w:id="19" w:name="_Toc403077645"/>
      <w:bookmarkStart w:id="20" w:name="_Toc3926"/>
      <w:bookmarkStart w:id="21" w:name="_Toc363474023"/>
      <w:r>
        <w:rPr>
          <w:rFonts w:hint="eastAsia" w:ascii="仿宋" w:hAnsi="仿宋" w:eastAsia="仿宋" w:cs="仿宋"/>
          <w:color w:val="auto"/>
          <w:highlight w:val="none"/>
        </w:rPr>
        <w:t>第三章  合同条款及格</w:t>
      </w:r>
      <w:bookmarkEnd w:id="19"/>
      <w:r>
        <w:rPr>
          <w:rFonts w:hint="eastAsia" w:ascii="仿宋" w:hAnsi="仿宋" w:eastAsia="仿宋" w:cs="仿宋"/>
          <w:color w:val="auto"/>
          <w:highlight w:val="none"/>
          <w:lang w:val="en-US" w:eastAsia="zh-CN"/>
        </w:rPr>
        <w:t>式</w:t>
      </w:r>
      <w:bookmarkEnd w:id="20"/>
      <w:bookmarkEnd w:id="21"/>
      <w:bookmarkStart w:id="22" w:name="_Toc8333"/>
      <w:bookmarkStart w:id="23" w:name="_Toc389582037"/>
      <w:bookmarkStart w:id="24" w:name="_Toc26595"/>
      <w:bookmarkStart w:id="25" w:name="_Toc19199"/>
      <w:bookmarkStart w:id="26" w:name="_Toc31520"/>
      <w:bookmarkStart w:id="27" w:name="_Toc29888"/>
      <w:bookmarkStart w:id="28" w:name="_Toc19246"/>
      <w:bookmarkStart w:id="29" w:name="_Toc13308"/>
    </w:p>
    <w:p w14:paraId="03B83541">
      <w:pPr>
        <w:pStyle w:val="8"/>
        <w:spacing w:before="98" w:line="219" w:lineRule="auto"/>
        <w:ind w:left="3059"/>
        <w:rPr>
          <w:rFonts w:hint="eastAsia" w:ascii="仿宋" w:hAnsi="仿宋" w:eastAsia="仿宋" w:cs="仿宋"/>
          <w:sz w:val="30"/>
          <w:szCs w:val="30"/>
        </w:rPr>
      </w:pPr>
      <w:r>
        <w:rPr>
          <w:rFonts w:hint="eastAsia" w:ascii="仿宋" w:hAnsi="仿宋" w:eastAsia="仿宋" w:cs="仿宋"/>
          <w:b/>
          <w:bCs/>
          <w:spacing w:val="-4"/>
          <w:sz w:val="30"/>
          <w:szCs w:val="30"/>
        </w:rPr>
        <w:t>合同格式（参考）</w:t>
      </w:r>
    </w:p>
    <w:p w14:paraId="721E4FBF">
      <w:pPr>
        <w:spacing w:line="286" w:lineRule="auto"/>
        <w:rPr>
          <w:rFonts w:hint="eastAsia" w:ascii="仿宋" w:hAnsi="仿宋" w:eastAsia="仿宋" w:cs="仿宋"/>
          <w:sz w:val="21"/>
        </w:rPr>
      </w:pPr>
    </w:p>
    <w:p w14:paraId="5C523805">
      <w:pPr>
        <w:spacing w:line="287" w:lineRule="auto"/>
        <w:rPr>
          <w:rFonts w:hint="eastAsia" w:ascii="仿宋" w:hAnsi="仿宋" w:eastAsia="仿宋" w:cs="仿宋"/>
          <w:sz w:val="21"/>
        </w:rPr>
      </w:pPr>
    </w:p>
    <w:p w14:paraId="11B612BE">
      <w:pPr>
        <w:pStyle w:val="8"/>
        <w:spacing w:before="78" w:line="403" w:lineRule="auto"/>
        <w:ind w:left="8" w:firstLine="469"/>
        <w:jc w:val="both"/>
        <w:rPr>
          <w:rFonts w:hint="eastAsia" w:ascii="仿宋" w:hAnsi="仿宋" w:eastAsia="仿宋" w:cs="仿宋"/>
          <w:sz w:val="24"/>
          <w:szCs w:val="24"/>
        </w:rPr>
      </w:pPr>
      <w:r>
        <w:rPr>
          <w:rFonts w:hint="eastAsia" w:ascii="仿宋" w:hAnsi="仿宋" w:eastAsia="仿宋" w:cs="仿宋"/>
          <w:spacing w:val="-1"/>
          <w:sz w:val="24"/>
          <w:szCs w:val="24"/>
        </w:rPr>
        <w:t>“</w:t>
      </w:r>
      <w:r>
        <w:rPr>
          <w:rFonts w:hint="eastAsia" w:ascii="仿宋" w:hAnsi="仿宋" w:eastAsia="仿宋" w:cs="仿宋"/>
          <w:spacing w:val="-1"/>
          <w:sz w:val="24"/>
          <w:szCs w:val="24"/>
          <w:u w:val="single" w:color="auto"/>
        </w:rPr>
        <w:t xml:space="preserve">     </w:t>
      </w:r>
      <w:r>
        <w:rPr>
          <w:rFonts w:hint="eastAsia" w:ascii="仿宋" w:hAnsi="仿宋" w:eastAsia="仿宋" w:cs="仿宋"/>
          <w:b/>
          <w:bCs/>
          <w:spacing w:val="-1"/>
          <w:sz w:val="24"/>
          <w:szCs w:val="24"/>
          <w:u w:val="single" w:color="auto"/>
        </w:rPr>
        <w:t>项目名称</w:t>
      </w:r>
      <w:r>
        <w:rPr>
          <w:rFonts w:hint="eastAsia" w:ascii="仿宋" w:hAnsi="仿宋" w:eastAsia="仿宋" w:cs="仿宋"/>
          <w:spacing w:val="-1"/>
          <w:sz w:val="24"/>
          <w:szCs w:val="24"/>
          <w:u w:val="single" w:color="auto"/>
        </w:rPr>
        <w:t xml:space="preserve">        </w:t>
      </w:r>
      <w:r>
        <w:rPr>
          <w:rFonts w:hint="eastAsia" w:ascii="仿宋" w:hAnsi="仿宋" w:eastAsia="仿宋" w:cs="仿宋"/>
          <w:spacing w:val="-88"/>
          <w:sz w:val="24"/>
          <w:szCs w:val="24"/>
        </w:rPr>
        <w:t xml:space="preserve"> </w:t>
      </w:r>
      <w:r>
        <w:rPr>
          <w:rFonts w:hint="eastAsia" w:ascii="仿宋" w:hAnsi="仿宋" w:eastAsia="仿宋" w:cs="仿宋"/>
          <w:spacing w:val="-1"/>
          <w:sz w:val="24"/>
          <w:szCs w:val="24"/>
        </w:rPr>
        <w:t>”(项目编号：</w:t>
      </w:r>
      <w:r>
        <w:rPr>
          <w:rFonts w:hint="eastAsia" w:ascii="仿宋" w:hAnsi="仿宋" w:eastAsia="仿宋" w:cs="仿宋"/>
          <w:spacing w:val="-1"/>
          <w:sz w:val="24"/>
          <w:szCs w:val="24"/>
          <w:lang w:val="en-US" w:eastAsia="zh-CN"/>
        </w:rPr>
        <w:t xml:space="preserve">    ）</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rPr>
        <w:t>经磋商</w:t>
      </w:r>
      <w:r>
        <w:rPr>
          <w:rFonts w:hint="eastAsia" w:ascii="仿宋" w:hAnsi="仿宋" w:eastAsia="仿宋" w:cs="仿宋"/>
          <w:spacing w:val="-3"/>
          <w:sz w:val="24"/>
          <w:szCs w:val="24"/>
        </w:rPr>
        <w:t>小组评审推荐，</w:t>
      </w:r>
      <w:r>
        <w:rPr>
          <w:rFonts w:hint="eastAsia" w:ascii="仿宋" w:hAnsi="仿宋" w:eastAsia="仿宋" w:cs="仿宋"/>
          <w:spacing w:val="-3"/>
          <w:sz w:val="24"/>
          <w:szCs w:val="24"/>
          <w:u w:val="single" w:color="auto"/>
        </w:rPr>
        <w:t xml:space="preserve"> </w:t>
      </w:r>
      <w:r>
        <w:rPr>
          <w:rFonts w:hint="eastAsia" w:ascii="仿宋" w:hAnsi="仿宋" w:eastAsia="仿宋" w:cs="仿宋"/>
          <w:b/>
          <w:bCs/>
          <w:spacing w:val="-3"/>
          <w:sz w:val="24"/>
          <w:szCs w:val="24"/>
          <w:u w:val="single" w:color="auto"/>
        </w:rPr>
        <w:t>采购人名称</w:t>
      </w:r>
      <w:r>
        <w:rPr>
          <w:rFonts w:hint="eastAsia" w:ascii="仿宋" w:hAnsi="仿宋" w:eastAsia="仿宋" w:cs="仿宋"/>
          <w:spacing w:val="-3"/>
          <w:sz w:val="24"/>
          <w:szCs w:val="24"/>
          <w:u w:val="single" w:color="auto"/>
        </w:rPr>
        <w:t xml:space="preserve"> </w:t>
      </w:r>
      <w:r>
        <w:rPr>
          <w:rFonts w:hint="eastAsia" w:ascii="仿宋" w:hAnsi="仿宋" w:eastAsia="仿宋" w:cs="仿宋"/>
          <w:spacing w:val="-67"/>
          <w:sz w:val="24"/>
          <w:szCs w:val="24"/>
        </w:rPr>
        <w:t xml:space="preserve"> </w:t>
      </w:r>
      <w:r>
        <w:rPr>
          <w:rFonts w:hint="eastAsia" w:ascii="仿宋" w:hAnsi="仿宋" w:eastAsia="仿宋" w:cs="仿宋"/>
          <w:spacing w:val="-3"/>
          <w:sz w:val="24"/>
          <w:szCs w:val="24"/>
        </w:rPr>
        <w:t>(以下简</w:t>
      </w:r>
      <w:r>
        <w:rPr>
          <w:rFonts w:hint="eastAsia" w:ascii="仿宋" w:hAnsi="仿宋" w:eastAsia="仿宋" w:cs="仿宋"/>
          <w:spacing w:val="-4"/>
          <w:sz w:val="24"/>
          <w:szCs w:val="24"/>
        </w:rPr>
        <w:t>称“</w:t>
      </w:r>
      <w:r>
        <w:rPr>
          <w:rFonts w:hint="eastAsia" w:ascii="仿宋" w:hAnsi="仿宋" w:eastAsia="仿宋" w:cs="仿宋"/>
          <w:spacing w:val="-80"/>
          <w:sz w:val="24"/>
          <w:szCs w:val="24"/>
        </w:rPr>
        <w:t xml:space="preserve"> </w:t>
      </w:r>
      <w:r>
        <w:rPr>
          <w:rFonts w:hint="eastAsia" w:ascii="仿宋" w:hAnsi="仿宋" w:eastAsia="仿宋" w:cs="仿宋"/>
          <w:spacing w:val="-4"/>
          <w:sz w:val="24"/>
          <w:szCs w:val="24"/>
        </w:rPr>
        <w:t>甲方</w:t>
      </w:r>
      <w:r>
        <w:rPr>
          <w:rFonts w:hint="eastAsia" w:ascii="仿宋" w:hAnsi="仿宋" w:eastAsia="仿宋" w:cs="仿宋"/>
          <w:spacing w:val="-88"/>
          <w:sz w:val="24"/>
          <w:szCs w:val="24"/>
        </w:rPr>
        <w:t xml:space="preserve"> </w:t>
      </w:r>
      <w:r>
        <w:rPr>
          <w:rFonts w:hint="eastAsia" w:ascii="仿宋" w:hAnsi="仿宋" w:eastAsia="仿宋" w:cs="仿宋"/>
          <w:spacing w:val="-4"/>
          <w:sz w:val="24"/>
          <w:szCs w:val="24"/>
        </w:rPr>
        <w:t>”)确认</w:t>
      </w:r>
      <w:r>
        <w:rPr>
          <w:rFonts w:hint="eastAsia" w:ascii="仿宋" w:hAnsi="仿宋" w:eastAsia="仿宋" w:cs="仿宋"/>
          <w:spacing w:val="-4"/>
          <w:sz w:val="24"/>
          <w:szCs w:val="24"/>
          <w:u w:val="single" w:color="auto"/>
        </w:rPr>
        <w:t xml:space="preserve">  </w:t>
      </w:r>
      <w:r>
        <w:rPr>
          <w:rFonts w:hint="eastAsia" w:ascii="仿宋" w:hAnsi="仿宋" w:eastAsia="仿宋" w:cs="仿宋"/>
          <w:b/>
          <w:bCs/>
          <w:spacing w:val="-4"/>
          <w:sz w:val="24"/>
          <w:szCs w:val="24"/>
          <w:u w:val="single" w:color="auto"/>
        </w:rPr>
        <w:t>成交单位名称</w:t>
      </w:r>
      <w:r>
        <w:rPr>
          <w:rFonts w:hint="eastAsia" w:ascii="仿宋" w:hAnsi="仿宋" w:eastAsia="仿宋" w:cs="仿宋"/>
          <w:spacing w:val="-4"/>
          <w:sz w:val="24"/>
          <w:szCs w:val="24"/>
          <w:u w:val="single" w:color="auto"/>
        </w:rPr>
        <w:t xml:space="preserve">  </w:t>
      </w:r>
      <w:r>
        <w:rPr>
          <w:rFonts w:hint="eastAsia" w:ascii="仿宋" w:hAnsi="仿宋" w:eastAsia="仿宋" w:cs="仿宋"/>
          <w:b/>
          <w:bCs/>
          <w:spacing w:val="-4"/>
          <w:sz w:val="24"/>
          <w:szCs w:val="24"/>
        </w:rPr>
        <w:t>（</w:t>
      </w:r>
      <w:r>
        <w:rPr>
          <w:rFonts w:hint="eastAsia" w:ascii="仿宋" w:hAnsi="仿宋" w:eastAsia="仿宋" w:cs="仿宋"/>
          <w:spacing w:val="-4"/>
          <w:sz w:val="24"/>
          <w:szCs w:val="24"/>
        </w:rPr>
        <w:t>以下简称“</w:t>
      </w:r>
      <w:r>
        <w:rPr>
          <w:rFonts w:hint="eastAsia" w:ascii="仿宋" w:hAnsi="仿宋" w:eastAsia="仿宋" w:cs="仿宋"/>
          <w:spacing w:val="-87"/>
          <w:sz w:val="24"/>
          <w:szCs w:val="24"/>
        </w:rPr>
        <w:t xml:space="preserve"> </w:t>
      </w:r>
      <w:r>
        <w:rPr>
          <w:rFonts w:hint="eastAsia" w:ascii="仿宋" w:hAnsi="仿宋" w:eastAsia="仿宋" w:cs="仿宋"/>
          <w:spacing w:val="-4"/>
          <w:sz w:val="24"/>
          <w:szCs w:val="24"/>
        </w:rPr>
        <w:t>乙方</w:t>
      </w:r>
      <w:r>
        <w:rPr>
          <w:rFonts w:hint="eastAsia" w:ascii="仿宋" w:hAnsi="仿宋" w:eastAsia="仿宋" w:cs="仿宋"/>
          <w:spacing w:val="-88"/>
          <w:sz w:val="24"/>
          <w:szCs w:val="24"/>
        </w:rPr>
        <w:t xml:space="preserve"> </w:t>
      </w:r>
      <w:r>
        <w:rPr>
          <w:rFonts w:hint="eastAsia" w:ascii="仿宋" w:hAnsi="仿宋" w:eastAsia="仿宋" w:cs="仿宋"/>
          <w:spacing w:val="-4"/>
          <w:sz w:val="24"/>
          <w:szCs w:val="24"/>
        </w:rPr>
        <w:t>”）</w:t>
      </w:r>
      <w:r>
        <w:rPr>
          <w:rFonts w:hint="eastAsia" w:ascii="仿宋" w:hAnsi="仿宋" w:eastAsia="仿宋" w:cs="仿宋"/>
          <w:spacing w:val="-5"/>
          <w:sz w:val="24"/>
          <w:szCs w:val="24"/>
        </w:rPr>
        <w:t>为本项目成交单位。</w:t>
      </w:r>
    </w:p>
    <w:p w14:paraId="7613DF36">
      <w:pPr>
        <w:pStyle w:val="8"/>
        <w:spacing w:line="369" w:lineRule="auto"/>
        <w:ind w:left="14" w:right="204" w:firstLine="460"/>
        <w:rPr>
          <w:rFonts w:hint="eastAsia" w:ascii="仿宋" w:hAnsi="仿宋" w:eastAsia="仿宋" w:cs="仿宋"/>
          <w:sz w:val="24"/>
          <w:szCs w:val="24"/>
        </w:rPr>
      </w:pPr>
      <w:r>
        <w:rPr>
          <w:rFonts w:hint="eastAsia" w:ascii="仿宋" w:hAnsi="仿宋" w:eastAsia="仿宋" w:cs="仿宋"/>
          <w:spacing w:val="-10"/>
          <w:sz w:val="24"/>
          <w:szCs w:val="24"/>
        </w:rPr>
        <w:t>依据《中华人民共和国民法典》和《中华人民共和国政府采购法》，经双方协</w:t>
      </w:r>
      <w:r>
        <w:rPr>
          <w:rFonts w:hint="eastAsia" w:ascii="仿宋" w:hAnsi="仿宋" w:eastAsia="仿宋" w:cs="仿宋"/>
          <w:spacing w:val="-11"/>
          <w:sz w:val="24"/>
          <w:szCs w:val="24"/>
        </w:rPr>
        <w:t>商，于</w:t>
      </w:r>
      <w:r>
        <w:rPr>
          <w:rFonts w:hint="eastAsia" w:ascii="仿宋" w:hAnsi="仿宋" w:eastAsia="仿宋" w:cs="仿宋"/>
          <w:spacing w:val="14"/>
          <w:sz w:val="24"/>
          <w:szCs w:val="24"/>
          <w:u w:val="single" w:color="auto"/>
        </w:rPr>
        <w:t xml:space="preserve">     </w:t>
      </w:r>
      <w:r>
        <w:rPr>
          <w:rFonts w:hint="eastAsia" w:ascii="仿宋" w:hAnsi="仿宋" w:eastAsia="仿宋" w:cs="仿宋"/>
          <w:spacing w:val="-107"/>
          <w:sz w:val="24"/>
          <w:szCs w:val="24"/>
        </w:rPr>
        <w:t xml:space="preserve"> </w:t>
      </w:r>
      <w:r>
        <w:rPr>
          <w:rFonts w:hint="eastAsia" w:ascii="仿宋" w:hAnsi="仿宋" w:eastAsia="仿宋" w:cs="仿宋"/>
          <w:spacing w:val="-11"/>
          <w:sz w:val="24"/>
          <w:szCs w:val="24"/>
        </w:rPr>
        <w:t>年</w:t>
      </w:r>
      <w:r>
        <w:rPr>
          <w:rFonts w:hint="eastAsia" w:ascii="仿宋" w:hAnsi="仿宋" w:eastAsia="仿宋" w:cs="仿宋"/>
          <w:spacing w:val="51"/>
          <w:sz w:val="24"/>
          <w:szCs w:val="24"/>
        </w:rPr>
        <w:t xml:space="preserve">  </w:t>
      </w:r>
      <w:r>
        <w:rPr>
          <w:rFonts w:hint="eastAsia" w:ascii="仿宋" w:hAnsi="仿宋" w:eastAsia="仿宋" w:cs="仿宋"/>
          <w:spacing w:val="-11"/>
          <w:sz w:val="24"/>
          <w:szCs w:val="24"/>
        </w:rPr>
        <w:t>月</w:t>
      </w:r>
      <w:r>
        <w:rPr>
          <w:rFonts w:hint="eastAsia" w:ascii="仿宋" w:hAnsi="仿宋" w:eastAsia="仿宋" w:cs="仿宋"/>
          <w:spacing w:val="18"/>
          <w:sz w:val="24"/>
          <w:szCs w:val="24"/>
          <w:u w:val="single" w:color="auto"/>
        </w:rPr>
        <w:t xml:space="preserve">    </w:t>
      </w:r>
      <w:r>
        <w:rPr>
          <w:rFonts w:hint="eastAsia" w:ascii="仿宋" w:hAnsi="仿宋" w:eastAsia="仿宋" w:cs="仿宋"/>
          <w:spacing w:val="-67"/>
          <w:sz w:val="24"/>
          <w:szCs w:val="24"/>
        </w:rPr>
        <w:t xml:space="preserve"> </w:t>
      </w:r>
      <w:r>
        <w:rPr>
          <w:rFonts w:hint="eastAsia" w:ascii="仿宋" w:hAnsi="仿宋" w:eastAsia="仿宋" w:cs="仿宋"/>
          <w:spacing w:val="-11"/>
          <w:sz w:val="24"/>
          <w:szCs w:val="24"/>
        </w:rPr>
        <w:t>日按下述条款和条件签署本合同。</w:t>
      </w:r>
    </w:p>
    <w:p w14:paraId="0D202556">
      <w:pPr>
        <w:pStyle w:val="8"/>
        <w:spacing w:line="369" w:lineRule="auto"/>
        <w:ind w:left="52" w:firstLine="468"/>
        <w:rPr>
          <w:rFonts w:hint="eastAsia" w:ascii="仿宋" w:hAnsi="仿宋" w:eastAsia="仿宋" w:cs="仿宋"/>
          <w:sz w:val="24"/>
          <w:szCs w:val="24"/>
        </w:rPr>
      </w:pPr>
      <w:r>
        <w:rPr>
          <w:rFonts w:hint="eastAsia" w:ascii="仿宋" w:hAnsi="仿宋" w:eastAsia="仿宋" w:cs="仿宋"/>
          <w:spacing w:val="-4"/>
          <w:sz w:val="24"/>
          <w:szCs w:val="24"/>
        </w:rPr>
        <w:t>甲方通过竞争性磋商采购方式，接受了乙方以总金额</w:t>
      </w:r>
      <w:r>
        <w:rPr>
          <w:rFonts w:hint="eastAsia" w:ascii="仿宋" w:hAnsi="仿宋" w:eastAsia="仿宋" w:cs="仿宋"/>
          <w:spacing w:val="-4"/>
          <w:sz w:val="24"/>
          <w:szCs w:val="24"/>
          <w:u w:val="single" w:color="auto"/>
        </w:rPr>
        <w:t xml:space="preserve">       </w:t>
      </w:r>
      <w:r>
        <w:rPr>
          <w:rFonts w:hint="eastAsia" w:ascii="仿宋" w:hAnsi="仿宋" w:eastAsia="仿宋" w:cs="仿宋"/>
          <w:spacing w:val="-5"/>
          <w:sz w:val="24"/>
          <w:szCs w:val="24"/>
          <w:u w:val="single" w:color="auto"/>
        </w:rPr>
        <w:t xml:space="preserve">      </w:t>
      </w:r>
      <w:r>
        <w:rPr>
          <w:rFonts w:hint="eastAsia" w:ascii="仿宋" w:hAnsi="仿宋" w:eastAsia="仿宋" w:cs="仿宋"/>
          <w:b/>
          <w:bCs/>
          <w:spacing w:val="-5"/>
          <w:sz w:val="24"/>
          <w:szCs w:val="24"/>
          <w:u w:val="single" w:color="auto"/>
        </w:rPr>
        <w:t>(￥:</w:t>
      </w:r>
      <w:r>
        <w:rPr>
          <w:rFonts w:hint="eastAsia" w:ascii="仿宋" w:hAnsi="仿宋" w:eastAsia="仿宋" w:cs="仿宋"/>
          <w:spacing w:val="-5"/>
          <w:sz w:val="24"/>
          <w:szCs w:val="24"/>
          <w:u w:val="single" w:color="auto"/>
        </w:rPr>
        <w:t xml:space="preserve">   </w:t>
      </w:r>
      <w:r>
        <w:rPr>
          <w:rFonts w:hint="eastAsia" w:ascii="仿宋" w:hAnsi="仿宋" w:eastAsia="仿宋" w:cs="仿宋"/>
          <w:b/>
          <w:bCs/>
          <w:spacing w:val="-5"/>
          <w:sz w:val="24"/>
          <w:szCs w:val="24"/>
          <w:u w:val="single" w:color="auto"/>
        </w:rPr>
        <w:t>)</w:t>
      </w:r>
      <w:r>
        <w:rPr>
          <w:rFonts w:hint="eastAsia" w:ascii="仿宋" w:hAnsi="仿宋" w:eastAsia="仿宋" w:cs="仿宋"/>
          <w:spacing w:val="-5"/>
          <w:sz w:val="24"/>
          <w:szCs w:val="24"/>
          <w:u w:val="single" w:color="auto"/>
        </w:rPr>
        <w:t xml:space="preserve"> </w:t>
      </w:r>
      <w:r>
        <w:rPr>
          <w:rFonts w:hint="eastAsia" w:ascii="仿宋" w:hAnsi="仿宋" w:eastAsia="仿宋" w:cs="仿宋"/>
          <w:spacing w:val="-4"/>
          <w:sz w:val="24"/>
          <w:szCs w:val="24"/>
        </w:rPr>
        <w:t>(以下简称“合同价</w:t>
      </w:r>
      <w:r>
        <w:rPr>
          <w:rFonts w:hint="eastAsia" w:ascii="仿宋" w:hAnsi="仿宋" w:eastAsia="仿宋" w:cs="仿宋"/>
          <w:spacing w:val="-81"/>
          <w:sz w:val="24"/>
          <w:szCs w:val="24"/>
        </w:rPr>
        <w:t xml:space="preserve"> </w:t>
      </w:r>
      <w:r>
        <w:rPr>
          <w:rFonts w:hint="eastAsia" w:ascii="仿宋" w:hAnsi="仿宋" w:eastAsia="仿宋" w:cs="仿宋"/>
          <w:spacing w:val="-4"/>
          <w:sz w:val="24"/>
          <w:szCs w:val="24"/>
        </w:rPr>
        <w:t>”)提供磋商文件所述的服务。</w:t>
      </w:r>
    </w:p>
    <w:p w14:paraId="72B7C037">
      <w:pPr>
        <w:pStyle w:val="8"/>
        <w:spacing w:before="1" w:line="218" w:lineRule="auto"/>
        <w:ind w:left="490"/>
        <w:rPr>
          <w:rFonts w:hint="eastAsia" w:ascii="仿宋" w:hAnsi="仿宋" w:eastAsia="仿宋" w:cs="仿宋"/>
          <w:sz w:val="24"/>
          <w:szCs w:val="24"/>
        </w:rPr>
      </w:pPr>
      <w:r>
        <w:rPr>
          <w:rFonts w:hint="eastAsia" w:ascii="仿宋" w:hAnsi="仿宋" w:eastAsia="仿宋" w:cs="仿宋"/>
          <w:spacing w:val="-2"/>
          <w:sz w:val="24"/>
          <w:szCs w:val="24"/>
        </w:rPr>
        <w:t>本合同在此声明如下：</w:t>
      </w:r>
    </w:p>
    <w:p w14:paraId="4F455E71">
      <w:pPr>
        <w:pStyle w:val="8"/>
        <w:spacing w:before="195" w:line="219" w:lineRule="auto"/>
        <w:ind w:left="507"/>
        <w:rPr>
          <w:rFonts w:hint="eastAsia" w:ascii="仿宋" w:hAnsi="仿宋" w:eastAsia="仿宋" w:cs="仿宋"/>
          <w:sz w:val="24"/>
          <w:szCs w:val="24"/>
        </w:rPr>
      </w:pPr>
      <w:r>
        <w:rPr>
          <w:rFonts w:hint="eastAsia" w:ascii="仿宋" w:hAnsi="仿宋" w:eastAsia="仿宋" w:cs="仿宋"/>
          <w:spacing w:val="-1"/>
          <w:sz w:val="24"/>
          <w:szCs w:val="24"/>
        </w:rPr>
        <w:t>1.本合同中的词语和术语的含义与合同条款中定义的相</w:t>
      </w:r>
      <w:r>
        <w:rPr>
          <w:rFonts w:hint="eastAsia" w:ascii="仿宋" w:hAnsi="仿宋" w:eastAsia="仿宋" w:cs="仿宋"/>
          <w:spacing w:val="-2"/>
          <w:sz w:val="24"/>
          <w:szCs w:val="24"/>
        </w:rPr>
        <w:t>同。</w:t>
      </w:r>
    </w:p>
    <w:p w14:paraId="45CD7C70">
      <w:pPr>
        <w:pStyle w:val="8"/>
        <w:spacing w:before="196" w:line="219" w:lineRule="auto"/>
        <w:ind w:left="492"/>
        <w:rPr>
          <w:rFonts w:hint="eastAsia" w:ascii="仿宋" w:hAnsi="仿宋" w:eastAsia="仿宋" w:cs="仿宋"/>
          <w:sz w:val="24"/>
          <w:szCs w:val="24"/>
        </w:rPr>
      </w:pPr>
      <w:r>
        <w:rPr>
          <w:rFonts w:hint="eastAsia" w:ascii="仿宋" w:hAnsi="仿宋" w:eastAsia="仿宋" w:cs="仿宋"/>
          <w:spacing w:val="-1"/>
          <w:sz w:val="24"/>
          <w:szCs w:val="24"/>
        </w:rPr>
        <w:t>2.下述文件是本合同的一部分，并与本合同一起阅读和解释：</w:t>
      </w:r>
    </w:p>
    <w:p w14:paraId="3A123B61">
      <w:pPr>
        <w:pStyle w:val="8"/>
        <w:spacing w:before="196" w:line="219" w:lineRule="auto"/>
        <w:ind w:left="747"/>
        <w:rPr>
          <w:rFonts w:hint="eastAsia" w:ascii="仿宋" w:hAnsi="仿宋" w:eastAsia="仿宋" w:cs="仿宋"/>
          <w:sz w:val="24"/>
          <w:szCs w:val="24"/>
        </w:rPr>
      </w:pPr>
      <w:r>
        <w:rPr>
          <w:rFonts w:hint="eastAsia" w:ascii="仿宋" w:hAnsi="仿宋" w:eastAsia="仿宋" w:cs="仿宋"/>
          <w:spacing w:val="-5"/>
          <w:sz w:val="24"/>
          <w:szCs w:val="24"/>
        </w:rPr>
        <w:t>1）合同条款</w:t>
      </w:r>
    </w:p>
    <w:p w14:paraId="2873B995">
      <w:pPr>
        <w:pStyle w:val="8"/>
        <w:spacing w:before="194" w:line="219" w:lineRule="auto"/>
        <w:ind w:left="732"/>
        <w:rPr>
          <w:rFonts w:hint="eastAsia" w:ascii="仿宋" w:hAnsi="仿宋" w:eastAsia="仿宋" w:cs="仿宋"/>
          <w:sz w:val="24"/>
          <w:szCs w:val="24"/>
        </w:rPr>
      </w:pPr>
      <w:r>
        <w:rPr>
          <w:rFonts w:hint="eastAsia" w:ascii="仿宋" w:hAnsi="仿宋" w:eastAsia="仿宋" w:cs="仿宋"/>
          <w:spacing w:val="-2"/>
          <w:sz w:val="24"/>
          <w:szCs w:val="24"/>
        </w:rPr>
        <w:t>2）合同条款附件</w:t>
      </w:r>
    </w:p>
    <w:p w14:paraId="3EBB1465">
      <w:pPr>
        <w:pStyle w:val="8"/>
        <w:spacing w:before="196" w:line="219" w:lineRule="auto"/>
        <w:ind w:left="734"/>
        <w:rPr>
          <w:rFonts w:hint="eastAsia" w:ascii="仿宋" w:hAnsi="仿宋" w:eastAsia="仿宋" w:cs="仿宋"/>
          <w:sz w:val="24"/>
          <w:szCs w:val="24"/>
        </w:rPr>
      </w:pPr>
      <w:r>
        <w:rPr>
          <w:rFonts w:hint="eastAsia" w:ascii="仿宋" w:hAnsi="仿宋" w:eastAsia="仿宋" w:cs="仿宋"/>
          <w:spacing w:val="-3"/>
          <w:sz w:val="24"/>
          <w:szCs w:val="24"/>
        </w:rPr>
        <w:t>3）成交通知书</w:t>
      </w:r>
    </w:p>
    <w:p w14:paraId="21F818E3">
      <w:pPr>
        <w:pStyle w:val="8"/>
        <w:spacing w:before="196" w:line="219" w:lineRule="auto"/>
        <w:ind w:left="728"/>
        <w:rPr>
          <w:rFonts w:hint="eastAsia" w:ascii="仿宋" w:hAnsi="仿宋" w:eastAsia="仿宋" w:cs="仿宋"/>
          <w:sz w:val="24"/>
          <w:szCs w:val="24"/>
        </w:rPr>
      </w:pPr>
      <w:r>
        <w:rPr>
          <w:rFonts w:hint="eastAsia" w:ascii="仿宋" w:hAnsi="仿宋" w:eastAsia="仿宋" w:cs="仿宋"/>
          <w:spacing w:val="-2"/>
          <w:sz w:val="24"/>
          <w:szCs w:val="24"/>
        </w:rPr>
        <w:t>4）磋商文件</w:t>
      </w:r>
    </w:p>
    <w:p w14:paraId="33A65B25">
      <w:pPr>
        <w:pStyle w:val="8"/>
        <w:spacing w:before="195" w:line="219" w:lineRule="auto"/>
        <w:ind w:left="734"/>
        <w:rPr>
          <w:rFonts w:hint="eastAsia" w:ascii="仿宋" w:hAnsi="仿宋" w:eastAsia="仿宋" w:cs="仿宋"/>
          <w:sz w:val="24"/>
          <w:szCs w:val="24"/>
        </w:rPr>
      </w:pPr>
      <w:r>
        <w:rPr>
          <w:rFonts w:hint="eastAsia" w:ascii="仿宋" w:hAnsi="仿宋" w:eastAsia="仿宋" w:cs="仿宋"/>
          <w:spacing w:val="-3"/>
          <w:sz w:val="24"/>
          <w:szCs w:val="24"/>
        </w:rPr>
        <w:t>5）响应文件</w:t>
      </w:r>
    </w:p>
    <w:p w14:paraId="2B3CBF38">
      <w:pPr>
        <w:pStyle w:val="8"/>
        <w:spacing w:before="180" w:line="286" w:lineRule="auto"/>
        <w:ind w:left="132" w:right="213" w:firstLine="465"/>
        <w:rPr>
          <w:rFonts w:hint="eastAsia" w:ascii="仿宋" w:hAnsi="仿宋" w:eastAsia="仿宋" w:cs="仿宋"/>
          <w:sz w:val="24"/>
          <w:szCs w:val="24"/>
        </w:rPr>
      </w:pPr>
      <w:r>
        <w:rPr>
          <w:rFonts w:hint="eastAsia" w:ascii="仿宋" w:hAnsi="仿宋" w:eastAsia="仿宋" w:cs="仿宋"/>
          <w:sz w:val="24"/>
          <w:szCs w:val="24"/>
        </w:rPr>
        <w:t>3.考虑到甲方将按照本合同向乙方支付</w:t>
      </w:r>
      <w:r>
        <w:rPr>
          <w:rFonts w:hint="eastAsia" w:ascii="仿宋" w:hAnsi="仿宋" w:eastAsia="仿宋" w:cs="仿宋"/>
          <w:sz w:val="24"/>
          <w:szCs w:val="24"/>
          <w:lang w:val="en-US" w:eastAsia="zh-CN"/>
        </w:rPr>
        <w:t>款项</w:t>
      </w:r>
      <w:r>
        <w:rPr>
          <w:rFonts w:hint="eastAsia" w:ascii="仿宋" w:hAnsi="仿宋" w:eastAsia="仿宋" w:cs="仿宋"/>
          <w:sz w:val="24"/>
          <w:szCs w:val="24"/>
        </w:rPr>
        <w:t>，乙方在此保证全部按照合同</w:t>
      </w:r>
      <w:r>
        <w:rPr>
          <w:rFonts w:hint="eastAsia" w:ascii="仿宋" w:hAnsi="仿宋" w:eastAsia="仿宋" w:cs="仿宋"/>
          <w:spacing w:val="-2"/>
          <w:sz w:val="24"/>
          <w:szCs w:val="24"/>
        </w:rPr>
        <w:t>的规定向甲方提供服务。</w:t>
      </w:r>
    </w:p>
    <w:p w14:paraId="7E3E725C">
      <w:pPr>
        <w:pStyle w:val="8"/>
        <w:spacing w:before="192" w:line="294" w:lineRule="auto"/>
        <w:ind w:left="132" w:right="213" w:firstLine="459"/>
        <w:rPr>
          <w:rFonts w:hint="eastAsia" w:ascii="仿宋" w:hAnsi="仿宋" w:eastAsia="仿宋" w:cs="仿宋"/>
          <w:sz w:val="24"/>
          <w:szCs w:val="24"/>
        </w:rPr>
      </w:pPr>
      <w:r>
        <w:rPr>
          <w:rFonts w:hint="eastAsia" w:ascii="仿宋" w:hAnsi="仿宋" w:eastAsia="仿宋" w:cs="仿宋"/>
          <w:sz w:val="24"/>
          <w:szCs w:val="24"/>
        </w:rPr>
        <w:t>4.考虑到乙方提供的服务，甲方在此保证按照合同规定</w:t>
      </w:r>
      <w:r>
        <w:rPr>
          <w:rFonts w:hint="eastAsia" w:ascii="仿宋" w:hAnsi="仿宋" w:eastAsia="仿宋" w:cs="仿宋"/>
          <w:spacing w:val="-1"/>
          <w:sz w:val="24"/>
          <w:szCs w:val="24"/>
        </w:rPr>
        <w:t>的时间和方式向乙方支付合同价或其他按合同规定应支付的金</w:t>
      </w:r>
      <w:r>
        <w:rPr>
          <w:rFonts w:hint="eastAsia" w:ascii="仿宋" w:hAnsi="仿宋" w:eastAsia="仿宋" w:cs="仿宋"/>
          <w:spacing w:val="-2"/>
          <w:sz w:val="24"/>
          <w:szCs w:val="24"/>
        </w:rPr>
        <w:t>额。</w:t>
      </w:r>
    </w:p>
    <w:p w14:paraId="14FEE1F3">
      <w:pPr>
        <w:pStyle w:val="8"/>
        <w:spacing w:before="197" w:line="294" w:lineRule="auto"/>
        <w:ind w:left="12" w:right="2" w:firstLine="481"/>
        <w:rPr>
          <w:rFonts w:hint="eastAsia" w:ascii="仿宋" w:hAnsi="仿宋" w:eastAsia="仿宋" w:cs="仿宋"/>
          <w:sz w:val="24"/>
          <w:szCs w:val="24"/>
        </w:rPr>
      </w:pPr>
      <w:r>
        <w:rPr>
          <w:rFonts w:hint="eastAsia" w:ascii="仿宋" w:hAnsi="仿宋" w:eastAsia="仿宋" w:cs="仿宋"/>
          <w:sz w:val="24"/>
          <w:szCs w:val="24"/>
        </w:rPr>
        <w:t>5.本合同一式</w:t>
      </w:r>
      <w:r>
        <w:rPr>
          <w:rFonts w:hint="eastAsia" w:ascii="仿宋" w:hAnsi="仿宋" w:eastAsia="仿宋" w:cs="仿宋"/>
          <w:spacing w:val="-116"/>
          <w:sz w:val="24"/>
          <w:szCs w:val="24"/>
        </w:rPr>
        <w:t xml:space="preserve"> </w:t>
      </w:r>
      <w:r>
        <w:rPr>
          <w:rFonts w:hint="eastAsia" w:ascii="仿宋" w:hAnsi="仿宋" w:eastAsia="仿宋" w:cs="仿宋"/>
          <w:spacing w:val="3"/>
          <w:sz w:val="24"/>
          <w:szCs w:val="24"/>
          <w:u w:val="single" w:color="auto"/>
        </w:rPr>
        <w:t xml:space="preserve">   </w:t>
      </w:r>
      <w:r>
        <w:rPr>
          <w:rFonts w:hint="eastAsia" w:ascii="仿宋" w:hAnsi="仿宋" w:eastAsia="仿宋" w:cs="仿宋"/>
          <w:spacing w:val="-110"/>
          <w:sz w:val="24"/>
          <w:szCs w:val="24"/>
        </w:rPr>
        <w:t xml:space="preserve"> </w:t>
      </w:r>
      <w:r>
        <w:rPr>
          <w:rFonts w:hint="eastAsia" w:ascii="仿宋" w:hAnsi="仿宋" w:eastAsia="仿宋" w:cs="仿宋"/>
          <w:sz w:val="24"/>
          <w:szCs w:val="24"/>
        </w:rPr>
        <w:t>份，其中，甲方</w:t>
      </w:r>
      <w:r>
        <w:rPr>
          <w:rFonts w:hint="eastAsia" w:ascii="仿宋" w:hAnsi="仿宋" w:eastAsia="仿宋" w:cs="仿宋"/>
          <w:spacing w:val="-118"/>
          <w:sz w:val="24"/>
          <w:szCs w:val="24"/>
        </w:rPr>
        <w:t xml:space="preserve"> </w:t>
      </w:r>
      <w:r>
        <w:rPr>
          <w:rFonts w:hint="eastAsia" w:ascii="仿宋" w:hAnsi="仿宋" w:eastAsia="仿宋" w:cs="仿宋"/>
          <w:spacing w:val="2"/>
          <w:sz w:val="24"/>
          <w:szCs w:val="24"/>
          <w:u w:val="single" w:color="auto"/>
        </w:rPr>
        <w:t xml:space="preserve">   </w:t>
      </w:r>
      <w:r>
        <w:rPr>
          <w:rFonts w:hint="eastAsia" w:ascii="仿宋" w:hAnsi="仿宋" w:eastAsia="仿宋" w:cs="仿宋"/>
          <w:spacing w:val="-109"/>
          <w:sz w:val="24"/>
          <w:szCs w:val="24"/>
        </w:rPr>
        <w:t xml:space="preserve"> </w:t>
      </w:r>
      <w:r>
        <w:rPr>
          <w:rFonts w:hint="eastAsia" w:ascii="仿宋" w:hAnsi="仿宋" w:eastAsia="仿宋" w:cs="仿宋"/>
          <w:sz w:val="24"/>
          <w:szCs w:val="24"/>
        </w:rPr>
        <w:t>份，乙方</w:t>
      </w:r>
      <w:r>
        <w:rPr>
          <w:rFonts w:hint="eastAsia" w:ascii="仿宋" w:hAnsi="仿宋" w:eastAsia="仿宋" w:cs="仿宋"/>
          <w:spacing w:val="-115"/>
          <w:sz w:val="24"/>
          <w:szCs w:val="24"/>
        </w:rPr>
        <w:t xml:space="preserve"> </w:t>
      </w:r>
      <w:r>
        <w:rPr>
          <w:rFonts w:hint="eastAsia" w:ascii="仿宋" w:hAnsi="仿宋" w:eastAsia="仿宋" w:cs="仿宋"/>
          <w:spacing w:val="2"/>
          <w:sz w:val="24"/>
          <w:szCs w:val="24"/>
          <w:u w:val="single" w:color="auto"/>
        </w:rPr>
        <w:t xml:space="preserve">   </w:t>
      </w:r>
      <w:r>
        <w:rPr>
          <w:rFonts w:hint="eastAsia" w:ascii="仿宋" w:hAnsi="仿宋" w:eastAsia="仿宋" w:cs="仿宋"/>
          <w:spacing w:val="-109"/>
          <w:sz w:val="24"/>
          <w:szCs w:val="24"/>
        </w:rPr>
        <w:t xml:space="preserve"> </w:t>
      </w:r>
      <w:r>
        <w:rPr>
          <w:rFonts w:hint="eastAsia" w:ascii="仿宋" w:hAnsi="仿宋" w:eastAsia="仿宋" w:cs="仿宋"/>
          <w:sz w:val="24"/>
          <w:szCs w:val="24"/>
        </w:rPr>
        <w:t>份，鉴证方</w:t>
      </w:r>
      <w:r>
        <w:rPr>
          <w:rFonts w:hint="eastAsia" w:ascii="仿宋" w:hAnsi="仿宋" w:eastAsia="仿宋" w:cs="仿宋"/>
          <w:spacing w:val="-118"/>
          <w:sz w:val="24"/>
          <w:szCs w:val="24"/>
        </w:rPr>
        <w:t xml:space="preserve"> </w:t>
      </w:r>
      <w:r>
        <w:rPr>
          <w:rFonts w:hint="eastAsia" w:ascii="仿宋" w:hAnsi="仿宋" w:eastAsia="仿宋" w:cs="仿宋"/>
          <w:spacing w:val="3"/>
          <w:sz w:val="24"/>
          <w:szCs w:val="24"/>
          <w:u w:val="single" w:color="auto"/>
        </w:rPr>
        <w:t xml:space="preserve">   </w:t>
      </w:r>
      <w:r>
        <w:rPr>
          <w:rFonts w:hint="eastAsia" w:ascii="仿宋" w:hAnsi="仿宋" w:eastAsia="仿宋" w:cs="仿宋"/>
          <w:spacing w:val="-110"/>
          <w:sz w:val="24"/>
          <w:szCs w:val="24"/>
        </w:rPr>
        <w:t xml:space="preserve"> </w:t>
      </w:r>
      <w:r>
        <w:rPr>
          <w:rFonts w:hint="eastAsia" w:ascii="仿宋" w:hAnsi="仿宋" w:eastAsia="仿宋" w:cs="仿宋"/>
          <w:sz w:val="24"/>
          <w:szCs w:val="24"/>
        </w:rPr>
        <w:t>份，监督管</w:t>
      </w:r>
      <w:r>
        <w:rPr>
          <w:rFonts w:hint="eastAsia" w:ascii="仿宋" w:hAnsi="仿宋" w:eastAsia="仿宋" w:cs="仿宋"/>
          <w:spacing w:val="-3"/>
          <w:sz w:val="24"/>
          <w:szCs w:val="24"/>
        </w:rPr>
        <w:t>理部门</w:t>
      </w:r>
      <w:r>
        <w:rPr>
          <w:rFonts w:hint="eastAsia" w:ascii="仿宋" w:hAnsi="仿宋" w:eastAsia="仿宋" w:cs="仿宋"/>
          <w:spacing w:val="-3"/>
          <w:sz w:val="24"/>
          <w:szCs w:val="24"/>
          <w:u w:val="single" w:color="auto"/>
        </w:rPr>
        <w:t xml:space="preserve">   </w:t>
      </w:r>
      <w:r>
        <w:rPr>
          <w:rFonts w:hint="eastAsia" w:ascii="仿宋" w:hAnsi="仿宋" w:eastAsia="仿宋" w:cs="仿宋"/>
          <w:spacing w:val="-110"/>
          <w:sz w:val="24"/>
          <w:szCs w:val="24"/>
        </w:rPr>
        <w:t xml:space="preserve"> </w:t>
      </w:r>
      <w:r>
        <w:rPr>
          <w:rFonts w:hint="eastAsia" w:ascii="仿宋" w:hAnsi="仿宋" w:eastAsia="仿宋" w:cs="仿宋"/>
          <w:spacing w:val="-3"/>
          <w:sz w:val="24"/>
          <w:szCs w:val="24"/>
        </w:rPr>
        <w:t>份。</w:t>
      </w:r>
    </w:p>
    <w:p w14:paraId="4C2275B3">
      <w:pPr>
        <w:spacing w:line="294" w:lineRule="auto"/>
        <w:rPr>
          <w:rFonts w:hint="eastAsia" w:ascii="仿宋" w:hAnsi="仿宋" w:eastAsia="仿宋" w:cs="仿宋"/>
          <w:sz w:val="24"/>
          <w:szCs w:val="24"/>
        </w:rPr>
      </w:pPr>
    </w:p>
    <w:p w14:paraId="6D87E4BD">
      <w:pPr>
        <w:spacing w:line="294" w:lineRule="auto"/>
        <w:rPr>
          <w:rFonts w:hint="eastAsia" w:ascii="仿宋" w:hAnsi="仿宋" w:eastAsia="仿宋" w:cs="仿宋"/>
          <w:sz w:val="24"/>
          <w:szCs w:val="24"/>
        </w:rPr>
        <w:sectPr>
          <w:headerReference r:id="rId9" w:type="default"/>
          <w:footerReference r:id="rId10" w:type="default"/>
          <w:pgSz w:w="11905" w:h="16839"/>
          <w:pgMar w:top="1145" w:right="1700" w:bottom="1209" w:left="1701" w:header="829" w:footer="995" w:gutter="0"/>
          <w:pgNumType w:fmt="decimal"/>
          <w:cols w:space="720" w:num="1"/>
        </w:sectPr>
      </w:pPr>
    </w:p>
    <w:p w14:paraId="12644DF7">
      <w:pPr>
        <w:spacing w:before="13"/>
        <w:rPr>
          <w:rFonts w:hint="eastAsia" w:ascii="仿宋" w:hAnsi="仿宋" w:eastAsia="仿宋" w:cs="仿宋"/>
        </w:rPr>
      </w:pPr>
    </w:p>
    <w:p w14:paraId="3DA99206">
      <w:pPr>
        <w:spacing w:before="12"/>
        <w:rPr>
          <w:rFonts w:hint="eastAsia" w:ascii="仿宋" w:hAnsi="仿宋" w:eastAsia="仿宋" w:cs="仿宋"/>
        </w:rPr>
      </w:pPr>
    </w:p>
    <w:p w14:paraId="2397D6E0">
      <w:pPr>
        <w:rPr>
          <w:rFonts w:hint="eastAsia" w:ascii="仿宋" w:hAnsi="仿宋" w:eastAsia="仿宋" w:cs="仿宋"/>
        </w:rPr>
        <w:sectPr>
          <w:headerReference r:id="rId11" w:type="default"/>
          <w:footerReference r:id="rId12" w:type="default"/>
          <w:pgSz w:w="11905" w:h="16839"/>
          <w:pgMar w:top="1145" w:right="1700" w:bottom="1209" w:left="1701" w:header="829" w:footer="995" w:gutter="0"/>
          <w:pgNumType w:fmt="decimal"/>
          <w:cols w:equalWidth="0" w:num="1">
            <w:col w:w="8504"/>
          </w:cols>
        </w:sectPr>
      </w:pPr>
    </w:p>
    <w:p w14:paraId="37D3B285">
      <w:pPr>
        <w:pStyle w:val="8"/>
        <w:spacing w:before="47" w:line="221" w:lineRule="auto"/>
        <w:ind w:left="307"/>
        <w:rPr>
          <w:rFonts w:hint="eastAsia" w:ascii="仿宋" w:hAnsi="仿宋" w:eastAsia="仿宋" w:cs="仿宋"/>
          <w:sz w:val="20"/>
          <w:szCs w:val="20"/>
          <w:lang w:eastAsia="zh-CN"/>
        </w:rPr>
      </w:pPr>
      <w:r>
        <w:rPr>
          <w:rFonts w:hint="eastAsia" w:ascii="仿宋" w:hAnsi="仿宋" w:eastAsia="仿宋" w:cs="仿宋"/>
          <w:b/>
          <w:bCs/>
          <w:spacing w:val="2"/>
          <w:sz w:val="24"/>
          <w:szCs w:val="24"/>
        </w:rPr>
        <w:t>甲方名称：</w:t>
      </w:r>
      <w:r>
        <w:rPr>
          <w:rFonts w:hint="eastAsia" w:ascii="仿宋" w:hAnsi="仿宋" w:eastAsia="仿宋" w:cs="仿宋"/>
          <w:spacing w:val="2"/>
          <w:sz w:val="24"/>
          <w:szCs w:val="24"/>
        </w:rPr>
        <w:t xml:space="preserve"> </w:t>
      </w:r>
      <w:r>
        <w:rPr>
          <w:rFonts w:hint="eastAsia" w:ascii="仿宋" w:hAnsi="仿宋" w:eastAsia="仿宋" w:cs="仿宋"/>
          <w:spacing w:val="2"/>
          <w:sz w:val="20"/>
          <w:szCs w:val="20"/>
          <w:lang w:val="en-US" w:eastAsia="zh-CN"/>
        </w:rPr>
        <w:t xml:space="preserve"> </w:t>
      </w:r>
    </w:p>
    <w:p w14:paraId="744DFAA2">
      <w:pPr>
        <w:pStyle w:val="8"/>
        <w:spacing w:before="111" w:line="221" w:lineRule="auto"/>
        <w:ind w:left="307"/>
        <w:rPr>
          <w:rFonts w:hint="eastAsia" w:ascii="仿宋" w:hAnsi="仿宋" w:eastAsia="仿宋" w:cs="仿宋"/>
          <w:sz w:val="24"/>
          <w:szCs w:val="24"/>
        </w:rPr>
      </w:pPr>
      <w:r>
        <w:rPr>
          <w:rFonts w:hint="eastAsia" w:ascii="仿宋" w:hAnsi="仿宋" w:eastAsia="仿宋" w:cs="仿宋"/>
          <w:b/>
          <w:bCs/>
          <w:spacing w:val="-11"/>
          <w:sz w:val="24"/>
          <w:szCs w:val="24"/>
        </w:rPr>
        <w:t>甲方地址：</w:t>
      </w:r>
    </w:p>
    <w:p w14:paraId="09C98539">
      <w:pPr>
        <w:pStyle w:val="8"/>
        <w:spacing w:before="114" w:line="221" w:lineRule="auto"/>
        <w:ind w:left="304"/>
        <w:rPr>
          <w:rFonts w:hint="eastAsia" w:ascii="仿宋" w:hAnsi="仿宋" w:eastAsia="仿宋" w:cs="仿宋"/>
          <w:sz w:val="24"/>
          <w:szCs w:val="24"/>
        </w:rPr>
      </w:pPr>
      <w:r>
        <w:rPr>
          <w:rFonts w:hint="eastAsia" w:ascii="仿宋" w:hAnsi="仿宋" w:eastAsia="仿宋" w:cs="仿宋"/>
          <w:b/>
          <w:bCs/>
          <w:spacing w:val="-19"/>
          <w:sz w:val="24"/>
          <w:szCs w:val="24"/>
        </w:rPr>
        <w:t>电</w:t>
      </w:r>
      <w:r>
        <w:rPr>
          <w:rFonts w:hint="eastAsia" w:ascii="仿宋" w:hAnsi="仿宋" w:eastAsia="仿宋" w:cs="仿宋"/>
          <w:spacing w:val="3"/>
          <w:sz w:val="24"/>
          <w:szCs w:val="24"/>
        </w:rPr>
        <w:t xml:space="preserve">    </w:t>
      </w:r>
      <w:r>
        <w:rPr>
          <w:rFonts w:hint="eastAsia" w:ascii="仿宋" w:hAnsi="仿宋" w:eastAsia="仿宋" w:cs="仿宋"/>
          <w:b/>
          <w:bCs/>
          <w:spacing w:val="-19"/>
          <w:sz w:val="24"/>
          <w:szCs w:val="24"/>
        </w:rPr>
        <w:t>话：</w:t>
      </w:r>
    </w:p>
    <w:p w14:paraId="10A77553">
      <w:pPr>
        <w:pStyle w:val="8"/>
        <w:spacing w:before="112" w:line="219" w:lineRule="auto"/>
        <w:ind w:left="274"/>
        <w:rPr>
          <w:rFonts w:hint="eastAsia" w:ascii="仿宋" w:hAnsi="仿宋" w:eastAsia="仿宋" w:cs="仿宋"/>
          <w:sz w:val="24"/>
          <w:szCs w:val="24"/>
        </w:rPr>
      </w:pPr>
      <w:r>
        <w:rPr>
          <w:rFonts w:hint="eastAsia" w:ascii="仿宋" w:hAnsi="仿宋" w:eastAsia="仿宋" w:cs="仿宋"/>
          <w:b/>
          <w:bCs/>
          <w:spacing w:val="-10"/>
          <w:sz w:val="24"/>
          <w:szCs w:val="24"/>
        </w:rPr>
        <w:t>传</w:t>
      </w:r>
      <w:r>
        <w:rPr>
          <w:rFonts w:hint="eastAsia" w:ascii="仿宋" w:hAnsi="仿宋" w:eastAsia="仿宋" w:cs="仿宋"/>
          <w:spacing w:val="4"/>
          <w:sz w:val="24"/>
          <w:szCs w:val="24"/>
        </w:rPr>
        <w:t xml:space="preserve">    </w:t>
      </w:r>
      <w:r>
        <w:rPr>
          <w:rFonts w:hint="eastAsia" w:ascii="仿宋" w:hAnsi="仿宋" w:eastAsia="仿宋" w:cs="仿宋"/>
          <w:b/>
          <w:bCs/>
          <w:spacing w:val="-10"/>
          <w:sz w:val="24"/>
          <w:szCs w:val="24"/>
        </w:rPr>
        <w:t>真：</w:t>
      </w:r>
    </w:p>
    <w:p w14:paraId="59E4E966">
      <w:pPr>
        <w:pStyle w:val="8"/>
        <w:spacing w:before="115" w:line="219" w:lineRule="auto"/>
        <w:ind w:left="294"/>
        <w:rPr>
          <w:rFonts w:hint="eastAsia" w:ascii="仿宋" w:hAnsi="仿宋" w:eastAsia="仿宋" w:cs="仿宋"/>
          <w:sz w:val="24"/>
          <w:szCs w:val="24"/>
        </w:rPr>
      </w:pPr>
      <w:r>
        <w:rPr>
          <w:rFonts w:hint="eastAsia" w:ascii="仿宋" w:hAnsi="仿宋" w:eastAsia="仿宋" w:cs="仿宋"/>
          <w:b/>
          <w:bCs/>
          <w:spacing w:val="-16"/>
          <w:sz w:val="24"/>
          <w:szCs w:val="24"/>
        </w:rPr>
        <w:t>邮</w:t>
      </w:r>
      <w:r>
        <w:rPr>
          <w:rFonts w:hint="eastAsia" w:ascii="仿宋" w:hAnsi="仿宋" w:eastAsia="仿宋" w:cs="仿宋"/>
          <w:spacing w:val="3"/>
          <w:sz w:val="24"/>
          <w:szCs w:val="24"/>
        </w:rPr>
        <w:t xml:space="preserve">    </w:t>
      </w:r>
      <w:r>
        <w:rPr>
          <w:rFonts w:hint="eastAsia" w:ascii="仿宋" w:hAnsi="仿宋" w:eastAsia="仿宋" w:cs="仿宋"/>
          <w:b/>
          <w:bCs/>
          <w:spacing w:val="-16"/>
          <w:sz w:val="24"/>
          <w:szCs w:val="24"/>
        </w:rPr>
        <w:t>编：</w:t>
      </w:r>
    </w:p>
    <w:p w14:paraId="45E90734">
      <w:pPr>
        <w:spacing w:line="258" w:lineRule="auto"/>
        <w:rPr>
          <w:rFonts w:hint="eastAsia" w:ascii="仿宋" w:hAnsi="仿宋" w:eastAsia="仿宋" w:cs="仿宋"/>
          <w:sz w:val="21"/>
        </w:rPr>
      </w:pPr>
    </w:p>
    <w:p w14:paraId="0080C44F">
      <w:pPr>
        <w:spacing w:line="259" w:lineRule="auto"/>
        <w:rPr>
          <w:rFonts w:hint="eastAsia" w:ascii="仿宋" w:hAnsi="仿宋" w:eastAsia="仿宋" w:cs="仿宋"/>
          <w:sz w:val="21"/>
        </w:rPr>
      </w:pPr>
    </w:p>
    <w:p w14:paraId="054918E7">
      <w:pPr>
        <w:spacing w:line="259" w:lineRule="auto"/>
        <w:rPr>
          <w:rFonts w:hint="eastAsia" w:ascii="仿宋" w:hAnsi="仿宋" w:eastAsia="仿宋" w:cs="仿宋"/>
          <w:sz w:val="21"/>
        </w:rPr>
      </w:pPr>
    </w:p>
    <w:p w14:paraId="11C62406">
      <w:pPr>
        <w:spacing w:line="259" w:lineRule="auto"/>
        <w:rPr>
          <w:rFonts w:hint="eastAsia" w:ascii="仿宋" w:hAnsi="仿宋" w:eastAsia="仿宋" w:cs="仿宋"/>
          <w:sz w:val="21"/>
        </w:rPr>
      </w:pPr>
    </w:p>
    <w:p w14:paraId="1280F84A">
      <w:pPr>
        <w:spacing w:line="259" w:lineRule="auto"/>
        <w:rPr>
          <w:rFonts w:hint="eastAsia" w:ascii="仿宋" w:hAnsi="仿宋" w:eastAsia="仿宋" w:cs="仿宋"/>
          <w:sz w:val="21"/>
        </w:rPr>
      </w:pPr>
    </w:p>
    <w:p w14:paraId="52DA4A21">
      <w:pPr>
        <w:spacing w:line="259" w:lineRule="auto"/>
        <w:rPr>
          <w:rFonts w:hint="eastAsia" w:ascii="仿宋" w:hAnsi="仿宋" w:eastAsia="仿宋" w:cs="仿宋"/>
          <w:sz w:val="21"/>
        </w:rPr>
      </w:pPr>
    </w:p>
    <w:p w14:paraId="46CF3BA0">
      <w:pPr>
        <w:spacing w:line="259" w:lineRule="auto"/>
        <w:rPr>
          <w:rFonts w:hint="eastAsia" w:ascii="仿宋" w:hAnsi="仿宋" w:eastAsia="仿宋" w:cs="仿宋"/>
          <w:sz w:val="21"/>
        </w:rPr>
      </w:pPr>
    </w:p>
    <w:p w14:paraId="586EF1E9">
      <w:pPr>
        <w:pStyle w:val="8"/>
        <w:spacing w:before="78" w:line="219" w:lineRule="auto"/>
        <w:ind w:left="307"/>
        <w:rPr>
          <w:rFonts w:hint="eastAsia" w:ascii="仿宋" w:hAnsi="仿宋" w:eastAsia="仿宋" w:cs="仿宋"/>
          <w:sz w:val="24"/>
          <w:szCs w:val="24"/>
        </w:rPr>
      </w:pPr>
      <w:r>
        <w:rPr>
          <w:rFonts w:hint="eastAsia" w:ascii="仿宋" w:hAnsi="仿宋" w:eastAsia="仿宋" w:cs="仿宋"/>
          <w:b/>
          <w:bCs/>
          <w:spacing w:val="-8"/>
          <w:sz w:val="24"/>
          <w:szCs w:val="24"/>
        </w:rPr>
        <w:t>甲方代表签字：</w:t>
      </w:r>
    </w:p>
    <w:p w14:paraId="2B6CF9F5">
      <w:pPr>
        <w:spacing w:line="276" w:lineRule="auto"/>
        <w:rPr>
          <w:rFonts w:hint="eastAsia" w:ascii="仿宋" w:hAnsi="仿宋" w:eastAsia="仿宋" w:cs="仿宋"/>
          <w:sz w:val="21"/>
        </w:rPr>
      </w:pPr>
    </w:p>
    <w:p w14:paraId="37ECDAA4">
      <w:pPr>
        <w:pStyle w:val="8"/>
        <w:spacing w:before="79" w:line="184" w:lineRule="auto"/>
        <w:ind w:left="307"/>
        <w:rPr>
          <w:rFonts w:hint="eastAsia" w:ascii="仿宋" w:hAnsi="仿宋" w:eastAsia="仿宋" w:cs="仿宋"/>
          <w:sz w:val="24"/>
          <w:szCs w:val="24"/>
        </w:rPr>
      </w:pPr>
      <w:r>
        <w:rPr>
          <w:rFonts w:hint="eastAsia" w:ascii="仿宋" w:hAnsi="仿宋" w:eastAsia="仿宋" w:cs="仿宋"/>
          <w:b/>
          <w:bCs/>
          <w:spacing w:val="-11"/>
          <w:sz w:val="24"/>
          <w:szCs w:val="24"/>
        </w:rPr>
        <w:t>甲方盖章：</w:t>
      </w:r>
    </w:p>
    <w:p w14:paraId="502921BC">
      <w:pPr>
        <w:spacing w:line="14" w:lineRule="auto"/>
        <w:rPr>
          <w:rFonts w:hint="eastAsia" w:ascii="仿宋" w:hAnsi="仿宋" w:eastAsia="仿宋" w:cs="仿宋"/>
          <w:sz w:val="2"/>
        </w:rPr>
      </w:pPr>
      <w:r>
        <w:rPr>
          <w:rFonts w:hint="eastAsia" w:ascii="仿宋" w:hAnsi="仿宋" w:eastAsia="仿宋" w:cs="仿宋"/>
          <w:sz w:val="2"/>
          <w:szCs w:val="2"/>
        </w:rPr>
        <w:br w:type="column"/>
      </w:r>
    </w:p>
    <w:p w14:paraId="1467D6DF">
      <w:pPr>
        <w:pStyle w:val="8"/>
        <w:spacing w:before="46" w:line="221" w:lineRule="auto"/>
        <w:ind w:left="25"/>
        <w:rPr>
          <w:rFonts w:hint="eastAsia" w:ascii="仿宋" w:hAnsi="仿宋" w:eastAsia="仿宋" w:cs="仿宋"/>
          <w:sz w:val="24"/>
          <w:szCs w:val="24"/>
        </w:rPr>
      </w:pPr>
      <w:r>
        <w:rPr>
          <w:rFonts w:hint="eastAsia" w:ascii="仿宋" w:hAnsi="仿宋" w:eastAsia="仿宋" w:cs="仿宋"/>
          <w:b/>
          <w:bCs/>
          <w:spacing w:val="-9"/>
          <w:sz w:val="24"/>
          <w:szCs w:val="24"/>
        </w:rPr>
        <w:t>乙方名称：</w:t>
      </w:r>
    </w:p>
    <w:p w14:paraId="5BA1CAB8">
      <w:pPr>
        <w:pStyle w:val="8"/>
        <w:spacing w:before="111" w:line="221" w:lineRule="auto"/>
        <w:ind w:left="25"/>
        <w:rPr>
          <w:rFonts w:hint="eastAsia" w:ascii="仿宋" w:hAnsi="仿宋" w:eastAsia="仿宋" w:cs="仿宋"/>
          <w:sz w:val="24"/>
          <w:szCs w:val="24"/>
        </w:rPr>
      </w:pPr>
      <w:r>
        <w:rPr>
          <w:rFonts w:hint="eastAsia" w:ascii="仿宋" w:hAnsi="仿宋" w:eastAsia="仿宋" w:cs="仿宋"/>
          <w:b/>
          <w:bCs/>
          <w:spacing w:val="-9"/>
          <w:sz w:val="24"/>
          <w:szCs w:val="24"/>
        </w:rPr>
        <w:t>乙方地址：</w:t>
      </w:r>
    </w:p>
    <w:p w14:paraId="26F18177">
      <w:pPr>
        <w:pStyle w:val="8"/>
        <w:spacing w:before="114" w:line="221" w:lineRule="auto"/>
        <w:ind w:left="30"/>
        <w:rPr>
          <w:rFonts w:hint="eastAsia" w:ascii="仿宋" w:hAnsi="仿宋" w:eastAsia="仿宋" w:cs="仿宋"/>
          <w:sz w:val="24"/>
          <w:szCs w:val="24"/>
        </w:rPr>
      </w:pPr>
      <w:r>
        <w:rPr>
          <w:rFonts w:hint="eastAsia" w:ascii="仿宋" w:hAnsi="仿宋" w:eastAsia="仿宋" w:cs="仿宋"/>
          <w:b/>
          <w:bCs/>
          <w:spacing w:val="-19"/>
          <w:sz w:val="24"/>
          <w:szCs w:val="24"/>
        </w:rPr>
        <w:t>电</w:t>
      </w:r>
      <w:r>
        <w:rPr>
          <w:rFonts w:hint="eastAsia" w:ascii="仿宋" w:hAnsi="仿宋" w:eastAsia="仿宋" w:cs="仿宋"/>
          <w:spacing w:val="3"/>
          <w:sz w:val="24"/>
          <w:szCs w:val="24"/>
        </w:rPr>
        <w:t xml:space="preserve">    </w:t>
      </w:r>
      <w:r>
        <w:rPr>
          <w:rFonts w:hint="eastAsia" w:ascii="仿宋" w:hAnsi="仿宋" w:eastAsia="仿宋" w:cs="仿宋"/>
          <w:b/>
          <w:bCs/>
          <w:spacing w:val="-19"/>
          <w:sz w:val="24"/>
          <w:szCs w:val="24"/>
        </w:rPr>
        <w:t>话：</w:t>
      </w:r>
    </w:p>
    <w:p w14:paraId="61DC84C8">
      <w:pPr>
        <w:pStyle w:val="8"/>
        <w:spacing w:before="112" w:line="219" w:lineRule="auto"/>
        <w:rPr>
          <w:rFonts w:hint="eastAsia" w:ascii="仿宋" w:hAnsi="仿宋" w:eastAsia="仿宋" w:cs="仿宋"/>
          <w:sz w:val="24"/>
          <w:szCs w:val="24"/>
        </w:rPr>
      </w:pPr>
      <w:r>
        <w:rPr>
          <w:rFonts w:hint="eastAsia" w:ascii="仿宋" w:hAnsi="仿宋" w:eastAsia="仿宋" w:cs="仿宋"/>
          <w:b/>
          <w:bCs/>
          <w:spacing w:val="-10"/>
          <w:sz w:val="24"/>
          <w:szCs w:val="24"/>
        </w:rPr>
        <w:t>传</w:t>
      </w:r>
      <w:r>
        <w:rPr>
          <w:rFonts w:hint="eastAsia" w:ascii="仿宋" w:hAnsi="仿宋" w:eastAsia="仿宋" w:cs="仿宋"/>
          <w:spacing w:val="4"/>
          <w:sz w:val="24"/>
          <w:szCs w:val="24"/>
        </w:rPr>
        <w:t xml:space="preserve">    </w:t>
      </w:r>
      <w:r>
        <w:rPr>
          <w:rFonts w:hint="eastAsia" w:ascii="仿宋" w:hAnsi="仿宋" w:eastAsia="仿宋" w:cs="仿宋"/>
          <w:b/>
          <w:bCs/>
          <w:spacing w:val="-10"/>
          <w:sz w:val="24"/>
          <w:szCs w:val="24"/>
        </w:rPr>
        <w:t>真：</w:t>
      </w:r>
    </w:p>
    <w:p w14:paraId="50C38F6E">
      <w:pPr>
        <w:pStyle w:val="8"/>
        <w:spacing w:before="114" w:line="219" w:lineRule="auto"/>
        <w:ind w:left="19"/>
        <w:rPr>
          <w:rFonts w:hint="eastAsia" w:ascii="仿宋" w:hAnsi="仿宋" w:eastAsia="仿宋" w:cs="仿宋"/>
          <w:sz w:val="24"/>
          <w:szCs w:val="24"/>
        </w:rPr>
      </w:pPr>
      <w:r>
        <w:rPr>
          <w:rFonts w:hint="eastAsia" w:ascii="仿宋" w:hAnsi="仿宋" w:eastAsia="仿宋" w:cs="仿宋"/>
          <w:b/>
          <w:bCs/>
          <w:spacing w:val="-16"/>
          <w:sz w:val="24"/>
          <w:szCs w:val="24"/>
        </w:rPr>
        <w:t>邮</w:t>
      </w:r>
      <w:r>
        <w:rPr>
          <w:rFonts w:hint="eastAsia" w:ascii="仿宋" w:hAnsi="仿宋" w:eastAsia="仿宋" w:cs="仿宋"/>
          <w:spacing w:val="3"/>
          <w:sz w:val="24"/>
          <w:szCs w:val="24"/>
        </w:rPr>
        <w:t xml:space="preserve">    </w:t>
      </w:r>
      <w:r>
        <w:rPr>
          <w:rFonts w:hint="eastAsia" w:ascii="仿宋" w:hAnsi="仿宋" w:eastAsia="仿宋" w:cs="仿宋"/>
          <w:b/>
          <w:bCs/>
          <w:spacing w:val="-16"/>
          <w:sz w:val="24"/>
          <w:szCs w:val="24"/>
        </w:rPr>
        <w:t>编：</w:t>
      </w:r>
    </w:p>
    <w:p w14:paraId="7C46D990">
      <w:pPr>
        <w:spacing w:line="419" w:lineRule="auto"/>
        <w:rPr>
          <w:rFonts w:hint="eastAsia" w:ascii="仿宋" w:hAnsi="仿宋" w:eastAsia="仿宋" w:cs="仿宋"/>
          <w:sz w:val="21"/>
        </w:rPr>
      </w:pPr>
    </w:p>
    <w:p w14:paraId="0A1461BC">
      <w:pPr>
        <w:pStyle w:val="8"/>
        <w:spacing w:before="78" w:line="220" w:lineRule="auto"/>
        <w:ind w:left="2"/>
        <w:rPr>
          <w:rFonts w:hint="eastAsia" w:ascii="仿宋" w:hAnsi="仿宋" w:eastAsia="仿宋" w:cs="仿宋"/>
          <w:sz w:val="24"/>
          <w:szCs w:val="24"/>
        </w:rPr>
      </w:pPr>
      <w:r>
        <w:rPr>
          <w:rFonts w:hint="eastAsia" w:ascii="仿宋" w:hAnsi="仿宋" w:eastAsia="仿宋" w:cs="仿宋"/>
          <w:b/>
          <w:bCs/>
          <w:spacing w:val="-5"/>
          <w:sz w:val="24"/>
          <w:szCs w:val="24"/>
        </w:rPr>
        <w:t>开户银行：</w:t>
      </w:r>
    </w:p>
    <w:p w14:paraId="23004F66">
      <w:pPr>
        <w:pStyle w:val="8"/>
        <w:spacing w:before="93" w:line="221" w:lineRule="auto"/>
        <w:ind w:left="5"/>
        <w:rPr>
          <w:rFonts w:hint="eastAsia" w:ascii="仿宋" w:hAnsi="仿宋" w:eastAsia="仿宋" w:cs="仿宋"/>
          <w:sz w:val="24"/>
          <w:szCs w:val="24"/>
        </w:rPr>
      </w:pPr>
      <w:r>
        <w:rPr>
          <w:rFonts w:hint="eastAsia" w:ascii="仿宋" w:hAnsi="仿宋" w:eastAsia="仿宋" w:cs="仿宋"/>
          <w:b/>
          <w:bCs/>
          <w:spacing w:val="-12"/>
          <w:sz w:val="24"/>
          <w:szCs w:val="24"/>
        </w:rPr>
        <w:t>账</w:t>
      </w:r>
      <w:r>
        <w:rPr>
          <w:rFonts w:hint="eastAsia" w:ascii="仿宋" w:hAnsi="仿宋" w:eastAsia="仿宋" w:cs="仿宋"/>
          <w:spacing w:val="4"/>
          <w:sz w:val="24"/>
          <w:szCs w:val="24"/>
        </w:rPr>
        <w:t xml:space="preserve">    </w:t>
      </w:r>
      <w:r>
        <w:rPr>
          <w:rFonts w:hint="eastAsia" w:ascii="仿宋" w:hAnsi="仿宋" w:eastAsia="仿宋" w:cs="仿宋"/>
          <w:b/>
          <w:bCs/>
          <w:spacing w:val="-12"/>
          <w:sz w:val="24"/>
          <w:szCs w:val="24"/>
        </w:rPr>
        <w:t>号：</w:t>
      </w:r>
    </w:p>
    <w:p w14:paraId="20D46ED1">
      <w:pPr>
        <w:spacing w:line="306" w:lineRule="auto"/>
        <w:rPr>
          <w:rFonts w:hint="eastAsia" w:ascii="仿宋" w:hAnsi="仿宋" w:eastAsia="仿宋" w:cs="仿宋"/>
          <w:sz w:val="21"/>
        </w:rPr>
      </w:pPr>
    </w:p>
    <w:p w14:paraId="03C9509D">
      <w:pPr>
        <w:spacing w:line="307" w:lineRule="auto"/>
        <w:rPr>
          <w:rFonts w:hint="eastAsia" w:ascii="仿宋" w:hAnsi="仿宋" w:eastAsia="仿宋" w:cs="仿宋"/>
          <w:sz w:val="21"/>
        </w:rPr>
      </w:pPr>
    </w:p>
    <w:p w14:paraId="69D243DA">
      <w:pPr>
        <w:pStyle w:val="8"/>
        <w:spacing w:before="79" w:line="219" w:lineRule="auto"/>
        <w:ind w:left="25"/>
        <w:rPr>
          <w:rFonts w:hint="eastAsia" w:ascii="仿宋" w:hAnsi="仿宋" w:eastAsia="仿宋" w:cs="仿宋"/>
          <w:sz w:val="24"/>
          <w:szCs w:val="24"/>
        </w:rPr>
      </w:pPr>
      <w:r>
        <w:rPr>
          <w:rFonts w:hint="eastAsia" w:ascii="仿宋" w:hAnsi="仿宋" w:eastAsia="仿宋" w:cs="仿宋"/>
          <w:b/>
          <w:bCs/>
          <w:spacing w:val="-7"/>
          <w:sz w:val="24"/>
          <w:szCs w:val="24"/>
        </w:rPr>
        <w:t>乙方代表签字：</w:t>
      </w:r>
    </w:p>
    <w:p w14:paraId="12EC448A">
      <w:pPr>
        <w:spacing w:line="275" w:lineRule="auto"/>
        <w:rPr>
          <w:rFonts w:hint="eastAsia" w:ascii="仿宋" w:hAnsi="仿宋" w:eastAsia="仿宋" w:cs="仿宋"/>
          <w:sz w:val="21"/>
        </w:rPr>
      </w:pPr>
    </w:p>
    <w:p w14:paraId="15D74322">
      <w:pPr>
        <w:pStyle w:val="8"/>
        <w:spacing w:before="78" w:line="216" w:lineRule="auto"/>
        <w:ind w:left="25"/>
        <w:rPr>
          <w:rFonts w:hint="eastAsia" w:ascii="仿宋" w:hAnsi="仿宋" w:eastAsia="仿宋" w:cs="仿宋"/>
          <w:sz w:val="24"/>
          <w:szCs w:val="24"/>
        </w:rPr>
      </w:pPr>
      <w:r>
        <w:rPr>
          <w:rFonts w:hint="eastAsia" w:ascii="仿宋" w:hAnsi="仿宋" w:eastAsia="仿宋" w:cs="仿宋"/>
          <w:b/>
          <w:bCs/>
          <w:spacing w:val="-9"/>
          <w:sz w:val="24"/>
          <w:szCs w:val="24"/>
        </w:rPr>
        <w:t>乙方盖章：</w:t>
      </w:r>
    </w:p>
    <w:p w14:paraId="184B94D9">
      <w:pPr>
        <w:spacing w:line="216" w:lineRule="auto"/>
        <w:rPr>
          <w:rFonts w:hint="eastAsia" w:ascii="仿宋" w:hAnsi="仿宋" w:eastAsia="仿宋" w:cs="仿宋"/>
          <w:sz w:val="24"/>
          <w:szCs w:val="24"/>
        </w:rPr>
        <w:sectPr>
          <w:type w:val="continuous"/>
          <w:pgSz w:w="11905" w:h="16839"/>
          <w:pgMar w:top="1145" w:right="1700" w:bottom="1209" w:left="1701" w:header="829" w:footer="995" w:gutter="0"/>
          <w:pgNumType w:fmt="decimal"/>
          <w:cols w:equalWidth="0" w:num="2">
            <w:col w:w="4157" w:space="100"/>
            <w:col w:w="4247"/>
          </w:cols>
        </w:sectPr>
      </w:pPr>
    </w:p>
    <w:p w14:paraId="59C9C9E3">
      <w:pPr>
        <w:pStyle w:val="8"/>
        <w:spacing w:before="318" w:line="477" w:lineRule="exact"/>
        <w:ind w:left="2818"/>
        <w:rPr>
          <w:rFonts w:hint="eastAsia" w:ascii="仿宋" w:hAnsi="仿宋" w:eastAsia="仿宋" w:cs="仿宋"/>
          <w:sz w:val="35"/>
          <w:szCs w:val="35"/>
        </w:rPr>
      </w:pPr>
      <w:r>
        <w:rPr>
          <w:rFonts w:hint="eastAsia" w:ascii="仿宋" w:hAnsi="仿宋" w:eastAsia="仿宋" w:cs="仿宋"/>
          <w:spacing w:val="7"/>
          <w:position w:val="2"/>
          <w:sz w:val="35"/>
          <w:szCs w:val="35"/>
        </w:rPr>
        <w:t>合同条款（参考）</w:t>
      </w:r>
    </w:p>
    <w:p w14:paraId="76A4268C">
      <w:pPr>
        <w:pStyle w:val="8"/>
        <w:keepNext w:val="0"/>
        <w:keepLines w:val="0"/>
        <w:pageBreakBefore w:val="0"/>
        <w:widowControl w:val="0"/>
        <w:kinsoku/>
        <w:wordWrap/>
        <w:overflowPunct/>
        <w:topLinePunct w:val="0"/>
        <w:autoSpaceDE/>
        <w:autoSpaceDN/>
        <w:bidi w:val="0"/>
        <w:adjustRightInd w:val="0"/>
        <w:snapToGrid w:val="0"/>
        <w:spacing w:after="0" w:line="360" w:lineRule="auto"/>
        <w:ind w:left="507"/>
        <w:textAlignment w:val="auto"/>
        <w:rPr>
          <w:rFonts w:hint="eastAsia" w:ascii="仿宋" w:hAnsi="仿宋" w:eastAsia="仿宋" w:cs="仿宋"/>
          <w:sz w:val="24"/>
          <w:szCs w:val="24"/>
        </w:rPr>
      </w:pPr>
      <w:r>
        <w:rPr>
          <w:rFonts w:hint="eastAsia" w:ascii="仿宋" w:hAnsi="仿宋" w:eastAsia="仿宋" w:cs="仿宋"/>
          <w:b/>
          <w:bCs/>
          <w:spacing w:val="-10"/>
          <w:sz w:val="24"/>
          <w:szCs w:val="24"/>
        </w:rPr>
        <w:t>1.定义</w:t>
      </w:r>
    </w:p>
    <w:p w14:paraId="54B239DF">
      <w:pPr>
        <w:pStyle w:val="8"/>
        <w:keepNext w:val="0"/>
        <w:keepLines w:val="0"/>
        <w:pageBreakBefore w:val="0"/>
        <w:widowControl w:val="0"/>
        <w:kinsoku/>
        <w:wordWrap/>
        <w:overflowPunct/>
        <w:topLinePunct w:val="0"/>
        <w:autoSpaceDE/>
        <w:autoSpaceDN/>
        <w:bidi w:val="0"/>
        <w:adjustRightInd w:val="0"/>
        <w:snapToGrid w:val="0"/>
        <w:spacing w:after="0" w:line="360" w:lineRule="auto"/>
        <w:ind w:left="490"/>
        <w:textAlignment w:val="auto"/>
        <w:rPr>
          <w:rFonts w:hint="eastAsia" w:ascii="仿宋" w:hAnsi="仿宋" w:eastAsia="仿宋" w:cs="仿宋"/>
          <w:sz w:val="24"/>
          <w:szCs w:val="24"/>
        </w:rPr>
      </w:pPr>
      <w:r>
        <w:rPr>
          <w:rFonts w:hint="eastAsia" w:ascii="仿宋" w:hAnsi="仿宋" w:eastAsia="仿宋" w:cs="仿宋"/>
          <w:spacing w:val="-1"/>
          <w:sz w:val="24"/>
          <w:szCs w:val="24"/>
        </w:rPr>
        <w:t>本合同下列术语应解释为：</w:t>
      </w:r>
    </w:p>
    <w:p w14:paraId="127D4C4A">
      <w:pPr>
        <w:pStyle w:val="8"/>
        <w:keepNext w:val="0"/>
        <w:keepLines w:val="0"/>
        <w:pageBreakBefore w:val="0"/>
        <w:widowControl w:val="0"/>
        <w:kinsoku/>
        <w:wordWrap/>
        <w:overflowPunct/>
        <w:topLinePunct w:val="0"/>
        <w:autoSpaceDE/>
        <w:autoSpaceDN/>
        <w:bidi w:val="0"/>
        <w:adjustRightInd w:val="0"/>
        <w:snapToGrid w:val="0"/>
        <w:spacing w:after="0" w:line="360" w:lineRule="auto"/>
        <w:ind w:left="9" w:right="18" w:firstLine="522"/>
        <w:textAlignment w:val="auto"/>
        <w:rPr>
          <w:rFonts w:hint="eastAsia" w:ascii="仿宋" w:hAnsi="仿宋" w:eastAsia="仿宋" w:cs="仿宋"/>
          <w:sz w:val="24"/>
          <w:szCs w:val="24"/>
        </w:rPr>
      </w:pPr>
      <w:r>
        <w:rPr>
          <w:rFonts w:hint="eastAsia" w:ascii="仿宋" w:hAnsi="仿宋" w:eastAsia="仿宋" w:cs="仿宋"/>
          <w:spacing w:val="-4"/>
          <w:sz w:val="24"/>
          <w:szCs w:val="24"/>
        </w:rPr>
        <w:t>(1)“合同</w:t>
      </w:r>
      <w:r>
        <w:rPr>
          <w:rFonts w:hint="eastAsia" w:ascii="仿宋" w:hAnsi="仿宋" w:eastAsia="仿宋" w:cs="仿宋"/>
          <w:spacing w:val="-88"/>
          <w:sz w:val="24"/>
          <w:szCs w:val="24"/>
        </w:rPr>
        <w:t xml:space="preserve"> </w:t>
      </w:r>
      <w:r>
        <w:rPr>
          <w:rFonts w:hint="eastAsia" w:ascii="仿宋" w:hAnsi="仿宋" w:eastAsia="仿宋" w:cs="仿宋"/>
          <w:spacing w:val="-4"/>
          <w:sz w:val="24"/>
          <w:szCs w:val="24"/>
        </w:rPr>
        <w:t>”系指甲乙双方签署的、合同格</w:t>
      </w:r>
      <w:r>
        <w:rPr>
          <w:rFonts w:hint="eastAsia" w:ascii="仿宋" w:hAnsi="仿宋" w:eastAsia="仿宋" w:cs="仿宋"/>
          <w:spacing w:val="-5"/>
          <w:sz w:val="24"/>
          <w:szCs w:val="24"/>
        </w:rPr>
        <w:t>式中载明的甲乙双方所达成的协议，</w:t>
      </w:r>
      <w:r>
        <w:rPr>
          <w:rFonts w:hint="eastAsia" w:ascii="仿宋" w:hAnsi="仿宋" w:eastAsia="仿宋" w:cs="仿宋"/>
          <w:spacing w:val="-1"/>
          <w:sz w:val="24"/>
          <w:szCs w:val="24"/>
        </w:rPr>
        <w:t>包括所有的附件、附录和上述文件所提到的构成合同的所有文件。</w:t>
      </w:r>
    </w:p>
    <w:p w14:paraId="19AD13D2">
      <w:pPr>
        <w:pStyle w:val="8"/>
        <w:keepNext w:val="0"/>
        <w:keepLines w:val="0"/>
        <w:pageBreakBefore w:val="0"/>
        <w:widowControl w:val="0"/>
        <w:kinsoku/>
        <w:wordWrap/>
        <w:overflowPunct/>
        <w:topLinePunct w:val="0"/>
        <w:autoSpaceDE/>
        <w:autoSpaceDN/>
        <w:bidi w:val="0"/>
        <w:adjustRightInd w:val="0"/>
        <w:snapToGrid w:val="0"/>
        <w:spacing w:after="0" w:line="360" w:lineRule="auto"/>
        <w:ind w:left="10" w:right="202" w:firstLine="521"/>
        <w:textAlignment w:val="auto"/>
        <w:rPr>
          <w:rFonts w:hint="eastAsia" w:ascii="仿宋" w:hAnsi="仿宋" w:eastAsia="仿宋" w:cs="仿宋"/>
          <w:sz w:val="24"/>
          <w:szCs w:val="24"/>
        </w:rPr>
      </w:pPr>
      <w:r>
        <w:rPr>
          <w:rFonts w:hint="eastAsia" w:ascii="仿宋" w:hAnsi="仿宋" w:eastAsia="仿宋" w:cs="仿宋"/>
          <w:spacing w:val="4"/>
          <w:sz w:val="24"/>
          <w:szCs w:val="24"/>
        </w:rPr>
        <w:t>(2)“合同价</w:t>
      </w:r>
      <w:r>
        <w:rPr>
          <w:rFonts w:hint="eastAsia" w:ascii="仿宋" w:hAnsi="仿宋" w:eastAsia="仿宋" w:cs="仿宋"/>
          <w:spacing w:val="-81"/>
          <w:sz w:val="24"/>
          <w:szCs w:val="24"/>
        </w:rPr>
        <w:t xml:space="preserve"> </w:t>
      </w:r>
      <w:r>
        <w:rPr>
          <w:rFonts w:hint="eastAsia" w:ascii="仿宋" w:hAnsi="仿宋" w:eastAsia="仿宋" w:cs="仿宋"/>
          <w:spacing w:val="4"/>
          <w:sz w:val="24"/>
          <w:szCs w:val="24"/>
        </w:rPr>
        <w:t>”系指根据合同规定乙方在正确地完全履行</w:t>
      </w:r>
      <w:r>
        <w:rPr>
          <w:rFonts w:hint="eastAsia" w:ascii="仿宋" w:hAnsi="仿宋" w:eastAsia="仿宋" w:cs="仿宋"/>
          <w:spacing w:val="3"/>
          <w:sz w:val="24"/>
          <w:szCs w:val="24"/>
        </w:rPr>
        <w:t>合同义务后甲方应</w:t>
      </w:r>
      <w:r>
        <w:rPr>
          <w:rFonts w:hint="eastAsia" w:ascii="仿宋" w:hAnsi="仿宋" w:eastAsia="仿宋" w:cs="仿宋"/>
          <w:spacing w:val="-2"/>
          <w:sz w:val="24"/>
          <w:szCs w:val="24"/>
        </w:rPr>
        <w:t>支付给乙方的价格。</w:t>
      </w:r>
    </w:p>
    <w:p w14:paraId="32B7E02D">
      <w:pPr>
        <w:pStyle w:val="8"/>
        <w:keepNext w:val="0"/>
        <w:keepLines w:val="0"/>
        <w:pageBreakBefore w:val="0"/>
        <w:widowControl w:val="0"/>
        <w:kinsoku/>
        <w:wordWrap/>
        <w:overflowPunct/>
        <w:topLinePunct w:val="0"/>
        <w:autoSpaceDE/>
        <w:autoSpaceDN/>
        <w:bidi w:val="0"/>
        <w:adjustRightInd w:val="0"/>
        <w:snapToGrid w:val="0"/>
        <w:spacing w:after="0" w:line="360" w:lineRule="auto"/>
        <w:ind w:left="532"/>
        <w:textAlignment w:val="auto"/>
        <w:rPr>
          <w:rFonts w:hint="eastAsia" w:ascii="仿宋" w:hAnsi="仿宋" w:eastAsia="仿宋" w:cs="仿宋"/>
          <w:sz w:val="24"/>
          <w:szCs w:val="24"/>
        </w:rPr>
      </w:pPr>
      <w:r>
        <w:rPr>
          <w:rFonts w:hint="eastAsia" w:ascii="仿宋" w:hAnsi="仿宋" w:eastAsia="仿宋" w:cs="仿宋"/>
          <w:spacing w:val="-3"/>
          <w:sz w:val="24"/>
          <w:szCs w:val="24"/>
        </w:rPr>
        <w:t>(3)“服务</w:t>
      </w:r>
      <w:r>
        <w:rPr>
          <w:rFonts w:hint="eastAsia" w:ascii="仿宋" w:hAnsi="仿宋" w:eastAsia="仿宋" w:cs="仿宋"/>
          <w:spacing w:val="-88"/>
          <w:sz w:val="24"/>
          <w:szCs w:val="24"/>
        </w:rPr>
        <w:t xml:space="preserve"> </w:t>
      </w:r>
      <w:r>
        <w:rPr>
          <w:rFonts w:hint="eastAsia" w:ascii="仿宋" w:hAnsi="仿宋" w:eastAsia="仿宋" w:cs="仿宋"/>
          <w:spacing w:val="-3"/>
          <w:sz w:val="24"/>
          <w:szCs w:val="24"/>
        </w:rPr>
        <w:t>”系指乙方根据合同规定须向甲方提供</w:t>
      </w:r>
      <w:r>
        <w:rPr>
          <w:rFonts w:hint="eastAsia" w:ascii="仿宋" w:hAnsi="仿宋" w:eastAsia="仿宋" w:cs="仿宋"/>
          <w:spacing w:val="-4"/>
          <w:sz w:val="24"/>
          <w:szCs w:val="24"/>
        </w:rPr>
        <w:t>的服务。</w:t>
      </w:r>
    </w:p>
    <w:p w14:paraId="2F580B6D">
      <w:pPr>
        <w:pStyle w:val="8"/>
        <w:keepNext w:val="0"/>
        <w:keepLines w:val="0"/>
        <w:pageBreakBefore w:val="0"/>
        <w:widowControl w:val="0"/>
        <w:kinsoku/>
        <w:wordWrap/>
        <w:overflowPunct/>
        <w:topLinePunct w:val="0"/>
        <w:autoSpaceDE/>
        <w:autoSpaceDN/>
        <w:bidi w:val="0"/>
        <w:adjustRightInd w:val="0"/>
        <w:snapToGrid w:val="0"/>
        <w:spacing w:after="0" w:line="360" w:lineRule="auto"/>
        <w:ind w:left="532"/>
        <w:textAlignment w:val="auto"/>
        <w:rPr>
          <w:rFonts w:hint="eastAsia" w:ascii="仿宋" w:hAnsi="仿宋" w:eastAsia="仿宋" w:cs="仿宋"/>
          <w:sz w:val="24"/>
          <w:szCs w:val="24"/>
        </w:rPr>
      </w:pPr>
      <w:r>
        <w:rPr>
          <w:rFonts w:hint="eastAsia" w:ascii="仿宋" w:hAnsi="仿宋" w:eastAsia="仿宋" w:cs="仿宋"/>
          <w:spacing w:val="-4"/>
          <w:sz w:val="24"/>
          <w:szCs w:val="24"/>
        </w:rPr>
        <w:t>(4)“服务地点</w:t>
      </w:r>
      <w:r>
        <w:rPr>
          <w:rFonts w:hint="eastAsia" w:ascii="仿宋" w:hAnsi="仿宋" w:eastAsia="仿宋" w:cs="仿宋"/>
          <w:spacing w:val="-89"/>
          <w:sz w:val="24"/>
          <w:szCs w:val="24"/>
        </w:rPr>
        <w:t xml:space="preserve"> </w:t>
      </w:r>
      <w:r>
        <w:rPr>
          <w:rFonts w:hint="eastAsia" w:ascii="仿宋" w:hAnsi="仿宋" w:eastAsia="仿宋" w:cs="仿宋"/>
          <w:spacing w:val="-4"/>
          <w:sz w:val="24"/>
          <w:szCs w:val="24"/>
        </w:rPr>
        <w:t>”系指本合同项下服务地点。</w:t>
      </w:r>
    </w:p>
    <w:p w14:paraId="5B716F8D">
      <w:pPr>
        <w:pStyle w:val="8"/>
        <w:keepNext w:val="0"/>
        <w:keepLines w:val="0"/>
        <w:pageBreakBefore w:val="0"/>
        <w:widowControl w:val="0"/>
        <w:kinsoku/>
        <w:wordWrap/>
        <w:overflowPunct/>
        <w:topLinePunct w:val="0"/>
        <w:autoSpaceDE/>
        <w:autoSpaceDN/>
        <w:bidi w:val="0"/>
        <w:adjustRightInd w:val="0"/>
        <w:snapToGrid w:val="0"/>
        <w:spacing w:after="0" w:line="360" w:lineRule="auto"/>
        <w:ind w:left="532"/>
        <w:textAlignment w:val="auto"/>
        <w:rPr>
          <w:rFonts w:hint="eastAsia" w:ascii="仿宋" w:hAnsi="仿宋" w:eastAsia="仿宋" w:cs="仿宋"/>
          <w:sz w:val="24"/>
          <w:szCs w:val="24"/>
        </w:rPr>
      </w:pPr>
      <w:r>
        <w:rPr>
          <w:rFonts w:hint="eastAsia" w:ascii="仿宋" w:hAnsi="仿宋" w:eastAsia="仿宋" w:cs="仿宋"/>
          <w:spacing w:val="-7"/>
          <w:sz w:val="24"/>
          <w:szCs w:val="24"/>
        </w:rPr>
        <w:t>(5)“天</w:t>
      </w:r>
      <w:r>
        <w:rPr>
          <w:rFonts w:hint="eastAsia" w:ascii="仿宋" w:hAnsi="仿宋" w:eastAsia="仿宋" w:cs="仿宋"/>
          <w:spacing w:val="-89"/>
          <w:sz w:val="24"/>
          <w:szCs w:val="24"/>
        </w:rPr>
        <w:t xml:space="preserve"> </w:t>
      </w:r>
      <w:r>
        <w:rPr>
          <w:rFonts w:hint="eastAsia" w:ascii="仿宋" w:hAnsi="仿宋" w:eastAsia="仿宋" w:cs="仿宋"/>
          <w:spacing w:val="-7"/>
          <w:sz w:val="24"/>
          <w:szCs w:val="24"/>
        </w:rPr>
        <w:t>”指日历天数。</w:t>
      </w:r>
    </w:p>
    <w:p w14:paraId="3E24C82E">
      <w:pPr>
        <w:pStyle w:val="8"/>
        <w:keepNext w:val="0"/>
        <w:keepLines w:val="0"/>
        <w:pageBreakBefore w:val="0"/>
        <w:widowControl w:val="0"/>
        <w:kinsoku/>
        <w:wordWrap/>
        <w:overflowPunct/>
        <w:topLinePunct w:val="0"/>
        <w:autoSpaceDE/>
        <w:autoSpaceDN/>
        <w:bidi w:val="0"/>
        <w:adjustRightInd w:val="0"/>
        <w:snapToGrid w:val="0"/>
        <w:spacing w:after="0" w:line="360" w:lineRule="auto"/>
        <w:ind w:left="492"/>
        <w:textAlignment w:val="auto"/>
        <w:rPr>
          <w:rFonts w:hint="eastAsia" w:ascii="仿宋" w:hAnsi="仿宋" w:eastAsia="仿宋" w:cs="仿宋"/>
          <w:sz w:val="24"/>
          <w:szCs w:val="24"/>
        </w:rPr>
      </w:pPr>
      <w:r>
        <w:rPr>
          <w:rFonts w:hint="eastAsia" w:ascii="仿宋" w:hAnsi="仿宋" w:eastAsia="仿宋" w:cs="仿宋"/>
          <w:b/>
          <w:bCs/>
          <w:spacing w:val="-5"/>
          <w:sz w:val="24"/>
          <w:szCs w:val="24"/>
        </w:rPr>
        <w:t>2.适用性</w:t>
      </w:r>
    </w:p>
    <w:p w14:paraId="023606DC">
      <w:pPr>
        <w:pStyle w:val="8"/>
        <w:keepNext w:val="0"/>
        <w:keepLines w:val="0"/>
        <w:pageBreakBefore w:val="0"/>
        <w:widowControl w:val="0"/>
        <w:kinsoku/>
        <w:wordWrap/>
        <w:overflowPunct/>
        <w:topLinePunct w:val="0"/>
        <w:autoSpaceDE/>
        <w:autoSpaceDN/>
        <w:bidi w:val="0"/>
        <w:adjustRightInd w:val="0"/>
        <w:snapToGrid w:val="0"/>
        <w:spacing w:after="0" w:line="360" w:lineRule="auto"/>
        <w:ind w:left="9" w:right="200" w:firstLine="482"/>
        <w:textAlignment w:val="auto"/>
        <w:rPr>
          <w:rFonts w:hint="eastAsia" w:ascii="仿宋" w:hAnsi="仿宋" w:eastAsia="仿宋" w:cs="仿宋"/>
          <w:sz w:val="24"/>
          <w:szCs w:val="24"/>
        </w:rPr>
      </w:pPr>
      <w:r>
        <w:rPr>
          <w:rFonts w:hint="eastAsia" w:ascii="仿宋" w:hAnsi="仿宋" w:eastAsia="仿宋" w:cs="仿宋"/>
          <w:spacing w:val="3"/>
          <w:sz w:val="24"/>
          <w:szCs w:val="24"/>
        </w:rPr>
        <w:t>2.1 本合同条款适用于没有被本项目磋</w:t>
      </w:r>
      <w:r>
        <w:rPr>
          <w:rFonts w:hint="eastAsia" w:ascii="仿宋" w:hAnsi="仿宋" w:eastAsia="仿宋" w:cs="仿宋"/>
          <w:spacing w:val="2"/>
          <w:sz w:val="24"/>
          <w:szCs w:val="24"/>
        </w:rPr>
        <w:t>商文件规定条款、乙方磋商响应文件</w:t>
      </w:r>
      <w:r>
        <w:rPr>
          <w:rFonts w:hint="eastAsia" w:ascii="仿宋" w:hAnsi="仿宋" w:eastAsia="仿宋" w:cs="仿宋"/>
          <w:spacing w:val="3"/>
          <w:sz w:val="24"/>
          <w:szCs w:val="24"/>
        </w:rPr>
        <w:t>承诺条款与本合同条款及附件发生歧义或者有</w:t>
      </w:r>
      <w:r>
        <w:rPr>
          <w:rFonts w:hint="eastAsia" w:ascii="仿宋" w:hAnsi="仿宋" w:eastAsia="仿宋" w:cs="仿宋"/>
          <w:spacing w:val="2"/>
          <w:sz w:val="24"/>
          <w:szCs w:val="24"/>
        </w:rPr>
        <w:t>矛盾的内容，以本合同条款为准；</w:t>
      </w:r>
      <w:r>
        <w:rPr>
          <w:rFonts w:hint="eastAsia" w:ascii="仿宋" w:hAnsi="仿宋" w:eastAsia="仿宋" w:cs="仿宋"/>
          <w:spacing w:val="3"/>
          <w:sz w:val="24"/>
          <w:szCs w:val="24"/>
        </w:rPr>
        <w:t>本合同条款未覆盖的范围，以磋商文件规定条款、</w:t>
      </w:r>
      <w:r>
        <w:rPr>
          <w:rFonts w:hint="eastAsia" w:ascii="仿宋" w:hAnsi="仿宋" w:eastAsia="仿宋" w:cs="仿宋"/>
          <w:spacing w:val="2"/>
          <w:sz w:val="24"/>
          <w:szCs w:val="24"/>
        </w:rPr>
        <w:t>乙方磋商响应文件承诺条款为</w:t>
      </w:r>
      <w:r>
        <w:rPr>
          <w:rFonts w:hint="eastAsia" w:ascii="仿宋" w:hAnsi="仿宋" w:eastAsia="仿宋" w:cs="仿宋"/>
          <w:spacing w:val="-5"/>
          <w:sz w:val="24"/>
          <w:szCs w:val="24"/>
        </w:rPr>
        <w:t>准。</w:t>
      </w:r>
    </w:p>
    <w:p w14:paraId="0715C765">
      <w:pPr>
        <w:pStyle w:val="8"/>
        <w:keepNext w:val="0"/>
        <w:keepLines w:val="0"/>
        <w:pageBreakBefore w:val="0"/>
        <w:widowControl w:val="0"/>
        <w:kinsoku/>
        <w:wordWrap/>
        <w:overflowPunct/>
        <w:topLinePunct w:val="0"/>
        <w:autoSpaceDE/>
        <w:autoSpaceDN/>
        <w:bidi w:val="0"/>
        <w:adjustRightInd w:val="0"/>
        <w:snapToGrid w:val="0"/>
        <w:spacing w:after="0" w:line="360" w:lineRule="auto"/>
        <w:ind w:left="494"/>
        <w:textAlignment w:val="auto"/>
        <w:rPr>
          <w:rFonts w:hint="eastAsia" w:ascii="仿宋" w:hAnsi="仿宋" w:eastAsia="仿宋" w:cs="仿宋"/>
          <w:sz w:val="24"/>
          <w:szCs w:val="24"/>
        </w:rPr>
      </w:pPr>
      <w:r>
        <w:rPr>
          <w:rFonts w:hint="eastAsia" w:ascii="仿宋" w:hAnsi="仿宋" w:eastAsia="仿宋" w:cs="仿宋"/>
          <w:b/>
          <w:bCs/>
          <w:spacing w:val="-5"/>
          <w:sz w:val="24"/>
          <w:szCs w:val="24"/>
        </w:rPr>
        <w:t>3.知识产权</w:t>
      </w:r>
    </w:p>
    <w:p w14:paraId="5160B4D5">
      <w:pPr>
        <w:pStyle w:val="8"/>
        <w:keepNext w:val="0"/>
        <w:keepLines w:val="0"/>
        <w:pageBreakBefore w:val="0"/>
        <w:widowControl w:val="0"/>
        <w:kinsoku/>
        <w:wordWrap/>
        <w:overflowPunct/>
        <w:topLinePunct w:val="0"/>
        <w:autoSpaceDE/>
        <w:autoSpaceDN/>
        <w:bidi w:val="0"/>
        <w:adjustRightInd w:val="0"/>
        <w:snapToGrid w:val="0"/>
        <w:spacing w:after="0" w:line="360" w:lineRule="auto"/>
        <w:ind w:left="8" w:right="200" w:firstLine="485"/>
        <w:jc w:val="both"/>
        <w:textAlignment w:val="auto"/>
        <w:rPr>
          <w:rFonts w:hint="eastAsia" w:ascii="仿宋" w:hAnsi="仿宋" w:eastAsia="仿宋" w:cs="仿宋"/>
          <w:sz w:val="24"/>
          <w:szCs w:val="24"/>
        </w:rPr>
      </w:pPr>
      <w:r>
        <w:rPr>
          <w:rFonts w:hint="eastAsia" w:ascii="仿宋" w:hAnsi="仿宋" w:eastAsia="仿宋" w:cs="仿宋"/>
          <w:spacing w:val="-4"/>
          <w:sz w:val="24"/>
          <w:szCs w:val="24"/>
        </w:rPr>
        <w:t>3.1</w:t>
      </w:r>
      <w:r>
        <w:rPr>
          <w:rFonts w:hint="eastAsia" w:ascii="仿宋" w:hAnsi="仿宋" w:eastAsia="仿宋" w:cs="仿宋"/>
          <w:spacing w:val="-12"/>
          <w:sz w:val="24"/>
          <w:szCs w:val="24"/>
        </w:rPr>
        <w:t xml:space="preserve"> </w:t>
      </w:r>
      <w:r>
        <w:rPr>
          <w:rFonts w:hint="eastAsia" w:ascii="仿宋" w:hAnsi="仿宋" w:eastAsia="仿宋" w:cs="仿宋"/>
          <w:spacing w:val="-4"/>
          <w:sz w:val="24"/>
          <w:szCs w:val="24"/>
        </w:rPr>
        <w:t>乙方应保证所有服务提供中涉及的技术手段内容符合国家法律、法规、部</w:t>
      </w:r>
      <w:r>
        <w:rPr>
          <w:rFonts w:hint="eastAsia" w:ascii="仿宋" w:hAnsi="仿宋" w:eastAsia="仿宋" w:cs="仿宋"/>
          <w:spacing w:val="3"/>
          <w:sz w:val="24"/>
          <w:szCs w:val="24"/>
        </w:rPr>
        <w:t>门规章、政策规定，并确保在本项目中的使用合法性</w:t>
      </w:r>
      <w:r>
        <w:rPr>
          <w:rFonts w:hint="eastAsia" w:ascii="仿宋" w:hAnsi="仿宋" w:eastAsia="仿宋" w:cs="仿宋"/>
          <w:spacing w:val="2"/>
          <w:sz w:val="24"/>
          <w:szCs w:val="24"/>
        </w:rPr>
        <w:t>。乙方承诺对可能发生的侵</w:t>
      </w:r>
      <w:r>
        <w:rPr>
          <w:rFonts w:hint="eastAsia" w:ascii="仿宋" w:hAnsi="仿宋" w:eastAsia="仿宋" w:cs="仿宋"/>
          <w:spacing w:val="-1"/>
          <w:sz w:val="24"/>
          <w:szCs w:val="24"/>
        </w:rPr>
        <w:t>权或违规承担所有责任。</w:t>
      </w:r>
    </w:p>
    <w:p w14:paraId="79ADC227">
      <w:pPr>
        <w:pStyle w:val="8"/>
        <w:keepNext w:val="0"/>
        <w:keepLines w:val="0"/>
        <w:pageBreakBefore w:val="0"/>
        <w:widowControl w:val="0"/>
        <w:kinsoku/>
        <w:wordWrap/>
        <w:overflowPunct/>
        <w:topLinePunct w:val="0"/>
        <w:autoSpaceDE/>
        <w:autoSpaceDN/>
        <w:bidi w:val="0"/>
        <w:adjustRightInd w:val="0"/>
        <w:snapToGrid w:val="0"/>
        <w:spacing w:after="0" w:line="360" w:lineRule="auto"/>
        <w:ind w:left="488"/>
        <w:textAlignment w:val="auto"/>
        <w:rPr>
          <w:rFonts w:hint="eastAsia" w:ascii="仿宋" w:hAnsi="仿宋" w:eastAsia="仿宋" w:cs="仿宋"/>
          <w:sz w:val="24"/>
          <w:szCs w:val="24"/>
        </w:rPr>
      </w:pPr>
      <w:r>
        <w:rPr>
          <w:rFonts w:hint="eastAsia" w:ascii="仿宋" w:hAnsi="仿宋" w:eastAsia="仿宋" w:cs="仿宋"/>
          <w:b/>
          <w:bCs/>
          <w:spacing w:val="-4"/>
          <w:sz w:val="24"/>
          <w:szCs w:val="24"/>
        </w:rPr>
        <w:t>4.服务标准</w:t>
      </w:r>
    </w:p>
    <w:p w14:paraId="01F42BF1">
      <w:pPr>
        <w:pStyle w:val="8"/>
        <w:keepNext w:val="0"/>
        <w:keepLines w:val="0"/>
        <w:pageBreakBefore w:val="0"/>
        <w:widowControl w:val="0"/>
        <w:kinsoku/>
        <w:wordWrap/>
        <w:overflowPunct/>
        <w:topLinePunct w:val="0"/>
        <w:autoSpaceDE/>
        <w:autoSpaceDN/>
        <w:bidi w:val="0"/>
        <w:adjustRightInd w:val="0"/>
        <w:snapToGrid w:val="0"/>
        <w:spacing w:after="0" w:line="360" w:lineRule="auto"/>
        <w:ind w:left="10" w:right="163" w:firstLine="478"/>
        <w:textAlignment w:val="auto"/>
        <w:rPr>
          <w:rFonts w:hint="eastAsia" w:ascii="仿宋" w:hAnsi="仿宋" w:eastAsia="仿宋" w:cs="仿宋"/>
          <w:sz w:val="24"/>
          <w:szCs w:val="24"/>
        </w:rPr>
      </w:pPr>
      <w:r>
        <w:rPr>
          <w:rFonts w:hint="eastAsia" w:ascii="仿宋" w:hAnsi="仿宋" w:eastAsia="仿宋" w:cs="仿宋"/>
          <w:spacing w:val="-2"/>
          <w:sz w:val="24"/>
          <w:szCs w:val="24"/>
        </w:rPr>
        <w:t>4.1</w:t>
      </w:r>
      <w:r>
        <w:rPr>
          <w:rFonts w:hint="eastAsia" w:ascii="仿宋" w:hAnsi="仿宋" w:eastAsia="仿宋" w:cs="仿宋"/>
          <w:spacing w:val="-40"/>
          <w:sz w:val="24"/>
          <w:szCs w:val="24"/>
        </w:rPr>
        <w:t xml:space="preserve"> </w:t>
      </w:r>
      <w:r>
        <w:rPr>
          <w:rFonts w:hint="eastAsia" w:ascii="仿宋" w:hAnsi="仿宋" w:eastAsia="仿宋" w:cs="仿宋"/>
          <w:spacing w:val="-2"/>
          <w:sz w:val="24"/>
          <w:szCs w:val="24"/>
        </w:rPr>
        <w:t>本合同下提供的服务必须等同或优于本项目磋商文件所述的内容和标准。</w:t>
      </w:r>
      <w:r>
        <w:rPr>
          <w:rFonts w:hint="eastAsia" w:ascii="仿宋" w:hAnsi="仿宋" w:eastAsia="仿宋" w:cs="仿宋"/>
          <w:spacing w:val="3"/>
          <w:sz w:val="24"/>
          <w:szCs w:val="24"/>
        </w:rPr>
        <w:t>若乙方在其磋商响应文件中的承诺优于本项目磋</w:t>
      </w:r>
      <w:r>
        <w:rPr>
          <w:rFonts w:hint="eastAsia" w:ascii="仿宋" w:hAnsi="仿宋" w:eastAsia="仿宋" w:cs="仿宋"/>
          <w:spacing w:val="2"/>
          <w:sz w:val="24"/>
          <w:szCs w:val="24"/>
        </w:rPr>
        <w:t>商文件所述标准，则按磋商响应</w:t>
      </w:r>
      <w:r>
        <w:rPr>
          <w:rFonts w:hint="eastAsia" w:ascii="仿宋" w:hAnsi="仿宋" w:eastAsia="仿宋" w:cs="仿宋"/>
          <w:spacing w:val="-2"/>
          <w:sz w:val="24"/>
          <w:szCs w:val="24"/>
        </w:rPr>
        <w:t>文件的承诺执行。</w:t>
      </w:r>
    </w:p>
    <w:p w14:paraId="0F5B10F7">
      <w:pPr>
        <w:pStyle w:val="8"/>
        <w:keepNext w:val="0"/>
        <w:keepLines w:val="0"/>
        <w:pageBreakBefore w:val="0"/>
        <w:widowControl w:val="0"/>
        <w:kinsoku/>
        <w:wordWrap/>
        <w:overflowPunct/>
        <w:topLinePunct w:val="0"/>
        <w:autoSpaceDE/>
        <w:autoSpaceDN/>
        <w:bidi w:val="0"/>
        <w:adjustRightInd w:val="0"/>
        <w:snapToGrid w:val="0"/>
        <w:spacing w:after="0" w:line="360" w:lineRule="auto"/>
        <w:ind w:left="10" w:firstLine="478"/>
        <w:textAlignment w:val="auto"/>
        <w:rPr>
          <w:rFonts w:hint="eastAsia" w:ascii="仿宋" w:hAnsi="仿宋" w:eastAsia="仿宋" w:cs="仿宋"/>
          <w:sz w:val="24"/>
          <w:szCs w:val="24"/>
        </w:rPr>
      </w:pPr>
      <w:r>
        <w:rPr>
          <w:rFonts w:hint="eastAsia" w:ascii="仿宋" w:hAnsi="仿宋" w:eastAsia="仿宋" w:cs="仿宋"/>
          <w:spacing w:val="-4"/>
          <w:sz w:val="24"/>
          <w:szCs w:val="24"/>
        </w:rPr>
        <w:t>4.2</w:t>
      </w:r>
      <w:r>
        <w:rPr>
          <w:rFonts w:hint="eastAsia" w:ascii="仿宋" w:hAnsi="仿宋" w:eastAsia="仿宋" w:cs="仿宋"/>
          <w:spacing w:val="-28"/>
          <w:sz w:val="24"/>
          <w:szCs w:val="24"/>
        </w:rPr>
        <w:t xml:space="preserve"> </w:t>
      </w:r>
      <w:r>
        <w:rPr>
          <w:rFonts w:hint="eastAsia" w:ascii="仿宋" w:hAnsi="仿宋" w:eastAsia="仿宋" w:cs="仿宋"/>
          <w:spacing w:val="-4"/>
          <w:sz w:val="24"/>
          <w:szCs w:val="24"/>
        </w:rPr>
        <w:t>乙方所提供的服务，都应按国内外通用的</w:t>
      </w:r>
      <w:r>
        <w:rPr>
          <w:rFonts w:hint="eastAsia" w:ascii="仿宋" w:hAnsi="仿宋" w:eastAsia="仿宋" w:cs="仿宋"/>
          <w:spacing w:val="-5"/>
          <w:sz w:val="24"/>
          <w:szCs w:val="24"/>
        </w:rPr>
        <w:t>现行标准和相应的技术规范执行。</w:t>
      </w:r>
      <w:r>
        <w:rPr>
          <w:rFonts w:hint="eastAsia" w:ascii="仿宋" w:hAnsi="仿宋" w:eastAsia="仿宋" w:cs="仿宋"/>
          <w:sz w:val="24"/>
          <w:szCs w:val="24"/>
        </w:rPr>
        <w:t>而这些标准和技术规范应为合同签字日为止最新公</w:t>
      </w:r>
      <w:r>
        <w:rPr>
          <w:rFonts w:hint="eastAsia" w:ascii="仿宋" w:hAnsi="仿宋" w:eastAsia="仿宋" w:cs="仿宋"/>
          <w:spacing w:val="-1"/>
          <w:sz w:val="24"/>
          <w:szCs w:val="24"/>
        </w:rPr>
        <w:t>布发行的标准和技术规范。</w:t>
      </w:r>
    </w:p>
    <w:p w14:paraId="60A837A2">
      <w:pPr>
        <w:pStyle w:val="8"/>
        <w:keepNext w:val="0"/>
        <w:keepLines w:val="0"/>
        <w:pageBreakBefore w:val="0"/>
        <w:widowControl w:val="0"/>
        <w:kinsoku/>
        <w:wordWrap/>
        <w:overflowPunct/>
        <w:topLinePunct w:val="0"/>
        <w:autoSpaceDE/>
        <w:autoSpaceDN/>
        <w:bidi w:val="0"/>
        <w:adjustRightInd w:val="0"/>
        <w:snapToGrid w:val="0"/>
        <w:spacing w:after="0" w:line="360" w:lineRule="auto"/>
        <w:ind w:left="494"/>
        <w:textAlignment w:val="auto"/>
        <w:rPr>
          <w:rFonts w:hint="eastAsia" w:ascii="仿宋" w:hAnsi="仿宋" w:eastAsia="仿宋" w:cs="仿宋"/>
          <w:sz w:val="24"/>
          <w:szCs w:val="24"/>
        </w:rPr>
      </w:pPr>
      <w:r>
        <w:rPr>
          <w:rFonts w:hint="eastAsia" w:ascii="仿宋" w:hAnsi="仿宋" w:eastAsia="仿宋" w:cs="仿宋"/>
          <w:b/>
          <w:bCs/>
          <w:spacing w:val="-7"/>
          <w:sz w:val="24"/>
          <w:szCs w:val="24"/>
        </w:rPr>
        <w:t>5.价格</w:t>
      </w:r>
    </w:p>
    <w:p w14:paraId="6D53F8B0">
      <w:pPr>
        <w:pStyle w:val="8"/>
        <w:keepNext w:val="0"/>
        <w:keepLines w:val="0"/>
        <w:pageBreakBefore w:val="0"/>
        <w:widowControl w:val="0"/>
        <w:kinsoku/>
        <w:wordWrap/>
        <w:overflowPunct/>
        <w:topLinePunct w:val="0"/>
        <w:autoSpaceDE/>
        <w:autoSpaceDN/>
        <w:bidi w:val="0"/>
        <w:adjustRightInd w:val="0"/>
        <w:snapToGrid w:val="0"/>
        <w:spacing w:after="0" w:line="360" w:lineRule="auto"/>
        <w:ind w:left="494"/>
        <w:textAlignment w:val="auto"/>
        <w:rPr>
          <w:rFonts w:hint="eastAsia" w:ascii="仿宋" w:hAnsi="仿宋" w:eastAsia="仿宋" w:cs="仿宋"/>
          <w:sz w:val="24"/>
          <w:szCs w:val="24"/>
        </w:rPr>
      </w:pPr>
      <w:r>
        <w:rPr>
          <w:rFonts w:hint="eastAsia" w:ascii="仿宋" w:hAnsi="仿宋" w:eastAsia="仿宋" w:cs="仿宋"/>
          <w:spacing w:val="-1"/>
          <w:sz w:val="24"/>
          <w:szCs w:val="24"/>
        </w:rPr>
        <w:t>5.1</w:t>
      </w:r>
      <w:r>
        <w:rPr>
          <w:rFonts w:hint="eastAsia" w:ascii="仿宋" w:hAnsi="仿宋" w:eastAsia="仿宋" w:cs="仿宋"/>
          <w:spacing w:val="33"/>
          <w:sz w:val="24"/>
          <w:szCs w:val="24"/>
        </w:rPr>
        <w:t xml:space="preserve"> </w:t>
      </w:r>
      <w:r>
        <w:rPr>
          <w:rFonts w:hint="eastAsia" w:ascii="仿宋" w:hAnsi="仿宋" w:eastAsia="仿宋" w:cs="仿宋"/>
          <w:spacing w:val="-1"/>
          <w:sz w:val="24"/>
          <w:szCs w:val="24"/>
        </w:rPr>
        <w:t>乙方在本合同项下履行服务的价格按成交</w:t>
      </w:r>
      <w:r>
        <w:rPr>
          <w:rFonts w:hint="eastAsia" w:ascii="仿宋" w:hAnsi="仿宋" w:eastAsia="仿宋" w:cs="仿宋"/>
          <w:spacing w:val="-2"/>
          <w:sz w:val="24"/>
          <w:szCs w:val="24"/>
        </w:rPr>
        <w:t>通知书的所列值在合同中给出。</w:t>
      </w:r>
    </w:p>
    <w:p w14:paraId="19B9874F">
      <w:pPr>
        <w:pStyle w:val="8"/>
        <w:keepNext w:val="0"/>
        <w:keepLines w:val="0"/>
        <w:pageBreakBefore w:val="0"/>
        <w:widowControl w:val="0"/>
        <w:kinsoku/>
        <w:wordWrap/>
        <w:overflowPunct/>
        <w:topLinePunct w:val="0"/>
        <w:autoSpaceDE/>
        <w:autoSpaceDN/>
        <w:bidi w:val="0"/>
        <w:adjustRightInd w:val="0"/>
        <w:snapToGrid w:val="0"/>
        <w:spacing w:after="0" w:line="360" w:lineRule="auto"/>
        <w:ind w:left="491"/>
        <w:textAlignment w:val="auto"/>
        <w:rPr>
          <w:rFonts w:hint="eastAsia" w:ascii="仿宋" w:hAnsi="仿宋" w:eastAsia="仿宋" w:cs="仿宋"/>
          <w:sz w:val="24"/>
          <w:szCs w:val="24"/>
        </w:rPr>
      </w:pPr>
      <w:r>
        <w:rPr>
          <w:rFonts w:hint="eastAsia" w:ascii="仿宋" w:hAnsi="仿宋" w:eastAsia="仿宋" w:cs="仿宋"/>
          <w:b/>
          <w:bCs/>
          <w:spacing w:val="-5"/>
          <w:sz w:val="24"/>
          <w:szCs w:val="24"/>
        </w:rPr>
        <w:t>6.项目验收</w:t>
      </w:r>
    </w:p>
    <w:p w14:paraId="3A789952">
      <w:pPr>
        <w:pStyle w:val="8"/>
        <w:keepNext w:val="0"/>
        <w:keepLines w:val="0"/>
        <w:pageBreakBefore w:val="0"/>
        <w:widowControl w:val="0"/>
        <w:kinsoku/>
        <w:wordWrap/>
        <w:overflowPunct/>
        <w:topLinePunct w:val="0"/>
        <w:autoSpaceDE/>
        <w:autoSpaceDN/>
        <w:bidi w:val="0"/>
        <w:adjustRightInd w:val="0"/>
        <w:snapToGrid w:val="0"/>
        <w:spacing w:after="0" w:line="360" w:lineRule="auto"/>
        <w:ind w:left="491"/>
        <w:textAlignment w:val="auto"/>
        <w:rPr>
          <w:rFonts w:hint="eastAsia" w:ascii="仿宋" w:hAnsi="仿宋" w:eastAsia="仿宋" w:cs="仿宋"/>
          <w:sz w:val="24"/>
          <w:szCs w:val="24"/>
        </w:rPr>
      </w:pPr>
      <w:r>
        <w:rPr>
          <w:rFonts w:hint="eastAsia" w:ascii="仿宋" w:hAnsi="仿宋" w:eastAsia="仿宋" w:cs="仿宋"/>
          <w:spacing w:val="-2"/>
          <w:sz w:val="24"/>
          <w:szCs w:val="24"/>
        </w:rPr>
        <w:t>6.1</w:t>
      </w:r>
      <w:r>
        <w:rPr>
          <w:rFonts w:hint="eastAsia" w:ascii="仿宋" w:hAnsi="仿宋" w:eastAsia="仿宋" w:cs="仿宋"/>
          <w:spacing w:val="-35"/>
          <w:sz w:val="24"/>
          <w:szCs w:val="24"/>
        </w:rPr>
        <w:t xml:space="preserve"> </w:t>
      </w:r>
      <w:r>
        <w:rPr>
          <w:rFonts w:hint="eastAsia" w:ascii="仿宋" w:hAnsi="仿宋" w:eastAsia="仿宋" w:cs="仿宋"/>
          <w:spacing w:val="-2"/>
          <w:sz w:val="24"/>
          <w:szCs w:val="24"/>
        </w:rPr>
        <w:t>详见第三章 采购需求与技术要求。</w:t>
      </w:r>
    </w:p>
    <w:p w14:paraId="57C7FAF8">
      <w:pPr>
        <w:pStyle w:val="8"/>
        <w:keepNext w:val="0"/>
        <w:keepLines w:val="0"/>
        <w:pageBreakBefore w:val="0"/>
        <w:widowControl w:val="0"/>
        <w:kinsoku/>
        <w:wordWrap/>
        <w:overflowPunct/>
        <w:topLinePunct w:val="0"/>
        <w:autoSpaceDE/>
        <w:autoSpaceDN/>
        <w:bidi w:val="0"/>
        <w:adjustRightInd w:val="0"/>
        <w:snapToGrid w:val="0"/>
        <w:spacing w:after="0" w:line="360" w:lineRule="auto"/>
        <w:ind w:left="495"/>
        <w:textAlignment w:val="auto"/>
        <w:rPr>
          <w:rFonts w:hint="eastAsia" w:ascii="仿宋" w:hAnsi="仿宋" w:eastAsia="仿宋" w:cs="仿宋"/>
          <w:b/>
          <w:bCs/>
          <w:color w:val="auto"/>
          <w:spacing w:val="-7"/>
          <w:sz w:val="24"/>
          <w:szCs w:val="24"/>
        </w:rPr>
      </w:pPr>
      <w:r>
        <w:rPr>
          <w:rFonts w:hint="eastAsia" w:ascii="仿宋" w:hAnsi="仿宋" w:eastAsia="仿宋" w:cs="仿宋"/>
          <w:b/>
          <w:bCs/>
          <w:color w:val="auto"/>
          <w:spacing w:val="-7"/>
          <w:sz w:val="24"/>
          <w:szCs w:val="24"/>
        </w:rPr>
        <w:t>7.付款</w:t>
      </w:r>
    </w:p>
    <w:p w14:paraId="42FE1B6F">
      <w:pPr>
        <w:pStyle w:val="8"/>
        <w:keepNext w:val="0"/>
        <w:keepLines w:val="0"/>
        <w:pageBreakBefore w:val="0"/>
        <w:widowControl w:val="0"/>
        <w:kinsoku/>
        <w:wordWrap/>
        <w:overflowPunct/>
        <w:topLinePunct w:val="0"/>
        <w:autoSpaceDE/>
        <w:autoSpaceDN/>
        <w:bidi w:val="0"/>
        <w:adjustRightInd w:val="0"/>
        <w:snapToGrid w:val="0"/>
        <w:spacing w:after="0" w:line="360" w:lineRule="auto"/>
        <w:ind w:left="9" w:right="18" w:firstLine="928" w:firstLineChars="400"/>
        <w:textAlignment w:val="auto"/>
        <w:rPr>
          <w:rFonts w:hint="eastAsia" w:ascii="仿宋" w:hAnsi="仿宋" w:eastAsia="仿宋" w:cs="仿宋"/>
          <w:color w:val="auto"/>
          <w:spacing w:val="-4"/>
          <w:sz w:val="24"/>
          <w:szCs w:val="24"/>
        </w:rPr>
      </w:pPr>
      <w:bookmarkStart w:id="30" w:name="bookmark35"/>
      <w:bookmarkEnd w:id="30"/>
      <w:r>
        <w:rPr>
          <w:rFonts w:hint="eastAsia" w:ascii="仿宋" w:hAnsi="仿宋" w:eastAsia="仿宋" w:cs="仿宋"/>
          <w:color w:val="auto"/>
          <w:spacing w:val="-4"/>
          <w:sz w:val="24"/>
          <w:szCs w:val="24"/>
          <w:lang w:val="en-US" w:eastAsia="zh-CN"/>
        </w:rPr>
        <w:t xml:space="preserve">7.1 合同签订，支付合同金额的 40%，验收合格，支付合同金额的 60%。 </w:t>
      </w:r>
    </w:p>
    <w:p w14:paraId="0887FEDA">
      <w:pPr>
        <w:pStyle w:val="8"/>
        <w:keepNext w:val="0"/>
        <w:keepLines w:val="0"/>
        <w:pageBreakBefore w:val="0"/>
        <w:widowControl w:val="0"/>
        <w:kinsoku/>
        <w:wordWrap/>
        <w:overflowPunct/>
        <w:topLinePunct w:val="0"/>
        <w:autoSpaceDE/>
        <w:autoSpaceDN/>
        <w:bidi w:val="0"/>
        <w:adjustRightInd w:val="0"/>
        <w:snapToGrid w:val="0"/>
        <w:spacing w:after="0" w:line="360" w:lineRule="auto"/>
        <w:ind w:left="9" w:right="18" w:firstLine="928" w:firstLineChars="400"/>
        <w:textAlignment w:val="auto"/>
        <w:rPr>
          <w:rFonts w:hint="eastAsia" w:ascii="仿宋" w:hAnsi="仿宋" w:eastAsia="仿宋" w:cs="仿宋"/>
          <w:color w:val="auto"/>
          <w:spacing w:val="-4"/>
          <w:sz w:val="24"/>
          <w:szCs w:val="24"/>
        </w:rPr>
      </w:pPr>
      <w:r>
        <w:rPr>
          <w:rFonts w:hint="eastAsia" w:ascii="仿宋" w:hAnsi="仿宋" w:eastAsia="仿宋" w:cs="仿宋"/>
          <w:color w:val="auto"/>
          <w:spacing w:val="-4"/>
          <w:sz w:val="24"/>
          <w:szCs w:val="24"/>
          <w:lang w:val="en-US" w:eastAsia="zh-CN"/>
        </w:rPr>
        <w:t xml:space="preserve">7.2 付款凭据：甲方向乙方支付款项前，乙方应向甲方开具正式发票；未按时开具的，甲方有权延期付款。 </w:t>
      </w:r>
    </w:p>
    <w:p w14:paraId="002909CA">
      <w:pPr>
        <w:pStyle w:val="8"/>
        <w:keepNext w:val="0"/>
        <w:keepLines w:val="0"/>
        <w:pageBreakBefore w:val="0"/>
        <w:widowControl w:val="0"/>
        <w:kinsoku/>
        <w:wordWrap/>
        <w:overflowPunct/>
        <w:topLinePunct w:val="0"/>
        <w:autoSpaceDE/>
        <w:autoSpaceDN/>
        <w:bidi w:val="0"/>
        <w:adjustRightInd w:val="0"/>
        <w:snapToGrid w:val="0"/>
        <w:spacing w:after="0" w:line="360" w:lineRule="auto"/>
        <w:ind w:left="490"/>
        <w:textAlignment w:val="auto"/>
        <w:rPr>
          <w:rFonts w:hint="eastAsia" w:ascii="仿宋" w:hAnsi="仿宋" w:eastAsia="仿宋" w:cs="仿宋"/>
          <w:color w:val="auto"/>
          <w:sz w:val="24"/>
          <w:szCs w:val="24"/>
        </w:rPr>
      </w:pPr>
      <w:r>
        <w:rPr>
          <w:rFonts w:hint="eastAsia" w:ascii="仿宋" w:hAnsi="仿宋" w:eastAsia="仿宋" w:cs="仿宋"/>
          <w:b/>
          <w:bCs/>
          <w:color w:val="auto"/>
          <w:spacing w:val="-4"/>
          <w:sz w:val="24"/>
          <w:szCs w:val="24"/>
        </w:rPr>
        <w:t>8.质量保证</w:t>
      </w:r>
    </w:p>
    <w:p w14:paraId="7C11A75C">
      <w:pPr>
        <w:pStyle w:val="8"/>
        <w:keepNext w:val="0"/>
        <w:keepLines w:val="0"/>
        <w:pageBreakBefore w:val="0"/>
        <w:widowControl w:val="0"/>
        <w:kinsoku/>
        <w:wordWrap/>
        <w:overflowPunct/>
        <w:topLinePunct w:val="0"/>
        <w:autoSpaceDE/>
        <w:autoSpaceDN/>
        <w:bidi w:val="0"/>
        <w:adjustRightInd w:val="0"/>
        <w:snapToGrid w:val="0"/>
        <w:spacing w:after="0" w:line="360" w:lineRule="auto"/>
        <w:ind w:left="9" w:right="61" w:firstLine="480"/>
        <w:textAlignment w:val="auto"/>
        <w:rPr>
          <w:rFonts w:hint="eastAsia" w:ascii="仿宋" w:hAnsi="仿宋" w:eastAsia="仿宋" w:cs="仿宋"/>
          <w:sz w:val="24"/>
          <w:szCs w:val="24"/>
        </w:rPr>
      </w:pPr>
      <w:r>
        <w:rPr>
          <w:rFonts w:hint="eastAsia" w:ascii="仿宋" w:hAnsi="仿宋" w:eastAsia="仿宋" w:cs="仿宋"/>
          <w:spacing w:val="2"/>
          <w:sz w:val="24"/>
          <w:szCs w:val="24"/>
        </w:rPr>
        <w:t>8.1</w:t>
      </w:r>
      <w:r>
        <w:rPr>
          <w:rFonts w:hint="eastAsia" w:ascii="仿宋" w:hAnsi="仿宋" w:eastAsia="仿宋" w:cs="仿宋"/>
          <w:spacing w:val="35"/>
          <w:sz w:val="24"/>
          <w:szCs w:val="24"/>
        </w:rPr>
        <w:t xml:space="preserve"> </w:t>
      </w:r>
      <w:r>
        <w:rPr>
          <w:rFonts w:hint="eastAsia" w:ascii="仿宋" w:hAnsi="仿宋" w:eastAsia="仿宋" w:cs="仿宋"/>
          <w:spacing w:val="2"/>
          <w:sz w:val="24"/>
          <w:szCs w:val="24"/>
        </w:rPr>
        <w:t>乙方须对本项目所有服务单项内容制定服务</w:t>
      </w:r>
      <w:r>
        <w:rPr>
          <w:rFonts w:hint="eastAsia" w:ascii="仿宋" w:hAnsi="仿宋" w:eastAsia="仿宋" w:cs="仿宋"/>
          <w:spacing w:val="1"/>
          <w:sz w:val="24"/>
          <w:szCs w:val="24"/>
        </w:rPr>
        <w:t>计划，并在服务结束后编制</w:t>
      </w:r>
      <w:r>
        <w:rPr>
          <w:rFonts w:hint="eastAsia" w:ascii="仿宋" w:hAnsi="仿宋" w:eastAsia="仿宋" w:cs="仿宋"/>
          <w:spacing w:val="-2"/>
          <w:sz w:val="24"/>
          <w:szCs w:val="24"/>
        </w:rPr>
        <w:t>服务总结报告。</w:t>
      </w:r>
    </w:p>
    <w:p w14:paraId="484B307E">
      <w:pPr>
        <w:pStyle w:val="8"/>
        <w:keepNext w:val="0"/>
        <w:keepLines w:val="0"/>
        <w:pageBreakBefore w:val="0"/>
        <w:widowControl w:val="0"/>
        <w:kinsoku/>
        <w:wordWrap/>
        <w:overflowPunct/>
        <w:topLinePunct w:val="0"/>
        <w:autoSpaceDE/>
        <w:autoSpaceDN/>
        <w:bidi w:val="0"/>
        <w:adjustRightInd w:val="0"/>
        <w:snapToGrid w:val="0"/>
        <w:spacing w:after="0" w:line="360" w:lineRule="auto"/>
        <w:ind w:left="490"/>
        <w:textAlignment w:val="auto"/>
        <w:rPr>
          <w:rFonts w:hint="eastAsia" w:ascii="仿宋" w:hAnsi="仿宋" w:eastAsia="仿宋" w:cs="仿宋"/>
          <w:sz w:val="24"/>
          <w:szCs w:val="24"/>
        </w:rPr>
      </w:pPr>
      <w:r>
        <w:rPr>
          <w:rFonts w:hint="eastAsia" w:ascii="仿宋" w:hAnsi="仿宋" w:eastAsia="仿宋" w:cs="仿宋"/>
          <w:b/>
          <w:bCs/>
          <w:spacing w:val="-6"/>
          <w:sz w:val="24"/>
          <w:szCs w:val="24"/>
        </w:rPr>
        <w:t>9.索赔</w:t>
      </w:r>
    </w:p>
    <w:p w14:paraId="5C99E4EC">
      <w:pPr>
        <w:pStyle w:val="8"/>
        <w:keepNext w:val="0"/>
        <w:keepLines w:val="0"/>
        <w:pageBreakBefore w:val="0"/>
        <w:widowControl w:val="0"/>
        <w:kinsoku/>
        <w:wordWrap/>
        <w:overflowPunct/>
        <w:topLinePunct w:val="0"/>
        <w:autoSpaceDE/>
        <w:autoSpaceDN/>
        <w:bidi w:val="0"/>
        <w:adjustRightInd w:val="0"/>
        <w:snapToGrid w:val="0"/>
        <w:spacing w:after="0" w:line="360" w:lineRule="auto"/>
        <w:ind w:left="11" w:right="61" w:firstLine="479"/>
        <w:textAlignment w:val="auto"/>
        <w:rPr>
          <w:rFonts w:hint="eastAsia" w:ascii="仿宋" w:hAnsi="仿宋" w:eastAsia="仿宋" w:cs="仿宋"/>
          <w:sz w:val="24"/>
          <w:szCs w:val="24"/>
        </w:rPr>
      </w:pPr>
      <w:r>
        <w:rPr>
          <w:rFonts w:hint="eastAsia" w:ascii="仿宋" w:hAnsi="仿宋" w:eastAsia="仿宋" w:cs="仿宋"/>
          <w:spacing w:val="3"/>
          <w:sz w:val="24"/>
          <w:szCs w:val="24"/>
        </w:rPr>
        <w:t>9.1 服务期内，由于乙方的责任造成服务偏</w:t>
      </w:r>
      <w:r>
        <w:rPr>
          <w:rFonts w:hint="eastAsia" w:ascii="仿宋" w:hAnsi="仿宋" w:eastAsia="仿宋" w:cs="仿宋"/>
          <w:spacing w:val="2"/>
          <w:sz w:val="24"/>
          <w:szCs w:val="24"/>
        </w:rPr>
        <w:t>差，甲方有权提出索赔。乙方应</w:t>
      </w:r>
      <w:r>
        <w:rPr>
          <w:rFonts w:hint="eastAsia" w:ascii="仿宋" w:hAnsi="仿宋" w:eastAsia="仿宋" w:cs="仿宋"/>
          <w:spacing w:val="-1"/>
          <w:sz w:val="24"/>
          <w:szCs w:val="24"/>
        </w:rPr>
        <w:t>按照甲方同意的下述方式解决索赔事宜：</w:t>
      </w:r>
    </w:p>
    <w:p w14:paraId="26DEC9FA">
      <w:pPr>
        <w:pStyle w:val="8"/>
        <w:keepNext w:val="0"/>
        <w:keepLines w:val="0"/>
        <w:pageBreakBefore w:val="0"/>
        <w:widowControl w:val="0"/>
        <w:kinsoku/>
        <w:wordWrap/>
        <w:overflowPunct/>
        <w:topLinePunct w:val="0"/>
        <w:autoSpaceDE/>
        <w:autoSpaceDN/>
        <w:bidi w:val="0"/>
        <w:adjustRightInd w:val="0"/>
        <w:snapToGrid w:val="0"/>
        <w:spacing w:after="0" w:line="360" w:lineRule="auto"/>
        <w:ind w:left="10" w:right="61" w:firstLine="502"/>
        <w:textAlignment w:val="auto"/>
        <w:rPr>
          <w:rFonts w:hint="eastAsia" w:ascii="仿宋" w:hAnsi="仿宋" w:eastAsia="仿宋" w:cs="仿宋"/>
          <w:sz w:val="24"/>
          <w:szCs w:val="24"/>
        </w:rPr>
      </w:pPr>
      <w:r>
        <w:rPr>
          <w:rFonts w:hint="eastAsia" w:ascii="仿宋" w:hAnsi="仿宋" w:eastAsia="仿宋" w:cs="仿宋"/>
          <w:spacing w:val="2"/>
          <w:sz w:val="24"/>
          <w:szCs w:val="24"/>
        </w:rPr>
        <w:t>乙方同意用合同规定的货币将货款退还给甲方，并承担由此发生的一切损失</w:t>
      </w:r>
      <w:r>
        <w:rPr>
          <w:rFonts w:hint="eastAsia" w:ascii="仿宋" w:hAnsi="仿宋" w:eastAsia="仿宋" w:cs="仿宋"/>
          <w:spacing w:val="-1"/>
          <w:sz w:val="24"/>
          <w:szCs w:val="24"/>
        </w:rPr>
        <w:t>和费用，包括利息、银行手续费等其它必要费用。</w:t>
      </w:r>
    </w:p>
    <w:p w14:paraId="2DECE158">
      <w:pPr>
        <w:pStyle w:val="8"/>
        <w:keepNext w:val="0"/>
        <w:keepLines w:val="0"/>
        <w:pageBreakBefore w:val="0"/>
        <w:widowControl w:val="0"/>
        <w:kinsoku/>
        <w:wordWrap/>
        <w:overflowPunct/>
        <w:topLinePunct w:val="0"/>
        <w:autoSpaceDE/>
        <w:autoSpaceDN/>
        <w:bidi w:val="0"/>
        <w:adjustRightInd w:val="0"/>
        <w:snapToGrid w:val="0"/>
        <w:spacing w:after="0" w:line="360" w:lineRule="auto"/>
        <w:ind w:left="9" w:firstLine="480"/>
        <w:jc w:val="both"/>
        <w:textAlignment w:val="auto"/>
        <w:rPr>
          <w:rFonts w:hint="eastAsia" w:ascii="仿宋" w:hAnsi="仿宋" w:eastAsia="仿宋" w:cs="仿宋"/>
          <w:sz w:val="24"/>
          <w:szCs w:val="24"/>
        </w:rPr>
      </w:pPr>
      <w:r>
        <w:rPr>
          <w:rFonts w:hint="eastAsia" w:ascii="仿宋" w:hAnsi="仿宋" w:eastAsia="仿宋" w:cs="仿宋"/>
          <w:spacing w:val="2"/>
          <w:sz w:val="24"/>
          <w:szCs w:val="24"/>
        </w:rPr>
        <w:t>9.2 如果在甲方发出索赔通知后三十（30）天内，乙方未作答复，上述索赔应视为已被乙方接受。如乙方未能在甲方发出索赔通知后三十（30）天内或甲方</w:t>
      </w:r>
      <w:r>
        <w:rPr>
          <w:rFonts w:hint="eastAsia" w:ascii="仿宋" w:hAnsi="仿宋" w:eastAsia="仿宋" w:cs="仿宋"/>
          <w:spacing w:val="3"/>
          <w:sz w:val="24"/>
          <w:szCs w:val="24"/>
        </w:rPr>
        <w:t>同意的延长期限内，按照甲方同意的上述规定的方</w:t>
      </w:r>
      <w:r>
        <w:rPr>
          <w:rFonts w:hint="eastAsia" w:ascii="仿宋" w:hAnsi="仿宋" w:eastAsia="仿宋" w:cs="仿宋"/>
          <w:spacing w:val="2"/>
          <w:sz w:val="24"/>
          <w:szCs w:val="24"/>
        </w:rPr>
        <w:t>法解决索赔事宜，甲方将从未</w:t>
      </w:r>
      <w:r>
        <w:rPr>
          <w:rFonts w:hint="eastAsia" w:ascii="仿宋" w:hAnsi="仿宋" w:eastAsia="仿宋" w:cs="仿宋"/>
          <w:spacing w:val="-2"/>
          <w:sz w:val="24"/>
          <w:szCs w:val="24"/>
        </w:rPr>
        <w:t>付货款中扣回索赔金额，具体金额需要双方书面确</w:t>
      </w:r>
      <w:r>
        <w:rPr>
          <w:rFonts w:hint="eastAsia" w:ascii="仿宋" w:hAnsi="仿宋" w:eastAsia="仿宋" w:cs="仿宋"/>
          <w:spacing w:val="-3"/>
          <w:sz w:val="24"/>
          <w:szCs w:val="24"/>
        </w:rPr>
        <w:t>认。若索赔金额超过未付货款，</w:t>
      </w:r>
      <w:r>
        <w:rPr>
          <w:rFonts w:hint="eastAsia" w:ascii="仿宋" w:hAnsi="仿宋" w:eastAsia="仿宋" w:cs="仿宋"/>
          <w:spacing w:val="-1"/>
          <w:sz w:val="24"/>
          <w:szCs w:val="24"/>
        </w:rPr>
        <w:t>乙方必须用已收货款进行弥补。</w:t>
      </w:r>
    </w:p>
    <w:p w14:paraId="25644FFA">
      <w:pPr>
        <w:pStyle w:val="8"/>
        <w:keepNext w:val="0"/>
        <w:keepLines w:val="0"/>
        <w:pageBreakBefore w:val="0"/>
        <w:widowControl w:val="0"/>
        <w:kinsoku/>
        <w:wordWrap/>
        <w:overflowPunct/>
        <w:topLinePunct w:val="0"/>
        <w:autoSpaceDE/>
        <w:autoSpaceDN/>
        <w:bidi w:val="0"/>
        <w:adjustRightInd w:val="0"/>
        <w:snapToGrid w:val="0"/>
        <w:spacing w:after="0" w:line="360" w:lineRule="auto"/>
        <w:ind w:left="507"/>
        <w:textAlignment w:val="auto"/>
        <w:rPr>
          <w:rFonts w:hint="eastAsia" w:ascii="仿宋" w:hAnsi="仿宋" w:eastAsia="仿宋" w:cs="仿宋"/>
          <w:sz w:val="24"/>
          <w:szCs w:val="24"/>
        </w:rPr>
      </w:pPr>
      <w:r>
        <w:rPr>
          <w:rFonts w:hint="eastAsia" w:ascii="仿宋" w:hAnsi="仿宋" w:eastAsia="仿宋" w:cs="仿宋"/>
          <w:b/>
          <w:bCs/>
          <w:spacing w:val="-8"/>
          <w:sz w:val="24"/>
          <w:szCs w:val="24"/>
        </w:rPr>
        <w:t>10.转让</w:t>
      </w:r>
    </w:p>
    <w:p w14:paraId="31D71472">
      <w:pPr>
        <w:pStyle w:val="8"/>
        <w:keepNext w:val="0"/>
        <w:keepLines w:val="0"/>
        <w:pageBreakBefore w:val="0"/>
        <w:widowControl w:val="0"/>
        <w:kinsoku/>
        <w:wordWrap/>
        <w:overflowPunct/>
        <w:topLinePunct w:val="0"/>
        <w:autoSpaceDE/>
        <w:autoSpaceDN/>
        <w:bidi w:val="0"/>
        <w:adjustRightInd w:val="0"/>
        <w:snapToGrid w:val="0"/>
        <w:spacing w:after="0" w:line="360" w:lineRule="auto"/>
        <w:ind w:left="12" w:right="61" w:firstLine="494"/>
        <w:textAlignment w:val="auto"/>
        <w:rPr>
          <w:rFonts w:hint="eastAsia" w:ascii="仿宋" w:hAnsi="仿宋" w:eastAsia="仿宋" w:cs="仿宋"/>
          <w:sz w:val="24"/>
          <w:szCs w:val="24"/>
        </w:rPr>
      </w:pPr>
      <w:r>
        <w:rPr>
          <w:rFonts w:hint="eastAsia" w:ascii="仿宋" w:hAnsi="仿宋" w:eastAsia="仿宋" w:cs="仿宋"/>
          <w:spacing w:val="2"/>
          <w:sz w:val="24"/>
          <w:szCs w:val="24"/>
        </w:rPr>
        <w:t>10.1未经甲方事先书面同意，乙方不得部分转让或全部转让其应履行的合同</w:t>
      </w:r>
      <w:r>
        <w:rPr>
          <w:rFonts w:hint="eastAsia" w:ascii="仿宋" w:hAnsi="仿宋" w:eastAsia="仿宋" w:cs="仿宋"/>
          <w:spacing w:val="-5"/>
          <w:sz w:val="24"/>
          <w:szCs w:val="24"/>
        </w:rPr>
        <w:t>义务。</w:t>
      </w:r>
    </w:p>
    <w:p w14:paraId="0E193429">
      <w:pPr>
        <w:pStyle w:val="8"/>
        <w:keepNext w:val="0"/>
        <w:keepLines w:val="0"/>
        <w:pageBreakBefore w:val="0"/>
        <w:widowControl w:val="0"/>
        <w:kinsoku/>
        <w:wordWrap/>
        <w:overflowPunct/>
        <w:topLinePunct w:val="0"/>
        <w:autoSpaceDE/>
        <w:autoSpaceDN/>
        <w:bidi w:val="0"/>
        <w:adjustRightInd w:val="0"/>
        <w:snapToGrid w:val="0"/>
        <w:spacing w:after="0" w:line="360" w:lineRule="auto"/>
        <w:ind w:left="507"/>
        <w:textAlignment w:val="auto"/>
        <w:rPr>
          <w:rFonts w:hint="eastAsia" w:ascii="仿宋" w:hAnsi="仿宋" w:eastAsia="仿宋" w:cs="仿宋"/>
          <w:sz w:val="24"/>
          <w:szCs w:val="24"/>
        </w:rPr>
      </w:pPr>
      <w:r>
        <w:rPr>
          <w:rFonts w:hint="eastAsia" w:ascii="仿宋" w:hAnsi="仿宋" w:eastAsia="仿宋" w:cs="仿宋"/>
          <w:b/>
          <w:bCs/>
          <w:spacing w:val="-6"/>
          <w:sz w:val="24"/>
          <w:szCs w:val="24"/>
        </w:rPr>
        <w:t>11.履约延误</w:t>
      </w:r>
    </w:p>
    <w:p w14:paraId="3FD0ABA4">
      <w:pPr>
        <w:pStyle w:val="8"/>
        <w:keepNext w:val="0"/>
        <w:keepLines w:val="0"/>
        <w:pageBreakBefore w:val="0"/>
        <w:widowControl w:val="0"/>
        <w:kinsoku/>
        <w:wordWrap/>
        <w:overflowPunct/>
        <w:topLinePunct w:val="0"/>
        <w:autoSpaceDE/>
        <w:autoSpaceDN/>
        <w:bidi w:val="0"/>
        <w:adjustRightInd w:val="0"/>
        <w:snapToGrid w:val="0"/>
        <w:spacing w:after="0" w:line="360" w:lineRule="auto"/>
        <w:ind w:left="507"/>
        <w:textAlignment w:val="auto"/>
        <w:rPr>
          <w:rFonts w:hint="eastAsia" w:ascii="仿宋" w:hAnsi="仿宋" w:eastAsia="仿宋" w:cs="仿宋"/>
          <w:sz w:val="24"/>
          <w:szCs w:val="24"/>
        </w:rPr>
      </w:pPr>
      <w:r>
        <w:rPr>
          <w:rFonts w:hint="eastAsia" w:ascii="仿宋" w:hAnsi="仿宋" w:eastAsia="仿宋" w:cs="仿宋"/>
          <w:spacing w:val="-2"/>
          <w:sz w:val="24"/>
          <w:szCs w:val="24"/>
        </w:rPr>
        <w:t>11.1乙方应按照磋商文件规定的时间提供服务。</w:t>
      </w:r>
    </w:p>
    <w:p w14:paraId="16F77813">
      <w:pPr>
        <w:pStyle w:val="8"/>
        <w:keepNext w:val="0"/>
        <w:keepLines w:val="0"/>
        <w:pageBreakBefore w:val="0"/>
        <w:widowControl w:val="0"/>
        <w:kinsoku/>
        <w:wordWrap/>
        <w:overflowPunct/>
        <w:topLinePunct w:val="0"/>
        <w:autoSpaceDE/>
        <w:autoSpaceDN/>
        <w:bidi w:val="0"/>
        <w:adjustRightInd w:val="0"/>
        <w:snapToGrid w:val="0"/>
        <w:spacing w:after="0" w:line="360" w:lineRule="auto"/>
        <w:ind w:left="14" w:right="61" w:firstLine="492"/>
        <w:textAlignment w:val="auto"/>
        <w:rPr>
          <w:rFonts w:hint="eastAsia" w:ascii="仿宋" w:hAnsi="仿宋" w:eastAsia="仿宋" w:cs="仿宋"/>
          <w:sz w:val="24"/>
          <w:szCs w:val="24"/>
        </w:rPr>
      </w:pPr>
      <w:r>
        <w:rPr>
          <w:rFonts w:hint="eastAsia" w:ascii="仿宋" w:hAnsi="仿宋" w:eastAsia="仿宋" w:cs="仿宋"/>
          <w:spacing w:val="2"/>
          <w:sz w:val="24"/>
          <w:szCs w:val="24"/>
        </w:rPr>
        <w:t>11.2在履行合同过程中，如果双方遇到妨碍按时提供服务的情况时，应及时以书面形式将拖延的事实、可能拖延的时间和原因通知对方。各方在收到对方通</w:t>
      </w:r>
      <w:r>
        <w:rPr>
          <w:rFonts w:hint="eastAsia" w:ascii="仿宋" w:hAnsi="仿宋" w:eastAsia="仿宋" w:cs="仿宋"/>
          <w:spacing w:val="-1"/>
          <w:sz w:val="24"/>
          <w:szCs w:val="24"/>
        </w:rPr>
        <w:t>知后，应尽快对情况进行评价，并确定是否同意延长时间以及是否索取赔偿。</w:t>
      </w:r>
    </w:p>
    <w:p w14:paraId="10ADD7B5">
      <w:pPr>
        <w:pStyle w:val="8"/>
        <w:keepNext w:val="0"/>
        <w:keepLines w:val="0"/>
        <w:pageBreakBefore w:val="0"/>
        <w:widowControl w:val="0"/>
        <w:kinsoku/>
        <w:wordWrap/>
        <w:overflowPunct/>
        <w:topLinePunct w:val="0"/>
        <w:autoSpaceDE/>
        <w:autoSpaceDN/>
        <w:bidi w:val="0"/>
        <w:adjustRightInd w:val="0"/>
        <w:snapToGrid w:val="0"/>
        <w:spacing w:after="0" w:line="360" w:lineRule="auto"/>
        <w:ind w:left="10" w:right="63" w:firstLine="496"/>
        <w:textAlignment w:val="auto"/>
        <w:rPr>
          <w:rFonts w:hint="eastAsia" w:ascii="仿宋" w:hAnsi="仿宋" w:eastAsia="仿宋" w:cs="仿宋"/>
          <w:sz w:val="24"/>
          <w:szCs w:val="24"/>
        </w:rPr>
      </w:pPr>
      <w:r>
        <w:rPr>
          <w:rFonts w:hint="eastAsia" w:ascii="仿宋" w:hAnsi="仿宋" w:eastAsia="仿宋" w:cs="仿宋"/>
          <w:spacing w:val="2"/>
          <w:sz w:val="24"/>
          <w:szCs w:val="24"/>
        </w:rPr>
        <w:t>11.3 除合同条款第13条规定的情况外,除非拖延是根据合同条款第</w:t>
      </w:r>
      <w:r>
        <w:rPr>
          <w:rFonts w:hint="eastAsia" w:ascii="仿宋" w:hAnsi="仿宋" w:eastAsia="仿宋" w:cs="仿宋"/>
          <w:spacing w:val="1"/>
          <w:sz w:val="24"/>
          <w:szCs w:val="24"/>
        </w:rPr>
        <w:t>11.2条的</w:t>
      </w:r>
      <w:r>
        <w:rPr>
          <w:rFonts w:hint="eastAsia" w:ascii="仿宋" w:hAnsi="仿宋" w:eastAsia="仿宋" w:cs="仿宋"/>
          <w:spacing w:val="2"/>
          <w:sz w:val="24"/>
          <w:szCs w:val="24"/>
        </w:rPr>
        <w:t>规定取得同意而不收取误期赔偿费之外，乙方延误服务，将按合同条款第12条的</w:t>
      </w:r>
      <w:r>
        <w:rPr>
          <w:rFonts w:hint="eastAsia" w:ascii="仿宋" w:hAnsi="仿宋" w:eastAsia="仿宋" w:cs="仿宋"/>
          <w:spacing w:val="-1"/>
          <w:sz w:val="24"/>
          <w:szCs w:val="24"/>
        </w:rPr>
        <w:t>规定被收取误期赔偿费。</w:t>
      </w:r>
    </w:p>
    <w:p w14:paraId="3EC39FE4">
      <w:pPr>
        <w:pStyle w:val="8"/>
        <w:keepNext w:val="0"/>
        <w:keepLines w:val="0"/>
        <w:pageBreakBefore w:val="0"/>
        <w:widowControl w:val="0"/>
        <w:kinsoku/>
        <w:wordWrap/>
        <w:overflowPunct/>
        <w:topLinePunct w:val="0"/>
        <w:autoSpaceDE/>
        <w:autoSpaceDN/>
        <w:bidi w:val="0"/>
        <w:adjustRightInd w:val="0"/>
        <w:snapToGrid w:val="0"/>
        <w:spacing w:after="0" w:line="360" w:lineRule="auto"/>
        <w:ind w:left="507"/>
        <w:textAlignment w:val="auto"/>
        <w:rPr>
          <w:rFonts w:hint="eastAsia" w:ascii="仿宋" w:hAnsi="仿宋" w:eastAsia="仿宋" w:cs="仿宋"/>
          <w:sz w:val="24"/>
          <w:szCs w:val="24"/>
        </w:rPr>
      </w:pPr>
      <w:r>
        <w:rPr>
          <w:rFonts w:hint="eastAsia" w:ascii="仿宋" w:hAnsi="仿宋" w:eastAsia="仿宋" w:cs="仿宋"/>
          <w:b/>
          <w:bCs/>
          <w:spacing w:val="-6"/>
          <w:sz w:val="24"/>
          <w:szCs w:val="24"/>
        </w:rPr>
        <w:t>12.误期赔偿费</w:t>
      </w:r>
    </w:p>
    <w:p w14:paraId="76540552">
      <w:pPr>
        <w:pStyle w:val="8"/>
        <w:keepNext w:val="0"/>
        <w:keepLines w:val="0"/>
        <w:pageBreakBefore w:val="0"/>
        <w:widowControl w:val="0"/>
        <w:kinsoku/>
        <w:wordWrap/>
        <w:overflowPunct/>
        <w:topLinePunct w:val="0"/>
        <w:autoSpaceDE/>
        <w:autoSpaceDN/>
        <w:bidi w:val="0"/>
        <w:adjustRightInd w:val="0"/>
        <w:snapToGrid w:val="0"/>
        <w:spacing w:after="0" w:line="360" w:lineRule="auto"/>
        <w:ind w:left="9" w:right="61" w:firstLine="497"/>
        <w:jc w:val="both"/>
        <w:textAlignment w:val="auto"/>
        <w:rPr>
          <w:rFonts w:hint="eastAsia" w:ascii="仿宋" w:hAnsi="仿宋" w:eastAsia="仿宋" w:cs="仿宋"/>
          <w:sz w:val="21"/>
        </w:rPr>
      </w:pPr>
      <w:r>
        <w:rPr>
          <w:rFonts w:hint="eastAsia" w:ascii="仿宋" w:hAnsi="仿宋" w:eastAsia="仿宋" w:cs="仿宋"/>
          <w:spacing w:val="-5"/>
          <w:sz w:val="24"/>
          <w:szCs w:val="24"/>
        </w:rPr>
        <w:t>12.1</w:t>
      </w:r>
      <w:r>
        <w:rPr>
          <w:rFonts w:hint="eastAsia" w:ascii="仿宋" w:hAnsi="仿宋" w:eastAsia="仿宋" w:cs="仿宋"/>
          <w:spacing w:val="-24"/>
          <w:sz w:val="24"/>
          <w:szCs w:val="24"/>
        </w:rPr>
        <w:t xml:space="preserve"> </w:t>
      </w:r>
      <w:r>
        <w:rPr>
          <w:rFonts w:hint="eastAsia" w:ascii="仿宋" w:hAnsi="仿宋" w:eastAsia="仿宋" w:cs="仿宋"/>
          <w:spacing w:val="-5"/>
          <w:sz w:val="24"/>
          <w:szCs w:val="24"/>
        </w:rPr>
        <w:t>除合同条款第</w:t>
      </w:r>
      <w:r>
        <w:rPr>
          <w:rFonts w:hint="eastAsia" w:ascii="仿宋" w:hAnsi="仿宋" w:eastAsia="仿宋" w:cs="仿宋"/>
          <w:spacing w:val="-33"/>
          <w:sz w:val="24"/>
          <w:szCs w:val="24"/>
        </w:rPr>
        <w:t xml:space="preserve"> </w:t>
      </w:r>
      <w:r>
        <w:rPr>
          <w:rFonts w:hint="eastAsia" w:ascii="仿宋" w:hAnsi="仿宋" w:eastAsia="仿宋" w:cs="仿宋"/>
          <w:spacing w:val="-5"/>
          <w:sz w:val="24"/>
          <w:szCs w:val="24"/>
        </w:rPr>
        <w:t>14</w:t>
      </w:r>
      <w:r>
        <w:rPr>
          <w:rFonts w:hint="eastAsia" w:ascii="仿宋" w:hAnsi="仿宋" w:eastAsia="仿宋" w:cs="仿宋"/>
          <w:spacing w:val="-48"/>
          <w:sz w:val="24"/>
          <w:szCs w:val="24"/>
        </w:rPr>
        <w:t xml:space="preserve"> </w:t>
      </w:r>
      <w:r>
        <w:rPr>
          <w:rFonts w:hint="eastAsia" w:ascii="仿宋" w:hAnsi="仿宋" w:eastAsia="仿宋" w:cs="仿宋"/>
          <w:spacing w:val="-5"/>
          <w:sz w:val="24"/>
          <w:szCs w:val="24"/>
        </w:rPr>
        <w:t>条规定的情况外，如果乙方没有按照合同规定的时间提</w:t>
      </w:r>
      <w:r>
        <w:rPr>
          <w:rFonts w:hint="eastAsia" w:ascii="仿宋" w:hAnsi="仿宋" w:eastAsia="仿宋" w:cs="仿宋"/>
          <w:spacing w:val="3"/>
          <w:sz w:val="24"/>
          <w:szCs w:val="24"/>
        </w:rPr>
        <w:t>供服务，甲方应在不影响合同项下的其他补救措施</w:t>
      </w:r>
      <w:r>
        <w:rPr>
          <w:rFonts w:hint="eastAsia" w:ascii="仿宋" w:hAnsi="仿宋" w:eastAsia="仿宋" w:cs="仿宋"/>
          <w:spacing w:val="2"/>
          <w:sz w:val="24"/>
          <w:szCs w:val="24"/>
        </w:rPr>
        <w:t>的情况下，从合同价中扣除误期赔偿费。每延误一周的赔偿费按合同价的0.5%计收，直至提供服务为止。误期</w:t>
      </w:r>
      <w:r>
        <w:rPr>
          <w:rFonts w:hint="eastAsia" w:ascii="仿宋" w:hAnsi="仿宋" w:eastAsia="仿宋" w:cs="仿宋"/>
          <w:spacing w:val="-1"/>
          <w:sz w:val="24"/>
          <w:szCs w:val="24"/>
        </w:rPr>
        <w:t>赔偿费的最高限额为合同价格的百分之十（10%）。</w:t>
      </w:r>
    </w:p>
    <w:p w14:paraId="5A46DE98">
      <w:pPr>
        <w:pStyle w:val="8"/>
        <w:keepNext w:val="0"/>
        <w:keepLines w:val="0"/>
        <w:pageBreakBefore w:val="0"/>
        <w:widowControl w:val="0"/>
        <w:kinsoku/>
        <w:wordWrap/>
        <w:overflowPunct/>
        <w:topLinePunct w:val="0"/>
        <w:autoSpaceDE/>
        <w:autoSpaceDN/>
        <w:bidi w:val="0"/>
        <w:adjustRightInd w:val="0"/>
        <w:snapToGrid w:val="0"/>
        <w:spacing w:after="0" w:line="360" w:lineRule="auto"/>
        <w:ind w:left="507"/>
        <w:textAlignment w:val="auto"/>
        <w:rPr>
          <w:rFonts w:hint="eastAsia" w:ascii="仿宋" w:hAnsi="仿宋" w:eastAsia="仿宋" w:cs="仿宋"/>
          <w:sz w:val="24"/>
          <w:szCs w:val="24"/>
        </w:rPr>
      </w:pPr>
      <w:r>
        <w:rPr>
          <w:rFonts w:hint="eastAsia" w:ascii="仿宋" w:hAnsi="仿宋" w:eastAsia="仿宋" w:cs="仿宋"/>
          <w:b/>
          <w:bCs/>
          <w:spacing w:val="-5"/>
          <w:sz w:val="24"/>
          <w:szCs w:val="24"/>
        </w:rPr>
        <w:t>13.违约终止合同</w:t>
      </w:r>
    </w:p>
    <w:p w14:paraId="67DC23F2">
      <w:pPr>
        <w:pStyle w:val="8"/>
        <w:keepNext w:val="0"/>
        <w:keepLines w:val="0"/>
        <w:pageBreakBefore w:val="0"/>
        <w:widowControl w:val="0"/>
        <w:kinsoku/>
        <w:wordWrap/>
        <w:overflowPunct/>
        <w:topLinePunct w:val="0"/>
        <w:autoSpaceDE/>
        <w:autoSpaceDN/>
        <w:bidi w:val="0"/>
        <w:adjustRightInd w:val="0"/>
        <w:snapToGrid w:val="0"/>
        <w:spacing w:after="0" w:line="360" w:lineRule="auto"/>
        <w:ind w:left="33" w:firstLine="474"/>
        <w:textAlignment w:val="auto"/>
        <w:rPr>
          <w:rFonts w:hint="eastAsia" w:ascii="仿宋" w:hAnsi="仿宋" w:eastAsia="仿宋" w:cs="仿宋"/>
          <w:sz w:val="24"/>
          <w:szCs w:val="24"/>
        </w:rPr>
      </w:pPr>
      <w:r>
        <w:rPr>
          <w:rFonts w:hint="eastAsia" w:ascii="仿宋" w:hAnsi="仿宋" w:eastAsia="仿宋" w:cs="仿宋"/>
          <w:spacing w:val="2"/>
          <w:sz w:val="24"/>
          <w:szCs w:val="24"/>
        </w:rPr>
        <w:t>13.1在甲方对乙方违约而采取的任何补救措施不受影响的情况下，甲方可向</w:t>
      </w:r>
      <w:r>
        <w:rPr>
          <w:rFonts w:hint="eastAsia" w:ascii="仿宋" w:hAnsi="仿宋" w:eastAsia="仿宋" w:cs="仿宋"/>
          <w:spacing w:val="-2"/>
          <w:sz w:val="24"/>
          <w:szCs w:val="24"/>
        </w:rPr>
        <w:t>乙方发出书面违约通知书，提出终止部分或全部合同：</w:t>
      </w:r>
    </w:p>
    <w:p w14:paraId="019839F1">
      <w:pPr>
        <w:pStyle w:val="8"/>
        <w:keepNext w:val="0"/>
        <w:keepLines w:val="0"/>
        <w:pageBreakBefore w:val="0"/>
        <w:widowControl w:val="0"/>
        <w:kinsoku/>
        <w:wordWrap/>
        <w:overflowPunct/>
        <w:topLinePunct w:val="0"/>
        <w:autoSpaceDE/>
        <w:autoSpaceDN/>
        <w:bidi w:val="0"/>
        <w:adjustRightInd w:val="0"/>
        <w:snapToGrid w:val="0"/>
        <w:spacing w:after="0" w:line="360" w:lineRule="auto"/>
        <w:ind w:left="33" w:right="2" w:firstLine="498"/>
        <w:textAlignment w:val="auto"/>
        <w:rPr>
          <w:rFonts w:hint="eastAsia" w:ascii="仿宋" w:hAnsi="仿宋" w:eastAsia="仿宋" w:cs="仿宋"/>
          <w:sz w:val="24"/>
          <w:szCs w:val="24"/>
        </w:rPr>
      </w:pPr>
      <w:r>
        <w:rPr>
          <w:rFonts w:hint="eastAsia" w:ascii="仿宋" w:hAnsi="仿宋" w:eastAsia="仿宋" w:cs="仿宋"/>
          <w:spacing w:val="5"/>
          <w:sz w:val="24"/>
          <w:szCs w:val="24"/>
        </w:rPr>
        <w:t>(1)如果乙方未能在合同规定的期限内或甲方根据合</w:t>
      </w:r>
      <w:r>
        <w:rPr>
          <w:rFonts w:hint="eastAsia" w:ascii="仿宋" w:hAnsi="仿宋" w:eastAsia="仿宋" w:cs="仿宋"/>
          <w:spacing w:val="4"/>
          <w:sz w:val="24"/>
          <w:szCs w:val="24"/>
        </w:rPr>
        <w:t>同条款第11.2条的规定</w:t>
      </w:r>
      <w:r>
        <w:rPr>
          <w:rFonts w:hint="eastAsia" w:ascii="仿宋" w:hAnsi="仿宋" w:eastAsia="仿宋" w:cs="仿宋"/>
          <w:spacing w:val="-1"/>
          <w:sz w:val="24"/>
          <w:szCs w:val="24"/>
        </w:rPr>
        <w:t>同意延长的期限内提供部分或全部服务；或误期赔偿费达到最高</w:t>
      </w:r>
      <w:r>
        <w:rPr>
          <w:rFonts w:hint="eastAsia" w:ascii="仿宋" w:hAnsi="仿宋" w:eastAsia="仿宋" w:cs="仿宋"/>
          <w:spacing w:val="-2"/>
          <w:sz w:val="24"/>
          <w:szCs w:val="24"/>
        </w:rPr>
        <w:t>限额。</w:t>
      </w:r>
    </w:p>
    <w:p w14:paraId="59902900">
      <w:pPr>
        <w:pStyle w:val="8"/>
        <w:keepNext w:val="0"/>
        <w:keepLines w:val="0"/>
        <w:pageBreakBefore w:val="0"/>
        <w:widowControl w:val="0"/>
        <w:kinsoku/>
        <w:wordWrap/>
        <w:overflowPunct/>
        <w:topLinePunct w:val="0"/>
        <w:autoSpaceDE/>
        <w:autoSpaceDN/>
        <w:bidi w:val="0"/>
        <w:adjustRightInd w:val="0"/>
        <w:snapToGrid w:val="0"/>
        <w:spacing w:after="0" w:line="360" w:lineRule="auto"/>
        <w:ind w:left="532"/>
        <w:textAlignment w:val="auto"/>
        <w:rPr>
          <w:rFonts w:hint="eastAsia" w:ascii="仿宋" w:hAnsi="仿宋" w:eastAsia="仿宋" w:cs="仿宋"/>
          <w:sz w:val="24"/>
          <w:szCs w:val="24"/>
        </w:rPr>
      </w:pPr>
      <w:r>
        <w:rPr>
          <w:rFonts w:hint="eastAsia" w:ascii="仿宋" w:hAnsi="仿宋" w:eastAsia="仿宋" w:cs="仿宋"/>
          <w:spacing w:val="-3"/>
          <w:sz w:val="24"/>
          <w:szCs w:val="24"/>
        </w:rPr>
        <w:t>(2)如果乙方未能履行合同规定的其它任何义务。</w:t>
      </w:r>
    </w:p>
    <w:p w14:paraId="3AAFBB03">
      <w:pPr>
        <w:pStyle w:val="8"/>
        <w:keepNext w:val="0"/>
        <w:keepLines w:val="0"/>
        <w:pageBreakBefore w:val="0"/>
        <w:widowControl w:val="0"/>
        <w:kinsoku/>
        <w:wordWrap/>
        <w:overflowPunct/>
        <w:topLinePunct w:val="0"/>
        <w:autoSpaceDE/>
        <w:autoSpaceDN/>
        <w:bidi w:val="0"/>
        <w:adjustRightInd w:val="0"/>
        <w:snapToGrid w:val="0"/>
        <w:spacing w:after="0" w:line="360" w:lineRule="auto"/>
        <w:ind w:left="55" w:firstLine="476"/>
        <w:textAlignment w:val="auto"/>
        <w:rPr>
          <w:rFonts w:hint="eastAsia" w:ascii="仿宋" w:hAnsi="仿宋" w:eastAsia="仿宋" w:cs="仿宋"/>
          <w:sz w:val="24"/>
          <w:szCs w:val="24"/>
        </w:rPr>
      </w:pPr>
      <w:r>
        <w:rPr>
          <w:rFonts w:hint="eastAsia" w:ascii="仿宋" w:hAnsi="仿宋" w:eastAsia="仿宋" w:cs="仿宋"/>
          <w:spacing w:val="-2"/>
          <w:sz w:val="24"/>
          <w:szCs w:val="24"/>
        </w:rPr>
        <w:t>(3)如果甲方认为乙方在本合同的竞争和实施过程中有腐败和欺诈行为。为此</w:t>
      </w:r>
      <w:r>
        <w:rPr>
          <w:rFonts w:hint="eastAsia" w:ascii="仿宋" w:hAnsi="仿宋" w:eastAsia="仿宋" w:cs="仿宋"/>
          <w:spacing w:val="-6"/>
          <w:sz w:val="24"/>
          <w:szCs w:val="24"/>
        </w:rPr>
        <w:t>目的，定义下述条件：</w:t>
      </w:r>
    </w:p>
    <w:p w14:paraId="2BB6001E">
      <w:pPr>
        <w:pStyle w:val="8"/>
        <w:keepNext w:val="0"/>
        <w:keepLines w:val="0"/>
        <w:pageBreakBefore w:val="0"/>
        <w:widowControl w:val="0"/>
        <w:kinsoku/>
        <w:wordWrap/>
        <w:overflowPunct/>
        <w:topLinePunct w:val="0"/>
        <w:autoSpaceDE/>
        <w:autoSpaceDN/>
        <w:bidi w:val="0"/>
        <w:adjustRightInd w:val="0"/>
        <w:snapToGrid w:val="0"/>
        <w:spacing w:after="0" w:line="360" w:lineRule="auto"/>
        <w:ind w:left="8" w:firstLine="469"/>
        <w:textAlignment w:val="auto"/>
        <w:rPr>
          <w:rFonts w:hint="eastAsia" w:ascii="仿宋" w:hAnsi="仿宋" w:eastAsia="仿宋" w:cs="仿宋"/>
          <w:sz w:val="24"/>
          <w:szCs w:val="24"/>
        </w:rPr>
      </w:pPr>
      <w:r>
        <w:rPr>
          <w:rFonts w:hint="eastAsia" w:ascii="仿宋" w:hAnsi="仿宋" w:eastAsia="仿宋" w:cs="仿宋"/>
          <w:spacing w:val="2"/>
          <w:sz w:val="24"/>
          <w:szCs w:val="24"/>
        </w:rPr>
        <w:t>“腐败行为</w:t>
      </w:r>
      <w:r>
        <w:rPr>
          <w:rFonts w:hint="eastAsia" w:ascii="仿宋" w:hAnsi="仿宋" w:eastAsia="仿宋" w:cs="仿宋"/>
          <w:spacing w:val="-82"/>
          <w:sz w:val="24"/>
          <w:szCs w:val="24"/>
        </w:rPr>
        <w:t xml:space="preserve"> </w:t>
      </w:r>
      <w:r>
        <w:rPr>
          <w:rFonts w:hint="eastAsia" w:ascii="仿宋" w:hAnsi="仿宋" w:eastAsia="仿宋" w:cs="仿宋"/>
          <w:spacing w:val="2"/>
          <w:sz w:val="24"/>
          <w:szCs w:val="24"/>
        </w:rPr>
        <w:t>”是指提供、给予、接受或索取任何有价值的物品来影响甲方在</w:t>
      </w:r>
      <w:r>
        <w:rPr>
          <w:rFonts w:hint="eastAsia" w:ascii="仿宋" w:hAnsi="仿宋" w:eastAsia="仿宋" w:cs="仿宋"/>
          <w:spacing w:val="-1"/>
          <w:sz w:val="24"/>
          <w:szCs w:val="24"/>
        </w:rPr>
        <w:t>采购过程或合同实施过程中的行为。</w:t>
      </w:r>
    </w:p>
    <w:p w14:paraId="659898FB">
      <w:pPr>
        <w:pStyle w:val="8"/>
        <w:keepNext w:val="0"/>
        <w:keepLines w:val="0"/>
        <w:pageBreakBefore w:val="0"/>
        <w:widowControl w:val="0"/>
        <w:kinsoku/>
        <w:wordWrap/>
        <w:overflowPunct/>
        <w:topLinePunct w:val="0"/>
        <w:autoSpaceDE/>
        <w:autoSpaceDN/>
        <w:bidi w:val="0"/>
        <w:adjustRightInd w:val="0"/>
        <w:snapToGrid w:val="0"/>
        <w:spacing w:after="0" w:line="360" w:lineRule="auto"/>
        <w:ind w:left="14" w:firstLine="463"/>
        <w:textAlignment w:val="auto"/>
        <w:rPr>
          <w:rFonts w:hint="eastAsia" w:ascii="仿宋" w:hAnsi="仿宋" w:eastAsia="仿宋" w:cs="仿宋"/>
          <w:sz w:val="24"/>
          <w:szCs w:val="24"/>
        </w:rPr>
      </w:pPr>
      <w:r>
        <w:rPr>
          <w:rFonts w:hint="eastAsia" w:ascii="仿宋" w:hAnsi="仿宋" w:eastAsia="仿宋" w:cs="仿宋"/>
          <w:spacing w:val="2"/>
          <w:sz w:val="24"/>
          <w:szCs w:val="24"/>
        </w:rPr>
        <w:t>“欺诈行为</w:t>
      </w:r>
      <w:r>
        <w:rPr>
          <w:rFonts w:hint="eastAsia" w:ascii="仿宋" w:hAnsi="仿宋" w:eastAsia="仿宋" w:cs="仿宋"/>
          <w:spacing w:val="-82"/>
          <w:sz w:val="24"/>
          <w:szCs w:val="24"/>
        </w:rPr>
        <w:t xml:space="preserve"> </w:t>
      </w:r>
      <w:r>
        <w:rPr>
          <w:rFonts w:hint="eastAsia" w:ascii="仿宋" w:hAnsi="仿宋" w:eastAsia="仿宋" w:cs="仿宋"/>
          <w:spacing w:val="2"/>
          <w:sz w:val="24"/>
          <w:szCs w:val="24"/>
        </w:rPr>
        <w:t>”是指为了影响采购过程或合同实施过程而谎报或隐瞒事实，损</w:t>
      </w:r>
      <w:r>
        <w:rPr>
          <w:rFonts w:hint="eastAsia" w:ascii="仿宋" w:hAnsi="仿宋" w:eastAsia="仿宋" w:cs="仿宋"/>
          <w:spacing w:val="-2"/>
          <w:sz w:val="24"/>
          <w:szCs w:val="24"/>
        </w:rPr>
        <w:t>害甲方利益的行为。</w:t>
      </w:r>
    </w:p>
    <w:p w14:paraId="664E7A7B">
      <w:pPr>
        <w:pStyle w:val="8"/>
        <w:keepNext w:val="0"/>
        <w:keepLines w:val="0"/>
        <w:pageBreakBefore w:val="0"/>
        <w:widowControl w:val="0"/>
        <w:kinsoku/>
        <w:wordWrap/>
        <w:overflowPunct/>
        <w:topLinePunct w:val="0"/>
        <w:autoSpaceDE/>
        <w:autoSpaceDN/>
        <w:bidi w:val="0"/>
        <w:adjustRightInd w:val="0"/>
        <w:snapToGrid w:val="0"/>
        <w:spacing w:after="0" w:line="360" w:lineRule="auto"/>
        <w:ind w:left="9" w:firstLine="497"/>
        <w:textAlignment w:val="auto"/>
        <w:rPr>
          <w:rFonts w:hint="eastAsia" w:ascii="仿宋" w:hAnsi="仿宋" w:eastAsia="仿宋" w:cs="仿宋"/>
          <w:sz w:val="24"/>
          <w:szCs w:val="24"/>
        </w:rPr>
      </w:pPr>
      <w:r>
        <w:rPr>
          <w:rFonts w:hint="eastAsia" w:ascii="仿宋" w:hAnsi="仿宋" w:eastAsia="仿宋" w:cs="仿宋"/>
          <w:spacing w:val="2"/>
          <w:sz w:val="24"/>
          <w:szCs w:val="24"/>
        </w:rPr>
        <w:t>13.2如果甲方根据上述第13.1条的规定，终止了全部或部分合同，甲方</w:t>
      </w:r>
      <w:r>
        <w:rPr>
          <w:rFonts w:hint="eastAsia" w:ascii="仿宋" w:hAnsi="仿宋" w:eastAsia="仿宋" w:cs="仿宋"/>
          <w:spacing w:val="1"/>
          <w:sz w:val="24"/>
          <w:szCs w:val="24"/>
        </w:rPr>
        <w:t>可以</w:t>
      </w:r>
      <w:r>
        <w:rPr>
          <w:rFonts w:hint="eastAsia" w:ascii="仿宋" w:hAnsi="仿宋" w:eastAsia="仿宋" w:cs="仿宋"/>
          <w:spacing w:val="3"/>
          <w:sz w:val="24"/>
          <w:szCs w:val="24"/>
        </w:rPr>
        <w:t>依其认为适当的条件和方法购买未完成的类似服务</w:t>
      </w:r>
      <w:r>
        <w:rPr>
          <w:rFonts w:hint="eastAsia" w:ascii="仿宋" w:hAnsi="仿宋" w:eastAsia="仿宋" w:cs="仿宋"/>
          <w:spacing w:val="2"/>
          <w:sz w:val="24"/>
          <w:szCs w:val="24"/>
        </w:rPr>
        <w:t>，乙方应承担甲方因购买类似</w:t>
      </w:r>
      <w:r>
        <w:rPr>
          <w:rFonts w:hint="eastAsia" w:ascii="仿宋" w:hAnsi="仿宋" w:eastAsia="仿宋" w:cs="仿宋"/>
          <w:spacing w:val="-1"/>
          <w:sz w:val="24"/>
          <w:szCs w:val="24"/>
        </w:rPr>
        <w:t>服务而产生的额外支出。乙方应继续执行合同中未终止的部分。</w:t>
      </w:r>
    </w:p>
    <w:p w14:paraId="4D3B96A3">
      <w:pPr>
        <w:pStyle w:val="8"/>
        <w:keepNext w:val="0"/>
        <w:keepLines w:val="0"/>
        <w:pageBreakBefore w:val="0"/>
        <w:widowControl w:val="0"/>
        <w:kinsoku/>
        <w:wordWrap/>
        <w:overflowPunct/>
        <w:topLinePunct w:val="0"/>
        <w:autoSpaceDE/>
        <w:autoSpaceDN/>
        <w:bidi w:val="0"/>
        <w:adjustRightInd w:val="0"/>
        <w:snapToGrid w:val="0"/>
        <w:spacing w:after="0" w:line="360" w:lineRule="auto"/>
        <w:ind w:left="11" w:firstLine="495"/>
        <w:textAlignment w:val="auto"/>
        <w:rPr>
          <w:rFonts w:hint="eastAsia" w:ascii="仿宋" w:hAnsi="仿宋" w:eastAsia="仿宋" w:cs="仿宋"/>
          <w:sz w:val="24"/>
          <w:szCs w:val="24"/>
        </w:rPr>
      </w:pPr>
      <w:r>
        <w:rPr>
          <w:rFonts w:hint="eastAsia" w:ascii="仿宋" w:hAnsi="仿宋" w:eastAsia="仿宋" w:cs="仿宋"/>
          <w:spacing w:val="2"/>
          <w:sz w:val="24"/>
          <w:szCs w:val="24"/>
        </w:rPr>
        <w:t>13.3如因乙方原因造成的合同终止，甲方保留追回合同款的权力及延误所造</w:t>
      </w:r>
      <w:r>
        <w:rPr>
          <w:rFonts w:hint="eastAsia" w:ascii="仿宋" w:hAnsi="仿宋" w:eastAsia="仿宋" w:cs="仿宋"/>
          <w:spacing w:val="-3"/>
          <w:sz w:val="24"/>
          <w:szCs w:val="24"/>
        </w:rPr>
        <w:t>成的损失。</w:t>
      </w:r>
    </w:p>
    <w:p w14:paraId="1126EFB1">
      <w:pPr>
        <w:pStyle w:val="8"/>
        <w:keepNext w:val="0"/>
        <w:keepLines w:val="0"/>
        <w:pageBreakBefore w:val="0"/>
        <w:widowControl w:val="0"/>
        <w:kinsoku/>
        <w:wordWrap/>
        <w:overflowPunct/>
        <w:topLinePunct w:val="0"/>
        <w:autoSpaceDE/>
        <w:autoSpaceDN/>
        <w:bidi w:val="0"/>
        <w:adjustRightInd w:val="0"/>
        <w:snapToGrid w:val="0"/>
        <w:spacing w:after="0" w:line="360" w:lineRule="auto"/>
        <w:ind w:left="507"/>
        <w:textAlignment w:val="auto"/>
        <w:rPr>
          <w:rFonts w:hint="eastAsia" w:ascii="仿宋" w:hAnsi="仿宋" w:eastAsia="仿宋" w:cs="仿宋"/>
          <w:sz w:val="24"/>
          <w:szCs w:val="24"/>
        </w:rPr>
      </w:pPr>
      <w:r>
        <w:rPr>
          <w:rFonts w:hint="eastAsia" w:ascii="仿宋" w:hAnsi="仿宋" w:eastAsia="仿宋" w:cs="仿宋"/>
          <w:b/>
          <w:bCs/>
          <w:spacing w:val="-6"/>
          <w:sz w:val="24"/>
          <w:szCs w:val="24"/>
        </w:rPr>
        <w:t>14.不可抗力</w:t>
      </w:r>
    </w:p>
    <w:p w14:paraId="75B3E5AE">
      <w:pPr>
        <w:pStyle w:val="8"/>
        <w:keepNext w:val="0"/>
        <w:keepLines w:val="0"/>
        <w:pageBreakBefore w:val="0"/>
        <w:widowControl w:val="0"/>
        <w:kinsoku/>
        <w:wordWrap/>
        <w:overflowPunct/>
        <w:topLinePunct w:val="0"/>
        <w:autoSpaceDE/>
        <w:autoSpaceDN/>
        <w:bidi w:val="0"/>
        <w:adjustRightInd w:val="0"/>
        <w:snapToGrid w:val="0"/>
        <w:spacing w:after="0" w:line="360" w:lineRule="auto"/>
        <w:ind w:left="10" w:firstLine="496"/>
        <w:textAlignment w:val="auto"/>
        <w:rPr>
          <w:rFonts w:hint="eastAsia" w:ascii="仿宋" w:hAnsi="仿宋" w:eastAsia="仿宋" w:cs="仿宋"/>
          <w:sz w:val="24"/>
          <w:szCs w:val="24"/>
        </w:rPr>
      </w:pPr>
      <w:r>
        <w:rPr>
          <w:rFonts w:hint="eastAsia" w:ascii="仿宋" w:hAnsi="仿宋" w:eastAsia="仿宋" w:cs="仿宋"/>
          <w:spacing w:val="2"/>
          <w:sz w:val="24"/>
          <w:szCs w:val="24"/>
        </w:rPr>
        <w:t>14.1签约双方任何一方由于不可抗力事件的影响而不能执行合同时，履行合</w:t>
      </w:r>
      <w:r>
        <w:rPr>
          <w:rFonts w:hint="eastAsia" w:ascii="仿宋" w:hAnsi="仿宋" w:eastAsia="仿宋" w:cs="仿宋"/>
          <w:spacing w:val="3"/>
          <w:sz w:val="24"/>
          <w:szCs w:val="24"/>
        </w:rPr>
        <w:t>同的期限应予延长，其延长的期限应相当于事件</w:t>
      </w:r>
      <w:r>
        <w:rPr>
          <w:rFonts w:hint="eastAsia" w:ascii="仿宋" w:hAnsi="仿宋" w:eastAsia="仿宋" w:cs="仿宋"/>
          <w:spacing w:val="2"/>
          <w:sz w:val="24"/>
          <w:szCs w:val="24"/>
        </w:rPr>
        <w:t>所影响的时间。不可抗力事件系</w:t>
      </w:r>
      <w:r>
        <w:rPr>
          <w:rFonts w:hint="eastAsia" w:ascii="仿宋" w:hAnsi="仿宋" w:eastAsia="仿宋" w:cs="仿宋"/>
          <w:spacing w:val="3"/>
          <w:sz w:val="24"/>
          <w:szCs w:val="24"/>
        </w:rPr>
        <w:t>指甲乙双方在缔结合同时所不能预见的，并且它</w:t>
      </w:r>
      <w:r>
        <w:rPr>
          <w:rFonts w:hint="eastAsia" w:ascii="仿宋" w:hAnsi="仿宋" w:eastAsia="仿宋" w:cs="仿宋"/>
          <w:spacing w:val="2"/>
          <w:sz w:val="24"/>
          <w:szCs w:val="24"/>
        </w:rPr>
        <w:t>的发生及其后果是无法避免和无</w:t>
      </w:r>
      <w:r>
        <w:rPr>
          <w:rFonts w:hint="eastAsia" w:ascii="仿宋" w:hAnsi="仿宋" w:eastAsia="仿宋" w:cs="仿宋"/>
          <w:spacing w:val="-1"/>
          <w:sz w:val="24"/>
          <w:szCs w:val="24"/>
        </w:rPr>
        <w:t>法克服的事件，诸如战争、严重火灾、洪水、台风、地震等。</w:t>
      </w:r>
    </w:p>
    <w:p w14:paraId="0624FBB0">
      <w:pPr>
        <w:pStyle w:val="8"/>
        <w:keepNext w:val="0"/>
        <w:keepLines w:val="0"/>
        <w:pageBreakBefore w:val="0"/>
        <w:widowControl w:val="0"/>
        <w:kinsoku/>
        <w:wordWrap/>
        <w:overflowPunct/>
        <w:topLinePunct w:val="0"/>
        <w:autoSpaceDE/>
        <w:autoSpaceDN/>
        <w:bidi w:val="0"/>
        <w:adjustRightInd w:val="0"/>
        <w:snapToGrid w:val="0"/>
        <w:spacing w:after="0" w:line="360" w:lineRule="auto"/>
        <w:ind w:left="9" w:firstLine="497"/>
        <w:textAlignment w:val="auto"/>
        <w:rPr>
          <w:rFonts w:hint="eastAsia" w:ascii="仿宋" w:hAnsi="仿宋" w:eastAsia="仿宋" w:cs="仿宋"/>
          <w:sz w:val="24"/>
          <w:szCs w:val="24"/>
        </w:rPr>
      </w:pPr>
      <w:r>
        <w:rPr>
          <w:rFonts w:hint="eastAsia" w:ascii="仿宋" w:hAnsi="仿宋" w:eastAsia="仿宋" w:cs="仿宋"/>
          <w:spacing w:val="2"/>
          <w:sz w:val="24"/>
          <w:szCs w:val="24"/>
        </w:rPr>
        <w:t>14.2受影响一方应在不可抗力事件发生后尽快用书面形式通知对方，并于不</w:t>
      </w:r>
      <w:r>
        <w:rPr>
          <w:rFonts w:hint="eastAsia" w:ascii="仿宋" w:hAnsi="仿宋" w:eastAsia="仿宋" w:cs="仿宋"/>
          <w:spacing w:val="3"/>
          <w:sz w:val="24"/>
          <w:szCs w:val="24"/>
        </w:rPr>
        <w:t>可抗力事件发生后十四（14）天内将有关当</w:t>
      </w:r>
      <w:r>
        <w:rPr>
          <w:rFonts w:hint="eastAsia" w:ascii="仿宋" w:hAnsi="仿宋" w:eastAsia="仿宋" w:cs="仿宋"/>
          <w:spacing w:val="2"/>
          <w:sz w:val="24"/>
          <w:szCs w:val="24"/>
        </w:rPr>
        <w:t>局出具的证明文件用特快专递或挂号</w:t>
      </w:r>
      <w:r>
        <w:rPr>
          <w:rFonts w:hint="eastAsia" w:ascii="仿宋" w:hAnsi="仿宋" w:eastAsia="仿宋" w:cs="仿宋"/>
          <w:spacing w:val="-1"/>
          <w:sz w:val="24"/>
          <w:szCs w:val="24"/>
        </w:rPr>
        <w:t>信寄给对方审阅确认。一旦不可抗力事件的影响持续一百二十天（120）天以上，双方应通过友好协商在合理的时间内达成进一步履行合同的协议。</w:t>
      </w:r>
    </w:p>
    <w:p w14:paraId="1885DA27">
      <w:pPr>
        <w:pStyle w:val="8"/>
        <w:keepNext w:val="0"/>
        <w:keepLines w:val="0"/>
        <w:pageBreakBefore w:val="0"/>
        <w:widowControl w:val="0"/>
        <w:kinsoku/>
        <w:wordWrap/>
        <w:overflowPunct/>
        <w:topLinePunct w:val="0"/>
        <w:autoSpaceDE/>
        <w:autoSpaceDN/>
        <w:bidi w:val="0"/>
        <w:adjustRightInd w:val="0"/>
        <w:snapToGrid w:val="0"/>
        <w:spacing w:after="0" w:line="360" w:lineRule="auto"/>
        <w:ind w:left="9" w:firstLine="497"/>
        <w:textAlignment w:val="auto"/>
        <w:rPr>
          <w:rFonts w:hint="eastAsia" w:ascii="仿宋" w:hAnsi="仿宋" w:eastAsia="仿宋" w:cs="仿宋"/>
          <w:sz w:val="24"/>
          <w:szCs w:val="24"/>
        </w:rPr>
      </w:pPr>
      <w:r>
        <w:rPr>
          <w:rFonts w:hint="eastAsia" w:ascii="仿宋" w:hAnsi="仿宋" w:eastAsia="仿宋" w:cs="仿宋"/>
          <w:spacing w:val="2"/>
          <w:sz w:val="24"/>
          <w:szCs w:val="24"/>
        </w:rPr>
        <w:t>14.3因合同一方迟延履行合同后发生不可抗力的，不能免除迟延履行方的相</w:t>
      </w:r>
      <w:r>
        <w:rPr>
          <w:rFonts w:hint="eastAsia" w:ascii="仿宋" w:hAnsi="仿宋" w:eastAsia="仿宋" w:cs="仿宋"/>
          <w:spacing w:val="-3"/>
          <w:sz w:val="24"/>
          <w:szCs w:val="24"/>
        </w:rPr>
        <w:t>应责任。</w:t>
      </w:r>
    </w:p>
    <w:p w14:paraId="5C369333">
      <w:pPr>
        <w:pStyle w:val="8"/>
        <w:keepNext w:val="0"/>
        <w:keepLines w:val="0"/>
        <w:pageBreakBefore w:val="0"/>
        <w:widowControl w:val="0"/>
        <w:kinsoku/>
        <w:wordWrap/>
        <w:overflowPunct/>
        <w:topLinePunct w:val="0"/>
        <w:autoSpaceDE/>
        <w:autoSpaceDN/>
        <w:bidi w:val="0"/>
        <w:adjustRightInd w:val="0"/>
        <w:snapToGrid w:val="0"/>
        <w:spacing w:after="0" w:line="360" w:lineRule="auto"/>
        <w:ind w:left="507"/>
        <w:textAlignment w:val="auto"/>
        <w:rPr>
          <w:rFonts w:hint="eastAsia" w:ascii="仿宋" w:hAnsi="仿宋" w:eastAsia="仿宋" w:cs="仿宋"/>
          <w:sz w:val="24"/>
          <w:szCs w:val="24"/>
        </w:rPr>
      </w:pPr>
      <w:r>
        <w:rPr>
          <w:rFonts w:hint="eastAsia" w:ascii="仿宋" w:hAnsi="仿宋" w:eastAsia="仿宋" w:cs="仿宋"/>
          <w:b/>
          <w:bCs/>
          <w:spacing w:val="-5"/>
          <w:sz w:val="24"/>
          <w:szCs w:val="24"/>
        </w:rPr>
        <w:t>15.因破产而终止合同</w:t>
      </w:r>
    </w:p>
    <w:p w14:paraId="59B0D3E5">
      <w:pPr>
        <w:pStyle w:val="8"/>
        <w:keepNext w:val="0"/>
        <w:keepLines w:val="0"/>
        <w:pageBreakBefore w:val="0"/>
        <w:widowControl w:val="0"/>
        <w:kinsoku/>
        <w:wordWrap/>
        <w:overflowPunct/>
        <w:topLinePunct w:val="0"/>
        <w:autoSpaceDE/>
        <w:autoSpaceDN/>
        <w:bidi w:val="0"/>
        <w:adjustRightInd w:val="0"/>
        <w:snapToGrid w:val="0"/>
        <w:spacing w:after="0" w:line="360" w:lineRule="auto"/>
        <w:ind w:left="10" w:firstLine="496"/>
        <w:textAlignment w:val="auto"/>
        <w:rPr>
          <w:rFonts w:hint="eastAsia" w:ascii="仿宋" w:hAnsi="仿宋" w:eastAsia="仿宋" w:cs="仿宋"/>
          <w:sz w:val="24"/>
          <w:szCs w:val="24"/>
        </w:rPr>
      </w:pPr>
      <w:r>
        <w:rPr>
          <w:rFonts w:hint="eastAsia" w:ascii="仿宋" w:hAnsi="仿宋" w:eastAsia="仿宋" w:cs="仿宋"/>
          <w:spacing w:val="2"/>
          <w:sz w:val="24"/>
          <w:szCs w:val="24"/>
        </w:rPr>
        <w:t>15.1如果乙方破产或无清偿能力，甲方可在任何时候以书面形式通知乙方，</w:t>
      </w:r>
      <w:r>
        <w:rPr>
          <w:rFonts w:hint="eastAsia" w:ascii="仿宋" w:hAnsi="仿宋" w:eastAsia="仿宋" w:cs="仿宋"/>
          <w:spacing w:val="3"/>
          <w:sz w:val="24"/>
          <w:szCs w:val="24"/>
        </w:rPr>
        <w:t>提出终止合同而不给乙方补偿。该合同的终止将</w:t>
      </w:r>
      <w:r>
        <w:rPr>
          <w:rFonts w:hint="eastAsia" w:ascii="仿宋" w:hAnsi="仿宋" w:eastAsia="仿宋" w:cs="仿宋"/>
          <w:spacing w:val="2"/>
          <w:sz w:val="24"/>
          <w:szCs w:val="24"/>
        </w:rPr>
        <w:t>不损害或影响甲方已经采取或将</w:t>
      </w:r>
      <w:r>
        <w:rPr>
          <w:rFonts w:hint="eastAsia" w:ascii="仿宋" w:hAnsi="仿宋" w:eastAsia="仿宋" w:cs="仿宋"/>
          <w:spacing w:val="-1"/>
          <w:sz w:val="24"/>
          <w:szCs w:val="24"/>
        </w:rPr>
        <w:t>要采取的任何行动或补救措施的权力。</w:t>
      </w:r>
    </w:p>
    <w:p w14:paraId="2C8E6D94">
      <w:pPr>
        <w:pStyle w:val="8"/>
        <w:keepNext w:val="0"/>
        <w:keepLines w:val="0"/>
        <w:pageBreakBefore w:val="0"/>
        <w:widowControl w:val="0"/>
        <w:kinsoku/>
        <w:wordWrap/>
        <w:overflowPunct/>
        <w:topLinePunct w:val="0"/>
        <w:autoSpaceDE/>
        <w:autoSpaceDN/>
        <w:bidi w:val="0"/>
        <w:adjustRightInd w:val="0"/>
        <w:snapToGrid w:val="0"/>
        <w:spacing w:after="0" w:line="360" w:lineRule="auto"/>
        <w:ind w:left="507"/>
        <w:textAlignment w:val="auto"/>
        <w:rPr>
          <w:rFonts w:hint="eastAsia" w:ascii="仿宋" w:hAnsi="仿宋" w:eastAsia="仿宋" w:cs="仿宋"/>
          <w:sz w:val="24"/>
          <w:szCs w:val="24"/>
        </w:rPr>
      </w:pPr>
      <w:r>
        <w:rPr>
          <w:rFonts w:hint="eastAsia" w:ascii="仿宋" w:hAnsi="仿宋" w:eastAsia="仿宋" w:cs="仿宋"/>
          <w:b/>
          <w:bCs/>
          <w:spacing w:val="-6"/>
          <w:sz w:val="24"/>
          <w:szCs w:val="24"/>
        </w:rPr>
        <w:t>16.争议的解决</w:t>
      </w:r>
    </w:p>
    <w:p w14:paraId="6C4D7CE0">
      <w:pPr>
        <w:pStyle w:val="8"/>
        <w:keepNext w:val="0"/>
        <w:keepLines w:val="0"/>
        <w:pageBreakBefore w:val="0"/>
        <w:widowControl w:val="0"/>
        <w:kinsoku/>
        <w:wordWrap/>
        <w:overflowPunct/>
        <w:topLinePunct w:val="0"/>
        <w:autoSpaceDE/>
        <w:autoSpaceDN/>
        <w:bidi w:val="0"/>
        <w:adjustRightInd w:val="0"/>
        <w:snapToGrid w:val="0"/>
        <w:spacing w:after="0" w:line="360" w:lineRule="auto"/>
        <w:ind w:left="10" w:right="2" w:firstLine="496"/>
        <w:textAlignment w:val="auto"/>
        <w:rPr>
          <w:rFonts w:hint="eastAsia" w:ascii="仿宋" w:hAnsi="仿宋" w:eastAsia="仿宋" w:cs="仿宋"/>
          <w:sz w:val="24"/>
          <w:szCs w:val="24"/>
        </w:rPr>
      </w:pPr>
      <w:r>
        <w:rPr>
          <w:rFonts w:hint="eastAsia" w:ascii="仿宋" w:hAnsi="仿宋" w:eastAsia="仿宋" w:cs="仿宋"/>
          <w:spacing w:val="5"/>
          <w:sz w:val="24"/>
          <w:szCs w:val="24"/>
        </w:rPr>
        <w:t>16.1因执行本合同所发生的或与本合同有关的一切争议,双方应通过友好协</w:t>
      </w:r>
      <w:r>
        <w:rPr>
          <w:rFonts w:hint="eastAsia" w:ascii="仿宋" w:hAnsi="仿宋" w:eastAsia="仿宋" w:cs="仿宋"/>
          <w:spacing w:val="2"/>
          <w:sz w:val="24"/>
          <w:szCs w:val="24"/>
        </w:rPr>
        <w:t>商解决。如果协商开始后六十（60）天还不能解决，任何一方均可按中华人民共</w:t>
      </w:r>
      <w:r>
        <w:rPr>
          <w:rFonts w:hint="eastAsia" w:ascii="仿宋" w:hAnsi="仿宋" w:eastAsia="仿宋" w:cs="仿宋"/>
          <w:spacing w:val="-1"/>
          <w:sz w:val="24"/>
          <w:szCs w:val="24"/>
        </w:rPr>
        <w:t>和国有关法律的规定提交仲裁。仲裁地点为</w:t>
      </w:r>
      <w:r>
        <w:rPr>
          <w:rFonts w:hint="eastAsia" w:ascii="仿宋" w:hAnsi="仿宋" w:eastAsia="仿宋" w:cs="仿宋"/>
          <w:spacing w:val="-1"/>
          <w:sz w:val="24"/>
          <w:szCs w:val="24"/>
          <w:lang w:eastAsia="zh-CN"/>
        </w:rPr>
        <w:t>项目所在地</w:t>
      </w:r>
      <w:r>
        <w:rPr>
          <w:rFonts w:hint="eastAsia" w:ascii="仿宋" w:hAnsi="仿宋" w:eastAsia="仿宋" w:cs="仿宋"/>
          <w:spacing w:val="-1"/>
          <w:sz w:val="24"/>
          <w:szCs w:val="24"/>
        </w:rPr>
        <w:t>仲裁委员会。</w:t>
      </w:r>
    </w:p>
    <w:p w14:paraId="24444FDF">
      <w:pPr>
        <w:pStyle w:val="8"/>
        <w:keepNext w:val="0"/>
        <w:keepLines w:val="0"/>
        <w:pageBreakBefore w:val="0"/>
        <w:widowControl w:val="0"/>
        <w:kinsoku/>
        <w:wordWrap/>
        <w:overflowPunct/>
        <w:topLinePunct w:val="0"/>
        <w:autoSpaceDE/>
        <w:autoSpaceDN/>
        <w:bidi w:val="0"/>
        <w:adjustRightInd w:val="0"/>
        <w:snapToGrid w:val="0"/>
        <w:spacing w:after="0" w:line="360" w:lineRule="auto"/>
        <w:ind w:left="507"/>
        <w:textAlignment w:val="auto"/>
        <w:rPr>
          <w:rFonts w:hint="eastAsia" w:ascii="仿宋" w:hAnsi="仿宋" w:eastAsia="仿宋" w:cs="仿宋"/>
          <w:sz w:val="24"/>
          <w:szCs w:val="24"/>
        </w:rPr>
      </w:pPr>
      <w:r>
        <w:rPr>
          <w:rFonts w:hint="eastAsia" w:ascii="仿宋" w:hAnsi="仿宋" w:eastAsia="仿宋" w:cs="仿宋"/>
          <w:spacing w:val="-1"/>
          <w:sz w:val="24"/>
          <w:szCs w:val="24"/>
        </w:rPr>
        <w:t>16.2仲裁裁决应为最终裁决，对双方均具有</w:t>
      </w:r>
      <w:r>
        <w:rPr>
          <w:rFonts w:hint="eastAsia" w:ascii="仿宋" w:hAnsi="仿宋" w:eastAsia="仿宋" w:cs="仿宋"/>
          <w:spacing w:val="-2"/>
          <w:sz w:val="24"/>
          <w:szCs w:val="24"/>
        </w:rPr>
        <w:t>约束力。</w:t>
      </w:r>
    </w:p>
    <w:p w14:paraId="6DE88C94">
      <w:pPr>
        <w:pStyle w:val="8"/>
        <w:keepNext w:val="0"/>
        <w:keepLines w:val="0"/>
        <w:pageBreakBefore w:val="0"/>
        <w:widowControl w:val="0"/>
        <w:kinsoku/>
        <w:wordWrap/>
        <w:overflowPunct/>
        <w:topLinePunct w:val="0"/>
        <w:autoSpaceDE/>
        <w:autoSpaceDN/>
        <w:bidi w:val="0"/>
        <w:adjustRightInd w:val="0"/>
        <w:snapToGrid w:val="0"/>
        <w:spacing w:after="0" w:line="360" w:lineRule="auto"/>
        <w:ind w:left="507"/>
        <w:textAlignment w:val="auto"/>
        <w:rPr>
          <w:rFonts w:hint="eastAsia" w:ascii="仿宋" w:hAnsi="仿宋" w:eastAsia="仿宋" w:cs="仿宋"/>
          <w:sz w:val="24"/>
          <w:szCs w:val="24"/>
        </w:rPr>
      </w:pPr>
      <w:r>
        <w:rPr>
          <w:rFonts w:hint="eastAsia" w:ascii="仿宋" w:hAnsi="仿宋" w:eastAsia="仿宋" w:cs="仿宋"/>
          <w:spacing w:val="-1"/>
          <w:sz w:val="24"/>
          <w:szCs w:val="24"/>
        </w:rPr>
        <w:t>16.3仲裁费除仲裁机关另有裁决外均应由败诉方</w:t>
      </w:r>
      <w:r>
        <w:rPr>
          <w:rFonts w:hint="eastAsia" w:ascii="仿宋" w:hAnsi="仿宋" w:eastAsia="仿宋" w:cs="仿宋"/>
          <w:spacing w:val="-2"/>
          <w:sz w:val="24"/>
          <w:szCs w:val="24"/>
        </w:rPr>
        <w:t>负担。</w:t>
      </w:r>
    </w:p>
    <w:p w14:paraId="184B4C11">
      <w:pPr>
        <w:pStyle w:val="8"/>
        <w:keepNext w:val="0"/>
        <w:keepLines w:val="0"/>
        <w:pageBreakBefore w:val="0"/>
        <w:widowControl w:val="0"/>
        <w:kinsoku/>
        <w:wordWrap/>
        <w:overflowPunct/>
        <w:topLinePunct w:val="0"/>
        <w:autoSpaceDE/>
        <w:autoSpaceDN/>
        <w:bidi w:val="0"/>
        <w:adjustRightInd w:val="0"/>
        <w:snapToGrid w:val="0"/>
        <w:spacing w:after="0" w:line="360" w:lineRule="auto"/>
        <w:ind w:left="507"/>
        <w:textAlignment w:val="auto"/>
        <w:rPr>
          <w:rFonts w:hint="eastAsia" w:ascii="仿宋" w:hAnsi="仿宋" w:eastAsia="仿宋" w:cs="仿宋"/>
          <w:sz w:val="24"/>
          <w:szCs w:val="24"/>
        </w:rPr>
      </w:pPr>
      <w:r>
        <w:rPr>
          <w:rFonts w:hint="eastAsia" w:ascii="仿宋" w:hAnsi="仿宋" w:eastAsia="仿宋" w:cs="仿宋"/>
          <w:spacing w:val="-1"/>
          <w:sz w:val="24"/>
          <w:szCs w:val="24"/>
        </w:rPr>
        <w:t>16.4在仲裁期间,除正在进行仲裁的部分外,本合同其它部分应继续执行。</w:t>
      </w:r>
    </w:p>
    <w:p w14:paraId="65BAC19F">
      <w:pPr>
        <w:pStyle w:val="8"/>
        <w:keepNext w:val="0"/>
        <w:keepLines w:val="0"/>
        <w:pageBreakBefore w:val="0"/>
        <w:widowControl w:val="0"/>
        <w:kinsoku/>
        <w:wordWrap/>
        <w:overflowPunct/>
        <w:topLinePunct w:val="0"/>
        <w:autoSpaceDE/>
        <w:autoSpaceDN/>
        <w:bidi w:val="0"/>
        <w:adjustRightInd w:val="0"/>
        <w:snapToGrid w:val="0"/>
        <w:spacing w:after="0" w:line="360" w:lineRule="auto"/>
        <w:ind w:left="507"/>
        <w:textAlignment w:val="auto"/>
        <w:rPr>
          <w:rFonts w:hint="eastAsia" w:ascii="仿宋" w:hAnsi="仿宋" w:eastAsia="仿宋" w:cs="仿宋"/>
          <w:sz w:val="24"/>
          <w:szCs w:val="24"/>
        </w:rPr>
      </w:pPr>
      <w:r>
        <w:rPr>
          <w:rFonts w:hint="eastAsia" w:ascii="仿宋" w:hAnsi="仿宋" w:eastAsia="仿宋" w:cs="仿宋"/>
          <w:b/>
          <w:bCs/>
          <w:spacing w:val="-6"/>
          <w:sz w:val="24"/>
          <w:szCs w:val="24"/>
        </w:rPr>
        <w:t>17.合同语言</w:t>
      </w:r>
    </w:p>
    <w:p w14:paraId="713C954C">
      <w:pPr>
        <w:pStyle w:val="8"/>
        <w:keepNext w:val="0"/>
        <w:keepLines w:val="0"/>
        <w:pageBreakBefore w:val="0"/>
        <w:widowControl w:val="0"/>
        <w:kinsoku/>
        <w:wordWrap/>
        <w:overflowPunct/>
        <w:topLinePunct w:val="0"/>
        <w:autoSpaceDE/>
        <w:autoSpaceDN/>
        <w:bidi w:val="0"/>
        <w:adjustRightInd w:val="0"/>
        <w:snapToGrid w:val="0"/>
        <w:spacing w:after="0" w:line="360" w:lineRule="auto"/>
        <w:ind w:left="507"/>
        <w:textAlignment w:val="auto"/>
        <w:rPr>
          <w:rFonts w:hint="eastAsia" w:ascii="仿宋" w:hAnsi="仿宋" w:eastAsia="仿宋" w:cs="仿宋"/>
          <w:sz w:val="24"/>
          <w:szCs w:val="24"/>
        </w:rPr>
      </w:pPr>
      <w:r>
        <w:rPr>
          <w:rFonts w:hint="eastAsia" w:ascii="仿宋" w:hAnsi="仿宋" w:eastAsia="仿宋" w:cs="仿宋"/>
          <w:spacing w:val="-1"/>
          <w:sz w:val="24"/>
          <w:szCs w:val="24"/>
        </w:rPr>
        <w:t>17.1 本合同语言为中文。双方交换的与合同有关的信函均用中文书写。</w:t>
      </w:r>
    </w:p>
    <w:p w14:paraId="422AAE9C">
      <w:pPr>
        <w:pStyle w:val="8"/>
        <w:keepNext w:val="0"/>
        <w:keepLines w:val="0"/>
        <w:pageBreakBefore w:val="0"/>
        <w:widowControl w:val="0"/>
        <w:kinsoku/>
        <w:wordWrap/>
        <w:overflowPunct/>
        <w:topLinePunct w:val="0"/>
        <w:autoSpaceDE/>
        <w:autoSpaceDN/>
        <w:bidi w:val="0"/>
        <w:adjustRightInd w:val="0"/>
        <w:snapToGrid w:val="0"/>
        <w:spacing w:after="0" w:line="360" w:lineRule="auto"/>
        <w:ind w:left="507"/>
        <w:textAlignment w:val="auto"/>
        <w:rPr>
          <w:rFonts w:hint="eastAsia" w:ascii="仿宋" w:hAnsi="仿宋" w:eastAsia="仿宋" w:cs="仿宋"/>
          <w:sz w:val="24"/>
          <w:szCs w:val="24"/>
        </w:rPr>
      </w:pPr>
      <w:r>
        <w:rPr>
          <w:rFonts w:hint="eastAsia" w:ascii="仿宋" w:hAnsi="仿宋" w:eastAsia="仿宋" w:cs="仿宋"/>
          <w:b/>
          <w:bCs/>
          <w:spacing w:val="-6"/>
          <w:sz w:val="24"/>
          <w:szCs w:val="24"/>
        </w:rPr>
        <w:t>18.适用法律</w:t>
      </w:r>
    </w:p>
    <w:p w14:paraId="0F147047">
      <w:pPr>
        <w:pStyle w:val="8"/>
        <w:keepNext w:val="0"/>
        <w:keepLines w:val="0"/>
        <w:pageBreakBefore w:val="0"/>
        <w:widowControl w:val="0"/>
        <w:kinsoku/>
        <w:wordWrap/>
        <w:overflowPunct/>
        <w:topLinePunct w:val="0"/>
        <w:autoSpaceDE/>
        <w:autoSpaceDN/>
        <w:bidi w:val="0"/>
        <w:adjustRightInd w:val="0"/>
        <w:snapToGrid w:val="0"/>
        <w:spacing w:after="0" w:line="360" w:lineRule="auto"/>
        <w:ind w:left="507"/>
        <w:textAlignment w:val="auto"/>
        <w:rPr>
          <w:rFonts w:hint="eastAsia" w:ascii="仿宋" w:hAnsi="仿宋" w:eastAsia="仿宋" w:cs="仿宋"/>
          <w:sz w:val="24"/>
          <w:szCs w:val="24"/>
        </w:rPr>
      </w:pPr>
      <w:r>
        <w:rPr>
          <w:rFonts w:hint="eastAsia" w:ascii="仿宋" w:hAnsi="仿宋" w:eastAsia="仿宋" w:cs="仿宋"/>
          <w:spacing w:val="-1"/>
          <w:sz w:val="24"/>
          <w:szCs w:val="24"/>
        </w:rPr>
        <w:t>18.1 本合同应按照中华人民共和国的现行法律进行解释。</w:t>
      </w:r>
    </w:p>
    <w:p w14:paraId="71C461F8">
      <w:pPr>
        <w:pStyle w:val="8"/>
        <w:keepNext w:val="0"/>
        <w:keepLines w:val="0"/>
        <w:pageBreakBefore w:val="0"/>
        <w:widowControl w:val="0"/>
        <w:kinsoku/>
        <w:wordWrap/>
        <w:overflowPunct/>
        <w:topLinePunct w:val="0"/>
        <w:autoSpaceDE/>
        <w:autoSpaceDN/>
        <w:bidi w:val="0"/>
        <w:adjustRightInd w:val="0"/>
        <w:snapToGrid w:val="0"/>
        <w:spacing w:after="0" w:line="360" w:lineRule="auto"/>
        <w:ind w:left="507"/>
        <w:textAlignment w:val="auto"/>
        <w:rPr>
          <w:rFonts w:hint="eastAsia" w:ascii="仿宋" w:hAnsi="仿宋" w:eastAsia="仿宋" w:cs="仿宋"/>
          <w:sz w:val="24"/>
          <w:szCs w:val="24"/>
        </w:rPr>
      </w:pPr>
      <w:r>
        <w:rPr>
          <w:rFonts w:hint="eastAsia" w:ascii="仿宋" w:hAnsi="仿宋" w:eastAsia="仿宋" w:cs="仿宋"/>
          <w:b/>
          <w:bCs/>
          <w:spacing w:val="-8"/>
          <w:sz w:val="24"/>
          <w:szCs w:val="24"/>
        </w:rPr>
        <w:t>19.通知</w:t>
      </w:r>
    </w:p>
    <w:p w14:paraId="78A6542A">
      <w:pPr>
        <w:pStyle w:val="8"/>
        <w:keepNext w:val="0"/>
        <w:keepLines w:val="0"/>
        <w:pageBreakBefore w:val="0"/>
        <w:widowControl w:val="0"/>
        <w:kinsoku/>
        <w:wordWrap/>
        <w:overflowPunct/>
        <w:topLinePunct w:val="0"/>
        <w:autoSpaceDE/>
        <w:autoSpaceDN/>
        <w:bidi w:val="0"/>
        <w:adjustRightInd w:val="0"/>
        <w:snapToGrid w:val="0"/>
        <w:spacing w:after="0" w:line="360" w:lineRule="auto"/>
        <w:ind w:left="10" w:firstLine="496"/>
        <w:textAlignment w:val="auto"/>
        <w:rPr>
          <w:rFonts w:hint="eastAsia" w:ascii="仿宋" w:hAnsi="仿宋" w:eastAsia="仿宋" w:cs="仿宋"/>
          <w:sz w:val="24"/>
          <w:szCs w:val="24"/>
        </w:rPr>
      </w:pPr>
      <w:r>
        <w:rPr>
          <w:rFonts w:hint="eastAsia" w:ascii="仿宋" w:hAnsi="仿宋" w:eastAsia="仿宋" w:cs="仿宋"/>
          <w:spacing w:val="6"/>
          <w:sz w:val="24"/>
          <w:szCs w:val="24"/>
        </w:rPr>
        <w:t>19.1 本合同一方给对方的通知应用书</w:t>
      </w:r>
      <w:r>
        <w:rPr>
          <w:rFonts w:hint="eastAsia" w:ascii="仿宋" w:hAnsi="仿宋" w:eastAsia="仿宋" w:cs="仿宋"/>
          <w:spacing w:val="5"/>
          <w:sz w:val="24"/>
          <w:szCs w:val="24"/>
        </w:rPr>
        <w:t>面形式送到合同专用条款中规定的对</w:t>
      </w:r>
      <w:r>
        <w:rPr>
          <w:rFonts w:hint="eastAsia" w:ascii="仿宋" w:hAnsi="仿宋" w:eastAsia="仿宋" w:cs="仿宋"/>
          <w:spacing w:val="-1"/>
          <w:sz w:val="24"/>
          <w:szCs w:val="24"/>
        </w:rPr>
        <w:t>方的地址。传真要经书面确认。</w:t>
      </w:r>
    </w:p>
    <w:p w14:paraId="2C52F361">
      <w:pPr>
        <w:pStyle w:val="8"/>
        <w:keepNext w:val="0"/>
        <w:keepLines w:val="0"/>
        <w:pageBreakBefore w:val="0"/>
        <w:widowControl w:val="0"/>
        <w:kinsoku/>
        <w:wordWrap/>
        <w:overflowPunct/>
        <w:topLinePunct w:val="0"/>
        <w:autoSpaceDE/>
        <w:autoSpaceDN/>
        <w:bidi w:val="0"/>
        <w:adjustRightInd w:val="0"/>
        <w:snapToGrid w:val="0"/>
        <w:spacing w:after="0" w:line="360" w:lineRule="auto"/>
        <w:ind w:left="12" w:firstLine="494"/>
        <w:textAlignment w:val="auto"/>
        <w:rPr>
          <w:rFonts w:hint="eastAsia" w:ascii="仿宋" w:hAnsi="仿宋" w:eastAsia="仿宋" w:cs="仿宋"/>
          <w:sz w:val="24"/>
          <w:szCs w:val="24"/>
        </w:rPr>
      </w:pPr>
      <w:r>
        <w:rPr>
          <w:rFonts w:hint="eastAsia" w:ascii="仿宋" w:hAnsi="仿宋" w:eastAsia="仿宋" w:cs="仿宋"/>
          <w:spacing w:val="-1"/>
          <w:sz w:val="24"/>
          <w:szCs w:val="24"/>
        </w:rPr>
        <w:t>19.2 通知以送到日期或通知书的生效日期为生效日期，</w:t>
      </w:r>
      <w:r>
        <w:rPr>
          <w:rFonts w:hint="eastAsia" w:ascii="仿宋" w:hAnsi="仿宋" w:eastAsia="仿宋" w:cs="仿宋"/>
          <w:spacing w:val="-2"/>
          <w:sz w:val="24"/>
          <w:szCs w:val="24"/>
        </w:rPr>
        <w:t>两者中以晚的一个日</w:t>
      </w:r>
      <w:r>
        <w:rPr>
          <w:rFonts w:hint="eastAsia" w:ascii="仿宋" w:hAnsi="仿宋" w:eastAsia="仿宋" w:cs="仿宋"/>
          <w:spacing w:val="-4"/>
          <w:sz w:val="24"/>
          <w:szCs w:val="24"/>
        </w:rPr>
        <w:t>期为准。</w:t>
      </w:r>
    </w:p>
    <w:p w14:paraId="7922CDCA">
      <w:pPr>
        <w:pStyle w:val="8"/>
        <w:keepNext w:val="0"/>
        <w:keepLines w:val="0"/>
        <w:pageBreakBefore w:val="0"/>
        <w:widowControl w:val="0"/>
        <w:kinsoku/>
        <w:wordWrap/>
        <w:overflowPunct/>
        <w:topLinePunct w:val="0"/>
        <w:autoSpaceDE/>
        <w:autoSpaceDN/>
        <w:bidi w:val="0"/>
        <w:adjustRightInd w:val="0"/>
        <w:snapToGrid w:val="0"/>
        <w:spacing w:after="0" w:line="360" w:lineRule="auto"/>
        <w:ind w:left="492"/>
        <w:textAlignment w:val="auto"/>
        <w:rPr>
          <w:rFonts w:hint="eastAsia" w:ascii="仿宋" w:hAnsi="仿宋" w:eastAsia="仿宋" w:cs="仿宋"/>
          <w:sz w:val="24"/>
          <w:szCs w:val="24"/>
        </w:rPr>
      </w:pPr>
      <w:r>
        <w:rPr>
          <w:rFonts w:hint="eastAsia" w:ascii="仿宋" w:hAnsi="仿宋" w:eastAsia="仿宋" w:cs="仿宋"/>
          <w:b/>
          <w:bCs/>
          <w:spacing w:val="-5"/>
          <w:sz w:val="24"/>
          <w:szCs w:val="24"/>
        </w:rPr>
        <w:t>20.税款</w:t>
      </w:r>
    </w:p>
    <w:p w14:paraId="53B786AE">
      <w:pPr>
        <w:pStyle w:val="8"/>
        <w:keepNext w:val="0"/>
        <w:keepLines w:val="0"/>
        <w:pageBreakBefore w:val="0"/>
        <w:widowControl w:val="0"/>
        <w:kinsoku/>
        <w:wordWrap/>
        <w:overflowPunct/>
        <w:topLinePunct w:val="0"/>
        <w:autoSpaceDE/>
        <w:autoSpaceDN/>
        <w:bidi w:val="0"/>
        <w:adjustRightInd w:val="0"/>
        <w:snapToGrid w:val="0"/>
        <w:spacing w:after="0" w:line="360" w:lineRule="auto"/>
        <w:ind w:left="13" w:firstLine="479"/>
        <w:textAlignment w:val="auto"/>
        <w:rPr>
          <w:rFonts w:hint="eastAsia" w:ascii="仿宋" w:hAnsi="仿宋" w:eastAsia="仿宋" w:cs="仿宋"/>
          <w:sz w:val="24"/>
          <w:szCs w:val="24"/>
        </w:rPr>
      </w:pPr>
      <w:r>
        <w:rPr>
          <w:rFonts w:hint="eastAsia" w:ascii="仿宋" w:hAnsi="仿宋" w:eastAsia="仿宋" w:cs="仿宋"/>
          <w:spacing w:val="-1"/>
          <w:sz w:val="24"/>
          <w:szCs w:val="24"/>
        </w:rPr>
        <w:t>20.1 按照中华人民共和国税法和有关部门的规定，甲方需交纳的与本合同有关的一切税费均应由甲方负担。</w:t>
      </w:r>
    </w:p>
    <w:p w14:paraId="24584D75">
      <w:pPr>
        <w:pStyle w:val="8"/>
        <w:keepNext w:val="0"/>
        <w:keepLines w:val="0"/>
        <w:pageBreakBefore w:val="0"/>
        <w:widowControl w:val="0"/>
        <w:kinsoku/>
        <w:wordWrap/>
        <w:overflowPunct/>
        <w:topLinePunct w:val="0"/>
        <w:autoSpaceDE/>
        <w:autoSpaceDN/>
        <w:bidi w:val="0"/>
        <w:adjustRightInd w:val="0"/>
        <w:snapToGrid w:val="0"/>
        <w:spacing w:after="0" w:line="360" w:lineRule="auto"/>
        <w:ind w:left="13" w:firstLine="479"/>
        <w:textAlignment w:val="auto"/>
        <w:rPr>
          <w:rFonts w:hint="eastAsia" w:ascii="仿宋" w:hAnsi="仿宋" w:eastAsia="仿宋" w:cs="仿宋"/>
          <w:sz w:val="24"/>
          <w:szCs w:val="24"/>
        </w:rPr>
      </w:pPr>
      <w:r>
        <w:rPr>
          <w:rFonts w:hint="eastAsia" w:ascii="仿宋" w:hAnsi="仿宋" w:eastAsia="仿宋" w:cs="仿宋"/>
          <w:spacing w:val="-1"/>
          <w:sz w:val="24"/>
          <w:szCs w:val="24"/>
        </w:rPr>
        <w:t>20.2 按照中华人民共和国税法和有关部门的规定，乙方需交纳的与本合同有关的一切税费均应由乙方负担。</w:t>
      </w:r>
    </w:p>
    <w:p w14:paraId="4BFADE16">
      <w:pPr>
        <w:pStyle w:val="8"/>
        <w:keepNext w:val="0"/>
        <w:keepLines w:val="0"/>
        <w:pageBreakBefore w:val="0"/>
        <w:widowControl w:val="0"/>
        <w:kinsoku/>
        <w:wordWrap/>
        <w:overflowPunct/>
        <w:topLinePunct w:val="0"/>
        <w:autoSpaceDE/>
        <w:autoSpaceDN/>
        <w:bidi w:val="0"/>
        <w:adjustRightInd w:val="0"/>
        <w:snapToGrid w:val="0"/>
        <w:spacing w:after="0" w:line="360" w:lineRule="auto"/>
        <w:ind w:left="492"/>
        <w:textAlignment w:val="auto"/>
        <w:outlineLvl w:val="0"/>
        <w:rPr>
          <w:rFonts w:hint="eastAsia" w:ascii="仿宋" w:hAnsi="仿宋" w:eastAsia="仿宋" w:cs="仿宋"/>
          <w:sz w:val="24"/>
          <w:szCs w:val="24"/>
        </w:rPr>
      </w:pPr>
      <w:r>
        <w:rPr>
          <w:rFonts w:hint="eastAsia" w:ascii="仿宋" w:hAnsi="仿宋" w:eastAsia="仿宋" w:cs="仿宋"/>
          <w:b/>
          <w:bCs/>
          <w:spacing w:val="-4"/>
          <w:sz w:val="24"/>
          <w:szCs w:val="24"/>
        </w:rPr>
        <w:t>21.合同生效</w:t>
      </w:r>
    </w:p>
    <w:p w14:paraId="3DE6793C">
      <w:pPr>
        <w:pStyle w:val="8"/>
        <w:keepNext w:val="0"/>
        <w:keepLines w:val="0"/>
        <w:pageBreakBefore w:val="0"/>
        <w:widowControl w:val="0"/>
        <w:kinsoku/>
        <w:wordWrap/>
        <w:overflowPunct/>
        <w:topLinePunct w:val="0"/>
        <w:autoSpaceDE/>
        <w:autoSpaceDN/>
        <w:bidi w:val="0"/>
        <w:adjustRightInd w:val="0"/>
        <w:snapToGrid w:val="0"/>
        <w:spacing w:after="0" w:line="360" w:lineRule="auto"/>
        <w:ind w:left="432"/>
        <w:textAlignment w:val="auto"/>
        <w:rPr>
          <w:rFonts w:hint="eastAsia" w:ascii="仿宋" w:hAnsi="仿宋" w:eastAsia="仿宋" w:cs="仿宋"/>
          <w:sz w:val="24"/>
          <w:szCs w:val="24"/>
        </w:rPr>
      </w:pPr>
      <w:r>
        <w:rPr>
          <w:rFonts w:hint="eastAsia" w:ascii="仿宋" w:hAnsi="仿宋" w:eastAsia="仿宋" w:cs="仿宋"/>
          <w:spacing w:val="-1"/>
          <w:sz w:val="24"/>
          <w:szCs w:val="24"/>
        </w:rPr>
        <w:t>21.1 本合同应在甲乙双方共同签字并盖章后生效。</w:t>
      </w:r>
    </w:p>
    <w:p w14:paraId="4F3D12D8">
      <w:pPr>
        <w:ind w:left="0" w:leftChars="0" w:firstLine="0" w:firstLineChars="0"/>
        <w:rPr>
          <w:rFonts w:hint="eastAsia" w:ascii="仿宋" w:hAnsi="仿宋" w:eastAsia="仿宋" w:cs="仿宋"/>
          <w:color w:val="auto"/>
          <w:szCs w:val="22"/>
          <w:highlight w:val="none"/>
          <w:lang w:val="en-US" w:eastAsia="zh-CN"/>
        </w:rPr>
      </w:pPr>
    </w:p>
    <w:p w14:paraId="2FACEB8C">
      <w:pPr>
        <w:pStyle w:val="2"/>
        <w:numPr>
          <w:ilvl w:val="0"/>
          <w:numId w:val="0"/>
        </w:numPr>
        <w:bidi w:val="0"/>
        <w:spacing w:line="360" w:lineRule="auto"/>
        <w:ind w:firstLine="2249" w:firstLineChars="700"/>
        <w:jc w:val="both"/>
        <w:rPr>
          <w:rFonts w:hint="eastAsia" w:ascii="仿宋" w:hAnsi="仿宋" w:eastAsia="仿宋" w:cs="仿宋"/>
          <w:color w:val="auto"/>
          <w:szCs w:val="22"/>
          <w:highlight w:val="none"/>
          <w:lang w:val="en-US" w:eastAsia="zh-CN"/>
        </w:rPr>
      </w:pPr>
      <w:bookmarkStart w:id="31" w:name="_Toc15505"/>
      <w:r>
        <w:rPr>
          <w:rFonts w:hint="eastAsia" w:ascii="仿宋" w:hAnsi="仿宋" w:eastAsia="仿宋" w:cs="仿宋"/>
          <w:color w:val="auto"/>
          <w:szCs w:val="22"/>
          <w:highlight w:val="none"/>
          <w:lang w:val="en-US" w:eastAsia="zh-CN"/>
        </w:rPr>
        <w:t>第四章  磋商内容及技术要求</w:t>
      </w:r>
      <w:bookmarkEnd w:id="22"/>
      <w:bookmarkEnd w:id="23"/>
      <w:bookmarkEnd w:id="24"/>
      <w:bookmarkEnd w:id="25"/>
      <w:bookmarkEnd w:id="26"/>
      <w:bookmarkEnd w:id="27"/>
      <w:bookmarkEnd w:id="28"/>
      <w:bookmarkEnd w:id="29"/>
      <w:bookmarkEnd w:id="31"/>
      <w:bookmarkStart w:id="32" w:name="_Toc11450"/>
      <w:bookmarkEnd w:id="32"/>
      <w:bookmarkStart w:id="33" w:name="_Toc4053"/>
      <w:bookmarkEnd w:id="33"/>
      <w:bookmarkStart w:id="34" w:name="_Toc1025"/>
      <w:bookmarkEnd w:id="34"/>
      <w:bookmarkStart w:id="35" w:name="_Toc23856"/>
      <w:bookmarkEnd w:id="35"/>
      <w:bookmarkStart w:id="36" w:name="_Toc2711"/>
      <w:bookmarkEnd w:id="36"/>
      <w:bookmarkStart w:id="37" w:name="_Toc20481"/>
      <w:bookmarkEnd w:id="37"/>
      <w:bookmarkStart w:id="38" w:name="_Toc389582038"/>
      <w:bookmarkEnd w:id="38"/>
    </w:p>
    <w:p w14:paraId="55DE4E7E">
      <w:pPr>
        <w:pStyle w:val="8"/>
        <w:keepNext w:val="0"/>
        <w:keepLines w:val="0"/>
        <w:pageBreakBefore w:val="0"/>
        <w:widowControl w:val="0"/>
        <w:kinsoku/>
        <w:wordWrap/>
        <w:overflowPunct/>
        <w:topLinePunct w:val="0"/>
        <w:autoSpaceDE/>
        <w:autoSpaceDN/>
        <w:bidi w:val="0"/>
        <w:adjustRightInd w:val="0"/>
        <w:snapToGrid w:val="0"/>
        <w:spacing w:after="0" w:line="360" w:lineRule="auto"/>
        <w:ind w:left="30" w:firstLine="640"/>
        <w:jc w:val="both"/>
        <w:textAlignment w:val="auto"/>
        <w:rPr>
          <w:rFonts w:hint="eastAsia" w:ascii="仿宋" w:hAnsi="仿宋" w:eastAsia="仿宋" w:cs="仿宋"/>
          <w:sz w:val="24"/>
          <w:szCs w:val="24"/>
        </w:rPr>
      </w:pPr>
      <w:r>
        <w:rPr>
          <w:rFonts w:hint="eastAsia" w:ascii="仿宋" w:hAnsi="仿宋" w:eastAsia="仿宋" w:cs="仿宋"/>
          <w:spacing w:val="11"/>
          <w:sz w:val="24"/>
          <w:szCs w:val="24"/>
        </w:rPr>
        <w:t>为深入贯彻落实省委“八场硬仗</w:t>
      </w:r>
      <w:r>
        <w:rPr>
          <w:rFonts w:hint="eastAsia" w:ascii="仿宋" w:hAnsi="仿宋" w:eastAsia="仿宋" w:cs="仿宋"/>
          <w:spacing w:val="-108"/>
          <w:sz w:val="24"/>
          <w:szCs w:val="24"/>
        </w:rPr>
        <w:t xml:space="preserve"> </w:t>
      </w:r>
      <w:r>
        <w:rPr>
          <w:rFonts w:hint="eastAsia" w:ascii="仿宋" w:hAnsi="仿宋" w:eastAsia="仿宋" w:cs="仿宋"/>
          <w:spacing w:val="11"/>
          <w:sz w:val="24"/>
          <w:szCs w:val="24"/>
        </w:rPr>
        <w:t>”、市委“20</w:t>
      </w:r>
      <w:r>
        <w:rPr>
          <w:rFonts w:hint="eastAsia" w:ascii="仿宋" w:hAnsi="仿宋" w:eastAsia="仿宋" w:cs="仿宋"/>
          <w:spacing w:val="-63"/>
          <w:sz w:val="24"/>
          <w:szCs w:val="24"/>
        </w:rPr>
        <w:t xml:space="preserve"> </w:t>
      </w:r>
      <w:r>
        <w:rPr>
          <w:rFonts w:hint="eastAsia" w:ascii="仿宋" w:hAnsi="仿宋" w:eastAsia="仿宋" w:cs="仿宋"/>
          <w:spacing w:val="11"/>
          <w:sz w:val="24"/>
          <w:szCs w:val="24"/>
        </w:rPr>
        <w:t>件大事</w:t>
      </w:r>
      <w:r>
        <w:rPr>
          <w:rFonts w:hint="eastAsia" w:ascii="仿宋" w:hAnsi="仿宋" w:eastAsia="仿宋" w:cs="仿宋"/>
          <w:spacing w:val="-113"/>
          <w:sz w:val="24"/>
          <w:szCs w:val="24"/>
        </w:rPr>
        <w:t xml:space="preserve"> </w:t>
      </w:r>
      <w:r>
        <w:rPr>
          <w:rFonts w:hint="eastAsia" w:ascii="仿宋" w:hAnsi="仿宋" w:eastAsia="仿宋" w:cs="仿宋"/>
          <w:spacing w:val="11"/>
          <w:sz w:val="24"/>
          <w:szCs w:val="24"/>
        </w:rPr>
        <w:t>”</w:t>
      </w:r>
      <w:r>
        <w:rPr>
          <w:rFonts w:hint="eastAsia" w:ascii="仿宋" w:hAnsi="仿宋" w:eastAsia="仿宋" w:cs="仿宋"/>
          <w:spacing w:val="4"/>
          <w:sz w:val="24"/>
          <w:szCs w:val="24"/>
        </w:rPr>
        <w:t>部署要求，切实强化全区安全生产整体防控能力，</w:t>
      </w:r>
      <w:r>
        <w:rPr>
          <w:rFonts w:hint="eastAsia" w:ascii="仿宋" w:hAnsi="仿宋" w:eastAsia="仿宋" w:cs="仿宋"/>
          <w:spacing w:val="3"/>
          <w:sz w:val="24"/>
          <w:szCs w:val="24"/>
        </w:rPr>
        <w:t>根据区委、</w:t>
      </w:r>
      <w:r>
        <w:rPr>
          <w:rFonts w:hint="eastAsia" w:ascii="仿宋" w:hAnsi="仿宋" w:eastAsia="仿宋" w:cs="仿宋"/>
          <w:spacing w:val="8"/>
          <w:sz w:val="24"/>
          <w:szCs w:val="24"/>
        </w:rPr>
        <w:t>区政府安排，特制定本实施方案。</w:t>
      </w:r>
    </w:p>
    <w:p w14:paraId="6FA9AA40">
      <w:pPr>
        <w:pStyle w:val="8"/>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仿宋" w:hAnsi="仿宋" w:eastAsia="仿宋" w:cs="仿宋"/>
          <w:sz w:val="24"/>
          <w:szCs w:val="24"/>
        </w:rPr>
      </w:pPr>
      <w:r>
        <w:rPr>
          <w:rFonts w:hint="eastAsia" w:ascii="仿宋" w:hAnsi="仿宋" w:eastAsia="仿宋" w:cs="仿宋"/>
          <w:spacing w:val="8"/>
          <w:sz w:val="24"/>
          <w:szCs w:val="24"/>
        </w:rPr>
        <w:t>一、调研背景与意义</w:t>
      </w:r>
    </w:p>
    <w:p w14:paraId="190084E7">
      <w:pPr>
        <w:pStyle w:val="8"/>
        <w:keepNext w:val="0"/>
        <w:keepLines w:val="0"/>
        <w:pageBreakBefore w:val="0"/>
        <w:widowControl w:val="0"/>
        <w:kinsoku/>
        <w:wordWrap/>
        <w:overflowPunct/>
        <w:topLinePunct w:val="0"/>
        <w:autoSpaceDE/>
        <w:autoSpaceDN/>
        <w:bidi w:val="0"/>
        <w:adjustRightInd w:val="0"/>
        <w:snapToGrid w:val="0"/>
        <w:spacing w:after="0" w:line="360" w:lineRule="auto"/>
        <w:ind w:left="26" w:right="140" w:firstLine="640"/>
        <w:jc w:val="both"/>
        <w:textAlignment w:val="auto"/>
        <w:rPr>
          <w:rFonts w:hint="eastAsia" w:ascii="仿宋" w:hAnsi="仿宋" w:eastAsia="仿宋" w:cs="仿宋"/>
          <w:sz w:val="24"/>
          <w:szCs w:val="24"/>
        </w:rPr>
      </w:pPr>
      <w:r>
        <w:rPr>
          <w:rFonts w:hint="eastAsia" w:ascii="仿宋" w:hAnsi="仿宋" w:eastAsia="仿宋" w:cs="仿宋"/>
          <w:spacing w:val="8"/>
          <w:sz w:val="24"/>
          <w:szCs w:val="24"/>
        </w:rPr>
        <w:t>榆阳区作为榆林市政治、经济、文化中心，高危企业密</w:t>
      </w:r>
      <w:r>
        <w:rPr>
          <w:rFonts w:hint="eastAsia" w:ascii="仿宋" w:hAnsi="仿宋" w:eastAsia="仿宋" w:cs="仿宋"/>
          <w:spacing w:val="9"/>
          <w:sz w:val="24"/>
          <w:szCs w:val="24"/>
        </w:rPr>
        <w:t>集、安全风险点多面广，被列为中省市能源、危险</w:t>
      </w:r>
      <w:r>
        <w:rPr>
          <w:rFonts w:hint="eastAsia" w:ascii="仿宋" w:hAnsi="仿宋" w:eastAsia="仿宋" w:cs="仿宋"/>
          <w:spacing w:val="8"/>
          <w:sz w:val="24"/>
          <w:szCs w:val="24"/>
        </w:rPr>
        <w:t>化学品重</w:t>
      </w:r>
      <w:r>
        <w:rPr>
          <w:rFonts w:hint="eastAsia" w:ascii="仿宋" w:hAnsi="仿宋" w:eastAsia="仿宋" w:cs="仿宋"/>
          <w:spacing w:val="7"/>
          <w:sz w:val="24"/>
          <w:szCs w:val="24"/>
        </w:rPr>
        <w:t>点监管县市区。为深入贯彻“大安全、大应急</w:t>
      </w:r>
      <w:r>
        <w:rPr>
          <w:rFonts w:hint="eastAsia" w:ascii="仿宋" w:hAnsi="仿宋" w:eastAsia="仿宋" w:cs="仿宋"/>
          <w:spacing w:val="-107"/>
          <w:sz w:val="24"/>
          <w:szCs w:val="24"/>
        </w:rPr>
        <w:t xml:space="preserve"> </w:t>
      </w:r>
      <w:r>
        <w:rPr>
          <w:rFonts w:hint="eastAsia" w:ascii="仿宋" w:hAnsi="仿宋" w:eastAsia="仿宋" w:cs="仿宋"/>
          <w:spacing w:val="7"/>
          <w:sz w:val="24"/>
          <w:szCs w:val="24"/>
        </w:rPr>
        <w:t>”理念，全面</w:t>
      </w:r>
      <w:r>
        <w:rPr>
          <w:rFonts w:hint="eastAsia" w:ascii="仿宋" w:hAnsi="仿宋" w:eastAsia="仿宋" w:cs="仿宋"/>
          <w:spacing w:val="9"/>
          <w:sz w:val="24"/>
          <w:szCs w:val="24"/>
        </w:rPr>
        <w:t>掌握全区安全生产体系建设现状，找准薄弱环节，</w:t>
      </w:r>
      <w:r>
        <w:rPr>
          <w:rFonts w:hint="eastAsia" w:ascii="仿宋" w:hAnsi="仿宋" w:eastAsia="仿宋" w:cs="仿宋"/>
          <w:spacing w:val="8"/>
          <w:sz w:val="24"/>
          <w:szCs w:val="24"/>
        </w:rPr>
        <w:t>强化整体</w:t>
      </w:r>
      <w:r>
        <w:rPr>
          <w:rFonts w:hint="eastAsia" w:ascii="仿宋" w:hAnsi="仿宋" w:eastAsia="仿宋" w:cs="仿宋"/>
          <w:spacing w:val="1"/>
          <w:sz w:val="24"/>
          <w:szCs w:val="24"/>
        </w:rPr>
        <w:t>防控能力，为区委、区政府决策提供依据，特开展本次调研。</w:t>
      </w:r>
    </w:p>
    <w:p w14:paraId="3FCBAE60">
      <w:pPr>
        <w:pStyle w:val="8"/>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仿宋" w:hAnsi="仿宋" w:eastAsia="仿宋" w:cs="仿宋"/>
          <w:sz w:val="24"/>
          <w:szCs w:val="24"/>
        </w:rPr>
      </w:pPr>
      <w:r>
        <w:rPr>
          <w:rFonts w:hint="eastAsia" w:ascii="仿宋" w:hAnsi="仿宋" w:eastAsia="仿宋" w:cs="仿宋"/>
          <w:spacing w:val="7"/>
          <w:sz w:val="24"/>
          <w:szCs w:val="24"/>
        </w:rPr>
        <w:t>二、调研目标</w:t>
      </w:r>
    </w:p>
    <w:p w14:paraId="10BE5825">
      <w:pPr>
        <w:pStyle w:val="8"/>
        <w:keepNext w:val="0"/>
        <w:keepLines w:val="0"/>
        <w:pageBreakBefore w:val="0"/>
        <w:widowControl w:val="0"/>
        <w:kinsoku/>
        <w:wordWrap/>
        <w:overflowPunct/>
        <w:topLinePunct w:val="0"/>
        <w:autoSpaceDE/>
        <w:autoSpaceDN/>
        <w:bidi w:val="0"/>
        <w:adjustRightInd w:val="0"/>
        <w:snapToGrid w:val="0"/>
        <w:spacing w:after="0" w:line="360" w:lineRule="auto"/>
        <w:ind w:left="26" w:right="140" w:firstLine="640"/>
        <w:jc w:val="both"/>
        <w:textAlignment w:val="auto"/>
        <w:rPr>
          <w:rFonts w:hint="eastAsia" w:ascii="仿宋" w:hAnsi="仿宋" w:eastAsia="仿宋" w:cs="仿宋"/>
          <w:sz w:val="24"/>
          <w:szCs w:val="24"/>
        </w:rPr>
      </w:pPr>
      <w:r>
        <w:rPr>
          <w:rFonts w:hint="eastAsia" w:ascii="仿宋" w:hAnsi="仿宋" w:eastAsia="仿宋" w:cs="仿宋"/>
          <w:sz w:val="24"/>
          <w:szCs w:val="24"/>
        </w:rPr>
        <w:t>全面摸清全区安全生产责任落实、风险防控、应急救援、</w:t>
      </w:r>
      <w:r>
        <w:rPr>
          <w:rFonts w:hint="eastAsia" w:ascii="仿宋" w:hAnsi="仿宋" w:eastAsia="仿宋" w:cs="仿宋"/>
          <w:spacing w:val="9"/>
          <w:sz w:val="24"/>
          <w:szCs w:val="24"/>
        </w:rPr>
        <w:t>基层基础等方面的成效与问题，剖析根源，提出可</w:t>
      </w:r>
      <w:r>
        <w:rPr>
          <w:rFonts w:hint="eastAsia" w:ascii="仿宋" w:hAnsi="仿宋" w:eastAsia="仿宋" w:cs="仿宋"/>
          <w:spacing w:val="8"/>
          <w:sz w:val="24"/>
          <w:szCs w:val="24"/>
        </w:rPr>
        <w:t>操作的强</w:t>
      </w:r>
      <w:r>
        <w:rPr>
          <w:rFonts w:hint="eastAsia" w:ascii="仿宋" w:hAnsi="仿宋" w:eastAsia="仿宋" w:cs="仿宋"/>
          <w:spacing w:val="9"/>
          <w:sz w:val="24"/>
          <w:szCs w:val="24"/>
        </w:rPr>
        <w:t>化举措，推动安全生产整体防控能力显著提升，确</w:t>
      </w:r>
      <w:r>
        <w:rPr>
          <w:rFonts w:hint="eastAsia" w:ascii="仿宋" w:hAnsi="仿宋" w:eastAsia="仿宋" w:cs="仿宋"/>
          <w:spacing w:val="8"/>
          <w:sz w:val="24"/>
          <w:szCs w:val="24"/>
        </w:rPr>
        <w:t>保安全生</w:t>
      </w:r>
      <w:r>
        <w:rPr>
          <w:rFonts w:hint="eastAsia" w:ascii="仿宋" w:hAnsi="仿宋" w:eastAsia="仿宋" w:cs="仿宋"/>
          <w:spacing w:val="7"/>
          <w:sz w:val="24"/>
          <w:szCs w:val="24"/>
        </w:rPr>
        <w:t>产形势持续稳定。</w:t>
      </w:r>
    </w:p>
    <w:p w14:paraId="42422E54">
      <w:pPr>
        <w:pStyle w:val="8"/>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仿宋" w:hAnsi="仿宋" w:eastAsia="仿宋" w:cs="仿宋"/>
          <w:sz w:val="24"/>
          <w:szCs w:val="24"/>
        </w:rPr>
      </w:pPr>
      <w:r>
        <w:rPr>
          <w:rFonts w:hint="eastAsia" w:ascii="仿宋" w:hAnsi="仿宋" w:eastAsia="仿宋" w:cs="仿宋"/>
          <w:spacing w:val="8"/>
          <w:sz w:val="24"/>
          <w:szCs w:val="24"/>
        </w:rPr>
        <w:t>三、调研范围与对象</w:t>
      </w:r>
    </w:p>
    <w:p w14:paraId="277909CD">
      <w:pPr>
        <w:pStyle w:val="8"/>
        <w:keepNext w:val="0"/>
        <w:keepLines w:val="0"/>
        <w:pageBreakBefore w:val="0"/>
        <w:widowControl w:val="0"/>
        <w:kinsoku/>
        <w:wordWrap/>
        <w:overflowPunct/>
        <w:topLinePunct w:val="0"/>
        <w:autoSpaceDE/>
        <w:autoSpaceDN/>
        <w:bidi w:val="0"/>
        <w:adjustRightInd w:val="0"/>
        <w:snapToGrid w:val="0"/>
        <w:spacing w:after="0" w:line="360" w:lineRule="auto"/>
        <w:ind w:left="30" w:right="287" w:firstLine="650"/>
        <w:textAlignment w:val="auto"/>
        <w:rPr>
          <w:rFonts w:hint="eastAsia" w:ascii="仿宋" w:hAnsi="仿宋" w:eastAsia="仿宋" w:cs="仿宋"/>
          <w:sz w:val="24"/>
          <w:szCs w:val="24"/>
        </w:rPr>
      </w:pPr>
      <w:r>
        <w:rPr>
          <w:rFonts w:hint="eastAsia" w:ascii="仿宋" w:hAnsi="仿宋" w:eastAsia="仿宋" w:cs="仿宋"/>
          <w:spacing w:val="6"/>
          <w:sz w:val="24"/>
          <w:szCs w:val="24"/>
        </w:rPr>
        <w:t>（一）调研范围。重点覆盖煤矿、危险化学品、工贸、</w:t>
      </w:r>
      <w:r>
        <w:rPr>
          <w:rFonts w:hint="eastAsia" w:ascii="仿宋" w:hAnsi="仿宋" w:eastAsia="仿宋" w:cs="仿宋"/>
          <w:spacing w:val="8"/>
          <w:sz w:val="24"/>
          <w:szCs w:val="24"/>
        </w:rPr>
        <w:t>建筑施工、道路交通、地质灾害等重点行业领域。</w:t>
      </w:r>
    </w:p>
    <w:p w14:paraId="7E390321">
      <w:pPr>
        <w:pStyle w:val="8"/>
        <w:keepNext w:val="0"/>
        <w:keepLines w:val="0"/>
        <w:pageBreakBefore w:val="0"/>
        <w:widowControl w:val="0"/>
        <w:kinsoku/>
        <w:wordWrap/>
        <w:overflowPunct/>
        <w:topLinePunct w:val="0"/>
        <w:autoSpaceDE/>
        <w:autoSpaceDN/>
        <w:bidi w:val="0"/>
        <w:adjustRightInd w:val="0"/>
        <w:snapToGrid w:val="0"/>
        <w:spacing w:after="0" w:line="360" w:lineRule="auto"/>
        <w:ind w:left="29" w:right="250" w:firstLine="651"/>
        <w:textAlignment w:val="auto"/>
        <w:rPr>
          <w:rFonts w:hint="eastAsia" w:ascii="仿宋" w:hAnsi="仿宋" w:eastAsia="仿宋" w:cs="仿宋"/>
          <w:sz w:val="24"/>
          <w:szCs w:val="24"/>
        </w:rPr>
      </w:pPr>
      <w:r>
        <w:rPr>
          <w:rFonts w:hint="eastAsia" w:ascii="仿宋" w:hAnsi="仿宋" w:eastAsia="仿宋" w:cs="仿宋"/>
          <w:spacing w:val="8"/>
          <w:sz w:val="24"/>
          <w:szCs w:val="24"/>
        </w:rPr>
        <w:t>（二）调研对象。区应急管理局、住建局、交运局、区</w:t>
      </w:r>
      <w:r>
        <w:rPr>
          <w:rFonts w:hint="eastAsia" w:ascii="仿宋" w:hAnsi="仿宋" w:eastAsia="仿宋" w:cs="仿宋"/>
          <w:spacing w:val="9"/>
          <w:sz w:val="24"/>
          <w:szCs w:val="24"/>
        </w:rPr>
        <w:t>文旅文广局、区市场监管局、区工贸局、区</w:t>
      </w:r>
      <w:r>
        <w:rPr>
          <w:rFonts w:hint="eastAsia" w:ascii="仿宋" w:hAnsi="仿宋" w:eastAsia="仿宋" w:cs="仿宋"/>
          <w:spacing w:val="8"/>
          <w:sz w:val="24"/>
          <w:szCs w:val="24"/>
        </w:rPr>
        <w:t>能源局等行业主管部门；部分乡镇（街道）、村（社区</w:t>
      </w:r>
      <w:r>
        <w:rPr>
          <w:rFonts w:hint="eastAsia" w:ascii="仿宋" w:hAnsi="仿宋" w:eastAsia="仿宋" w:cs="仿宋"/>
          <w:spacing w:val="17"/>
          <w:sz w:val="24"/>
          <w:szCs w:val="24"/>
        </w:rPr>
        <w:t>）；</w:t>
      </w:r>
      <w:r>
        <w:rPr>
          <w:rFonts w:hint="eastAsia" w:ascii="仿宋" w:hAnsi="仿宋" w:eastAsia="仿宋" w:cs="仿宋"/>
          <w:spacing w:val="8"/>
          <w:sz w:val="24"/>
          <w:szCs w:val="24"/>
        </w:rPr>
        <w:t>煤矿、危险化学</w:t>
      </w:r>
      <w:r>
        <w:rPr>
          <w:rFonts w:hint="eastAsia" w:ascii="仿宋" w:hAnsi="仿宋" w:eastAsia="仿宋" w:cs="仿宋"/>
          <w:spacing w:val="5"/>
          <w:sz w:val="24"/>
          <w:szCs w:val="24"/>
        </w:rPr>
        <w:t>品、重点工贸等领域企业。</w:t>
      </w:r>
    </w:p>
    <w:p w14:paraId="5195E7E0">
      <w:pPr>
        <w:pStyle w:val="8"/>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仿宋" w:hAnsi="仿宋" w:eastAsia="仿宋" w:cs="仿宋"/>
          <w:sz w:val="24"/>
          <w:szCs w:val="24"/>
        </w:rPr>
      </w:pPr>
      <w:r>
        <w:rPr>
          <w:rFonts w:hint="eastAsia" w:ascii="仿宋" w:hAnsi="仿宋" w:eastAsia="仿宋" w:cs="仿宋"/>
          <w:spacing w:val="4"/>
          <w:sz w:val="24"/>
          <w:szCs w:val="24"/>
        </w:rPr>
        <w:t>四、主要调研内容</w:t>
      </w:r>
    </w:p>
    <w:p w14:paraId="01103659">
      <w:pPr>
        <w:pStyle w:val="8"/>
        <w:keepNext w:val="0"/>
        <w:keepLines w:val="0"/>
        <w:pageBreakBefore w:val="0"/>
        <w:widowControl w:val="0"/>
        <w:kinsoku/>
        <w:wordWrap/>
        <w:overflowPunct/>
        <w:topLinePunct w:val="0"/>
        <w:autoSpaceDE/>
        <w:autoSpaceDN/>
        <w:bidi w:val="0"/>
        <w:adjustRightInd w:val="0"/>
        <w:snapToGrid w:val="0"/>
        <w:spacing w:after="0" w:line="360" w:lineRule="auto"/>
        <w:ind w:left="8" w:firstLine="671"/>
        <w:textAlignment w:val="auto"/>
        <w:rPr>
          <w:rFonts w:hint="eastAsia" w:ascii="仿宋" w:hAnsi="仿宋" w:eastAsia="仿宋" w:cs="仿宋"/>
          <w:sz w:val="24"/>
          <w:szCs w:val="24"/>
        </w:rPr>
      </w:pPr>
      <w:r>
        <w:rPr>
          <w:rFonts w:hint="eastAsia" w:ascii="仿宋" w:hAnsi="仿宋" w:eastAsia="仿宋" w:cs="仿宋"/>
          <w:spacing w:val="-2"/>
          <w:sz w:val="24"/>
          <w:szCs w:val="24"/>
        </w:rPr>
        <w:t>（一）安全生产责任体系建设。部门“责任清单</w:t>
      </w:r>
      <w:r>
        <w:rPr>
          <w:rFonts w:hint="eastAsia" w:ascii="仿宋" w:hAnsi="仿宋" w:eastAsia="仿宋" w:cs="仿宋"/>
          <w:spacing w:val="-109"/>
          <w:sz w:val="24"/>
          <w:szCs w:val="24"/>
        </w:rPr>
        <w:t xml:space="preserve"> </w:t>
      </w:r>
      <w:r>
        <w:rPr>
          <w:rFonts w:hint="eastAsia" w:ascii="仿宋" w:hAnsi="仿宋" w:eastAsia="仿宋" w:cs="仿宋"/>
          <w:spacing w:val="-2"/>
          <w:sz w:val="24"/>
          <w:szCs w:val="24"/>
        </w:rPr>
        <w:t>”落实、</w:t>
      </w:r>
      <w:r>
        <w:rPr>
          <w:rFonts w:hint="eastAsia" w:ascii="仿宋" w:hAnsi="仿宋" w:eastAsia="仿宋" w:cs="仿宋"/>
          <w:sz w:val="24"/>
          <w:szCs w:val="24"/>
        </w:rPr>
        <w:t xml:space="preserve"> </w:t>
      </w:r>
      <w:r>
        <w:rPr>
          <w:rFonts w:hint="eastAsia" w:ascii="仿宋" w:hAnsi="仿宋" w:eastAsia="仿宋" w:cs="仿宋"/>
          <w:spacing w:val="8"/>
          <w:sz w:val="24"/>
          <w:szCs w:val="24"/>
        </w:rPr>
        <w:t>“党政同责、一岗双责</w:t>
      </w:r>
      <w:r>
        <w:rPr>
          <w:rFonts w:hint="eastAsia" w:ascii="仿宋" w:hAnsi="仿宋" w:eastAsia="仿宋" w:cs="仿宋"/>
          <w:spacing w:val="-110"/>
          <w:sz w:val="24"/>
          <w:szCs w:val="24"/>
        </w:rPr>
        <w:t xml:space="preserve"> </w:t>
      </w:r>
      <w:r>
        <w:rPr>
          <w:rFonts w:hint="eastAsia" w:ascii="仿宋" w:hAnsi="仿宋" w:eastAsia="仿宋" w:cs="仿宋"/>
          <w:spacing w:val="8"/>
          <w:sz w:val="24"/>
          <w:szCs w:val="24"/>
        </w:rPr>
        <w:t>”执行情况；企业安全投</w:t>
      </w:r>
      <w:r>
        <w:rPr>
          <w:rFonts w:hint="eastAsia" w:ascii="仿宋" w:hAnsi="仿宋" w:eastAsia="仿宋" w:cs="仿宋"/>
          <w:spacing w:val="7"/>
          <w:sz w:val="24"/>
          <w:szCs w:val="24"/>
        </w:rPr>
        <w:t>入、隐患治</w:t>
      </w:r>
      <w:r>
        <w:rPr>
          <w:rFonts w:hint="eastAsia" w:ascii="仿宋" w:hAnsi="仿宋" w:eastAsia="仿宋" w:cs="仿宋"/>
          <w:spacing w:val="9"/>
          <w:sz w:val="24"/>
          <w:szCs w:val="24"/>
        </w:rPr>
        <w:t>理、员工培训等主体责任落实情况。</w:t>
      </w:r>
    </w:p>
    <w:p w14:paraId="30CB68D2">
      <w:pPr>
        <w:pStyle w:val="8"/>
        <w:keepNext w:val="0"/>
        <w:keepLines w:val="0"/>
        <w:pageBreakBefore w:val="0"/>
        <w:widowControl w:val="0"/>
        <w:kinsoku/>
        <w:wordWrap/>
        <w:overflowPunct/>
        <w:topLinePunct w:val="0"/>
        <w:autoSpaceDE/>
        <w:autoSpaceDN/>
        <w:bidi w:val="0"/>
        <w:adjustRightInd w:val="0"/>
        <w:snapToGrid w:val="0"/>
        <w:spacing w:after="0" w:line="360" w:lineRule="auto"/>
        <w:ind w:left="26" w:right="110" w:firstLine="653"/>
        <w:textAlignment w:val="auto"/>
        <w:rPr>
          <w:rFonts w:hint="eastAsia" w:ascii="仿宋" w:hAnsi="仿宋" w:eastAsia="仿宋" w:cs="仿宋"/>
          <w:sz w:val="24"/>
          <w:szCs w:val="24"/>
        </w:rPr>
      </w:pPr>
      <w:r>
        <w:rPr>
          <w:rFonts w:hint="eastAsia" w:ascii="仿宋" w:hAnsi="仿宋" w:eastAsia="仿宋" w:cs="仿宋"/>
          <w:spacing w:val="8"/>
          <w:sz w:val="24"/>
          <w:szCs w:val="24"/>
        </w:rPr>
        <w:t>（二）风险防控体系建设。重点行业风险排查、监测预</w:t>
      </w:r>
      <w:r>
        <w:rPr>
          <w:rFonts w:hint="eastAsia" w:ascii="仿宋" w:hAnsi="仿宋" w:eastAsia="仿宋" w:cs="仿宋"/>
          <w:spacing w:val="-4"/>
          <w:sz w:val="24"/>
          <w:szCs w:val="24"/>
        </w:rPr>
        <w:t>警及分级管控情况；“人防+物防+技防</w:t>
      </w:r>
      <w:r>
        <w:rPr>
          <w:rFonts w:hint="eastAsia" w:ascii="仿宋" w:hAnsi="仿宋" w:eastAsia="仿宋" w:cs="仿宋"/>
          <w:spacing w:val="-115"/>
          <w:sz w:val="24"/>
          <w:szCs w:val="24"/>
        </w:rPr>
        <w:t xml:space="preserve"> </w:t>
      </w:r>
      <w:r>
        <w:rPr>
          <w:rFonts w:hint="eastAsia" w:ascii="仿宋" w:hAnsi="仿宋" w:eastAsia="仿宋" w:cs="仿宋"/>
          <w:spacing w:val="-4"/>
          <w:sz w:val="24"/>
          <w:szCs w:val="24"/>
        </w:rPr>
        <w:t>”立</w:t>
      </w:r>
      <w:r>
        <w:rPr>
          <w:rFonts w:hint="eastAsia" w:ascii="仿宋" w:hAnsi="仿宋" w:eastAsia="仿宋" w:cs="仿宋"/>
          <w:spacing w:val="-5"/>
          <w:sz w:val="24"/>
          <w:szCs w:val="24"/>
        </w:rPr>
        <w:t>体化防控网络（含</w:t>
      </w:r>
      <w:r>
        <w:rPr>
          <w:rFonts w:hint="eastAsia" w:ascii="仿宋" w:hAnsi="仿宋" w:eastAsia="仿宋" w:cs="仿宋"/>
          <w:spacing w:val="7"/>
          <w:sz w:val="24"/>
          <w:szCs w:val="24"/>
        </w:rPr>
        <w:t>科技兴安）建设成效。</w:t>
      </w:r>
    </w:p>
    <w:p w14:paraId="790D63AE">
      <w:pPr>
        <w:pStyle w:val="8"/>
        <w:keepNext w:val="0"/>
        <w:keepLines w:val="0"/>
        <w:pageBreakBefore w:val="0"/>
        <w:widowControl w:val="0"/>
        <w:kinsoku/>
        <w:wordWrap/>
        <w:overflowPunct/>
        <w:topLinePunct w:val="0"/>
        <w:autoSpaceDE/>
        <w:autoSpaceDN/>
        <w:bidi w:val="0"/>
        <w:adjustRightInd w:val="0"/>
        <w:snapToGrid w:val="0"/>
        <w:spacing w:after="0" w:line="360" w:lineRule="auto"/>
        <w:ind w:left="25" w:right="114" w:firstLine="655"/>
        <w:textAlignment w:val="auto"/>
        <w:rPr>
          <w:rFonts w:hint="eastAsia" w:ascii="仿宋" w:hAnsi="仿宋" w:eastAsia="仿宋" w:cs="仿宋"/>
          <w:sz w:val="24"/>
          <w:szCs w:val="24"/>
        </w:rPr>
      </w:pPr>
      <w:r>
        <w:rPr>
          <w:rFonts w:hint="eastAsia" w:ascii="仿宋" w:hAnsi="仿宋" w:eastAsia="仿宋" w:cs="仿宋"/>
          <w:spacing w:val="8"/>
          <w:sz w:val="24"/>
          <w:szCs w:val="24"/>
        </w:rPr>
        <w:t>（三）应急救援体系建设。应急预案编制与演练情况；</w:t>
      </w:r>
      <w:r>
        <w:rPr>
          <w:rFonts w:hint="eastAsia" w:ascii="仿宋" w:hAnsi="仿宋" w:eastAsia="仿宋" w:cs="仿宋"/>
          <w:spacing w:val="14"/>
          <w:sz w:val="24"/>
          <w:szCs w:val="24"/>
        </w:rPr>
        <w:t>应急救援队伍（专业+社会）建设及物资储备情况；应急指</w:t>
      </w:r>
      <w:r>
        <w:rPr>
          <w:rFonts w:hint="eastAsia" w:ascii="仿宋" w:hAnsi="仿宋" w:eastAsia="仿宋" w:cs="仿宋"/>
          <w:spacing w:val="7"/>
          <w:sz w:val="24"/>
          <w:szCs w:val="24"/>
        </w:rPr>
        <w:t>挥平台协同情况。</w:t>
      </w:r>
    </w:p>
    <w:p w14:paraId="6A0AC582">
      <w:pPr>
        <w:pStyle w:val="8"/>
        <w:keepNext w:val="0"/>
        <w:keepLines w:val="0"/>
        <w:pageBreakBefore w:val="0"/>
        <w:widowControl w:val="0"/>
        <w:kinsoku/>
        <w:wordWrap/>
        <w:overflowPunct/>
        <w:topLinePunct w:val="0"/>
        <w:autoSpaceDE/>
        <w:autoSpaceDN/>
        <w:bidi w:val="0"/>
        <w:adjustRightInd w:val="0"/>
        <w:snapToGrid w:val="0"/>
        <w:spacing w:after="0" w:line="360" w:lineRule="auto"/>
        <w:ind w:left="29" w:right="110" w:firstLine="651"/>
        <w:textAlignment w:val="auto"/>
        <w:rPr>
          <w:rFonts w:hint="eastAsia" w:ascii="仿宋" w:hAnsi="仿宋" w:eastAsia="仿宋" w:cs="仿宋"/>
          <w:sz w:val="24"/>
          <w:szCs w:val="24"/>
        </w:rPr>
      </w:pPr>
      <w:r>
        <w:rPr>
          <w:rFonts w:hint="eastAsia" w:ascii="仿宋" w:hAnsi="仿宋" w:eastAsia="仿宋" w:cs="仿宋"/>
          <w:spacing w:val="5"/>
          <w:sz w:val="24"/>
          <w:szCs w:val="24"/>
        </w:rPr>
        <w:t>（四）基层基础建设。乡镇（街道）</w:t>
      </w:r>
      <w:r>
        <w:rPr>
          <w:rFonts w:hint="eastAsia" w:ascii="仿宋" w:hAnsi="仿宋" w:eastAsia="仿宋" w:cs="仿宋"/>
          <w:spacing w:val="-119"/>
          <w:sz w:val="24"/>
          <w:szCs w:val="24"/>
        </w:rPr>
        <w:t xml:space="preserve"> </w:t>
      </w:r>
      <w:r>
        <w:rPr>
          <w:rFonts w:hint="eastAsia" w:ascii="仿宋" w:hAnsi="仿宋" w:eastAsia="仿宋" w:cs="仿宋"/>
          <w:spacing w:val="5"/>
          <w:sz w:val="24"/>
          <w:szCs w:val="24"/>
        </w:rPr>
        <w:t>“六有</w:t>
      </w:r>
      <w:r>
        <w:rPr>
          <w:rFonts w:hint="eastAsia" w:ascii="仿宋" w:hAnsi="仿宋" w:eastAsia="仿宋" w:cs="仿宋"/>
          <w:spacing w:val="-115"/>
          <w:sz w:val="24"/>
          <w:szCs w:val="24"/>
        </w:rPr>
        <w:t xml:space="preserve"> </w:t>
      </w:r>
      <w:r>
        <w:rPr>
          <w:rFonts w:hint="eastAsia" w:ascii="仿宋" w:hAnsi="仿宋" w:eastAsia="仿宋" w:cs="仿宋"/>
          <w:spacing w:val="5"/>
          <w:sz w:val="24"/>
          <w:szCs w:val="24"/>
        </w:rPr>
        <w:t>”、村（社</w:t>
      </w:r>
      <w:r>
        <w:rPr>
          <w:rFonts w:hint="eastAsia" w:ascii="仿宋" w:hAnsi="仿宋" w:eastAsia="仿宋" w:cs="仿宋"/>
          <w:spacing w:val="7"/>
          <w:sz w:val="24"/>
          <w:szCs w:val="24"/>
        </w:rPr>
        <w:t>区）“三有</w:t>
      </w:r>
      <w:r>
        <w:rPr>
          <w:rFonts w:hint="eastAsia" w:ascii="仿宋" w:hAnsi="仿宋" w:eastAsia="仿宋" w:cs="仿宋"/>
          <w:spacing w:val="-110"/>
          <w:sz w:val="24"/>
          <w:szCs w:val="24"/>
        </w:rPr>
        <w:t xml:space="preserve"> </w:t>
      </w:r>
      <w:r>
        <w:rPr>
          <w:rFonts w:hint="eastAsia" w:ascii="仿宋" w:hAnsi="仿宋" w:eastAsia="仿宋" w:cs="仿宋"/>
          <w:spacing w:val="7"/>
          <w:sz w:val="24"/>
          <w:szCs w:val="24"/>
        </w:rPr>
        <w:t>”建设达标情况；网格员监管能力及作用发挥情</w:t>
      </w:r>
      <w:r>
        <w:rPr>
          <w:rFonts w:hint="eastAsia" w:ascii="仿宋" w:hAnsi="仿宋" w:eastAsia="仿宋" w:cs="仿宋"/>
          <w:spacing w:val="-3"/>
          <w:sz w:val="24"/>
          <w:szCs w:val="24"/>
        </w:rPr>
        <w:t>况。</w:t>
      </w:r>
    </w:p>
    <w:p w14:paraId="551A95E0">
      <w:pPr>
        <w:pStyle w:val="8"/>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仿宋" w:hAnsi="仿宋" w:eastAsia="仿宋" w:cs="仿宋"/>
          <w:sz w:val="24"/>
          <w:szCs w:val="24"/>
        </w:rPr>
      </w:pPr>
      <w:r>
        <w:rPr>
          <w:rFonts w:hint="eastAsia" w:ascii="仿宋" w:hAnsi="仿宋" w:eastAsia="仿宋" w:cs="仿宋"/>
          <w:spacing w:val="7"/>
          <w:sz w:val="24"/>
          <w:szCs w:val="24"/>
        </w:rPr>
        <w:t>五、调研方法</w:t>
      </w:r>
    </w:p>
    <w:p w14:paraId="7FDF891E">
      <w:pPr>
        <w:pStyle w:val="8"/>
        <w:keepNext w:val="0"/>
        <w:keepLines w:val="0"/>
        <w:pageBreakBefore w:val="0"/>
        <w:widowControl w:val="0"/>
        <w:kinsoku/>
        <w:wordWrap/>
        <w:overflowPunct/>
        <w:topLinePunct w:val="0"/>
        <w:autoSpaceDE/>
        <w:autoSpaceDN/>
        <w:bidi w:val="0"/>
        <w:adjustRightInd w:val="0"/>
        <w:snapToGrid w:val="0"/>
        <w:spacing w:after="0" w:line="360" w:lineRule="auto"/>
        <w:ind w:left="26" w:right="110" w:firstLine="653"/>
        <w:textAlignment w:val="auto"/>
        <w:rPr>
          <w:rFonts w:hint="eastAsia" w:ascii="仿宋" w:hAnsi="仿宋" w:eastAsia="仿宋" w:cs="仿宋"/>
          <w:sz w:val="24"/>
          <w:szCs w:val="24"/>
        </w:rPr>
      </w:pPr>
      <w:r>
        <w:rPr>
          <w:rFonts w:hint="eastAsia" w:ascii="仿宋" w:hAnsi="仿宋" w:eastAsia="仿宋" w:cs="仿宋"/>
          <w:spacing w:val="8"/>
          <w:sz w:val="24"/>
          <w:szCs w:val="24"/>
        </w:rPr>
        <w:t>（一）座谈会：分行业主管部门、乡镇（街道）、企业三类群体召开座谈会，听取工作汇报与意见。</w:t>
      </w:r>
    </w:p>
    <w:p w14:paraId="73AAD3BF">
      <w:pPr>
        <w:pStyle w:val="8"/>
        <w:keepNext w:val="0"/>
        <w:keepLines w:val="0"/>
        <w:pageBreakBefore w:val="0"/>
        <w:widowControl w:val="0"/>
        <w:kinsoku/>
        <w:wordWrap/>
        <w:overflowPunct/>
        <w:topLinePunct w:val="0"/>
        <w:autoSpaceDE/>
        <w:autoSpaceDN/>
        <w:bidi w:val="0"/>
        <w:adjustRightInd w:val="0"/>
        <w:snapToGrid w:val="0"/>
        <w:spacing w:after="0" w:line="360" w:lineRule="auto"/>
        <w:ind w:left="26" w:right="146" w:firstLine="653"/>
        <w:textAlignment w:val="auto"/>
        <w:rPr>
          <w:rFonts w:hint="eastAsia" w:ascii="仿宋" w:hAnsi="仿宋" w:eastAsia="仿宋" w:cs="仿宋"/>
          <w:sz w:val="24"/>
          <w:szCs w:val="24"/>
        </w:rPr>
      </w:pPr>
      <w:r>
        <w:rPr>
          <w:rFonts w:hint="eastAsia" w:ascii="仿宋" w:hAnsi="仿宋" w:eastAsia="仿宋" w:cs="仿宋"/>
          <w:spacing w:val="6"/>
          <w:sz w:val="24"/>
          <w:szCs w:val="24"/>
        </w:rPr>
        <w:t>（二）实地走访：选取煤矿、危化品企业、建筑工地、</w:t>
      </w:r>
      <w:r>
        <w:rPr>
          <w:rFonts w:hint="eastAsia" w:ascii="仿宋" w:hAnsi="仿宋" w:eastAsia="仿宋" w:cs="仿宋"/>
          <w:spacing w:val="9"/>
          <w:sz w:val="24"/>
          <w:szCs w:val="24"/>
        </w:rPr>
        <w:t>地质灾害点等重点部位，现场查看安全管理现</w:t>
      </w:r>
      <w:r>
        <w:rPr>
          <w:rFonts w:hint="eastAsia" w:ascii="仿宋" w:hAnsi="仿宋" w:eastAsia="仿宋" w:cs="仿宋"/>
          <w:spacing w:val="8"/>
          <w:sz w:val="24"/>
          <w:szCs w:val="24"/>
        </w:rPr>
        <w:t>状。</w:t>
      </w:r>
    </w:p>
    <w:p w14:paraId="45C3F089">
      <w:pPr>
        <w:pStyle w:val="8"/>
        <w:keepNext w:val="0"/>
        <w:keepLines w:val="0"/>
        <w:pageBreakBefore w:val="0"/>
        <w:widowControl w:val="0"/>
        <w:kinsoku/>
        <w:wordWrap/>
        <w:overflowPunct/>
        <w:topLinePunct w:val="0"/>
        <w:autoSpaceDE/>
        <w:autoSpaceDN/>
        <w:bidi w:val="0"/>
        <w:adjustRightInd w:val="0"/>
        <w:snapToGrid w:val="0"/>
        <w:spacing w:after="0" w:line="360" w:lineRule="auto"/>
        <w:ind w:left="26" w:right="110" w:firstLine="653"/>
        <w:textAlignment w:val="auto"/>
        <w:rPr>
          <w:rFonts w:hint="eastAsia" w:ascii="仿宋" w:hAnsi="仿宋" w:eastAsia="仿宋" w:cs="仿宋"/>
          <w:sz w:val="24"/>
          <w:szCs w:val="24"/>
        </w:rPr>
      </w:pPr>
      <w:r>
        <w:rPr>
          <w:rFonts w:hint="eastAsia" w:ascii="仿宋" w:hAnsi="仿宋" w:eastAsia="仿宋" w:cs="仿宋"/>
          <w:spacing w:val="8"/>
          <w:sz w:val="24"/>
          <w:szCs w:val="24"/>
        </w:rPr>
        <w:t>（三）资料查阅：调阅各部门安全生产制度文件、隐患排查台账、应急预案等资料。</w:t>
      </w:r>
    </w:p>
    <w:p w14:paraId="290D4A6D">
      <w:pPr>
        <w:pStyle w:val="8"/>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仿宋" w:hAnsi="仿宋" w:eastAsia="仿宋" w:cs="仿宋"/>
          <w:sz w:val="24"/>
          <w:szCs w:val="24"/>
        </w:rPr>
      </w:pPr>
      <w:r>
        <w:rPr>
          <w:rFonts w:hint="eastAsia" w:ascii="仿宋" w:hAnsi="仿宋" w:eastAsia="仿宋" w:cs="仿宋"/>
          <w:spacing w:val="8"/>
          <w:sz w:val="24"/>
          <w:szCs w:val="24"/>
        </w:rPr>
        <w:t>（四）个别访谈：与企业负责人、安全管理人员、基层</w:t>
      </w:r>
      <w:r>
        <w:rPr>
          <w:rFonts w:hint="eastAsia" w:ascii="仿宋" w:hAnsi="仿宋" w:eastAsia="仿宋" w:cs="仿宋"/>
          <w:spacing w:val="7"/>
          <w:sz w:val="24"/>
          <w:szCs w:val="24"/>
        </w:rPr>
        <w:t>网格员等开展一对一访谈，掌握一线实情。</w:t>
      </w:r>
    </w:p>
    <w:p w14:paraId="6D230C04">
      <w:pPr>
        <w:pStyle w:val="8"/>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仿宋" w:hAnsi="仿宋" w:eastAsia="仿宋" w:cs="仿宋"/>
          <w:sz w:val="24"/>
          <w:szCs w:val="24"/>
        </w:rPr>
      </w:pPr>
      <w:r>
        <w:rPr>
          <w:rFonts w:hint="eastAsia" w:ascii="仿宋" w:hAnsi="仿宋" w:eastAsia="仿宋" w:cs="仿宋"/>
          <w:spacing w:val="8"/>
          <w:sz w:val="24"/>
          <w:szCs w:val="24"/>
        </w:rPr>
        <w:t>六、调研步骤及周期</w:t>
      </w:r>
    </w:p>
    <w:p w14:paraId="362DEED4">
      <w:pPr>
        <w:pStyle w:val="8"/>
        <w:keepNext w:val="0"/>
        <w:keepLines w:val="0"/>
        <w:pageBreakBefore w:val="0"/>
        <w:widowControl w:val="0"/>
        <w:kinsoku/>
        <w:wordWrap/>
        <w:overflowPunct/>
        <w:topLinePunct w:val="0"/>
        <w:autoSpaceDE/>
        <w:autoSpaceDN/>
        <w:bidi w:val="0"/>
        <w:adjustRightInd w:val="0"/>
        <w:snapToGrid w:val="0"/>
        <w:spacing w:after="0" w:line="360" w:lineRule="auto"/>
        <w:ind w:left="691"/>
        <w:textAlignment w:val="auto"/>
        <w:rPr>
          <w:rFonts w:hint="eastAsia" w:ascii="仿宋" w:hAnsi="仿宋" w:eastAsia="仿宋" w:cs="仿宋"/>
          <w:sz w:val="24"/>
          <w:szCs w:val="24"/>
        </w:rPr>
      </w:pPr>
      <w:r>
        <w:rPr>
          <w:rFonts w:hint="eastAsia" w:ascii="仿宋" w:hAnsi="仿宋" w:eastAsia="仿宋" w:cs="仿宋"/>
          <w:spacing w:val="2"/>
          <w:sz w:val="24"/>
          <w:szCs w:val="24"/>
        </w:rPr>
        <w:t>1.准备阶段</w:t>
      </w:r>
    </w:p>
    <w:p w14:paraId="061130DE">
      <w:pPr>
        <w:pStyle w:val="8"/>
        <w:keepNext w:val="0"/>
        <w:keepLines w:val="0"/>
        <w:pageBreakBefore w:val="0"/>
        <w:widowControl w:val="0"/>
        <w:kinsoku/>
        <w:wordWrap/>
        <w:overflowPunct/>
        <w:topLinePunct w:val="0"/>
        <w:autoSpaceDE/>
        <w:autoSpaceDN/>
        <w:bidi w:val="0"/>
        <w:adjustRightInd w:val="0"/>
        <w:snapToGrid w:val="0"/>
        <w:spacing w:after="0" w:line="360" w:lineRule="auto"/>
        <w:ind w:left="666"/>
        <w:textAlignment w:val="auto"/>
        <w:rPr>
          <w:rFonts w:hint="eastAsia" w:ascii="仿宋" w:hAnsi="仿宋" w:eastAsia="仿宋" w:cs="仿宋"/>
          <w:sz w:val="24"/>
          <w:szCs w:val="24"/>
        </w:rPr>
      </w:pPr>
      <w:r>
        <w:rPr>
          <w:rFonts w:hint="eastAsia" w:ascii="仿宋" w:hAnsi="仿宋" w:eastAsia="仿宋" w:cs="仿宋"/>
          <w:spacing w:val="8"/>
          <w:sz w:val="24"/>
          <w:szCs w:val="24"/>
        </w:rPr>
        <w:t>①成立调研工作专班，明确职责分工；</w:t>
      </w:r>
    </w:p>
    <w:p w14:paraId="05753CEC">
      <w:pPr>
        <w:pStyle w:val="8"/>
        <w:keepNext w:val="0"/>
        <w:keepLines w:val="0"/>
        <w:pageBreakBefore w:val="0"/>
        <w:widowControl w:val="0"/>
        <w:kinsoku/>
        <w:wordWrap/>
        <w:overflowPunct/>
        <w:topLinePunct w:val="0"/>
        <w:autoSpaceDE/>
        <w:autoSpaceDN/>
        <w:bidi w:val="0"/>
        <w:adjustRightInd w:val="0"/>
        <w:snapToGrid w:val="0"/>
        <w:spacing w:after="0" w:line="360" w:lineRule="auto"/>
        <w:ind w:left="664"/>
        <w:textAlignment w:val="auto"/>
        <w:rPr>
          <w:rFonts w:hint="eastAsia" w:ascii="仿宋" w:hAnsi="仿宋" w:eastAsia="仿宋" w:cs="仿宋"/>
          <w:sz w:val="24"/>
          <w:szCs w:val="24"/>
        </w:rPr>
      </w:pPr>
      <w:r>
        <w:rPr>
          <w:rFonts w:hint="eastAsia" w:ascii="仿宋" w:hAnsi="仿宋" w:eastAsia="仿宋" w:cs="仿宋"/>
          <w:spacing w:val="8"/>
          <w:sz w:val="24"/>
          <w:szCs w:val="24"/>
        </w:rPr>
        <w:t>②制定调研方案，确定调研对象与路线；</w:t>
      </w:r>
    </w:p>
    <w:p w14:paraId="0AC2E4CA">
      <w:pPr>
        <w:pStyle w:val="8"/>
        <w:keepNext w:val="0"/>
        <w:keepLines w:val="0"/>
        <w:pageBreakBefore w:val="0"/>
        <w:widowControl w:val="0"/>
        <w:kinsoku/>
        <w:wordWrap/>
        <w:overflowPunct/>
        <w:topLinePunct w:val="0"/>
        <w:autoSpaceDE/>
        <w:autoSpaceDN/>
        <w:bidi w:val="0"/>
        <w:adjustRightInd w:val="0"/>
        <w:snapToGrid w:val="0"/>
        <w:spacing w:after="0" w:line="360" w:lineRule="auto"/>
        <w:ind w:left="664"/>
        <w:textAlignment w:val="auto"/>
        <w:rPr>
          <w:rFonts w:hint="eastAsia" w:ascii="仿宋" w:hAnsi="仿宋" w:eastAsia="仿宋" w:cs="仿宋"/>
          <w:sz w:val="24"/>
          <w:szCs w:val="24"/>
        </w:rPr>
      </w:pPr>
      <w:r>
        <w:rPr>
          <w:rFonts w:hint="eastAsia" w:ascii="仿宋" w:hAnsi="仿宋" w:eastAsia="仿宋" w:cs="仿宋"/>
          <w:spacing w:val="8"/>
          <w:sz w:val="24"/>
          <w:szCs w:val="24"/>
        </w:rPr>
        <w:t>③组织调研前培训，统一思想、明确纪律。</w:t>
      </w:r>
    </w:p>
    <w:p w14:paraId="3453B6AE">
      <w:pPr>
        <w:pStyle w:val="8"/>
        <w:keepNext w:val="0"/>
        <w:keepLines w:val="0"/>
        <w:pageBreakBefore w:val="0"/>
        <w:widowControl w:val="0"/>
        <w:kinsoku/>
        <w:wordWrap/>
        <w:overflowPunct/>
        <w:topLinePunct w:val="0"/>
        <w:autoSpaceDE/>
        <w:autoSpaceDN/>
        <w:bidi w:val="0"/>
        <w:adjustRightInd w:val="0"/>
        <w:snapToGrid w:val="0"/>
        <w:spacing w:after="0" w:line="360" w:lineRule="auto"/>
        <w:ind w:left="671"/>
        <w:textAlignment w:val="auto"/>
        <w:rPr>
          <w:rFonts w:hint="eastAsia" w:ascii="仿宋" w:hAnsi="仿宋" w:eastAsia="仿宋" w:cs="仿宋"/>
          <w:sz w:val="24"/>
          <w:szCs w:val="24"/>
        </w:rPr>
      </w:pPr>
      <w:r>
        <w:rPr>
          <w:rFonts w:hint="eastAsia" w:ascii="仿宋" w:hAnsi="仿宋" w:eastAsia="仿宋" w:cs="仿宋"/>
          <w:spacing w:val="5"/>
          <w:sz w:val="24"/>
          <w:szCs w:val="24"/>
        </w:rPr>
        <w:t>2.调研阶段</w:t>
      </w:r>
    </w:p>
    <w:p w14:paraId="17F4B46A">
      <w:pPr>
        <w:pStyle w:val="8"/>
        <w:keepNext w:val="0"/>
        <w:keepLines w:val="0"/>
        <w:pageBreakBefore w:val="0"/>
        <w:widowControl w:val="0"/>
        <w:kinsoku/>
        <w:wordWrap/>
        <w:overflowPunct/>
        <w:topLinePunct w:val="0"/>
        <w:autoSpaceDE/>
        <w:autoSpaceDN/>
        <w:bidi w:val="0"/>
        <w:adjustRightInd w:val="0"/>
        <w:snapToGrid w:val="0"/>
        <w:spacing w:after="0" w:line="360" w:lineRule="auto"/>
        <w:ind w:left="26" w:right="15" w:firstLine="1280" w:firstLineChars="500"/>
        <w:textAlignment w:val="auto"/>
        <w:rPr>
          <w:rFonts w:hint="eastAsia" w:ascii="仿宋" w:hAnsi="仿宋" w:eastAsia="仿宋" w:cs="仿宋"/>
          <w:sz w:val="24"/>
          <w:szCs w:val="24"/>
        </w:rPr>
      </w:pPr>
      <w:r>
        <w:rPr>
          <w:rFonts w:hint="eastAsia" w:ascii="仿宋" w:hAnsi="仿宋" w:eastAsia="仿宋" w:cs="仿宋"/>
          <w:spacing w:val="8"/>
          <w:sz w:val="24"/>
          <w:szCs w:val="24"/>
        </w:rPr>
        <w:t>①区内调研：深入行业主管部门、乡镇（街道）、企业</w:t>
      </w:r>
      <w:r>
        <w:rPr>
          <w:rFonts w:hint="eastAsia" w:ascii="仿宋" w:hAnsi="仿宋" w:eastAsia="仿宋" w:cs="仿宋"/>
          <w:spacing w:val="7"/>
          <w:sz w:val="24"/>
          <w:szCs w:val="24"/>
        </w:rPr>
        <w:t>三类群体进行调研。</w:t>
      </w:r>
    </w:p>
    <w:p w14:paraId="4840BE99">
      <w:pPr>
        <w:pStyle w:val="8"/>
        <w:keepNext w:val="0"/>
        <w:keepLines w:val="0"/>
        <w:pageBreakBefore w:val="0"/>
        <w:widowControl w:val="0"/>
        <w:kinsoku/>
        <w:wordWrap/>
        <w:overflowPunct/>
        <w:topLinePunct w:val="0"/>
        <w:autoSpaceDE/>
        <w:autoSpaceDN/>
        <w:bidi w:val="0"/>
        <w:adjustRightInd w:val="0"/>
        <w:snapToGrid w:val="0"/>
        <w:spacing w:after="0" w:line="360" w:lineRule="auto"/>
        <w:ind w:left="664"/>
        <w:textAlignment w:val="auto"/>
        <w:rPr>
          <w:rFonts w:hint="eastAsia" w:ascii="仿宋" w:hAnsi="仿宋" w:eastAsia="仿宋" w:cs="仿宋"/>
          <w:sz w:val="24"/>
          <w:szCs w:val="24"/>
        </w:rPr>
      </w:pPr>
      <w:r>
        <w:rPr>
          <w:rFonts w:hint="eastAsia" w:ascii="仿宋" w:hAnsi="仿宋" w:eastAsia="仿宋" w:cs="仿宋"/>
          <w:spacing w:val="8"/>
          <w:sz w:val="24"/>
          <w:szCs w:val="24"/>
        </w:rPr>
        <w:t>②外出观摩：到省外先进地区进行现场观摩。</w:t>
      </w:r>
    </w:p>
    <w:p w14:paraId="4B8BB821">
      <w:pPr>
        <w:pStyle w:val="8"/>
        <w:keepNext w:val="0"/>
        <w:keepLines w:val="0"/>
        <w:pageBreakBefore w:val="0"/>
        <w:widowControl w:val="0"/>
        <w:kinsoku/>
        <w:wordWrap/>
        <w:overflowPunct/>
        <w:topLinePunct w:val="0"/>
        <w:autoSpaceDE/>
        <w:autoSpaceDN/>
        <w:bidi w:val="0"/>
        <w:adjustRightInd w:val="0"/>
        <w:snapToGrid w:val="0"/>
        <w:spacing w:after="0" w:line="360" w:lineRule="auto"/>
        <w:ind w:left="664"/>
        <w:textAlignment w:val="auto"/>
        <w:rPr>
          <w:rFonts w:hint="eastAsia" w:ascii="仿宋" w:hAnsi="仿宋" w:eastAsia="仿宋" w:cs="仿宋"/>
          <w:sz w:val="24"/>
          <w:szCs w:val="24"/>
        </w:rPr>
      </w:pPr>
      <w:r>
        <w:rPr>
          <w:rFonts w:hint="eastAsia" w:ascii="仿宋" w:hAnsi="仿宋" w:eastAsia="仿宋" w:cs="仿宋"/>
          <w:spacing w:val="9"/>
          <w:sz w:val="24"/>
          <w:szCs w:val="24"/>
        </w:rPr>
        <w:t>③召开座谈会：分别召开三类群体调研座谈</w:t>
      </w:r>
      <w:r>
        <w:rPr>
          <w:rFonts w:hint="eastAsia" w:ascii="仿宋" w:hAnsi="仿宋" w:eastAsia="仿宋" w:cs="仿宋"/>
          <w:spacing w:val="8"/>
          <w:sz w:val="24"/>
          <w:szCs w:val="24"/>
        </w:rPr>
        <w:t>会。</w:t>
      </w:r>
    </w:p>
    <w:p w14:paraId="5E2EA1DC">
      <w:pPr>
        <w:pStyle w:val="8"/>
        <w:keepNext w:val="0"/>
        <w:keepLines w:val="0"/>
        <w:pageBreakBefore w:val="0"/>
        <w:widowControl w:val="0"/>
        <w:kinsoku/>
        <w:wordWrap/>
        <w:overflowPunct/>
        <w:topLinePunct w:val="0"/>
        <w:autoSpaceDE/>
        <w:autoSpaceDN/>
        <w:bidi w:val="0"/>
        <w:adjustRightInd w:val="0"/>
        <w:snapToGrid w:val="0"/>
        <w:spacing w:after="0" w:line="360" w:lineRule="auto"/>
        <w:ind w:left="35" w:right="15" w:firstLine="1032" w:firstLineChars="400"/>
        <w:textAlignment w:val="auto"/>
        <w:rPr>
          <w:rFonts w:hint="eastAsia" w:ascii="仿宋" w:hAnsi="仿宋" w:eastAsia="仿宋" w:cs="仿宋"/>
          <w:sz w:val="24"/>
          <w:szCs w:val="24"/>
        </w:rPr>
      </w:pPr>
      <w:r>
        <w:rPr>
          <w:rFonts w:hint="eastAsia" w:ascii="仿宋" w:hAnsi="仿宋" w:eastAsia="仿宋" w:cs="仿宋"/>
          <w:spacing w:val="9"/>
          <w:sz w:val="24"/>
          <w:szCs w:val="24"/>
        </w:rPr>
        <w:t>④资料整理：对调研过程中收集到的资料进行</w:t>
      </w:r>
      <w:r>
        <w:rPr>
          <w:rFonts w:hint="eastAsia" w:ascii="仿宋" w:hAnsi="仿宋" w:eastAsia="仿宋" w:cs="仿宋"/>
          <w:spacing w:val="8"/>
          <w:sz w:val="24"/>
          <w:szCs w:val="24"/>
        </w:rPr>
        <w:t>整理和汇</w:t>
      </w:r>
      <w:r>
        <w:rPr>
          <w:rFonts w:hint="eastAsia" w:ascii="仿宋" w:hAnsi="仿宋" w:eastAsia="仿宋" w:cs="仿宋"/>
          <w:spacing w:val="-7"/>
          <w:sz w:val="24"/>
          <w:szCs w:val="24"/>
        </w:rPr>
        <w:t>总。</w:t>
      </w:r>
    </w:p>
    <w:p w14:paraId="4B135BAB">
      <w:pPr>
        <w:pStyle w:val="8"/>
        <w:keepNext w:val="0"/>
        <w:keepLines w:val="0"/>
        <w:pageBreakBefore w:val="0"/>
        <w:widowControl w:val="0"/>
        <w:kinsoku/>
        <w:wordWrap/>
        <w:overflowPunct/>
        <w:topLinePunct w:val="0"/>
        <w:autoSpaceDE/>
        <w:autoSpaceDN/>
        <w:bidi w:val="0"/>
        <w:adjustRightInd w:val="0"/>
        <w:snapToGrid w:val="0"/>
        <w:spacing w:after="0" w:line="360" w:lineRule="auto"/>
        <w:ind w:left="673"/>
        <w:textAlignment w:val="auto"/>
        <w:rPr>
          <w:rFonts w:hint="eastAsia" w:ascii="仿宋" w:hAnsi="仿宋" w:eastAsia="仿宋" w:cs="仿宋"/>
          <w:sz w:val="24"/>
          <w:szCs w:val="24"/>
        </w:rPr>
      </w:pPr>
      <w:r>
        <w:rPr>
          <w:rFonts w:hint="eastAsia" w:ascii="仿宋" w:hAnsi="仿宋" w:eastAsia="仿宋" w:cs="仿宋"/>
          <w:spacing w:val="4"/>
          <w:sz w:val="24"/>
          <w:szCs w:val="24"/>
        </w:rPr>
        <w:t>3.分析阶段</w:t>
      </w:r>
    </w:p>
    <w:p w14:paraId="43B88F9F">
      <w:pPr>
        <w:pStyle w:val="8"/>
        <w:keepNext w:val="0"/>
        <w:keepLines w:val="0"/>
        <w:pageBreakBefore w:val="0"/>
        <w:widowControl w:val="0"/>
        <w:kinsoku/>
        <w:wordWrap/>
        <w:overflowPunct/>
        <w:topLinePunct w:val="0"/>
        <w:autoSpaceDE/>
        <w:autoSpaceDN/>
        <w:bidi w:val="0"/>
        <w:adjustRightInd w:val="0"/>
        <w:snapToGrid w:val="0"/>
        <w:spacing w:after="0" w:line="360" w:lineRule="auto"/>
        <w:ind w:left="27" w:right="15" w:firstLine="638"/>
        <w:textAlignment w:val="auto"/>
        <w:rPr>
          <w:rFonts w:hint="eastAsia" w:ascii="仿宋" w:hAnsi="仿宋" w:eastAsia="仿宋" w:cs="仿宋"/>
          <w:sz w:val="24"/>
          <w:szCs w:val="24"/>
        </w:rPr>
      </w:pPr>
      <w:r>
        <w:rPr>
          <w:rFonts w:hint="eastAsia" w:ascii="仿宋" w:hAnsi="仿宋" w:eastAsia="仿宋" w:cs="仿宋"/>
          <w:spacing w:val="8"/>
          <w:sz w:val="24"/>
          <w:szCs w:val="24"/>
        </w:rPr>
        <w:t>①数据分析。对收集到的相关数据进行整理和分析，全面掌握全区安全生产体系建设现状。</w:t>
      </w:r>
    </w:p>
    <w:p w14:paraId="2C14C8BD">
      <w:pPr>
        <w:pStyle w:val="8"/>
        <w:keepNext w:val="0"/>
        <w:keepLines w:val="0"/>
        <w:pageBreakBefore w:val="0"/>
        <w:widowControl w:val="0"/>
        <w:kinsoku/>
        <w:wordWrap/>
        <w:overflowPunct/>
        <w:topLinePunct w:val="0"/>
        <w:autoSpaceDE/>
        <w:autoSpaceDN/>
        <w:bidi w:val="0"/>
        <w:adjustRightInd w:val="0"/>
        <w:snapToGrid w:val="0"/>
        <w:spacing w:after="0" w:line="360" w:lineRule="auto"/>
        <w:ind w:left="30" w:right="15" w:firstLine="634"/>
        <w:textAlignment w:val="auto"/>
        <w:rPr>
          <w:rFonts w:hint="eastAsia" w:ascii="仿宋" w:hAnsi="仿宋" w:eastAsia="仿宋" w:cs="仿宋"/>
          <w:sz w:val="24"/>
          <w:szCs w:val="24"/>
        </w:rPr>
      </w:pPr>
      <w:r>
        <w:rPr>
          <w:rFonts w:hint="eastAsia" w:ascii="仿宋" w:hAnsi="仿宋" w:eastAsia="仿宋" w:cs="仿宋"/>
          <w:spacing w:val="9"/>
          <w:sz w:val="24"/>
          <w:szCs w:val="24"/>
        </w:rPr>
        <w:t>②问题研究。针对调研中发现的重点问题和难</w:t>
      </w:r>
      <w:r>
        <w:rPr>
          <w:rFonts w:hint="eastAsia" w:ascii="仿宋" w:hAnsi="仿宋" w:eastAsia="仿宋" w:cs="仿宋"/>
          <w:spacing w:val="8"/>
          <w:sz w:val="24"/>
          <w:szCs w:val="24"/>
        </w:rPr>
        <w:t>点问题，组织专题研究小组进行深入研究，分析问题产生的原因，提</w:t>
      </w:r>
      <w:r>
        <w:rPr>
          <w:rFonts w:hint="eastAsia" w:ascii="仿宋" w:hAnsi="仿宋" w:eastAsia="仿宋" w:cs="仿宋"/>
          <w:spacing w:val="7"/>
          <w:sz w:val="24"/>
          <w:szCs w:val="24"/>
        </w:rPr>
        <w:t>出解决问题的对策建议。</w:t>
      </w:r>
    </w:p>
    <w:p w14:paraId="6CC43DBE">
      <w:pPr>
        <w:pStyle w:val="8"/>
        <w:keepNext w:val="0"/>
        <w:keepLines w:val="0"/>
        <w:pageBreakBefore w:val="0"/>
        <w:widowControl w:val="0"/>
        <w:kinsoku/>
        <w:wordWrap/>
        <w:overflowPunct/>
        <w:topLinePunct w:val="0"/>
        <w:autoSpaceDE/>
        <w:autoSpaceDN/>
        <w:bidi w:val="0"/>
        <w:adjustRightInd w:val="0"/>
        <w:snapToGrid w:val="0"/>
        <w:spacing w:after="0" w:line="360" w:lineRule="auto"/>
        <w:ind w:left="26" w:right="15" w:firstLine="638"/>
        <w:textAlignment w:val="auto"/>
        <w:rPr>
          <w:rFonts w:hint="eastAsia" w:ascii="仿宋" w:hAnsi="仿宋" w:eastAsia="仿宋" w:cs="仿宋"/>
          <w:sz w:val="24"/>
          <w:szCs w:val="24"/>
        </w:rPr>
      </w:pPr>
      <w:r>
        <w:rPr>
          <w:rFonts w:hint="eastAsia" w:ascii="仿宋" w:hAnsi="仿宋" w:eastAsia="仿宋" w:cs="仿宋"/>
          <w:spacing w:val="9"/>
          <w:sz w:val="24"/>
          <w:szCs w:val="24"/>
        </w:rPr>
        <w:t>③案例分析。对同类地区安全生产体系建设的</w:t>
      </w:r>
      <w:r>
        <w:rPr>
          <w:rFonts w:hint="eastAsia" w:ascii="仿宋" w:hAnsi="仿宋" w:eastAsia="仿宋" w:cs="仿宋"/>
          <w:spacing w:val="8"/>
          <w:sz w:val="24"/>
          <w:szCs w:val="24"/>
        </w:rPr>
        <w:t>成功经验</w:t>
      </w:r>
      <w:r>
        <w:rPr>
          <w:rFonts w:hint="eastAsia" w:ascii="仿宋" w:hAnsi="仿宋" w:eastAsia="仿宋" w:cs="仿宋"/>
          <w:spacing w:val="9"/>
          <w:sz w:val="24"/>
          <w:szCs w:val="24"/>
        </w:rPr>
        <w:t>和典型案例，进行对比分析，为全区安全生产体系</w:t>
      </w:r>
      <w:r>
        <w:rPr>
          <w:rFonts w:hint="eastAsia" w:ascii="仿宋" w:hAnsi="仿宋" w:eastAsia="仿宋" w:cs="仿宋"/>
          <w:spacing w:val="8"/>
          <w:sz w:val="24"/>
          <w:szCs w:val="24"/>
        </w:rPr>
        <w:t>建设提供</w:t>
      </w:r>
      <w:r>
        <w:rPr>
          <w:rFonts w:hint="eastAsia" w:ascii="仿宋" w:hAnsi="仿宋" w:eastAsia="仿宋" w:cs="仿宋"/>
          <w:spacing w:val="5"/>
          <w:sz w:val="24"/>
          <w:szCs w:val="24"/>
        </w:rPr>
        <w:t>借鉴和参考。</w:t>
      </w:r>
    </w:p>
    <w:p w14:paraId="59F2B7C1">
      <w:pPr>
        <w:pStyle w:val="8"/>
        <w:keepNext w:val="0"/>
        <w:keepLines w:val="0"/>
        <w:pageBreakBefore w:val="0"/>
        <w:widowControl w:val="0"/>
        <w:kinsoku/>
        <w:wordWrap/>
        <w:overflowPunct/>
        <w:topLinePunct w:val="0"/>
        <w:autoSpaceDE/>
        <w:autoSpaceDN/>
        <w:bidi w:val="0"/>
        <w:adjustRightInd w:val="0"/>
        <w:snapToGrid w:val="0"/>
        <w:spacing w:after="0" w:line="360" w:lineRule="auto"/>
        <w:ind w:left="26" w:right="15" w:firstLine="638"/>
        <w:textAlignment w:val="auto"/>
        <w:rPr>
          <w:rFonts w:hint="eastAsia" w:ascii="仿宋" w:hAnsi="仿宋" w:eastAsia="仿宋" w:cs="仿宋"/>
          <w:spacing w:val="4"/>
          <w:sz w:val="24"/>
          <w:szCs w:val="24"/>
        </w:rPr>
      </w:pPr>
      <w:r>
        <w:rPr>
          <w:rFonts w:hint="eastAsia" w:ascii="仿宋" w:hAnsi="仿宋" w:eastAsia="仿宋" w:cs="仿宋"/>
          <w:spacing w:val="9"/>
          <w:sz w:val="24"/>
          <w:szCs w:val="24"/>
        </w:rPr>
        <w:t>④形成报告。在数据分析和问题研究的基础上</w:t>
      </w:r>
      <w:r>
        <w:rPr>
          <w:rFonts w:hint="eastAsia" w:ascii="仿宋" w:hAnsi="仿宋" w:eastAsia="仿宋" w:cs="仿宋"/>
          <w:spacing w:val="8"/>
          <w:sz w:val="24"/>
          <w:szCs w:val="24"/>
        </w:rPr>
        <w:t>，撰写调</w:t>
      </w:r>
      <w:r>
        <w:rPr>
          <w:rFonts w:hint="eastAsia" w:ascii="仿宋" w:hAnsi="仿宋" w:eastAsia="仿宋" w:cs="仿宋"/>
          <w:spacing w:val="4"/>
          <w:sz w:val="24"/>
          <w:szCs w:val="24"/>
        </w:rPr>
        <w:t>研报告。</w:t>
      </w:r>
    </w:p>
    <w:p w14:paraId="45EBBF79">
      <w:pPr>
        <w:pStyle w:val="8"/>
        <w:keepNext w:val="0"/>
        <w:keepLines w:val="0"/>
        <w:pageBreakBefore w:val="0"/>
        <w:widowControl w:val="0"/>
        <w:kinsoku/>
        <w:wordWrap/>
        <w:overflowPunct/>
        <w:topLinePunct w:val="0"/>
        <w:autoSpaceDE/>
        <w:autoSpaceDN/>
        <w:bidi w:val="0"/>
        <w:adjustRightInd w:val="0"/>
        <w:snapToGrid w:val="0"/>
        <w:spacing w:after="0" w:line="360" w:lineRule="auto"/>
        <w:ind w:left="666"/>
        <w:textAlignment w:val="auto"/>
        <w:rPr>
          <w:rFonts w:hint="eastAsia" w:ascii="仿宋" w:hAnsi="仿宋" w:eastAsia="仿宋" w:cs="仿宋"/>
          <w:sz w:val="24"/>
          <w:szCs w:val="24"/>
        </w:rPr>
      </w:pPr>
      <w:r>
        <w:rPr>
          <w:rFonts w:hint="eastAsia" w:ascii="仿宋" w:hAnsi="仿宋" w:eastAsia="仿宋" w:cs="仿宋"/>
          <w:spacing w:val="6"/>
          <w:sz w:val="24"/>
          <w:szCs w:val="24"/>
        </w:rPr>
        <w:t>4.完善阶段</w:t>
      </w:r>
    </w:p>
    <w:p w14:paraId="21AA00C3">
      <w:pPr>
        <w:pStyle w:val="8"/>
        <w:keepNext w:val="0"/>
        <w:keepLines w:val="0"/>
        <w:pageBreakBefore w:val="0"/>
        <w:widowControl w:val="0"/>
        <w:kinsoku/>
        <w:wordWrap/>
        <w:overflowPunct/>
        <w:topLinePunct w:val="0"/>
        <w:autoSpaceDE/>
        <w:autoSpaceDN/>
        <w:bidi w:val="0"/>
        <w:adjustRightInd w:val="0"/>
        <w:snapToGrid w:val="0"/>
        <w:spacing w:after="0" w:line="360" w:lineRule="auto"/>
        <w:ind w:left="25" w:right="121" w:firstLine="640"/>
        <w:textAlignment w:val="auto"/>
        <w:rPr>
          <w:rFonts w:hint="eastAsia" w:ascii="仿宋" w:hAnsi="仿宋" w:eastAsia="仿宋" w:cs="仿宋"/>
          <w:sz w:val="24"/>
          <w:szCs w:val="24"/>
        </w:rPr>
      </w:pPr>
      <w:r>
        <w:rPr>
          <w:rFonts w:hint="eastAsia" w:ascii="仿宋" w:hAnsi="仿宋" w:eastAsia="仿宋" w:cs="仿宋"/>
          <w:spacing w:val="7"/>
          <w:sz w:val="24"/>
          <w:szCs w:val="24"/>
        </w:rPr>
        <w:t>①征求意见。将调研报告初稿发至三类群体征求意见，对反馈的意见和建议进行认真研究，进一步完善调研报告。</w:t>
      </w:r>
    </w:p>
    <w:p w14:paraId="7001418E">
      <w:pPr>
        <w:pStyle w:val="8"/>
        <w:keepNext w:val="0"/>
        <w:keepLines w:val="0"/>
        <w:pageBreakBefore w:val="0"/>
        <w:widowControl w:val="0"/>
        <w:kinsoku/>
        <w:wordWrap/>
        <w:overflowPunct/>
        <w:topLinePunct w:val="0"/>
        <w:autoSpaceDE/>
        <w:autoSpaceDN/>
        <w:bidi w:val="0"/>
        <w:adjustRightInd w:val="0"/>
        <w:snapToGrid w:val="0"/>
        <w:spacing w:after="0" w:line="360" w:lineRule="auto"/>
        <w:ind w:left="52" w:right="85" w:firstLine="612"/>
        <w:textAlignment w:val="auto"/>
        <w:rPr>
          <w:rFonts w:hint="eastAsia" w:ascii="仿宋" w:hAnsi="仿宋" w:eastAsia="仿宋" w:cs="仿宋"/>
          <w:sz w:val="24"/>
          <w:szCs w:val="24"/>
        </w:rPr>
      </w:pPr>
      <w:r>
        <w:rPr>
          <w:rFonts w:hint="eastAsia" w:ascii="仿宋" w:hAnsi="仿宋" w:eastAsia="仿宋" w:cs="仿宋"/>
          <w:spacing w:val="9"/>
          <w:sz w:val="24"/>
          <w:szCs w:val="24"/>
        </w:rPr>
        <w:t>②专家论证。特聘专家进行审核把关，并邀请</w:t>
      </w:r>
      <w:r>
        <w:rPr>
          <w:rFonts w:hint="eastAsia" w:ascii="仿宋" w:hAnsi="仿宋" w:eastAsia="仿宋" w:cs="仿宋"/>
          <w:spacing w:val="8"/>
          <w:sz w:val="24"/>
          <w:szCs w:val="24"/>
        </w:rPr>
        <w:t>相关领域的专家学者对调研报告进行论证，提出修改意见和建议。</w:t>
      </w:r>
    </w:p>
    <w:p w14:paraId="6C8B9564">
      <w:pPr>
        <w:pStyle w:val="8"/>
        <w:keepNext w:val="0"/>
        <w:keepLines w:val="0"/>
        <w:pageBreakBefore w:val="0"/>
        <w:widowControl w:val="0"/>
        <w:kinsoku/>
        <w:wordWrap/>
        <w:overflowPunct/>
        <w:topLinePunct w:val="0"/>
        <w:autoSpaceDE/>
        <w:autoSpaceDN/>
        <w:bidi w:val="0"/>
        <w:adjustRightInd w:val="0"/>
        <w:snapToGrid w:val="0"/>
        <w:spacing w:after="0" w:line="360" w:lineRule="auto"/>
        <w:ind w:left="26" w:right="85" w:firstLine="638"/>
        <w:textAlignment w:val="auto"/>
        <w:rPr>
          <w:rFonts w:hint="eastAsia" w:ascii="仿宋" w:hAnsi="仿宋" w:eastAsia="仿宋" w:cs="仿宋"/>
          <w:sz w:val="24"/>
          <w:szCs w:val="24"/>
        </w:rPr>
      </w:pPr>
      <w:r>
        <w:rPr>
          <w:rFonts w:hint="eastAsia" w:ascii="仿宋" w:hAnsi="仿宋" w:eastAsia="仿宋" w:cs="仿宋"/>
          <w:spacing w:val="9"/>
          <w:sz w:val="24"/>
          <w:szCs w:val="24"/>
        </w:rPr>
        <w:t>③修改完善。根据三类群体和专家的意见和建</w:t>
      </w:r>
      <w:r>
        <w:rPr>
          <w:rFonts w:hint="eastAsia" w:ascii="仿宋" w:hAnsi="仿宋" w:eastAsia="仿宋" w:cs="仿宋"/>
          <w:spacing w:val="8"/>
          <w:sz w:val="24"/>
          <w:szCs w:val="24"/>
        </w:rPr>
        <w:t>议，对调</w:t>
      </w:r>
      <w:r>
        <w:rPr>
          <w:rFonts w:hint="eastAsia" w:ascii="仿宋" w:hAnsi="仿宋" w:eastAsia="仿宋" w:cs="仿宋"/>
          <w:spacing w:val="9"/>
          <w:sz w:val="24"/>
          <w:szCs w:val="24"/>
        </w:rPr>
        <w:t>研报告进行修改完善，形成调研报告终稿，报区委审定。</w:t>
      </w:r>
    </w:p>
    <w:p w14:paraId="69E4F552">
      <w:pPr>
        <w:pStyle w:val="8"/>
        <w:keepNext w:val="0"/>
        <w:keepLines w:val="0"/>
        <w:pageBreakBefore w:val="0"/>
        <w:widowControl w:val="0"/>
        <w:kinsoku/>
        <w:wordWrap/>
        <w:overflowPunct/>
        <w:topLinePunct w:val="0"/>
        <w:autoSpaceDE/>
        <w:autoSpaceDN/>
        <w:bidi w:val="0"/>
        <w:adjustRightInd w:val="0"/>
        <w:snapToGrid w:val="0"/>
        <w:spacing w:after="0" w:line="360" w:lineRule="auto"/>
        <w:ind w:left="27" w:right="146" w:firstLine="636"/>
        <w:textAlignment w:val="auto"/>
        <w:rPr>
          <w:rFonts w:hint="eastAsia" w:ascii="仿宋" w:hAnsi="仿宋" w:eastAsia="仿宋" w:cs="仿宋"/>
          <w:sz w:val="24"/>
          <w:szCs w:val="24"/>
        </w:rPr>
      </w:pPr>
      <w:r>
        <w:rPr>
          <w:rFonts w:hint="eastAsia" w:ascii="仿宋" w:hAnsi="仿宋" w:eastAsia="仿宋" w:cs="仿宋"/>
          <w:spacing w:val="6"/>
          <w:sz w:val="24"/>
          <w:szCs w:val="24"/>
        </w:rPr>
        <w:t>④建章立制。强化调研成果转化运用，建立长效机制，</w:t>
      </w:r>
      <w:r>
        <w:rPr>
          <w:rFonts w:hint="eastAsia" w:ascii="仿宋" w:hAnsi="仿宋" w:eastAsia="仿宋" w:cs="仿宋"/>
          <w:spacing w:val="9"/>
          <w:sz w:val="24"/>
          <w:szCs w:val="24"/>
        </w:rPr>
        <w:t>制定重点项目清单，解决发现的问题，推广总结经验。</w:t>
      </w:r>
    </w:p>
    <w:p w14:paraId="7A053970">
      <w:pPr>
        <w:pStyle w:val="8"/>
        <w:keepNext w:val="0"/>
        <w:keepLines w:val="0"/>
        <w:pageBreakBefore w:val="0"/>
        <w:widowControl w:val="0"/>
        <w:kinsoku/>
        <w:wordWrap/>
        <w:overflowPunct/>
        <w:topLinePunct w:val="0"/>
        <w:autoSpaceDE/>
        <w:autoSpaceDN/>
        <w:bidi w:val="0"/>
        <w:adjustRightInd w:val="0"/>
        <w:snapToGrid w:val="0"/>
        <w:spacing w:after="0" w:line="360" w:lineRule="auto"/>
        <w:ind w:left="680"/>
        <w:textAlignment w:val="auto"/>
        <w:rPr>
          <w:rFonts w:hint="eastAsia" w:ascii="仿宋" w:hAnsi="仿宋" w:eastAsia="仿宋" w:cs="仿宋"/>
          <w:sz w:val="24"/>
          <w:szCs w:val="24"/>
        </w:rPr>
      </w:pPr>
      <w:r>
        <w:rPr>
          <w:rFonts w:hint="eastAsia" w:ascii="仿宋" w:hAnsi="仿宋" w:eastAsia="仿宋" w:cs="仿宋"/>
          <w:spacing w:val="6"/>
          <w:sz w:val="24"/>
          <w:szCs w:val="24"/>
        </w:rPr>
        <w:t>（二）调研周期：建议研究周期</w:t>
      </w:r>
      <w:r>
        <w:rPr>
          <w:rFonts w:hint="eastAsia" w:ascii="仿宋" w:hAnsi="仿宋" w:eastAsia="仿宋" w:cs="仿宋"/>
          <w:spacing w:val="-54"/>
          <w:sz w:val="24"/>
          <w:szCs w:val="24"/>
        </w:rPr>
        <w:t xml:space="preserve"> </w:t>
      </w:r>
      <w:r>
        <w:rPr>
          <w:rFonts w:hint="eastAsia" w:ascii="仿宋" w:hAnsi="仿宋" w:eastAsia="仿宋" w:cs="仿宋"/>
          <w:spacing w:val="6"/>
          <w:sz w:val="24"/>
          <w:szCs w:val="24"/>
        </w:rPr>
        <w:t>2</w:t>
      </w:r>
      <w:r>
        <w:rPr>
          <w:rFonts w:hint="eastAsia" w:ascii="仿宋" w:hAnsi="仿宋" w:eastAsia="仿宋" w:cs="仿宋"/>
          <w:spacing w:val="-62"/>
          <w:sz w:val="24"/>
          <w:szCs w:val="24"/>
        </w:rPr>
        <w:t xml:space="preserve"> </w:t>
      </w:r>
      <w:r>
        <w:rPr>
          <w:rFonts w:hint="eastAsia" w:ascii="仿宋" w:hAnsi="仿宋" w:eastAsia="仿宋" w:cs="仿宋"/>
          <w:spacing w:val="6"/>
          <w:sz w:val="24"/>
          <w:szCs w:val="24"/>
        </w:rPr>
        <w:t>个月</w:t>
      </w:r>
    </w:p>
    <w:p w14:paraId="57E8D5D2">
      <w:pPr>
        <w:pStyle w:val="8"/>
        <w:keepNext w:val="0"/>
        <w:keepLines w:val="0"/>
        <w:pageBreakBefore w:val="0"/>
        <w:widowControl w:val="0"/>
        <w:kinsoku/>
        <w:wordWrap/>
        <w:overflowPunct/>
        <w:topLinePunct w:val="0"/>
        <w:autoSpaceDE/>
        <w:autoSpaceDN/>
        <w:bidi w:val="0"/>
        <w:adjustRightInd w:val="0"/>
        <w:snapToGrid w:val="0"/>
        <w:spacing w:after="0" w:line="360" w:lineRule="auto"/>
        <w:ind w:left="680"/>
        <w:textAlignment w:val="auto"/>
        <w:rPr>
          <w:rFonts w:hint="eastAsia" w:ascii="仿宋" w:hAnsi="仿宋" w:eastAsia="仿宋" w:cs="仿宋"/>
          <w:sz w:val="24"/>
          <w:szCs w:val="24"/>
        </w:rPr>
      </w:pPr>
      <w:r>
        <w:rPr>
          <w:rFonts w:hint="eastAsia" w:ascii="仿宋" w:hAnsi="仿宋" w:eastAsia="仿宋" w:cs="仿宋"/>
          <w:spacing w:val="5"/>
          <w:sz w:val="24"/>
          <w:szCs w:val="24"/>
        </w:rPr>
        <w:t>（三）调研预算：1180000</w:t>
      </w:r>
      <w:r>
        <w:rPr>
          <w:rFonts w:hint="eastAsia" w:ascii="仿宋" w:hAnsi="仿宋" w:eastAsia="仿宋" w:cs="仿宋"/>
          <w:spacing w:val="-54"/>
          <w:sz w:val="24"/>
          <w:szCs w:val="24"/>
        </w:rPr>
        <w:t xml:space="preserve"> </w:t>
      </w:r>
      <w:r>
        <w:rPr>
          <w:rFonts w:hint="eastAsia" w:ascii="仿宋" w:hAnsi="仿宋" w:eastAsia="仿宋" w:cs="仿宋"/>
          <w:spacing w:val="5"/>
          <w:sz w:val="24"/>
          <w:szCs w:val="24"/>
        </w:rPr>
        <w:t>元</w:t>
      </w:r>
    </w:p>
    <w:p w14:paraId="0C4A507C">
      <w:pPr>
        <w:pStyle w:val="8"/>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仿宋" w:hAnsi="仿宋" w:eastAsia="仿宋" w:cs="仿宋"/>
          <w:sz w:val="24"/>
          <w:szCs w:val="24"/>
        </w:rPr>
      </w:pPr>
      <w:r>
        <w:rPr>
          <w:rFonts w:hint="eastAsia" w:ascii="仿宋" w:hAnsi="仿宋" w:eastAsia="仿宋" w:cs="仿宋"/>
          <w:spacing w:val="8"/>
          <w:sz w:val="24"/>
          <w:szCs w:val="24"/>
        </w:rPr>
        <w:t>七、调研工作要求</w:t>
      </w:r>
    </w:p>
    <w:p w14:paraId="73BF1B89">
      <w:pPr>
        <w:pStyle w:val="8"/>
        <w:keepNext w:val="0"/>
        <w:keepLines w:val="0"/>
        <w:pageBreakBefore w:val="0"/>
        <w:widowControl w:val="0"/>
        <w:kinsoku/>
        <w:wordWrap/>
        <w:overflowPunct/>
        <w:topLinePunct w:val="0"/>
        <w:autoSpaceDE/>
        <w:autoSpaceDN/>
        <w:bidi w:val="0"/>
        <w:adjustRightInd w:val="0"/>
        <w:snapToGrid w:val="0"/>
        <w:spacing w:after="0" w:line="360" w:lineRule="auto"/>
        <w:ind w:left="27" w:right="85" w:firstLine="695"/>
        <w:textAlignment w:val="auto"/>
        <w:rPr>
          <w:rFonts w:hint="eastAsia" w:ascii="仿宋" w:hAnsi="仿宋" w:eastAsia="仿宋" w:cs="仿宋"/>
          <w:sz w:val="24"/>
          <w:szCs w:val="24"/>
        </w:rPr>
      </w:pPr>
      <w:r>
        <w:rPr>
          <w:rFonts w:hint="eastAsia" w:ascii="仿宋" w:hAnsi="仿宋" w:eastAsia="仿宋" w:cs="仿宋"/>
          <w:spacing w:val="6"/>
          <w:sz w:val="24"/>
          <w:szCs w:val="24"/>
        </w:rPr>
        <w:t>(一)提高政治站位，强化责任担当。各参与单位和人员</w:t>
      </w:r>
      <w:r>
        <w:rPr>
          <w:rFonts w:hint="eastAsia" w:ascii="仿宋" w:hAnsi="仿宋" w:eastAsia="仿宋" w:cs="仿宋"/>
          <w:spacing w:val="9"/>
          <w:sz w:val="24"/>
          <w:szCs w:val="24"/>
        </w:rPr>
        <w:t>要充分认识本次调研工作的重要性，切实增强责</w:t>
      </w:r>
      <w:r>
        <w:rPr>
          <w:rFonts w:hint="eastAsia" w:ascii="仿宋" w:hAnsi="仿宋" w:eastAsia="仿宋" w:cs="仿宋"/>
          <w:spacing w:val="8"/>
          <w:sz w:val="24"/>
          <w:szCs w:val="24"/>
        </w:rPr>
        <w:t>任感和使命</w:t>
      </w:r>
      <w:r>
        <w:rPr>
          <w:rFonts w:hint="eastAsia" w:ascii="仿宋" w:hAnsi="仿宋" w:eastAsia="仿宋" w:cs="仿宋"/>
          <w:spacing w:val="9"/>
          <w:sz w:val="24"/>
          <w:szCs w:val="24"/>
        </w:rPr>
        <w:t>感，要认真部署、协调、督办，确保调研工作有序推进。</w:t>
      </w:r>
    </w:p>
    <w:p w14:paraId="4B865C28">
      <w:pPr>
        <w:pStyle w:val="8"/>
        <w:keepNext w:val="0"/>
        <w:keepLines w:val="0"/>
        <w:pageBreakBefore w:val="0"/>
        <w:widowControl w:val="0"/>
        <w:kinsoku/>
        <w:wordWrap/>
        <w:overflowPunct/>
        <w:topLinePunct w:val="0"/>
        <w:autoSpaceDE/>
        <w:autoSpaceDN/>
        <w:bidi w:val="0"/>
        <w:adjustRightInd w:val="0"/>
        <w:snapToGrid w:val="0"/>
        <w:spacing w:after="0" w:line="360" w:lineRule="auto"/>
        <w:ind w:left="29" w:firstLine="694"/>
        <w:textAlignment w:val="auto"/>
        <w:rPr>
          <w:rFonts w:hint="eastAsia" w:ascii="仿宋" w:hAnsi="仿宋" w:eastAsia="仿宋" w:cs="仿宋"/>
          <w:sz w:val="24"/>
          <w:szCs w:val="24"/>
        </w:rPr>
      </w:pPr>
      <w:r>
        <w:rPr>
          <w:rFonts w:hint="eastAsia" w:ascii="仿宋" w:hAnsi="仿宋" w:eastAsia="仿宋" w:cs="仿宋"/>
          <w:spacing w:val="-3"/>
          <w:sz w:val="24"/>
          <w:szCs w:val="24"/>
        </w:rPr>
        <w:t>(二)密切协作配合，形成工作合力。建立定期协商机制，</w:t>
      </w:r>
      <w:r>
        <w:rPr>
          <w:rFonts w:hint="eastAsia" w:ascii="仿宋" w:hAnsi="仿宋" w:eastAsia="仿宋" w:cs="仿宋"/>
          <w:spacing w:val="9"/>
          <w:sz w:val="24"/>
          <w:szCs w:val="24"/>
        </w:rPr>
        <w:t>牵头单位按需组织召开工作调度会，协调解决调研过程</w:t>
      </w:r>
      <w:r>
        <w:rPr>
          <w:rFonts w:hint="eastAsia" w:ascii="仿宋" w:hAnsi="仿宋" w:eastAsia="仿宋" w:cs="仿宋"/>
          <w:spacing w:val="5"/>
          <w:sz w:val="24"/>
          <w:szCs w:val="24"/>
        </w:rPr>
        <w:t>中遇到的困难和问题。各配合单位要主动作为，积极配合，</w:t>
      </w:r>
      <w:r>
        <w:rPr>
          <w:rFonts w:hint="eastAsia" w:ascii="仿宋" w:hAnsi="仿宋" w:eastAsia="仿宋" w:cs="仿宋"/>
          <w:spacing w:val="7"/>
          <w:sz w:val="24"/>
          <w:szCs w:val="24"/>
        </w:rPr>
        <w:t>确保调研工作顺利开展。</w:t>
      </w:r>
    </w:p>
    <w:p w14:paraId="302068AA">
      <w:pPr>
        <w:pStyle w:val="8"/>
        <w:keepNext w:val="0"/>
        <w:keepLines w:val="0"/>
        <w:pageBreakBefore w:val="0"/>
        <w:widowControl w:val="0"/>
        <w:numPr>
          <w:ilvl w:val="0"/>
          <w:numId w:val="4"/>
        </w:numPr>
        <w:kinsoku/>
        <w:wordWrap/>
        <w:overflowPunct/>
        <w:topLinePunct w:val="0"/>
        <w:autoSpaceDE/>
        <w:autoSpaceDN/>
        <w:bidi w:val="0"/>
        <w:adjustRightInd w:val="0"/>
        <w:snapToGrid w:val="0"/>
        <w:spacing w:after="0" w:line="360" w:lineRule="auto"/>
        <w:ind w:left="27" w:right="85" w:firstLine="695"/>
        <w:textAlignment w:val="auto"/>
        <w:rPr>
          <w:rFonts w:hint="eastAsia" w:ascii="仿宋" w:hAnsi="仿宋" w:eastAsia="仿宋" w:cs="仿宋"/>
          <w:spacing w:val="7"/>
          <w:sz w:val="24"/>
          <w:szCs w:val="24"/>
        </w:rPr>
      </w:pPr>
      <w:r>
        <w:rPr>
          <w:rFonts w:hint="eastAsia" w:ascii="仿宋" w:hAnsi="仿宋" w:eastAsia="仿宋" w:cs="仿宋"/>
          <w:spacing w:val="6"/>
          <w:sz w:val="24"/>
          <w:szCs w:val="24"/>
        </w:rPr>
        <w:t>深入基层一线，确保调研质量。调研人员要深入一</w:t>
      </w:r>
      <w:r>
        <w:rPr>
          <w:rFonts w:hint="eastAsia" w:ascii="仿宋" w:hAnsi="仿宋" w:eastAsia="仿宋" w:cs="仿宋"/>
          <w:spacing w:val="9"/>
          <w:sz w:val="24"/>
          <w:szCs w:val="24"/>
        </w:rPr>
        <w:t>线，通过实地查看、面对面交流等方式，掌握第</w:t>
      </w:r>
      <w:r>
        <w:rPr>
          <w:rFonts w:hint="eastAsia" w:ascii="仿宋" w:hAnsi="仿宋" w:eastAsia="仿宋" w:cs="仿宋"/>
          <w:spacing w:val="8"/>
          <w:sz w:val="24"/>
          <w:szCs w:val="24"/>
        </w:rPr>
        <w:t>一手资料。</w:t>
      </w:r>
      <w:r>
        <w:rPr>
          <w:rFonts w:hint="eastAsia" w:ascii="仿宋" w:hAnsi="仿宋" w:eastAsia="仿宋" w:cs="仿宋"/>
          <w:spacing w:val="9"/>
          <w:sz w:val="24"/>
          <w:szCs w:val="24"/>
        </w:rPr>
        <w:t>要坚持问题导向，注重收集典型案例，确保调研</w:t>
      </w:r>
      <w:r>
        <w:rPr>
          <w:rFonts w:hint="eastAsia" w:ascii="仿宋" w:hAnsi="仿宋" w:eastAsia="仿宋" w:cs="仿宋"/>
          <w:spacing w:val="8"/>
          <w:sz w:val="24"/>
          <w:szCs w:val="24"/>
        </w:rPr>
        <w:t>数据真实可</w:t>
      </w:r>
      <w:r>
        <w:rPr>
          <w:rFonts w:hint="eastAsia" w:ascii="仿宋" w:hAnsi="仿宋" w:eastAsia="仿宋" w:cs="仿宋"/>
          <w:spacing w:val="7"/>
          <w:sz w:val="24"/>
          <w:szCs w:val="24"/>
        </w:rPr>
        <w:t>靠、问题分析深入透彻。</w:t>
      </w:r>
    </w:p>
    <w:p w14:paraId="1FB5855C">
      <w:pPr>
        <w:keepNext w:val="0"/>
        <w:keepLines w:val="0"/>
        <w:pageBreakBefore w:val="0"/>
        <w:widowControl w:val="0"/>
        <w:kinsoku/>
        <w:wordWrap/>
        <w:overflowPunct/>
        <w:topLinePunct w:val="0"/>
        <w:autoSpaceDE/>
        <w:autoSpaceDN/>
        <w:bidi w:val="0"/>
        <w:adjustRightInd w:val="0"/>
        <w:snapToGrid w:val="0"/>
        <w:textAlignment w:val="auto"/>
        <w:rPr>
          <w:rFonts w:hint="eastAsia" w:ascii="仿宋" w:hAnsi="仿宋" w:eastAsia="仿宋" w:cs="仿宋"/>
          <w:lang w:eastAsia="zh-CN"/>
        </w:rPr>
      </w:pPr>
      <w:r>
        <w:rPr>
          <w:rFonts w:hint="eastAsia" w:ascii="仿宋" w:hAnsi="仿宋" w:eastAsia="仿宋" w:cs="仿宋"/>
          <w:spacing w:val="6"/>
          <w:sz w:val="24"/>
          <w:szCs w:val="24"/>
        </w:rPr>
        <w:t>严守工作纪律，树立良好形象。严格执行中央八项</w:t>
      </w:r>
      <w:r>
        <w:rPr>
          <w:rFonts w:hint="eastAsia" w:ascii="仿宋" w:hAnsi="仿宋" w:eastAsia="仿宋" w:cs="仿宋"/>
          <w:spacing w:val="9"/>
          <w:sz w:val="24"/>
          <w:szCs w:val="24"/>
        </w:rPr>
        <w:t>规定及其实施细则精神，轻车简从，减少陪同，切实减轻基层负担</w:t>
      </w:r>
      <w:r>
        <w:rPr>
          <w:rFonts w:hint="eastAsia" w:ascii="仿宋" w:hAnsi="仿宋" w:eastAsia="仿宋" w:cs="仿宋"/>
          <w:spacing w:val="9"/>
          <w:sz w:val="24"/>
          <w:szCs w:val="24"/>
          <w:lang w:eastAsia="zh-CN"/>
        </w:rPr>
        <w:t>。</w:t>
      </w:r>
    </w:p>
    <w:p w14:paraId="11FE6A3A">
      <w:pPr>
        <w:pStyle w:val="20"/>
        <w:rPr>
          <w:rFonts w:hint="eastAsia" w:ascii="仿宋" w:hAnsi="仿宋" w:eastAsia="仿宋" w:cs="仿宋"/>
          <w:color w:val="auto"/>
          <w:sz w:val="24"/>
          <w:szCs w:val="24"/>
          <w:highlight w:val="none"/>
        </w:rPr>
      </w:pPr>
    </w:p>
    <w:p w14:paraId="0CCBD17D">
      <w:pPr>
        <w:pStyle w:val="20"/>
        <w:rPr>
          <w:rFonts w:hint="eastAsia" w:ascii="仿宋" w:hAnsi="仿宋" w:eastAsia="仿宋" w:cs="仿宋"/>
          <w:color w:val="auto"/>
          <w:sz w:val="24"/>
          <w:szCs w:val="24"/>
          <w:highlight w:val="none"/>
        </w:rPr>
      </w:pPr>
    </w:p>
    <w:p w14:paraId="60A057D9">
      <w:pPr>
        <w:rPr>
          <w:rFonts w:hint="eastAsia" w:ascii="仿宋" w:hAnsi="仿宋" w:eastAsia="仿宋" w:cs="仿宋"/>
          <w:color w:val="auto"/>
          <w:sz w:val="24"/>
          <w:szCs w:val="24"/>
          <w:highlight w:val="none"/>
        </w:rPr>
      </w:pPr>
    </w:p>
    <w:p w14:paraId="00628B74">
      <w:pPr>
        <w:pStyle w:val="3"/>
        <w:rPr>
          <w:rFonts w:hint="eastAsia" w:ascii="仿宋" w:hAnsi="仿宋" w:eastAsia="仿宋" w:cs="仿宋"/>
          <w:color w:val="auto"/>
          <w:sz w:val="24"/>
          <w:szCs w:val="24"/>
          <w:highlight w:val="none"/>
        </w:rPr>
      </w:pPr>
    </w:p>
    <w:p w14:paraId="0E7E86A9">
      <w:pPr>
        <w:rPr>
          <w:rFonts w:hint="eastAsia" w:ascii="仿宋" w:hAnsi="仿宋" w:eastAsia="仿宋" w:cs="仿宋"/>
          <w:color w:val="auto"/>
          <w:sz w:val="24"/>
          <w:szCs w:val="24"/>
          <w:highlight w:val="none"/>
        </w:rPr>
      </w:pPr>
    </w:p>
    <w:p w14:paraId="71285722">
      <w:pPr>
        <w:pStyle w:val="3"/>
        <w:rPr>
          <w:rFonts w:hint="eastAsia" w:ascii="仿宋" w:hAnsi="仿宋" w:eastAsia="仿宋" w:cs="仿宋"/>
          <w:color w:val="auto"/>
          <w:sz w:val="24"/>
          <w:szCs w:val="24"/>
          <w:highlight w:val="none"/>
        </w:rPr>
      </w:pPr>
    </w:p>
    <w:p w14:paraId="20502B18">
      <w:pPr>
        <w:rPr>
          <w:rFonts w:hint="eastAsia" w:ascii="仿宋" w:hAnsi="仿宋" w:eastAsia="仿宋" w:cs="仿宋"/>
          <w:color w:val="auto"/>
          <w:sz w:val="24"/>
          <w:szCs w:val="24"/>
          <w:highlight w:val="none"/>
        </w:rPr>
      </w:pPr>
    </w:p>
    <w:p w14:paraId="22587309">
      <w:pPr>
        <w:rPr>
          <w:rFonts w:hint="eastAsia" w:ascii="仿宋" w:hAnsi="仿宋" w:eastAsia="仿宋" w:cs="仿宋"/>
          <w:color w:val="auto"/>
          <w:sz w:val="24"/>
          <w:szCs w:val="24"/>
          <w:highlight w:val="none"/>
        </w:rPr>
      </w:pPr>
    </w:p>
    <w:p w14:paraId="4E8C988D">
      <w:pPr>
        <w:rPr>
          <w:rFonts w:hint="eastAsia" w:ascii="仿宋" w:hAnsi="仿宋" w:eastAsia="仿宋" w:cs="仿宋"/>
          <w:color w:val="auto"/>
          <w:sz w:val="24"/>
          <w:szCs w:val="24"/>
          <w:highlight w:val="none"/>
        </w:rPr>
      </w:pPr>
    </w:p>
    <w:p w14:paraId="6D747A37">
      <w:pPr>
        <w:rPr>
          <w:rFonts w:hint="eastAsia" w:ascii="仿宋" w:hAnsi="仿宋" w:eastAsia="仿宋" w:cs="仿宋"/>
          <w:color w:val="auto"/>
          <w:sz w:val="24"/>
          <w:szCs w:val="24"/>
          <w:highlight w:val="none"/>
        </w:rPr>
      </w:pPr>
    </w:p>
    <w:p w14:paraId="5CF07EA1">
      <w:pPr>
        <w:rPr>
          <w:rFonts w:hint="eastAsia" w:ascii="仿宋" w:hAnsi="仿宋" w:eastAsia="仿宋" w:cs="仿宋"/>
          <w:color w:val="auto"/>
          <w:sz w:val="24"/>
          <w:szCs w:val="24"/>
          <w:highlight w:val="none"/>
        </w:rPr>
      </w:pPr>
    </w:p>
    <w:p w14:paraId="407D01D2">
      <w:pPr>
        <w:rPr>
          <w:rFonts w:hint="eastAsia" w:ascii="仿宋" w:hAnsi="仿宋" w:eastAsia="仿宋" w:cs="仿宋"/>
          <w:color w:val="auto"/>
          <w:sz w:val="24"/>
          <w:szCs w:val="24"/>
          <w:highlight w:val="none"/>
        </w:rPr>
      </w:pPr>
    </w:p>
    <w:p w14:paraId="72B9DFCB">
      <w:pPr>
        <w:pStyle w:val="2"/>
        <w:numPr>
          <w:ilvl w:val="0"/>
          <w:numId w:val="0"/>
        </w:numPr>
        <w:bidi w:val="0"/>
        <w:spacing w:line="360" w:lineRule="auto"/>
        <w:ind w:firstLine="2249" w:firstLineChars="700"/>
        <w:jc w:val="both"/>
        <w:rPr>
          <w:rFonts w:hint="eastAsia" w:ascii="仿宋" w:hAnsi="仿宋" w:eastAsia="仿宋" w:cs="仿宋"/>
          <w:color w:val="auto"/>
          <w:highlight w:val="none"/>
          <w:lang w:val="en-US" w:eastAsia="zh-CN"/>
        </w:rPr>
      </w:pPr>
      <w:bookmarkStart w:id="39" w:name="_Toc25648"/>
      <w:r>
        <w:rPr>
          <w:rFonts w:hint="eastAsia" w:ascii="仿宋" w:hAnsi="仿宋" w:eastAsia="仿宋" w:cs="仿宋"/>
          <w:color w:val="auto"/>
          <w:szCs w:val="22"/>
          <w:highlight w:val="none"/>
          <w:lang w:val="en-US" w:eastAsia="zh-CN"/>
        </w:rPr>
        <w:t>第五章  竞争性磋商响应文件</w:t>
      </w:r>
      <w:bookmarkEnd w:id="39"/>
    </w:p>
    <w:p w14:paraId="32B03C74">
      <w:pPr>
        <w:spacing w:line="360" w:lineRule="auto"/>
        <w:jc w:val="left"/>
        <w:rPr>
          <w:rFonts w:hint="eastAsia" w:ascii="仿宋" w:hAnsi="仿宋" w:eastAsia="仿宋" w:cs="仿宋"/>
          <w:b/>
          <w:color w:val="auto"/>
          <w:sz w:val="28"/>
          <w:szCs w:val="28"/>
          <w:highlight w:val="none"/>
        </w:rPr>
      </w:pPr>
    </w:p>
    <w:p w14:paraId="5876994C">
      <w:pPr>
        <w:pStyle w:val="11"/>
        <w:spacing w:line="360" w:lineRule="auto"/>
        <w:ind w:firstLine="141" w:firstLineChars="50"/>
        <w:jc w:val="both"/>
        <w:rPr>
          <w:rFonts w:hint="eastAsia" w:ascii="仿宋" w:hAnsi="仿宋" w:eastAsia="仿宋" w:cs="仿宋"/>
          <w:bCs/>
          <w:color w:val="auto"/>
          <w:sz w:val="32"/>
          <w:szCs w:val="44"/>
          <w:highlight w:val="none"/>
        </w:rPr>
      </w:pPr>
      <w:r>
        <w:rPr>
          <w:rFonts w:hint="eastAsia" w:ascii="仿宋" w:hAnsi="仿宋" w:eastAsia="仿宋" w:cs="仿宋"/>
          <w:b/>
          <w:color w:val="auto"/>
          <w:sz w:val="28"/>
          <w:szCs w:val="28"/>
          <w:highlight w:val="none"/>
        </w:rPr>
        <w:t>采购项目编号：</w:t>
      </w:r>
      <w:r>
        <w:rPr>
          <w:rFonts w:hint="eastAsia" w:ascii="仿宋" w:hAnsi="仿宋" w:eastAsia="仿宋" w:cs="仿宋"/>
          <w:b/>
          <w:color w:val="auto"/>
          <w:sz w:val="28"/>
          <w:szCs w:val="28"/>
          <w:highlight w:val="none"/>
          <w:lang w:val="en-US" w:eastAsia="zh-CN"/>
        </w:rPr>
        <w:t xml:space="preserve"> </w:t>
      </w:r>
      <w:r>
        <w:rPr>
          <w:rFonts w:hint="eastAsia" w:ascii="仿宋" w:hAnsi="仿宋" w:eastAsia="仿宋" w:cs="仿宋"/>
          <w:color w:val="auto"/>
          <w:highlight w:val="none"/>
        </w:rPr>
        <w:t xml:space="preserve">     </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rPr>
        <w:t xml:space="preserve">  </w:t>
      </w:r>
    </w:p>
    <w:p w14:paraId="1F0E1500">
      <w:pPr>
        <w:spacing w:line="360" w:lineRule="auto"/>
        <w:rPr>
          <w:rFonts w:hint="eastAsia" w:ascii="仿宋" w:hAnsi="仿宋" w:eastAsia="仿宋" w:cs="仿宋"/>
          <w:color w:val="auto"/>
          <w:highlight w:val="none"/>
        </w:rPr>
      </w:pPr>
    </w:p>
    <w:p w14:paraId="4ECA044C">
      <w:pPr>
        <w:pStyle w:val="5"/>
        <w:ind w:left="0" w:leftChars="0" w:firstLine="0" w:firstLineChars="0"/>
        <w:rPr>
          <w:rFonts w:hint="eastAsia" w:ascii="仿宋" w:hAnsi="仿宋" w:eastAsia="仿宋" w:cs="仿宋"/>
          <w:color w:val="auto"/>
          <w:highlight w:val="none"/>
        </w:rPr>
      </w:pPr>
    </w:p>
    <w:p w14:paraId="4E764C6E">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color w:val="auto"/>
          <w:sz w:val="56"/>
          <w:szCs w:val="56"/>
          <w:highlight w:val="none"/>
        </w:rPr>
      </w:pPr>
      <w:r>
        <w:rPr>
          <w:rFonts w:hint="eastAsia" w:ascii="仿宋" w:hAnsi="仿宋" w:eastAsia="仿宋" w:cs="仿宋"/>
          <w:b/>
          <w:color w:val="auto"/>
          <w:sz w:val="56"/>
          <w:szCs w:val="56"/>
          <w:highlight w:val="none"/>
          <w:lang w:eastAsia="zh-CN"/>
        </w:rPr>
        <w:t>榆阳区安全生产体系建设项目(三次)</w:t>
      </w:r>
      <w:r>
        <w:rPr>
          <w:rFonts w:hint="eastAsia" w:ascii="仿宋" w:hAnsi="仿宋" w:eastAsia="仿宋" w:cs="仿宋"/>
          <w:b/>
          <w:color w:val="auto"/>
          <w:sz w:val="56"/>
          <w:szCs w:val="56"/>
          <w:highlight w:val="none"/>
        </w:rPr>
        <w:t>竞争性</w:t>
      </w:r>
      <w:r>
        <w:rPr>
          <w:rFonts w:hint="eastAsia" w:ascii="仿宋" w:hAnsi="仿宋" w:eastAsia="仿宋" w:cs="仿宋"/>
          <w:b/>
          <w:color w:val="auto"/>
          <w:sz w:val="56"/>
          <w:szCs w:val="56"/>
          <w:highlight w:val="none"/>
          <w:lang w:eastAsia="zh-CN"/>
        </w:rPr>
        <w:t>磋商</w:t>
      </w:r>
      <w:r>
        <w:rPr>
          <w:rFonts w:hint="eastAsia" w:ascii="仿宋" w:hAnsi="仿宋" w:eastAsia="仿宋" w:cs="仿宋"/>
          <w:b/>
          <w:color w:val="auto"/>
          <w:sz w:val="56"/>
          <w:szCs w:val="56"/>
          <w:highlight w:val="none"/>
        </w:rPr>
        <w:t>响应文件</w:t>
      </w:r>
    </w:p>
    <w:p w14:paraId="05291162">
      <w:pPr>
        <w:tabs>
          <w:tab w:val="center" w:pos="5346"/>
        </w:tabs>
        <w:spacing w:line="360" w:lineRule="auto"/>
        <w:ind w:left="0" w:leftChars="0" w:firstLine="0" w:firstLineChars="0"/>
        <w:jc w:val="both"/>
        <w:rPr>
          <w:rFonts w:hint="eastAsia" w:ascii="仿宋" w:hAnsi="仿宋" w:eastAsia="仿宋" w:cs="仿宋"/>
          <w:b/>
          <w:color w:val="auto"/>
          <w:sz w:val="32"/>
          <w:szCs w:val="32"/>
          <w:highlight w:val="none"/>
        </w:rPr>
      </w:pPr>
    </w:p>
    <w:p w14:paraId="55991916">
      <w:pPr>
        <w:pStyle w:val="7"/>
        <w:spacing w:line="360" w:lineRule="auto"/>
        <w:rPr>
          <w:rFonts w:hint="eastAsia" w:ascii="仿宋" w:hAnsi="仿宋" w:eastAsia="仿宋" w:cs="仿宋"/>
          <w:color w:val="auto"/>
          <w:highlight w:val="none"/>
        </w:rPr>
      </w:pPr>
    </w:p>
    <w:p w14:paraId="0C1781EF">
      <w:pPr>
        <w:pStyle w:val="17"/>
        <w:rPr>
          <w:rFonts w:hint="eastAsia" w:ascii="仿宋" w:hAnsi="仿宋" w:eastAsia="仿宋" w:cs="仿宋"/>
          <w:color w:val="auto"/>
          <w:highlight w:val="none"/>
        </w:rPr>
      </w:pPr>
    </w:p>
    <w:p w14:paraId="0E3F0E00">
      <w:pPr>
        <w:rPr>
          <w:rFonts w:hint="eastAsia" w:ascii="仿宋" w:hAnsi="仿宋" w:eastAsia="仿宋" w:cs="仿宋"/>
          <w:color w:val="auto"/>
          <w:highlight w:val="none"/>
        </w:rPr>
      </w:pPr>
    </w:p>
    <w:p w14:paraId="0A91FC61">
      <w:pPr>
        <w:pStyle w:val="3"/>
        <w:rPr>
          <w:rFonts w:hint="eastAsia" w:ascii="仿宋" w:hAnsi="仿宋" w:eastAsia="仿宋" w:cs="仿宋"/>
          <w:color w:val="auto"/>
          <w:highlight w:val="none"/>
        </w:rPr>
      </w:pPr>
    </w:p>
    <w:p w14:paraId="1A22EE82">
      <w:pPr>
        <w:rPr>
          <w:rFonts w:hint="eastAsia" w:ascii="仿宋" w:hAnsi="仿宋" w:eastAsia="仿宋" w:cs="仿宋"/>
          <w:color w:val="auto"/>
          <w:highlight w:val="none"/>
        </w:rPr>
      </w:pPr>
    </w:p>
    <w:p w14:paraId="38A19627">
      <w:pPr>
        <w:pStyle w:val="3"/>
        <w:rPr>
          <w:rFonts w:hint="eastAsia" w:ascii="仿宋" w:hAnsi="仿宋" w:eastAsia="仿宋" w:cs="仿宋"/>
          <w:color w:val="auto"/>
          <w:highlight w:val="none"/>
        </w:rPr>
      </w:pPr>
    </w:p>
    <w:p w14:paraId="1608C06D">
      <w:pPr>
        <w:rPr>
          <w:rFonts w:hint="eastAsia" w:ascii="仿宋" w:hAnsi="仿宋" w:eastAsia="仿宋" w:cs="仿宋"/>
          <w:color w:val="auto"/>
          <w:highlight w:val="none"/>
        </w:rPr>
      </w:pPr>
    </w:p>
    <w:p w14:paraId="6EA433F5">
      <w:pPr>
        <w:rPr>
          <w:rFonts w:hint="eastAsia" w:ascii="仿宋" w:hAnsi="仿宋" w:eastAsia="仿宋" w:cs="仿宋"/>
          <w:color w:val="auto"/>
          <w:highlight w:val="none"/>
        </w:rPr>
      </w:pPr>
    </w:p>
    <w:p w14:paraId="684AC2C8">
      <w:pPr>
        <w:rPr>
          <w:rFonts w:hint="eastAsia" w:ascii="仿宋" w:hAnsi="仿宋" w:eastAsia="仿宋" w:cs="仿宋"/>
          <w:color w:val="auto"/>
          <w:highlight w:val="none"/>
        </w:rPr>
      </w:pPr>
    </w:p>
    <w:p w14:paraId="00EFD679">
      <w:pPr>
        <w:pStyle w:val="7"/>
        <w:spacing w:line="360" w:lineRule="auto"/>
        <w:rPr>
          <w:rFonts w:hint="eastAsia" w:ascii="仿宋" w:hAnsi="仿宋" w:eastAsia="仿宋" w:cs="仿宋"/>
          <w:color w:val="auto"/>
          <w:highlight w:val="none"/>
        </w:rPr>
      </w:pPr>
    </w:p>
    <w:p w14:paraId="36BB752C">
      <w:pPr>
        <w:tabs>
          <w:tab w:val="center" w:pos="5346"/>
        </w:tabs>
        <w:spacing w:line="600" w:lineRule="auto"/>
        <w:jc w:val="both"/>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供应商</w:t>
      </w:r>
      <w:r>
        <w:rPr>
          <w:rFonts w:hint="eastAsia" w:ascii="仿宋" w:hAnsi="仿宋" w:eastAsia="仿宋" w:cs="仿宋"/>
          <w:b/>
          <w:color w:val="auto"/>
          <w:sz w:val="30"/>
          <w:szCs w:val="30"/>
          <w:highlight w:val="none"/>
        </w:rPr>
        <w:t>名称：</w:t>
      </w:r>
      <w:r>
        <w:rPr>
          <w:rFonts w:hint="eastAsia" w:ascii="仿宋" w:hAnsi="仿宋" w:eastAsia="仿宋" w:cs="仿宋"/>
          <w:b/>
          <w:color w:val="auto"/>
          <w:sz w:val="30"/>
          <w:szCs w:val="30"/>
          <w:highlight w:val="none"/>
          <w:u w:val="single"/>
        </w:rPr>
        <w:t xml:space="preserve">       </w:t>
      </w:r>
      <w:r>
        <w:rPr>
          <w:rFonts w:hint="eastAsia" w:ascii="仿宋" w:hAnsi="仿宋" w:eastAsia="仿宋" w:cs="仿宋"/>
          <w:b/>
          <w:color w:val="auto"/>
          <w:sz w:val="30"/>
          <w:szCs w:val="30"/>
          <w:highlight w:val="none"/>
          <w:u w:val="single"/>
          <w:lang w:val="en-US" w:eastAsia="zh-CN"/>
        </w:rPr>
        <w:t xml:space="preserve">   </w:t>
      </w:r>
      <w:r>
        <w:rPr>
          <w:rFonts w:hint="eastAsia" w:ascii="仿宋" w:hAnsi="仿宋" w:eastAsia="仿宋" w:cs="仿宋"/>
          <w:b/>
          <w:color w:val="auto"/>
          <w:sz w:val="30"/>
          <w:szCs w:val="30"/>
          <w:highlight w:val="none"/>
          <w:u w:val="single"/>
        </w:rPr>
        <w:t xml:space="preserve">                 </w:t>
      </w:r>
      <w:r>
        <w:rPr>
          <w:rFonts w:hint="eastAsia" w:ascii="仿宋" w:hAnsi="仿宋" w:eastAsia="仿宋" w:cs="仿宋"/>
          <w:b/>
          <w:color w:val="auto"/>
          <w:sz w:val="30"/>
          <w:szCs w:val="30"/>
          <w:highlight w:val="none"/>
          <w:u w:val="single"/>
          <w:lang w:val="en-US" w:eastAsia="zh-CN"/>
        </w:rPr>
        <w:t xml:space="preserve"> </w:t>
      </w:r>
      <w:r>
        <w:rPr>
          <w:rFonts w:hint="eastAsia" w:ascii="仿宋" w:hAnsi="仿宋" w:eastAsia="仿宋" w:cs="仿宋"/>
          <w:b/>
          <w:color w:val="auto"/>
          <w:sz w:val="30"/>
          <w:szCs w:val="30"/>
          <w:highlight w:val="none"/>
        </w:rPr>
        <w:t>（</w:t>
      </w:r>
      <w:r>
        <w:rPr>
          <w:rFonts w:hint="eastAsia" w:ascii="仿宋" w:hAnsi="仿宋" w:eastAsia="仿宋" w:cs="仿宋"/>
          <w:b/>
          <w:color w:val="auto"/>
          <w:sz w:val="30"/>
          <w:szCs w:val="30"/>
          <w:highlight w:val="none"/>
          <w:lang w:eastAsia="zh-CN"/>
        </w:rPr>
        <w:t>盖</w:t>
      </w:r>
      <w:r>
        <w:rPr>
          <w:rFonts w:hint="eastAsia" w:ascii="仿宋" w:hAnsi="仿宋" w:eastAsia="仿宋" w:cs="仿宋"/>
          <w:b/>
          <w:color w:val="auto"/>
          <w:sz w:val="30"/>
          <w:szCs w:val="30"/>
          <w:highlight w:val="none"/>
        </w:rPr>
        <w:t>章）</w:t>
      </w:r>
    </w:p>
    <w:p w14:paraId="633D2CCA">
      <w:pPr>
        <w:pStyle w:val="7"/>
        <w:spacing w:line="600" w:lineRule="auto"/>
        <w:ind w:left="0" w:leftChars="0" w:firstLine="602" w:firstLineChars="200"/>
        <w:jc w:val="both"/>
        <w:rPr>
          <w:rFonts w:hint="eastAsia" w:ascii="仿宋" w:hAnsi="仿宋" w:eastAsia="仿宋" w:cs="仿宋"/>
          <w:color w:val="auto"/>
          <w:highlight w:val="none"/>
        </w:rPr>
      </w:pPr>
      <w:r>
        <w:rPr>
          <w:rFonts w:hint="eastAsia" w:ascii="仿宋" w:hAnsi="仿宋" w:eastAsia="仿宋" w:cs="仿宋"/>
          <w:b/>
          <w:color w:val="auto"/>
          <w:sz w:val="30"/>
          <w:szCs w:val="30"/>
          <w:highlight w:val="none"/>
        </w:rPr>
        <w:t>法定代表人或</w:t>
      </w:r>
      <w:r>
        <w:rPr>
          <w:rFonts w:hint="eastAsia" w:ascii="仿宋" w:hAnsi="仿宋" w:eastAsia="仿宋" w:cs="仿宋"/>
          <w:b/>
          <w:color w:val="auto"/>
          <w:sz w:val="30"/>
          <w:szCs w:val="30"/>
          <w:highlight w:val="none"/>
          <w:lang w:eastAsia="zh-CN"/>
        </w:rPr>
        <w:t>被授权人</w:t>
      </w:r>
      <w:r>
        <w:rPr>
          <w:rFonts w:hint="eastAsia" w:ascii="仿宋" w:hAnsi="仿宋" w:eastAsia="仿宋" w:cs="仿宋"/>
          <w:color w:val="auto"/>
          <w:sz w:val="30"/>
          <w:szCs w:val="30"/>
          <w:highlight w:val="none"/>
        </w:rPr>
        <w:t>：</w:t>
      </w:r>
      <w:r>
        <w:rPr>
          <w:rFonts w:hint="eastAsia" w:ascii="仿宋" w:hAnsi="仿宋" w:eastAsia="仿宋" w:cs="仿宋"/>
          <w:b/>
          <w:color w:val="auto"/>
          <w:sz w:val="30"/>
          <w:szCs w:val="30"/>
          <w:highlight w:val="none"/>
          <w:u w:val="single"/>
        </w:rPr>
        <w:t xml:space="preserve">           </w:t>
      </w:r>
      <w:r>
        <w:rPr>
          <w:rFonts w:hint="eastAsia" w:ascii="仿宋" w:hAnsi="仿宋" w:eastAsia="仿宋" w:cs="仿宋"/>
          <w:b/>
          <w:color w:val="auto"/>
          <w:sz w:val="30"/>
          <w:szCs w:val="30"/>
          <w:highlight w:val="none"/>
        </w:rPr>
        <w:t>（</w:t>
      </w:r>
      <w:r>
        <w:rPr>
          <w:rFonts w:hint="eastAsia" w:ascii="仿宋" w:hAnsi="仿宋" w:eastAsia="仿宋" w:cs="仿宋"/>
          <w:b/>
          <w:color w:val="auto"/>
          <w:sz w:val="30"/>
          <w:szCs w:val="30"/>
          <w:highlight w:val="none"/>
          <w:lang w:eastAsia="zh-CN"/>
        </w:rPr>
        <w:t>签字或盖章</w:t>
      </w:r>
      <w:r>
        <w:rPr>
          <w:rFonts w:hint="eastAsia" w:ascii="仿宋" w:hAnsi="仿宋" w:eastAsia="仿宋" w:cs="仿宋"/>
          <w:b/>
          <w:color w:val="auto"/>
          <w:sz w:val="30"/>
          <w:szCs w:val="30"/>
          <w:highlight w:val="none"/>
        </w:rPr>
        <w:t>）</w:t>
      </w:r>
    </w:p>
    <w:p w14:paraId="70C8F330">
      <w:pPr>
        <w:spacing w:line="60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年  </w:t>
      </w:r>
      <w:r>
        <w:rPr>
          <w:rFonts w:hint="eastAsia" w:ascii="仿宋" w:hAnsi="仿宋" w:eastAsia="仿宋" w:cs="仿宋"/>
          <w:b/>
          <w:color w:val="auto"/>
          <w:sz w:val="30"/>
          <w:szCs w:val="30"/>
          <w:highlight w:val="none"/>
          <w:lang w:val="en-US" w:eastAsia="zh-CN"/>
        </w:rPr>
        <w:t xml:space="preserve"> </w:t>
      </w:r>
      <w:r>
        <w:rPr>
          <w:rFonts w:hint="eastAsia" w:ascii="仿宋" w:hAnsi="仿宋" w:eastAsia="仿宋" w:cs="仿宋"/>
          <w:b/>
          <w:color w:val="auto"/>
          <w:sz w:val="30"/>
          <w:szCs w:val="30"/>
          <w:highlight w:val="none"/>
        </w:rPr>
        <w:t xml:space="preserve"> 月    日</w:t>
      </w:r>
      <w:bookmarkStart w:id="40" w:name="_Toc363474026"/>
      <w:bookmarkStart w:id="41" w:name="_Toc403077647"/>
    </w:p>
    <w:bookmarkEnd w:id="40"/>
    <w:bookmarkEnd w:id="41"/>
    <w:p w14:paraId="2F69E018">
      <w:pPr>
        <w:tabs>
          <w:tab w:val="left" w:pos="3329"/>
        </w:tabs>
        <w:spacing w:line="360" w:lineRule="auto"/>
        <w:jc w:val="center"/>
        <w:rPr>
          <w:rFonts w:hint="eastAsia" w:ascii="仿宋" w:hAnsi="仿宋" w:eastAsia="仿宋" w:cs="仿宋"/>
          <w:b/>
          <w:color w:val="auto"/>
          <w:sz w:val="44"/>
          <w:highlight w:val="none"/>
        </w:rPr>
      </w:pPr>
      <w:r>
        <w:rPr>
          <w:rFonts w:hint="eastAsia" w:ascii="仿宋" w:hAnsi="仿宋" w:eastAsia="仿宋" w:cs="仿宋"/>
          <w:b/>
          <w:color w:val="auto"/>
          <w:sz w:val="44"/>
          <w:highlight w:val="none"/>
        </w:rPr>
        <w:t>目  录</w:t>
      </w:r>
    </w:p>
    <w:p w14:paraId="11BFF678">
      <w:pPr>
        <w:spacing w:line="360" w:lineRule="auto"/>
        <w:jc w:val="center"/>
        <w:rPr>
          <w:rFonts w:hint="eastAsia" w:ascii="仿宋" w:hAnsi="仿宋" w:eastAsia="仿宋" w:cs="仿宋"/>
          <w:b/>
          <w:bCs/>
          <w:color w:val="auto"/>
          <w:szCs w:val="24"/>
          <w:highlight w:val="none"/>
        </w:rPr>
      </w:pPr>
      <w:r>
        <w:rPr>
          <w:rFonts w:hint="eastAsia" w:ascii="仿宋" w:hAnsi="仿宋" w:eastAsia="仿宋" w:cs="仿宋"/>
          <w:b/>
          <w:bCs/>
          <w:color w:val="auto"/>
          <w:kern w:val="0"/>
          <w:sz w:val="24"/>
          <w:szCs w:val="24"/>
          <w:highlight w:val="none"/>
        </w:rPr>
        <w:t>(引用三级目录）</w:t>
      </w:r>
    </w:p>
    <w:p w14:paraId="5FB97994">
      <w:pPr>
        <w:spacing w:line="360" w:lineRule="auto"/>
        <w:jc w:val="center"/>
        <w:rPr>
          <w:rFonts w:hint="eastAsia" w:ascii="仿宋" w:hAnsi="仿宋" w:eastAsia="仿宋" w:cs="仿宋"/>
          <w:b/>
          <w:bCs/>
          <w:color w:val="auto"/>
          <w:sz w:val="44"/>
          <w:highlight w:val="none"/>
        </w:rPr>
      </w:pPr>
    </w:p>
    <w:p w14:paraId="32C4EB4E">
      <w:pPr>
        <w:spacing w:line="360" w:lineRule="auto"/>
        <w:jc w:val="center"/>
        <w:rPr>
          <w:rFonts w:hint="eastAsia" w:ascii="仿宋" w:hAnsi="仿宋" w:eastAsia="仿宋" w:cs="仿宋"/>
          <w:b/>
          <w:bCs/>
          <w:color w:val="auto"/>
          <w:sz w:val="44"/>
          <w:highlight w:val="none"/>
        </w:rPr>
      </w:pPr>
    </w:p>
    <w:p w14:paraId="60B63910">
      <w:pPr>
        <w:spacing w:line="360" w:lineRule="auto"/>
        <w:jc w:val="center"/>
        <w:rPr>
          <w:rFonts w:hint="eastAsia" w:ascii="仿宋" w:hAnsi="仿宋" w:eastAsia="仿宋" w:cs="仿宋"/>
          <w:b/>
          <w:bCs/>
          <w:color w:val="auto"/>
          <w:sz w:val="44"/>
          <w:highlight w:val="none"/>
        </w:rPr>
      </w:pPr>
    </w:p>
    <w:p w14:paraId="73935E52">
      <w:pPr>
        <w:spacing w:line="360" w:lineRule="auto"/>
        <w:jc w:val="center"/>
        <w:rPr>
          <w:rFonts w:hint="eastAsia" w:ascii="仿宋" w:hAnsi="仿宋" w:eastAsia="仿宋" w:cs="仿宋"/>
          <w:b/>
          <w:bCs/>
          <w:color w:val="auto"/>
          <w:sz w:val="44"/>
          <w:highlight w:val="none"/>
        </w:rPr>
      </w:pPr>
    </w:p>
    <w:p w14:paraId="49C84277">
      <w:pPr>
        <w:spacing w:line="360" w:lineRule="auto"/>
        <w:jc w:val="center"/>
        <w:rPr>
          <w:rFonts w:hint="eastAsia" w:ascii="仿宋" w:hAnsi="仿宋" w:eastAsia="仿宋" w:cs="仿宋"/>
          <w:b/>
          <w:bCs/>
          <w:color w:val="auto"/>
          <w:sz w:val="44"/>
          <w:highlight w:val="none"/>
        </w:rPr>
      </w:pPr>
    </w:p>
    <w:p w14:paraId="57E71FCD">
      <w:pPr>
        <w:spacing w:line="360" w:lineRule="auto"/>
        <w:jc w:val="center"/>
        <w:rPr>
          <w:rFonts w:hint="eastAsia" w:ascii="仿宋" w:hAnsi="仿宋" w:eastAsia="仿宋" w:cs="仿宋"/>
          <w:b/>
          <w:bCs/>
          <w:color w:val="auto"/>
          <w:sz w:val="44"/>
          <w:highlight w:val="none"/>
        </w:rPr>
      </w:pPr>
    </w:p>
    <w:p w14:paraId="11F6A243">
      <w:pPr>
        <w:spacing w:line="360" w:lineRule="auto"/>
        <w:jc w:val="center"/>
        <w:rPr>
          <w:rFonts w:hint="eastAsia" w:ascii="仿宋" w:hAnsi="仿宋" w:eastAsia="仿宋" w:cs="仿宋"/>
          <w:b/>
          <w:bCs/>
          <w:color w:val="auto"/>
          <w:sz w:val="44"/>
          <w:highlight w:val="none"/>
        </w:rPr>
      </w:pPr>
    </w:p>
    <w:p w14:paraId="4B084DD5">
      <w:pPr>
        <w:spacing w:line="360" w:lineRule="auto"/>
        <w:jc w:val="center"/>
        <w:rPr>
          <w:rFonts w:hint="eastAsia" w:ascii="仿宋" w:hAnsi="仿宋" w:eastAsia="仿宋" w:cs="仿宋"/>
          <w:b/>
          <w:bCs/>
          <w:color w:val="auto"/>
          <w:sz w:val="44"/>
          <w:highlight w:val="none"/>
        </w:rPr>
      </w:pPr>
    </w:p>
    <w:p w14:paraId="4F53B667">
      <w:pPr>
        <w:spacing w:line="360" w:lineRule="auto"/>
        <w:jc w:val="center"/>
        <w:rPr>
          <w:rFonts w:hint="eastAsia" w:ascii="仿宋" w:hAnsi="仿宋" w:eastAsia="仿宋" w:cs="仿宋"/>
          <w:b/>
          <w:bCs/>
          <w:color w:val="auto"/>
          <w:sz w:val="44"/>
          <w:highlight w:val="none"/>
        </w:rPr>
      </w:pPr>
    </w:p>
    <w:p w14:paraId="7C7B79D1">
      <w:pPr>
        <w:spacing w:line="360" w:lineRule="auto"/>
        <w:jc w:val="center"/>
        <w:rPr>
          <w:rFonts w:hint="eastAsia" w:ascii="仿宋" w:hAnsi="仿宋" w:eastAsia="仿宋" w:cs="仿宋"/>
          <w:b/>
          <w:bCs/>
          <w:color w:val="auto"/>
          <w:sz w:val="44"/>
          <w:highlight w:val="none"/>
        </w:rPr>
      </w:pPr>
    </w:p>
    <w:p w14:paraId="2BC0775A">
      <w:pPr>
        <w:spacing w:before="86" w:line="360" w:lineRule="auto"/>
        <w:ind w:left="2048"/>
        <w:outlineLvl w:val="1"/>
        <w:rPr>
          <w:rFonts w:hint="eastAsia" w:ascii="仿宋" w:hAnsi="仿宋" w:eastAsia="仿宋" w:cs="仿宋"/>
          <w:color w:val="auto"/>
          <w:sz w:val="43"/>
          <w:szCs w:val="43"/>
          <w:highlight w:val="none"/>
        </w:rPr>
      </w:pPr>
      <w:r>
        <w:rPr>
          <w:rFonts w:hint="eastAsia" w:ascii="仿宋" w:hAnsi="仿宋" w:eastAsia="仿宋" w:cs="仿宋"/>
          <w:bCs/>
          <w:color w:val="auto"/>
          <w:sz w:val="44"/>
          <w:highlight w:val="none"/>
        </w:rPr>
        <w:br w:type="page"/>
      </w:r>
      <w:bookmarkStart w:id="42" w:name="_Toc29065"/>
      <w:r>
        <w:rPr>
          <w:rFonts w:hint="eastAsia" w:ascii="仿宋" w:hAnsi="仿宋" w:eastAsia="仿宋" w:cs="仿宋"/>
          <w:color w:val="auto"/>
          <w:spacing w:val="12"/>
          <w:sz w:val="43"/>
          <w:szCs w:val="43"/>
          <w:highlight w:val="none"/>
          <w14:textOutline w14:w="7971" w14:cap="sq" w14:cmpd="sng">
            <w14:solidFill>
              <w14:srgbClr w14:val="000000"/>
            </w14:solidFill>
            <w14:prstDash w14:val="solid"/>
            <w14:bevel/>
          </w14:textOutline>
        </w:rPr>
        <w:t>第</w:t>
      </w:r>
      <w:r>
        <w:rPr>
          <w:rFonts w:hint="eastAsia" w:ascii="仿宋" w:hAnsi="仿宋" w:eastAsia="仿宋" w:cs="仿宋"/>
          <w:color w:val="auto"/>
          <w:spacing w:val="9"/>
          <w:sz w:val="43"/>
          <w:szCs w:val="43"/>
          <w:highlight w:val="none"/>
          <w14:textOutline w14:w="7971" w14:cap="sq" w14:cmpd="sng">
            <w14:solidFill>
              <w14:srgbClr w14:val="000000"/>
            </w14:solidFill>
            <w14:prstDash w14:val="solid"/>
            <w14:bevel/>
          </w14:textOutline>
        </w:rPr>
        <w:t>一部分</w:t>
      </w:r>
      <w:r>
        <w:rPr>
          <w:rFonts w:hint="eastAsia" w:ascii="仿宋" w:hAnsi="仿宋" w:eastAsia="仿宋" w:cs="仿宋"/>
          <w:color w:val="auto"/>
          <w:spacing w:val="9"/>
          <w:sz w:val="43"/>
          <w:szCs w:val="43"/>
          <w:highlight w:val="none"/>
        </w:rPr>
        <w:t xml:space="preserve"> </w:t>
      </w:r>
      <w:r>
        <w:rPr>
          <w:rFonts w:hint="eastAsia" w:ascii="仿宋" w:hAnsi="仿宋" w:eastAsia="仿宋" w:cs="仿宋"/>
          <w:color w:val="auto"/>
          <w:spacing w:val="9"/>
          <w:sz w:val="43"/>
          <w:szCs w:val="43"/>
          <w:highlight w:val="none"/>
          <w14:textOutline w14:w="7971" w14:cap="sq" w14:cmpd="sng">
            <w14:solidFill>
              <w14:srgbClr w14:val="000000"/>
            </w14:solidFill>
            <w14:prstDash w14:val="solid"/>
            <w14:bevel/>
          </w14:textOutline>
        </w:rPr>
        <w:t>资格证明文件</w:t>
      </w:r>
      <w:bookmarkEnd w:id="42"/>
    </w:p>
    <w:p w14:paraId="18A96FF4">
      <w:pPr>
        <w:keepNext w:val="0"/>
        <w:keepLines w:val="0"/>
        <w:pageBreakBefore w:val="0"/>
        <w:overflowPunct/>
        <w:topLinePunct w:val="0"/>
        <w:bidi w:val="0"/>
        <w:spacing w:line="360" w:lineRule="auto"/>
        <w:ind w:firstLine="483"/>
        <w:jc w:val="both"/>
        <w:rPr>
          <w:rFonts w:hint="eastAsia" w:ascii="仿宋" w:hAnsi="仿宋" w:eastAsia="仿宋" w:cs="仿宋"/>
          <w:sz w:val="24"/>
          <w:szCs w:val="24"/>
        </w:rPr>
      </w:pPr>
      <w:r>
        <w:rPr>
          <w:rFonts w:hint="eastAsia" w:ascii="仿宋" w:hAnsi="仿宋" w:eastAsia="仿宋" w:cs="仿宋"/>
          <w:sz w:val="24"/>
          <w:szCs w:val="24"/>
          <w:lang w:val="en-US" w:eastAsia="zh-CN"/>
        </w:rPr>
        <w:t>供应商</w:t>
      </w:r>
      <w:r>
        <w:rPr>
          <w:rFonts w:hint="eastAsia" w:ascii="仿宋" w:hAnsi="仿宋" w:eastAsia="仿宋" w:cs="仿宋"/>
          <w:sz w:val="24"/>
          <w:szCs w:val="24"/>
        </w:rPr>
        <w:t>按“</w:t>
      </w:r>
      <w:r>
        <w:rPr>
          <w:rFonts w:hint="eastAsia" w:ascii="仿宋" w:hAnsi="仿宋" w:eastAsia="仿宋" w:cs="仿宋"/>
          <w:sz w:val="24"/>
          <w:szCs w:val="24"/>
          <w:lang w:val="en-US" w:eastAsia="zh-CN"/>
        </w:rPr>
        <w:t>磋商文件评审办法资格审查</w:t>
      </w:r>
      <w:r>
        <w:rPr>
          <w:rFonts w:hint="eastAsia" w:ascii="仿宋" w:hAnsi="仿宋" w:eastAsia="仿宋" w:cs="仿宋"/>
          <w:sz w:val="24"/>
          <w:szCs w:val="24"/>
        </w:rPr>
        <w:t>”逐一提供全部资料</w:t>
      </w:r>
      <w:r>
        <w:rPr>
          <w:rFonts w:hint="eastAsia" w:ascii="仿宋" w:hAnsi="仿宋" w:eastAsia="仿宋" w:cs="仿宋"/>
          <w:spacing w:val="-1"/>
          <w:sz w:val="24"/>
          <w:szCs w:val="24"/>
        </w:rPr>
        <w:t>，缺少其中</w:t>
      </w:r>
      <w:r>
        <w:rPr>
          <w:rFonts w:hint="eastAsia" w:ascii="仿宋" w:hAnsi="仿宋" w:eastAsia="仿宋" w:cs="仿宋"/>
          <w:spacing w:val="-2"/>
          <w:sz w:val="24"/>
          <w:szCs w:val="24"/>
        </w:rPr>
        <w:t>任何一项，其</w:t>
      </w:r>
      <w:r>
        <w:rPr>
          <w:rFonts w:hint="eastAsia" w:ascii="仿宋" w:hAnsi="仿宋" w:eastAsia="仿宋" w:cs="仿宋"/>
          <w:spacing w:val="-2"/>
          <w:sz w:val="24"/>
          <w:szCs w:val="24"/>
          <w:lang w:val="en-US" w:eastAsia="zh-CN"/>
        </w:rPr>
        <w:t>响应</w:t>
      </w:r>
      <w:r>
        <w:rPr>
          <w:rFonts w:hint="eastAsia" w:ascii="仿宋" w:hAnsi="仿宋" w:eastAsia="仿宋" w:cs="仿宋"/>
          <w:spacing w:val="-2"/>
          <w:sz w:val="24"/>
          <w:szCs w:val="24"/>
        </w:rPr>
        <w:t>文件将被视为</w:t>
      </w:r>
      <w:r>
        <w:rPr>
          <w:rFonts w:hint="eastAsia" w:ascii="仿宋" w:hAnsi="仿宋" w:eastAsia="仿宋" w:cs="仿宋"/>
          <w:b/>
          <w:bCs/>
          <w:spacing w:val="-2"/>
          <w:sz w:val="24"/>
          <w:szCs w:val="24"/>
        </w:rPr>
        <w:t>无效文件</w:t>
      </w:r>
      <w:r>
        <w:rPr>
          <w:rFonts w:hint="eastAsia" w:ascii="仿宋" w:hAnsi="仿宋" w:eastAsia="仿宋" w:cs="仿宋"/>
          <w:spacing w:val="-2"/>
          <w:sz w:val="24"/>
          <w:szCs w:val="24"/>
        </w:rPr>
        <w:t>。其中，《法定代表人证明书》、《法定代表人授权委托书》（如有）、《书面声明函》、</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rPr>
        <w:t>企业控股关联关系说明</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rPr>
        <w:t>《榆林市政府采购</w:t>
      </w:r>
      <w:r>
        <w:rPr>
          <w:rFonts w:hint="eastAsia" w:ascii="仿宋" w:hAnsi="仿宋" w:eastAsia="仿宋" w:cs="仿宋"/>
          <w:spacing w:val="-2"/>
          <w:sz w:val="24"/>
          <w:szCs w:val="24"/>
          <w:lang w:val="en-US" w:eastAsia="zh-CN"/>
        </w:rPr>
        <w:t>货物</w:t>
      </w:r>
      <w:r>
        <w:rPr>
          <w:rFonts w:hint="eastAsia" w:ascii="仿宋" w:hAnsi="仿宋" w:eastAsia="仿宋" w:cs="仿宋"/>
          <w:spacing w:val="-2"/>
          <w:sz w:val="24"/>
          <w:szCs w:val="24"/>
        </w:rPr>
        <w:t>类项目供应商信用承诺书》、《投标信用承诺》、《</w:t>
      </w:r>
      <w:r>
        <w:rPr>
          <w:rFonts w:hint="eastAsia" w:ascii="仿宋" w:hAnsi="仿宋" w:eastAsia="仿宋" w:cs="仿宋"/>
          <w:spacing w:val="-2"/>
          <w:sz w:val="24"/>
          <w:szCs w:val="24"/>
          <w:lang w:eastAsia="zh-CN"/>
        </w:rPr>
        <w:t>供应商</w:t>
      </w:r>
      <w:r>
        <w:rPr>
          <w:rFonts w:hint="eastAsia" w:ascii="仿宋" w:hAnsi="仿宋" w:eastAsia="仿宋" w:cs="仿宋"/>
          <w:spacing w:val="-2"/>
          <w:sz w:val="24"/>
          <w:szCs w:val="24"/>
        </w:rPr>
        <w:t>信用承诺》、《</w:t>
      </w:r>
      <w:r>
        <w:rPr>
          <w:rFonts w:hint="eastAsia" w:ascii="仿宋" w:hAnsi="仿宋" w:eastAsia="仿宋" w:cs="仿宋"/>
          <w:spacing w:val="-2"/>
          <w:sz w:val="24"/>
          <w:szCs w:val="24"/>
          <w:lang w:eastAsia="zh-CN"/>
        </w:rPr>
        <w:t>供应商</w:t>
      </w:r>
      <w:r>
        <w:rPr>
          <w:rFonts w:hint="eastAsia" w:ascii="仿宋" w:hAnsi="仿宋" w:eastAsia="仿宋" w:cs="仿宋"/>
          <w:spacing w:val="-2"/>
          <w:sz w:val="24"/>
          <w:szCs w:val="24"/>
        </w:rPr>
        <w:t>委托代理人员信用承诺</w:t>
      </w:r>
      <w:r>
        <w:rPr>
          <w:rFonts w:hint="eastAsia" w:ascii="仿宋" w:hAnsi="仿宋" w:eastAsia="仿宋" w:cs="仿宋"/>
          <w:spacing w:val="-1"/>
          <w:sz w:val="24"/>
          <w:szCs w:val="24"/>
        </w:rPr>
        <w:t>书》（如有）应按下文给定格式填写，否则按</w:t>
      </w:r>
      <w:r>
        <w:rPr>
          <w:rFonts w:hint="eastAsia" w:ascii="仿宋" w:hAnsi="仿宋" w:eastAsia="仿宋" w:cs="仿宋"/>
          <w:b/>
          <w:bCs/>
          <w:spacing w:val="-1"/>
          <w:sz w:val="24"/>
          <w:szCs w:val="24"/>
        </w:rPr>
        <w:t>无效处理</w:t>
      </w:r>
      <w:r>
        <w:rPr>
          <w:rFonts w:hint="eastAsia" w:ascii="仿宋" w:hAnsi="仿宋" w:eastAsia="仿宋" w:cs="仿宋"/>
          <w:spacing w:val="-1"/>
          <w:sz w:val="24"/>
          <w:szCs w:val="24"/>
        </w:rPr>
        <w:t>。</w:t>
      </w:r>
    </w:p>
    <w:p w14:paraId="0DEADA8D">
      <w:pPr>
        <w:pStyle w:val="8"/>
        <w:keepNext w:val="0"/>
        <w:keepLines w:val="0"/>
        <w:pageBreakBefore w:val="0"/>
        <w:overflowPunct/>
        <w:topLinePunct w:val="0"/>
        <w:bidi w:val="0"/>
        <w:spacing w:line="360" w:lineRule="auto"/>
        <w:rPr>
          <w:rFonts w:hint="eastAsia" w:ascii="仿宋" w:hAnsi="仿宋" w:eastAsia="仿宋" w:cs="仿宋"/>
        </w:rPr>
      </w:pPr>
    </w:p>
    <w:p w14:paraId="506A840A">
      <w:pPr>
        <w:spacing w:before="274" w:line="360" w:lineRule="auto"/>
        <w:ind w:left="2845"/>
        <w:rPr>
          <w:rFonts w:hint="eastAsia" w:ascii="仿宋" w:hAnsi="仿宋" w:eastAsia="仿宋" w:cs="仿宋"/>
          <w:color w:val="auto"/>
          <w:spacing w:val="11"/>
          <w:sz w:val="28"/>
          <w:szCs w:val="28"/>
          <w:highlight w:val="none"/>
          <w14:textOutline w14:w="5103" w14:cap="sq" w14:cmpd="sng">
            <w14:solidFill>
              <w14:srgbClr w14:val="000000"/>
            </w14:solidFill>
            <w14:prstDash w14:val="solid"/>
            <w14:bevel/>
          </w14:textOutline>
        </w:rPr>
      </w:pPr>
    </w:p>
    <w:p w14:paraId="42D83990">
      <w:pPr>
        <w:spacing w:before="274" w:line="360" w:lineRule="auto"/>
        <w:ind w:left="2845"/>
        <w:rPr>
          <w:rFonts w:hint="eastAsia" w:ascii="仿宋" w:hAnsi="仿宋" w:eastAsia="仿宋" w:cs="仿宋"/>
          <w:color w:val="auto"/>
          <w:spacing w:val="11"/>
          <w:sz w:val="28"/>
          <w:szCs w:val="28"/>
          <w:highlight w:val="none"/>
          <w14:textOutline w14:w="5103" w14:cap="sq" w14:cmpd="sng">
            <w14:solidFill>
              <w14:srgbClr w14:val="000000"/>
            </w14:solidFill>
            <w14:prstDash w14:val="solid"/>
            <w14:bevel/>
          </w14:textOutline>
        </w:rPr>
      </w:pPr>
    </w:p>
    <w:p w14:paraId="317C6103">
      <w:pPr>
        <w:spacing w:before="274" w:line="360" w:lineRule="auto"/>
        <w:ind w:left="2845"/>
        <w:rPr>
          <w:rFonts w:hint="eastAsia" w:ascii="仿宋" w:hAnsi="仿宋" w:eastAsia="仿宋" w:cs="仿宋"/>
          <w:color w:val="auto"/>
          <w:spacing w:val="11"/>
          <w:sz w:val="28"/>
          <w:szCs w:val="28"/>
          <w:highlight w:val="none"/>
          <w14:textOutline w14:w="5103" w14:cap="sq" w14:cmpd="sng">
            <w14:solidFill>
              <w14:srgbClr w14:val="000000"/>
            </w14:solidFill>
            <w14:prstDash w14:val="solid"/>
            <w14:bevel/>
          </w14:textOutline>
        </w:rPr>
      </w:pPr>
    </w:p>
    <w:p w14:paraId="00C1B0DE">
      <w:pPr>
        <w:spacing w:before="274" w:line="360" w:lineRule="auto"/>
        <w:ind w:left="2845"/>
        <w:rPr>
          <w:rFonts w:hint="eastAsia" w:ascii="仿宋" w:hAnsi="仿宋" w:eastAsia="仿宋" w:cs="仿宋"/>
          <w:color w:val="auto"/>
          <w:spacing w:val="11"/>
          <w:sz w:val="28"/>
          <w:szCs w:val="28"/>
          <w:highlight w:val="none"/>
          <w14:textOutline w14:w="5103" w14:cap="sq" w14:cmpd="sng">
            <w14:solidFill>
              <w14:srgbClr w14:val="000000"/>
            </w14:solidFill>
            <w14:prstDash w14:val="solid"/>
            <w14:bevel/>
          </w14:textOutline>
        </w:rPr>
      </w:pPr>
    </w:p>
    <w:p w14:paraId="3B000CF3">
      <w:pPr>
        <w:pStyle w:val="8"/>
        <w:rPr>
          <w:rFonts w:hint="eastAsia" w:ascii="仿宋" w:hAnsi="仿宋" w:eastAsia="仿宋" w:cs="仿宋"/>
          <w:color w:val="auto"/>
          <w:spacing w:val="11"/>
          <w:sz w:val="28"/>
          <w:szCs w:val="28"/>
          <w:highlight w:val="none"/>
          <w14:textOutline w14:w="5103" w14:cap="sq" w14:cmpd="sng">
            <w14:solidFill>
              <w14:srgbClr w14:val="000000"/>
            </w14:solidFill>
            <w14:prstDash w14:val="solid"/>
            <w14:bevel/>
          </w14:textOutline>
        </w:rPr>
      </w:pPr>
    </w:p>
    <w:p w14:paraId="1A02251E">
      <w:pPr>
        <w:rPr>
          <w:rFonts w:hint="eastAsia" w:ascii="仿宋" w:hAnsi="仿宋" w:eastAsia="仿宋" w:cs="仿宋"/>
          <w:color w:val="auto"/>
          <w:spacing w:val="11"/>
          <w:sz w:val="28"/>
          <w:szCs w:val="28"/>
          <w:highlight w:val="none"/>
          <w14:textOutline w14:w="5103" w14:cap="sq" w14:cmpd="sng">
            <w14:solidFill>
              <w14:srgbClr w14:val="000000"/>
            </w14:solidFill>
            <w14:prstDash w14:val="solid"/>
            <w14:bevel/>
          </w14:textOutline>
        </w:rPr>
      </w:pPr>
    </w:p>
    <w:p w14:paraId="3BCF3FCB">
      <w:pPr>
        <w:pStyle w:val="8"/>
        <w:rPr>
          <w:rFonts w:hint="eastAsia" w:ascii="仿宋" w:hAnsi="仿宋" w:eastAsia="仿宋" w:cs="仿宋"/>
          <w:color w:val="auto"/>
          <w:spacing w:val="11"/>
          <w:sz w:val="28"/>
          <w:szCs w:val="28"/>
          <w:highlight w:val="none"/>
          <w14:textOutline w14:w="5103" w14:cap="sq" w14:cmpd="sng">
            <w14:solidFill>
              <w14:srgbClr w14:val="000000"/>
            </w14:solidFill>
            <w14:prstDash w14:val="solid"/>
            <w14:bevel/>
          </w14:textOutline>
        </w:rPr>
      </w:pPr>
    </w:p>
    <w:p w14:paraId="785CDF3F">
      <w:pPr>
        <w:rPr>
          <w:rFonts w:hint="eastAsia" w:ascii="仿宋" w:hAnsi="仿宋" w:eastAsia="仿宋" w:cs="仿宋"/>
          <w:color w:val="auto"/>
          <w:highlight w:val="none"/>
        </w:rPr>
      </w:pPr>
    </w:p>
    <w:p w14:paraId="394833CE">
      <w:pPr>
        <w:spacing w:before="274" w:line="360" w:lineRule="auto"/>
        <w:ind w:left="2845"/>
        <w:rPr>
          <w:rFonts w:hint="eastAsia" w:ascii="仿宋" w:hAnsi="仿宋" w:eastAsia="仿宋" w:cs="仿宋"/>
          <w:color w:val="auto"/>
          <w:spacing w:val="11"/>
          <w:sz w:val="28"/>
          <w:szCs w:val="28"/>
          <w:highlight w:val="none"/>
          <w14:textOutline w14:w="5103" w14:cap="sq" w14:cmpd="sng">
            <w14:solidFill>
              <w14:srgbClr w14:val="000000"/>
            </w14:solidFill>
            <w14:prstDash w14:val="solid"/>
            <w14:bevel/>
          </w14:textOutline>
        </w:rPr>
      </w:pPr>
    </w:p>
    <w:p w14:paraId="72659C5B">
      <w:pPr>
        <w:spacing w:before="274" w:line="360" w:lineRule="auto"/>
        <w:ind w:left="2845"/>
        <w:rPr>
          <w:rFonts w:hint="eastAsia" w:ascii="仿宋" w:hAnsi="仿宋" w:eastAsia="仿宋" w:cs="仿宋"/>
          <w:color w:val="auto"/>
          <w:spacing w:val="11"/>
          <w:sz w:val="28"/>
          <w:szCs w:val="28"/>
          <w:highlight w:val="none"/>
          <w14:textOutline w14:w="5103" w14:cap="sq" w14:cmpd="sng">
            <w14:solidFill>
              <w14:srgbClr w14:val="000000"/>
            </w14:solidFill>
            <w14:prstDash w14:val="solid"/>
            <w14:bevel/>
          </w14:textOutline>
        </w:rPr>
      </w:pPr>
    </w:p>
    <w:p w14:paraId="6938960E">
      <w:pPr>
        <w:spacing w:before="274" w:line="360" w:lineRule="auto"/>
        <w:ind w:left="2845"/>
        <w:rPr>
          <w:rFonts w:hint="eastAsia" w:ascii="仿宋" w:hAnsi="仿宋" w:eastAsia="仿宋" w:cs="仿宋"/>
          <w:color w:val="auto"/>
          <w:spacing w:val="11"/>
          <w:sz w:val="28"/>
          <w:szCs w:val="28"/>
          <w:highlight w:val="none"/>
          <w14:textOutline w14:w="5103" w14:cap="sq" w14:cmpd="sng">
            <w14:solidFill>
              <w14:srgbClr w14:val="000000"/>
            </w14:solidFill>
            <w14:prstDash w14:val="solid"/>
            <w14:bevel/>
          </w14:textOutline>
        </w:rPr>
      </w:pPr>
    </w:p>
    <w:p w14:paraId="26D08A4C">
      <w:pPr>
        <w:spacing w:before="274" w:line="360" w:lineRule="auto"/>
        <w:ind w:left="2845"/>
        <w:rPr>
          <w:rFonts w:hint="eastAsia" w:ascii="仿宋" w:hAnsi="仿宋" w:eastAsia="仿宋" w:cs="仿宋"/>
          <w:color w:val="auto"/>
          <w:spacing w:val="11"/>
          <w:sz w:val="28"/>
          <w:szCs w:val="28"/>
          <w:highlight w:val="none"/>
          <w14:textOutline w14:w="5103" w14:cap="sq" w14:cmpd="sng">
            <w14:solidFill>
              <w14:srgbClr w14:val="000000"/>
            </w14:solidFill>
            <w14:prstDash w14:val="solid"/>
            <w14:bevel/>
          </w14:textOutline>
        </w:rPr>
      </w:pPr>
    </w:p>
    <w:p w14:paraId="7C0F42C7">
      <w:pPr>
        <w:spacing w:before="274" w:line="360" w:lineRule="auto"/>
        <w:ind w:left="2845"/>
        <w:rPr>
          <w:rFonts w:hint="eastAsia" w:ascii="仿宋" w:hAnsi="仿宋" w:eastAsia="仿宋" w:cs="仿宋"/>
          <w:color w:val="auto"/>
          <w:spacing w:val="11"/>
          <w:sz w:val="28"/>
          <w:szCs w:val="28"/>
          <w:highlight w:val="none"/>
          <w14:textOutline w14:w="5103" w14:cap="sq" w14:cmpd="sng">
            <w14:solidFill>
              <w14:srgbClr w14:val="000000"/>
            </w14:solidFill>
            <w14:prstDash w14:val="solid"/>
            <w14:bevel/>
          </w14:textOutline>
        </w:rPr>
      </w:pPr>
    </w:p>
    <w:p w14:paraId="15F3F65C">
      <w:pPr>
        <w:pStyle w:val="8"/>
        <w:rPr>
          <w:rFonts w:hint="eastAsia" w:ascii="仿宋" w:hAnsi="仿宋" w:eastAsia="仿宋" w:cs="仿宋"/>
        </w:rPr>
      </w:pPr>
    </w:p>
    <w:p w14:paraId="645A7B0D">
      <w:pPr>
        <w:spacing w:before="274" w:line="360" w:lineRule="auto"/>
        <w:ind w:left="2845"/>
        <w:rPr>
          <w:rFonts w:hint="eastAsia" w:ascii="仿宋" w:hAnsi="仿宋" w:eastAsia="仿宋" w:cs="仿宋"/>
          <w:color w:val="auto"/>
          <w:sz w:val="28"/>
          <w:szCs w:val="28"/>
          <w:highlight w:val="none"/>
        </w:rPr>
      </w:pPr>
      <w:r>
        <w:rPr>
          <w:rFonts w:hint="eastAsia" w:ascii="仿宋" w:hAnsi="仿宋" w:eastAsia="仿宋" w:cs="仿宋"/>
          <w:color w:val="auto"/>
          <w:spacing w:val="11"/>
          <w:sz w:val="28"/>
          <w:szCs w:val="28"/>
          <w:highlight w:val="none"/>
          <w14:textOutline w14:w="5103" w14:cap="sq" w14:cmpd="sng">
            <w14:solidFill>
              <w14:srgbClr w14:val="000000"/>
            </w14:solidFill>
            <w14:prstDash w14:val="solid"/>
            <w14:bevel/>
          </w14:textOutline>
        </w:rPr>
        <w:t>法定代表人证明书</w:t>
      </w:r>
    </w:p>
    <w:tbl>
      <w:tblPr>
        <w:tblStyle w:val="26"/>
        <w:tblW w:w="87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4"/>
        <w:gridCol w:w="2219"/>
        <w:gridCol w:w="1725"/>
        <w:gridCol w:w="1334"/>
        <w:gridCol w:w="2378"/>
      </w:tblGrid>
      <w:tr w14:paraId="186241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8740" w:type="dxa"/>
            <w:gridSpan w:val="5"/>
          </w:tcPr>
          <w:p w14:paraId="0FC55551">
            <w:pPr>
              <w:spacing w:before="200" w:line="360" w:lineRule="auto"/>
              <w:ind w:left="0" w:leftChars="0" w:firstLine="0" w:firstLineChars="0"/>
              <w:rPr>
                <w:rFonts w:hint="eastAsia" w:ascii="仿宋" w:hAnsi="仿宋" w:eastAsia="仿宋" w:cs="仿宋"/>
                <w:color w:val="auto"/>
                <w:sz w:val="23"/>
                <w:szCs w:val="23"/>
                <w:highlight w:val="none"/>
                <w:lang w:val="en-US" w:eastAsia="zh-CN"/>
              </w:rPr>
            </w:pPr>
            <w:r>
              <w:rPr>
                <w:rFonts w:hint="eastAsia" w:ascii="仿宋" w:hAnsi="仿宋" w:eastAsia="仿宋" w:cs="仿宋"/>
                <w:color w:val="auto"/>
                <w:spacing w:val="17"/>
                <w:sz w:val="23"/>
                <w:szCs w:val="23"/>
                <w:highlight w:val="none"/>
              </w:rPr>
              <w:t>致</w:t>
            </w:r>
            <w:r>
              <w:rPr>
                <w:rFonts w:hint="eastAsia" w:ascii="仿宋" w:hAnsi="仿宋" w:eastAsia="仿宋" w:cs="仿宋"/>
                <w:color w:val="auto"/>
                <w:spacing w:val="9"/>
                <w:sz w:val="23"/>
                <w:szCs w:val="23"/>
                <w:highlight w:val="none"/>
              </w:rPr>
              <w:t>：</w:t>
            </w:r>
            <w:r>
              <w:rPr>
                <w:rFonts w:hint="eastAsia" w:ascii="仿宋" w:hAnsi="仿宋" w:eastAsia="仿宋" w:cs="仿宋"/>
                <w:color w:val="auto"/>
                <w:spacing w:val="9"/>
                <w:sz w:val="23"/>
                <w:szCs w:val="23"/>
                <w:highlight w:val="none"/>
                <w:lang w:val="en-US" w:eastAsia="zh-CN"/>
              </w:rPr>
              <w:t> 陕西晨安前沿项目管理有限公司</w:t>
            </w:r>
          </w:p>
        </w:tc>
      </w:tr>
      <w:tr w14:paraId="26E5C9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084" w:type="dxa"/>
            <w:vMerge w:val="restart"/>
            <w:tcBorders>
              <w:bottom w:val="nil"/>
            </w:tcBorders>
            <w:textDirection w:val="tbRlV"/>
          </w:tcPr>
          <w:p w14:paraId="5DFB0D32">
            <w:pPr>
              <w:spacing w:line="360" w:lineRule="auto"/>
              <w:rPr>
                <w:rFonts w:hint="eastAsia" w:ascii="仿宋" w:hAnsi="仿宋" w:eastAsia="仿宋" w:cs="仿宋"/>
                <w:color w:val="auto"/>
                <w:sz w:val="21"/>
                <w:highlight w:val="none"/>
              </w:rPr>
            </w:pPr>
          </w:p>
          <w:p w14:paraId="648B9FAA">
            <w:pPr>
              <w:spacing w:before="77" w:line="360" w:lineRule="auto"/>
              <w:ind w:left="696"/>
              <w:rPr>
                <w:rFonts w:hint="eastAsia" w:ascii="仿宋" w:hAnsi="仿宋" w:eastAsia="仿宋" w:cs="仿宋"/>
                <w:color w:val="auto"/>
                <w:sz w:val="23"/>
                <w:szCs w:val="23"/>
                <w:highlight w:val="none"/>
              </w:rPr>
            </w:pPr>
            <w:r>
              <w:rPr>
                <w:rFonts w:hint="eastAsia" w:ascii="仿宋" w:hAnsi="仿宋" w:eastAsia="仿宋" w:cs="仿宋"/>
                <w:color w:val="auto"/>
                <w:spacing w:val="13"/>
                <w:sz w:val="23"/>
                <w:szCs w:val="23"/>
                <w:highlight w:val="none"/>
              </w:rPr>
              <w:t>企  业  法  人</w:t>
            </w:r>
          </w:p>
        </w:tc>
        <w:tc>
          <w:tcPr>
            <w:tcW w:w="2219" w:type="dxa"/>
          </w:tcPr>
          <w:p w14:paraId="461F74D1">
            <w:pPr>
              <w:spacing w:before="195" w:line="360" w:lineRule="auto"/>
              <w:rPr>
                <w:rFonts w:hint="eastAsia" w:ascii="仿宋" w:hAnsi="仿宋" w:eastAsia="仿宋" w:cs="仿宋"/>
                <w:color w:val="auto"/>
                <w:sz w:val="23"/>
                <w:szCs w:val="23"/>
                <w:highlight w:val="none"/>
              </w:rPr>
            </w:pPr>
            <w:r>
              <w:rPr>
                <w:rFonts w:hint="eastAsia" w:ascii="仿宋" w:hAnsi="仿宋" w:eastAsia="仿宋" w:cs="仿宋"/>
                <w:color w:val="auto"/>
                <w:spacing w:val="8"/>
                <w:sz w:val="23"/>
                <w:szCs w:val="23"/>
                <w:highlight w:val="none"/>
              </w:rPr>
              <w:t>供应商名称</w:t>
            </w:r>
          </w:p>
        </w:tc>
        <w:tc>
          <w:tcPr>
            <w:tcW w:w="5437" w:type="dxa"/>
            <w:gridSpan w:val="3"/>
          </w:tcPr>
          <w:p w14:paraId="6CA9AB31">
            <w:pPr>
              <w:spacing w:line="360" w:lineRule="auto"/>
              <w:rPr>
                <w:rFonts w:hint="eastAsia" w:ascii="仿宋" w:hAnsi="仿宋" w:eastAsia="仿宋" w:cs="仿宋"/>
                <w:color w:val="auto"/>
                <w:sz w:val="21"/>
                <w:highlight w:val="none"/>
              </w:rPr>
            </w:pPr>
          </w:p>
        </w:tc>
      </w:tr>
      <w:tr w14:paraId="25AA8D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1084" w:type="dxa"/>
            <w:vMerge w:val="continue"/>
            <w:tcBorders>
              <w:top w:val="nil"/>
              <w:bottom w:val="nil"/>
            </w:tcBorders>
            <w:textDirection w:val="tbRlV"/>
          </w:tcPr>
          <w:p w14:paraId="7D15DFDF">
            <w:pPr>
              <w:spacing w:line="360" w:lineRule="auto"/>
              <w:rPr>
                <w:rFonts w:hint="eastAsia" w:ascii="仿宋" w:hAnsi="仿宋" w:eastAsia="仿宋" w:cs="仿宋"/>
                <w:color w:val="auto"/>
                <w:sz w:val="21"/>
                <w:highlight w:val="none"/>
              </w:rPr>
            </w:pPr>
          </w:p>
        </w:tc>
        <w:tc>
          <w:tcPr>
            <w:tcW w:w="2219" w:type="dxa"/>
          </w:tcPr>
          <w:p w14:paraId="728E0144">
            <w:pPr>
              <w:spacing w:before="197" w:line="360" w:lineRule="auto"/>
              <w:rPr>
                <w:rFonts w:hint="eastAsia" w:ascii="仿宋" w:hAnsi="仿宋" w:eastAsia="仿宋" w:cs="仿宋"/>
                <w:color w:val="auto"/>
                <w:sz w:val="23"/>
                <w:szCs w:val="23"/>
                <w:highlight w:val="none"/>
              </w:rPr>
            </w:pPr>
            <w:r>
              <w:rPr>
                <w:rFonts w:hint="eastAsia" w:ascii="仿宋" w:hAnsi="仿宋" w:eastAsia="仿宋" w:cs="仿宋"/>
                <w:color w:val="auto"/>
                <w:spacing w:val="9"/>
                <w:sz w:val="23"/>
                <w:szCs w:val="23"/>
                <w:highlight w:val="none"/>
              </w:rPr>
              <w:t>法</w:t>
            </w:r>
            <w:r>
              <w:rPr>
                <w:rFonts w:hint="eastAsia" w:ascii="仿宋" w:hAnsi="仿宋" w:eastAsia="仿宋" w:cs="仿宋"/>
                <w:color w:val="auto"/>
                <w:spacing w:val="6"/>
                <w:sz w:val="23"/>
                <w:szCs w:val="23"/>
                <w:highlight w:val="none"/>
              </w:rPr>
              <w:t xml:space="preserve"> 定 地 址</w:t>
            </w:r>
          </w:p>
        </w:tc>
        <w:tc>
          <w:tcPr>
            <w:tcW w:w="5437" w:type="dxa"/>
            <w:gridSpan w:val="3"/>
          </w:tcPr>
          <w:p w14:paraId="3B505F04">
            <w:pPr>
              <w:spacing w:line="360" w:lineRule="auto"/>
              <w:rPr>
                <w:rFonts w:hint="eastAsia" w:ascii="仿宋" w:hAnsi="仿宋" w:eastAsia="仿宋" w:cs="仿宋"/>
                <w:color w:val="auto"/>
                <w:sz w:val="21"/>
                <w:highlight w:val="none"/>
              </w:rPr>
            </w:pPr>
          </w:p>
        </w:tc>
      </w:tr>
      <w:tr w14:paraId="6CABB5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1084" w:type="dxa"/>
            <w:vMerge w:val="continue"/>
            <w:tcBorders>
              <w:top w:val="nil"/>
              <w:bottom w:val="nil"/>
            </w:tcBorders>
            <w:textDirection w:val="tbRlV"/>
          </w:tcPr>
          <w:p w14:paraId="02FE5595">
            <w:pPr>
              <w:spacing w:line="360" w:lineRule="auto"/>
              <w:rPr>
                <w:rFonts w:hint="eastAsia" w:ascii="仿宋" w:hAnsi="仿宋" w:eastAsia="仿宋" w:cs="仿宋"/>
                <w:color w:val="auto"/>
                <w:sz w:val="21"/>
                <w:highlight w:val="none"/>
              </w:rPr>
            </w:pPr>
          </w:p>
        </w:tc>
        <w:tc>
          <w:tcPr>
            <w:tcW w:w="2219" w:type="dxa"/>
          </w:tcPr>
          <w:p w14:paraId="76FFD6DB">
            <w:pPr>
              <w:spacing w:before="197" w:line="360" w:lineRule="auto"/>
              <w:rPr>
                <w:rFonts w:hint="eastAsia" w:ascii="仿宋" w:hAnsi="仿宋" w:eastAsia="仿宋" w:cs="仿宋"/>
                <w:color w:val="auto"/>
                <w:sz w:val="23"/>
                <w:szCs w:val="23"/>
                <w:highlight w:val="none"/>
              </w:rPr>
            </w:pPr>
            <w:r>
              <w:rPr>
                <w:rFonts w:hint="eastAsia" w:ascii="仿宋" w:hAnsi="仿宋" w:eastAsia="仿宋" w:cs="仿宋"/>
                <w:color w:val="auto"/>
                <w:spacing w:val="4"/>
                <w:sz w:val="23"/>
                <w:szCs w:val="23"/>
                <w:highlight w:val="none"/>
              </w:rPr>
              <w:t xml:space="preserve">邮 政 编 </w:t>
            </w:r>
            <w:r>
              <w:rPr>
                <w:rFonts w:hint="eastAsia" w:ascii="仿宋" w:hAnsi="仿宋" w:eastAsia="仿宋" w:cs="仿宋"/>
                <w:color w:val="auto"/>
                <w:spacing w:val="3"/>
                <w:sz w:val="23"/>
                <w:szCs w:val="23"/>
                <w:highlight w:val="none"/>
              </w:rPr>
              <w:t>码</w:t>
            </w:r>
          </w:p>
        </w:tc>
        <w:tc>
          <w:tcPr>
            <w:tcW w:w="5437" w:type="dxa"/>
            <w:gridSpan w:val="3"/>
          </w:tcPr>
          <w:p w14:paraId="7F211550">
            <w:pPr>
              <w:spacing w:line="360" w:lineRule="auto"/>
              <w:rPr>
                <w:rFonts w:hint="eastAsia" w:ascii="仿宋" w:hAnsi="仿宋" w:eastAsia="仿宋" w:cs="仿宋"/>
                <w:color w:val="auto"/>
                <w:sz w:val="21"/>
                <w:highlight w:val="none"/>
              </w:rPr>
            </w:pPr>
          </w:p>
        </w:tc>
      </w:tr>
      <w:tr w14:paraId="41B983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1084" w:type="dxa"/>
            <w:vMerge w:val="continue"/>
            <w:tcBorders>
              <w:top w:val="nil"/>
              <w:bottom w:val="nil"/>
            </w:tcBorders>
            <w:textDirection w:val="tbRlV"/>
          </w:tcPr>
          <w:p w14:paraId="3459545F">
            <w:pPr>
              <w:spacing w:line="360" w:lineRule="auto"/>
              <w:rPr>
                <w:rFonts w:hint="eastAsia" w:ascii="仿宋" w:hAnsi="仿宋" w:eastAsia="仿宋" w:cs="仿宋"/>
                <w:color w:val="auto"/>
                <w:sz w:val="21"/>
                <w:highlight w:val="none"/>
              </w:rPr>
            </w:pPr>
          </w:p>
        </w:tc>
        <w:tc>
          <w:tcPr>
            <w:tcW w:w="2219" w:type="dxa"/>
          </w:tcPr>
          <w:p w14:paraId="09213F50">
            <w:pPr>
              <w:spacing w:before="198" w:line="360" w:lineRule="auto"/>
              <w:rPr>
                <w:rFonts w:hint="eastAsia" w:ascii="仿宋" w:hAnsi="仿宋" w:eastAsia="仿宋" w:cs="仿宋"/>
                <w:color w:val="auto"/>
                <w:sz w:val="23"/>
                <w:szCs w:val="23"/>
                <w:highlight w:val="none"/>
              </w:rPr>
            </w:pPr>
            <w:r>
              <w:rPr>
                <w:rFonts w:hint="eastAsia" w:ascii="仿宋" w:hAnsi="仿宋" w:eastAsia="仿宋" w:cs="仿宋"/>
                <w:color w:val="auto"/>
                <w:spacing w:val="3"/>
                <w:sz w:val="23"/>
                <w:szCs w:val="23"/>
                <w:highlight w:val="none"/>
              </w:rPr>
              <w:t>网       址</w:t>
            </w:r>
          </w:p>
        </w:tc>
        <w:tc>
          <w:tcPr>
            <w:tcW w:w="5437" w:type="dxa"/>
            <w:gridSpan w:val="3"/>
          </w:tcPr>
          <w:p w14:paraId="55DC414A">
            <w:pPr>
              <w:spacing w:line="360" w:lineRule="auto"/>
              <w:rPr>
                <w:rFonts w:hint="eastAsia" w:ascii="仿宋" w:hAnsi="仿宋" w:eastAsia="仿宋" w:cs="仿宋"/>
                <w:color w:val="auto"/>
                <w:sz w:val="21"/>
                <w:highlight w:val="none"/>
              </w:rPr>
            </w:pPr>
          </w:p>
        </w:tc>
      </w:tr>
      <w:tr w14:paraId="23E461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1084" w:type="dxa"/>
            <w:vMerge w:val="continue"/>
            <w:tcBorders>
              <w:top w:val="nil"/>
              <w:bottom w:val="nil"/>
            </w:tcBorders>
            <w:textDirection w:val="tbRlV"/>
          </w:tcPr>
          <w:p w14:paraId="20A3D766">
            <w:pPr>
              <w:spacing w:line="360" w:lineRule="auto"/>
              <w:rPr>
                <w:rFonts w:hint="eastAsia" w:ascii="仿宋" w:hAnsi="仿宋" w:eastAsia="仿宋" w:cs="仿宋"/>
                <w:color w:val="auto"/>
                <w:sz w:val="21"/>
                <w:highlight w:val="none"/>
              </w:rPr>
            </w:pPr>
          </w:p>
        </w:tc>
        <w:tc>
          <w:tcPr>
            <w:tcW w:w="2219" w:type="dxa"/>
          </w:tcPr>
          <w:p w14:paraId="3D019C63">
            <w:pPr>
              <w:spacing w:before="197" w:line="360" w:lineRule="auto"/>
              <w:rPr>
                <w:rFonts w:hint="eastAsia" w:ascii="仿宋" w:hAnsi="仿宋" w:eastAsia="仿宋" w:cs="仿宋"/>
                <w:color w:val="auto"/>
                <w:sz w:val="23"/>
                <w:szCs w:val="23"/>
                <w:highlight w:val="none"/>
              </w:rPr>
            </w:pPr>
            <w:r>
              <w:rPr>
                <w:rFonts w:hint="eastAsia" w:ascii="仿宋" w:hAnsi="仿宋" w:eastAsia="仿宋" w:cs="仿宋"/>
                <w:color w:val="auto"/>
                <w:spacing w:val="8"/>
                <w:sz w:val="23"/>
                <w:szCs w:val="23"/>
                <w:highlight w:val="none"/>
              </w:rPr>
              <w:t>工商登记机</w:t>
            </w:r>
            <w:r>
              <w:rPr>
                <w:rFonts w:hint="eastAsia" w:ascii="仿宋" w:hAnsi="仿宋" w:eastAsia="仿宋" w:cs="仿宋"/>
                <w:color w:val="auto"/>
                <w:spacing w:val="7"/>
                <w:sz w:val="23"/>
                <w:szCs w:val="23"/>
                <w:highlight w:val="none"/>
              </w:rPr>
              <w:t>关</w:t>
            </w:r>
          </w:p>
        </w:tc>
        <w:tc>
          <w:tcPr>
            <w:tcW w:w="5437" w:type="dxa"/>
            <w:gridSpan w:val="3"/>
          </w:tcPr>
          <w:p w14:paraId="68DEC3AB">
            <w:pPr>
              <w:spacing w:line="360" w:lineRule="auto"/>
              <w:rPr>
                <w:rFonts w:hint="eastAsia" w:ascii="仿宋" w:hAnsi="仿宋" w:eastAsia="仿宋" w:cs="仿宋"/>
                <w:color w:val="auto"/>
                <w:sz w:val="21"/>
                <w:highlight w:val="none"/>
              </w:rPr>
            </w:pPr>
          </w:p>
        </w:tc>
      </w:tr>
      <w:tr w14:paraId="63F7C0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1084" w:type="dxa"/>
            <w:vMerge w:val="continue"/>
            <w:tcBorders>
              <w:top w:val="nil"/>
            </w:tcBorders>
            <w:textDirection w:val="tbRlV"/>
          </w:tcPr>
          <w:p w14:paraId="70647F04">
            <w:pPr>
              <w:spacing w:line="360" w:lineRule="auto"/>
              <w:rPr>
                <w:rFonts w:hint="eastAsia" w:ascii="仿宋" w:hAnsi="仿宋" w:eastAsia="仿宋" w:cs="仿宋"/>
                <w:color w:val="auto"/>
                <w:sz w:val="21"/>
                <w:highlight w:val="none"/>
              </w:rPr>
            </w:pPr>
          </w:p>
        </w:tc>
        <w:tc>
          <w:tcPr>
            <w:tcW w:w="2219" w:type="dxa"/>
          </w:tcPr>
          <w:p w14:paraId="74EE40C8">
            <w:pPr>
              <w:spacing w:before="197" w:line="360" w:lineRule="auto"/>
              <w:rPr>
                <w:rFonts w:hint="eastAsia" w:ascii="仿宋" w:hAnsi="仿宋" w:eastAsia="仿宋" w:cs="仿宋"/>
                <w:color w:val="auto"/>
                <w:sz w:val="23"/>
                <w:szCs w:val="23"/>
                <w:highlight w:val="none"/>
              </w:rPr>
            </w:pPr>
            <w:r>
              <w:rPr>
                <w:rFonts w:hint="eastAsia" w:ascii="仿宋" w:hAnsi="仿宋" w:eastAsia="仿宋" w:cs="仿宋"/>
                <w:color w:val="auto"/>
                <w:spacing w:val="11"/>
                <w:sz w:val="23"/>
                <w:szCs w:val="23"/>
                <w:highlight w:val="none"/>
              </w:rPr>
              <w:t>机</w:t>
            </w:r>
            <w:r>
              <w:rPr>
                <w:rFonts w:hint="eastAsia" w:ascii="仿宋" w:hAnsi="仿宋" w:eastAsia="仿宋" w:cs="仿宋"/>
                <w:color w:val="auto"/>
                <w:spacing w:val="8"/>
                <w:sz w:val="23"/>
                <w:szCs w:val="23"/>
                <w:highlight w:val="none"/>
              </w:rPr>
              <w:t>构代码证号</w:t>
            </w:r>
          </w:p>
        </w:tc>
        <w:tc>
          <w:tcPr>
            <w:tcW w:w="5437" w:type="dxa"/>
            <w:gridSpan w:val="3"/>
          </w:tcPr>
          <w:p w14:paraId="20E6271F">
            <w:pPr>
              <w:spacing w:line="360" w:lineRule="auto"/>
              <w:rPr>
                <w:rFonts w:hint="eastAsia" w:ascii="仿宋" w:hAnsi="仿宋" w:eastAsia="仿宋" w:cs="仿宋"/>
                <w:color w:val="auto"/>
                <w:sz w:val="21"/>
                <w:highlight w:val="none"/>
              </w:rPr>
            </w:pPr>
          </w:p>
        </w:tc>
      </w:tr>
      <w:tr w14:paraId="6BC63D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3303" w:type="dxa"/>
            <w:gridSpan w:val="2"/>
          </w:tcPr>
          <w:p w14:paraId="10AD4257">
            <w:pPr>
              <w:spacing w:before="197" w:line="360" w:lineRule="auto"/>
              <w:rPr>
                <w:rFonts w:hint="eastAsia" w:ascii="仿宋" w:hAnsi="仿宋" w:eastAsia="仿宋" w:cs="仿宋"/>
                <w:color w:val="auto"/>
                <w:sz w:val="23"/>
                <w:szCs w:val="23"/>
                <w:highlight w:val="none"/>
              </w:rPr>
            </w:pPr>
            <w:r>
              <w:rPr>
                <w:rFonts w:hint="eastAsia" w:ascii="仿宋" w:hAnsi="仿宋" w:eastAsia="仿宋" w:cs="仿宋"/>
                <w:color w:val="auto"/>
                <w:spacing w:val="11"/>
                <w:sz w:val="23"/>
                <w:szCs w:val="23"/>
                <w:highlight w:val="none"/>
              </w:rPr>
              <w:t>采</w:t>
            </w:r>
            <w:r>
              <w:rPr>
                <w:rFonts w:hint="eastAsia" w:ascii="仿宋" w:hAnsi="仿宋" w:eastAsia="仿宋" w:cs="仿宋"/>
                <w:color w:val="auto"/>
                <w:spacing w:val="8"/>
                <w:sz w:val="23"/>
                <w:szCs w:val="23"/>
                <w:highlight w:val="none"/>
              </w:rPr>
              <w:t>购项目名称</w:t>
            </w:r>
          </w:p>
        </w:tc>
        <w:tc>
          <w:tcPr>
            <w:tcW w:w="5437" w:type="dxa"/>
            <w:gridSpan w:val="3"/>
          </w:tcPr>
          <w:p w14:paraId="1C351F01">
            <w:pPr>
              <w:spacing w:line="360" w:lineRule="auto"/>
              <w:rPr>
                <w:rFonts w:hint="eastAsia" w:ascii="仿宋" w:hAnsi="仿宋" w:eastAsia="仿宋" w:cs="仿宋"/>
                <w:color w:val="auto"/>
                <w:sz w:val="21"/>
                <w:highlight w:val="none"/>
              </w:rPr>
            </w:pPr>
          </w:p>
        </w:tc>
      </w:tr>
      <w:tr w14:paraId="3F7134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3303" w:type="dxa"/>
            <w:gridSpan w:val="2"/>
          </w:tcPr>
          <w:p w14:paraId="0A16F12E">
            <w:pPr>
              <w:spacing w:before="198" w:line="360" w:lineRule="auto"/>
              <w:rPr>
                <w:rFonts w:hint="eastAsia" w:ascii="仿宋" w:hAnsi="仿宋" w:eastAsia="仿宋" w:cs="仿宋"/>
                <w:color w:val="auto"/>
                <w:sz w:val="23"/>
                <w:szCs w:val="23"/>
                <w:highlight w:val="none"/>
              </w:rPr>
            </w:pPr>
            <w:r>
              <w:rPr>
                <w:rFonts w:hint="eastAsia" w:ascii="仿宋" w:hAnsi="仿宋" w:eastAsia="仿宋" w:cs="仿宋"/>
                <w:color w:val="auto"/>
                <w:spacing w:val="11"/>
                <w:sz w:val="23"/>
                <w:szCs w:val="23"/>
                <w:highlight w:val="none"/>
              </w:rPr>
              <w:t>采</w:t>
            </w:r>
            <w:r>
              <w:rPr>
                <w:rFonts w:hint="eastAsia" w:ascii="仿宋" w:hAnsi="仿宋" w:eastAsia="仿宋" w:cs="仿宋"/>
                <w:color w:val="auto"/>
                <w:spacing w:val="8"/>
                <w:sz w:val="23"/>
                <w:szCs w:val="23"/>
                <w:highlight w:val="none"/>
              </w:rPr>
              <w:t>购项目编号</w:t>
            </w:r>
          </w:p>
        </w:tc>
        <w:tc>
          <w:tcPr>
            <w:tcW w:w="5437" w:type="dxa"/>
            <w:gridSpan w:val="3"/>
          </w:tcPr>
          <w:p w14:paraId="5D7924ED">
            <w:pPr>
              <w:spacing w:line="360" w:lineRule="auto"/>
              <w:rPr>
                <w:rFonts w:hint="eastAsia" w:ascii="仿宋" w:hAnsi="仿宋" w:eastAsia="仿宋" w:cs="仿宋"/>
                <w:color w:val="auto"/>
                <w:sz w:val="21"/>
                <w:highlight w:val="none"/>
              </w:rPr>
            </w:pPr>
          </w:p>
        </w:tc>
      </w:tr>
      <w:tr w14:paraId="4C649D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1084" w:type="dxa"/>
            <w:vMerge w:val="restart"/>
            <w:tcBorders>
              <w:bottom w:val="nil"/>
            </w:tcBorders>
          </w:tcPr>
          <w:p w14:paraId="25F0F1B3">
            <w:pPr>
              <w:spacing w:before="206" w:line="360" w:lineRule="auto"/>
              <w:ind w:left="0" w:leftChars="0" w:firstLine="0" w:firstLineChars="0"/>
              <w:rPr>
                <w:rFonts w:hint="eastAsia" w:ascii="仿宋" w:hAnsi="仿宋" w:eastAsia="仿宋" w:cs="仿宋"/>
                <w:color w:val="auto"/>
                <w:sz w:val="23"/>
                <w:szCs w:val="23"/>
                <w:highlight w:val="none"/>
              </w:rPr>
            </w:pPr>
            <w:r>
              <w:rPr>
                <w:rFonts w:hint="eastAsia" w:ascii="仿宋" w:hAnsi="仿宋" w:eastAsia="仿宋" w:cs="仿宋"/>
                <w:color w:val="auto"/>
                <w:spacing w:val="8"/>
                <w:sz w:val="23"/>
                <w:szCs w:val="23"/>
                <w:highlight w:val="none"/>
              </w:rPr>
              <w:t>法定</w:t>
            </w:r>
            <w:r>
              <w:rPr>
                <w:rFonts w:hint="eastAsia" w:ascii="仿宋" w:hAnsi="仿宋" w:eastAsia="仿宋" w:cs="仿宋"/>
                <w:color w:val="auto"/>
                <w:spacing w:val="8"/>
                <w:sz w:val="23"/>
                <w:szCs w:val="23"/>
                <w:highlight w:val="none"/>
                <w:lang w:eastAsia="zh-CN"/>
              </w:rPr>
              <w:t>代表人</w:t>
            </w:r>
          </w:p>
        </w:tc>
        <w:tc>
          <w:tcPr>
            <w:tcW w:w="2219" w:type="dxa"/>
          </w:tcPr>
          <w:p w14:paraId="61F8AC8B">
            <w:pPr>
              <w:spacing w:before="197" w:line="360" w:lineRule="auto"/>
              <w:rPr>
                <w:rFonts w:hint="eastAsia" w:ascii="仿宋" w:hAnsi="仿宋" w:eastAsia="仿宋" w:cs="仿宋"/>
                <w:color w:val="auto"/>
                <w:sz w:val="23"/>
                <w:szCs w:val="23"/>
                <w:highlight w:val="none"/>
              </w:rPr>
            </w:pPr>
            <w:r>
              <w:rPr>
                <w:rFonts w:hint="eastAsia" w:ascii="仿宋" w:hAnsi="仿宋" w:eastAsia="仿宋" w:cs="仿宋"/>
                <w:color w:val="auto"/>
                <w:spacing w:val="7"/>
                <w:sz w:val="23"/>
                <w:szCs w:val="23"/>
                <w:highlight w:val="none"/>
              </w:rPr>
              <w:t>姓</w:t>
            </w:r>
            <w:r>
              <w:rPr>
                <w:rFonts w:hint="eastAsia" w:ascii="仿宋" w:hAnsi="仿宋" w:eastAsia="仿宋" w:cs="仿宋"/>
                <w:color w:val="auto"/>
                <w:spacing w:val="5"/>
                <w:sz w:val="23"/>
                <w:szCs w:val="23"/>
                <w:highlight w:val="none"/>
              </w:rPr>
              <w:t xml:space="preserve">    名</w:t>
            </w:r>
          </w:p>
        </w:tc>
        <w:tc>
          <w:tcPr>
            <w:tcW w:w="1725" w:type="dxa"/>
          </w:tcPr>
          <w:p w14:paraId="3EAD6F56">
            <w:pPr>
              <w:spacing w:before="197" w:line="360" w:lineRule="auto"/>
              <w:rPr>
                <w:rFonts w:hint="eastAsia" w:ascii="仿宋" w:hAnsi="仿宋" w:eastAsia="仿宋" w:cs="仿宋"/>
                <w:color w:val="auto"/>
                <w:sz w:val="23"/>
                <w:szCs w:val="23"/>
                <w:highlight w:val="none"/>
              </w:rPr>
            </w:pPr>
          </w:p>
        </w:tc>
        <w:tc>
          <w:tcPr>
            <w:tcW w:w="1334" w:type="dxa"/>
          </w:tcPr>
          <w:p w14:paraId="17948CA1">
            <w:pPr>
              <w:spacing w:before="196" w:line="360" w:lineRule="auto"/>
              <w:ind w:left="0" w:leftChars="0" w:firstLine="0" w:firstLineChars="0"/>
              <w:rPr>
                <w:rFonts w:hint="eastAsia" w:ascii="仿宋" w:hAnsi="仿宋" w:eastAsia="仿宋" w:cs="仿宋"/>
                <w:color w:val="auto"/>
                <w:sz w:val="23"/>
                <w:szCs w:val="23"/>
                <w:highlight w:val="none"/>
              </w:rPr>
            </w:pPr>
            <w:r>
              <w:rPr>
                <w:rFonts w:hint="eastAsia" w:ascii="仿宋" w:hAnsi="仿宋" w:eastAsia="仿宋" w:cs="仿宋"/>
                <w:color w:val="auto"/>
                <w:spacing w:val="7"/>
                <w:sz w:val="23"/>
                <w:szCs w:val="23"/>
                <w:highlight w:val="none"/>
              </w:rPr>
              <w:t>性</w:t>
            </w:r>
            <w:r>
              <w:rPr>
                <w:rFonts w:hint="eastAsia" w:ascii="仿宋" w:hAnsi="仿宋" w:eastAsia="仿宋" w:cs="仿宋"/>
                <w:color w:val="auto"/>
                <w:spacing w:val="5"/>
                <w:sz w:val="23"/>
                <w:szCs w:val="23"/>
                <w:highlight w:val="none"/>
              </w:rPr>
              <w:t xml:space="preserve">    别</w:t>
            </w:r>
          </w:p>
        </w:tc>
        <w:tc>
          <w:tcPr>
            <w:tcW w:w="2378" w:type="dxa"/>
          </w:tcPr>
          <w:p w14:paraId="227D7C86">
            <w:pPr>
              <w:spacing w:line="360" w:lineRule="auto"/>
              <w:rPr>
                <w:rFonts w:hint="eastAsia" w:ascii="仿宋" w:hAnsi="仿宋" w:eastAsia="仿宋" w:cs="仿宋"/>
                <w:color w:val="auto"/>
                <w:sz w:val="21"/>
                <w:highlight w:val="none"/>
              </w:rPr>
            </w:pPr>
          </w:p>
        </w:tc>
      </w:tr>
      <w:tr w14:paraId="7508D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1084" w:type="dxa"/>
            <w:vMerge w:val="continue"/>
            <w:tcBorders>
              <w:top w:val="nil"/>
              <w:bottom w:val="nil"/>
            </w:tcBorders>
          </w:tcPr>
          <w:p w14:paraId="7133679C">
            <w:pPr>
              <w:spacing w:line="360" w:lineRule="auto"/>
              <w:rPr>
                <w:rFonts w:hint="eastAsia" w:ascii="仿宋" w:hAnsi="仿宋" w:eastAsia="仿宋" w:cs="仿宋"/>
                <w:color w:val="auto"/>
                <w:sz w:val="21"/>
                <w:highlight w:val="none"/>
              </w:rPr>
            </w:pPr>
          </w:p>
        </w:tc>
        <w:tc>
          <w:tcPr>
            <w:tcW w:w="2219" w:type="dxa"/>
          </w:tcPr>
          <w:p w14:paraId="2E806888">
            <w:pPr>
              <w:spacing w:before="198" w:line="360" w:lineRule="auto"/>
              <w:rPr>
                <w:rFonts w:hint="eastAsia" w:ascii="仿宋" w:hAnsi="仿宋" w:eastAsia="仿宋" w:cs="仿宋"/>
                <w:color w:val="auto"/>
                <w:sz w:val="23"/>
                <w:szCs w:val="23"/>
                <w:highlight w:val="none"/>
              </w:rPr>
            </w:pPr>
            <w:r>
              <w:rPr>
                <w:rFonts w:hint="eastAsia" w:ascii="仿宋" w:hAnsi="仿宋" w:eastAsia="仿宋" w:cs="仿宋"/>
                <w:color w:val="auto"/>
                <w:spacing w:val="5"/>
                <w:sz w:val="23"/>
                <w:szCs w:val="23"/>
                <w:highlight w:val="none"/>
              </w:rPr>
              <w:t>职    务</w:t>
            </w:r>
          </w:p>
        </w:tc>
        <w:tc>
          <w:tcPr>
            <w:tcW w:w="1725" w:type="dxa"/>
          </w:tcPr>
          <w:p w14:paraId="454DB4E0">
            <w:pPr>
              <w:spacing w:line="360" w:lineRule="auto"/>
              <w:rPr>
                <w:rFonts w:hint="eastAsia" w:ascii="仿宋" w:hAnsi="仿宋" w:eastAsia="仿宋" w:cs="仿宋"/>
                <w:color w:val="auto"/>
                <w:sz w:val="21"/>
                <w:highlight w:val="none"/>
              </w:rPr>
            </w:pPr>
          </w:p>
        </w:tc>
        <w:tc>
          <w:tcPr>
            <w:tcW w:w="1334" w:type="dxa"/>
          </w:tcPr>
          <w:p w14:paraId="3AFC8114">
            <w:pPr>
              <w:spacing w:before="198" w:line="360" w:lineRule="auto"/>
              <w:ind w:left="0" w:leftChars="0" w:firstLine="0" w:firstLineChars="0"/>
              <w:rPr>
                <w:rFonts w:hint="eastAsia" w:ascii="仿宋" w:hAnsi="仿宋" w:eastAsia="仿宋" w:cs="仿宋"/>
                <w:color w:val="auto"/>
                <w:sz w:val="23"/>
                <w:szCs w:val="23"/>
                <w:highlight w:val="none"/>
              </w:rPr>
            </w:pPr>
            <w:r>
              <w:rPr>
                <w:rFonts w:hint="eastAsia" w:ascii="仿宋" w:hAnsi="仿宋" w:eastAsia="仿宋" w:cs="仿宋"/>
                <w:color w:val="auto"/>
                <w:spacing w:val="8"/>
                <w:sz w:val="23"/>
                <w:szCs w:val="23"/>
                <w:highlight w:val="none"/>
              </w:rPr>
              <w:t>联</w:t>
            </w:r>
            <w:r>
              <w:rPr>
                <w:rFonts w:hint="eastAsia" w:ascii="仿宋" w:hAnsi="仿宋" w:eastAsia="仿宋" w:cs="仿宋"/>
                <w:color w:val="auto"/>
                <w:spacing w:val="7"/>
                <w:sz w:val="23"/>
                <w:szCs w:val="23"/>
                <w:highlight w:val="none"/>
              </w:rPr>
              <w:t>系电话</w:t>
            </w:r>
          </w:p>
        </w:tc>
        <w:tc>
          <w:tcPr>
            <w:tcW w:w="2378" w:type="dxa"/>
          </w:tcPr>
          <w:p w14:paraId="0C6B0A07">
            <w:pPr>
              <w:spacing w:line="360" w:lineRule="auto"/>
              <w:rPr>
                <w:rFonts w:hint="eastAsia" w:ascii="仿宋" w:hAnsi="仿宋" w:eastAsia="仿宋" w:cs="仿宋"/>
                <w:color w:val="auto"/>
                <w:sz w:val="21"/>
                <w:highlight w:val="none"/>
              </w:rPr>
            </w:pPr>
          </w:p>
        </w:tc>
      </w:tr>
      <w:tr w14:paraId="1B79CC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084" w:type="dxa"/>
            <w:vMerge w:val="continue"/>
            <w:tcBorders>
              <w:top w:val="nil"/>
            </w:tcBorders>
          </w:tcPr>
          <w:p w14:paraId="2427E109">
            <w:pPr>
              <w:spacing w:line="360" w:lineRule="auto"/>
              <w:rPr>
                <w:rFonts w:hint="eastAsia" w:ascii="仿宋" w:hAnsi="仿宋" w:eastAsia="仿宋" w:cs="仿宋"/>
                <w:color w:val="auto"/>
                <w:sz w:val="21"/>
                <w:highlight w:val="none"/>
              </w:rPr>
            </w:pPr>
          </w:p>
        </w:tc>
        <w:tc>
          <w:tcPr>
            <w:tcW w:w="2219" w:type="dxa"/>
          </w:tcPr>
          <w:p w14:paraId="760C9156">
            <w:pPr>
              <w:spacing w:before="196" w:line="360" w:lineRule="auto"/>
              <w:rPr>
                <w:rFonts w:hint="eastAsia" w:ascii="仿宋" w:hAnsi="仿宋" w:eastAsia="仿宋" w:cs="仿宋"/>
                <w:color w:val="auto"/>
                <w:sz w:val="23"/>
                <w:szCs w:val="23"/>
                <w:highlight w:val="none"/>
              </w:rPr>
            </w:pPr>
            <w:r>
              <w:rPr>
                <w:rFonts w:hint="eastAsia" w:ascii="仿宋" w:hAnsi="仿宋" w:eastAsia="仿宋" w:cs="仿宋"/>
                <w:color w:val="auto"/>
                <w:spacing w:val="6"/>
                <w:sz w:val="23"/>
                <w:szCs w:val="23"/>
                <w:highlight w:val="none"/>
              </w:rPr>
              <w:t xml:space="preserve">传    </w:t>
            </w:r>
            <w:r>
              <w:rPr>
                <w:rFonts w:hint="eastAsia" w:ascii="仿宋" w:hAnsi="仿宋" w:eastAsia="仿宋" w:cs="仿宋"/>
                <w:color w:val="auto"/>
                <w:spacing w:val="4"/>
                <w:sz w:val="23"/>
                <w:szCs w:val="23"/>
                <w:highlight w:val="none"/>
              </w:rPr>
              <w:t>真</w:t>
            </w:r>
          </w:p>
        </w:tc>
        <w:tc>
          <w:tcPr>
            <w:tcW w:w="5437" w:type="dxa"/>
            <w:gridSpan w:val="3"/>
          </w:tcPr>
          <w:p w14:paraId="0603F7AA">
            <w:pPr>
              <w:spacing w:line="360" w:lineRule="auto"/>
              <w:rPr>
                <w:rFonts w:hint="eastAsia" w:ascii="仿宋" w:hAnsi="仿宋" w:eastAsia="仿宋" w:cs="仿宋"/>
                <w:color w:val="auto"/>
                <w:sz w:val="21"/>
                <w:highlight w:val="none"/>
              </w:rPr>
            </w:pPr>
          </w:p>
        </w:tc>
      </w:tr>
      <w:tr w14:paraId="1AE47A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7" w:hRule="atLeast"/>
        </w:trPr>
        <w:tc>
          <w:tcPr>
            <w:tcW w:w="1084" w:type="dxa"/>
            <w:vMerge w:val="restart"/>
            <w:tcBorders>
              <w:bottom w:val="nil"/>
            </w:tcBorders>
          </w:tcPr>
          <w:p w14:paraId="3A3F2938">
            <w:pPr>
              <w:spacing w:before="197" w:line="360" w:lineRule="auto"/>
              <w:ind w:left="0" w:leftChars="0" w:firstLine="0" w:firstLineChars="0"/>
              <w:rPr>
                <w:rFonts w:hint="eastAsia" w:ascii="仿宋" w:hAnsi="仿宋" w:eastAsia="仿宋" w:cs="仿宋"/>
                <w:color w:val="auto"/>
                <w:spacing w:val="4"/>
                <w:sz w:val="23"/>
                <w:szCs w:val="23"/>
                <w:highlight w:val="none"/>
              </w:rPr>
            </w:pPr>
            <w:r>
              <w:rPr>
                <w:rFonts w:hint="eastAsia" w:ascii="仿宋" w:hAnsi="仿宋" w:eastAsia="仿宋" w:cs="仿宋"/>
                <w:color w:val="auto"/>
                <w:spacing w:val="4"/>
                <w:sz w:val="23"/>
                <w:szCs w:val="23"/>
                <w:highlight w:val="none"/>
              </w:rPr>
              <w:t>法定代</w:t>
            </w:r>
          </w:p>
          <w:p w14:paraId="0EB9F83A">
            <w:pPr>
              <w:spacing w:before="197" w:line="360" w:lineRule="auto"/>
              <w:ind w:left="0" w:leftChars="0" w:firstLine="0" w:firstLineChars="0"/>
              <w:rPr>
                <w:rFonts w:hint="eastAsia" w:ascii="仿宋" w:hAnsi="仿宋" w:eastAsia="仿宋" w:cs="仿宋"/>
                <w:color w:val="auto"/>
                <w:spacing w:val="4"/>
                <w:sz w:val="23"/>
                <w:szCs w:val="23"/>
                <w:highlight w:val="none"/>
              </w:rPr>
            </w:pPr>
            <w:r>
              <w:rPr>
                <w:rFonts w:hint="eastAsia" w:ascii="仿宋" w:hAnsi="仿宋" w:eastAsia="仿宋" w:cs="仿宋"/>
                <w:color w:val="auto"/>
                <w:spacing w:val="4"/>
                <w:sz w:val="23"/>
                <w:szCs w:val="23"/>
                <w:highlight w:val="none"/>
              </w:rPr>
              <w:t>表人身</w:t>
            </w:r>
          </w:p>
          <w:p w14:paraId="3417CA22">
            <w:pPr>
              <w:spacing w:before="197" w:line="360" w:lineRule="auto"/>
              <w:ind w:left="0" w:leftChars="0" w:firstLine="0" w:firstLineChars="0"/>
              <w:rPr>
                <w:rFonts w:hint="eastAsia" w:ascii="仿宋" w:hAnsi="仿宋" w:eastAsia="仿宋" w:cs="仿宋"/>
                <w:color w:val="auto"/>
                <w:spacing w:val="4"/>
                <w:sz w:val="23"/>
                <w:szCs w:val="23"/>
                <w:highlight w:val="none"/>
              </w:rPr>
            </w:pPr>
            <w:r>
              <w:rPr>
                <w:rFonts w:hint="eastAsia" w:ascii="仿宋" w:hAnsi="仿宋" w:eastAsia="仿宋" w:cs="仿宋"/>
                <w:color w:val="auto"/>
                <w:spacing w:val="4"/>
                <w:sz w:val="23"/>
                <w:szCs w:val="23"/>
                <w:highlight w:val="none"/>
              </w:rPr>
              <w:t>份证复</w:t>
            </w:r>
          </w:p>
          <w:p w14:paraId="0AFDE0C5">
            <w:pPr>
              <w:spacing w:before="197" w:line="360" w:lineRule="auto"/>
              <w:ind w:left="0" w:leftChars="0" w:firstLine="0" w:firstLineChars="0"/>
              <w:rPr>
                <w:rFonts w:hint="eastAsia" w:ascii="仿宋" w:hAnsi="仿宋" w:eastAsia="仿宋" w:cs="仿宋"/>
                <w:color w:val="auto"/>
                <w:sz w:val="23"/>
                <w:szCs w:val="23"/>
                <w:highlight w:val="none"/>
              </w:rPr>
            </w:pPr>
            <w:r>
              <w:rPr>
                <w:rFonts w:hint="eastAsia" w:ascii="仿宋" w:hAnsi="仿宋" w:eastAsia="仿宋" w:cs="仿宋"/>
                <w:color w:val="auto"/>
                <w:spacing w:val="4"/>
                <w:sz w:val="23"/>
                <w:szCs w:val="23"/>
                <w:highlight w:val="none"/>
              </w:rPr>
              <w:t>印件</w:t>
            </w:r>
          </w:p>
        </w:tc>
        <w:tc>
          <w:tcPr>
            <w:tcW w:w="3944" w:type="dxa"/>
            <w:gridSpan w:val="2"/>
          </w:tcPr>
          <w:p w14:paraId="1C61A65B">
            <w:pPr>
              <w:spacing w:before="74" w:line="360" w:lineRule="auto"/>
              <w:ind w:left="116"/>
              <w:rPr>
                <w:rFonts w:hint="eastAsia" w:ascii="仿宋" w:hAnsi="仿宋" w:eastAsia="仿宋" w:cs="仿宋"/>
                <w:color w:val="auto"/>
                <w:sz w:val="23"/>
                <w:szCs w:val="23"/>
                <w:highlight w:val="none"/>
              </w:rPr>
            </w:pPr>
            <w:r>
              <w:rPr>
                <w:rFonts w:hint="eastAsia" w:ascii="仿宋" w:hAnsi="仿宋" w:eastAsia="仿宋" w:cs="仿宋"/>
                <w:color w:val="auto"/>
                <w:spacing w:val="2"/>
                <w:sz w:val="23"/>
                <w:szCs w:val="23"/>
                <w:highlight w:val="none"/>
              </w:rPr>
              <w:t>二代身份证正</w:t>
            </w:r>
            <w:r>
              <w:rPr>
                <w:rFonts w:hint="eastAsia" w:ascii="仿宋" w:hAnsi="仿宋" w:eastAsia="仿宋" w:cs="仿宋"/>
                <w:color w:val="auto"/>
                <w:spacing w:val="1"/>
                <w:sz w:val="23"/>
                <w:szCs w:val="23"/>
                <w:highlight w:val="none"/>
              </w:rPr>
              <w:t>面都需复印</w:t>
            </w:r>
          </w:p>
          <w:p w14:paraId="79DED695">
            <w:pPr>
              <w:spacing w:line="360" w:lineRule="auto"/>
              <w:rPr>
                <w:rFonts w:hint="eastAsia" w:ascii="仿宋" w:hAnsi="仿宋" w:eastAsia="仿宋" w:cs="仿宋"/>
                <w:color w:val="auto"/>
                <w:sz w:val="21"/>
                <w:highlight w:val="none"/>
              </w:rPr>
            </w:pPr>
          </w:p>
          <w:p w14:paraId="3AF1B7D9">
            <w:pPr>
              <w:spacing w:line="360" w:lineRule="auto"/>
              <w:rPr>
                <w:rFonts w:hint="eastAsia" w:ascii="仿宋" w:hAnsi="仿宋" w:eastAsia="仿宋" w:cs="仿宋"/>
                <w:color w:val="auto"/>
                <w:sz w:val="21"/>
                <w:highlight w:val="none"/>
              </w:rPr>
            </w:pPr>
          </w:p>
          <w:p w14:paraId="49C3ACB7">
            <w:pPr>
              <w:spacing w:before="75" w:line="360" w:lineRule="auto"/>
              <w:ind w:left="123"/>
              <w:rPr>
                <w:rFonts w:hint="eastAsia" w:ascii="仿宋" w:hAnsi="仿宋" w:eastAsia="仿宋" w:cs="仿宋"/>
                <w:color w:val="auto"/>
                <w:sz w:val="23"/>
                <w:szCs w:val="23"/>
                <w:highlight w:val="none"/>
              </w:rPr>
            </w:pPr>
            <w:r>
              <w:rPr>
                <w:rFonts w:hint="eastAsia" w:ascii="仿宋" w:hAnsi="仿宋" w:eastAsia="仿宋" w:cs="仿宋"/>
                <w:color w:val="auto"/>
                <w:spacing w:val="27"/>
                <w:sz w:val="23"/>
                <w:szCs w:val="23"/>
                <w:highlight w:val="none"/>
              </w:rPr>
              <w:t>(粘贴处</w:t>
            </w:r>
            <w:r>
              <w:rPr>
                <w:rFonts w:hint="eastAsia" w:ascii="仿宋" w:hAnsi="仿宋" w:eastAsia="仿宋" w:cs="仿宋"/>
                <w:color w:val="auto"/>
                <w:spacing w:val="26"/>
                <w:sz w:val="23"/>
                <w:szCs w:val="23"/>
                <w:highlight w:val="none"/>
              </w:rPr>
              <w:t>)</w:t>
            </w:r>
          </w:p>
        </w:tc>
        <w:tc>
          <w:tcPr>
            <w:tcW w:w="3712" w:type="dxa"/>
            <w:gridSpan w:val="2"/>
          </w:tcPr>
          <w:p w14:paraId="3B26ACAE">
            <w:pPr>
              <w:spacing w:before="197" w:line="360" w:lineRule="auto"/>
              <w:ind w:left="130"/>
              <w:rPr>
                <w:rFonts w:hint="eastAsia" w:ascii="仿宋" w:hAnsi="仿宋" w:eastAsia="仿宋" w:cs="仿宋"/>
                <w:color w:val="auto"/>
                <w:sz w:val="23"/>
                <w:szCs w:val="23"/>
                <w:highlight w:val="none"/>
              </w:rPr>
            </w:pPr>
            <w:r>
              <w:rPr>
                <w:rFonts w:hint="eastAsia" w:ascii="仿宋" w:hAnsi="仿宋" w:eastAsia="仿宋" w:cs="仿宋"/>
                <w:color w:val="auto"/>
                <w:spacing w:val="22"/>
                <w:sz w:val="23"/>
                <w:szCs w:val="23"/>
                <w:highlight w:val="none"/>
              </w:rPr>
              <w:t>(</w:t>
            </w:r>
            <w:r>
              <w:rPr>
                <w:rFonts w:hint="eastAsia" w:ascii="仿宋" w:hAnsi="仿宋" w:eastAsia="仿宋" w:cs="仿宋"/>
                <w:color w:val="auto"/>
                <w:spacing w:val="19"/>
                <w:sz w:val="23"/>
                <w:szCs w:val="23"/>
                <w:highlight w:val="none"/>
              </w:rPr>
              <w:t>法定代表人签章)</w:t>
            </w:r>
          </w:p>
        </w:tc>
      </w:tr>
      <w:tr w14:paraId="0CF1D1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8" w:hRule="atLeast"/>
        </w:trPr>
        <w:tc>
          <w:tcPr>
            <w:tcW w:w="1084" w:type="dxa"/>
            <w:vMerge w:val="continue"/>
            <w:tcBorders>
              <w:top w:val="nil"/>
            </w:tcBorders>
          </w:tcPr>
          <w:p w14:paraId="5169DEA6">
            <w:pPr>
              <w:spacing w:line="360" w:lineRule="auto"/>
              <w:rPr>
                <w:rFonts w:hint="eastAsia" w:ascii="仿宋" w:hAnsi="仿宋" w:eastAsia="仿宋" w:cs="仿宋"/>
                <w:color w:val="auto"/>
                <w:sz w:val="21"/>
                <w:highlight w:val="none"/>
              </w:rPr>
            </w:pPr>
          </w:p>
        </w:tc>
        <w:tc>
          <w:tcPr>
            <w:tcW w:w="3944" w:type="dxa"/>
            <w:gridSpan w:val="2"/>
          </w:tcPr>
          <w:p w14:paraId="221239F1">
            <w:pPr>
              <w:spacing w:before="199" w:line="360" w:lineRule="auto"/>
              <w:ind w:left="116"/>
              <w:rPr>
                <w:rFonts w:hint="eastAsia" w:ascii="仿宋" w:hAnsi="仿宋" w:eastAsia="仿宋" w:cs="仿宋"/>
                <w:color w:val="auto"/>
                <w:sz w:val="23"/>
                <w:szCs w:val="23"/>
                <w:highlight w:val="none"/>
              </w:rPr>
            </w:pPr>
            <w:r>
              <w:rPr>
                <w:rFonts w:hint="eastAsia" w:ascii="仿宋" w:hAnsi="仿宋" w:eastAsia="仿宋" w:cs="仿宋"/>
                <w:color w:val="auto"/>
                <w:spacing w:val="2"/>
                <w:sz w:val="23"/>
                <w:szCs w:val="23"/>
                <w:highlight w:val="none"/>
              </w:rPr>
              <w:t>二代身份证背</w:t>
            </w:r>
            <w:r>
              <w:rPr>
                <w:rFonts w:hint="eastAsia" w:ascii="仿宋" w:hAnsi="仿宋" w:eastAsia="仿宋" w:cs="仿宋"/>
                <w:color w:val="auto"/>
                <w:spacing w:val="1"/>
                <w:sz w:val="23"/>
                <w:szCs w:val="23"/>
                <w:highlight w:val="none"/>
              </w:rPr>
              <w:t>面都需复印</w:t>
            </w:r>
          </w:p>
          <w:p w14:paraId="6B982A21">
            <w:pPr>
              <w:spacing w:line="360" w:lineRule="auto"/>
              <w:rPr>
                <w:rFonts w:hint="eastAsia" w:ascii="仿宋" w:hAnsi="仿宋" w:eastAsia="仿宋" w:cs="仿宋"/>
                <w:color w:val="auto"/>
                <w:sz w:val="21"/>
                <w:highlight w:val="none"/>
              </w:rPr>
            </w:pPr>
          </w:p>
          <w:p w14:paraId="6BE133A0">
            <w:pPr>
              <w:spacing w:line="360" w:lineRule="auto"/>
              <w:rPr>
                <w:rFonts w:hint="eastAsia" w:ascii="仿宋" w:hAnsi="仿宋" w:eastAsia="仿宋" w:cs="仿宋"/>
                <w:color w:val="auto"/>
                <w:sz w:val="21"/>
                <w:highlight w:val="none"/>
              </w:rPr>
            </w:pPr>
          </w:p>
          <w:p w14:paraId="0920C08C">
            <w:pPr>
              <w:spacing w:before="75" w:line="360" w:lineRule="auto"/>
              <w:ind w:left="123"/>
              <w:rPr>
                <w:rFonts w:hint="eastAsia" w:ascii="仿宋" w:hAnsi="仿宋" w:eastAsia="仿宋" w:cs="仿宋"/>
                <w:color w:val="auto"/>
                <w:sz w:val="23"/>
                <w:szCs w:val="23"/>
                <w:highlight w:val="none"/>
              </w:rPr>
            </w:pPr>
            <w:r>
              <w:rPr>
                <w:rFonts w:hint="eastAsia" w:ascii="仿宋" w:hAnsi="仿宋" w:eastAsia="仿宋" w:cs="仿宋"/>
                <w:color w:val="auto"/>
                <w:spacing w:val="27"/>
                <w:sz w:val="23"/>
                <w:szCs w:val="23"/>
                <w:highlight w:val="none"/>
              </w:rPr>
              <w:t>(粘贴处</w:t>
            </w:r>
            <w:r>
              <w:rPr>
                <w:rFonts w:hint="eastAsia" w:ascii="仿宋" w:hAnsi="仿宋" w:eastAsia="仿宋" w:cs="仿宋"/>
                <w:color w:val="auto"/>
                <w:spacing w:val="26"/>
                <w:sz w:val="23"/>
                <w:szCs w:val="23"/>
                <w:highlight w:val="none"/>
              </w:rPr>
              <w:t>)</w:t>
            </w:r>
          </w:p>
        </w:tc>
        <w:tc>
          <w:tcPr>
            <w:tcW w:w="3712" w:type="dxa"/>
            <w:gridSpan w:val="2"/>
          </w:tcPr>
          <w:p w14:paraId="4A1B7A75">
            <w:pPr>
              <w:spacing w:before="199" w:line="360" w:lineRule="auto"/>
              <w:ind w:left="245"/>
              <w:rPr>
                <w:rFonts w:hint="eastAsia" w:ascii="仿宋" w:hAnsi="仿宋" w:eastAsia="仿宋" w:cs="仿宋"/>
                <w:color w:val="auto"/>
                <w:sz w:val="23"/>
                <w:szCs w:val="23"/>
                <w:highlight w:val="none"/>
              </w:rPr>
            </w:pPr>
            <w:r>
              <w:rPr>
                <w:rFonts w:hint="eastAsia" w:ascii="仿宋" w:hAnsi="仿宋" w:eastAsia="仿宋" w:cs="仿宋"/>
                <w:color w:val="auto"/>
                <w:spacing w:val="24"/>
                <w:sz w:val="23"/>
                <w:szCs w:val="23"/>
                <w:highlight w:val="none"/>
              </w:rPr>
              <w:t>(企业公章)</w:t>
            </w:r>
          </w:p>
          <w:p w14:paraId="1F6CA2F1">
            <w:pPr>
              <w:spacing w:line="360" w:lineRule="auto"/>
              <w:rPr>
                <w:rFonts w:hint="eastAsia" w:ascii="仿宋" w:hAnsi="仿宋" w:eastAsia="仿宋" w:cs="仿宋"/>
                <w:color w:val="auto"/>
                <w:sz w:val="21"/>
                <w:highlight w:val="none"/>
              </w:rPr>
            </w:pPr>
          </w:p>
          <w:p w14:paraId="24F3819E">
            <w:pPr>
              <w:spacing w:line="360" w:lineRule="auto"/>
              <w:rPr>
                <w:rFonts w:hint="eastAsia" w:ascii="仿宋" w:hAnsi="仿宋" w:eastAsia="仿宋" w:cs="仿宋"/>
                <w:color w:val="auto"/>
                <w:sz w:val="21"/>
                <w:highlight w:val="none"/>
              </w:rPr>
            </w:pPr>
          </w:p>
          <w:p w14:paraId="213D852A">
            <w:pPr>
              <w:spacing w:line="360" w:lineRule="auto"/>
              <w:rPr>
                <w:rFonts w:hint="eastAsia" w:ascii="仿宋" w:hAnsi="仿宋" w:eastAsia="仿宋" w:cs="仿宋"/>
                <w:color w:val="auto"/>
                <w:sz w:val="21"/>
                <w:highlight w:val="none"/>
              </w:rPr>
            </w:pPr>
          </w:p>
          <w:p w14:paraId="660D9784">
            <w:pPr>
              <w:spacing w:line="360" w:lineRule="auto"/>
              <w:rPr>
                <w:rFonts w:hint="eastAsia" w:ascii="仿宋" w:hAnsi="仿宋" w:eastAsia="仿宋" w:cs="仿宋"/>
                <w:color w:val="auto"/>
                <w:sz w:val="21"/>
                <w:highlight w:val="none"/>
              </w:rPr>
            </w:pPr>
          </w:p>
          <w:p w14:paraId="3C017606">
            <w:pPr>
              <w:spacing w:before="74" w:line="360" w:lineRule="auto"/>
              <w:ind w:left="1554"/>
              <w:rPr>
                <w:rFonts w:hint="eastAsia" w:ascii="仿宋" w:hAnsi="仿宋" w:eastAsia="仿宋" w:cs="仿宋"/>
                <w:color w:val="auto"/>
                <w:sz w:val="23"/>
                <w:szCs w:val="23"/>
                <w:highlight w:val="none"/>
              </w:rPr>
            </w:pPr>
            <w:r>
              <w:rPr>
                <w:rFonts w:hint="eastAsia" w:ascii="仿宋" w:hAnsi="仿宋" w:eastAsia="仿宋" w:cs="仿宋"/>
                <w:color w:val="auto"/>
                <w:spacing w:val="14"/>
                <w:sz w:val="23"/>
                <w:szCs w:val="23"/>
                <w:highlight w:val="none"/>
              </w:rPr>
              <w:t>年</w:t>
            </w:r>
            <w:r>
              <w:rPr>
                <w:rFonts w:hint="eastAsia" w:ascii="仿宋" w:hAnsi="仿宋" w:eastAsia="仿宋" w:cs="仿宋"/>
                <w:color w:val="auto"/>
                <w:spacing w:val="11"/>
                <w:sz w:val="23"/>
                <w:szCs w:val="23"/>
                <w:highlight w:val="none"/>
              </w:rPr>
              <w:t xml:space="preserve">  月  日</w:t>
            </w:r>
          </w:p>
        </w:tc>
      </w:tr>
    </w:tbl>
    <w:p w14:paraId="10639C11">
      <w:pPr>
        <w:spacing w:line="360" w:lineRule="auto"/>
        <w:rPr>
          <w:rFonts w:hint="eastAsia" w:ascii="仿宋" w:hAnsi="仿宋" w:eastAsia="仿宋" w:cs="仿宋"/>
          <w:color w:val="auto"/>
          <w:sz w:val="21"/>
          <w:highlight w:val="none"/>
        </w:rPr>
      </w:pPr>
    </w:p>
    <w:p w14:paraId="4AFDE467">
      <w:pPr>
        <w:spacing w:line="360" w:lineRule="auto"/>
        <w:rPr>
          <w:rFonts w:hint="eastAsia" w:ascii="仿宋" w:hAnsi="仿宋" w:eastAsia="仿宋" w:cs="仿宋"/>
          <w:color w:val="auto"/>
          <w:highlight w:val="none"/>
        </w:rPr>
        <w:sectPr>
          <w:headerReference r:id="rId13" w:type="default"/>
          <w:footerReference r:id="rId14" w:type="default"/>
          <w:pgSz w:w="11906" w:h="16839"/>
          <w:pgMar w:top="1431" w:right="1580" w:bottom="1166" w:left="1580" w:header="850" w:footer="992" w:gutter="0"/>
          <w:pgNumType w:fmt="decimal"/>
          <w:cols w:space="720" w:num="1"/>
        </w:sectPr>
      </w:pPr>
    </w:p>
    <w:p w14:paraId="200DAD33">
      <w:pPr>
        <w:spacing w:before="181" w:line="360" w:lineRule="auto"/>
        <w:ind w:left="2947"/>
        <w:rPr>
          <w:rFonts w:hint="eastAsia" w:ascii="仿宋" w:hAnsi="仿宋" w:eastAsia="仿宋" w:cs="仿宋"/>
          <w:color w:val="auto"/>
          <w:sz w:val="28"/>
          <w:szCs w:val="28"/>
          <w:highlight w:val="none"/>
        </w:rPr>
      </w:pPr>
      <w:r>
        <w:rPr>
          <w:rFonts w:hint="eastAsia" w:ascii="仿宋" w:hAnsi="仿宋" w:eastAsia="仿宋" w:cs="仿宋"/>
          <w:color w:val="auto"/>
          <w:spacing w:val="11"/>
          <w:sz w:val="28"/>
          <w:szCs w:val="28"/>
          <w:highlight w:val="none"/>
          <w14:textOutline w14:w="5103" w14:cap="sq" w14:cmpd="sng">
            <w14:solidFill>
              <w14:srgbClr w14:val="000000"/>
            </w14:solidFill>
            <w14:prstDash w14:val="solid"/>
            <w14:bevel/>
          </w14:textOutline>
        </w:rPr>
        <w:t>法定代表人授权书</w:t>
      </w:r>
    </w:p>
    <w:tbl>
      <w:tblPr>
        <w:tblStyle w:val="26"/>
        <w:tblW w:w="89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9"/>
        <w:gridCol w:w="2159"/>
        <w:gridCol w:w="1437"/>
        <w:gridCol w:w="1080"/>
        <w:gridCol w:w="1403"/>
        <w:gridCol w:w="2346"/>
      </w:tblGrid>
      <w:tr w14:paraId="7917C7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8944" w:type="dxa"/>
            <w:gridSpan w:val="6"/>
          </w:tcPr>
          <w:p w14:paraId="39E07887">
            <w:pPr>
              <w:spacing w:line="360" w:lineRule="auto"/>
              <w:ind w:firstLine="540" w:firstLineChars="225"/>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致：</w:t>
            </w:r>
            <w:r>
              <w:rPr>
                <w:rFonts w:hint="eastAsia" w:ascii="仿宋" w:hAnsi="仿宋" w:eastAsia="仿宋" w:cs="仿宋"/>
                <w:color w:val="auto"/>
                <w:spacing w:val="9"/>
                <w:sz w:val="23"/>
                <w:szCs w:val="23"/>
                <w:highlight w:val="none"/>
                <w:lang w:val="en-US" w:eastAsia="zh-CN"/>
              </w:rPr>
              <w:t> 陕西晨安前沿项目管理有限公司</w:t>
            </w:r>
          </w:p>
        </w:tc>
      </w:tr>
      <w:tr w14:paraId="1E1795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519" w:type="dxa"/>
            <w:vMerge w:val="restart"/>
            <w:tcBorders>
              <w:bottom w:val="nil"/>
            </w:tcBorders>
            <w:textDirection w:val="tbRlV"/>
          </w:tcPr>
          <w:p w14:paraId="1F18AA33">
            <w:pPr>
              <w:spacing w:line="360" w:lineRule="auto"/>
              <w:ind w:firstLine="540" w:firstLineChars="225"/>
              <w:rPr>
                <w:rFonts w:hint="eastAsia" w:ascii="仿宋" w:hAnsi="仿宋" w:eastAsia="仿宋" w:cs="仿宋"/>
                <w:color w:val="auto"/>
                <w:sz w:val="24"/>
                <w:highlight w:val="none"/>
              </w:rPr>
            </w:pPr>
            <w:r>
              <w:rPr>
                <w:rFonts w:hint="eastAsia" w:ascii="仿宋" w:hAnsi="仿宋" w:eastAsia="仿宋" w:cs="仿宋"/>
                <w:color w:val="auto"/>
                <w:sz w:val="24"/>
                <w:highlight w:val="none"/>
              </w:rPr>
              <w:t>被  授  权  人</w:t>
            </w:r>
          </w:p>
        </w:tc>
        <w:tc>
          <w:tcPr>
            <w:tcW w:w="2159" w:type="dxa"/>
          </w:tcPr>
          <w:p w14:paraId="162DBA9A">
            <w:pPr>
              <w:spacing w:line="360" w:lineRule="auto"/>
              <w:ind w:firstLine="540" w:firstLineChars="225"/>
              <w:rPr>
                <w:rFonts w:hint="eastAsia"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2517" w:type="dxa"/>
            <w:gridSpan w:val="2"/>
          </w:tcPr>
          <w:p w14:paraId="52C764C1">
            <w:pPr>
              <w:spacing w:line="360" w:lineRule="auto"/>
              <w:ind w:firstLine="540" w:firstLineChars="225"/>
              <w:rPr>
                <w:rFonts w:hint="eastAsia" w:ascii="仿宋" w:hAnsi="仿宋" w:eastAsia="仿宋" w:cs="仿宋"/>
                <w:color w:val="auto"/>
                <w:sz w:val="24"/>
                <w:highlight w:val="none"/>
              </w:rPr>
            </w:pPr>
          </w:p>
        </w:tc>
        <w:tc>
          <w:tcPr>
            <w:tcW w:w="1403" w:type="dxa"/>
          </w:tcPr>
          <w:p w14:paraId="7CBF040A">
            <w:pPr>
              <w:spacing w:line="360" w:lineRule="auto"/>
              <w:ind w:left="0" w:leftChars="0"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性    别</w:t>
            </w:r>
          </w:p>
        </w:tc>
        <w:tc>
          <w:tcPr>
            <w:tcW w:w="2346" w:type="dxa"/>
          </w:tcPr>
          <w:p w14:paraId="52611E6B">
            <w:pPr>
              <w:spacing w:line="360" w:lineRule="auto"/>
              <w:ind w:firstLine="540" w:firstLineChars="225"/>
              <w:rPr>
                <w:rFonts w:hint="eastAsia" w:ascii="仿宋" w:hAnsi="仿宋" w:eastAsia="仿宋" w:cs="仿宋"/>
                <w:color w:val="auto"/>
                <w:sz w:val="24"/>
                <w:highlight w:val="none"/>
              </w:rPr>
            </w:pPr>
          </w:p>
        </w:tc>
      </w:tr>
      <w:tr w14:paraId="5E185D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519" w:type="dxa"/>
            <w:vMerge w:val="continue"/>
            <w:tcBorders>
              <w:top w:val="nil"/>
              <w:bottom w:val="nil"/>
            </w:tcBorders>
            <w:textDirection w:val="tbRlV"/>
          </w:tcPr>
          <w:p w14:paraId="0801ADA5">
            <w:pPr>
              <w:spacing w:line="360" w:lineRule="auto"/>
              <w:ind w:firstLine="540" w:firstLineChars="225"/>
              <w:rPr>
                <w:rFonts w:hint="eastAsia" w:ascii="仿宋" w:hAnsi="仿宋" w:eastAsia="仿宋" w:cs="仿宋"/>
                <w:color w:val="auto"/>
                <w:sz w:val="24"/>
                <w:highlight w:val="none"/>
              </w:rPr>
            </w:pPr>
          </w:p>
        </w:tc>
        <w:tc>
          <w:tcPr>
            <w:tcW w:w="2159" w:type="dxa"/>
          </w:tcPr>
          <w:p w14:paraId="773B0275">
            <w:pPr>
              <w:spacing w:line="360" w:lineRule="auto"/>
              <w:ind w:firstLine="540" w:firstLineChars="225"/>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2517" w:type="dxa"/>
            <w:gridSpan w:val="2"/>
          </w:tcPr>
          <w:p w14:paraId="3D75B83B">
            <w:pPr>
              <w:spacing w:line="360" w:lineRule="auto"/>
              <w:ind w:firstLine="540" w:firstLineChars="225"/>
              <w:rPr>
                <w:rFonts w:hint="eastAsia" w:ascii="仿宋" w:hAnsi="仿宋" w:eastAsia="仿宋" w:cs="仿宋"/>
                <w:color w:val="auto"/>
                <w:sz w:val="24"/>
                <w:highlight w:val="none"/>
              </w:rPr>
            </w:pPr>
          </w:p>
        </w:tc>
        <w:tc>
          <w:tcPr>
            <w:tcW w:w="1403" w:type="dxa"/>
          </w:tcPr>
          <w:p w14:paraId="4A6A32F0">
            <w:pPr>
              <w:spacing w:line="360" w:lineRule="auto"/>
              <w:ind w:left="0" w:leftChars="0"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346" w:type="dxa"/>
          </w:tcPr>
          <w:p w14:paraId="1F75A6FD">
            <w:pPr>
              <w:spacing w:line="360" w:lineRule="auto"/>
              <w:ind w:firstLine="540" w:firstLineChars="225"/>
              <w:rPr>
                <w:rFonts w:hint="eastAsia" w:ascii="仿宋" w:hAnsi="仿宋" w:eastAsia="仿宋" w:cs="仿宋"/>
                <w:color w:val="auto"/>
                <w:sz w:val="24"/>
                <w:highlight w:val="none"/>
              </w:rPr>
            </w:pPr>
          </w:p>
        </w:tc>
      </w:tr>
      <w:tr w14:paraId="5D9CED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519" w:type="dxa"/>
            <w:vMerge w:val="continue"/>
            <w:tcBorders>
              <w:top w:val="nil"/>
              <w:bottom w:val="nil"/>
            </w:tcBorders>
            <w:textDirection w:val="tbRlV"/>
          </w:tcPr>
          <w:p w14:paraId="5222ADB1">
            <w:pPr>
              <w:spacing w:line="360" w:lineRule="auto"/>
              <w:ind w:firstLine="540" w:firstLineChars="225"/>
              <w:rPr>
                <w:rFonts w:hint="eastAsia" w:ascii="仿宋" w:hAnsi="仿宋" w:eastAsia="仿宋" w:cs="仿宋"/>
                <w:color w:val="auto"/>
                <w:sz w:val="24"/>
                <w:highlight w:val="none"/>
              </w:rPr>
            </w:pPr>
          </w:p>
        </w:tc>
        <w:tc>
          <w:tcPr>
            <w:tcW w:w="2159" w:type="dxa"/>
          </w:tcPr>
          <w:p w14:paraId="3ACB3562">
            <w:pPr>
              <w:spacing w:line="360" w:lineRule="auto"/>
              <w:ind w:firstLine="540" w:firstLineChars="225"/>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517" w:type="dxa"/>
            <w:gridSpan w:val="2"/>
          </w:tcPr>
          <w:p w14:paraId="2E147CB4">
            <w:pPr>
              <w:spacing w:line="360" w:lineRule="auto"/>
              <w:ind w:firstLine="540" w:firstLineChars="225"/>
              <w:rPr>
                <w:rFonts w:hint="eastAsia" w:ascii="仿宋" w:hAnsi="仿宋" w:eastAsia="仿宋" w:cs="仿宋"/>
                <w:color w:val="auto"/>
                <w:sz w:val="24"/>
                <w:highlight w:val="none"/>
              </w:rPr>
            </w:pPr>
          </w:p>
        </w:tc>
        <w:tc>
          <w:tcPr>
            <w:tcW w:w="1403" w:type="dxa"/>
          </w:tcPr>
          <w:p w14:paraId="26E1440B">
            <w:pPr>
              <w:spacing w:line="360" w:lineRule="auto"/>
              <w:ind w:firstLine="540" w:firstLineChars="225"/>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346" w:type="dxa"/>
          </w:tcPr>
          <w:p w14:paraId="35F4AA00">
            <w:pPr>
              <w:spacing w:line="360" w:lineRule="auto"/>
              <w:ind w:firstLine="540" w:firstLineChars="225"/>
              <w:rPr>
                <w:rFonts w:hint="eastAsia" w:ascii="仿宋" w:hAnsi="仿宋" w:eastAsia="仿宋" w:cs="仿宋"/>
                <w:color w:val="auto"/>
                <w:sz w:val="24"/>
                <w:highlight w:val="none"/>
              </w:rPr>
            </w:pPr>
          </w:p>
        </w:tc>
      </w:tr>
      <w:tr w14:paraId="415437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519" w:type="dxa"/>
            <w:vMerge w:val="continue"/>
            <w:tcBorders>
              <w:top w:val="nil"/>
              <w:bottom w:val="nil"/>
            </w:tcBorders>
            <w:textDirection w:val="tbRlV"/>
          </w:tcPr>
          <w:p w14:paraId="1C83E131">
            <w:pPr>
              <w:spacing w:line="360" w:lineRule="auto"/>
              <w:ind w:firstLine="540" w:firstLineChars="225"/>
              <w:rPr>
                <w:rFonts w:hint="eastAsia" w:ascii="仿宋" w:hAnsi="仿宋" w:eastAsia="仿宋" w:cs="仿宋"/>
                <w:color w:val="auto"/>
                <w:sz w:val="24"/>
                <w:highlight w:val="none"/>
              </w:rPr>
            </w:pPr>
          </w:p>
        </w:tc>
        <w:tc>
          <w:tcPr>
            <w:tcW w:w="2159" w:type="dxa"/>
          </w:tcPr>
          <w:p w14:paraId="6DD11D76">
            <w:pPr>
              <w:spacing w:line="360" w:lineRule="auto"/>
              <w:ind w:firstLine="540" w:firstLineChars="225"/>
              <w:rPr>
                <w:rFonts w:hint="eastAsia" w:ascii="仿宋" w:hAnsi="仿宋" w:eastAsia="仿宋" w:cs="仿宋"/>
                <w:color w:val="auto"/>
                <w:sz w:val="24"/>
                <w:highlight w:val="none"/>
              </w:rPr>
            </w:pPr>
            <w:r>
              <w:rPr>
                <w:rFonts w:hint="eastAsia" w:ascii="仿宋" w:hAnsi="仿宋" w:eastAsia="仿宋" w:cs="仿宋"/>
                <w:color w:val="auto"/>
                <w:sz w:val="24"/>
                <w:highlight w:val="none"/>
              </w:rPr>
              <w:t>通讯地址</w:t>
            </w:r>
          </w:p>
        </w:tc>
        <w:tc>
          <w:tcPr>
            <w:tcW w:w="6266" w:type="dxa"/>
            <w:gridSpan w:val="4"/>
          </w:tcPr>
          <w:p w14:paraId="281B89F5">
            <w:pPr>
              <w:spacing w:line="360" w:lineRule="auto"/>
              <w:ind w:firstLine="540" w:firstLineChars="225"/>
              <w:rPr>
                <w:rFonts w:hint="eastAsia" w:ascii="仿宋" w:hAnsi="仿宋" w:eastAsia="仿宋" w:cs="仿宋"/>
                <w:color w:val="auto"/>
                <w:sz w:val="24"/>
                <w:highlight w:val="none"/>
              </w:rPr>
            </w:pPr>
          </w:p>
        </w:tc>
      </w:tr>
      <w:tr w14:paraId="68A6FE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519" w:type="dxa"/>
            <w:vMerge w:val="continue"/>
            <w:tcBorders>
              <w:top w:val="nil"/>
            </w:tcBorders>
            <w:textDirection w:val="tbRlV"/>
          </w:tcPr>
          <w:p w14:paraId="41C1ED8E">
            <w:pPr>
              <w:spacing w:line="360" w:lineRule="auto"/>
              <w:ind w:firstLine="540" w:firstLineChars="225"/>
              <w:rPr>
                <w:rFonts w:hint="eastAsia" w:ascii="仿宋" w:hAnsi="仿宋" w:eastAsia="仿宋" w:cs="仿宋"/>
                <w:color w:val="auto"/>
                <w:sz w:val="24"/>
                <w:highlight w:val="none"/>
              </w:rPr>
            </w:pPr>
          </w:p>
        </w:tc>
        <w:tc>
          <w:tcPr>
            <w:tcW w:w="2159" w:type="dxa"/>
          </w:tcPr>
          <w:p w14:paraId="6452E12D">
            <w:pPr>
              <w:spacing w:line="360" w:lineRule="auto"/>
              <w:ind w:firstLine="540" w:firstLineChars="225"/>
              <w:rPr>
                <w:rFonts w:hint="eastAsia" w:ascii="仿宋" w:hAnsi="仿宋" w:eastAsia="仿宋" w:cs="仿宋"/>
                <w:color w:val="auto"/>
                <w:sz w:val="24"/>
                <w:highlight w:val="none"/>
              </w:rPr>
            </w:pPr>
            <w:r>
              <w:rPr>
                <w:rFonts w:hint="eastAsia" w:ascii="仿宋" w:hAnsi="仿宋" w:eastAsia="仿宋" w:cs="仿宋"/>
                <w:color w:val="auto"/>
                <w:sz w:val="24"/>
                <w:highlight w:val="none"/>
              </w:rPr>
              <w:t>网    址</w:t>
            </w:r>
          </w:p>
        </w:tc>
        <w:tc>
          <w:tcPr>
            <w:tcW w:w="6266" w:type="dxa"/>
            <w:gridSpan w:val="4"/>
          </w:tcPr>
          <w:p w14:paraId="08AAA3FA">
            <w:pPr>
              <w:spacing w:line="360" w:lineRule="auto"/>
              <w:ind w:firstLine="540" w:firstLineChars="225"/>
              <w:rPr>
                <w:rFonts w:hint="eastAsia" w:ascii="仿宋" w:hAnsi="仿宋" w:eastAsia="仿宋" w:cs="仿宋"/>
                <w:color w:val="auto"/>
                <w:sz w:val="24"/>
                <w:highlight w:val="none"/>
              </w:rPr>
            </w:pPr>
          </w:p>
        </w:tc>
      </w:tr>
      <w:tr w14:paraId="09E72D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519" w:type="dxa"/>
            <w:vMerge w:val="restart"/>
            <w:tcBorders>
              <w:bottom w:val="nil"/>
            </w:tcBorders>
            <w:textDirection w:val="tbRlV"/>
          </w:tcPr>
          <w:p w14:paraId="5AD340C4">
            <w:pPr>
              <w:spacing w:line="360" w:lineRule="auto"/>
              <w:ind w:firstLine="540" w:firstLineChars="225"/>
              <w:rPr>
                <w:rFonts w:hint="eastAsia" w:ascii="仿宋" w:hAnsi="仿宋" w:eastAsia="仿宋" w:cs="仿宋"/>
                <w:color w:val="auto"/>
                <w:sz w:val="24"/>
                <w:highlight w:val="none"/>
              </w:rPr>
            </w:pPr>
            <w:r>
              <w:rPr>
                <w:rFonts w:hint="eastAsia" w:ascii="仿宋" w:hAnsi="仿宋" w:eastAsia="仿宋" w:cs="仿宋"/>
                <w:color w:val="auto"/>
                <w:sz w:val="24"/>
                <w:highlight w:val="none"/>
              </w:rPr>
              <w:t>被 授 权 项 目 与 内 容</w:t>
            </w:r>
          </w:p>
        </w:tc>
        <w:tc>
          <w:tcPr>
            <w:tcW w:w="2159" w:type="dxa"/>
          </w:tcPr>
          <w:p w14:paraId="6B5A7D8F">
            <w:pPr>
              <w:spacing w:line="360" w:lineRule="auto"/>
              <w:ind w:firstLine="540" w:firstLineChars="225"/>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w:t>
            </w:r>
          </w:p>
        </w:tc>
        <w:tc>
          <w:tcPr>
            <w:tcW w:w="6266" w:type="dxa"/>
            <w:gridSpan w:val="4"/>
          </w:tcPr>
          <w:p w14:paraId="5B0C018B">
            <w:pPr>
              <w:spacing w:line="360" w:lineRule="auto"/>
              <w:ind w:firstLine="540" w:firstLineChars="225"/>
              <w:rPr>
                <w:rFonts w:hint="eastAsia" w:ascii="仿宋" w:hAnsi="仿宋" w:eastAsia="仿宋" w:cs="仿宋"/>
                <w:color w:val="auto"/>
                <w:sz w:val="24"/>
                <w:highlight w:val="none"/>
              </w:rPr>
            </w:pPr>
          </w:p>
        </w:tc>
      </w:tr>
      <w:tr w14:paraId="45D0C7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519" w:type="dxa"/>
            <w:vMerge w:val="continue"/>
            <w:tcBorders>
              <w:top w:val="nil"/>
              <w:bottom w:val="nil"/>
            </w:tcBorders>
            <w:textDirection w:val="tbRlV"/>
          </w:tcPr>
          <w:p w14:paraId="28321393">
            <w:pPr>
              <w:spacing w:line="360" w:lineRule="auto"/>
              <w:ind w:firstLine="540" w:firstLineChars="225"/>
              <w:rPr>
                <w:rFonts w:hint="eastAsia" w:ascii="仿宋" w:hAnsi="仿宋" w:eastAsia="仿宋" w:cs="仿宋"/>
                <w:color w:val="auto"/>
                <w:sz w:val="24"/>
                <w:highlight w:val="none"/>
              </w:rPr>
            </w:pPr>
          </w:p>
        </w:tc>
        <w:tc>
          <w:tcPr>
            <w:tcW w:w="2159" w:type="dxa"/>
          </w:tcPr>
          <w:p w14:paraId="689C3305">
            <w:pPr>
              <w:spacing w:line="360" w:lineRule="auto"/>
              <w:ind w:firstLine="540" w:firstLineChars="225"/>
              <w:rPr>
                <w:rFonts w:hint="eastAsia" w:ascii="仿宋" w:hAnsi="仿宋" w:eastAsia="仿宋" w:cs="仿宋"/>
                <w:color w:val="auto"/>
                <w:sz w:val="24"/>
                <w:highlight w:val="none"/>
              </w:rPr>
            </w:pPr>
            <w:r>
              <w:rPr>
                <w:rFonts w:hint="eastAsia" w:ascii="仿宋" w:hAnsi="仿宋" w:eastAsia="仿宋" w:cs="仿宋"/>
                <w:color w:val="auto"/>
                <w:sz w:val="24"/>
                <w:highlight w:val="none"/>
              </w:rPr>
              <w:t>采购项目名称</w:t>
            </w:r>
          </w:p>
        </w:tc>
        <w:tc>
          <w:tcPr>
            <w:tcW w:w="6266" w:type="dxa"/>
            <w:gridSpan w:val="4"/>
          </w:tcPr>
          <w:p w14:paraId="607BB59E">
            <w:pPr>
              <w:spacing w:line="360" w:lineRule="auto"/>
              <w:ind w:firstLine="540" w:firstLineChars="225"/>
              <w:rPr>
                <w:rFonts w:hint="eastAsia" w:ascii="仿宋" w:hAnsi="仿宋" w:eastAsia="仿宋" w:cs="仿宋"/>
                <w:color w:val="auto"/>
                <w:sz w:val="24"/>
                <w:highlight w:val="none"/>
              </w:rPr>
            </w:pPr>
          </w:p>
        </w:tc>
      </w:tr>
      <w:tr w14:paraId="19321F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519" w:type="dxa"/>
            <w:vMerge w:val="continue"/>
            <w:tcBorders>
              <w:top w:val="nil"/>
              <w:bottom w:val="nil"/>
            </w:tcBorders>
            <w:textDirection w:val="tbRlV"/>
          </w:tcPr>
          <w:p w14:paraId="79E71782">
            <w:pPr>
              <w:spacing w:line="360" w:lineRule="auto"/>
              <w:ind w:firstLine="540" w:firstLineChars="225"/>
              <w:rPr>
                <w:rFonts w:hint="eastAsia" w:ascii="仿宋" w:hAnsi="仿宋" w:eastAsia="仿宋" w:cs="仿宋"/>
                <w:color w:val="auto"/>
                <w:sz w:val="24"/>
                <w:highlight w:val="none"/>
              </w:rPr>
            </w:pPr>
          </w:p>
        </w:tc>
        <w:tc>
          <w:tcPr>
            <w:tcW w:w="2159" w:type="dxa"/>
          </w:tcPr>
          <w:p w14:paraId="53EDB281">
            <w:pPr>
              <w:spacing w:line="360" w:lineRule="auto"/>
              <w:ind w:firstLine="540" w:firstLineChars="225"/>
              <w:rPr>
                <w:rFonts w:hint="eastAsia" w:ascii="仿宋" w:hAnsi="仿宋" w:eastAsia="仿宋" w:cs="仿宋"/>
                <w:color w:val="auto"/>
                <w:sz w:val="24"/>
                <w:highlight w:val="none"/>
              </w:rPr>
            </w:pPr>
            <w:r>
              <w:rPr>
                <w:rFonts w:hint="eastAsia" w:ascii="仿宋" w:hAnsi="仿宋" w:eastAsia="仿宋" w:cs="仿宋"/>
                <w:color w:val="auto"/>
                <w:sz w:val="24"/>
                <w:highlight w:val="none"/>
              </w:rPr>
              <w:t>采购项目编号</w:t>
            </w:r>
          </w:p>
        </w:tc>
        <w:tc>
          <w:tcPr>
            <w:tcW w:w="6266" w:type="dxa"/>
            <w:gridSpan w:val="4"/>
          </w:tcPr>
          <w:p w14:paraId="77EED614">
            <w:pPr>
              <w:spacing w:line="360" w:lineRule="auto"/>
              <w:ind w:firstLine="540" w:firstLineChars="225"/>
              <w:rPr>
                <w:rFonts w:hint="eastAsia" w:ascii="仿宋" w:hAnsi="仿宋" w:eastAsia="仿宋" w:cs="仿宋"/>
                <w:color w:val="auto"/>
                <w:sz w:val="24"/>
                <w:highlight w:val="none"/>
              </w:rPr>
            </w:pPr>
          </w:p>
        </w:tc>
      </w:tr>
      <w:tr w14:paraId="5F81B2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trPr>
        <w:tc>
          <w:tcPr>
            <w:tcW w:w="519" w:type="dxa"/>
            <w:vMerge w:val="continue"/>
            <w:tcBorders>
              <w:top w:val="nil"/>
              <w:bottom w:val="nil"/>
            </w:tcBorders>
            <w:textDirection w:val="tbRlV"/>
          </w:tcPr>
          <w:p w14:paraId="7E9BD962">
            <w:pPr>
              <w:spacing w:line="360" w:lineRule="auto"/>
              <w:ind w:firstLine="540" w:firstLineChars="225"/>
              <w:rPr>
                <w:rFonts w:hint="eastAsia" w:ascii="仿宋" w:hAnsi="仿宋" w:eastAsia="仿宋" w:cs="仿宋"/>
                <w:color w:val="auto"/>
                <w:sz w:val="24"/>
                <w:highlight w:val="none"/>
              </w:rPr>
            </w:pPr>
          </w:p>
        </w:tc>
        <w:tc>
          <w:tcPr>
            <w:tcW w:w="2159" w:type="dxa"/>
          </w:tcPr>
          <w:p w14:paraId="4BDD3FE5">
            <w:pPr>
              <w:spacing w:line="360" w:lineRule="auto"/>
              <w:ind w:left="0" w:leftChars="0" w:firstLine="0" w:firstLineChars="0"/>
              <w:rPr>
                <w:rFonts w:hint="eastAsia" w:ascii="仿宋" w:hAnsi="仿宋" w:eastAsia="仿宋" w:cs="仿宋"/>
                <w:color w:val="auto"/>
                <w:sz w:val="24"/>
                <w:highlight w:val="none"/>
              </w:rPr>
            </w:pPr>
          </w:p>
          <w:p w14:paraId="7B83EAE2">
            <w:pPr>
              <w:spacing w:line="360" w:lineRule="auto"/>
              <w:ind w:firstLine="540" w:firstLineChars="225"/>
              <w:rPr>
                <w:rFonts w:hint="eastAsia" w:ascii="仿宋" w:hAnsi="仿宋" w:eastAsia="仿宋" w:cs="仿宋"/>
                <w:color w:val="auto"/>
                <w:sz w:val="24"/>
                <w:highlight w:val="none"/>
              </w:rPr>
            </w:pPr>
            <w:r>
              <w:rPr>
                <w:rFonts w:hint="eastAsia" w:ascii="仿宋" w:hAnsi="仿宋" w:eastAsia="仿宋" w:cs="仿宋"/>
                <w:color w:val="auto"/>
                <w:sz w:val="24"/>
                <w:highlight w:val="none"/>
              </w:rPr>
              <w:t>授权范围</w:t>
            </w:r>
          </w:p>
        </w:tc>
        <w:tc>
          <w:tcPr>
            <w:tcW w:w="6266" w:type="dxa"/>
            <w:gridSpan w:val="4"/>
          </w:tcPr>
          <w:p w14:paraId="7E80C039">
            <w:pPr>
              <w:spacing w:line="360" w:lineRule="auto"/>
              <w:ind w:firstLine="540" w:firstLineChars="225"/>
              <w:rPr>
                <w:rFonts w:hint="eastAsia" w:ascii="仿宋" w:hAnsi="仿宋" w:eastAsia="仿宋" w:cs="仿宋"/>
                <w:color w:val="auto"/>
                <w:sz w:val="24"/>
                <w:highlight w:val="none"/>
              </w:rPr>
            </w:pPr>
            <w:r>
              <w:rPr>
                <w:rFonts w:hint="eastAsia" w:ascii="仿宋" w:hAnsi="仿宋" w:eastAsia="仿宋" w:cs="仿宋"/>
                <w:color w:val="auto"/>
                <w:sz w:val="24"/>
                <w:highlight w:val="none"/>
              </w:rPr>
              <w:t>全权办理本次采购项目的</w:t>
            </w:r>
            <w:r>
              <w:rPr>
                <w:rFonts w:hint="eastAsia" w:ascii="仿宋" w:hAnsi="仿宋" w:eastAsia="仿宋" w:cs="仿宋"/>
                <w:color w:val="auto"/>
                <w:sz w:val="24"/>
                <w:highlight w:val="none"/>
                <w:lang w:eastAsia="zh-CN"/>
              </w:rPr>
              <w:t>磋商</w:t>
            </w:r>
            <w:r>
              <w:rPr>
                <w:rFonts w:hint="eastAsia" w:ascii="仿宋" w:hAnsi="仿宋" w:eastAsia="仿宋" w:cs="仿宋"/>
                <w:color w:val="auto"/>
                <w:sz w:val="24"/>
                <w:highlight w:val="none"/>
              </w:rPr>
              <w:t>、联系、洽谈、签约、 执行等具体事务，签署全部有关文件、文书、协议及合同。</w:t>
            </w:r>
          </w:p>
        </w:tc>
      </w:tr>
      <w:tr w14:paraId="1190F1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519" w:type="dxa"/>
            <w:vMerge w:val="continue"/>
            <w:tcBorders>
              <w:top w:val="nil"/>
              <w:bottom w:val="nil"/>
            </w:tcBorders>
            <w:textDirection w:val="tbRlV"/>
          </w:tcPr>
          <w:p w14:paraId="2317D5D6">
            <w:pPr>
              <w:spacing w:line="360" w:lineRule="auto"/>
              <w:ind w:firstLine="540" w:firstLineChars="225"/>
              <w:rPr>
                <w:rFonts w:hint="eastAsia" w:ascii="仿宋" w:hAnsi="仿宋" w:eastAsia="仿宋" w:cs="仿宋"/>
                <w:color w:val="auto"/>
                <w:sz w:val="24"/>
                <w:highlight w:val="none"/>
              </w:rPr>
            </w:pPr>
          </w:p>
        </w:tc>
        <w:tc>
          <w:tcPr>
            <w:tcW w:w="2159" w:type="dxa"/>
          </w:tcPr>
          <w:p w14:paraId="07ABDFA4">
            <w:pPr>
              <w:spacing w:line="360" w:lineRule="auto"/>
              <w:ind w:firstLine="540" w:firstLineChars="225"/>
              <w:rPr>
                <w:rFonts w:hint="eastAsia" w:ascii="仿宋" w:hAnsi="仿宋" w:eastAsia="仿宋" w:cs="仿宋"/>
                <w:color w:val="auto"/>
                <w:sz w:val="24"/>
                <w:highlight w:val="none"/>
              </w:rPr>
            </w:pPr>
            <w:r>
              <w:rPr>
                <w:rFonts w:hint="eastAsia" w:ascii="仿宋" w:hAnsi="仿宋" w:eastAsia="仿宋" w:cs="仿宋"/>
                <w:color w:val="auto"/>
                <w:sz w:val="24"/>
                <w:highlight w:val="none"/>
              </w:rPr>
              <w:t>法律责任</w:t>
            </w:r>
          </w:p>
        </w:tc>
        <w:tc>
          <w:tcPr>
            <w:tcW w:w="6266" w:type="dxa"/>
            <w:gridSpan w:val="4"/>
          </w:tcPr>
          <w:p w14:paraId="1FCF8984">
            <w:pPr>
              <w:spacing w:line="360" w:lineRule="auto"/>
              <w:ind w:left="0" w:leftChars="0"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本公司对被授权人在本项目中的签名承担全部法律责任。</w:t>
            </w:r>
          </w:p>
        </w:tc>
      </w:tr>
      <w:tr w14:paraId="0C6F18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519" w:type="dxa"/>
            <w:vMerge w:val="continue"/>
            <w:tcBorders>
              <w:top w:val="nil"/>
            </w:tcBorders>
            <w:textDirection w:val="tbRlV"/>
          </w:tcPr>
          <w:p w14:paraId="70663BDA">
            <w:pPr>
              <w:spacing w:line="360" w:lineRule="auto"/>
              <w:ind w:firstLine="540" w:firstLineChars="225"/>
              <w:rPr>
                <w:rFonts w:hint="eastAsia" w:ascii="仿宋" w:hAnsi="仿宋" w:eastAsia="仿宋" w:cs="仿宋"/>
                <w:color w:val="auto"/>
                <w:sz w:val="24"/>
                <w:highlight w:val="none"/>
              </w:rPr>
            </w:pPr>
          </w:p>
        </w:tc>
        <w:tc>
          <w:tcPr>
            <w:tcW w:w="2159" w:type="dxa"/>
          </w:tcPr>
          <w:p w14:paraId="4FEED5B0">
            <w:pPr>
              <w:spacing w:line="360" w:lineRule="auto"/>
              <w:ind w:firstLine="540" w:firstLineChars="225"/>
              <w:rPr>
                <w:rFonts w:hint="eastAsia" w:ascii="仿宋" w:hAnsi="仿宋" w:eastAsia="仿宋" w:cs="仿宋"/>
                <w:color w:val="auto"/>
                <w:sz w:val="24"/>
                <w:highlight w:val="none"/>
              </w:rPr>
            </w:pPr>
            <w:r>
              <w:rPr>
                <w:rFonts w:hint="eastAsia" w:ascii="仿宋" w:hAnsi="仿宋" w:eastAsia="仿宋" w:cs="仿宋"/>
                <w:color w:val="auto"/>
                <w:sz w:val="24"/>
                <w:highlight w:val="none"/>
              </w:rPr>
              <w:t>授权期限</w:t>
            </w:r>
          </w:p>
        </w:tc>
        <w:tc>
          <w:tcPr>
            <w:tcW w:w="6266" w:type="dxa"/>
            <w:gridSpan w:val="4"/>
          </w:tcPr>
          <w:p w14:paraId="28CFD35C">
            <w:pPr>
              <w:spacing w:line="360" w:lineRule="auto"/>
              <w:ind w:left="0" w:leftChars="0"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本授权书自</w:t>
            </w:r>
            <w:r>
              <w:rPr>
                <w:rFonts w:hint="eastAsia" w:ascii="仿宋" w:hAnsi="仿宋" w:eastAsia="仿宋" w:cs="仿宋"/>
                <w:color w:val="auto"/>
                <w:sz w:val="24"/>
                <w:highlight w:val="none"/>
                <w:lang w:eastAsia="zh-CN"/>
              </w:rPr>
              <w:t>磋商</w:t>
            </w:r>
            <w:r>
              <w:rPr>
                <w:rFonts w:hint="eastAsia" w:ascii="仿宋" w:hAnsi="仿宋" w:eastAsia="仿宋" w:cs="仿宋"/>
                <w:color w:val="auto"/>
                <w:sz w:val="24"/>
                <w:highlight w:val="none"/>
              </w:rPr>
              <w:t>会议之日计算有效期为      日历天</w:t>
            </w:r>
          </w:p>
        </w:tc>
      </w:tr>
      <w:tr w14:paraId="183EB8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4115" w:type="dxa"/>
            <w:gridSpan w:val="3"/>
          </w:tcPr>
          <w:p w14:paraId="30241363">
            <w:pPr>
              <w:spacing w:line="360" w:lineRule="auto"/>
              <w:ind w:firstLine="540" w:firstLineChars="225"/>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法定代表人身份证复印件</w:t>
            </w:r>
          </w:p>
        </w:tc>
        <w:tc>
          <w:tcPr>
            <w:tcW w:w="4829" w:type="dxa"/>
            <w:gridSpan w:val="3"/>
          </w:tcPr>
          <w:p w14:paraId="63DDEFE1">
            <w:pPr>
              <w:spacing w:line="360" w:lineRule="auto"/>
              <w:ind w:firstLine="540" w:firstLineChars="225"/>
              <w:rPr>
                <w:rFonts w:hint="eastAsia" w:ascii="仿宋" w:hAnsi="仿宋" w:eastAsia="仿宋" w:cs="仿宋"/>
                <w:color w:val="auto"/>
                <w:sz w:val="24"/>
                <w:highlight w:val="none"/>
              </w:rPr>
            </w:pPr>
            <w:r>
              <w:rPr>
                <w:rFonts w:hint="eastAsia" w:ascii="仿宋" w:hAnsi="仿宋" w:eastAsia="仿宋" w:cs="仿宋"/>
                <w:color w:val="auto"/>
                <w:sz w:val="24"/>
                <w:highlight w:val="none"/>
              </w:rPr>
              <w:t>被授权人身份证复印件</w:t>
            </w:r>
          </w:p>
        </w:tc>
      </w:tr>
      <w:tr w14:paraId="0E95CD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7" w:hRule="atLeast"/>
        </w:trPr>
        <w:tc>
          <w:tcPr>
            <w:tcW w:w="4115" w:type="dxa"/>
            <w:gridSpan w:val="3"/>
          </w:tcPr>
          <w:p w14:paraId="52BE6A38">
            <w:pPr>
              <w:spacing w:line="360" w:lineRule="auto"/>
              <w:ind w:firstLine="540" w:firstLineChars="225"/>
              <w:rPr>
                <w:rFonts w:hint="eastAsia" w:ascii="仿宋" w:hAnsi="仿宋" w:eastAsia="仿宋" w:cs="仿宋"/>
                <w:color w:val="auto"/>
                <w:sz w:val="24"/>
                <w:highlight w:val="none"/>
              </w:rPr>
            </w:pPr>
          </w:p>
        </w:tc>
        <w:tc>
          <w:tcPr>
            <w:tcW w:w="4829" w:type="dxa"/>
            <w:gridSpan w:val="3"/>
          </w:tcPr>
          <w:p w14:paraId="1A64E5E9">
            <w:pPr>
              <w:spacing w:line="360" w:lineRule="auto"/>
              <w:ind w:firstLine="540" w:firstLineChars="225"/>
              <w:rPr>
                <w:rFonts w:hint="eastAsia" w:ascii="仿宋" w:hAnsi="仿宋" w:eastAsia="仿宋" w:cs="仿宋"/>
                <w:color w:val="auto"/>
                <w:sz w:val="24"/>
                <w:highlight w:val="none"/>
              </w:rPr>
            </w:pPr>
          </w:p>
        </w:tc>
      </w:tr>
    </w:tbl>
    <w:p w14:paraId="300F7F18">
      <w:pPr>
        <w:spacing w:before="75" w:line="360" w:lineRule="auto"/>
        <w:ind w:left="331"/>
        <w:rPr>
          <w:rFonts w:hint="eastAsia" w:ascii="仿宋" w:hAnsi="仿宋" w:eastAsia="仿宋" w:cs="仿宋"/>
          <w:color w:val="auto"/>
          <w:sz w:val="23"/>
          <w:szCs w:val="23"/>
          <w:highlight w:val="none"/>
        </w:rPr>
      </w:pPr>
      <w:r>
        <w:rPr>
          <w:rFonts w:hint="eastAsia" w:ascii="仿宋" w:hAnsi="仿宋" w:eastAsia="仿宋" w:cs="仿宋"/>
          <w:color w:val="auto"/>
          <w:spacing w:val="7"/>
          <w:sz w:val="23"/>
          <w:szCs w:val="23"/>
          <w:highlight w:val="none"/>
        </w:rPr>
        <w:t xml:space="preserve">供应商名称 (公章) </w:t>
      </w:r>
      <w:r>
        <w:rPr>
          <w:rFonts w:hint="eastAsia" w:ascii="仿宋" w:hAnsi="仿宋" w:eastAsia="仿宋" w:cs="仿宋"/>
          <w:color w:val="auto"/>
          <w:spacing w:val="6"/>
          <w:sz w:val="23"/>
          <w:szCs w:val="23"/>
          <w:highlight w:val="none"/>
        </w:rPr>
        <w:t>：</w:t>
      </w:r>
      <w:r>
        <w:rPr>
          <w:rFonts w:hint="eastAsia" w:ascii="仿宋" w:hAnsi="仿宋" w:eastAsia="仿宋" w:cs="仿宋"/>
          <w:color w:val="auto"/>
          <w:sz w:val="23"/>
          <w:szCs w:val="23"/>
          <w:highlight w:val="none"/>
          <w:u w:val="single" w:color="auto"/>
        </w:rPr>
        <w:t xml:space="preserve">                     </w:t>
      </w:r>
    </w:p>
    <w:p w14:paraId="6CCD29FA">
      <w:pPr>
        <w:spacing w:before="75" w:line="360" w:lineRule="auto"/>
        <w:ind w:left="332"/>
        <w:rPr>
          <w:rFonts w:hint="eastAsia" w:ascii="仿宋" w:hAnsi="仿宋" w:eastAsia="仿宋" w:cs="仿宋"/>
          <w:color w:val="auto"/>
          <w:sz w:val="23"/>
          <w:szCs w:val="23"/>
          <w:highlight w:val="none"/>
        </w:rPr>
      </w:pPr>
      <w:r>
        <w:rPr>
          <w:rFonts w:hint="eastAsia" w:ascii="仿宋" w:hAnsi="仿宋" w:eastAsia="仿宋" w:cs="仿宋"/>
          <w:color w:val="auto"/>
          <w:spacing w:val="14"/>
          <w:sz w:val="23"/>
          <w:szCs w:val="23"/>
          <w:highlight w:val="none"/>
        </w:rPr>
        <w:t>法</w:t>
      </w:r>
      <w:r>
        <w:rPr>
          <w:rFonts w:hint="eastAsia" w:ascii="仿宋" w:hAnsi="仿宋" w:eastAsia="仿宋" w:cs="仿宋"/>
          <w:color w:val="auto"/>
          <w:spacing w:val="7"/>
          <w:sz w:val="23"/>
          <w:szCs w:val="23"/>
          <w:highlight w:val="none"/>
        </w:rPr>
        <w:t>定代表人 (签字并盖章) ：</w:t>
      </w:r>
      <w:r>
        <w:rPr>
          <w:rFonts w:hint="eastAsia" w:ascii="仿宋" w:hAnsi="仿宋" w:eastAsia="仿宋" w:cs="仿宋"/>
          <w:color w:val="auto"/>
          <w:sz w:val="23"/>
          <w:szCs w:val="23"/>
          <w:highlight w:val="none"/>
          <w:u w:val="single" w:color="auto"/>
        </w:rPr>
        <w:t xml:space="preserve">               </w:t>
      </w:r>
    </w:p>
    <w:p w14:paraId="21EADA60">
      <w:pPr>
        <w:pStyle w:val="8"/>
        <w:adjustRightInd w:val="0"/>
        <w:snapToGrid w:val="0"/>
        <w:spacing w:line="360" w:lineRule="auto"/>
        <w:jc w:val="center"/>
        <w:rPr>
          <w:rFonts w:hint="eastAsia" w:ascii="仿宋" w:hAnsi="仿宋" w:eastAsia="仿宋" w:cs="仿宋"/>
          <w:color w:val="auto"/>
          <w:sz w:val="32"/>
          <w:szCs w:val="22"/>
          <w:highlight w:val="none"/>
        </w:rPr>
      </w:pPr>
      <w:r>
        <w:rPr>
          <w:rFonts w:hint="eastAsia" w:ascii="仿宋" w:hAnsi="仿宋" w:eastAsia="仿宋" w:cs="仿宋"/>
          <w:color w:val="auto"/>
          <w:spacing w:val="14"/>
          <w:sz w:val="23"/>
          <w:szCs w:val="23"/>
          <w:highlight w:val="none"/>
        </w:rPr>
        <w:t>年</w:t>
      </w:r>
      <w:r>
        <w:rPr>
          <w:rFonts w:hint="eastAsia" w:ascii="仿宋" w:hAnsi="仿宋" w:eastAsia="仿宋" w:cs="仿宋"/>
          <w:color w:val="auto"/>
          <w:spacing w:val="11"/>
          <w:sz w:val="23"/>
          <w:szCs w:val="23"/>
          <w:highlight w:val="none"/>
        </w:rPr>
        <w:t xml:space="preserve">  月  日</w:t>
      </w:r>
    </w:p>
    <w:p w14:paraId="294593A9">
      <w:pPr>
        <w:pStyle w:val="8"/>
        <w:adjustRightInd w:val="0"/>
        <w:snapToGrid w:val="0"/>
        <w:spacing w:line="360" w:lineRule="auto"/>
        <w:jc w:val="center"/>
        <w:rPr>
          <w:rFonts w:hint="eastAsia" w:ascii="仿宋" w:hAnsi="仿宋" w:eastAsia="仿宋" w:cs="仿宋"/>
          <w:color w:val="auto"/>
          <w:sz w:val="32"/>
          <w:szCs w:val="22"/>
          <w:highlight w:val="none"/>
        </w:rPr>
      </w:pPr>
    </w:p>
    <w:p w14:paraId="069DF5B3">
      <w:pPr>
        <w:pStyle w:val="8"/>
        <w:adjustRightInd w:val="0"/>
        <w:snapToGrid w:val="0"/>
        <w:spacing w:line="360" w:lineRule="auto"/>
        <w:jc w:val="center"/>
        <w:rPr>
          <w:rFonts w:hint="eastAsia" w:ascii="仿宋" w:hAnsi="仿宋" w:eastAsia="仿宋" w:cs="仿宋"/>
          <w:color w:val="auto"/>
          <w:sz w:val="32"/>
          <w:szCs w:val="22"/>
          <w:highlight w:val="none"/>
        </w:rPr>
      </w:pPr>
    </w:p>
    <w:p w14:paraId="2B36FCA4">
      <w:pPr>
        <w:pStyle w:val="8"/>
        <w:adjustRightInd w:val="0"/>
        <w:snapToGrid w:val="0"/>
        <w:spacing w:line="360" w:lineRule="auto"/>
        <w:jc w:val="center"/>
        <w:rPr>
          <w:rFonts w:hint="eastAsia" w:ascii="仿宋" w:hAnsi="仿宋" w:eastAsia="仿宋" w:cs="仿宋"/>
          <w:color w:val="auto"/>
          <w:sz w:val="32"/>
          <w:szCs w:val="22"/>
          <w:highlight w:val="none"/>
        </w:rPr>
      </w:pPr>
    </w:p>
    <w:p w14:paraId="5D59C706">
      <w:pPr>
        <w:keepNext w:val="0"/>
        <w:keepLines w:val="0"/>
        <w:pageBreakBefore w:val="0"/>
        <w:overflowPunct/>
        <w:topLinePunct w:val="0"/>
        <w:bidi w:val="0"/>
        <w:spacing w:line="360" w:lineRule="auto"/>
        <w:ind w:left="3840"/>
        <w:rPr>
          <w:rFonts w:hint="eastAsia" w:ascii="仿宋" w:hAnsi="仿宋" w:eastAsia="仿宋" w:cs="仿宋"/>
          <w:sz w:val="28"/>
          <w:szCs w:val="28"/>
        </w:rPr>
      </w:pPr>
      <w:bookmarkStart w:id="43" w:name="_Toc12484"/>
      <w:r>
        <w:rPr>
          <w:rFonts w:hint="eastAsia" w:ascii="仿宋" w:hAnsi="仿宋" w:eastAsia="仿宋" w:cs="仿宋"/>
          <w:b/>
          <w:bCs/>
          <w:spacing w:val="-6"/>
          <w:sz w:val="28"/>
          <w:szCs w:val="28"/>
        </w:rPr>
        <w:t>书面声明函</w:t>
      </w:r>
    </w:p>
    <w:p w14:paraId="74ABA08F">
      <w:pPr>
        <w:keepNext w:val="0"/>
        <w:keepLines w:val="0"/>
        <w:pageBreakBefore w:val="0"/>
        <w:overflowPunct/>
        <w:topLinePunct w:val="0"/>
        <w:bidi w:val="0"/>
        <w:spacing w:line="360" w:lineRule="auto"/>
        <w:rPr>
          <w:rFonts w:hint="eastAsia" w:ascii="仿宋" w:hAnsi="仿宋" w:eastAsia="仿宋" w:cs="仿宋"/>
          <w:sz w:val="24"/>
          <w:szCs w:val="24"/>
        </w:rPr>
      </w:pPr>
      <w:r>
        <w:rPr>
          <w:rFonts w:hint="eastAsia" w:ascii="仿宋" w:hAnsi="仿宋" w:eastAsia="仿宋" w:cs="仿宋"/>
          <w:spacing w:val="-1"/>
          <w:sz w:val="24"/>
          <w:szCs w:val="24"/>
          <w:lang w:eastAsia="zh-CN"/>
        </w:rPr>
        <w:t>榆阳区应急管理局</w:t>
      </w:r>
      <w:r>
        <w:rPr>
          <w:rFonts w:hint="eastAsia" w:ascii="仿宋" w:hAnsi="仿宋" w:eastAsia="仿宋" w:cs="仿宋"/>
          <w:spacing w:val="-1"/>
          <w:sz w:val="24"/>
          <w:szCs w:val="24"/>
        </w:rPr>
        <w:t>：</w:t>
      </w:r>
    </w:p>
    <w:p w14:paraId="2CD48A20">
      <w:pPr>
        <w:keepNext w:val="0"/>
        <w:keepLines w:val="0"/>
        <w:pageBreakBefore w:val="0"/>
        <w:overflowPunct/>
        <w:topLinePunct w:val="0"/>
        <w:bidi w:val="0"/>
        <w:spacing w:line="360" w:lineRule="auto"/>
        <w:ind w:left="481"/>
        <w:rPr>
          <w:rFonts w:hint="eastAsia" w:ascii="仿宋" w:hAnsi="仿宋" w:eastAsia="仿宋" w:cs="仿宋"/>
          <w:sz w:val="24"/>
          <w:szCs w:val="24"/>
        </w:rPr>
      </w:pPr>
      <w:r>
        <w:rPr>
          <w:rFonts w:hint="eastAsia" w:ascii="仿宋" w:hAnsi="仿宋" w:eastAsia="仿宋" w:cs="仿宋"/>
          <w:spacing w:val="-1"/>
          <w:sz w:val="24"/>
          <w:szCs w:val="24"/>
        </w:rPr>
        <w:t>我方作为合同包名称</w:t>
      </w:r>
      <w:r>
        <w:rPr>
          <w:rFonts w:hint="eastAsia" w:ascii="仿宋" w:hAnsi="仿宋" w:eastAsia="仿宋" w:cs="仿宋"/>
          <w:spacing w:val="-6"/>
          <w:sz w:val="24"/>
          <w:szCs w:val="24"/>
        </w:rPr>
        <w:t>：</w:t>
      </w:r>
      <w:r>
        <w:rPr>
          <w:rFonts w:hint="eastAsia" w:ascii="仿宋" w:hAnsi="仿宋" w:eastAsia="仿宋" w:cs="仿宋"/>
          <w:sz w:val="24"/>
          <w:szCs w:val="24"/>
          <w:u w:val="single" w:color="auto"/>
        </w:rPr>
        <w:t xml:space="preserve">     </w:t>
      </w:r>
      <w:r>
        <w:rPr>
          <w:rFonts w:hint="eastAsia" w:ascii="仿宋" w:hAnsi="仿宋" w:eastAsia="仿宋" w:cs="仿宋"/>
          <w:spacing w:val="-6"/>
          <w:sz w:val="24"/>
          <w:szCs w:val="24"/>
        </w:rPr>
        <w:t>（</w:t>
      </w:r>
      <w:r>
        <w:rPr>
          <w:rFonts w:hint="eastAsia" w:ascii="仿宋" w:hAnsi="仿宋" w:eastAsia="仿宋" w:cs="仿宋"/>
          <w:spacing w:val="-1"/>
          <w:sz w:val="24"/>
          <w:szCs w:val="24"/>
        </w:rPr>
        <w:t>项目编号</w:t>
      </w:r>
      <w:r>
        <w:rPr>
          <w:rFonts w:hint="eastAsia" w:ascii="仿宋" w:hAnsi="仿宋" w:eastAsia="仿宋" w:cs="仿宋"/>
          <w:spacing w:val="-6"/>
          <w:sz w:val="24"/>
          <w:szCs w:val="24"/>
        </w:rPr>
        <w:t>：</w:t>
      </w:r>
      <w:r>
        <w:rPr>
          <w:rFonts w:hint="eastAsia" w:ascii="仿宋" w:hAnsi="仿宋" w:eastAsia="仿宋" w:cs="仿宋"/>
          <w:sz w:val="24"/>
          <w:szCs w:val="24"/>
          <w:u w:val="single" w:color="auto"/>
        </w:rPr>
        <w:t xml:space="preserve">     </w:t>
      </w:r>
      <w:r>
        <w:rPr>
          <w:rFonts w:hint="eastAsia" w:ascii="仿宋" w:hAnsi="仿宋" w:eastAsia="仿宋" w:cs="仿宋"/>
          <w:spacing w:val="-84"/>
          <w:sz w:val="24"/>
          <w:szCs w:val="24"/>
        </w:rPr>
        <w:t xml:space="preserve"> </w:t>
      </w:r>
      <w:r>
        <w:rPr>
          <w:rFonts w:hint="eastAsia" w:ascii="仿宋" w:hAnsi="仿宋" w:eastAsia="仿宋" w:cs="仿宋"/>
          <w:spacing w:val="-6"/>
          <w:sz w:val="24"/>
          <w:szCs w:val="24"/>
        </w:rPr>
        <w:t>）</w:t>
      </w:r>
      <w:r>
        <w:rPr>
          <w:rFonts w:hint="eastAsia" w:ascii="仿宋" w:hAnsi="仿宋" w:eastAsia="仿宋" w:cs="仿宋"/>
          <w:spacing w:val="-1"/>
          <w:sz w:val="24"/>
          <w:szCs w:val="24"/>
        </w:rPr>
        <w:t>的</w:t>
      </w:r>
      <w:r>
        <w:rPr>
          <w:rFonts w:hint="eastAsia" w:ascii="仿宋" w:hAnsi="仿宋" w:eastAsia="仿宋" w:cs="仿宋"/>
          <w:spacing w:val="-1"/>
          <w:sz w:val="24"/>
          <w:szCs w:val="24"/>
          <w:lang w:eastAsia="zh-CN"/>
        </w:rPr>
        <w:t>供应商</w:t>
      </w:r>
      <w:r>
        <w:rPr>
          <w:rFonts w:hint="eastAsia" w:ascii="仿宋" w:hAnsi="仿宋" w:eastAsia="仿宋" w:cs="仿宋"/>
          <w:spacing w:val="-1"/>
          <w:sz w:val="24"/>
          <w:szCs w:val="24"/>
        </w:rPr>
        <w:t>，在此郑重声明：</w:t>
      </w:r>
    </w:p>
    <w:p w14:paraId="7491FDCF">
      <w:pPr>
        <w:keepNext w:val="0"/>
        <w:keepLines w:val="0"/>
        <w:pageBreakBefore w:val="0"/>
        <w:overflowPunct/>
        <w:topLinePunct w:val="0"/>
        <w:bidi w:val="0"/>
        <w:spacing w:line="360" w:lineRule="auto"/>
        <w:ind w:firstLine="497"/>
        <w:rPr>
          <w:rFonts w:hint="eastAsia" w:ascii="仿宋" w:hAnsi="仿宋" w:eastAsia="仿宋" w:cs="仿宋"/>
          <w:sz w:val="24"/>
          <w:szCs w:val="24"/>
        </w:rPr>
      </w:pPr>
      <w:r>
        <w:rPr>
          <w:rFonts w:hint="eastAsia" w:ascii="仿宋" w:hAnsi="仿宋" w:eastAsia="仿宋" w:cs="仿宋"/>
          <w:spacing w:val="-4"/>
          <w:sz w:val="24"/>
          <w:szCs w:val="24"/>
        </w:rPr>
        <w:t>1.在参加本次政府采购活动前</w:t>
      </w:r>
      <w:r>
        <w:rPr>
          <w:rFonts w:hint="eastAsia" w:ascii="仿宋" w:hAnsi="仿宋" w:eastAsia="仿宋" w:cs="仿宋"/>
          <w:spacing w:val="-46"/>
          <w:sz w:val="24"/>
          <w:szCs w:val="24"/>
        </w:rPr>
        <w:t xml:space="preserve"> </w:t>
      </w:r>
      <w:r>
        <w:rPr>
          <w:rFonts w:hint="eastAsia" w:ascii="仿宋" w:hAnsi="仿宋" w:eastAsia="仿宋" w:cs="仿宋"/>
          <w:spacing w:val="-4"/>
          <w:sz w:val="24"/>
          <w:szCs w:val="24"/>
        </w:rPr>
        <w:t>3</w:t>
      </w:r>
      <w:r>
        <w:rPr>
          <w:rFonts w:hint="eastAsia" w:ascii="仿宋" w:hAnsi="仿宋" w:eastAsia="仿宋" w:cs="仿宋"/>
          <w:spacing w:val="-49"/>
          <w:sz w:val="24"/>
          <w:szCs w:val="24"/>
        </w:rPr>
        <w:t xml:space="preserve"> </w:t>
      </w:r>
      <w:r>
        <w:rPr>
          <w:rFonts w:hint="eastAsia" w:ascii="仿宋" w:hAnsi="仿宋" w:eastAsia="仿宋" w:cs="仿宋"/>
          <w:spacing w:val="-4"/>
          <w:sz w:val="24"/>
          <w:szCs w:val="24"/>
        </w:rPr>
        <w:t>年内的经</w:t>
      </w:r>
      <w:r>
        <w:rPr>
          <w:rFonts w:hint="eastAsia" w:ascii="仿宋" w:hAnsi="仿宋" w:eastAsia="仿宋" w:cs="仿宋"/>
          <w:spacing w:val="-5"/>
          <w:sz w:val="24"/>
          <w:szCs w:val="24"/>
        </w:rPr>
        <w:t>营活动中</w:t>
      </w:r>
      <w:r>
        <w:rPr>
          <w:rFonts w:hint="eastAsia" w:ascii="仿宋" w:hAnsi="仿宋" w:eastAsia="仿宋" w:cs="仿宋"/>
          <w:spacing w:val="-5"/>
          <w:sz w:val="24"/>
          <w:szCs w:val="24"/>
          <w:u w:val="single" w:color="auto"/>
        </w:rPr>
        <w:t xml:space="preserve">       </w:t>
      </w:r>
      <w:r>
        <w:rPr>
          <w:rFonts w:hint="eastAsia" w:ascii="仿宋" w:hAnsi="仿宋" w:eastAsia="仿宋" w:cs="仿宋"/>
          <w:spacing w:val="-5"/>
          <w:sz w:val="24"/>
          <w:szCs w:val="24"/>
        </w:rPr>
        <w:t>（填“没有</w:t>
      </w:r>
      <w:r>
        <w:rPr>
          <w:rFonts w:hint="eastAsia" w:ascii="仿宋" w:hAnsi="仿宋" w:eastAsia="仿宋" w:cs="仿宋"/>
          <w:spacing w:val="-88"/>
          <w:sz w:val="24"/>
          <w:szCs w:val="24"/>
        </w:rPr>
        <w:t xml:space="preserve"> </w:t>
      </w:r>
      <w:r>
        <w:rPr>
          <w:rFonts w:hint="eastAsia" w:ascii="仿宋" w:hAnsi="仿宋" w:eastAsia="仿宋" w:cs="仿宋"/>
          <w:spacing w:val="-5"/>
          <w:sz w:val="24"/>
          <w:szCs w:val="24"/>
        </w:rPr>
        <w:t>”或“有</w:t>
      </w:r>
      <w:r>
        <w:rPr>
          <w:rFonts w:hint="eastAsia" w:ascii="仿宋" w:hAnsi="仿宋" w:eastAsia="仿宋" w:cs="仿宋"/>
          <w:spacing w:val="-88"/>
          <w:sz w:val="24"/>
          <w:szCs w:val="24"/>
        </w:rPr>
        <w:t xml:space="preserve"> </w:t>
      </w:r>
      <w:r>
        <w:rPr>
          <w:rFonts w:hint="eastAsia" w:ascii="仿宋" w:hAnsi="仿宋" w:eastAsia="仿宋" w:cs="仿宋"/>
          <w:spacing w:val="-5"/>
          <w:sz w:val="24"/>
          <w:szCs w:val="24"/>
        </w:rPr>
        <w:t>”）</w:t>
      </w:r>
      <w:r>
        <w:rPr>
          <w:rFonts w:hint="eastAsia" w:ascii="仿宋" w:hAnsi="仿宋" w:eastAsia="仿宋" w:cs="仿宋"/>
          <w:spacing w:val="-2"/>
          <w:sz w:val="24"/>
          <w:szCs w:val="24"/>
        </w:rPr>
        <w:t>重大违法记录。（</w:t>
      </w:r>
      <w:r>
        <w:rPr>
          <w:rFonts w:hint="eastAsia" w:ascii="仿宋" w:hAnsi="仿宋" w:eastAsia="仿宋" w:cs="仿宋"/>
          <w:spacing w:val="-2"/>
          <w:sz w:val="24"/>
          <w:szCs w:val="24"/>
          <w:lang w:eastAsia="zh-CN"/>
        </w:rPr>
        <w:t>供应商</w:t>
      </w:r>
      <w:r>
        <w:rPr>
          <w:rFonts w:hint="eastAsia" w:ascii="仿宋" w:hAnsi="仿宋" w:eastAsia="仿宋" w:cs="仿宋"/>
          <w:spacing w:val="-2"/>
          <w:sz w:val="24"/>
          <w:szCs w:val="24"/>
        </w:rPr>
        <w:t>在参加政府采购活动前</w:t>
      </w:r>
      <w:r>
        <w:rPr>
          <w:rFonts w:hint="eastAsia" w:ascii="仿宋" w:hAnsi="仿宋" w:eastAsia="仿宋" w:cs="仿宋"/>
          <w:spacing w:val="-46"/>
          <w:sz w:val="24"/>
          <w:szCs w:val="24"/>
        </w:rPr>
        <w:t xml:space="preserve"> </w:t>
      </w:r>
      <w:r>
        <w:rPr>
          <w:rFonts w:hint="eastAsia" w:ascii="仿宋" w:hAnsi="仿宋" w:eastAsia="仿宋" w:cs="仿宋"/>
          <w:spacing w:val="-2"/>
          <w:sz w:val="24"/>
          <w:szCs w:val="24"/>
        </w:rPr>
        <w:t>3</w:t>
      </w:r>
      <w:r>
        <w:rPr>
          <w:rFonts w:hint="eastAsia" w:ascii="仿宋" w:hAnsi="仿宋" w:eastAsia="仿宋" w:cs="仿宋"/>
          <w:spacing w:val="-50"/>
          <w:sz w:val="24"/>
          <w:szCs w:val="24"/>
        </w:rPr>
        <w:t xml:space="preserve"> </w:t>
      </w:r>
      <w:r>
        <w:rPr>
          <w:rFonts w:hint="eastAsia" w:ascii="仿宋" w:hAnsi="仿宋" w:eastAsia="仿宋" w:cs="仿宋"/>
          <w:spacing w:val="-2"/>
          <w:sz w:val="24"/>
          <w:szCs w:val="24"/>
        </w:rPr>
        <w:t>年内因违法经营被禁</w:t>
      </w:r>
      <w:r>
        <w:rPr>
          <w:rFonts w:hint="eastAsia" w:ascii="仿宋" w:hAnsi="仿宋" w:eastAsia="仿宋" w:cs="仿宋"/>
          <w:spacing w:val="-3"/>
          <w:sz w:val="24"/>
          <w:szCs w:val="24"/>
        </w:rPr>
        <w:t>止在一定期限内</w:t>
      </w:r>
      <w:r>
        <w:rPr>
          <w:rFonts w:hint="eastAsia" w:ascii="仿宋" w:hAnsi="仿宋" w:eastAsia="仿宋" w:cs="仿宋"/>
          <w:spacing w:val="-2"/>
          <w:sz w:val="24"/>
          <w:szCs w:val="24"/>
        </w:rPr>
        <w:t>参加政府采购活动，期限届满的，可以参加政府采购活动，但应提供期限届满的证明材</w:t>
      </w:r>
      <w:r>
        <w:rPr>
          <w:rFonts w:hint="eastAsia" w:ascii="仿宋" w:hAnsi="仿宋" w:eastAsia="仿宋" w:cs="仿宋"/>
          <w:spacing w:val="-4"/>
          <w:sz w:val="24"/>
          <w:szCs w:val="24"/>
        </w:rPr>
        <w:t>料。）</w:t>
      </w:r>
    </w:p>
    <w:p w14:paraId="56B09A31">
      <w:pPr>
        <w:keepNext w:val="0"/>
        <w:keepLines w:val="0"/>
        <w:pageBreakBefore w:val="0"/>
        <w:overflowPunct/>
        <w:topLinePunct w:val="0"/>
        <w:bidi w:val="0"/>
        <w:spacing w:line="360" w:lineRule="auto"/>
        <w:ind w:left="482"/>
        <w:rPr>
          <w:rFonts w:hint="eastAsia" w:ascii="仿宋" w:hAnsi="仿宋" w:eastAsia="仿宋" w:cs="仿宋"/>
          <w:sz w:val="24"/>
          <w:szCs w:val="24"/>
        </w:rPr>
      </w:pPr>
      <w:r>
        <w:rPr>
          <w:rFonts w:hint="eastAsia" w:ascii="仿宋" w:hAnsi="仿宋" w:eastAsia="仿宋" w:cs="仿宋"/>
          <w:spacing w:val="-2"/>
          <w:sz w:val="24"/>
          <w:szCs w:val="24"/>
        </w:rPr>
        <w:t>2.我方</w:t>
      </w:r>
      <w:r>
        <w:rPr>
          <w:rFonts w:hint="eastAsia" w:ascii="仿宋" w:hAnsi="仿宋" w:eastAsia="仿宋" w:cs="仿宋"/>
          <w:spacing w:val="-2"/>
          <w:sz w:val="24"/>
          <w:szCs w:val="24"/>
          <w:u w:val="single" w:color="auto"/>
        </w:rPr>
        <w:t xml:space="preserve">        </w:t>
      </w:r>
      <w:r>
        <w:rPr>
          <w:rFonts w:hint="eastAsia" w:ascii="仿宋" w:hAnsi="仿宋" w:eastAsia="仿宋" w:cs="仿宋"/>
          <w:spacing w:val="-2"/>
          <w:sz w:val="24"/>
          <w:szCs w:val="24"/>
        </w:rPr>
        <w:t>（填“未被列入</w:t>
      </w:r>
      <w:r>
        <w:rPr>
          <w:rFonts w:hint="eastAsia" w:ascii="仿宋" w:hAnsi="仿宋" w:eastAsia="仿宋" w:cs="仿宋"/>
          <w:spacing w:val="-88"/>
          <w:sz w:val="24"/>
          <w:szCs w:val="24"/>
        </w:rPr>
        <w:t xml:space="preserve"> </w:t>
      </w:r>
      <w:r>
        <w:rPr>
          <w:rFonts w:hint="eastAsia" w:ascii="仿宋" w:hAnsi="仿宋" w:eastAsia="仿宋" w:cs="仿宋"/>
          <w:spacing w:val="-2"/>
          <w:sz w:val="24"/>
          <w:szCs w:val="24"/>
        </w:rPr>
        <w:t>”或“被列入</w:t>
      </w:r>
      <w:r>
        <w:rPr>
          <w:rFonts w:hint="eastAsia" w:ascii="仿宋" w:hAnsi="仿宋" w:eastAsia="仿宋" w:cs="仿宋"/>
          <w:spacing w:val="-88"/>
          <w:sz w:val="24"/>
          <w:szCs w:val="24"/>
        </w:rPr>
        <w:t xml:space="preserve"> </w:t>
      </w:r>
      <w:r>
        <w:rPr>
          <w:rFonts w:hint="eastAsia" w:ascii="仿宋" w:hAnsi="仿宋" w:eastAsia="仿宋" w:cs="仿宋"/>
          <w:spacing w:val="-2"/>
          <w:sz w:val="24"/>
          <w:szCs w:val="24"/>
        </w:rPr>
        <w:t>”）严重失</w:t>
      </w:r>
      <w:r>
        <w:rPr>
          <w:rFonts w:hint="eastAsia" w:ascii="仿宋" w:hAnsi="仿宋" w:eastAsia="仿宋" w:cs="仿宋"/>
          <w:spacing w:val="-3"/>
          <w:sz w:val="24"/>
          <w:szCs w:val="24"/>
        </w:rPr>
        <w:t>信主体名单。</w:t>
      </w:r>
    </w:p>
    <w:p w14:paraId="006C1861">
      <w:pPr>
        <w:keepNext w:val="0"/>
        <w:keepLines w:val="0"/>
        <w:pageBreakBefore w:val="0"/>
        <w:overflowPunct/>
        <w:topLinePunct w:val="0"/>
        <w:bidi w:val="0"/>
        <w:spacing w:line="360" w:lineRule="auto"/>
        <w:ind w:left="484"/>
        <w:rPr>
          <w:rFonts w:hint="eastAsia" w:ascii="仿宋" w:hAnsi="仿宋" w:eastAsia="仿宋" w:cs="仿宋"/>
          <w:sz w:val="24"/>
          <w:szCs w:val="24"/>
        </w:rPr>
      </w:pPr>
      <w:r>
        <w:rPr>
          <w:rFonts w:hint="eastAsia" w:ascii="仿宋" w:hAnsi="仿宋" w:eastAsia="仿宋" w:cs="仿宋"/>
          <w:spacing w:val="-2"/>
          <w:sz w:val="24"/>
          <w:szCs w:val="24"/>
        </w:rPr>
        <w:t>3.我方</w:t>
      </w:r>
      <w:r>
        <w:rPr>
          <w:rFonts w:hint="eastAsia" w:ascii="仿宋" w:hAnsi="仿宋" w:eastAsia="仿宋" w:cs="仿宋"/>
          <w:spacing w:val="-2"/>
          <w:sz w:val="24"/>
          <w:szCs w:val="24"/>
          <w:u w:val="single" w:color="auto"/>
        </w:rPr>
        <w:t xml:space="preserve">        </w:t>
      </w:r>
      <w:r>
        <w:rPr>
          <w:rFonts w:hint="eastAsia" w:ascii="仿宋" w:hAnsi="仿宋" w:eastAsia="仿宋" w:cs="仿宋"/>
          <w:spacing w:val="-2"/>
          <w:sz w:val="24"/>
          <w:szCs w:val="24"/>
        </w:rPr>
        <w:t>（填“未被列入</w:t>
      </w:r>
      <w:r>
        <w:rPr>
          <w:rFonts w:hint="eastAsia" w:ascii="仿宋" w:hAnsi="仿宋" w:eastAsia="仿宋" w:cs="仿宋"/>
          <w:spacing w:val="-88"/>
          <w:sz w:val="24"/>
          <w:szCs w:val="24"/>
        </w:rPr>
        <w:t xml:space="preserve"> </w:t>
      </w:r>
      <w:r>
        <w:rPr>
          <w:rFonts w:hint="eastAsia" w:ascii="仿宋" w:hAnsi="仿宋" w:eastAsia="仿宋" w:cs="仿宋"/>
          <w:spacing w:val="-2"/>
          <w:sz w:val="24"/>
          <w:szCs w:val="24"/>
        </w:rPr>
        <w:t>”或“被列入</w:t>
      </w:r>
      <w:r>
        <w:rPr>
          <w:rFonts w:hint="eastAsia" w:ascii="仿宋" w:hAnsi="仿宋" w:eastAsia="仿宋" w:cs="仿宋"/>
          <w:spacing w:val="-88"/>
          <w:sz w:val="24"/>
          <w:szCs w:val="24"/>
        </w:rPr>
        <w:t xml:space="preserve"> </w:t>
      </w:r>
      <w:r>
        <w:rPr>
          <w:rFonts w:hint="eastAsia" w:ascii="仿宋" w:hAnsi="仿宋" w:eastAsia="仿宋" w:cs="仿宋"/>
          <w:spacing w:val="-2"/>
          <w:sz w:val="24"/>
          <w:szCs w:val="24"/>
        </w:rPr>
        <w:t>”）重大税收违法失信主体名单。</w:t>
      </w:r>
    </w:p>
    <w:p w14:paraId="478E8CF4">
      <w:pPr>
        <w:keepNext w:val="0"/>
        <w:keepLines w:val="0"/>
        <w:pageBreakBefore w:val="0"/>
        <w:overflowPunct/>
        <w:topLinePunct w:val="0"/>
        <w:bidi w:val="0"/>
        <w:spacing w:line="360" w:lineRule="auto"/>
        <w:ind w:left="2" w:right="99" w:firstLine="476"/>
        <w:rPr>
          <w:rFonts w:hint="eastAsia" w:ascii="仿宋" w:hAnsi="仿宋" w:eastAsia="仿宋" w:cs="仿宋"/>
          <w:sz w:val="24"/>
          <w:szCs w:val="24"/>
        </w:rPr>
      </w:pPr>
      <w:r>
        <w:rPr>
          <w:rFonts w:hint="eastAsia" w:ascii="仿宋" w:hAnsi="仿宋" w:eastAsia="仿宋" w:cs="仿宋"/>
          <w:spacing w:val="-3"/>
          <w:sz w:val="24"/>
          <w:szCs w:val="24"/>
        </w:rPr>
        <w:t>4.我方</w:t>
      </w:r>
      <w:r>
        <w:rPr>
          <w:rFonts w:hint="eastAsia" w:ascii="仿宋" w:hAnsi="仿宋" w:eastAsia="仿宋" w:cs="仿宋"/>
          <w:spacing w:val="-3"/>
          <w:sz w:val="24"/>
          <w:szCs w:val="24"/>
          <w:u w:val="single" w:color="auto"/>
        </w:rPr>
        <w:t xml:space="preserve">        </w:t>
      </w:r>
      <w:r>
        <w:rPr>
          <w:rFonts w:hint="eastAsia" w:ascii="仿宋" w:hAnsi="仿宋" w:eastAsia="仿宋" w:cs="仿宋"/>
          <w:spacing w:val="-3"/>
          <w:sz w:val="24"/>
          <w:szCs w:val="24"/>
        </w:rPr>
        <w:t>（填“未被列入</w:t>
      </w:r>
      <w:r>
        <w:rPr>
          <w:rFonts w:hint="eastAsia" w:ascii="仿宋" w:hAnsi="仿宋" w:eastAsia="仿宋" w:cs="仿宋"/>
          <w:spacing w:val="-87"/>
          <w:sz w:val="24"/>
          <w:szCs w:val="24"/>
        </w:rPr>
        <w:t xml:space="preserve"> </w:t>
      </w:r>
      <w:r>
        <w:rPr>
          <w:rFonts w:hint="eastAsia" w:ascii="仿宋" w:hAnsi="仿宋" w:eastAsia="仿宋" w:cs="仿宋"/>
          <w:spacing w:val="-3"/>
          <w:sz w:val="24"/>
          <w:szCs w:val="24"/>
        </w:rPr>
        <w:t>”或“被列入</w:t>
      </w:r>
      <w:r>
        <w:rPr>
          <w:rFonts w:hint="eastAsia" w:ascii="仿宋" w:hAnsi="仿宋" w:eastAsia="仿宋" w:cs="仿宋"/>
          <w:spacing w:val="-88"/>
          <w:sz w:val="24"/>
          <w:szCs w:val="24"/>
        </w:rPr>
        <w:t xml:space="preserve"> </w:t>
      </w:r>
      <w:r>
        <w:rPr>
          <w:rFonts w:hint="eastAsia" w:ascii="仿宋" w:hAnsi="仿宋" w:eastAsia="仿宋" w:cs="仿宋"/>
          <w:spacing w:val="-3"/>
          <w:sz w:val="24"/>
          <w:szCs w:val="24"/>
        </w:rPr>
        <w:t>”）政府采购严重违法失信行为记录</w:t>
      </w:r>
      <w:r>
        <w:rPr>
          <w:rFonts w:hint="eastAsia" w:ascii="仿宋" w:hAnsi="仿宋" w:eastAsia="仿宋" w:cs="仿宋"/>
          <w:spacing w:val="-5"/>
          <w:sz w:val="24"/>
          <w:szCs w:val="24"/>
        </w:rPr>
        <w:t>名单。</w:t>
      </w:r>
    </w:p>
    <w:p w14:paraId="2169B879">
      <w:pPr>
        <w:keepNext w:val="0"/>
        <w:keepLines w:val="0"/>
        <w:pageBreakBefore w:val="0"/>
        <w:overflowPunct/>
        <w:topLinePunct w:val="0"/>
        <w:bidi w:val="0"/>
        <w:spacing w:line="360" w:lineRule="auto"/>
        <w:ind w:right="99" w:firstLine="483"/>
        <w:rPr>
          <w:rFonts w:hint="eastAsia" w:ascii="仿宋" w:hAnsi="仿宋" w:eastAsia="仿宋" w:cs="仿宋"/>
          <w:sz w:val="24"/>
          <w:szCs w:val="24"/>
        </w:rPr>
      </w:pPr>
      <w:r>
        <w:rPr>
          <w:rFonts w:hint="eastAsia" w:ascii="仿宋" w:hAnsi="仿宋" w:eastAsia="仿宋" w:cs="仿宋"/>
          <w:spacing w:val="-8"/>
          <w:sz w:val="24"/>
          <w:szCs w:val="24"/>
        </w:rPr>
        <w:t>如有不实，我方将无条件地退出本项目的采购活动，并遵照《政府采</w:t>
      </w:r>
      <w:r>
        <w:rPr>
          <w:rFonts w:hint="eastAsia" w:ascii="仿宋" w:hAnsi="仿宋" w:eastAsia="仿宋" w:cs="仿宋"/>
          <w:spacing w:val="-9"/>
          <w:sz w:val="24"/>
          <w:szCs w:val="24"/>
        </w:rPr>
        <w:t>购法》有关“提</w:t>
      </w:r>
      <w:r>
        <w:rPr>
          <w:rFonts w:hint="eastAsia" w:ascii="仿宋" w:hAnsi="仿宋" w:eastAsia="仿宋" w:cs="仿宋"/>
          <w:spacing w:val="-3"/>
          <w:sz w:val="24"/>
          <w:szCs w:val="24"/>
        </w:rPr>
        <w:t>供虚假材料的规定</w:t>
      </w:r>
      <w:r>
        <w:rPr>
          <w:rFonts w:hint="eastAsia" w:ascii="仿宋" w:hAnsi="仿宋" w:eastAsia="仿宋" w:cs="仿宋"/>
          <w:spacing w:val="-89"/>
          <w:sz w:val="24"/>
          <w:szCs w:val="24"/>
        </w:rPr>
        <w:t xml:space="preserve"> </w:t>
      </w:r>
      <w:r>
        <w:rPr>
          <w:rFonts w:hint="eastAsia" w:ascii="仿宋" w:hAnsi="仿宋" w:eastAsia="仿宋" w:cs="仿宋"/>
          <w:spacing w:val="-3"/>
          <w:sz w:val="24"/>
          <w:szCs w:val="24"/>
        </w:rPr>
        <w:t>”接受处罚。</w:t>
      </w:r>
    </w:p>
    <w:p w14:paraId="02F3FF99">
      <w:pPr>
        <w:keepNext w:val="0"/>
        <w:keepLines w:val="0"/>
        <w:pageBreakBefore w:val="0"/>
        <w:overflowPunct/>
        <w:topLinePunct w:val="0"/>
        <w:bidi w:val="0"/>
        <w:spacing w:line="360" w:lineRule="auto"/>
        <w:ind w:left="480"/>
        <w:rPr>
          <w:rFonts w:hint="eastAsia" w:ascii="仿宋" w:hAnsi="仿宋" w:eastAsia="仿宋" w:cs="仿宋"/>
          <w:sz w:val="24"/>
          <w:szCs w:val="24"/>
        </w:rPr>
      </w:pPr>
      <w:r>
        <w:rPr>
          <w:rFonts w:hint="eastAsia" w:ascii="仿宋" w:hAnsi="仿宋" w:eastAsia="仿宋" w:cs="仿宋"/>
          <w:spacing w:val="-2"/>
          <w:sz w:val="24"/>
          <w:szCs w:val="24"/>
        </w:rPr>
        <w:t>特此声明。</w:t>
      </w:r>
    </w:p>
    <w:p w14:paraId="74D4327B">
      <w:pPr>
        <w:pStyle w:val="8"/>
        <w:keepNext w:val="0"/>
        <w:keepLines w:val="0"/>
        <w:pageBreakBefore w:val="0"/>
        <w:overflowPunct/>
        <w:topLinePunct w:val="0"/>
        <w:bidi w:val="0"/>
        <w:spacing w:line="360" w:lineRule="auto"/>
        <w:rPr>
          <w:rFonts w:hint="eastAsia" w:ascii="仿宋" w:hAnsi="仿宋" w:eastAsia="仿宋" w:cs="仿宋"/>
        </w:rPr>
      </w:pPr>
    </w:p>
    <w:p w14:paraId="1E9EF59D">
      <w:pPr>
        <w:pStyle w:val="8"/>
        <w:keepNext w:val="0"/>
        <w:keepLines w:val="0"/>
        <w:pageBreakBefore w:val="0"/>
        <w:overflowPunct/>
        <w:topLinePunct w:val="0"/>
        <w:bidi w:val="0"/>
        <w:spacing w:line="360" w:lineRule="auto"/>
        <w:rPr>
          <w:rFonts w:hint="eastAsia" w:ascii="仿宋" w:hAnsi="仿宋" w:eastAsia="仿宋" w:cs="仿宋"/>
        </w:rPr>
      </w:pPr>
    </w:p>
    <w:p w14:paraId="4B89D25C">
      <w:pPr>
        <w:pStyle w:val="8"/>
        <w:keepNext w:val="0"/>
        <w:keepLines w:val="0"/>
        <w:pageBreakBefore w:val="0"/>
        <w:overflowPunct/>
        <w:topLinePunct w:val="0"/>
        <w:bidi w:val="0"/>
        <w:spacing w:line="360" w:lineRule="auto"/>
        <w:rPr>
          <w:rFonts w:hint="eastAsia" w:ascii="仿宋" w:hAnsi="仿宋" w:eastAsia="仿宋" w:cs="仿宋"/>
        </w:rPr>
      </w:pPr>
    </w:p>
    <w:p w14:paraId="539B92EA">
      <w:pPr>
        <w:keepNext w:val="0"/>
        <w:keepLines w:val="0"/>
        <w:pageBreakBefore w:val="0"/>
        <w:overflowPunct/>
        <w:topLinePunct w:val="0"/>
        <w:bidi w:val="0"/>
        <w:spacing w:line="360" w:lineRule="auto"/>
        <w:ind w:left="5522"/>
        <w:rPr>
          <w:rFonts w:hint="eastAsia" w:ascii="仿宋" w:hAnsi="仿宋" w:eastAsia="仿宋" w:cs="仿宋"/>
          <w:sz w:val="24"/>
          <w:szCs w:val="24"/>
        </w:rPr>
      </w:pPr>
      <w:r>
        <w:rPr>
          <w:rFonts w:hint="eastAsia" w:ascii="仿宋" w:hAnsi="仿宋" w:eastAsia="仿宋" w:cs="仿宋"/>
          <w:spacing w:val="-2"/>
          <w:sz w:val="24"/>
          <w:szCs w:val="24"/>
          <w:lang w:eastAsia="zh-CN"/>
        </w:rPr>
        <w:t>供应商</w:t>
      </w:r>
      <w:r>
        <w:rPr>
          <w:rFonts w:hint="eastAsia" w:ascii="仿宋" w:hAnsi="仿宋" w:eastAsia="仿宋" w:cs="仿宋"/>
          <w:spacing w:val="-2"/>
          <w:sz w:val="24"/>
          <w:szCs w:val="24"/>
        </w:rPr>
        <w:t>：</w:t>
      </w:r>
      <w:r>
        <w:rPr>
          <w:rFonts w:hint="eastAsia" w:ascii="仿宋" w:hAnsi="仿宋" w:eastAsia="仿宋" w:cs="仿宋"/>
          <w:spacing w:val="-2"/>
          <w:sz w:val="24"/>
          <w:szCs w:val="24"/>
          <w:u w:val="single" w:color="auto"/>
        </w:rPr>
        <w:t>名称</w:t>
      </w:r>
      <w:r>
        <w:rPr>
          <w:rFonts w:hint="eastAsia" w:ascii="仿宋" w:hAnsi="仿宋" w:eastAsia="仿宋" w:cs="仿宋"/>
          <w:spacing w:val="-2"/>
          <w:sz w:val="24"/>
          <w:szCs w:val="24"/>
        </w:rPr>
        <w:t>（盖章）</w:t>
      </w:r>
    </w:p>
    <w:p w14:paraId="7909BB47">
      <w:pPr>
        <w:keepNext w:val="0"/>
        <w:keepLines w:val="0"/>
        <w:pageBreakBefore w:val="0"/>
        <w:overflowPunct/>
        <w:topLinePunct w:val="0"/>
        <w:bidi w:val="0"/>
        <w:spacing w:line="360" w:lineRule="auto"/>
        <w:ind w:left="5520"/>
        <w:rPr>
          <w:rFonts w:hint="eastAsia" w:ascii="仿宋" w:hAnsi="仿宋" w:eastAsia="仿宋" w:cs="仿宋"/>
          <w:sz w:val="24"/>
          <w:szCs w:val="24"/>
        </w:rPr>
      </w:pPr>
      <w:r>
        <w:rPr>
          <w:rFonts w:hint="eastAsia" w:ascii="仿宋" w:hAnsi="仿宋" w:eastAsia="仿宋" w:cs="仿宋"/>
          <w:spacing w:val="3"/>
          <w:sz w:val="24"/>
          <w:szCs w:val="24"/>
        </w:rPr>
        <w:t>法定代表人</w:t>
      </w:r>
      <w:r>
        <w:rPr>
          <w:rFonts w:hint="eastAsia" w:ascii="仿宋" w:hAnsi="仿宋" w:eastAsia="仿宋" w:cs="仿宋"/>
          <w:spacing w:val="-18"/>
          <w:sz w:val="24"/>
          <w:szCs w:val="24"/>
        </w:rPr>
        <w:t>：（</w:t>
      </w:r>
      <w:r>
        <w:rPr>
          <w:rFonts w:hint="eastAsia" w:ascii="仿宋" w:hAnsi="仿宋" w:eastAsia="仿宋" w:cs="仿宋"/>
          <w:spacing w:val="3"/>
          <w:sz w:val="24"/>
          <w:szCs w:val="24"/>
        </w:rPr>
        <w:t>签章）</w:t>
      </w:r>
    </w:p>
    <w:p w14:paraId="2DC02D26">
      <w:pPr>
        <w:keepNext w:val="0"/>
        <w:keepLines w:val="0"/>
        <w:pageBreakBefore w:val="0"/>
        <w:overflowPunct/>
        <w:topLinePunct w:val="0"/>
        <w:bidi w:val="0"/>
        <w:spacing w:line="360" w:lineRule="auto"/>
        <w:ind w:left="5561"/>
        <w:rPr>
          <w:rFonts w:hint="eastAsia" w:ascii="仿宋" w:hAnsi="仿宋" w:eastAsia="仿宋" w:cs="仿宋"/>
          <w:sz w:val="24"/>
          <w:szCs w:val="24"/>
        </w:rPr>
      </w:pPr>
      <w:r>
        <w:rPr>
          <w:rFonts w:hint="eastAsia" w:ascii="仿宋" w:hAnsi="仿宋" w:eastAsia="仿宋" w:cs="仿宋"/>
          <w:spacing w:val="-13"/>
          <w:sz w:val="24"/>
          <w:szCs w:val="24"/>
        </w:rPr>
        <w:t>日期：</w:t>
      </w:r>
      <w:r>
        <w:rPr>
          <w:rFonts w:hint="eastAsia" w:ascii="仿宋" w:hAnsi="仿宋" w:eastAsia="仿宋" w:cs="仿宋"/>
          <w:spacing w:val="2"/>
          <w:sz w:val="24"/>
          <w:szCs w:val="24"/>
        </w:rPr>
        <w:t xml:space="preserve">    </w:t>
      </w:r>
      <w:r>
        <w:rPr>
          <w:rFonts w:hint="eastAsia" w:ascii="仿宋" w:hAnsi="仿宋" w:eastAsia="仿宋" w:cs="仿宋"/>
          <w:spacing w:val="-13"/>
          <w:sz w:val="24"/>
          <w:szCs w:val="24"/>
        </w:rPr>
        <w:t>年</w:t>
      </w:r>
      <w:r>
        <w:rPr>
          <w:rFonts w:hint="eastAsia" w:ascii="仿宋" w:hAnsi="仿宋" w:eastAsia="仿宋" w:cs="仿宋"/>
          <w:spacing w:val="9"/>
          <w:sz w:val="24"/>
          <w:szCs w:val="24"/>
        </w:rPr>
        <w:t xml:space="preserve">  </w:t>
      </w:r>
      <w:r>
        <w:rPr>
          <w:rFonts w:hint="eastAsia" w:ascii="仿宋" w:hAnsi="仿宋" w:eastAsia="仿宋" w:cs="仿宋"/>
          <w:spacing w:val="-13"/>
          <w:sz w:val="24"/>
          <w:szCs w:val="24"/>
        </w:rPr>
        <w:t>月</w:t>
      </w:r>
      <w:r>
        <w:rPr>
          <w:rFonts w:hint="eastAsia" w:ascii="仿宋" w:hAnsi="仿宋" w:eastAsia="仿宋" w:cs="仿宋"/>
          <w:spacing w:val="25"/>
          <w:sz w:val="24"/>
          <w:szCs w:val="24"/>
        </w:rPr>
        <w:t xml:space="preserve">  </w:t>
      </w:r>
      <w:r>
        <w:rPr>
          <w:rFonts w:hint="eastAsia" w:ascii="仿宋" w:hAnsi="仿宋" w:eastAsia="仿宋" w:cs="仿宋"/>
          <w:spacing w:val="-13"/>
          <w:sz w:val="24"/>
          <w:szCs w:val="24"/>
        </w:rPr>
        <w:t>日</w:t>
      </w:r>
    </w:p>
    <w:p w14:paraId="3C7FE2B4">
      <w:pPr>
        <w:keepNext w:val="0"/>
        <w:keepLines w:val="0"/>
        <w:pageBreakBefore w:val="0"/>
        <w:overflowPunct/>
        <w:topLinePunct w:val="0"/>
        <w:bidi w:val="0"/>
        <w:spacing w:line="360" w:lineRule="auto"/>
        <w:rPr>
          <w:rFonts w:hint="eastAsia" w:ascii="仿宋" w:hAnsi="仿宋" w:eastAsia="仿宋" w:cs="仿宋"/>
          <w:sz w:val="24"/>
          <w:szCs w:val="24"/>
        </w:rPr>
        <w:sectPr>
          <w:footerReference r:id="rId15" w:type="default"/>
          <w:pgSz w:w="11906" w:h="16839"/>
          <w:pgMar w:top="1263" w:right="1318" w:bottom="1091" w:left="1425" w:header="0" w:footer="856" w:gutter="0"/>
          <w:pgNumType w:fmt="decimal"/>
          <w:cols w:space="720" w:num="1"/>
        </w:sectPr>
      </w:pPr>
    </w:p>
    <w:p w14:paraId="63923A2A">
      <w:pPr>
        <w:keepNext w:val="0"/>
        <w:keepLines w:val="0"/>
        <w:pageBreakBefore w:val="0"/>
        <w:overflowPunct/>
        <w:topLinePunct w:val="0"/>
        <w:bidi w:val="0"/>
        <w:spacing w:line="360" w:lineRule="auto"/>
        <w:ind w:left="2856"/>
        <w:rPr>
          <w:rFonts w:hint="eastAsia" w:ascii="仿宋" w:hAnsi="仿宋" w:eastAsia="仿宋" w:cs="仿宋"/>
          <w:sz w:val="28"/>
          <w:szCs w:val="28"/>
        </w:rPr>
      </w:pPr>
      <w:r>
        <w:rPr>
          <w:rFonts w:hint="eastAsia" w:ascii="仿宋" w:hAnsi="仿宋" w:eastAsia="仿宋" w:cs="仿宋"/>
          <w:b/>
          <w:bCs/>
          <w:spacing w:val="-4"/>
          <w:sz w:val="28"/>
          <w:szCs w:val="28"/>
        </w:rPr>
        <w:t>企业控股关联关系说明</w:t>
      </w:r>
    </w:p>
    <w:p w14:paraId="4F450B2B">
      <w:pPr>
        <w:keepNext w:val="0"/>
        <w:keepLines w:val="0"/>
        <w:pageBreakBefore w:val="0"/>
        <w:overflowPunct/>
        <w:topLinePunct w:val="0"/>
        <w:bidi w:val="0"/>
        <w:spacing w:line="360" w:lineRule="auto"/>
        <w:ind w:left="2" w:right="10" w:firstLine="496"/>
        <w:rPr>
          <w:rFonts w:hint="eastAsia" w:ascii="仿宋" w:hAnsi="仿宋" w:eastAsia="仿宋" w:cs="仿宋"/>
          <w:sz w:val="24"/>
          <w:szCs w:val="24"/>
        </w:rPr>
      </w:pPr>
      <w:r>
        <w:rPr>
          <w:rFonts w:hint="eastAsia" w:ascii="仿宋" w:hAnsi="仿宋" w:eastAsia="仿宋" w:cs="仿宋"/>
          <w:spacing w:val="-2"/>
          <w:sz w:val="24"/>
          <w:szCs w:val="24"/>
        </w:rPr>
        <w:t>1.</w:t>
      </w:r>
      <w:r>
        <w:rPr>
          <w:rFonts w:hint="eastAsia" w:ascii="仿宋" w:hAnsi="仿宋" w:eastAsia="仿宋" w:cs="仿宋"/>
          <w:spacing w:val="-2"/>
          <w:sz w:val="24"/>
          <w:szCs w:val="24"/>
          <w:lang w:eastAsia="zh-CN"/>
        </w:rPr>
        <w:t>供应商</w:t>
      </w:r>
      <w:r>
        <w:rPr>
          <w:rFonts w:hint="eastAsia" w:ascii="仿宋" w:hAnsi="仿宋" w:eastAsia="仿宋" w:cs="仿宋"/>
          <w:spacing w:val="-2"/>
          <w:sz w:val="24"/>
          <w:szCs w:val="24"/>
        </w:rPr>
        <w:t>在本项目投标活动中，不存在与其它参与投</w:t>
      </w:r>
      <w:r>
        <w:rPr>
          <w:rFonts w:hint="eastAsia" w:ascii="仿宋" w:hAnsi="仿宋" w:eastAsia="仿宋" w:cs="仿宋"/>
          <w:spacing w:val="-3"/>
          <w:sz w:val="24"/>
          <w:szCs w:val="24"/>
        </w:rPr>
        <w:t>标的</w:t>
      </w:r>
      <w:r>
        <w:rPr>
          <w:rFonts w:hint="eastAsia" w:ascii="仿宋" w:hAnsi="仿宋" w:eastAsia="仿宋" w:cs="仿宋"/>
          <w:spacing w:val="-3"/>
          <w:sz w:val="24"/>
          <w:szCs w:val="24"/>
          <w:lang w:eastAsia="zh-CN"/>
        </w:rPr>
        <w:t>供应商</w:t>
      </w:r>
      <w:r>
        <w:rPr>
          <w:rFonts w:hint="eastAsia" w:ascii="仿宋" w:hAnsi="仿宋" w:eastAsia="仿宋" w:cs="仿宋"/>
          <w:spacing w:val="-3"/>
          <w:sz w:val="24"/>
          <w:szCs w:val="24"/>
        </w:rPr>
        <w:t>负责人为同一人，</w:t>
      </w:r>
      <w:r>
        <w:rPr>
          <w:rFonts w:hint="eastAsia" w:ascii="仿宋" w:hAnsi="仿宋" w:eastAsia="仿宋" w:cs="仿宋"/>
          <w:spacing w:val="-1"/>
          <w:sz w:val="24"/>
          <w:szCs w:val="24"/>
        </w:rPr>
        <w:t>有控股、管理等关联关系承诺：</w:t>
      </w:r>
    </w:p>
    <w:p w14:paraId="333CF96F">
      <w:pPr>
        <w:keepNext w:val="0"/>
        <w:keepLines w:val="0"/>
        <w:pageBreakBefore w:val="0"/>
        <w:overflowPunct/>
        <w:topLinePunct w:val="0"/>
        <w:bidi w:val="0"/>
        <w:spacing w:line="360" w:lineRule="auto"/>
        <w:ind w:left="498"/>
        <w:rPr>
          <w:rFonts w:hint="eastAsia" w:ascii="仿宋" w:hAnsi="仿宋" w:eastAsia="仿宋" w:cs="仿宋"/>
          <w:sz w:val="24"/>
          <w:szCs w:val="24"/>
        </w:rPr>
      </w:pPr>
      <w:r>
        <w:rPr>
          <w:rFonts w:hint="eastAsia" w:ascii="仿宋" w:hAnsi="仿宋" w:eastAsia="仿宋" w:cs="仿宋"/>
          <w:spacing w:val="-5"/>
          <w:sz w:val="24"/>
          <w:szCs w:val="24"/>
        </w:rPr>
        <w:t>1.1</w:t>
      </w:r>
      <w:r>
        <w:rPr>
          <w:rFonts w:hint="eastAsia" w:ascii="仿宋" w:hAnsi="仿宋" w:eastAsia="仿宋" w:cs="仿宋"/>
          <w:spacing w:val="-39"/>
          <w:sz w:val="24"/>
          <w:szCs w:val="24"/>
        </w:rPr>
        <w:t xml:space="preserve"> </w:t>
      </w:r>
      <w:r>
        <w:rPr>
          <w:rFonts w:hint="eastAsia" w:ascii="仿宋" w:hAnsi="仿宋" w:eastAsia="仿宋" w:cs="仿宋"/>
          <w:spacing w:val="-5"/>
          <w:sz w:val="24"/>
          <w:szCs w:val="24"/>
        </w:rPr>
        <w:t>管理关系说明：</w:t>
      </w:r>
    </w:p>
    <w:p w14:paraId="009C2FF1">
      <w:pPr>
        <w:keepNext w:val="0"/>
        <w:keepLines w:val="0"/>
        <w:pageBreakBefore w:val="0"/>
        <w:overflowPunct/>
        <w:topLinePunct w:val="0"/>
        <w:bidi w:val="0"/>
        <w:spacing w:line="360" w:lineRule="auto"/>
        <w:ind w:left="963"/>
        <w:rPr>
          <w:rFonts w:hint="eastAsia" w:ascii="仿宋" w:hAnsi="仿宋" w:eastAsia="仿宋" w:cs="仿宋"/>
          <w:sz w:val="24"/>
          <w:szCs w:val="24"/>
        </w:rPr>
      </w:pPr>
      <w:r>
        <w:rPr>
          <w:rFonts w:hint="eastAsia" w:ascii="仿宋" w:hAnsi="仿宋" w:eastAsia="仿宋" w:cs="仿宋"/>
          <w:spacing w:val="-1"/>
          <w:sz w:val="24"/>
          <w:szCs w:val="24"/>
        </w:rPr>
        <w:t>我单位管理的具有独立法人的下属单位有：</w:t>
      </w:r>
      <w:r>
        <w:rPr>
          <w:rFonts w:hint="eastAsia" w:ascii="仿宋" w:hAnsi="仿宋" w:eastAsia="仿宋" w:cs="仿宋"/>
          <w:spacing w:val="-1"/>
          <w:sz w:val="24"/>
          <w:szCs w:val="24"/>
          <w:u w:val="single" w:color="auto"/>
        </w:rPr>
        <w:t xml:space="preserve">       </w:t>
      </w:r>
      <w:r>
        <w:rPr>
          <w:rFonts w:hint="eastAsia" w:ascii="仿宋" w:hAnsi="仿宋" w:eastAsia="仿宋" w:cs="仿宋"/>
          <w:spacing w:val="-1"/>
          <w:sz w:val="24"/>
          <w:szCs w:val="24"/>
        </w:rPr>
        <w:t>。</w:t>
      </w:r>
    </w:p>
    <w:p w14:paraId="0819EBCF">
      <w:pPr>
        <w:keepNext w:val="0"/>
        <w:keepLines w:val="0"/>
        <w:pageBreakBefore w:val="0"/>
        <w:overflowPunct/>
        <w:topLinePunct w:val="0"/>
        <w:bidi w:val="0"/>
        <w:spacing w:line="360" w:lineRule="auto"/>
        <w:ind w:left="963"/>
        <w:rPr>
          <w:rFonts w:hint="eastAsia" w:ascii="仿宋" w:hAnsi="仿宋" w:eastAsia="仿宋" w:cs="仿宋"/>
          <w:sz w:val="24"/>
          <w:szCs w:val="24"/>
        </w:rPr>
      </w:pPr>
      <w:r>
        <w:rPr>
          <w:rFonts w:hint="eastAsia" w:ascii="仿宋" w:hAnsi="仿宋" w:eastAsia="仿宋" w:cs="仿宋"/>
          <w:spacing w:val="-1"/>
          <w:sz w:val="24"/>
          <w:szCs w:val="24"/>
        </w:rPr>
        <w:t>我单位的上级管理单位有</w:t>
      </w:r>
      <w:r>
        <w:rPr>
          <w:rFonts w:hint="eastAsia" w:ascii="仿宋" w:hAnsi="仿宋" w:eastAsia="仿宋" w:cs="仿宋"/>
          <w:spacing w:val="-1"/>
          <w:sz w:val="24"/>
          <w:szCs w:val="24"/>
          <w:u w:val="single" w:color="auto"/>
        </w:rPr>
        <w:t xml:space="preserve">       </w:t>
      </w:r>
      <w:r>
        <w:rPr>
          <w:rFonts w:hint="eastAsia" w:ascii="仿宋" w:hAnsi="仿宋" w:eastAsia="仿宋" w:cs="仿宋"/>
          <w:spacing w:val="-1"/>
          <w:sz w:val="24"/>
          <w:szCs w:val="24"/>
        </w:rPr>
        <w:t>。</w:t>
      </w:r>
    </w:p>
    <w:p w14:paraId="7973DF7F">
      <w:pPr>
        <w:keepNext w:val="0"/>
        <w:keepLines w:val="0"/>
        <w:pageBreakBefore w:val="0"/>
        <w:overflowPunct/>
        <w:topLinePunct w:val="0"/>
        <w:bidi w:val="0"/>
        <w:spacing w:line="360" w:lineRule="auto"/>
        <w:ind w:left="498"/>
        <w:rPr>
          <w:rFonts w:hint="eastAsia" w:ascii="仿宋" w:hAnsi="仿宋" w:eastAsia="仿宋" w:cs="仿宋"/>
          <w:sz w:val="24"/>
          <w:szCs w:val="24"/>
        </w:rPr>
      </w:pPr>
      <w:r>
        <w:rPr>
          <w:rFonts w:hint="eastAsia" w:ascii="仿宋" w:hAnsi="仿宋" w:eastAsia="仿宋" w:cs="仿宋"/>
          <w:spacing w:val="-4"/>
          <w:sz w:val="24"/>
          <w:szCs w:val="24"/>
        </w:rPr>
        <w:t>1.2</w:t>
      </w:r>
      <w:r>
        <w:rPr>
          <w:rFonts w:hint="eastAsia" w:ascii="仿宋" w:hAnsi="仿宋" w:eastAsia="仿宋" w:cs="仿宋"/>
          <w:spacing w:val="-49"/>
          <w:sz w:val="24"/>
          <w:szCs w:val="24"/>
        </w:rPr>
        <w:t xml:space="preserve"> </w:t>
      </w:r>
      <w:r>
        <w:rPr>
          <w:rFonts w:hint="eastAsia" w:ascii="仿宋" w:hAnsi="仿宋" w:eastAsia="仿宋" w:cs="仿宋"/>
          <w:spacing w:val="-4"/>
          <w:sz w:val="24"/>
          <w:szCs w:val="24"/>
        </w:rPr>
        <w:t>股权关系说明：</w:t>
      </w:r>
    </w:p>
    <w:p w14:paraId="69D9FC9A">
      <w:pPr>
        <w:keepNext w:val="0"/>
        <w:keepLines w:val="0"/>
        <w:pageBreakBefore w:val="0"/>
        <w:overflowPunct/>
        <w:topLinePunct w:val="0"/>
        <w:bidi w:val="0"/>
        <w:spacing w:line="360" w:lineRule="auto"/>
        <w:ind w:left="963"/>
        <w:rPr>
          <w:rFonts w:hint="eastAsia" w:ascii="仿宋" w:hAnsi="仿宋" w:eastAsia="仿宋" w:cs="仿宋"/>
          <w:sz w:val="24"/>
          <w:szCs w:val="24"/>
        </w:rPr>
      </w:pPr>
      <w:r>
        <w:rPr>
          <w:rFonts w:hint="eastAsia" w:ascii="仿宋" w:hAnsi="仿宋" w:eastAsia="仿宋" w:cs="仿宋"/>
          <w:spacing w:val="-1"/>
          <w:sz w:val="24"/>
          <w:szCs w:val="24"/>
        </w:rPr>
        <w:t>我单位控股的单位有</w:t>
      </w:r>
      <w:r>
        <w:rPr>
          <w:rFonts w:hint="eastAsia" w:ascii="仿宋" w:hAnsi="仿宋" w:eastAsia="仿宋" w:cs="仿宋"/>
          <w:spacing w:val="-1"/>
          <w:sz w:val="24"/>
          <w:szCs w:val="24"/>
          <w:u w:val="single" w:color="auto"/>
        </w:rPr>
        <w:t xml:space="preserve">           </w:t>
      </w:r>
      <w:r>
        <w:rPr>
          <w:rFonts w:hint="eastAsia" w:ascii="仿宋" w:hAnsi="仿宋" w:eastAsia="仿宋" w:cs="仿宋"/>
          <w:spacing w:val="-1"/>
          <w:sz w:val="24"/>
          <w:szCs w:val="24"/>
        </w:rPr>
        <w:t>。</w:t>
      </w:r>
    </w:p>
    <w:p w14:paraId="4D2D7B19">
      <w:pPr>
        <w:keepNext w:val="0"/>
        <w:keepLines w:val="0"/>
        <w:pageBreakBefore w:val="0"/>
        <w:overflowPunct/>
        <w:topLinePunct w:val="0"/>
        <w:bidi w:val="0"/>
        <w:spacing w:line="360" w:lineRule="auto"/>
        <w:ind w:left="963"/>
        <w:rPr>
          <w:rFonts w:hint="eastAsia" w:ascii="仿宋" w:hAnsi="仿宋" w:eastAsia="仿宋" w:cs="仿宋"/>
          <w:sz w:val="24"/>
          <w:szCs w:val="24"/>
        </w:rPr>
      </w:pPr>
      <w:r>
        <w:rPr>
          <w:rFonts w:hint="eastAsia" w:ascii="仿宋" w:hAnsi="仿宋" w:eastAsia="仿宋" w:cs="仿宋"/>
          <w:spacing w:val="-1"/>
          <w:sz w:val="24"/>
          <w:szCs w:val="24"/>
        </w:rPr>
        <w:t>我单位被</w:t>
      </w:r>
      <w:r>
        <w:rPr>
          <w:rFonts w:hint="eastAsia" w:ascii="仿宋" w:hAnsi="仿宋" w:eastAsia="仿宋" w:cs="仿宋"/>
          <w:spacing w:val="-1"/>
          <w:sz w:val="24"/>
          <w:szCs w:val="24"/>
          <w:u w:val="single" w:color="auto"/>
        </w:rPr>
        <w:t xml:space="preserve">             </w:t>
      </w:r>
      <w:r>
        <w:rPr>
          <w:rFonts w:hint="eastAsia" w:ascii="仿宋" w:hAnsi="仿宋" w:eastAsia="仿宋" w:cs="仿宋"/>
          <w:spacing w:val="-109"/>
          <w:sz w:val="24"/>
          <w:szCs w:val="24"/>
        </w:rPr>
        <w:t xml:space="preserve"> </w:t>
      </w:r>
      <w:r>
        <w:rPr>
          <w:rFonts w:hint="eastAsia" w:ascii="仿宋" w:hAnsi="仿宋" w:eastAsia="仿宋" w:cs="仿宋"/>
          <w:spacing w:val="-1"/>
          <w:sz w:val="24"/>
          <w:szCs w:val="24"/>
        </w:rPr>
        <w:t>单位控</w:t>
      </w:r>
      <w:r>
        <w:rPr>
          <w:rFonts w:hint="eastAsia" w:ascii="仿宋" w:hAnsi="仿宋" w:eastAsia="仿宋" w:cs="仿宋"/>
          <w:spacing w:val="-2"/>
          <w:sz w:val="24"/>
          <w:szCs w:val="24"/>
        </w:rPr>
        <w:t>股。</w:t>
      </w:r>
    </w:p>
    <w:p w14:paraId="284982E1">
      <w:pPr>
        <w:keepNext w:val="0"/>
        <w:keepLines w:val="0"/>
        <w:pageBreakBefore w:val="0"/>
        <w:overflowPunct/>
        <w:topLinePunct w:val="0"/>
        <w:bidi w:val="0"/>
        <w:spacing w:line="360" w:lineRule="auto"/>
        <w:ind w:left="498"/>
        <w:rPr>
          <w:rFonts w:hint="eastAsia" w:ascii="仿宋" w:hAnsi="仿宋" w:eastAsia="仿宋" w:cs="仿宋"/>
          <w:sz w:val="24"/>
          <w:szCs w:val="24"/>
        </w:rPr>
      </w:pPr>
      <w:r>
        <w:rPr>
          <w:rFonts w:hint="eastAsia" w:ascii="仿宋" w:hAnsi="仿宋" w:eastAsia="仿宋" w:cs="仿宋"/>
          <w:spacing w:val="-5"/>
          <w:sz w:val="24"/>
          <w:szCs w:val="24"/>
        </w:rPr>
        <w:t>1.3</w:t>
      </w:r>
      <w:r>
        <w:rPr>
          <w:rFonts w:hint="eastAsia" w:ascii="仿宋" w:hAnsi="仿宋" w:eastAsia="仿宋" w:cs="仿宋"/>
          <w:spacing w:val="-44"/>
          <w:sz w:val="24"/>
          <w:szCs w:val="24"/>
        </w:rPr>
        <w:t xml:space="preserve"> </w:t>
      </w:r>
      <w:r>
        <w:rPr>
          <w:rFonts w:hint="eastAsia" w:ascii="仿宋" w:hAnsi="仿宋" w:eastAsia="仿宋" w:cs="仿宋"/>
          <w:spacing w:val="-5"/>
          <w:sz w:val="24"/>
          <w:szCs w:val="24"/>
        </w:rPr>
        <w:t>单位负责人：</w:t>
      </w:r>
      <w:r>
        <w:rPr>
          <w:rFonts w:hint="eastAsia" w:ascii="仿宋" w:hAnsi="仿宋" w:eastAsia="仿宋" w:cs="仿宋"/>
          <w:sz w:val="24"/>
          <w:szCs w:val="24"/>
          <w:u w:val="single" w:color="auto"/>
        </w:rPr>
        <w:t xml:space="preserve">              </w:t>
      </w:r>
    </w:p>
    <w:p w14:paraId="7DD85E5D">
      <w:pPr>
        <w:keepNext w:val="0"/>
        <w:keepLines w:val="0"/>
        <w:pageBreakBefore w:val="0"/>
        <w:overflowPunct/>
        <w:topLinePunct w:val="0"/>
        <w:bidi w:val="0"/>
        <w:spacing w:line="360" w:lineRule="auto"/>
        <w:ind w:left="6" w:firstLine="477"/>
        <w:rPr>
          <w:rFonts w:hint="eastAsia" w:ascii="仿宋" w:hAnsi="仿宋" w:eastAsia="仿宋" w:cs="仿宋"/>
          <w:sz w:val="24"/>
          <w:szCs w:val="24"/>
        </w:rPr>
      </w:pPr>
      <w:r>
        <w:rPr>
          <w:rFonts w:hint="eastAsia" w:ascii="仿宋" w:hAnsi="仿宋" w:eastAsia="仿宋" w:cs="仿宋"/>
          <w:spacing w:val="1"/>
          <w:sz w:val="24"/>
          <w:szCs w:val="24"/>
        </w:rPr>
        <w:t>2.</w:t>
      </w:r>
      <w:r>
        <w:rPr>
          <w:rFonts w:hint="eastAsia" w:ascii="仿宋" w:hAnsi="仿宋" w:eastAsia="仿宋" w:cs="仿宋"/>
          <w:spacing w:val="1"/>
          <w:sz w:val="24"/>
          <w:szCs w:val="24"/>
          <w:u w:val="single" w:color="auto"/>
        </w:rPr>
        <w:t xml:space="preserve">         </w:t>
      </w:r>
      <w:r>
        <w:rPr>
          <w:rFonts w:hint="eastAsia" w:ascii="仿宋" w:hAnsi="仿宋" w:eastAsia="仿宋" w:cs="仿宋"/>
          <w:spacing w:val="1"/>
          <w:sz w:val="24"/>
          <w:szCs w:val="24"/>
        </w:rPr>
        <w:t>（填写是或否）为本采购项目提供前期整体设计、规范编制或者项目</w:t>
      </w:r>
      <w:r>
        <w:rPr>
          <w:rFonts w:hint="eastAsia" w:ascii="仿宋" w:hAnsi="仿宋" w:eastAsia="仿宋" w:cs="仿宋"/>
          <w:spacing w:val="-1"/>
          <w:sz w:val="24"/>
          <w:szCs w:val="24"/>
        </w:rPr>
        <w:t>管理、监理、检测等服务的</w:t>
      </w:r>
      <w:r>
        <w:rPr>
          <w:rFonts w:hint="eastAsia" w:ascii="仿宋" w:hAnsi="仿宋" w:eastAsia="仿宋" w:cs="仿宋"/>
          <w:spacing w:val="-1"/>
          <w:sz w:val="24"/>
          <w:szCs w:val="24"/>
          <w:lang w:eastAsia="zh-CN"/>
        </w:rPr>
        <w:t>供应商</w:t>
      </w:r>
      <w:r>
        <w:rPr>
          <w:rFonts w:hint="eastAsia" w:ascii="仿宋" w:hAnsi="仿宋" w:eastAsia="仿宋" w:cs="仿宋"/>
          <w:spacing w:val="-1"/>
          <w:sz w:val="24"/>
          <w:szCs w:val="24"/>
        </w:rPr>
        <w:t>。</w:t>
      </w:r>
    </w:p>
    <w:p w14:paraId="663CE679">
      <w:pPr>
        <w:keepNext w:val="0"/>
        <w:keepLines w:val="0"/>
        <w:pageBreakBefore w:val="0"/>
        <w:overflowPunct/>
        <w:topLinePunct w:val="0"/>
        <w:bidi w:val="0"/>
        <w:spacing w:line="360" w:lineRule="auto"/>
        <w:ind w:left="486"/>
        <w:rPr>
          <w:rFonts w:hint="eastAsia" w:ascii="仿宋" w:hAnsi="仿宋" w:eastAsia="仿宋" w:cs="仿宋"/>
          <w:sz w:val="24"/>
          <w:szCs w:val="24"/>
        </w:rPr>
      </w:pPr>
      <w:r>
        <w:rPr>
          <w:rFonts w:hint="eastAsia" w:ascii="仿宋" w:hAnsi="仿宋" w:eastAsia="仿宋" w:cs="仿宋"/>
          <w:spacing w:val="-1"/>
          <w:sz w:val="24"/>
          <w:szCs w:val="24"/>
        </w:rPr>
        <w:t>3.其他与本项目有关的利害关系说明：</w:t>
      </w:r>
      <w:r>
        <w:rPr>
          <w:rFonts w:hint="eastAsia" w:ascii="仿宋" w:hAnsi="仿宋" w:eastAsia="仿宋" w:cs="仿宋"/>
          <w:spacing w:val="-1"/>
          <w:sz w:val="24"/>
          <w:szCs w:val="24"/>
          <w:u w:val="single" w:color="auto"/>
        </w:rPr>
        <w:t xml:space="preserve">            </w:t>
      </w:r>
      <w:r>
        <w:rPr>
          <w:rFonts w:hint="eastAsia" w:ascii="仿宋" w:hAnsi="仿宋" w:eastAsia="仿宋" w:cs="仿宋"/>
          <w:spacing w:val="-1"/>
          <w:sz w:val="24"/>
          <w:szCs w:val="24"/>
        </w:rPr>
        <w:t>。</w:t>
      </w:r>
    </w:p>
    <w:p w14:paraId="2828F59C">
      <w:pPr>
        <w:pStyle w:val="8"/>
        <w:keepNext w:val="0"/>
        <w:keepLines w:val="0"/>
        <w:pageBreakBefore w:val="0"/>
        <w:overflowPunct/>
        <w:topLinePunct w:val="0"/>
        <w:bidi w:val="0"/>
        <w:spacing w:line="360" w:lineRule="auto"/>
        <w:rPr>
          <w:rFonts w:hint="eastAsia" w:ascii="仿宋" w:hAnsi="仿宋" w:eastAsia="仿宋" w:cs="仿宋"/>
        </w:rPr>
      </w:pPr>
    </w:p>
    <w:p w14:paraId="4C5EA08F">
      <w:pPr>
        <w:pStyle w:val="8"/>
        <w:keepNext w:val="0"/>
        <w:keepLines w:val="0"/>
        <w:pageBreakBefore w:val="0"/>
        <w:overflowPunct/>
        <w:topLinePunct w:val="0"/>
        <w:bidi w:val="0"/>
        <w:spacing w:line="360" w:lineRule="auto"/>
        <w:rPr>
          <w:rFonts w:hint="eastAsia" w:ascii="仿宋" w:hAnsi="仿宋" w:eastAsia="仿宋" w:cs="仿宋"/>
        </w:rPr>
      </w:pPr>
    </w:p>
    <w:p w14:paraId="5CF739D3">
      <w:pPr>
        <w:pStyle w:val="8"/>
        <w:keepNext w:val="0"/>
        <w:keepLines w:val="0"/>
        <w:pageBreakBefore w:val="0"/>
        <w:overflowPunct/>
        <w:topLinePunct w:val="0"/>
        <w:bidi w:val="0"/>
        <w:spacing w:line="360" w:lineRule="auto"/>
        <w:rPr>
          <w:rFonts w:hint="eastAsia" w:ascii="仿宋" w:hAnsi="仿宋" w:eastAsia="仿宋" w:cs="仿宋"/>
        </w:rPr>
      </w:pPr>
    </w:p>
    <w:p w14:paraId="68367EC7">
      <w:pPr>
        <w:keepNext w:val="0"/>
        <w:keepLines w:val="0"/>
        <w:pageBreakBefore w:val="0"/>
        <w:overflowPunct/>
        <w:topLinePunct w:val="0"/>
        <w:bidi w:val="0"/>
        <w:spacing w:line="360" w:lineRule="auto"/>
        <w:ind w:left="723"/>
        <w:rPr>
          <w:rFonts w:hint="eastAsia" w:ascii="仿宋" w:hAnsi="仿宋" w:eastAsia="仿宋" w:cs="仿宋"/>
          <w:sz w:val="24"/>
          <w:szCs w:val="24"/>
        </w:rPr>
      </w:pPr>
      <w:r>
        <w:rPr>
          <w:rFonts w:hint="eastAsia" w:ascii="仿宋" w:hAnsi="仿宋" w:eastAsia="仿宋" w:cs="仿宋"/>
          <w:spacing w:val="-1"/>
          <w:sz w:val="24"/>
          <w:szCs w:val="24"/>
        </w:rPr>
        <w:t>我单位承诺以上说明真实有效，无虚假内容或隐瞒。</w:t>
      </w:r>
    </w:p>
    <w:p w14:paraId="09533CD1">
      <w:pPr>
        <w:pStyle w:val="8"/>
        <w:keepNext w:val="0"/>
        <w:keepLines w:val="0"/>
        <w:pageBreakBefore w:val="0"/>
        <w:overflowPunct/>
        <w:topLinePunct w:val="0"/>
        <w:bidi w:val="0"/>
        <w:spacing w:line="360" w:lineRule="auto"/>
        <w:rPr>
          <w:rFonts w:hint="eastAsia" w:ascii="仿宋" w:hAnsi="仿宋" w:eastAsia="仿宋" w:cs="仿宋"/>
        </w:rPr>
      </w:pPr>
    </w:p>
    <w:p w14:paraId="2632FE79">
      <w:pPr>
        <w:pStyle w:val="8"/>
        <w:keepNext w:val="0"/>
        <w:keepLines w:val="0"/>
        <w:pageBreakBefore w:val="0"/>
        <w:overflowPunct/>
        <w:topLinePunct w:val="0"/>
        <w:bidi w:val="0"/>
        <w:spacing w:line="360" w:lineRule="auto"/>
        <w:rPr>
          <w:rFonts w:hint="eastAsia" w:ascii="仿宋" w:hAnsi="仿宋" w:eastAsia="仿宋" w:cs="仿宋"/>
        </w:rPr>
      </w:pPr>
    </w:p>
    <w:p w14:paraId="463E924F">
      <w:pPr>
        <w:pStyle w:val="8"/>
        <w:keepNext w:val="0"/>
        <w:keepLines w:val="0"/>
        <w:pageBreakBefore w:val="0"/>
        <w:overflowPunct/>
        <w:topLinePunct w:val="0"/>
        <w:bidi w:val="0"/>
        <w:spacing w:line="360" w:lineRule="auto"/>
        <w:rPr>
          <w:rFonts w:hint="eastAsia" w:ascii="仿宋" w:hAnsi="仿宋" w:eastAsia="仿宋" w:cs="仿宋"/>
        </w:rPr>
      </w:pPr>
    </w:p>
    <w:p w14:paraId="2E75FC9B">
      <w:pPr>
        <w:keepNext w:val="0"/>
        <w:keepLines w:val="0"/>
        <w:pageBreakBefore w:val="0"/>
        <w:overflowPunct/>
        <w:topLinePunct w:val="0"/>
        <w:bidi w:val="0"/>
        <w:spacing w:line="360" w:lineRule="auto"/>
        <w:ind w:left="2425"/>
        <w:rPr>
          <w:rFonts w:hint="eastAsia" w:ascii="仿宋" w:hAnsi="仿宋" w:eastAsia="仿宋" w:cs="仿宋"/>
          <w:sz w:val="24"/>
          <w:szCs w:val="24"/>
        </w:rPr>
      </w:pPr>
      <w:r>
        <w:rPr>
          <w:rFonts w:hint="eastAsia" w:ascii="仿宋" w:hAnsi="仿宋" w:eastAsia="仿宋" w:cs="仿宋"/>
          <w:spacing w:val="-11"/>
          <w:sz w:val="24"/>
          <w:szCs w:val="24"/>
          <w:u w:val="single" w:color="auto"/>
          <w:lang w:eastAsia="zh-CN"/>
        </w:rPr>
        <w:t>供应商</w:t>
      </w:r>
      <w:r>
        <w:rPr>
          <w:rFonts w:hint="eastAsia" w:ascii="仿宋" w:hAnsi="仿宋" w:eastAsia="仿宋" w:cs="仿宋"/>
          <w:spacing w:val="-11"/>
          <w:sz w:val="24"/>
          <w:szCs w:val="24"/>
          <w:u w:val="single" w:color="auto"/>
        </w:rPr>
        <w:t>名称</w:t>
      </w:r>
      <w:r>
        <w:rPr>
          <w:rFonts w:hint="eastAsia" w:ascii="仿宋" w:hAnsi="仿宋" w:eastAsia="仿宋" w:cs="仿宋"/>
          <w:spacing w:val="-11"/>
          <w:sz w:val="24"/>
          <w:szCs w:val="24"/>
        </w:rPr>
        <w:t>（加盖公章）</w:t>
      </w:r>
    </w:p>
    <w:p w14:paraId="24E8B5E9">
      <w:pPr>
        <w:pStyle w:val="8"/>
        <w:keepNext w:val="0"/>
        <w:keepLines w:val="0"/>
        <w:pageBreakBefore w:val="0"/>
        <w:overflowPunct/>
        <w:topLinePunct w:val="0"/>
        <w:bidi w:val="0"/>
        <w:spacing w:line="360" w:lineRule="auto"/>
        <w:rPr>
          <w:rFonts w:hint="eastAsia" w:ascii="仿宋" w:hAnsi="仿宋" w:eastAsia="仿宋" w:cs="仿宋"/>
        </w:rPr>
      </w:pPr>
    </w:p>
    <w:p w14:paraId="2A82D729">
      <w:pPr>
        <w:pStyle w:val="8"/>
        <w:keepNext w:val="0"/>
        <w:keepLines w:val="0"/>
        <w:pageBreakBefore w:val="0"/>
        <w:overflowPunct/>
        <w:topLinePunct w:val="0"/>
        <w:bidi w:val="0"/>
        <w:spacing w:line="360" w:lineRule="auto"/>
        <w:rPr>
          <w:rFonts w:hint="eastAsia" w:ascii="仿宋" w:hAnsi="仿宋" w:eastAsia="仿宋" w:cs="仿宋"/>
        </w:rPr>
      </w:pPr>
    </w:p>
    <w:p w14:paraId="374D199A">
      <w:pPr>
        <w:keepNext w:val="0"/>
        <w:keepLines w:val="0"/>
        <w:pageBreakBefore w:val="0"/>
        <w:overflowPunct/>
        <w:topLinePunct w:val="0"/>
        <w:bidi w:val="0"/>
        <w:spacing w:line="360" w:lineRule="auto"/>
        <w:ind w:left="2402"/>
        <w:rPr>
          <w:rFonts w:hint="eastAsia" w:ascii="仿宋" w:hAnsi="仿宋" w:eastAsia="仿宋" w:cs="仿宋"/>
          <w:sz w:val="24"/>
          <w:szCs w:val="24"/>
        </w:rPr>
      </w:pPr>
      <w:r>
        <w:rPr>
          <w:rFonts w:hint="eastAsia" w:ascii="仿宋" w:hAnsi="仿宋" w:eastAsia="仿宋" w:cs="仿宋"/>
          <w:spacing w:val="1"/>
          <w:sz w:val="24"/>
          <w:szCs w:val="24"/>
        </w:rPr>
        <w:t>法定代表人或被授权人</w:t>
      </w:r>
      <w:r>
        <w:rPr>
          <w:rFonts w:hint="eastAsia" w:ascii="仿宋" w:hAnsi="仿宋" w:eastAsia="仿宋" w:cs="仿宋"/>
          <w:spacing w:val="-14"/>
          <w:sz w:val="24"/>
          <w:szCs w:val="24"/>
        </w:rPr>
        <w:t>：</w:t>
      </w:r>
      <w:r>
        <w:rPr>
          <w:rFonts w:hint="eastAsia" w:ascii="仿宋" w:hAnsi="仿宋" w:eastAsia="仿宋" w:cs="仿宋"/>
          <w:sz w:val="24"/>
          <w:szCs w:val="24"/>
          <w:u w:val="single" w:color="auto"/>
        </w:rPr>
        <w:t xml:space="preserve">           </w:t>
      </w:r>
      <w:r>
        <w:rPr>
          <w:rFonts w:hint="eastAsia" w:ascii="仿宋" w:hAnsi="仿宋" w:eastAsia="仿宋" w:cs="仿宋"/>
          <w:spacing w:val="-14"/>
          <w:sz w:val="24"/>
          <w:szCs w:val="24"/>
        </w:rPr>
        <w:t>（</w:t>
      </w:r>
      <w:r>
        <w:rPr>
          <w:rFonts w:hint="eastAsia" w:ascii="仿宋" w:hAnsi="仿宋" w:eastAsia="仿宋" w:cs="仿宋"/>
          <w:spacing w:val="1"/>
          <w:sz w:val="24"/>
          <w:szCs w:val="24"/>
        </w:rPr>
        <w:t>签字或盖章）</w:t>
      </w:r>
    </w:p>
    <w:p w14:paraId="5D89682B">
      <w:pPr>
        <w:pStyle w:val="8"/>
        <w:keepNext w:val="0"/>
        <w:keepLines w:val="0"/>
        <w:pageBreakBefore w:val="0"/>
        <w:overflowPunct/>
        <w:topLinePunct w:val="0"/>
        <w:bidi w:val="0"/>
        <w:spacing w:line="360" w:lineRule="auto"/>
        <w:rPr>
          <w:rFonts w:hint="eastAsia" w:ascii="仿宋" w:hAnsi="仿宋" w:eastAsia="仿宋" w:cs="仿宋"/>
        </w:rPr>
      </w:pPr>
    </w:p>
    <w:p w14:paraId="12D8FB32">
      <w:pPr>
        <w:pStyle w:val="8"/>
        <w:keepNext w:val="0"/>
        <w:keepLines w:val="0"/>
        <w:pageBreakBefore w:val="0"/>
        <w:overflowPunct/>
        <w:topLinePunct w:val="0"/>
        <w:bidi w:val="0"/>
        <w:spacing w:line="360" w:lineRule="auto"/>
        <w:rPr>
          <w:rFonts w:hint="eastAsia" w:ascii="仿宋" w:hAnsi="仿宋" w:eastAsia="仿宋" w:cs="仿宋"/>
        </w:rPr>
      </w:pPr>
    </w:p>
    <w:p w14:paraId="64B74186">
      <w:pPr>
        <w:keepNext w:val="0"/>
        <w:keepLines w:val="0"/>
        <w:pageBreakBefore w:val="0"/>
        <w:overflowPunct/>
        <w:topLinePunct w:val="0"/>
        <w:bidi w:val="0"/>
        <w:spacing w:line="360" w:lineRule="auto"/>
        <w:ind w:left="2442"/>
        <w:rPr>
          <w:rFonts w:hint="eastAsia" w:ascii="仿宋" w:hAnsi="仿宋" w:eastAsia="仿宋" w:cs="仿宋"/>
          <w:sz w:val="24"/>
          <w:szCs w:val="24"/>
        </w:rPr>
      </w:pPr>
      <w:r>
        <w:rPr>
          <w:rFonts w:hint="eastAsia" w:ascii="仿宋" w:hAnsi="仿宋" w:eastAsia="仿宋" w:cs="仿宋"/>
          <w:spacing w:val="-13"/>
          <w:sz w:val="24"/>
          <w:szCs w:val="24"/>
        </w:rPr>
        <w:t>日期：</w:t>
      </w:r>
      <w:r>
        <w:rPr>
          <w:rFonts w:hint="eastAsia" w:ascii="仿宋" w:hAnsi="仿宋" w:eastAsia="仿宋" w:cs="仿宋"/>
          <w:spacing w:val="2"/>
          <w:sz w:val="24"/>
          <w:szCs w:val="24"/>
        </w:rPr>
        <w:t xml:space="preserve">     </w:t>
      </w:r>
      <w:r>
        <w:rPr>
          <w:rFonts w:hint="eastAsia" w:ascii="仿宋" w:hAnsi="仿宋" w:eastAsia="仿宋" w:cs="仿宋"/>
          <w:spacing w:val="-13"/>
          <w:sz w:val="24"/>
          <w:szCs w:val="24"/>
        </w:rPr>
        <w:t>年</w:t>
      </w:r>
      <w:r>
        <w:rPr>
          <w:rFonts w:hint="eastAsia" w:ascii="仿宋" w:hAnsi="仿宋" w:eastAsia="仿宋" w:cs="仿宋"/>
          <w:spacing w:val="5"/>
          <w:sz w:val="24"/>
          <w:szCs w:val="24"/>
        </w:rPr>
        <w:t xml:space="preserve">   </w:t>
      </w:r>
      <w:r>
        <w:rPr>
          <w:rFonts w:hint="eastAsia" w:ascii="仿宋" w:hAnsi="仿宋" w:eastAsia="仿宋" w:cs="仿宋"/>
          <w:spacing w:val="-13"/>
          <w:sz w:val="24"/>
          <w:szCs w:val="24"/>
        </w:rPr>
        <w:t>月</w:t>
      </w:r>
      <w:r>
        <w:rPr>
          <w:rFonts w:hint="eastAsia" w:ascii="仿宋" w:hAnsi="仿宋" w:eastAsia="仿宋" w:cs="仿宋"/>
          <w:spacing w:val="17"/>
          <w:sz w:val="24"/>
          <w:szCs w:val="24"/>
        </w:rPr>
        <w:t xml:space="preserve">   </w:t>
      </w:r>
      <w:r>
        <w:rPr>
          <w:rFonts w:hint="eastAsia" w:ascii="仿宋" w:hAnsi="仿宋" w:eastAsia="仿宋" w:cs="仿宋"/>
          <w:spacing w:val="-13"/>
          <w:sz w:val="24"/>
          <w:szCs w:val="24"/>
        </w:rPr>
        <w:t>日</w:t>
      </w:r>
    </w:p>
    <w:p w14:paraId="3D95484D">
      <w:pPr>
        <w:pStyle w:val="8"/>
        <w:keepNext w:val="0"/>
        <w:keepLines w:val="0"/>
        <w:pageBreakBefore w:val="0"/>
        <w:overflowPunct/>
        <w:topLinePunct w:val="0"/>
        <w:bidi w:val="0"/>
        <w:spacing w:line="360" w:lineRule="auto"/>
        <w:rPr>
          <w:rFonts w:hint="eastAsia" w:ascii="仿宋" w:hAnsi="仿宋" w:eastAsia="仿宋" w:cs="仿宋"/>
        </w:rPr>
      </w:pPr>
    </w:p>
    <w:p w14:paraId="0506CF6B">
      <w:pPr>
        <w:keepNext w:val="0"/>
        <w:keepLines w:val="0"/>
        <w:pageBreakBefore w:val="0"/>
        <w:overflowPunct/>
        <w:topLinePunct w:val="0"/>
        <w:bidi w:val="0"/>
        <w:spacing w:line="360" w:lineRule="auto"/>
        <w:rPr>
          <w:rFonts w:hint="eastAsia" w:ascii="仿宋" w:hAnsi="仿宋" w:eastAsia="仿宋" w:cs="仿宋"/>
          <w:sz w:val="24"/>
          <w:szCs w:val="24"/>
        </w:rPr>
        <w:sectPr>
          <w:footerReference r:id="rId16" w:type="default"/>
          <w:pgSz w:w="11906" w:h="16839"/>
          <w:pgMar w:top="1237" w:right="1418" w:bottom="1091" w:left="1424" w:header="0" w:footer="856" w:gutter="0"/>
          <w:pgNumType w:fmt="decimal"/>
          <w:cols w:space="720" w:num="1"/>
        </w:sectPr>
      </w:pPr>
    </w:p>
    <w:p w14:paraId="6F4329CB">
      <w:pPr>
        <w:keepNext w:val="0"/>
        <w:keepLines w:val="0"/>
        <w:pageBreakBefore w:val="0"/>
        <w:overflowPunct/>
        <w:topLinePunct w:val="0"/>
        <w:bidi w:val="0"/>
        <w:spacing w:line="360" w:lineRule="auto"/>
        <w:ind w:left="744"/>
        <w:rPr>
          <w:rFonts w:hint="eastAsia" w:ascii="仿宋" w:hAnsi="仿宋" w:eastAsia="仿宋" w:cs="仿宋"/>
          <w:sz w:val="28"/>
          <w:szCs w:val="28"/>
        </w:rPr>
      </w:pPr>
      <w:r>
        <w:rPr>
          <w:rFonts w:hint="eastAsia" w:ascii="仿宋" w:hAnsi="仿宋" w:eastAsia="仿宋" w:cs="仿宋"/>
          <w:b/>
          <w:bCs/>
          <w:spacing w:val="-3"/>
          <w:sz w:val="28"/>
          <w:szCs w:val="28"/>
        </w:rPr>
        <w:t>榆林市政府采购工程类/货物类/服务类项目供应商信用承诺书</w:t>
      </w:r>
    </w:p>
    <w:p w14:paraId="280D7458">
      <w:pPr>
        <w:keepNext w:val="0"/>
        <w:keepLines w:val="0"/>
        <w:pageBreakBefore w:val="0"/>
        <w:overflowPunct/>
        <w:topLinePunct w:val="0"/>
        <w:bidi w:val="0"/>
        <w:spacing w:line="360" w:lineRule="auto"/>
        <w:ind w:left="487"/>
        <w:rPr>
          <w:rFonts w:hint="eastAsia" w:ascii="仿宋" w:hAnsi="仿宋" w:eastAsia="仿宋" w:cs="仿宋"/>
          <w:sz w:val="24"/>
          <w:szCs w:val="24"/>
        </w:rPr>
      </w:pPr>
      <w:r>
        <w:rPr>
          <w:rFonts w:hint="eastAsia" w:ascii="仿宋" w:hAnsi="仿宋" w:eastAsia="仿宋" w:cs="仿宋"/>
          <w:spacing w:val="-3"/>
          <w:sz w:val="24"/>
          <w:szCs w:val="24"/>
        </w:rPr>
        <w:t>市场主体名称：</w:t>
      </w:r>
    </w:p>
    <w:p w14:paraId="6A8E39BF">
      <w:pPr>
        <w:keepNext w:val="0"/>
        <w:keepLines w:val="0"/>
        <w:pageBreakBefore w:val="0"/>
        <w:overflowPunct/>
        <w:topLinePunct w:val="0"/>
        <w:bidi w:val="0"/>
        <w:spacing w:line="360" w:lineRule="auto"/>
        <w:ind w:left="481"/>
        <w:rPr>
          <w:rFonts w:hint="eastAsia" w:ascii="仿宋" w:hAnsi="仿宋" w:eastAsia="仿宋" w:cs="仿宋"/>
          <w:sz w:val="24"/>
          <w:szCs w:val="24"/>
        </w:rPr>
      </w:pPr>
      <w:r>
        <w:rPr>
          <w:rFonts w:hint="eastAsia" w:ascii="仿宋" w:hAnsi="仿宋" w:eastAsia="仿宋" w:cs="仿宋"/>
          <w:spacing w:val="-1"/>
          <w:sz w:val="24"/>
          <w:szCs w:val="24"/>
        </w:rPr>
        <w:t>证件类型：统一社会信用代码</w:t>
      </w:r>
    </w:p>
    <w:p w14:paraId="3EFCF630">
      <w:pPr>
        <w:keepNext w:val="0"/>
        <w:keepLines w:val="0"/>
        <w:pageBreakBefore w:val="0"/>
        <w:overflowPunct/>
        <w:topLinePunct w:val="0"/>
        <w:bidi w:val="0"/>
        <w:spacing w:line="360" w:lineRule="auto"/>
        <w:ind w:left="481"/>
        <w:rPr>
          <w:rFonts w:hint="eastAsia" w:ascii="仿宋" w:hAnsi="仿宋" w:eastAsia="仿宋" w:cs="仿宋"/>
          <w:sz w:val="24"/>
          <w:szCs w:val="24"/>
        </w:rPr>
      </w:pPr>
      <w:r>
        <w:rPr>
          <w:rFonts w:hint="eastAsia" w:ascii="仿宋" w:hAnsi="仿宋" w:eastAsia="仿宋" w:cs="仿宋"/>
          <w:spacing w:val="-2"/>
          <w:sz w:val="24"/>
          <w:szCs w:val="24"/>
        </w:rPr>
        <w:t>证件号码：</w:t>
      </w:r>
    </w:p>
    <w:p w14:paraId="5138BC57">
      <w:pPr>
        <w:keepNext w:val="0"/>
        <w:keepLines w:val="0"/>
        <w:pageBreakBefore w:val="0"/>
        <w:overflowPunct/>
        <w:topLinePunct w:val="0"/>
        <w:bidi w:val="0"/>
        <w:spacing w:line="360" w:lineRule="auto"/>
        <w:ind w:left="482"/>
        <w:rPr>
          <w:rFonts w:hint="eastAsia" w:ascii="仿宋" w:hAnsi="仿宋" w:eastAsia="仿宋" w:cs="仿宋"/>
          <w:sz w:val="24"/>
          <w:szCs w:val="24"/>
        </w:rPr>
      </w:pPr>
      <w:r>
        <w:rPr>
          <w:rFonts w:hint="eastAsia" w:ascii="仿宋" w:hAnsi="仿宋" w:eastAsia="仿宋" w:cs="仿宋"/>
          <w:spacing w:val="-3"/>
          <w:sz w:val="24"/>
          <w:szCs w:val="24"/>
        </w:rPr>
        <w:t>法人代表：</w:t>
      </w:r>
    </w:p>
    <w:p w14:paraId="2260FDD6">
      <w:pPr>
        <w:keepNext w:val="0"/>
        <w:keepLines w:val="0"/>
        <w:pageBreakBefore w:val="0"/>
        <w:overflowPunct/>
        <w:topLinePunct w:val="0"/>
        <w:bidi w:val="0"/>
        <w:spacing w:line="360" w:lineRule="auto"/>
        <w:ind w:left="481"/>
        <w:rPr>
          <w:rFonts w:hint="eastAsia" w:ascii="仿宋" w:hAnsi="仿宋" w:eastAsia="仿宋" w:cs="仿宋"/>
          <w:sz w:val="24"/>
          <w:szCs w:val="24"/>
        </w:rPr>
      </w:pPr>
      <w:r>
        <w:rPr>
          <w:rFonts w:hint="eastAsia" w:ascii="仿宋" w:hAnsi="仿宋" w:eastAsia="仿宋" w:cs="仿宋"/>
          <w:spacing w:val="-6"/>
          <w:sz w:val="24"/>
          <w:szCs w:val="24"/>
        </w:rPr>
        <w:t>承诺有效期限：    年</w:t>
      </w:r>
      <w:r>
        <w:rPr>
          <w:rFonts w:hint="eastAsia" w:ascii="仿宋" w:hAnsi="仿宋" w:eastAsia="仿宋" w:cs="仿宋"/>
          <w:spacing w:val="5"/>
          <w:sz w:val="24"/>
          <w:szCs w:val="24"/>
        </w:rPr>
        <w:t xml:space="preserve">    </w:t>
      </w:r>
      <w:r>
        <w:rPr>
          <w:rFonts w:hint="eastAsia" w:ascii="仿宋" w:hAnsi="仿宋" w:eastAsia="仿宋" w:cs="仿宋"/>
          <w:spacing w:val="-6"/>
          <w:sz w:val="24"/>
          <w:szCs w:val="24"/>
        </w:rPr>
        <w:t>月</w:t>
      </w:r>
      <w:r>
        <w:rPr>
          <w:rFonts w:hint="eastAsia" w:ascii="仿宋" w:hAnsi="仿宋" w:eastAsia="仿宋" w:cs="仿宋"/>
          <w:spacing w:val="13"/>
          <w:sz w:val="24"/>
          <w:szCs w:val="24"/>
        </w:rPr>
        <w:t xml:space="preserve">    </w:t>
      </w:r>
      <w:r>
        <w:rPr>
          <w:rFonts w:hint="eastAsia" w:ascii="仿宋" w:hAnsi="仿宋" w:eastAsia="仿宋" w:cs="仿宋"/>
          <w:spacing w:val="-6"/>
          <w:sz w:val="24"/>
          <w:szCs w:val="24"/>
        </w:rPr>
        <w:t>日—</w:t>
      </w:r>
      <w:r>
        <w:rPr>
          <w:rFonts w:hint="eastAsia" w:ascii="仿宋" w:hAnsi="仿宋" w:eastAsia="仿宋" w:cs="仿宋"/>
          <w:spacing w:val="2"/>
          <w:sz w:val="24"/>
          <w:szCs w:val="24"/>
        </w:rPr>
        <w:t xml:space="preserve">    </w:t>
      </w:r>
      <w:r>
        <w:rPr>
          <w:rFonts w:hint="eastAsia" w:ascii="仿宋" w:hAnsi="仿宋" w:eastAsia="仿宋" w:cs="仿宋"/>
          <w:spacing w:val="-6"/>
          <w:sz w:val="24"/>
          <w:szCs w:val="24"/>
        </w:rPr>
        <w:t>年</w:t>
      </w:r>
      <w:r>
        <w:rPr>
          <w:rFonts w:hint="eastAsia" w:ascii="仿宋" w:hAnsi="仿宋" w:eastAsia="仿宋" w:cs="仿宋"/>
          <w:spacing w:val="4"/>
          <w:sz w:val="24"/>
          <w:szCs w:val="24"/>
        </w:rPr>
        <w:t xml:space="preserve">    </w:t>
      </w:r>
      <w:r>
        <w:rPr>
          <w:rFonts w:hint="eastAsia" w:ascii="仿宋" w:hAnsi="仿宋" w:eastAsia="仿宋" w:cs="仿宋"/>
          <w:spacing w:val="-6"/>
          <w:sz w:val="24"/>
          <w:szCs w:val="24"/>
        </w:rPr>
        <w:t>月</w:t>
      </w:r>
      <w:r>
        <w:rPr>
          <w:rFonts w:hint="eastAsia" w:ascii="仿宋" w:hAnsi="仿宋" w:eastAsia="仿宋" w:cs="仿宋"/>
          <w:spacing w:val="13"/>
          <w:sz w:val="24"/>
          <w:szCs w:val="24"/>
        </w:rPr>
        <w:t xml:space="preserve">    </w:t>
      </w:r>
      <w:r>
        <w:rPr>
          <w:rFonts w:hint="eastAsia" w:ascii="仿宋" w:hAnsi="仿宋" w:eastAsia="仿宋" w:cs="仿宋"/>
          <w:spacing w:val="-6"/>
          <w:sz w:val="24"/>
          <w:szCs w:val="24"/>
        </w:rPr>
        <w:t>日</w:t>
      </w:r>
    </w:p>
    <w:p w14:paraId="04835EA7">
      <w:pPr>
        <w:keepNext w:val="0"/>
        <w:keepLines w:val="0"/>
        <w:pageBreakBefore w:val="0"/>
        <w:overflowPunct/>
        <w:topLinePunct w:val="0"/>
        <w:bidi w:val="0"/>
        <w:spacing w:line="360" w:lineRule="auto"/>
        <w:ind w:left="481"/>
        <w:rPr>
          <w:rFonts w:hint="eastAsia" w:ascii="仿宋" w:hAnsi="仿宋" w:eastAsia="仿宋" w:cs="仿宋"/>
          <w:sz w:val="24"/>
          <w:szCs w:val="24"/>
        </w:rPr>
      </w:pPr>
      <w:r>
        <w:rPr>
          <w:rFonts w:hint="eastAsia" w:ascii="仿宋" w:hAnsi="仿宋" w:eastAsia="仿宋" w:cs="仿宋"/>
          <w:spacing w:val="-2"/>
          <w:sz w:val="24"/>
          <w:szCs w:val="24"/>
        </w:rPr>
        <w:t>承诺内容：</w:t>
      </w:r>
    </w:p>
    <w:p w14:paraId="2599B87C">
      <w:pPr>
        <w:keepNext w:val="0"/>
        <w:keepLines w:val="0"/>
        <w:pageBreakBefore w:val="0"/>
        <w:overflowPunct/>
        <w:topLinePunct w:val="0"/>
        <w:bidi w:val="0"/>
        <w:spacing w:line="360" w:lineRule="auto"/>
        <w:ind w:left="9" w:right="8" w:firstLine="474"/>
        <w:rPr>
          <w:rFonts w:hint="eastAsia" w:ascii="仿宋" w:hAnsi="仿宋" w:eastAsia="仿宋" w:cs="仿宋"/>
          <w:sz w:val="24"/>
          <w:szCs w:val="24"/>
        </w:rPr>
      </w:pPr>
      <w:r>
        <w:rPr>
          <w:rFonts w:hint="eastAsia" w:ascii="仿宋" w:hAnsi="仿宋" w:eastAsia="仿宋" w:cs="仿宋"/>
          <w:spacing w:val="-2"/>
          <w:sz w:val="24"/>
          <w:szCs w:val="24"/>
        </w:rPr>
        <w:t>为维护公开、公平、公正的政府采购市场秩序，树立诚实守信的政府采购供应商形象，本单位自愿做出以下承诺：</w:t>
      </w:r>
    </w:p>
    <w:p w14:paraId="63188135">
      <w:pPr>
        <w:keepNext w:val="0"/>
        <w:keepLines w:val="0"/>
        <w:pageBreakBefore w:val="0"/>
        <w:overflowPunct/>
        <w:topLinePunct w:val="0"/>
        <w:bidi w:val="0"/>
        <w:spacing w:line="360" w:lineRule="auto"/>
        <w:ind w:left="2" w:right="8" w:firstLine="482"/>
        <w:rPr>
          <w:rFonts w:hint="eastAsia" w:ascii="仿宋" w:hAnsi="仿宋" w:eastAsia="仿宋" w:cs="仿宋"/>
          <w:sz w:val="24"/>
          <w:szCs w:val="24"/>
        </w:rPr>
      </w:pPr>
      <w:r>
        <w:rPr>
          <w:rFonts w:hint="eastAsia" w:ascii="仿宋" w:hAnsi="仿宋" w:eastAsia="仿宋" w:cs="仿宋"/>
          <w:spacing w:val="-2"/>
          <w:sz w:val="24"/>
          <w:szCs w:val="24"/>
        </w:rPr>
        <w:t>一、承诺本单位严格遵守国家法律、法规和规章，全面履行应尽的责任和义务，全</w:t>
      </w:r>
      <w:r>
        <w:rPr>
          <w:rFonts w:hint="eastAsia" w:ascii="仿宋" w:hAnsi="仿宋" w:eastAsia="仿宋" w:cs="仿宋"/>
          <w:spacing w:val="1"/>
          <w:sz w:val="24"/>
          <w:szCs w:val="24"/>
        </w:rPr>
        <w:t>面做到履约守信，具备《政府采购法》第二十二条第一款规定的条件;</w:t>
      </w:r>
    </w:p>
    <w:p w14:paraId="687BB81F">
      <w:pPr>
        <w:keepNext w:val="0"/>
        <w:keepLines w:val="0"/>
        <w:pageBreakBefore w:val="0"/>
        <w:overflowPunct/>
        <w:topLinePunct w:val="0"/>
        <w:bidi w:val="0"/>
        <w:spacing w:line="360" w:lineRule="auto"/>
        <w:ind w:right="8" w:firstLine="484"/>
        <w:rPr>
          <w:rFonts w:hint="eastAsia" w:ascii="仿宋" w:hAnsi="仿宋" w:eastAsia="仿宋" w:cs="仿宋"/>
          <w:sz w:val="24"/>
          <w:szCs w:val="24"/>
        </w:rPr>
      </w:pPr>
      <w:r>
        <w:rPr>
          <w:rFonts w:hint="eastAsia" w:ascii="仿宋" w:hAnsi="仿宋" w:eastAsia="仿宋" w:cs="仿宋"/>
          <w:spacing w:val="-2"/>
          <w:sz w:val="24"/>
          <w:szCs w:val="24"/>
        </w:rPr>
        <w:t>二、承诺本单位提供给注册登记部门、行业管理部门、司法部门、行业组织以及在政府采购活动中提交的所有资料均合法、真实、有效，无任何伪造、修改、虚假成份，</w:t>
      </w:r>
      <w:r>
        <w:rPr>
          <w:rFonts w:hint="eastAsia" w:ascii="仿宋" w:hAnsi="仿宋" w:eastAsia="仿宋" w:cs="仿宋"/>
          <w:spacing w:val="-1"/>
          <w:sz w:val="24"/>
          <w:szCs w:val="24"/>
        </w:rPr>
        <w:t>并对所提供资料的真实性负责；</w:t>
      </w:r>
    </w:p>
    <w:p w14:paraId="52018EEF">
      <w:pPr>
        <w:keepNext w:val="0"/>
        <w:keepLines w:val="0"/>
        <w:pageBreakBefore w:val="0"/>
        <w:overflowPunct/>
        <w:topLinePunct w:val="0"/>
        <w:bidi w:val="0"/>
        <w:spacing w:line="360" w:lineRule="auto"/>
        <w:ind w:left="3" w:right="8" w:firstLine="478"/>
        <w:rPr>
          <w:rFonts w:hint="eastAsia" w:ascii="仿宋" w:hAnsi="仿宋" w:eastAsia="仿宋" w:cs="仿宋"/>
          <w:sz w:val="24"/>
          <w:szCs w:val="24"/>
        </w:rPr>
      </w:pPr>
      <w:r>
        <w:rPr>
          <w:rFonts w:hint="eastAsia" w:ascii="仿宋" w:hAnsi="仿宋" w:eastAsia="仿宋" w:cs="仿宋"/>
          <w:spacing w:val="-2"/>
          <w:sz w:val="24"/>
          <w:szCs w:val="24"/>
        </w:rPr>
        <w:t>三、承诺本单位严格依法开展生产经营活动，主动接受行业监管，自愿接受依法开</w:t>
      </w:r>
      <w:r>
        <w:rPr>
          <w:rFonts w:hint="eastAsia" w:ascii="仿宋" w:hAnsi="仿宋" w:eastAsia="仿宋" w:cs="仿宋"/>
          <w:sz w:val="24"/>
          <w:szCs w:val="24"/>
        </w:rPr>
        <w:t>展的日常检查；违法失信经营后将自愿接受约束和</w:t>
      </w:r>
      <w:r>
        <w:rPr>
          <w:rFonts w:hint="eastAsia" w:ascii="仿宋" w:hAnsi="仿宋" w:eastAsia="仿宋" w:cs="仿宋"/>
          <w:spacing w:val="-1"/>
          <w:sz w:val="24"/>
          <w:szCs w:val="24"/>
        </w:rPr>
        <w:t>惩戒，并依法承担相应责任；</w:t>
      </w:r>
    </w:p>
    <w:p w14:paraId="1A645B5F">
      <w:pPr>
        <w:keepNext w:val="0"/>
        <w:keepLines w:val="0"/>
        <w:pageBreakBefore w:val="0"/>
        <w:overflowPunct/>
        <w:topLinePunct w:val="0"/>
        <w:bidi w:val="0"/>
        <w:spacing w:line="360" w:lineRule="auto"/>
        <w:jc w:val="right"/>
        <w:rPr>
          <w:rFonts w:hint="eastAsia" w:ascii="仿宋" w:hAnsi="仿宋" w:eastAsia="仿宋" w:cs="仿宋"/>
          <w:sz w:val="24"/>
          <w:szCs w:val="24"/>
        </w:rPr>
      </w:pPr>
      <w:r>
        <w:rPr>
          <w:rFonts w:hint="eastAsia" w:ascii="仿宋" w:hAnsi="仿宋" w:eastAsia="仿宋" w:cs="仿宋"/>
          <w:spacing w:val="-3"/>
          <w:sz w:val="24"/>
          <w:szCs w:val="24"/>
        </w:rPr>
        <w:t>四、承诺本单位自觉接受行政管理部门、行业组织、社会公众、新闻舆论的监督；</w:t>
      </w:r>
    </w:p>
    <w:p w14:paraId="52C9FB11">
      <w:pPr>
        <w:keepNext w:val="0"/>
        <w:keepLines w:val="0"/>
        <w:pageBreakBefore w:val="0"/>
        <w:overflowPunct/>
        <w:topLinePunct w:val="0"/>
        <w:bidi w:val="0"/>
        <w:spacing w:line="360" w:lineRule="auto"/>
        <w:ind w:left="2" w:firstLine="482"/>
        <w:rPr>
          <w:rFonts w:hint="eastAsia" w:ascii="仿宋" w:hAnsi="仿宋" w:eastAsia="仿宋" w:cs="仿宋"/>
          <w:sz w:val="24"/>
          <w:szCs w:val="24"/>
        </w:rPr>
      </w:pPr>
      <w:r>
        <w:rPr>
          <w:rFonts w:hint="eastAsia" w:ascii="仿宋" w:hAnsi="仿宋" w:eastAsia="仿宋" w:cs="仿宋"/>
          <w:spacing w:val="-3"/>
          <w:sz w:val="24"/>
          <w:szCs w:val="24"/>
        </w:rPr>
        <w:t>五、承诺本单位自我约束、</w:t>
      </w:r>
      <w:r>
        <w:rPr>
          <w:rFonts w:hint="eastAsia" w:ascii="仿宋" w:hAnsi="仿宋" w:eastAsia="仿宋" w:cs="仿宋"/>
          <w:spacing w:val="-67"/>
          <w:sz w:val="24"/>
          <w:szCs w:val="24"/>
        </w:rPr>
        <w:t xml:space="preserve"> </w:t>
      </w:r>
      <w:r>
        <w:rPr>
          <w:rFonts w:hint="eastAsia" w:ascii="仿宋" w:hAnsi="仿宋" w:eastAsia="仿宋" w:cs="仿宋"/>
          <w:spacing w:val="-3"/>
          <w:sz w:val="24"/>
          <w:szCs w:val="24"/>
        </w:rPr>
        <w:t>自我管理，重合同、守信用，不制假售假、商标侵权、</w:t>
      </w:r>
      <w:r>
        <w:rPr>
          <w:rFonts w:hint="eastAsia" w:ascii="仿宋" w:hAnsi="仿宋" w:eastAsia="仿宋" w:cs="仿宋"/>
          <w:spacing w:val="-2"/>
          <w:sz w:val="24"/>
          <w:szCs w:val="24"/>
        </w:rPr>
        <w:t>虚假宣传、违约毁约、恶意逃债、偷税漏税、价格欺诈、垄断和不正当竞争，维护经营</w:t>
      </w:r>
      <w:r>
        <w:rPr>
          <w:rFonts w:hint="eastAsia" w:ascii="仿宋" w:hAnsi="仿宋" w:eastAsia="仿宋" w:cs="仿宋"/>
          <w:spacing w:val="-1"/>
          <w:sz w:val="24"/>
          <w:szCs w:val="24"/>
        </w:rPr>
        <w:t>者、消费者的合法权益；</w:t>
      </w:r>
    </w:p>
    <w:p w14:paraId="32DCB338">
      <w:pPr>
        <w:keepNext w:val="0"/>
        <w:keepLines w:val="0"/>
        <w:pageBreakBefore w:val="0"/>
        <w:overflowPunct/>
        <w:topLinePunct w:val="0"/>
        <w:bidi w:val="0"/>
        <w:spacing w:line="360" w:lineRule="auto"/>
        <w:ind w:left="22" w:right="8" w:firstLine="460"/>
        <w:rPr>
          <w:rFonts w:hint="eastAsia" w:ascii="仿宋" w:hAnsi="仿宋" w:eastAsia="仿宋" w:cs="仿宋"/>
          <w:sz w:val="24"/>
          <w:szCs w:val="24"/>
        </w:rPr>
      </w:pPr>
      <w:r>
        <w:rPr>
          <w:rFonts w:hint="eastAsia" w:ascii="仿宋" w:hAnsi="仿宋" w:eastAsia="仿宋" w:cs="仿宋"/>
          <w:spacing w:val="-2"/>
          <w:sz w:val="24"/>
          <w:szCs w:val="24"/>
        </w:rPr>
        <w:t>六、承诺本单位提出政府采购质疑和投诉坚持依法依规、诚实信用原则，在全国范</w:t>
      </w:r>
      <w:r>
        <w:rPr>
          <w:rFonts w:hint="eastAsia" w:ascii="仿宋" w:hAnsi="仿宋" w:eastAsia="仿宋" w:cs="仿宋"/>
          <w:spacing w:val="-3"/>
          <w:sz w:val="24"/>
          <w:szCs w:val="24"/>
        </w:rPr>
        <w:t>围</w:t>
      </w:r>
      <w:r>
        <w:rPr>
          <w:rFonts w:hint="eastAsia" w:ascii="仿宋" w:hAnsi="仿宋" w:eastAsia="仿宋" w:cs="仿宋"/>
          <w:spacing w:val="-30"/>
          <w:sz w:val="24"/>
          <w:szCs w:val="24"/>
        </w:rPr>
        <w:t xml:space="preserve"> </w:t>
      </w:r>
      <w:r>
        <w:rPr>
          <w:rFonts w:hint="eastAsia" w:ascii="仿宋" w:hAnsi="仿宋" w:eastAsia="仿宋" w:cs="仿宋"/>
          <w:spacing w:val="-3"/>
          <w:sz w:val="24"/>
          <w:szCs w:val="24"/>
        </w:rPr>
        <w:t>12</w:t>
      </w:r>
      <w:r>
        <w:rPr>
          <w:rFonts w:hint="eastAsia" w:ascii="仿宋" w:hAnsi="仿宋" w:eastAsia="仿宋" w:cs="仿宋"/>
          <w:spacing w:val="-50"/>
          <w:sz w:val="24"/>
          <w:szCs w:val="24"/>
        </w:rPr>
        <w:t xml:space="preserve"> </w:t>
      </w:r>
      <w:r>
        <w:rPr>
          <w:rFonts w:hint="eastAsia" w:ascii="仿宋" w:hAnsi="仿宋" w:eastAsia="仿宋" w:cs="仿宋"/>
          <w:spacing w:val="-3"/>
          <w:sz w:val="24"/>
          <w:szCs w:val="24"/>
        </w:rPr>
        <w:t>个月内没有三次以上查无实据的政府采购投诉；</w:t>
      </w:r>
    </w:p>
    <w:p w14:paraId="1FC3372B">
      <w:pPr>
        <w:keepNext w:val="0"/>
        <w:keepLines w:val="0"/>
        <w:pageBreakBefore w:val="0"/>
        <w:overflowPunct/>
        <w:topLinePunct w:val="0"/>
        <w:bidi w:val="0"/>
        <w:spacing w:line="360" w:lineRule="auto"/>
        <w:ind w:left="480"/>
        <w:rPr>
          <w:rFonts w:hint="eastAsia" w:ascii="仿宋" w:hAnsi="仿宋" w:eastAsia="仿宋" w:cs="仿宋"/>
          <w:sz w:val="24"/>
          <w:szCs w:val="24"/>
        </w:rPr>
      </w:pPr>
      <w:r>
        <w:rPr>
          <w:rFonts w:hint="eastAsia" w:ascii="仿宋" w:hAnsi="仿宋" w:eastAsia="仿宋" w:cs="仿宋"/>
          <w:sz w:val="24"/>
          <w:szCs w:val="24"/>
        </w:rPr>
        <w:t>七、根据政府采购相关法律法规的规定需要作出的其他诺：</w:t>
      </w:r>
      <w:r>
        <w:rPr>
          <w:rFonts w:hint="eastAsia" w:ascii="仿宋" w:hAnsi="仿宋" w:eastAsia="仿宋" w:cs="仿宋"/>
          <w:sz w:val="24"/>
          <w:szCs w:val="24"/>
          <w:u w:val="single" w:color="auto"/>
        </w:rPr>
        <w:t xml:space="preserve">       </w:t>
      </w:r>
      <w:r>
        <w:rPr>
          <w:rFonts w:hint="eastAsia" w:ascii="仿宋" w:hAnsi="仿宋" w:eastAsia="仿宋" w:cs="仿宋"/>
          <w:spacing w:val="-1"/>
          <w:sz w:val="24"/>
          <w:szCs w:val="24"/>
          <w:u w:val="single" w:color="auto"/>
        </w:rPr>
        <w:t xml:space="preserve">         </w:t>
      </w:r>
      <w:r>
        <w:rPr>
          <w:rFonts w:hint="eastAsia" w:ascii="仿宋" w:hAnsi="仿宋" w:eastAsia="仿宋" w:cs="仿宋"/>
          <w:spacing w:val="-1"/>
          <w:sz w:val="24"/>
          <w:szCs w:val="24"/>
        </w:rPr>
        <w:t>。</w:t>
      </w:r>
    </w:p>
    <w:p w14:paraId="29C01D46">
      <w:pPr>
        <w:keepNext w:val="0"/>
        <w:keepLines w:val="0"/>
        <w:pageBreakBefore w:val="0"/>
        <w:overflowPunct/>
        <w:topLinePunct w:val="0"/>
        <w:bidi w:val="0"/>
        <w:spacing w:line="360" w:lineRule="auto"/>
        <w:ind w:left="1" w:right="8" w:firstLine="483"/>
        <w:rPr>
          <w:rFonts w:hint="eastAsia" w:ascii="仿宋" w:hAnsi="仿宋" w:eastAsia="仿宋" w:cs="仿宋"/>
          <w:sz w:val="24"/>
          <w:szCs w:val="24"/>
        </w:rPr>
      </w:pPr>
      <w:r>
        <w:rPr>
          <w:rFonts w:hint="eastAsia" w:ascii="仿宋" w:hAnsi="仿宋" w:eastAsia="仿宋" w:cs="仿宋"/>
          <w:spacing w:val="-2"/>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4213275B">
      <w:pPr>
        <w:keepNext w:val="0"/>
        <w:keepLines w:val="0"/>
        <w:pageBreakBefore w:val="0"/>
        <w:overflowPunct/>
        <w:topLinePunct w:val="0"/>
        <w:bidi w:val="0"/>
        <w:spacing w:line="360" w:lineRule="auto"/>
        <w:ind w:left="2161"/>
        <w:rPr>
          <w:rFonts w:hint="eastAsia" w:ascii="仿宋" w:hAnsi="仿宋" w:eastAsia="仿宋" w:cs="仿宋"/>
          <w:sz w:val="24"/>
          <w:szCs w:val="24"/>
        </w:rPr>
      </w:pPr>
      <w:r>
        <w:rPr>
          <w:rFonts w:hint="eastAsia" w:ascii="仿宋" w:hAnsi="仿宋" w:eastAsia="仿宋" w:cs="仿宋"/>
          <w:spacing w:val="-2"/>
          <w:sz w:val="24"/>
          <w:szCs w:val="24"/>
        </w:rPr>
        <w:t>承诺单位（盖章</w:t>
      </w:r>
      <w:r>
        <w:rPr>
          <w:rFonts w:hint="eastAsia" w:ascii="仿宋" w:hAnsi="仿宋" w:eastAsia="仿宋" w:cs="仿宋"/>
          <w:spacing w:val="1"/>
          <w:sz w:val="24"/>
          <w:szCs w:val="24"/>
        </w:rPr>
        <w:t>）：</w:t>
      </w:r>
    </w:p>
    <w:p w14:paraId="53A3FC70">
      <w:pPr>
        <w:keepNext w:val="0"/>
        <w:keepLines w:val="0"/>
        <w:pageBreakBefore w:val="0"/>
        <w:overflowPunct/>
        <w:topLinePunct w:val="0"/>
        <w:bidi w:val="0"/>
        <w:spacing w:line="360" w:lineRule="auto"/>
        <w:ind w:left="2162"/>
        <w:rPr>
          <w:rFonts w:hint="eastAsia" w:ascii="仿宋" w:hAnsi="仿宋" w:eastAsia="仿宋" w:cs="仿宋"/>
          <w:sz w:val="24"/>
          <w:szCs w:val="24"/>
        </w:rPr>
      </w:pPr>
      <w:r>
        <w:rPr>
          <w:rFonts w:hint="eastAsia" w:ascii="仿宋" w:hAnsi="仿宋" w:eastAsia="仿宋" w:cs="仿宋"/>
          <w:spacing w:val="-2"/>
          <w:sz w:val="24"/>
          <w:szCs w:val="24"/>
        </w:rPr>
        <w:t>法定代表人（负责人</w:t>
      </w:r>
      <w:r>
        <w:rPr>
          <w:rFonts w:hint="eastAsia" w:ascii="仿宋" w:hAnsi="仿宋" w:eastAsia="仿宋" w:cs="仿宋"/>
          <w:spacing w:val="3"/>
          <w:sz w:val="24"/>
          <w:szCs w:val="24"/>
        </w:rPr>
        <w:t>）：</w:t>
      </w:r>
    </w:p>
    <w:p w14:paraId="1DECF12E">
      <w:pPr>
        <w:keepNext w:val="0"/>
        <w:keepLines w:val="0"/>
        <w:pageBreakBefore w:val="0"/>
        <w:overflowPunct/>
        <w:topLinePunct w:val="0"/>
        <w:bidi w:val="0"/>
        <w:spacing w:line="360" w:lineRule="auto"/>
        <w:ind w:left="2162"/>
        <w:rPr>
          <w:rFonts w:hint="eastAsia" w:ascii="仿宋" w:hAnsi="仿宋" w:eastAsia="仿宋" w:cs="仿宋"/>
          <w:sz w:val="24"/>
          <w:szCs w:val="24"/>
        </w:rPr>
      </w:pPr>
      <w:r>
        <w:rPr>
          <w:rFonts w:hint="eastAsia" w:ascii="仿宋" w:hAnsi="仿宋" w:eastAsia="仿宋" w:cs="仿宋"/>
          <w:spacing w:val="-1"/>
          <w:sz w:val="24"/>
          <w:szCs w:val="24"/>
        </w:rPr>
        <w:t>法定代表人（负责人）身份证号：</w:t>
      </w:r>
    </w:p>
    <w:p w14:paraId="6AD1102C">
      <w:pPr>
        <w:keepNext w:val="0"/>
        <w:keepLines w:val="0"/>
        <w:pageBreakBefore w:val="0"/>
        <w:overflowPunct/>
        <w:topLinePunct w:val="0"/>
        <w:bidi w:val="0"/>
        <w:spacing w:line="360" w:lineRule="auto"/>
        <w:ind w:left="2161"/>
        <w:rPr>
          <w:rFonts w:hint="eastAsia" w:ascii="仿宋" w:hAnsi="仿宋" w:eastAsia="仿宋" w:cs="仿宋"/>
          <w:sz w:val="24"/>
          <w:szCs w:val="24"/>
        </w:rPr>
      </w:pPr>
      <w:r>
        <w:rPr>
          <w:rFonts w:hint="eastAsia" w:ascii="仿宋" w:hAnsi="仿宋" w:eastAsia="仿宋" w:cs="仿宋"/>
          <w:spacing w:val="-2"/>
          <w:sz w:val="24"/>
          <w:szCs w:val="24"/>
        </w:rPr>
        <w:t>承诺日期：</w:t>
      </w:r>
    </w:p>
    <w:p w14:paraId="3A400A56">
      <w:pPr>
        <w:keepNext w:val="0"/>
        <w:keepLines w:val="0"/>
        <w:pageBreakBefore w:val="0"/>
        <w:overflowPunct/>
        <w:topLinePunct w:val="0"/>
        <w:bidi w:val="0"/>
        <w:spacing w:line="360" w:lineRule="auto"/>
        <w:ind w:left="1" w:right="8" w:hanging="1"/>
        <w:jc w:val="both"/>
        <w:rPr>
          <w:rFonts w:hint="eastAsia" w:ascii="仿宋" w:hAnsi="仿宋" w:eastAsia="仿宋" w:cs="仿宋"/>
          <w:sz w:val="20"/>
          <w:szCs w:val="20"/>
        </w:rPr>
      </w:pPr>
      <w:r>
        <w:rPr>
          <w:rFonts w:hint="eastAsia" w:ascii="仿宋" w:hAnsi="仿宋" w:eastAsia="仿宋" w:cs="仿宋"/>
          <w:b/>
          <w:bCs/>
          <w:spacing w:val="10"/>
          <w:sz w:val="20"/>
          <w:szCs w:val="20"/>
        </w:rPr>
        <w:t>注：</w:t>
      </w:r>
      <w:r>
        <w:rPr>
          <w:rFonts w:hint="eastAsia" w:ascii="仿宋" w:hAnsi="仿宋" w:eastAsia="仿宋" w:cs="仿宋"/>
          <w:spacing w:val="10"/>
          <w:sz w:val="20"/>
          <w:szCs w:val="20"/>
        </w:rPr>
        <w:t>此承诺书除附在投标文件中外还须上传至“信用中国（陕西榆林</w:t>
      </w:r>
      <w:r>
        <w:rPr>
          <w:rFonts w:hint="eastAsia" w:ascii="仿宋" w:hAnsi="仿宋" w:eastAsia="仿宋" w:cs="仿宋"/>
          <w:spacing w:val="9"/>
          <w:sz w:val="20"/>
          <w:szCs w:val="20"/>
        </w:rPr>
        <w:t>）</w:t>
      </w:r>
      <w:r>
        <w:rPr>
          <w:rFonts w:hint="eastAsia" w:ascii="仿宋" w:hAnsi="仿宋" w:eastAsia="仿宋" w:cs="仿宋"/>
          <w:spacing w:val="-59"/>
          <w:sz w:val="20"/>
          <w:szCs w:val="20"/>
        </w:rPr>
        <w:t xml:space="preserve"> </w:t>
      </w:r>
      <w:r>
        <w:rPr>
          <w:rFonts w:hint="eastAsia" w:ascii="仿宋" w:hAnsi="仿宋" w:eastAsia="仿宋" w:cs="仿宋"/>
          <w:spacing w:val="9"/>
          <w:sz w:val="20"/>
          <w:szCs w:val="20"/>
        </w:rPr>
        <w:t>”网站（网上承诺开始时间</w:t>
      </w:r>
      <w:r>
        <w:rPr>
          <w:rFonts w:hint="eastAsia" w:ascii="仿宋" w:hAnsi="仿宋" w:eastAsia="仿宋" w:cs="仿宋"/>
          <w:spacing w:val="11"/>
          <w:sz w:val="20"/>
          <w:szCs w:val="20"/>
        </w:rPr>
        <w:t>以系统自动生成时间为准）投标人自主上报信用承诺书附件。（</w:t>
      </w:r>
      <w:r>
        <w:rPr>
          <w:rFonts w:hint="eastAsia" w:ascii="仿宋" w:hAnsi="仿宋" w:eastAsia="仿宋" w:cs="仿宋"/>
          <w:spacing w:val="10"/>
          <w:sz w:val="20"/>
          <w:szCs w:val="20"/>
        </w:rPr>
        <w:t>承诺起始时间为提交投标文件截止之日，承诺有效期为</w:t>
      </w:r>
      <w:r>
        <w:rPr>
          <w:rFonts w:hint="eastAsia" w:ascii="仿宋" w:hAnsi="仿宋" w:eastAsia="仿宋" w:cs="仿宋"/>
          <w:spacing w:val="-24"/>
          <w:sz w:val="20"/>
          <w:szCs w:val="20"/>
        </w:rPr>
        <w:t xml:space="preserve"> </w:t>
      </w:r>
      <w:r>
        <w:rPr>
          <w:rFonts w:hint="eastAsia" w:ascii="仿宋" w:hAnsi="仿宋" w:eastAsia="仿宋" w:cs="仿宋"/>
          <w:spacing w:val="10"/>
          <w:sz w:val="20"/>
          <w:szCs w:val="20"/>
        </w:rPr>
        <w:t>1</w:t>
      </w:r>
      <w:r>
        <w:rPr>
          <w:rFonts w:hint="eastAsia" w:ascii="仿宋" w:hAnsi="仿宋" w:eastAsia="仿宋" w:cs="仿宋"/>
          <w:spacing w:val="-34"/>
          <w:sz w:val="20"/>
          <w:szCs w:val="20"/>
        </w:rPr>
        <w:t xml:space="preserve"> </w:t>
      </w:r>
      <w:r>
        <w:rPr>
          <w:rFonts w:hint="eastAsia" w:ascii="仿宋" w:hAnsi="仿宋" w:eastAsia="仿宋" w:cs="仿宋"/>
          <w:spacing w:val="10"/>
          <w:sz w:val="20"/>
          <w:szCs w:val="20"/>
        </w:rPr>
        <w:t>年，须后附截图。）法定代表人或负责人、主体名</w:t>
      </w:r>
      <w:r>
        <w:rPr>
          <w:rFonts w:hint="eastAsia" w:ascii="仿宋" w:hAnsi="仿宋" w:eastAsia="仿宋" w:cs="仿宋"/>
          <w:spacing w:val="9"/>
          <w:sz w:val="20"/>
          <w:szCs w:val="20"/>
        </w:rPr>
        <w:t>称发生变更的应当重新做</w:t>
      </w:r>
      <w:r>
        <w:rPr>
          <w:rFonts w:hint="eastAsia" w:ascii="仿宋" w:hAnsi="仿宋" w:eastAsia="仿宋" w:cs="仿宋"/>
          <w:spacing w:val="4"/>
          <w:sz w:val="20"/>
          <w:szCs w:val="20"/>
        </w:rPr>
        <w:t>出承诺。</w:t>
      </w:r>
    </w:p>
    <w:p w14:paraId="1B4B1AF6">
      <w:pPr>
        <w:keepNext w:val="0"/>
        <w:keepLines w:val="0"/>
        <w:pageBreakBefore w:val="0"/>
        <w:overflowPunct/>
        <w:topLinePunct w:val="0"/>
        <w:bidi w:val="0"/>
        <w:spacing w:line="360" w:lineRule="auto"/>
        <w:rPr>
          <w:rFonts w:hint="eastAsia" w:ascii="仿宋" w:hAnsi="仿宋" w:eastAsia="仿宋" w:cs="仿宋"/>
          <w:sz w:val="20"/>
          <w:szCs w:val="20"/>
        </w:rPr>
        <w:sectPr>
          <w:footerReference r:id="rId17" w:type="default"/>
          <w:pgSz w:w="11906" w:h="16839"/>
          <w:pgMar w:top="1263" w:right="1409" w:bottom="1091" w:left="1424" w:header="1417" w:footer="1559" w:gutter="0"/>
          <w:pgNumType w:fmt="decimal"/>
          <w:cols w:space="720" w:num="1"/>
        </w:sectPr>
      </w:pPr>
    </w:p>
    <w:p w14:paraId="49093BFD">
      <w:pPr>
        <w:keepNext w:val="0"/>
        <w:keepLines w:val="0"/>
        <w:pageBreakBefore w:val="0"/>
        <w:overflowPunct/>
        <w:topLinePunct w:val="0"/>
        <w:bidi w:val="0"/>
        <w:spacing w:line="360" w:lineRule="auto"/>
        <w:ind w:left="3699"/>
        <w:rPr>
          <w:rFonts w:hint="eastAsia" w:ascii="仿宋" w:hAnsi="仿宋" w:eastAsia="仿宋" w:cs="仿宋"/>
          <w:sz w:val="28"/>
          <w:szCs w:val="28"/>
        </w:rPr>
      </w:pPr>
      <w:r>
        <w:rPr>
          <w:rFonts w:hint="eastAsia" w:ascii="仿宋" w:hAnsi="仿宋" w:eastAsia="仿宋" w:cs="仿宋"/>
          <w:b/>
          <w:bCs/>
          <w:spacing w:val="-5"/>
          <w:sz w:val="28"/>
          <w:szCs w:val="28"/>
        </w:rPr>
        <w:t>投标信用承诺</w:t>
      </w:r>
    </w:p>
    <w:p w14:paraId="4F5EBC98">
      <w:pPr>
        <w:keepNext w:val="0"/>
        <w:keepLines w:val="0"/>
        <w:pageBreakBefore w:val="0"/>
        <w:overflowPunct/>
        <w:topLinePunct w:val="0"/>
        <w:bidi w:val="0"/>
        <w:spacing w:line="360" w:lineRule="auto"/>
        <w:ind w:left="5"/>
        <w:rPr>
          <w:rFonts w:hint="eastAsia" w:ascii="仿宋" w:hAnsi="仿宋" w:eastAsia="仿宋" w:cs="仿宋"/>
          <w:sz w:val="24"/>
          <w:szCs w:val="24"/>
        </w:rPr>
      </w:pPr>
      <w:r>
        <w:rPr>
          <w:rFonts w:hint="eastAsia" w:ascii="仿宋" w:hAnsi="仿宋" w:eastAsia="仿宋" w:cs="仿宋"/>
          <w:spacing w:val="-1"/>
          <w:sz w:val="24"/>
          <w:szCs w:val="24"/>
        </w:rPr>
        <w:t>项目名称：</w:t>
      </w:r>
      <w:r>
        <w:rPr>
          <w:rFonts w:hint="eastAsia" w:ascii="仿宋" w:hAnsi="仿宋" w:eastAsia="仿宋" w:cs="仿宋"/>
          <w:spacing w:val="-1"/>
          <w:sz w:val="24"/>
          <w:szCs w:val="24"/>
          <w:u w:val="single" w:color="auto"/>
        </w:rPr>
        <w:t xml:space="preserve">                                  </w:t>
      </w:r>
      <w:r>
        <w:rPr>
          <w:rFonts w:hint="eastAsia" w:ascii="仿宋" w:hAnsi="仿宋" w:eastAsia="仿宋" w:cs="仿宋"/>
          <w:spacing w:val="12"/>
          <w:sz w:val="24"/>
          <w:szCs w:val="24"/>
        </w:rPr>
        <w:t xml:space="preserve"> </w:t>
      </w:r>
      <w:r>
        <w:rPr>
          <w:rFonts w:hint="eastAsia" w:ascii="仿宋" w:hAnsi="仿宋" w:eastAsia="仿宋" w:cs="仿宋"/>
          <w:spacing w:val="-1"/>
          <w:sz w:val="24"/>
          <w:szCs w:val="24"/>
        </w:rPr>
        <w:t>投标人：</w:t>
      </w:r>
      <w:r>
        <w:rPr>
          <w:rFonts w:hint="eastAsia" w:ascii="仿宋" w:hAnsi="仿宋" w:eastAsia="仿宋" w:cs="仿宋"/>
          <w:spacing w:val="-1"/>
          <w:sz w:val="24"/>
          <w:szCs w:val="24"/>
          <w:u w:val="single" w:color="auto"/>
        </w:rPr>
        <w:t xml:space="preserve">              </w:t>
      </w:r>
      <w:r>
        <w:rPr>
          <w:rFonts w:hint="eastAsia" w:ascii="仿宋" w:hAnsi="仿宋" w:eastAsia="仿宋" w:cs="仿宋"/>
          <w:spacing w:val="-2"/>
          <w:sz w:val="24"/>
          <w:szCs w:val="24"/>
          <w:u w:val="single" w:color="auto"/>
        </w:rPr>
        <w:t xml:space="preserve">         </w:t>
      </w:r>
    </w:p>
    <w:p w14:paraId="5734C1E3">
      <w:pPr>
        <w:keepNext w:val="0"/>
        <w:keepLines w:val="0"/>
        <w:pageBreakBefore w:val="0"/>
        <w:tabs>
          <w:tab w:val="left" w:pos="9062"/>
        </w:tabs>
        <w:overflowPunct/>
        <w:topLinePunct w:val="0"/>
        <w:bidi w:val="0"/>
        <w:spacing w:line="360" w:lineRule="auto"/>
        <w:ind w:firstLine="6"/>
        <w:jc w:val="both"/>
        <w:rPr>
          <w:rFonts w:hint="eastAsia" w:ascii="仿宋" w:hAnsi="仿宋" w:eastAsia="仿宋" w:cs="仿宋"/>
          <w:sz w:val="24"/>
          <w:szCs w:val="24"/>
        </w:rPr>
      </w:pPr>
      <w:r>
        <w:rPr>
          <w:rFonts w:hint="eastAsia" w:ascii="仿宋" w:hAnsi="仿宋" w:eastAsia="仿宋" w:cs="仿宋"/>
          <w:spacing w:val="-1"/>
          <w:sz w:val="24"/>
          <w:szCs w:val="24"/>
        </w:rPr>
        <w:t>统一社会信用代码：</w:t>
      </w:r>
      <w:r>
        <w:rPr>
          <w:rFonts w:hint="eastAsia" w:ascii="仿宋" w:hAnsi="仿宋" w:eastAsia="仿宋" w:cs="仿宋"/>
          <w:spacing w:val="-1"/>
          <w:sz w:val="24"/>
          <w:szCs w:val="24"/>
          <w:u w:val="single" w:color="auto"/>
        </w:rPr>
        <w:t xml:space="preserve">                           </w:t>
      </w:r>
      <w:r>
        <w:rPr>
          <w:rFonts w:hint="eastAsia" w:ascii="仿宋" w:hAnsi="仿宋" w:eastAsia="仿宋" w:cs="仿宋"/>
          <w:spacing w:val="-95"/>
          <w:sz w:val="24"/>
          <w:szCs w:val="24"/>
        </w:rPr>
        <w:t xml:space="preserve"> </w:t>
      </w:r>
      <w:r>
        <w:rPr>
          <w:rFonts w:hint="eastAsia" w:ascii="仿宋" w:hAnsi="仿宋" w:eastAsia="仿宋" w:cs="仿宋"/>
          <w:spacing w:val="-1"/>
          <w:sz w:val="24"/>
          <w:szCs w:val="24"/>
        </w:rPr>
        <w:t>法定代表人：</w:t>
      </w:r>
      <w:r>
        <w:rPr>
          <w:rFonts w:hint="eastAsia" w:ascii="仿宋" w:hAnsi="仿宋" w:eastAsia="仿宋" w:cs="仿宋"/>
          <w:sz w:val="24"/>
          <w:szCs w:val="24"/>
          <w:u w:val="single" w:color="auto"/>
        </w:rPr>
        <w:tab/>
      </w:r>
      <w:r>
        <w:rPr>
          <w:rFonts w:hint="eastAsia" w:ascii="仿宋" w:hAnsi="仿宋" w:eastAsia="仿宋" w:cs="仿宋"/>
          <w:sz w:val="24"/>
          <w:szCs w:val="24"/>
        </w:rPr>
        <w:t xml:space="preserve"> </w:t>
      </w:r>
      <w:r>
        <w:rPr>
          <w:rFonts w:hint="eastAsia" w:ascii="仿宋" w:hAnsi="仿宋" w:eastAsia="仿宋" w:cs="仿宋"/>
          <w:spacing w:val="-1"/>
          <w:sz w:val="24"/>
          <w:szCs w:val="24"/>
        </w:rPr>
        <w:t>在</w:t>
      </w:r>
      <w:r>
        <w:rPr>
          <w:rFonts w:hint="eastAsia" w:ascii="仿宋" w:hAnsi="仿宋" w:eastAsia="仿宋" w:cs="仿宋"/>
          <w:spacing w:val="-1"/>
          <w:sz w:val="24"/>
          <w:szCs w:val="24"/>
          <w:u w:val="single" w:color="auto"/>
        </w:rPr>
        <w:t xml:space="preserve">                   </w:t>
      </w:r>
      <w:r>
        <w:rPr>
          <w:rFonts w:hint="eastAsia" w:ascii="仿宋" w:hAnsi="仿宋" w:eastAsia="仿宋" w:cs="仿宋"/>
          <w:spacing w:val="-1"/>
          <w:sz w:val="24"/>
          <w:szCs w:val="24"/>
        </w:rPr>
        <w:t>（项目名称及项目编号）招投标活</w:t>
      </w:r>
      <w:r>
        <w:rPr>
          <w:rFonts w:hint="eastAsia" w:ascii="仿宋" w:hAnsi="仿宋" w:eastAsia="仿宋" w:cs="仿宋"/>
          <w:spacing w:val="-2"/>
          <w:sz w:val="24"/>
          <w:szCs w:val="24"/>
        </w:rPr>
        <w:t>动中，我公司（单位）</w:t>
      </w:r>
      <w:r>
        <w:rPr>
          <w:rFonts w:hint="eastAsia" w:ascii="仿宋" w:hAnsi="仿宋" w:eastAsia="仿宋" w:cs="仿宋"/>
          <w:spacing w:val="-71"/>
          <w:sz w:val="24"/>
          <w:szCs w:val="24"/>
        </w:rPr>
        <w:t xml:space="preserve"> </w:t>
      </w:r>
      <w:r>
        <w:rPr>
          <w:rFonts w:hint="eastAsia" w:ascii="仿宋" w:hAnsi="仿宋" w:eastAsia="仿宋" w:cs="仿宋"/>
          <w:spacing w:val="-2"/>
          <w:sz w:val="24"/>
          <w:szCs w:val="24"/>
        </w:rPr>
        <w:t>自愿</w:t>
      </w:r>
      <w:r>
        <w:rPr>
          <w:rFonts w:hint="eastAsia" w:ascii="仿宋" w:hAnsi="仿宋" w:eastAsia="仿宋" w:cs="仿宋"/>
          <w:spacing w:val="-1"/>
          <w:sz w:val="24"/>
          <w:szCs w:val="24"/>
        </w:rPr>
        <w:t>作出以下投标信用承诺：</w:t>
      </w:r>
    </w:p>
    <w:p w14:paraId="60C7772E">
      <w:pPr>
        <w:keepNext w:val="0"/>
        <w:keepLines w:val="0"/>
        <w:pageBreakBefore w:val="0"/>
        <w:overflowPunct/>
        <w:topLinePunct w:val="0"/>
        <w:bidi w:val="0"/>
        <w:spacing w:line="360" w:lineRule="auto"/>
        <w:ind w:left="413"/>
        <w:rPr>
          <w:rFonts w:hint="eastAsia" w:ascii="仿宋" w:hAnsi="仿宋" w:eastAsia="仿宋" w:cs="仿宋"/>
          <w:sz w:val="24"/>
          <w:szCs w:val="24"/>
        </w:rPr>
      </w:pPr>
      <w:r>
        <w:rPr>
          <w:rFonts w:hint="eastAsia" w:ascii="仿宋" w:hAnsi="仿宋" w:eastAsia="仿宋" w:cs="仿宋"/>
          <w:spacing w:val="-1"/>
          <w:sz w:val="24"/>
          <w:szCs w:val="24"/>
        </w:rPr>
        <w:t>（一）能严格遵守法律法规、职业道德和行业规范。</w:t>
      </w:r>
    </w:p>
    <w:p w14:paraId="0966548F">
      <w:pPr>
        <w:keepNext w:val="0"/>
        <w:keepLines w:val="0"/>
        <w:pageBreakBefore w:val="0"/>
        <w:overflowPunct/>
        <w:topLinePunct w:val="0"/>
        <w:bidi w:val="0"/>
        <w:spacing w:line="360" w:lineRule="auto"/>
        <w:ind w:left="2" w:firstLine="411"/>
        <w:rPr>
          <w:rFonts w:hint="eastAsia" w:ascii="仿宋" w:hAnsi="仿宋" w:eastAsia="仿宋" w:cs="仿宋"/>
          <w:sz w:val="24"/>
          <w:szCs w:val="24"/>
        </w:rPr>
      </w:pPr>
      <w:r>
        <w:rPr>
          <w:rFonts w:hint="eastAsia" w:ascii="仿宋" w:hAnsi="仿宋" w:eastAsia="仿宋" w:cs="仿宋"/>
          <w:sz w:val="24"/>
          <w:szCs w:val="24"/>
        </w:rPr>
        <w:t>（二）不得有以下违法违规行为：1.围标串标；以他人名义或者其他方式弄虚作假</w:t>
      </w:r>
      <w:r>
        <w:rPr>
          <w:rFonts w:hint="eastAsia" w:ascii="仿宋" w:hAnsi="仿宋" w:eastAsia="仿宋" w:cs="仿宋"/>
          <w:spacing w:val="-2"/>
          <w:sz w:val="24"/>
          <w:szCs w:val="24"/>
        </w:rPr>
        <w:t>投标；出让出租资格、资质证书供他人投标；恶意竞标、强揽工程；以暴力、威胁、利</w:t>
      </w:r>
      <w:r>
        <w:rPr>
          <w:rFonts w:hint="eastAsia" w:ascii="仿宋" w:hAnsi="仿宋" w:eastAsia="仿宋" w:cs="仿宋"/>
          <w:spacing w:val="2"/>
          <w:sz w:val="24"/>
          <w:szCs w:val="24"/>
        </w:rPr>
        <w:t>诱等 手段阻止或者控制其他潜在投标人参与招</w:t>
      </w:r>
      <w:r>
        <w:rPr>
          <w:rFonts w:hint="eastAsia" w:ascii="仿宋" w:hAnsi="仿宋" w:eastAsia="仿宋" w:cs="仿宋"/>
          <w:spacing w:val="1"/>
          <w:sz w:val="24"/>
          <w:szCs w:val="24"/>
        </w:rPr>
        <w:t>投标活动。2.向招投标监督部门、交易</w:t>
      </w:r>
      <w:r>
        <w:rPr>
          <w:rFonts w:hint="eastAsia" w:ascii="仿宋" w:hAnsi="仿宋" w:eastAsia="仿宋" w:cs="仿宋"/>
          <w:spacing w:val="-2"/>
          <w:sz w:val="24"/>
          <w:szCs w:val="24"/>
        </w:rPr>
        <w:t>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w:t>
      </w:r>
      <w:r>
        <w:rPr>
          <w:rFonts w:hint="eastAsia" w:ascii="仿宋" w:hAnsi="仿宋" w:eastAsia="仿宋" w:cs="仿宋"/>
          <w:spacing w:val="-1"/>
          <w:sz w:val="24"/>
          <w:szCs w:val="24"/>
        </w:rPr>
        <w:t>投标法规定的其他 违法违规行为。</w:t>
      </w:r>
    </w:p>
    <w:p w14:paraId="0A1FBBC5">
      <w:pPr>
        <w:keepNext w:val="0"/>
        <w:keepLines w:val="0"/>
        <w:pageBreakBefore w:val="0"/>
        <w:overflowPunct/>
        <w:topLinePunct w:val="0"/>
        <w:bidi w:val="0"/>
        <w:spacing w:line="360" w:lineRule="auto"/>
        <w:ind w:left="2" w:firstLine="411"/>
        <w:rPr>
          <w:rFonts w:hint="eastAsia" w:ascii="仿宋" w:hAnsi="仿宋" w:eastAsia="仿宋" w:cs="仿宋"/>
          <w:sz w:val="24"/>
          <w:szCs w:val="24"/>
        </w:rPr>
      </w:pPr>
      <w:r>
        <w:rPr>
          <w:rFonts w:hint="eastAsia" w:ascii="仿宋" w:hAnsi="仿宋" w:eastAsia="仿宋" w:cs="仿宋"/>
          <w:spacing w:val="-6"/>
          <w:sz w:val="24"/>
          <w:szCs w:val="24"/>
        </w:rPr>
        <w:t>（三）若我公司（单位）及相关参与人员违背以上承诺事项，即</w:t>
      </w:r>
      <w:r>
        <w:rPr>
          <w:rFonts w:hint="eastAsia" w:ascii="仿宋" w:hAnsi="仿宋" w:eastAsia="仿宋" w:cs="仿宋"/>
          <w:spacing w:val="-7"/>
          <w:sz w:val="24"/>
          <w:szCs w:val="24"/>
        </w:rPr>
        <w:t>被视为失信企业（法</w:t>
      </w:r>
      <w:r>
        <w:rPr>
          <w:rFonts w:hint="eastAsia" w:ascii="仿宋" w:hAnsi="仿宋" w:eastAsia="仿宋" w:cs="仿宋"/>
          <w:spacing w:val="-1"/>
          <w:sz w:val="24"/>
          <w:szCs w:val="24"/>
        </w:rPr>
        <w:t>人</w:t>
      </w:r>
      <w:r>
        <w:rPr>
          <w:rFonts w:hint="eastAsia" w:ascii="仿宋" w:hAnsi="仿宋" w:eastAsia="仿宋" w:cs="仿宋"/>
          <w:spacing w:val="-4"/>
          <w:sz w:val="24"/>
          <w:szCs w:val="24"/>
        </w:rPr>
        <w:t>），</w:t>
      </w:r>
      <w:r>
        <w:rPr>
          <w:rFonts w:hint="eastAsia" w:ascii="仿宋" w:hAnsi="仿宋" w:eastAsia="仿宋" w:cs="仿宋"/>
          <w:spacing w:val="-1"/>
          <w:sz w:val="24"/>
          <w:szCs w:val="24"/>
        </w:rPr>
        <w:t>依据《关于对公共资源交易领域严重失信主</w:t>
      </w:r>
      <w:r>
        <w:rPr>
          <w:rFonts w:hint="eastAsia" w:ascii="仿宋" w:hAnsi="仿宋" w:eastAsia="仿宋" w:cs="仿宋"/>
          <w:spacing w:val="-2"/>
          <w:sz w:val="24"/>
          <w:szCs w:val="24"/>
        </w:rPr>
        <w:t>体开展联合惩戒的备忘录》（发改法</w:t>
      </w:r>
      <w:r>
        <w:rPr>
          <w:rFonts w:hint="eastAsia" w:ascii="仿宋" w:hAnsi="仿宋" w:eastAsia="仿宋" w:cs="仿宋"/>
          <w:spacing w:val="-4"/>
          <w:sz w:val="24"/>
          <w:szCs w:val="24"/>
        </w:rPr>
        <w:t>规 20181457</w:t>
      </w:r>
      <w:r>
        <w:rPr>
          <w:rFonts w:hint="eastAsia" w:ascii="仿宋" w:hAnsi="仿宋" w:eastAsia="仿宋" w:cs="仿宋"/>
          <w:spacing w:val="-45"/>
          <w:sz w:val="24"/>
          <w:szCs w:val="24"/>
        </w:rPr>
        <w:t xml:space="preserve"> </w:t>
      </w:r>
      <w:r>
        <w:rPr>
          <w:rFonts w:hint="eastAsia" w:ascii="仿宋" w:hAnsi="仿宋" w:eastAsia="仿宋" w:cs="仿宋"/>
          <w:spacing w:val="-4"/>
          <w:sz w:val="24"/>
          <w:szCs w:val="24"/>
        </w:rPr>
        <w:t>号</w:t>
      </w:r>
      <w:r>
        <w:rPr>
          <w:rFonts w:hint="eastAsia" w:ascii="仿宋" w:hAnsi="仿宋" w:eastAsia="仿宋" w:cs="仿宋"/>
          <w:sz w:val="24"/>
          <w:szCs w:val="24"/>
        </w:rPr>
        <w:t>），</w:t>
      </w:r>
      <w:r>
        <w:rPr>
          <w:rFonts w:hint="eastAsia" w:ascii="仿宋" w:hAnsi="仿宋" w:eastAsia="仿宋" w:cs="仿宋"/>
          <w:spacing w:val="-71"/>
          <w:sz w:val="24"/>
          <w:szCs w:val="24"/>
        </w:rPr>
        <w:t xml:space="preserve"> </w:t>
      </w:r>
      <w:r>
        <w:rPr>
          <w:rFonts w:hint="eastAsia" w:ascii="仿宋" w:hAnsi="仿宋" w:eastAsia="仿宋" w:cs="仿宋"/>
          <w:spacing w:val="-4"/>
          <w:sz w:val="24"/>
          <w:szCs w:val="24"/>
        </w:rPr>
        <w:t>自愿接受</w:t>
      </w:r>
      <w:r>
        <w:rPr>
          <w:rFonts w:hint="eastAsia" w:ascii="仿宋" w:hAnsi="仿宋" w:eastAsia="仿宋" w:cs="仿宋"/>
          <w:spacing w:val="-33"/>
          <w:sz w:val="24"/>
          <w:szCs w:val="24"/>
        </w:rPr>
        <w:t xml:space="preserve"> </w:t>
      </w:r>
      <w:r>
        <w:rPr>
          <w:rFonts w:hint="eastAsia" w:ascii="仿宋" w:hAnsi="仿宋" w:eastAsia="仿宋" w:cs="仿宋"/>
          <w:spacing w:val="-4"/>
          <w:sz w:val="24"/>
          <w:szCs w:val="24"/>
        </w:rPr>
        <w:t>1</w:t>
      </w:r>
      <w:r>
        <w:rPr>
          <w:rFonts w:hint="eastAsia" w:ascii="仿宋" w:hAnsi="仿宋" w:eastAsia="仿宋" w:cs="仿宋"/>
          <w:spacing w:val="-48"/>
          <w:sz w:val="24"/>
          <w:szCs w:val="24"/>
        </w:rPr>
        <w:t xml:space="preserve"> </w:t>
      </w:r>
      <w:r>
        <w:rPr>
          <w:rFonts w:hint="eastAsia" w:ascii="仿宋" w:hAnsi="仿宋" w:eastAsia="仿宋" w:cs="仿宋"/>
          <w:spacing w:val="-4"/>
          <w:sz w:val="24"/>
          <w:szCs w:val="24"/>
        </w:rPr>
        <w:t>至</w:t>
      </w:r>
      <w:r>
        <w:rPr>
          <w:rFonts w:hint="eastAsia" w:ascii="仿宋" w:hAnsi="仿宋" w:eastAsia="仿宋" w:cs="仿宋"/>
          <w:spacing w:val="-46"/>
          <w:sz w:val="24"/>
          <w:szCs w:val="24"/>
        </w:rPr>
        <w:t xml:space="preserve"> </w:t>
      </w:r>
      <w:r>
        <w:rPr>
          <w:rFonts w:hint="eastAsia" w:ascii="仿宋" w:hAnsi="仿宋" w:eastAsia="仿宋" w:cs="仿宋"/>
          <w:spacing w:val="-4"/>
          <w:sz w:val="24"/>
          <w:szCs w:val="24"/>
        </w:rPr>
        <w:t>3</w:t>
      </w:r>
      <w:r>
        <w:rPr>
          <w:rFonts w:hint="eastAsia" w:ascii="仿宋" w:hAnsi="仿宋" w:eastAsia="仿宋" w:cs="仿宋"/>
          <w:spacing w:val="-50"/>
          <w:sz w:val="24"/>
          <w:szCs w:val="24"/>
        </w:rPr>
        <w:t xml:space="preserve"> </w:t>
      </w:r>
      <w:r>
        <w:rPr>
          <w:rFonts w:hint="eastAsia" w:ascii="仿宋" w:hAnsi="仿宋" w:eastAsia="仿宋" w:cs="仿宋"/>
          <w:spacing w:val="-4"/>
          <w:sz w:val="24"/>
          <w:szCs w:val="24"/>
        </w:rPr>
        <w:t>年内限制参与公共</w:t>
      </w:r>
      <w:r>
        <w:rPr>
          <w:rFonts w:hint="eastAsia" w:ascii="仿宋" w:hAnsi="仿宋" w:eastAsia="仿宋" w:cs="仿宋"/>
          <w:spacing w:val="-5"/>
          <w:sz w:val="24"/>
          <w:szCs w:val="24"/>
        </w:rPr>
        <w:t>资源交易活动。</w:t>
      </w:r>
    </w:p>
    <w:p w14:paraId="179167DF">
      <w:pPr>
        <w:pStyle w:val="8"/>
        <w:keepNext w:val="0"/>
        <w:keepLines w:val="0"/>
        <w:pageBreakBefore w:val="0"/>
        <w:overflowPunct/>
        <w:topLinePunct w:val="0"/>
        <w:bidi w:val="0"/>
        <w:spacing w:line="360" w:lineRule="auto"/>
        <w:rPr>
          <w:rFonts w:hint="eastAsia" w:ascii="仿宋" w:hAnsi="仿宋" w:eastAsia="仿宋" w:cs="仿宋"/>
        </w:rPr>
      </w:pPr>
    </w:p>
    <w:p w14:paraId="7772F26E">
      <w:pPr>
        <w:pStyle w:val="8"/>
        <w:keepNext w:val="0"/>
        <w:keepLines w:val="0"/>
        <w:pageBreakBefore w:val="0"/>
        <w:overflowPunct/>
        <w:topLinePunct w:val="0"/>
        <w:bidi w:val="0"/>
        <w:spacing w:line="360" w:lineRule="auto"/>
        <w:rPr>
          <w:rFonts w:hint="eastAsia" w:ascii="仿宋" w:hAnsi="仿宋" w:eastAsia="仿宋" w:cs="仿宋"/>
        </w:rPr>
      </w:pPr>
    </w:p>
    <w:p w14:paraId="2539EC42">
      <w:pPr>
        <w:keepNext w:val="0"/>
        <w:keepLines w:val="0"/>
        <w:pageBreakBefore w:val="0"/>
        <w:overflowPunct/>
        <w:topLinePunct w:val="0"/>
        <w:bidi w:val="0"/>
        <w:spacing w:line="360" w:lineRule="auto"/>
        <w:ind w:left="462"/>
        <w:rPr>
          <w:rFonts w:hint="eastAsia" w:ascii="仿宋" w:hAnsi="仿宋" w:eastAsia="仿宋" w:cs="仿宋"/>
          <w:sz w:val="24"/>
          <w:szCs w:val="24"/>
        </w:rPr>
      </w:pPr>
      <w:r>
        <w:rPr>
          <w:rFonts w:hint="eastAsia" w:ascii="仿宋" w:hAnsi="仿宋" w:eastAsia="仿宋" w:cs="仿宋"/>
          <w:spacing w:val="-2"/>
          <w:sz w:val="24"/>
          <w:szCs w:val="24"/>
        </w:rPr>
        <w:t>法定代表人（签字</w:t>
      </w:r>
      <w:r>
        <w:rPr>
          <w:rFonts w:hint="eastAsia" w:ascii="仿宋" w:hAnsi="仿宋" w:eastAsia="仿宋" w:cs="仿宋"/>
          <w:spacing w:val="1"/>
          <w:sz w:val="24"/>
          <w:szCs w:val="24"/>
        </w:rPr>
        <w:t>）：</w:t>
      </w:r>
      <w:r>
        <w:rPr>
          <w:rFonts w:hint="eastAsia" w:ascii="仿宋" w:hAnsi="仿宋" w:eastAsia="仿宋" w:cs="仿宋"/>
          <w:spacing w:val="7"/>
          <w:sz w:val="24"/>
          <w:szCs w:val="24"/>
        </w:rPr>
        <w:t xml:space="preserve">            </w:t>
      </w:r>
      <w:r>
        <w:rPr>
          <w:rFonts w:hint="eastAsia" w:ascii="仿宋" w:hAnsi="仿宋" w:eastAsia="仿宋" w:cs="仿宋"/>
          <w:spacing w:val="-2"/>
          <w:sz w:val="24"/>
          <w:szCs w:val="24"/>
        </w:rPr>
        <w:t>投标人（盖章</w:t>
      </w:r>
      <w:r>
        <w:rPr>
          <w:rFonts w:hint="eastAsia" w:ascii="仿宋" w:hAnsi="仿宋" w:eastAsia="仿宋" w:cs="仿宋"/>
          <w:spacing w:val="1"/>
          <w:sz w:val="24"/>
          <w:szCs w:val="24"/>
        </w:rPr>
        <w:t>）：</w:t>
      </w:r>
    </w:p>
    <w:p w14:paraId="267B62F0">
      <w:pPr>
        <w:pStyle w:val="8"/>
        <w:keepNext w:val="0"/>
        <w:keepLines w:val="0"/>
        <w:pageBreakBefore w:val="0"/>
        <w:overflowPunct/>
        <w:topLinePunct w:val="0"/>
        <w:bidi w:val="0"/>
        <w:spacing w:line="360" w:lineRule="auto"/>
        <w:rPr>
          <w:rFonts w:hint="eastAsia" w:ascii="仿宋" w:hAnsi="仿宋" w:eastAsia="仿宋" w:cs="仿宋"/>
        </w:rPr>
      </w:pPr>
    </w:p>
    <w:p w14:paraId="3C0A5FA7">
      <w:pPr>
        <w:pStyle w:val="8"/>
        <w:keepNext w:val="0"/>
        <w:keepLines w:val="0"/>
        <w:pageBreakBefore w:val="0"/>
        <w:overflowPunct/>
        <w:topLinePunct w:val="0"/>
        <w:bidi w:val="0"/>
        <w:spacing w:line="360" w:lineRule="auto"/>
        <w:rPr>
          <w:rFonts w:hint="eastAsia" w:ascii="仿宋" w:hAnsi="仿宋" w:eastAsia="仿宋" w:cs="仿宋"/>
        </w:rPr>
      </w:pPr>
    </w:p>
    <w:p w14:paraId="19EEAB76">
      <w:pPr>
        <w:keepNext w:val="0"/>
        <w:keepLines w:val="0"/>
        <w:pageBreakBefore w:val="0"/>
        <w:overflowPunct/>
        <w:topLinePunct w:val="0"/>
        <w:bidi w:val="0"/>
        <w:spacing w:line="360" w:lineRule="auto"/>
        <w:ind w:left="4290"/>
        <w:rPr>
          <w:rFonts w:hint="eastAsia" w:ascii="仿宋" w:hAnsi="仿宋" w:eastAsia="仿宋" w:cs="仿宋"/>
          <w:sz w:val="24"/>
          <w:szCs w:val="24"/>
        </w:rPr>
      </w:pPr>
      <w:r>
        <w:rPr>
          <w:rFonts w:hint="eastAsia" w:ascii="仿宋" w:hAnsi="仿宋" w:eastAsia="仿宋" w:cs="仿宋"/>
          <w:spacing w:val="-3"/>
          <w:sz w:val="24"/>
          <w:szCs w:val="24"/>
        </w:rPr>
        <w:t>承诺时间： 年</w:t>
      </w:r>
      <w:r>
        <w:rPr>
          <w:rFonts w:hint="eastAsia" w:ascii="仿宋" w:hAnsi="仿宋" w:eastAsia="仿宋" w:cs="仿宋"/>
          <w:spacing w:val="5"/>
          <w:sz w:val="24"/>
          <w:szCs w:val="24"/>
        </w:rPr>
        <w:t xml:space="preserve">   </w:t>
      </w:r>
      <w:r>
        <w:rPr>
          <w:rFonts w:hint="eastAsia" w:ascii="仿宋" w:hAnsi="仿宋" w:eastAsia="仿宋" w:cs="仿宋"/>
          <w:spacing w:val="-3"/>
          <w:sz w:val="24"/>
          <w:szCs w:val="24"/>
        </w:rPr>
        <w:t>月</w:t>
      </w:r>
      <w:r>
        <w:rPr>
          <w:rFonts w:hint="eastAsia" w:ascii="仿宋" w:hAnsi="仿宋" w:eastAsia="仿宋" w:cs="仿宋"/>
          <w:spacing w:val="26"/>
          <w:sz w:val="24"/>
          <w:szCs w:val="24"/>
        </w:rPr>
        <w:t xml:space="preserve">  </w:t>
      </w:r>
      <w:r>
        <w:rPr>
          <w:rFonts w:hint="eastAsia" w:ascii="仿宋" w:hAnsi="仿宋" w:eastAsia="仿宋" w:cs="仿宋"/>
          <w:spacing w:val="-3"/>
          <w:sz w:val="24"/>
          <w:szCs w:val="24"/>
        </w:rPr>
        <w:t>日</w:t>
      </w:r>
    </w:p>
    <w:p w14:paraId="1EC4BA96">
      <w:pPr>
        <w:pStyle w:val="8"/>
        <w:keepNext w:val="0"/>
        <w:keepLines w:val="0"/>
        <w:pageBreakBefore w:val="0"/>
        <w:overflowPunct/>
        <w:topLinePunct w:val="0"/>
        <w:bidi w:val="0"/>
        <w:spacing w:line="360" w:lineRule="auto"/>
        <w:rPr>
          <w:rFonts w:hint="eastAsia" w:ascii="仿宋" w:hAnsi="仿宋" w:eastAsia="仿宋" w:cs="仿宋"/>
        </w:rPr>
      </w:pPr>
    </w:p>
    <w:p w14:paraId="4D273AB3">
      <w:pPr>
        <w:pStyle w:val="8"/>
        <w:keepNext w:val="0"/>
        <w:keepLines w:val="0"/>
        <w:pageBreakBefore w:val="0"/>
        <w:overflowPunct/>
        <w:topLinePunct w:val="0"/>
        <w:bidi w:val="0"/>
        <w:spacing w:line="360" w:lineRule="auto"/>
        <w:rPr>
          <w:rFonts w:hint="eastAsia" w:ascii="仿宋" w:hAnsi="仿宋" w:eastAsia="仿宋" w:cs="仿宋"/>
        </w:rPr>
      </w:pPr>
    </w:p>
    <w:p w14:paraId="789B3247">
      <w:pPr>
        <w:pStyle w:val="8"/>
        <w:keepNext w:val="0"/>
        <w:keepLines w:val="0"/>
        <w:pageBreakBefore w:val="0"/>
        <w:overflowPunct/>
        <w:topLinePunct w:val="0"/>
        <w:bidi w:val="0"/>
        <w:spacing w:line="360" w:lineRule="auto"/>
        <w:rPr>
          <w:rFonts w:hint="eastAsia" w:ascii="仿宋" w:hAnsi="仿宋" w:eastAsia="仿宋" w:cs="仿宋"/>
        </w:rPr>
      </w:pPr>
    </w:p>
    <w:p w14:paraId="1EAC9514">
      <w:pPr>
        <w:pStyle w:val="8"/>
        <w:keepNext w:val="0"/>
        <w:keepLines w:val="0"/>
        <w:pageBreakBefore w:val="0"/>
        <w:overflowPunct/>
        <w:topLinePunct w:val="0"/>
        <w:bidi w:val="0"/>
        <w:spacing w:line="360" w:lineRule="auto"/>
        <w:rPr>
          <w:rFonts w:hint="eastAsia" w:ascii="仿宋" w:hAnsi="仿宋" w:eastAsia="仿宋" w:cs="仿宋"/>
        </w:rPr>
      </w:pPr>
    </w:p>
    <w:p w14:paraId="0EDA0860">
      <w:pPr>
        <w:pStyle w:val="8"/>
        <w:keepNext w:val="0"/>
        <w:keepLines w:val="0"/>
        <w:pageBreakBefore w:val="0"/>
        <w:overflowPunct/>
        <w:topLinePunct w:val="0"/>
        <w:bidi w:val="0"/>
        <w:spacing w:line="360" w:lineRule="auto"/>
        <w:rPr>
          <w:rFonts w:hint="eastAsia" w:ascii="仿宋" w:hAnsi="仿宋" w:eastAsia="仿宋" w:cs="仿宋"/>
        </w:rPr>
      </w:pPr>
    </w:p>
    <w:p w14:paraId="2C785AD7">
      <w:pPr>
        <w:pStyle w:val="8"/>
        <w:keepNext w:val="0"/>
        <w:keepLines w:val="0"/>
        <w:pageBreakBefore w:val="0"/>
        <w:overflowPunct/>
        <w:topLinePunct w:val="0"/>
        <w:bidi w:val="0"/>
        <w:spacing w:line="360" w:lineRule="auto"/>
        <w:rPr>
          <w:rFonts w:hint="eastAsia" w:ascii="仿宋" w:hAnsi="仿宋" w:eastAsia="仿宋" w:cs="仿宋"/>
        </w:rPr>
      </w:pPr>
    </w:p>
    <w:p w14:paraId="19E87BCB">
      <w:pPr>
        <w:keepNext w:val="0"/>
        <w:keepLines w:val="0"/>
        <w:pageBreakBefore w:val="0"/>
        <w:overflowPunct/>
        <w:topLinePunct w:val="0"/>
        <w:bidi w:val="0"/>
        <w:spacing w:line="360" w:lineRule="auto"/>
        <w:rPr>
          <w:rFonts w:hint="eastAsia" w:ascii="仿宋" w:hAnsi="仿宋" w:eastAsia="仿宋" w:cs="仿宋"/>
          <w:sz w:val="20"/>
          <w:szCs w:val="20"/>
        </w:rPr>
      </w:pPr>
      <w:r>
        <w:rPr>
          <w:rFonts w:hint="eastAsia" w:ascii="仿宋" w:hAnsi="仿宋" w:eastAsia="仿宋" w:cs="仿宋"/>
          <w:spacing w:val="9"/>
          <w:sz w:val="20"/>
          <w:szCs w:val="20"/>
        </w:rPr>
        <w:t>注：1.本承诺书效力和作用等同投标保证金，其有效期与投标有效期一致。</w:t>
      </w:r>
    </w:p>
    <w:p w14:paraId="32541503">
      <w:pPr>
        <w:keepNext w:val="0"/>
        <w:keepLines w:val="0"/>
        <w:pageBreakBefore w:val="0"/>
        <w:overflowPunct/>
        <w:topLinePunct w:val="0"/>
        <w:bidi w:val="0"/>
        <w:spacing w:line="360" w:lineRule="auto"/>
        <w:ind w:left="3" w:hanging="1"/>
        <w:jc w:val="both"/>
        <w:rPr>
          <w:rFonts w:hint="eastAsia" w:ascii="仿宋" w:hAnsi="仿宋" w:eastAsia="仿宋" w:cs="仿宋"/>
          <w:sz w:val="20"/>
          <w:szCs w:val="20"/>
        </w:rPr>
      </w:pPr>
      <w:r>
        <w:rPr>
          <w:rFonts w:hint="eastAsia" w:ascii="仿宋" w:hAnsi="仿宋" w:eastAsia="仿宋" w:cs="仿宋"/>
          <w:spacing w:val="10"/>
          <w:sz w:val="20"/>
          <w:szCs w:val="20"/>
        </w:rPr>
        <w:t>2.此承诺书除附在投标文件中外还须上传至“信用</w:t>
      </w:r>
      <w:r>
        <w:rPr>
          <w:rFonts w:hint="eastAsia" w:ascii="仿宋" w:hAnsi="仿宋" w:eastAsia="仿宋" w:cs="仿宋"/>
          <w:spacing w:val="9"/>
          <w:sz w:val="20"/>
          <w:szCs w:val="20"/>
        </w:rPr>
        <w:t>中国（陕西榆林）</w:t>
      </w:r>
      <w:r>
        <w:rPr>
          <w:rFonts w:hint="eastAsia" w:ascii="仿宋" w:hAnsi="仿宋" w:eastAsia="仿宋" w:cs="仿宋"/>
          <w:spacing w:val="-59"/>
          <w:sz w:val="20"/>
          <w:szCs w:val="20"/>
        </w:rPr>
        <w:t xml:space="preserve"> </w:t>
      </w:r>
      <w:r>
        <w:rPr>
          <w:rFonts w:hint="eastAsia" w:ascii="仿宋" w:hAnsi="仿宋" w:eastAsia="仿宋" w:cs="仿宋"/>
          <w:spacing w:val="9"/>
          <w:sz w:val="20"/>
          <w:szCs w:val="20"/>
        </w:rPr>
        <w:t>”网站（网上承诺开始时间以</w:t>
      </w:r>
      <w:r>
        <w:rPr>
          <w:rFonts w:hint="eastAsia" w:ascii="仿宋" w:hAnsi="仿宋" w:eastAsia="仿宋" w:cs="仿宋"/>
          <w:spacing w:val="11"/>
          <w:sz w:val="20"/>
          <w:szCs w:val="20"/>
        </w:rPr>
        <w:t>系统自动生成时间为准）投标人自主上报信用承诺书附件。</w:t>
      </w:r>
      <w:r>
        <w:rPr>
          <w:rFonts w:hint="eastAsia" w:ascii="仿宋" w:hAnsi="仿宋" w:eastAsia="仿宋" w:cs="仿宋"/>
          <w:spacing w:val="10"/>
          <w:sz w:val="20"/>
          <w:szCs w:val="20"/>
        </w:rPr>
        <w:t>（承诺起始时间为提交投标文件截止之</w:t>
      </w:r>
      <w:r>
        <w:rPr>
          <w:rFonts w:hint="eastAsia" w:ascii="仿宋" w:hAnsi="仿宋" w:eastAsia="仿宋" w:cs="仿宋"/>
          <w:spacing w:val="8"/>
          <w:sz w:val="20"/>
          <w:szCs w:val="20"/>
        </w:rPr>
        <w:t>日，承诺有效期同投标有效期，须后附截图。）</w:t>
      </w:r>
    </w:p>
    <w:p w14:paraId="0F09E9B0">
      <w:pPr>
        <w:keepNext w:val="0"/>
        <w:keepLines w:val="0"/>
        <w:pageBreakBefore w:val="0"/>
        <w:overflowPunct/>
        <w:topLinePunct w:val="0"/>
        <w:bidi w:val="0"/>
        <w:spacing w:line="360" w:lineRule="auto"/>
        <w:rPr>
          <w:rFonts w:hint="eastAsia" w:ascii="仿宋" w:hAnsi="仿宋" w:eastAsia="仿宋" w:cs="仿宋"/>
          <w:sz w:val="20"/>
          <w:szCs w:val="20"/>
        </w:rPr>
        <w:sectPr>
          <w:footerReference r:id="rId18" w:type="default"/>
          <w:pgSz w:w="11906" w:h="16839"/>
          <w:pgMar w:top="1285" w:right="1417" w:bottom="1091" w:left="1424" w:header="0" w:footer="858" w:gutter="0"/>
          <w:pgNumType w:fmt="decimal"/>
          <w:cols w:space="720" w:num="1"/>
        </w:sectPr>
      </w:pPr>
    </w:p>
    <w:p w14:paraId="2C6C4399">
      <w:pPr>
        <w:keepNext w:val="0"/>
        <w:keepLines w:val="0"/>
        <w:pageBreakBefore w:val="0"/>
        <w:overflowPunct/>
        <w:topLinePunct w:val="0"/>
        <w:bidi w:val="0"/>
        <w:spacing w:line="360" w:lineRule="auto"/>
        <w:ind w:left="3560"/>
        <w:rPr>
          <w:rFonts w:hint="eastAsia" w:ascii="仿宋" w:hAnsi="仿宋" w:eastAsia="仿宋" w:cs="仿宋"/>
          <w:sz w:val="28"/>
          <w:szCs w:val="28"/>
        </w:rPr>
      </w:pPr>
      <w:r>
        <w:rPr>
          <w:rFonts w:hint="eastAsia" w:ascii="仿宋" w:hAnsi="仿宋" w:eastAsia="仿宋" w:cs="仿宋"/>
          <w:b/>
          <w:bCs/>
          <w:spacing w:val="-4"/>
          <w:sz w:val="28"/>
          <w:szCs w:val="28"/>
        </w:rPr>
        <w:t>投标人信用承诺</w:t>
      </w:r>
    </w:p>
    <w:p w14:paraId="7958098A">
      <w:pPr>
        <w:keepNext w:val="0"/>
        <w:keepLines w:val="0"/>
        <w:pageBreakBefore w:val="0"/>
        <w:tabs>
          <w:tab w:val="left" w:pos="8990"/>
        </w:tabs>
        <w:overflowPunct/>
        <w:topLinePunct w:val="0"/>
        <w:bidi w:val="0"/>
        <w:spacing w:line="360" w:lineRule="auto"/>
        <w:ind w:left="1" w:right="152" w:firstLine="2"/>
        <w:jc w:val="both"/>
        <w:rPr>
          <w:rFonts w:hint="eastAsia" w:ascii="仿宋" w:hAnsi="仿宋" w:eastAsia="仿宋" w:cs="仿宋"/>
          <w:sz w:val="24"/>
          <w:szCs w:val="24"/>
        </w:rPr>
      </w:pPr>
      <w:r>
        <w:rPr>
          <w:rFonts w:hint="eastAsia" w:ascii="仿宋" w:hAnsi="仿宋" w:eastAsia="仿宋" w:cs="仿宋"/>
          <w:spacing w:val="-4"/>
          <w:sz w:val="24"/>
          <w:szCs w:val="24"/>
        </w:rPr>
        <w:t>投标人：</w:t>
      </w:r>
      <w:r>
        <w:rPr>
          <w:rFonts w:hint="eastAsia" w:ascii="仿宋" w:hAnsi="仿宋" w:eastAsia="仿宋" w:cs="仿宋"/>
          <w:sz w:val="24"/>
          <w:szCs w:val="24"/>
          <w:u w:val="single" w:color="auto"/>
        </w:rPr>
        <w:tab/>
      </w:r>
      <w:r>
        <w:rPr>
          <w:rFonts w:hint="eastAsia" w:ascii="仿宋" w:hAnsi="仿宋" w:eastAsia="仿宋" w:cs="仿宋"/>
          <w:sz w:val="24"/>
          <w:szCs w:val="24"/>
        </w:rPr>
        <w:t xml:space="preserve"> 统一社会信用代码：</w:t>
      </w:r>
      <w:r>
        <w:rPr>
          <w:rFonts w:hint="eastAsia" w:ascii="仿宋" w:hAnsi="仿宋" w:eastAsia="仿宋" w:cs="仿宋"/>
          <w:sz w:val="24"/>
          <w:szCs w:val="24"/>
          <w:u w:val="single" w:color="auto"/>
        </w:rPr>
        <w:t xml:space="preserve">             </w:t>
      </w:r>
      <w:r>
        <w:rPr>
          <w:rFonts w:hint="eastAsia" w:ascii="仿宋" w:hAnsi="仿宋" w:eastAsia="仿宋" w:cs="仿宋"/>
          <w:spacing w:val="-1"/>
          <w:sz w:val="24"/>
          <w:szCs w:val="24"/>
          <w:u w:val="single" w:color="auto"/>
        </w:rPr>
        <w:t xml:space="preserve">                </w:t>
      </w:r>
      <w:r>
        <w:rPr>
          <w:rFonts w:hint="eastAsia" w:ascii="仿宋" w:hAnsi="仿宋" w:eastAsia="仿宋" w:cs="仿宋"/>
          <w:spacing w:val="-110"/>
          <w:sz w:val="24"/>
          <w:szCs w:val="24"/>
        </w:rPr>
        <w:t xml:space="preserve"> </w:t>
      </w:r>
      <w:r>
        <w:rPr>
          <w:rFonts w:hint="eastAsia" w:ascii="仿宋" w:hAnsi="仿宋" w:eastAsia="仿宋" w:cs="仿宋"/>
          <w:spacing w:val="-1"/>
          <w:sz w:val="24"/>
          <w:szCs w:val="24"/>
        </w:rPr>
        <w:t>法人代表：</w:t>
      </w:r>
      <w:r>
        <w:rPr>
          <w:rFonts w:hint="eastAsia" w:ascii="仿宋" w:hAnsi="仿宋" w:eastAsia="仿宋" w:cs="仿宋"/>
          <w:sz w:val="24"/>
          <w:szCs w:val="24"/>
          <w:u w:val="single" w:color="auto"/>
        </w:rPr>
        <w:tab/>
      </w:r>
      <w:r>
        <w:rPr>
          <w:rFonts w:hint="eastAsia" w:ascii="仿宋" w:hAnsi="仿宋" w:eastAsia="仿宋" w:cs="仿宋"/>
          <w:sz w:val="24"/>
          <w:szCs w:val="24"/>
        </w:rPr>
        <w:t xml:space="preserve"> </w:t>
      </w:r>
      <w:r>
        <w:rPr>
          <w:rFonts w:hint="eastAsia" w:ascii="仿宋" w:hAnsi="仿宋" w:eastAsia="仿宋" w:cs="仿宋"/>
          <w:spacing w:val="-6"/>
          <w:sz w:val="24"/>
          <w:szCs w:val="24"/>
        </w:rPr>
        <w:t>承诺有效期限：</w:t>
      </w:r>
      <w:r>
        <w:rPr>
          <w:rFonts w:hint="eastAsia" w:ascii="仿宋" w:hAnsi="仿宋" w:eastAsia="仿宋" w:cs="仿宋"/>
          <w:spacing w:val="-6"/>
          <w:sz w:val="24"/>
          <w:szCs w:val="24"/>
          <w:u w:val="single" w:color="auto"/>
        </w:rPr>
        <w:t xml:space="preserve">       </w:t>
      </w:r>
      <w:r>
        <w:rPr>
          <w:rFonts w:hint="eastAsia" w:ascii="仿宋" w:hAnsi="仿宋" w:eastAsia="仿宋" w:cs="仿宋"/>
          <w:spacing w:val="-96"/>
          <w:sz w:val="24"/>
          <w:szCs w:val="24"/>
        </w:rPr>
        <w:t xml:space="preserve"> </w:t>
      </w:r>
      <w:r>
        <w:rPr>
          <w:rFonts w:hint="eastAsia" w:ascii="仿宋" w:hAnsi="仿宋" w:eastAsia="仿宋" w:cs="仿宋"/>
          <w:spacing w:val="-6"/>
          <w:sz w:val="24"/>
          <w:szCs w:val="24"/>
        </w:rPr>
        <w:t>年</w:t>
      </w:r>
      <w:r>
        <w:rPr>
          <w:rFonts w:hint="eastAsia" w:ascii="仿宋" w:hAnsi="仿宋" w:eastAsia="仿宋" w:cs="仿宋"/>
          <w:sz w:val="24"/>
          <w:szCs w:val="24"/>
          <w:u w:val="single" w:color="auto"/>
        </w:rPr>
        <w:t xml:space="preserve">      </w:t>
      </w:r>
      <w:r>
        <w:rPr>
          <w:rFonts w:hint="eastAsia" w:ascii="仿宋" w:hAnsi="仿宋" w:eastAsia="仿宋" w:cs="仿宋"/>
          <w:spacing w:val="-105"/>
          <w:sz w:val="24"/>
          <w:szCs w:val="24"/>
        </w:rPr>
        <w:t xml:space="preserve"> </w:t>
      </w:r>
      <w:r>
        <w:rPr>
          <w:rFonts w:hint="eastAsia" w:ascii="仿宋" w:hAnsi="仿宋" w:eastAsia="仿宋" w:cs="仿宋"/>
          <w:spacing w:val="-6"/>
          <w:sz w:val="24"/>
          <w:szCs w:val="24"/>
        </w:rPr>
        <w:t>月</w:t>
      </w:r>
      <w:r>
        <w:rPr>
          <w:rFonts w:hint="eastAsia" w:ascii="仿宋" w:hAnsi="仿宋" w:eastAsia="仿宋" w:cs="仿宋"/>
          <w:sz w:val="24"/>
          <w:szCs w:val="24"/>
          <w:u w:val="single" w:color="auto"/>
        </w:rPr>
        <w:t xml:space="preserve">      </w:t>
      </w:r>
      <w:r>
        <w:rPr>
          <w:rFonts w:hint="eastAsia" w:ascii="仿宋" w:hAnsi="仿宋" w:eastAsia="仿宋" w:cs="仿宋"/>
          <w:spacing w:val="-69"/>
          <w:sz w:val="24"/>
          <w:szCs w:val="24"/>
        </w:rPr>
        <w:t xml:space="preserve"> </w:t>
      </w:r>
      <w:r>
        <w:rPr>
          <w:rFonts w:hint="eastAsia" w:ascii="仿宋" w:hAnsi="仿宋" w:eastAsia="仿宋" w:cs="仿宋"/>
          <w:spacing w:val="-6"/>
          <w:sz w:val="24"/>
          <w:szCs w:val="24"/>
        </w:rPr>
        <w:t>日—</w:t>
      </w:r>
      <w:r>
        <w:rPr>
          <w:rFonts w:hint="eastAsia" w:ascii="仿宋" w:hAnsi="仿宋" w:eastAsia="仿宋" w:cs="仿宋"/>
          <w:sz w:val="24"/>
          <w:szCs w:val="24"/>
          <w:u w:val="single" w:color="auto"/>
        </w:rPr>
        <w:t xml:space="preserve">       </w:t>
      </w:r>
      <w:r>
        <w:rPr>
          <w:rFonts w:hint="eastAsia" w:ascii="仿宋" w:hAnsi="仿宋" w:eastAsia="仿宋" w:cs="仿宋"/>
          <w:spacing w:val="-110"/>
          <w:sz w:val="24"/>
          <w:szCs w:val="24"/>
        </w:rPr>
        <w:t xml:space="preserve"> </w:t>
      </w:r>
      <w:r>
        <w:rPr>
          <w:rFonts w:hint="eastAsia" w:ascii="仿宋" w:hAnsi="仿宋" w:eastAsia="仿宋" w:cs="仿宋"/>
          <w:spacing w:val="-6"/>
          <w:sz w:val="24"/>
          <w:szCs w:val="24"/>
        </w:rPr>
        <w:t>年</w:t>
      </w:r>
      <w:r>
        <w:rPr>
          <w:rFonts w:hint="eastAsia" w:ascii="仿宋" w:hAnsi="仿宋" w:eastAsia="仿宋" w:cs="仿宋"/>
          <w:sz w:val="24"/>
          <w:szCs w:val="24"/>
          <w:u w:val="single" w:color="auto"/>
        </w:rPr>
        <w:t xml:space="preserve">      </w:t>
      </w:r>
      <w:r>
        <w:rPr>
          <w:rFonts w:hint="eastAsia" w:ascii="仿宋" w:hAnsi="仿宋" w:eastAsia="仿宋" w:cs="仿宋"/>
          <w:spacing w:val="-105"/>
          <w:sz w:val="24"/>
          <w:szCs w:val="24"/>
        </w:rPr>
        <w:t xml:space="preserve"> </w:t>
      </w:r>
      <w:r>
        <w:rPr>
          <w:rFonts w:hint="eastAsia" w:ascii="仿宋" w:hAnsi="仿宋" w:eastAsia="仿宋" w:cs="仿宋"/>
          <w:spacing w:val="-6"/>
          <w:sz w:val="24"/>
          <w:szCs w:val="24"/>
        </w:rPr>
        <w:t>月</w:t>
      </w:r>
      <w:r>
        <w:rPr>
          <w:rFonts w:hint="eastAsia" w:ascii="仿宋" w:hAnsi="仿宋" w:eastAsia="仿宋" w:cs="仿宋"/>
          <w:sz w:val="24"/>
          <w:szCs w:val="24"/>
          <w:u w:val="single" w:color="auto"/>
        </w:rPr>
        <w:t xml:space="preserve">      </w:t>
      </w:r>
      <w:r>
        <w:rPr>
          <w:rFonts w:hint="eastAsia" w:ascii="仿宋" w:hAnsi="仿宋" w:eastAsia="仿宋" w:cs="仿宋"/>
          <w:spacing w:val="-69"/>
          <w:sz w:val="24"/>
          <w:szCs w:val="24"/>
        </w:rPr>
        <w:t xml:space="preserve"> </w:t>
      </w:r>
      <w:r>
        <w:rPr>
          <w:rFonts w:hint="eastAsia" w:ascii="仿宋" w:hAnsi="仿宋" w:eastAsia="仿宋" w:cs="仿宋"/>
          <w:spacing w:val="-6"/>
          <w:sz w:val="24"/>
          <w:szCs w:val="24"/>
        </w:rPr>
        <w:t>日</w:t>
      </w:r>
    </w:p>
    <w:p w14:paraId="42453F54">
      <w:pPr>
        <w:keepNext w:val="0"/>
        <w:keepLines w:val="0"/>
        <w:pageBreakBefore w:val="0"/>
        <w:overflowPunct/>
        <w:topLinePunct w:val="0"/>
        <w:bidi w:val="0"/>
        <w:spacing w:line="360" w:lineRule="auto"/>
        <w:ind w:left="480"/>
        <w:rPr>
          <w:rFonts w:hint="eastAsia" w:ascii="仿宋" w:hAnsi="仿宋" w:eastAsia="仿宋" w:cs="仿宋"/>
          <w:sz w:val="24"/>
          <w:szCs w:val="24"/>
        </w:rPr>
      </w:pPr>
      <w:r>
        <w:rPr>
          <w:rFonts w:hint="eastAsia" w:ascii="仿宋" w:hAnsi="仿宋" w:eastAsia="仿宋" w:cs="仿宋"/>
          <w:sz w:val="24"/>
          <w:szCs w:val="24"/>
        </w:rPr>
        <w:t>在</w:t>
      </w:r>
      <w:r>
        <w:rPr>
          <w:rFonts w:hint="eastAsia" w:ascii="仿宋" w:hAnsi="仿宋" w:eastAsia="仿宋" w:cs="仿宋"/>
          <w:sz w:val="24"/>
          <w:szCs w:val="24"/>
          <w:u w:val="single" w:color="auto"/>
        </w:rPr>
        <w:t xml:space="preserve">               </w:t>
      </w:r>
      <w:r>
        <w:rPr>
          <w:rFonts w:hint="eastAsia" w:ascii="仿宋" w:hAnsi="仿宋" w:eastAsia="仿宋" w:cs="仿宋"/>
          <w:spacing w:val="-107"/>
          <w:sz w:val="24"/>
          <w:szCs w:val="24"/>
        </w:rPr>
        <w:t xml:space="preserve"> </w:t>
      </w:r>
      <w:r>
        <w:rPr>
          <w:rFonts w:hint="eastAsia" w:ascii="仿宋" w:hAnsi="仿宋" w:eastAsia="仿宋" w:cs="仿宋"/>
          <w:sz w:val="24"/>
          <w:szCs w:val="24"/>
        </w:rPr>
        <w:t>项目招投</w:t>
      </w:r>
      <w:r>
        <w:rPr>
          <w:rFonts w:hint="eastAsia" w:ascii="仿宋" w:hAnsi="仿宋" w:eastAsia="仿宋" w:cs="仿宋"/>
          <w:spacing w:val="-1"/>
          <w:sz w:val="24"/>
          <w:szCs w:val="24"/>
        </w:rPr>
        <w:t>标活动中，我公司（单位）郑重作出以下信用承诺：</w:t>
      </w:r>
    </w:p>
    <w:p w14:paraId="3CE09D3C">
      <w:pPr>
        <w:keepNext w:val="0"/>
        <w:keepLines w:val="0"/>
        <w:pageBreakBefore w:val="0"/>
        <w:overflowPunct/>
        <w:topLinePunct w:val="0"/>
        <w:bidi w:val="0"/>
        <w:spacing w:line="360" w:lineRule="auto"/>
        <w:ind w:left="2" w:firstLine="490"/>
        <w:rPr>
          <w:rFonts w:hint="eastAsia" w:ascii="仿宋" w:hAnsi="仿宋" w:eastAsia="仿宋" w:cs="仿宋"/>
          <w:sz w:val="24"/>
          <w:szCs w:val="24"/>
        </w:rPr>
      </w:pPr>
      <w:r>
        <w:rPr>
          <w:rFonts w:hint="eastAsia" w:ascii="仿宋" w:hAnsi="仿宋" w:eastAsia="仿宋" w:cs="仿宋"/>
          <w:spacing w:val="-6"/>
          <w:sz w:val="24"/>
          <w:szCs w:val="24"/>
        </w:rPr>
        <w:t>（一）能严格遵守法律法规、职业道德和行业规范，具有独立承担</w:t>
      </w:r>
      <w:r>
        <w:rPr>
          <w:rFonts w:hint="eastAsia" w:ascii="仿宋" w:hAnsi="仿宋" w:eastAsia="仿宋" w:cs="仿宋"/>
          <w:spacing w:val="-7"/>
          <w:sz w:val="24"/>
          <w:szCs w:val="24"/>
        </w:rPr>
        <w:t>民事责任的能力；</w:t>
      </w:r>
      <w:r>
        <w:rPr>
          <w:rFonts w:hint="eastAsia" w:ascii="仿宋" w:hAnsi="仿宋" w:eastAsia="仿宋" w:cs="仿宋"/>
          <w:sz w:val="24"/>
          <w:szCs w:val="24"/>
        </w:rPr>
        <w:t>符合依法依规应当具备的相关资质（资格）条件；具有独立</w:t>
      </w:r>
      <w:r>
        <w:rPr>
          <w:rFonts w:hint="eastAsia" w:ascii="仿宋" w:hAnsi="仿宋" w:eastAsia="仿宋" w:cs="仿宋"/>
          <w:spacing w:val="-1"/>
          <w:sz w:val="24"/>
          <w:szCs w:val="24"/>
        </w:rPr>
        <w:t>承担中标项目的履约能力；</w:t>
      </w:r>
      <w:r>
        <w:rPr>
          <w:rFonts w:hint="eastAsia" w:ascii="仿宋" w:hAnsi="仿宋" w:eastAsia="仿宋" w:cs="仿宋"/>
          <w:spacing w:val="-2"/>
          <w:sz w:val="24"/>
          <w:szCs w:val="24"/>
        </w:rPr>
        <w:t>具有良好的商业信誉和健全的财务会计制度；有依法缴纳税收和社会保障资金的良好记</w:t>
      </w:r>
      <w:r>
        <w:rPr>
          <w:rFonts w:hint="eastAsia" w:ascii="仿宋" w:hAnsi="仿宋" w:eastAsia="仿宋" w:cs="仿宋"/>
          <w:spacing w:val="-6"/>
          <w:sz w:val="24"/>
          <w:szCs w:val="24"/>
        </w:rPr>
        <w:t>录；无法律法规规定禁止开展从业活动情形。所递交文件资料合法、真实、准确、完整、</w:t>
      </w:r>
      <w:r>
        <w:rPr>
          <w:rFonts w:hint="eastAsia" w:ascii="仿宋" w:hAnsi="仿宋" w:eastAsia="仿宋" w:cs="仿宋"/>
          <w:spacing w:val="-4"/>
          <w:sz w:val="24"/>
          <w:szCs w:val="24"/>
        </w:rPr>
        <w:t>有效。</w:t>
      </w:r>
    </w:p>
    <w:p w14:paraId="09810B12">
      <w:pPr>
        <w:keepNext w:val="0"/>
        <w:keepLines w:val="0"/>
        <w:pageBreakBefore w:val="0"/>
        <w:overflowPunct/>
        <w:topLinePunct w:val="0"/>
        <w:bidi w:val="0"/>
        <w:spacing w:line="360" w:lineRule="auto"/>
        <w:ind w:left="1" w:right="80" w:firstLine="491"/>
        <w:rPr>
          <w:rFonts w:hint="eastAsia" w:ascii="仿宋" w:hAnsi="仿宋" w:eastAsia="仿宋" w:cs="仿宋"/>
          <w:sz w:val="24"/>
          <w:szCs w:val="24"/>
        </w:rPr>
      </w:pPr>
      <w:r>
        <w:rPr>
          <w:rFonts w:hint="eastAsia" w:ascii="仿宋" w:hAnsi="仿宋" w:eastAsia="仿宋" w:cs="仿宋"/>
          <w:spacing w:val="-2"/>
          <w:sz w:val="24"/>
          <w:szCs w:val="24"/>
        </w:rPr>
        <w:t>（二）不得有以下违法违规行为：1.围标串标；以他人名义或者其他方式弄虚作假投标；出让出租资格、资质证书供他人投标；恶意竞标、强揽工程；以暴力、威胁、利</w:t>
      </w:r>
      <w:r>
        <w:rPr>
          <w:rFonts w:hint="eastAsia" w:ascii="仿宋" w:hAnsi="仿宋" w:eastAsia="仿宋" w:cs="仿宋"/>
          <w:spacing w:val="-1"/>
          <w:sz w:val="24"/>
          <w:szCs w:val="24"/>
        </w:rPr>
        <w:t>诱等手段阻止或者控制其他潜在投标人参与</w:t>
      </w:r>
      <w:r>
        <w:rPr>
          <w:rFonts w:hint="eastAsia" w:ascii="仿宋" w:hAnsi="仿宋" w:eastAsia="仿宋" w:cs="仿宋"/>
          <w:spacing w:val="-2"/>
          <w:sz w:val="24"/>
          <w:szCs w:val="24"/>
        </w:rPr>
        <w:t>招投标活动。2.向招投标监督部门、交易中</w:t>
      </w:r>
      <w:r>
        <w:rPr>
          <w:rFonts w:hint="eastAsia" w:ascii="仿宋" w:hAnsi="仿宋" w:eastAsia="仿宋" w:cs="仿宋"/>
          <w:spacing w:val="-1"/>
          <w:sz w:val="24"/>
          <w:szCs w:val="24"/>
        </w:rPr>
        <w:t>心、招标人、招标代理机构、评审委员会及</w:t>
      </w:r>
      <w:r>
        <w:rPr>
          <w:rFonts w:hint="eastAsia" w:ascii="仿宋" w:hAnsi="仿宋" w:eastAsia="仿宋" w:cs="仿宋"/>
          <w:spacing w:val="-2"/>
          <w:sz w:val="24"/>
          <w:szCs w:val="24"/>
        </w:rPr>
        <w:t>其成员等当事主体赠送财物。3.投标截止后</w:t>
      </w:r>
      <w:r>
        <w:rPr>
          <w:rFonts w:hint="eastAsia" w:ascii="仿宋" w:hAnsi="仿宋" w:eastAsia="仿宋" w:cs="仿宋"/>
          <w:spacing w:val="-1"/>
          <w:sz w:val="24"/>
          <w:szCs w:val="24"/>
        </w:rPr>
        <w:t>至中标人确定前，修改或者撤销投标文件。</w:t>
      </w:r>
      <w:r>
        <w:rPr>
          <w:rFonts w:hint="eastAsia" w:ascii="仿宋" w:hAnsi="仿宋" w:eastAsia="仿宋" w:cs="仿宋"/>
          <w:spacing w:val="-2"/>
          <w:sz w:val="24"/>
          <w:szCs w:val="24"/>
        </w:rPr>
        <w:t>4.在被确定为中标人后无正当理由：不按照招标文件和投标文件与招标人签订合同；在签订合同时向招标人提出附加条件、或者改</w:t>
      </w:r>
      <w:r>
        <w:rPr>
          <w:rFonts w:hint="eastAsia" w:ascii="仿宋" w:hAnsi="仿宋" w:eastAsia="仿宋" w:cs="仿宋"/>
          <w:spacing w:val="-1"/>
          <w:sz w:val="24"/>
          <w:szCs w:val="24"/>
        </w:rPr>
        <w:t>变投标文件的实质性内容；放弃中标；不按</w:t>
      </w:r>
      <w:r>
        <w:rPr>
          <w:rFonts w:hint="eastAsia" w:ascii="仿宋" w:hAnsi="仿宋" w:eastAsia="仿宋" w:cs="仿宋"/>
          <w:spacing w:val="-2"/>
          <w:sz w:val="24"/>
          <w:szCs w:val="24"/>
        </w:rPr>
        <w:t>照招标文件的规定提交履约保证金。5.招投</w:t>
      </w:r>
      <w:r>
        <w:rPr>
          <w:rFonts w:hint="eastAsia" w:ascii="仿宋" w:hAnsi="仿宋" w:eastAsia="仿宋" w:cs="仿宋"/>
          <w:spacing w:val="-1"/>
          <w:sz w:val="24"/>
          <w:szCs w:val="24"/>
        </w:rPr>
        <w:t>标法规定的其它违法违规行为。</w:t>
      </w:r>
    </w:p>
    <w:p w14:paraId="4F9BF6FD">
      <w:pPr>
        <w:keepNext w:val="0"/>
        <w:keepLines w:val="0"/>
        <w:pageBreakBefore w:val="0"/>
        <w:overflowPunct/>
        <w:topLinePunct w:val="0"/>
        <w:bidi w:val="0"/>
        <w:spacing w:line="360" w:lineRule="auto"/>
        <w:ind w:left="492"/>
        <w:rPr>
          <w:rFonts w:hint="eastAsia" w:ascii="仿宋" w:hAnsi="仿宋" w:eastAsia="仿宋" w:cs="仿宋"/>
          <w:sz w:val="24"/>
          <w:szCs w:val="24"/>
        </w:rPr>
      </w:pPr>
      <w:r>
        <w:rPr>
          <w:rFonts w:hint="eastAsia" w:ascii="仿宋" w:hAnsi="仿宋" w:eastAsia="仿宋" w:cs="仿宋"/>
          <w:spacing w:val="-3"/>
          <w:sz w:val="24"/>
          <w:szCs w:val="24"/>
        </w:rPr>
        <w:t>（三）</w:t>
      </w:r>
      <w:r>
        <w:rPr>
          <w:rFonts w:hint="eastAsia" w:ascii="仿宋" w:hAnsi="仿宋" w:eastAsia="仿宋" w:cs="仿宋"/>
          <w:spacing w:val="-55"/>
          <w:sz w:val="24"/>
          <w:szCs w:val="24"/>
        </w:rPr>
        <w:t xml:space="preserve"> </w:t>
      </w:r>
      <w:r>
        <w:rPr>
          <w:rFonts w:hint="eastAsia" w:ascii="仿宋" w:hAnsi="仿宋" w:eastAsia="仿宋" w:cs="仿宋"/>
          <w:spacing w:val="-3"/>
          <w:sz w:val="24"/>
          <w:szCs w:val="24"/>
        </w:rPr>
        <w:t>自愿接受招投标监督部门和有关行政监督部门的依法检查。</w:t>
      </w:r>
    </w:p>
    <w:p w14:paraId="59297B67">
      <w:pPr>
        <w:keepNext w:val="0"/>
        <w:keepLines w:val="0"/>
        <w:pageBreakBefore w:val="0"/>
        <w:overflowPunct/>
        <w:topLinePunct w:val="0"/>
        <w:bidi w:val="0"/>
        <w:spacing w:line="360" w:lineRule="auto"/>
        <w:ind w:right="80" w:firstLine="492"/>
        <w:rPr>
          <w:rFonts w:hint="eastAsia" w:ascii="仿宋" w:hAnsi="仿宋" w:eastAsia="仿宋" w:cs="仿宋"/>
          <w:sz w:val="24"/>
          <w:szCs w:val="24"/>
        </w:rPr>
      </w:pPr>
      <w:r>
        <w:rPr>
          <w:rFonts w:hint="eastAsia" w:ascii="仿宋" w:hAnsi="仿宋" w:eastAsia="仿宋" w:cs="仿宋"/>
          <w:spacing w:val="-2"/>
          <w:sz w:val="24"/>
          <w:szCs w:val="24"/>
        </w:rPr>
        <w:t>（四）同意将此信用承诺纳入陕西省公共信用信息平台和榆林市公共信用信息共享</w:t>
      </w:r>
      <w:r>
        <w:rPr>
          <w:rFonts w:hint="eastAsia" w:ascii="仿宋" w:hAnsi="仿宋" w:eastAsia="仿宋" w:cs="仿宋"/>
          <w:spacing w:val="-1"/>
          <w:sz w:val="24"/>
          <w:szCs w:val="24"/>
        </w:rPr>
        <w:t>平台，并上网公示，接受社会监督。</w:t>
      </w:r>
    </w:p>
    <w:p w14:paraId="300E5EF5">
      <w:pPr>
        <w:keepNext w:val="0"/>
        <w:keepLines w:val="0"/>
        <w:pageBreakBefore w:val="0"/>
        <w:overflowPunct/>
        <w:topLinePunct w:val="0"/>
        <w:bidi w:val="0"/>
        <w:spacing w:line="360" w:lineRule="auto"/>
        <w:ind w:left="2" w:right="80" w:firstLine="490"/>
        <w:rPr>
          <w:rFonts w:hint="eastAsia" w:ascii="仿宋" w:hAnsi="仿宋" w:eastAsia="仿宋" w:cs="仿宋"/>
          <w:sz w:val="24"/>
          <w:szCs w:val="24"/>
        </w:rPr>
      </w:pPr>
      <w:r>
        <w:rPr>
          <w:rFonts w:hint="eastAsia" w:ascii="仿宋" w:hAnsi="仿宋" w:eastAsia="仿宋" w:cs="仿宋"/>
          <w:spacing w:val="-8"/>
          <w:sz w:val="24"/>
          <w:szCs w:val="24"/>
        </w:rPr>
        <w:t>（五）若我公司（单位）及相关参与人员违背以上承</w:t>
      </w:r>
      <w:r>
        <w:rPr>
          <w:rFonts w:hint="eastAsia" w:ascii="仿宋" w:hAnsi="仿宋" w:eastAsia="仿宋" w:cs="仿宋"/>
          <w:spacing w:val="-9"/>
          <w:sz w:val="24"/>
          <w:szCs w:val="24"/>
        </w:rPr>
        <w:t>诺事项，即被视为失信企业（法</w:t>
      </w:r>
      <w:r>
        <w:rPr>
          <w:rFonts w:hint="eastAsia" w:ascii="仿宋" w:hAnsi="仿宋" w:eastAsia="仿宋" w:cs="仿宋"/>
          <w:spacing w:val="-1"/>
          <w:sz w:val="24"/>
          <w:szCs w:val="24"/>
        </w:rPr>
        <w:t>人</w:t>
      </w:r>
      <w:r>
        <w:rPr>
          <w:rFonts w:hint="eastAsia" w:ascii="仿宋" w:hAnsi="仿宋" w:eastAsia="仿宋" w:cs="仿宋"/>
          <w:spacing w:val="-4"/>
          <w:sz w:val="24"/>
          <w:szCs w:val="24"/>
        </w:rPr>
        <w:t>），</w:t>
      </w:r>
      <w:r>
        <w:rPr>
          <w:rFonts w:hint="eastAsia" w:ascii="仿宋" w:hAnsi="仿宋" w:eastAsia="仿宋" w:cs="仿宋"/>
          <w:spacing w:val="-1"/>
          <w:sz w:val="24"/>
          <w:szCs w:val="24"/>
        </w:rPr>
        <w:t>依据《关于对公共资源交易领域严重失信主</w:t>
      </w:r>
      <w:r>
        <w:rPr>
          <w:rFonts w:hint="eastAsia" w:ascii="仿宋" w:hAnsi="仿宋" w:eastAsia="仿宋" w:cs="仿宋"/>
          <w:spacing w:val="-2"/>
          <w:sz w:val="24"/>
          <w:szCs w:val="24"/>
        </w:rPr>
        <w:t>体开展联合惩戒的备忘录》（发改法规[2018]457</w:t>
      </w:r>
      <w:r>
        <w:rPr>
          <w:rFonts w:hint="eastAsia" w:ascii="仿宋" w:hAnsi="仿宋" w:eastAsia="仿宋" w:cs="仿宋"/>
          <w:spacing w:val="-42"/>
          <w:sz w:val="24"/>
          <w:szCs w:val="24"/>
        </w:rPr>
        <w:t xml:space="preserve"> </w:t>
      </w:r>
      <w:r>
        <w:rPr>
          <w:rFonts w:hint="eastAsia" w:ascii="仿宋" w:hAnsi="仿宋" w:eastAsia="仿宋" w:cs="仿宋"/>
          <w:spacing w:val="-2"/>
          <w:sz w:val="24"/>
          <w:szCs w:val="24"/>
        </w:rPr>
        <w:t>号</w:t>
      </w:r>
      <w:r>
        <w:rPr>
          <w:rFonts w:hint="eastAsia" w:ascii="仿宋" w:hAnsi="仿宋" w:eastAsia="仿宋" w:cs="仿宋"/>
          <w:spacing w:val="3"/>
          <w:sz w:val="24"/>
          <w:szCs w:val="24"/>
        </w:rPr>
        <w:t>），</w:t>
      </w:r>
      <w:r>
        <w:rPr>
          <w:rFonts w:hint="eastAsia" w:ascii="仿宋" w:hAnsi="仿宋" w:eastAsia="仿宋" w:cs="仿宋"/>
          <w:spacing w:val="-71"/>
          <w:sz w:val="24"/>
          <w:szCs w:val="24"/>
        </w:rPr>
        <w:t xml:space="preserve"> </w:t>
      </w:r>
      <w:r>
        <w:rPr>
          <w:rFonts w:hint="eastAsia" w:ascii="仿宋" w:hAnsi="仿宋" w:eastAsia="仿宋" w:cs="仿宋"/>
          <w:spacing w:val="-2"/>
          <w:sz w:val="24"/>
          <w:szCs w:val="24"/>
        </w:rPr>
        <w:t>自愿接受失信联合惩戒和依</w:t>
      </w:r>
      <w:r>
        <w:rPr>
          <w:rFonts w:hint="eastAsia" w:ascii="仿宋" w:hAnsi="仿宋" w:eastAsia="仿宋" w:cs="仿宋"/>
          <w:spacing w:val="-3"/>
          <w:sz w:val="24"/>
          <w:szCs w:val="24"/>
        </w:rPr>
        <w:t>法给予的行政处罚（处理</w:t>
      </w:r>
      <w:r>
        <w:rPr>
          <w:rFonts w:hint="eastAsia" w:ascii="仿宋" w:hAnsi="仿宋" w:eastAsia="仿宋" w:cs="仿宋"/>
          <w:spacing w:val="3"/>
          <w:sz w:val="24"/>
          <w:szCs w:val="24"/>
        </w:rPr>
        <w:t>），</w:t>
      </w:r>
      <w:r>
        <w:rPr>
          <w:rFonts w:hint="eastAsia" w:ascii="仿宋" w:hAnsi="仿宋" w:eastAsia="仿宋" w:cs="仿宋"/>
          <w:spacing w:val="-3"/>
          <w:sz w:val="24"/>
          <w:szCs w:val="24"/>
        </w:rPr>
        <w:t>并依法承</w:t>
      </w:r>
    </w:p>
    <w:p w14:paraId="265691A6">
      <w:pPr>
        <w:keepNext w:val="0"/>
        <w:keepLines w:val="0"/>
        <w:pageBreakBefore w:val="0"/>
        <w:overflowPunct/>
        <w:topLinePunct w:val="0"/>
        <w:bidi w:val="0"/>
        <w:spacing w:line="360" w:lineRule="auto"/>
        <w:ind w:left="2"/>
        <w:rPr>
          <w:rFonts w:hint="eastAsia" w:ascii="仿宋" w:hAnsi="仿宋" w:eastAsia="仿宋" w:cs="仿宋"/>
          <w:sz w:val="24"/>
          <w:szCs w:val="24"/>
        </w:rPr>
      </w:pPr>
      <w:r>
        <w:rPr>
          <w:rFonts w:hint="eastAsia" w:ascii="仿宋" w:hAnsi="仿宋" w:eastAsia="仿宋" w:cs="仿宋"/>
          <w:spacing w:val="-1"/>
          <w:sz w:val="24"/>
          <w:szCs w:val="24"/>
        </w:rPr>
        <w:t>担赔偿责任和刑事责任。</w:t>
      </w:r>
    </w:p>
    <w:p w14:paraId="2B78D3EF">
      <w:pPr>
        <w:keepNext w:val="0"/>
        <w:keepLines w:val="0"/>
        <w:pageBreakBefore w:val="0"/>
        <w:overflowPunct/>
        <w:topLinePunct w:val="0"/>
        <w:bidi w:val="0"/>
        <w:spacing w:line="360" w:lineRule="auto"/>
        <w:ind w:left="482"/>
        <w:rPr>
          <w:rFonts w:hint="eastAsia" w:ascii="仿宋" w:hAnsi="仿宋" w:eastAsia="仿宋" w:cs="仿宋"/>
          <w:sz w:val="24"/>
          <w:szCs w:val="24"/>
        </w:rPr>
      </w:pPr>
      <w:r>
        <w:rPr>
          <w:rFonts w:hint="eastAsia" w:ascii="仿宋" w:hAnsi="仿宋" w:eastAsia="仿宋" w:cs="仿宋"/>
          <w:spacing w:val="-2"/>
          <w:sz w:val="24"/>
          <w:szCs w:val="24"/>
        </w:rPr>
        <w:t>法定代表人（签章</w:t>
      </w:r>
      <w:r>
        <w:rPr>
          <w:rFonts w:hint="eastAsia" w:ascii="仿宋" w:hAnsi="仿宋" w:eastAsia="仿宋" w:cs="仿宋"/>
          <w:spacing w:val="1"/>
          <w:sz w:val="24"/>
          <w:szCs w:val="24"/>
        </w:rPr>
        <w:t>）：</w:t>
      </w:r>
      <w:r>
        <w:rPr>
          <w:rFonts w:hint="eastAsia" w:ascii="仿宋" w:hAnsi="仿宋" w:eastAsia="仿宋" w:cs="仿宋"/>
          <w:sz w:val="24"/>
          <w:szCs w:val="24"/>
        </w:rPr>
        <w:t xml:space="preserve">                    </w:t>
      </w:r>
      <w:r>
        <w:rPr>
          <w:rFonts w:hint="eastAsia" w:ascii="仿宋" w:hAnsi="仿宋" w:eastAsia="仿宋" w:cs="仿宋"/>
          <w:spacing w:val="-2"/>
          <w:sz w:val="24"/>
          <w:szCs w:val="24"/>
        </w:rPr>
        <w:t>投标人（盖章</w:t>
      </w:r>
      <w:r>
        <w:rPr>
          <w:rFonts w:hint="eastAsia" w:ascii="仿宋" w:hAnsi="仿宋" w:eastAsia="仿宋" w:cs="仿宋"/>
          <w:spacing w:val="1"/>
          <w:sz w:val="24"/>
          <w:szCs w:val="24"/>
        </w:rPr>
        <w:t>）：</w:t>
      </w:r>
    </w:p>
    <w:p w14:paraId="688C6DE5">
      <w:pPr>
        <w:keepNext w:val="0"/>
        <w:keepLines w:val="0"/>
        <w:pageBreakBefore w:val="0"/>
        <w:overflowPunct/>
        <w:topLinePunct w:val="0"/>
        <w:bidi w:val="0"/>
        <w:spacing w:line="360" w:lineRule="auto"/>
        <w:ind w:left="4297"/>
        <w:rPr>
          <w:rFonts w:hint="eastAsia" w:ascii="仿宋" w:hAnsi="仿宋" w:eastAsia="仿宋" w:cs="仿宋"/>
          <w:sz w:val="24"/>
          <w:szCs w:val="24"/>
        </w:rPr>
      </w:pPr>
      <w:r>
        <w:rPr>
          <w:rFonts w:hint="eastAsia" w:ascii="仿宋" w:hAnsi="仿宋" w:eastAsia="仿宋" w:cs="仿宋"/>
          <w:spacing w:val="-2"/>
          <w:sz w:val="24"/>
          <w:szCs w:val="24"/>
        </w:rPr>
        <w:t>承诺时间：</w:t>
      </w:r>
      <w:r>
        <w:rPr>
          <w:rFonts w:hint="eastAsia" w:ascii="仿宋" w:hAnsi="仿宋" w:eastAsia="仿宋" w:cs="仿宋"/>
          <w:spacing w:val="-2"/>
          <w:sz w:val="24"/>
          <w:szCs w:val="24"/>
          <w:u w:val="single" w:color="auto"/>
        </w:rPr>
        <w:t xml:space="preserve">       </w:t>
      </w:r>
      <w:r>
        <w:rPr>
          <w:rFonts w:hint="eastAsia" w:ascii="仿宋" w:hAnsi="仿宋" w:eastAsia="仿宋" w:cs="仿宋"/>
          <w:spacing w:val="-106"/>
          <w:sz w:val="24"/>
          <w:szCs w:val="24"/>
        </w:rPr>
        <w:t xml:space="preserve"> </w:t>
      </w:r>
      <w:r>
        <w:rPr>
          <w:rFonts w:hint="eastAsia" w:ascii="仿宋" w:hAnsi="仿宋" w:eastAsia="仿宋" w:cs="仿宋"/>
          <w:spacing w:val="-2"/>
          <w:sz w:val="24"/>
          <w:szCs w:val="24"/>
        </w:rPr>
        <w:t>年</w:t>
      </w:r>
      <w:r>
        <w:rPr>
          <w:rFonts w:hint="eastAsia" w:ascii="仿宋" w:hAnsi="仿宋" w:eastAsia="仿宋" w:cs="仿宋"/>
          <w:spacing w:val="-2"/>
          <w:sz w:val="24"/>
          <w:szCs w:val="24"/>
          <w:u w:val="single" w:color="auto"/>
        </w:rPr>
        <w:t xml:space="preserve">     </w:t>
      </w:r>
      <w:r>
        <w:rPr>
          <w:rFonts w:hint="eastAsia" w:ascii="仿宋" w:hAnsi="仿宋" w:eastAsia="仿宋" w:cs="仿宋"/>
          <w:spacing w:val="-105"/>
          <w:sz w:val="24"/>
          <w:szCs w:val="24"/>
        </w:rPr>
        <w:t xml:space="preserve"> </w:t>
      </w:r>
      <w:r>
        <w:rPr>
          <w:rFonts w:hint="eastAsia" w:ascii="仿宋" w:hAnsi="仿宋" w:eastAsia="仿宋" w:cs="仿宋"/>
          <w:spacing w:val="-2"/>
          <w:sz w:val="24"/>
          <w:szCs w:val="24"/>
        </w:rPr>
        <w:t>月</w:t>
      </w:r>
      <w:r>
        <w:rPr>
          <w:rFonts w:hint="eastAsia" w:ascii="仿宋" w:hAnsi="仿宋" w:eastAsia="仿宋" w:cs="仿宋"/>
          <w:sz w:val="24"/>
          <w:szCs w:val="24"/>
          <w:u w:val="single" w:color="auto"/>
        </w:rPr>
        <w:t xml:space="preserve">     </w:t>
      </w:r>
      <w:r>
        <w:rPr>
          <w:rFonts w:hint="eastAsia" w:ascii="仿宋" w:hAnsi="仿宋" w:eastAsia="仿宋" w:cs="仿宋"/>
          <w:spacing w:val="-69"/>
          <w:sz w:val="24"/>
          <w:szCs w:val="24"/>
        </w:rPr>
        <w:t xml:space="preserve"> </w:t>
      </w:r>
      <w:r>
        <w:rPr>
          <w:rFonts w:hint="eastAsia" w:ascii="仿宋" w:hAnsi="仿宋" w:eastAsia="仿宋" w:cs="仿宋"/>
          <w:spacing w:val="-2"/>
          <w:sz w:val="24"/>
          <w:szCs w:val="24"/>
        </w:rPr>
        <w:t>日</w:t>
      </w:r>
    </w:p>
    <w:p w14:paraId="7C4217D1">
      <w:pPr>
        <w:keepNext w:val="0"/>
        <w:keepLines w:val="0"/>
        <w:pageBreakBefore w:val="0"/>
        <w:overflowPunct/>
        <w:topLinePunct w:val="0"/>
        <w:bidi w:val="0"/>
        <w:spacing w:line="360" w:lineRule="auto"/>
        <w:ind w:left="1" w:right="80" w:hanging="1"/>
        <w:jc w:val="both"/>
        <w:rPr>
          <w:rFonts w:hint="eastAsia" w:ascii="仿宋" w:hAnsi="仿宋" w:eastAsia="仿宋" w:cs="仿宋"/>
          <w:sz w:val="20"/>
          <w:szCs w:val="20"/>
        </w:rPr>
      </w:pPr>
      <w:r>
        <w:rPr>
          <w:rFonts w:hint="eastAsia" w:ascii="仿宋" w:hAnsi="仿宋" w:eastAsia="仿宋" w:cs="仿宋"/>
          <w:b/>
          <w:bCs/>
          <w:spacing w:val="10"/>
          <w:sz w:val="20"/>
          <w:szCs w:val="20"/>
        </w:rPr>
        <w:t>注：</w:t>
      </w:r>
      <w:r>
        <w:rPr>
          <w:rFonts w:hint="eastAsia" w:ascii="仿宋" w:hAnsi="仿宋" w:eastAsia="仿宋" w:cs="仿宋"/>
          <w:spacing w:val="10"/>
          <w:sz w:val="20"/>
          <w:szCs w:val="20"/>
        </w:rPr>
        <w:t>此承诺书除附在投标文件中外还须上传至“信用中国（陕西榆林</w:t>
      </w:r>
      <w:r>
        <w:rPr>
          <w:rFonts w:hint="eastAsia" w:ascii="仿宋" w:hAnsi="仿宋" w:eastAsia="仿宋" w:cs="仿宋"/>
          <w:spacing w:val="9"/>
          <w:sz w:val="20"/>
          <w:szCs w:val="20"/>
        </w:rPr>
        <w:t>）</w:t>
      </w:r>
      <w:r>
        <w:rPr>
          <w:rFonts w:hint="eastAsia" w:ascii="仿宋" w:hAnsi="仿宋" w:eastAsia="仿宋" w:cs="仿宋"/>
          <w:spacing w:val="-59"/>
          <w:sz w:val="20"/>
          <w:szCs w:val="20"/>
        </w:rPr>
        <w:t xml:space="preserve"> </w:t>
      </w:r>
      <w:r>
        <w:rPr>
          <w:rFonts w:hint="eastAsia" w:ascii="仿宋" w:hAnsi="仿宋" w:eastAsia="仿宋" w:cs="仿宋"/>
          <w:spacing w:val="9"/>
          <w:sz w:val="20"/>
          <w:szCs w:val="20"/>
        </w:rPr>
        <w:t>”网站（网上承诺开始时间</w:t>
      </w:r>
      <w:r>
        <w:rPr>
          <w:rFonts w:hint="eastAsia" w:ascii="仿宋" w:hAnsi="仿宋" w:eastAsia="仿宋" w:cs="仿宋"/>
          <w:spacing w:val="11"/>
          <w:sz w:val="20"/>
          <w:szCs w:val="20"/>
        </w:rPr>
        <w:t>以系统自动生成时间为准）投标人自主上报信用承诺书附件。（承诺起</w:t>
      </w:r>
      <w:r>
        <w:rPr>
          <w:rFonts w:hint="eastAsia" w:ascii="仿宋" w:hAnsi="仿宋" w:eastAsia="仿宋" w:cs="仿宋"/>
          <w:spacing w:val="10"/>
          <w:sz w:val="20"/>
          <w:szCs w:val="20"/>
        </w:rPr>
        <w:t>始时间为提交投标文件截止</w:t>
      </w:r>
      <w:r>
        <w:rPr>
          <w:rFonts w:hint="eastAsia" w:ascii="仿宋" w:hAnsi="仿宋" w:eastAsia="仿宋" w:cs="仿宋"/>
          <w:spacing w:val="8"/>
          <w:sz w:val="20"/>
          <w:szCs w:val="20"/>
        </w:rPr>
        <w:t>之日，承诺有效期同投标有效期，须后附截图。）</w:t>
      </w:r>
    </w:p>
    <w:p w14:paraId="4A8D2995">
      <w:pPr>
        <w:keepNext w:val="0"/>
        <w:keepLines w:val="0"/>
        <w:pageBreakBefore w:val="0"/>
        <w:overflowPunct/>
        <w:topLinePunct w:val="0"/>
        <w:bidi w:val="0"/>
        <w:spacing w:line="360" w:lineRule="auto"/>
        <w:rPr>
          <w:rFonts w:hint="eastAsia" w:ascii="仿宋" w:hAnsi="仿宋" w:eastAsia="仿宋" w:cs="仿宋"/>
          <w:sz w:val="20"/>
          <w:szCs w:val="20"/>
        </w:rPr>
        <w:sectPr>
          <w:footerReference r:id="rId19" w:type="default"/>
          <w:pgSz w:w="11906" w:h="16839"/>
          <w:pgMar w:top="1285" w:right="1337" w:bottom="1091" w:left="1424" w:header="0" w:footer="858" w:gutter="0"/>
          <w:pgNumType w:fmt="decimal"/>
          <w:cols w:space="720" w:num="1"/>
        </w:sectPr>
      </w:pPr>
    </w:p>
    <w:p w14:paraId="6599DB7A">
      <w:pPr>
        <w:keepNext w:val="0"/>
        <w:keepLines w:val="0"/>
        <w:pageBreakBefore w:val="0"/>
        <w:overflowPunct/>
        <w:topLinePunct w:val="0"/>
        <w:bidi w:val="0"/>
        <w:spacing w:line="360" w:lineRule="auto"/>
        <w:ind w:left="2577"/>
        <w:rPr>
          <w:rFonts w:hint="eastAsia" w:ascii="仿宋" w:hAnsi="仿宋" w:eastAsia="仿宋" w:cs="仿宋"/>
          <w:sz w:val="28"/>
          <w:szCs w:val="28"/>
        </w:rPr>
      </w:pPr>
      <w:r>
        <w:rPr>
          <w:rFonts w:hint="eastAsia" w:ascii="仿宋" w:hAnsi="仿宋" w:eastAsia="仿宋" w:cs="仿宋"/>
          <w:b/>
          <w:bCs/>
          <w:spacing w:val="-3"/>
          <w:sz w:val="28"/>
          <w:szCs w:val="28"/>
        </w:rPr>
        <w:t>投标人委托代理人员信用承诺书</w:t>
      </w:r>
    </w:p>
    <w:p w14:paraId="423E3716">
      <w:pPr>
        <w:keepNext w:val="0"/>
        <w:keepLines w:val="0"/>
        <w:pageBreakBefore w:val="0"/>
        <w:overflowPunct/>
        <w:topLinePunct w:val="0"/>
        <w:bidi w:val="0"/>
        <w:spacing w:line="360" w:lineRule="auto"/>
        <w:ind w:left="481"/>
        <w:rPr>
          <w:rFonts w:hint="eastAsia" w:ascii="仿宋" w:hAnsi="仿宋" w:eastAsia="仿宋" w:cs="仿宋"/>
          <w:sz w:val="24"/>
          <w:szCs w:val="24"/>
        </w:rPr>
      </w:pPr>
      <w:r>
        <w:rPr>
          <w:rFonts w:hint="eastAsia" w:ascii="仿宋" w:hAnsi="仿宋" w:eastAsia="仿宋" w:cs="仿宋"/>
          <w:sz w:val="24"/>
          <w:szCs w:val="24"/>
        </w:rPr>
        <w:t>在</w:t>
      </w:r>
      <w:r>
        <w:rPr>
          <w:rFonts w:hint="eastAsia" w:ascii="仿宋" w:hAnsi="仿宋" w:eastAsia="仿宋" w:cs="仿宋"/>
          <w:sz w:val="24"/>
          <w:szCs w:val="24"/>
          <w:u w:val="single" w:color="auto"/>
        </w:rPr>
        <w:t xml:space="preserve">                    </w:t>
      </w:r>
      <w:r>
        <w:rPr>
          <w:rFonts w:hint="eastAsia" w:ascii="仿宋" w:hAnsi="仿宋" w:eastAsia="仿宋" w:cs="仿宋"/>
          <w:spacing w:val="-107"/>
          <w:sz w:val="24"/>
          <w:szCs w:val="24"/>
        </w:rPr>
        <w:t xml:space="preserve"> </w:t>
      </w:r>
      <w:r>
        <w:rPr>
          <w:rFonts w:hint="eastAsia" w:ascii="仿宋" w:hAnsi="仿宋" w:eastAsia="仿宋" w:cs="仿宋"/>
          <w:spacing w:val="-1"/>
          <w:sz w:val="24"/>
          <w:szCs w:val="24"/>
        </w:rPr>
        <w:t>项目招投标活动中，我个人郑重作出以下信用承诺：</w:t>
      </w:r>
    </w:p>
    <w:p w14:paraId="262ADCBA">
      <w:pPr>
        <w:keepNext w:val="0"/>
        <w:keepLines w:val="0"/>
        <w:pageBreakBefore w:val="0"/>
        <w:overflowPunct/>
        <w:topLinePunct w:val="0"/>
        <w:bidi w:val="0"/>
        <w:spacing w:line="360" w:lineRule="auto"/>
        <w:ind w:left="3" w:firstLine="490"/>
        <w:rPr>
          <w:rFonts w:hint="eastAsia" w:ascii="仿宋" w:hAnsi="仿宋" w:eastAsia="仿宋" w:cs="仿宋"/>
          <w:sz w:val="24"/>
          <w:szCs w:val="24"/>
        </w:rPr>
      </w:pPr>
      <w:r>
        <w:rPr>
          <w:rFonts w:hint="eastAsia" w:ascii="仿宋" w:hAnsi="仿宋" w:eastAsia="仿宋" w:cs="仿宋"/>
          <w:spacing w:val="-6"/>
          <w:sz w:val="24"/>
          <w:szCs w:val="24"/>
        </w:rPr>
        <w:t>（一）能严格遵守法律法规、职业道德和行业规范，具有独立承担</w:t>
      </w:r>
      <w:r>
        <w:rPr>
          <w:rFonts w:hint="eastAsia" w:ascii="仿宋" w:hAnsi="仿宋" w:eastAsia="仿宋" w:cs="仿宋"/>
          <w:spacing w:val="-7"/>
          <w:sz w:val="24"/>
          <w:szCs w:val="24"/>
        </w:rPr>
        <w:t>民事责任的能力；</w:t>
      </w:r>
      <w:r>
        <w:rPr>
          <w:rFonts w:hint="eastAsia" w:ascii="仿宋" w:hAnsi="仿宋" w:eastAsia="仿宋" w:cs="仿宋"/>
          <w:spacing w:val="-6"/>
          <w:sz w:val="24"/>
          <w:szCs w:val="24"/>
        </w:rPr>
        <w:t>无法律法规规定禁止开展从业活动情形。我所递交的文件资料合法、真实、准确、完整、</w:t>
      </w:r>
      <w:r>
        <w:rPr>
          <w:rFonts w:hint="eastAsia" w:ascii="仿宋" w:hAnsi="仿宋" w:eastAsia="仿宋" w:cs="仿宋"/>
          <w:spacing w:val="-1"/>
          <w:sz w:val="24"/>
          <w:szCs w:val="24"/>
        </w:rPr>
        <w:t>有效，无弄虚作假等情形。</w:t>
      </w:r>
    </w:p>
    <w:p w14:paraId="460CD26C">
      <w:pPr>
        <w:keepNext w:val="0"/>
        <w:keepLines w:val="0"/>
        <w:pageBreakBefore w:val="0"/>
        <w:overflowPunct/>
        <w:topLinePunct w:val="0"/>
        <w:bidi w:val="0"/>
        <w:spacing w:line="360" w:lineRule="auto"/>
        <w:ind w:left="2" w:right="80" w:firstLine="491"/>
        <w:rPr>
          <w:rFonts w:hint="eastAsia" w:ascii="仿宋" w:hAnsi="仿宋" w:eastAsia="仿宋" w:cs="仿宋"/>
          <w:sz w:val="24"/>
          <w:szCs w:val="24"/>
        </w:rPr>
      </w:pPr>
      <w:r>
        <w:rPr>
          <w:rFonts w:hint="eastAsia" w:ascii="仿宋" w:hAnsi="仿宋" w:eastAsia="仿宋" w:cs="仿宋"/>
          <w:spacing w:val="-2"/>
          <w:sz w:val="24"/>
          <w:szCs w:val="24"/>
        </w:rPr>
        <w:t>（二）不得有以下违法违规行为：1.围标串标；以他人名义或者其他方式弄虚作假投标；出让出租资格、资质证书供他人投标；恶意竞标、强揽工程；以暴力、威胁、利</w:t>
      </w:r>
      <w:r>
        <w:rPr>
          <w:rFonts w:hint="eastAsia" w:ascii="仿宋" w:hAnsi="仿宋" w:eastAsia="仿宋" w:cs="仿宋"/>
          <w:spacing w:val="-1"/>
          <w:sz w:val="24"/>
          <w:szCs w:val="24"/>
        </w:rPr>
        <w:t>诱等手段阻止或者控制其他潜在投标人参与</w:t>
      </w:r>
      <w:r>
        <w:rPr>
          <w:rFonts w:hint="eastAsia" w:ascii="仿宋" w:hAnsi="仿宋" w:eastAsia="仿宋" w:cs="仿宋"/>
          <w:spacing w:val="-2"/>
          <w:sz w:val="24"/>
          <w:szCs w:val="24"/>
        </w:rPr>
        <w:t>招投标活动。2.向招投标监督部门、交易中</w:t>
      </w:r>
      <w:r>
        <w:rPr>
          <w:rFonts w:hint="eastAsia" w:ascii="仿宋" w:hAnsi="仿宋" w:eastAsia="仿宋" w:cs="仿宋"/>
          <w:spacing w:val="-1"/>
          <w:sz w:val="24"/>
          <w:szCs w:val="24"/>
        </w:rPr>
        <w:t>心、招标人、招标代理机构、评审委员会及</w:t>
      </w:r>
      <w:r>
        <w:rPr>
          <w:rFonts w:hint="eastAsia" w:ascii="仿宋" w:hAnsi="仿宋" w:eastAsia="仿宋" w:cs="仿宋"/>
          <w:spacing w:val="-2"/>
          <w:sz w:val="24"/>
          <w:szCs w:val="24"/>
        </w:rPr>
        <w:t>其成员等当事主体赠送财物。3.投标截止后</w:t>
      </w:r>
      <w:r>
        <w:rPr>
          <w:rFonts w:hint="eastAsia" w:ascii="仿宋" w:hAnsi="仿宋" w:eastAsia="仿宋" w:cs="仿宋"/>
          <w:spacing w:val="-1"/>
          <w:sz w:val="24"/>
          <w:szCs w:val="24"/>
        </w:rPr>
        <w:t>至中标人确定前，修改或者撤销投标文件。</w:t>
      </w:r>
      <w:r>
        <w:rPr>
          <w:rFonts w:hint="eastAsia" w:ascii="仿宋" w:hAnsi="仿宋" w:eastAsia="仿宋" w:cs="仿宋"/>
          <w:spacing w:val="-2"/>
          <w:sz w:val="24"/>
          <w:szCs w:val="24"/>
        </w:rPr>
        <w:t>4.在被确定为中标人后无正当理由：不按照招标文件和投标文件与招标人签订合同；在签订合同时向招标人提出附加条件、或者改</w:t>
      </w:r>
      <w:r>
        <w:rPr>
          <w:rFonts w:hint="eastAsia" w:ascii="仿宋" w:hAnsi="仿宋" w:eastAsia="仿宋" w:cs="仿宋"/>
          <w:spacing w:val="-1"/>
          <w:sz w:val="24"/>
          <w:szCs w:val="24"/>
        </w:rPr>
        <w:t>变投标文件的实质性内容；放弃中标；不按</w:t>
      </w:r>
      <w:r>
        <w:rPr>
          <w:rFonts w:hint="eastAsia" w:ascii="仿宋" w:hAnsi="仿宋" w:eastAsia="仿宋" w:cs="仿宋"/>
          <w:spacing w:val="-2"/>
          <w:sz w:val="24"/>
          <w:szCs w:val="24"/>
        </w:rPr>
        <w:t>照招标文件的规定提交履约保证金。5.招投</w:t>
      </w:r>
      <w:r>
        <w:rPr>
          <w:rFonts w:hint="eastAsia" w:ascii="仿宋" w:hAnsi="仿宋" w:eastAsia="仿宋" w:cs="仿宋"/>
          <w:spacing w:val="-1"/>
          <w:sz w:val="24"/>
          <w:szCs w:val="24"/>
        </w:rPr>
        <w:t>标法规定的其它违法违规行为。</w:t>
      </w:r>
    </w:p>
    <w:p w14:paraId="5EDCE8E6">
      <w:pPr>
        <w:keepNext w:val="0"/>
        <w:keepLines w:val="0"/>
        <w:pageBreakBefore w:val="0"/>
        <w:overflowPunct/>
        <w:topLinePunct w:val="0"/>
        <w:bidi w:val="0"/>
        <w:spacing w:line="360" w:lineRule="auto"/>
        <w:ind w:left="493"/>
        <w:rPr>
          <w:rFonts w:hint="eastAsia" w:ascii="仿宋" w:hAnsi="仿宋" w:eastAsia="仿宋" w:cs="仿宋"/>
          <w:sz w:val="24"/>
          <w:szCs w:val="24"/>
        </w:rPr>
      </w:pPr>
      <w:r>
        <w:rPr>
          <w:rFonts w:hint="eastAsia" w:ascii="仿宋" w:hAnsi="仿宋" w:eastAsia="仿宋" w:cs="仿宋"/>
          <w:spacing w:val="-3"/>
          <w:sz w:val="24"/>
          <w:szCs w:val="24"/>
        </w:rPr>
        <w:t>（三）</w:t>
      </w:r>
      <w:r>
        <w:rPr>
          <w:rFonts w:hint="eastAsia" w:ascii="仿宋" w:hAnsi="仿宋" w:eastAsia="仿宋" w:cs="仿宋"/>
          <w:spacing w:val="-55"/>
          <w:sz w:val="24"/>
          <w:szCs w:val="24"/>
        </w:rPr>
        <w:t xml:space="preserve"> </w:t>
      </w:r>
      <w:r>
        <w:rPr>
          <w:rFonts w:hint="eastAsia" w:ascii="仿宋" w:hAnsi="仿宋" w:eastAsia="仿宋" w:cs="仿宋"/>
          <w:spacing w:val="-3"/>
          <w:sz w:val="24"/>
          <w:szCs w:val="24"/>
        </w:rPr>
        <w:t>自愿接受招投标监督部门和有关行政监督部门的依法检查。</w:t>
      </w:r>
    </w:p>
    <w:p w14:paraId="3DD835E5">
      <w:pPr>
        <w:keepNext w:val="0"/>
        <w:keepLines w:val="0"/>
        <w:pageBreakBefore w:val="0"/>
        <w:overflowPunct/>
        <w:topLinePunct w:val="0"/>
        <w:bidi w:val="0"/>
        <w:spacing w:line="360" w:lineRule="auto"/>
        <w:ind w:left="1" w:right="80" w:firstLine="492"/>
        <w:rPr>
          <w:rFonts w:hint="eastAsia" w:ascii="仿宋" w:hAnsi="仿宋" w:eastAsia="仿宋" w:cs="仿宋"/>
          <w:sz w:val="24"/>
          <w:szCs w:val="24"/>
        </w:rPr>
      </w:pPr>
      <w:r>
        <w:rPr>
          <w:rFonts w:hint="eastAsia" w:ascii="仿宋" w:hAnsi="仿宋" w:eastAsia="仿宋" w:cs="仿宋"/>
          <w:spacing w:val="-2"/>
          <w:sz w:val="24"/>
          <w:szCs w:val="24"/>
        </w:rPr>
        <w:t>（四）同意将此信用承诺纳入陕西省公共信用信息平台和榆林市公共信用信息共享</w:t>
      </w:r>
      <w:r>
        <w:rPr>
          <w:rFonts w:hint="eastAsia" w:ascii="仿宋" w:hAnsi="仿宋" w:eastAsia="仿宋" w:cs="仿宋"/>
          <w:spacing w:val="-1"/>
          <w:sz w:val="24"/>
          <w:szCs w:val="24"/>
        </w:rPr>
        <w:t>平台，并接受社会监督。</w:t>
      </w:r>
    </w:p>
    <w:p w14:paraId="65767577">
      <w:pPr>
        <w:keepNext w:val="0"/>
        <w:keepLines w:val="0"/>
        <w:pageBreakBefore w:val="0"/>
        <w:overflowPunct/>
        <w:topLinePunct w:val="0"/>
        <w:bidi w:val="0"/>
        <w:spacing w:line="360" w:lineRule="auto"/>
        <w:ind w:left="3" w:right="80" w:firstLine="490"/>
        <w:rPr>
          <w:rFonts w:hint="eastAsia" w:ascii="仿宋" w:hAnsi="仿宋" w:eastAsia="仿宋" w:cs="仿宋"/>
          <w:sz w:val="24"/>
          <w:szCs w:val="24"/>
        </w:rPr>
      </w:pPr>
      <w:r>
        <w:rPr>
          <w:rFonts w:hint="eastAsia" w:ascii="仿宋" w:hAnsi="仿宋" w:eastAsia="仿宋" w:cs="仿宋"/>
          <w:spacing w:val="-2"/>
          <w:sz w:val="24"/>
          <w:szCs w:val="24"/>
        </w:rPr>
        <w:t>（五）若我违背以上承诺事项，即被视为失信人，依据《关于对公共资源交易领域严重失信主体开展联合惩戒的备忘录》（发改法规[2018]457</w:t>
      </w:r>
      <w:r>
        <w:rPr>
          <w:rFonts w:hint="eastAsia" w:ascii="仿宋" w:hAnsi="仿宋" w:eastAsia="仿宋" w:cs="仿宋"/>
          <w:spacing w:val="-45"/>
          <w:sz w:val="24"/>
          <w:szCs w:val="24"/>
        </w:rPr>
        <w:t xml:space="preserve"> </w:t>
      </w:r>
      <w:r>
        <w:rPr>
          <w:rFonts w:hint="eastAsia" w:ascii="仿宋" w:hAnsi="仿宋" w:eastAsia="仿宋" w:cs="仿宋"/>
          <w:spacing w:val="-2"/>
          <w:sz w:val="24"/>
          <w:szCs w:val="24"/>
        </w:rPr>
        <w:t>号</w:t>
      </w:r>
      <w:r>
        <w:rPr>
          <w:rFonts w:hint="eastAsia" w:ascii="仿宋" w:hAnsi="仿宋" w:eastAsia="仿宋" w:cs="仿宋"/>
          <w:spacing w:val="2"/>
          <w:sz w:val="24"/>
          <w:szCs w:val="24"/>
        </w:rPr>
        <w:t>），</w:t>
      </w:r>
      <w:r>
        <w:rPr>
          <w:rFonts w:hint="eastAsia" w:ascii="仿宋" w:hAnsi="仿宋" w:eastAsia="仿宋" w:cs="仿宋"/>
          <w:spacing w:val="-71"/>
          <w:sz w:val="24"/>
          <w:szCs w:val="24"/>
        </w:rPr>
        <w:t xml:space="preserve"> </w:t>
      </w:r>
      <w:r>
        <w:rPr>
          <w:rFonts w:hint="eastAsia" w:ascii="仿宋" w:hAnsi="仿宋" w:eastAsia="仿宋" w:cs="仿宋"/>
          <w:spacing w:val="-2"/>
          <w:sz w:val="24"/>
          <w:szCs w:val="24"/>
        </w:rPr>
        <w:t>自愿接受失信联合</w:t>
      </w:r>
      <w:r>
        <w:rPr>
          <w:rFonts w:hint="eastAsia" w:ascii="仿宋" w:hAnsi="仿宋" w:eastAsia="仿宋" w:cs="仿宋"/>
          <w:spacing w:val="-1"/>
          <w:sz w:val="24"/>
          <w:szCs w:val="24"/>
        </w:rPr>
        <w:t>惩戒和依法给予的行政处罚（处理</w:t>
      </w:r>
      <w:r>
        <w:rPr>
          <w:rFonts w:hint="eastAsia" w:ascii="仿宋" w:hAnsi="仿宋" w:eastAsia="仿宋" w:cs="仿宋"/>
          <w:spacing w:val="9"/>
          <w:sz w:val="24"/>
          <w:szCs w:val="24"/>
        </w:rPr>
        <w:t>），</w:t>
      </w:r>
      <w:r>
        <w:rPr>
          <w:rFonts w:hint="eastAsia" w:ascii="仿宋" w:hAnsi="仿宋" w:eastAsia="仿宋" w:cs="仿宋"/>
          <w:spacing w:val="-1"/>
          <w:sz w:val="24"/>
          <w:szCs w:val="24"/>
        </w:rPr>
        <w:t>并依法承担赔偿责任和刑事责任。</w:t>
      </w:r>
    </w:p>
    <w:p w14:paraId="14E47B65">
      <w:pPr>
        <w:pStyle w:val="8"/>
        <w:keepNext w:val="0"/>
        <w:keepLines w:val="0"/>
        <w:pageBreakBefore w:val="0"/>
        <w:overflowPunct/>
        <w:topLinePunct w:val="0"/>
        <w:bidi w:val="0"/>
        <w:spacing w:line="360" w:lineRule="auto"/>
        <w:rPr>
          <w:rFonts w:hint="eastAsia" w:ascii="仿宋" w:hAnsi="仿宋" w:eastAsia="仿宋" w:cs="仿宋"/>
        </w:rPr>
      </w:pPr>
    </w:p>
    <w:p w14:paraId="38F5D011">
      <w:pPr>
        <w:pStyle w:val="8"/>
        <w:keepNext w:val="0"/>
        <w:keepLines w:val="0"/>
        <w:pageBreakBefore w:val="0"/>
        <w:overflowPunct/>
        <w:topLinePunct w:val="0"/>
        <w:bidi w:val="0"/>
        <w:spacing w:line="360" w:lineRule="auto"/>
        <w:rPr>
          <w:rFonts w:hint="eastAsia" w:ascii="仿宋" w:hAnsi="仿宋" w:eastAsia="仿宋" w:cs="仿宋"/>
        </w:rPr>
      </w:pPr>
    </w:p>
    <w:p w14:paraId="586178F1">
      <w:pPr>
        <w:keepNext w:val="0"/>
        <w:keepLines w:val="0"/>
        <w:pageBreakBefore w:val="0"/>
        <w:overflowPunct/>
        <w:topLinePunct w:val="0"/>
        <w:bidi w:val="0"/>
        <w:spacing w:line="360" w:lineRule="auto"/>
        <w:ind w:left="484"/>
        <w:rPr>
          <w:rFonts w:hint="eastAsia" w:ascii="仿宋" w:hAnsi="仿宋" w:eastAsia="仿宋" w:cs="仿宋"/>
          <w:sz w:val="24"/>
          <w:szCs w:val="24"/>
        </w:rPr>
      </w:pPr>
      <w:r>
        <w:rPr>
          <w:rFonts w:hint="eastAsia" w:ascii="仿宋" w:hAnsi="仿宋" w:eastAsia="仿宋" w:cs="仿宋"/>
          <w:spacing w:val="-6"/>
          <w:sz w:val="24"/>
          <w:szCs w:val="24"/>
        </w:rPr>
        <w:t>承诺有效期限：</w:t>
      </w:r>
      <w:r>
        <w:rPr>
          <w:rFonts w:hint="eastAsia" w:ascii="仿宋" w:hAnsi="仿宋" w:eastAsia="仿宋" w:cs="仿宋"/>
          <w:spacing w:val="-6"/>
          <w:sz w:val="24"/>
          <w:szCs w:val="24"/>
          <w:u w:val="single" w:color="auto"/>
        </w:rPr>
        <w:t xml:space="preserve">      </w:t>
      </w:r>
      <w:r>
        <w:rPr>
          <w:rFonts w:hint="eastAsia" w:ascii="仿宋" w:hAnsi="仿宋" w:eastAsia="仿宋" w:cs="仿宋"/>
          <w:spacing w:val="-102"/>
          <w:sz w:val="24"/>
          <w:szCs w:val="24"/>
        </w:rPr>
        <w:t xml:space="preserve"> </w:t>
      </w:r>
      <w:r>
        <w:rPr>
          <w:rFonts w:hint="eastAsia" w:ascii="仿宋" w:hAnsi="仿宋" w:eastAsia="仿宋" w:cs="仿宋"/>
          <w:spacing w:val="-6"/>
          <w:sz w:val="24"/>
          <w:szCs w:val="24"/>
        </w:rPr>
        <w:t>年</w:t>
      </w:r>
      <w:r>
        <w:rPr>
          <w:rFonts w:hint="eastAsia" w:ascii="仿宋" w:hAnsi="仿宋" w:eastAsia="仿宋" w:cs="仿宋"/>
          <w:spacing w:val="30"/>
          <w:sz w:val="24"/>
          <w:szCs w:val="24"/>
          <w:u w:val="single" w:color="auto"/>
        </w:rPr>
        <w:t xml:space="preserve">    </w:t>
      </w:r>
      <w:r>
        <w:rPr>
          <w:rFonts w:hint="eastAsia" w:ascii="仿宋" w:hAnsi="仿宋" w:eastAsia="仿宋" w:cs="仿宋"/>
          <w:spacing w:val="-105"/>
          <w:sz w:val="24"/>
          <w:szCs w:val="24"/>
        </w:rPr>
        <w:t xml:space="preserve"> </w:t>
      </w:r>
      <w:r>
        <w:rPr>
          <w:rFonts w:hint="eastAsia" w:ascii="仿宋" w:hAnsi="仿宋" w:eastAsia="仿宋" w:cs="仿宋"/>
          <w:spacing w:val="-6"/>
          <w:sz w:val="24"/>
          <w:szCs w:val="24"/>
        </w:rPr>
        <w:t>月</w:t>
      </w:r>
      <w:r>
        <w:rPr>
          <w:rFonts w:hint="eastAsia" w:ascii="仿宋" w:hAnsi="仿宋" w:eastAsia="仿宋" w:cs="仿宋"/>
          <w:spacing w:val="30"/>
          <w:sz w:val="24"/>
          <w:szCs w:val="24"/>
          <w:u w:val="single" w:color="auto"/>
        </w:rPr>
        <w:t xml:space="preserve">    </w:t>
      </w:r>
      <w:r>
        <w:rPr>
          <w:rFonts w:hint="eastAsia" w:ascii="仿宋" w:hAnsi="仿宋" w:eastAsia="仿宋" w:cs="仿宋"/>
          <w:spacing w:val="-69"/>
          <w:sz w:val="24"/>
          <w:szCs w:val="24"/>
        </w:rPr>
        <w:t xml:space="preserve"> </w:t>
      </w:r>
      <w:r>
        <w:rPr>
          <w:rFonts w:hint="eastAsia" w:ascii="仿宋" w:hAnsi="仿宋" w:eastAsia="仿宋" w:cs="仿宋"/>
          <w:spacing w:val="-6"/>
          <w:sz w:val="24"/>
          <w:szCs w:val="24"/>
        </w:rPr>
        <w:t>日—</w:t>
      </w:r>
      <w:r>
        <w:rPr>
          <w:rFonts w:hint="eastAsia" w:ascii="仿宋" w:hAnsi="仿宋" w:eastAsia="仿宋" w:cs="仿宋"/>
          <w:spacing w:val="23"/>
          <w:sz w:val="24"/>
          <w:szCs w:val="24"/>
          <w:u w:val="single" w:color="auto"/>
        </w:rPr>
        <w:t xml:space="preserve">     </w:t>
      </w:r>
      <w:r>
        <w:rPr>
          <w:rFonts w:hint="eastAsia" w:ascii="仿宋" w:hAnsi="仿宋" w:eastAsia="仿宋" w:cs="仿宋"/>
          <w:spacing w:val="-105"/>
          <w:sz w:val="24"/>
          <w:szCs w:val="24"/>
        </w:rPr>
        <w:t xml:space="preserve"> </w:t>
      </w:r>
      <w:r>
        <w:rPr>
          <w:rFonts w:hint="eastAsia" w:ascii="仿宋" w:hAnsi="仿宋" w:eastAsia="仿宋" w:cs="仿宋"/>
          <w:spacing w:val="-6"/>
          <w:sz w:val="24"/>
          <w:szCs w:val="24"/>
        </w:rPr>
        <w:t>年</w:t>
      </w:r>
      <w:r>
        <w:rPr>
          <w:rFonts w:hint="eastAsia" w:ascii="仿宋" w:hAnsi="仿宋" w:eastAsia="仿宋" w:cs="仿宋"/>
          <w:spacing w:val="30"/>
          <w:sz w:val="24"/>
          <w:szCs w:val="24"/>
          <w:u w:val="single" w:color="auto"/>
        </w:rPr>
        <w:t xml:space="preserve">    </w:t>
      </w:r>
      <w:r>
        <w:rPr>
          <w:rFonts w:hint="eastAsia" w:ascii="仿宋" w:hAnsi="仿宋" w:eastAsia="仿宋" w:cs="仿宋"/>
          <w:spacing w:val="-105"/>
          <w:sz w:val="24"/>
          <w:szCs w:val="24"/>
        </w:rPr>
        <w:t xml:space="preserve"> </w:t>
      </w:r>
      <w:r>
        <w:rPr>
          <w:rFonts w:hint="eastAsia" w:ascii="仿宋" w:hAnsi="仿宋" w:eastAsia="仿宋" w:cs="仿宋"/>
          <w:spacing w:val="-6"/>
          <w:sz w:val="24"/>
          <w:szCs w:val="24"/>
        </w:rPr>
        <w:t>月</w:t>
      </w:r>
      <w:r>
        <w:rPr>
          <w:rFonts w:hint="eastAsia" w:ascii="仿宋" w:hAnsi="仿宋" w:eastAsia="仿宋" w:cs="仿宋"/>
          <w:spacing w:val="30"/>
          <w:sz w:val="24"/>
          <w:szCs w:val="24"/>
          <w:u w:val="single" w:color="auto"/>
        </w:rPr>
        <w:t xml:space="preserve">    </w:t>
      </w:r>
      <w:r>
        <w:rPr>
          <w:rFonts w:hint="eastAsia" w:ascii="仿宋" w:hAnsi="仿宋" w:eastAsia="仿宋" w:cs="仿宋"/>
          <w:spacing w:val="-69"/>
          <w:sz w:val="24"/>
          <w:szCs w:val="24"/>
        </w:rPr>
        <w:t xml:space="preserve"> </w:t>
      </w:r>
      <w:r>
        <w:rPr>
          <w:rFonts w:hint="eastAsia" w:ascii="仿宋" w:hAnsi="仿宋" w:eastAsia="仿宋" w:cs="仿宋"/>
          <w:spacing w:val="-6"/>
          <w:sz w:val="24"/>
          <w:szCs w:val="24"/>
        </w:rPr>
        <w:t>日</w:t>
      </w:r>
    </w:p>
    <w:p w14:paraId="4BEC4174">
      <w:pPr>
        <w:pStyle w:val="8"/>
        <w:keepNext w:val="0"/>
        <w:keepLines w:val="0"/>
        <w:pageBreakBefore w:val="0"/>
        <w:overflowPunct/>
        <w:topLinePunct w:val="0"/>
        <w:bidi w:val="0"/>
        <w:spacing w:line="360" w:lineRule="auto"/>
        <w:rPr>
          <w:rFonts w:hint="eastAsia" w:ascii="仿宋" w:hAnsi="仿宋" w:eastAsia="仿宋" w:cs="仿宋"/>
        </w:rPr>
      </w:pPr>
    </w:p>
    <w:p w14:paraId="0212C51A">
      <w:pPr>
        <w:keepNext w:val="0"/>
        <w:keepLines w:val="0"/>
        <w:pageBreakBefore w:val="0"/>
        <w:overflowPunct/>
        <w:topLinePunct w:val="0"/>
        <w:bidi w:val="0"/>
        <w:spacing w:line="360" w:lineRule="auto"/>
        <w:ind w:left="487"/>
        <w:rPr>
          <w:rFonts w:hint="eastAsia" w:ascii="仿宋" w:hAnsi="仿宋" w:eastAsia="仿宋" w:cs="仿宋"/>
          <w:sz w:val="24"/>
          <w:szCs w:val="24"/>
        </w:rPr>
      </w:pPr>
      <w:r>
        <w:rPr>
          <w:rFonts w:hint="eastAsia" w:ascii="仿宋" w:hAnsi="仿宋" w:eastAsia="仿宋" w:cs="仿宋"/>
          <w:spacing w:val="-4"/>
          <w:sz w:val="24"/>
          <w:szCs w:val="24"/>
        </w:rPr>
        <w:t>投标人：</w:t>
      </w:r>
      <w:r>
        <w:rPr>
          <w:rFonts w:hint="eastAsia" w:ascii="仿宋" w:hAnsi="仿宋" w:eastAsia="仿宋" w:cs="仿宋"/>
          <w:sz w:val="24"/>
          <w:szCs w:val="24"/>
          <w:u w:val="single" w:color="auto"/>
        </w:rPr>
        <w:t xml:space="preserve">                        </w:t>
      </w:r>
    </w:p>
    <w:p w14:paraId="70A9C3B8">
      <w:pPr>
        <w:pStyle w:val="8"/>
        <w:keepNext w:val="0"/>
        <w:keepLines w:val="0"/>
        <w:pageBreakBefore w:val="0"/>
        <w:overflowPunct/>
        <w:topLinePunct w:val="0"/>
        <w:bidi w:val="0"/>
        <w:spacing w:line="360" w:lineRule="auto"/>
        <w:rPr>
          <w:rFonts w:hint="eastAsia" w:ascii="仿宋" w:hAnsi="仿宋" w:eastAsia="仿宋" w:cs="仿宋"/>
        </w:rPr>
      </w:pPr>
    </w:p>
    <w:p w14:paraId="5CBED54F">
      <w:pPr>
        <w:keepNext w:val="0"/>
        <w:keepLines w:val="0"/>
        <w:pageBreakBefore w:val="0"/>
        <w:overflowPunct/>
        <w:topLinePunct w:val="0"/>
        <w:bidi w:val="0"/>
        <w:spacing w:line="360" w:lineRule="auto"/>
        <w:ind w:left="484"/>
        <w:rPr>
          <w:rFonts w:hint="eastAsia" w:ascii="仿宋" w:hAnsi="仿宋" w:eastAsia="仿宋" w:cs="仿宋"/>
          <w:sz w:val="24"/>
          <w:szCs w:val="24"/>
        </w:rPr>
      </w:pPr>
      <w:r>
        <w:rPr>
          <w:rFonts w:hint="eastAsia" w:ascii="仿宋" w:hAnsi="仿宋" w:eastAsia="仿宋" w:cs="仿宋"/>
          <w:spacing w:val="-2"/>
          <w:sz w:val="24"/>
          <w:szCs w:val="24"/>
        </w:rPr>
        <w:t>承诺人（签字</w:t>
      </w:r>
      <w:r>
        <w:rPr>
          <w:rFonts w:hint="eastAsia" w:ascii="仿宋" w:hAnsi="仿宋" w:eastAsia="仿宋" w:cs="仿宋"/>
          <w:sz w:val="24"/>
          <w:szCs w:val="24"/>
        </w:rPr>
        <w:t>）：</w:t>
      </w:r>
      <w:r>
        <w:rPr>
          <w:rFonts w:hint="eastAsia" w:ascii="仿宋" w:hAnsi="仿宋" w:eastAsia="仿宋" w:cs="仿宋"/>
          <w:sz w:val="24"/>
          <w:szCs w:val="24"/>
          <w:u w:val="single" w:color="auto"/>
        </w:rPr>
        <w:t xml:space="preserve">                 </w:t>
      </w:r>
    </w:p>
    <w:p w14:paraId="3B370F0F">
      <w:pPr>
        <w:keepNext w:val="0"/>
        <w:keepLines w:val="0"/>
        <w:pageBreakBefore w:val="0"/>
        <w:overflowPunct/>
        <w:topLinePunct w:val="0"/>
        <w:bidi w:val="0"/>
        <w:spacing w:line="360" w:lineRule="auto"/>
        <w:ind w:left="484"/>
        <w:rPr>
          <w:rFonts w:hint="eastAsia" w:ascii="仿宋" w:hAnsi="仿宋" w:eastAsia="仿宋" w:cs="仿宋"/>
          <w:sz w:val="24"/>
          <w:szCs w:val="24"/>
        </w:rPr>
      </w:pPr>
      <w:r>
        <w:rPr>
          <w:rFonts w:hint="eastAsia" w:ascii="仿宋" w:hAnsi="仿宋" w:eastAsia="仿宋" w:cs="仿宋"/>
          <w:spacing w:val="-2"/>
          <w:sz w:val="24"/>
          <w:szCs w:val="24"/>
        </w:rPr>
        <w:t>承诺时间：</w:t>
      </w:r>
      <w:r>
        <w:rPr>
          <w:rFonts w:hint="eastAsia" w:ascii="仿宋" w:hAnsi="仿宋" w:eastAsia="仿宋" w:cs="仿宋"/>
          <w:spacing w:val="-2"/>
          <w:sz w:val="24"/>
          <w:szCs w:val="24"/>
          <w:u w:val="single" w:color="auto"/>
        </w:rPr>
        <w:t xml:space="preserve">      </w:t>
      </w:r>
      <w:r>
        <w:rPr>
          <w:rFonts w:hint="eastAsia" w:ascii="仿宋" w:hAnsi="仿宋" w:eastAsia="仿宋" w:cs="仿宋"/>
          <w:spacing w:val="-99"/>
          <w:sz w:val="24"/>
          <w:szCs w:val="24"/>
        </w:rPr>
        <w:t xml:space="preserve"> </w:t>
      </w:r>
      <w:r>
        <w:rPr>
          <w:rFonts w:hint="eastAsia" w:ascii="仿宋" w:hAnsi="仿宋" w:eastAsia="仿宋" w:cs="仿宋"/>
          <w:spacing w:val="-2"/>
          <w:sz w:val="24"/>
          <w:szCs w:val="24"/>
        </w:rPr>
        <w:t>年</w:t>
      </w:r>
      <w:r>
        <w:rPr>
          <w:rFonts w:hint="eastAsia" w:ascii="仿宋" w:hAnsi="仿宋" w:eastAsia="仿宋" w:cs="仿宋"/>
          <w:spacing w:val="-2"/>
          <w:sz w:val="24"/>
          <w:szCs w:val="24"/>
          <w:u w:val="single" w:color="auto"/>
        </w:rPr>
        <w:t xml:space="preserve">     </w:t>
      </w:r>
      <w:r>
        <w:rPr>
          <w:rFonts w:hint="eastAsia" w:ascii="仿宋" w:hAnsi="仿宋" w:eastAsia="仿宋" w:cs="仿宋"/>
          <w:spacing w:val="-104"/>
          <w:sz w:val="24"/>
          <w:szCs w:val="24"/>
        </w:rPr>
        <w:t xml:space="preserve"> </w:t>
      </w:r>
      <w:r>
        <w:rPr>
          <w:rFonts w:hint="eastAsia" w:ascii="仿宋" w:hAnsi="仿宋" w:eastAsia="仿宋" w:cs="仿宋"/>
          <w:spacing w:val="-2"/>
          <w:sz w:val="24"/>
          <w:szCs w:val="24"/>
        </w:rPr>
        <w:t>月</w:t>
      </w:r>
      <w:r>
        <w:rPr>
          <w:rFonts w:hint="eastAsia" w:ascii="仿宋" w:hAnsi="仿宋" w:eastAsia="仿宋" w:cs="仿宋"/>
          <w:spacing w:val="-2"/>
          <w:sz w:val="24"/>
          <w:szCs w:val="24"/>
          <w:u w:val="single" w:color="auto"/>
        </w:rPr>
        <w:t xml:space="preserve">     </w:t>
      </w:r>
      <w:r>
        <w:rPr>
          <w:rFonts w:hint="eastAsia" w:ascii="仿宋" w:hAnsi="仿宋" w:eastAsia="仿宋" w:cs="仿宋"/>
          <w:spacing w:val="-69"/>
          <w:sz w:val="24"/>
          <w:szCs w:val="24"/>
        </w:rPr>
        <w:t xml:space="preserve"> </w:t>
      </w:r>
      <w:r>
        <w:rPr>
          <w:rFonts w:hint="eastAsia" w:ascii="仿宋" w:hAnsi="仿宋" w:eastAsia="仿宋" w:cs="仿宋"/>
          <w:spacing w:val="-2"/>
          <w:sz w:val="24"/>
          <w:szCs w:val="24"/>
        </w:rPr>
        <w:t>日</w:t>
      </w:r>
    </w:p>
    <w:p w14:paraId="22FE21A0">
      <w:pPr>
        <w:keepNext w:val="0"/>
        <w:keepLines w:val="0"/>
        <w:pageBreakBefore w:val="0"/>
        <w:overflowPunct/>
        <w:topLinePunct w:val="0"/>
        <w:bidi w:val="0"/>
        <w:spacing w:line="360" w:lineRule="auto"/>
        <w:ind w:right="80"/>
        <w:jc w:val="both"/>
        <w:rPr>
          <w:rFonts w:hint="eastAsia" w:ascii="仿宋" w:hAnsi="仿宋" w:eastAsia="仿宋" w:cs="仿宋"/>
          <w:sz w:val="20"/>
          <w:szCs w:val="20"/>
        </w:rPr>
      </w:pPr>
      <w:r>
        <w:rPr>
          <w:rFonts w:hint="eastAsia" w:ascii="仿宋" w:hAnsi="仿宋" w:eastAsia="仿宋" w:cs="仿宋"/>
          <w:b/>
          <w:bCs/>
          <w:spacing w:val="10"/>
          <w:sz w:val="20"/>
          <w:szCs w:val="20"/>
        </w:rPr>
        <w:t>注：</w:t>
      </w:r>
      <w:r>
        <w:rPr>
          <w:rFonts w:hint="eastAsia" w:ascii="仿宋" w:hAnsi="仿宋" w:eastAsia="仿宋" w:cs="仿宋"/>
          <w:spacing w:val="10"/>
          <w:sz w:val="20"/>
          <w:szCs w:val="20"/>
        </w:rPr>
        <w:t>此承诺书除附在投标文件中外还须上传至“信用中国（陕西榆林</w:t>
      </w:r>
      <w:r>
        <w:rPr>
          <w:rFonts w:hint="eastAsia" w:ascii="仿宋" w:hAnsi="仿宋" w:eastAsia="仿宋" w:cs="仿宋"/>
          <w:spacing w:val="9"/>
          <w:sz w:val="20"/>
          <w:szCs w:val="20"/>
        </w:rPr>
        <w:t>）</w:t>
      </w:r>
      <w:r>
        <w:rPr>
          <w:rFonts w:hint="eastAsia" w:ascii="仿宋" w:hAnsi="仿宋" w:eastAsia="仿宋" w:cs="仿宋"/>
          <w:spacing w:val="-59"/>
          <w:sz w:val="20"/>
          <w:szCs w:val="20"/>
        </w:rPr>
        <w:t xml:space="preserve"> </w:t>
      </w:r>
      <w:r>
        <w:rPr>
          <w:rFonts w:hint="eastAsia" w:ascii="仿宋" w:hAnsi="仿宋" w:eastAsia="仿宋" w:cs="仿宋"/>
          <w:spacing w:val="9"/>
          <w:sz w:val="20"/>
          <w:szCs w:val="20"/>
        </w:rPr>
        <w:t>”网站（网上承诺开始时间</w:t>
      </w:r>
      <w:r>
        <w:rPr>
          <w:rFonts w:hint="eastAsia" w:ascii="仿宋" w:hAnsi="仿宋" w:eastAsia="仿宋" w:cs="仿宋"/>
          <w:spacing w:val="11"/>
          <w:sz w:val="20"/>
          <w:szCs w:val="20"/>
        </w:rPr>
        <w:t>以系统自动生成时间为准）授权委托人自主上报信用承诺书附件。（承</w:t>
      </w:r>
      <w:r>
        <w:rPr>
          <w:rFonts w:hint="eastAsia" w:ascii="仿宋" w:hAnsi="仿宋" w:eastAsia="仿宋" w:cs="仿宋"/>
          <w:spacing w:val="10"/>
          <w:sz w:val="20"/>
          <w:szCs w:val="20"/>
        </w:rPr>
        <w:t>诺起始时间为提交投标文件</w:t>
      </w:r>
      <w:r>
        <w:rPr>
          <w:rFonts w:hint="eastAsia" w:ascii="仿宋" w:hAnsi="仿宋" w:eastAsia="仿宋" w:cs="仿宋"/>
          <w:spacing w:val="9"/>
          <w:sz w:val="20"/>
          <w:szCs w:val="20"/>
        </w:rPr>
        <w:t>截止之日，承诺有效期同投标有效期，须后附截图</w:t>
      </w:r>
      <w:r>
        <w:rPr>
          <w:rFonts w:hint="eastAsia" w:ascii="仿宋" w:hAnsi="仿宋" w:eastAsia="仿宋" w:cs="仿宋"/>
          <w:spacing w:val="8"/>
          <w:sz w:val="20"/>
          <w:szCs w:val="20"/>
        </w:rPr>
        <w:t>。）</w:t>
      </w:r>
    </w:p>
    <w:p w14:paraId="60964806">
      <w:pPr>
        <w:keepNext w:val="0"/>
        <w:keepLines w:val="0"/>
        <w:pageBreakBefore w:val="0"/>
        <w:overflowPunct/>
        <w:topLinePunct w:val="0"/>
        <w:bidi w:val="0"/>
        <w:spacing w:line="360" w:lineRule="auto"/>
        <w:rPr>
          <w:rFonts w:hint="eastAsia" w:ascii="仿宋" w:hAnsi="仿宋" w:eastAsia="仿宋" w:cs="仿宋"/>
          <w:sz w:val="20"/>
          <w:szCs w:val="20"/>
        </w:rPr>
        <w:sectPr>
          <w:footerReference r:id="rId20" w:type="default"/>
          <w:pgSz w:w="11906" w:h="16839"/>
          <w:pgMar w:top="1285" w:right="1337" w:bottom="1091" w:left="1423" w:header="0" w:footer="858" w:gutter="0"/>
          <w:pgNumType w:fmt="decimal"/>
          <w:cols w:space="720" w:num="1"/>
        </w:sectPr>
      </w:pPr>
    </w:p>
    <w:p w14:paraId="51406315">
      <w:pPr>
        <w:spacing w:before="100" w:line="360" w:lineRule="auto"/>
        <w:ind w:left="0" w:leftChars="0" w:firstLine="0" w:firstLineChars="0"/>
        <w:jc w:val="center"/>
        <w:outlineLvl w:val="1"/>
        <w:rPr>
          <w:rFonts w:hint="eastAsia" w:ascii="仿宋" w:hAnsi="仿宋" w:eastAsia="仿宋" w:cs="仿宋"/>
          <w:color w:val="auto"/>
          <w:sz w:val="43"/>
          <w:szCs w:val="43"/>
          <w:highlight w:val="none"/>
        </w:rPr>
      </w:pPr>
      <w:r>
        <w:rPr>
          <w:rFonts w:hint="eastAsia" w:ascii="仿宋" w:hAnsi="仿宋" w:eastAsia="仿宋" w:cs="仿宋"/>
          <w:color w:val="auto"/>
          <w:spacing w:val="14"/>
          <w:position w:val="19"/>
          <w:sz w:val="43"/>
          <w:szCs w:val="43"/>
          <w:highlight w:val="none"/>
          <w14:textOutline w14:w="7971" w14:cap="sq" w14:cmpd="sng">
            <w14:solidFill>
              <w14:srgbClr w14:val="000000"/>
            </w14:solidFill>
            <w14:prstDash w14:val="solid"/>
            <w14:bevel/>
          </w14:textOutline>
        </w:rPr>
        <w:t>第</w:t>
      </w:r>
      <w:r>
        <w:rPr>
          <w:rFonts w:hint="eastAsia" w:ascii="仿宋" w:hAnsi="仿宋" w:eastAsia="仿宋" w:cs="仿宋"/>
          <w:color w:val="auto"/>
          <w:spacing w:val="9"/>
          <w:position w:val="19"/>
          <w:sz w:val="43"/>
          <w:szCs w:val="43"/>
          <w:highlight w:val="none"/>
          <w14:textOutline w14:w="7971" w14:cap="sq" w14:cmpd="sng">
            <w14:solidFill>
              <w14:srgbClr w14:val="000000"/>
            </w14:solidFill>
            <w14:prstDash w14:val="solid"/>
            <w14:bevel/>
          </w14:textOutline>
        </w:rPr>
        <w:t>二部分</w:t>
      </w:r>
      <w:r>
        <w:rPr>
          <w:rFonts w:hint="eastAsia" w:ascii="仿宋" w:hAnsi="仿宋" w:eastAsia="仿宋" w:cs="仿宋"/>
          <w:color w:val="auto"/>
          <w:spacing w:val="9"/>
          <w:position w:val="19"/>
          <w:sz w:val="43"/>
          <w:szCs w:val="43"/>
          <w:highlight w:val="none"/>
        </w:rPr>
        <w:t xml:space="preserve"> </w:t>
      </w:r>
      <w:r>
        <w:rPr>
          <w:rFonts w:hint="eastAsia" w:ascii="仿宋" w:hAnsi="仿宋" w:eastAsia="仿宋" w:cs="仿宋"/>
          <w:color w:val="auto"/>
          <w:spacing w:val="9"/>
          <w:position w:val="19"/>
          <w:sz w:val="43"/>
          <w:szCs w:val="43"/>
          <w:highlight w:val="none"/>
          <w14:textOutline w14:w="7971" w14:cap="sq" w14:cmpd="sng">
            <w14:solidFill>
              <w14:srgbClr w14:val="000000"/>
            </w14:solidFill>
            <w14:prstDash w14:val="solid"/>
            <w14:bevel/>
          </w14:textOutline>
        </w:rPr>
        <w:t>符合性证明文件</w:t>
      </w:r>
      <w:bookmarkEnd w:id="43"/>
    </w:p>
    <w:p w14:paraId="34527CF1">
      <w:pPr>
        <w:spacing w:line="360" w:lineRule="auto"/>
        <w:ind w:left="0" w:leftChars="0" w:firstLine="0" w:firstLineChars="0"/>
        <w:jc w:val="center"/>
        <w:outlineLvl w:val="2"/>
        <w:rPr>
          <w:rFonts w:hint="eastAsia" w:ascii="仿宋" w:hAnsi="仿宋" w:eastAsia="仿宋" w:cs="仿宋"/>
          <w:color w:val="auto"/>
          <w:sz w:val="28"/>
          <w:szCs w:val="28"/>
          <w:highlight w:val="none"/>
        </w:rPr>
      </w:pPr>
      <w:bookmarkStart w:id="44" w:name="_Toc6683"/>
      <w:r>
        <w:rPr>
          <w:rFonts w:hint="eastAsia" w:ascii="仿宋" w:hAnsi="仿宋" w:eastAsia="仿宋" w:cs="仿宋"/>
          <w:color w:val="auto"/>
          <w:spacing w:val="-2"/>
          <w:position w:val="2"/>
          <w:sz w:val="28"/>
          <w:szCs w:val="28"/>
          <w:highlight w:val="none"/>
          <w14:textOutline w14:w="5103" w14:cap="sq" w14:cmpd="sng">
            <w14:solidFill>
              <w14:srgbClr w14:val="000000"/>
            </w14:solidFill>
            <w14:prstDash w14:val="solid"/>
            <w14:bevel/>
          </w14:textOutline>
        </w:rPr>
        <w:t>一、响应</w:t>
      </w:r>
      <w:r>
        <w:rPr>
          <w:rFonts w:hint="eastAsia" w:ascii="仿宋" w:hAnsi="仿宋" w:eastAsia="仿宋" w:cs="仿宋"/>
          <w:color w:val="auto"/>
          <w:spacing w:val="-1"/>
          <w:position w:val="2"/>
          <w:sz w:val="28"/>
          <w:szCs w:val="28"/>
          <w:highlight w:val="none"/>
          <w14:textOutline w14:w="5103" w14:cap="sq" w14:cmpd="sng">
            <w14:solidFill>
              <w14:srgbClr w14:val="000000"/>
            </w14:solidFill>
            <w14:prstDash w14:val="solid"/>
            <w14:bevel/>
          </w14:textOutline>
        </w:rPr>
        <w:t>函</w:t>
      </w:r>
      <w:bookmarkEnd w:id="44"/>
    </w:p>
    <w:p w14:paraId="18918DCD">
      <w:pPr>
        <w:autoSpaceDE w:val="0"/>
        <w:autoSpaceDN w:val="0"/>
        <w:adjustRightInd w:val="0"/>
        <w:snapToGrid w:val="0"/>
        <w:spacing w:line="360" w:lineRule="auto"/>
        <w:ind w:firstLine="630"/>
        <w:rPr>
          <w:rFonts w:hint="eastAsia" w:ascii="仿宋" w:hAnsi="仿宋" w:eastAsia="仿宋" w:cs="仿宋"/>
          <w:color w:val="auto"/>
          <w:sz w:val="24"/>
          <w:szCs w:val="24"/>
          <w:highlight w:val="none"/>
        </w:rPr>
      </w:pPr>
      <w:bookmarkStart w:id="45" w:name="_Toc347478746"/>
      <w:bookmarkStart w:id="46" w:name="_Toc283240496"/>
      <w:bookmarkStart w:id="47" w:name="_Toc312789403"/>
      <w:bookmarkStart w:id="48" w:name="_Toc311415657"/>
      <w:bookmarkStart w:id="49" w:name="_Toc283626511"/>
      <w:bookmarkStart w:id="50" w:name="_Toc334522291"/>
      <w:bookmarkStart w:id="51" w:name="_Toc9587"/>
      <w:r>
        <w:rPr>
          <w:rFonts w:hint="eastAsia" w:ascii="仿宋" w:hAnsi="仿宋" w:eastAsia="仿宋" w:cs="仿宋"/>
          <w:color w:val="auto"/>
          <w:sz w:val="24"/>
          <w:szCs w:val="24"/>
          <w:highlight w:val="none"/>
          <w:lang w:val="zh-CN"/>
        </w:rPr>
        <w:t>我单位收到贵公司</w:t>
      </w:r>
      <w:r>
        <w:rPr>
          <w:rFonts w:hint="eastAsia" w:ascii="仿宋" w:hAnsi="仿宋" w:eastAsia="仿宋" w:cs="仿宋"/>
          <w:color w:val="auto"/>
          <w:sz w:val="24"/>
          <w:szCs w:val="24"/>
          <w:highlight w:val="none"/>
          <w:u w:val="single"/>
        </w:rPr>
        <w:t>（项目编号</w:t>
      </w:r>
      <w:r>
        <w:rPr>
          <w:rFonts w:hint="eastAsia" w:ascii="仿宋" w:hAnsi="仿宋" w:eastAsia="仿宋" w:cs="仿宋"/>
          <w:color w:val="auto"/>
          <w:sz w:val="24"/>
          <w:szCs w:val="24"/>
          <w:highlight w:val="none"/>
          <w:u w:val="single"/>
          <w:lang w:eastAsia="zh-CN"/>
        </w:rPr>
        <w:t>、项目名称</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lang w:val="zh-CN"/>
        </w:rPr>
        <w:t>竞争性磋商文件，经详细研究，我们决定参加本次磋商活动。为此，我方郑重声明以下诸点，并负法律责任。</w:t>
      </w:r>
    </w:p>
    <w:p w14:paraId="500A3F49">
      <w:pPr>
        <w:autoSpaceDE w:val="0"/>
        <w:autoSpaceDN w:val="0"/>
        <w:adjustRightInd w:val="0"/>
        <w:snapToGrid w:val="0"/>
        <w:spacing w:line="360" w:lineRule="auto"/>
        <w:ind w:firstLine="63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zh-CN"/>
        </w:rPr>
        <w:t>、愿意按照竞争性磋商文件中的要求，提供投标产品及技术服务，完成合同的责任和义务。</w:t>
      </w:r>
    </w:p>
    <w:p w14:paraId="5A098D34">
      <w:pPr>
        <w:autoSpaceDE w:val="0"/>
        <w:autoSpaceDN w:val="0"/>
        <w:adjustRightInd w:val="0"/>
        <w:snapToGrid w:val="0"/>
        <w:spacing w:line="360" w:lineRule="auto"/>
        <w:ind w:firstLine="63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zh-CN"/>
        </w:rPr>
        <w:t>、按竞争性磋商文件的规定，我公司的第一次磋商总报价为：（大写）：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zh-CN"/>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zh-CN"/>
        </w:rPr>
        <w:t>元）</w:t>
      </w:r>
      <w:r>
        <w:rPr>
          <w:rFonts w:hint="eastAsia" w:ascii="仿宋" w:hAnsi="仿宋" w:eastAsia="仿宋" w:cs="仿宋"/>
          <w:color w:val="auto"/>
          <w:sz w:val="24"/>
          <w:szCs w:val="24"/>
          <w:highlight w:val="none"/>
          <w:lang w:val="zh-CN"/>
        </w:rPr>
        <w:t>。</w:t>
      </w:r>
    </w:p>
    <w:p w14:paraId="78D72409">
      <w:pPr>
        <w:autoSpaceDE w:val="0"/>
        <w:autoSpaceDN w:val="0"/>
        <w:adjustRightInd w:val="0"/>
        <w:snapToGrid w:val="0"/>
        <w:spacing w:line="360" w:lineRule="auto"/>
        <w:ind w:firstLine="63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3、我方提交的响应文件电子文档一份。</w:t>
      </w:r>
    </w:p>
    <w:p w14:paraId="779D879B">
      <w:pPr>
        <w:autoSpaceDE w:val="0"/>
        <w:autoSpaceDN w:val="0"/>
        <w:adjustRightInd w:val="0"/>
        <w:snapToGrid w:val="0"/>
        <w:spacing w:line="360" w:lineRule="auto"/>
        <w:ind w:firstLine="63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val="zh-CN"/>
        </w:rPr>
        <w:t>、我方已详细阅读了竞争性磋商文件，完全理解并放弃提出含糊不清或易形成歧义的表述和资料。</w:t>
      </w:r>
    </w:p>
    <w:p w14:paraId="6049CC72">
      <w:pPr>
        <w:autoSpaceDE w:val="0"/>
        <w:autoSpaceDN w:val="0"/>
        <w:adjustRightInd w:val="0"/>
        <w:snapToGrid w:val="0"/>
        <w:spacing w:line="360" w:lineRule="auto"/>
        <w:ind w:firstLine="63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r>
        <w:rPr>
          <w:rFonts w:hint="eastAsia" w:ascii="仿宋" w:hAnsi="仿宋" w:eastAsia="仿宋" w:cs="仿宋"/>
          <w:color w:val="auto"/>
          <w:sz w:val="24"/>
          <w:szCs w:val="24"/>
          <w:highlight w:val="none"/>
          <w:lang w:val="zh-CN"/>
        </w:rPr>
        <w:t>、磋商后在规定的有效期内撤回磋商，我方愿接受有关处罚决定。</w:t>
      </w:r>
    </w:p>
    <w:p w14:paraId="0CC2C6C2">
      <w:pPr>
        <w:autoSpaceDE w:val="0"/>
        <w:autoSpaceDN w:val="0"/>
        <w:adjustRightInd w:val="0"/>
        <w:snapToGrid w:val="0"/>
        <w:spacing w:line="360" w:lineRule="auto"/>
        <w:ind w:firstLine="63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r>
        <w:rPr>
          <w:rFonts w:hint="eastAsia" w:ascii="仿宋" w:hAnsi="仿宋" w:eastAsia="仿宋" w:cs="仿宋"/>
          <w:color w:val="auto"/>
          <w:sz w:val="24"/>
          <w:szCs w:val="24"/>
          <w:highlight w:val="none"/>
          <w:lang w:val="zh-CN"/>
        </w:rPr>
        <w:t>、同意向贵方提供可能要求的，与本次磋商有关的任何证据或资料，且尊重磋商小组的评审结论和结果。</w:t>
      </w:r>
    </w:p>
    <w:p w14:paraId="41FD280F">
      <w:pPr>
        <w:autoSpaceDE w:val="0"/>
        <w:autoSpaceDN w:val="0"/>
        <w:adjustRightInd w:val="0"/>
        <w:snapToGrid w:val="0"/>
        <w:spacing w:line="360" w:lineRule="auto"/>
        <w:ind w:firstLine="63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r>
        <w:rPr>
          <w:rFonts w:hint="eastAsia" w:ascii="仿宋" w:hAnsi="仿宋" w:eastAsia="仿宋" w:cs="仿宋"/>
          <w:color w:val="auto"/>
          <w:sz w:val="24"/>
          <w:szCs w:val="24"/>
          <w:highlight w:val="none"/>
          <w:lang w:val="zh-CN"/>
        </w:rPr>
        <w:t>、我方的响应文件有效期为自磋商之日起</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个日历天，若我方成交，响应文件有效期延长至合同执行完毕。</w:t>
      </w:r>
    </w:p>
    <w:p w14:paraId="2A791566">
      <w:pPr>
        <w:autoSpaceDE w:val="0"/>
        <w:autoSpaceDN w:val="0"/>
        <w:adjustRightInd w:val="0"/>
        <w:snapToGrid w:val="0"/>
        <w:spacing w:line="360" w:lineRule="auto"/>
        <w:ind w:firstLine="63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r>
        <w:rPr>
          <w:rFonts w:hint="eastAsia" w:ascii="仿宋" w:hAnsi="仿宋" w:eastAsia="仿宋" w:cs="仿宋"/>
          <w:color w:val="auto"/>
          <w:sz w:val="24"/>
          <w:szCs w:val="24"/>
          <w:highlight w:val="none"/>
          <w:lang w:val="zh-CN"/>
        </w:rPr>
        <w:t>、有关于本磋商文件的函电，请按下列地址联系。</w:t>
      </w:r>
    </w:p>
    <w:p w14:paraId="06C09513">
      <w:pPr>
        <w:kinsoku w:val="0"/>
        <w:spacing w:line="360" w:lineRule="auto"/>
        <w:ind w:firstLine="840"/>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25FCD86D">
      <w:pPr>
        <w:kinsoku w:val="0"/>
        <w:spacing w:line="360" w:lineRule="auto"/>
        <w:ind w:firstLine="84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电    话：</w:t>
      </w:r>
      <w:r>
        <w:rPr>
          <w:rFonts w:hint="eastAsia" w:ascii="仿宋" w:hAnsi="仿宋" w:eastAsia="仿宋" w:cs="仿宋"/>
          <w:color w:val="auto"/>
          <w:sz w:val="24"/>
          <w:highlight w:val="none"/>
          <w:u w:val="single"/>
        </w:rPr>
        <w:t xml:space="preserve">                                                     </w:t>
      </w:r>
    </w:p>
    <w:p w14:paraId="546EA0C0">
      <w:pPr>
        <w:kinsoku w:val="0"/>
        <w:spacing w:line="360" w:lineRule="auto"/>
        <w:ind w:firstLine="84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u w:val="single"/>
        </w:rPr>
        <w:t xml:space="preserve">                                                     </w:t>
      </w:r>
    </w:p>
    <w:p w14:paraId="076658E1">
      <w:pPr>
        <w:kinsoku w:val="0"/>
        <w:spacing w:line="360" w:lineRule="auto"/>
        <w:ind w:firstLine="840"/>
        <w:rPr>
          <w:rFonts w:hint="eastAsia" w:ascii="仿宋" w:hAnsi="仿宋" w:eastAsia="仿宋" w:cs="仿宋"/>
          <w:color w:val="auto"/>
          <w:sz w:val="24"/>
          <w:highlight w:val="none"/>
        </w:rPr>
      </w:pPr>
      <w:r>
        <w:rPr>
          <w:rFonts w:hint="eastAsia" w:ascii="仿宋" w:hAnsi="仿宋" w:eastAsia="仿宋" w:cs="仿宋"/>
          <w:color w:val="auto"/>
          <w:sz w:val="24"/>
          <w:highlight w:val="none"/>
        </w:rPr>
        <w:t>邮    编：</w:t>
      </w:r>
      <w:r>
        <w:rPr>
          <w:rFonts w:hint="eastAsia" w:ascii="仿宋" w:hAnsi="仿宋" w:eastAsia="仿宋" w:cs="仿宋"/>
          <w:color w:val="auto"/>
          <w:sz w:val="24"/>
          <w:highlight w:val="none"/>
          <w:u w:val="single"/>
        </w:rPr>
        <w:t xml:space="preserve">                                                     </w:t>
      </w:r>
    </w:p>
    <w:p w14:paraId="26AACD8A">
      <w:pPr>
        <w:kinsoku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投标单位：全称（公章）</w:t>
      </w:r>
      <w:r>
        <w:rPr>
          <w:rFonts w:hint="eastAsia" w:ascii="仿宋" w:hAnsi="仿宋" w:eastAsia="仿宋" w:cs="仿宋"/>
          <w:color w:val="auto"/>
          <w:sz w:val="24"/>
          <w:highlight w:val="none"/>
          <w:u w:val="single"/>
        </w:rPr>
        <w:t xml:space="preserve">                                         </w:t>
      </w:r>
    </w:p>
    <w:p w14:paraId="385F2C2B">
      <w:pPr>
        <w:kinsoku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szCs w:val="24"/>
          <w:highlight w:val="none"/>
        </w:rPr>
        <w:t>法人代表或被授权代表</w:t>
      </w:r>
      <w:r>
        <w:rPr>
          <w:rFonts w:hint="eastAsia" w:ascii="仿宋" w:hAnsi="仿宋" w:eastAsia="仿宋" w:cs="仿宋"/>
          <w:color w:val="auto"/>
          <w:sz w:val="24"/>
          <w:highlight w:val="none"/>
        </w:rPr>
        <w:t>（</w:t>
      </w:r>
      <w:r>
        <w:rPr>
          <w:rFonts w:hint="eastAsia" w:ascii="仿宋" w:hAnsi="仿宋" w:eastAsia="仿宋" w:cs="仿宋"/>
          <w:color w:val="auto"/>
          <w:kern w:val="0"/>
          <w:sz w:val="24"/>
          <w:szCs w:val="24"/>
          <w:highlight w:val="none"/>
        </w:rPr>
        <w:t>盖章或签字</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p>
    <w:p w14:paraId="43CA12EC">
      <w:pPr>
        <w:kinsoku w:val="0"/>
        <w:spacing w:line="360" w:lineRule="auto"/>
        <w:ind w:firstLine="57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年   月   日</w:t>
      </w:r>
    </w:p>
    <w:p w14:paraId="7E5B0536">
      <w:pPr>
        <w:spacing w:line="360" w:lineRule="auto"/>
        <w:jc w:val="center"/>
        <w:outlineLvl w:val="0"/>
        <w:rPr>
          <w:rFonts w:hint="eastAsia" w:ascii="仿宋" w:hAnsi="仿宋" w:eastAsia="仿宋" w:cs="仿宋"/>
          <w:b/>
          <w:color w:val="auto"/>
          <w:sz w:val="32"/>
          <w:szCs w:val="22"/>
          <w:highlight w:val="none"/>
          <w:lang w:eastAsia="zh-CN"/>
        </w:rPr>
      </w:pPr>
      <w:r>
        <w:rPr>
          <w:rFonts w:hint="eastAsia" w:ascii="仿宋" w:hAnsi="仿宋" w:eastAsia="仿宋" w:cs="仿宋"/>
          <w:color w:val="auto"/>
          <w:sz w:val="24"/>
          <w:szCs w:val="24"/>
          <w:highlight w:val="none"/>
        </w:rPr>
        <w:br w:type="page"/>
      </w:r>
      <w:bookmarkStart w:id="52" w:name="_Toc31273"/>
      <w:bookmarkStart w:id="53" w:name="_Toc8021"/>
      <w:bookmarkStart w:id="54" w:name="_Toc5066"/>
      <w:bookmarkStart w:id="55" w:name="_Toc27905"/>
      <w:bookmarkStart w:id="56" w:name="_Toc16042"/>
      <w:bookmarkStart w:id="57" w:name="_Toc462325842"/>
      <w:bookmarkStart w:id="58" w:name="_Toc20560"/>
      <w:bookmarkStart w:id="59" w:name="_Toc15060"/>
      <w:bookmarkStart w:id="60" w:name="_Toc708"/>
      <w:r>
        <w:rPr>
          <w:rFonts w:hint="eastAsia" w:ascii="仿宋" w:hAnsi="仿宋" w:eastAsia="仿宋" w:cs="仿宋"/>
          <w:b/>
          <w:color w:val="auto"/>
          <w:sz w:val="32"/>
          <w:szCs w:val="22"/>
          <w:highlight w:val="none"/>
        </w:rPr>
        <w:t>二、</w:t>
      </w:r>
      <w:r>
        <w:rPr>
          <w:rFonts w:hint="eastAsia" w:ascii="仿宋" w:hAnsi="仿宋" w:eastAsia="仿宋" w:cs="仿宋"/>
          <w:b/>
          <w:color w:val="auto"/>
          <w:sz w:val="32"/>
          <w:szCs w:val="22"/>
          <w:highlight w:val="none"/>
          <w:lang w:eastAsia="zh-CN"/>
        </w:rPr>
        <w:t>磋商报价表</w:t>
      </w:r>
      <w:bookmarkEnd w:id="52"/>
      <w:bookmarkEnd w:id="53"/>
    </w:p>
    <w:bookmarkEnd w:id="45"/>
    <w:bookmarkEnd w:id="46"/>
    <w:bookmarkEnd w:id="47"/>
    <w:bookmarkEnd w:id="48"/>
    <w:bookmarkEnd w:id="49"/>
    <w:bookmarkEnd w:id="50"/>
    <w:bookmarkEnd w:id="51"/>
    <w:bookmarkEnd w:id="54"/>
    <w:bookmarkEnd w:id="55"/>
    <w:bookmarkEnd w:id="56"/>
    <w:bookmarkEnd w:id="57"/>
    <w:bookmarkEnd w:id="58"/>
    <w:bookmarkEnd w:id="59"/>
    <w:bookmarkEnd w:id="60"/>
    <w:tbl>
      <w:tblPr>
        <w:tblStyle w:val="21"/>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82"/>
        <w:gridCol w:w="6697"/>
      </w:tblGrid>
      <w:tr w14:paraId="71656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882" w:type="dxa"/>
            <w:vAlign w:val="center"/>
          </w:tcPr>
          <w:p w14:paraId="7EFB7BAD">
            <w:pPr>
              <w:pStyle w:val="8"/>
              <w:ind w:left="0" w:leftChars="0" w:firstLine="0" w:firstLineChars="0"/>
              <w:rPr>
                <w:rFonts w:hint="eastAsia" w:ascii="仿宋" w:hAnsi="仿宋" w:eastAsia="仿宋" w:cs="仿宋"/>
                <w:b/>
                <w:sz w:val="24"/>
              </w:rPr>
            </w:pPr>
            <w:r>
              <w:rPr>
                <w:rFonts w:hint="eastAsia" w:ascii="仿宋" w:hAnsi="仿宋" w:eastAsia="仿宋" w:cs="仿宋"/>
                <w:sz w:val="24"/>
                <w:lang w:val="zh-CN"/>
              </w:rPr>
              <w:br w:type="page"/>
            </w:r>
            <w:r>
              <w:rPr>
                <w:rFonts w:hint="eastAsia" w:ascii="仿宋" w:hAnsi="仿宋" w:eastAsia="仿宋" w:cs="仿宋"/>
                <w:b/>
                <w:sz w:val="24"/>
              </w:rPr>
              <w:t>项目编号及名称</w:t>
            </w:r>
          </w:p>
        </w:tc>
        <w:tc>
          <w:tcPr>
            <w:tcW w:w="6697" w:type="dxa"/>
            <w:vAlign w:val="center"/>
          </w:tcPr>
          <w:p w14:paraId="28AF9501">
            <w:pPr>
              <w:pStyle w:val="8"/>
              <w:ind w:left="0" w:leftChars="0" w:firstLine="0" w:firstLineChars="0"/>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78C3EAE0">
            <w:pPr>
              <w:pStyle w:val="8"/>
              <w:ind w:left="0" w:leftChars="0" w:firstLine="0" w:firstLineChars="0"/>
              <w:rPr>
                <w:rFonts w:hint="eastAsia" w:ascii="仿宋" w:hAnsi="仿宋" w:eastAsia="仿宋" w:cs="仿宋"/>
                <w:sz w:val="24"/>
                <w:u w:val="single"/>
              </w:rPr>
            </w:pPr>
            <w:r>
              <w:rPr>
                <w:rFonts w:hint="eastAsia" w:ascii="仿宋" w:hAnsi="仿宋" w:eastAsia="仿宋" w:cs="仿宋"/>
                <w:sz w:val="24"/>
              </w:rPr>
              <w:t>项目名称</w:t>
            </w:r>
            <w:r>
              <w:rPr>
                <w:rFonts w:hint="eastAsia" w:ascii="仿宋" w:hAnsi="仿宋" w:eastAsia="仿宋" w:cs="仿宋"/>
                <w:sz w:val="24"/>
                <w:u w:val="none"/>
              </w:rPr>
              <w:t>：</w:t>
            </w:r>
            <w:r>
              <w:rPr>
                <w:rFonts w:hint="eastAsia" w:ascii="仿宋" w:hAnsi="仿宋" w:eastAsia="仿宋" w:cs="仿宋"/>
                <w:sz w:val="24"/>
                <w:u w:val="single"/>
              </w:rPr>
              <w:t xml:space="preserve">             </w:t>
            </w:r>
          </w:p>
        </w:tc>
      </w:tr>
      <w:tr w14:paraId="69C02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8" w:hRule="atLeast"/>
          <w:jc w:val="center"/>
        </w:trPr>
        <w:tc>
          <w:tcPr>
            <w:tcW w:w="1882" w:type="dxa"/>
            <w:vAlign w:val="center"/>
          </w:tcPr>
          <w:p w14:paraId="271B83FE">
            <w:pPr>
              <w:pStyle w:val="8"/>
              <w:ind w:left="0" w:leftChars="0" w:firstLine="0" w:firstLineChars="0"/>
              <w:rPr>
                <w:rFonts w:hint="eastAsia" w:ascii="仿宋" w:hAnsi="仿宋" w:eastAsia="仿宋" w:cs="仿宋"/>
                <w:b/>
                <w:sz w:val="24"/>
              </w:rPr>
            </w:pPr>
            <w:r>
              <w:rPr>
                <w:rFonts w:hint="eastAsia" w:ascii="仿宋" w:hAnsi="仿宋" w:eastAsia="仿宋" w:cs="仿宋"/>
                <w:b/>
                <w:sz w:val="24"/>
              </w:rPr>
              <w:t>响应总价</w:t>
            </w:r>
          </w:p>
        </w:tc>
        <w:tc>
          <w:tcPr>
            <w:tcW w:w="6697" w:type="dxa"/>
            <w:vAlign w:val="center"/>
          </w:tcPr>
          <w:p w14:paraId="0A229EBF">
            <w:pPr>
              <w:pStyle w:val="8"/>
              <w:ind w:left="0" w:leftChars="0" w:firstLine="0" w:firstLineChars="0"/>
              <w:rPr>
                <w:rFonts w:hint="eastAsia" w:ascii="仿宋" w:hAnsi="仿宋" w:eastAsia="仿宋" w:cs="仿宋"/>
                <w:sz w:val="24"/>
              </w:rPr>
            </w:pPr>
            <w:r>
              <w:rPr>
                <w:rFonts w:hint="eastAsia" w:ascii="仿宋" w:hAnsi="仿宋" w:eastAsia="仿宋" w:cs="仿宋"/>
                <w:sz w:val="24"/>
              </w:rPr>
              <w:t>人民币（大写）：</w:t>
            </w:r>
            <w:r>
              <w:rPr>
                <w:rFonts w:hint="eastAsia" w:ascii="仿宋" w:hAnsi="仿宋" w:eastAsia="仿宋" w:cs="仿宋"/>
                <w:sz w:val="24"/>
                <w:u w:val="single"/>
              </w:rPr>
              <w:t xml:space="preserve">             </w:t>
            </w:r>
            <w:r>
              <w:rPr>
                <w:rFonts w:hint="eastAsia" w:ascii="仿宋" w:hAnsi="仿宋" w:eastAsia="仿宋" w:cs="仿宋"/>
                <w:sz w:val="24"/>
              </w:rPr>
              <w:t xml:space="preserve"> 整（小写：¥</w:t>
            </w:r>
            <w:r>
              <w:rPr>
                <w:rFonts w:hint="eastAsia" w:ascii="仿宋" w:hAnsi="仿宋" w:eastAsia="仿宋" w:cs="仿宋"/>
                <w:sz w:val="24"/>
                <w:u w:val="single"/>
              </w:rPr>
              <w:t xml:space="preserve">      </w:t>
            </w:r>
            <w:r>
              <w:rPr>
                <w:rFonts w:hint="eastAsia" w:ascii="仿宋" w:hAnsi="仿宋" w:eastAsia="仿宋" w:cs="仿宋"/>
                <w:sz w:val="24"/>
              </w:rPr>
              <w:t>元）</w:t>
            </w:r>
          </w:p>
        </w:tc>
      </w:tr>
      <w:tr w14:paraId="05164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03A8B53E">
            <w:pPr>
              <w:pStyle w:val="8"/>
              <w:ind w:left="0" w:leftChars="0" w:firstLine="0" w:firstLineChars="0"/>
              <w:rPr>
                <w:rFonts w:hint="eastAsia" w:ascii="仿宋" w:hAnsi="仿宋" w:eastAsia="仿宋" w:cs="仿宋"/>
                <w:b/>
                <w:sz w:val="24"/>
                <w:lang w:eastAsia="zh-CN"/>
              </w:rPr>
            </w:pPr>
            <w:r>
              <w:rPr>
                <w:rFonts w:hint="eastAsia" w:ascii="仿宋" w:hAnsi="仿宋" w:eastAsia="仿宋" w:cs="仿宋"/>
                <w:b/>
                <w:sz w:val="24"/>
                <w:lang w:eastAsia="zh-CN"/>
              </w:rPr>
              <w:t>服务期</w:t>
            </w:r>
          </w:p>
        </w:tc>
        <w:tc>
          <w:tcPr>
            <w:tcW w:w="6697" w:type="dxa"/>
            <w:vAlign w:val="center"/>
          </w:tcPr>
          <w:p w14:paraId="7CD39FC3">
            <w:pPr>
              <w:pStyle w:val="8"/>
              <w:rPr>
                <w:rFonts w:hint="eastAsia" w:ascii="仿宋" w:hAnsi="仿宋" w:eastAsia="仿宋" w:cs="仿宋"/>
                <w:sz w:val="24"/>
              </w:rPr>
            </w:pPr>
          </w:p>
        </w:tc>
      </w:tr>
      <w:tr w14:paraId="62FDD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2E3B6A8F">
            <w:pPr>
              <w:pStyle w:val="8"/>
              <w:ind w:left="0" w:leftChars="0" w:firstLine="0" w:firstLineChars="0"/>
              <w:rPr>
                <w:rFonts w:hint="eastAsia" w:ascii="仿宋" w:hAnsi="仿宋" w:eastAsia="仿宋" w:cs="仿宋"/>
                <w:b/>
                <w:sz w:val="24"/>
                <w:lang w:eastAsia="zh-CN"/>
              </w:rPr>
            </w:pPr>
            <w:r>
              <w:rPr>
                <w:rFonts w:hint="eastAsia" w:ascii="仿宋" w:hAnsi="仿宋" w:eastAsia="仿宋" w:cs="仿宋"/>
                <w:b/>
                <w:sz w:val="24"/>
                <w:lang w:eastAsia="zh-CN"/>
              </w:rPr>
              <w:t>服务质量</w:t>
            </w:r>
          </w:p>
        </w:tc>
        <w:tc>
          <w:tcPr>
            <w:tcW w:w="6697" w:type="dxa"/>
            <w:vAlign w:val="center"/>
          </w:tcPr>
          <w:p w14:paraId="5BE36F40">
            <w:pPr>
              <w:pStyle w:val="8"/>
              <w:rPr>
                <w:rFonts w:hint="eastAsia" w:ascii="仿宋" w:hAnsi="仿宋" w:eastAsia="仿宋" w:cs="仿宋"/>
                <w:sz w:val="24"/>
              </w:rPr>
            </w:pPr>
          </w:p>
        </w:tc>
      </w:tr>
      <w:tr w14:paraId="740DD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882" w:type="dxa"/>
            <w:vAlign w:val="center"/>
          </w:tcPr>
          <w:p w14:paraId="37177AA5">
            <w:pPr>
              <w:pStyle w:val="8"/>
              <w:ind w:left="0" w:leftChars="0" w:firstLine="0" w:firstLineChars="0"/>
              <w:rPr>
                <w:rFonts w:hint="eastAsia" w:ascii="仿宋" w:hAnsi="仿宋" w:eastAsia="仿宋" w:cs="仿宋"/>
                <w:b/>
                <w:sz w:val="24"/>
              </w:rPr>
            </w:pPr>
            <w:r>
              <w:rPr>
                <w:rFonts w:hint="eastAsia" w:ascii="仿宋" w:hAnsi="仿宋" w:eastAsia="仿宋" w:cs="仿宋"/>
                <w:b/>
                <w:sz w:val="24"/>
              </w:rPr>
              <w:t>备注</w:t>
            </w:r>
          </w:p>
        </w:tc>
        <w:tc>
          <w:tcPr>
            <w:tcW w:w="6697" w:type="dxa"/>
            <w:vAlign w:val="center"/>
          </w:tcPr>
          <w:p w14:paraId="0B1B469C">
            <w:pPr>
              <w:pStyle w:val="8"/>
              <w:rPr>
                <w:rFonts w:hint="eastAsia" w:ascii="仿宋" w:hAnsi="仿宋" w:eastAsia="仿宋" w:cs="仿宋"/>
                <w:sz w:val="24"/>
              </w:rPr>
            </w:pPr>
          </w:p>
        </w:tc>
      </w:tr>
    </w:tbl>
    <w:p w14:paraId="33F29061">
      <w:pPr>
        <w:spacing w:line="360" w:lineRule="auto"/>
        <w:rPr>
          <w:rFonts w:hint="eastAsia" w:ascii="仿宋" w:hAnsi="仿宋" w:eastAsia="仿宋" w:cs="仿宋"/>
          <w:color w:val="auto"/>
          <w:highlight w:val="none"/>
        </w:rPr>
      </w:pPr>
    </w:p>
    <w:p w14:paraId="71FA657D">
      <w:pPr>
        <w:spacing w:line="360" w:lineRule="auto"/>
        <w:ind w:left="0" w:leftChars="0" w:firstLine="0" w:firstLineChars="0"/>
        <w:rPr>
          <w:rFonts w:hint="eastAsia" w:ascii="仿宋" w:hAnsi="仿宋" w:eastAsia="仿宋" w:cs="仿宋"/>
          <w:color w:val="auto"/>
          <w:sz w:val="24"/>
          <w:highlight w:val="none"/>
        </w:rPr>
      </w:pPr>
    </w:p>
    <w:p w14:paraId="2B56126E">
      <w:pPr>
        <w:spacing w:line="360" w:lineRule="auto"/>
        <w:ind w:firstLine="360" w:firstLineChars="150"/>
        <w:rPr>
          <w:rFonts w:hint="eastAsia" w:ascii="仿宋" w:hAnsi="仿宋" w:eastAsia="仿宋" w:cs="仿宋"/>
          <w:color w:val="auto"/>
          <w:sz w:val="24"/>
          <w:highlight w:val="none"/>
        </w:rPr>
      </w:pPr>
    </w:p>
    <w:p w14:paraId="690110E0">
      <w:pPr>
        <w:widowControl/>
        <w:spacing w:line="360" w:lineRule="auto"/>
        <w:jc w:val="center"/>
        <w:rPr>
          <w:rFonts w:hint="eastAsia" w:ascii="仿宋" w:hAnsi="仿宋" w:eastAsia="仿宋" w:cs="仿宋"/>
          <w:color w:val="auto"/>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法人代表或被授权代表：</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 xml:space="preserve">（盖章或签字） </w:t>
      </w:r>
    </w:p>
    <w:p w14:paraId="46849BCD">
      <w:pPr>
        <w:spacing w:line="360" w:lineRule="auto"/>
        <w:ind w:right="-161"/>
        <w:rPr>
          <w:rFonts w:hint="eastAsia" w:ascii="仿宋" w:hAnsi="仿宋" w:eastAsia="仿宋" w:cs="仿宋"/>
          <w:color w:val="auto"/>
          <w:sz w:val="24"/>
          <w:szCs w:val="24"/>
          <w:highlight w:val="none"/>
          <w:u w:val="single"/>
        </w:rPr>
      </w:pPr>
    </w:p>
    <w:p w14:paraId="5ABE087C">
      <w:pPr>
        <w:widowControl/>
        <w:spacing w:line="360" w:lineRule="auto"/>
        <w:jc w:val="center"/>
        <w:rPr>
          <w:rFonts w:hint="eastAsia" w:ascii="仿宋" w:hAnsi="仿宋" w:eastAsia="仿宋" w:cs="仿宋"/>
          <w:color w:val="auto"/>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 xml:space="preserve">（盖单位章） </w:t>
      </w:r>
    </w:p>
    <w:p w14:paraId="117D978F">
      <w:pPr>
        <w:spacing w:line="360" w:lineRule="auto"/>
        <w:ind w:right="-161" w:firstLine="2640" w:firstLineChars="1100"/>
        <w:rPr>
          <w:rFonts w:hint="eastAsia" w:ascii="仿宋" w:hAnsi="仿宋" w:eastAsia="仿宋" w:cs="仿宋"/>
          <w:color w:val="auto"/>
          <w:sz w:val="24"/>
          <w:szCs w:val="24"/>
          <w:highlight w:val="none"/>
          <w:u w:val="single"/>
        </w:rPr>
      </w:pPr>
    </w:p>
    <w:p w14:paraId="6ABAD692">
      <w:pPr>
        <w:spacing w:line="360" w:lineRule="auto"/>
        <w:ind w:right="-161"/>
        <w:jc w:val="center"/>
        <w:outlineLvl w:val="0"/>
        <w:rPr>
          <w:rFonts w:hint="eastAsia" w:ascii="仿宋" w:hAnsi="仿宋" w:eastAsia="仿宋" w:cs="仿宋"/>
          <w:color w:val="auto"/>
          <w:sz w:val="24"/>
          <w:szCs w:val="24"/>
          <w:highlight w:val="none"/>
          <w:u w:val="single"/>
        </w:rPr>
      </w:pPr>
      <w:bookmarkStart w:id="61" w:name="_Toc11988"/>
      <w:r>
        <w:rPr>
          <w:rFonts w:hint="eastAsia" w:ascii="仿宋" w:hAnsi="仿宋" w:eastAsia="仿宋" w:cs="仿宋"/>
          <w:color w:val="auto"/>
          <w:sz w:val="24"/>
          <w:szCs w:val="24"/>
          <w:highlight w:val="none"/>
        </w:rPr>
        <w:t>日        期：</w:t>
      </w:r>
      <w:bookmarkEnd w:id="61"/>
      <w:r>
        <w:rPr>
          <w:rFonts w:hint="eastAsia" w:ascii="仿宋" w:hAnsi="仿宋" w:eastAsia="仿宋" w:cs="仿宋"/>
          <w:color w:val="auto"/>
          <w:sz w:val="24"/>
          <w:szCs w:val="24"/>
          <w:highlight w:val="none"/>
          <w:u w:val="single"/>
        </w:rPr>
        <w:t xml:space="preserve">                      </w:t>
      </w:r>
      <w:bookmarkStart w:id="62" w:name="_Toc334522292"/>
      <w:bookmarkStart w:id="63" w:name="_Toc16000"/>
      <w:bookmarkStart w:id="64" w:name="_Toc347478747"/>
      <w:bookmarkStart w:id="65" w:name="_Toc312789404"/>
      <w:bookmarkStart w:id="66" w:name="_Toc283240497"/>
      <w:bookmarkStart w:id="67" w:name="_Toc311415658"/>
    </w:p>
    <w:p w14:paraId="27CD53F2">
      <w:pPr>
        <w:spacing w:line="360" w:lineRule="auto"/>
        <w:ind w:right="-161"/>
        <w:jc w:val="center"/>
        <w:outlineLvl w:val="0"/>
        <w:rPr>
          <w:rFonts w:hint="eastAsia" w:ascii="仿宋" w:hAnsi="仿宋" w:eastAsia="仿宋" w:cs="仿宋"/>
          <w:color w:val="auto"/>
          <w:sz w:val="24"/>
          <w:szCs w:val="24"/>
          <w:highlight w:val="none"/>
          <w:u w:val="single"/>
        </w:rPr>
      </w:pPr>
    </w:p>
    <w:p w14:paraId="7D06BBC7">
      <w:pPr>
        <w:spacing w:line="360" w:lineRule="auto"/>
        <w:ind w:right="-161"/>
        <w:jc w:val="center"/>
        <w:outlineLvl w:val="0"/>
        <w:rPr>
          <w:rFonts w:hint="eastAsia" w:ascii="仿宋" w:hAnsi="仿宋" w:eastAsia="仿宋" w:cs="仿宋"/>
          <w:color w:val="auto"/>
          <w:sz w:val="24"/>
          <w:szCs w:val="24"/>
          <w:highlight w:val="none"/>
          <w:u w:val="single"/>
        </w:rPr>
      </w:pPr>
    </w:p>
    <w:p w14:paraId="6FBE7F42">
      <w:pPr>
        <w:spacing w:line="360" w:lineRule="auto"/>
        <w:ind w:right="-161"/>
        <w:jc w:val="center"/>
        <w:outlineLvl w:val="0"/>
        <w:rPr>
          <w:rFonts w:hint="eastAsia" w:ascii="仿宋" w:hAnsi="仿宋" w:eastAsia="仿宋" w:cs="仿宋"/>
          <w:color w:val="auto"/>
          <w:sz w:val="24"/>
          <w:szCs w:val="24"/>
          <w:highlight w:val="none"/>
          <w:u w:val="single"/>
        </w:rPr>
      </w:pPr>
    </w:p>
    <w:p w14:paraId="5AF96B19">
      <w:pPr>
        <w:spacing w:line="360" w:lineRule="auto"/>
        <w:ind w:right="-161"/>
        <w:jc w:val="center"/>
        <w:outlineLvl w:val="0"/>
        <w:rPr>
          <w:rFonts w:hint="eastAsia" w:ascii="仿宋" w:hAnsi="仿宋" w:eastAsia="仿宋" w:cs="仿宋"/>
          <w:color w:val="auto"/>
          <w:sz w:val="24"/>
          <w:szCs w:val="24"/>
          <w:highlight w:val="none"/>
          <w:u w:val="single"/>
        </w:rPr>
      </w:pPr>
    </w:p>
    <w:p w14:paraId="7FF92364">
      <w:pPr>
        <w:spacing w:line="360" w:lineRule="auto"/>
        <w:ind w:right="-161"/>
        <w:jc w:val="center"/>
        <w:outlineLvl w:val="0"/>
        <w:rPr>
          <w:rFonts w:hint="eastAsia" w:ascii="仿宋" w:hAnsi="仿宋" w:eastAsia="仿宋" w:cs="仿宋"/>
          <w:color w:val="auto"/>
          <w:sz w:val="24"/>
          <w:szCs w:val="24"/>
          <w:highlight w:val="none"/>
          <w:u w:val="single"/>
        </w:rPr>
      </w:pPr>
    </w:p>
    <w:p w14:paraId="43FCA025">
      <w:pPr>
        <w:pStyle w:val="8"/>
        <w:rPr>
          <w:rFonts w:hint="eastAsia" w:ascii="仿宋" w:hAnsi="仿宋" w:eastAsia="仿宋" w:cs="仿宋"/>
        </w:rPr>
      </w:pPr>
    </w:p>
    <w:p w14:paraId="3CB050EB">
      <w:pPr>
        <w:spacing w:line="360" w:lineRule="auto"/>
        <w:ind w:right="-161"/>
        <w:jc w:val="center"/>
        <w:outlineLvl w:val="0"/>
        <w:rPr>
          <w:rFonts w:hint="eastAsia" w:ascii="仿宋" w:hAnsi="仿宋" w:eastAsia="仿宋" w:cs="仿宋"/>
          <w:b/>
          <w:bCs/>
          <w:color w:val="auto"/>
          <w:sz w:val="36"/>
          <w:szCs w:val="16"/>
          <w:highlight w:val="none"/>
        </w:rPr>
      </w:pPr>
      <w:bookmarkStart w:id="68" w:name="_Toc20819"/>
      <w:bookmarkStart w:id="69" w:name="_Toc27665"/>
      <w:bookmarkStart w:id="70" w:name="_Toc12397"/>
      <w:bookmarkStart w:id="71" w:name="_Toc29346"/>
      <w:bookmarkStart w:id="72" w:name="_Toc9067"/>
      <w:bookmarkStart w:id="73" w:name="_Toc30603"/>
      <w:bookmarkStart w:id="74" w:name="_Toc8483"/>
      <w:bookmarkStart w:id="75" w:name="_Toc20392"/>
    </w:p>
    <w:bookmarkEnd w:id="68"/>
    <w:bookmarkEnd w:id="69"/>
    <w:bookmarkEnd w:id="70"/>
    <w:bookmarkEnd w:id="71"/>
    <w:bookmarkEnd w:id="72"/>
    <w:bookmarkEnd w:id="73"/>
    <w:bookmarkEnd w:id="74"/>
    <w:p w14:paraId="4FA32C1E">
      <w:pPr>
        <w:spacing w:line="360" w:lineRule="auto"/>
        <w:jc w:val="center"/>
        <w:outlineLvl w:val="0"/>
        <w:rPr>
          <w:rFonts w:hint="eastAsia" w:ascii="仿宋" w:hAnsi="仿宋" w:eastAsia="仿宋" w:cs="仿宋"/>
          <w:b/>
          <w:color w:val="auto"/>
          <w:sz w:val="32"/>
          <w:szCs w:val="22"/>
          <w:highlight w:val="none"/>
          <w:lang w:eastAsia="zh-CN"/>
        </w:rPr>
      </w:pPr>
      <w:bookmarkStart w:id="76" w:name="_Toc10583"/>
      <w:r>
        <w:rPr>
          <w:rFonts w:hint="eastAsia" w:ascii="仿宋" w:hAnsi="仿宋" w:eastAsia="仿宋" w:cs="仿宋"/>
          <w:b/>
          <w:color w:val="auto"/>
          <w:sz w:val="32"/>
          <w:szCs w:val="22"/>
          <w:highlight w:val="none"/>
          <w:lang w:val="en-US" w:eastAsia="zh-CN"/>
        </w:rPr>
        <w:t>三</w:t>
      </w:r>
      <w:r>
        <w:rPr>
          <w:rFonts w:hint="eastAsia" w:ascii="仿宋" w:hAnsi="仿宋" w:eastAsia="仿宋" w:cs="仿宋"/>
          <w:b/>
          <w:color w:val="auto"/>
          <w:sz w:val="32"/>
          <w:szCs w:val="22"/>
          <w:highlight w:val="none"/>
          <w:lang w:eastAsia="zh-CN"/>
        </w:rPr>
        <w:t>、</w:t>
      </w:r>
      <w:r>
        <w:rPr>
          <w:rFonts w:hint="eastAsia" w:ascii="仿宋" w:hAnsi="仿宋" w:eastAsia="仿宋" w:cs="仿宋"/>
          <w:b/>
          <w:bCs/>
          <w:color w:val="auto"/>
          <w:sz w:val="32"/>
          <w:szCs w:val="32"/>
          <w:highlight w:val="none"/>
          <w:lang w:val="zh-CN" w:eastAsia="zh-CN"/>
        </w:rPr>
        <w:t>供应商承诺书</w:t>
      </w:r>
      <w:bookmarkEnd w:id="76"/>
    </w:p>
    <w:p w14:paraId="5EB24FF5">
      <w:pPr>
        <w:pStyle w:val="11"/>
        <w:pageBreakBefore w:val="0"/>
        <w:kinsoku/>
        <w:overflowPunct/>
        <w:bidi w:val="0"/>
        <w:spacing w:beforeAutospacing="0" w:afterAutospacing="0" w:line="360" w:lineRule="auto"/>
        <w:jc w:val="center"/>
        <w:rPr>
          <w:rFonts w:hint="eastAsia" w:ascii="仿宋" w:hAnsi="仿宋" w:eastAsia="仿宋" w:cs="仿宋"/>
          <w:color w:val="auto"/>
          <w:highlight w:val="none"/>
        </w:rPr>
      </w:pPr>
      <w:r>
        <w:rPr>
          <w:rFonts w:hint="eastAsia" w:ascii="仿宋" w:hAnsi="仿宋" w:eastAsia="仿宋" w:cs="仿宋"/>
          <w:b/>
          <w:color w:val="auto"/>
          <w:sz w:val="24"/>
          <w:szCs w:val="18"/>
          <w:highlight w:val="none"/>
        </w:rPr>
        <w:t>陕西省政府采购</w:t>
      </w:r>
      <w:r>
        <w:rPr>
          <w:rFonts w:hint="eastAsia" w:ascii="仿宋" w:hAnsi="仿宋" w:eastAsia="仿宋" w:cs="仿宋"/>
          <w:b/>
          <w:color w:val="auto"/>
          <w:sz w:val="24"/>
          <w:szCs w:val="18"/>
          <w:highlight w:val="none"/>
          <w:lang w:eastAsia="zh-CN"/>
        </w:rPr>
        <w:t>供应商</w:t>
      </w:r>
      <w:r>
        <w:rPr>
          <w:rFonts w:hint="eastAsia" w:ascii="仿宋" w:hAnsi="仿宋" w:eastAsia="仿宋" w:cs="仿宋"/>
          <w:b/>
          <w:color w:val="auto"/>
          <w:sz w:val="24"/>
          <w:szCs w:val="18"/>
          <w:highlight w:val="none"/>
        </w:rPr>
        <w:t>拒绝政府采购领域商业贿赂承诺书</w:t>
      </w:r>
      <w:r>
        <w:rPr>
          <w:rFonts w:hint="eastAsia" w:ascii="仿宋" w:hAnsi="仿宋" w:eastAsia="仿宋" w:cs="仿宋"/>
          <w:b/>
          <w:color w:val="auto"/>
          <w:sz w:val="24"/>
          <w:szCs w:val="24"/>
          <w:highlight w:val="none"/>
        </w:rPr>
        <w:t>Ⅰ</w:t>
      </w:r>
    </w:p>
    <w:p w14:paraId="5F4425C8">
      <w:pPr>
        <w:pageBreakBefore w:val="0"/>
        <w:kinsoku/>
        <w:overflowPunct/>
        <w:bidi w:val="0"/>
        <w:spacing w:beforeAutospacing="0" w:afterAutospacing="0" w:line="360" w:lineRule="auto"/>
        <w:ind w:firstLine="360" w:firstLineChars="150"/>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为响应党中央、国务院关于治理政府采购领域商业贿赂行为的号召，我公司在此庄严承诺：</w:t>
      </w:r>
    </w:p>
    <w:p w14:paraId="33532F31">
      <w:pPr>
        <w:pageBreakBefore w:val="0"/>
        <w:kinsoku/>
        <w:overflowPunct/>
        <w:bidi w:val="0"/>
        <w:spacing w:beforeAutospacing="0" w:afterAutospacing="0" w:line="360" w:lineRule="auto"/>
        <w:ind w:firstLine="480" w:firstLineChars="200"/>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1、在参与政府采购活动中遵纪守法、诚信经营、公平竞标。</w:t>
      </w:r>
    </w:p>
    <w:p w14:paraId="3C7B4E63">
      <w:pPr>
        <w:pageBreakBefore w:val="0"/>
        <w:kinsoku/>
        <w:overflowPunct/>
        <w:bidi w:val="0"/>
        <w:spacing w:beforeAutospacing="0" w:afterAutospacing="0" w:line="360" w:lineRule="auto"/>
        <w:ind w:firstLine="480" w:firstLineChars="200"/>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2、不向政府采购单位、采购代理机构和政府采购评审专家进行任何形式的商业贿赂以谋取交易机会。</w:t>
      </w:r>
    </w:p>
    <w:p w14:paraId="3805B042">
      <w:pPr>
        <w:pageBreakBefore w:val="0"/>
        <w:kinsoku/>
        <w:overflowPunct/>
        <w:bidi w:val="0"/>
        <w:spacing w:beforeAutospacing="0" w:afterAutospacing="0" w:line="360" w:lineRule="auto"/>
        <w:ind w:firstLine="480" w:firstLineChars="200"/>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3、不向政府采购代理机构和采购单位提供虚假资质文件或采用虚假应标方式参与政府采购市场竞争并谋取中标。</w:t>
      </w:r>
    </w:p>
    <w:p w14:paraId="4DF0AE34">
      <w:pPr>
        <w:pageBreakBefore w:val="0"/>
        <w:kinsoku/>
        <w:overflowPunct/>
        <w:bidi w:val="0"/>
        <w:spacing w:beforeAutospacing="0" w:afterAutospacing="0" w:line="360" w:lineRule="auto"/>
        <w:ind w:firstLine="480" w:firstLineChars="200"/>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4、不采取“围标、陪标”等商业欺诈手段获得政府采购订单。</w:t>
      </w:r>
    </w:p>
    <w:p w14:paraId="3E6EAF34">
      <w:pPr>
        <w:pageBreakBefore w:val="0"/>
        <w:kinsoku/>
        <w:overflowPunct/>
        <w:bidi w:val="0"/>
        <w:spacing w:beforeAutospacing="0" w:afterAutospacing="0" w:line="360" w:lineRule="auto"/>
        <w:ind w:firstLine="480" w:firstLineChars="200"/>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5、不采取不正当手段诋毁、排挤其他投标单位。</w:t>
      </w:r>
    </w:p>
    <w:p w14:paraId="22941EFD">
      <w:pPr>
        <w:pageBreakBefore w:val="0"/>
        <w:kinsoku/>
        <w:overflowPunct/>
        <w:bidi w:val="0"/>
        <w:spacing w:beforeAutospacing="0" w:afterAutospacing="0" w:line="360" w:lineRule="auto"/>
        <w:ind w:firstLine="480" w:firstLineChars="200"/>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6、不在提供商品和服务时“偷梁换柱、以次充好”损害采购单位的合法权益。</w:t>
      </w:r>
    </w:p>
    <w:p w14:paraId="2F6740EA">
      <w:pPr>
        <w:pageBreakBefore w:val="0"/>
        <w:kinsoku/>
        <w:overflowPunct/>
        <w:bidi w:val="0"/>
        <w:spacing w:beforeAutospacing="0" w:afterAutospacing="0" w:line="360" w:lineRule="auto"/>
        <w:ind w:firstLine="480" w:firstLineChars="200"/>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7、不与采购单位、采购代理机构政府采购评审专家或其它投标单位恶意串通，进行质疑和投诉，维护政府采购市场秩序。</w:t>
      </w:r>
    </w:p>
    <w:p w14:paraId="47BEF154">
      <w:pPr>
        <w:pageBreakBefore w:val="0"/>
        <w:kinsoku/>
        <w:overflowPunct/>
        <w:bidi w:val="0"/>
        <w:spacing w:beforeAutospacing="0" w:afterAutospacing="0" w:line="360" w:lineRule="auto"/>
        <w:ind w:firstLine="480" w:firstLineChars="200"/>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8、尊重和接受政府采购监督管理部门的监督和政府采购代理机构招标采购要求，承担因违约行为给采购单位造成的损失。</w:t>
      </w:r>
    </w:p>
    <w:p w14:paraId="0C47FDB5">
      <w:pPr>
        <w:pageBreakBefore w:val="0"/>
        <w:kinsoku/>
        <w:overflowPunct/>
        <w:bidi w:val="0"/>
        <w:spacing w:beforeAutospacing="0" w:afterAutospacing="0" w:line="360" w:lineRule="auto"/>
        <w:ind w:firstLine="480" w:firstLineChars="200"/>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9、不发生其他有悖于政府采购公开、公平、公正和诚信原则的行为。</w:t>
      </w:r>
    </w:p>
    <w:p w14:paraId="13E1DC98">
      <w:pPr>
        <w:pageBreakBefore w:val="0"/>
        <w:kinsoku/>
        <w:overflowPunct/>
        <w:bidi w:val="0"/>
        <w:spacing w:beforeAutospacing="0" w:afterAutospacing="0" w:line="360" w:lineRule="auto"/>
        <w:ind w:firstLine="480" w:firstLineChars="200"/>
        <w:rPr>
          <w:rFonts w:hint="eastAsia" w:ascii="仿宋" w:hAnsi="仿宋" w:eastAsia="仿宋" w:cs="仿宋"/>
          <w:color w:val="auto"/>
          <w:sz w:val="24"/>
          <w:szCs w:val="28"/>
          <w:highlight w:val="none"/>
        </w:rPr>
      </w:pPr>
    </w:p>
    <w:p w14:paraId="487E2120">
      <w:pPr>
        <w:pageBreakBefore w:val="0"/>
        <w:kinsoku/>
        <w:overflowPunct/>
        <w:bidi w:val="0"/>
        <w:spacing w:beforeAutospacing="0" w:afterAutospacing="0" w:line="360" w:lineRule="auto"/>
        <w:ind w:firstLine="480" w:firstLineChars="200"/>
        <w:rPr>
          <w:rFonts w:hint="eastAsia" w:ascii="仿宋" w:hAnsi="仿宋" w:eastAsia="仿宋" w:cs="仿宋"/>
          <w:color w:val="auto"/>
          <w:sz w:val="24"/>
          <w:szCs w:val="28"/>
          <w:highlight w:val="none"/>
        </w:rPr>
      </w:pPr>
    </w:p>
    <w:p w14:paraId="47CEC266">
      <w:pPr>
        <w:pageBreakBefore w:val="0"/>
        <w:kinsoku/>
        <w:overflowPunct/>
        <w:bidi w:val="0"/>
        <w:spacing w:beforeAutospacing="0" w:afterAutospacing="0" w:line="360" w:lineRule="auto"/>
        <w:ind w:firstLine="480" w:firstLineChars="200"/>
        <w:rPr>
          <w:rFonts w:hint="eastAsia" w:ascii="仿宋" w:hAnsi="仿宋" w:eastAsia="仿宋" w:cs="仿宋"/>
          <w:color w:val="auto"/>
          <w:sz w:val="24"/>
          <w:szCs w:val="28"/>
          <w:highlight w:val="none"/>
        </w:rPr>
      </w:pPr>
    </w:p>
    <w:p w14:paraId="08DC0028">
      <w:pPr>
        <w:pageBreakBefore w:val="0"/>
        <w:kinsoku/>
        <w:overflowPunct/>
        <w:bidi w:val="0"/>
        <w:spacing w:beforeAutospacing="0" w:afterAutospacing="0" w:line="360" w:lineRule="auto"/>
        <w:ind w:firstLine="480" w:firstLineChars="200"/>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承诺单位：（盖章）</w:t>
      </w:r>
    </w:p>
    <w:p w14:paraId="5ADE4C7A">
      <w:pPr>
        <w:pageBreakBefore w:val="0"/>
        <w:kinsoku/>
        <w:overflowPunct/>
        <w:bidi w:val="0"/>
        <w:spacing w:beforeAutospacing="0" w:afterAutospacing="0" w:line="360" w:lineRule="auto"/>
        <w:ind w:firstLine="480" w:firstLineChars="200"/>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全权代表：（签字）</w:t>
      </w:r>
    </w:p>
    <w:p w14:paraId="63284109">
      <w:pPr>
        <w:pageBreakBefore w:val="0"/>
        <w:kinsoku/>
        <w:overflowPunct/>
        <w:bidi w:val="0"/>
        <w:spacing w:beforeAutospacing="0" w:afterAutospacing="0" w:line="360" w:lineRule="auto"/>
        <w:ind w:firstLine="480" w:firstLineChars="200"/>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地址：邮编：</w:t>
      </w:r>
    </w:p>
    <w:p w14:paraId="4FB2EECE">
      <w:pPr>
        <w:pageBreakBefore w:val="0"/>
        <w:kinsoku/>
        <w:overflowPunct/>
        <w:bidi w:val="0"/>
        <w:spacing w:beforeAutospacing="0" w:afterAutospacing="0" w:line="360" w:lineRule="auto"/>
        <w:ind w:firstLine="480" w:firstLineChars="200"/>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电话：</w:t>
      </w:r>
    </w:p>
    <w:p w14:paraId="5451C6ED">
      <w:pPr>
        <w:pageBreakBefore w:val="0"/>
        <w:kinsoku/>
        <w:overflowPunct/>
        <w:bidi w:val="0"/>
        <w:spacing w:beforeAutospacing="0" w:afterAutospacing="0" w:line="360" w:lineRule="auto"/>
        <w:ind w:firstLine="360" w:firstLineChars="150"/>
        <w:rPr>
          <w:rFonts w:hint="eastAsia" w:ascii="仿宋" w:hAnsi="仿宋" w:eastAsia="仿宋" w:cs="仿宋"/>
          <w:color w:val="auto"/>
          <w:sz w:val="24"/>
          <w:szCs w:val="28"/>
          <w:highlight w:val="none"/>
        </w:rPr>
      </w:pPr>
    </w:p>
    <w:p w14:paraId="133705C5">
      <w:pPr>
        <w:pageBreakBefore w:val="0"/>
        <w:kinsoku/>
        <w:overflowPunct/>
        <w:bidi w:val="0"/>
        <w:spacing w:beforeAutospacing="0" w:afterAutospacing="0" w:line="360" w:lineRule="auto"/>
        <w:ind w:right="480" w:firstLine="360" w:firstLineChars="150"/>
        <w:jc w:val="center"/>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年月日</w:t>
      </w:r>
    </w:p>
    <w:p w14:paraId="33A4816C">
      <w:pPr>
        <w:pageBreakBefore w:val="0"/>
        <w:kinsoku/>
        <w:overflowPunct/>
        <w:bidi w:val="0"/>
        <w:spacing w:beforeAutospacing="0" w:afterAutospacing="0"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32"/>
          <w:szCs w:val="32"/>
          <w:highlight w:val="none"/>
        </w:rPr>
        <w:br w:type="page"/>
      </w:r>
      <w:r>
        <w:rPr>
          <w:rFonts w:hint="eastAsia" w:ascii="仿宋" w:hAnsi="仿宋" w:eastAsia="仿宋" w:cs="仿宋"/>
          <w:b/>
          <w:color w:val="auto"/>
          <w:sz w:val="24"/>
          <w:szCs w:val="24"/>
          <w:highlight w:val="none"/>
        </w:rPr>
        <w:t>承诺书Ⅱ</w:t>
      </w:r>
    </w:p>
    <w:tbl>
      <w:tblPr>
        <w:tblStyle w:val="21"/>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71981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vAlign w:val="center"/>
          </w:tcPr>
          <w:p w14:paraId="09AB516D">
            <w:pPr>
              <w:pageBreakBefore w:val="0"/>
              <w:kinsoku/>
              <w:overflowPunct/>
              <w:bidi w:val="0"/>
              <w:spacing w:beforeAutospacing="0" w:afterAutospacing="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致：</w:t>
            </w:r>
            <w:r>
              <w:rPr>
                <w:rFonts w:hint="eastAsia" w:ascii="仿宋" w:hAnsi="仿宋" w:eastAsia="仿宋" w:cs="仿宋"/>
                <w:b/>
                <w:bCs/>
                <w:color w:val="auto"/>
                <w:sz w:val="24"/>
                <w:szCs w:val="24"/>
                <w:highlight w:val="none"/>
                <w:lang w:val="zh-CN"/>
              </w:rPr>
              <w:t> 陕西晨安前沿项目管理有限公司</w:t>
            </w:r>
          </w:p>
        </w:tc>
      </w:tr>
      <w:tr w14:paraId="2CAF8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vAlign w:val="center"/>
          </w:tcPr>
          <w:p w14:paraId="48FF58D5">
            <w:pPr>
              <w:pageBreakBefore w:val="0"/>
              <w:kinsoku/>
              <w:overflowPunct/>
              <w:bidi w:val="0"/>
              <w:spacing w:beforeAutospacing="0" w:afterAutospacing="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作为参加贵公司组织的招标采购项目的投标单位，本公司承诺：在参加本项目招标之前不存在被依法禁止经营行为、财产被接管或冻结的情况，如有隐瞒实情，愿承担一切责任及后果。</w:t>
            </w:r>
          </w:p>
        </w:tc>
      </w:tr>
      <w:tr w14:paraId="77A7D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vAlign w:val="center"/>
          </w:tcPr>
          <w:p w14:paraId="0874A394">
            <w:pPr>
              <w:pageBreakBefore w:val="0"/>
              <w:kinsoku/>
              <w:overflowPunct/>
              <w:bidi w:val="0"/>
              <w:spacing w:beforeAutospacing="0" w:afterAutospacing="0"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投标单位</w:t>
            </w:r>
          </w:p>
        </w:tc>
        <w:tc>
          <w:tcPr>
            <w:tcW w:w="3420" w:type="dxa"/>
            <w:vAlign w:val="center"/>
          </w:tcPr>
          <w:p w14:paraId="2BA0E9C9">
            <w:pPr>
              <w:pageBreakBefore w:val="0"/>
              <w:kinsoku/>
              <w:overflowPunct/>
              <w:bidi w:val="0"/>
              <w:spacing w:beforeAutospacing="0" w:afterAutospacing="0"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w:t>
            </w:r>
          </w:p>
        </w:tc>
        <w:tc>
          <w:tcPr>
            <w:tcW w:w="2340" w:type="dxa"/>
            <w:vAlign w:val="center"/>
          </w:tcPr>
          <w:p w14:paraId="08F7BAFE">
            <w:pPr>
              <w:pageBreakBefore w:val="0"/>
              <w:kinsoku/>
              <w:overflowPunct/>
              <w:bidi w:val="0"/>
              <w:spacing w:beforeAutospacing="0" w:afterAutospacing="0"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日期</w:t>
            </w:r>
          </w:p>
        </w:tc>
      </w:tr>
      <w:tr w14:paraId="5C5B6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vAlign w:val="center"/>
          </w:tcPr>
          <w:p w14:paraId="2183B754">
            <w:pPr>
              <w:pageBreakBefore w:val="0"/>
              <w:kinsoku/>
              <w:overflowPunct/>
              <w:bidi w:val="0"/>
              <w:spacing w:beforeAutospacing="0" w:afterAutospacing="0"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（公章）</w:t>
            </w:r>
          </w:p>
        </w:tc>
        <w:tc>
          <w:tcPr>
            <w:tcW w:w="3420" w:type="dxa"/>
            <w:vAlign w:val="center"/>
          </w:tcPr>
          <w:p w14:paraId="62C06E03">
            <w:pPr>
              <w:pageBreakBefore w:val="0"/>
              <w:kinsoku/>
              <w:overflowPunct/>
              <w:bidi w:val="0"/>
              <w:spacing w:beforeAutospacing="0" w:afterAutospacing="0"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（签字或盖章）</w:t>
            </w:r>
          </w:p>
        </w:tc>
        <w:tc>
          <w:tcPr>
            <w:tcW w:w="2340" w:type="dxa"/>
            <w:vAlign w:val="center"/>
          </w:tcPr>
          <w:p w14:paraId="24ABDD36">
            <w:pPr>
              <w:pageBreakBefore w:val="0"/>
              <w:kinsoku/>
              <w:overflowPunct/>
              <w:bidi w:val="0"/>
              <w:spacing w:beforeAutospacing="0" w:afterAutospacing="0" w:line="360" w:lineRule="auto"/>
              <w:ind w:firstLine="240" w:firstLineChars="1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年月日</w:t>
            </w:r>
          </w:p>
        </w:tc>
      </w:tr>
    </w:tbl>
    <w:p w14:paraId="68311838">
      <w:pPr>
        <w:pageBreakBefore w:val="0"/>
        <w:kinsoku/>
        <w:overflowPunct/>
        <w:bidi w:val="0"/>
        <w:spacing w:beforeAutospacing="0" w:afterAutospacing="0" w:line="360" w:lineRule="auto"/>
        <w:rPr>
          <w:rFonts w:hint="eastAsia" w:ascii="仿宋" w:hAnsi="仿宋" w:eastAsia="仿宋" w:cs="仿宋"/>
          <w:b/>
          <w:color w:val="auto"/>
          <w:sz w:val="24"/>
          <w:szCs w:val="24"/>
          <w:highlight w:val="none"/>
        </w:rPr>
      </w:pPr>
    </w:p>
    <w:p w14:paraId="511941F5">
      <w:pPr>
        <w:pageBreakBefore w:val="0"/>
        <w:kinsoku/>
        <w:overflowPunct/>
        <w:bidi w:val="0"/>
        <w:spacing w:beforeAutospacing="0" w:afterAutospacing="0"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承诺书Ⅲ</w:t>
      </w:r>
    </w:p>
    <w:tbl>
      <w:tblPr>
        <w:tblStyle w:val="21"/>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47F3F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vAlign w:val="center"/>
          </w:tcPr>
          <w:p w14:paraId="66B92BB6">
            <w:pPr>
              <w:pageBreakBefore w:val="0"/>
              <w:kinsoku/>
              <w:overflowPunct/>
              <w:bidi w:val="0"/>
              <w:spacing w:beforeAutospacing="0" w:afterAutospacing="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致：</w:t>
            </w:r>
            <w:r>
              <w:rPr>
                <w:rFonts w:hint="eastAsia" w:ascii="仿宋" w:hAnsi="仿宋" w:eastAsia="仿宋" w:cs="仿宋"/>
                <w:b/>
                <w:bCs/>
                <w:color w:val="auto"/>
                <w:sz w:val="24"/>
                <w:szCs w:val="24"/>
                <w:highlight w:val="none"/>
                <w:lang w:val="zh-CN"/>
              </w:rPr>
              <w:t> 陕西晨安前沿项目管理有限公司</w:t>
            </w:r>
          </w:p>
        </w:tc>
      </w:tr>
      <w:tr w14:paraId="73DD3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vAlign w:val="center"/>
          </w:tcPr>
          <w:p w14:paraId="449DE39F">
            <w:pPr>
              <w:pageBreakBefore w:val="0"/>
              <w:kinsoku/>
              <w:overflowPunct/>
              <w:bidi w:val="0"/>
              <w:spacing w:beforeAutospacing="0" w:afterAutospacing="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作为参加贵公司组织的招标采购项目的投标单位，本公司郑重申告并承诺：近三年受到有关行政主管部门的行政处理、不良行为记录为次（没有填零），如有隐瞒实情，愿承担一切责任及后果。</w:t>
            </w:r>
          </w:p>
        </w:tc>
      </w:tr>
      <w:tr w14:paraId="11011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vAlign w:val="center"/>
          </w:tcPr>
          <w:p w14:paraId="6DEB9B0E">
            <w:pPr>
              <w:pageBreakBefore w:val="0"/>
              <w:kinsoku/>
              <w:overflowPunct/>
              <w:bidi w:val="0"/>
              <w:spacing w:beforeAutospacing="0" w:afterAutospacing="0"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投标单位</w:t>
            </w:r>
          </w:p>
        </w:tc>
        <w:tc>
          <w:tcPr>
            <w:tcW w:w="3420" w:type="dxa"/>
            <w:vAlign w:val="center"/>
          </w:tcPr>
          <w:p w14:paraId="7ECB9212">
            <w:pPr>
              <w:pageBreakBefore w:val="0"/>
              <w:kinsoku/>
              <w:overflowPunct/>
              <w:bidi w:val="0"/>
              <w:spacing w:beforeAutospacing="0" w:afterAutospacing="0"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w:t>
            </w:r>
          </w:p>
        </w:tc>
        <w:tc>
          <w:tcPr>
            <w:tcW w:w="2340" w:type="dxa"/>
            <w:vAlign w:val="center"/>
          </w:tcPr>
          <w:p w14:paraId="35942862">
            <w:pPr>
              <w:pageBreakBefore w:val="0"/>
              <w:kinsoku/>
              <w:overflowPunct/>
              <w:bidi w:val="0"/>
              <w:spacing w:beforeAutospacing="0" w:afterAutospacing="0"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日期</w:t>
            </w:r>
          </w:p>
        </w:tc>
      </w:tr>
      <w:tr w14:paraId="7D6EF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vAlign w:val="center"/>
          </w:tcPr>
          <w:p w14:paraId="6B78C001">
            <w:pPr>
              <w:pageBreakBefore w:val="0"/>
              <w:kinsoku/>
              <w:overflowPunct/>
              <w:bidi w:val="0"/>
              <w:spacing w:beforeAutospacing="0" w:afterAutospacing="0"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（公章）</w:t>
            </w:r>
          </w:p>
        </w:tc>
        <w:tc>
          <w:tcPr>
            <w:tcW w:w="3420" w:type="dxa"/>
            <w:vAlign w:val="center"/>
          </w:tcPr>
          <w:p w14:paraId="56681126">
            <w:pPr>
              <w:pageBreakBefore w:val="0"/>
              <w:kinsoku/>
              <w:overflowPunct/>
              <w:bidi w:val="0"/>
              <w:spacing w:beforeAutospacing="0" w:afterAutospacing="0"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（签字或盖章）</w:t>
            </w:r>
          </w:p>
        </w:tc>
        <w:tc>
          <w:tcPr>
            <w:tcW w:w="2340" w:type="dxa"/>
            <w:vAlign w:val="center"/>
          </w:tcPr>
          <w:p w14:paraId="11A8F899">
            <w:pPr>
              <w:pageBreakBefore w:val="0"/>
              <w:kinsoku/>
              <w:overflowPunct/>
              <w:bidi w:val="0"/>
              <w:spacing w:beforeAutospacing="0" w:afterAutospacing="0" w:line="360" w:lineRule="auto"/>
              <w:ind w:firstLine="240" w:firstLineChars="1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年月日</w:t>
            </w:r>
          </w:p>
        </w:tc>
      </w:tr>
    </w:tbl>
    <w:p w14:paraId="4C7F4D51">
      <w:pPr>
        <w:pageBreakBefore w:val="0"/>
        <w:kinsoku/>
        <w:overflowPunct/>
        <w:bidi w:val="0"/>
        <w:spacing w:beforeAutospacing="0" w:afterAutospacing="0" w:line="360" w:lineRule="auto"/>
        <w:rPr>
          <w:rFonts w:hint="eastAsia" w:ascii="仿宋" w:hAnsi="仿宋" w:eastAsia="仿宋" w:cs="仿宋"/>
          <w:b/>
          <w:color w:val="auto"/>
          <w:sz w:val="24"/>
          <w:szCs w:val="24"/>
          <w:highlight w:val="none"/>
        </w:rPr>
      </w:pPr>
    </w:p>
    <w:p w14:paraId="223FC1E7">
      <w:pPr>
        <w:pageBreakBefore w:val="0"/>
        <w:kinsoku/>
        <w:overflowPunct/>
        <w:bidi w:val="0"/>
        <w:spacing w:beforeAutospacing="0" w:afterAutospacing="0"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br w:type="page"/>
      </w:r>
      <w:r>
        <w:rPr>
          <w:rFonts w:hint="eastAsia" w:ascii="仿宋" w:hAnsi="仿宋" w:eastAsia="仿宋" w:cs="仿宋"/>
          <w:b/>
          <w:color w:val="auto"/>
          <w:sz w:val="24"/>
          <w:szCs w:val="24"/>
          <w:highlight w:val="none"/>
        </w:rPr>
        <w:t>承诺书Ⅳ</w:t>
      </w:r>
    </w:p>
    <w:tbl>
      <w:tblPr>
        <w:tblStyle w:val="21"/>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1F62E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vAlign w:val="center"/>
          </w:tcPr>
          <w:p w14:paraId="7576D0FC">
            <w:pPr>
              <w:pageBreakBefore w:val="0"/>
              <w:kinsoku/>
              <w:overflowPunct/>
              <w:bidi w:val="0"/>
              <w:spacing w:beforeAutospacing="0" w:afterAutospacing="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致：</w:t>
            </w:r>
            <w:r>
              <w:rPr>
                <w:rFonts w:hint="eastAsia" w:ascii="仿宋" w:hAnsi="仿宋" w:eastAsia="仿宋" w:cs="仿宋"/>
                <w:b/>
                <w:bCs/>
                <w:color w:val="auto"/>
                <w:sz w:val="24"/>
                <w:szCs w:val="24"/>
                <w:highlight w:val="none"/>
                <w:lang w:val="zh-CN"/>
              </w:rPr>
              <w:t> 陕西晨安前沿项目管理有限公司</w:t>
            </w:r>
          </w:p>
        </w:tc>
      </w:tr>
      <w:tr w14:paraId="2FDDC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vAlign w:val="center"/>
          </w:tcPr>
          <w:p w14:paraId="1EFA3900">
            <w:pPr>
              <w:pageBreakBefore w:val="0"/>
              <w:kinsoku/>
              <w:overflowPunct/>
              <w:bidi w:val="0"/>
              <w:spacing w:beforeAutospacing="0" w:afterAutospacing="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作为参加贵公司组织的招标采购项目的投标单位，本公司郑重申告：近三年因服务问题的不法行为记录为次（没有填零），如有隐瞒实情，愿承担一切责任及后果。</w:t>
            </w:r>
          </w:p>
        </w:tc>
      </w:tr>
      <w:tr w14:paraId="2E1A2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vAlign w:val="center"/>
          </w:tcPr>
          <w:p w14:paraId="3CAAA01A">
            <w:pPr>
              <w:pageBreakBefore w:val="0"/>
              <w:kinsoku/>
              <w:overflowPunct/>
              <w:bidi w:val="0"/>
              <w:spacing w:beforeAutospacing="0" w:afterAutospacing="0"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投标单位</w:t>
            </w:r>
          </w:p>
        </w:tc>
        <w:tc>
          <w:tcPr>
            <w:tcW w:w="3420" w:type="dxa"/>
            <w:vAlign w:val="center"/>
          </w:tcPr>
          <w:p w14:paraId="4CE6712B">
            <w:pPr>
              <w:pageBreakBefore w:val="0"/>
              <w:kinsoku/>
              <w:overflowPunct/>
              <w:bidi w:val="0"/>
              <w:spacing w:beforeAutospacing="0" w:afterAutospacing="0"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w:t>
            </w:r>
          </w:p>
        </w:tc>
        <w:tc>
          <w:tcPr>
            <w:tcW w:w="2340" w:type="dxa"/>
            <w:vAlign w:val="center"/>
          </w:tcPr>
          <w:p w14:paraId="0887DF5C">
            <w:pPr>
              <w:pageBreakBefore w:val="0"/>
              <w:kinsoku/>
              <w:overflowPunct/>
              <w:bidi w:val="0"/>
              <w:spacing w:beforeAutospacing="0" w:afterAutospacing="0"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日期</w:t>
            </w:r>
          </w:p>
        </w:tc>
      </w:tr>
      <w:tr w14:paraId="2EC5B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vAlign w:val="center"/>
          </w:tcPr>
          <w:p w14:paraId="4D706893">
            <w:pPr>
              <w:pageBreakBefore w:val="0"/>
              <w:kinsoku/>
              <w:overflowPunct/>
              <w:bidi w:val="0"/>
              <w:spacing w:beforeAutospacing="0" w:afterAutospacing="0"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（公章）</w:t>
            </w:r>
          </w:p>
        </w:tc>
        <w:tc>
          <w:tcPr>
            <w:tcW w:w="3420" w:type="dxa"/>
            <w:vAlign w:val="center"/>
          </w:tcPr>
          <w:p w14:paraId="35551492">
            <w:pPr>
              <w:pageBreakBefore w:val="0"/>
              <w:kinsoku/>
              <w:overflowPunct/>
              <w:bidi w:val="0"/>
              <w:spacing w:beforeAutospacing="0" w:afterAutospacing="0"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（签字或盖章）</w:t>
            </w:r>
          </w:p>
        </w:tc>
        <w:tc>
          <w:tcPr>
            <w:tcW w:w="2340" w:type="dxa"/>
            <w:vAlign w:val="center"/>
          </w:tcPr>
          <w:p w14:paraId="01869607">
            <w:pPr>
              <w:pageBreakBefore w:val="0"/>
              <w:kinsoku/>
              <w:overflowPunct/>
              <w:bidi w:val="0"/>
              <w:spacing w:beforeAutospacing="0" w:afterAutospacing="0" w:line="360" w:lineRule="auto"/>
              <w:ind w:firstLine="240" w:firstLineChars="1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年月日</w:t>
            </w:r>
          </w:p>
        </w:tc>
      </w:tr>
    </w:tbl>
    <w:p w14:paraId="6F8EFAD7">
      <w:pPr>
        <w:pageBreakBefore w:val="0"/>
        <w:kinsoku/>
        <w:overflowPunct/>
        <w:bidi w:val="0"/>
        <w:spacing w:beforeAutospacing="0" w:afterAutospacing="0" w:line="360" w:lineRule="auto"/>
        <w:ind w:right="480"/>
        <w:rPr>
          <w:rFonts w:hint="eastAsia" w:ascii="仿宋" w:hAnsi="仿宋" w:eastAsia="仿宋" w:cs="仿宋"/>
          <w:color w:val="auto"/>
          <w:sz w:val="24"/>
          <w:szCs w:val="24"/>
          <w:highlight w:val="none"/>
        </w:rPr>
      </w:pPr>
    </w:p>
    <w:p w14:paraId="65F643BE">
      <w:pPr>
        <w:pageBreakBefore w:val="0"/>
        <w:kinsoku/>
        <w:overflowPunct/>
        <w:bidi w:val="0"/>
        <w:spacing w:beforeAutospacing="0" w:afterAutospacing="0"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承诺书</w:t>
      </w:r>
      <w:r>
        <w:rPr>
          <w:rFonts w:hint="eastAsia" w:ascii="仿宋" w:hAnsi="仿宋" w:eastAsia="仿宋" w:cs="仿宋"/>
          <w:b/>
          <w:color w:val="auto"/>
          <w:sz w:val="24"/>
          <w:szCs w:val="24"/>
          <w:highlight w:val="none"/>
        </w:rPr>
        <w:fldChar w:fldCharType="begin"/>
      </w:r>
      <w:r>
        <w:rPr>
          <w:rFonts w:hint="eastAsia" w:ascii="仿宋" w:hAnsi="仿宋" w:eastAsia="仿宋" w:cs="仿宋"/>
          <w:b/>
          <w:color w:val="auto"/>
          <w:sz w:val="24"/>
          <w:szCs w:val="24"/>
          <w:highlight w:val="none"/>
        </w:rPr>
        <w:instrText xml:space="preserve">= 5 \* ROMAN</w:instrText>
      </w:r>
      <w:r>
        <w:rPr>
          <w:rFonts w:hint="eastAsia" w:ascii="仿宋" w:hAnsi="仿宋" w:eastAsia="仿宋" w:cs="仿宋"/>
          <w:b/>
          <w:color w:val="auto"/>
          <w:sz w:val="24"/>
          <w:szCs w:val="24"/>
          <w:highlight w:val="none"/>
        </w:rPr>
        <w:fldChar w:fldCharType="separate"/>
      </w:r>
      <w:r>
        <w:rPr>
          <w:rFonts w:hint="eastAsia" w:ascii="仿宋" w:hAnsi="仿宋" w:eastAsia="仿宋" w:cs="仿宋"/>
          <w:b/>
          <w:color w:val="auto"/>
          <w:sz w:val="24"/>
          <w:szCs w:val="24"/>
          <w:highlight w:val="none"/>
        </w:rPr>
        <w:t>V</w:t>
      </w:r>
      <w:r>
        <w:rPr>
          <w:rFonts w:hint="eastAsia" w:ascii="仿宋" w:hAnsi="仿宋" w:eastAsia="仿宋" w:cs="仿宋"/>
          <w:b/>
          <w:color w:val="auto"/>
          <w:sz w:val="24"/>
          <w:szCs w:val="24"/>
          <w:highlight w:val="none"/>
        </w:rPr>
        <w:fldChar w:fldCharType="end"/>
      </w:r>
    </w:p>
    <w:tbl>
      <w:tblPr>
        <w:tblStyle w:val="21"/>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69960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vAlign w:val="center"/>
          </w:tcPr>
          <w:p w14:paraId="6A660261">
            <w:pPr>
              <w:pageBreakBefore w:val="0"/>
              <w:kinsoku/>
              <w:overflowPunct/>
              <w:bidi w:val="0"/>
              <w:spacing w:beforeAutospacing="0" w:afterAutospacing="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致：</w:t>
            </w:r>
            <w:r>
              <w:rPr>
                <w:rFonts w:hint="eastAsia" w:ascii="仿宋" w:hAnsi="仿宋" w:eastAsia="仿宋" w:cs="仿宋"/>
                <w:b/>
                <w:bCs/>
                <w:color w:val="auto"/>
                <w:sz w:val="24"/>
                <w:szCs w:val="24"/>
                <w:highlight w:val="none"/>
                <w:lang w:val="zh-CN"/>
              </w:rPr>
              <w:t> 陕西晨安前沿项目管理有限公司</w:t>
            </w:r>
          </w:p>
        </w:tc>
      </w:tr>
      <w:tr w14:paraId="0B52B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vAlign w:val="center"/>
          </w:tcPr>
          <w:p w14:paraId="64B82222">
            <w:pPr>
              <w:pageBreakBefore w:val="0"/>
              <w:kinsoku/>
              <w:overflowPunct/>
              <w:bidi w:val="0"/>
              <w:spacing w:beforeAutospacing="0" w:afterAutospacing="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作为参加贵公司组织的招标采购项目的投标单位，本公司承诺：参加本次投标提交的所有资质证明文件及业绩证明是真实的、有效的，如有隐瞒实情，愿承担一切责任及后果。</w:t>
            </w:r>
          </w:p>
        </w:tc>
      </w:tr>
      <w:tr w14:paraId="60DBA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vAlign w:val="center"/>
          </w:tcPr>
          <w:p w14:paraId="4B83DCF0">
            <w:pPr>
              <w:pageBreakBefore w:val="0"/>
              <w:kinsoku/>
              <w:overflowPunct/>
              <w:bidi w:val="0"/>
              <w:spacing w:beforeAutospacing="0" w:afterAutospacing="0"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投标单位</w:t>
            </w:r>
          </w:p>
        </w:tc>
        <w:tc>
          <w:tcPr>
            <w:tcW w:w="3420" w:type="dxa"/>
            <w:vAlign w:val="center"/>
          </w:tcPr>
          <w:p w14:paraId="2BE0E9AA">
            <w:pPr>
              <w:pageBreakBefore w:val="0"/>
              <w:kinsoku/>
              <w:overflowPunct/>
              <w:bidi w:val="0"/>
              <w:spacing w:beforeAutospacing="0" w:afterAutospacing="0"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w:t>
            </w:r>
          </w:p>
        </w:tc>
        <w:tc>
          <w:tcPr>
            <w:tcW w:w="2340" w:type="dxa"/>
            <w:vAlign w:val="center"/>
          </w:tcPr>
          <w:p w14:paraId="12BDA65A">
            <w:pPr>
              <w:pageBreakBefore w:val="0"/>
              <w:kinsoku/>
              <w:overflowPunct/>
              <w:bidi w:val="0"/>
              <w:spacing w:beforeAutospacing="0" w:afterAutospacing="0"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日期</w:t>
            </w:r>
          </w:p>
        </w:tc>
      </w:tr>
      <w:tr w14:paraId="17D13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vAlign w:val="center"/>
          </w:tcPr>
          <w:p w14:paraId="3803E76A">
            <w:pPr>
              <w:pageBreakBefore w:val="0"/>
              <w:kinsoku/>
              <w:overflowPunct/>
              <w:bidi w:val="0"/>
              <w:spacing w:beforeAutospacing="0" w:afterAutospacing="0"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（公章）</w:t>
            </w:r>
          </w:p>
        </w:tc>
        <w:tc>
          <w:tcPr>
            <w:tcW w:w="3420" w:type="dxa"/>
            <w:vAlign w:val="center"/>
          </w:tcPr>
          <w:p w14:paraId="1D1BF0BB">
            <w:pPr>
              <w:pageBreakBefore w:val="0"/>
              <w:kinsoku/>
              <w:overflowPunct/>
              <w:bidi w:val="0"/>
              <w:spacing w:beforeAutospacing="0" w:afterAutospacing="0"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（签字或盖章）</w:t>
            </w:r>
          </w:p>
        </w:tc>
        <w:tc>
          <w:tcPr>
            <w:tcW w:w="2340" w:type="dxa"/>
            <w:vAlign w:val="center"/>
          </w:tcPr>
          <w:p w14:paraId="13807CAF">
            <w:pPr>
              <w:pageBreakBefore w:val="0"/>
              <w:kinsoku/>
              <w:overflowPunct/>
              <w:bidi w:val="0"/>
              <w:spacing w:beforeAutospacing="0" w:afterAutospacing="0" w:line="360" w:lineRule="auto"/>
              <w:ind w:firstLine="240" w:firstLineChars="1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年月日</w:t>
            </w:r>
          </w:p>
        </w:tc>
      </w:tr>
    </w:tbl>
    <w:p w14:paraId="3F033DB0">
      <w:pPr>
        <w:pageBreakBefore w:val="0"/>
        <w:kinsoku/>
        <w:overflowPunct/>
        <w:bidi w:val="0"/>
        <w:spacing w:beforeAutospacing="0" w:afterAutospacing="0" w:line="360" w:lineRule="auto"/>
        <w:rPr>
          <w:rFonts w:hint="eastAsia" w:ascii="仿宋" w:hAnsi="仿宋" w:eastAsia="仿宋" w:cs="仿宋"/>
          <w:b/>
          <w:bCs/>
          <w:color w:val="auto"/>
          <w:sz w:val="32"/>
          <w:highlight w:val="none"/>
        </w:rPr>
      </w:pPr>
    </w:p>
    <w:p w14:paraId="59489ACF">
      <w:pPr>
        <w:pageBreakBefore w:val="0"/>
        <w:kinsoku/>
        <w:overflowPunct/>
        <w:bidi w:val="0"/>
        <w:spacing w:beforeAutospacing="0" w:afterAutospacing="0"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br w:type="page"/>
      </w:r>
    </w:p>
    <w:p w14:paraId="1E4E5AB1">
      <w:pPr>
        <w:pageBreakBefore w:val="0"/>
        <w:kinsoku/>
        <w:overflowPunct/>
        <w:autoSpaceDE w:val="0"/>
        <w:autoSpaceDN w:val="0"/>
        <w:bidi w:val="0"/>
        <w:adjustRightInd w:val="0"/>
        <w:spacing w:beforeAutospacing="0" w:afterAutospacing="0" w:line="240" w:lineRule="auto"/>
        <w:jc w:val="center"/>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lang w:val="zh-CN" w:eastAsia="zh-CN"/>
        </w:rPr>
        <w:t>五、</w:t>
      </w:r>
      <w:r>
        <w:rPr>
          <w:rFonts w:hint="eastAsia" w:ascii="仿宋" w:hAnsi="仿宋" w:eastAsia="仿宋" w:cs="仿宋"/>
          <w:b/>
          <w:bCs/>
          <w:color w:val="auto"/>
          <w:sz w:val="32"/>
          <w:szCs w:val="32"/>
          <w:highlight w:val="none"/>
          <w:lang w:val="en-US" w:eastAsia="zh-CN"/>
        </w:rPr>
        <w:t>偏差表</w:t>
      </w:r>
    </w:p>
    <w:p w14:paraId="0D6A9A58">
      <w:pPr>
        <w:pStyle w:val="4"/>
        <w:tabs>
          <w:tab w:val="left" w:pos="588"/>
        </w:tabs>
        <w:spacing w:line="240" w:lineRule="auto"/>
        <w:jc w:val="center"/>
        <w:rPr>
          <w:rFonts w:hint="eastAsia" w:ascii="仿宋" w:hAnsi="仿宋" w:eastAsia="仿宋" w:cs="仿宋"/>
          <w:b/>
          <w:bCs/>
          <w:sz w:val="28"/>
          <w:szCs w:val="36"/>
        </w:rPr>
      </w:pPr>
      <w:r>
        <w:rPr>
          <w:rFonts w:hint="eastAsia" w:ascii="仿宋" w:hAnsi="仿宋" w:eastAsia="仿宋" w:cs="仿宋"/>
          <w:b/>
          <w:bCs/>
          <w:sz w:val="28"/>
          <w:szCs w:val="36"/>
          <w:lang w:eastAsia="zh-CN"/>
        </w:rPr>
        <w:t>（</w:t>
      </w:r>
      <w:r>
        <w:rPr>
          <w:rFonts w:hint="eastAsia" w:ascii="仿宋" w:hAnsi="仿宋" w:eastAsia="仿宋" w:cs="仿宋"/>
          <w:b/>
          <w:bCs/>
          <w:sz w:val="28"/>
          <w:szCs w:val="36"/>
          <w:lang w:val="en-US" w:eastAsia="zh-CN"/>
        </w:rPr>
        <w:t>1</w:t>
      </w:r>
      <w:r>
        <w:rPr>
          <w:rFonts w:hint="eastAsia" w:ascii="仿宋" w:hAnsi="仿宋" w:eastAsia="仿宋" w:cs="仿宋"/>
          <w:b/>
          <w:bCs/>
          <w:sz w:val="28"/>
          <w:szCs w:val="36"/>
          <w:lang w:eastAsia="zh-CN"/>
        </w:rPr>
        <w:t>）</w:t>
      </w:r>
      <w:r>
        <w:rPr>
          <w:rFonts w:hint="eastAsia" w:ascii="仿宋" w:hAnsi="仿宋" w:eastAsia="仿宋" w:cs="仿宋"/>
          <w:b/>
          <w:bCs/>
          <w:sz w:val="28"/>
          <w:szCs w:val="36"/>
        </w:rPr>
        <w:t>、商务、合同条款偏离表</w:t>
      </w:r>
    </w:p>
    <w:p w14:paraId="0540D319">
      <w:pPr>
        <w:pStyle w:val="8"/>
        <w:spacing w:line="240" w:lineRule="auto"/>
        <w:rPr>
          <w:rFonts w:hint="eastAsia" w:ascii="仿宋" w:hAnsi="仿宋" w:eastAsia="仿宋" w:cs="仿宋"/>
          <w:sz w:val="24"/>
        </w:rPr>
      </w:pPr>
      <w:r>
        <w:rPr>
          <w:rFonts w:hint="eastAsia" w:ascii="仿宋" w:hAnsi="仿宋" w:eastAsia="仿宋" w:cs="仿宋"/>
          <w:sz w:val="24"/>
        </w:rPr>
        <w:t>项目编号：</w:t>
      </w:r>
    </w:p>
    <w:p w14:paraId="5D410BC5">
      <w:pPr>
        <w:pStyle w:val="8"/>
        <w:spacing w:line="240" w:lineRule="auto"/>
        <w:rPr>
          <w:rFonts w:hint="eastAsia" w:ascii="仿宋" w:hAnsi="仿宋" w:eastAsia="仿宋" w:cs="仿宋"/>
          <w:sz w:val="24"/>
        </w:rPr>
      </w:pPr>
      <w:r>
        <w:rPr>
          <w:rFonts w:hint="eastAsia" w:ascii="仿宋" w:hAnsi="仿宋" w:eastAsia="仿宋" w:cs="仿宋"/>
          <w:sz w:val="24"/>
        </w:rPr>
        <w:t>项目名称：</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835"/>
        <w:gridCol w:w="1701"/>
        <w:gridCol w:w="1417"/>
        <w:gridCol w:w="2195"/>
      </w:tblGrid>
      <w:tr w14:paraId="2799D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80" w:type="dxa"/>
          </w:tcPr>
          <w:p w14:paraId="32ABF839">
            <w:pPr>
              <w:pStyle w:val="11"/>
              <w:ind w:left="0" w:leftChars="0" w:firstLine="0" w:firstLineChars="0"/>
              <w:jc w:val="both"/>
              <w:rPr>
                <w:rFonts w:hint="eastAsia" w:ascii="仿宋" w:hAnsi="仿宋" w:eastAsia="仿宋" w:cs="仿宋"/>
                <w:sz w:val="24"/>
                <w:szCs w:val="24"/>
              </w:rPr>
            </w:pPr>
            <w:r>
              <w:rPr>
                <w:rFonts w:hint="eastAsia" w:ascii="仿宋" w:hAnsi="仿宋" w:eastAsia="仿宋" w:cs="仿宋"/>
                <w:sz w:val="24"/>
                <w:szCs w:val="24"/>
              </w:rPr>
              <w:t>序号</w:t>
            </w:r>
          </w:p>
        </w:tc>
        <w:tc>
          <w:tcPr>
            <w:tcW w:w="2835" w:type="dxa"/>
          </w:tcPr>
          <w:p w14:paraId="7DD03128">
            <w:pPr>
              <w:pStyle w:val="11"/>
              <w:ind w:left="0" w:leftChars="0" w:firstLine="0" w:firstLineChars="0"/>
              <w:jc w:val="both"/>
              <w:rPr>
                <w:rFonts w:hint="eastAsia" w:ascii="仿宋" w:hAnsi="仿宋" w:eastAsia="仿宋" w:cs="仿宋"/>
                <w:sz w:val="24"/>
                <w:szCs w:val="24"/>
              </w:rPr>
            </w:pPr>
            <w:r>
              <w:rPr>
                <w:rFonts w:hint="eastAsia" w:ascii="仿宋" w:hAnsi="仿宋" w:eastAsia="仿宋" w:cs="仿宋"/>
                <w:sz w:val="24"/>
                <w:szCs w:val="24"/>
              </w:rPr>
              <w:t>磋商文件商务、合同条款</w:t>
            </w:r>
          </w:p>
        </w:tc>
        <w:tc>
          <w:tcPr>
            <w:tcW w:w="1701" w:type="dxa"/>
          </w:tcPr>
          <w:p w14:paraId="6D44C65B">
            <w:pPr>
              <w:pStyle w:val="11"/>
              <w:ind w:left="0" w:leftChars="0" w:firstLine="0" w:firstLineChars="0"/>
              <w:jc w:val="both"/>
              <w:rPr>
                <w:rFonts w:hint="eastAsia" w:ascii="仿宋" w:hAnsi="仿宋" w:eastAsia="仿宋" w:cs="仿宋"/>
                <w:sz w:val="24"/>
                <w:szCs w:val="24"/>
              </w:rPr>
            </w:pPr>
            <w:r>
              <w:rPr>
                <w:rFonts w:hint="eastAsia" w:ascii="仿宋" w:hAnsi="仿宋" w:eastAsia="仿宋" w:cs="仿宋"/>
                <w:sz w:val="24"/>
                <w:szCs w:val="24"/>
              </w:rPr>
              <w:t>完全响应</w:t>
            </w:r>
          </w:p>
        </w:tc>
        <w:tc>
          <w:tcPr>
            <w:tcW w:w="1417" w:type="dxa"/>
          </w:tcPr>
          <w:p w14:paraId="750E51F7">
            <w:pPr>
              <w:pStyle w:val="11"/>
              <w:ind w:left="0" w:leftChars="0" w:firstLine="0" w:firstLineChars="0"/>
              <w:jc w:val="both"/>
              <w:rPr>
                <w:rFonts w:hint="eastAsia" w:ascii="仿宋" w:hAnsi="仿宋" w:eastAsia="仿宋" w:cs="仿宋"/>
                <w:sz w:val="24"/>
                <w:szCs w:val="24"/>
              </w:rPr>
            </w:pPr>
            <w:r>
              <w:rPr>
                <w:rFonts w:hint="eastAsia" w:ascii="仿宋" w:hAnsi="仿宋" w:eastAsia="仿宋" w:cs="仿宋"/>
                <w:sz w:val="24"/>
                <w:szCs w:val="24"/>
              </w:rPr>
              <w:t>有偏离</w:t>
            </w:r>
          </w:p>
        </w:tc>
        <w:tc>
          <w:tcPr>
            <w:tcW w:w="2195" w:type="dxa"/>
          </w:tcPr>
          <w:p w14:paraId="05BA47B3">
            <w:pPr>
              <w:pStyle w:val="11"/>
              <w:ind w:left="0" w:leftChars="0" w:firstLine="0" w:firstLineChars="0"/>
              <w:jc w:val="both"/>
              <w:rPr>
                <w:rFonts w:hint="eastAsia" w:ascii="仿宋" w:hAnsi="仿宋" w:eastAsia="仿宋" w:cs="仿宋"/>
                <w:sz w:val="24"/>
                <w:szCs w:val="24"/>
              </w:rPr>
            </w:pPr>
            <w:r>
              <w:rPr>
                <w:rFonts w:hint="eastAsia" w:ascii="仿宋" w:hAnsi="仿宋" w:eastAsia="仿宋" w:cs="仿宋"/>
                <w:sz w:val="24"/>
                <w:szCs w:val="24"/>
              </w:rPr>
              <w:t>偏离简述</w:t>
            </w:r>
          </w:p>
        </w:tc>
      </w:tr>
      <w:tr w14:paraId="05F9A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43DBF104">
            <w:pPr>
              <w:pStyle w:val="11"/>
              <w:jc w:val="center"/>
              <w:rPr>
                <w:rFonts w:hint="eastAsia" w:ascii="仿宋" w:hAnsi="仿宋" w:eastAsia="仿宋" w:cs="仿宋"/>
                <w:sz w:val="24"/>
                <w:szCs w:val="24"/>
              </w:rPr>
            </w:pPr>
          </w:p>
        </w:tc>
        <w:tc>
          <w:tcPr>
            <w:tcW w:w="2835" w:type="dxa"/>
          </w:tcPr>
          <w:p w14:paraId="7FF4146B">
            <w:pPr>
              <w:pStyle w:val="11"/>
              <w:ind w:left="0" w:leftChars="0" w:firstLine="0" w:firstLineChars="0"/>
              <w:jc w:val="both"/>
              <w:rPr>
                <w:rFonts w:hint="eastAsia" w:ascii="仿宋" w:hAnsi="仿宋" w:eastAsia="仿宋" w:cs="仿宋"/>
                <w:sz w:val="24"/>
                <w:szCs w:val="24"/>
                <w:lang w:eastAsia="zh-CN"/>
              </w:rPr>
            </w:pPr>
          </w:p>
        </w:tc>
        <w:tc>
          <w:tcPr>
            <w:tcW w:w="1701" w:type="dxa"/>
          </w:tcPr>
          <w:p w14:paraId="543CB278">
            <w:pPr>
              <w:pStyle w:val="11"/>
              <w:jc w:val="center"/>
              <w:rPr>
                <w:rFonts w:hint="eastAsia" w:ascii="仿宋" w:hAnsi="仿宋" w:eastAsia="仿宋" w:cs="仿宋"/>
                <w:sz w:val="24"/>
                <w:szCs w:val="24"/>
              </w:rPr>
            </w:pPr>
          </w:p>
        </w:tc>
        <w:tc>
          <w:tcPr>
            <w:tcW w:w="1417" w:type="dxa"/>
          </w:tcPr>
          <w:p w14:paraId="64FB9704">
            <w:pPr>
              <w:pStyle w:val="11"/>
              <w:jc w:val="center"/>
              <w:rPr>
                <w:rFonts w:hint="eastAsia" w:ascii="仿宋" w:hAnsi="仿宋" w:eastAsia="仿宋" w:cs="仿宋"/>
                <w:sz w:val="24"/>
                <w:szCs w:val="24"/>
              </w:rPr>
            </w:pPr>
          </w:p>
        </w:tc>
        <w:tc>
          <w:tcPr>
            <w:tcW w:w="2195" w:type="dxa"/>
          </w:tcPr>
          <w:p w14:paraId="045F9139">
            <w:pPr>
              <w:pStyle w:val="11"/>
              <w:jc w:val="center"/>
              <w:rPr>
                <w:rFonts w:hint="eastAsia" w:ascii="仿宋" w:hAnsi="仿宋" w:eastAsia="仿宋" w:cs="仿宋"/>
                <w:sz w:val="24"/>
                <w:szCs w:val="24"/>
              </w:rPr>
            </w:pPr>
          </w:p>
        </w:tc>
      </w:tr>
      <w:tr w14:paraId="000A9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0CB3431D">
            <w:pPr>
              <w:pStyle w:val="11"/>
              <w:ind w:left="617" w:leftChars="257" w:hanging="540"/>
              <w:rPr>
                <w:rFonts w:hint="eastAsia" w:ascii="仿宋" w:hAnsi="仿宋" w:eastAsia="仿宋" w:cs="仿宋"/>
                <w:sz w:val="24"/>
                <w:szCs w:val="24"/>
              </w:rPr>
            </w:pPr>
          </w:p>
        </w:tc>
        <w:tc>
          <w:tcPr>
            <w:tcW w:w="2835" w:type="dxa"/>
            <w:vAlign w:val="center"/>
          </w:tcPr>
          <w:p w14:paraId="7D9CE623">
            <w:pPr>
              <w:spacing w:line="360" w:lineRule="auto"/>
              <w:ind w:left="0" w:leftChars="0" w:firstLine="0" w:firstLineChars="0"/>
              <w:jc w:val="both"/>
              <w:rPr>
                <w:rFonts w:hint="eastAsia" w:ascii="仿宋" w:hAnsi="仿宋" w:eastAsia="仿宋" w:cs="仿宋"/>
                <w:bCs/>
                <w:sz w:val="24"/>
                <w:lang w:eastAsia="zh-CN"/>
              </w:rPr>
            </w:pPr>
          </w:p>
        </w:tc>
        <w:tc>
          <w:tcPr>
            <w:tcW w:w="1701" w:type="dxa"/>
          </w:tcPr>
          <w:p w14:paraId="38526B56">
            <w:pPr>
              <w:pStyle w:val="11"/>
              <w:ind w:left="617" w:leftChars="257" w:hanging="540"/>
              <w:jc w:val="center"/>
              <w:rPr>
                <w:rFonts w:hint="eastAsia" w:ascii="仿宋" w:hAnsi="仿宋" w:eastAsia="仿宋" w:cs="仿宋"/>
                <w:sz w:val="24"/>
                <w:szCs w:val="24"/>
              </w:rPr>
            </w:pPr>
          </w:p>
        </w:tc>
        <w:tc>
          <w:tcPr>
            <w:tcW w:w="1417" w:type="dxa"/>
          </w:tcPr>
          <w:p w14:paraId="41C2DB0E">
            <w:pPr>
              <w:pStyle w:val="11"/>
              <w:ind w:left="617" w:leftChars="257" w:hanging="540"/>
              <w:jc w:val="center"/>
              <w:rPr>
                <w:rFonts w:hint="eastAsia" w:ascii="仿宋" w:hAnsi="仿宋" w:eastAsia="仿宋" w:cs="仿宋"/>
                <w:sz w:val="24"/>
                <w:szCs w:val="24"/>
              </w:rPr>
            </w:pPr>
          </w:p>
        </w:tc>
        <w:tc>
          <w:tcPr>
            <w:tcW w:w="2195" w:type="dxa"/>
          </w:tcPr>
          <w:p w14:paraId="5BE030B7">
            <w:pPr>
              <w:pStyle w:val="11"/>
              <w:ind w:left="617" w:leftChars="257" w:hanging="540"/>
              <w:rPr>
                <w:rFonts w:hint="eastAsia" w:ascii="仿宋" w:hAnsi="仿宋" w:eastAsia="仿宋" w:cs="仿宋"/>
                <w:sz w:val="24"/>
                <w:szCs w:val="24"/>
              </w:rPr>
            </w:pPr>
          </w:p>
        </w:tc>
      </w:tr>
      <w:tr w14:paraId="26030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5776615B">
            <w:pPr>
              <w:pStyle w:val="11"/>
              <w:ind w:left="617" w:leftChars="257" w:hanging="540"/>
              <w:rPr>
                <w:rFonts w:hint="eastAsia" w:ascii="仿宋" w:hAnsi="仿宋" w:eastAsia="仿宋" w:cs="仿宋"/>
                <w:sz w:val="24"/>
                <w:szCs w:val="24"/>
              </w:rPr>
            </w:pPr>
          </w:p>
        </w:tc>
        <w:tc>
          <w:tcPr>
            <w:tcW w:w="2835" w:type="dxa"/>
            <w:vAlign w:val="center"/>
          </w:tcPr>
          <w:p w14:paraId="6EF8BEB2">
            <w:pPr>
              <w:spacing w:line="360" w:lineRule="auto"/>
              <w:ind w:left="0" w:leftChars="0" w:firstLine="0" w:firstLineChars="0"/>
              <w:jc w:val="both"/>
              <w:rPr>
                <w:rFonts w:hint="eastAsia" w:ascii="仿宋" w:hAnsi="仿宋" w:eastAsia="仿宋" w:cs="仿宋"/>
                <w:bCs/>
                <w:sz w:val="24"/>
                <w:lang w:eastAsia="zh-CN"/>
              </w:rPr>
            </w:pPr>
          </w:p>
        </w:tc>
        <w:tc>
          <w:tcPr>
            <w:tcW w:w="1701" w:type="dxa"/>
          </w:tcPr>
          <w:p w14:paraId="2EA380F1">
            <w:pPr>
              <w:pStyle w:val="11"/>
              <w:ind w:left="617" w:leftChars="257" w:hanging="540"/>
              <w:rPr>
                <w:rFonts w:hint="eastAsia" w:ascii="仿宋" w:hAnsi="仿宋" w:eastAsia="仿宋" w:cs="仿宋"/>
                <w:sz w:val="24"/>
                <w:szCs w:val="24"/>
              </w:rPr>
            </w:pPr>
          </w:p>
        </w:tc>
        <w:tc>
          <w:tcPr>
            <w:tcW w:w="1417" w:type="dxa"/>
          </w:tcPr>
          <w:p w14:paraId="717D827E">
            <w:pPr>
              <w:pStyle w:val="11"/>
              <w:ind w:left="617" w:leftChars="257" w:hanging="540"/>
              <w:rPr>
                <w:rFonts w:hint="eastAsia" w:ascii="仿宋" w:hAnsi="仿宋" w:eastAsia="仿宋" w:cs="仿宋"/>
                <w:sz w:val="24"/>
                <w:szCs w:val="24"/>
              </w:rPr>
            </w:pPr>
          </w:p>
        </w:tc>
        <w:tc>
          <w:tcPr>
            <w:tcW w:w="2195" w:type="dxa"/>
          </w:tcPr>
          <w:p w14:paraId="37EC91A0">
            <w:pPr>
              <w:pStyle w:val="11"/>
              <w:ind w:left="617" w:leftChars="257" w:hanging="540"/>
              <w:rPr>
                <w:rFonts w:hint="eastAsia" w:ascii="仿宋" w:hAnsi="仿宋" w:eastAsia="仿宋" w:cs="仿宋"/>
                <w:sz w:val="24"/>
                <w:szCs w:val="24"/>
              </w:rPr>
            </w:pPr>
          </w:p>
        </w:tc>
      </w:tr>
      <w:tr w14:paraId="2B4D7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3E489F0A">
            <w:pPr>
              <w:pStyle w:val="11"/>
              <w:ind w:left="617" w:leftChars="257" w:hanging="540"/>
              <w:rPr>
                <w:rFonts w:hint="eastAsia" w:ascii="仿宋" w:hAnsi="仿宋" w:eastAsia="仿宋" w:cs="仿宋"/>
                <w:sz w:val="24"/>
                <w:szCs w:val="24"/>
              </w:rPr>
            </w:pPr>
          </w:p>
        </w:tc>
        <w:tc>
          <w:tcPr>
            <w:tcW w:w="2835" w:type="dxa"/>
            <w:vAlign w:val="center"/>
          </w:tcPr>
          <w:p w14:paraId="73B2A5B8">
            <w:pPr>
              <w:spacing w:line="360" w:lineRule="auto"/>
              <w:ind w:left="0" w:leftChars="0" w:firstLine="0" w:firstLineChars="0"/>
              <w:jc w:val="both"/>
              <w:rPr>
                <w:rFonts w:hint="eastAsia" w:ascii="仿宋" w:hAnsi="仿宋" w:eastAsia="仿宋" w:cs="仿宋"/>
                <w:bCs/>
                <w:sz w:val="24"/>
              </w:rPr>
            </w:pPr>
          </w:p>
        </w:tc>
        <w:tc>
          <w:tcPr>
            <w:tcW w:w="1701" w:type="dxa"/>
          </w:tcPr>
          <w:p w14:paraId="32D2EAE5">
            <w:pPr>
              <w:pStyle w:val="11"/>
              <w:ind w:left="617" w:leftChars="257" w:hanging="540"/>
              <w:rPr>
                <w:rFonts w:hint="eastAsia" w:ascii="仿宋" w:hAnsi="仿宋" w:eastAsia="仿宋" w:cs="仿宋"/>
                <w:sz w:val="24"/>
                <w:szCs w:val="24"/>
              </w:rPr>
            </w:pPr>
          </w:p>
        </w:tc>
        <w:tc>
          <w:tcPr>
            <w:tcW w:w="1417" w:type="dxa"/>
          </w:tcPr>
          <w:p w14:paraId="5D13CC08">
            <w:pPr>
              <w:pStyle w:val="11"/>
              <w:ind w:left="617" w:leftChars="257" w:hanging="540"/>
              <w:rPr>
                <w:rFonts w:hint="eastAsia" w:ascii="仿宋" w:hAnsi="仿宋" w:eastAsia="仿宋" w:cs="仿宋"/>
                <w:sz w:val="24"/>
                <w:szCs w:val="24"/>
              </w:rPr>
            </w:pPr>
          </w:p>
        </w:tc>
        <w:tc>
          <w:tcPr>
            <w:tcW w:w="2195" w:type="dxa"/>
          </w:tcPr>
          <w:p w14:paraId="6BCABEA9">
            <w:pPr>
              <w:pStyle w:val="11"/>
              <w:ind w:left="617" w:leftChars="257" w:hanging="540"/>
              <w:rPr>
                <w:rFonts w:hint="eastAsia" w:ascii="仿宋" w:hAnsi="仿宋" w:eastAsia="仿宋" w:cs="仿宋"/>
                <w:sz w:val="24"/>
                <w:szCs w:val="24"/>
              </w:rPr>
            </w:pPr>
          </w:p>
        </w:tc>
      </w:tr>
      <w:tr w14:paraId="508F8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4358D8E1">
            <w:pPr>
              <w:pStyle w:val="11"/>
              <w:ind w:left="617" w:leftChars="257" w:hanging="540"/>
              <w:rPr>
                <w:rFonts w:hint="eastAsia" w:ascii="仿宋" w:hAnsi="仿宋" w:eastAsia="仿宋" w:cs="仿宋"/>
                <w:sz w:val="24"/>
                <w:szCs w:val="24"/>
              </w:rPr>
            </w:pPr>
          </w:p>
        </w:tc>
        <w:tc>
          <w:tcPr>
            <w:tcW w:w="2835" w:type="dxa"/>
            <w:vAlign w:val="center"/>
          </w:tcPr>
          <w:p w14:paraId="545C5E82">
            <w:pPr>
              <w:spacing w:line="360" w:lineRule="auto"/>
              <w:ind w:left="0" w:leftChars="0" w:firstLine="0" w:firstLineChars="0"/>
              <w:jc w:val="both"/>
              <w:rPr>
                <w:rFonts w:hint="eastAsia" w:ascii="仿宋" w:hAnsi="仿宋" w:eastAsia="仿宋" w:cs="仿宋"/>
                <w:bCs/>
                <w:sz w:val="24"/>
              </w:rPr>
            </w:pPr>
          </w:p>
        </w:tc>
        <w:tc>
          <w:tcPr>
            <w:tcW w:w="1701" w:type="dxa"/>
          </w:tcPr>
          <w:p w14:paraId="45EE2C9B">
            <w:pPr>
              <w:pStyle w:val="11"/>
              <w:ind w:left="617" w:leftChars="257" w:hanging="540"/>
              <w:rPr>
                <w:rFonts w:hint="eastAsia" w:ascii="仿宋" w:hAnsi="仿宋" w:eastAsia="仿宋" w:cs="仿宋"/>
                <w:sz w:val="24"/>
                <w:szCs w:val="24"/>
              </w:rPr>
            </w:pPr>
          </w:p>
        </w:tc>
        <w:tc>
          <w:tcPr>
            <w:tcW w:w="1417" w:type="dxa"/>
          </w:tcPr>
          <w:p w14:paraId="50808DBE">
            <w:pPr>
              <w:pStyle w:val="11"/>
              <w:ind w:left="617" w:leftChars="257" w:hanging="540"/>
              <w:rPr>
                <w:rFonts w:hint="eastAsia" w:ascii="仿宋" w:hAnsi="仿宋" w:eastAsia="仿宋" w:cs="仿宋"/>
                <w:sz w:val="24"/>
                <w:szCs w:val="24"/>
              </w:rPr>
            </w:pPr>
          </w:p>
        </w:tc>
        <w:tc>
          <w:tcPr>
            <w:tcW w:w="2195" w:type="dxa"/>
          </w:tcPr>
          <w:p w14:paraId="7B5EB536">
            <w:pPr>
              <w:pStyle w:val="11"/>
              <w:ind w:left="617" w:leftChars="257" w:hanging="540"/>
              <w:rPr>
                <w:rFonts w:hint="eastAsia" w:ascii="仿宋" w:hAnsi="仿宋" w:eastAsia="仿宋" w:cs="仿宋"/>
                <w:sz w:val="24"/>
                <w:szCs w:val="24"/>
              </w:rPr>
            </w:pPr>
          </w:p>
        </w:tc>
      </w:tr>
      <w:tr w14:paraId="183E8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1BB32EA9">
            <w:pPr>
              <w:pStyle w:val="11"/>
              <w:ind w:left="617" w:leftChars="257" w:hanging="540"/>
              <w:rPr>
                <w:rFonts w:hint="eastAsia" w:ascii="仿宋" w:hAnsi="仿宋" w:eastAsia="仿宋" w:cs="仿宋"/>
                <w:sz w:val="24"/>
                <w:szCs w:val="24"/>
              </w:rPr>
            </w:pPr>
          </w:p>
        </w:tc>
        <w:tc>
          <w:tcPr>
            <w:tcW w:w="2835" w:type="dxa"/>
          </w:tcPr>
          <w:p w14:paraId="6DCCEA0B">
            <w:pPr>
              <w:pStyle w:val="11"/>
              <w:ind w:left="617" w:leftChars="257" w:hanging="540"/>
              <w:rPr>
                <w:rFonts w:hint="eastAsia" w:ascii="仿宋" w:hAnsi="仿宋" w:eastAsia="仿宋" w:cs="仿宋"/>
                <w:sz w:val="24"/>
                <w:szCs w:val="24"/>
              </w:rPr>
            </w:pPr>
            <w:r>
              <w:rPr>
                <w:rFonts w:hint="eastAsia" w:ascii="仿宋" w:hAnsi="仿宋" w:eastAsia="仿宋" w:cs="仿宋"/>
                <w:sz w:val="24"/>
              </w:rPr>
              <w:t>….</w:t>
            </w:r>
          </w:p>
        </w:tc>
        <w:tc>
          <w:tcPr>
            <w:tcW w:w="1701" w:type="dxa"/>
          </w:tcPr>
          <w:p w14:paraId="513181B6">
            <w:pPr>
              <w:pStyle w:val="11"/>
              <w:ind w:left="617" w:leftChars="257" w:hanging="540"/>
              <w:rPr>
                <w:rFonts w:hint="eastAsia" w:ascii="仿宋" w:hAnsi="仿宋" w:eastAsia="仿宋" w:cs="仿宋"/>
                <w:sz w:val="24"/>
                <w:szCs w:val="24"/>
              </w:rPr>
            </w:pPr>
          </w:p>
        </w:tc>
        <w:tc>
          <w:tcPr>
            <w:tcW w:w="1417" w:type="dxa"/>
          </w:tcPr>
          <w:p w14:paraId="381EF1FD">
            <w:pPr>
              <w:pStyle w:val="11"/>
              <w:ind w:left="617" w:leftChars="257" w:hanging="540"/>
              <w:rPr>
                <w:rFonts w:hint="eastAsia" w:ascii="仿宋" w:hAnsi="仿宋" w:eastAsia="仿宋" w:cs="仿宋"/>
                <w:sz w:val="24"/>
                <w:szCs w:val="24"/>
              </w:rPr>
            </w:pPr>
          </w:p>
        </w:tc>
        <w:tc>
          <w:tcPr>
            <w:tcW w:w="2195" w:type="dxa"/>
          </w:tcPr>
          <w:p w14:paraId="06DA49E2">
            <w:pPr>
              <w:pStyle w:val="11"/>
              <w:ind w:left="617" w:leftChars="257" w:hanging="540"/>
              <w:rPr>
                <w:rFonts w:hint="eastAsia" w:ascii="仿宋" w:hAnsi="仿宋" w:eastAsia="仿宋" w:cs="仿宋"/>
                <w:sz w:val="24"/>
                <w:szCs w:val="24"/>
              </w:rPr>
            </w:pPr>
          </w:p>
        </w:tc>
      </w:tr>
      <w:tr w14:paraId="2F035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4DC1464E">
            <w:pPr>
              <w:pStyle w:val="11"/>
              <w:ind w:left="617" w:leftChars="257" w:hanging="540"/>
              <w:rPr>
                <w:rFonts w:hint="eastAsia" w:ascii="仿宋" w:hAnsi="仿宋" w:eastAsia="仿宋" w:cs="仿宋"/>
                <w:sz w:val="24"/>
                <w:szCs w:val="24"/>
              </w:rPr>
            </w:pPr>
          </w:p>
        </w:tc>
        <w:tc>
          <w:tcPr>
            <w:tcW w:w="2835" w:type="dxa"/>
          </w:tcPr>
          <w:p w14:paraId="2552493F">
            <w:pPr>
              <w:pStyle w:val="11"/>
              <w:ind w:left="617" w:leftChars="257" w:hanging="540"/>
              <w:rPr>
                <w:rFonts w:hint="eastAsia" w:ascii="仿宋" w:hAnsi="仿宋" w:eastAsia="仿宋" w:cs="仿宋"/>
                <w:sz w:val="24"/>
                <w:szCs w:val="24"/>
              </w:rPr>
            </w:pPr>
          </w:p>
        </w:tc>
        <w:tc>
          <w:tcPr>
            <w:tcW w:w="1701" w:type="dxa"/>
          </w:tcPr>
          <w:p w14:paraId="5E0F2CE3">
            <w:pPr>
              <w:pStyle w:val="11"/>
              <w:ind w:left="617" w:leftChars="257" w:hanging="540"/>
              <w:rPr>
                <w:rFonts w:hint="eastAsia" w:ascii="仿宋" w:hAnsi="仿宋" w:eastAsia="仿宋" w:cs="仿宋"/>
                <w:sz w:val="24"/>
                <w:szCs w:val="24"/>
              </w:rPr>
            </w:pPr>
          </w:p>
        </w:tc>
        <w:tc>
          <w:tcPr>
            <w:tcW w:w="1417" w:type="dxa"/>
          </w:tcPr>
          <w:p w14:paraId="5E13391F">
            <w:pPr>
              <w:pStyle w:val="11"/>
              <w:ind w:left="617" w:leftChars="257" w:hanging="540"/>
              <w:rPr>
                <w:rFonts w:hint="eastAsia" w:ascii="仿宋" w:hAnsi="仿宋" w:eastAsia="仿宋" w:cs="仿宋"/>
                <w:sz w:val="24"/>
                <w:szCs w:val="24"/>
              </w:rPr>
            </w:pPr>
          </w:p>
        </w:tc>
        <w:tc>
          <w:tcPr>
            <w:tcW w:w="2195" w:type="dxa"/>
          </w:tcPr>
          <w:p w14:paraId="27715669">
            <w:pPr>
              <w:pStyle w:val="11"/>
              <w:ind w:left="617" w:leftChars="257" w:hanging="540"/>
              <w:rPr>
                <w:rFonts w:hint="eastAsia" w:ascii="仿宋" w:hAnsi="仿宋" w:eastAsia="仿宋" w:cs="仿宋"/>
                <w:sz w:val="24"/>
                <w:szCs w:val="24"/>
              </w:rPr>
            </w:pPr>
          </w:p>
        </w:tc>
      </w:tr>
      <w:tr w14:paraId="3F776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60F5D26A">
            <w:pPr>
              <w:pStyle w:val="11"/>
              <w:ind w:left="617" w:leftChars="257" w:hanging="540"/>
              <w:rPr>
                <w:rFonts w:hint="eastAsia" w:ascii="仿宋" w:hAnsi="仿宋" w:eastAsia="仿宋" w:cs="仿宋"/>
                <w:sz w:val="24"/>
                <w:szCs w:val="24"/>
              </w:rPr>
            </w:pPr>
          </w:p>
        </w:tc>
        <w:tc>
          <w:tcPr>
            <w:tcW w:w="2835" w:type="dxa"/>
          </w:tcPr>
          <w:p w14:paraId="514D9556">
            <w:pPr>
              <w:pStyle w:val="11"/>
              <w:ind w:left="617" w:leftChars="257" w:hanging="540"/>
              <w:rPr>
                <w:rFonts w:hint="eastAsia" w:ascii="仿宋" w:hAnsi="仿宋" w:eastAsia="仿宋" w:cs="仿宋"/>
                <w:sz w:val="24"/>
                <w:szCs w:val="24"/>
              </w:rPr>
            </w:pPr>
          </w:p>
        </w:tc>
        <w:tc>
          <w:tcPr>
            <w:tcW w:w="1701" w:type="dxa"/>
          </w:tcPr>
          <w:p w14:paraId="68D28DCD">
            <w:pPr>
              <w:pStyle w:val="11"/>
              <w:ind w:left="617" w:leftChars="257" w:hanging="540"/>
              <w:rPr>
                <w:rFonts w:hint="eastAsia" w:ascii="仿宋" w:hAnsi="仿宋" w:eastAsia="仿宋" w:cs="仿宋"/>
                <w:sz w:val="24"/>
                <w:szCs w:val="24"/>
              </w:rPr>
            </w:pPr>
          </w:p>
        </w:tc>
        <w:tc>
          <w:tcPr>
            <w:tcW w:w="1417" w:type="dxa"/>
          </w:tcPr>
          <w:p w14:paraId="4D1F91C9">
            <w:pPr>
              <w:pStyle w:val="11"/>
              <w:ind w:left="617" w:leftChars="257" w:hanging="540"/>
              <w:rPr>
                <w:rFonts w:hint="eastAsia" w:ascii="仿宋" w:hAnsi="仿宋" w:eastAsia="仿宋" w:cs="仿宋"/>
                <w:sz w:val="24"/>
                <w:szCs w:val="24"/>
              </w:rPr>
            </w:pPr>
          </w:p>
        </w:tc>
        <w:tc>
          <w:tcPr>
            <w:tcW w:w="2195" w:type="dxa"/>
          </w:tcPr>
          <w:p w14:paraId="267A8920">
            <w:pPr>
              <w:pStyle w:val="11"/>
              <w:ind w:left="617" w:leftChars="257" w:hanging="540"/>
              <w:rPr>
                <w:rFonts w:hint="eastAsia" w:ascii="仿宋" w:hAnsi="仿宋" w:eastAsia="仿宋" w:cs="仿宋"/>
                <w:sz w:val="24"/>
                <w:szCs w:val="24"/>
              </w:rPr>
            </w:pPr>
          </w:p>
        </w:tc>
      </w:tr>
      <w:tr w14:paraId="7DD42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5590DE9C">
            <w:pPr>
              <w:pStyle w:val="11"/>
              <w:ind w:left="617" w:leftChars="257" w:hanging="540"/>
              <w:rPr>
                <w:rFonts w:hint="eastAsia" w:ascii="仿宋" w:hAnsi="仿宋" w:eastAsia="仿宋" w:cs="仿宋"/>
                <w:sz w:val="24"/>
                <w:szCs w:val="24"/>
              </w:rPr>
            </w:pPr>
          </w:p>
        </w:tc>
        <w:tc>
          <w:tcPr>
            <w:tcW w:w="2835" w:type="dxa"/>
          </w:tcPr>
          <w:p w14:paraId="71EA6950">
            <w:pPr>
              <w:pStyle w:val="11"/>
              <w:ind w:left="617" w:leftChars="257" w:hanging="540"/>
              <w:rPr>
                <w:rFonts w:hint="eastAsia" w:ascii="仿宋" w:hAnsi="仿宋" w:eastAsia="仿宋" w:cs="仿宋"/>
                <w:sz w:val="24"/>
                <w:szCs w:val="24"/>
              </w:rPr>
            </w:pPr>
          </w:p>
        </w:tc>
        <w:tc>
          <w:tcPr>
            <w:tcW w:w="1701" w:type="dxa"/>
          </w:tcPr>
          <w:p w14:paraId="49E5DB8F">
            <w:pPr>
              <w:pStyle w:val="11"/>
              <w:ind w:left="617" w:leftChars="257" w:hanging="540"/>
              <w:rPr>
                <w:rFonts w:hint="eastAsia" w:ascii="仿宋" w:hAnsi="仿宋" w:eastAsia="仿宋" w:cs="仿宋"/>
                <w:sz w:val="24"/>
                <w:szCs w:val="24"/>
              </w:rPr>
            </w:pPr>
          </w:p>
        </w:tc>
        <w:tc>
          <w:tcPr>
            <w:tcW w:w="1417" w:type="dxa"/>
          </w:tcPr>
          <w:p w14:paraId="3026ABD9">
            <w:pPr>
              <w:pStyle w:val="11"/>
              <w:ind w:left="617" w:leftChars="257" w:hanging="540"/>
              <w:rPr>
                <w:rFonts w:hint="eastAsia" w:ascii="仿宋" w:hAnsi="仿宋" w:eastAsia="仿宋" w:cs="仿宋"/>
                <w:sz w:val="24"/>
                <w:szCs w:val="24"/>
              </w:rPr>
            </w:pPr>
          </w:p>
        </w:tc>
        <w:tc>
          <w:tcPr>
            <w:tcW w:w="2195" w:type="dxa"/>
          </w:tcPr>
          <w:p w14:paraId="7B004CCB">
            <w:pPr>
              <w:pStyle w:val="11"/>
              <w:ind w:left="617" w:leftChars="257" w:hanging="540"/>
              <w:rPr>
                <w:rFonts w:hint="eastAsia" w:ascii="仿宋" w:hAnsi="仿宋" w:eastAsia="仿宋" w:cs="仿宋"/>
                <w:sz w:val="24"/>
                <w:szCs w:val="24"/>
              </w:rPr>
            </w:pPr>
          </w:p>
        </w:tc>
      </w:tr>
    </w:tbl>
    <w:p w14:paraId="3DE1C01A">
      <w:pPr>
        <w:spacing w:line="360" w:lineRule="auto"/>
        <w:ind w:firstLine="1920" w:firstLineChars="800"/>
        <w:rPr>
          <w:rFonts w:hint="eastAsia" w:ascii="仿宋" w:hAnsi="仿宋" w:eastAsia="仿宋" w:cs="仿宋"/>
          <w:sz w:val="24"/>
          <w:lang w:val="en-US" w:eastAsia="zh-CN"/>
        </w:rPr>
      </w:pPr>
      <w:r>
        <w:rPr>
          <w:rFonts w:hint="eastAsia" w:ascii="仿宋" w:hAnsi="仿宋" w:eastAsia="仿宋" w:cs="仿宋"/>
          <w:sz w:val="24"/>
          <w:lang w:val="en-US" w:eastAsia="zh-CN"/>
        </w:rPr>
        <w:t>供应商</w:t>
      </w:r>
      <w:r>
        <w:rPr>
          <w:rFonts w:hint="eastAsia" w:ascii="仿宋" w:hAnsi="仿宋" w:eastAsia="仿宋" w:cs="仿宋"/>
          <w:sz w:val="24"/>
        </w:rPr>
        <w:t>（盖</w:t>
      </w:r>
      <w:r>
        <w:rPr>
          <w:rFonts w:hint="eastAsia" w:ascii="仿宋" w:hAnsi="仿宋" w:eastAsia="仿宋" w:cs="仿宋"/>
          <w:sz w:val="24"/>
          <w:lang w:val="en-US" w:eastAsia="zh-CN"/>
        </w:rPr>
        <w:t>公</w:t>
      </w:r>
      <w:r>
        <w:rPr>
          <w:rFonts w:hint="eastAsia" w:ascii="仿宋" w:hAnsi="仿宋" w:eastAsia="仿宋" w:cs="仿宋"/>
          <w:sz w:val="24"/>
        </w:rPr>
        <w:t>章）：</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p w14:paraId="0C2BAD78">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w:t>
      </w:r>
      <w:r>
        <w:rPr>
          <w:rFonts w:hint="eastAsia" w:ascii="仿宋" w:hAnsi="仿宋" w:eastAsia="仿宋" w:cs="仿宋"/>
          <w:sz w:val="24"/>
          <w:lang w:val="en-US" w:eastAsia="zh-CN"/>
        </w:rPr>
        <w:t>或盖章</w:t>
      </w:r>
      <w:r>
        <w:rPr>
          <w:rFonts w:hint="eastAsia" w:ascii="仿宋" w:hAnsi="仿宋" w:eastAsia="仿宋" w:cs="仿宋"/>
          <w:sz w:val="24"/>
        </w:rPr>
        <w:t>）：</w:t>
      </w:r>
      <w:r>
        <w:rPr>
          <w:rFonts w:hint="eastAsia" w:ascii="仿宋" w:hAnsi="仿宋" w:eastAsia="仿宋" w:cs="仿宋"/>
          <w:sz w:val="24"/>
          <w:u w:val="single"/>
        </w:rPr>
        <w:t xml:space="preserve">         </w:t>
      </w:r>
    </w:p>
    <w:p w14:paraId="708ECE9E">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7C9B32DF">
      <w:pPr>
        <w:snapToGrid w:val="0"/>
        <w:spacing w:after="120" w:afterLines="50"/>
        <w:ind w:left="0" w:leftChars="0" w:firstLine="0" w:firstLineChars="0"/>
        <w:rPr>
          <w:rFonts w:hint="eastAsia" w:ascii="仿宋" w:hAnsi="仿宋" w:eastAsia="仿宋" w:cs="仿宋"/>
        </w:rPr>
      </w:pPr>
      <w:r>
        <w:rPr>
          <w:rFonts w:hint="eastAsia" w:ascii="仿宋" w:hAnsi="仿宋" w:eastAsia="仿宋" w:cs="仿宋"/>
          <w:sz w:val="21"/>
          <w:szCs w:val="21"/>
        </w:rPr>
        <w:t>注：</w:t>
      </w:r>
      <w:r>
        <w:rPr>
          <w:rFonts w:hint="eastAsia" w:ascii="仿宋" w:hAnsi="仿宋" w:eastAsia="仿宋" w:cs="仿宋"/>
        </w:rPr>
        <w:tab/>
      </w:r>
      <w:r>
        <w:rPr>
          <w:rFonts w:hint="eastAsia" w:ascii="仿宋" w:hAnsi="仿宋" w:eastAsia="仿宋" w:cs="仿宋"/>
        </w:rPr>
        <w:t>1</w:t>
      </w:r>
      <w:r>
        <w:rPr>
          <w:rFonts w:hint="eastAsia" w:ascii="仿宋" w:hAnsi="仿宋" w:eastAsia="仿宋" w:cs="仿宋"/>
          <w:lang w:val="en-US" w:eastAsia="zh-CN"/>
        </w:rPr>
        <w:t>.</w:t>
      </w:r>
      <w:r>
        <w:rPr>
          <w:rFonts w:hint="eastAsia" w:ascii="仿宋" w:hAnsi="仿宋" w:eastAsia="仿宋" w:cs="仿宋"/>
        </w:rPr>
        <w:t>对完全响应的，在表相应列中标注“○”。对有偏离的条目在本表相应列中标注“正偏离”或“负偏离”，并在“偏离简述”栏中加以说明。</w:t>
      </w:r>
    </w:p>
    <w:p w14:paraId="1BB3ED69">
      <w:pPr>
        <w:snapToGrid w:val="0"/>
        <w:spacing w:after="120" w:afterLines="50"/>
        <w:ind w:left="0" w:leftChars="0" w:firstLine="0" w:firstLineChars="0"/>
        <w:rPr>
          <w:rFonts w:hint="eastAsia" w:ascii="仿宋" w:hAnsi="仿宋" w:eastAsia="仿宋" w:cs="仿宋"/>
        </w:rPr>
      </w:pPr>
      <w:r>
        <w:rPr>
          <w:rFonts w:hint="eastAsia" w:ascii="仿宋" w:hAnsi="仿宋" w:eastAsia="仿宋" w:cs="仿宋"/>
        </w:rPr>
        <w:t>2</w:t>
      </w:r>
      <w:r>
        <w:rPr>
          <w:rFonts w:hint="eastAsia" w:ascii="仿宋" w:hAnsi="仿宋" w:eastAsia="仿宋" w:cs="仿宋"/>
          <w:lang w:val="en-US" w:eastAsia="zh-CN"/>
        </w:rPr>
        <w:t>.</w:t>
      </w:r>
      <w:r>
        <w:rPr>
          <w:rFonts w:hint="eastAsia" w:ascii="仿宋" w:hAnsi="仿宋" w:eastAsia="仿宋" w:cs="仿宋"/>
        </w:rPr>
        <w:t>正偏离是指应答的条件高于磋商文件要求，负偏离是指应答的条件低于磋商文件要求，正偏离项目不作扣分处理。</w:t>
      </w:r>
    </w:p>
    <w:p w14:paraId="37AA9409">
      <w:pPr>
        <w:snapToGrid w:val="0"/>
        <w:spacing w:after="120" w:afterLines="50"/>
        <w:ind w:left="0" w:leftChars="0" w:firstLine="0" w:firstLineChars="0"/>
        <w:rPr>
          <w:rFonts w:hint="eastAsia" w:ascii="仿宋" w:hAnsi="仿宋" w:eastAsia="仿宋" w:cs="仿宋"/>
        </w:rPr>
      </w:pPr>
      <w:r>
        <w:rPr>
          <w:rFonts w:hint="eastAsia" w:ascii="仿宋" w:hAnsi="仿宋" w:eastAsia="仿宋" w:cs="仿宋"/>
        </w:rPr>
        <w:t>3</w:t>
      </w:r>
      <w:r>
        <w:rPr>
          <w:rFonts w:hint="eastAsia" w:ascii="仿宋" w:hAnsi="仿宋" w:eastAsia="仿宋" w:cs="仿宋"/>
          <w:lang w:val="en-US" w:eastAsia="zh-CN"/>
        </w:rPr>
        <w:t xml:space="preserve">. </w:t>
      </w:r>
      <w:r>
        <w:rPr>
          <w:rFonts w:hint="eastAsia" w:ascii="仿宋" w:hAnsi="仿宋" w:eastAsia="仿宋" w:cs="仿宋"/>
        </w:rPr>
        <w:t>供应商须完整填写响应表。如果未完整填写本表的各项内容则视作供应商已经对磋商文件相关要求和内容完全理解并同意，其报价为在此基础上的完全价格。</w:t>
      </w:r>
    </w:p>
    <w:p w14:paraId="66FB3699">
      <w:pPr>
        <w:snapToGrid w:val="0"/>
        <w:spacing w:after="120" w:afterLines="50"/>
        <w:ind w:left="0" w:leftChars="0" w:firstLine="0" w:firstLineChars="0"/>
        <w:rPr>
          <w:rFonts w:hint="eastAsia" w:ascii="仿宋" w:hAnsi="仿宋" w:eastAsia="仿宋" w:cs="仿宋"/>
        </w:rPr>
      </w:pPr>
      <w:r>
        <w:rPr>
          <w:rFonts w:hint="eastAsia" w:ascii="仿宋" w:hAnsi="仿宋" w:eastAsia="仿宋" w:cs="仿宋"/>
        </w:rPr>
        <w:t>4</w:t>
      </w:r>
      <w:r>
        <w:rPr>
          <w:rFonts w:hint="eastAsia" w:ascii="仿宋" w:hAnsi="仿宋" w:eastAsia="仿宋" w:cs="仿宋"/>
          <w:lang w:val="en-US" w:eastAsia="zh-CN"/>
        </w:rPr>
        <w:t>.</w:t>
      </w:r>
      <w:r>
        <w:rPr>
          <w:rFonts w:hint="eastAsia" w:ascii="仿宋" w:hAnsi="仿宋" w:eastAsia="仿宋" w:cs="仿宋"/>
        </w:rPr>
        <w:t>在采购人与成交供应商签订合同时，如成交供应商未在响应文件“响应表”中列出偏离说明，无论已发生或即将发生任何情形，均视为完全符合磋商文件要求，并写入合同。若成交供应商在合同签订前，以上述事项为借口而不履行合同签订手续及执行合同，则视作拒绝与采购人签订合同。</w:t>
      </w:r>
    </w:p>
    <w:p w14:paraId="7C55C452">
      <w:pPr>
        <w:pStyle w:val="4"/>
        <w:tabs>
          <w:tab w:val="left" w:pos="588"/>
        </w:tabs>
        <w:jc w:val="center"/>
        <w:rPr>
          <w:rFonts w:hint="eastAsia" w:ascii="仿宋" w:hAnsi="仿宋" w:eastAsia="仿宋" w:cs="仿宋"/>
        </w:rPr>
      </w:pPr>
      <w:bookmarkStart w:id="77" w:name="_Toc410631184"/>
      <w:bookmarkStart w:id="78" w:name="_Toc416103825"/>
      <w:bookmarkStart w:id="79" w:name="_Toc414445775"/>
      <w:bookmarkStart w:id="80" w:name="_Toc7005136"/>
      <w:r>
        <w:rPr>
          <w:rFonts w:hint="eastAsia" w:ascii="仿宋" w:hAnsi="仿宋" w:eastAsia="仿宋" w:cs="仿宋"/>
          <w:b/>
          <w:bCs/>
          <w:sz w:val="28"/>
          <w:szCs w:val="36"/>
          <w:lang w:eastAsia="zh-CN"/>
        </w:rPr>
        <w:t>（</w:t>
      </w:r>
      <w:r>
        <w:rPr>
          <w:rFonts w:hint="eastAsia" w:ascii="仿宋" w:hAnsi="仿宋" w:eastAsia="仿宋" w:cs="仿宋"/>
          <w:b/>
          <w:bCs/>
          <w:sz w:val="28"/>
          <w:szCs w:val="36"/>
          <w:lang w:val="en-US" w:eastAsia="zh-CN"/>
        </w:rPr>
        <w:t>2</w:t>
      </w:r>
      <w:r>
        <w:rPr>
          <w:rFonts w:hint="eastAsia" w:ascii="仿宋" w:hAnsi="仿宋" w:eastAsia="仿宋" w:cs="仿宋"/>
          <w:b/>
          <w:bCs/>
          <w:sz w:val="28"/>
          <w:szCs w:val="36"/>
          <w:lang w:eastAsia="zh-CN"/>
        </w:rPr>
        <w:t>）</w:t>
      </w:r>
      <w:r>
        <w:rPr>
          <w:rFonts w:hint="eastAsia" w:ascii="仿宋" w:hAnsi="仿宋" w:eastAsia="仿宋" w:cs="仿宋"/>
          <w:b/>
          <w:bCs/>
          <w:sz w:val="28"/>
          <w:szCs w:val="36"/>
        </w:rPr>
        <w:t>、技术偏离表</w:t>
      </w:r>
      <w:bookmarkEnd w:id="77"/>
      <w:bookmarkEnd w:id="78"/>
      <w:bookmarkEnd w:id="79"/>
      <w:bookmarkEnd w:id="80"/>
    </w:p>
    <w:p w14:paraId="49E229F1">
      <w:pPr>
        <w:pStyle w:val="8"/>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5A7EC0F6">
      <w:pPr>
        <w:pStyle w:val="8"/>
        <w:rPr>
          <w:rFonts w:hint="eastAsia" w:ascii="仿宋" w:hAnsi="仿宋" w:eastAsia="仿宋" w:cs="仿宋"/>
          <w:sz w:val="24"/>
          <w:u w:val="single"/>
        </w:rPr>
      </w:pPr>
      <w:r>
        <w:rPr>
          <w:rFonts w:hint="eastAsia" w:ascii="仿宋" w:hAnsi="仿宋" w:eastAsia="仿宋" w:cs="仿宋"/>
          <w:sz w:val="24"/>
        </w:rPr>
        <w:t>项目名称：</w:t>
      </w:r>
      <w:r>
        <w:rPr>
          <w:rFonts w:hint="eastAsia" w:ascii="仿宋" w:hAnsi="仿宋" w:eastAsia="仿宋" w:cs="仿宋"/>
          <w:sz w:val="24"/>
          <w:u w:val="single"/>
        </w:rPr>
        <w:t xml:space="preserve">              </w:t>
      </w:r>
    </w:p>
    <w:tbl>
      <w:tblPr>
        <w:tblStyle w:val="21"/>
        <w:tblW w:w="906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268"/>
        <w:gridCol w:w="1932"/>
        <w:gridCol w:w="1236"/>
        <w:gridCol w:w="1236"/>
        <w:gridCol w:w="2394"/>
      </w:tblGrid>
      <w:tr w14:paraId="3640E0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486B2642">
            <w:pPr>
              <w:spacing w:line="400" w:lineRule="exact"/>
              <w:ind w:left="0" w:leftChars="0" w:firstLine="0" w:firstLineChars="0"/>
              <w:jc w:val="both"/>
              <w:rPr>
                <w:rFonts w:hint="eastAsia" w:ascii="仿宋" w:hAnsi="仿宋" w:eastAsia="仿宋" w:cs="仿宋"/>
                <w:sz w:val="24"/>
              </w:rPr>
            </w:pPr>
            <w:r>
              <w:rPr>
                <w:rFonts w:hint="eastAsia" w:ascii="仿宋" w:hAnsi="仿宋" w:eastAsia="仿宋" w:cs="仿宋"/>
                <w:sz w:val="24"/>
              </w:rPr>
              <w:t>磋商文件条目号</w:t>
            </w:r>
          </w:p>
        </w:tc>
        <w:tc>
          <w:tcPr>
            <w:tcW w:w="1932" w:type="dxa"/>
          </w:tcPr>
          <w:p w14:paraId="711F0AF7">
            <w:pPr>
              <w:spacing w:line="400" w:lineRule="exact"/>
              <w:ind w:left="0" w:leftChars="0" w:firstLine="0" w:firstLineChars="0"/>
              <w:jc w:val="both"/>
              <w:rPr>
                <w:rFonts w:hint="eastAsia" w:ascii="仿宋" w:hAnsi="仿宋" w:eastAsia="仿宋" w:cs="仿宋"/>
                <w:sz w:val="24"/>
              </w:rPr>
            </w:pPr>
            <w:r>
              <w:rPr>
                <w:rFonts w:hint="eastAsia" w:ascii="仿宋" w:hAnsi="仿宋" w:eastAsia="仿宋" w:cs="仿宋"/>
                <w:sz w:val="24"/>
              </w:rPr>
              <w:t>技术条款要求</w:t>
            </w:r>
          </w:p>
        </w:tc>
        <w:tc>
          <w:tcPr>
            <w:tcW w:w="1236" w:type="dxa"/>
          </w:tcPr>
          <w:p w14:paraId="551B6334">
            <w:pPr>
              <w:spacing w:line="400" w:lineRule="exact"/>
              <w:ind w:left="0" w:leftChars="0" w:firstLine="0" w:firstLineChars="0"/>
              <w:jc w:val="both"/>
              <w:rPr>
                <w:rFonts w:hint="eastAsia" w:ascii="仿宋" w:hAnsi="仿宋" w:eastAsia="仿宋" w:cs="仿宋"/>
                <w:sz w:val="24"/>
              </w:rPr>
            </w:pPr>
            <w:r>
              <w:rPr>
                <w:rFonts w:hint="eastAsia" w:ascii="仿宋" w:hAnsi="仿宋" w:eastAsia="仿宋" w:cs="仿宋"/>
                <w:sz w:val="24"/>
              </w:rPr>
              <w:t>完全响应</w:t>
            </w:r>
          </w:p>
        </w:tc>
        <w:tc>
          <w:tcPr>
            <w:tcW w:w="1236" w:type="dxa"/>
          </w:tcPr>
          <w:p w14:paraId="34D50155">
            <w:pPr>
              <w:spacing w:line="400" w:lineRule="exact"/>
              <w:ind w:left="0" w:leftChars="0" w:firstLine="0" w:firstLineChars="0"/>
              <w:jc w:val="both"/>
              <w:rPr>
                <w:rFonts w:hint="eastAsia" w:ascii="仿宋" w:hAnsi="仿宋" w:eastAsia="仿宋" w:cs="仿宋"/>
                <w:sz w:val="24"/>
              </w:rPr>
            </w:pPr>
            <w:r>
              <w:rPr>
                <w:rFonts w:hint="eastAsia" w:ascii="仿宋" w:hAnsi="仿宋" w:eastAsia="仿宋" w:cs="仿宋"/>
                <w:sz w:val="24"/>
              </w:rPr>
              <w:t>有偏离</w:t>
            </w:r>
          </w:p>
        </w:tc>
        <w:tc>
          <w:tcPr>
            <w:tcW w:w="2394" w:type="dxa"/>
          </w:tcPr>
          <w:p w14:paraId="6059808E">
            <w:pPr>
              <w:spacing w:line="400" w:lineRule="exact"/>
              <w:jc w:val="center"/>
              <w:rPr>
                <w:rFonts w:hint="eastAsia" w:ascii="仿宋" w:hAnsi="仿宋" w:eastAsia="仿宋" w:cs="仿宋"/>
                <w:sz w:val="24"/>
              </w:rPr>
            </w:pPr>
            <w:r>
              <w:rPr>
                <w:rFonts w:hint="eastAsia" w:ascii="仿宋" w:hAnsi="仿宋" w:eastAsia="仿宋" w:cs="仿宋"/>
                <w:sz w:val="24"/>
              </w:rPr>
              <w:t>偏离简述</w:t>
            </w:r>
          </w:p>
        </w:tc>
      </w:tr>
      <w:tr w14:paraId="690A2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7C045064">
            <w:pPr>
              <w:spacing w:line="400" w:lineRule="exact"/>
              <w:rPr>
                <w:rFonts w:hint="eastAsia" w:ascii="仿宋" w:hAnsi="仿宋" w:eastAsia="仿宋" w:cs="仿宋"/>
                <w:sz w:val="24"/>
              </w:rPr>
            </w:pPr>
          </w:p>
        </w:tc>
        <w:tc>
          <w:tcPr>
            <w:tcW w:w="1932" w:type="dxa"/>
          </w:tcPr>
          <w:p w14:paraId="1409148F">
            <w:pPr>
              <w:spacing w:line="400" w:lineRule="exact"/>
              <w:rPr>
                <w:rFonts w:hint="eastAsia" w:ascii="仿宋" w:hAnsi="仿宋" w:eastAsia="仿宋" w:cs="仿宋"/>
                <w:sz w:val="24"/>
              </w:rPr>
            </w:pPr>
          </w:p>
        </w:tc>
        <w:tc>
          <w:tcPr>
            <w:tcW w:w="1236" w:type="dxa"/>
          </w:tcPr>
          <w:p w14:paraId="53D6C174">
            <w:pPr>
              <w:spacing w:line="400" w:lineRule="exact"/>
              <w:rPr>
                <w:rFonts w:hint="eastAsia" w:ascii="仿宋" w:hAnsi="仿宋" w:eastAsia="仿宋" w:cs="仿宋"/>
                <w:sz w:val="24"/>
              </w:rPr>
            </w:pPr>
          </w:p>
        </w:tc>
        <w:tc>
          <w:tcPr>
            <w:tcW w:w="1236" w:type="dxa"/>
          </w:tcPr>
          <w:p w14:paraId="04AECF0F">
            <w:pPr>
              <w:spacing w:line="400" w:lineRule="exact"/>
              <w:rPr>
                <w:rFonts w:hint="eastAsia" w:ascii="仿宋" w:hAnsi="仿宋" w:eastAsia="仿宋" w:cs="仿宋"/>
                <w:sz w:val="24"/>
              </w:rPr>
            </w:pPr>
          </w:p>
        </w:tc>
        <w:tc>
          <w:tcPr>
            <w:tcW w:w="2394" w:type="dxa"/>
          </w:tcPr>
          <w:p w14:paraId="70C27D08">
            <w:pPr>
              <w:spacing w:line="400" w:lineRule="exact"/>
              <w:rPr>
                <w:rFonts w:hint="eastAsia" w:ascii="仿宋" w:hAnsi="仿宋" w:eastAsia="仿宋" w:cs="仿宋"/>
                <w:sz w:val="24"/>
              </w:rPr>
            </w:pPr>
          </w:p>
        </w:tc>
      </w:tr>
      <w:tr w14:paraId="63A317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4FB94BDF">
            <w:pPr>
              <w:spacing w:line="400" w:lineRule="exact"/>
              <w:rPr>
                <w:rFonts w:hint="eastAsia" w:ascii="仿宋" w:hAnsi="仿宋" w:eastAsia="仿宋" w:cs="仿宋"/>
                <w:sz w:val="24"/>
              </w:rPr>
            </w:pPr>
          </w:p>
        </w:tc>
        <w:tc>
          <w:tcPr>
            <w:tcW w:w="1932" w:type="dxa"/>
          </w:tcPr>
          <w:p w14:paraId="6FBD8A92">
            <w:pPr>
              <w:spacing w:line="400" w:lineRule="exact"/>
              <w:rPr>
                <w:rFonts w:hint="eastAsia" w:ascii="仿宋" w:hAnsi="仿宋" w:eastAsia="仿宋" w:cs="仿宋"/>
                <w:sz w:val="24"/>
              </w:rPr>
            </w:pPr>
          </w:p>
        </w:tc>
        <w:tc>
          <w:tcPr>
            <w:tcW w:w="1236" w:type="dxa"/>
          </w:tcPr>
          <w:p w14:paraId="67B3F83D">
            <w:pPr>
              <w:spacing w:line="400" w:lineRule="exact"/>
              <w:rPr>
                <w:rFonts w:hint="eastAsia" w:ascii="仿宋" w:hAnsi="仿宋" w:eastAsia="仿宋" w:cs="仿宋"/>
                <w:sz w:val="24"/>
              </w:rPr>
            </w:pPr>
          </w:p>
        </w:tc>
        <w:tc>
          <w:tcPr>
            <w:tcW w:w="1236" w:type="dxa"/>
          </w:tcPr>
          <w:p w14:paraId="5BEC2C7B">
            <w:pPr>
              <w:spacing w:line="400" w:lineRule="exact"/>
              <w:rPr>
                <w:rFonts w:hint="eastAsia" w:ascii="仿宋" w:hAnsi="仿宋" w:eastAsia="仿宋" w:cs="仿宋"/>
                <w:sz w:val="24"/>
              </w:rPr>
            </w:pPr>
          </w:p>
        </w:tc>
        <w:tc>
          <w:tcPr>
            <w:tcW w:w="2394" w:type="dxa"/>
          </w:tcPr>
          <w:p w14:paraId="0FB6CF3E">
            <w:pPr>
              <w:spacing w:line="400" w:lineRule="exact"/>
              <w:rPr>
                <w:rFonts w:hint="eastAsia" w:ascii="仿宋" w:hAnsi="仿宋" w:eastAsia="仿宋" w:cs="仿宋"/>
                <w:sz w:val="24"/>
              </w:rPr>
            </w:pPr>
          </w:p>
        </w:tc>
      </w:tr>
      <w:tr w14:paraId="419AC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4BCF20BC">
            <w:pPr>
              <w:spacing w:line="400" w:lineRule="exact"/>
              <w:rPr>
                <w:rFonts w:hint="eastAsia" w:ascii="仿宋" w:hAnsi="仿宋" w:eastAsia="仿宋" w:cs="仿宋"/>
                <w:sz w:val="24"/>
              </w:rPr>
            </w:pPr>
          </w:p>
        </w:tc>
        <w:tc>
          <w:tcPr>
            <w:tcW w:w="1932" w:type="dxa"/>
          </w:tcPr>
          <w:p w14:paraId="35659AC2">
            <w:pPr>
              <w:spacing w:line="400" w:lineRule="exact"/>
              <w:rPr>
                <w:rFonts w:hint="eastAsia" w:ascii="仿宋" w:hAnsi="仿宋" w:eastAsia="仿宋" w:cs="仿宋"/>
                <w:sz w:val="24"/>
              </w:rPr>
            </w:pPr>
          </w:p>
        </w:tc>
        <w:tc>
          <w:tcPr>
            <w:tcW w:w="1236" w:type="dxa"/>
          </w:tcPr>
          <w:p w14:paraId="0C7F6678">
            <w:pPr>
              <w:spacing w:line="400" w:lineRule="exact"/>
              <w:rPr>
                <w:rFonts w:hint="eastAsia" w:ascii="仿宋" w:hAnsi="仿宋" w:eastAsia="仿宋" w:cs="仿宋"/>
                <w:sz w:val="24"/>
              </w:rPr>
            </w:pPr>
          </w:p>
        </w:tc>
        <w:tc>
          <w:tcPr>
            <w:tcW w:w="1236" w:type="dxa"/>
          </w:tcPr>
          <w:p w14:paraId="0CA497AB">
            <w:pPr>
              <w:spacing w:line="400" w:lineRule="exact"/>
              <w:rPr>
                <w:rFonts w:hint="eastAsia" w:ascii="仿宋" w:hAnsi="仿宋" w:eastAsia="仿宋" w:cs="仿宋"/>
                <w:sz w:val="24"/>
              </w:rPr>
            </w:pPr>
          </w:p>
        </w:tc>
        <w:tc>
          <w:tcPr>
            <w:tcW w:w="2394" w:type="dxa"/>
          </w:tcPr>
          <w:p w14:paraId="2A16FF6D">
            <w:pPr>
              <w:spacing w:line="400" w:lineRule="exact"/>
              <w:rPr>
                <w:rFonts w:hint="eastAsia" w:ascii="仿宋" w:hAnsi="仿宋" w:eastAsia="仿宋" w:cs="仿宋"/>
                <w:sz w:val="24"/>
              </w:rPr>
            </w:pPr>
          </w:p>
        </w:tc>
      </w:tr>
      <w:tr w14:paraId="02C146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198FD3AC">
            <w:pPr>
              <w:spacing w:line="400" w:lineRule="exact"/>
              <w:rPr>
                <w:rFonts w:hint="eastAsia" w:ascii="仿宋" w:hAnsi="仿宋" w:eastAsia="仿宋" w:cs="仿宋"/>
                <w:sz w:val="24"/>
              </w:rPr>
            </w:pPr>
          </w:p>
        </w:tc>
        <w:tc>
          <w:tcPr>
            <w:tcW w:w="1932" w:type="dxa"/>
          </w:tcPr>
          <w:p w14:paraId="30E4A504">
            <w:pPr>
              <w:spacing w:line="400" w:lineRule="exact"/>
              <w:rPr>
                <w:rFonts w:hint="eastAsia" w:ascii="仿宋" w:hAnsi="仿宋" w:eastAsia="仿宋" w:cs="仿宋"/>
                <w:sz w:val="24"/>
              </w:rPr>
            </w:pPr>
          </w:p>
        </w:tc>
        <w:tc>
          <w:tcPr>
            <w:tcW w:w="1236" w:type="dxa"/>
          </w:tcPr>
          <w:p w14:paraId="24C519F4">
            <w:pPr>
              <w:spacing w:line="400" w:lineRule="exact"/>
              <w:rPr>
                <w:rFonts w:hint="eastAsia" w:ascii="仿宋" w:hAnsi="仿宋" w:eastAsia="仿宋" w:cs="仿宋"/>
                <w:sz w:val="24"/>
              </w:rPr>
            </w:pPr>
          </w:p>
        </w:tc>
        <w:tc>
          <w:tcPr>
            <w:tcW w:w="1236" w:type="dxa"/>
          </w:tcPr>
          <w:p w14:paraId="7A0D8F51">
            <w:pPr>
              <w:spacing w:line="400" w:lineRule="exact"/>
              <w:rPr>
                <w:rFonts w:hint="eastAsia" w:ascii="仿宋" w:hAnsi="仿宋" w:eastAsia="仿宋" w:cs="仿宋"/>
                <w:sz w:val="24"/>
              </w:rPr>
            </w:pPr>
          </w:p>
        </w:tc>
        <w:tc>
          <w:tcPr>
            <w:tcW w:w="2394" w:type="dxa"/>
          </w:tcPr>
          <w:p w14:paraId="067CD955">
            <w:pPr>
              <w:spacing w:line="400" w:lineRule="exact"/>
              <w:rPr>
                <w:rFonts w:hint="eastAsia" w:ascii="仿宋" w:hAnsi="仿宋" w:eastAsia="仿宋" w:cs="仿宋"/>
                <w:sz w:val="24"/>
              </w:rPr>
            </w:pPr>
          </w:p>
        </w:tc>
      </w:tr>
      <w:tr w14:paraId="62004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4B6F957B">
            <w:pPr>
              <w:spacing w:line="400" w:lineRule="exact"/>
              <w:rPr>
                <w:rFonts w:hint="eastAsia" w:ascii="仿宋" w:hAnsi="仿宋" w:eastAsia="仿宋" w:cs="仿宋"/>
                <w:sz w:val="24"/>
              </w:rPr>
            </w:pPr>
          </w:p>
        </w:tc>
        <w:tc>
          <w:tcPr>
            <w:tcW w:w="1932" w:type="dxa"/>
          </w:tcPr>
          <w:p w14:paraId="26548B5F">
            <w:pPr>
              <w:spacing w:line="400" w:lineRule="exact"/>
              <w:rPr>
                <w:rFonts w:hint="eastAsia" w:ascii="仿宋" w:hAnsi="仿宋" w:eastAsia="仿宋" w:cs="仿宋"/>
                <w:sz w:val="24"/>
              </w:rPr>
            </w:pPr>
          </w:p>
        </w:tc>
        <w:tc>
          <w:tcPr>
            <w:tcW w:w="1236" w:type="dxa"/>
          </w:tcPr>
          <w:p w14:paraId="7CE233A3">
            <w:pPr>
              <w:spacing w:line="400" w:lineRule="exact"/>
              <w:rPr>
                <w:rFonts w:hint="eastAsia" w:ascii="仿宋" w:hAnsi="仿宋" w:eastAsia="仿宋" w:cs="仿宋"/>
                <w:sz w:val="24"/>
              </w:rPr>
            </w:pPr>
          </w:p>
        </w:tc>
        <w:tc>
          <w:tcPr>
            <w:tcW w:w="1236" w:type="dxa"/>
          </w:tcPr>
          <w:p w14:paraId="6FB6452C">
            <w:pPr>
              <w:spacing w:line="400" w:lineRule="exact"/>
              <w:rPr>
                <w:rFonts w:hint="eastAsia" w:ascii="仿宋" w:hAnsi="仿宋" w:eastAsia="仿宋" w:cs="仿宋"/>
                <w:sz w:val="24"/>
              </w:rPr>
            </w:pPr>
          </w:p>
        </w:tc>
        <w:tc>
          <w:tcPr>
            <w:tcW w:w="2394" w:type="dxa"/>
          </w:tcPr>
          <w:p w14:paraId="0DAEBDBD">
            <w:pPr>
              <w:spacing w:line="400" w:lineRule="exact"/>
              <w:rPr>
                <w:rFonts w:hint="eastAsia" w:ascii="仿宋" w:hAnsi="仿宋" w:eastAsia="仿宋" w:cs="仿宋"/>
                <w:sz w:val="24"/>
              </w:rPr>
            </w:pPr>
          </w:p>
        </w:tc>
      </w:tr>
      <w:tr w14:paraId="74E321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3911DA93">
            <w:pPr>
              <w:spacing w:line="400" w:lineRule="exact"/>
              <w:rPr>
                <w:rFonts w:hint="eastAsia" w:ascii="仿宋" w:hAnsi="仿宋" w:eastAsia="仿宋" w:cs="仿宋"/>
                <w:sz w:val="24"/>
              </w:rPr>
            </w:pPr>
          </w:p>
        </w:tc>
        <w:tc>
          <w:tcPr>
            <w:tcW w:w="1932" w:type="dxa"/>
          </w:tcPr>
          <w:p w14:paraId="004BF4E6">
            <w:pPr>
              <w:spacing w:line="400" w:lineRule="exact"/>
              <w:rPr>
                <w:rFonts w:hint="eastAsia" w:ascii="仿宋" w:hAnsi="仿宋" w:eastAsia="仿宋" w:cs="仿宋"/>
                <w:bCs/>
                <w:sz w:val="24"/>
              </w:rPr>
            </w:pPr>
          </w:p>
        </w:tc>
        <w:tc>
          <w:tcPr>
            <w:tcW w:w="1236" w:type="dxa"/>
          </w:tcPr>
          <w:p w14:paraId="15F033A0">
            <w:pPr>
              <w:spacing w:line="400" w:lineRule="exact"/>
              <w:rPr>
                <w:rFonts w:hint="eastAsia" w:ascii="仿宋" w:hAnsi="仿宋" w:eastAsia="仿宋" w:cs="仿宋"/>
                <w:sz w:val="24"/>
              </w:rPr>
            </w:pPr>
          </w:p>
        </w:tc>
        <w:tc>
          <w:tcPr>
            <w:tcW w:w="1236" w:type="dxa"/>
          </w:tcPr>
          <w:p w14:paraId="13C8673D">
            <w:pPr>
              <w:spacing w:line="400" w:lineRule="exact"/>
              <w:rPr>
                <w:rFonts w:hint="eastAsia" w:ascii="仿宋" w:hAnsi="仿宋" w:eastAsia="仿宋" w:cs="仿宋"/>
                <w:sz w:val="24"/>
              </w:rPr>
            </w:pPr>
          </w:p>
        </w:tc>
        <w:tc>
          <w:tcPr>
            <w:tcW w:w="2394" w:type="dxa"/>
          </w:tcPr>
          <w:p w14:paraId="4F9F0392">
            <w:pPr>
              <w:spacing w:line="400" w:lineRule="exact"/>
              <w:rPr>
                <w:rFonts w:hint="eastAsia" w:ascii="仿宋" w:hAnsi="仿宋" w:eastAsia="仿宋" w:cs="仿宋"/>
                <w:sz w:val="24"/>
              </w:rPr>
            </w:pPr>
          </w:p>
        </w:tc>
      </w:tr>
      <w:tr w14:paraId="7139D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2F87C9E7">
            <w:pPr>
              <w:spacing w:line="400" w:lineRule="exact"/>
              <w:rPr>
                <w:rFonts w:hint="eastAsia" w:ascii="仿宋" w:hAnsi="仿宋" w:eastAsia="仿宋" w:cs="仿宋"/>
                <w:sz w:val="24"/>
              </w:rPr>
            </w:pPr>
          </w:p>
        </w:tc>
        <w:tc>
          <w:tcPr>
            <w:tcW w:w="1932" w:type="dxa"/>
          </w:tcPr>
          <w:p w14:paraId="56DFA317">
            <w:pPr>
              <w:spacing w:line="400" w:lineRule="exact"/>
              <w:rPr>
                <w:rFonts w:hint="eastAsia" w:ascii="仿宋" w:hAnsi="仿宋" w:eastAsia="仿宋" w:cs="仿宋"/>
                <w:bCs/>
                <w:sz w:val="24"/>
              </w:rPr>
            </w:pPr>
          </w:p>
        </w:tc>
        <w:tc>
          <w:tcPr>
            <w:tcW w:w="1236" w:type="dxa"/>
          </w:tcPr>
          <w:p w14:paraId="753DCFF6">
            <w:pPr>
              <w:spacing w:line="400" w:lineRule="exact"/>
              <w:rPr>
                <w:rFonts w:hint="eastAsia" w:ascii="仿宋" w:hAnsi="仿宋" w:eastAsia="仿宋" w:cs="仿宋"/>
                <w:sz w:val="24"/>
              </w:rPr>
            </w:pPr>
          </w:p>
        </w:tc>
        <w:tc>
          <w:tcPr>
            <w:tcW w:w="1236" w:type="dxa"/>
          </w:tcPr>
          <w:p w14:paraId="5047931D">
            <w:pPr>
              <w:spacing w:line="400" w:lineRule="exact"/>
              <w:rPr>
                <w:rFonts w:hint="eastAsia" w:ascii="仿宋" w:hAnsi="仿宋" w:eastAsia="仿宋" w:cs="仿宋"/>
                <w:sz w:val="24"/>
              </w:rPr>
            </w:pPr>
          </w:p>
        </w:tc>
        <w:tc>
          <w:tcPr>
            <w:tcW w:w="2394" w:type="dxa"/>
          </w:tcPr>
          <w:p w14:paraId="02828BF4">
            <w:pPr>
              <w:spacing w:line="400" w:lineRule="exact"/>
              <w:rPr>
                <w:rFonts w:hint="eastAsia" w:ascii="仿宋" w:hAnsi="仿宋" w:eastAsia="仿宋" w:cs="仿宋"/>
                <w:sz w:val="24"/>
              </w:rPr>
            </w:pPr>
          </w:p>
        </w:tc>
      </w:tr>
    </w:tbl>
    <w:p w14:paraId="2B83CE2A">
      <w:pPr>
        <w:spacing w:line="360" w:lineRule="auto"/>
        <w:ind w:firstLine="1920" w:firstLineChars="800"/>
        <w:rPr>
          <w:rFonts w:hint="eastAsia" w:ascii="仿宋" w:hAnsi="仿宋" w:eastAsia="仿宋" w:cs="仿宋"/>
          <w:sz w:val="24"/>
          <w:lang w:val="en-US" w:eastAsia="zh-CN"/>
        </w:rPr>
      </w:pPr>
    </w:p>
    <w:p w14:paraId="0CF5C903">
      <w:pPr>
        <w:spacing w:line="360" w:lineRule="auto"/>
        <w:ind w:firstLine="1920" w:firstLineChars="800"/>
        <w:rPr>
          <w:rFonts w:hint="eastAsia" w:ascii="仿宋" w:hAnsi="仿宋" w:eastAsia="仿宋" w:cs="仿宋"/>
          <w:sz w:val="24"/>
          <w:lang w:val="en-US" w:eastAsia="zh-CN"/>
        </w:rPr>
      </w:pPr>
      <w:r>
        <w:rPr>
          <w:rFonts w:hint="eastAsia" w:ascii="仿宋" w:hAnsi="仿宋" w:eastAsia="仿宋" w:cs="仿宋"/>
          <w:sz w:val="24"/>
          <w:lang w:val="en-US" w:eastAsia="zh-CN"/>
        </w:rPr>
        <w:t>供应商</w:t>
      </w:r>
      <w:r>
        <w:rPr>
          <w:rFonts w:hint="eastAsia" w:ascii="仿宋" w:hAnsi="仿宋" w:eastAsia="仿宋" w:cs="仿宋"/>
          <w:sz w:val="24"/>
        </w:rPr>
        <w:t>（盖</w:t>
      </w:r>
      <w:r>
        <w:rPr>
          <w:rFonts w:hint="eastAsia" w:ascii="仿宋" w:hAnsi="仿宋" w:eastAsia="仿宋" w:cs="仿宋"/>
          <w:sz w:val="24"/>
          <w:lang w:val="en-US" w:eastAsia="zh-CN"/>
        </w:rPr>
        <w:t>公</w:t>
      </w:r>
      <w:r>
        <w:rPr>
          <w:rFonts w:hint="eastAsia" w:ascii="仿宋" w:hAnsi="仿宋" w:eastAsia="仿宋" w:cs="仿宋"/>
          <w:sz w:val="24"/>
        </w:rPr>
        <w:t>章）：</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p w14:paraId="5F71A2F8">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w:t>
      </w:r>
      <w:r>
        <w:rPr>
          <w:rFonts w:hint="eastAsia" w:ascii="仿宋" w:hAnsi="仿宋" w:eastAsia="仿宋" w:cs="仿宋"/>
          <w:sz w:val="24"/>
          <w:lang w:val="en-US" w:eastAsia="zh-CN"/>
        </w:rPr>
        <w:t>或盖章</w:t>
      </w:r>
      <w:r>
        <w:rPr>
          <w:rFonts w:hint="eastAsia" w:ascii="仿宋" w:hAnsi="仿宋" w:eastAsia="仿宋" w:cs="仿宋"/>
          <w:sz w:val="24"/>
        </w:rPr>
        <w:t>）：</w:t>
      </w:r>
      <w:r>
        <w:rPr>
          <w:rFonts w:hint="eastAsia" w:ascii="仿宋" w:hAnsi="仿宋" w:eastAsia="仿宋" w:cs="仿宋"/>
          <w:sz w:val="24"/>
          <w:u w:val="single"/>
        </w:rPr>
        <w:t xml:space="preserve">         </w:t>
      </w:r>
    </w:p>
    <w:p w14:paraId="1C844C29">
      <w:pPr>
        <w:spacing w:line="360" w:lineRule="auto"/>
        <w:ind w:firstLine="1920" w:firstLineChars="800"/>
        <w:rPr>
          <w:rFonts w:hint="eastAsia" w:ascii="仿宋" w:hAnsi="仿宋" w:eastAsia="仿宋" w:cs="仿宋"/>
          <w:b/>
          <w:color w:val="auto"/>
          <w:sz w:val="12"/>
          <w:highlight w:val="none"/>
        </w:rPr>
      </w:pPr>
      <w:r>
        <w:rPr>
          <w:rFonts w:hint="eastAsia" w:ascii="仿宋" w:hAnsi="仿宋" w:eastAsia="仿宋" w:cs="仿宋"/>
          <w:sz w:val="24"/>
        </w:rPr>
        <w:t>日    期：</w:t>
      </w:r>
      <w:r>
        <w:rPr>
          <w:rFonts w:hint="eastAsia" w:ascii="仿宋" w:hAnsi="仿宋" w:eastAsia="仿宋" w:cs="仿宋"/>
          <w:sz w:val="32"/>
          <w:u w:val="single"/>
        </w:rPr>
        <w:t xml:space="preserve">       </w:t>
      </w:r>
    </w:p>
    <w:p w14:paraId="114D976A">
      <w:pPr>
        <w:snapToGrid w:val="0"/>
        <w:spacing w:after="120" w:afterLines="50"/>
        <w:ind w:left="850" w:hanging="972" w:hangingChars="405"/>
        <w:rPr>
          <w:rFonts w:hint="eastAsia" w:ascii="仿宋" w:hAnsi="仿宋" w:eastAsia="仿宋" w:cs="仿宋"/>
        </w:rPr>
      </w:pPr>
      <w:r>
        <w:rPr>
          <w:rFonts w:hint="eastAsia" w:ascii="仿宋" w:hAnsi="仿宋" w:eastAsia="仿宋" w:cs="仿宋"/>
        </w:rPr>
        <w:t>注：1.</w:t>
      </w:r>
      <w:r>
        <w:rPr>
          <w:rFonts w:hint="eastAsia" w:ascii="仿宋" w:hAnsi="仿宋" w:eastAsia="仿宋" w:cs="仿宋"/>
        </w:rPr>
        <w:tab/>
      </w:r>
      <w:r>
        <w:rPr>
          <w:rFonts w:hint="eastAsia" w:ascii="仿宋" w:hAnsi="仿宋" w:eastAsia="仿宋" w:cs="仿宋"/>
        </w:rPr>
        <w:t>对完全响应的条目在表相应列中标注“○”。对有偏离的条目在本表相应列中标注“正偏离”或“负偏离”。并在“偏离简述”栏中加以说明。</w:t>
      </w:r>
    </w:p>
    <w:p w14:paraId="76291BE5">
      <w:pPr>
        <w:tabs>
          <w:tab w:val="left" w:pos="1200"/>
        </w:tabs>
        <w:snapToGrid w:val="0"/>
        <w:spacing w:after="120" w:afterLines="50"/>
        <w:ind w:left="971" w:leftChars="203" w:hanging="484" w:hangingChars="202"/>
        <w:rPr>
          <w:rFonts w:hint="eastAsia" w:ascii="仿宋" w:hAnsi="仿宋" w:eastAsia="仿宋" w:cs="仿宋"/>
        </w:rPr>
      </w:pPr>
      <w:r>
        <w:rPr>
          <w:rFonts w:hint="eastAsia" w:ascii="仿宋" w:hAnsi="仿宋" w:eastAsia="仿宋" w:cs="仿宋"/>
        </w:rPr>
        <w:t>2.</w:t>
      </w:r>
      <w:r>
        <w:rPr>
          <w:rFonts w:hint="eastAsia" w:ascii="仿宋" w:hAnsi="仿宋" w:eastAsia="仿宋" w:cs="仿宋"/>
        </w:rPr>
        <w:tab/>
      </w:r>
      <w:r>
        <w:rPr>
          <w:rFonts w:hint="eastAsia" w:ascii="仿宋" w:hAnsi="仿宋" w:eastAsia="仿宋" w:cs="仿宋"/>
        </w:rPr>
        <w:t>正偏离是指应答的条件高于磋商文件要求，负偏离是指应答的条件低于磋商文件要求，正偏离项目不作扣分处理。</w:t>
      </w:r>
    </w:p>
    <w:p w14:paraId="0C27C5EE">
      <w:pPr>
        <w:tabs>
          <w:tab w:val="left" w:pos="1200"/>
        </w:tabs>
        <w:snapToGrid w:val="0"/>
        <w:spacing w:after="120" w:afterLines="50"/>
        <w:ind w:left="971" w:leftChars="203" w:hanging="484" w:hangingChars="202"/>
        <w:rPr>
          <w:rFonts w:hint="eastAsia" w:ascii="仿宋" w:hAnsi="仿宋" w:eastAsia="仿宋" w:cs="仿宋"/>
        </w:rPr>
      </w:pPr>
      <w:r>
        <w:rPr>
          <w:rFonts w:hint="eastAsia" w:ascii="仿宋" w:hAnsi="仿宋" w:eastAsia="仿宋" w:cs="仿宋"/>
        </w:rPr>
        <w:t>3</w:t>
      </w:r>
      <w:r>
        <w:rPr>
          <w:rFonts w:hint="eastAsia" w:ascii="仿宋" w:hAnsi="仿宋" w:eastAsia="仿宋" w:cs="仿宋"/>
        </w:rPr>
        <w:tab/>
      </w:r>
      <w:r>
        <w:rPr>
          <w:rFonts w:hint="eastAsia" w:ascii="仿宋" w:hAnsi="仿宋" w:eastAsia="仿宋" w:cs="仿宋"/>
        </w:rPr>
        <w:t>供应商须按照用户需求书逐条完整填写响应表。如果未完整填写响应表的各项内容则视作供应商已经对磋商文件相关要求和内容完全理解并同意，其报价为在此基础上的完全价格。</w:t>
      </w:r>
    </w:p>
    <w:p w14:paraId="358AA63E">
      <w:pPr>
        <w:tabs>
          <w:tab w:val="left" w:pos="1200"/>
        </w:tabs>
        <w:snapToGrid w:val="0"/>
        <w:spacing w:after="120" w:afterLines="50"/>
        <w:ind w:left="971" w:leftChars="203" w:hanging="484" w:hangingChars="202"/>
        <w:rPr>
          <w:rFonts w:hint="eastAsia" w:ascii="仿宋" w:hAnsi="仿宋" w:eastAsia="仿宋" w:cs="仿宋"/>
        </w:rPr>
      </w:pPr>
      <w:r>
        <w:rPr>
          <w:rFonts w:hint="eastAsia" w:ascii="仿宋" w:hAnsi="仿宋" w:eastAsia="仿宋" w:cs="仿宋"/>
        </w:rPr>
        <w:t>4</w:t>
      </w:r>
      <w:r>
        <w:rPr>
          <w:rFonts w:hint="eastAsia" w:ascii="仿宋" w:hAnsi="仿宋" w:eastAsia="仿宋" w:cs="仿宋"/>
        </w:rPr>
        <w:tab/>
      </w:r>
      <w:r>
        <w:rPr>
          <w:rFonts w:hint="eastAsia" w:ascii="仿宋" w:hAnsi="仿宋" w:eastAsia="仿宋" w:cs="仿宋"/>
        </w:rPr>
        <w:t>在采购人与成交供应商签订合同时，如成交供应商未在响应文件“响应表”中列出偏离说明，无论即将发生或已发生任何情形，均视为完全符合磋商文件要求，并写入合同。若成交供应商在合同签订前，以上述事项为借口而不履行合同签订手续及执行合同，则视作拒绝与采购人签订合同。</w:t>
      </w:r>
    </w:p>
    <w:p w14:paraId="108018C5">
      <w:pPr>
        <w:pageBreakBefore w:val="0"/>
        <w:kinsoku/>
        <w:overflowPunct/>
        <w:autoSpaceDE w:val="0"/>
        <w:autoSpaceDN w:val="0"/>
        <w:bidi w:val="0"/>
        <w:adjustRightInd w:val="0"/>
        <w:snapToGrid w:val="0"/>
        <w:spacing w:beforeAutospacing="0" w:afterAutospacing="0" w:line="360" w:lineRule="auto"/>
        <w:rPr>
          <w:rFonts w:hint="eastAsia" w:ascii="仿宋" w:hAnsi="仿宋" w:eastAsia="仿宋" w:cs="仿宋"/>
          <w:color w:val="auto"/>
          <w:sz w:val="24"/>
          <w:szCs w:val="24"/>
          <w:highlight w:val="none"/>
          <w:lang w:val="zh-CN"/>
        </w:rPr>
      </w:pPr>
    </w:p>
    <w:p w14:paraId="3A82DC09">
      <w:pPr>
        <w:pageBreakBefore w:val="0"/>
        <w:kinsoku/>
        <w:overflowPunct/>
        <w:autoSpaceDE w:val="0"/>
        <w:autoSpaceDN w:val="0"/>
        <w:bidi w:val="0"/>
        <w:adjustRightInd w:val="0"/>
        <w:snapToGrid w:val="0"/>
        <w:spacing w:beforeAutospacing="0" w:afterAutospacing="0" w:line="360" w:lineRule="auto"/>
        <w:ind w:firstLine="240" w:firstLineChars="100"/>
        <w:jc w:val="righ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年月日</w:t>
      </w:r>
    </w:p>
    <w:bookmarkEnd w:id="62"/>
    <w:bookmarkEnd w:id="63"/>
    <w:bookmarkEnd w:id="64"/>
    <w:bookmarkEnd w:id="65"/>
    <w:bookmarkEnd w:id="66"/>
    <w:bookmarkEnd w:id="67"/>
    <w:bookmarkEnd w:id="75"/>
    <w:p w14:paraId="1A02C440">
      <w:pPr>
        <w:pStyle w:val="2"/>
        <w:bidi w:val="0"/>
        <w:rPr>
          <w:rFonts w:hint="eastAsia" w:ascii="仿宋" w:hAnsi="仿宋" w:eastAsia="仿宋" w:cs="仿宋"/>
          <w:color w:val="auto"/>
          <w:highlight w:val="none"/>
        </w:rPr>
      </w:pPr>
      <w:bookmarkStart w:id="81" w:name="_Toc4511"/>
      <w:bookmarkStart w:id="82" w:name="_Toc24371"/>
      <w:r>
        <w:rPr>
          <w:rFonts w:hint="eastAsia" w:ascii="仿宋" w:hAnsi="仿宋" w:eastAsia="仿宋" w:cs="仿宋"/>
          <w:color w:val="auto"/>
          <w:highlight w:val="none"/>
        </w:rPr>
        <w:t xml:space="preserve">第三部分 </w:t>
      </w:r>
      <w:r>
        <w:rPr>
          <w:rFonts w:hint="eastAsia" w:ascii="仿宋" w:hAnsi="仿宋" w:eastAsia="仿宋" w:cs="仿宋"/>
          <w:color w:val="auto"/>
          <w:highlight w:val="none"/>
          <w:lang w:val="en-US" w:eastAsia="zh-CN"/>
        </w:rPr>
        <w:t>供应商</w:t>
      </w:r>
      <w:r>
        <w:rPr>
          <w:rFonts w:hint="eastAsia" w:ascii="仿宋" w:hAnsi="仿宋" w:eastAsia="仿宋" w:cs="仿宋"/>
          <w:color w:val="auto"/>
          <w:highlight w:val="none"/>
        </w:rPr>
        <w:t>响应方案</w:t>
      </w:r>
      <w:bookmarkEnd w:id="81"/>
      <w:bookmarkEnd w:id="82"/>
    </w:p>
    <w:p w14:paraId="71DE3817">
      <w:pPr>
        <w:pStyle w:val="2"/>
        <w:bidi w:val="0"/>
        <w:rPr>
          <w:rFonts w:hint="eastAsia" w:ascii="仿宋" w:hAnsi="仿宋" w:eastAsia="仿宋" w:cs="仿宋"/>
          <w:color w:val="auto"/>
          <w:highlight w:val="none"/>
        </w:rPr>
      </w:pPr>
      <w:bookmarkStart w:id="83" w:name="_Toc16802"/>
      <w:r>
        <w:rPr>
          <w:rFonts w:hint="eastAsia" w:ascii="仿宋" w:hAnsi="仿宋" w:eastAsia="仿宋" w:cs="仿宋"/>
          <w:color w:val="auto"/>
          <w:highlight w:val="none"/>
          <w:lang w:val="zh-CN" w:eastAsia="zh-CN"/>
        </w:rPr>
        <w:t>一、供应商性质及其概况</w:t>
      </w:r>
      <w:bookmarkEnd w:id="83"/>
    </w:p>
    <w:p w14:paraId="2261381A">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(一)供应商基本信息</w:t>
      </w:r>
    </w:p>
    <w:p w14:paraId="3387E63F">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如设立时间、隶属关系、经营范围、资质等级及单位人员情况。</w:t>
      </w:r>
    </w:p>
    <w:p w14:paraId="1B52FCF8">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(二)供应商性质</w:t>
      </w:r>
    </w:p>
    <w:p w14:paraId="31D07A6A">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小企业、残疾人福利性单位投标时，应提供声明函(按下文给定格式)。未提供或未按给定格式提供声明函的，其投标产品中的小型、微型企业产品、残疾人福利性单位生产的产品将不能享受招标文件规定的价格扣除，但不影响投标文件的有效性。</w:t>
      </w:r>
    </w:p>
    <w:p w14:paraId="53F43EEC">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监狱企业投标时，应当提供由省级以上监狱管理局、戒毒管理局(含新疆生产建设兵团)出具的属于监狱企业的证明文件(格式不做要求)。未提供证明文件的不能享受招标文件规定的价格扣除，但不影响投标文件的有效性。</w:t>
      </w:r>
    </w:p>
    <w:p w14:paraId="7FFE002E">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招标文件允许联合体投标的，联合体成员应分别提供上述声明函或证明文件，此外，还须按下文给定格式提供联合体协议书。投标联合体未提供联合体协议书的，其响应文件无效。</w:t>
      </w:r>
    </w:p>
    <w:p w14:paraId="0B4AC0DC">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特别提醒：供应商性质(声明函或证明文件)将随成交公告一同公布。</w:t>
      </w:r>
    </w:p>
    <w:p w14:paraId="45C692BF">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hint="eastAsia" w:ascii="仿宋" w:hAnsi="仿宋" w:eastAsia="仿宋" w:cs="仿宋"/>
          <w:color w:val="auto"/>
          <w:sz w:val="24"/>
          <w:szCs w:val="24"/>
          <w:highlight w:val="none"/>
        </w:rPr>
      </w:pPr>
    </w:p>
    <w:p w14:paraId="0291C65A">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(三)其他</w:t>
      </w:r>
    </w:p>
    <w:p w14:paraId="202D48F4">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如：经营状况、相关产品、用户评价等。</w:t>
      </w:r>
    </w:p>
    <w:p w14:paraId="4704A38E">
      <w:pPr>
        <w:pageBreakBefore w:val="0"/>
        <w:kinsoku/>
        <w:overflowPunct/>
        <w:bidi w:val="0"/>
        <w:spacing w:beforeAutospacing="0" w:afterAutospacing="0" w:line="360" w:lineRule="auto"/>
        <w:rPr>
          <w:rFonts w:hint="eastAsia" w:ascii="仿宋" w:hAnsi="仿宋" w:eastAsia="仿宋" w:cs="仿宋"/>
          <w:color w:val="auto"/>
          <w:sz w:val="24"/>
          <w:szCs w:val="24"/>
          <w:highlight w:val="none"/>
        </w:rPr>
      </w:pPr>
    </w:p>
    <w:p w14:paraId="28A099CB">
      <w:pPr>
        <w:pageBreakBefore w:val="0"/>
        <w:kinsoku/>
        <w:overflowPunct/>
        <w:bidi w:val="0"/>
        <w:spacing w:beforeAutospacing="0" w:afterAutospacing="0" w:line="360" w:lineRule="auto"/>
        <w:rPr>
          <w:rFonts w:hint="eastAsia" w:ascii="仿宋" w:hAnsi="仿宋" w:eastAsia="仿宋" w:cs="仿宋"/>
          <w:color w:val="auto"/>
          <w:sz w:val="24"/>
          <w:szCs w:val="24"/>
          <w:highlight w:val="none"/>
        </w:rPr>
      </w:pPr>
    </w:p>
    <w:p w14:paraId="1717C23C">
      <w:pPr>
        <w:pageBreakBefore w:val="0"/>
        <w:kinsoku/>
        <w:overflowPunct/>
        <w:bidi w:val="0"/>
        <w:spacing w:beforeAutospacing="0" w:afterAutospacing="0" w:line="360" w:lineRule="auto"/>
        <w:rPr>
          <w:rFonts w:hint="eastAsia" w:ascii="仿宋" w:hAnsi="仿宋" w:eastAsia="仿宋" w:cs="仿宋"/>
          <w:color w:val="auto"/>
          <w:sz w:val="24"/>
          <w:szCs w:val="24"/>
          <w:highlight w:val="none"/>
        </w:rPr>
      </w:pPr>
    </w:p>
    <w:p w14:paraId="3615C47A">
      <w:pPr>
        <w:pageBreakBefore w:val="0"/>
        <w:kinsoku/>
        <w:overflowPunct/>
        <w:bidi w:val="0"/>
        <w:spacing w:beforeAutospacing="0" w:afterAutospacing="0" w:line="360" w:lineRule="auto"/>
        <w:rPr>
          <w:rFonts w:hint="eastAsia" w:ascii="仿宋" w:hAnsi="仿宋" w:eastAsia="仿宋" w:cs="仿宋"/>
          <w:color w:val="auto"/>
          <w:sz w:val="24"/>
          <w:szCs w:val="24"/>
          <w:highlight w:val="none"/>
        </w:rPr>
      </w:pPr>
    </w:p>
    <w:p w14:paraId="162469B4">
      <w:pPr>
        <w:pageBreakBefore w:val="0"/>
        <w:kinsoku/>
        <w:overflowPunct/>
        <w:bidi w:val="0"/>
        <w:spacing w:beforeAutospacing="0" w:afterAutospacing="0" w:line="360" w:lineRule="auto"/>
        <w:rPr>
          <w:rFonts w:hint="eastAsia" w:ascii="仿宋" w:hAnsi="仿宋" w:eastAsia="仿宋" w:cs="仿宋"/>
          <w:color w:val="auto"/>
          <w:sz w:val="24"/>
          <w:szCs w:val="24"/>
          <w:highlight w:val="none"/>
        </w:rPr>
      </w:pPr>
    </w:p>
    <w:p w14:paraId="09059301">
      <w:pPr>
        <w:pageBreakBefore w:val="0"/>
        <w:kinsoku/>
        <w:overflowPunct/>
        <w:bidi w:val="0"/>
        <w:spacing w:beforeAutospacing="0" w:afterAutospacing="0" w:line="360" w:lineRule="auto"/>
        <w:rPr>
          <w:rFonts w:hint="eastAsia" w:ascii="仿宋" w:hAnsi="仿宋" w:eastAsia="仿宋" w:cs="仿宋"/>
          <w:color w:val="auto"/>
          <w:sz w:val="24"/>
          <w:szCs w:val="24"/>
          <w:highlight w:val="none"/>
        </w:rPr>
      </w:pPr>
    </w:p>
    <w:p w14:paraId="0C219D4A">
      <w:pPr>
        <w:pStyle w:val="8"/>
        <w:pageBreakBefore w:val="0"/>
        <w:kinsoku/>
        <w:overflowPunct/>
        <w:bidi w:val="0"/>
        <w:spacing w:beforeAutospacing="0" w:afterAutospacing="0" w:line="360" w:lineRule="auto"/>
        <w:rPr>
          <w:rFonts w:hint="eastAsia" w:ascii="仿宋" w:hAnsi="仿宋" w:eastAsia="仿宋" w:cs="仿宋"/>
          <w:color w:val="auto"/>
          <w:sz w:val="24"/>
          <w:szCs w:val="24"/>
          <w:highlight w:val="none"/>
        </w:rPr>
      </w:pPr>
    </w:p>
    <w:p w14:paraId="68E53EBF">
      <w:pPr>
        <w:pageBreakBefore w:val="0"/>
        <w:kinsoku/>
        <w:overflowPunct/>
        <w:bidi w:val="0"/>
        <w:spacing w:beforeAutospacing="0" w:afterAutospacing="0" w:line="360" w:lineRule="auto"/>
        <w:rPr>
          <w:rFonts w:hint="eastAsia" w:ascii="仿宋" w:hAnsi="仿宋" w:eastAsia="仿宋" w:cs="仿宋"/>
          <w:color w:val="auto"/>
          <w:sz w:val="24"/>
          <w:szCs w:val="24"/>
          <w:highlight w:val="none"/>
        </w:rPr>
      </w:pPr>
    </w:p>
    <w:p w14:paraId="5D00BAD7">
      <w:pPr>
        <w:pageBreakBefore w:val="0"/>
        <w:kinsoku/>
        <w:overflowPunct/>
        <w:bidi w:val="0"/>
        <w:spacing w:beforeAutospacing="0" w:afterAutospacing="0" w:line="360" w:lineRule="auto"/>
        <w:rPr>
          <w:rFonts w:hint="eastAsia" w:ascii="仿宋" w:hAnsi="仿宋" w:eastAsia="仿宋" w:cs="仿宋"/>
          <w:color w:val="auto"/>
          <w:sz w:val="24"/>
          <w:szCs w:val="24"/>
          <w:highlight w:val="none"/>
        </w:rPr>
      </w:pPr>
    </w:p>
    <w:p w14:paraId="74695A9A">
      <w:pPr>
        <w:pageBreakBefore w:val="0"/>
        <w:kinsoku/>
        <w:overflowPunct/>
        <w:bidi w:val="0"/>
        <w:spacing w:beforeAutospacing="0" w:afterAutospacing="0" w:line="360" w:lineRule="auto"/>
        <w:rPr>
          <w:rFonts w:hint="eastAsia" w:ascii="仿宋" w:hAnsi="仿宋" w:eastAsia="仿宋" w:cs="仿宋"/>
          <w:color w:val="auto"/>
          <w:sz w:val="24"/>
          <w:szCs w:val="24"/>
          <w:highlight w:val="none"/>
        </w:rPr>
      </w:pPr>
    </w:p>
    <w:p w14:paraId="563120B4">
      <w:pPr>
        <w:pStyle w:val="4"/>
        <w:tabs>
          <w:tab w:val="left" w:pos="588"/>
        </w:tabs>
        <w:jc w:val="center"/>
        <w:rPr>
          <w:rFonts w:hint="eastAsia" w:ascii="仿宋" w:hAnsi="仿宋" w:eastAsia="仿宋" w:cs="仿宋"/>
          <w:b/>
          <w:bCs/>
          <w:sz w:val="28"/>
          <w:szCs w:val="36"/>
          <w:lang w:eastAsia="zh-CN"/>
        </w:rPr>
      </w:pPr>
      <w:r>
        <w:rPr>
          <w:rFonts w:hint="eastAsia" w:ascii="仿宋" w:hAnsi="仿宋" w:eastAsia="仿宋" w:cs="仿宋"/>
          <w:b/>
          <w:bCs/>
          <w:sz w:val="28"/>
          <w:szCs w:val="36"/>
        </w:rPr>
        <w:t>一、中小企业声明函</w:t>
      </w:r>
      <w:r>
        <w:rPr>
          <w:rFonts w:hint="eastAsia" w:ascii="仿宋" w:hAnsi="仿宋" w:eastAsia="仿宋" w:cs="仿宋"/>
          <w:b/>
          <w:bCs/>
          <w:sz w:val="28"/>
          <w:szCs w:val="36"/>
          <w:lang w:eastAsia="zh-CN"/>
        </w:rPr>
        <w:t>（服务）</w:t>
      </w:r>
    </w:p>
    <w:p w14:paraId="74A5BE89">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本公司</w:t>
      </w:r>
      <w:r>
        <w:rPr>
          <w:rFonts w:hint="eastAsia" w:ascii="仿宋" w:hAnsi="仿宋" w:eastAsia="仿宋" w:cs="仿宋"/>
          <w:kern w:val="0"/>
          <w:sz w:val="24"/>
          <w:lang w:eastAsia="zh-CN"/>
        </w:rPr>
        <w:t>（</w:t>
      </w:r>
      <w:r>
        <w:rPr>
          <w:rFonts w:hint="eastAsia" w:ascii="仿宋" w:hAnsi="仿宋" w:eastAsia="仿宋" w:cs="仿宋"/>
          <w:kern w:val="0"/>
          <w:sz w:val="24"/>
        </w:rPr>
        <w:t>联合体</w:t>
      </w:r>
      <w:r>
        <w:rPr>
          <w:rFonts w:hint="eastAsia" w:ascii="仿宋" w:hAnsi="仿宋" w:eastAsia="仿宋" w:cs="仿宋"/>
          <w:kern w:val="0"/>
          <w:sz w:val="24"/>
          <w:lang w:eastAsia="zh-CN"/>
        </w:rPr>
        <w:t>）</w:t>
      </w:r>
      <w:r>
        <w:rPr>
          <w:rFonts w:hint="eastAsia" w:ascii="仿宋" w:hAnsi="仿宋" w:eastAsia="仿宋" w:cs="仿宋"/>
          <w:kern w:val="0"/>
          <w:sz w:val="24"/>
        </w:rPr>
        <w:t>郑重声明，根据《政府采购促进中小企业发展管理办法》</w:t>
      </w:r>
      <w:r>
        <w:rPr>
          <w:rFonts w:hint="eastAsia" w:ascii="仿宋" w:hAnsi="仿宋" w:eastAsia="仿宋" w:cs="仿宋"/>
          <w:kern w:val="0"/>
          <w:sz w:val="24"/>
          <w:lang w:eastAsia="zh-CN"/>
        </w:rPr>
        <w:t>（</w:t>
      </w:r>
      <w:r>
        <w:rPr>
          <w:rFonts w:hint="eastAsia" w:ascii="仿宋" w:hAnsi="仿宋" w:eastAsia="仿宋" w:cs="仿宋"/>
          <w:kern w:val="0"/>
          <w:sz w:val="24"/>
        </w:rPr>
        <w:t>财库﹝2020﹞46号</w:t>
      </w:r>
      <w:r>
        <w:rPr>
          <w:rFonts w:hint="eastAsia" w:ascii="仿宋" w:hAnsi="仿宋" w:eastAsia="仿宋" w:cs="仿宋"/>
          <w:kern w:val="0"/>
          <w:sz w:val="24"/>
          <w:lang w:eastAsia="zh-CN"/>
        </w:rPr>
        <w:t>）</w:t>
      </w:r>
      <w:r>
        <w:rPr>
          <w:rFonts w:hint="eastAsia" w:ascii="仿宋" w:hAnsi="仿宋" w:eastAsia="仿宋" w:cs="仿宋"/>
          <w:kern w:val="0"/>
          <w:sz w:val="24"/>
        </w:rPr>
        <w:t>的规定，本公司</w:t>
      </w:r>
      <w:r>
        <w:rPr>
          <w:rFonts w:hint="eastAsia" w:ascii="仿宋" w:hAnsi="仿宋" w:eastAsia="仿宋" w:cs="仿宋"/>
          <w:kern w:val="0"/>
          <w:sz w:val="24"/>
          <w:lang w:eastAsia="zh-CN"/>
        </w:rPr>
        <w:t>（</w:t>
      </w:r>
      <w:r>
        <w:rPr>
          <w:rFonts w:hint="eastAsia" w:ascii="仿宋" w:hAnsi="仿宋" w:eastAsia="仿宋" w:cs="仿宋"/>
          <w:kern w:val="0"/>
          <w:sz w:val="24"/>
        </w:rPr>
        <w:t>联合体</w:t>
      </w:r>
      <w:r>
        <w:rPr>
          <w:rFonts w:hint="eastAsia" w:ascii="仿宋" w:hAnsi="仿宋" w:eastAsia="仿宋" w:cs="仿宋"/>
          <w:kern w:val="0"/>
          <w:sz w:val="24"/>
          <w:lang w:eastAsia="zh-CN"/>
        </w:rPr>
        <w:t>）</w:t>
      </w:r>
      <w:r>
        <w:rPr>
          <w:rFonts w:hint="eastAsia" w:ascii="仿宋" w:hAnsi="仿宋" w:eastAsia="仿宋" w:cs="仿宋"/>
          <w:kern w:val="0"/>
          <w:sz w:val="24"/>
        </w:rPr>
        <w:t>参加</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单位名称</w:t>
      </w:r>
      <w:r>
        <w:rPr>
          <w:rFonts w:hint="eastAsia" w:ascii="仿宋" w:hAnsi="仿宋" w:eastAsia="仿宋" w:cs="仿宋"/>
          <w:kern w:val="0"/>
          <w:sz w:val="24"/>
          <w:u w:val="single"/>
          <w:lang w:eastAsia="zh-CN"/>
        </w:rPr>
        <w:t>）</w:t>
      </w:r>
      <w:r>
        <w:rPr>
          <w:rFonts w:hint="eastAsia" w:ascii="仿宋" w:hAnsi="仿宋" w:eastAsia="仿宋" w:cs="仿宋"/>
          <w:kern w:val="0"/>
          <w:sz w:val="24"/>
        </w:rPr>
        <w:t>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项目名称</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 xml:space="preserve"> 采购</w:t>
      </w:r>
      <w:r>
        <w:rPr>
          <w:rFonts w:hint="eastAsia" w:ascii="仿宋" w:hAnsi="仿宋" w:eastAsia="仿宋" w:cs="仿宋"/>
          <w:kern w:val="0"/>
          <w:sz w:val="24"/>
        </w:rPr>
        <w:t>活动，服务全部由符合政策要求的中小企业承接。相关企业</w:t>
      </w:r>
      <w:r>
        <w:rPr>
          <w:rFonts w:hint="eastAsia" w:ascii="仿宋" w:hAnsi="仿宋" w:eastAsia="仿宋" w:cs="仿宋"/>
          <w:kern w:val="0"/>
          <w:sz w:val="24"/>
          <w:lang w:eastAsia="zh-CN"/>
        </w:rPr>
        <w:t>（</w:t>
      </w:r>
      <w:r>
        <w:rPr>
          <w:rFonts w:hint="eastAsia" w:ascii="仿宋" w:hAnsi="仿宋" w:eastAsia="仿宋" w:cs="仿宋"/>
          <w:kern w:val="0"/>
          <w:sz w:val="24"/>
        </w:rPr>
        <w:t>含联合体中的中小企业、签订分包意向协议的中小企业</w:t>
      </w:r>
      <w:r>
        <w:rPr>
          <w:rFonts w:hint="eastAsia" w:ascii="仿宋" w:hAnsi="仿宋" w:eastAsia="仿宋" w:cs="仿宋"/>
          <w:kern w:val="0"/>
          <w:sz w:val="24"/>
          <w:lang w:eastAsia="zh-CN"/>
        </w:rPr>
        <w:t>）</w:t>
      </w:r>
      <w:r>
        <w:rPr>
          <w:rFonts w:hint="eastAsia" w:ascii="仿宋" w:hAnsi="仿宋" w:eastAsia="仿宋" w:cs="仿宋"/>
          <w:kern w:val="0"/>
          <w:sz w:val="24"/>
        </w:rPr>
        <w:t>的具体情况如下：</w:t>
      </w:r>
    </w:p>
    <w:p w14:paraId="171FF2FD">
      <w:pPr>
        <w:pStyle w:val="27"/>
        <w:numPr>
          <w:ilvl w:val="0"/>
          <w:numId w:val="5"/>
        </w:numPr>
        <w:spacing w:line="560" w:lineRule="exact"/>
        <w:ind w:left="0" w:leftChars="0" w:firstLine="600" w:firstLineChars="0"/>
        <w:rPr>
          <w:rFonts w:hint="eastAsia" w:ascii="仿宋" w:hAnsi="仿宋" w:eastAsia="仿宋" w:cs="仿宋"/>
          <w:kern w:val="0"/>
          <w:sz w:val="24"/>
          <w:szCs w:val="24"/>
        </w:rPr>
      </w:pP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u w:val="single"/>
          <w:lang w:eastAsia="zh-CN"/>
        </w:rPr>
        <w:t>（</w:t>
      </w:r>
      <w:r>
        <w:rPr>
          <w:rFonts w:hint="eastAsia" w:ascii="仿宋" w:hAnsi="仿宋" w:eastAsia="仿宋" w:cs="仿宋"/>
          <w:kern w:val="0"/>
          <w:sz w:val="24"/>
          <w:szCs w:val="24"/>
          <w:u w:val="single"/>
        </w:rPr>
        <w:t>标的名称</w:t>
      </w:r>
      <w:r>
        <w:rPr>
          <w:rFonts w:hint="eastAsia" w:ascii="仿宋" w:hAnsi="仿宋" w:eastAsia="仿宋" w:cs="仿宋"/>
          <w:kern w:val="0"/>
          <w:sz w:val="24"/>
          <w:szCs w:val="24"/>
          <w:u w:val="single"/>
          <w:lang w:eastAsia="zh-CN"/>
        </w:rPr>
        <w:t>）</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，属于</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u w:val="single"/>
          <w:lang w:eastAsia="zh-CN"/>
        </w:rPr>
        <w:t>（</w:t>
      </w:r>
      <w:r>
        <w:rPr>
          <w:rFonts w:hint="eastAsia" w:ascii="仿宋" w:hAnsi="仿宋" w:eastAsia="仿宋" w:cs="仿宋"/>
          <w:kern w:val="0"/>
          <w:sz w:val="24"/>
          <w:szCs w:val="24"/>
          <w:u w:val="single"/>
        </w:rPr>
        <w:t>采购文件中明确的所属行业</w:t>
      </w:r>
      <w:r>
        <w:rPr>
          <w:rFonts w:hint="eastAsia" w:ascii="仿宋" w:hAnsi="仿宋" w:eastAsia="仿宋" w:cs="仿宋"/>
          <w:kern w:val="0"/>
          <w:sz w:val="24"/>
          <w:szCs w:val="24"/>
          <w:u w:val="single"/>
          <w:lang w:eastAsia="zh-CN"/>
        </w:rPr>
        <w:t>）</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；承接企业为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u w:val="single"/>
          <w:lang w:eastAsia="zh-CN"/>
        </w:rPr>
        <w:t>（</w:t>
      </w:r>
      <w:r>
        <w:rPr>
          <w:rFonts w:hint="eastAsia" w:ascii="仿宋" w:hAnsi="仿宋" w:eastAsia="仿宋" w:cs="仿宋"/>
          <w:kern w:val="0"/>
          <w:sz w:val="24"/>
          <w:szCs w:val="24"/>
          <w:u w:val="single"/>
        </w:rPr>
        <w:t>企业名称</w:t>
      </w:r>
      <w:r>
        <w:rPr>
          <w:rFonts w:hint="eastAsia" w:ascii="仿宋" w:hAnsi="仿宋" w:eastAsia="仿宋" w:cs="仿宋"/>
          <w:kern w:val="0"/>
          <w:sz w:val="24"/>
          <w:szCs w:val="24"/>
          <w:u w:val="single"/>
          <w:lang w:eastAsia="zh-CN"/>
        </w:rPr>
        <w:t>）</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，从业人员</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人，营业收入为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万元，资产总额为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万元，属于</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u w:val="single"/>
          <w:lang w:eastAsia="zh-CN"/>
        </w:rPr>
        <w:t>（</w:t>
      </w:r>
      <w:r>
        <w:rPr>
          <w:rFonts w:hint="eastAsia" w:ascii="仿宋" w:hAnsi="仿宋" w:eastAsia="仿宋" w:cs="仿宋"/>
          <w:kern w:val="0"/>
          <w:sz w:val="24"/>
          <w:szCs w:val="24"/>
          <w:u w:val="single"/>
        </w:rPr>
        <w:t>中型</w:t>
      </w:r>
      <w:r>
        <w:rPr>
          <w:rFonts w:hint="eastAsia" w:ascii="仿宋" w:hAnsi="仿宋" w:eastAsia="仿宋" w:cs="仿宋"/>
          <w:kern w:val="0"/>
          <w:sz w:val="24"/>
          <w:szCs w:val="24"/>
          <w:u w:val="single"/>
          <w:lang w:val="en-US" w:eastAsia="zh-CN"/>
        </w:rPr>
        <w:t>企业</w:t>
      </w:r>
      <w:r>
        <w:rPr>
          <w:rFonts w:hint="eastAsia" w:ascii="仿宋" w:hAnsi="仿宋" w:eastAsia="仿宋" w:cs="仿宋"/>
          <w:kern w:val="0"/>
          <w:sz w:val="24"/>
          <w:szCs w:val="24"/>
          <w:u w:val="single"/>
        </w:rPr>
        <w:t>、小型企业、微型企业</w:t>
      </w:r>
      <w:r>
        <w:rPr>
          <w:rFonts w:hint="eastAsia" w:ascii="仿宋" w:hAnsi="仿宋" w:eastAsia="仿宋" w:cs="仿宋"/>
          <w:kern w:val="0"/>
          <w:sz w:val="24"/>
          <w:szCs w:val="24"/>
          <w:u w:val="single"/>
          <w:lang w:eastAsia="zh-CN"/>
        </w:rPr>
        <w:t>）</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w:t>
      </w:r>
    </w:p>
    <w:p w14:paraId="69E79B32">
      <w:pPr>
        <w:spacing w:line="560" w:lineRule="exact"/>
        <w:ind w:left="19" w:leftChars="8" w:firstLine="460" w:firstLineChars="192"/>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kern w:val="0"/>
          <w:sz w:val="24"/>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标的名称</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 xml:space="preserve"> </w:t>
      </w:r>
      <w:r>
        <w:rPr>
          <w:rFonts w:hint="eastAsia" w:ascii="仿宋" w:hAnsi="仿宋" w:eastAsia="仿宋" w:cs="仿宋"/>
          <w:kern w:val="0"/>
          <w:sz w:val="24"/>
        </w:rPr>
        <w:t>，属于</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采购文件中</w:t>
      </w:r>
      <w:r>
        <w:rPr>
          <w:rFonts w:hint="eastAsia" w:ascii="仿宋" w:hAnsi="仿宋" w:eastAsia="仿宋" w:cs="仿宋"/>
          <w:kern w:val="0"/>
          <w:sz w:val="24"/>
          <w:u w:val="single"/>
          <w:lang w:val="en-US" w:eastAsia="zh-CN"/>
        </w:rPr>
        <w:t>明确</w:t>
      </w:r>
      <w:r>
        <w:rPr>
          <w:rFonts w:hint="eastAsia" w:ascii="仿宋" w:hAnsi="仿宋" w:eastAsia="仿宋" w:cs="仿宋"/>
          <w:kern w:val="0"/>
          <w:sz w:val="24"/>
          <w:u w:val="single"/>
        </w:rPr>
        <w:t>的所属行业</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 xml:space="preserve"> </w:t>
      </w:r>
      <w:r>
        <w:rPr>
          <w:rFonts w:hint="eastAsia" w:ascii="仿宋" w:hAnsi="仿宋" w:eastAsia="仿宋" w:cs="仿宋"/>
          <w:kern w:val="0"/>
          <w:sz w:val="24"/>
        </w:rPr>
        <w:t>；承接企业为</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企业名称</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 xml:space="preserve"> </w:t>
      </w:r>
      <w:r>
        <w:rPr>
          <w:rFonts w:hint="eastAsia" w:ascii="仿宋" w:hAnsi="仿宋" w:eastAsia="仿宋" w:cs="仿宋"/>
          <w:kern w:val="0"/>
          <w:sz w:val="24"/>
        </w:rPr>
        <w:t>，从业人员</w:t>
      </w:r>
      <w:r>
        <w:rPr>
          <w:rFonts w:hint="eastAsia" w:ascii="仿宋" w:hAnsi="仿宋" w:eastAsia="仿宋" w:cs="仿宋"/>
          <w:kern w:val="0"/>
          <w:sz w:val="24"/>
          <w:u w:val="single"/>
        </w:rPr>
        <w:t xml:space="preserve">   </w:t>
      </w:r>
      <w:r>
        <w:rPr>
          <w:rFonts w:hint="eastAsia" w:ascii="仿宋" w:hAnsi="仿宋" w:eastAsia="仿宋" w:cs="仿宋"/>
          <w:kern w:val="0"/>
          <w:sz w:val="24"/>
        </w:rPr>
        <w:t>人，营业收入为</w:t>
      </w:r>
      <w:r>
        <w:rPr>
          <w:rFonts w:hint="eastAsia" w:ascii="仿宋" w:hAnsi="仿宋" w:eastAsia="仿宋" w:cs="仿宋"/>
          <w:kern w:val="0"/>
          <w:sz w:val="24"/>
          <w:u w:val="single"/>
        </w:rPr>
        <w:t xml:space="preserve">   </w:t>
      </w:r>
      <w:r>
        <w:rPr>
          <w:rFonts w:hint="eastAsia" w:ascii="仿宋" w:hAnsi="仿宋" w:eastAsia="仿宋" w:cs="仿宋"/>
          <w:kern w:val="0"/>
          <w:sz w:val="24"/>
        </w:rPr>
        <w:t>万元，资产总额为</w:t>
      </w:r>
      <w:r>
        <w:rPr>
          <w:rFonts w:hint="eastAsia" w:ascii="仿宋" w:hAnsi="仿宋" w:eastAsia="仿宋" w:cs="仿宋"/>
          <w:kern w:val="0"/>
          <w:sz w:val="24"/>
          <w:u w:val="single"/>
        </w:rPr>
        <w:t xml:space="preserve">    </w:t>
      </w:r>
      <w:r>
        <w:rPr>
          <w:rFonts w:hint="eastAsia" w:ascii="仿宋" w:hAnsi="仿宋" w:eastAsia="仿宋" w:cs="仿宋"/>
          <w:kern w:val="0"/>
          <w:sz w:val="24"/>
        </w:rPr>
        <w:t>万元，属于</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中型</w:t>
      </w:r>
      <w:r>
        <w:rPr>
          <w:rFonts w:hint="eastAsia" w:ascii="仿宋" w:hAnsi="仿宋" w:eastAsia="仿宋" w:cs="仿宋"/>
          <w:kern w:val="0"/>
          <w:sz w:val="24"/>
          <w:u w:val="single"/>
          <w:lang w:val="en-US" w:eastAsia="zh-CN"/>
        </w:rPr>
        <w:t>企业</w:t>
      </w:r>
      <w:r>
        <w:rPr>
          <w:rFonts w:hint="eastAsia" w:ascii="仿宋" w:hAnsi="仿宋" w:eastAsia="仿宋" w:cs="仿宋"/>
          <w:kern w:val="0"/>
          <w:sz w:val="24"/>
          <w:u w:val="single"/>
        </w:rPr>
        <w:t>、小型企业、微型企业</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0134137F">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w:t>
      </w:r>
    </w:p>
    <w:p w14:paraId="6000F07E">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以上企业，不属于大企业的分支机构，不存在控股股东为大企业的情形，也不存在与大企业的负责人为同一人的情形。</w:t>
      </w:r>
    </w:p>
    <w:p w14:paraId="25E472D3">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本企业对上述声明内容的真实性负责。如有虚假，将依法承担相应责任。</w:t>
      </w:r>
    </w:p>
    <w:p w14:paraId="1081D945">
      <w:pPr>
        <w:spacing w:line="560" w:lineRule="exact"/>
        <w:rPr>
          <w:rFonts w:hint="eastAsia" w:ascii="仿宋" w:hAnsi="仿宋" w:eastAsia="仿宋" w:cs="仿宋"/>
          <w:kern w:val="0"/>
          <w:sz w:val="24"/>
        </w:rPr>
      </w:pPr>
      <w:r>
        <w:rPr>
          <w:rFonts w:hint="eastAsia" w:ascii="仿宋" w:hAnsi="仿宋" w:eastAsia="仿宋" w:cs="仿宋"/>
          <w:kern w:val="0"/>
          <w:sz w:val="24"/>
        </w:rPr>
        <w:t xml:space="preserve">                                  </w:t>
      </w:r>
    </w:p>
    <w:p w14:paraId="567DBC2C">
      <w:pPr>
        <w:spacing w:line="560" w:lineRule="exact"/>
        <w:ind w:firstLine="4320" w:firstLineChars="1800"/>
        <w:rPr>
          <w:rFonts w:hint="eastAsia" w:ascii="仿宋" w:hAnsi="仿宋" w:eastAsia="仿宋" w:cs="仿宋"/>
          <w:kern w:val="0"/>
          <w:sz w:val="24"/>
          <w:lang w:eastAsia="zh-CN"/>
        </w:rPr>
      </w:pPr>
      <w:r>
        <w:rPr>
          <w:rFonts w:hint="eastAsia" w:ascii="仿宋" w:hAnsi="仿宋" w:eastAsia="仿宋" w:cs="仿宋"/>
          <w:kern w:val="0"/>
          <w:sz w:val="24"/>
        </w:rPr>
        <w:t>企业名称</w:t>
      </w:r>
      <w:r>
        <w:rPr>
          <w:rFonts w:hint="eastAsia" w:ascii="仿宋" w:hAnsi="仿宋" w:eastAsia="仿宋" w:cs="仿宋"/>
          <w:kern w:val="0"/>
          <w:sz w:val="24"/>
          <w:lang w:eastAsia="zh-CN"/>
        </w:rPr>
        <w:t>（</w:t>
      </w:r>
      <w:r>
        <w:rPr>
          <w:rFonts w:hint="eastAsia" w:ascii="仿宋" w:hAnsi="仿宋" w:eastAsia="仿宋" w:cs="仿宋"/>
          <w:kern w:val="0"/>
          <w:sz w:val="24"/>
        </w:rPr>
        <w:t>盖章</w:t>
      </w:r>
      <w:r>
        <w:rPr>
          <w:rFonts w:hint="eastAsia" w:ascii="仿宋" w:hAnsi="仿宋" w:eastAsia="仿宋" w:cs="仿宋"/>
          <w:kern w:val="0"/>
          <w:sz w:val="24"/>
          <w:lang w:eastAsia="zh-CN"/>
        </w:rPr>
        <w:t>）：</w:t>
      </w:r>
    </w:p>
    <w:p w14:paraId="1A3E53D7">
      <w:pPr>
        <w:spacing w:line="560" w:lineRule="exact"/>
        <w:ind w:firstLine="4320" w:firstLineChars="1800"/>
        <w:rPr>
          <w:rFonts w:hint="eastAsia" w:ascii="仿宋" w:hAnsi="仿宋" w:eastAsia="仿宋" w:cs="仿宋"/>
          <w:kern w:val="0"/>
          <w:sz w:val="24"/>
        </w:rPr>
      </w:pPr>
      <w:r>
        <w:rPr>
          <w:rFonts w:hint="eastAsia" w:ascii="仿宋" w:hAnsi="仿宋" w:eastAsia="仿宋" w:cs="仿宋"/>
          <w:kern w:val="0"/>
          <w:sz w:val="24"/>
        </w:rPr>
        <w:t>日期：</w:t>
      </w:r>
    </w:p>
    <w:p w14:paraId="54C4FEF1">
      <w:pPr>
        <w:spacing w:line="560" w:lineRule="exact"/>
        <w:ind w:firstLine="5400" w:firstLineChars="1800"/>
        <w:rPr>
          <w:rFonts w:hint="eastAsia" w:ascii="仿宋" w:hAnsi="仿宋" w:eastAsia="仿宋" w:cs="仿宋"/>
          <w:kern w:val="0"/>
          <w:sz w:val="30"/>
          <w:szCs w:val="30"/>
        </w:rPr>
      </w:pPr>
    </w:p>
    <w:p w14:paraId="1E2D8FCA">
      <w:pPr>
        <w:rPr>
          <w:rFonts w:hint="eastAsia" w:ascii="仿宋" w:hAnsi="仿宋" w:eastAsia="仿宋" w:cs="仿宋"/>
          <w:kern w:val="0"/>
          <w:sz w:val="30"/>
          <w:szCs w:val="30"/>
          <w:u w:val="single"/>
        </w:rPr>
      </w:pPr>
      <w:r>
        <w:rPr>
          <w:rFonts w:hint="eastAsia" w:ascii="仿宋" w:hAnsi="仿宋" w:eastAsia="仿宋" w:cs="仿宋"/>
          <w:kern w:val="0"/>
          <w:sz w:val="30"/>
          <w:szCs w:val="30"/>
        </w:rPr>
        <w:t xml:space="preserve"> </w:t>
      </w:r>
      <w:r>
        <w:rPr>
          <w:rFonts w:hint="eastAsia" w:ascii="仿宋" w:hAnsi="仿宋" w:eastAsia="仿宋" w:cs="仿宋"/>
          <w:kern w:val="0"/>
          <w:sz w:val="30"/>
          <w:szCs w:val="30"/>
          <w:u w:val="single"/>
        </w:rPr>
        <w:t xml:space="preserve">                                                   </w:t>
      </w:r>
    </w:p>
    <w:p w14:paraId="2A569BD8">
      <w:pPr>
        <w:ind w:firstLine="120" w:firstLineChars="50"/>
        <w:rPr>
          <w:rFonts w:hint="eastAsia" w:ascii="仿宋" w:hAnsi="仿宋" w:eastAsia="仿宋" w:cs="仿宋"/>
          <w:kern w:val="0"/>
          <w:szCs w:val="21"/>
        </w:rPr>
      </w:pPr>
      <w:r>
        <w:rPr>
          <w:rFonts w:hint="eastAsia" w:ascii="仿宋" w:hAnsi="仿宋" w:eastAsia="仿宋" w:cs="仿宋"/>
          <w:kern w:val="0"/>
          <w:szCs w:val="21"/>
        </w:rPr>
        <w:t>（从业人员、营业收入、资产总额填报上一年度数据，无上一年度数据的新成立企业可不填报）</w:t>
      </w:r>
    </w:p>
    <w:p w14:paraId="2E64DEFE">
      <w:pPr>
        <w:pageBreakBefore w:val="0"/>
        <w:kinsoku/>
        <w:overflowPunct/>
        <w:bidi w:val="0"/>
        <w:spacing w:beforeAutospacing="0" w:afterAutospacing="0" w:line="360" w:lineRule="auto"/>
        <w:ind w:firstLine="3780"/>
        <w:textAlignment w:val="center"/>
        <w:rPr>
          <w:rFonts w:hint="eastAsia" w:ascii="仿宋" w:hAnsi="仿宋" w:eastAsia="仿宋" w:cs="仿宋"/>
          <w:color w:val="auto"/>
          <w:highlight w:val="none"/>
        </w:rPr>
      </w:pPr>
    </w:p>
    <w:p w14:paraId="357E37F1">
      <w:pPr>
        <w:pageBreakBefore w:val="0"/>
        <w:kinsoku/>
        <w:overflowPunct/>
        <w:bidi w:val="0"/>
        <w:spacing w:beforeAutospacing="0" w:afterAutospacing="0" w:line="360" w:lineRule="auto"/>
        <w:rPr>
          <w:rFonts w:hint="eastAsia" w:ascii="仿宋" w:hAnsi="仿宋" w:eastAsia="仿宋" w:cs="仿宋"/>
          <w:color w:val="auto"/>
          <w:highlight w:val="none"/>
        </w:rPr>
        <w:sectPr>
          <w:headerReference r:id="rId21" w:type="default"/>
          <w:footerReference r:id="rId22" w:type="default"/>
          <w:pgSz w:w="11906" w:h="16839"/>
          <w:pgMar w:top="1363" w:right="1785" w:bottom="1262" w:left="1785" w:header="1157" w:footer="1050" w:gutter="0"/>
          <w:pgNumType w:fmt="decimal"/>
          <w:cols w:space="720" w:num="1"/>
        </w:sectPr>
      </w:pPr>
    </w:p>
    <w:p w14:paraId="7AD3A70B">
      <w:pPr>
        <w:pageBreakBefore w:val="0"/>
        <w:kinsoku/>
        <w:overflowPunct/>
        <w:bidi w:val="0"/>
        <w:spacing w:beforeAutospacing="0" w:afterAutospacing="0" w:line="360" w:lineRule="auto"/>
        <w:ind w:left="46"/>
        <w:outlineLvl w:val="2"/>
        <w:rPr>
          <w:rFonts w:hint="eastAsia" w:ascii="仿宋" w:hAnsi="仿宋" w:eastAsia="仿宋" w:cs="仿宋"/>
          <w:color w:val="auto"/>
          <w:sz w:val="28"/>
          <w:szCs w:val="28"/>
          <w:highlight w:val="none"/>
        </w:rPr>
      </w:pPr>
      <w:r>
        <w:rPr>
          <w:rFonts w:hint="eastAsia" w:ascii="仿宋" w:hAnsi="仿宋" w:eastAsia="仿宋" w:cs="仿宋"/>
          <w:color w:val="auto"/>
          <w:spacing w:val="-27"/>
          <w:sz w:val="28"/>
          <w:szCs w:val="28"/>
          <w:highlight w:val="none"/>
        </w:rPr>
        <w:t>附</w:t>
      </w:r>
      <w:r>
        <w:rPr>
          <w:rFonts w:hint="eastAsia" w:ascii="仿宋" w:hAnsi="仿宋" w:eastAsia="仿宋" w:cs="仿宋"/>
          <w:color w:val="auto"/>
          <w:spacing w:val="-21"/>
          <w:sz w:val="28"/>
          <w:szCs w:val="28"/>
          <w:highlight w:val="none"/>
        </w:rPr>
        <w:t>件2：(如用)</w:t>
      </w:r>
    </w:p>
    <w:p w14:paraId="21C0767B">
      <w:pPr>
        <w:pageBreakBefore w:val="0"/>
        <w:kinsoku/>
        <w:overflowPunct/>
        <w:bidi w:val="0"/>
        <w:spacing w:beforeAutospacing="0" w:afterAutospacing="0" w:line="360" w:lineRule="auto"/>
        <w:ind w:left="2911"/>
        <w:outlineLvl w:val="2"/>
        <w:rPr>
          <w:rFonts w:hint="eastAsia" w:ascii="仿宋" w:hAnsi="仿宋" w:eastAsia="仿宋" w:cs="仿宋"/>
          <w:color w:val="auto"/>
          <w:sz w:val="21"/>
          <w:highlight w:val="none"/>
        </w:rPr>
      </w:pPr>
      <w:r>
        <w:rPr>
          <w:rFonts w:hint="eastAsia" w:ascii="仿宋" w:hAnsi="仿宋" w:eastAsia="仿宋" w:cs="仿宋"/>
          <w:color w:val="auto"/>
          <w:spacing w:val="-1"/>
          <w:sz w:val="28"/>
          <w:szCs w:val="28"/>
          <w:highlight w:val="none"/>
        </w:rPr>
        <w:t>政</w:t>
      </w:r>
      <w:r>
        <w:rPr>
          <w:rFonts w:hint="eastAsia" w:ascii="仿宋" w:hAnsi="仿宋" w:eastAsia="仿宋" w:cs="仿宋"/>
          <w:color w:val="auto"/>
          <w:sz w:val="28"/>
          <w:szCs w:val="28"/>
          <w:highlight w:val="none"/>
        </w:rPr>
        <w:t>府采购投标担保函</w:t>
      </w:r>
    </w:p>
    <w:p w14:paraId="2126EFB8">
      <w:pPr>
        <w:pageBreakBefore w:val="0"/>
        <w:kinsoku/>
        <w:overflowPunct/>
        <w:bidi w:val="0"/>
        <w:spacing w:beforeAutospacing="0" w:afterAutospacing="0" w:line="360" w:lineRule="auto"/>
        <w:ind w:left="6745"/>
        <w:rPr>
          <w:rFonts w:hint="eastAsia" w:ascii="仿宋" w:hAnsi="仿宋" w:eastAsia="仿宋" w:cs="仿宋"/>
          <w:color w:val="auto"/>
          <w:sz w:val="21"/>
          <w:highlight w:val="none"/>
        </w:rPr>
      </w:pPr>
      <w:r>
        <w:rPr>
          <w:rFonts w:hint="eastAsia" w:ascii="仿宋" w:hAnsi="仿宋" w:eastAsia="仿宋" w:cs="仿宋"/>
          <w:color w:val="auto"/>
          <w:spacing w:val="3"/>
          <w:sz w:val="23"/>
          <w:szCs w:val="23"/>
          <w:highlight w:val="none"/>
        </w:rPr>
        <w:t>编号</w:t>
      </w:r>
      <w:r>
        <w:rPr>
          <w:rFonts w:hint="eastAsia" w:ascii="仿宋" w:hAnsi="仿宋" w:eastAsia="仿宋" w:cs="仿宋"/>
          <w:color w:val="auto"/>
          <w:spacing w:val="2"/>
          <w:sz w:val="23"/>
          <w:szCs w:val="23"/>
          <w:highlight w:val="none"/>
        </w:rPr>
        <w:t>：</w:t>
      </w:r>
    </w:p>
    <w:p w14:paraId="5A47B4FA">
      <w:pPr>
        <w:pageBreakBefore w:val="0"/>
        <w:kinsoku/>
        <w:overflowPunct/>
        <w:bidi w:val="0"/>
        <w:spacing w:beforeAutospacing="0" w:afterAutospacing="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(采购人或采购代理机构):</w:t>
      </w:r>
    </w:p>
    <w:p w14:paraId="1A67F9F7">
      <w:pPr>
        <w:pageBreakBefore w:val="0"/>
        <w:kinsoku/>
        <w:overflowPunct/>
        <w:bidi w:val="0"/>
        <w:spacing w:beforeAutospacing="0" w:afterAutospacing="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鉴于(以下简称“</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”)拟参加编号为</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(项目编号)的项目(以下简称“本项目”)投标，根据本项目招标文件，</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参加投标时应向你方交纳投标保证金，且可以投标担保函的形式交纳投标保证金。应</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的申请，我方以保证的方式向你方提供如下投标保证金担保：</w:t>
      </w:r>
    </w:p>
    <w:p w14:paraId="66E2C69C">
      <w:pPr>
        <w:pageBreakBefore w:val="0"/>
        <w:kinsoku/>
        <w:overflowPunct/>
        <w:bidi w:val="0"/>
        <w:spacing w:beforeAutospacing="0" w:afterAutospacing="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一、保证责任的情形及保证金额</w:t>
      </w:r>
    </w:p>
    <w:p w14:paraId="2EAF34D6">
      <w:pPr>
        <w:pageBreakBefore w:val="0"/>
        <w:kinsoku/>
        <w:overflowPunct/>
        <w:bidi w:val="0"/>
        <w:spacing w:beforeAutospacing="0" w:afterAutospacing="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(一)在</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出现下列情形之一时，我方承担保证责任：</w:t>
      </w:r>
    </w:p>
    <w:p w14:paraId="20B6D3A7">
      <w:pPr>
        <w:pageBreakBefore w:val="0"/>
        <w:kinsoku/>
        <w:overflowPunct/>
        <w:bidi w:val="0"/>
        <w:spacing w:beforeAutospacing="0" w:afterAutospacing="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1．中标后</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无正当理由不与采购人或者采购代理机构签订《政府采购合同》；</w:t>
      </w:r>
    </w:p>
    <w:p w14:paraId="7015754B">
      <w:pPr>
        <w:pageBreakBefore w:val="0"/>
        <w:kinsoku/>
        <w:overflowPunct/>
        <w:bidi w:val="0"/>
        <w:spacing w:beforeAutospacing="0" w:afterAutospacing="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2．招标文件规定的</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应当缴纳保证金的其他情形。</w:t>
      </w:r>
    </w:p>
    <w:p w14:paraId="75901D47">
      <w:pPr>
        <w:pageBreakBefore w:val="0"/>
        <w:kinsoku/>
        <w:overflowPunct/>
        <w:bidi w:val="0"/>
        <w:spacing w:beforeAutospacing="0" w:afterAutospacing="0" w:line="360" w:lineRule="auto"/>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(二)我方承担保证责任的最高金额为人民币元(大写)，即本项目的投标保证金金额。</w:t>
      </w:r>
    </w:p>
    <w:p w14:paraId="7DB54709">
      <w:pPr>
        <w:pageBreakBefore w:val="0"/>
        <w:kinsoku/>
        <w:overflowPunct/>
        <w:bidi w:val="0"/>
        <w:spacing w:beforeAutospacing="0" w:afterAutospacing="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二、保证的方式及保证期间</w:t>
      </w:r>
    </w:p>
    <w:p w14:paraId="17229045">
      <w:pPr>
        <w:pageBreakBefore w:val="0"/>
        <w:kinsoku/>
        <w:overflowPunct/>
        <w:bidi w:val="0"/>
        <w:spacing w:beforeAutospacing="0" w:afterAutospacing="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我方保证的方式为：连带责任保证。</w:t>
      </w:r>
    </w:p>
    <w:p w14:paraId="1284777B">
      <w:pPr>
        <w:pageBreakBefore w:val="0"/>
        <w:kinsoku/>
        <w:overflowPunct/>
        <w:bidi w:val="0"/>
        <w:spacing w:beforeAutospacing="0" w:afterAutospacing="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我方的保证期间为：自本保函生效之日起个月止。</w:t>
      </w:r>
    </w:p>
    <w:p w14:paraId="31F0873A">
      <w:pPr>
        <w:pageBreakBefore w:val="0"/>
        <w:kinsoku/>
        <w:overflowPunct/>
        <w:bidi w:val="0"/>
        <w:spacing w:beforeAutospacing="0" w:afterAutospacing="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三、承担保证责任的程序</w:t>
      </w:r>
    </w:p>
    <w:p w14:paraId="3C2BEC1D">
      <w:pPr>
        <w:pageBreakBefore w:val="0"/>
        <w:kinsoku/>
        <w:overflowPunct/>
        <w:bidi w:val="0"/>
        <w:spacing w:beforeAutospacing="0" w:afterAutospacing="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1．你方要求我方承担保证责任的，应在本保函保证期间内向我方发出书面索赔通知。索赔通知应写明要求索赔的金额，支付款项应到达的账号，并附有证明</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发生我方应承担保证责任情形的事实材料。</w:t>
      </w:r>
    </w:p>
    <w:p w14:paraId="5C178817">
      <w:pPr>
        <w:pageBreakBefore w:val="0"/>
        <w:kinsoku/>
        <w:overflowPunct/>
        <w:bidi w:val="0"/>
        <w:spacing w:beforeAutospacing="0" w:afterAutospacing="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2．我方在收到索赔通知及相关证明材料后，在个工作日内进行审查，符合应承担保证责任情形的，我方应按照你方的要求代</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向你方支付投标保证金。</w:t>
      </w:r>
    </w:p>
    <w:p w14:paraId="59CE3553">
      <w:pPr>
        <w:pageBreakBefore w:val="0"/>
        <w:kinsoku/>
        <w:overflowPunct/>
        <w:bidi w:val="0"/>
        <w:spacing w:beforeAutospacing="0" w:afterAutospacing="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四、保证责任的终止</w:t>
      </w:r>
    </w:p>
    <w:p w14:paraId="5E562C31">
      <w:pPr>
        <w:pageBreakBefore w:val="0"/>
        <w:kinsoku/>
        <w:overflowPunct/>
        <w:bidi w:val="0"/>
        <w:spacing w:beforeAutospacing="0" w:afterAutospacing="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1．保证期间届满你方未向我方书面主张保证责任的，自保证期间届满次日起，我方保证责任自动终止。</w:t>
      </w:r>
    </w:p>
    <w:p w14:paraId="7A2161C4">
      <w:pPr>
        <w:pageBreakBefore w:val="0"/>
        <w:kinsoku/>
        <w:overflowPunct/>
        <w:bidi w:val="0"/>
        <w:spacing w:beforeAutospacing="0" w:afterAutospacing="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2．我方按照本保函向你贵方履行了保证责任后，自我方向你贵方支付款项(支付款项从我方账户划出)之日起，保证责任终止。</w:t>
      </w:r>
    </w:p>
    <w:p w14:paraId="0D603939">
      <w:pPr>
        <w:pageBreakBefore w:val="0"/>
        <w:kinsoku/>
        <w:overflowPunct/>
        <w:bidi w:val="0"/>
        <w:spacing w:beforeAutospacing="0" w:afterAutospacing="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3．按照法律法规的规定或出现我方保证责任终止的其它情形的，我方在本保函项下的保证责任亦终止。</w:t>
      </w:r>
    </w:p>
    <w:p w14:paraId="1D03BBE0">
      <w:pPr>
        <w:pageBreakBefore w:val="0"/>
        <w:kinsoku/>
        <w:overflowPunct/>
        <w:bidi w:val="0"/>
        <w:spacing w:beforeAutospacing="0" w:afterAutospacing="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五、免责条款</w:t>
      </w:r>
    </w:p>
    <w:p w14:paraId="39FA9586">
      <w:pPr>
        <w:pageBreakBefore w:val="0"/>
        <w:kinsoku/>
        <w:overflowPunct/>
        <w:bidi w:val="0"/>
        <w:spacing w:beforeAutospacing="0" w:afterAutospacing="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1．依照法律规定或你方与</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的另行约定，全部或者部分免除</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投标保证金义务时，我方亦免除相应的保证责任。</w:t>
      </w:r>
    </w:p>
    <w:p w14:paraId="74D790F5">
      <w:pPr>
        <w:pageBreakBefore w:val="0"/>
        <w:kinsoku/>
        <w:overflowPunct/>
        <w:bidi w:val="0"/>
        <w:spacing w:beforeAutospacing="0" w:afterAutospacing="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2．因你方原因致使</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发生本保函第一条第(一)款约定情形的，我方不承担保证责任。</w:t>
      </w:r>
    </w:p>
    <w:p w14:paraId="35182778">
      <w:pPr>
        <w:pageBreakBefore w:val="0"/>
        <w:kinsoku/>
        <w:overflowPunct/>
        <w:bidi w:val="0"/>
        <w:spacing w:beforeAutospacing="0" w:afterAutospacing="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3．因不可抗力造成</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发生本保函第一条约定情形的，我方不承担保证责任。</w:t>
      </w:r>
    </w:p>
    <w:p w14:paraId="4BB6025F">
      <w:pPr>
        <w:pageBreakBefore w:val="0"/>
        <w:kinsoku/>
        <w:overflowPunct/>
        <w:bidi w:val="0"/>
        <w:spacing w:beforeAutospacing="0" w:afterAutospacing="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4．你方或其他有权机关对招标文件进行任何澄清或修改，加重我方保证责</w:t>
      </w:r>
    </w:p>
    <w:p w14:paraId="02981EA2">
      <w:pPr>
        <w:pageBreakBefore w:val="0"/>
        <w:kinsoku/>
        <w:overflowPunct/>
        <w:bidi w:val="0"/>
        <w:spacing w:beforeAutospacing="0" w:afterAutospacing="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任的，我方对加重部分不承担保证责任，但该澄清或修改经我方事先书面同意的除外。</w:t>
      </w:r>
    </w:p>
    <w:p w14:paraId="79504C30">
      <w:pPr>
        <w:pageBreakBefore w:val="0"/>
        <w:kinsoku/>
        <w:overflowPunct/>
        <w:bidi w:val="0"/>
        <w:spacing w:beforeAutospacing="0" w:afterAutospacing="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六、争议的解决</w:t>
      </w:r>
    </w:p>
    <w:p w14:paraId="693C21C8">
      <w:pPr>
        <w:pageBreakBefore w:val="0"/>
        <w:kinsoku/>
        <w:overflowPunct/>
        <w:bidi w:val="0"/>
        <w:spacing w:beforeAutospacing="0" w:afterAutospacing="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因本保函发生的纠纷，由你我双方协商解决，协商不成的，通过诉讼程序解</w:t>
      </w:r>
    </w:p>
    <w:p w14:paraId="0E417293">
      <w:pPr>
        <w:pageBreakBefore w:val="0"/>
        <w:kinsoku/>
        <w:overflowPunct/>
        <w:bidi w:val="0"/>
        <w:spacing w:beforeAutospacing="0" w:afterAutospacing="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决，诉讼管辖地法院为法院。</w:t>
      </w:r>
    </w:p>
    <w:p w14:paraId="64A96F17">
      <w:pPr>
        <w:pageBreakBefore w:val="0"/>
        <w:kinsoku/>
        <w:overflowPunct/>
        <w:bidi w:val="0"/>
        <w:spacing w:beforeAutospacing="0" w:afterAutospacing="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七、保函的生效</w:t>
      </w:r>
    </w:p>
    <w:p w14:paraId="693A21CD">
      <w:pPr>
        <w:pageBreakBefore w:val="0"/>
        <w:kinsoku/>
        <w:overflowPunct/>
        <w:bidi w:val="0"/>
        <w:spacing w:beforeAutospacing="0" w:afterAutospacing="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本保函自我方加盖公章之日起生效。</w:t>
      </w:r>
    </w:p>
    <w:p w14:paraId="6E768CFC">
      <w:pPr>
        <w:pageBreakBefore w:val="0"/>
        <w:kinsoku/>
        <w:overflowPunct/>
        <w:bidi w:val="0"/>
        <w:spacing w:beforeAutospacing="0" w:afterAutospacing="0" w:line="360" w:lineRule="auto"/>
        <w:rPr>
          <w:rFonts w:hint="eastAsia" w:ascii="仿宋" w:hAnsi="仿宋" w:eastAsia="仿宋" w:cs="仿宋"/>
          <w:color w:val="auto"/>
          <w:sz w:val="24"/>
          <w:szCs w:val="24"/>
          <w:highlight w:val="none"/>
        </w:rPr>
      </w:pPr>
    </w:p>
    <w:p w14:paraId="5C2B74C9">
      <w:pPr>
        <w:pageBreakBefore w:val="0"/>
        <w:kinsoku/>
        <w:overflowPunct/>
        <w:bidi w:val="0"/>
        <w:spacing w:beforeAutospacing="0" w:afterAutospacing="0" w:line="360" w:lineRule="auto"/>
        <w:rPr>
          <w:rFonts w:hint="eastAsia" w:ascii="仿宋" w:hAnsi="仿宋" w:eastAsia="仿宋" w:cs="仿宋"/>
          <w:color w:val="auto"/>
          <w:sz w:val="24"/>
          <w:szCs w:val="24"/>
          <w:highlight w:val="none"/>
        </w:rPr>
      </w:pPr>
    </w:p>
    <w:p w14:paraId="41AE0CCD">
      <w:pPr>
        <w:pageBreakBefore w:val="0"/>
        <w:kinsoku/>
        <w:overflowPunct/>
        <w:bidi w:val="0"/>
        <w:spacing w:beforeAutospacing="0" w:afterAutospacing="0" w:line="360" w:lineRule="auto"/>
        <w:rPr>
          <w:rFonts w:hint="eastAsia" w:ascii="仿宋" w:hAnsi="仿宋" w:eastAsia="仿宋" w:cs="仿宋"/>
          <w:color w:val="auto"/>
          <w:sz w:val="24"/>
          <w:szCs w:val="24"/>
          <w:highlight w:val="none"/>
        </w:rPr>
      </w:pPr>
    </w:p>
    <w:p w14:paraId="6638DCC7">
      <w:pPr>
        <w:pageBreakBefore w:val="0"/>
        <w:kinsoku/>
        <w:overflowPunct/>
        <w:bidi w:val="0"/>
        <w:spacing w:beforeAutospacing="0" w:afterAutospacing="0" w:line="360" w:lineRule="auto"/>
        <w:rPr>
          <w:rFonts w:hint="eastAsia" w:ascii="仿宋" w:hAnsi="仿宋" w:eastAsia="仿宋" w:cs="仿宋"/>
          <w:color w:val="auto"/>
          <w:sz w:val="24"/>
          <w:szCs w:val="24"/>
          <w:highlight w:val="none"/>
        </w:rPr>
      </w:pPr>
    </w:p>
    <w:p w14:paraId="02A94CD1">
      <w:pPr>
        <w:pageBreakBefore w:val="0"/>
        <w:kinsoku/>
        <w:overflowPunct/>
        <w:bidi w:val="0"/>
        <w:spacing w:beforeAutospacing="0" w:afterAutospacing="0" w:line="360" w:lineRule="auto"/>
        <w:rPr>
          <w:rFonts w:hint="eastAsia" w:ascii="仿宋" w:hAnsi="仿宋" w:eastAsia="仿宋" w:cs="仿宋"/>
          <w:color w:val="auto"/>
          <w:sz w:val="24"/>
          <w:szCs w:val="24"/>
          <w:highlight w:val="none"/>
        </w:rPr>
      </w:pPr>
    </w:p>
    <w:p w14:paraId="35CC0968">
      <w:pPr>
        <w:pageBreakBefore w:val="0"/>
        <w:kinsoku/>
        <w:overflowPunct/>
        <w:bidi w:val="0"/>
        <w:spacing w:beforeAutospacing="0" w:afterAutospacing="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保证人：(公章)</w:t>
      </w:r>
    </w:p>
    <w:p w14:paraId="0A2037A9">
      <w:pPr>
        <w:pageBreakBefore w:val="0"/>
        <w:kinsoku/>
        <w:overflowPunct/>
        <w:bidi w:val="0"/>
        <w:spacing w:beforeAutospacing="0" w:afterAutospacing="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年月日</w:t>
      </w:r>
    </w:p>
    <w:p w14:paraId="7BB58450">
      <w:pPr>
        <w:pageBreakBefore w:val="0"/>
        <w:kinsoku/>
        <w:overflowPunct/>
        <w:bidi w:val="0"/>
        <w:spacing w:beforeAutospacing="0" w:afterAutospacing="0" w:line="360" w:lineRule="auto"/>
        <w:rPr>
          <w:rFonts w:hint="eastAsia" w:ascii="仿宋" w:hAnsi="仿宋" w:eastAsia="仿宋" w:cs="仿宋"/>
          <w:color w:val="auto"/>
          <w:sz w:val="24"/>
          <w:szCs w:val="24"/>
          <w:highlight w:val="none"/>
        </w:rPr>
        <w:sectPr>
          <w:footerReference r:id="rId23" w:type="default"/>
          <w:pgSz w:w="11906" w:h="16839"/>
          <w:pgMar w:top="1363" w:right="1785" w:bottom="1262" w:left="1785" w:header="1157" w:footer="1050" w:gutter="0"/>
          <w:pgNumType w:fmt="decimal"/>
          <w:cols w:space="720" w:num="1"/>
        </w:sectPr>
      </w:pPr>
    </w:p>
    <w:p w14:paraId="5ADC36B0">
      <w:pPr>
        <w:pageBreakBefore w:val="0"/>
        <w:kinsoku/>
        <w:overflowPunct/>
        <w:bidi w:val="0"/>
        <w:spacing w:beforeAutospacing="0" w:afterAutospacing="0" w:line="360" w:lineRule="auto"/>
        <w:ind w:left="46"/>
        <w:outlineLvl w:val="2"/>
        <w:rPr>
          <w:rFonts w:hint="eastAsia" w:ascii="仿宋" w:hAnsi="仿宋" w:eastAsia="仿宋" w:cs="仿宋"/>
          <w:color w:val="auto"/>
          <w:spacing w:val="-7"/>
          <w:sz w:val="28"/>
          <w:szCs w:val="28"/>
          <w:highlight w:val="none"/>
        </w:rPr>
      </w:pPr>
      <w:r>
        <w:rPr>
          <w:rFonts w:hint="eastAsia" w:ascii="仿宋" w:hAnsi="仿宋" w:eastAsia="仿宋" w:cs="仿宋"/>
          <w:color w:val="auto"/>
          <w:spacing w:val="-7"/>
          <w:sz w:val="28"/>
          <w:szCs w:val="28"/>
          <w:highlight w:val="none"/>
        </w:rPr>
        <w:t>附件3：(如是)残疾人福利性单位声明函</w:t>
      </w:r>
    </w:p>
    <w:p w14:paraId="18C74CCD">
      <w:pPr>
        <w:pageBreakBefore w:val="0"/>
        <w:kinsoku/>
        <w:overflowPunct/>
        <w:bidi w:val="0"/>
        <w:spacing w:beforeAutospacing="0" w:afterAutospacing="0" w:line="360" w:lineRule="auto"/>
        <w:rPr>
          <w:rFonts w:hint="eastAsia" w:ascii="仿宋" w:hAnsi="仿宋" w:eastAsia="仿宋" w:cs="仿宋"/>
          <w:color w:val="auto"/>
          <w:sz w:val="24"/>
          <w:szCs w:val="24"/>
          <w:highlight w:val="none"/>
        </w:rPr>
      </w:pPr>
    </w:p>
    <w:p w14:paraId="347CF499">
      <w:pPr>
        <w:pageBreakBefore w:val="0"/>
        <w:kinsoku/>
        <w:overflowPunct/>
        <w:bidi w:val="0"/>
        <w:spacing w:beforeAutospacing="0" w:afterAutospacing="0" w:line="360" w:lineRule="auto"/>
        <w:rPr>
          <w:rFonts w:hint="eastAsia" w:ascii="仿宋" w:hAnsi="仿宋" w:eastAsia="仿宋" w:cs="仿宋"/>
          <w:color w:val="auto"/>
          <w:sz w:val="24"/>
          <w:szCs w:val="24"/>
          <w:highlight w:val="none"/>
        </w:rPr>
      </w:pPr>
    </w:p>
    <w:p w14:paraId="7EAD419A">
      <w:pPr>
        <w:jc w:val="center"/>
        <w:rPr>
          <w:rFonts w:hint="eastAsia" w:ascii="仿宋" w:hAnsi="仿宋" w:eastAsia="仿宋" w:cs="仿宋"/>
          <w:sz w:val="24"/>
        </w:rPr>
      </w:pPr>
      <w:r>
        <w:rPr>
          <w:rFonts w:hint="eastAsia" w:ascii="仿宋" w:hAnsi="仿宋" w:eastAsia="仿宋" w:cs="仿宋"/>
          <w:sz w:val="24"/>
        </w:rPr>
        <w:t>（注：符合条件的残疾人福利性单位请提供本函，不符合的不提供本函）</w:t>
      </w:r>
    </w:p>
    <w:p w14:paraId="541C0520">
      <w:pPr>
        <w:rPr>
          <w:rFonts w:hint="eastAsia" w:ascii="仿宋" w:hAnsi="仿宋" w:eastAsia="仿宋" w:cs="仿宋"/>
          <w:sz w:val="24"/>
        </w:rPr>
      </w:pPr>
    </w:p>
    <w:p w14:paraId="2088E858">
      <w:pPr>
        <w:spacing w:line="360" w:lineRule="auto"/>
        <w:rPr>
          <w:rFonts w:hint="eastAsia" w:ascii="仿宋" w:hAnsi="仿宋" w:eastAsia="仿宋" w:cs="仿宋"/>
          <w:sz w:val="24"/>
        </w:rPr>
      </w:pPr>
    </w:p>
    <w:p w14:paraId="002DFE54">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041411D1">
      <w:pPr>
        <w:spacing w:line="360" w:lineRule="auto"/>
        <w:ind w:firstLine="360" w:firstLineChars="15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79EA0D33">
      <w:pPr>
        <w:spacing w:line="360" w:lineRule="auto"/>
        <w:rPr>
          <w:rFonts w:hint="eastAsia" w:ascii="仿宋" w:hAnsi="仿宋" w:eastAsia="仿宋" w:cs="仿宋"/>
          <w:sz w:val="24"/>
        </w:rPr>
      </w:pPr>
    </w:p>
    <w:p w14:paraId="1CA9C8C7">
      <w:pPr>
        <w:rPr>
          <w:rFonts w:hint="eastAsia" w:ascii="仿宋" w:hAnsi="仿宋" w:eastAsia="仿宋" w:cs="仿宋"/>
          <w:sz w:val="24"/>
        </w:rPr>
      </w:pPr>
      <w:r>
        <w:rPr>
          <w:rFonts w:hint="eastAsia" w:ascii="仿宋" w:hAnsi="仿宋" w:eastAsia="仿宋" w:cs="仿宋"/>
          <w:sz w:val="24"/>
        </w:rPr>
        <w:t xml:space="preserve"> </w:t>
      </w:r>
    </w:p>
    <w:p w14:paraId="6FEDA025">
      <w:pPr>
        <w:rPr>
          <w:rFonts w:hint="eastAsia" w:ascii="仿宋" w:hAnsi="仿宋" w:eastAsia="仿宋" w:cs="仿宋"/>
          <w:sz w:val="24"/>
        </w:rPr>
      </w:pPr>
    </w:p>
    <w:p w14:paraId="010B01E8">
      <w:pPr>
        <w:spacing w:line="360" w:lineRule="auto"/>
        <w:ind w:firstLine="1920" w:firstLineChars="800"/>
        <w:rPr>
          <w:rFonts w:hint="eastAsia" w:ascii="仿宋" w:hAnsi="仿宋" w:eastAsia="仿宋" w:cs="仿宋"/>
          <w:sz w:val="24"/>
          <w:lang w:val="en-US" w:eastAsia="zh-CN"/>
        </w:rPr>
      </w:pPr>
      <w:r>
        <w:rPr>
          <w:rFonts w:hint="eastAsia" w:ascii="仿宋" w:hAnsi="仿宋" w:eastAsia="仿宋" w:cs="仿宋"/>
          <w:sz w:val="24"/>
          <w:lang w:val="en-US" w:eastAsia="zh-CN"/>
        </w:rPr>
        <w:t>供应商</w:t>
      </w:r>
      <w:r>
        <w:rPr>
          <w:rFonts w:hint="eastAsia" w:ascii="仿宋" w:hAnsi="仿宋" w:eastAsia="仿宋" w:cs="仿宋"/>
          <w:sz w:val="24"/>
        </w:rPr>
        <w:t>（盖</w:t>
      </w:r>
      <w:r>
        <w:rPr>
          <w:rFonts w:hint="eastAsia" w:ascii="仿宋" w:hAnsi="仿宋" w:eastAsia="仿宋" w:cs="仿宋"/>
          <w:sz w:val="24"/>
          <w:lang w:val="en-US" w:eastAsia="zh-CN"/>
        </w:rPr>
        <w:t>公</w:t>
      </w:r>
      <w:r>
        <w:rPr>
          <w:rFonts w:hint="eastAsia" w:ascii="仿宋" w:hAnsi="仿宋" w:eastAsia="仿宋" w:cs="仿宋"/>
          <w:sz w:val="24"/>
        </w:rPr>
        <w:t>章）：</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p w14:paraId="20340F9F">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w:t>
      </w:r>
      <w:r>
        <w:rPr>
          <w:rFonts w:hint="eastAsia" w:ascii="仿宋" w:hAnsi="仿宋" w:eastAsia="仿宋" w:cs="仿宋"/>
          <w:sz w:val="24"/>
          <w:lang w:val="en-US" w:eastAsia="zh-CN"/>
        </w:rPr>
        <w:t>或盖章</w:t>
      </w:r>
      <w:r>
        <w:rPr>
          <w:rFonts w:hint="eastAsia" w:ascii="仿宋" w:hAnsi="仿宋" w:eastAsia="仿宋" w:cs="仿宋"/>
          <w:sz w:val="24"/>
        </w:rPr>
        <w:t>）：</w:t>
      </w:r>
      <w:r>
        <w:rPr>
          <w:rFonts w:hint="eastAsia" w:ascii="仿宋" w:hAnsi="仿宋" w:eastAsia="仿宋" w:cs="仿宋"/>
          <w:sz w:val="24"/>
          <w:u w:val="single"/>
        </w:rPr>
        <w:t xml:space="preserve">         </w:t>
      </w:r>
    </w:p>
    <w:p w14:paraId="1D4CC286">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3363BCFF">
      <w:pPr>
        <w:pageBreakBefore w:val="0"/>
        <w:kinsoku/>
        <w:overflowPunct/>
        <w:bidi w:val="0"/>
        <w:spacing w:beforeAutospacing="0" w:afterAutospacing="0" w:line="360" w:lineRule="auto"/>
        <w:rPr>
          <w:rFonts w:hint="eastAsia" w:ascii="仿宋" w:hAnsi="仿宋" w:eastAsia="仿宋" w:cs="仿宋"/>
          <w:color w:val="auto"/>
          <w:sz w:val="24"/>
          <w:szCs w:val="24"/>
          <w:highlight w:val="none"/>
        </w:rPr>
      </w:pPr>
    </w:p>
    <w:p w14:paraId="35F3803F">
      <w:pPr>
        <w:pageBreakBefore w:val="0"/>
        <w:kinsoku/>
        <w:overflowPunct/>
        <w:bidi w:val="0"/>
        <w:spacing w:beforeAutospacing="0" w:afterAutospacing="0" w:line="360" w:lineRule="auto"/>
        <w:rPr>
          <w:rFonts w:hint="eastAsia" w:ascii="仿宋" w:hAnsi="仿宋" w:eastAsia="仿宋" w:cs="仿宋"/>
          <w:color w:val="auto"/>
          <w:sz w:val="24"/>
          <w:szCs w:val="24"/>
          <w:highlight w:val="none"/>
        </w:rPr>
      </w:pPr>
    </w:p>
    <w:p w14:paraId="4FAD366C">
      <w:pPr>
        <w:pageBreakBefore w:val="0"/>
        <w:kinsoku/>
        <w:overflowPunct/>
        <w:bidi w:val="0"/>
        <w:spacing w:beforeAutospacing="0" w:afterAutospacing="0" w:line="360" w:lineRule="auto"/>
        <w:rPr>
          <w:rFonts w:hint="eastAsia" w:ascii="仿宋" w:hAnsi="仿宋" w:eastAsia="仿宋" w:cs="仿宋"/>
          <w:color w:val="auto"/>
          <w:sz w:val="24"/>
          <w:szCs w:val="24"/>
          <w:highlight w:val="none"/>
        </w:rPr>
      </w:pPr>
    </w:p>
    <w:p w14:paraId="64696D70">
      <w:pPr>
        <w:pageBreakBefore w:val="0"/>
        <w:kinsoku/>
        <w:overflowPunct/>
        <w:bidi w:val="0"/>
        <w:spacing w:beforeAutospacing="0" w:afterAutospacing="0" w:line="360" w:lineRule="auto"/>
        <w:rPr>
          <w:rFonts w:hint="eastAsia" w:ascii="仿宋" w:hAnsi="仿宋" w:eastAsia="仿宋" w:cs="仿宋"/>
          <w:color w:val="auto"/>
          <w:sz w:val="24"/>
          <w:szCs w:val="24"/>
          <w:highlight w:val="none"/>
        </w:rPr>
      </w:pPr>
    </w:p>
    <w:p w14:paraId="221CE5E4">
      <w:pPr>
        <w:pageBreakBefore w:val="0"/>
        <w:kinsoku/>
        <w:overflowPunct/>
        <w:bidi w:val="0"/>
        <w:spacing w:beforeAutospacing="0" w:afterAutospacing="0" w:line="360" w:lineRule="auto"/>
        <w:rPr>
          <w:rFonts w:hint="eastAsia" w:ascii="仿宋" w:hAnsi="仿宋" w:eastAsia="仿宋" w:cs="仿宋"/>
          <w:color w:val="auto"/>
          <w:sz w:val="24"/>
          <w:szCs w:val="24"/>
          <w:highlight w:val="none"/>
        </w:rPr>
      </w:pPr>
    </w:p>
    <w:p w14:paraId="4982C2B1">
      <w:pPr>
        <w:pageBreakBefore w:val="0"/>
        <w:kinsoku/>
        <w:overflowPunct/>
        <w:bidi w:val="0"/>
        <w:spacing w:beforeAutospacing="0" w:afterAutospacing="0" w:line="360" w:lineRule="auto"/>
        <w:ind w:left="3637"/>
        <w:rPr>
          <w:rFonts w:hint="eastAsia" w:ascii="仿宋" w:hAnsi="仿宋" w:eastAsia="仿宋" w:cs="仿宋"/>
          <w:color w:val="auto"/>
          <w:sz w:val="24"/>
          <w:szCs w:val="24"/>
          <w:highlight w:val="none"/>
        </w:rPr>
      </w:pPr>
      <w:r>
        <w:rPr>
          <w:rFonts w:hint="eastAsia" w:ascii="仿宋" w:hAnsi="仿宋" w:eastAsia="仿宋" w:cs="仿宋"/>
          <w:color w:val="auto"/>
          <w:spacing w:val="15"/>
          <w:position w:val="27"/>
          <w:sz w:val="24"/>
          <w:szCs w:val="24"/>
          <w:highlight w:val="none"/>
        </w:rPr>
        <w:t>单位名称(盖章)：</w:t>
      </w:r>
    </w:p>
    <w:p w14:paraId="1073BD4B">
      <w:pPr>
        <w:pageBreakBefore w:val="0"/>
        <w:kinsoku/>
        <w:overflowPunct/>
        <w:bidi w:val="0"/>
        <w:spacing w:beforeAutospacing="0" w:afterAutospacing="0" w:line="360" w:lineRule="auto"/>
        <w:ind w:left="3640"/>
        <w:rPr>
          <w:rFonts w:hint="eastAsia" w:ascii="仿宋" w:hAnsi="仿宋" w:eastAsia="仿宋" w:cs="仿宋"/>
          <w:color w:val="auto"/>
          <w:sz w:val="24"/>
          <w:szCs w:val="24"/>
          <w:highlight w:val="none"/>
        </w:rPr>
      </w:pPr>
      <w:r>
        <w:rPr>
          <w:rFonts w:hint="eastAsia" w:ascii="仿宋" w:hAnsi="仿宋" w:eastAsia="仿宋" w:cs="仿宋"/>
          <w:color w:val="auto"/>
          <w:spacing w:val="3"/>
          <w:sz w:val="24"/>
          <w:szCs w:val="24"/>
          <w:highlight w:val="none"/>
        </w:rPr>
        <w:t>日期：</w:t>
      </w:r>
    </w:p>
    <w:p w14:paraId="19DA6DD3">
      <w:pPr>
        <w:pageBreakBefore w:val="0"/>
        <w:kinsoku/>
        <w:overflowPunct/>
        <w:bidi w:val="0"/>
        <w:spacing w:beforeAutospacing="0" w:afterAutospacing="0" w:line="360" w:lineRule="auto"/>
        <w:rPr>
          <w:rFonts w:hint="eastAsia" w:ascii="仿宋" w:hAnsi="仿宋" w:eastAsia="仿宋" w:cs="仿宋"/>
          <w:color w:val="auto"/>
          <w:sz w:val="24"/>
          <w:szCs w:val="24"/>
          <w:highlight w:val="none"/>
        </w:rPr>
      </w:pPr>
    </w:p>
    <w:p w14:paraId="5586E654">
      <w:pPr>
        <w:pageBreakBefore w:val="0"/>
        <w:kinsoku/>
        <w:overflowPunct/>
        <w:bidi w:val="0"/>
        <w:spacing w:beforeAutospacing="0" w:afterAutospacing="0" w:line="360" w:lineRule="auto"/>
        <w:rPr>
          <w:rFonts w:hint="eastAsia" w:ascii="仿宋" w:hAnsi="仿宋" w:eastAsia="仿宋" w:cs="仿宋"/>
          <w:color w:val="auto"/>
          <w:sz w:val="24"/>
          <w:szCs w:val="24"/>
          <w:highlight w:val="none"/>
        </w:rPr>
      </w:pPr>
    </w:p>
    <w:p w14:paraId="38F782B2">
      <w:pPr>
        <w:pageBreakBefore w:val="0"/>
        <w:kinsoku/>
        <w:overflowPunct/>
        <w:bidi w:val="0"/>
        <w:spacing w:beforeAutospacing="0" w:afterAutospacing="0" w:line="360" w:lineRule="auto"/>
        <w:rPr>
          <w:rFonts w:hint="eastAsia" w:ascii="仿宋" w:hAnsi="仿宋" w:eastAsia="仿宋" w:cs="仿宋"/>
          <w:color w:val="auto"/>
          <w:sz w:val="24"/>
          <w:szCs w:val="24"/>
          <w:highlight w:val="none"/>
        </w:rPr>
      </w:pPr>
    </w:p>
    <w:p w14:paraId="614FD618">
      <w:pPr>
        <w:pageBreakBefore w:val="0"/>
        <w:kinsoku/>
        <w:overflowPunct/>
        <w:bidi w:val="0"/>
        <w:spacing w:beforeAutospacing="0" w:afterAutospacing="0" w:line="360" w:lineRule="auto"/>
        <w:rPr>
          <w:rFonts w:hint="eastAsia" w:ascii="仿宋" w:hAnsi="仿宋" w:eastAsia="仿宋" w:cs="仿宋"/>
          <w:color w:val="auto"/>
          <w:sz w:val="24"/>
          <w:szCs w:val="24"/>
          <w:highlight w:val="none"/>
        </w:rPr>
      </w:pPr>
    </w:p>
    <w:p w14:paraId="4BCECC6C">
      <w:pPr>
        <w:pageBreakBefore w:val="0"/>
        <w:kinsoku/>
        <w:overflowPunct/>
        <w:bidi w:val="0"/>
        <w:spacing w:beforeAutospacing="0" w:afterAutospacing="0" w:line="360" w:lineRule="auto"/>
        <w:ind w:left="46"/>
        <w:outlineLvl w:val="2"/>
        <w:rPr>
          <w:rFonts w:hint="eastAsia" w:ascii="仿宋" w:hAnsi="仿宋" w:eastAsia="仿宋" w:cs="仿宋"/>
          <w:color w:val="auto"/>
          <w:sz w:val="28"/>
          <w:szCs w:val="28"/>
          <w:highlight w:val="none"/>
        </w:rPr>
      </w:pPr>
      <w:r>
        <w:rPr>
          <w:rFonts w:hint="eastAsia" w:ascii="仿宋" w:hAnsi="仿宋" w:eastAsia="仿宋" w:cs="仿宋"/>
          <w:color w:val="auto"/>
          <w:spacing w:val="-14"/>
          <w:sz w:val="28"/>
          <w:szCs w:val="28"/>
          <w:highlight w:val="none"/>
        </w:rPr>
        <w:t>附</w:t>
      </w:r>
      <w:r>
        <w:rPr>
          <w:rFonts w:hint="eastAsia" w:ascii="仿宋" w:hAnsi="仿宋" w:eastAsia="仿宋" w:cs="仿宋"/>
          <w:color w:val="auto"/>
          <w:spacing w:val="-13"/>
          <w:sz w:val="28"/>
          <w:szCs w:val="28"/>
          <w:highlight w:val="none"/>
        </w:rPr>
        <w:t>件</w:t>
      </w:r>
      <w:r>
        <w:rPr>
          <w:rFonts w:hint="eastAsia" w:ascii="仿宋" w:hAnsi="仿宋" w:eastAsia="仿宋" w:cs="仿宋"/>
          <w:color w:val="auto"/>
          <w:spacing w:val="-7"/>
          <w:sz w:val="28"/>
          <w:szCs w:val="28"/>
          <w:highlight w:val="none"/>
        </w:rPr>
        <w:t>4：(如是)监狱企业、福利企业相关资格证明材料</w:t>
      </w:r>
    </w:p>
    <w:p w14:paraId="44093400">
      <w:pPr>
        <w:widowControl/>
        <w:spacing w:before="100" w:beforeAutospacing="1" w:after="100" w:afterAutospacing="1"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本单位郑重声明下列事项（按照实际情况勾选或填空）：</w:t>
      </w:r>
    </w:p>
    <w:p w14:paraId="3EDACCC9">
      <w:pPr>
        <w:widowControl/>
        <w:spacing w:before="100" w:beforeAutospacing="1" w:after="100" w:afterAutospacing="1"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本单位为直接供应商，提供本单位制造的货物。</w:t>
      </w:r>
    </w:p>
    <w:p w14:paraId="2201AFB4">
      <w:pPr>
        <w:widowControl/>
        <w:spacing w:before="100" w:beforeAutospacing="1" w:after="100" w:afterAutospacing="1" w:line="360" w:lineRule="auto"/>
        <w:ind w:firstLine="360" w:firstLineChars="150"/>
        <w:jc w:val="left"/>
        <w:rPr>
          <w:rFonts w:hint="eastAsia" w:ascii="仿宋" w:hAnsi="仿宋" w:eastAsia="仿宋" w:cs="仿宋"/>
          <w:kern w:val="0"/>
          <w:sz w:val="24"/>
        </w:rPr>
      </w:pPr>
      <w:r>
        <w:rPr>
          <w:rFonts w:hint="eastAsia" w:ascii="仿宋" w:hAnsi="仿宋" w:eastAsia="仿宋" w:cs="仿宋"/>
          <w:kern w:val="0"/>
          <w:sz w:val="24"/>
        </w:rPr>
        <w:t>（1）本企业（单位）</w:t>
      </w:r>
      <w:r>
        <w:rPr>
          <w:rFonts w:hint="eastAsia" w:ascii="仿宋" w:hAnsi="仿宋" w:eastAsia="仿宋" w:cs="仿宋"/>
          <w:kern w:val="0"/>
          <w:sz w:val="24"/>
          <w:u w:val="single"/>
        </w:rPr>
        <w:t xml:space="preserve">        </w:t>
      </w:r>
      <w:r>
        <w:rPr>
          <w:rFonts w:hint="eastAsia" w:ascii="仿宋" w:hAnsi="仿宋" w:eastAsia="仿宋" w:cs="仿宋"/>
          <w:kern w:val="0"/>
          <w:sz w:val="24"/>
        </w:rPr>
        <w:t>（请填写：是、不是）监狱企业。如果是，后附省级以上监狱管理局、戒毒管理局（含新疆生产建设兵团）出具的属于监狱企业的证明文件。</w:t>
      </w:r>
    </w:p>
    <w:p w14:paraId="1A51DD72">
      <w:pPr>
        <w:widowControl/>
        <w:spacing w:before="100" w:beforeAutospacing="1" w:after="100" w:afterAutospacing="1" w:line="360" w:lineRule="auto"/>
        <w:ind w:firstLine="420"/>
        <w:jc w:val="left"/>
        <w:rPr>
          <w:rFonts w:hint="eastAsia" w:ascii="仿宋" w:hAnsi="仿宋" w:eastAsia="仿宋" w:cs="仿宋"/>
          <w:kern w:val="0"/>
          <w:sz w:val="24"/>
        </w:rPr>
      </w:pPr>
      <w:r>
        <w:rPr>
          <w:rFonts w:hint="eastAsia" w:ascii="仿宋" w:hAnsi="仿宋" w:eastAsia="仿宋" w:cs="仿宋"/>
          <w:kern w:val="0"/>
          <w:sz w:val="24"/>
        </w:rPr>
        <w:t>（2）本企业（单位）</w:t>
      </w:r>
      <w:r>
        <w:rPr>
          <w:rFonts w:hint="eastAsia" w:ascii="仿宋" w:hAnsi="仿宋" w:eastAsia="仿宋" w:cs="仿宋"/>
          <w:kern w:val="0"/>
          <w:sz w:val="24"/>
          <w:u w:val="single"/>
        </w:rPr>
        <w:t xml:space="preserve">        </w:t>
      </w:r>
      <w:r>
        <w:rPr>
          <w:rFonts w:hint="eastAsia" w:ascii="仿宋" w:hAnsi="仿宋" w:eastAsia="仿宋" w:cs="仿宋"/>
          <w:kern w:val="0"/>
          <w:sz w:val="24"/>
        </w:rPr>
        <w:t>（请填写：是、不是）为联合体一方，提供本企业（单位）制造的货物，由本企业（单位）承担工程、提供服务。本企业（单位）提供协议合同金额占到共同投标协议合同总金额的比例为</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283D9FD0">
      <w:pPr>
        <w:widowControl/>
        <w:spacing w:before="100" w:beforeAutospacing="1" w:after="100" w:afterAutospacing="1" w:line="360" w:lineRule="auto"/>
        <w:jc w:val="left"/>
        <w:rPr>
          <w:rFonts w:hint="eastAsia" w:ascii="仿宋" w:hAnsi="仿宋" w:eastAsia="仿宋" w:cs="仿宋"/>
          <w:kern w:val="0"/>
          <w:sz w:val="24"/>
        </w:rPr>
      </w:pPr>
      <w:r>
        <w:rPr>
          <w:rFonts w:hint="eastAsia" w:ascii="仿宋" w:hAnsi="仿宋" w:eastAsia="仿宋" w:cs="仿宋"/>
          <w:kern w:val="0"/>
          <w:sz w:val="24"/>
        </w:rPr>
        <w:t>　　本企业（单位）对上述声明的真实性负责。如有虚假，将依法承担相应责任。</w:t>
      </w:r>
    </w:p>
    <w:p w14:paraId="37F3052B">
      <w:pPr>
        <w:widowControl/>
        <w:spacing w:before="100" w:beforeAutospacing="1" w:after="100" w:afterAutospacing="1" w:line="360" w:lineRule="auto"/>
        <w:jc w:val="left"/>
        <w:rPr>
          <w:rFonts w:hint="eastAsia" w:ascii="仿宋" w:hAnsi="仿宋" w:eastAsia="仿宋" w:cs="仿宋"/>
          <w:b/>
          <w:kern w:val="0"/>
          <w:sz w:val="24"/>
          <w:szCs w:val="20"/>
        </w:rPr>
      </w:pPr>
      <w:r>
        <w:rPr>
          <w:rFonts w:hint="eastAsia" w:ascii="仿宋" w:hAnsi="仿宋" w:eastAsia="仿宋" w:cs="仿宋"/>
          <w:kern w:val="0"/>
          <w:sz w:val="24"/>
        </w:rPr>
        <w:t>　</w:t>
      </w:r>
      <w:r>
        <w:rPr>
          <w:rFonts w:hint="eastAsia" w:ascii="仿宋" w:hAnsi="仿宋" w:eastAsia="仿宋" w:cs="仿宋"/>
          <w:b/>
          <w:kern w:val="0"/>
          <w:sz w:val="24"/>
          <w:szCs w:val="20"/>
        </w:rPr>
        <w:t>　</w:t>
      </w:r>
    </w:p>
    <w:p w14:paraId="6CBC9B3C">
      <w:pPr>
        <w:spacing w:line="360" w:lineRule="auto"/>
        <w:ind w:firstLine="1920" w:firstLineChars="800"/>
        <w:rPr>
          <w:rFonts w:hint="eastAsia" w:ascii="仿宋" w:hAnsi="仿宋" w:eastAsia="仿宋" w:cs="仿宋"/>
          <w:sz w:val="24"/>
          <w:lang w:val="en-US" w:eastAsia="zh-CN"/>
        </w:rPr>
      </w:pPr>
      <w:r>
        <w:rPr>
          <w:rFonts w:hint="eastAsia" w:ascii="仿宋" w:hAnsi="仿宋" w:eastAsia="仿宋" w:cs="仿宋"/>
          <w:sz w:val="24"/>
          <w:lang w:val="en-US" w:eastAsia="zh-CN"/>
        </w:rPr>
        <w:t>供应商</w:t>
      </w:r>
      <w:r>
        <w:rPr>
          <w:rFonts w:hint="eastAsia" w:ascii="仿宋" w:hAnsi="仿宋" w:eastAsia="仿宋" w:cs="仿宋"/>
          <w:sz w:val="24"/>
        </w:rPr>
        <w:t>（盖</w:t>
      </w:r>
      <w:r>
        <w:rPr>
          <w:rFonts w:hint="eastAsia" w:ascii="仿宋" w:hAnsi="仿宋" w:eastAsia="仿宋" w:cs="仿宋"/>
          <w:sz w:val="24"/>
          <w:lang w:val="en-US" w:eastAsia="zh-CN"/>
        </w:rPr>
        <w:t>公</w:t>
      </w:r>
      <w:r>
        <w:rPr>
          <w:rFonts w:hint="eastAsia" w:ascii="仿宋" w:hAnsi="仿宋" w:eastAsia="仿宋" w:cs="仿宋"/>
          <w:sz w:val="24"/>
        </w:rPr>
        <w:t>章）：</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p w14:paraId="19728343">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w:t>
      </w:r>
      <w:r>
        <w:rPr>
          <w:rFonts w:hint="eastAsia" w:ascii="仿宋" w:hAnsi="仿宋" w:eastAsia="仿宋" w:cs="仿宋"/>
          <w:sz w:val="24"/>
          <w:lang w:val="en-US" w:eastAsia="zh-CN"/>
        </w:rPr>
        <w:t>或盖章</w:t>
      </w:r>
      <w:r>
        <w:rPr>
          <w:rFonts w:hint="eastAsia" w:ascii="仿宋" w:hAnsi="仿宋" w:eastAsia="仿宋" w:cs="仿宋"/>
          <w:sz w:val="24"/>
        </w:rPr>
        <w:t>）：</w:t>
      </w:r>
      <w:r>
        <w:rPr>
          <w:rFonts w:hint="eastAsia" w:ascii="仿宋" w:hAnsi="仿宋" w:eastAsia="仿宋" w:cs="仿宋"/>
          <w:sz w:val="24"/>
          <w:u w:val="single"/>
        </w:rPr>
        <w:t xml:space="preserve">         </w:t>
      </w:r>
    </w:p>
    <w:p w14:paraId="00E1E5E3">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38D537BE">
      <w:pPr>
        <w:widowControl/>
        <w:spacing w:before="100" w:beforeAutospacing="1" w:after="100" w:afterAutospacing="1" w:line="360" w:lineRule="auto"/>
        <w:jc w:val="left"/>
        <w:rPr>
          <w:rFonts w:hint="eastAsia" w:ascii="仿宋" w:hAnsi="仿宋" w:eastAsia="仿宋" w:cs="仿宋"/>
          <w:kern w:val="0"/>
          <w:sz w:val="24"/>
          <w:u w:val="single"/>
        </w:rPr>
      </w:pPr>
    </w:p>
    <w:p w14:paraId="4406D98B">
      <w:pPr>
        <w:widowControl/>
        <w:spacing w:before="100" w:beforeAutospacing="1" w:after="100" w:afterAutospacing="1" w:line="360" w:lineRule="auto"/>
        <w:jc w:val="left"/>
        <w:rPr>
          <w:rFonts w:hint="eastAsia" w:ascii="仿宋" w:hAnsi="仿宋" w:eastAsia="仿宋" w:cs="仿宋"/>
          <w:sz w:val="24"/>
        </w:rPr>
      </w:pPr>
      <w:r>
        <w:rPr>
          <w:rFonts w:hint="eastAsia" w:ascii="仿宋" w:hAnsi="仿宋" w:eastAsia="仿宋" w:cs="仿宋"/>
          <w:kern w:val="0"/>
          <w:sz w:val="24"/>
        </w:rPr>
        <w:t>注：符合《关于政府采购支持监狱企业发展有关问题的通知》价格扣减条件的供应商须提交。需提供</w:t>
      </w:r>
      <w:r>
        <w:rPr>
          <w:rFonts w:hint="eastAsia" w:ascii="仿宋" w:hAnsi="仿宋" w:eastAsia="仿宋" w:cs="仿宋"/>
          <w:sz w:val="24"/>
        </w:rPr>
        <w:t>省级以上监狱管理局、戒毒管理局（含新疆生产建设兵团）出具的属于监狱企业的证明文件。</w:t>
      </w:r>
    </w:p>
    <w:p w14:paraId="5372ABA3">
      <w:pPr>
        <w:pageBreakBefore w:val="0"/>
        <w:kinsoku/>
        <w:overflowPunct/>
        <w:bidi w:val="0"/>
        <w:spacing w:beforeAutospacing="0" w:afterAutospacing="0" w:line="360" w:lineRule="auto"/>
        <w:rPr>
          <w:rFonts w:hint="eastAsia" w:ascii="仿宋" w:hAnsi="仿宋" w:eastAsia="仿宋" w:cs="仿宋"/>
          <w:color w:val="auto"/>
          <w:sz w:val="21"/>
          <w:highlight w:val="none"/>
        </w:rPr>
      </w:pPr>
    </w:p>
    <w:p w14:paraId="4B544E68">
      <w:pPr>
        <w:pageBreakBefore w:val="0"/>
        <w:kinsoku/>
        <w:overflowPunct/>
        <w:bidi w:val="0"/>
        <w:spacing w:beforeAutospacing="0" w:afterAutospacing="0" w:line="360" w:lineRule="auto"/>
        <w:rPr>
          <w:rFonts w:hint="eastAsia" w:ascii="仿宋" w:hAnsi="仿宋" w:eastAsia="仿宋" w:cs="仿宋"/>
          <w:color w:val="auto"/>
          <w:sz w:val="21"/>
          <w:highlight w:val="none"/>
        </w:rPr>
      </w:pPr>
    </w:p>
    <w:p w14:paraId="450FB781">
      <w:pPr>
        <w:pageBreakBefore w:val="0"/>
        <w:kinsoku/>
        <w:overflowPunct/>
        <w:bidi w:val="0"/>
        <w:spacing w:beforeAutospacing="0" w:afterAutospacing="0" w:line="360" w:lineRule="auto"/>
        <w:rPr>
          <w:rFonts w:hint="eastAsia" w:ascii="仿宋" w:hAnsi="仿宋" w:eastAsia="仿宋" w:cs="仿宋"/>
          <w:color w:val="auto"/>
          <w:sz w:val="21"/>
          <w:highlight w:val="none"/>
        </w:rPr>
      </w:pPr>
    </w:p>
    <w:p w14:paraId="44D20D1A">
      <w:pPr>
        <w:pageBreakBefore w:val="0"/>
        <w:kinsoku/>
        <w:overflowPunct/>
        <w:bidi w:val="0"/>
        <w:spacing w:beforeAutospacing="0" w:afterAutospacing="0" w:line="360" w:lineRule="auto"/>
        <w:rPr>
          <w:rFonts w:hint="eastAsia" w:ascii="仿宋" w:hAnsi="仿宋" w:eastAsia="仿宋" w:cs="仿宋"/>
          <w:color w:val="auto"/>
          <w:sz w:val="21"/>
          <w:highlight w:val="none"/>
        </w:rPr>
      </w:pPr>
    </w:p>
    <w:p w14:paraId="57B87ACC">
      <w:pPr>
        <w:pageBreakBefore w:val="0"/>
        <w:kinsoku/>
        <w:overflowPunct/>
        <w:bidi w:val="0"/>
        <w:spacing w:beforeAutospacing="0" w:afterAutospacing="0" w:line="360" w:lineRule="auto"/>
        <w:rPr>
          <w:rFonts w:hint="eastAsia" w:ascii="仿宋" w:hAnsi="仿宋" w:eastAsia="仿宋" w:cs="仿宋"/>
          <w:color w:val="auto"/>
          <w:sz w:val="21"/>
          <w:highlight w:val="none"/>
        </w:rPr>
      </w:pPr>
    </w:p>
    <w:p w14:paraId="45E07909">
      <w:pPr>
        <w:pageBreakBefore w:val="0"/>
        <w:kinsoku/>
        <w:overflowPunct/>
        <w:bidi w:val="0"/>
        <w:spacing w:beforeAutospacing="0" w:afterAutospacing="0" w:line="360" w:lineRule="auto"/>
        <w:rPr>
          <w:rFonts w:hint="eastAsia" w:ascii="仿宋" w:hAnsi="仿宋" w:eastAsia="仿宋" w:cs="仿宋"/>
          <w:color w:val="auto"/>
          <w:sz w:val="21"/>
          <w:highlight w:val="none"/>
        </w:rPr>
      </w:pPr>
    </w:p>
    <w:p w14:paraId="091D4421">
      <w:pPr>
        <w:pageBreakBefore w:val="0"/>
        <w:kinsoku/>
        <w:overflowPunct/>
        <w:autoSpaceDE w:val="0"/>
        <w:autoSpaceDN w:val="0"/>
        <w:bidi w:val="0"/>
        <w:adjustRightInd w:val="0"/>
        <w:spacing w:beforeAutospacing="0" w:afterAutospacing="0" w:line="360" w:lineRule="auto"/>
        <w:jc w:val="center"/>
        <w:rPr>
          <w:rFonts w:hint="eastAsia" w:ascii="仿宋" w:hAnsi="仿宋" w:eastAsia="仿宋" w:cs="仿宋"/>
          <w:b/>
          <w:bCs/>
          <w:color w:val="auto"/>
          <w:sz w:val="32"/>
          <w:szCs w:val="32"/>
          <w:highlight w:val="none"/>
          <w:lang w:val="zh-CN" w:eastAsia="zh-CN"/>
        </w:rPr>
      </w:pPr>
    </w:p>
    <w:p w14:paraId="0EC7B80A">
      <w:pPr>
        <w:pageBreakBefore w:val="0"/>
        <w:kinsoku/>
        <w:overflowPunct/>
        <w:autoSpaceDE w:val="0"/>
        <w:autoSpaceDN w:val="0"/>
        <w:bidi w:val="0"/>
        <w:adjustRightInd w:val="0"/>
        <w:spacing w:beforeAutospacing="0" w:afterAutospacing="0" w:line="360" w:lineRule="auto"/>
        <w:jc w:val="center"/>
        <w:rPr>
          <w:rFonts w:hint="eastAsia" w:ascii="仿宋" w:hAnsi="仿宋" w:eastAsia="仿宋" w:cs="仿宋"/>
          <w:b/>
          <w:bCs/>
          <w:color w:val="auto"/>
          <w:sz w:val="32"/>
          <w:szCs w:val="32"/>
          <w:highlight w:val="none"/>
          <w:lang w:val="zh-CN" w:eastAsia="zh-CN"/>
        </w:rPr>
      </w:pPr>
      <w:r>
        <w:rPr>
          <w:rFonts w:hint="eastAsia" w:ascii="仿宋" w:hAnsi="仿宋" w:eastAsia="仿宋" w:cs="仿宋"/>
          <w:b/>
          <w:bCs/>
          <w:color w:val="auto"/>
          <w:sz w:val="32"/>
          <w:szCs w:val="32"/>
          <w:highlight w:val="none"/>
          <w:lang w:val="zh-CN" w:eastAsia="zh-CN"/>
        </w:rPr>
        <w:t>二、</w:t>
      </w:r>
      <w:r>
        <w:rPr>
          <w:rFonts w:hint="eastAsia" w:ascii="仿宋" w:hAnsi="仿宋" w:eastAsia="仿宋" w:cs="仿宋"/>
          <w:b/>
          <w:bCs/>
          <w:color w:val="auto"/>
          <w:sz w:val="32"/>
          <w:szCs w:val="32"/>
          <w:highlight w:val="none"/>
          <w:lang w:val="en-US" w:eastAsia="zh-CN"/>
        </w:rPr>
        <w:t>响应</w:t>
      </w:r>
      <w:r>
        <w:rPr>
          <w:rFonts w:hint="eastAsia" w:ascii="仿宋" w:hAnsi="仿宋" w:eastAsia="仿宋" w:cs="仿宋"/>
          <w:b/>
          <w:bCs/>
          <w:color w:val="auto"/>
          <w:sz w:val="32"/>
          <w:szCs w:val="32"/>
          <w:highlight w:val="none"/>
          <w:lang w:val="zh-CN" w:eastAsia="zh-CN"/>
        </w:rPr>
        <w:t>方案说明书</w:t>
      </w:r>
    </w:p>
    <w:p w14:paraId="1B444F28">
      <w:pPr>
        <w:pageBreakBefore w:val="0"/>
        <w:kinsoku/>
        <w:overflowPunct/>
        <w:bidi w:val="0"/>
        <w:spacing w:beforeAutospacing="0" w:afterAutospacing="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按</w:t>
      </w:r>
      <w:r>
        <w:rPr>
          <w:rFonts w:hint="eastAsia" w:ascii="仿宋" w:hAnsi="仿宋" w:eastAsia="仿宋" w:cs="仿宋"/>
          <w:color w:val="auto"/>
          <w:sz w:val="24"/>
          <w:szCs w:val="24"/>
          <w:highlight w:val="none"/>
          <w:lang w:val="en-US" w:eastAsia="zh-CN"/>
        </w:rPr>
        <w:t>采购</w:t>
      </w:r>
      <w:r>
        <w:rPr>
          <w:rFonts w:hint="eastAsia" w:ascii="仿宋" w:hAnsi="仿宋" w:eastAsia="仿宋" w:cs="仿宋"/>
          <w:color w:val="auto"/>
          <w:sz w:val="24"/>
          <w:szCs w:val="24"/>
          <w:highlight w:val="none"/>
        </w:rPr>
        <w:t>文件的要求，依据评审方法“评标因素及权重分值表”相关内容编写，格式自拟，评标因素及权重分值表要求的内容，在</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rPr>
        <w:t>方案说明书中必须逐项对应编制。</w:t>
      </w:r>
    </w:p>
    <w:p w14:paraId="3AA99A60">
      <w:pPr>
        <w:pageBreakBefore w:val="0"/>
        <w:kinsoku/>
        <w:overflowPunct/>
        <w:bidi w:val="0"/>
        <w:spacing w:beforeAutospacing="0" w:afterAutospacing="0" w:line="360" w:lineRule="auto"/>
        <w:rPr>
          <w:rFonts w:hint="eastAsia" w:ascii="仿宋" w:hAnsi="仿宋" w:eastAsia="仿宋" w:cs="仿宋"/>
          <w:color w:val="auto"/>
          <w:sz w:val="21"/>
          <w:highlight w:val="none"/>
        </w:rPr>
      </w:pPr>
    </w:p>
    <w:p w14:paraId="61DE91E5">
      <w:pPr>
        <w:pageBreakBefore w:val="0"/>
        <w:kinsoku/>
        <w:overflowPunct/>
        <w:bidi w:val="0"/>
        <w:spacing w:beforeAutospacing="0" w:afterAutospacing="0" w:line="360" w:lineRule="auto"/>
        <w:rPr>
          <w:rFonts w:hint="eastAsia" w:ascii="仿宋" w:hAnsi="仿宋" w:eastAsia="仿宋" w:cs="仿宋"/>
          <w:color w:val="auto"/>
          <w:sz w:val="21"/>
          <w:highlight w:val="none"/>
        </w:rPr>
      </w:pPr>
    </w:p>
    <w:p w14:paraId="69263548">
      <w:pPr>
        <w:pageBreakBefore w:val="0"/>
        <w:kinsoku/>
        <w:overflowPunct/>
        <w:bidi w:val="0"/>
        <w:spacing w:beforeAutospacing="0" w:afterAutospacing="0" w:line="360" w:lineRule="auto"/>
        <w:rPr>
          <w:rFonts w:hint="eastAsia" w:ascii="仿宋" w:hAnsi="仿宋" w:eastAsia="仿宋" w:cs="仿宋"/>
          <w:color w:val="auto"/>
          <w:sz w:val="21"/>
          <w:highlight w:val="none"/>
        </w:rPr>
      </w:pPr>
    </w:p>
    <w:p w14:paraId="4FB3617D">
      <w:pPr>
        <w:pStyle w:val="8"/>
        <w:rPr>
          <w:rFonts w:hint="eastAsia" w:ascii="仿宋" w:hAnsi="仿宋" w:eastAsia="仿宋" w:cs="仿宋"/>
          <w:color w:val="auto"/>
          <w:sz w:val="21"/>
          <w:highlight w:val="none"/>
        </w:rPr>
      </w:pPr>
    </w:p>
    <w:p w14:paraId="66AB0090">
      <w:pPr>
        <w:rPr>
          <w:rFonts w:hint="eastAsia" w:ascii="仿宋" w:hAnsi="仿宋" w:eastAsia="仿宋" w:cs="仿宋"/>
          <w:color w:val="auto"/>
          <w:sz w:val="21"/>
          <w:highlight w:val="none"/>
        </w:rPr>
      </w:pPr>
    </w:p>
    <w:p w14:paraId="22EC858C">
      <w:pPr>
        <w:pStyle w:val="8"/>
        <w:rPr>
          <w:rFonts w:hint="eastAsia" w:ascii="仿宋" w:hAnsi="仿宋" w:eastAsia="仿宋" w:cs="仿宋"/>
          <w:color w:val="auto"/>
          <w:sz w:val="21"/>
          <w:highlight w:val="none"/>
        </w:rPr>
      </w:pPr>
    </w:p>
    <w:p w14:paraId="0BDE5DBC">
      <w:pPr>
        <w:rPr>
          <w:rFonts w:hint="eastAsia" w:ascii="仿宋" w:hAnsi="仿宋" w:eastAsia="仿宋" w:cs="仿宋"/>
          <w:color w:val="auto"/>
          <w:sz w:val="21"/>
          <w:highlight w:val="none"/>
        </w:rPr>
      </w:pPr>
    </w:p>
    <w:p w14:paraId="6F30F9F0">
      <w:pPr>
        <w:pStyle w:val="8"/>
        <w:rPr>
          <w:rFonts w:hint="eastAsia" w:ascii="仿宋" w:hAnsi="仿宋" w:eastAsia="仿宋" w:cs="仿宋"/>
          <w:color w:val="auto"/>
          <w:sz w:val="21"/>
          <w:highlight w:val="none"/>
        </w:rPr>
      </w:pPr>
    </w:p>
    <w:p w14:paraId="3FDA23C4">
      <w:pPr>
        <w:rPr>
          <w:rFonts w:hint="eastAsia" w:ascii="仿宋" w:hAnsi="仿宋" w:eastAsia="仿宋" w:cs="仿宋"/>
          <w:color w:val="auto"/>
          <w:sz w:val="21"/>
          <w:highlight w:val="none"/>
        </w:rPr>
      </w:pPr>
    </w:p>
    <w:p w14:paraId="6C42E1BF">
      <w:pPr>
        <w:pStyle w:val="8"/>
        <w:rPr>
          <w:rFonts w:hint="eastAsia" w:ascii="仿宋" w:hAnsi="仿宋" w:eastAsia="仿宋" w:cs="仿宋"/>
          <w:color w:val="auto"/>
          <w:sz w:val="21"/>
          <w:highlight w:val="none"/>
        </w:rPr>
      </w:pPr>
    </w:p>
    <w:p w14:paraId="3E5D1926">
      <w:pPr>
        <w:rPr>
          <w:rFonts w:hint="eastAsia" w:ascii="仿宋" w:hAnsi="仿宋" w:eastAsia="仿宋" w:cs="仿宋"/>
          <w:color w:val="auto"/>
          <w:sz w:val="21"/>
          <w:highlight w:val="none"/>
        </w:rPr>
      </w:pPr>
    </w:p>
    <w:p w14:paraId="76F721AB">
      <w:pPr>
        <w:pStyle w:val="8"/>
        <w:rPr>
          <w:rFonts w:hint="eastAsia" w:ascii="仿宋" w:hAnsi="仿宋" w:eastAsia="仿宋" w:cs="仿宋"/>
          <w:color w:val="auto"/>
          <w:sz w:val="21"/>
          <w:highlight w:val="none"/>
        </w:rPr>
      </w:pPr>
    </w:p>
    <w:p w14:paraId="629434C4">
      <w:pPr>
        <w:rPr>
          <w:rFonts w:hint="eastAsia" w:ascii="仿宋" w:hAnsi="仿宋" w:eastAsia="仿宋" w:cs="仿宋"/>
          <w:color w:val="auto"/>
          <w:sz w:val="21"/>
          <w:highlight w:val="none"/>
        </w:rPr>
      </w:pPr>
    </w:p>
    <w:p w14:paraId="64BDEA93">
      <w:pPr>
        <w:pStyle w:val="8"/>
        <w:rPr>
          <w:rFonts w:hint="eastAsia" w:ascii="仿宋" w:hAnsi="仿宋" w:eastAsia="仿宋" w:cs="仿宋"/>
          <w:color w:val="auto"/>
          <w:sz w:val="21"/>
          <w:highlight w:val="none"/>
        </w:rPr>
      </w:pPr>
    </w:p>
    <w:p w14:paraId="3031C616">
      <w:pPr>
        <w:rPr>
          <w:rFonts w:hint="eastAsia" w:ascii="仿宋" w:hAnsi="仿宋" w:eastAsia="仿宋" w:cs="仿宋"/>
          <w:color w:val="auto"/>
          <w:sz w:val="21"/>
          <w:highlight w:val="none"/>
        </w:rPr>
      </w:pPr>
    </w:p>
    <w:p w14:paraId="78010EF5">
      <w:pPr>
        <w:pStyle w:val="8"/>
        <w:rPr>
          <w:rFonts w:hint="eastAsia" w:ascii="仿宋" w:hAnsi="仿宋" w:eastAsia="仿宋" w:cs="仿宋"/>
          <w:color w:val="auto"/>
          <w:sz w:val="21"/>
          <w:highlight w:val="none"/>
        </w:rPr>
      </w:pPr>
    </w:p>
    <w:p w14:paraId="4D2F3CE6">
      <w:pPr>
        <w:rPr>
          <w:rFonts w:hint="eastAsia" w:ascii="仿宋" w:hAnsi="仿宋" w:eastAsia="仿宋" w:cs="仿宋"/>
          <w:color w:val="auto"/>
          <w:sz w:val="21"/>
          <w:highlight w:val="none"/>
        </w:rPr>
      </w:pPr>
    </w:p>
    <w:p w14:paraId="11F516E4">
      <w:pPr>
        <w:pStyle w:val="8"/>
        <w:rPr>
          <w:rFonts w:hint="eastAsia" w:ascii="仿宋" w:hAnsi="仿宋" w:eastAsia="仿宋" w:cs="仿宋"/>
          <w:color w:val="auto"/>
          <w:sz w:val="21"/>
          <w:highlight w:val="none"/>
        </w:rPr>
      </w:pPr>
    </w:p>
    <w:p w14:paraId="39124040">
      <w:pPr>
        <w:rPr>
          <w:rFonts w:hint="eastAsia" w:ascii="仿宋" w:hAnsi="仿宋" w:eastAsia="仿宋" w:cs="仿宋"/>
        </w:rPr>
      </w:pPr>
    </w:p>
    <w:p w14:paraId="4C34375D">
      <w:pPr>
        <w:pageBreakBefore w:val="0"/>
        <w:kinsoku/>
        <w:overflowPunct/>
        <w:bidi w:val="0"/>
        <w:spacing w:beforeAutospacing="0" w:afterAutospacing="0" w:line="360" w:lineRule="auto"/>
        <w:rPr>
          <w:rFonts w:hint="eastAsia" w:ascii="仿宋" w:hAnsi="仿宋" w:eastAsia="仿宋" w:cs="仿宋"/>
          <w:color w:val="auto"/>
          <w:sz w:val="21"/>
          <w:highlight w:val="none"/>
        </w:rPr>
      </w:pPr>
    </w:p>
    <w:p w14:paraId="53D7470E">
      <w:pPr>
        <w:pStyle w:val="8"/>
        <w:rPr>
          <w:rFonts w:hint="eastAsia" w:ascii="仿宋" w:hAnsi="仿宋" w:eastAsia="仿宋" w:cs="仿宋"/>
          <w:color w:val="auto"/>
          <w:sz w:val="21"/>
          <w:highlight w:val="none"/>
        </w:rPr>
      </w:pPr>
    </w:p>
    <w:p w14:paraId="020B705F">
      <w:pPr>
        <w:rPr>
          <w:rFonts w:hint="eastAsia" w:ascii="仿宋" w:hAnsi="仿宋" w:eastAsia="仿宋" w:cs="仿宋"/>
          <w:color w:val="auto"/>
          <w:sz w:val="21"/>
          <w:highlight w:val="none"/>
        </w:rPr>
      </w:pPr>
    </w:p>
    <w:p w14:paraId="5B53FF40">
      <w:pPr>
        <w:pStyle w:val="8"/>
        <w:rPr>
          <w:rFonts w:hint="eastAsia" w:ascii="仿宋" w:hAnsi="仿宋" w:eastAsia="仿宋" w:cs="仿宋"/>
          <w:color w:val="auto"/>
          <w:sz w:val="21"/>
          <w:highlight w:val="none"/>
        </w:rPr>
      </w:pPr>
    </w:p>
    <w:p w14:paraId="09B04DE4">
      <w:pPr>
        <w:rPr>
          <w:rFonts w:hint="eastAsia" w:ascii="仿宋" w:hAnsi="仿宋" w:eastAsia="仿宋" w:cs="仿宋"/>
          <w:color w:val="auto"/>
          <w:sz w:val="21"/>
          <w:highlight w:val="none"/>
        </w:rPr>
      </w:pPr>
    </w:p>
    <w:p w14:paraId="6B4252A7">
      <w:pPr>
        <w:pStyle w:val="8"/>
        <w:rPr>
          <w:rFonts w:hint="eastAsia" w:ascii="仿宋" w:hAnsi="仿宋" w:eastAsia="仿宋" w:cs="仿宋"/>
        </w:rPr>
      </w:pPr>
    </w:p>
    <w:p w14:paraId="413DC74A">
      <w:pPr>
        <w:rPr>
          <w:rFonts w:hint="eastAsia" w:ascii="仿宋" w:hAnsi="仿宋" w:eastAsia="仿宋" w:cs="仿宋"/>
        </w:rPr>
      </w:pPr>
    </w:p>
    <w:p w14:paraId="6407B12E">
      <w:pPr>
        <w:pageBreakBefore w:val="0"/>
        <w:kinsoku/>
        <w:overflowPunct/>
        <w:autoSpaceDE w:val="0"/>
        <w:autoSpaceDN w:val="0"/>
        <w:bidi w:val="0"/>
        <w:adjustRightInd w:val="0"/>
        <w:spacing w:beforeAutospacing="0" w:afterAutospacing="0" w:line="360" w:lineRule="auto"/>
        <w:jc w:val="center"/>
        <w:outlineLvl w:val="0"/>
        <w:rPr>
          <w:rFonts w:hint="eastAsia" w:ascii="仿宋" w:hAnsi="仿宋" w:eastAsia="仿宋" w:cs="仿宋"/>
          <w:b/>
          <w:bCs/>
          <w:color w:val="auto"/>
          <w:sz w:val="32"/>
          <w:szCs w:val="32"/>
          <w:highlight w:val="none"/>
          <w:lang w:val="zh-CN" w:eastAsia="zh-CN"/>
        </w:rPr>
      </w:pPr>
      <w:bookmarkStart w:id="84" w:name="_Toc13674"/>
      <w:bookmarkStart w:id="85" w:name="_Toc23941"/>
      <w:r>
        <w:rPr>
          <w:rFonts w:hint="eastAsia" w:ascii="仿宋" w:hAnsi="仿宋" w:eastAsia="仿宋" w:cs="仿宋"/>
          <w:b/>
          <w:bCs/>
          <w:color w:val="auto"/>
          <w:sz w:val="32"/>
          <w:szCs w:val="32"/>
          <w:highlight w:val="none"/>
          <w:lang w:val="zh-CN" w:eastAsia="zh-CN"/>
        </w:rPr>
        <w:t>其他</w:t>
      </w:r>
      <w:bookmarkEnd w:id="84"/>
      <w:bookmarkEnd w:id="85"/>
    </w:p>
    <w:p w14:paraId="5BF0CA02">
      <w:pPr>
        <w:pageBreakBefore w:val="0"/>
        <w:widowControl/>
        <w:kinsoku/>
        <w:overflowPunct/>
        <w:bidi w:val="0"/>
        <w:spacing w:beforeAutospacing="0" w:afterAutospacing="0" w:line="360" w:lineRule="auto"/>
        <w:jc w:val="center"/>
        <w:rPr>
          <w:rFonts w:hint="eastAsia" w:ascii="仿宋" w:hAnsi="仿宋" w:eastAsia="仿宋" w:cs="仿宋"/>
          <w:b/>
          <w:bCs/>
          <w:color w:val="auto"/>
          <w:sz w:val="24"/>
          <w:highlight w:val="none"/>
        </w:rPr>
      </w:pPr>
    </w:p>
    <w:p w14:paraId="647949EC">
      <w:pPr>
        <w:pageBreakBefore w:val="0"/>
        <w:widowControl/>
        <w:kinsoku/>
        <w:overflowPunct/>
        <w:bidi w:val="0"/>
        <w:spacing w:beforeAutospacing="0" w:afterAutospacing="0" w:line="360" w:lineRule="auto"/>
        <w:jc w:val="center"/>
        <w:rPr>
          <w:rFonts w:hint="eastAsia" w:ascii="仿宋" w:hAnsi="仿宋" w:eastAsia="仿宋" w:cs="仿宋"/>
          <w:b/>
          <w:color w:val="auto"/>
          <w:sz w:val="24"/>
          <w:highlight w:val="none"/>
          <w:lang w:val="en-GB"/>
        </w:rPr>
      </w:pPr>
      <w:r>
        <w:rPr>
          <w:rFonts w:hint="eastAsia" w:ascii="仿宋" w:hAnsi="仿宋" w:eastAsia="仿宋" w:cs="仿宋"/>
          <w:b/>
          <w:bCs/>
          <w:color w:val="auto"/>
          <w:sz w:val="24"/>
          <w:highlight w:val="none"/>
        </w:rPr>
        <w:t>投标单位自行考虑，格式不限</w:t>
      </w:r>
    </w:p>
    <w:p w14:paraId="7A965609">
      <w:pPr>
        <w:pageBreakBefore w:val="0"/>
        <w:widowControl/>
        <w:kinsoku/>
        <w:overflowPunct/>
        <w:bidi w:val="0"/>
        <w:spacing w:beforeAutospacing="0" w:afterAutospacing="0" w:line="360" w:lineRule="auto"/>
        <w:jc w:val="left"/>
        <w:rPr>
          <w:rFonts w:hint="eastAsia" w:ascii="仿宋" w:hAnsi="仿宋" w:eastAsia="仿宋" w:cs="仿宋"/>
          <w:b/>
          <w:color w:val="auto"/>
          <w:sz w:val="24"/>
          <w:highlight w:val="none"/>
          <w:lang w:val="en-GB"/>
        </w:rPr>
      </w:pPr>
      <w:r>
        <w:rPr>
          <w:rFonts w:hint="eastAsia" w:ascii="仿宋" w:hAnsi="仿宋" w:eastAsia="仿宋" w:cs="仿宋"/>
          <w:b/>
          <w:color w:val="auto"/>
          <w:sz w:val="24"/>
          <w:highlight w:val="none"/>
          <w:lang w:val="en-GB"/>
        </w:rPr>
        <w:br w:type="page"/>
      </w:r>
    </w:p>
    <w:p w14:paraId="00BED304">
      <w:pPr>
        <w:pStyle w:val="3"/>
        <w:pageBreakBefore w:val="0"/>
        <w:kinsoku/>
        <w:overflowPunct/>
        <w:bidi w:val="0"/>
        <w:spacing w:beforeAutospacing="0" w:afterAutospacing="0" w:line="360" w:lineRule="auto"/>
        <w:outlineLvl w:val="0"/>
        <w:rPr>
          <w:rFonts w:hint="eastAsia" w:ascii="仿宋" w:hAnsi="仿宋" w:eastAsia="仿宋" w:cs="仿宋"/>
          <w:color w:val="auto"/>
          <w:highlight w:val="none"/>
          <w:lang w:eastAsia="zh-CN"/>
        </w:rPr>
      </w:pPr>
      <w:bookmarkStart w:id="86" w:name="_Toc9045"/>
      <w:bookmarkStart w:id="87" w:name="_Toc26170"/>
      <w:r>
        <w:rPr>
          <w:rFonts w:hint="eastAsia" w:ascii="仿宋" w:hAnsi="仿宋" w:eastAsia="仿宋" w:cs="仿宋"/>
          <w:color w:val="auto"/>
          <w:highlight w:val="none"/>
          <w:lang w:val="en-US" w:eastAsia="zh-CN"/>
        </w:rPr>
        <w:t>附件</w:t>
      </w:r>
      <w:r>
        <w:rPr>
          <w:rFonts w:hint="eastAsia" w:ascii="仿宋" w:hAnsi="仿宋" w:eastAsia="仿宋" w:cs="仿宋"/>
          <w:color w:val="auto"/>
          <w:highlight w:val="none"/>
          <w:lang w:eastAsia="zh-CN"/>
        </w:rPr>
        <w:t>关于信用承诺网上公示的通知及操作指南</w:t>
      </w:r>
      <w:bookmarkEnd w:id="86"/>
      <w:bookmarkEnd w:id="87"/>
    </w:p>
    <w:p w14:paraId="677C65CF">
      <w:pPr>
        <w:pStyle w:val="7"/>
        <w:pageBreakBefore w:val="0"/>
        <w:kinsoku/>
        <w:overflowPunct/>
        <w:bidi w:val="0"/>
        <w:spacing w:beforeAutospacing="0" w:afterAutospacing="0" w:line="360" w:lineRule="auto"/>
        <w:ind w:left="-240" w:leftChars="-100" w:firstLine="0" w:firstLineChars="0"/>
        <w:jc w:val="center"/>
        <w:rPr>
          <w:rFonts w:hint="eastAsia" w:ascii="仿宋" w:hAnsi="仿宋" w:eastAsia="仿宋" w:cs="仿宋"/>
          <w:color w:val="auto"/>
          <w:highlight w:val="none"/>
        </w:rPr>
        <w:sectPr>
          <w:headerReference r:id="rId24" w:type="default"/>
          <w:footerReference r:id="rId25" w:type="default"/>
          <w:pgSz w:w="11906" w:h="16838"/>
          <w:pgMar w:top="1440" w:right="1255" w:bottom="1440" w:left="1531" w:header="720" w:footer="720" w:gutter="0"/>
          <w:pgNumType w:fmt="decimal"/>
          <w:cols w:space="720" w:num="1"/>
          <w:docGrid w:type="lines" w:linePitch="312" w:charSpace="0"/>
        </w:sectPr>
      </w:pPr>
      <w:r>
        <w:rPr>
          <w:rFonts w:hint="eastAsia" w:ascii="仿宋" w:hAnsi="仿宋" w:eastAsia="仿宋" w:cs="仿宋"/>
          <w:color w:val="auto"/>
          <w:highlight w:val="none"/>
        </w:rPr>
        <w:drawing>
          <wp:inline distT="0" distB="0" distL="0" distR="0">
            <wp:extent cx="5298440" cy="7380605"/>
            <wp:effectExtent l="0" t="0" r="16510" b="10160"/>
            <wp:docPr id="1026" name="图片 3"/>
            <wp:cNvGraphicFramePr/>
            <a:graphic xmlns:a="http://schemas.openxmlformats.org/drawingml/2006/main">
              <a:graphicData uri="http://schemas.openxmlformats.org/drawingml/2006/picture">
                <pic:pic xmlns:pic="http://schemas.openxmlformats.org/drawingml/2006/picture">
                  <pic:nvPicPr>
                    <pic:cNvPr id="1026" name="图片 3"/>
                    <pic:cNvPicPr/>
                  </pic:nvPicPr>
                  <pic:blipFill>
                    <a:blip r:embed="rId32" cstate="print"/>
                    <a:srcRect/>
                    <a:stretch>
                      <a:fillRect/>
                    </a:stretch>
                  </pic:blipFill>
                  <pic:spPr>
                    <a:xfrm>
                      <a:off x="0" y="0"/>
                      <a:ext cx="5298440" cy="7381239"/>
                    </a:xfrm>
                    <a:prstGeom prst="rect">
                      <a:avLst/>
                    </a:prstGeom>
                    <a:ln>
                      <a:noFill/>
                    </a:ln>
                  </pic:spPr>
                </pic:pic>
              </a:graphicData>
            </a:graphic>
          </wp:inline>
        </w:drawing>
      </w:r>
      <w:r>
        <w:rPr>
          <w:rFonts w:hint="eastAsia" w:ascii="仿宋" w:hAnsi="仿宋" w:eastAsia="仿宋" w:cs="仿宋"/>
          <w:color w:val="auto"/>
          <w:highlight w:val="none"/>
        </w:rPr>
        <w:drawing>
          <wp:inline distT="0" distB="0" distL="0" distR="0">
            <wp:extent cx="5200650" cy="6962775"/>
            <wp:effectExtent l="0" t="0" r="0" b="9525"/>
            <wp:docPr id="1027" name="图片 4"/>
            <wp:cNvGraphicFramePr/>
            <a:graphic xmlns:a="http://schemas.openxmlformats.org/drawingml/2006/main">
              <a:graphicData uri="http://schemas.openxmlformats.org/drawingml/2006/picture">
                <pic:pic xmlns:pic="http://schemas.openxmlformats.org/drawingml/2006/picture">
                  <pic:nvPicPr>
                    <pic:cNvPr id="1027" name="图片 4"/>
                    <pic:cNvPicPr/>
                  </pic:nvPicPr>
                  <pic:blipFill>
                    <a:blip r:embed="rId33" cstate="print"/>
                    <a:srcRect/>
                    <a:stretch>
                      <a:fillRect/>
                    </a:stretch>
                  </pic:blipFill>
                  <pic:spPr>
                    <a:xfrm>
                      <a:off x="0" y="0"/>
                      <a:ext cx="5200650" cy="6962775"/>
                    </a:xfrm>
                    <a:prstGeom prst="rect">
                      <a:avLst/>
                    </a:prstGeom>
                    <a:ln>
                      <a:noFill/>
                    </a:ln>
                  </pic:spPr>
                </pic:pic>
              </a:graphicData>
            </a:graphic>
          </wp:inline>
        </w:drawing>
      </w:r>
    </w:p>
    <w:p w14:paraId="2FC74E4A">
      <w:pPr>
        <w:pStyle w:val="12"/>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left"/>
        <w:textAlignment w:val="auto"/>
        <w:rPr>
          <w:rFonts w:hint="eastAsia" w:ascii="仿宋" w:hAnsi="仿宋" w:eastAsia="仿宋" w:cs="仿宋"/>
          <w:color w:val="auto"/>
          <w:highlight w:val="none"/>
        </w:rPr>
      </w:pPr>
      <w:r>
        <w:rPr>
          <w:rFonts w:hint="eastAsia" w:ascii="仿宋" w:hAnsi="仿宋" w:eastAsia="仿宋" w:cs="仿宋"/>
          <w:color w:val="auto"/>
          <w:highlight w:val="none"/>
        </w:rPr>
        <w:drawing>
          <wp:inline distT="0" distB="0" distL="0" distR="0">
            <wp:extent cx="4112260" cy="6074410"/>
            <wp:effectExtent l="0" t="0" r="2540" b="2540"/>
            <wp:docPr id="1028" name="图片 5"/>
            <wp:cNvGraphicFramePr/>
            <a:graphic xmlns:a="http://schemas.openxmlformats.org/drawingml/2006/main">
              <a:graphicData uri="http://schemas.openxmlformats.org/drawingml/2006/picture">
                <pic:pic xmlns:pic="http://schemas.openxmlformats.org/drawingml/2006/picture">
                  <pic:nvPicPr>
                    <pic:cNvPr id="1028" name="图片 5"/>
                    <pic:cNvPicPr/>
                  </pic:nvPicPr>
                  <pic:blipFill>
                    <a:blip r:embed="rId34" cstate="print"/>
                    <a:srcRect/>
                    <a:stretch>
                      <a:fillRect/>
                    </a:stretch>
                  </pic:blipFill>
                  <pic:spPr>
                    <a:xfrm rot="5400000">
                      <a:off x="0" y="0"/>
                      <a:ext cx="4112260" cy="6074410"/>
                    </a:xfrm>
                    <a:prstGeom prst="rect">
                      <a:avLst/>
                    </a:prstGeom>
                    <a:ln>
                      <a:noFill/>
                    </a:ln>
                  </pic:spPr>
                </pic:pic>
              </a:graphicData>
            </a:graphic>
          </wp:inline>
        </w:drawing>
      </w:r>
    </w:p>
    <w:p w14:paraId="491B6835">
      <w:pPr>
        <w:pStyle w:val="12"/>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textAlignment w:val="auto"/>
        <w:rPr>
          <w:rFonts w:hint="eastAsia" w:ascii="仿宋" w:hAnsi="仿宋" w:eastAsia="仿宋" w:cs="仿宋"/>
          <w:color w:val="auto"/>
          <w:kern w:val="0"/>
          <w:sz w:val="22"/>
          <w:szCs w:val="22"/>
          <w:highlight w:val="none"/>
          <w:lang w:eastAsia="zh-CN"/>
        </w:rPr>
        <w:sectPr>
          <w:headerReference r:id="rId26" w:type="default"/>
          <w:footerReference r:id="rId27" w:type="default"/>
          <w:pgSz w:w="11906" w:h="16838"/>
          <w:pgMar w:top="1418" w:right="1134" w:bottom="1134" w:left="1418" w:header="851" w:footer="992" w:gutter="0"/>
          <w:pgNumType w:fmt="decimal"/>
          <w:cols w:space="720" w:num="1"/>
          <w:docGrid w:type="lines" w:linePitch="312" w:charSpace="0"/>
        </w:sectPr>
      </w:pPr>
      <w:r>
        <w:rPr>
          <w:rFonts w:hint="eastAsia" w:ascii="仿宋" w:hAnsi="仿宋" w:eastAsia="仿宋" w:cs="仿宋"/>
          <w:color w:val="auto"/>
          <w:highlight w:val="none"/>
        </w:rPr>
        <w:drawing>
          <wp:inline distT="0" distB="0" distL="0" distR="0">
            <wp:extent cx="4375785" cy="6055360"/>
            <wp:effectExtent l="0" t="0" r="2540" b="5715"/>
            <wp:docPr id="1029" name="图片 6"/>
            <wp:cNvGraphicFramePr/>
            <a:graphic xmlns:a="http://schemas.openxmlformats.org/drawingml/2006/main">
              <a:graphicData uri="http://schemas.openxmlformats.org/drawingml/2006/picture">
                <pic:pic xmlns:pic="http://schemas.openxmlformats.org/drawingml/2006/picture">
                  <pic:nvPicPr>
                    <pic:cNvPr id="1029" name="图片 6"/>
                    <pic:cNvPicPr/>
                  </pic:nvPicPr>
                  <pic:blipFill>
                    <a:blip r:embed="rId35" cstate="print"/>
                    <a:srcRect/>
                    <a:stretch>
                      <a:fillRect/>
                    </a:stretch>
                  </pic:blipFill>
                  <pic:spPr>
                    <a:xfrm rot="5400000">
                      <a:off x="0" y="0"/>
                      <a:ext cx="4375785" cy="6055360"/>
                    </a:xfrm>
                    <a:prstGeom prst="rect">
                      <a:avLst/>
                    </a:prstGeom>
                    <a:ln>
                      <a:noFill/>
                    </a:ln>
                  </pic:spPr>
                </pic:pic>
              </a:graphicData>
            </a:graphic>
          </wp:inline>
        </w:drawing>
      </w:r>
    </w:p>
    <w:p w14:paraId="41E77590">
      <w:pPr>
        <w:pStyle w:val="12"/>
        <w:pageBreakBefore w:val="0"/>
        <w:kinsoku/>
        <w:overflowPunct/>
        <w:bidi w:val="0"/>
        <w:spacing w:beforeAutospacing="0" w:afterAutospacing="0" w:line="360" w:lineRule="auto"/>
        <w:ind w:left="0" w:leftChars="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drawing>
          <wp:inline distT="0" distB="0" distL="0" distR="0">
            <wp:extent cx="4032885" cy="6018530"/>
            <wp:effectExtent l="0" t="0" r="1270" b="5080"/>
            <wp:docPr id="1030" name="图片 7"/>
            <wp:cNvGraphicFramePr/>
            <a:graphic xmlns:a="http://schemas.openxmlformats.org/drawingml/2006/main">
              <a:graphicData uri="http://schemas.openxmlformats.org/drawingml/2006/picture">
                <pic:pic xmlns:pic="http://schemas.openxmlformats.org/drawingml/2006/picture">
                  <pic:nvPicPr>
                    <pic:cNvPr id="1030" name="图片 7"/>
                    <pic:cNvPicPr/>
                  </pic:nvPicPr>
                  <pic:blipFill>
                    <a:blip r:embed="rId36" cstate="print"/>
                    <a:srcRect/>
                    <a:stretch>
                      <a:fillRect/>
                    </a:stretch>
                  </pic:blipFill>
                  <pic:spPr>
                    <a:xfrm rot="5400000">
                      <a:off x="0" y="0"/>
                      <a:ext cx="4033519" cy="6018530"/>
                    </a:xfrm>
                    <a:prstGeom prst="rect">
                      <a:avLst/>
                    </a:prstGeom>
                    <a:ln>
                      <a:noFill/>
                    </a:ln>
                  </pic:spPr>
                </pic:pic>
              </a:graphicData>
            </a:graphic>
          </wp:inline>
        </w:drawing>
      </w:r>
    </w:p>
    <w:p w14:paraId="709F5440">
      <w:pPr>
        <w:pStyle w:val="12"/>
        <w:pageBreakBefore w:val="0"/>
        <w:kinsoku/>
        <w:overflowPunct/>
        <w:bidi w:val="0"/>
        <w:spacing w:beforeAutospacing="0" w:afterAutospacing="0" w:line="360" w:lineRule="auto"/>
        <w:ind w:left="0" w:leftChars="0" w:firstLine="0" w:firstLineChars="0"/>
        <w:rPr>
          <w:rFonts w:hint="eastAsia" w:ascii="仿宋" w:hAnsi="仿宋" w:eastAsia="仿宋" w:cs="仿宋"/>
          <w:color w:val="auto"/>
          <w:highlight w:val="none"/>
        </w:rPr>
      </w:pPr>
    </w:p>
    <w:p w14:paraId="5C4BF4B8">
      <w:pPr>
        <w:pStyle w:val="12"/>
        <w:pageBreakBefore w:val="0"/>
        <w:kinsoku/>
        <w:overflowPunct/>
        <w:bidi w:val="0"/>
        <w:spacing w:beforeAutospacing="0" w:afterAutospacing="0" w:line="360" w:lineRule="auto"/>
        <w:ind w:left="0" w:leftChars="0" w:firstLine="0" w:firstLineChars="0"/>
        <w:jc w:val="both"/>
        <w:rPr>
          <w:rFonts w:hint="eastAsia" w:ascii="仿宋" w:hAnsi="仿宋" w:eastAsia="仿宋" w:cs="仿宋"/>
          <w:color w:val="auto"/>
          <w:highlight w:val="none"/>
          <w:lang w:eastAsia="zh-CN"/>
        </w:rPr>
        <w:sectPr>
          <w:headerReference r:id="rId28" w:type="default"/>
          <w:pgSz w:w="11906" w:h="16838"/>
          <w:pgMar w:top="1418" w:right="1134" w:bottom="1134" w:left="1417" w:header="851" w:footer="992" w:gutter="0"/>
          <w:pgNumType w:fmt="decimal"/>
          <w:cols w:space="720" w:num="1"/>
          <w:rtlGutter w:val="0"/>
          <w:docGrid w:type="lines" w:linePitch="322" w:charSpace="0"/>
        </w:sectPr>
      </w:pPr>
      <w:r>
        <w:rPr>
          <w:rFonts w:hint="eastAsia" w:ascii="仿宋" w:hAnsi="仿宋" w:eastAsia="仿宋" w:cs="仿宋"/>
          <w:color w:val="auto"/>
          <w:highlight w:val="none"/>
        </w:rPr>
        <w:drawing>
          <wp:inline distT="0" distB="0" distL="0" distR="0">
            <wp:extent cx="4497705" cy="6130290"/>
            <wp:effectExtent l="0" t="0" r="3810" b="17145"/>
            <wp:docPr id="1031" name="图片 8"/>
            <wp:cNvGraphicFramePr/>
            <a:graphic xmlns:a="http://schemas.openxmlformats.org/drawingml/2006/main">
              <a:graphicData uri="http://schemas.openxmlformats.org/drawingml/2006/picture">
                <pic:pic xmlns:pic="http://schemas.openxmlformats.org/drawingml/2006/picture">
                  <pic:nvPicPr>
                    <pic:cNvPr id="1031" name="图片 8"/>
                    <pic:cNvPicPr/>
                  </pic:nvPicPr>
                  <pic:blipFill>
                    <a:blip r:embed="rId37" cstate="print"/>
                    <a:srcRect/>
                    <a:stretch>
                      <a:fillRect/>
                    </a:stretch>
                  </pic:blipFill>
                  <pic:spPr>
                    <a:xfrm rot="5400000">
                      <a:off x="0" y="0"/>
                      <a:ext cx="4497705" cy="6130290"/>
                    </a:xfrm>
                    <a:prstGeom prst="rect">
                      <a:avLst/>
                    </a:prstGeom>
                    <a:ln>
                      <a:noFill/>
                    </a:ln>
                  </pic:spPr>
                </pic:pic>
              </a:graphicData>
            </a:graphic>
          </wp:inline>
        </w:drawing>
      </w:r>
    </w:p>
    <w:p w14:paraId="13D7939A">
      <w:pPr>
        <w:pStyle w:val="12"/>
        <w:pageBreakBefore w:val="0"/>
        <w:kinsoku/>
        <w:overflowPunct/>
        <w:bidi w:val="0"/>
        <w:spacing w:beforeAutospacing="0" w:afterAutospacing="0" w:line="360" w:lineRule="auto"/>
        <w:ind w:left="0" w:leftChars="0" w:firstLine="0" w:firstLineChars="0"/>
        <w:rPr>
          <w:rFonts w:hint="eastAsia" w:ascii="仿宋" w:hAnsi="仿宋" w:eastAsia="仿宋" w:cs="仿宋"/>
          <w:color w:val="auto"/>
          <w:sz w:val="20"/>
          <w:szCs w:val="22"/>
          <w:highlight w:val="none"/>
          <w:lang w:eastAsia="zh-CN"/>
        </w:rPr>
      </w:pPr>
    </w:p>
    <w:p w14:paraId="62FFF924">
      <w:pPr>
        <w:keepNext w:val="0"/>
        <w:keepLines w:val="0"/>
        <w:pageBreakBefore w:val="0"/>
        <w:widowControl/>
        <w:suppressLineNumbers w:val="0"/>
        <w:kinsoku/>
        <w:overflowPunct/>
        <w:bidi w:val="0"/>
        <w:spacing w:beforeAutospacing="0" w:afterAutospacing="0" w:line="360" w:lineRule="auto"/>
        <w:ind w:firstLine="321" w:firstLineChars="200"/>
        <w:jc w:val="left"/>
        <w:rPr>
          <w:rFonts w:hint="eastAsia" w:ascii="仿宋" w:hAnsi="仿宋" w:eastAsia="仿宋" w:cs="仿宋"/>
          <w:b/>
          <w:bCs/>
          <w:color w:val="auto"/>
          <w:kern w:val="0"/>
          <w:sz w:val="16"/>
          <w:szCs w:val="16"/>
          <w:highlight w:val="none"/>
        </w:rPr>
      </w:pPr>
    </w:p>
    <w:p w14:paraId="6B2B104C">
      <w:pPr>
        <w:pageBreakBefore w:val="0"/>
        <w:kinsoku/>
        <w:overflowPunct/>
        <w:bidi w:val="0"/>
        <w:spacing w:beforeAutospacing="0" w:afterAutospacing="0" w:line="360" w:lineRule="auto"/>
        <w:rPr>
          <w:rFonts w:hint="eastAsia" w:ascii="仿宋" w:hAnsi="仿宋" w:eastAsia="仿宋" w:cs="仿宋"/>
          <w:color w:val="auto"/>
          <w:highlight w:val="none"/>
        </w:rPr>
      </w:pPr>
      <w:r>
        <w:rPr>
          <w:rFonts w:hint="eastAsia" w:ascii="仿宋" w:hAnsi="仿宋" w:eastAsia="仿宋" w:cs="仿宋"/>
          <w:color w:val="auto"/>
          <w:highlight w:val="none"/>
        </w:rPr>
        <w:drawing>
          <wp:inline distT="0" distB="0" distL="0" distR="0">
            <wp:extent cx="4460875" cy="5829300"/>
            <wp:effectExtent l="0" t="0" r="0" b="15875"/>
            <wp:docPr id="1032" name="图片 9"/>
            <wp:cNvGraphicFramePr/>
            <a:graphic xmlns:a="http://schemas.openxmlformats.org/drawingml/2006/main">
              <a:graphicData uri="http://schemas.openxmlformats.org/drawingml/2006/picture">
                <pic:pic xmlns:pic="http://schemas.openxmlformats.org/drawingml/2006/picture">
                  <pic:nvPicPr>
                    <pic:cNvPr id="1032" name="图片 9"/>
                    <pic:cNvPicPr/>
                  </pic:nvPicPr>
                  <pic:blipFill>
                    <a:blip r:embed="rId38" cstate="print"/>
                    <a:srcRect/>
                    <a:stretch>
                      <a:fillRect/>
                    </a:stretch>
                  </pic:blipFill>
                  <pic:spPr>
                    <a:xfrm rot="5400000">
                      <a:off x="0" y="0"/>
                      <a:ext cx="4460875" cy="5829300"/>
                    </a:xfrm>
                    <a:prstGeom prst="rect">
                      <a:avLst/>
                    </a:prstGeom>
                    <a:ln>
                      <a:noFill/>
                    </a:ln>
                  </pic:spPr>
                </pic:pic>
              </a:graphicData>
            </a:graphic>
          </wp:inline>
        </w:drawing>
      </w:r>
    </w:p>
    <w:p w14:paraId="6132EF44">
      <w:pPr>
        <w:pageBreakBefore w:val="0"/>
        <w:kinsoku/>
        <w:overflowPunct/>
        <w:bidi w:val="0"/>
        <w:spacing w:beforeAutospacing="0" w:afterAutospacing="0" w:line="360" w:lineRule="auto"/>
        <w:rPr>
          <w:rFonts w:hint="eastAsia" w:ascii="仿宋" w:hAnsi="仿宋" w:eastAsia="仿宋" w:cs="仿宋"/>
          <w:color w:val="auto"/>
          <w:highlight w:val="none"/>
        </w:rPr>
      </w:pPr>
      <w:r>
        <w:rPr>
          <w:rFonts w:hint="eastAsia" w:ascii="仿宋" w:hAnsi="仿宋" w:eastAsia="仿宋" w:cs="仿宋"/>
          <w:color w:val="auto"/>
          <w:highlight w:val="none"/>
        </w:rPr>
        <w:drawing>
          <wp:inline distT="0" distB="0" distL="0" distR="0">
            <wp:extent cx="3633470" cy="5797550"/>
            <wp:effectExtent l="0" t="0" r="12700" b="5080"/>
            <wp:docPr id="1033" name="图片 10"/>
            <wp:cNvGraphicFramePr/>
            <a:graphic xmlns:a="http://schemas.openxmlformats.org/drawingml/2006/main">
              <a:graphicData uri="http://schemas.openxmlformats.org/drawingml/2006/picture">
                <pic:pic xmlns:pic="http://schemas.openxmlformats.org/drawingml/2006/picture">
                  <pic:nvPicPr>
                    <pic:cNvPr id="1033" name="图片 10"/>
                    <pic:cNvPicPr/>
                  </pic:nvPicPr>
                  <pic:blipFill>
                    <a:blip r:embed="rId39" cstate="print"/>
                    <a:srcRect/>
                    <a:stretch>
                      <a:fillRect/>
                    </a:stretch>
                  </pic:blipFill>
                  <pic:spPr>
                    <a:xfrm rot="5400000">
                      <a:off x="0" y="0"/>
                      <a:ext cx="3633470" cy="5797550"/>
                    </a:xfrm>
                    <a:prstGeom prst="rect">
                      <a:avLst/>
                    </a:prstGeom>
                    <a:ln>
                      <a:noFill/>
                    </a:ln>
                  </pic:spPr>
                </pic:pic>
              </a:graphicData>
            </a:graphic>
          </wp:inline>
        </w:drawing>
      </w:r>
    </w:p>
    <w:p w14:paraId="7546808C">
      <w:pPr>
        <w:pageBreakBefore w:val="0"/>
        <w:kinsoku/>
        <w:overflowPunct/>
        <w:bidi w:val="0"/>
        <w:spacing w:beforeAutospacing="0" w:afterAutospacing="0" w:line="360" w:lineRule="auto"/>
        <w:rPr>
          <w:rFonts w:hint="eastAsia" w:ascii="仿宋" w:hAnsi="仿宋" w:eastAsia="仿宋" w:cs="仿宋"/>
          <w:color w:val="auto"/>
          <w:highlight w:val="none"/>
        </w:rPr>
      </w:pPr>
    </w:p>
    <w:p w14:paraId="76AA9B31">
      <w:pPr>
        <w:pageBreakBefore w:val="0"/>
        <w:kinsoku/>
        <w:overflowPunct/>
        <w:bidi w:val="0"/>
        <w:spacing w:beforeAutospacing="0" w:afterAutospacing="0" w:line="360" w:lineRule="auto"/>
        <w:rPr>
          <w:rFonts w:hint="eastAsia" w:ascii="仿宋" w:hAnsi="仿宋" w:eastAsia="仿宋" w:cs="仿宋"/>
          <w:color w:val="auto"/>
          <w:highlight w:val="none"/>
        </w:rPr>
      </w:pPr>
    </w:p>
    <w:p w14:paraId="28AD96C6">
      <w:pPr>
        <w:pageBreakBefore w:val="0"/>
        <w:kinsoku/>
        <w:overflowPunct/>
        <w:bidi w:val="0"/>
        <w:spacing w:beforeAutospacing="0" w:afterAutospacing="0" w:line="360" w:lineRule="auto"/>
        <w:rPr>
          <w:rFonts w:hint="eastAsia" w:ascii="仿宋" w:hAnsi="仿宋" w:eastAsia="仿宋" w:cs="仿宋"/>
          <w:color w:val="auto"/>
          <w:highlight w:val="none"/>
        </w:rPr>
      </w:pPr>
      <w:r>
        <w:rPr>
          <w:rFonts w:hint="eastAsia" w:ascii="仿宋" w:hAnsi="仿宋" w:eastAsia="仿宋" w:cs="仿宋"/>
          <w:color w:val="auto"/>
          <w:highlight w:val="none"/>
        </w:rPr>
        <w:drawing>
          <wp:inline distT="0" distB="0" distL="0" distR="0">
            <wp:extent cx="4351655" cy="6157595"/>
            <wp:effectExtent l="0" t="0" r="14605" b="10795"/>
            <wp:docPr id="1034" name="图片 11"/>
            <wp:cNvGraphicFramePr/>
            <a:graphic xmlns:a="http://schemas.openxmlformats.org/drawingml/2006/main">
              <a:graphicData uri="http://schemas.openxmlformats.org/drawingml/2006/picture">
                <pic:pic xmlns:pic="http://schemas.openxmlformats.org/drawingml/2006/picture">
                  <pic:nvPicPr>
                    <pic:cNvPr id="1034" name="图片 11"/>
                    <pic:cNvPicPr/>
                  </pic:nvPicPr>
                  <pic:blipFill>
                    <a:blip r:embed="rId40" cstate="print"/>
                    <a:srcRect/>
                    <a:stretch>
                      <a:fillRect/>
                    </a:stretch>
                  </pic:blipFill>
                  <pic:spPr>
                    <a:xfrm rot="5400000">
                      <a:off x="0" y="0"/>
                      <a:ext cx="4351655" cy="6157595"/>
                    </a:xfrm>
                    <a:prstGeom prst="rect">
                      <a:avLst/>
                    </a:prstGeom>
                    <a:ln>
                      <a:noFill/>
                    </a:ln>
                  </pic:spPr>
                </pic:pic>
              </a:graphicData>
            </a:graphic>
          </wp:inline>
        </w:drawing>
      </w:r>
    </w:p>
    <w:p w14:paraId="2A674FC4">
      <w:pPr>
        <w:pageBreakBefore w:val="0"/>
        <w:kinsoku/>
        <w:overflowPunct/>
        <w:bidi w:val="0"/>
        <w:spacing w:beforeAutospacing="0" w:afterAutospacing="0" w:line="360" w:lineRule="auto"/>
        <w:rPr>
          <w:rFonts w:hint="eastAsia" w:ascii="仿宋" w:hAnsi="仿宋" w:eastAsia="仿宋" w:cs="仿宋"/>
          <w:color w:val="auto"/>
          <w:highlight w:val="none"/>
        </w:rPr>
      </w:pPr>
      <w:r>
        <w:rPr>
          <w:rFonts w:hint="eastAsia" w:ascii="仿宋" w:hAnsi="仿宋" w:eastAsia="仿宋" w:cs="仿宋"/>
          <w:color w:val="auto"/>
          <w:highlight w:val="none"/>
        </w:rPr>
        <w:drawing>
          <wp:inline distT="0" distB="0" distL="0" distR="0">
            <wp:extent cx="3941445" cy="6189345"/>
            <wp:effectExtent l="0" t="0" r="1905" b="1270"/>
            <wp:docPr id="1035" name="图片 12"/>
            <wp:cNvGraphicFramePr/>
            <a:graphic xmlns:a="http://schemas.openxmlformats.org/drawingml/2006/main">
              <a:graphicData uri="http://schemas.openxmlformats.org/drawingml/2006/picture">
                <pic:pic xmlns:pic="http://schemas.openxmlformats.org/drawingml/2006/picture">
                  <pic:nvPicPr>
                    <pic:cNvPr id="1035" name="图片 12"/>
                    <pic:cNvPicPr/>
                  </pic:nvPicPr>
                  <pic:blipFill>
                    <a:blip r:embed="rId41" cstate="print"/>
                    <a:srcRect/>
                    <a:stretch>
                      <a:fillRect/>
                    </a:stretch>
                  </pic:blipFill>
                  <pic:spPr>
                    <a:xfrm rot="5400000">
                      <a:off x="0" y="0"/>
                      <a:ext cx="3942079" cy="6189345"/>
                    </a:xfrm>
                    <a:prstGeom prst="rect">
                      <a:avLst/>
                    </a:prstGeom>
                    <a:ln>
                      <a:noFill/>
                    </a:ln>
                  </pic:spPr>
                </pic:pic>
              </a:graphicData>
            </a:graphic>
          </wp:inline>
        </w:drawing>
      </w:r>
    </w:p>
    <w:p w14:paraId="36A9D00B">
      <w:pPr>
        <w:pageBreakBefore w:val="0"/>
        <w:kinsoku/>
        <w:overflowPunct/>
        <w:bidi w:val="0"/>
        <w:spacing w:beforeAutospacing="0" w:afterAutospacing="0" w:line="360" w:lineRule="auto"/>
        <w:rPr>
          <w:rFonts w:hint="eastAsia" w:ascii="仿宋" w:hAnsi="仿宋" w:eastAsia="仿宋" w:cs="仿宋"/>
          <w:color w:val="auto"/>
          <w:highlight w:val="none"/>
        </w:rPr>
      </w:pPr>
    </w:p>
    <w:p w14:paraId="5341ED73">
      <w:pPr>
        <w:pageBreakBefore w:val="0"/>
        <w:kinsoku/>
        <w:overflowPunct/>
        <w:bidi w:val="0"/>
        <w:spacing w:beforeAutospacing="0" w:afterAutospacing="0" w:line="360" w:lineRule="auto"/>
        <w:rPr>
          <w:rFonts w:hint="eastAsia" w:ascii="仿宋" w:hAnsi="仿宋" w:eastAsia="仿宋" w:cs="仿宋"/>
          <w:color w:val="auto"/>
          <w:highlight w:val="none"/>
        </w:rPr>
      </w:pPr>
    </w:p>
    <w:p w14:paraId="447FC035">
      <w:pPr>
        <w:pageBreakBefore w:val="0"/>
        <w:kinsoku/>
        <w:overflowPunct/>
        <w:bidi w:val="0"/>
        <w:spacing w:beforeAutospacing="0" w:afterAutospacing="0" w:line="360" w:lineRule="auto"/>
        <w:rPr>
          <w:rFonts w:hint="eastAsia" w:ascii="仿宋" w:hAnsi="仿宋" w:eastAsia="仿宋" w:cs="仿宋"/>
          <w:color w:val="auto"/>
          <w:highlight w:val="none"/>
        </w:rPr>
      </w:pPr>
      <w:r>
        <w:rPr>
          <w:rFonts w:hint="eastAsia" w:ascii="仿宋" w:hAnsi="仿宋" w:eastAsia="仿宋" w:cs="仿宋"/>
          <w:color w:val="auto"/>
          <w:highlight w:val="none"/>
        </w:rPr>
        <w:drawing>
          <wp:inline distT="0" distB="0" distL="0" distR="0">
            <wp:extent cx="3971925" cy="6092825"/>
            <wp:effectExtent l="0" t="0" r="3175" b="9525"/>
            <wp:docPr id="1036" name="图片 13"/>
            <wp:cNvGraphicFramePr/>
            <a:graphic xmlns:a="http://schemas.openxmlformats.org/drawingml/2006/main">
              <a:graphicData uri="http://schemas.openxmlformats.org/drawingml/2006/picture">
                <pic:pic xmlns:pic="http://schemas.openxmlformats.org/drawingml/2006/picture">
                  <pic:nvPicPr>
                    <pic:cNvPr id="1036" name="图片 13"/>
                    <pic:cNvPicPr/>
                  </pic:nvPicPr>
                  <pic:blipFill>
                    <a:blip r:embed="rId42" cstate="print"/>
                    <a:srcRect/>
                    <a:stretch>
                      <a:fillRect/>
                    </a:stretch>
                  </pic:blipFill>
                  <pic:spPr>
                    <a:xfrm rot="5400000">
                      <a:off x="0" y="0"/>
                      <a:ext cx="3971925" cy="6092825"/>
                    </a:xfrm>
                    <a:prstGeom prst="rect">
                      <a:avLst/>
                    </a:prstGeom>
                    <a:ln>
                      <a:noFill/>
                    </a:ln>
                  </pic:spPr>
                </pic:pic>
              </a:graphicData>
            </a:graphic>
          </wp:inline>
        </w:drawing>
      </w:r>
    </w:p>
    <w:p w14:paraId="63EAB827">
      <w:pPr>
        <w:pageBreakBefore w:val="0"/>
        <w:kinsoku/>
        <w:overflowPunct/>
        <w:bidi w:val="0"/>
        <w:spacing w:beforeAutospacing="0" w:afterAutospacing="0" w:line="360" w:lineRule="auto"/>
        <w:ind w:left="0" w:leftChars="-100" w:hanging="240" w:hangingChars="100"/>
        <w:rPr>
          <w:rFonts w:hint="eastAsia" w:ascii="仿宋" w:hAnsi="仿宋" w:eastAsia="仿宋" w:cs="仿宋"/>
          <w:color w:val="auto"/>
          <w:highlight w:val="none"/>
        </w:rPr>
      </w:pPr>
      <w:r>
        <w:rPr>
          <w:rFonts w:hint="eastAsia" w:ascii="仿宋" w:hAnsi="仿宋" w:eastAsia="仿宋" w:cs="仿宋"/>
          <w:color w:val="auto"/>
          <w:highlight w:val="none"/>
        </w:rPr>
        <w:drawing>
          <wp:inline distT="0" distB="0" distL="0" distR="0">
            <wp:extent cx="4364990" cy="5980430"/>
            <wp:effectExtent l="0" t="0" r="1270" b="16510"/>
            <wp:docPr id="1037" name="图片 14"/>
            <wp:cNvGraphicFramePr/>
            <a:graphic xmlns:a="http://schemas.openxmlformats.org/drawingml/2006/main">
              <a:graphicData uri="http://schemas.openxmlformats.org/drawingml/2006/picture">
                <pic:pic xmlns:pic="http://schemas.openxmlformats.org/drawingml/2006/picture">
                  <pic:nvPicPr>
                    <pic:cNvPr id="1037" name="图片 14"/>
                    <pic:cNvPicPr/>
                  </pic:nvPicPr>
                  <pic:blipFill>
                    <a:blip r:embed="rId43" cstate="print"/>
                    <a:srcRect/>
                    <a:stretch>
                      <a:fillRect/>
                    </a:stretch>
                  </pic:blipFill>
                  <pic:spPr>
                    <a:xfrm rot="5400000">
                      <a:off x="0" y="0"/>
                      <a:ext cx="4364990" cy="5980430"/>
                    </a:xfrm>
                    <a:prstGeom prst="rect">
                      <a:avLst/>
                    </a:prstGeom>
                    <a:ln>
                      <a:noFill/>
                    </a:ln>
                  </pic:spPr>
                </pic:pic>
              </a:graphicData>
            </a:graphic>
          </wp:inline>
        </w:drawing>
      </w:r>
    </w:p>
    <w:p w14:paraId="3BC215D7">
      <w:pPr>
        <w:pageBreakBefore w:val="0"/>
        <w:kinsoku/>
        <w:overflowPunct/>
        <w:bidi w:val="0"/>
        <w:spacing w:beforeAutospacing="0" w:afterAutospacing="0" w:line="360" w:lineRule="auto"/>
        <w:ind w:left="0" w:leftChars="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drawing>
          <wp:inline distT="0" distB="0" distL="0" distR="0">
            <wp:extent cx="3542030" cy="5938520"/>
            <wp:effectExtent l="0" t="0" r="5080" b="635"/>
            <wp:docPr id="1038" name="图片 15"/>
            <wp:cNvGraphicFramePr/>
            <a:graphic xmlns:a="http://schemas.openxmlformats.org/drawingml/2006/main">
              <a:graphicData uri="http://schemas.openxmlformats.org/drawingml/2006/picture">
                <pic:pic xmlns:pic="http://schemas.openxmlformats.org/drawingml/2006/picture">
                  <pic:nvPicPr>
                    <pic:cNvPr id="1038" name="图片 15"/>
                    <pic:cNvPicPr/>
                  </pic:nvPicPr>
                  <pic:blipFill>
                    <a:blip r:embed="rId44" cstate="print"/>
                    <a:srcRect/>
                    <a:stretch>
                      <a:fillRect/>
                    </a:stretch>
                  </pic:blipFill>
                  <pic:spPr>
                    <a:xfrm rot="5400000">
                      <a:off x="0" y="0"/>
                      <a:ext cx="3542664" cy="5938520"/>
                    </a:xfrm>
                    <a:prstGeom prst="rect">
                      <a:avLst/>
                    </a:prstGeom>
                    <a:ln>
                      <a:noFill/>
                    </a:ln>
                  </pic:spPr>
                </pic:pic>
              </a:graphicData>
            </a:graphic>
          </wp:inline>
        </w:drawing>
      </w:r>
    </w:p>
    <w:p w14:paraId="62DF2CCA">
      <w:pPr>
        <w:pageBreakBefore w:val="0"/>
        <w:kinsoku/>
        <w:overflowPunct/>
        <w:bidi w:val="0"/>
        <w:spacing w:beforeAutospacing="0" w:afterAutospacing="0" w:line="360" w:lineRule="auto"/>
        <w:ind w:left="0" w:leftChars="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drawing>
          <wp:inline distT="0" distB="0" distL="0" distR="0">
            <wp:extent cx="4052570" cy="5942965"/>
            <wp:effectExtent l="0" t="0" r="635" b="5080"/>
            <wp:docPr id="1039" name="图片 16"/>
            <wp:cNvGraphicFramePr/>
            <a:graphic xmlns:a="http://schemas.openxmlformats.org/drawingml/2006/main">
              <a:graphicData uri="http://schemas.openxmlformats.org/drawingml/2006/picture">
                <pic:pic xmlns:pic="http://schemas.openxmlformats.org/drawingml/2006/picture">
                  <pic:nvPicPr>
                    <pic:cNvPr id="1039" name="图片 16"/>
                    <pic:cNvPicPr/>
                  </pic:nvPicPr>
                  <pic:blipFill>
                    <a:blip r:embed="rId45" cstate="print"/>
                    <a:srcRect/>
                    <a:stretch>
                      <a:fillRect/>
                    </a:stretch>
                  </pic:blipFill>
                  <pic:spPr>
                    <a:xfrm rot="5400000">
                      <a:off x="0" y="0"/>
                      <a:ext cx="4052570" cy="5942965"/>
                    </a:xfrm>
                    <a:prstGeom prst="rect">
                      <a:avLst/>
                    </a:prstGeom>
                    <a:ln>
                      <a:noFill/>
                    </a:ln>
                  </pic:spPr>
                </pic:pic>
              </a:graphicData>
            </a:graphic>
          </wp:inline>
        </w:drawing>
      </w:r>
    </w:p>
    <w:p w14:paraId="7B374A38">
      <w:pPr>
        <w:pageBreakBefore w:val="0"/>
        <w:kinsoku/>
        <w:overflowPunct/>
        <w:bidi w:val="0"/>
        <w:spacing w:beforeAutospacing="0" w:afterAutospacing="0" w:line="360" w:lineRule="auto"/>
        <w:rPr>
          <w:rFonts w:hint="eastAsia" w:ascii="仿宋" w:hAnsi="仿宋" w:eastAsia="仿宋" w:cs="仿宋"/>
          <w:color w:val="auto"/>
          <w:highlight w:val="none"/>
        </w:rPr>
      </w:pPr>
    </w:p>
    <w:p w14:paraId="5E41C12D">
      <w:pPr>
        <w:pageBreakBefore w:val="0"/>
        <w:kinsoku/>
        <w:overflowPunct/>
        <w:bidi w:val="0"/>
        <w:spacing w:beforeAutospacing="0" w:afterAutospacing="0" w:line="360" w:lineRule="auto"/>
        <w:rPr>
          <w:rFonts w:hint="eastAsia" w:ascii="仿宋" w:hAnsi="仿宋" w:eastAsia="仿宋" w:cs="仿宋"/>
          <w:color w:val="auto"/>
          <w:highlight w:val="none"/>
        </w:rPr>
      </w:pPr>
    </w:p>
    <w:p w14:paraId="46D8A080">
      <w:pPr>
        <w:pStyle w:val="8"/>
        <w:pageBreakBefore w:val="0"/>
        <w:kinsoku/>
        <w:overflowPunct/>
        <w:bidi w:val="0"/>
        <w:spacing w:beforeAutospacing="0" w:afterAutospacing="0" w:line="360" w:lineRule="auto"/>
        <w:rPr>
          <w:rFonts w:hint="eastAsia" w:ascii="仿宋" w:hAnsi="仿宋" w:eastAsia="仿宋" w:cs="仿宋"/>
          <w:color w:val="auto"/>
          <w:highlight w:val="none"/>
        </w:rPr>
      </w:pPr>
    </w:p>
    <w:p w14:paraId="2FDBC3DB">
      <w:pPr>
        <w:pageBreakBefore w:val="0"/>
        <w:kinsoku/>
        <w:overflowPunct/>
        <w:bidi w:val="0"/>
        <w:spacing w:beforeAutospacing="0" w:afterAutospacing="0" w:line="360" w:lineRule="auto"/>
        <w:rPr>
          <w:rFonts w:hint="eastAsia" w:ascii="仿宋" w:hAnsi="仿宋" w:eastAsia="仿宋" w:cs="仿宋"/>
          <w:color w:val="auto"/>
          <w:highlight w:val="none"/>
        </w:rPr>
      </w:pPr>
    </w:p>
    <w:p w14:paraId="113F6A2D">
      <w:pPr>
        <w:ind w:left="1" w:leftChars="-100" w:hanging="241" w:hangingChars="100"/>
        <w:rPr>
          <w:rFonts w:hint="eastAsia" w:ascii="仿宋" w:hAnsi="仿宋" w:eastAsia="仿宋" w:cs="仿宋"/>
          <w:b/>
          <w:bCs/>
          <w:color w:val="auto"/>
          <w:highlight w:val="none"/>
        </w:rPr>
      </w:pPr>
    </w:p>
    <w:p w14:paraId="1A679859">
      <w:pPr>
        <w:rPr>
          <w:rFonts w:hint="eastAsia" w:ascii="仿宋" w:hAnsi="仿宋" w:eastAsia="仿宋" w:cs="仿宋"/>
        </w:rPr>
      </w:pPr>
    </w:p>
    <w:sectPr>
      <w:headerReference r:id="rId29" w:type="default"/>
      <w:footerReference r:id="rId30" w:type="default"/>
      <w:pgSz w:w="11906" w:h="16838"/>
      <w:pgMar w:top="1344" w:right="1344" w:bottom="1344" w:left="1344" w:header="850" w:footer="994" w:gutter="0"/>
      <w:pgBorders>
        <w:top w:val="none" w:sz="0" w:space="0"/>
        <w:left w:val="none" w:sz="0" w:space="0"/>
        <w:bottom w:val="none" w:sz="0" w:space="0"/>
        <w:right w:val="none" w:sz="0" w:space="0"/>
      </w:pgBorders>
      <w:pgNumType w:fmt="decimal"/>
      <w:cols w:space="720" w:num="1"/>
      <w:titlePg/>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default"/>
    <w:sig w:usb0="E0002EFF" w:usb1="C000785B" w:usb2="00000009" w:usb3="00000000" w:csb0="400001FF" w:csb1="FFFF0000"/>
  </w:font>
  <w:font w:name="宋体">
    <w:panose1 w:val="02010600030101010101"/>
    <w:charset w:val="81"/>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opperplate Gothic Bold">
    <w:altName w:val="Segoe Print"/>
    <w:panose1 w:val="020E0705020002020404"/>
    <w:charset w:val="00"/>
    <w:family w:val="swiss"/>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5F033">
    <w:pPr>
      <w:pStyle w:val="14"/>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BEDFD2">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CBEDFD2">
                    <w:pPr>
                      <w:pStyle w:val="14"/>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榆林市恒易达工程项目管理有限公司</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6BF2D">
    <w:pPr>
      <w:spacing w:line="229" w:lineRule="auto"/>
      <w:ind w:left="4512"/>
      <w:rPr>
        <w:rFonts w:ascii="宋体" w:hAnsi="宋体" w:eastAsia="宋体" w:cs="宋体"/>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9CFEF7">
                          <w:pPr>
                            <w:pStyle w:val="14"/>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299CFEF7">
                    <w:pPr>
                      <w:pStyle w:val="14"/>
                    </w:pPr>
                    <w:r>
                      <w:fldChar w:fldCharType="begin"/>
                    </w:r>
                    <w:r>
                      <w:instrText xml:space="preserve"> PAGE  \* MERGEFORMAT </w:instrText>
                    </w:r>
                    <w:r>
                      <w:fldChar w:fldCharType="separate"/>
                    </w:r>
                    <w:r>
                      <w:t>54</w:t>
                    </w:r>
                    <w:r>
                      <w:fldChar w:fldCharType="end"/>
                    </w:r>
                  </w:p>
                </w:txbxContent>
              </v:textbox>
            </v:shape>
          </w:pict>
        </mc:Fallback>
      </mc:AlternateContent>
    </w:r>
    <w:r>
      <w:rPr>
        <w:rFonts w:ascii="宋体" w:hAnsi="宋体" w:eastAsia="宋体" w:cs="宋体"/>
        <w:spacing w:val="-3"/>
        <w:sz w:val="18"/>
        <w:szCs w:val="18"/>
      </w:rPr>
      <w:t>47</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369D2">
    <w:pPr>
      <w:spacing w:line="229" w:lineRule="auto"/>
      <w:ind w:left="4513"/>
      <w:rPr>
        <w:rFonts w:ascii="宋体" w:hAnsi="宋体" w:eastAsia="宋体" w:cs="宋体"/>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F666">
                          <w:pPr>
                            <w:pStyle w:val="14"/>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301FF666">
                    <w:pPr>
                      <w:pStyle w:val="14"/>
                    </w:pPr>
                    <w:r>
                      <w:fldChar w:fldCharType="begin"/>
                    </w:r>
                    <w:r>
                      <w:instrText xml:space="preserve"> PAGE  \* MERGEFORMAT </w:instrText>
                    </w:r>
                    <w:r>
                      <w:fldChar w:fldCharType="separate"/>
                    </w:r>
                    <w:r>
                      <w:t>55</w:t>
                    </w:r>
                    <w:r>
                      <w:fldChar w:fldCharType="end"/>
                    </w:r>
                  </w:p>
                </w:txbxContent>
              </v:textbox>
            </v:shape>
          </w:pict>
        </mc:Fallback>
      </mc:AlternateContent>
    </w:r>
    <w:r>
      <w:rPr>
        <w:rFonts w:ascii="宋体" w:hAnsi="宋体" w:eastAsia="宋体" w:cs="宋体"/>
        <w:spacing w:val="-3"/>
        <w:sz w:val="18"/>
        <w:szCs w:val="18"/>
      </w:rPr>
      <w:t>48</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04BEB">
    <w:pPr>
      <w:spacing w:line="230" w:lineRule="auto"/>
      <w:ind w:left="3321"/>
      <w:rPr>
        <w:rFonts w:ascii="宋体" w:hAnsi="宋体" w:eastAsia="宋体" w:cs="宋体"/>
        <w:sz w:val="17"/>
        <w:szCs w:val="17"/>
      </w:rPr>
    </w:pPr>
    <w:r>
      <w:rPr>
        <w:sz w:val="17"/>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584A73">
                          <w:pPr>
                            <w:pStyle w:val="14"/>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F584A73">
                    <w:pPr>
                      <w:pStyle w:val="14"/>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48765">
    <w:pPr>
      <w:spacing w:line="230" w:lineRule="auto"/>
      <w:ind w:left="3321"/>
      <w:rPr>
        <w:rFonts w:ascii="宋体" w:hAnsi="宋体" w:eastAsia="宋体" w:cs="宋体"/>
        <w:sz w:val="17"/>
        <w:szCs w:val="17"/>
      </w:rPr>
    </w:pPr>
    <w:r>
      <w:rPr>
        <w:sz w:val="17"/>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176432">
                          <w:pPr>
                            <w:pStyle w:val="14"/>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2D176432">
                    <w:pPr>
                      <w:pStyle w:val="14"/>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519589">
    <w:pPr>
      <w:pStyle w:val="14"/>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D8A60B">
                          <w:pPr>
                            <w:pStyle w:val="14"/>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72D8A60B">
                    <w:pPr>
                      <w:pStyle w:val="14"/>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EA386">
    <w:pPr>
      <w:pStyle w:val="14"/>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0858CA">
                          <w:pPr>
                            <w:pStyle w:val="14"/>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750858CA">
                    <w:pPr>
                      <w:pStyle w:val="14"/>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4DDE8">
    <w:pPr>
      <w:pStyle w:val="14"/>
      <w:pBdr>
        <w:top w:val="single" w:color="auto" w:sz="4" w:space="1"/>
      </w:pBdr>
      <w:rPr>
        <w:rFonts w:hint="eastAsia" w:ascii="仿宋_GB2312" w:eastAsia="仿宋_GB2312"/>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2F9F24">
                          <w:pPr>
                            <w:pStyle w:val="14"/>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242F9F24">
                    <w:pPr>
                      <w:pStyle w:val="14"/>
                    </w:pPr>
                    <w:r>
                      <w:fldChar w:fldCharType="begin"/>
                    </w:r>
                    <w:r>
                      <w:instrText xml:space="preserve"> PAGE  \* MERGEFORMAT </w:instrText>
                    </w:r>
                    <w:r>
                      <w:fldChar w:fldCharType="separate"/>
                    </w:r>
                    <w:r>
                      <w:t>77</w:t>
                    </w:r>
                    <w:r>
                      <w:fldChar w:fldCharType="end"/>
                    </w:r>
                  </w:p>
                </w:txbxContent>
              </v:textbox>
            </v:shape>
          </w:pict>
        </mc:Fallback>
      </mc:AlternateContent>
    </w:r>
  </w:p>
  <w:p w14:paraId="0186BB89">
    <w:pPr>
      <w:pStyle w:val="1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9D7A5">
    <w:pPr>
      <w:pStyle w:val="1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1E2088">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E1E2088">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BFD20">
    <w:pPr>
      <w:pStyle w:val="8"/>
      <w:spacing w:line="209" w:lineRule="auto"/>
      <w:ind w:left="3890"/>
      <w:rPr>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B890F4">
                          <w:pPr>
                            <w:pStyle w:val="1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8B890F4">
                    <w:pPr>
                      <w:pStyle w:val="1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8C067">
    <w:pPr>
      <w:pStyle w:val="8"/>
      <w:spacing w:line="209" w:lineRule="auto"/>
      <w:ind w:left="3890"/>
      <w:rPr>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F4E2CA">
                          <w:pPr>
                            <w:pStyle w:val="14"/>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BF4E2CA">
                    <w:pPr>
                      <w:pStyle w:val="14"/>
                    </w:pPr>
                    <w:r>
                      <w:fldChar w:fldCharType="begin"/>
                    </w:r>
                    <w:r>
                      <w:instrText xml:space="preserve"> PAGE  \* MERGEFORMAT </w:instrText>
                    </w:r>
                    <w:r>
                      <w:fldChar w:fldCharType="separate"/>
                    </w:r>
                    <w:r>
                      <w:t>35</w:t>
                    </w:r>
                    <w:r>
                      <w:fldChar w:fldCharType="end"/>
                    </w:r>
                  </w:p>
                </w:txbxContent>
              </v:textbox>
            </v:shape>
          </w:pict>
        </mc:Fallback>
      </mc:AlternateContent>
    </w:r>
    <w:r>
      <w:rPr>
        <w:spacing w:val="-7"/>
        <w:sz w:val="18"/>
        <w:szCs w:val="18"/>
      </w:rPr>
      <w:t>第</w:t>
    </w:r>
    <w:r>
      <w:rPr>
        <w:spacing w:val="18"/>
        <w:sz w:val="18"/>
        <w:szCs w:val="18"/>
      </w:rPr>
      <w:t xml:space="preserve"> </w:t>
    </w:r>
    <w:r>
      <w:rPr>
        <w:rFonts w:ascii="Tahoma" w:hAnsi="Tahoma" w:eastAsia="Tahoma" w:cs="Tahoma"/>
        <w:spacing w:val="-7"/>
        <w:sz w:val="18"/>
        <w:szCs w:val="18"/>
      </w:rPr>
      <w:t>19</w:t>
    </w:r>
    <w:r>
      <w:rPr>
        <w:rFonts w:ascii="Tahoma" w:hAnsi="Tahoma" w:eastAsia="Tahoma" w:cs="Tahoma"/>
        <w:spacing w:val="44"/>
        <w:w w:val="101"/>
        <w:sz w:val="18"/>
        <w:szCs w:val="18"/>
      </w:rPr>
      <w:t xml:space="preserve"> </w:t>
    </w:r>
    <w:r>
      <w:rPr>
        <w:spacing w:val="-7"/>
        <w:sz w:val="18"/>
        <w:szCs w:val="18"/>
      </w:rPr>
      <w:t>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A579E">
    <w:pPr>
      <w:spacing w:line="230" w:lineRule="auto"/>
      <w:ind w:left="3615"/>
      <w:rPr>
        <w:rFonts w:ascii="宋体" w:hAnsi="宋体" w:eastAsia="宋体" w:cs="宋体"/>
        <w:sz w:val="17"/>
        <w:szCs w:val="17"/>
      </w:rPr>
    </w:pPr>
    <w:r>
      <w:rPr>
        <w:sz w:val="17"/>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812106">
                          <w:pPr>
                            <w:pStyle w:val="14"/>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4812106">
                    <w:pPr>
                      <w:pStyle w:val="14"/>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FBF27">
    <w:pPr>
      <w:spacing w:line="230" w:lineRule="auto"/>
      <w:ind w:left="4511"/>
      <w:rPr>
        <w:rFonts w:ascii="宋体" w:hAnsi="宋体" w:eastAsia="宋体" w:cs="宋体"/>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EFF790">
                          <w:pPr>
                            <w:pStyle w:val="14"/>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7EFF790">
                    <w:pPr>
                      <w:pStyle w:val="14"/>
                    </w:pPr>
                    <w:r>
                      <w:fldChar w:fldCharType="begin"/>
                    </w:r>
                    <w:r>
                      <w:instrText xml:space="preserve"> PAGE  \* MERGEFORMAT </w:instrText>
                    </w:r>
                    <w:r>
                      <w:fldChar w:fldCharType="separate"/>
                    </w:r>
                    <w:r>
                      <w:t>47</w:t>
                    </w:r>
                    <w:r>
                      <w:fldChar w:fldCharType="end"/>
                    </w:r>
                  </w:p>
                </w:txbxContent>
              </v:textbox>
            </v:shape>
          </w:pict>
        </mc:Fallback>
      </mc:AlternateContent>
    </w:r>
    <w:r>
      <w:rPr>
        <w:rFonts w:ascii="宋体" w:hAnsi="宋体" w:eastAsia="宋体" w:cs="宋体"/>
        <w:spacing w:val="-3"/>
        <w:sz w:val="18"/>
        <w:szCs w:val="18"/>
      </w:rPr>
      <w:t>44</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E09B9">
    <w:pPr>
      <w:spacing w:line="230" w:lineRule="auto"/>
      <w:ind w:left="4512"/>
      <w:rPr>
        <w:rFonts w:ascii="宋体" w:hAnsi="宋体" w:eastAsia="宋体" w:cs="宋体"/>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9C190E">
                          <w:pPr>
                            <w:pStyle w:val="14"/>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19C190E">
                    <w:pPr>
                      <w:pStyle w:val="14"/>
                    </w:pPr>
                    <w:r>
                      <w:fldChar w:fldCharType="begin"/>
                    </w:r>
                    <w:r>
                      <w:instrText xml:space="preserve"> PAGE  \* MERGEFORMAT </w:instrText>
                    </w:r>
                    <w:r>
                      <w:fldChar w:fldCharType="separate"/>
                    </w:r>
                    <w:r>
                      <w:t>49</w:t>
                    </w:r>
                    <w:r>
                      <w:fldChar w:fldCharType="end"/>
                    </w:r>
                  </w:p>
                </w:txbxContent>
              </v:textbox>
            </v:shape>
          </w:pict>
        </mc:Fallback>
      </mc:AlternateContent>
    </w:r>
    <w:r>
      <w:rPr>
        <w:rFonts w:ascii="宋体" w:hAnsi="宋体" w:eastAsia="宋体" w:cs="宋体"/>
        <w:spacing w:val="-3"/>
        <w:sz w:val="18"/>
        <w:szCs w:val="18"/>
      </w:rPr>
      <w:t>41</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7658A">
    <w:pPr>
      <w:spacing w:line="229" w:lineRule="auto"/>
      <w:ind w:left="4512"/>
      <w:rPr>
        <w:rFonts w:ascii="宋体" w:hAnsi="宋体" w:eastAsia="宋体" w:cs="宋体"/>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002846">
                          <w:pPr>
                            <w:pStyle w:val="14"/>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1D002846">
                    <w:pPr>
                      <w:pStyle w:val="14"/>
                    </w:pPr>
                    <w:r>
                      <w:fldChar w:fldCharType="begin"/>
                    </w:r>
                    <w:r>
                      <w:instrText xml:space="preserve"> PAGE  \* MERGEFORMAT </w:instrText>
                    </w:r>
                    <w:r>
                      <w:fldChar w:fldCharType="separate"/>
                    </w:r>
                    <w:r>
                      <w:t>50</w:t>
                    </w:r>
                    <w:r>
                      <w:fldChar w:fldCharType="end"/>
                    </w:r>
                  </w:p>
                </w:txbxContent>
              </v:textbox>
            </v:shape>
          </w:pict>
        </mc:Fallback>
      </mc:AlternateContent>
    </w:r>
    <w:r>
      <w:rPr>
        <w:rFonts w:ascii="宋体" w:hAnsi="宋体" w:eastAsia="宋体" w:cs="宋体"/>
        <w:spacing w:val="-3"/>
        <w:sz w:val="18"/>
        <w:szCs w:val="18"/>
      </w:rPr>
      <w:t>45</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89B02">
    <w:pPr>
      <w:spacing w:line="229" w:lineRule="auto"/>
      <w:ind w:left="4512"/>
      <w:rPr>
        <w:rFonts w:ascii="宋体" w:hAnsi="宋体" w:eastAsia="宋体" w:cs="宋体"/>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65FCB5">
                          <w:pPr>
                            <w:pStyle w:val="14"/>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2165FCB5">
                    <w:pPr>
                      <w:pStyle w:val="14"/>
                    </w:pPr>
                    <w:r>
                      <w:fldChar w:fldCharType="begin"/>
                    </w:r>
                    <w:r>
                      <w:instrText xml:space="preserve"> PAGE  \* MERGEFORMAT </w:instrText>
                    </w:r>
                    <w:r>
                      <w:fldChar w:fldCharType="separate"/>
                    </w:r>
                    <w:r>
                      <w:t>52</w:t>
                    </w:r>
                    <w:r>
                      <w:fldChar w:fldCharType="end"/>
                    </w:r>
                  </w:p>
                </w:txbxContent>
              </v:textbox>
            </v:shape>
          </w:pict>
        </mc:Fallback>
      </mc:AlternateContent>
    </w:r>
    <w:r>
      <w:rPr>
        <w:rFonts w:ascii="宋体" w:hAnsi="宋体" w:eastAsia="宋体" w:cs="宋体"/>
        <w:spacing w:val="-3"/>
        <w:sz w:val="18"/>
        <w:szCs w:val="18"/>
      </w:rPr>
      <w:t>46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B2EB1">
    <w:pPr>
      <w:pStyle w:val="15"/>
      <w:pBdr>
        <w:bottom w:val="none" w:color="auto" w:sz="0" w:space="1"/>
      </w:pBdr>
      <w:ind w:left="0" w:leftChars="0" w:firstLine="0" w:firstLineChars="0"/>
      <w:jc w:val="both"/>
      <w:rPr>
        <w:sz w:val="20"/>
        <w:u w:val="double"/>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A351B">
    <w:pPr>
      <w:spacing w:line="231" w:lineRule="auto"/>
      <w:ind w:left="1605"/>
      <w:rPr>
        <w:rFonts w:ascii="宋体" w:hAnsi="宋体" w:eastAsia="宋体" w:cs="宋体"/>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FF0B8">
    <w:pPr>
      <w:pStyle w:val="15"/>
      <w:pBdr>
        <w:bottom w:val="none" w:color="auto" w:sz="0" w:space="1"/>
      </w:pBdr>
      <w:ind w:firstLine="360"/>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45A93">
    <w:pPr>
      <w:pStyle w:val="8"/>
      <w:pBdr>
        <w:bottom w:val="none" w:color="auto" w:sz="0" w:space="0"/>
      </w:pBdr>
      <w:spacing w:before="48" w:line="219" w:lineRule="auto"/>
      <w:ind w:left="919"/>
      <w:rPr>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12057C">
    <w:pPr>
      <w:pStyle w:val="8"/>
      <w:spacing w:before="48" w:line="219" w:lineRule="auto"/>
      <w:ind w:left="919"/>
      <w:rPr>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2436F">
    <w:pPr>
      <w:pStyle w:val="15"/>
      <w:keepNext w:val="0"/>
      <w:keepLines w:val="0"/>
      <w:pageBreakBefore w:val="0"/>
      <w:widowControl w:val="0"/>
      <w:pBdr>
        <w:bottom w:val="none" w:color="auto" w:sz="0" w:space="1"/>
      </w:pBdr>
      <w:kinsoku/>
      <w:wordWrap/>
      <w:overflowPunct/>
      <w:topLinePunct w:val="0"/>
      <w:autoSpaceDE/>
      <w:autoSpaceDN/>
      <w:bidi w:val="0"/>
      <w:adjustRightInd w:val="0"/>
      <w:snapToGrid w:val="0"/>
      <w:ind w:firstLine="0" w:firstLineChars="0"/>
      <w:jc w:val="left"/>
      <w:textAlignment w:val="auto"/>
      <w:rPr>
        <w:sz w:val="20"/>
        <w:u w:val="doub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86AEE">
    <w:pPr>
      <w:spacing w:line="231" w:lineRule="auto"/>
      <w:ind w:left="1584"/>
      <w:rPr>
        <w:rFonts w:ascii="宋体" w:hAnsi="宋体" w:eastAsia="宋体" w:cs="宋体"/>
        <w:sz w:val="14"/>
        <w:szCs w:val="1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B0F81">
    <w:pPr>
      <w:spacing w:line="231" w:lineRule="auto"/>
      <w:ind w:left="1605"/>
      <w:rPr>
        <w:rFonts w:ascii="宋体" w:hAnsi="宋体" w:eastAsia="宋体" w:cs="宋体"/>
        <w:sz w:val="14"/>
        <w:szCs w:val="1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E0856">
    <w:pPr>
      <w:pStyle w:val="15"/>
      <w:pBdr>
        <w:bottom w:val="none" w:color="auto" w:sz="0" w:space="1"/>
      </w:pBdr>
      <w:ind w:left="0" w:leftChars="0" w:firstLine="0" w:firstLineChars="0"/>
      <w:jc w:val="both"/>
      <w:rPr>
        <w:rFonts w:hint="default"/>
        <w:lang w:val="en-US" w:eastAsia="zh-CN"/>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2A3B15">
    <w:pPr>
      <w:pStyle w:val="15"/>
      <w:pBdr>
        <w:bottom w:val="none" w:color="auto" w:sz="0" w:space="1"/>
      </w:pBdr>
      <w:jc w:val="both"/>
      <w:rPr>
        <w:rFonts w:hint="default"/>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7"/>
      <w:numFmt w:val="decimal"/>
      <w:suff w:val="nothing"/>
      <w:lvlText w:val="%1．"/>
      <w:lvlJc w:val="left"/>
    </w:lvl>
  </w:abstractNum>
  <w:abstractNum w:abstractNumId="1">
    <w:nsid w:val="00000001"/>
    <w:multiLevelType w:val="singleLevel"/>
    <w:tmpl w:val="00000001"/>
    <w:lvl w:ilvl="0" w:tentative="0">
      <w:start w:val="3"/>
      <w:numFmt w:val="chineseCounting"/>
      <w:lvlText w:val="(%1)"/>
      <w:lvlJc w:val="left"/>
      <w:pPr>
        <w:tabs>
          <w:tab w:val="left" w:pos="312"/>
        </w:tabs>
      </w:pPr>
      <w:rPr>
        <w:rFonts w:hint="eastAsia"/>
      </w:rPr>
    </w:lvl>
  </w:abstractNum>
  <w:abstractNum w:abstractNumId="2">
    <w:nsid w:val="00000002"/>
    <w:multiLevelType w:val="singleLevel"/>
    <w:tmpl w:val="00000002"/>
    <w:lvl w:ilvl="0" w:tentative="0">
      <w:start w:val="1"/>
      <w:numFmt w:val="chineseCounting"/>
      <w:suff w:val="space"/>
      <w:lvlText w:val="第%1章"/>
      <w:lvlJc w:val="left"/>
      <w:rPr>
        <w:rFonts w:hint="eastAsia"/>
      </w:rPr>
    </w:lvl>
  </w:abstractNum>
  <w:abstractNum w:abstractNumId="3">
    <w:nsid w:val="00000003"/>
    <w:multiLevelType w:val="singleLevel"/>
    <w:tmpl w:val="00000003"/>
    <w:lvl w:ilvl="0" w:tentative="0">
      <w:start w:val="3"/>
      <w:numFmt w:val="decimal"/>
      <w:suff w:val="nothing"/>
      <w:lvlText w:val="%1．"/>
      <w:lvlJc w:val="left"/>
    </w:lvl>
  </w:abstractNum>
  <w:abstractNum w:abstractNumId="4">
    <w:nsid w:val="00000004"/>
    <w:multiLevelType w:val="multilevel"/>
    <w:tmpl w:val="00000004"/>
    <w:lvl w:ilvl="0" w:tentative="0">
      <w:start w:val="1"/>
      <w:numFmt w:val="decimal"/>
      <w:lvlText w:val="%1."/>
      <w:lvlJc w:val="left"/>
      <w:pPr>
        <w:ind w:left="960" w:hanging="360"/>
      </w:pPr>
      <w:rPr>
        <w:rFonts w:hint="default"/>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2B7153"/>
    <w:rsid w:val="0BDC4930"/>
    <w:rsid w:val="0D1547A8"/>
    <w:rsid w:val="0D185C9B"/>
    <w:rsid w:val="12EA6F1D"/>
    <w:rsid w:val="15E84A2C"/>
    <w:rsid w:val="17594630"/>
    <w:rsid w:val="1EEC7F5D"/>
    <w:rsid w:val="291278FE"/>
    <w:rsid w:val="3D6B3913"/>
    <w:rsid w:val="48750253"/>
    <w:rsid w:val="4BBC086A"/>
    <w:rsid w:val="58B8779D"/>
    <w:rsid w:val="64475169"/>
    <w:rsid w:val="68DE4E1B"/>
    <w:rsid w:val="6C020CA6"/>
    <w:rsid w:val="72A76461"/>
    <w:rsid w:val="73FA02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qFormat="1" w:unhideWhenUsed="0"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618" w:firstLineChars="200"/>
      <w:jc w:val="left"/>
    </w:pPr>
    <w:rPr>
      <w:rFonts w:ascii="Times New Roman" w:hAnsi="Times New Roman" w:eastAsia="宋体" w:cs="Times New Roman"/>
      <w:kern w:val="2"/>
      <w:sz w:val="24"/>
      <w:lang w:val="en-US" w:eastAsia="zh-CN" w:bidi="ar-SA"/>
    </w:rPr>
  </w:style>
  <w:style w:type="paragraph" w:styleId="2">
    <w:name w:val="heading 1"/>
    <w:basedOn w:val="1"/>
    <w:next w:val="1"/>
    <w:qFormat/>
    <w:uiPriority w:val="0"/>
    <w:pPr>
      <w:keepNext/>
      <w:jc w:val="center"/>
      <w:outlineLvl w:val="0"/>
    </w:pPr>
    <w:rPr>
      <w:rFonts w:ascii="仿宋_GB2312" w:hAnsi="宋体"/>
      <w:b/>
      <w:sz w:val="32"/>
    </w:rPr>
  </w:style>
  <w:style w:type="paragraph" w:styleId="3">
    <w:name w:val="heading 2"/>
    <w:basedOn w:val="1"/>
    <w:next w:val="1"/>
    <w:qFormat/>
    <w:uiPriority w:val="0"/>
    <w:pPr>
      <w:keepNext/>
      <w:keepLines/>
      <w:widowControl/>
      <w:spacing w:before="40" w:after="40" w:line="360" w:lineRule="auto"/>
      <w:ind w:left="283" w:firstLine="0" w:firstLineChars="0"/>
      <w:jc w:val="center"/>
      <w:outlineLvl w:val="1"/>
    </w:pPr>
    <w:rPr>
      <w:rFonts w:ascii="Arial" w:hAnsi="Arial"/>
      <w:b/>
      <w:bCs/>
      <w:kern w:val="0"/>
      <w:sz w:val="32"/>
      <w:szCs w:val="32"/>
    </w:rPr>
  </w:style>
  <w:style w:type="paragraph" w:styleId="4">
    <w:name w:val="heading 3"/>
    <w:basedOn w:val="1"/>
    <w:next w:val="1"/>
    <w:qFormat/>
    <w:uiPriority w:val="0"/>
    <w:pPr>
      <w:keepNext/>
      <w:spacing w:beforeLines="200" w:line="400" w:lineRule="exact"/>
      <w:jc w:val="center"/>
      <w:outlineLvl w:val="2"/>
    </w:pPr>
    <w:rPr>
      <w:b/>
      <w:bCs/>
      <w:sz w:val="24"/>
      <w:szCs w:val="24"/>
    </w:rPr>
  </w:style>
  <w:style w:type="paragraph" w:styleId="5">
    <w:name w:val="heading 4"/>
    <w:basedOn w:val="1"/>
    <w:next w:val="1"/>
    <w:qFormat/>
    <w:uiPriority w:val="0"/>
    <w:pPr>
      <w:spacing w:before="0" w:beforeAutospacing="1" w:after="0" w:afterAutospacing="1"/>
      <w:jc w:val="left"/>
    </w:pPr>
    <w:rPr>
      <w:rFonts w:hint="eastAsia" w:ascii="宋体" w:hAnsi="宋体" w:eastAsia="宋体" w:cs="宋体"/>
      <w:b/>
      <w:bCs/>
      <w:kern w:val="0"/>
      <w:sz w:val="24"/>
      <w:szCs w:val="24"/>
      <w:lang w:val="en-US" w:eastAsia="zh-CN"/>
    </w:rPr>
  </w:style>
  <w:style w:type="paragraph" w:styleId="6">
    <w:name w:val="heading 6"/>
    <w:basedOn w:val="1"/>
    <w:next w:val="1"/>
    <w:qFormat/>
    <w:uiPriority w:val="0"/>
    <w:pPr>
      <w:spacing w:before="0" w:beforeAutospacing="1" w:after="0" w:afterAutospacing="1"/>
      <w:jc w:val="left"/>
    </w:pPr>
    <w:rPr>
      <w:rFonts w:hint="eastAsia" w:ascii="宋体" w:hAnsi="宋体" w:eastAsia="宋体" w:cs="宋体"/>
      <w:b/>
      <w:bCs/>
      <w:kern w:val="0"/>
      <w:sz w:val="15"/>
      <w:szCs w:val="15"/>
      <w:lang w:val="en-US" w:eastAsia="zh-CN"/>
    </w:rPr>
  </w:style>
  <w:style w:type="character" w:default="1" w:styleId="23">
    <w:name w:val="Default Paragraph Font"/>
    <w:qFormat/>
    <w:uiPriority w:val="0"/>
  </w:style>
  <w:style w:type="table" w:default="1" w:styleId="21">
    <w:name w:val="Normal Table"/>
    <w:qFormat/>
    <w:uiPriority w:val="0"/>
    <w:tblPr>
      <w:tblCellMar>
        <w:top w:w="0" w:type="dxa"/>
        <w:left w:w="108" w:type="dxa"/>
        <w:bottom w:w="0" w:type="dxa"/>
        <w:right w:w="108" w:type="dxa"/>
      </w:tblCellMar>
    </w:tblPr>
  </w:style>
  <w:style w:type="paragraph" w:styleId="7">
    <w:name w:val="Normal Indent"/>
    <w:basedOn w:val="1"/>
    <w:qFormat/>
    <w:uiPriority w:val="0"/>
    <w:pPr>
      <w:spacing w:line="300" w:lineRule="auto"/>
      <w:ind w:firstLine="420" w:firstLineChars="200"/>
    </w:pPr>
    <w:rPr>
      <w:szCs w:val="24"/>
    </w:rPr>
  </w:style>
  <w:style w:type="paragraph" w:styleId="8">
    <w:name w:val="Body Text"/>
    <w:basedOn w:val="1"/>
    <w:qFormat/>
    <w:uiPriority w:val="0"/>
    <w:pPr>
      <w:spacing w:after="120"/>
    </w:pPr>
  </w:style>
  <w:style w:type="paragraph" w:styleId="9">
    <w:name w:val="Body Text Indent"/>
    <w:basedOn w:val="1"/>
    <w:qFormat/>
    <w:uiPriority w:val="0"/>
    <w:pPr>
      <w:widowControl/>
      <w:ind w:firstLine="652" w:firstLineChars="233"/>
    </w:pPr>
    <w:rPr>
      <w:kern w:val="0"/>
      <w:sz w:val="28"/>
    </w:rPr>
  </w:style>
  <w:style w:type="paragraph" w:styleId="10">
    <w:name w:val="Block Text"/>
    <w:basedOn w:val="1"/>
    <w:next w:val="11"/>
    <w:qFormat/>
    <w:uiPriority w:val="0"/>
    <w:pPr>
      <w:spacing w:after="120"/>
      <w:ind w:left="1440" w:leftChars="700" w:rightChars="700"/>
    </w:pPr>
  </w:style>
  <w:style w:type="paragraph" w:styleId="11">
    <w:name w:val="Plain Text"/>
    <w:basedOn w:val="1"/>
    <w:qFormat/>
    <w:uiPriority w:val="0"/>
    <w:rPr>
      <w:rFonts w:ascii="宋体" w:hAnsi="Courier New"/>
    </w:rPr>
  </w:style>
  <w:style w:type="paragraph" w:styleId="12">
    <w:name w:val="Body Text Indent 2"/>
    <w:basedOn w:val="1"/>
    <w:qFormat/>
    <w:uiPriority w:val="0"/>
    <w:pPr>
      <w:spacing w:line="360" w:lineRule="exact"/>
      <w:ind w:firstLine="570"/>
    </w:pPr>
    <w:rPr>
      <w:rFonts w:ascii="楷体_GB2312" w:eastAsia="楷体_GB2312"/>
    </w:rPr>
  </w:style>
  <w:style w:type="paragraph" w:styleId="13">
    <w:name w:val="Balloon Text"/>
    <w:basedOn w:val="1"/>
    <w:qFormat/>
    <w:uiPriority w:val="0"/>
    <w:rPr>
      <w:sz w:val="18"/>
      <w:szCs w:val="18"/>
    </w:rPr>
  </w:style>
  <w:style w:type="paragraph" w:styleId="14">
    <w:name w:val="footer"/>
    <w:basedOn w:val="1"/>
    <w:qFormat/>
    <w:uiPriority w:val="99"/>
    <w:pPr>
      <w:tabs>
        <w:tab w:val="center" w:pos="4153"/>
        <w:tab w:val="right" w:pos="8306"/>
      </w:tabs>
      <w:snapToGrid w:val="0"/>
      <w:jc w:val="left"/>
    </w:pPr>
    <w:rPr>
      <w:sz w:val="18"/>
      <w:szCs w:val="18"/>
    </w:rPr>
  </w:style>
  <w:style w:type="paragraph" w:styleId="15">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style>
  <w:style w:type="paragraph" w:styleId="17">
    <w:name w:val="toc 4"/>
    <w:basedOn w:val="1"/>
    <w:next w:val="1"/>
    <w:qFormat/>
    <w:uiPriority w:val="39"/>
    <w:pPr>
      <w:spacing w:line="240" w:lineRule="auto"/>
      <w:ind w:left="1260" w:leftChars="600"/>
    </w:pPr>
  </w:style>
  <w:style w:type="paragraph" w:styleId="18">
    <w:name w:val="Body Text 2"/>
    <w:basedOn w:val="1"/>
    <w:qFormat/>
    <w:uiPriority w:val="0"/>
    <w:rPr>
      <w:rFonts w:ascii="楷体_GB2312" w:hAnsi="Copperplate Gothic Bold" w:eastAsia="楷体_GB2312"/>
      <w:sz w:val="28"/>
    </w:rPr>
  </w:style>
  <w:style w:type="paragraph" w:styleId="19">
    <w:name w:val="Normal (Web)"/>
    <w:basedOn w:val="1"/>
    <w:next w:val="14"/>
    <w:qFormat/>
    <w:uiPriority w:val="0"/>
    <w:pPr>
      <w:widowControl/>
      <w:spacing w:before="100" w:beforeAutospacing="1" w:after="100" w:afterAutospacing="1"/>
      <w:jc w:val="left"/>
    </w:pPr>
    <w:rPr>
      <w:rFonts w:ascii="宋体" w:hAnsi="宋体"/>
      <w:kern w:val="0"/>
      <w:sz w:val="24"/>
      <w:szCs w:val="24"/>
    </w:rPr>
  </w:style>
  <w:style w:type="paragraph" w:styleId="20">
    <w:name w:val="Body Text First Indent"/>
    <w:basedOn w:val="8"/>
    <w:qFormat/>
    <w:uiPriority w:val="0"/>
    <w:pPr>
      <w:adjustRightInd w:val="0"/>
      <w:ind w:firstLine="567"/>
    </w:p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b/>
    </w:rPr>
  </w:style>
  <w:style w:type="character" w:styleId="25">
    <w:name w:val="Hyperlink"/>
    <w:basedOn w:val="23"/>
    <w:uiPriority w:val="0"/>
    <w:rPr>
      <w:color w:val="0000FF"/>
      <w:u w:val="single"/>
    </w:rPr>
  </w:style>
  <w:style w:type="table" w:customStyle="1" w:styleId="26">
    <w:name w:val="Table Normal"/>
    <w:qFormat/>
    <w:uiPriority w:val="0"/>
    <w:tblPr>
      <w:tblCellMar>
        <w:top w:w="0" w:type="dxa"/>
        <w:left w:w="0" w:type="dxa"/>
        <w:bottom w:w="0" w:type="dxa"/>
        <w:right w:w="0" w:type="dxa"/>
      </w:tblCellMar>
    </w:tblPr>
  </w:style>
  <w:style w:type="paragraph" w:styleId="27">
    <w:name w:val="List Paragraph"/>
    <w:basedOn w:val="1"/>
    <w:qFormat/>
    <w:uiPriority w:val="34"/>
    <w:pPr>
      <w:ind w:firstLine="420" w:firstLineChars="200"/>
    </w:pPr>
    <w:rPr>
      <w:rFonts w:ascii="Calibri" w:hAnsi="Calibri" w:eastAsia="宋体"/>
      <w:szCs w:val="22"/>
    </w:rPr>
  </w:style>
  <w:style w:type="paragraph" w:customStyle="1" w:styleId="28">
    <w:name w:val="Table Text"/>
    <w:basedOn w:val="1"/>
    <w:qFormat/>
    <w:uiPriority w:val="0"/>
    <w:rPr>
      <w:rFonts w:ascii="宋体" w:hAnsi="宋体" w:eastAsia="宋体" w:cs="宋体"/>
      <w:sz w:val="20"/>
      <w:szCs w:val="20"/>
      <w:lang w:val="en-US" w:eastAsia="en-US" w:bidi="ar-SA"/>
    </w:rPr>
  </w:style>
  <w:style w:type="paragraph" w:customStyle="1" w:styleId="29">
    <w:name w:val="_Style 13"/>
    <w:qFormat/>
    <w:uiPriority w:val="0"/>
    <w:pPr>
      <w:spacing w:before="120" w:after="120" w:line="288" w:lineRule="auto"/>
      <w:ind w:left="0"/>
      <w:jc w:val="left"/>
    </w:pPr>
    <w:rPr>
      <w:rFonts w:ascii="Arial" w:hAnsi="Arial" w:eastAsia="等线" w:cs="Arial"/>
      <w:sz w:val="22"/>
      <w:szCs w:val="22"/>
    </w:rPr>
  </w:style>
  <w:style w:type="paragraph" w:customStyle="1" w:styleId="30">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14.png"/><Relationship Id="rId44" Type="http://schemas.openxmlformats.org/officeDocument/2006/relationships/image" Target="media/image13.png"/><Relationship Id="rId43" Type="http://schemas.openxmlformats.org/officeDocument/2006/relationships/image" Target="media/image12.png"/><Relationship Id="rId42" Type="http://schemas.openxmlformats.org/officeDocument/2006/relationships/image" Target="media/image11.png"/><Relationship Id="rId41" Type="http://schemas.openxmlformats.org/officeDocument/2006/relationships/image" Target="media/image10.png"/><Relationship Id="rId40" Type="http://schemas.openxmlformats.org/officeDocument/2006/relationships/image" Target="media/image9.png"/><Relationship Id="rId4" Type="http://schemas.openxmlformats.org/officeDocument/2006/relationships/endnotes" Target="endnotes.xml"/><Relationship Id="rId39" Type="http://schemas.openxmlformats.org/officeDocument/2006/relationships/image" Target="media/image8.png"/><Relationship Id="rId38" Type="http://schemas.openxmlformats.org/officeDocument/2006/relationships/image" Target="media/image7.png"/><Relationship Id="rId37" Type="http://schemas.openxmlformats.org/officeDocument/2006/relationships/image" Target="media/image6.png"/><Relationship Id="rId36" Type="http://schemas.openxmlformats.org/officeDocument/2006/relationships/image" Target="media/image5.png"/><Relationship Id="rId35" Type="http://schemas.openxmlformats.org/officeDocument/2006/relationships/image" Target="media/image4.png"/><Relationship Id="rId34" Type="http://schemas.openxmlformats.org/officeDocument/2006/relationships/image" Target="media/image3.png"/><Relationship Id="rId33" Type="http://schemas.openxmlformats.org/officeDocument/2006/relationships/image" Target="media/image2.png"/><Relationship Id="rId32" Type="http://schemas.openxmlformats.org/officeDocument/2006/relationships/image" Target="media/image1.png"/><Relationship Id="rId31" Type="http://schemas.openxmlformats.org/officeDocument/2006/relationships/theme" Target="theme/theme1.xml"/><Relationship Id="rId30" Type="http://schemas.openxmlformats.org/officeDocument/2006/relationships/footer" Target="footer16.xml"/><Relationship Id="rId3" Type="http://schemas.openxmlformats.org/officeDocument/2006/relationships/footnotes" Target="footnotes.xml"/><Relationship Id="rId29" Type="http://schemas.openxmlformats.org/officeDocument/2006/relationships/header" Target="header10.xml"/><Relationship Id="rId28" Type="http://schemas.openxmlformats.org/officeDocument/2006/relationships/header" Target="header9.xml"/><Relationship Id="rId27" Type="http://schemas.openxmlformats.org/officeDocument/2006/relationships/footer" Target="footer15.xml"/><Relationship Id="rId26" Type="http://schemas.openxmlformats.org/officeDocument/2006/relationships/header" Target="header8.xml"/><Relationship Id="rId25" Type="http://schemas.openxmlformats.org/officeDocument/2006/relationships/footer" Target="footer14.xml"/><Relationship Id="rId24" Type="http://schemas.openxmlformats.org/officeDocument/2006/relationships/header" Target="header7.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header" Target="header6.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78</Pages>
  <Words>23897</Words>
  <Characters>25599</Characters>
  <Paragraphs>1685</Paragraphs>
  <TotalTime>29</TotalTime>
  <ScaleCrop>false</ScaleCrop>
  <LinksUpToDate>false</LinksUpToDate>
  <CharactersWithSpaces>27657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2025-12-18T05:43:00Z</dcterms:created>
  <dc:creator>马涛</dc:creator>
  <cp:lastModifiedBy>马涛</cp:lastModifiedBy>
  <dcterms:modified xsi:type="dcterms:W3CDTF">2026-01-31T03:24:08Z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b234f17e553f4529ac5c66a8c295a596_23</vt:lpwstr>
  </property>
  <property fmtid="{D5CDD505-2E9C-101B-9397-08002B2CF9AE}" pid="4" name="KSOTemplateDocerSaveRecord">
    <vt:lpwstr>eyJoZGlkIjoiMWQ1ZWQ1MDNlNDAxODdjMzkwNWE5YTZkZDM5NGQ3MGIiLCJ1c2VySWQiOiIyNjM3MDc1NzMifQ==</vt:lpwstr>
  </property>
</Properties>
</file>