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3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一、项目概要</w:t>
      </w:r>
    </w:p>
    <w:p w14:paraId="6C3E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项目名称：</w:t>
      </w:r>
      <w:bookmarkStart w:id="0" w:name="OLE_LINK7"/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2026年中央财政衔接资金林下中药材种植基地建设项目</w:t>
      </w:r>
    </w:p>
    <w:bookmarkEnd w:id="0"/>
    <w:p w14:paraId="0A57A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项目负责人：向前</w:t>
      </w:r>
    </w:p>
    <w:p w14:paraId="1E12A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（3）项目实施地点：旬阳市国有林场八里川林区森林可持续经营试点作业区（38号林班）</w:t>
      </w:r>
    </w:p>
    <w:p w14:paraId="5A894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项目实施期限：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自合同签订之日起至2026年12月01日完成</w:t>
      </w:r>
    </w:p>
    <w:p w14:paraId="0A4B6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（5）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项目主要建设内容及规模：林下种植中药材（连翘）500亩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。</w:t>
      </w:r>
    </w:p>
    <w:p w14:paraId="37A38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（6）</w:t>
      </w:r>
      <w:r>
        <w:rPr>
          <w:rFonts w:hint="eastAsia" w:ascii="仿宋" w:hAnsi="仿宋" w:eastAsia="仿宋" w:cs="仿宋"/>
          <w:b w:val="0"/>
          <w:bCs/>
          <w:color w:val="auto"/>
          <w:spacing w:val="-6"/>
          <w:sz w:val="24"/>
          <w:szCs w:val="24"/>
          <w:lang w:val="en-US" w:eastAsia="zh-CN"/>
        </w:rPr>
        <w:t>项目总投资：128万元。</w:t>
      </w:r>
    </w:p>
    <w:p w14:paraId="3F0DF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bookmarkStart w:id="1" w:name="_Toc497857768"/>
      <w:bookmarkStart w:id="2" w:name="_Toc257557295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二、项目建设目的</w:t>
      </w:r>
      <w:bookmarkEnd w:id="1"/>
      <w:bookmarkEnd w:id="2"/>
    </w:p>
    <w:p w14:paraId="6CE398A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本项目的实施是旬阳市国有林场立足新发展阶段、践行“绿水青山就是金山银山”理念的战略性举措。项目针对林场基础设施与经济发展相对滞后的现状，以林下中药材种植为突破口，积极探索生态保护与经济发展协同共进的新路径，是深化国有林场改革、推动林业转型升级的创新实践。</w:t>
      </w:r>
    </w:p>
    <w:p w14:paraId="6E542BB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项目规划科学，依据充分，条件成熟，预期效益显著，具有较强的示范引领作用。项目实施对推动区域林业高质量可持续发展、巩固脱贫攻坚成果、全面服务乡村振兴战略具有重要意义。</w:t>
      </w:r>
    </w:p>
    <w:p w14:paraId="0639B281"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三、项目建设任务</w:t>
      </w:r>
    </w:p>
    <w:p w14:paraId="79F07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）整地：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3月下旬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开始整地，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因项目地已经实施过森林抚育作业，无需再进行砍灌修枝等抚育作业，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整地时拣除石块与杂草、树根，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采用穴状整地，按行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株距3m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2m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开挖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x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cm的栽植穴，挖穴时，将肥沃的表土层单独堆放，在栽苗前先回填到坑底。</w:t>
      </w:r>
    </w:p>
    <w:p w14:paraId="69E511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）苗木规格质量标准：选购本地适生品种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连翘幼苗，苗木为两年生实生苗，地径≥0.8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cm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，苗高≥60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cm，要求根系完整，枝干通直健壮，无机械损伤，无检疫性病虫害。</w:t>
      </w:r>
    </w:p>
    <w:p w14:paraId="032E06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）苗木调运及验收方式：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运输时苗根需经蘸浆、保湿、包装处理后运输，避免根系失水，从起苗到栽植地的时间≤48小时。接收苗木时要查验植物检疫证书、品种鉴定报告、苗木质量检验合格证等证明材料，苗木质量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按总苗量的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5%随机抽检（最低不少于100株），抽检合格率≥98%为合格。</w:t>
      </w:r>
    </w:p>
    <w:p w14:paraId="5AE35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栽植：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3月中旬开始栽植，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每亩栽植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株，每穴栽苗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1株。栽植时每穴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0.7公斤有机肥与表土混合均匀后填入穴底，剪去苗木病弱枝、损伤根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，将苗木放入栽植穴中央，扶正苗木，舒展根系，分层填土压实，使根颈与地表平齐，浇足定根水，并在根部周围土壤喷洒稀释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100倍的防鼠药（磷化锌）溶液，预防鼠害，最后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铺设防草布，既可防杂草又可保墒。</w:t>
      </w:r>
    </w:p>
    <w:p w14:paraId="43B1F3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）管护：栽后当年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5-6月份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进行第一次除草，喷洒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100倍敌百虫溶液防治虫害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8-9月份进行第二次除草；10-11月追施1次复合肥，每亩施入复合肥15公斤，同时做好幼苗防冻措施，确保安全越冬。</w:t>
      </w:r>
    </w:p>
    <w:p w14:paraId="384420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期根据不同生长阶段的侧重点进行精细化管护。栽植后第1-2年为养苗期，主要管护目标是促进生长，培育健壮主干。第2-3年为定干整形期，主要任务是当树高达1米左右时，在冬季于距地面70-80cm处剪去顶梢进行定干。第3-4年及以后为丰产树形培养期，核心任务是培养二级、三级骨干枝，形成“自然开心形”树冠。</w:t>
      </w:r>
    </w:p>
    <w:p w14:paraId="029A3F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同时，结合不同季节的生长需求进行管理，确保产量与品质。具体管护措施如下：</w:t>
      </w:r>
    </w:p>
    <w:p w14:paraId="19679B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春季 (2-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月)管护重点为促萌芽、整形修剪、防病虫。管护关键措施主要有浇灌萌芽水；修剪枯死枝、过密枝，短截徒长枝；喷施石硫合剂防治越冬虫卵。</w:t>
      </w:r>
    </w:p>
    <w:p w14:paraId="62F7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夏季 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-8月)管护重点为促生长、控杂草、防灾害。管护关键措施主要是通过人工除草，避免竞争；监测并防治蚜虫等病虫害，如有病害喷洒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100倍敌百虫溶液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1221C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秋季 (9-11月)管护重点为果实采收、追肥、促积累。管护关键措施主要是待果实充分成熟后采收；采果后及时施复合肥。</w:t>
      </w:r>
    </w:p>
    <w:p w14:paraId="24251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冬季 (12-1月)管护重点为整形修剪、防寒越冬。管护关键措施主要是修剪病弱枝、过密枝，构建丰产树形；幼苗可覆盖秸秆防寒。</w:t>
      </w:r>
    </w:p>
    <w:p w14:paraId="2C8DED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四、进度安排</w:t>
      </w:r>
    </w:p>
    <w:p w14:paraId="05EA8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年1月至202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年2月上旬为项目前期准备工作阶段，包括</w:t>
      </w:r>
      <w:r>
        <w:rPr>
          <w:rFonts w:hint="eastAsia" w:ascii="仿宋" w:hAnsi="仿宋" w:eastAsia="仿宋" w:cs="仿宋"/>
          <w:sz w:val="24"/>
          <w:szCs w:val="24"/>
        </w:rPr>
        <w:t>项目实施方案制定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及批复</w:t>
      </w:r>
      <w:r>
        <w:rPr>
          <w:rFonts w:hint="eastAsia" w:ascii="仿宋" w:hAnsi="仿宋" w:eastAsia="仿宋" w:cs="仿宋"/>
          <w:sz w:val="24"/>
          <w:szCs w:val="24"/>
        </w:rPr>
        <w:t>和前期各项准备工作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等;</w:t>
      </w:r>
    </w:p>
    <w:p w14:paraId="39179A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月下旬至202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年11月为项目组织实施阶段。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2月下旬项目启动实施，进入整地、栽植环节，4月底前完成栽植；5-6月份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进行第一次除草，同时进行病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虫害防治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8-9月份进行第二次除草；10-11月实施追肥，同时做好幼苗防寒措施。</w:t>
      </w:r>
    </w:p>
    <w:p w14:paraId="318ED0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年12月为项目验收总结阶段，</w:t>
      </w:r>
      <w:r>
        <w:rPr>
          <w:rFonts w:hint="eastAsia" w:ascii="仿宋" w:hAnsi="仿宋" w:eastAsia="仿宋" w:cs="仿宋"/>
          <w:sz w:val="24"/>
          <w:szCs w:val="24"/>
        </w:rPr>
        <w:t>完成竣工总结，项目初验及审计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申请县级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市级</w:t>
      </w:r>
      <w:r>
        <w:rPr>
          <w:rFonts w:hint="eastAsia" w:ascii="仿宋" w:hAnsi="仿宋" w:eastAsia="仿宋" w:cs="仿宋"/>
          <w:sz w:val="24"/>
          <w:szCs w:val="24"/>
        </w:rPr>
        <w:t>验收。</w:t>
      </w:r>
    </w:p>
    <w:p w14:paraId="63F03D29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2026-02-11T01:39:21Z</dcterms:created>
  <dc:creator>江小花</dc:creator>
  <cp:lastModifiedBy>江小花</cp:lastModifiedBy>
  <dcterms:modified xsi:type="dcterms:W3CDTF">2026-02-11T01:39:44Z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eyJoZGlkIjoiNjNiZGNhYTJmOGY3MDhjYzhhYTI2Mjc0NTBhODEzODYiLCJ1c2VySWQiOiI0MzM4MTIyMDYifQ==</vt:lpwstr>
  </property>
  <property fmtid="{D5CDD505-2E9C-101B-9397-08002B2CF9AE}" pid="4" name="ICV">
    <vt:lpwstr>B81617152AF44B5FBE79117135819367_12</vt:lpwstr>
  </property>
</Properties>
</file>