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A562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府谷县国有资产运营有限责任公司专项法律服务项目</w:t>
      </w:r>
    </w:p>
    <w:p w14:paraId="5102131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采购需求文件</w:t>
      </w:r>
    </w:p>
    <w:p w14:paraId="364EFE85">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宋体"/>
          <w:b/>
          <w:bCs/>
          <w:sz w:val="32"/>
          <w:szCs w:val="32"/>
        </w:rPr>
      </w:pPr>
    </w:p>
    <w:p w14:paraId="53DF52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eastAsia="宋体"/>
          <w:b w:val="0"/>
          <w:bCs w:val="0"/>
          <w:sz w:val="28"/>
          <w:szCs w:val="28"/>
          <w:lang w:val="en-US" w:eastAsia="zh-CN"/>
        </w:rPr>
      </w:pPr>
      <w:r>
        <w:rPr>
          <w:rFonts w:hint="eastAsia" w:ascii="黑体" w:hAnsi="黑体" w:eastAsia="黑体" w:cs="黑体"/>
          <w:b w:val="0"/>
          <w:bCs w:val="0"/>
          <w:sz w:val="28"/>
          <w:szCs w:val="28"/>
        </w:rPr>
        <w:t>一、采购项目名称：</w:t>
      </w:r>
      <w:r>
        <w:rPr>
          <w:rFonts w:hint="eastAsia" w:ascii="仿宋_GB2312" w:hAnsi="仿宋_GB2312" w:eastAsia="仿宋_GB2312" w:cs="仿宋_GB2312"/>
          <w:b w:val="0"/>
          <w:bCs w:val="0"/>
          <w:sz w:val="28"/>
          <w:szCs w:val="28"/>
          <w:lang w:val="en-US" w:eastAsia="zh-CN"/>
        </w:rPr>
        <w:t>府谷县国有资产运营有限责任公司专项法律服务项目</w:t>
      </w:r>
    </w:p>
    <w:p w14:paraId="3C85C8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s="宋体"/>
          <w:sz w:val="28"/>
          <w:szCs w:val="28"/>
        </w:rPr>
      </w:pPr>
      <w:r>
        <w:rPr>
          <w:rFonts w:hint="eastAsia" w:ascii="黑体" w:hAnsi="黑体" w:eastAsia="黑体" w:cs="黑体"/>
          <w:b w:val="0"/>
          <w:bCs w:val="0"/>
          <w:sz w:val="28"/>
          <w:szCs w:val="28"/>
        </w:rPr>
        <w:t>二、采购项目预算、资金构成和采购方式：</w:t>
      </w:r>
    </w:p>
    <w:p w14:paraId="71226D5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采购项目预算：（见上传附件）</w:t>
      </w:r>
    </w:p>
    <w:p w14:paraId="697E7B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资金来源：</w:t>
      </w:r>
      <w:r>
        <w:rPr>
          <w:rFonts w:hint="eastAsia" w:ascii="仿宋_GB2312" w:hAnsi="仿宋_GB2312" w:eastAsia="仿宋_GB2312" w:cs="仿宋_GB2312"/>
          <w:sz w:val="28"/>
          <w:szCs w:val="28"/>
          <w:lang w:val="en-US" w:eastAsia="zh-CN"/>
        </w:rPr>
        <w:t>自筹</w:t>
      </w:r>
    </w:p>
    <w:p w14:paraId="5CBB1D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采购方式：</w:t>
      </w:r>
      <w:r>
        <w:rPr>
          <w:rFonts w:hint="eastAsia" w:ascii="仿宋_GB2312" w:hAnsi="仿宋_GB2312" w:eastAsia="仿宋_GB2312" w:cs="仿宋_GB2312"/>
          <w:sz w:val="28"/>
          <w:szCs w:val="28"/>
          <w:lang w:val="en-US" w:eastAsia="zh-CN"/>
        </w:rPr>
        <w:t>竞争性磋商</w:t>
      </w:r>
    </w:p>
    <w:p w14:paraId="72DD892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三、项目实施时间、地点、工程概况、履行期限及方式</w:t>
      </w:r>
    </w:p>
    <w:p w14:paraId="6FCE00E6">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b/>
          <w:bCs/>
          <w:sz w:val="28"/>
          <w:szCs w:val="28"/>
        </w:rPr>
        <w:t>项目实施时间：</w:t>
      </w: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计划于20</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底前</w:t>
      </w:r>
      <w:r>
        <w:rPr>
          <w:rFonts w:hint="eastAsia" w:ascii="仿宋_GB2312" w:hAnsi="仿宋_GB2312" w:eastAsia="仿宋_GB2312" w:cs="仿宋_GB2312"/>
          <w:sz w:val="28"/>
          <w:szCs w:val="28"/>
        </w:rPr>
        <w:t>完成。</w:t>
      </w:r>
    </w:p>
    <w:p w14:paraId="34C06D3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b/>
          <w:bCs/>
          <w:sz w:val="28"/>
          <w:szCs w:val="28"/>
        </w:rPr>
        <w:t>项目实施地点：</w:t>
      </w:r>
      <w:r>
        <w:rPr>
          <w:rFonts w:hint="eastAsia" w:ascii="仿宋_GB2312" w:hAnsi="仿宋_GB2312" w:eastAsia="仿宋_GB2312" w:cs="仿宋_GB2312"/>
          <w:b w:val="0"/>
          <w:bCs w:val="0"/>
          <w:sz w:val="28"/>
          <w:szCs w:val="28"/>
          <w:lang w:val="en-US" w:eastAsia="zh-CN"/>
        </w:rPr>
        <w:t>陕西省高级人民法院、西安市中级人民法院</w:t>
      </w:r>
      <w:r>
        <w:rPr>
          <w:rFonts w:hint="eastAsia" w:ascii="仿宋_GB2312" w:hAnsi="仿宋_GB2312" w:eastAsia="仿宋_GB2312" w:cs="仿宋_GB2312"/>
          <w:b w:val="0"/>
          <w:bCs w:val="0"/>
          <w:sz w:val="28"/>
          <w:szCs w:val="28"/>
        </w:rPr>
        <w:t>。</w:t>
      </w:r>
    </w:p>
    <w:p w14:paraId="2E049E01">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w:t>
      </w:r>
      <w:r>
        <w:rPr>
          <w:rFonts w:hint="eastAsia" w:ascii="仿宋_GB2312" w:hAnsi="仿宋_GB2312" w:eastAsia="仿宋_GB2312" w:cs="仿宋_GB2312"/>
          <w:b/>
          <w:bCs/>
          <w:sz w:val="28"/>
          <w:szCs w:val="28"/>
          <w:lang w:val="en-US" w:eastAsia="zh-CN"/>
        </w:rPr>
        <w:t>.项目</w:t>
      </w:r>
      <w:r>
        <w:rPr>
          <w:rFonts w:hint="eastAsia" w:ascii="仿宋_GB2312" w:hAnsi="仿宋_GB2312" w:eastAsia="仿宋_GB2312" w:cs="仿宋_GB2312"/>
          <w:b/>
          <w:bCs/>
          <w:sz w:val="28"/>
          <w:szCs w:val="28"/>
        </w:rPr>
        <w:t>概况：</w:t>
      </w:r>
      <w:bookmarkStart w:id="0" w:name="_GoBack"/>
      <w:bookmarkEnd w:id="0"/>
    </w:p>
    <w:p w14:paraId="5A7BBC77">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聘请专业法律服务团队，专项负责</w:t>
      </w:r>
      <w:r>
        <w:rPr>
          <w:rFonts w:hint="eastAsia" w:ascii="仿宋_GB2312" w:hAnsi="仿宋_GB2312" w:eastAsia="仿宋_GB2312" w:cs="仿宋_GB2312"/>
          <w:b w:val="0"/>
          <w:bCs w:val="0"/>
          <w:sz w:val="28"/>
          <w:szCs w:val="28"/>
          <w:lang w:val="en-US" w:eastAsia="zh-CN"/>
        </w:rPr>
        <w:t>我公司为府谷县恒源煤焦电化公司担保涉诉</w:t>
      </w:r>
      <w:r>
        <w:rPr>
          <w:rFonts w:hint="eastAsia" w:ascii="仿宋_GB2312" w:hAnsi="仿宋_GB2312" w:eastAsia="仿宋_GB2312" w:cs="仿宋_GB2312"/>
          <w:b w:val="0"/>
          <w:bCs w:val="0"/>
          <w:sz w:val="28"/>
          <w:szCs w:val="28"/>
        </w:rPr>
        <w:t>恢复执行阶段的异议、复议及相关法律事务，并在此后继续处理涉及</w:t>
      </w:r>
      <w:r>
        <w:rPr>
          <w:rFonts w:hint="eastAsia" w:ascii="仿宋_GB2312" w:hAnsi="仿宋_GB2312" w:eastAsia="仿宋_GB2312" w:cs="仿宋_GB2312"/>
          <w:b w:val="0"/>
          <w:bCs w:val="0"/>
          <w:sz w:val="28"/>
          <w:szCs w:val="28"/>
          <w:lang w:val="en-US" w:eastAsia="zh-CN"/>
        </w:rPr>
        <w:t>府谷县恒源煤焦电化公司</w:t>
      </w:r>
      <w:r>
        <w:rPr>
          <w:rFonts w:hint="eastAsia" w:ascii="仿宋_GB2312" w:hAnsi="仿宋_GB2312" w:eastAsia="仿宋_GB2312" w:cs="仿宋_GB2312"/>
          <w:b w:val="0"/>
          <w:bCs w:val="0"/>
          <w:sz w:val="28"/>
          <w:szCs w:val="28"/>
        </w:rPr>
        <w:t>的一切后续法律事宜。</w:t>
      </w:r>
    </w:p>
    <w:p w14:paraId="7182242A">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项目总投资：</w:t>
      </w:r>
      <w:r>
        <w:rPr>
          <w:rFonts w:hint="eastAsia" w:ascii="仿宋_GB2312" w:hAnsi="仿宋_GB2312" w:eastAsia="仿宋_GB2312" w:cs="仿宋_GB2312"/>
          <w:b w:val="0"/>
          <w:bCs w:val="0"/>
          <w:sz w:val="28"/>
          <w:szCs w:val="28"/>
          <w:lang w:val="en-US" w:eastAsia="zh-CN"/>
        </w:rPr>
        <w:t>1224000.00元。</w:t>
      </w:r>
    </w:p>
    <w:p w14:paraId="3C039CE0">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rPr>
        <w:t>4</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b/>
          <w:bCs/>
          <w:sz w:val="28"/>
          <w:szCs w:val="28"/>
        </w:rPr>
        <w:t>履行期限及方式：</w:t>
      </w:r>
      <w:r>
        <w:rPr>
          <w:rFonts w:hint="eastAsia" w:ascii="仿宋_GB2312" w:hAnsi="仿宋_GB2312" w:eastAsia="仿宋_GB2312" w:cs="仿宋_GB2312"/>
          <w:b w:val="0"/>
          <w:bCs w:val="0"/>
          <w:sz w:val="28"/>
          <w:szCs w:val="28"/>
          <w:lang w:val="en-US" w:eastAsia="zh-CN"/>
        </w:rPr>
        <w:t>按照相关法院时间安排及案件进度确定</w:t>
      </w:r>
    </w:p>
    <w:p w14:paraId="6DD6FACF">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四、合同模板：</w:t>
      </w:r>
    </w:p>
    <w:p w14:paraId="169163C3">
      <w:pPr>
        <w:keepNext w:val="0"/>
        <w:keepLines w:val="0"/>
        <w:pageBreakBefore w:val="0"/>
        <w:kinsoku/>
        <w:wordWrap/>
        <w:overflowPunct/>
        <w:topLinePunct w:val="0"/>
        <w:autoSpaceDE/>
        <w:autoSpaceDN/>
        <w:bidi w:val="0"/>
        <w:adjustRightInd/>
        <w:snapToGrid/>
        <w:spacing w:line="52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专项法律服务合同</w:t>
      </w:r>
    </w:p>
    <w:p w14:paraId="45597601">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甲方：</w:t>
      </w:r>
    </w:p>
    <w:p w14:paraId="14F7CB66">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住所地：</w:t>
      </w:r>
    </w:p>
    <w:p w14:paraId="0FCB9341">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法定代表人：</w:t>
      </w:r>
    </w:p>
    <w:p w14:paraId="58BB989F">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乙方：</w:t>
      </w:r>
    </w:p>
    <w:p w14:paraId="4AF32980">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住所地：</w:t>
      </w:r>
    </w:p>
    <w:p w14:paraId="47A06A11">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负责人：</w:t>
      </w:r>
    </w:p>
    <w:p w14:paraId="2382168B">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甲方根据《中华人民共和国民法典》《中华人民共和国律师法》等有关法律的规定，聘请乙方律师提供专项法律服务。双方本着诚实信用原则，经充分协商，订立本合同，共同信守。</w:t>
      </w:r>
    </w:p>
    <w:p w14:paraId="64C96AD4">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第一条   委托事项</w:t>
      </w:r>
    </w:p>
    <w:p w14:paraId="1472EA70">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乙方接受甲方委托，指派律师 在甲方与</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公司债务纠纷过程中提供专项法律服务。</w:t>
      </w:r>
    </w:p>
    <w:p w14:paraId="266519BE">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第二条   委托服务期限</w:t>
      </w:r>
    </w:p>
    <w:p w14:paraId="50577535">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本次委托期限为</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年，自</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年</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月</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日至</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年</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月</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日止。</w:t>
      </w:r>
    </w:p>
    <w:p w14:paraId="281E8A64">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第三条  委托服务内容</w:t>
      </w:r>
    </w:p>
    <w:p w14:paraId="78F88B42">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1、甲方委托乙方就《和解协议》事宜向相关法院提出执行异议、复议，并代表甲方进行相关协商和专业谈判，帮助甲方依法依规推进相关债务化解；</w:t>
      </w:r>
    </w:p>
    <w:p w14:paraId="414C411B">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2.对甲方相关的合同文件、财务凭证、往来函件等资料进行全面审查，查漏补缺，消除潜在风险，根据甲方需求，及时提供精准的法律咨询及书面法律意见；</w:t>
      </w:r>
    </w:p>
    <w:p w14:paraId="5763E773">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3.协助甲方排查恒源公司相关财产状况，制定追偿方案；</w:t>
      </w:r>
    </w:p>
    <w:p w14:paraId="017B2FD4">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4.双方约定的其他事项。</w:t>
      </w:r>
    </w:p>
    <w:p w14:paraId="171A84DA">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第四条   乙方的义务</w:t>
      </w:r>
    </w:p>
    <w:p w14:paraId="45456FBA">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1.乙方指派</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律师提供专项法律服务。特殊情况下，甲方同意乙方指派其他律师完成或配合完成相关工作。</w:t>
      </w:r>
    </w:p>
    <w:p w14:paraId="53309700">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2.乙方律师应当以事实为依据、以法律为准绳，勤勉、尽责地完成本合同第一条所述专项法律服务，尽最大努力维护甲方的合法权益。</w:t>
      </w:r>
    </w:p>
    <w:p w14:paraId="3F235D97">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3.乙方律师不得违反律师职业道德和执业纪律。</w:t>
      </w:r>
    </w:p>
    <w:p w14:paraId="0DD7C216">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4.乙方律师对其获知的甲方的商业机密或者甲方的个人隐私负有保密责任，非由法律规定或者甲方同意，不得向任何第三方披露。</w:t>
      </w:r>
    </w:p>
    <w:p w14:paraId="3525CF28">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第五条 甲方的义务</w:t>
      </w:r>
    </w:p>
    <w:p w14:paraId="657D8B05">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1.甲方应当及时、完整地向乙方提供服务过程中涉及的相关文书资料，甲方有义务协助乙方从第三方获取上述资料。</w:t>
      </w:r>
    </w:p>
    <w:p w14:paraId="67CB2FCB">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2.若甲方提供资料不真实、不准确、不全面、不完整或提供虚假文件，影响乙方做出准确、专业判断的，乙方对此不负任何责任。</w:t>
      </w:r>
    </w:p>
    <w:p w14:paraId="3CB064F0">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3.甲方应当按时、足额向乙方支付本合同第六条约定的律师服务费和工作费用。</w:t>
      </w:r>
    </w:p>
    <w:p w14:paraId="46638388">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4.甲方指定</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为和乙方律师的联系人，负责转达甲方的意见和要求，提供文件和资料等。甲方更换联系人应当通知乙方律师。</w:t>
      </w:r>
    </w:p>
    <w:p w14:paraId="6FC72E01">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5.甲方有责任对委托事项作出独立的判断、决策。</w:t>
      </w:r>
    </w:p>
    <w:p w14:paraId="36893CAC">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6.甲方不得要求乙方律师为其提供违反法律法规和社会公德以及其他损害社会公共利益或他人合法权益的服务。</w:t>
      </w:r>
    </w:p>
    <w:p w14:paraId="55412C56">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第六条  服务费用及支付方式</w:t>
      </w:r>
    </w:p>
    <w:p w14:paraId="34CEDD80">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1.本次律师服务费总额由基础服务费与激励服务费两部分构成，具体计算及支付条件如下：</w:t>
      </w:r>
    </w:p>
    <w:p w14:paraId="5C2D3A1C">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（1）基础服务费：</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w:t>
      </w:r>
    </w:p>
    <w:p w14:paraId="1494F906">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（2）激励服务费：若执行异议（或复议）成立，且按照《和解协议》协调西安中院回转超额履行的款项，则甲方另行支付乙方激励服务费人民币</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w:t>
      </w:r>
    </w:p>
    <w:p w14:paraId="0EA25E11">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2.支付条件与时间：</w:t>
      </w:r>
    </w:p>
    <w:p w14:paraId="6BE0ACF6">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基础服务费于合同签订后</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 xml:space="preserve">日内支付，激励服务费于达成约定条件后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日内支付。税费由乙方承担。</w:t>
      </w:r>
    </w:p>
    <w:p w14:paraId="4EB1E624">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3.以上费用包含乙方律师因提供服务所产生的合理的通讯费、交通费、食宿费等。</w:t>
      </w:r>
    </w:p>
    <w:p w14:paraId="615D8427">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乙方账户名： </w:t>
      </w:r>
    </w:p>
    <w:p w14:paraId="028518A8">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开户行： </w:t>
      </w:r>
    </w:p>
    <w:p w14:paraId="6B4D041B">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账号：</w:t>
      </w:r>
    </w:p>
    <w:p w14:paraId="57E762DE">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第七条   违约责任</w:t>
      </w:r>
    </w:p>
    <w:p w14:paraId="2E8BD35D">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1.乙方无正当理由不提供本合同第三条约定的法律服务或者违反本合同第四条约定的义务，甲方有权要求乙方退还部分或者全部已付的代理费。</w:t>
      </w:r>
    </w:p>
    <w:p w14:paraId="74A31058">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2.甲方无正当理由不按期足额支付专项法律服务费或工作费用，或者无故终止合同，乙方有权要求甲方支付未付的专项法律服务费和工作费用。</w:t>
      </w:r>
    </w:p>
    <w:p w14:paraId="39C9CF22">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3.甲方不得以如下非正当理由要求乙方退费：</w:t>
      </w:r>
    </w:p>
    <w:p w14:paraId="20DC6E7C">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（1）甲方单方面又委托其他律师事务所的律师提供服务的；</w:t>
      </w:r>
    </w:p>
    <w:p w14:paraId="48061059">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（2）本合同签订后，甲方以乙方收费过高为由要求退费的；</w:t>
      </w:r>
    </w:p>
    <w:p w14:paraId="58494026">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（3）其他非因乙方或者乙方律师的过错，甲方终止合同的。</w:t>
      </w:r>
    </w:p>
    <w:p w14:paraId="4F77B777">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第八条   争议的解决</w:t>
      </w:r>
    </w:p>
    <w:p w14:paraId="3D06A3DD">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甲、乙双方如果发生争议，应当友好协商解决。协商不成，任何一方可提交榆林仲裁委员会仲裁解决。</w:t>
      </w:r>
    </w:p>
    <w:p w14:paraId="2D417A69">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第九条   合同有效期</w:t>
      </w:r>
    </w:p>
    <w:p w14:paraId="2C0F36B2">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本合同一式叁份，甲方执一份，乙方执两份。有效期自双方签字或加盖公章之日起，至本合同约定的委托事项完成之日止。</w:t>
      </w:r>
    </w:p>
    <w:p w14:paraId="25681565">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甲乙双方签章：</w:t>
      </w:r>
    </w:p>
    <w:p w14:paraId="143DA734">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甲方：</w:t>
      </w:r>
    </w:p>
    <w:p w14:paraId="3757C4BA">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法定代表人：             </w:t>
      </w:r>
    </w:p>
    <w:p w14:paraId="322EAA28">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乙方：</w:t>
      </w:r>
    </w:p>
    <w:p w14:paraId="169195E0">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负责人：</w:t>
      </w:r>
    </w:p>
    <w:p w14:paraId="1DBDC39D">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签订日期：2026年   月  日    </w:t>
      </w:r>
    </w:p>
    <w:p w14:paraId="053163AF">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五</w:t>
      </w:r>
      <w:r>
        <w:rPr>
          <w:rFonts w:hint="eastAsia" w:ascii="黑体" w:hAnsi="黑体" w:eastAsia="黑体" w:cs="黑体"/>
          <w:b w:val="0"/>
          <w:bCs w:val="0"/>
          <w:sz w:val="28"/>
          <w:szCs w:val="28"/>
        </w:rPr>
        <w:t>、对供应商的要求</w:t>
      </w:r>
    </w:p>
    <w:p w14:paraId="526DCC1D">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1.在中国境内依法设立，合法存续，通过年检，有固定的办公场所的律师事务所。</w:t>
      </w:r>
    </w:p>
    <w:p w14:paraId="3B404822">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2.有代理其他同类案件的经验，具备相应服务能力或某项专业优势。</w:t>
      </w:r>
    </w:p>
    <w:p w14:paraId="540A3460">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3.最近三年（成立不满三年的，自成立以来）无重大违法违纪行为及不良记录，声誉良好。</w:t>
      </w:r>
    </w:p>
    <w:p w14:paraId="3A0854B6">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caps w:val="0"/>
          <w:color w:val="333333"/>
          <w:spacing w:val="0"/>
          <w:kern w:val="0"/>
          <w:sz w:val="28"/>
          <w:szCs w:val="28"/>
          <w:shd w:val="clear" w:fill="FFFFFF"/>
          <w:lang w:val="en-US" w:eastAsia="zh-CN" w:bidi="ar"/>
        </w:rPr>
      </w:pPr>
      <w:r>
        <w:rPr>
          <w:rFonts w:hint="eastAsia" w:ascii="黑体" w:hAnsi="黑体" w:eastAsia="黑体" w:cs="黑体"/>
          <w:b w:val="0"/>
          <w:bCs w:val="0"/>
          <w:sz w:val="28"/>
          <w:szCs w:val="28"/>
          <w:lang w:val="en-US" w:eastAsia="zh-CN"/>
        </w:rPr>
        <w:t>六</w:t>
      </w:r>
      <w:r>
        <w:rPr>
          <w:rFonts w:hint="eastAsia" w:ascii="黑体" w:hAnsi="黑体" w:eastAsia="黑体" w:cs="黑体"/>
          <w:b w:val="0"/>
          <w:bCs w:val="0"/>
          <w:sz w:val="28"/>
          <w:szCs w:val="28"/>
        </w:rPr>
        <w:t>、付款方式：</w:t>
      </w:r>
      <w:r>
        <w:rPr>
          <w:rFonts w:hint="eastAsia" w:ascii="仿宋_GB2312" w:hAnsi="仿宋_GB2312" w:eastAsia="仿宋_GB2312" w:cs="仿宋_GB2312"/>
          <w:i w:val="0"/>
          <w:caps w:val="0"/>
          <w:color w:val="333333"/>
          <w:spacing w:val="0"/>
          <w:kern w:val="0"/>
          <w:sz w:val="28"/>
          <w:szCs w:val="28"/>
          <w:shd w:val="clear" w:fill="FFFFFF"/>
          <w:lang w:val="en-US" w:eastAsia="zh-CN" w:bidi="ar"/>
        </w:rPr>
        <w:t>基础服务费于合同签订后3日内支付，激励服务费于达成约定条件后5日内支付。</w:t>
      </w:r>
    </w:p>
    <w:p w14:paraId="746348CE">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七</w:t>
      </w:r>
      <w:r>
        <w:rPr>
          <w:rFonts w:hint="eastAsia" w:ascii="黑体" w:hAnsi="黑体" w:eastAsia="黑体" w:cs="黑体"/>
          <w:b w:val="0"/>
          <w:bCs w:val="0"/>
          <w:sz w:val="28"/>
          <w:szCs w:val="28"/>
        </w:rPr>
        <w:t>、采购单位、采购单位地址、项目联系人及联系电话</w:t>
      </w:r>
    </w:p>
    <w:p w14:paraId="2B9631EA">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采购单位：</w:t>
      </w:r>
      <w:r>
        <w:rPr>
          <w:rFonts w:hint="eastAsia" w:ascii="仿宋_GB2312" w:hAnsi="仿宋_GB2312" w:eastAsia="仿宋_GB2312" w:cs="仿宋_GB2312"/>
          <w:sz w:val="28"/>
          <w:szCs w:val="28"/>
          <w:lang w:val="en-US" w:eastAsia="zh-CN"/>
        </w:rPr>
        <w:t>府谷县国有资产运营有限责任公司</w:t>
      </w:r>
    </w:p>
    <w:p w14:paraId="6AD918DF">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采购单位地址：府谷县</w:t>
      </w:r>
      <w:r>
        <w:rPr>
          <w:rFonts w:hint="eastAsia" w:ascii="仿宋_GB2312" w:hAnsi="仿宋_GB2312" w:eastAsia="仿宋_GB2312" w:cs="仿宋_GB2312"/>
          <w:sz w:val="28"/>
          <w:szCs w:val="28"/>
          <w:lang w:val="en-US" w:eastAsia="zh-CN"/>
        </w:rPr>
        <w:t>新区财税中心九楼</w:t>
      </w:r>
    </w:p>
    <w:p w14:paraId="3BA9B670">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项目联系人：</w:t>
      </w:r>
      <w:r>
        <w:rPr>
          <w:rFonts w:hint="eastAsia" w:ascii="仿宋_GB2312" w:hAnsi="仿宋_GB2312" w:eastAsia="仿宋_GB2312" w:cs="仿宋_GB2312"/>
          <w:sz w:val="28"/>
          <w:szCs w:val="28"/>
          <w:lang w:val="en-US" w:eastAsia="zh-CN"/>
        </w:rPr>
        <w:t>祁宏伟</w:t>
      </w:r>
      <w:r>
        <w:rPr>
          <w:rFonts w:hint="eastAsia" w:ascii="仿宋_GB2312" w:hAnsi="仿宋_GB2312" w:eastAsia="仿宋_GB2312" w:cs="仿宋_GB2312"/>
          <w:sz w:val="28"/>
          <w:szCs w:val="28"/>
        </w:rPr>
        <w:t xml:space="preserve">   联系电话：</w:t>
      </w:r>
      <w:r>
        <w:rPr>
          <w:rFonts w:hint="eastAsia" w:ascii="仿宋_GB2312" w:hAnsi="仿宋_GB2312" w:eastAsia="仿宋_GB2312" w:cs="仿宋_GB2312"/>
          <w:sz w:val="28"/>
          <w:szCs w:val="28"/>
          <w:lang w:val="en-US" w:eastAsia="zh-CN"/>
        </w:rPr>
        <w:t>15529748787</w:t>
      </w:r>
    </w:p>
    <w:p w14:paraId="4059B12F">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14:paraId="610B5B66">
      <w:pPr>
        <w:keepNext w:val="0"/>
        <w:keepLines w:val="0"/>
        <w:pageBreakBefore w:val="0"/>
        <w:kinsoku/>
        <w:wordWrap/>
        <w:overflowPunct/>
        <w:topLinePunct w:val="0"/>
        <w:autoSpaceDE/>
        <w:autoSpaceDN/>
        <w:bidi w:val="0"/>
        <w:adjustRightInd/>
        <w:snapToGrid/>
        <w:spacing w:line="520" w:lineRule="exact"/>
        <w:ind w:firstLine="4760" w:firstLineChars="1700"/>
        <w:textAlignment w:val="auto"/>
        <w:rPr>
          <w:rFonts w:hint="eastAsia" w:ascii="仿宋_GB2312" w:hAnsi="仿宋_GB2312" w:eastAsia="仿宋_GB2312" w:cs="仿宋_GB2312"/>
          <w:sz w:val="28"/>
          <w:szCs w:val="28"/>
        </w:rPr>
      </w:pPr>
    </w:p>
    <w:p w14:paraId="00762370">
      <w:pPr>
        <w:keepNext w:val="0"/>
        <w:keepLines w:val="0"/>
        <w:pageBreakBefore w:val="0"/>
        <w:kinsoku/>
        <w:wordWrap/>
        <w:overflowPunct/>
        <w:topLinePunct w:val="0"/>
        <w:autoSpaceDE/>
        <w:autoSpaceDN/>
        <w:bidi w:val="0"/>
        <w:adjustRightInd/>
        <w:snapToGrid/>
        <w:spacing w:line="520" w:lineRule="exact"/>
        <w:ind w:firstLine="4760" w:firstLineChars="17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府谷</w:t>
      </w:r>
      <w:r>
        <w:rPr>
          <w:rFonts w:hint="eastAsia" w:ascii="仿宋_GB2312" w:hAnsi="仿宋_GB2312" w:eastAsia="仿宋_GB2312" w:cs="仿宋_GB2312"/>
          <w:sz w:val="28"/>
          <w:szCs w:val="28"/>
          <w:lang w:val="en-US" w:eastAsia="zh-CN"/>
        </w:rPr>
        <w:t>县国有资产运营有限责任公司</w:t>
      </w:r>
    </w:p>
    <w:p w14:paraId="66EA5715">
      <w:pPr>
        <w:keepNext w:val="0"/>
        <w:keepLines w:val="0"/>
        <w:pageBreakBefore w:val="0"/>
        <w:tabs>
          <w:tab w:val="left" w:pos="756"/>
        </w:tabs>
        <w:kinsoku/>
        <w:wordWrap/>
        <w:overflowPunct/>
        <w:topLinePunct w:val="0"/>
        <w:autoSpaceDE/>
        <w:autoSpaceDN/>
        <w:bidi w:val="0"/>
        <w:adjustRightInd/>
        <w:snapToGrid/>
        <w:spacing w:line="520" w:lineRule="exact"/>
        <w:ind w:firstLine="5880" w:firstLineChars="21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日</w:t>
      </w:r>
    </w:p>
    <w:p w14:paraId="63219173"/>
    <w:sectPr>
      <w:pgSz w:w="11906" w:h="16838"/>
      <w:pgMar w:top="1984" w:right="1361" w:bottom="170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B4D4D4-8AB5-4181-B362-8105E0FCE2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7BDD210-C27B-436F-8DC7-61724C72FB50}"/>
  </w:font>
  <w:font w:name="仿宋_GB2312">
    <w:panose1 w:val="02010609030101010101"/>
    <w:charset w:val="86"/>
    <w:family w:val="modern"/>
    <w:pitch w:val="default"/>
    <w:sig w:usb0="00000001" w:usb1="080E0000" w:usb2="00000000" w:usb3="00000000" w:csb0="00040000" w:csb1="00000000"/>
    <w:embedRegular r:id="rId3" w:fontKey="{2283C826-0F2C-4707-9FE8-C399A60A0C19}"/>
  </w:font>
  <w:font w:name="方正小标宋简体">
    <w:panose1 w:val="02000000000000000000"/>
    <w:charset w:val="86"/>
    <w:family w:val="auto"/>
    <w:pitch w:val="default"/>
    <w:sig w:usb0="00000001" w:usb1="08000000" w:usb2="00000000" w:usb3="00000000" w:csb0="00040000" w:csb1="00000000"/>
    <w:embedRegular r:id="rId4" w:fontKey="{E7CD0DA2-3BAB-45BB-9F81-6A1599EE9786}"/>
  </w:font>
  <w:font w:name="WPSEMBED2">
    <w:panose1 w:val="02000000000000000000"/>
    <w:charset w:val="86"/>
    <w:family w:val="auto"/>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C565B"/>
    <w:rsid w:val="17C92EC8"/>
    <w:rsid w:val="218A3796"/>
    <w:rsid w:val="294C7E51"/>
    <w:rsid w:val="3F45764D"/>
    <w:rsid w:val="52FE4763"/>
    <w:rsid w:val="74FC5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Times New Roman" w:hAnsi="Times New Roman"/>
      <w:szCs w:val="20"/>
    </w:rPr>
  </w:style>
  <w:style w:type="paragraph" w:styleId="3">
    <w:name w:val="annotation text"/>
    <w:basedOn w:val="1"/>
    <w:link w:val="9"/>
    <w:qFormat/>
    <w:uiPriority w:val="0"/>
    <w:pPr>
      <w:spacing w:before="480" w:after="480" w:line="360" w:lineRule="auto"/>
      <w:jc w:val="left"/>
    </w:pPr>
    <w:rPr>
      <w:rFonts w:ascii="Times New Roman" w:hAnsi="Times New Roman" w:eastAsia="宋体" w:cs="Times New Roman"/>
      <w:sz w:val="36"/>
    </w:rPr>
  </w:style>
  <w:style w:type="paragraph" w:styleId="4">
    <w:name w:val="Body Text"/>
    <w:basedOn w:val="1"/>
    <w:next w:val="1"/>
    <w:qFormat/>
    <w:uiPriority w:val="0"/>
    <w:pPr>
      <w:spacing w:after="120" w:afterLines="0" w:afterAutospacing="0"/>
    </w:pPr>
  </w:style>
  <w:style w:type="paragraph" w:styleId="5">
    <w:name w:val="Plain Text"/>
    <w:basedOn w:val="1"/>
    <w:unhideWhenUsed/>
    <w:qFormat/>
    <w:uiPriority w:val="99"/>
    <w:rPr>
      <w:rFonts w:ascii="宋体" w:hAnsi="Courier New" w:eastAsia="仿宋_GB2312" w:cs="宋体"/>
      <w:szCs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批注文字 字符"/>
    <w:link w:val="3"/>
    <w:qFormat/>
    <w:uiPriority w:val="0"/>
    <w:rPr>
      <w:rFonts w:ascii="Times New Roman" w:hAnsi="Times New Roman" w:eastAsia="宋体" w:cs="Times New Roman"/>
      <w:kern w:val="2"/>
      <w:sz w:val="36"/>
      <w:szCs w:val="24"/>
      <w:lang w:val="en-US" w:eastAsia="zh-CN" w:bidi="ar-SA"/>
    </w:rPr>
  </w:style>
  <w:style w:type="paragraph" w:customStyle="1" w:styleId="10">
    <w:name w:val="列出段落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2014</Words>
  <Characters>2075</Characters>
  <Lines>0</Lines>
  <Paragraphs>0</Paragraphs>
  <TotalTime>4</TotalTime>
  <ScaleCrop>false</ScaleCrop>
  <LinksUpToDate>false</LinksUpToDate>
  <CharactersWithSpaces>2187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2026-02-25T09:36:00Z</dcterms:created>
  <dc:creator>他夏了夏天1376467207</dc:creator>
  <cp:lastModifiedBy>故里</cp:lastModifiedBy>
  <cp:lastPrinted>2026-02-26T08:22:00Z</cp:lastPrinted>
  <dcterms:modified xsi:type="dcterms:W3CDTF">2026-02-28T02:16:09Z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C2131FE412CB4CD59EB013A1845F9B54_11</vt:lpwstr>
  </property>
  <property fmtid="{D5CDD505-2E9C-101B-9397-08002B2CF9AE}" pid="4" name="KSOTemplateDocerSaveRecord">
    <vt:lpwstr>eyJoZGlkIjoiMmM5YjRkMGQyM2Q3NzAxYmZjMTFhNWEzZWMwNTZiMGYiLCJ1c2VySWQiOiI3Mjk4NDUwMDkifQ==</vt:lpwstr>
  </property>
</Properties>
</file>