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7181"/>
      </w:tblGrid>
      <w:tr w14:paraId="134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4" w:hRule="atLeast"/>
          <w:jc w:val="center"/>
        </w:trPr>
        <w:tc>
          <w:tcPr>
            <w:tcW w:w="786" w:type="pct"/>
            <w:tcBorders>
              <w:tl2br w:val="nil"/>
              <w:tr2bl w:val="nil"/>
            </w:tcBorders>
            <w:vAlign w:val="center"/>
          </w:tcPr>
          <w:p w14:paraId="3EA6D80D">
            <w:pPr>
              <w:spacing w:line="15" w:lineRule="auto"/>
              <w:jc w:val="center"/>
              <w:rPr>
                <w:rFonts w:hint="eastAsia" w:ascii="仿宋" w:hAnsi="仿宋" w:eastAsia="仿宋" w:cs="仿宋"/>
                <w:szCs w:val="21"/>
              </w:rPr>
            </w:pPr>
            <w:r>
              <w:rPr>
                <w:rFonts w:hint="eastAsia" w:ascii="仿宋" w:hAnsi="仿宋" w:eastAsia="仿宋" w:cs="仿宋"/>
                <w:szCs w:val="21"/>
              </w:rPr>
              <w:t>采购需求</w:t>
            </w:r>
          </w:p>
          <w:p w14:paraId="21BB3222">
            <w:pPr>
              <w:spacing w:line="15" w:lineRule="auto"/>
              <w:jc w:val="center"/>
              <w:rPr>
                <w:rFonts w:hint="eastAsia" w:ascii="仿宋" w:hAnsi="仿宋" w:eastAsia="仿宋" w:cs="仿宋"/>
                <w:szCs w:val="21"/>
              </w:rPr>
            </w:pPr>
            <w:r>
              <w:rPr>
                <w:rFonts w:hint="eastAsia" w:ascii="仿宋" w:hAnsi="仿宋" w:eastAsia="仿宋" w:cs="仿宋"/>
                <w:szCs w:val="21"/>
              </w:rPr>
              <w:t>概况</w:t>
            </w:r>
          </w:p>
        </w:tc>
        <w:tc>
          <w:tcPr>
            <w:tcW w:w="4213" w:type="pct"/>
            <w:tcBorders>
              <w:tl2br w:val="nil"/>
              <w:tr2bl w:val="nil"/>
            </w:tcBorders>
            <w:vAlign w:val="center"/>
          </w:tcPr>
          <w:p w14:paraId="5AE0797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采购内容：手持式三维扫描系统1套、光固化打印机1台、FDM打印机3台、金属激光切割系统1套、非金属激光切割系统1台、五轴四联动立式加工设备1台。</w:t>
            </w:r>
          </w:p>
          <w:p w14:paraId="3E1EC29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采购数量：1批</w:t>
            </w:r>
          </w:p>
          <w:p w14:paraId="63D616E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主要功能或目标：建设覆盖零件三维数据采集、多尺寸FDM增材制造、光固化快速成型、金属与非金属激光切割雕刻下料及五轴精密减材加工的全流程数字化制造平台。系统可支持复杂结构件的高精度建模、打印与后处理，满足地下与隧道工程技术专业学生在教学实验、科研创新、竞赛训练及产品快速原型开发中的多样化需求。</w:t>
            </w:r>
          </w:p>
        </w:tc>
      </w:tr>
      <w:tr w14:paraId="37B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786" w:type="pct"/>
            <w:tcBorders>
              <w:tl2br w:val="nil"/>
              <w:tr2bl w:val="nil"/>
            </w:tcBorders>
            <w:vAlign w:val="center"/>
          </w:tcPr>
          <w:p w14:paraId="63C10088">
            <w:pPr>
              <w:spacing w:line="15" w:lineRule="auto"/>
              <w:jc w:val="center"/>
              <w:rPr>
                <w:rFonts w:hint="eastAsia" w:ascii="仿宋" w:hAnsi="仿宋" w:eastAsia="仿宋" w:cs="仿宋"/>
                <w:szCs w:val="21"/>
              </w:rPr>
            </w:pPr>
            <w:r>
              <w:rPr>
                <w:rFonts w:hint="eastAsia" w:ascii="仿宋" w:hAnsi="仿宋" w:eastAsia="仿宋" w:cs="仿宋"/>
                <w:szCs w:val="21"/>
              </w:rPr>
              <w:t>项目建设</w:t>
            </w:r>
          </w:p>
          <w:p w14:paraId="7E3E437C">
            <w:pPr>
              <w:spacing w:line="15" w:lineRule="auto"/>
              <w:jc w:val="center"/>
              <w:rPr>
                <w:rFonts w:hint="eastAsia" w:ascii="仿宋" w:hAnsi="仿宋" w:eastAsia="仿宋" w:cs="仿宋"/>
                <w:szCs w:val="21"/>
              </w:rPr>
            </w:pPr>
            <w:r>
              <w:rPr>
                <w:rFonts w:hint="eastAsia" w:ascii="仿宋" w:hAnsi="仿宋" w:eastAsia="仿宋" w:cs="仿宋"/>
                <w:szCs w:val="21"/>
              </w:rPr>
              <w:t>功能目标</w:t>
            </w:r>
          </w:p>
        </w:tc>
        <w:tc>
          <w:tcPr>
            <w:tcW w:w="4213" w:type="pct"/>
            <w:tcBorders>
              <w:tl2br w:val="nil"/>
              <w:tr2bl w:val="nil"/>
            </w:tcBorders>
            <w:vAlign w:val="center"/>
          </w:tcPr>
          <w:p w14:paraId="31FB6D6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1、教学目标：实验时数将达到1000小时/年、培养使用人数为500人/次；</w:t>
            </w:r>
          </w:p>
          <w:p w14:paraId="4613AF1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2、科研目标：该3D打印设备将成为学院教学与科研的有力支撑，助力教学与科研成果的不断产出；</w:t>
            </w:r>
          </w:p>
          <w:p w14:paraId="19018C3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3、学生技能提升：学生在实践操作中掌握3D打印机、机床、切割机，通过技能竞赛等活动展示学习成果。</w:t>
            </w:r>
          </w:p>
          <w:p w14:paraId="22A9F83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4、产学研合作深化：与企业建立长期稳定的合作关系，共同开展技术研发和人才培养项目。推动科研成果的转化和应用，为学校的发展做出实质性贡献。</w:t>
            </w:r>
          </w:p>
        </w:tc>
      </w:tr>
    </w:tbl>
    <w:p w14:paraId="0F40F8BC">
      <w:pPr>
        <w:numPr>
          <w:ilvl w:val="0"/>
          <w:numId w:val="0"/>
        </w:numPr>
        <w:rPr>
          <w:rFonts w:hint="eastAsia" w:ascii="仿宋" w:hAnsi="仿宋" w:eastAsia="仿宋" w:cs="仿宋"/>
          <w:sz w:val="24"/>
          <w:lang w:eastAsia="zh-CN"/>
        </w:rPr>
      </w:pPr>
      <w:r>
        <w:rPr>
          <w:rFonts w:hint="eastAsia" w:ascii="仿宋" w:hAnsi="仿宋" w:eastAsia="仿宋" w:cs="仿宋"/>
          <w:kern w:val="2"/>
          <w:sz w:val="24"/>
          <w:szCs w:val="22"/>
          <w:lang w:val="en-US" w:eastAsia="zh-CN" w:bidi="ar-SA"/>
        </w:rPr>
        <w:t>1.</w:t>
      </w:r>
      <w:r>
        <w:rPr>
          <w:rFonts w:hint="eastAsia" w:ascii="仿宋" w:hAnsi="仿宋" w:eastAsia="仿宋" w:cs="仿宋"/>
          <w:sz w:val="24"/>
        </w:rPr>
        <w:t>采购清单及产品主要规格参数、数量</w:t>
      </w:r>
      <w:r>
        <w:rPr>
          <w:rFonts w:hint="eastAsia" w:ascii="仿宋" w:hAnsi="仿宋" w:eastAsia="仿宋" w:cs="仿宋"/>
          <w:sz w:val="24"/>
          <w:lang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41"/>
        <w:gridCol w:w="6421"/>
        <w:gridCol w:w="624"/>
      </w:tblGrid>
      <w:tr w14:paraId="3781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restart"/>
            <w:noWrap w:val="0"/>
            <w:vAlign w:val="top"/>
          </w:tcPr>
          <w:p w14:paraId="5F095B32">
            <w:pPr>
              <w:rPr>
                <w:rFonts w:hint="eastAsia" w:ascii="仿宋" w:hAnsi="仿宋" w:eastAsia="仿宋" w:cs="仿宋"/>
                <w:sz w:val="21"/>
                <w:szCs w:val="21"/>
                <w:highlight w:val="none"/>
              </w:rPr>
            </w:pPr>
            <w:r>
              <w:rPr>
                <w:rFonts w:hint="eastAsia" w:ascii="仿宋" w:hAnsi="仿宋" w:eastAsia="仿宋" w:cs="仿宋"/>
                <w:sz w:val="21"/>
                <w:szCs w:val="21"/>
                <w:highlight w:val="none"/>
              </w:rPr>
              <w:t>设备名称及数量：</w:t>
            </w:r>
          </w:p>
          <w:p w14:paraId="74818FD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3D打印系统</w:t>
            </w:r>
          </w:p>
          <w:p w14:paraId="0285CA5F">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w:t>
            </w:r>
          </w:p>
          <w:p w14:paraId="2A6BA42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批</w:t>
            </w:r>
          </w:p>
        </w:tc>
        <w:tc>
          <w:tcPr>
            <w:tcW w:w="853" w:type="dxa"/>
            <w:noWrap w:val="0"/>
            <w:vAlign w:val="center"/>
          </w:tcPr>
          <w:p w14:paraId="6A4088A5">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设备名称</w:t>
            </w:r>
          </w:p>
        </w:tc>
        <w:tc>
          <w:tcPr>
            <w:tcW w:w="6667" w:type="dxa"/>
            <w:noWrap w:val="0"/>
            <w:vAlign w:val="center"/>
          </w:tcPr>
          <w:p w14:paraId="696FE08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主要技术参数</w:t>
            </w:r>
          </w:p>
        </w:tc>
        <w:tc>
          <w:tcPr>
            <w:tcW w:w="636" w:type="dxa"/>
            <w:noWrap w:val="0"/>
            <w:vAlign w:val="center"/>
          </w:tcPr>
          <w:p w14:paraId="6563CAF9">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r>
      <w:tr w14:paraId="037C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noWrap w:val="0"/>
            <w:vAlign w:val="top"/>
          </w:tcPr>
          <w:p w14:paraId="71C5F4AA">
            <w:pPr>
              <w:rPr>
                <w:rFonts w:hint="eastAsia" w:ascii="仿宋" w:hAnsi="仿宋" w:eastAsia="仿宋" w:cs="仿宋"/>
                <w:sz w:val="21"/>
                <w:szCs w:val="21"/>
                <w:highlight w:val="none"/>
              </w:rPr>
            </w:pPr>
          </w:p>
        </w:tc>
        <w:tc>
          <w:tcPr>
            <w:tcW w:w="853" w:type="dxa"/>
            <w:noWrap w:val="0"/>
            <w:vAlign w:val="center"/>
          </w:tcPr>
          <w:p w14:paraId="6AD01EF8">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手持式三维扫描系统</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（核心产品）</w:t>
            </w:r>
          </w:p>
        </w:tc>
        <w:tc>
          <w:tcPr>
            <w:tcW w:w="6667" w:type="dxa"/>
            <w:noWrap w:val="0"/>
            <w:vAlign w:val="center"/>
          </w:tcPr>
          <w:p w14:paraId="1F162EFC">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1.结构形式：扫描仪由至少2台工业相机+4个激光器+1个主控+1个hub构成，手持扫描，无须其他机械结构辅助定位，扫描数据实时显示；</w:t>
            </w:r>
          </w:p>
          <w:p w14:paraId="5AE6A934">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2.外观：密封独立腔体，被动式鳍片散热器；</w:t>
            </w:r>
          </w:p>
          <w:p w14:paraId="454DC83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3.双相机之间间距≥190mm；</w:t>
            </w:r>
          </w:p>
          <w:p w14:paraId="3A38337D">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4.激光等级：不低于Class II 级；</w:t>
            </w:r>
          </w:p>
          <w:p w14:paraId="6C6E6A2F">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5.扫描速度：≥5,400,000 次测量/秒；</w:t>
            </w:r>
          </w:p>
          <w:p w14:paraId="2AAC2830">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6.扫描幅面：≥650*550mm；扫描景深：≥550mm</w:t>
            </w:r>
          </w:p>
          <w:p w14:paraId="74F620D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7.激光源：≥32束激光线，均为高功率、高线宽、高景深激光线；</w:t>
            </w:r>
          </w:p>
          <w:p w14:paraId="25D63A6F">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8.扫描功能：≥26束交叉激光线 用于标准范围、大范围快速扫描；≥1 束单线用于深孔或深凹处加强扫描；≥7 束激光线用于精细扫描；</w:t>
            </w:r>
          </w:p>
          <w:p w14:paraId="3DD093D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9.相机像素：不低于300万工业相机；</w:t>
            </w:r>
          </w:p>
          <w:p w14:paraId="3D5DC81F">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10.相机角度:至少达到下相机17.5°上相机15°；</w:t>
            </w:r>
          </w:p>
          <w:p w14:paraId="59E1526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11.扫描精度：精度≤0.02mm；</w:t>
            </w:r>
          </w:p>
          <w:p w14:paraId="25E6F2F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12.最高分辨率：0.01 mm；</w:t>
            </w:r>
          </w:p>
          <w:p w14:paraId="605A517B">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13.无须其他硬件辅助定位；</w:t>
            </w:r>
          </w:p>
          <w:p w14:paraId="164018E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14.扫描设备与电脑连接的传输线为 USB3.0 接口或网口；扫描设备的数据线与电源线分别接在两个接口，互不干扰；</w:t>
            </w:r>
          </w:p>
          <w:p w14:paraId="7042A816">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15.30秒内完成校准，一次校准即可完成，校准软件集成于标配扫描软件内且具有自动优化校准数据的功能；</w:t>
            </w:r>
          </w:p>
          <w:p w14:paraId="6DBA6114">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16.可同时识别 3mm、6mm、12mm的目标点，可自由选择是否自动填补标志点。后处理完成后可更改扫描数据的分辨率；</w:t>
            </w:r>
          </w:p>
          <w:p w14:paraId="58E3EE5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17.扫描仪可以在数据采集过程中根据物体外形而进行移动，被扫描物体也可以根据需要自由移动，拆解和反转，并且被扫描物体的尺寸和重量等不受限制；</w:t>
            </w:r>
          </w:p>
          <w:p w14:paraId="4079601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18.可视化的三维图形实时扫描，并以多种标准数据格式文件（如.stl等)输出。扫描后，可在扫描仪软件中进行点云噪声处理、去除孤岛、修剪、套索选择、手动补洞等编辑操作；扫描数据兼容多种 CAD 软件；</w:t>
            </w:r>
          </w:p>
          <w:p w14:paraId="17AA3CC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19.设备使用生物识别加密模组加密，配合生物识别交互软件，可实现数据高度安全；</w:t>
            </w:r>
          </w:p>
          <w:p w14:paraId="77C1052B">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20.图形工作站：处理器：主频≥5.6GHz，核心数≥24核，线程数≥32线程，内存：容量≥32GB，硬盘:容量≥1TB，显卡：独立显卡，显存≥8GB。</w:t>
            </w:r>
          </w:p>
        </w:tc>
        <w:tc>
          <w:tcPr>
            <w:tcW w:w="636" w:type="dxa"/>
            <w:noWrap w:val="0"/>
            <w:vAlign w:val="center"/>
          </w:tcPr>
          <w:p w14:paraId="62D82340">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1套</w:t>
            </w:r>
          </w:p>
        </w:tc>
      </w:tr>
      <w:tr w14:paraId="0AC0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noWrap w:val="0"/>
            <w:vAlign w:val="top"/>
          </w:tcPr>
          <w:p w14:paraId="32F34C6F">
            <w:pPr>
              <w:pStyle w:val="2"/>
              <w:rPr>
                <w:rFonts w:hint="eastAsia" w:ascii="仿宋" w:hAnsi="仿宋" w:eastAsia="仿宋" w:cs="仿宋"/>
                <w:sz w:val="21"/>
                <w:szCs w:val="21"/>
                <w:highlight w:val="none"/>
                <w:lang w:eastAsia="zh-CN"/>
              </w:rPr>
            </w:pPr>
          </w:p>
        </w:tc>
        <w:tc>
          <w:tcPr>
            <w:tcW w:w="853" w:type="dxa"/>
            <w:noWrap w:val="0"/>
            <w:vAlign w:val="center"/>
          </w:tcPr>
          <w:p w14:paraId="12CCD95F">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光固化打印机</w:t>
            </w:r>
          </w:p>
        </w:tc>
        <w:tc>
          <w:tcPr>
            <w:tcW w:w="6667" w:type="dxa"/>
            <w:noWrap w:val="0"/>
            <w:vAlign w:val="center"/>
          </w:tcPr>
          <w:p w14:paraId="0CEC167E">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1.成型技术: LCD屏幕光固化成型；</w:t>
            </w:r>
          </w:p>
          <w:p w14:paraId="60EC975D">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2.打印尺寸：不小于290*160*300mm；</w:t>
            </w:r>
          </w:p>
          <w:p w14:paraId="177FA003">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3.打印耗材：405nm波长，普通刚性树脂，牙模树脂等；</w:t>
            </w:r>
          </w:p>
          <w:p w14:paraId="305FE62C">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4.Z轴结构：双线性导轴+滚珠丝杆；</w:t>
            </w:r>
          </w:p>
          <w:p w14:paraId="13CD2A9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5.触摸屏规格：≥5寸全彩电容触摸屏；</w:t>
            </w:r>
          </w:p>
          <w:p w14:paraId="26A27EB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6.光源系统：积分光源；</w:t>
            </w:r>
          </w:p>
          <w:p w14:paraId="2B7BE02F">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7.分辨率：不小于6480*3600；</w:t>
            </w:r>
          </w:p>
          <w:p w14:paraId="336EBA7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8.打印形式：联机/SD脱机/Wi-Fi；</w:t>
            </w:r>
          </w:p>
          <w:p w14:paraId="43C18E66">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9.操作界面：中英文切换,且系统支持后期OTA升级；</w:t>
            </w:r>
          </w:p>
          <w:p w14:paraId="4C5CE639">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10.支持空气过滤；</w:t>
            </w:r>
          </w:p>
          <w:p w14:paraId="468A763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11.处理器：≥64位4核CPU/GPU；</w:t>
            </w:r>
          </w:p>
          <w:p w14:paraId="56028A2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12.打印速度:1~4s/层；</w:t>
            </w:r>
          </w:p>
          <w:p w14:paraId="60A6D77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13.打印层厚：0.02mm-0.2mm 额定功率 500W；</w:t>
            </w:r>
          </w:p>
          <w:p w14:paraId="5DC43BA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14.打印精度：最高0.02mm,XY精度：≤0.05mm；</w:t>
            </w:r>
          </w:p>
          <w:p w14:paraId="69E5AFB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15.高清投影屏：≥13寸7K；</w:t>
            </w:r>
          </w:p>
          <w:p w14:paraId="1D189D8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16.设备外壳：铰链连接，上翻式外壳。</w:t>
            </w:r>
          </w:p>
          <w:p w14:paraId="353D4E5B">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17.自主操作系统：支持脱机WIFI打印，局域网联机控制，可在PC和手机上实时预览进度；</w:t>
            </w:r>
          </w:p>
          <w:p w14:paraId="7482E75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18.切片软件：自主研发切片软件界面简洁易操作，提供软件著作权；</w:t>
            </w:r>
          </w:p>
          <w:p w14:paraId="08D5B0D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19.必须配套同品牌的后固化处理设备。</w:t>
            </w:r>
          </w:p>
        </w:tc>
        <w:tc>
          <w:tcPr>
            <w:tcW w:w="636" w:type="dxa"/>
            <w:noWrap w:val="0"/>
            <w:vAlign w:val="center"/>
          </w:tcPr>
          <w:p w14:paraId="1086CCAC">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1台</w:t>
            </w:r>
          </w:p>
        </w:tc>
      </w:tr>
      <w:tr w14:paraId="092E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noWrap w:val="0"/>
            <w:vAlign w:val="top"/>
          </w:tcPr>
          <w:p w14:paraId="0C521CDA">
            <w:pPr>
              <w:rPr>
                <w:rFonts w:hint="eastAsia" w:ascii="仿宋" w:hAnsi="仿宋" w:eastAsia="仿宋" w:cs="仿宋"/>
                <w:sz w:val="21"/>
                <w:szCs w:val="21"/>
                <w:highlight w:val="none"/>
              </w:rPr>
            </w:pPr>
          </w:p>
        </w:tc>
        <w:tc>
          <w:tcPr>
            <w:tcW w:w="853" w:type="dxa"/>
            <w:noWrap w:val="0"/>
            <w:vAlign w:val="center"/>
          </w:tcPr>
          <w:p w14:paraId="054A48E7">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FDM打印机</w:t>
            </w:r>
          </w:p>
        </w:tc>
        <w:tc>
          <w:tcPr>
            <w:tcW w:w="6667" w:type="dxa"/>
            <w:noWrap w:val="0"/>
            <w:vAlign w:val="center"/>
          </w:tcPr>
          <w:p w14:paraId="2E6A53C4">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1.打印尺寸：≥1000*1000*1100mm；</w:t>
            </w:r>
          </w:p>
          <w:p w14:paraId="4D926B6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2.技术原理：FDM（熔融沉积式）；</w:t>
            </w:r>
          </w:p>
          <w:p w14:paraId="6072DF1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3.机器结构：双门封闭式，带顶盖及后门；</w:t>
            </w:r>
          </w:p>
          <w:p w14:paraId="576D91A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4.打印模型精度：±0.1mm；</w:t>
            </w:r>
          </w:p>
          <w:p w14:paraId="632E483E">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▲5.打印速度：50-500mm/s；</w:t>
            </w:r>
          </w:p>
          <w:p w14:paraId="13A904C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6.识别文件：STL,OBJ,GCODE，STP等格式；</w:t>
            </w:r>
          </w:p>
          <w:p w14:paraId="1BA1648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7.喷头数量：至少1个，温度至少高达300℃；</w:t>
            </w:r>
          </w:p>
          <w:p w14:paraId="6989BCC6">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8.喷嘴直径：0.4mm-1.2mm；</w:t>
            </w:r>
          </w:p>
          <w:p w14:paraId="44CA91E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9.打印平台：220V不锈钢热板云母加热升降平台，打印平台最高温度：≥110℃，带自动调平；</w:t>
            </w:r>
          </w:p>
          <w:p w14:paraId="3BE6171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10.显示界面：≥7寸中英文智能彩色触摸屏，中/英文切换；</w:t>
            </w:r>
          </w:p>
          <w:p w14:paraId="274178B0">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11.打印方式：SD卡/U盘脱机打印/支持WIFI连机传输文件及打印；</w:t>
            </w:r>
          </w:p>
          <w:p w14:paraId="127E4BCE">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12.打印耗材：线径1.75mm，PLA，PETG，PVA，木质PLA，ABS+PC，ASA，TPU，95A，ABS+PLA，PLA+碳纤维等料；</w:t>
            </w:r>
          </w:p>
          <w:p w14:paraId="180EB756">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13.自带WIFI，实现远程连接，无线连接，云端切片、在线建模等功能，可以完成打印机传输启动，取消，暂停打印等指令。实现断料报警堵头报警温度失控报警，能够在材料耗尽或堵头时自动停止当前打印任务；</w:t>
            </w:r>
          </w:p>
          <w:p w14:paraId="2772C09B">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14.配套数字化学习平台：</w:t>
            </w:r>
          </w:p>
          <w:p w14:paraId="1C45947C">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14.1 平台覆盖航天发动机模型设计制造、叶轮产品逆向设计建模与金属打印、手腕医疗康复支具设计与树脂制造、创新产品案例教学与资源下载，创新产品案例教学与资源下载模块中提供原创作品的设计流程教学与模型资源供用户下载打印；</w:t>
            </w:r>
          </w:p>
          <w:p w14:paraId="01E286AC">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14.2 提供FDM 3D打印机（含X/Y/Z轴、送丝机构、整机系统）、金属3D打印机、光固化3D打印机的高精度模型展示与核心机构原理深度解析；</w:t>
            </w:r>
          </w:p>
          <w:p w14:paraId="399F50F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14.3 提供典型FDM打印机虚拟装调实操，完成五大模块结构化零件拼装任务并同步知识讲解；</w:t>
            </w:r>
          </w:p>
          <w:p w14:paraId="03DA50CF">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14.4支持用户按功能导向定制化开发DIY 3D打印机虚拟装调及动态演示；</w:t>
            </w:r>
          </w:p>
          <w:p w14:paraId="7566233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14.5提供高仿真光固化3D打印设备操作实训，真实还原零件切片打印流程，并以设备操作为考核点，自动评分并生成考核报告，形成光固化3D打印模块教学、实训、考核评价的全闭环；</w:t>
            </w:r>
          </w:p>
          <w:p w14:paraId="5BC22A6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提供高仿真金属3D打印设备操作实训，真实还原零件切片打印流程，并以设备操作为考核点，自动评分并生成考核报告，形成金属3D打印模块教学、实训、考核评价的全闭环</w:t>
            </w:r>
          </w:p>
          <w:p w14:paraId="349111E9">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15.配套题库：提供增材制造技术理论题库包含2000+精选题，覆盖核心理论知识；内置技能大赛真题库；</w:t>
            </w:r>
          </w:p>
          <w:p w14:paraId="14FCD61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16.配套教学资源：提供教学模块囊括不少于30个教学视频，教学PPT资源不少于50个；</w:t>
            </w:r>
          </w:p>
          <w:p w14:paraId="41FFDAA3">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17.图形工作站：处理器：主频≥5.6GHz，核心数≥24核，线程数≥32线程，内存：容量≥32GB，硬盘:容量≥1TB，显卡：独立显卡，显存≥8GB。</w:t>
            </w:r>
          </w:p>
        </w:tc>
        <w:tc>
          <w:tcPr>
            <w:tcW w:w="636" w:type="dxa"/>
            <w:noWrap w:val="0"/>
            <w:vAlign w:val="center"/>
          </w:tcPr>
          <w:p w14:paraId="41E978E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1套</w:t>
            </w:r>
          </w:p>
        </w:tc>
      </w:tr>
      <w:tr w14:paraId="60DB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noWrap w:val="0"/>
            <w:vAlign w:val="top"/>
          </w:tcPr>
          <w:p w14:paraId="3E40EEF9">
            <w:pPr>
              <w:rPr>
                <w:rFonts w:hint="eastAsia" w:ascii="仿宋" w:hAnsi="仿宋" w:eastAsia="仿宋" w:cs="仿宋"/>
                <w:sz w:val="21"/>
                <w:szCs w:val="21"/>
                <w:highlight w:val="none"/>
              </w:rPr>
            </w:pPr>
          </w:p>
        </w:tc>
        <w:tc>
          <w:tcPr>
            <w:tcW w:w="853" w:type="dxa"/>
            <w:noWrap w:val="0"/>
            <w:vAlign w:val="center"/>
          </w:tcPr>
          <w:p w14:paraId="28D5A976">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FDM打印机</w:t>
            </w:r>
          </w:p>
        </w:tc>
        <w:tc>
          <w:tcPr>
            <w:tcW w:w="6667" w:type="dxa"/>
            <w:noWrap w:val="0"/>
            <w:vAlign w:val="center"/>
          </w:tcPr>
          <w:p w14:paraId="59585B10">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1、成型技术：熔融沉积成型；</w:t>
            </w:r>
          </w:p>
          <w:p w14:paraId="10CBC8B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2、最大打印尺寸(长×宽×高)：单喷嘴模式不低于325×320×325 mm³、双喷嘴交集模式不低于300×320×325 mm³、双喷嘴并集模式不低于350×320×325 mm³；</w:t>
            </w:r>
          </w:p>
          <w:p w14:paraId="3B0A2E4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3、工具头：全金属热端、硬化钢挤出机齿轮、硬化钢喷嘴，内置工具头切刀，喷嘴最高温度不低于350 ℃、喷嘴直径自带0.2-0.8mm；</w:t>
            </w:r>
          </w:p>
          <w:p w14:paraId="311909D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4、可加热打印面板最高温度不低于120℃；</w:t>
            </w:r>
          </w:p>
          <w:p w14:paraId="6CEDA093">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▲5、工具头最大移动速度不低于1000 mm/s，工具头最大移动加速度不低于20000 mm/s²，热端最大流速不低于65 mm³/s；</w:t>
            </w:r>
          </w:p>
          <w:p w14:paraId="30A8613E">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6、支持耗材类型：PLA、PETG、TPU、ABS、ASA、PVA、PET、尼龙线材（PA)、聚碳酸酯线材（PC)、PPA-CF/GF、PPS、PPS-CF/GF、碳/玻璃纤维增强线材及相关支撑隔离材料等；</w:t>
            </w:r>
          </w:p>
          <w:p w14:paraId="1F0302B4">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7、支持热端快拆、主动振动补偿、全自动双喷嘴偏移校准、自动热床调平；</w:t>
            </w:r>
          </w:p>
          <w:p w14:paraId="6841059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8、配备三摄像头计算机视觉系统，实现高精度打印，支持AI首层检测、炒面检测；</w:t>
            </w:r>
          </w:p>
          <w:p w14:paraId="2C2F2CA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9、配备喷嘴摄像头、工具头摄像头，支持开门检测；</w:t>
            </w:r>
          </w:p>
          <w:p w14:paraId="0A5967F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10、支持断料检测、缠料检测、断电续打，具备监控打印机状态的健康管理系统；</w:t>
            </w:r>
          </w:p>
          <w:p w14:paraId="664E508D">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11、支持耗材用量及余料检测，支持多色打印，最多支持不少于25色；</w:t>
            </w:r>
          </w:p>
          <w:p w14:paraId="19274764">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12、配备全闭环控制风扇系统和空气过滤系统；</w:t>
            </w:r>
          </w:p>
          <w:p w14:paraId="6ADB0229">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13、支持主动腔热控制，多传感器闭环温控，最大加热腔温不低于65℃；</w:t>
            </w:r>
          </w:p>
          <w:p w14:paraId="30E2324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14、配备触摸显示屏，屏幕尺寸≥5英寸，内置高清相机，支持实时监控及延时摄影；</w:t>
            </w:r>
          </w:p>
          <w:p w14:paraId="3DD73EB6">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15、支持通过触摸显示屏、手机端APP、电脑端应用三种操作界面控制；</w:t>
            </w:r>
          </w:p>
          <w:p w14:paraId="22A20E36">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、支持Wi-Fi通讯；</w:t>
            </w:r>
          </w:p>
          <w:p w14:paraId="3F56642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lang w:eastAsia="zh-CN"/>
              </w:rPr>
              <w:t>、配备3D打印切片软件，提供相关软件著作权证书；</w:t>
            </w:r>
          </w:p>
        </w:tc>
        <w:tc>
          <w:tcPr>
            <w:tcW w:w="636" w:type="dxa"/>
            <w:noWrap w:val="0"/>
            <w:vAlign w:val="center"/>
          </w:tcPr>
          <w:p w14:paraId="1E3C45D3">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1台</w:t>
            </w:r>
          </w:p>
        </w:tc>
      </w:tr>
      <w:tr w14:paraId="2FB5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noWrap w:val="0"/>
            <w:vAlign w:val="top"/>
          </w:tcPr>
          <w:p w14:paraId="12BBFEE8">
            <w:pPr>
              <w:rPr>
                <w:rFonts w:hint="eastAsia" w:ascii="仿宋" w:hAnsi="仿宋" w:eastAsia="仿宋" w:cs="仿宋"/>
                <w:sz w:val="21"/>
                <w:szCs w:val="21"/>
                <w:highlight w:val="none"/>
              </w:rPr>
            </w:pPr>
          </w:p>
        </w:tc>
        <w:tc>
          <w:tcPr>
            <w:tcW w:w="853" w:type="dxa"/>
            <w:noWrap w:val="0"/>
            <w:vAlign w:val="center"/>
          </w:tcPr>
          <w:p w14:paraId="39EB678D">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FDM打印机</w:t>
            </w:r>
          </w:p>
        </w:tc>
        <w:tc>
          <w:tcPr>
            <w:tcW w:w="6667" w:type="dxa"/>
            <w:noWrap w:val="0"/>
            <w:vAlign w:val="center"/>
          </w:tcPr>
          <w:p w14:paraId="2C833C89">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1、成型技术：熔融沉积成型；</w:t>
            </w:r>
          </w:p>
          <w:p w14:paraId="2ED3CA8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2、最大打印尺寸(长×宽×高)不低于250×250×250 mm³；</w:t>
            </w:r>
          </w:p>
          <w:p w14:paraId="652C38FF">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3、工具头：全金属热端、硬化钢挤出机齿轮、硬化钢喷嘴，陶瓷加热座，内置工具头切刀，喷嘴最高温度不低于300 ℃、标配喷嘴直径0.2 -0.8 mm；</w:t>
            </w:r>
          </w:p>
          <w:p w14:paraId="11826A0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4、可加热打印面板最高温度不低于110℃；</w:t>
            </w:r>
          </w:p>
          <w:p w14:paraId="70D6E01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▲5、工具头最大移动速度不低于600 mm/s，普通热端最大流速不低于40 mm³/s；</w:t>
            </w:r>
          </w:p>
          <w:p w14:paraId="5AC128ED">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6、支持耗材类型：PLA、PETG、ABS、ASA、TPU、Support for PLA、Support for PLA/PETG、Support for ABS、PET、PA、PC、PVA、PLA-CF、PETG-CF、ABS-GF、ASA-CF、PA6-CF、PA6-GF、PAHT-CF、PPA-CF、PET-CF等；</w:t>
            </w:r>
          </w:p>
          <w:p w14:paraId="4C567FF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7、支持热端快拆、主动振动补偿、主动流量补偿、自动热床调平；</w:t>
            </w:r>
          </w:p>
          <w:p w14:paraId="03A457D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8、配备高清摄像头，分辨率≤1920×1080，支持实时监控和延时摄影；</w:t>
            </w:r>
          </w:p>
          <w:p w14:paraId="4329349F">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9、支持AI首层检测、炒面检测、异物检测、裹头检测、废料滑梯堵塞检测、硬件配置扫描；</w:t>
            </w:r>
          </w:p>
          <w:p w14:paraId="60A77D0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10、支持开门检测、断料检测、缠料检测、断电续打，具备监控打印机状态的健康管理系统；</w:t>
            </w:r>
          </w:p>
          <w:p w14:paraId="19699A7E">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11、支持耗材用量及余料检测，支持多色打印，最多支持不少于20色；</w:t>
            </w:r>
          </w:p>
          <w:p w14:paraId="46EBA85E">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12、配备全闭环控制风扇系统和空气循环系统；</w:t>
            </w:r>
          </w:p>
          <w:p w14:paraId="1F88F394">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13、配备触摸显示屏，屏幕尺寸≥5英寸；</w:t>
            </w:r>
          </w:p>
          <w:p w14:paraId="718EB284">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14、支持通过触摸显示屏、手机端APP、电脑端应用三种操作界面控制；</w:t>
            </w:r>
          </w:p>
          <w:p w14:paraId="6607BB6D">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15、支持Wi-Fi通讯，支持2.4 GHz 和 5 GHz，支持协议 IEEE 802.11 a/b/g/n；</w:t>
            </w:r>
          </w:p>
          <w:p w14:paraId="7CDB55EB">
            <w:pPr>
              <w:pStyle w:val="2"/>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▲16、配备3D打印切片软件，提供相关软件著作权证书；</w:t>
            </w:r>
          </w:p>
        </w:tc>
        <w:tc>
          <w:tcPr>
            <w:tcW w:w="636" w:type="dxa"/>
            <w:noWrap w:val="0"/>
            <w:vAlign w:val="center"/>
          </w:tcPr>
          <w:p w14:paraId="557B27BB">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1台</w:t>
            </w:r>
          </w:p>
        </w:tc>
      </w:tr>
      <w:tr w14:paraId="5A92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noWrap w:val="0"/>
            <w:vAlign w:val="top"/>
          </w:tcPr>
          <w:p w14:paraId="2D1CD36D">
            <w:pPr>
              <w:rPr>
                <w:rFonts w:hint="eastAsia" w:ascii="仿宋" w:hAnsi="仿宋" w:eastAsia="仿宋" w:cs="仿宋"/>
                <w:sz w:val="21"/>
                <w:szCs w:val="21"/>
                <w:highlight w:val="none"/>
              </w:rPr>
            </w:pPr>
          </w:p>
        </w:tc>
        <w:tc>
          <w:tcPr>
            <w:tcW w:w="853" w:type="dxa"/>
            <w:noWrap w:val="0"/>
            <w:vAlign w:val="center"/>
          </w:tcPr>
          <w:p w14:paraId="31D80577">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金属激光切割系统</w:t>
            </w:r>
          </w:p>
        </w:tc>
        <w:tc>
          <w:tcPr>
            <w:tcW w:w="6667" w:type="dxa"/>
            <w:noWrap w:val="0"/>
            <w:vAlign w:val="center"/>
          </w:tcPr>
          <w:p w14:paraId="2BC4B1D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1.加工幅面(长X宽）≥3050×1550mm；</w:t>
            </w:r>
          </w:p>
          <w:p w14:paraId="027555E6">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2.X/Y/Z轴行程≥1550×3050×120mm；</w:t>
            </w:r>
          </w:p>
          <w:p w14:paraId="311EA72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3.XY轴定位精度:±0.05mm/m；</w:t>
            </w:r>
          </w:p>
          <w:p w14:paraId="5FA8E61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4.X，Y轴重复定位精度:±0.03mm/m；</w:t>
            </w:r>
          </w:p>
          <w:p w14:paraId="6A5BB36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5.工作台最大载重≥1000kg；</w:t>
            </w:r>
          </w:p>
          <w:p w14:paraId="74D27A1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6.最大切割速度≥50m/min；</w:t>
            </w:r>
          </w:p>
          <w:p w14:paraId="3CFEBABD">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7.重复定位精度≤0.003mm/m；</w:t>
            </w:r>
          </w:p>
          <w:p w14:paraId="2D719D1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8.轨迹精度≤0.03mm，定位精度≤0.001mm，重复定位精度≤0.003mm；</w:t>
            </w:r>
          </w:p>
          <w:p w14:paraId="640F30FB">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9.激光器功率≥3000W；</w:t>
            </w:r>
          </w:p>
          <w:p w14:paraId="21552B7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10.支持飞行切割，蛙跳，引刀线，微连，预穿孔，带膜切割等工艺；</w:t>
            </w:r>
          </w:p>
          <w:p w14:paraId="3FC3119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11.支持冷却点，尖角环切，释放角等高级工艺；</w:t>
            </w:r>
          </w:p>
          <w:p w14:paraId="17BA461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12.支持电容寻边，光电，电动调焦，自动排样，圆管材切割，断电记忆等功能模块；</w:t>
            </w:r>
          </w:p>
          <w:p w14:paraId="43855A59">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13.配套空压机</w:t>
            </w:r>
          </w:p>
          <w:p w14:paraId="2F3F97ED">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14.适用于不锈钢、碳钢、合金钢、硅钢、镀锌钢板、镍钛合金、铬镍铁合金、钛合金等金属材料。</w:t>
            </w:r>
          </w:p>
        </w:tc>
        <w:tc>
          <w:tcPr>
            <w:tcW w:w="636" w:type="dxa"/>
            <w:noWrap w:val="0"/>
            <w:vAlign w:val="center"/>
          </w:tcPr>
          <w:p w14:paraId="0DE2A4D3">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1套</w:t>
            </w:r>
          </w:p>
        </w:tc>
      </w:tr>
      <w:tr w14:paraId="6126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noWrap w:val="0"/>
            <w:vAlign w:val="top"/>
          </w:tcPr>
          <w:p w14:paraId="1D104F51">
            <w:pPr>
              <w:rPr>
                <w:rFonts w:hint="eastAsia" w:ascii="仿宋" w:hAnsi="仿宋" w:eastAsia="仿宋" w:cs="仿宋"/>
                <w:sz w:val="21"/>
                <w:szCs w:val="21"/>
                <w:highlight w:val="none"/>
              </w:rPr>
            </w:pPr>
          </w:p>
        </w:tc>
        <w:tc>
          <w:tcPr>
            <w:tcW w:w="853" w:type="dxa"/>
            <w:noWrap w:val="0"/>
            <w:vAlign w:val="center"/>
          </w:tcPr>
          <w:p w14:paraId="2BCB8707">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非金属激光切割系统</w:t>
            </w:r>
          </w:p>
        </w:tc>
        <w:tc>
          <w:tcPr>
            <w:tcW w:w="6667" w:type="dxa"/>
            <w:noWrap w:val="0"/>
            <w:vAlign w:val="center"/>
          </w:tcPr>
          <w:p w14:paraId="4574799C">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1.有效工作台面≥1300×2500mm；</w:t>
            </w:r>
          </w:p>
          <w:p w14:paraId="77D7AAE0">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2.激光器功率≥180w；</w:t>
            </w:r>
          </w:p>
          <w:p w14:paraId="50BF396B">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3.切割速度≥0-3600mm/min；</w:t>
            </w:r>
          </w:p>
          <w:p w14:paraId="69BBFFA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4.雕刻速度≥0-6400mm/min；</w:t>
            </w:r>
          </w:p>
          <w:p w14:paraId="0225F7D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5.加工精度±0.1mm；</w:t>
            </w:r>
          </w:p>
          <w:p w14:paraId="1D2135D4">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6.重复精度:≤0.01mm；</w:t>
            </w:r>
          </w:p>
          <w:p w14:paraId="0008038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7.定位精度:≤0.01mm；</w:t>
            </w:r>
          </w:p>
          <w:p w14:paraId="1D5C296A">
            <w:pPr>
              <w:pStyle w:val="2"/>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8.支持格式:PLT,DXF, BMP,AL, DSP等；</w:t>
            </w:r>
          </w:p>
          <w:p w14:paraId="463903A0">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9.兼容软件:CorelDraw, Photoshop,</w:t>
            </w:r>
          </w:p>
          <w:p w14:paraId="0C31457F">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AutoCAD；</w:t>
            </w:r>
          </w:p>
          <w:p w14:paraId="6DEBE81D">
            <w:pPr>
              <w:pStyle w:val="2"/>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10.适用于皮革、布料、有机玻璃，亚克力，橡胶，塑胶，木制品，竹制品，陶瓷等非金属材料。</w:t>
            </w:r>
          </w:p>
        </w:tc>
        <w:tc>
          <w:tcPr>
            <w:tcW w:w="636" w:type="dxa"/>
            <w:noWrap w:val="0"/>
            <w:vAlign w:val="center"/>
          </w:tcPr>
          <w:p w14:paraId="4D718528">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1台</w:t>
            </w:r>
          </w:p>
        </w:tc>
      </w:tr>
      <w:tr w14:paraId="03FD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noWrap w:val="0"/>
            <w:vAlign w:val="top"/>
          </w:tcPr>
          <w:p w14:paraId="67E758DB">
            <w:pPr>
              <w:rPr>
                <w:rFonts w:hint="eastAsia" w:ascii="仿宋" w:hAnsi="仿宋" w:eastAsia="仿宋" w:cs="仿宋"/>
                <w:sz w:val="21"/>
                <w:szCs w:val="21"/>
                <w:highlight w:val="none"/>
              </w:rPr>
            </w:pPr>
          </w:p>
        </w:tc>
        <w:tc>
          <w:tcPr>
            <w:tcW w:w="853" w:type="dxa"/>
            <w:noWrap w:val="0"/>
            <w:vAlign w:val="center"/>
          </w:tcPr>
          <w:p w14:paraId="1E7CE36F">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五轴四联动立式加工设备</w:t>
            </w:r>
          </w:p>
        </w:tc>
        <w:tc>
          <w:tcPr>
            <w:tcW w:w="6667" w:type="dxa"/>
            <w:noWrap w:val="0"/>
            <w:vAlign w:val="center"/>
          </w:tcPr>
          <w:p w14:paraId="1694E0D4">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1.工作台面积：≥1000×550mm；</w:t>
            </w:r>
          </w:p>
          <w:p w14:paraId="31DE2E4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2.工作台最大负重：≥600Kg；</w:t>
            </w:r>
          </w:p>
          <w:p w14:paraId="2655F55D">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3.X/Y/Z轴行程：≥800/550/550mm；</w:t>
            </w:r>
          </w:p>
          <w:p w14:paraId="2CEA8EAC">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4.主轴端面至工作台距离：≥320-870mm；</w:t>
            </w:r>
          </w:p>
          <w:p w14:paraId="33DA5625">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5.主轴中心至立柱导轨：≥580mm；</w:t>
            </w:r>
          </w:p>
          <w:p w14:paraId="0C010DD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6.X/Y/Z轴快速进给：≥36/36/36m/min；</w:t>
            </w:r>
          </w:p>
          <w:p w14:paraId="4C57E3EF">
            <w:pPr>
              <w:widowControl/>
              <w:kinsoku w:val="0"/>
              <w:autoSpaceDE w:val="0"/>
              <w:autoSpaceDN w:val="0"/>
              <w:adjustRightInd w:val="0"/>
              <w:snapToGrid w:val="0"/>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7.X/Y/Z导轨宽度规格：≥RGH35/45/45mm，</w:t>
            </w:r>
          </w:p>
          <w:p w14:paraId="6CBBF83E">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X/Y轴至少4滑块，Z轴至少6滑块；</w:t>
            </w:r>
          </w:p>
          <w:p w14:paraId="458800C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8.X/Y/Z轴电机扭矩：≥15/15/22Nm；</w:t>
            </w:r>
          </w:p>
          <w:p w14:paraId="38AB76A8">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9.主轴最高转速：≥8000rpm（环状喷水）；</w:t>
            </w:r>
          </w:p>
          <w:p w14:paraId="1EF60AB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10.主轴端锥度：≥BT40-150mm；</w:t>
            </w:r>
          </w:p>
          <w:p w14:paraId="18446E9E">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11.圆盘机械手刀库：≥24T；</w:t>
            </w:r>
          </w:p>
          <w:p w14:paraId="46F7A779">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12.主轴电机功率：≥11KW；</w:t>
            </w:r>
          </w:p>
          <w:p w14:paraId="2277AB2D">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13.主轴：带刚性攻牙功能；</w:t>
            </w:r>
          </w:p>
          <w:p w14:paraId="6929978B">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14.定位精度：±0.05/300mm；</w:t>
            </w:r>
          </w:p>
          <w:p w14:paraId="7E55697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15.重复定位精度：±0.003/300mm；</w:t>
            </w:r>
          </w:p>
          <w:p w14:paraId="2DC50C20">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16.转台：</w:t>
            </w:r>
          </w:p>
          <w:p w14:paraId="6E44C276">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16.1盘面直径：≥255mm</w:t>
            </w:r>
          </w:p>
          <w:p w14:paraId="08C49AF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16.2工作台垂直高度：≥350mm</w:t>
            </w:r>
          </w:p>
          <w:p w14:paraId="5A7BA01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16.3工作台总厚度：≥200mm</w:t>
            </w:r>
          </w:p>
          <w:p w14:paraId="10C7653A">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16.4贯穿孔径：≥55mm</w:t>
            </w:r>
          </w:p>
          <w:p w14:paraId="3660776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16.</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导轨宽度：35/45/45</w:t>
            </w:r>
          </w:p>
          <w:p w14:paraId="26ECF3D2">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16.</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盘面最高转速：55.5r.p.m/min</w:t>
            </w:r>
          </w:p>
          <w:p w14:paraId="1633D62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17.气源压力：0.5-0.7Mpa；</w:t>
            </w:r>
          </w:p>
          <w:p w14:paraId="43C653F1">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18.切削冷却系统冷却泵功率≥450W；</w:t>
            </w:r>
          </w:p>
          <w:p w14:paraId="096EE8A0">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19.立式结构；</w:t>
            </w:r>
          </w:p>
          <w:p w14:paraId="44060707">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20.≥10英寸LCD显示屏；</w:t>
            </w:r>
          </w:p>
          <w:p w14:paraId="49DFF716">
            <w:pPr>
              <w:pStyle w:val="2"/>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21.配置主轴及伺服过载系统保护、三色警报灯、机床钣金内部工作灯LED防爆、冲屑气枪、伸缩防护罩（全罩式内钣金）。</w:t>
            </w:r>
          </w:p>
        </w:tc>
        <w:tc>
          <w:tcPr>
            <w:tcW w:w="636" w:type="dxa"/>
            <w:noWrap w:val="0"/>
            <w:vAlign w:val="center"/>
          </w:tcPr>
          <w:p w14:paraId="02807887">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1台</w:t>
            </w:r>
          </w:p>
        </w:tc>
      </w:tr>
    </w:tbl>
    <w:p w14:paraId="4C332EF9">
      <w:pPr>
        <w:spacing w:line="360" w:lineRule="auto"/>
        <w:rPr>
          <w:rFonts w:ascii="仿宋" w:hAnsi="仿宋" w:eastAsia="仿宋" w:cs="仿宋"/>
          <w:sz w:val="24"/>
          <w:szCs w:val="24"/>
        </w:rPr>
      </w:pPr>
      <w:r>
        <w:rPr>
          <w:rFonts w:hint="eastAsia" w:ascii="仿宋" w:hAnsi="仿宋" w:eastAsia="仿宋" w:cs="仿宋"/>
          <w:sz w:val="24"/>
          <w:szCs w:val="24"/>
        </w:rPr>
        <w:t>2.需执行的国家相关标准、行业标准、地方标准或者其他标准、规范；</w:t>
      </w:r>
    </w:p>
    <w:p w14:paraId="1848BC27">
      <w:pPr>
        <w:pStyle w:val="2"/>
        <w:spacing w:line="360" w:lineRule="auto"/>
        <w:ind w:firstLine="480"/>
        <w:rPr>
          <w:rFonts w:ascii="仿宋" w:hAnsi="仿宋" w:eastAsia="仿宋" w:cs="仿宋"/>
          <w:sz w:val="24"/>
          <w:szCs w:val="24"/>
        </w:rPr>
      </w:pPr>
      <w:r>
        <w:rPr>
          <w:rFonts w:hint="eastAsia" w:ascii="仿宋" w:hAnsi="仿宋" w:eastAsia="仿宋" w:cs="仿宋"/>
          <w:b w:val="0"/>
          <w:bCs w:val="0"/>
          <w:sz w:val="24"/>
          <w:szCs w:val="24"/>
          <w:u w:val="single"/>
          <w:lang w:val="en-US" w:eastAsia="zh-CN"/>
        </w:rPr>
        <w:t>所有设备须符合国家相关安全标准，通过强制性产品认证（CCC）或具备等效合规证明，并提供完整技术资料。</w:t>
      </w:r>
      <w:r>
        <w:rPr>
          <w:rFonts w:hint="eastAsia" w:ascii="仿宋" w:hAnsi="仿宋" w:eastAsia="仿宋" w:cs="仿宋"/>
          <w:sz w:val="24"/>
          <w:szCs w:val="24"/>
          <w:lang w:val="en-US" w:eastAsia="zh-CN"/>
        </w:rPr>
        <w:t xml:space="preserve"> </w:t>
      </w:r>
      <w:r>
        <w:rPr>
          <w:rFonts w:hint="eastAsia" w:ascii="仿宋" w:hAnsi="仿宋" w:eastAsia="仿宋" w:cs="仿宋"/>
          <w:kern w:val="2"/>
          <w:sz w:val="24"/>
          <w:szCs w:val="24"/>
          <w:u w:val="single"/>
          <w:lang w:val="en-US" w:eastAsia="zh-CN" w:bidi="ar-SA"/>
        </w:rPr>
        <w:br w:type="textWrapping"/>
      </w:r>
      <w:r>
        <w:rPr>
          <w:rFonts w:hint="eastAsia" w:ascii="仿宋" w:hAnsi="仿宋" w:eastAsia="仿宋" w:cs="仿宋"/>
          <w:sz w:val="24"/>
          <w:szCs w:val="24"/>
        </w:rPr>
        <w:t>3.货物包装运输、供货时间、供货地点、技术保障等要求；</w:t>
      </w:r>
    </w:p>
    <w:p w14:paraId="0F0DD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single"/>
          <w:lang w:val="en-US" w:eastAsia="zh-CN"/>
        </w:rPr>
        <w:t>货物包装运输要求：根据产品特性，由乙方在保证产品质量的前提下，自行选择运输及包装方式，发生的一切费用全部由乙方承担。</w:t>
      </w:r>
    </w:p>
    <w:p w14:paraId="6E6A5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single"/>
          <w:lang w:val="en-US" w:eastAsia="zh-CN"/>
        </w:rPr>
        <w:t>供货时间：自合同签订之日40日历日内完成供货，并安装调试完毕。</w:t>
      </w:r>
    </w:p>
    <w:p w14:paraId="0BB6B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single"/>
          <w:lang w:val="en-US" w:eastAsia="zh-CN"/>
        </w:rPr>
        <w:t>供货地点：陕西铁路工程职业技术学院指定地点。</w:t>
      </w:r>
    </w:p>
    <w:p w14:paraId="5039D90E">
      <w:pPr>
        <w:spacing w:line="360" w:lineRule="auto"/>
        <w:ind w:firstLine="480" w:firstLineChars="200"/>
        <w:rPr>
          <w:rFonts w:ascii="仿宋" w:hAnsi="仿宋" w:eastAsia="仿宋" w:cs="仿宋"/>
          <w:sz w:val="24"/>
          <w:szCs w:val="24"/>
        </w:rPr>
      </w:pPr>
      <w:r>
        <w:rPr>
          <w:rFonts w:hint="eastAsia" w:ascii="仿宋" w:hAnsi="仿宋" w:eastAsia="仿宋" w:cs="仿宋"/>
          <w:b w:val="0"/>
          <w:bCs w:val="0"/>
          <w:sz w:val="24"/>
          <w:szCs w:val="24"/>
          <w:u w:val="single"/>
          <w:lang w:val="en-US" w:eastAsia="zh-CN"/>
        </w:rPr>
        <w:t>技术保障：</w:t>
      </w:r>
      <w:r>
        <w:rPr>
          <w:rFonts w:hint="eastAsia" w:ascii="仿宋" w:hAnsi="仿宋" w:eastAsia="仿宋" w:cs="仿宋"/>
          <w:b w:val="0"/>
          <w:bCs w:val="0"/>
          <w:kern w:val="2"/>
          <w:sz w:val="24"/>
          <w:szCs w:val="24"/>
          <w:u w:val="single"/>
          <w:lang w:val="en-US" w:eastAsia="zh-CN" w:bidi="ar-SA"/>
        </w:rPr>
        <w:t>所供设备技术成熟、性能稳定，具备良好的软硬件兼容性与后期扩展能力；供应商须提供不少于三年原厂质保、免费上门安装调试及定期维护服务；所有设备须符合国家相关安全标准，通过强制性产品认证（CCC）或具备等效合规证明，并提供完整技术资料与操作培训，确保设备安全、可靠、高效运行。</w:t>
      </w:r>
      <w:r>
        <w:rPr>
          <w:rFonts w:hint="eastAsia" w:ascii="仿宋" w:hAnsi="仿宋" w:eastAsia="仿宋" w:cs="仿宋"/>
          <w:sz w:val="24"/>
          <w:szCs w:val="24"/>
        </w:rPr>
        <w:t xml:space="preserve"> </w:t>
      </w:r>
    </w:p>
    <w:p w14:paraId="38762F64">
      <w:pPr>
        <w:pStyle w:val="2"/>
        <w:spacing w:line="360" w:lineRule="auto"/>
        <w:rPr>
          <w:rFonts w:ascii="仿宋" w:hAnsi="仿宋" w:eastAsia="仿宋" w:cs="仿宋"/>
          <w:sz w:val="24"/>
          <w:szCs w:val="24"/>
        </w:rPr>
      </w:pPr>
      <w:bookmarkStart w:id="0" w:name="_GoBack"/>
      <w:bookmarkEnd w:id="0"/>
      <w:r>
        <w:rPr>
          <w:rFonts w:hint="eastAsia" w:ascii="仿宋" w:hAnsi="仿宋" w:eastAsia="仿宋" w:cs="仿宋"/>
          <w:sz w:val="24"/>
          <w:szCs w:val="24"/>
        </w:rPr>
        <w:t>4.采购标的的验收标准；</w:t>
      </w:r>
    </w:p>
    <w:p w14:paraId="3B18A5E2">
      <w:pPr>
        <w:pStyle w:val="2"/>
        <w:spacing w:line="360" w:lineRule="auto"/>
        <w:ind w:firstLine="48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1、产品到货后，乙方负责安装调试，达到正常运行条件后书面通知甲方验收。</w:t>
      </w:r>
    </w:p>
    <w:p w14:paraId="792F60AE">
      <w:pPr>
        <w:pStyle w:val="2"/>
        <w:spacing w:line="360" w:lineRule="auto"/>
        <w:ind w:firstLine="48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2、安装完成后应提供详细的安装报告，并详细记录各种指示的实测数据。</w:t>
      </w:r>
    </w:p>
    <w:p w14:paraId="7544F632">
      <w:pPr>
        <w:pStyle w:val="2"/>
        <w:spacing w:line="360" w:lineRule="auto"/>
        <w:ind w:firstLine="48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3、提供完整的操作手册和安装、调试、维修手册；提供制造厂家的检验测试报告或产品出厂检测报告。</w:t>
      </w:r>
    </w:p>
    <w:p w14:paraId="0C5CDFBF">
      <w:pPr>
        <w:pStyle w:val="2"/>
        <w:spacing w:line="360" w:lineRule="auto"/>
        <w:ind w:firstLine="48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4、甲方根据合同要求对产品进行验收、确认产品的产地、规格、型号和数量。验收依据为本合同文本、招标文件和国内相应的标准、规范。</w:t>
      </w:r>
    </w:p>
    <w:p w14:paraId="6FBA647E">
      <w:pPr>
        <w:pStyle w:val="2"/>
        <w:spacing w:line="360" w:lineRule="auto"/>
        <w:ind w:firstLine="48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5、验收合格后，填写产品验收单，并向甲方提交产品所包含的所有资料，以便甲方日后管理和维护。</w:t>
      </w:r>
    </w:p>
    <w:p w14:paraId="21EACAB5">
      <w:pPr>
        <w:pStyle w:val="2"/>
        <w:spacing w:line="360" w:lineRule="auto"/>
        <w:ind w:firstLine="480"/>
        <w:rPr>
          <w:rFonts w:hint="eastAsia" w:ascii="仿宋" w:hAnsi="仿宋" w:eastAsia="仿宋" w:cs="仿宋"/>
          <w:sz w:val="24"/>
          <w:szCs w:val="24"/>
          <w:u w:val="single"/>
          <w:lang w:eastAsia="zh-CN"/>
        </w:rPr>
      </w:pPr>
      <w:r>
        <w:rPr>
          <w:rFonts w:hint="eastAsia" w:ascii="仿宋" w:hAnsi="仿宋" w:eastAsia="仿宋" w:cs="仿宋"/>
          <w:color w:val="000000" w:themeColor="text1"/>
          <w:sz w:val="24"/>
          <w:szCs w:val="24"/>
          <w:highlight w:val="none"/>
          <w:u w:val="single"/>
          <w14:textFill>
            <w14:solidFill>
              <w14:schemeClr w14:val="tx1"/>
            </w14:solidFill>
          </w14:textFill>
        </w:rPr>
        <w:t>6、验收由甲方负责组织或者邀请有关专家、质检机构、采购代理机构共同进行验收,验收须以合同、招标文件、澄清、及国家相应的标准、规范等为依据。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3BD0"/>
    <w:rsid w:val="2C136387"/>
    <w:rsid w:val="3F090233"/>
    <w:rsid w:val="4C753BD0"/>
    <w:rsid w:val="73BD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720"/>
      </w:tabs>
      <w:spacing w:line="0" w:lineRule="atLeast"/>
    </w:pPr>
    <w:rPr>
      <w:sz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paragraph" w:customStyle="1" w:styleId="7">
    <w:name w:val="样式35"/>
    <w:basedOn w:val="1"/>
    <w:qFormat/>
    <w:uiPriority w:val="0"/>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11287</Words>
  <Characters>13150</Characters>
  <Lines>0</Lines>
  <Paragraphs>0</Paragraphs>
  <TotalTime>0</TotalTime>
  <ScaleCrop>false</ScaleCrop>
  <LinksUpToDate>false</LinksUpToDate>
  <CharactersWithSpaces>13407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2025-09-30T07:28:00Z</dcterms:created>
  <dc:creator>緣來</dc:creator>
  <cp:lastModifiedBy>叶子</cp:lastModifiedBy>
  <dcterms:modified xsi:type="dcterms:W3CDTF">2026-03-03T08:35:33Z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23B35D2DD0F54684B3AD4BCB9D56A691_11</vt:lpwstr>
  </property>
  <property fmtid="{D5CDD505-2E9C-101B-9397-08002B2CF9AE}" pid="4" name="KSOTemplateDocerSaveRecord">
    <vt:lpwstr>eyJoZGlkIjoiZjE1YjQ4NWY2MWE2Y2ZiNzE4NTU1MjQ3YTY1ZWQwZjAiLCJ1c2VySWQiOiIzMjkyNDM1OTcifQ==</vt:lpwstr>
  </property>
</Properties>
</file>