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22F24">
      <w:pPr>
        <w:pStyle w:val="2"/>
        <w:bidi w:val="0"/>
        <w:rPr>
          <w:rFonts w:hint="eastAsia" w:ascii="方正仿宋_GB18030" w:hAnsi="方正仿宋_GB18030" w:eastAsia="方正仿宋_GB18030" w:cs="方正仿宋_GB18030"/>
          <w:lang w:val="en-US" w:eastAsia="zh-CN"/>
        </w:rPr>
      </w:pPr>
      <w:bookmarkStart w:id="0" w:name="_Toc13136"/>
      <w:r>
        <w:rPr>
          <w:rFonts w:hint="eastAsia" w:ascii="方正仿宋_GB18030" w:hAnsi="方正仿宋_GB18030" w:eastAsia="方正仿宋_GB18030" w:cs="方正仿宋_GB18030"/>
          <w:lang w:val="en-US" w:eastAsia="zh-CN"/>
        </w:rPr>
        <w:t>采购需求</w:t>
      </w:r>
    </w:p>
    <w:p w14:paraId="327529D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18030" w:hAnsi="方正仿宋_GB18030" w:eastAsia="方正仿宋_GB18030" w:cs="方正仿宋_GB18030"/>
          <w:b/>
          <w:bCs/>
          <w:color w:val="auto"/>
          <w:sz w:val="21"/>
          <w:szCs w:val="21"/>
          <w:highlight w:val="none"/>
          <w:lang w:val="en-US" w:eastAsia="zh-CN"/>
        </w:rPr>
      </w:pPr>
      <w:r>
        <w:rPr>
          <w:rFonts w:hint="eastAsia" w:ascii="方正仿宋_GB18030" w:hAnsi="方正仿宋_GB18030" w:eastAsia="方正仿宋_GB18030" w:cs="方正仿宋_GB18030"/>
          <w:color w:val="auto"/>
          <w:sz w:val="22"/>
          <w:szCs w:val="22"/>
          <w:highlight w:val="none"/>
          <w:lang w:val="en-US" w:eastAsia="zh-CN"/>
        </w:rPr>
        <w:t>一、</w:t>
      </w:r>
      <w:bookmarkEnd w:id="0"/>
      <w:r>
        <w:rPr>
          <w:rFonts w:hint="eastAsia" w:ascii="方正仿宋_GB18030" w:hAnsi="方正仿宋_GB18030" w:eastAsia="方正仿宋_GB18030" w:cs="方正仿宋_GB18030"/>
          <w:b/>
          <w:bCs/>
          <w:color w:val="auto"/>
          <w:sz w:val="21"/>
          <w:szCs w:val="21"/>
          <w:highlight w:val="none"/>
          <w:lang w:val="en-US" w:eastAsia="zh-CN"/>
        </w:rPr>
        <w:t>竞赛项目及设置</w:t>
      </w:r>
    </w:p>
    <w:p w14:paraId="30AC685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（一）项目设置：</w:t>
      </w:r>
      <w:r>
        <w:rPr>
          <w:rFonts w:hint="eastAsia" w:ascii="方正仿宋_GB18030" w:hAnsi="方正仿宋_GB18030" w:eastAsia="方正仿宋_GB18030" w:cs="方正仿宋_GB18030"/>
          <w:color w:val="auto"/>
          <w:sz w:val="21"/>
          <w:szCs w:val="21"/>
          <w:highlight w:val="none"/>
        </w:rPr>
        <w:t>五人制、八人制、十一人制3个竞赛项目。</w:t>
      </w:r>
    </w:p>
    <w:p w14:paraId="1308F543">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eastAsia="zh-CN"/>
        </w:rPr>
        <w:t>二）组别设置</w:t>
      </w:r>
      <w:bookmarkStart w:id="1" w:name="_GoBack"/>
      <w:bookmarkEnd w:id="1"/>
    </w:p>
    <w:p w14:paraId="21E7FB0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市级决赛区县组和公开组合计总场次不少于1200场，其中五人制不少于770场、八人制不少于200场、十一人制不少于230场，如实际未达到以上场次，按所需场次退还对应费用。（注：各组别办赛多出的场次和不足的场次可相互抵扣核算费用。）</w:t>
      </w:r>
    </w:p>
    <w:p w14:paraId="0229028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1.区县组</w:t>
      </w:r>
    </w:p>
    <w:p w14:paraId="0AA7C2D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按年龄设U8、U9、U10、U11、U12、U13、U14、U15、U16、U18组，各组分设男、女2个组别。各年龄组竞赛项目具体如下：</w:t>
      </w:r>
    </w:p>
    <w:p w14:paraId="227A280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U8、U9组进行五人制比赛（主客场赛制</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145770E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U10、U11组进行八人制比赛；</w:t>
      </w:r>
    </w:p>
    <w:p w14:paraId="2490D63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rPr>
        <w:t>U12、U13、U14、U1</w:t>
      </w:r>
      <w:r>
        <w:rPr>
          <w:rFonts w:hint="eastAsia" w:ascii="方正仿宋_GB18030" w:hAnsi="方正仿宋_GB18030" w:eastAsia="方正仿宋_GB18030" w:cs="方正仿宋_GB18030"/>
          <w:color w:val="auto"/>
          <w:sz w:val="21"/>
          <w:szCs w:val="21"/>
          <w:highlight w:val="none"/>
        </w:rPr>
        <w:t>5、U16、U18组进行十一人制比赛。</w:t>
      </w:r>
    </w:p>
    <w:p w14:paraId="79525F9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lang w:eastAsia="zh-CN"/>
        </w:rPr>
        <w:t>年龄设置</w:t>
      </w:r>
    </w:p>
    <w:p w14:paraId="0D64AD97">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U8：2018年1月1日至2018年12月31日，可报至多5名2019年出生运动员；</w:t>
      </w:r>
    </w:p>
    <w:p w14:paraId="70F97D37">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U9：2017年1月1日至2017年12月31日，可报至多5名2018年出生运动员；</w:t>
      </w:r>
    </w:p>
    <w:p w14:paraId="38DACA6F">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U10：2016年1月1日至2016年12月31日，可报至多5名2017年出生运动员；</w:t>
      </w:r>
    </w:p>
    <w:p w14:paraId="38F85E5E">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U11：2015年1月1日至2015年12月31日，可报至多5名2016年出生运动员；</w:t>
      </w:r>
    </w:p>
    <w:p w14:paraId="4C90F361">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U12：2014年1月1日至2014年12月31日，可报至多5名2015年出生运动员；</w:t>
      </w:r>
    </w:p>
    <w:p w14:paraId="414EDF1F">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U13：2013年1月1日到2013年12月31日，可报至多5名2014年出生运动员；</w:t>
      </w:r>
    </w:p>
    <w:p w14:paraId="6065383E">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U14：2012年1月1日至2012年12月31日，可报至多5名2013年出生运动员；</w:t>
      </w:r>
    </w:p>
    <w:p w14:paraId="144CD0E9">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U15：2011年1月1日到2011年12月31日，可报至多5名2012年出生运动员；</w:t>
      </w:r>
    </w:p>
    <w:p w14:paraId="718E01DC">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U16：2010年1月1日至2010年12月31日，可报至多5名2011年出生运动员；</w:t>
      </w:r>
    </w:p>
    <w:p w14:paraId="75A5C243">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U18：2008年1月1日至2009年12月31日。</w:t>
      </w:r>
    </w:p>
    <w:p w14:paraId="192C8002">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2.公开组</w:t>
      </w:r>
    </w:p>
    <w:p w14:paraId="5AF5FD50">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按年龄设</w:t>
      </w:r>
      <w:r>
        <w:rPr>
          <w:rFonts w:hint="eastAsia" w:ascii="方正仿宋_GB18030" w:hAnsi="方正仿宋_GB18030" w:eastAsia="方正仿宋_GB18030" w:cs="方正仿宋_GB18030"/>
          <w:color w:val="auto"/>
          <w:sz w:val="21"/>
          <w:szCs w:val="21"/>
          <w:highlight w:val="none"/>
          <w:lang w:val="en-US" w:eastAsia="zh-CN"/>
        </w:rPr>
        <w:t>男子U8、U9、U10、U11、U12、U13、U15；女子U8、U9、U10、U11、U12、U14。</w:t>
      </w:r>
      <w:r>
        <w:rPr>
          <w:rFonts w:hint="eastAsia" w:ascii="方正仿宋_GB18030" w:hAnsi="方正仿宋_GB18030" w:eastAsia="方正仿宋_GB18030" w:cs="方正仿宋_GB18030"/>
          <w:color w:val="auto"/>
          <w:sz w:val="21"/>
          <w:szCs w:val="21"/>
          <w:highlight w:val="none"/>
        </w:rPr>
        <w:t>各年龄组竞赛项目具体如下：</w:t>
      </w:r>
    </w:p>
    <w:p w14:paraId="600B1D8B">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U8、U9组进行五人制比赛（主客场赛制</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6FBB001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U10、U11组进行八人制比赛；</w:t>
      </w:r>
    </w:p>
    <w:p w14:paraId="47A3459E">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rPr>
        <w:t>U12、U13、U14、U15组进行十一人制比赛。</w:t>
      </w:r>
    </w:p>
    <w:p w14:paraId="7E0ABA42">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lang w:eastAsia="zh-CN"/>
        </w:rPr>
        <w:t>年龄设置</w:t>
      </w:r>
    </w:p>
    <w:p w14:paraId="10FAE273">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男子组：</w:t>
      </w:r>
    </w:p>
    <w:p w14:paraId="14881E80">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U8：2018年1月1日至2018年12月31日，可报至多5名2019年出生运动员；</w:t>
      </w:r>
    </w:p>
    <w:p w14:paraId="4EE2B266">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U9：2017年1月1日至2017年12月31日，可报至多5名2018年出生运动员；</w:t>
      </w:r>
    </w:p>
    <w:p w14:paraId="74EF761C">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U10：2016年1月1日至2016年12月31日，可报至多5名2017年出生运动员；</w:t>
      </w:r>
    </w:p>
    <w:p w14:paraId="623C8E47">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U11：2015年1月1日至2015年12月31日，可报至多5名2016年出生运动员；</w:t>
      </w:r>
    </w:p>
    <w:p w14:paraId="2873CF06">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U12：2014年1月1日至2014年12月31日，可报至多5名2015年出生运动员；</w:t>
      </w:r>
    </w:p>
    <w:p w14:paraId="5D3E27D0">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U13：2012年9月1日到2013年12月31日；</w:t>
      </w:r>
    </w:p>
    <w:p w14:paraId="58DA565A">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U15：2010年9月1日到2012年12月31日；</w:t>
      </w:r>
    </w:p>
    <w:p w14:paraId="41DCF7B8">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女子组：</w:t>
      </w:r>
    </w:p>
    <w:p w14:paraId="47D9A4BA">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U8：2018年1月1日至2018年12月31日，可报至多5名2019年出生运动员；</w:t>
      </w:r>
    </w:p>
    <w:p w14:paraId="3283C972">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U9：2017年1月1日至2017年12月31日，可报至多5名2018年出生运动员；</w:t>
      </w:r>
    </w:p>
    <w:p w14:paraId="7B9BB645">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U10：2016年1月1日至2016年12月31日，可报至多5名2017年出生运动员；</w:t>
      </w:r>
    </w:p>
    <w:p w14:paraId="57798FE8">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U11：2015年1月1日至2015年12月31日，可报至多5名2016年出生运动员；</w:t>
      </w:r>
    </w:p>
    <w:p w14:paraId="7FFA727A">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U12：2014年1月1日至2014年12月31日，可报至多5名2015年出生运动员；</w:t>
      </w:r>
    </w:p>
    <w:p w14:paraId="6B8038B4">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val="en-US" w:eastAsia="zh-CN"/>
        </w:rPr>
        <w:t>U14：2012年1月1日至2014年12月31日。</w:t>
      </w:r>
    </w:p>
    <w:p w14:paraId="49C31FF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方正仿宋_GB18030" w:hAnsi="方正仿宋_GB18030" w:eastAsia="方正仿宋_GB18030" w:cs="方正仿宋_GB18030"/>
          <w:b/>
          <w:bCs/>
          <w:color w:val="auto"/>
          <w:sz w:val="21"/>
          <w:szCs w:val="21"/>
          <w:highlight w:val="none"/>
          <w:lang w:eastAsia="zh-CN"/>
        </w:rPr>
      </w:pPr>
      <w:r>
        <w:rPr>
          <w:rFonts w:hint="eastAsia" w:ascii="方正仿宋_GB18030" w:hAnsi="方正仿宋_GB18030" w:eastAsia="方正仿宋_GB18030" w:cs="方正仿宋_GB18030"/>
          <w:b/>
          <w:bCs/>
          <w:color w:val="auto"/>
          <w:sz w:val="21"/>
          <w:szCs w:val="21"/>
          <w:highlight w:val="none"/>
          <w:lang w:val="en-US" w:eastAsia="zh-CN"/>
        </w:rPr>
        <w:t>二</w:t>
      </w:r>
      <w:r>
        <w:rPr>
          <w:rFonts w:hint="eastAsia" w:ascii="方正仿宋_GB18030" w:hAnsi="方正仿宋_GB18030" w:eastAsia="方正仿宋_GB18030" w:cs="方正仿宋_GB18030"/>
          <w:b/>
          <w:bCs/>
          <w:color w:val="auto"/>
          <w:sz w:val="21"/>
          <w:szCs w:val="21"/>
          <w:highlight w:val="none"/>
          <w:lang w:eastAsia="zh-CN"/>
        </w:rPr>
        <w:t>、参赛资格</w:t>
      </w:r>
    </w:p>
    <w:p w14:paraId="4E6AC59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eastAsia="zh-CN"/>
        </w:rPr>
        <w:t>（一）</w:t>
      </w:r>
      <w:r>
        <w:rPr>
          <w:rFonts w:hint="eastAsia" w:ascii="方正仿宋_GB18030" w:hAnsi="方正仿宋_GB18030" w:eastAsia="方正仿宋_GB18030" w:cs="方正仿宋_GB18030"/>
          <w:color w:val="auto"/>
          <w:sz w:val="21"/>
          <w:szCs w:val="21"/>
          <w:highlight w:val="none"/>
          <w:lang w:val="en-US" w:eastAsia="zh-CN"/>
        </w:rPr>
        <w:t>区县组</w:t>
      </w:r>
    </w:p>
    <w:p w14:paraId="02ADDDC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各区县（开发区</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推荐预赛优胜队伍参赛</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每队可从本区县（开发区）其他队伍中调整5名运动员报名市级决赛</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，以学校、青少年俱乐部、社会青训机构、职业俱乐部梯队（如有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、体校为单位均可报名</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优胜队可代表区县参赛</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参赛运动员必须是具有推荐区县（开发区</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正式学籍的在校学生（西咸新区推荐参赛队伍的运动员必须是具有西咸新区正式学籍的在校学生</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，非在校学生不</w:t>
      </w:r>
      <w:r>
        <w:rPr>
          <w:rFonts w:hint="eastAsia" w:ascii="方正仿宋_GB18030" w:hAnsi="方正仿宋_GB18030" w:eastAsia="方正仿宋_GB18030" w:cs="方正仿宋_GB18030"/>
          <w:color w:val="auto"/>
          <w:sz w:val="21"/>
          <w:szCs w:val="21"/>
          <w:highlight w:val="none"/>
          <w:lang w:eastAsia="zh-CN"/>
        </w:rPr>
        <w:t>得</w:t>
      </w:r>
      <w:r>
        <w:rPr>
          <w:rFonts w:hint="eastAsia" w:ascii="方正仿宋_GB18030" w:hAnsi="方正仿宋_GB18030" w:eastAsia="方正仿宋_GB18030" w:cs="方正仿宋_GB18030"/>
          <w:color w:val="auto"/>
          <w:sz w:val="21"/>
          <w:szCs w:val="21"/>
          <w:highlight w:val="none"/>
        </w:rPr>
        <w:t>参赛。</w:t>
      </w:r>
    </w:p>
    <w:p w14:paraId="2B54C7DC">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具有同等性质的中等体育运动学校的学生允许参赛。</w:t>
      </w:r>
    </w:p>
    <w:p w14:paraId="380927D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港澳特区和台湾地区青少年球员持在有效期内的港澳居民往来内地通行证、台湾居民往来大陆通行证并在本市就读，可代表球队参赛。</w:t>
      </w:r>
    </w:p>
    <w:p w14:paraId="44C94673">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每名运动员只能代表1支足球队参赛。各区县（开发区</w:t>
      </w:r>
      <w:r>
        <w:rPr>
          <w:rFonts w:hint="eastAsia" w:ascii="方正仿宋_GB18030" w:hAnsi="方正仿宋_GB18030" w:eastAsia="方正仿宋_GB18030" w:cs="方正仿宋_GB18030"/>
          <w:color w:val="auto"/>
          <w:sz w:val="21"/>
          <w:szCs w:val="21"/>
          <w:highlight w:val="none"/>
          <w:lang w:eastAsia="zh-CN"/>
        </w:rPr>
        <w:t>）体育部门、</w:t>
      </w:r>
      <w:r>
        <w:rPr>
          <w:rFonts w:hint="eastAsia" w:ascii="方正仿宋_GB18030" w:hAnsi="方正仿宋_GB18030" w:eastAsia="方正仿宋_GB18030" w:cs="方正仿宋_GB18030"/>
          <w:color w:val="auto"/>
          <w:sz w:val="21"/>
          <w:szCs w:val="21"/>
          <w:highlight w:val="none"/>
        </w:rPr>
        <w:t>教育</w:t>
      </w:r>
      <w:r>
        <w:rPr>
          <w:rFonts w:hint="eastAsia" w:ascii="方正仿宋_GB18030" w:hAnsi="方正仿宋_GB18030" w:eastAsia="方正仿宋_GB18030" w:cs="方正仿宋_GB18030"/>
          <w:color w:val="auto"/>
          <w:sz w:val="21"/>
          <w:szCs w:val="21"/>
          <w:highlight w:val="none"/>
          <w:lang w:eastAsia="zh-CN"/>
        </w:rPr>
        <w:t>部门</w:t>
      </w:r>
      <w:r>
        <w:rPr>
          <w:rFonts w:hint="eastAsia" w:ascii="方正仿宋_GB18030" w:hAnsi="方正仿宋_GB18030" w:eastAsia="方正仿宋_GB18030" w:cs="方正仿宋_GB18030"/>
          <w:color w:val="auto"/>
          <w:sz w:val="21"/>
          <w:szCs w:val="21"/>
          <w:highlight w:val="none"/>
        </w:rPr>
        <w:t>负责对本区推荐队伍队员参赛资格进行审查，并填写《</w:t>
      </w:r>
      <w:r>
        <w:rPr>
          <w:rFonts w:hint="eastAsia" w:ascii="方正仿宋_GB18030" w:hAnsi="方正仿宋_GB18030" w:eastAsia="方正仿宋_GB18030" w:cs="方正仿宋_GB18030"/>
          <w:color w:val="auto"/>
          <w:sz w:val="21"/>
          <w:szCs w:val="21"/>
          <w:highlight w:val="none"/>
          <w:lang w:val="en-US" w:eastAsia="zh-CN"/>
        </w:rPr>
        <w:t>2026年第五届中国青少年足球联赛（西安赛区）预选赛暨2026年西安市青少年足球联赛（区县组）报名表</w:t>
      </w:r>
      <w:r>
        <w:rPr>
          <w:rFonts w:hint="eastAsia" w:ascii="方正仿宋_GB18030" w:hAnsi="方正仿宋_GB18030" w:eastAsia="方正仿宋_GB18030" w:cs="方正仿宋_GB18030"/>
          <w:color w:val="auto"/>
          <w:sz w:val="21"/>
          <w:szCs w:val="21"/>
          <w:highlight w:val="none"/>
        </w:rPr>
        <w:t>》。</w:t>
      </w:r>
    </w:p>
    <w:p w14:paraId="037E3EB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二</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公开组</w:t>
      </w:r>
    </w:p>
    <w:p w14:paraId="4465A8C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1.男、女子U8-U12组</w:t>
      </w:r>
    </w:p>
    <w:p w14:paraId="61DD179F">
      <w:pPr>
        <w:pStyle w:val="17"/>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（1）以学校、青少年俱乐部、社会青训机构、职业俱乐部梯队（如有）、体校为单位均可报名。参加球员必须为西安市在校在籍学生。</w:t>
      </w:r>
    </w:p>
    <w:p w14:paraId="279255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（2）每名运动员只能代表1支足球队参赛。本赛事将以二代身份证、学籍证明、会员协会注册备案作为年龄段认定的主要依据。</w:t>
      </w:r>
    </w:p>
    <w:p w14:paraId="138AE9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0"/>
          <w:sz w:val="21"/>
          <w:szCs w:val="21"/>
          <w:highlight w:val="none"/>
          <w:lang w:val="en-US" w:eastAsia="zh-CN"/>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（3）港澳特区和台湾地区青少年球员持在有效期内的港澳居民往来内地通行证、台湾居民往来大陆通行证并在本市就读，可代表球队参赛。</w:t>
      </w:r>
    </w:p>
    <w:p w14:paraId="17B15E25">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2.男子U13、U15组和女子U14组</w:t>
      </w:r>
    </w:p>
    <w:p w14:paraId="0DFB4DD9">
      <w:pPr>
        <w:pStyle w:val="17"/>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（1）以</w:t>
      </w:r>
      <w:r>
        <w:rPr>
          <w:rFonts w:hint="eastAsia" w:ascii="方正仿宋_GB18030" w:hAnsi="方正仿宋_GB18030" w:eastAsia="方正仿宋_GB18030" w:cs="方正仿宋_GB18030"/>
          <w:color w:val="auto"/>
          <w:sz w:val="21"/>
          <w:szCs w:val="21"/>
          <w:highlight w:val="none"/>
        </w:rPr>
        <w:t>青少年俱乐部、社会青训机构、职业俱乐部梯队（如有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报名参赛的，应在西安市足协完成注册，接受足球协会行业管理。以学校代表队、体校代表队报名参赛的，应由属地教育、体育部门审核通过，参赛学校或体校应拥有办学或开展业余训练资质，并且应当接受属地教育、体育部门的管理。</w:t>
      </w:r>
    </w:p>
    <w:p w14:paraId="49B5D2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sz w:val="21"/>
          <w:szCs w:val="21"/>
          <w:highlight w:val="none"/>
          <w:lang w:val="en-US" w:eastAsia="zh-CN"/>
        </w:rPr>
        <w:t>（2）以学校为单位参赛，运动员必须是同一学校学籍。以</w:t>
      </w:r>
      <w:r>
        <w:rPr>
          <w:rFonts w:hint="eastAsia" w:ascii="方正仿宋_GB18030" w:hAnsi="方正仿宋_GB18030" w:eastAsia="方正仿宋_GB18030" w:cs="方正仿宋_GB18030"/>
          <w:color w:val="auto"/>
          <w:sz w:val="21"/>
          <w:szCs w:val="21"/>
          <w:highlight w:val="none"/>
        </w:rPr>
        <w:t>青少年俱乐部、社会青训机构、职业俱乐部梯队（如有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为单位参赛，运动员除具有西安市学籍外，</w:t>
      </w:r>
      <w:r>
        <w:rPr>
          <w:rFonts w:hint="eastAsia" w:ascii="方正仿宋_GB18030" w:hAnsi="方正仿宋_GB18030" w:eastAsia="方正仿宋_GB18030" w:cs="方正仿宋_GB18030"/>
          <w:color w:val="auto"/>
          <w:sz w:val="21"/>
          <w:szCs w:val="21"/>
          <w:highlight w:val="none"/>
        </w:rPr>
        <w:t>还应完成在西安市足协的注册和中国足协的注册备案</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且在中国足协注册系统中属同一俱乐部。</w:t>
      </w:r>
    </w:p>
    <w:p w14:paraId="34FCF9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（3）以体育和教育共建队报名参赛的，该球队仅能为一个体育类别参赛单位（</w:t>
      </w:r>
      <w:r>
        <w:rPr>
          <w:rFonts w:hint="eastAsia" w:ascii="方正仿宋_GB18030" w:hAnsi="方正仿宋_GB18030" w:eastAsia="方正仿宋_GB18030" w:cs="方正仿宋_GB18030"/>
          <w:color w:val="auto"/>
          <w:sz w:val="21"/>
          <w:szCs w:val="21"/>
          <w:highlight w:val="none"/>
        </w:rPr>
        <w:t>青少年俱乐部、职业俱乐部梯队（如有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或社会青训机构）和一个教育类别（学校或体校）共建，其中</w:t>
      </w:r>
      <w:r>
        <w:rPr>
          <w:rFonts w:hint="eastAsia" w:ascii="方正仿宋_GB18030" w:hAnsi="方正仿宋_GB18030" w:eastAsia="方正仿宋_GB18030" w:cs="方正仿宋_GB18030"/>
          <w:color w:val="auto"/>
          <w:sz w:val="21"/>
          <w:szCs w:val="21"/>
          <w:highlight w:val="none"/>
        </w:rPr>
        <w:t>青少年俱乐部、职业俱乐部梯队（如有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、社会青训机构应在属地中国足协的地方会员协会完成注册，接受足球协会行业管理，学校或体校应拥有办学或开展业余训练资质，并且应当接受当地教育、体育部门的管理。</w:t>
      </w:r>
    </w:p>
    <w:p w14:paraId="518AE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4）以体育和教育共建队报名参赛的球员，共建俱乐部青训梯队和社会青训机构应完成在西安市足球协会的注册备案或具有共建学校、体校的学籍，若球员已在非共建俱乐部或社会青训机构注册，则不能通过共建学校、体校学籍参赛。</w:t>
      </w:r>
    </w:p>
    <w:p w14:paraId="2E378C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（5）学校、体校与</w:t>
      </w:r>
      <w:r>
        <w:rPr>
          <w:rFonts w:hint="eastAsia" w:ascii="方正仿宋_GB18030" w:hAnsi="方正仿宋_GB18030" w:eastAsia="方正仿宋_GB18030" w:cs="方正仿宋_GB18030"/>
          <w:color w:val="auto"/>
          <w:sz w:val="21"/>
          <w:szCs w:val="21"/>
          <w:highlight w:val="none"/>
        </w:rPr>
        <w:t>青少年俱乐部、职业俱乐部梯队（如有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、社会青训机构可合并名称使用。《参赛承诺书》上须联合盖章确认。</w:t>
      </w:r>
    </w:p>
    <w:p w14:paraId="32B1C1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（6）</w:t>
      </w:r>
      <w:r>
        <w:rPr>
          <w:rFonts w:hint="eastAsia" w:ascii="方正仿宋_GB18030" w:hAnsi="方正仿宋_GB18030" w:eastAsia="方正仿宋_GB18030" w:cs="方正仿宋_GB18030"/>
          <w:color w:val="auto"/>
          <w:sz w:val="21"/>
          <w:szCs w:val="21"/>
          <w:highlight w:val="none"/>
        </w:rPr>
        <w:t>青少年俱乐部、职业俱乐部梯队（如有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、社会青训机构所属的球员应完成在西安足协的注册和中国足协的注册备案；以学校代表队、体校代表队报名参赛的球员应具有参赛单位所在学校、体校的学籍，根据情况进行参赛注册报名。</w:t>
      </w:r>
    </w:p>
    <w:p w14:paraId="44C5D7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（7）每名运动员只能代表1支足球队参赛。本赛事将按出生日期及学年综合确定参赛组别，以二代身份证、学籍证明、会员协会注册备案、历史参赛记录作为年龄段认定的主要依据。</w:t>
      </w:r>
    </w:p>
    <w:p w14:paraId="7B7040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（8）港澳特区和台湾地区青少年球员持在有效期内的港澳居民往来内地通行证、台湾居民往来大陆通行证并在本市就读，可代表球队参赛。</w:t>
      </w:r>
    </w:p>
    <w:p w14:paraId="3F6A3B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如报名运动员参赛资格存在争议，在争议未解决前，运动员暂不能参赛。对于经核实出现球员年龄、身份、资格等造假的行为，将根据相关规定进行处理。涉及造假的球队直接取消参赛资格和比赛成绩。</w:t>
      </w:r>
    </w:p>
    <w:p w14:paraId="4D6F1B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 w:val="21"/>
          <w:szCs w:val="21"/>
          <w:highlight w:val="none"/>
          <w:lang w:val="en-US" w:eastAsia="zh-CN" w:bidi="ar-SA"/>
        </w:rPr>
        <w:t>（三）</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所有组别参赛运动员必须是政治思想进步，作风正派，遵守有关规定，报名运动员必须持有二级甲等以上综合医院出具的身体健康证明（近6个月内）及在本次赛事时间内有效的医疗保险和人身意外伤害保险（含往返比赛场地途中及比赛期间），未办理者不允许参赛。</w:t>
      </w:r>
    </w:p>
    <w:p w14:paraId="16B8C382">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kern w:val="0"/>
          <w:sz w:val="21"/>
          <w:szCs w:val="21"/>
          <w:highlight w:val="none"/>
          <w:lang w:val="en-US" w:eastAsia="zh-CN" w:bidi="ar-SA"/>
        </w:rPr>
        <w:t>（四）</w:t>
      </w:r>
      <w:r>
        <w:rPr>
          <w:rFonts w:hint="eastAsia" w:ascii="方正仿宋_GB18030" w:hAnsi="方正仿宋_GB18030" w:eastAsia="方正仿宋_GB18030" w:cs="方正仿宋_GB18030"/>
          <w:color w:val="auto"/>
          <w:sz w:val="21"/>
          <w:szCs w:val="21"/>
          <w:highlight w:val="none"/>
        </w:rPr>
        <w:t>通过省注册的运动员，代表单位为其他地市，不得参赛。</w:t>
      </w:r>
    </w:p>
    <w:p w14:paraId="2B34F392">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SA"/>
        </w:rPr>
      </w:pPr>
      <w:r>
        <w:rPr>
          <w:rFonts w:hint="eastAsia" w:ascii="方正仿宋_GB18030" w:hAnsi="方正仿宋_GB18030" w:eastAsia="方正仿宋_GB18030" w:cs="方正仿宋_GB18030"/>
          <w:color w:val="auto"/>
          <w:kern w:val="0"/>
          <w:sz w:val="21"/>
          <w:szCs w:val="21"/>
          <w:highlight w:val="none"/>
          <w:lang w:val="en-US" w:eastAsia="zh-CN" w:bidi="ar-SA"/>
          <w14:ligatures w14:val="none"/>
        </w:rPr>
        <w:t>（五）</w:t>
      </w:r>
      <w:r>
        <w:rPr>
          <w:rFonts w:hint="eastAsia" w:ascii="方正仿宋_GB18030" w:hAnsi="方正仿宋_GB18030" w:eastAsia="方正仿宋_GB18030" w:cs="方正仿宋_GB18030"/>
          <w:color w:val="auto"/>
          <w:kern w:val="0"/>
          <w:sz w:val="21"/>
          <w:szCs w:val="21"/>
          <w:highlight w:val="none"/>
          <w:lang w:val="en-US" w:eastAsia="zh-CN" w:bidi="ar-SA"/>
        </w:rPr>
        <w:t>教练员资格</w:t>
      </w:r>
    </w:p>
    <w:p w14:paraId="4146C40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color w:val="auto"/>
          <w:kern w:val="0"/>
          <w:sz w:val="21"/>
          <w:szCs w:val="21"/>
          <w:highlight w:val="none"/>
          <w:lang w:val="en-US" w:eastAsia="zh-CN" w:bidi="ar"/>
        </w:rPr>
        <w:t>1.U8-U12</w:t>
      </w:r>
      <w:r>
        <w:rPr>
          <w:rFonts w:hint="eastAsia" w:ascii="方正仿宋_GB18030" w:hAnsi="方正仿宋_GB18030" w:eastAsia="方正仿宋_GB18030" w:cs="方正仿宋_GB18030"/>
          <w:b w:val="0"/>
          <w:bCs w:val="0"/>
          <w:color w:val="auto"/>
          <w:sz w:val="21"/>
          <w:szCs w:val="21"/>
          <w:highlight w:val="none"/>
          <w:lang w:val="en-US" w:eastAsia="zh-CN"/>
        </w:rPr>
        <w:t>组别</w:t>
      </w:r>
      <w:r>
        <w:rPr>
          <w:rFonts w:hint="eastAsia" w:ascii="方正仿宋_GB18030" w:hAnsi="方正仿宋_GB18030" w:eastAsia="方正仿宋_GB18030" w:cs="方正仿宋_GB18030"/>
          <w:color w:val="auto"/>
          <w:kern w:val="0"/>
          <w:sz w:val="21"/>
          <w:szCs w:val="21"/>
          <w:highlight w:val="none"/>
          <w:lang w:val="en-US" w:eastAsia="zh-CN" w:bidi="ar"/>
        </w:rPr>
        <w:t>各代表队主教练及助理教练员应持有中国足协D级（含）以上教练员执教执照（有效期内）。</w:t>
      </w:r>
    </w:p>
    <w:p w14:paraId="2BA4D81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color w:val="auto"/>
          <w:kern w:val="0"/>
          <w:sz w:val="21"/>
          <w:szCs w:val="21"/>
          <w:highlight w:val="none"/>
          <w:lang w:val="en-US" w:eastAsia="zh-CN" w:bidi="ar"/>
        </w:rPr>
        <w:t>2.U13-U18</w:t>
      </w:r>
      <w:r>
        <w:rPr>
          <w:rFonts w:hint="eastAsia" w:ascii="方正仿宋_GB18030" w:hAnsi="方正仿宋_GB18030" w:eastAsia="方正仿宋_GB18030" w:cs="方正仿宋_GB18030"/>
          <w:b w:val="0"/>
          <w:bCs w:val="0"/>
          <w:color w:val="auto"/>
          <w:sz w:val="21"/>
          <w:szCs w:val="21"/>
          <w:highlight w:val="none"/>
          <w:lang w:val="en-US" w:eastAsia="zh-CN"/>
        </w:rPr>
        <w:t>组别</w:t>
      </w:r>
      <w:r>
        <w:rPr>
          <w:rFonts w:hint="eastAsia" w:ascii="方正仿宋_GB18030" w:hAnsi="方正仿宋_GB18030" w:eastAsia="方正仿宋_GB18030" w:cs="方正仿宋_GB18030"/>
          <w:color w:val="auto"/>
          <w:kern w:val="0"/>
          <w:sz w:val="21"/>
          <w:szCs w:val="21"/>
          <w:highlight w:val="none"/>
          <w:lang w:val="en-US" w:eastAsia="zh-CN" w:bidi="ar"/>
        </w:rPr>
        <w:t>各代表队主教练应持有中国足协C级（含）以上教练员执教执照（有效期内），助理教练员应持有D级（含）以上教练员执教执照。</w:t>
      </w:r>
    </w:p>
    <w:p w14:paraId="628C60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color w:val="auto"/>
          <w:kern w:val="0"/>
          <w:sz w:val="21"/>
          <w:szCs w:val="21"/>
          <w:highlight w:val="none"/>
          <w:lang w:val="en-US" w:eastAsia="zh-CN" w:bidi="ar"/>
        </w:rPr>
        <w:t>3.所有参赛队教练员须在中国足协信息化平台进行年度注册并获得相应级别的执教执照。</w:t>
      </w:r>
    </w:p>
    <w:p w14:paraId="6AA910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color w:val="auto"/>
          <w:kern w:val="0"/>
          <w:sz w:val="21"/>
          <w:szCs w:val="21"/>
          <w:highlight w:val="none"/>
          <w:lang w:val="en-US" w:eastAsia="zh-CN" w:bidi="ar"/>
        </w:rPr>
        <w:t>4.在地方足协和中国足协“黑名单”内或受到地方足协和中国足协禁赛的教练员不具备资格。</w:t>
      </w:r>
    </w:p>
    <w:p w14:paraId="29618401">
      <w:pPr>
        <w:pStyle w:val="18"/>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18030" w:hAnsi="方正仿宋_GB18030" w:eastAsia="方正仿宋_GB18030" w:cs="方正仿宋_GB18030"/>
          <w:b/>
          <w:bCs/>
          <w:color w:val="auto"/>
          <w:sz w:val="21"/>
          <w:szCs w:val="21"/>
          <w:highlight w:val="none"/>
        </w:rPr>
      </w:pPr>
      <w:r>
        <w:rPr>
          <w:rFonts w:hint="eastAsia" w:ascii="方正仿宋_GB18030" w:hAnsi="方正仿宋_GB18030" w:eastAsia="方正仿宋_GB18030" w:cs="方正仿宋_GB18030"/>
          <w:b/>
          <w:bCs/>
          <w:color w:val="auto"/>
          <w:sz w:val="21"/>
          <w:szCs w:val="21"/>
          <w:highlight w:val="none"/>
          <w:lang w:val="en-US" w:eastAsia="zh-CN"/>
        </w:rPr>
        <w:t>三</w:t>
      </w:r>
      <w:r>
        <w:rPr>
          <w:rFonts w:hint="eastAsia" w:ascii="方正仿宋_GB18030" w:hAnsi="方正仿宋_GB18030" w:eastAsia="方正仿宋_GB18030" w:cs="方正仿宋_GB18030"/>
          <w:b/>
          <w:bCs/>
          <w:color w:val="auto"/>
          <w:sz w:val="21"/>
          <w:szCs w:val="21"/>
          <w:highlight w:val="none"/>
          <w:lang w:eastAsia="zh-CN"/>
        </w:rPr>
        <w:t>、</w:t>
      </w:r>
      <w:r>
        <w:rPr>
          <w:rFonts w:hint="eastAsia" w:ascii="方正仿宋_GB18030" w:hAnsi="方正仿宋_GB18030" w:eastAsia="方正仿宋_GB18030" w:cs="方正仿宋_GB18030"/>
          <w:b/>
          <w:bCs/>
          <w:color w:val="auto"/>
          <w:sz w:val="21"/>
          <w:szCs w:val="21"/>
          <w:highlight w:val="none"/>
        </w:rPr>
        <w:t>竞赛办法</w:t>
      </w:r>
    </w:p>
    <w:p w14:paraId="0327A597">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（一</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执行国际足球理事会和中国足球协会最新审定的</w:t>
      </w:r>
      <w:r>
        <w:rPr>
          <w:rFonts w:hint="eastAsia" w:ascii="方正仿宋_GB18030" w:hAnsi="方正仿宋_GB18030" w:eastAsia="方正仿宋_GB18030" w:cs="方正仿宋_GB18030"/>
          <w:color w:val="auto"/>
          <w:sz w:val="21"/>
          <w:szCs w:val="21"/>
          <w:highlight w:val="none"/>
          <w:lang w:eastAsia="zh-CN"/>
        </w:rPr>
        <w:t>《五人制足球竞赛规则》</w:t>
      </w:r>
      <w:r>
        <w:rPr>
          <w:rFonts w:hint="eastAsia" w:ascii="方正仿宋_GB18030" w:hAnsi="方正仿宋_GB18030" w:eastAsia="方正仿宋_GB18030" w:cs="方正仿宋_GB18030"/>
          <w:color w:val="auto"/>
          <w:sz w:val="21"/>
          <w:szCs w:val="21"/>
          <w:highlight w:val="none"/>
        </w:rPr>
        <w:t>《足球竞赛规则》。</w:t>
      </w:r>
    </w:p>
    <w:p w14:paraId="028105F1">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（二</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执行最新修订的《中国足球协会纪律准则》和《西安市足球协会纪律准则》。</w:t>
      </w:r>
    </w:p>
    <w:p w14:paraId="1FF18D3A">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U8、U9实行主客场赛，其余组别根据报名队数确定竞赛编排办法（</w:t>
      </w:r>
      <w:r>
        <w:rPr>
          <w:rFonts w:hint="eastAsia" w:ascii="方正仿宋_GB18030" w:hAnsi="方正仿宋_GB18030" w:eastAsia="方正仿宋_GB18030" w:cs="方正仿宋_GB18030"/>
          <w:color w:val="auto"/>
          <w:sz w:val="21"/>
          <w:szCs w:val="21"/>
          <w:highlight w:val="none"/>
          <w:lang w:val="en-US" w:eastAsia="zh-CN"/>
        </w:rPr>
        <w:t>区县组和公开组</w:t>
      </w:r>
      <w:r>
        <w:rPr>
          <w:rFonts w:hint="eastAsia" w:ascii="方正仿宋_GB18030" w:hAnsi="方正仿宋_GB18030" w:eastAsia="方正仿宋_GB18030" w:cs="方正仿宋_GB18030"/>
          <w:color w:val="auto"/>
          <w:sz w:val="21"/>
          <w:szCs w:val="21"/>
          <w:highlight w:val="none"/>
        </w:rPr>
        <w:t>各</w:t>
      </w:r>
      <w:r>
        <w:rPr>
          <w:rFonts w:hint="eastAsia" w:ascii="方正仿宋_GB18030" w:hAnsi="方正仿宋_GB18030" w:eastAsia="方正仿宋_GB18030" w:cs="方正仿宋_GB18030"/>
          <w:color w:val="auto"/>
          <w:sz w:val="21"/>
          <w:szCs w:val="21"/>
          <w:highlight w:val="none"/>
          <w:lang w:eastAsia="zh-CN"/>
        </w:rPr>
        <w:t>对应</w:t>
      </w:r>
      <w:r>
        <w:rPr>
          <w:rFonts w:hint="eastAsia" w:ascii="方正仿宋_GB18030" w:hAnsi="方正仿宋_GB18030" w:eastAsia="方正仿宋_GB18030" w:cs="方正仿宋_GB18030"/>
          <w:color w:val="auto"/>
          <w:sz w:val="21"/>
          <w:szCs w:val="21"/>
          <w:highlight w:val="none"/>
        </w:rPr>
        <w:t>组别参赛队伍</w:t>
      </w:r>
      <w:r>
        <w:rPr>
          <w:rFonts w:hint="eastAsia" w:ascii="方正仿宋_GB18030" w:hAnsi="方正仿宋_GB18030" w:eastAsia="方正仿宋_GB18030" w:cs="方正仿宋_GB18030"/>
          <w:color w:val="auto"/>
          <w:sz w:val="21"/>
          <w:szCs w:val="21"/>
          <w:highlight w:val="none"/>
          <w:lang w:eastAsia="zh-CN"/>
        </w:rPr>
        <w:t>总和</w:t>
      </w:r>
      <w:r>
        <w:rPr>
          <w:rFonts w:hint="eastAsia" w:ascii="方正仿宋_GB18030" w:hAnsi="方正仿宋_GB18030" w:eastAsia="方正仿宋_GB18030" w:cs="方正仿宋_GB18030"/>
          <w:color w:val="auto"/>
          <w:sz w:val="21"/>
          <w:szCs w:val="21"/>
          <w:highlight w:val="none"/>
        </w:rPr>
        <w:t>不少于11支，赛程</w:t>
      </w:r>
      <w:r>
        <w:rPr>
          <w:rFonts w:hint="eastAsia" w:ascii="方正仿宋_GB18030" w:hAnsi="方正仿宋_GB18030" w:eastAsia="方正仿宋_GB18030" w:cs="方正仿宋_GB18030"/>
          <w:color w:val="auto"/>
          <w:sz w:val="21"/>
          <w:szCs w:val="21"/>
          <w:highlight w:val="none"/>
          <w:lang w:eastAsia="zh-CN"/>
        </w:rPr>
        <w:t>总和</w:t>
      </w:r>
      <w:r>
        <w:rPr>
          <w:rFonts w:hint="eastAsia" w:ascii="方正仿宋_GB18030" w:hAnsi="方正仿宋_GB18030" w:eastAsia="方正仿宋_GB18030" w:cs="方正仿宋_GB18030"/>
          <w:color w:val="auto"/>
          <w:sz w:val="21"/>
          <w:szCs w:val="21"/>
          <w:highlight w:val="none"/>
        </w:rPr>
        <w:t>不少于10轮</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025C7A7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（四</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比赛计分</w:t>
      </w:r>
    </w:p>
    <w:p w14:paraId="13A2BBDC">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1.循环赛制比赛</w:t>
      </w:r>
    </w:p>
    <w:p w14:paraId="1C9E1033">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每队胜一场得3分</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负一场得0分。</w:t>
      </w:r>
    </w:p>
    <w:p w14:paraId="2EEAFD1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每场比赛必须决出胜负,如比赛为平局则直接进行罚球点球,胜队得2分</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负队得0分。</w:t>
      </w:r>
    </w:p>
    <w:p w14:paraId="54174931">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如果两队或两队以上积分相等，依次根据以下条件排列名次：</w:t>
      </w:r>
    </w:p>
    <w:p w14:paraId="5EE483D9">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1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①</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积分相等队之间相互比赛积分多者，名次列前；</w:t>
      </w:r>
    </w:p>
    <w:p w14:paraId="7971590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2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②</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积分相等队之间胜负关系（净胜球、进球数</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48786CE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3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③</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积分相等队在同一阶段比赛中净胜球数多者，名次列前；</w:t>
      </w:r>
    </w:p>
    <w:p w14:paraId="3AC40DB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4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④</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积分相等队在同一阶段比赛中进球总数多者，名次列前；</w:t>
      </w:r>
    </w:p>
    <w:p w14:paraId="499EF310">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5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⑤</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积分相等队在同一阶段比赛中获得红牌总数少者，名次列前；</w:t>
      </w:r>
    </w:p>
    <w:p w14:paraId="4818BD2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6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⑥</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积分相等队在同一阶段比赛中获得黄牌总数少者，名次列前；</w:t>
      </w:r>
    </w:p>
    <w:p w14:paraId="74DE4A3B">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fldChar w:fldCharType="begin"/>
      </w:r>
      <w:r>
        <w:rPr>
          <w:rFonts w:hint="eastAsia" w:ascii="方正仿宋_GB18030" w:hAnsi="方正仿宋_GB18030" w:eastAsia="方正仿宋_GB18030" w:cs="方正仿宋_GB18030"/>
          <w:color w:val="auto"/>
          <w:sz w:val="21"/>
          <w:szCs w:val="21"/>
          <w:highlight w:val="none"/>
        </w:rPr>
        <w:instrText xml:space="preserve"> = 7 \* GB3 </w:instrText>
      </w:r>
      <w:r>
        <w:rPr>
          <w:rFonts w:hint="eastAsia" w:ascii="方正仿宋_GB18030" w:hAnsi="方正仿宋_GB18030" w:eastAsia="方正仿宋_GB18030" w:cs="方正仿宋_GB18030"/>
          <w:color w:val="auto"/>
          <w:sz w:val="21"/>
          <w:szCs w:val="21"/>
          <w:highlight w:val="none"/>
        </w:rPr>
        <w:fldChar w:fldCharType="separate"/>
      </w:r>
      <w:r>
        <w:rPr>
          <w:rFonts w:hint="eastAsia" w:ascii="方正仿宋_GB18030" w:hAnsi="方正仿宋_GB18030" w:eastAsia="方正仿宋_GB18030" w:cs="方正仿宋_GB18030"/>
          <w:color w:val="auto"/>
          <w:sz w:val="21"/>
          <w:szCs w:val="21"/>
          <w:highlight w:val="none"/>
        </w:rPr>
        <w:t>⑦</w:t>
      </w:r>
      <w:r>
        <w:rPr>
          <w:rFonts w:hint="eastAsia" w:ascii="方正仿宋_GB18030" w:hAnsi="方正仿宋_GB18030" w:eastAsia="方正仿宋_GB18030" w:cs="方正仿宋_GB18030"/>
          <w:color w:val="auto"/>
          <w:sz w:val="21"/>
          <w:szCs w:val="21"/>
          <w:highlight w:val="none"/>
        </w:rPr>
        <w:fldChar w:fldCharType="end"/>
      </w:r>
      <w:r>
        <w:rPr>
          <w:rFonts w:hint="eastAsia" w:ascii="方正仿宋_GB18030" w:hAnsi="方正仿宋_GB18030" w:eastAsia="方正仿宋_GB18030" w:cs="方正仿宋_GB18030"/>
          <w:color w:val="auto"/>
          <w:sz w:val="21"/>
          <w:szCs w:val="21"/>
          <w:highlight w:val="none"/>
        </w:rPr>
        <w:t>如仍相等，以抽签形式决定名次。</w:t>
      </w:r>
    </w:p>
    <w:p w14:paraId="77A647F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2.淘汰赛制比赛</w:t>
      </w:r>
    </w:p>
    <w:p w14:paraId="78542E9B">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如整场比赛结束时为平局，不再进行加时赛，直接以罚球点球方式决出胜负。</w:t>
      </w:r>
    </w:p>
    <w:p w14:paraId="0A59EE0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（五</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竞赛规则及相关规定</w:t>
      </w:r>
    </w:p>
    <w:p w14:paraId="535840C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1.比赛用球</w:t>
      </w:r>
    </w:p>
    <w:p w14:paraId="24812EA1">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U8-U1</w:t>
      </w: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组比赛使用4号球，气压0.6-0.8个海平面大气压；U1</w:t>
      </w: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-U18组比赛使用5号球，气压0.</w:t>
      </w:r>
      <w:r>
        <w:rPr>
          <w:rFonts w:hint="eastAsia" w:ascii="方正仿宋_GB18030" w:hAnsi="方正仿宋_GB18030" w:eastAsia="方正仿宋_GB18030" w:cs="方正仿宋_GB18030"/>
          <w:color w:val="auto"/>
          <w:sz w:val="21"/>
          <w:szCs w:val="21"/>
          <w:highlight w:val="none"/>
          <w:lang w:val="en-US" w:eastAsia="zh-CN"/>
        </w:rPr>
        <w:t>6</w:t>
      </w:r>
      <w:r>
        <w:rPr>
          <w:rFonts w:hint="eastAsia" w:ascii="方正仿宋_GB18030" w:hAnsi="方正仿宋_GB18030" w:eastAsia="方正仿宋_GB18030" w:cs="方正仿宋_GB18030"/>
          <w:color w:val="auto"/>
          <w:sz w:val="21"/>
          <w:szCs w:val="21"/>
          <w:highlight w:val="none"/>
        </w:rPr>
        <w:t>-0.9个海平面大气压力。</w:t>
      </w:r>
      <w:r>
        <w:rPr>
          <w:rFonts w:hint="eastAsia" w:ascii="方正仿宋_GB18030" w:hAnsi="方正仿宋_GB18030" w:eastAsia="方正仿宋_GB18030" w:cs="方正仿宋_GB18030"/>
          <w:color w:val="auto"/>
          <w:sz w:val="21"/>
          <w:szCs w:val="21"/>
          <w:highlight w:val="none"/>
        </w:rPr>
        <w:t>由赛事组委会提供。</w:t>
      </w:r>
    </w:p>
    <w:p w14:paraId="79CC8B99">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2.比赛时间</w:t>
      </w:r>
    </w:p>
    <w:p w14:paraId="1CB1A55B">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U8组全场比赛为</w:t>
      </w:r>
      <w:r>
        <w:rPr>
          <w:rFonts w:hint="eastAsia" w:ascii="方正仿宋_GB18030" w:hAnsi="方正仿宋_GB18030" w:eastAsia="方正仿宋_GB18030" w:cs="方正仿宋_GB18030"/>
          <w:color w:val="auto"/>
          <w:sz w:val="21"/>
          <w:szCs w:val="21"/>
          <w:highlight w:val="none"/>
          <w:lang w:val="en-US" w:eastAsia="zh-CN"/>
        </w:rPr>
        <w:t>30</w:t>
      </w:r>
      <w:r>
        <w:rPr>
          <w:rFonts w:hint="eastAsia" w:ascii="方正仿宋_GB18030" w:hAnsi="方正仿宋_GB18030" w:eastAsia="方正仿宋_GB18030" w:cs="方正仿宋_GB18030"/>
          <w:color w:val="auto"/>
          <w:sz w:val="21"/>
          <w:szCs w:val="21"/>
          <w:highlight w:val="none"/>
        </w:rPr>
        <w:t>分钟，上、下半场时各</w:t>
      </w:r>
      <w:r>
        <w:rPr>
          <w:rFonts w:hint="eastAsia" w:ascii="方正仿宋_GB18030" w:hAnsi="方正仿宋_GB18030" w:eastAsia="方正仿宋_GB18030" w:cs="方正仿宋_GB18030"/>
          <w:color w:val="auto"/>
          <w:sz w:val="21"/>
          <w:szCs w:val="21"/>
          <w:highlight w:val="none"/>
          <w:lang w:val="en-US" w:eastAsia="zh-CN"/>
        </w:rPr>
        <w:t>15</w:t>
      </w:r>
      <w:r>
        <w:rPr>
          <w:rFonts w:hint="eastAsia" w:ascii="方正仿宋_GB18030" w:hAnsi="方正仿宋_GB18030" w:eastAsia="方正仿宋_GB18030" w:cs="方正仿宋_GB18030"/>
          <w:color w:val="auto"/>
          <w:sz w:val="21"/>
          <w:szCs w:val="21"/>
          <w:highlight w:val="none"/>
        </w:rPr>
        <w:t>分钟，中场休息不超过1</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分钟；</w:t>
      </w:r>
    </w:p>
    <w:p w14:paraId="3F061E60">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U9</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U10</w:t>
      </w:r>
      <w:r>
        <w:rPr>
          <w:rFonts w:hint="eastAsia" w:ascii="方正仿宋_GB18030" w:hAnsi="方正仿宋_GB18030" w:eastAsia="方正仿宋_GB18030" w:cs="方正仿宋_GB18030"/>
          <w:color w:val="auto"/>
          <w:sz w:val="21"/>
          <w:szCs w:val="21"/>
          <w:highlight w:val="none"/>
        </w:rPr>
        <w:t>组全场比赛为</w:t>
      </w:r>
      <w:r>
        <w:rPr>
          <w:rFonts w:hint="eastAsia" w:ascii="方正仿宋_GB18030" w:hAnsi="方正仿宋_GB18030" w:eastAsia="方正仿宋_GB18030" w:cs="方正仿宋_GB18030"/>
          <w:color w:val="auto"/>
          <w:sz w:val="21"/>
          <w:szCs w:val="21"/>
          <w:highlight w:val="none"/>
          <w:lang w:val="en-US" w:eastAsia="zh-CN"/>
        </w:rPr>
        <w:t>40</w:t>
      </w:r>
      <w:r>
        <w:rPr>
          <w:rFonts w:hint="eastAsia" w:ascii="方正仿宋_GB18030" w:hAnsi="方正仿宋_GB18030" w:eastAsia="方正仿宋_GB18030" w:cs="方正仿宋_GB18030"/>
          <w:color w:val="auto"/>
          <w:sz w:val="21"/>
          <w:szCs w:val="21"/>
          <w:highlight w:val="none"/>
        </w:rPr>
        <w:t>分钟，上、下半场时各</w:t>
      </w:r>
      <w:r>
        <w:rPr>
          <w:rFonts w:hint="eastAsia" w:ascii="方正仿宋_GB18030" w:hAnsi="方正仿宋_GB18030" w:eastAsia="方正仿宋_GB18030" w:cs="方正仿宋_GB18030"/>
          <w:color w:val="auto"/>
          <w:sz w:val="21"/>
          <w:szCs w:val="21"/>
          <w:highlight w:val="none"/>
          <w:lang w:val="en-US" w:eastAsia="zh-CN"/>
        </w:rPr>
        <w:t>20</w:t>
      </w:r>
      <w:r>
        <w:rPr>
          <w:rFonts w:hint="eastAsia" w:ascii="方正仿宋_GB18030" w:hAnsi="方正仿宋_GB18030" w:eastAsia="方正仿宋_GB18030" w:cs="方正仿宋_GB18030"/>
          <w:color w:val="auto"/>
          <w:sz w:val="21"/>
          <w:szCs w:val="21"/>
          <w:highlight w:val="none"/>
        </w:rPr>
        <w:t>分钟，中场休息不超过1</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分钟；</w:t>
      </w:r>
    </w:p>
    <w:p w14:paraId="5E8F468C">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U1</w:t>
      </w: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rPr>
        <w:t>组、U1</w:t>
      </w: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rPr>
        <w:t>组全场比赛为</w:t>
      </w:r>
      <w:r>
        <w:rPr>
          <w:rFonts w:hint="eastAsia" w:ascii="方正仿宋_GB18030" w:hAnsi="方正仿宋_GB18030" w:eastAsia="方正仿宋_GB18030" w:cs="方正仿宋_GB18030"/>
          <w:color w:val="auto"/>
          <w:sz w:val="21"/>
          <w:szCs w:val="21"/>
          <w:highlight w:val="none"/>
          <w:lang w:val="en-US" w:eastAsia="zh-CN"/>
        </w:rPr>
        <w:t>60</w:t>
      </w:r>
      <w:r>
        <w:rPr>
          <w:rFonts w:hint="eastAsia" w:ascii="方正仿宋_GB18030" w:hAnsi="方正仿宋_GB18030" w:eastAsia="方正仿宋_GB18030" w:cs="方正仿宋_GB18030"/>
          <w:color w:val="auto"/>
          <w:sz w:val="21"/>
          <w:szCs w:val="21"/>
          <w:highlight w:val="none"/>
        </w:rPr>
        <w:t>分钟，上、下半场时各</w:t>
      </w:r>
      <w:r>
        <w:rPr>
          <w:rFonts w:hint="eastAsia" w:ascii="方正仿宋_GB18030" w:hAnsi="方正仿宋_GB18030" w:eastAsia="方正仿宋_GB18030" w:cs="方正仿宋_GB18030"/>
          <w:color w:val="auto"/>
          <w:sz w:val="21"/>
          <w:szCs w:val="21"/>
          <w:highlight w:val="none"/>
          <w:lang w:val="en-US" w:eastAsia="zh-CN"/>
        </w:rPr>
        <w:t>30</w:t>
      </w:r>
      <w:r>
        <w:rPr>
          <w:rFonts w:hint="eastAsia" w:ascii="方正仿宋_GB18030" w:hAnsi="方正仿宋_GB18030" w:eastAsia="方正仿宋_GB18030" w:cs="方正仿宋_GB18030"/>
          <w:color w:val="auto"/>
          <w:sz w:val="21"/>
          <w:szCs w:val="21"/>
          <w:highlight w:val="none"/>
        </w:rPr>
        <w:t>分钟，中场休息不超过1</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分钟；</w:t>
      </w:r>
    </w:p>
    <w:p w14:paraId="040D110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（4</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U13组</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U14组全场比赛为70分钟，上、下半场时各35分钟，中场休息不超过15分钟；</w:t>
      </w:r>
    </w:p>
    <w:p w14:paraId="6562C16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U15组全场比赛为80分钟，上、下半场时各40分钟，中场休息不超过15分钟；</w:t>
      </w:r>
    </w:p>
    <w:p w14:paraId="2B454519">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（6</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U16、U18组全场比赛为90分钟，上、下半场时各45分钟，中场休息不超过15分钟。</w:t>
      </w:r>
    </w:p>
    <w:p w14:paraId="0543F31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3.比赛球员</w:t>
      </w:r>
    </w:p>
    <w:p w14:paraId="3D92AAFE">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比赛前的联席会上，必须再次确认符合参赛资格的队员名单，不符合参赛资格的运动员不得上场比赛。</w:t>
      </w:r>
    </w:p>
    <w:p w14:paraId="793DB6B1">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每场比赛开始前30分钟，各队教练员必须提交比赛首发和替补队员名单</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五人制从报名运动员大名单中填报不超过12人、八人制从报名运动员大名单中填报不超过18人、十一人制从报名运动员大名单中填报不超过23人）。</w:t>
      </w:r>
    </w:p>
    <w:p w14:paraId="3D9CFC9A">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五人制按照规则和程序替换；八人制和十一人制每场比赛替换运动员限换人次数三次，中场休息时可多换一次，人数不限，一经替出不得复入。</w:t>
      </w:r>
    </w:p>
    <w:p w14:paraId="6DA31F2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（4</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在抽签后，如有报名队伍退出，将按有关规定给予相关处罚。</w:t>
      </w:r>
    </w:p>
    <w:p w14:paraId="3C1EBA84">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4.运动员在比赛中被裁判员出示的红牌和黄牌在比赛中累计生效，累计两张黄牌或一张红牌自然停止下一场比赛。</w:t>
      </w:r>
    </w:p>
    <w:p w14:paraId="082F1B0C">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5.如因特殊情况干扰造成比赛中断，经大会组委会多方努力仍未能恢复比赛，当时的比赛成绩有效。大会必须尽快（24小时内</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另选场地补足剩余比赛时间（包括罚点球</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19BD3490">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6.如某队弃权比赛，判罚该队所有比赛（包括已赛和未赛的场次</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以0</w:t>
      </w:r>
      <w:r>
        <w:rPr>
          <w:rFonts w:hint="eastAsia" w:ascii="方正仿宋_GB18030" w:hAnsi="方正仿宋_GB18030" w:eastAsia="方正仿宋_GB18030" w:cs="方正仿宋_GB18030"/>
          <w:color w:val="auto"/>
          <w:sz w:val="21"/>
          <w:szCs w:val="21"/>
          <w:highlight w:val="none"/>
          <w:lang w:val="en-US" w:eastAsia="zh-CN"/>
        </w:rPr>
        <w:t xml:space="preserve"> : </w:t>
      </w: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八人制、十一人制</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0 : 5（五人制）</w:t>
      </w:r>
      <w:r>
        <w:rPr>
          <w:rFonts w:hint="eastAsia" w:ascii="方正仿宋_GB18030" w:hAnsi="方正仿宋_GB18030" w:eastAsia="方正仿宋_GB18030" w:cs="方正仿宋_GB18030"/>
          <w:color w:val="auto"/>
          <w:sz w:val="21"/>
          <w:szCs w:val="21"/>
          <w:highlight w:val="none"/>
        </w:rPr>
        <w:t>负于对手</w:t>
      </w:r>
      <w:r>
        <w:rPr>
          <w:rFonts w:hint="eastAsia" w:ascii="方正仿宋_GB18030" w:hAnsi="方正仿宋_GB18030" w:eastAsia="方正仿宋_GB18030" w:cs="方正仿宋_GB18030"/>
          <w:color w:val="auto"/>
          <w:sz w:val="21"/>
          <w:szCs w:val="21"/>
          <w:highlight w:val="none"/>
        </w:rPr>
        <w:t>，</w:t>
      </w:r>
      <w:r>
        <w:rPr>
          <w:rFonts w:hint="eastAsia" w:ascii="方正仿宋_GB18030" w:hAnsi="方正仿宋_GB18030" w:eastAsia="方正仿宋_GB18030" w:cs="方正仿宋_GB18030"/>
          <w:color w:val="auto"/>
          <w:sz w:val="21"/>
          <w:szCs w:val="21"/>
          <w:highlight w:val="none"/>
          <w:lang w:val="en-US" w:eastAsia="zh-CN"/>
        </w:rPr>
        <w:t>且停止该参赛球队参加下一年度此项赛事资格</w:t>
      </w:r>
      <w:r>
        <w:rPr>
          <w:rFonts w:hint="eastAsia" w:ascii="方正仿宋_GB18030" w:hAnsi="方正仿宋_GB18030" w:eastAsia="方正仿宋_GB18030" w:cs="方正仿宋_GB18030"/>
          <w:color w:val="auto"/>
          <w:sz w:val="21"/>
          <w:szCs w:val="21"/>
          <w:highlight w:val="none"/>
          <w:lang w:val="en-US" w:eastAsia="zh-CN"/>
        </w:rPr>
        <w:t>并</w:t>
      </w:r>
      <w:r>
        <w:rPr>
          <w:rFonts w:hint="eastAsia" w:ascii="方正仿宋_GB18030" w:hAnsi="方正仿宋_GB18030" w:eastAsia="方正仿宋_GB18030" w:cs="方正仿宋_GB18030"/>
          <w:color w:val="auto"/>
          <w:sz w:val="21"/>
          <w:szCs w:val="21"/>
          <w:highlight w:val="none"/>
        </w:rPr>
        <w:t>视情节根据《中国足球协会纪律准则》和《西安市足球协会纪律准则》追加处罚。</w:t>
      </w:r>
    </w:p>
    <w:p w14:paraId="0404CF4B">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7.如在比赛规定开始时间后15分钟内，某队未达到开始比赛条件人数，视为弃权。</w:t>
      </w:r>
    </w:p>
    <w:p w14:paraId="7536DAA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8.替补席</w:t>
      </w:r>
    </w:p>
    <w:p w14:paraId="358BB81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五人制比赛中主队需在比赛开始前选择进攻方向并告知裁判员，替补席位于球队的防守半场，在中场休息时，双方球队交换替补席，以确保替补席位于比赛场地的防守一侧；八人制、十一人制比赛</w:t>
      </w:r>
      <w:r>
        <w:rPr>
          <w:rFonts w:hint="eastAsia" w:ascii="方正仿宋_GB18030" w:hAnsi="方正仿宋_GB18030" w:eastAsia="方正仿宋_GB18030" w:cs="方正仿宋_GB18030"/>
          <w:color w:val="auto"/>
          <w:sz w:val="21"/>
          <w:szCs w:val="21"/>
          <w:highlight w:val="none"/>
        </w:rPr>
        <w:t>裁判席面向场地方向，其左侧的替补席为主队席位。</w:t>
      </w:r>
    </w:p>
    <w:p w14:paraId="6AAAC20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五人制比赛每队替补席不得超过14人（队员不得超过7人，官员不超过7人，其中必须有1名队医</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；八人制比赛每队替补席不得超过</w:t>
      </w:r>
      <w:r>
        <w:rPr>
          <w:rFonts w:hint="eastAsia" w:ascii="方正仿宋_GB18030" w:hAnsi="方正仿宋_GB18030" w:eastAsia="方正仿宋_GB18030" w:cs="方正仿宋_GB18030"/>
          <w:color w:val="auto"/>
          <w:sz w:val="21"/>
          <w:szCs w:val="21"/>
          <w:highlight w:val="none"/>
        </w:rPr>
        <w:t>1</w:t>
      </w:r>
      <w:r>
        <w:rPr>
          <w:rFonts w:hint="eastAsia" w:ascii="方正仿宋_GB18030" w:hAnsi="方正仿宋_GB18030" w:eastAsia="方正仿宋_GB18030" w:cs="方正仿宋_GB18030"/>
          <w:color w:val="auto"/>
          <w:sz w:val="21"/>
          <w:szCs w:val="21"/>
          <w:highlight w:val="none"/>
          <w:lang w:val="en-US" w:eastAsia="zh-CN"/>
        </w:rPr>
        <w:t>7</w:t>
      </w:r>
      <w:r>
        <w:rPr>
          <w:rFonts w:hint="eastAsia" w:ascii="方正仿宋_GB18030" w:hAnsi="方正仿宋_GB18030" w:eastAsia="方正仿宋_GB18030" w:cs="方正仿宋_GB18030"/>
          <w:color w:val="auto"/>
          <w:sz w:val="21"/>
          <w:szCs w:val="21"/>
          <w:highlight w:val="none"/>
        </w:rPr>
        <w:t>人（队员不得超过</w:t>
      </w:r>
      <w:r>
        <w:rPr>
          <w:rFonts w:hint="eastAsia" w:ascii="方正仿宋_GB18030" w:hAnsi="方正仿宋_GB18030" w:eastAsia="方正仿宋_GB18030" w:cs="方正仿宋_GB18030"/>
          <w:color w:val="auto"/>
          <w:sz w:val="21"/>
          <w:szCs w:val="21"/>
          <w:highlight w:val="none"/>
          <w:lang w:val="en-US" w:eastAsia="zh-CN"/>
        </w:rPr>
        <w:t>10</w:t>
      </w:r>
      <w:r>
        <w:rPr>
          <w:rFonts w:hint="eastAsia" w:ascii="方正仿宋_GB18030" w:hAnsi="方正仿宋_GB18030" w:eastAsia="方正仿宋_GB18030" w:cs="方正仿宋_GB18030"/>
          <w:color w:val="auto"/>
          <w:sz w:val="21"/>
          <w:szCs w:val="21"/>
          <w:highlight w:val="none"/>
        </w:rPr>
        <w:t>人，官员不得超过7人，其中必须有1名队医</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；十一人制比赛每队替补席不得超过</w:t>
      </w:r>
      <w:r>
        <w:rPr>
          <w:rFonts w:hint="eastAsia" w:ascii="方正仿宋_GB18030" w:hAnsi="方正仿宋_GB18030" w:eastAsia="方正仿宋_GB18030" w:cs="方正仿宋_GB18030"/>
          <w:color w:val="auto"/>
          <w:sz w:val="21"/>
          <w:szCs w:val="21"/>
          <w:highlight w:val="none"/>
          <w:lang w:val="en-US" w:eastAsia="zh-CN"/>
        </w:rPr>
        <w:t>24</w:t>
      </w:r>
      <w:r>
        <w:rPr>
          <w:rFonts w:hint="eastAsia" w:ascii="方正仿宋_GB18030" w:hAnsi="方正仿宋_GB18030" w:eastAsia="方正仿宋_GB18030" w:cs="方正仿宋_GB18030"/>
          <w:color w:val="auto"/>
          <w:sz w:val="21"/>
          <w:szCs w:val="21"/>
          <w:highlight w:val="none"/>
        </w:rPr>
        <w:t>人（队员不得超过</w:t>
      </w:r>
      <w:r>
        <w:rPr>
          <w:rFonts w:hint="eastAsia" w:ascii="方正仿宋_GB18030" w:hAnsi="方正仿宋_GB18030" w:eastAsia="方正仿宋_GB18030" w:cs="方正仿宋_GB18030"/>
          <w:color w:val="auto"/>
          <w:sz w:val="21"/>
          <w:szCs w:val="21"/>
          <w:highlight w:val="none"/>
          <w:lang w:val="en-US" w:eastAsia="zh-CN"/>
        </w:rPr>
        <w:t>17</w:t>
      </w:r>
      <w:r>
        <w:rPr>
          <w:rFonts w:hint="eastAsia" w:ascii="方正仿宋_GB18030" w:hAnsi="方正仿宋_GB18030" w:eastAsia="方正仿宋_GB18030" w:cs="方正仿宋_GB18030"/>
          <w:color w:val="auto"/>
          <w:sz w:val="21"/>
          <w:szCs w:val="21"/>
          <w:highlight w:val="none"/>
        </w:rPr>
        <w:t>人，官员不得超过7人，其中必须有1名队医</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1090FE22">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只有正式报名的官员（领队、教练员、队医等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、球员才能在替补席就座。</w:t>
      </w:r>
    </w:p>
    <w:p w14:paraId="19422D31">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（4</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替补席上的替补队员必须穿着明显区别于场上比赛队员的号码背心。</w:t>
      </w:r>
    </w:p>
    <w:p w14:paraId="1F8175C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（5</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比赛期间被裁判罚离替补席的运动员及官员将自动停止下一场比赛，纪律委员会另可根据其具体行为依据相关准则进行追加处罚。</w:t>
      </w:r>
    </w:p>
    <w:p w14:paraId="00E82F59">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（六</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比赛装备</w:t>
      </w:r>
    </w:p>
    <w:p w14:paraId="19EEA01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1.各参赛队须准备至少 2 套颜色不同的比赛服装，颜色为一套深色、一套浅色。号码颜色应与服装颜色有清晰、明显的区别，同一套比赛服装的款式、号码样式、广告等应保持一致。</w:t>
      </w:r>
    </w:p>
    <w:p w14:paraId="5C95FF0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rPr>
      </w:pPr>
      <w:r>
        <w:rPr>
          <w:rFonts w:hint="eastAsia" w:ascii="方正仿宋_GB18030" w:hAnsi="方正仿宋_GB18030" w:eastAsia="方正仿宋_GB18030" w:cs="方正仿宋_GB18030"/>
          <w:color w:val="auto"/>
          <w:sz w:val="21"/>
          <w:szCs w:val="21"/>
          <w:highlight w:val="none"/>
        </w:rPr>
        <w:t>2.</w:t>
      </w:r>
      <w:r>
        <w:rPr>
          <w:rFonts w:hint="eastAsia" w:ascii="方正仿宋_GB18030" w:hAnsi="方正仿宋_GB18030" w:eastAsia="方正仿宋_GB18030" w:cs="方正仿宋_GB18030"/>
          <w:color w:val="auto"/>
          <w:sz w:val="21"/>
          <w:szCs w:val="21"/>
          <w:highlight w:val="none"/>
          <w:lang w:val="en-US" w:eastAsia="zh-CN"/>
        </w:rPr>
        <w:t>比赛队员的姓名（如有）、号码必须与报名单一致，凡不符合规定或无号、重号及非 1-99 号的运动员均不得上场比赛。如出现守门员必须由球员替换进行比赛的特殊情况时，球队应准备一套无名、无号的守门员比赛服，供该球员使用。</w:t>
      </w:r>
    </w:p>
    <w:p w14:paraId="068C11A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3.</w:t>
      </w:r>
      <w:r>
        <w:rPr>
          <w:rFonts w:hint="eastAsia" w:ascii="方正仿宋_GB18030" w:hAnsi="方正仿宋_GB18030" w:eastAsia="方正仿宋_GB18030" w:cs="方正仿宋_GB18030"/>
          <w:color w:val="auto"/>
          <w:sz w:val="21"/>
          <w:szCs w:val="21"/>
          <w:highlight w:val="none"/>
          <w:lang w:val="en-US" w:eastAsia="zh-CN"/>
        </w:rPr>
        <w:t>守门员的比赛服装颜色必须与其他队员和裁判员服装颜色有明显区别。</w:t>
      </w:r>
    </w:p>
    <w:p w14:paraId="03AD144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rPr>
        <w:t>.比赛队员紧身衣</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裤的颜色与</w:t>
      </w:r>
      <w:r>
        <w:rPr>
          <w:rFonts w:hint="eastAsia" w:ascii="方正仿宋_GB18030" w:hAnsi="方正仿宋_GB18030" w:eastAsia="方正仿宋_GB18030" w:cs="方正仿宋_GB18030"/>
          <w:color w:val="auto"/>
          <w:sz w:val="21"/>
          <w:szCs w:val="21"/>
          <w:highlight w:val="none"/>
          <w:lang w:val="en-US" w:eastAsia="zh-CN"/>
        </w:rPr>
        <w:t>比赛服装主</w:t>
      </w:r>
      <w:r>
        <w:rPr>
          <w:rFonts w:hint="eastAsia" w:ascii="方正仿宋_GB18030" w:hAnsi="方正仿宋_GB18030" w:eastAsia="方正仿宋_GB18030" w:cs="方正仿宋_GB18030"/>
          <w:color w:val="auto"/>
          <w:sz w:val="21"/>
          <w:szCs w:val="21"/>
          <w:highlight w:val="none"/>
        </w:rPr>
        <w:t>颜色必须一致</w:t>
      </w:r>
      <w:r>
        <w:rPr>
          <w:rFonts w:hint="eastAsia" w:ascii="方正仿宋_GB18030" w:hAnsi="方正仿宋_GB18030" w:eastAsia="方正仿宋_GB18030" w:cs="方正仿宋_GB18030"/>
          <w:color w:val="auto"/>
          <w:sz w:val="21"/>
          <w:szCs w:val="21"/>
          <w:highlight w:val="none"/>
          <w:lang w:eastAsia="zh-CN"/>
        </w:rPr>
        <w:t>。</w:t>
      </w:r>
    </w:p>
    <w:p w14:paraId="7A5EE835">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rPr>
        <w:t>.场上队长必须自备6厘米宽与上衣颜色有明显区别的袖标。</w:t>
      </w:r>
    </w:p>
    <w:p w14:paraId="484EADC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val="en-US" w:eastAsia="zh-CN"/>
        </w:rPr>
        <w:t>6</w:t>
      </w:r>
      <w:r>
        <w:rPr>
          <w:rFonts w:hint="eastAsia" w:ascii="方正仿宋_GB18030" w:hAnsi="方正仿宋_GB18030" w:eastAsia="方正仿宋_GB18030" w:cs="方正仿宋_GB18030"/>
          <w:color w:val="auto"/>
          <w:sz w:val="21"/>
          <w:szCs w:val="21"/>
          <w:highlight w:val="none"/>
        </w:rPr>
        <w:t>.比赛必须带护腿板、穿标准足球</w:t>
      </w:r>
      <w:r>
        <w:rPr>
          <w:rFonts w:hint="eastAsia" w:ascii="方正仿宋_GB18030" w:hAnsi="方正仿宋_GB18030" w:eastAsia="方正仿宋_GB18030" w:cs="方正仿宋_GB18030"/>
          <w:color w:val="auto"/>
          <w:sz w:val="21"/>
          <w:szCs w:val="21"/>
          <w:highlight w:val="none"/>
        </w:rPr>
        <w:t>鞋（非金属钉</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w:t>
      </w:r>
    </w:p>
    <w:p w14:paraId="3DAA94AF">
      <w:pPr>
        <w:pStyle w:val="16"/>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18030" w:hAnsi="方正仿宋_GB18030" w:eastAsia="方正仿宋_GB18030" w:cs="方正仿宋_GB18030"/>
          <w:b/>
          <w:bCs/>
          <w:color w:val="auto"/>
          <w:sz w:val="21"/>
          <w:szCs w:val="21"/>
          <w:highlight w:val="none"/>
        </w:rPr>
      </w:pPr>
      <w:r>
        <w:rPr>
          <w:rFonts w:hint="eastAsia" w:ascii="方正仿宋_GB18030" w:hAnsi="方正仿宋_GB18030" w:eastAsia="方正仿宋_GB18030" w:cs="方正仿宋_GB18030"/>
          <w:b/>
          <w:bCs/>
          <w:color w:val="auto"/>
          <w:sz w:val="21"/>
          <w:szCs w:val="21"/>
          <w:highlight w:val="none"/>
          <w:lang w:val="en-US" w:eastAsia="zh-CN"/>
        </w:rPr>
        <w:t>四</w:t>
      </w:r>
      <w:r>
        <w:rPr>
          <w:rFonts w:hint="eastAsia" w:ascii="方正仿宋_GB18030" w:hAnsi="方正仿宋_GB18030" w:eastAsia="方正仿宋_GB18030" w:cs="方正仿宋_GB18030"/>
          <w:b/>
          <w:bCs/>
          <w:color w:val="auto"/>
          <w:sz w:val="21"/>
          <w:szCs w:val="21"/>
          <w:highlight w:val="none"/>
        </w:rPr>
        <w:t xml:space="preserve">、录取名次与奖励 </w:t>
      </w:r>
    </w:p>
    <w:p w14:paraId="5EDB36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pPr>
      <w:r>
        <w:rPr>
          <w:rFonts w:hint="eastAsia" w:ascii="方正仿宋_GB18030" w:hAnsi="方正仿宋_GB18030" w:eastAsia="方正仿宋_GB18030" w:cs="方正仿宋_GB18030"/>
          <w:b w:val="0"/>
          <w:bCs w:val="0"/>
          <w:color w:val="auto"/>
          <w:sz w:val="21"/>
          <w:szCs w:val="21"/>
          <w:highlight w:val="none"/>
          <w:lang w:val="en-US" w:eastAsia="zh-CN"/>
        </w:rPr>
        <w:t>（一）</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各组别冠军代表队获得冠军奖杯，冠军队全体人员获得金牌和证书。</w:t>
      </w:r>
    </w:p>
    <w:p w14:paraId="48CA3B6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b w:val="0"/>
          <w:bCs w:val="0"/>
          <w:color w:val="auto"/>
          <w:sz w:val="21"/>
          <w:szCs w:val="21"/>
          <w:highlight w:val="none"/>
          <w:lang w:val="en-US" w:eastAsia="zh-CN"/>
        </w:rPr>
        <w:t>（二）</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各组别2、3名代表队获得大奖牌，2、3名代表队全体人员获得奖牌（银牌或铜牌）证书（初中年龄段4—6名代表队队员获得证书）。</w:t>
      </w:r>
    </w:p>
    <w:p w14:paraId="04A0CF7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0"/>
          <w:sz w:val="21"/>
          <w:szCs w:val="21"/>
          <w:highlight w:val="none"/>
          <w:lang w:val="en-US" w:eastAsia="zh-CN" w:bidi="ar"/>
        </w:rPr>
      </w:pPr>
      <w:r>
        <w:rPr>
          <w:rFonts w:hint="eastAsia" w:ascii="方正仿宋_GB18030" w:hAnsi="方正仿宋_GB18030" w:eastAsia="方正仿宋_GB18030" w:cs="方正仿宋_GB18030"/>
          <w:b w:val="0"/>
          <w:bCs w:val="0"/>
          <w:color w:val="auto"/>
          <w:sz w:val="21"/>
          <w:szCs w:val="21"/>
          <w:highlight w:val="none"/>
          <w:lang w:val="en-US" w:eastAsia="zh-CN"/>
        </w:rPr>
        <w:t>（三）</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各组别设“体育道德风尚奖”1个。</w:t>
      </w:r>
    </w:p>
    <w:p w14:paraId="1146D35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kern w:val="2"/>
          <w:sz w:val="21"/>
          <w:szCs w:val="21"/>
          <w:highlight w:val="none"/>
          <w:vertAlign w:val="baseline"/>
        </w:rPr>
      </w:pPr>
      <w:r>
        <w:rPr>
          <w:rFonts w:hint="eastAsia" w:ascii="方正仿宋_GB18030" w:hAnsi="方正仿宋_GB18030" w:eastAsia="方正仿宋_GB18030" w:cs="方正仿宋_GB18030"/>
          <w:b w:val="0"/>
          <w:bCs w:val="0"/>
          <w:color w:val="auto"/>
          <w:kern w:val="2"/>
          <w:sz w:val="21"/>
          <w:szCs w:val="21"/>
          <w:highlight w:val="none"/>
          <w:lang w:val="en-US" w:eastAsia="zh-CN" w:bidi="ar-SA"/>
        </w:rPr>
        <w:t>（四）</w:t>
      </w: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根据2026年第五届中国青少年足球联赛全国总决赛相应组别分配名额数量，公开组名次列前队伍代表西安参加2026年第五届中国青少年足球联赛全国总决赛。</w:t>
      </w:r>
    </w:p>
    <w:p w14:paraId="4021E96E">
      <w:pPr>
        <w:pStyle w:val="16"/>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18030" w:hAnsi="方正仿宋_GB18030" w:eastAsia="方正仿宋_GB18030" w:cs="方正仿宋_GB18030"/>
          <w:b/>
          <w:bCs/>
          <w:color w:val="auto"/>
          <w:sz w:val="21"/>
          <w:szCs w:val="21"/>
          <w:highlight w:val="none"/>
          <w:lang w:eastAsia="zh-CN"/>
        </w:rPr>
      </w:pPr>
      <w:r>
        <w:rPr>
          <w:rFonts w:hint="eastAsia" w:ascii="方正仿宋_GB18030" w:hAnsi="方正仿宋_GB18030" w:eastAsia="方正仿宋_GB18030" w:cs="方正仿宋_GB18030"/>
          <w:b/>
          <w:bCs/>
          <w:color w:val="auto"/>
          <w:sz w:val="21"/>
          <w:szCs w:val="21"/>
          <w:highlight w:val="none"/>
          <w:lang w:val="en-US" w:eastAsia="zh-CN"/>
        </w:rPr>
        <w:t>五、</w:t>
      </w:r>
      <w:r>
        <w:rPr>
          <w:rFonts w:hint="eastAsia" w:ascii="方正仿宋_GB18030" w:hAnsi="方正仿宋_GB18030" w:eastAsia="方正仿宋_GB18030" w:cs="方正仿宋_GB18030"/>
          <w:b/>
          <w:bCs/>
          <w:color w:val="auto"/>
          <w:sz w:val="21"/>
          <w:szCs w:val="21"/>
          <w:highlight w:val="none"/>
          <w:lang w:eastAsia="zh-CN"/>
        </w:rPr>
        <w:t>赛风赛纪</w:t>
      </w:r>
    </w:p>
    <w:p w14:paraId="133CC686">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对于在比赛中出现领队、教练员、队员有违规违纪行为，根据《</w:t>
      </w:r>
      <w:r>
        <w:rPr>
          <w:rFonts w:hint="eastAsia" w:ascii="方正仿宋_GB18030" w:hAnsi="方正仿宋_GB18030" w:eastAsia="方正仿宋_GB18030" w:cs="方正仿宋_GB18030"/>
          <w:color w:val="auto"/>
          <w:sz w:val="21"/>
          <w:szCs w:val="21"/>
          <w:highlight w:val="none"/>
          <w:lang w:eastAsia="zh-CN"/>
        </w:rPr>
        <w:t>中国足球协会纪律准则</w:t>
      </w:r>
      <w:r>
        <w:rPr>
          <w:rFonts w:hint="eastAsia" w:ascii="方正仿宋_GB18030" w:hAnsi="方正仿宋_GB18030" w:eastAsia="方正仿宋_GB18030" w:cs="方正仿宋_GB18030"/>
          <w:color w:val="auto"/>
          <w:sz w:val="21"/>
          <w:szCs w:val="21"/>
          <w:highlight w:val="none"/>
        </w:rPr>
        <w:t>》及《西安市足球协会纪律准则》进行处罚。</w:t>
      </w:r>
    </w:p>
    <w:p w14:paraId="4705AB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18030" w:hAnsi="方正仿宋_GB18030" w:eastAsia="方正仿宋_GB18030" w:cs="方正仿宋_GB18030"/>
          <w:b/>
          <w:bCs/>
          <w:color w:val="auto"/>
          <w:sz w:val="21"/>
          <w:szCs w:val="21"/>
          <w:highlight w:val="none"/>
          <w:lang w:eastAsia="zh-CN"/>
        </w:rPr>
      </w:pPr>
      <w:r>
        <w:rPr>
          <w:rFonts w:hint="eastAsia" w:ascii="方正仿宋_GB18030" w:hAnsi="方正仿宋_GB18030" w:eastAsia="方正仿宋_GB18030" w:cs="方正仿宋_GB18030"/>
          <w:b/>
          <w:bCs/>
          <w:color w:val="auto"/>
          <w:sz w:val="21"/>
          <w:szCs w:val="21"/>
          <w:highlight w:val="none"/>
          <w:lang w:val="en-US" w:eastAsia="zh-CN"/>
        </w:rPr>
        <w:t>六</w:t>
      </w:r>
      <w:r>
        <w:rPr>
          <w:rFonts w:hint="eastAsia" w:ascii="方正仿宋_GB18030" w:hAnsi="方正仿宋_GB18030" w:eastAsia="方正仿宋_GB18030" w:cs="方正仿宋_GB18030"/>
          <w:b/>
          <w:bCs/>
          <w:color w:val="auto"/>
          <w:sz w:val="21"/>
          <w:szCs w:val="21"/>
          <w:highlight w:val="none"/>
        </w:rPr>
        <w:t>、</w:t>
      </w:r>
      <w:r>
        <w:rPr>
          <w:rFonts w:hint="eastAsia" w:ascii="方正仿宋_GB18030" w:hAnsi="方正仿宋_GB18030" w:eastAsia="方正仿宋_GB18030" w:cs="方正仿宋_GB18030"/>
          <w:b/>
          <w:bCs/>
          <w:color w:val="auto"/>
          <w:sz w:val="21"/>
          <w:szCs w:val="21"/>
          <w:highlight w:val="none"/>
          <w:lang w:eastAsia="zh-CN"/>
        </w:rPr>
        <w:t>技术官员和仲裁</w:t>
      </w:r>
    </w:p>
    <w:p w14:paraId="343B2D58">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rPr>
        <w:t>（一</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本次比赛裁判长、裁判员委托西安市足球协会统一选派。所有裁判员必须具备执裁青少年足球赛事资质要求，统一参加赛前学习方可具备本届比赛执裁资格。</w:t>
      </w:r>
    </w:p>
    <w:p w14:paraId="1E96EB2C">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rPr>
        <w:t>（二</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为了保证比赛顺利进行，</w:t>
      </w:r>
      <w:r>
        <w:rPr>
          <w:rFonts w:hint="eastAsia" w:ascii="方正仿宋_GB18030" w:hAnsi="方正仿宋_GB18030" w:eastAsia="方正仿宋_GB18030" w:cs="方正仿宋_GB18030"/>
          <w:color w:val="auto"/>
          <w:sz w:val="21"/>
          <w:szCs w:val="21"/>
          <w:highlight w:val="none"/>
          <w:lang w:val="en-US" w:eastAsia="zh-CN"/>
        </w:rPr>
        <w:t>区县组</w:t>
      </w:r>
      <w:r>
        <w:rPr>
          <w:rFonts w:hint="eastAsia" w:ascii="方正仿宋_GB18030" w:hAnsi="方正仿宋_GB18030" w:eastAsia="方正仿宋_GB18030" w:cs="方正仿宋_GB18030"/>
          <w:color w:val="auto"/>
          <w:sz w:val="21"/>
          <w:szCs w:val="21"/>
          <w:highlight w:val="none"/>
        </w:rPr>
        <w:t>参赛代表队若对裁判判罚有异议提出申诉时，需</w:t>
      </w:r>
      <w:r>
        <w:rPr>
          <w:rFonts w:hint="eastAsia" w:ascii="方正仿宋_GB18030" w:hAnsi="方正仿宋_GB18030" w:eastAsia="方正仿宋_GB18030" w:cs="方正仿宋_GB18030"/>
          <w:color w:val="auto"/>
          <w:sz w:val="21"/>
          <w:szCs w:val="21"/>
          <w:highlight w:val="none"/>
          <w:lang w:eastAsia="zh-CN"/>
        </w:rPr>
        <w:t>经</w:t>
      </w:r>
      <w:r>
        <w:rPr>
          <w:rFonts w:hint="eastAsia" w:ascii="方正仿宋_GB18030" w:hAnsi="方正仿宋_GB18030" w:eastAsia="方正仿宋_GB18030" w:cs="方正仿宋_GB18030"/>
          <w:color w:val="auto"/>
          <w:sz w:val="21"/>
          <w:szCs w:val="21"/>
          <w:highlight w:val="none"/>
        </w:rPr>
        <w:t>申诉球队所属</w:t>
      </w:r>
      <w:r>
        <w:rPr>
          <w:rFonts w:hint="eastAsia" w:ascii="方正仿宋_GB18030" w:hAnsi="方正仿宋_GB18030" w:eastAsia="方正仿宋_GB18030" w:cs="方正仿宋_GB18030"/>
          <w:color w:val="auto"/>
          <w:sz w:val="21"/>
          <w:szCs w:val="21"/>
          <w:highlight w:val="none"/>
          <w:lang w:eastAsia="zh-CN"/>
        </w:rPr>
        <w:t>区县（开发区）体育部门同意后</w:t>
      </w:r>
      <w:r>
        <w:rPr>
          <w:rFonts w:hint="eastAsia" w:ascii="方正仿宋_GB18030" w:hAnsi="方正仿宋_GB18030" w:eastAsia="方正仿宋_GB18030" w:cs="方正仿宋_GB18030"/>
          <w:color w:val="auto"/>
          <w:sz w:val="21"/>
          <w:szCs w:val="21"/>
          <w:highlight w:val="none"/>
        </w:rPr>
        <w:t>，</w:t>
      </w:r>
      <w:r>
        <w:rPr>
          <w:rFonts w:hint="eastAsia" w:ascii="方正仿宋_GB18030" w:hAnsi="方正仿宋_GB18030" w:eastAsia="方正仿宋_GB18030" w:cs="方正仿宋_GB18030"/>
          <w:color w:val="auto"/>
          <w:sz w:val="21"/>
          <w:szCs w:val="21"/>
          <w:highlight w:val="none"/>
          <w:lang w:eastAsia="zh-CN"/>
        </w:rPr>
        <w:t>向组委会</w:t>
      </w:r>
      <w:r>
        <w:rPr>
          <w:rFonts w:hint="eastAsia" w:ascii="方正仿宋_GB18030" w:hAnsi="方正仿宋_GB18030" w:eastAsia="方正仿宋_GB18030" w:cs="方正仿宋_GB18030"/>
          <w:color w:val="auto"/>
          <w:sz w:val="21"/>
          <w:szCs w:val="21"/>
          <w:highlight w:val="none"/>
        </w:rPr>
        <w:t>提交书面申诉书（必须由领队签字</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球队所属</w:t>
      </w:r>
      <w:r>
        <w:rPr>
          <w:rFonts w:hint="eastAsia" w:ascii="方正仿宋_GB18030" w:hAnsi="方正仿宋_GB18030" w:eastAsia="方正仿宋_GB18030" w:cs="方正仿宋_GB18030"/>
          <w:color w:val="auto"/>
          <w:sz w:val="21"/>
          <w:szCs w:val="21"/>
          <w:highlight w:val="none"/>
          <w:lang w:eastAsia="zh-CN"/>
        </w:rPr>
        <w:t>区县（开发区）体育部门盖章）</w:t>
      </w:r>
      <w:r>
        <w:rPr>
          <w:rFonts w:hint="eastAsia" w:ascii="方正仿宋_GB18030" w:hAnsi="方正仿宋_GB18030" w:eastAsia="方正仿宋_GB18030" w:cs="方正仿宋_GB18030"/>
          <w:color w:val="auto"/>
          <w:sz w:val="21"/>
          <w:szCs w:val="21"/>
          <w:highlight w:val="none"/>
        </w:rPr>
        <w:t>以及举报内容的相关证据。</w:t>
      </w:r>
      <w:r>
        <w:rPr>
          <w:rFonts w:hint="eastAsia" w:ascii="方正仿宋_GB18030" w:hAnsi="方正仿宋_GB18030" w:eastAsia="方正仿宋_GB18030" w:cs="方正仿宋_GB18030"/>
          <w:color w:val="auto"/>
          <w:sz w:val="21"/>
          <w:szCs w:val="21"/>
          <w:highlight w:val="none"/>
          <w:lang w:val="en-US" w:eastAsia="zh-CN"/>
        </w:rPr>
        <w:t>公开组参赛代表队</w:t>
      </w:r>
      <w:r>
        <w:rPr>
          <w:rFonts w:hint="eastAsia" w:ascii="方正仿宋_GB18030" w:hAnsi="方正仿宋_GB18030" w:eastAsia="方正仿宋_GB18030" w:cs="方正仿宋_GB18030"/>
          <w:color w:val="auto"/>
          <w:sz w:val="21"/>
          <w:szCs w:val="21"/>
          <w:highlight w:val="none"/>
        </w:rPr>
        <w:t>若对裁判判罚有异议提出申诉时，需</w:t>
      </w:r>
      <w:r>
        <w:rPr>
          <w:rFonts w:hint="eastAsia" w:ascii="方正仿宋_GB18030" w:hAnsi="方正仿宋_GB18030" w:eastAsia="方正仿宋_GB18030" w:cs="方正仿宋_GB18030"/>
          <w:color w:val="auto"/>
          <w:sz w:val="21"/>
          <w:szCs w:val="21"/>
          <w:highlight w:val="none"/>
          <w:lang w:eastAsia="zh-CN"/>
        </w:rPr>
        <w:t>向组委会</w:t>
      </w:r>
      <w:r>
        <w:rPr>
          <w:rFonts w:hint="eastAsia" w:ascii="方正仿宋_GB18030" w:hAnsi="方正仿宋_GB18030" w:eastAsia="方正仿宋_GB18030" w:cs="方正仿宋_GB18030"/>
          <w:color w:val="auto"/>
          <w:sz w:val="21"/>
          <w:szCs w:val="21"/>
          <w:highlight w:val="none"/>
        </w:rPr>
        <w:t>提交书面申诉书（必须由领队签字</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球队所属</w:t>
      </w:r>
      <w:r>
        <w:rPr>
          <w:rFonts w:hint="eastAsia" w:ascii="方正仿宋_GB18030" w:hAnsi="方正仿宋_GB18030" w:eastAsia="方正仿宋_GB18030" w:cs="方正仿宋_GB18030"/>
          <w:color w:val="auto"/>
          <w:sz w:val="21"/>
          <w:szCs w:val="21"/>
          <w:highlight w:val="none"/>
          <w:lang w:val="en-US" w:eastAsia="zh-CN"/>
        </w:rPr>
        <w:t>单位</w:t>
      </w:r>
      <w:r>
        <w:rPr>
          <w:rFonts w:hint="eastAsia" w:ascii="方正仿宋_GB18030" w:hAnsi="方正仿宋_GB18030" w:eastAsia="方正仿宋_GB18030" w:cs="方正仿宋_GB18030"/>
          <w:color w:val="auto"/>
          <w:sz w:val="21"/>
          <w:szCs w:val="21"/>
          <w:highlight w:val="none"/>
          <w:lang w:eastAsia="zh-CN"/>
        </w:rPr>
        <w:t>盖章）</w:t>
      </w:r>
      <w:r>
        <w:rPr>
          <w:rFonts w:hint="eastAsia" w:ascii="方正仿宋_GB18030" w:hAnsi="方正仿宋_GB18030" w:eastAsia="方正仿宋_GB18030" w:cs="方正仿宋_GB18030"/>
          <w:color w:val="auto"/>
          <w:sz w:val="21"/>
          <w:szCs w:val="21"/>
          <w:highlight w:val="none"/>
        </w:rPr>
        <w:t>以及举报内容的相关证据</w:t>
      </w:r>
    </w:p>
    <w:p w14:paraId="3BD22D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方正仿宋_GB18030" w:hAnsi="方正仿宋_GB18030" w:eastAsia="方正仿宋_GB18030" w:cs="方正仿宋_GB18030"/>
          <w:b w:val="0"/>
          <w:bCs w:val="0"/>
          <w:color w:val="auto"/>
          <w:sz w:val="21"/>
          <w:szCs w:val="21"/>
          <w:highlight w:val="none"/>
          <w:lang w:val="en-US" w:eastAsia="zh-CN"/>
        </w:rPr>
      </w:pPr>
      <w:r>
        <w:rPr>
          <w:rFonts w:hint="eastAsia" w:ascii="方正仿宋_GB18030" w:hAnsi="方正仿宋_GB18030" w:eastAsia="方正仿宋_GB18030" w:cs="方正仿宋_GB18030"/>
          <w:color w:val="auto"/>
          <w:kern w:val="2"/>
          <w:sz w:val="21"/>
          <w:szCs w:val="21"/>
          <w:highlight w:val="none"/>
          <w:lang w:val="en-US" w:eastAsia="zh-CN" w:bidi="ar-SA"/>
          <w14:ligatures w14:val="standardContextual"/>
        </w:rPr>
        <w:t>（三）</w:t>
      </w:r>
      <w:r>
        <w:rPr>
          <w:rFonts w:hint="eastAsia" w:ascii="方正仿宋_GB18030" w:hAnsi="方正仿宋_GB18030" w:eastAsia="方正仿宋_GB18030" w:cs="方正仿宋_GB18030"/>
          <w:color w:val="auto"/>
          <w:sz w:val="21"/>
          <w:szCs w:val="21"/>
          <w:highlight w:val="none"/>
        </w:rPr>
        <w:t>比赛过程中，裁判员将对参赛运动员资格进行现场核对，如发现有弄虚作假和违规、冒名顶替者，取消该队的比赛成绩。</w:t>
      </w:r>
    </w:p>
    <w:p w14:paraId="5562061F">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b w:val="0"/>
          <w:bCs w:val="0"/>
          <w:color w:val="auto"/>
          <w:sz w:val="21"/>
          <w:szCs w:val="21"/>
          <w:highlight w:val="none"/>
          <w:lang w:val="en-US" w:eastAsia="zh-CN"/>
        </w:rPr>
        <w:t>七、</w:t>
      </w:r>
      <w:r>
        <w:rPr>
          <w:rFonts w:hint="eastAsia" w:ascii="方正仿宋_GB18030" w:hAnsi="方正仿宋_GB18030" w:eastAsia="方正仿宋_GB18030" w:cs="方正仿宋_GB18030"/>
          <w:color w:val="auto"/>
          <w:sz w:val="21"/>
          <w:szCs w:val="21"/>
          <w:highlight w:val="none"/>
        </w:rPr>
        <w:t>各区县（开发区</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按照要求可参照</w:t>
      </w:r>
      <w:r>
        <w:rPr>
          <w:rFonts w:hint="eastAsia" w:ascii="方正仿宋_GB18030" w:hAnsi="方正仿宋_GB18030" w:eastAsia="方正仿宋_GB18030" w:cs="方正仿宋_GB18030"/>
          <w:color w:val="auto"/>
          <w:sz w:val="21"/>
          <w:szCs w:val="21"/>
          <w:highlight w:val="none"/>
          <w:lang w:val="en-US" w:eastAsia="zh-CN"/>
        </w:rPr>
        <w:t>本</w:t>
      </w:r>
      <w:r>
        <w:rPr>
          <w:rFonts w:hint="eastAsia" w:ascii="方正仿宋_GB18030" w:hAnsi="方正仿宋_GB18030" w:eastAsia="方正仿宋_GB18030" w:cs="方正仿宋_GB18030"/>
          <w:color w:val="auto"/>
          <w:sz w:val="21"/>
          <w:szCs w:val="21"/>
          <w:highlight w:val="none"/>
        </w:rPr>
        <w:t>规程</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区县组</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自行制定</w:t>
      </w:r>
      <w:r>
        <w:rPr>
          <w:rFonts w:hint="eastAsia" w:ascii="方正仿宋_GB18030" w:hAnsi="方正仿宋_GB18030" w:eastAsia="方正仿宋_GB18030" w:cs="方正仿宋_GB18030"/>
          <w:color w:val="auto"/>
          <w:sz w:val="21"/>
          <w:szCs w:val="21"/>
          <w:highlight w:val="none"/>
          <w:lang w:val="en-US" w:eastAsia="zh-CN"/>
        </w:rPr>
        <w:t>区县</w:t>
      </w:r>
      <w:r>
        <w:rPr>
          <w:rFonts w:hint="eastAsia" w:ascii="方正仿宋_GB18030" w:hAnsi="方正仿宋_GB18030" w:eastAsia="方正仿宋_GB18030" w:cs="方正仿宋_GB18030"/>
          <w:color w:val="auto"/>
          <w:sz w:val="21"/>
          <w:szCs w:val="21"/>
          <w:highlight w:val="none"/>
          <w:lang w:eastAsia="zh-CN"/>
        </w:rPr>
        <w:t>预</w:t>
      </w:r>
      <w:r>
        <w:rPr>
          <w:rFonts w:hint="eastAsia" w:ascii="方正仿宋_GB18030" w:hAnsi="方正仿宋_GB18030" w:eastAsia="方正仿宋_GB18030" w:cs="方正仿宋_GB18030"/>
          <w:color w:val="auto"/>
          <w:sz w:val="21"/>
          <w:szCs w:val="21"/>
          <w:highlight w:val="none"/>
        </w:rPr>
        <w:t>赛规程。各参赛代表队未尽事宜由组委会另行通知。</w:t>
      </w:r>
    </w:p>
    <w:p w14:paraId="7CE4B8ED">
      <w:pPr>
        <w:pStyle w:val="16"/>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b w:val="0"/>
          <w:bCs w:val="0"/>
          <w:color w:val="auto"/>
          <w:kern w:val="0"/>
          <w:sz w:val="21"/>
          <w:szCs w:val="21"/>
          <w:highlight w:val="none"/>
          <w:lang w:val="en-US" w:eastAsia="zh-CN"/>
        </w:rPr>
        <w:t>八、</w:t>
      </w:r>
      <w:r>
        <w:rPr>
          <w:rFonts w:hint="eastAsia" w:ascii="方正仿宋_GB18030" w:hAnsi="方正仿宋_GB18030" w:eastAsia="方正仿宋_GB18030" w:cs="方正仿宋_GB18030"/>
          <w:color w:val="auto"/>
          <w:sz w:val="21"/>
          <w:szCs w:val="21"/>
          <w:highlight w:val="none"/>
          <w:lang w:val="en-US" w:eastAsia="zh-CN"/>
        </w:rPr>
        <w:t>竞赛组织费用由大会承担，</w:t>
      </w:r>
      <w:r>
        <w:rPr>
          <w:rFonts w:hint="eastAsia" w:ascii="方正仿宋_GB18030" w:hAnsi="方正仿宋_GB18030" w:eastAsia="方正仿宋_GB18030" w:cs="方正仿宋_GB18030"/>
          <w:color w:val="auto"/>
          <w:sz w:val="21"/>
          <w:szCs w:val="21"/>
          <w:highlight w:val="none"/>
          <w:lang w:val="zh-CN"/>
        </w:rPr>
        <w:t>各单位</w:t>
      </w:r>
      <w:r>
        <w:rPr>
          <w:rFonts w:hint="eastAsia" w:ascii="方正仿宋_GB18030" w:hAnsi="方正仿宋_GB18030" w:eastAsia="方正仿宋_GB18030" w:cs="方正仿宋_GB18030"/>
          <w:color w:val="auto"/>
          <w:sz w:val="21"/>
          <w:szCs w:val="21"/>
          <w:highlight w:val="none"/>
          <w:lang w:val="en-US" w:eastAsia="zh-CN"/>
        </w:rPr>
        <w:t>参赛费用</w:t>
      </w:r>
      <w:r>
        <w:rPr>
          <w:rFonts w:hint="eastAsia" w:ascii="方正仿宋_GB18030" w:hAnsi="方正仿宋_GB18030" w:eastAsia="方正仿宋_GB18030" w:cs="方正仿宋_GB18030"/>
          <w:color w:val="auto"/>
          <w:sz w:val="21"/>
          <w:szCs w:val="21"/>
          <w:highlight w:val="none"/>
          <w:lang w:val="zh-CN"/>
        </w:rPr>
        <w:t>自理。</w:t>
      </w:r>
    </w:p>
    <w:p w14:paraId="499EAAB4">
      <w:pPr>
        <w:rPr>
          <w:highlight w:val="none"/>
        </w:rPr>
      </w:pPr>
      <w:r>
        <w:rPr>
          <w:rFonts w:hint="eastAsia" w:ascii="方正仿宋_GB18030" w:hAnsi="方正仿宋_GB18030" w:eastAsia="方正仿宋_GB18030" w:cs="方正仿宋_GB18030"/>
          <w:color w:val="auto"/>
          <w:sz w:val="21"/>
          <w:szCs w:val="21"/>
          <w:highlight w:val="none"/>
          <w:lang w:val="en-US" w:eastAsia="zh-CN"/>
        </w:rPr>
        <w:t>九</w:t>
      </w:r>
      <w:r>
        <w:rPr>
          <w:rFonts w:hint="eastAsia" w:ascii="方正仿宋_GB18030" w:hAnsi="方正仿宋_GB18030" w:eastAsia="方正仿宋_GB18030" w:cs="方正仿宋_GB18030"/>
          <w:color w:val="auto"/>
          <w:sz w:val="21"/>
          <w:szCs w:val="21"/>
          <w:highlight w:val="none"/>
        </w:rPr>
        <w:t>、本比赛规程最终解释权和修改权归主办单位。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065B8F2-5334-4E0E-8507-C1D03730DBDC}"/>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embedRegular r:id="rId2" w:fontKey="{726436ED-43FE-4ED5-BB5B-DD26609556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32984"/>
    <w:rsid w:val="05FD1BBE"/>
    <w:rsid w:val="06AC0A0C"/>
    <w:rsid w:val="06E32984"/>
    <w:rsid w:val="0EC73F5E"/>
    <w:rsid w:val="0FA314C4"/>
    <w:rsid w:val="100C66D5"/>
    <w:rsid w:val="122A05F8"/>
    <w:rsid w:val="17395C7D"/>
    <w:rsid w:val="1E731794"/>
    <w:rsid w:val="240D341D"/>
    <w:rsid w:val="24422E26"/>
    <w:rsid w:val="26E7587D"/>
    <w:rsid w:val="29DF3391"/>
    <w:rsid w:val="2B780E96"/>
    <w:rsid w:val="2EA62314"/>
    <w:rsid w:val="30DB2D00"/>
    <w:rsid w:val="31F05F32"/>
    <w:rsid w:val="3465383C"/>
    <w:rsid w:val="3CB75A27"/>
    <w:rsid w:val="3D643E0C"/>
    <w:rsid w:val="3D6E74D6"/>
    <w:rsid w:val="40CC25C5"/>
    <w:rsid w:val="4541667C"/>
    <w:rsid w:val="49787CEA"/>
    <w:rsid w:val="4AFE4EC2"/>
    <w:rsid w:val="54897A6D"/>
    <w:rsid w:val="5B6B56EA"/>
    <w:rsid w:val="5D5B6D2D"/>
    <w:rsid w:val="5DB91FC8"/>
    <w:rsid w:val="5E041700"/>
    <w:rsid w:val="60E0460C"/>
    <w:rsid w:val="61915623"/>
    <w:rsid w:val="623C0084"/>
    <w:rsid w:val="634C5649"/>
    <w:rsid w:val="65705DC1"/>
    <w:rsid w:val="678332EB"/>
    <w:rsid w:val="69507602"/>
    <w:rsid w:val="6FAC02E5"/>
    <w:rsid w:val="710A048B"/>
    <w:rsid w:val="711F04E9"/>
    <w:rsid w:val="73F45085"/>
    <w:rsid w:val="780C7A6F"/>
    <w:rsid w:val="7B6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spacing w:after="100" w:line="240" w:lineRule="auto"/>
      <w:ind w:firstLine="0" w:firstLineChars="0"/>
      <w:jc w:val="center"/>
      <w:outlineLvl w:val="0"/>
    </w:pPr>
    <w:rPr>
      <w:b/>
      <w:bCs/>
      <w:kern w:val="0"/>
      <w:sz w:val="44"/>
      <w:szCs w:val="44"/>
    </w:rPr>
  </w:style>
  <w:style w:type="paragraph" w:styleId="3">
    <w:name w:val="heading 2"/>
    <w:basedOn w:val="1"/>
    <w:next w:val="1"/>
    <w:link w:val="13"/>
    <w:semiHidden/>
    <w:unhideWhenUsed/>
    <w:qFormat/>
    <w:uiPriority w:val="0"/>
    <w:pPr>
      <w:keepNext/>
      <w:spacing w:line="240" w:lineRule="auto"/>
      <w:ind w:leftChars="200" w:firstLine="0" w:firstLineChars="0"/>
      <w:jc w:val="left"/>
      <w:outlineLvl w:val="1"/>
    </w:pPr>
    <w:rPr>
      <w:b/>
      <w:bCs/>
      <w:kern w:val="0"/>
      <w:sz w:val="32"/>
      <w:szCs w:val="32"/>
    </w:rPr>
  </w:style>
  <w:style w:type="paragraph" w:styleId="4">
    <w:name w:val="heading 3"/>
    <w:basedOn w:val="1"/>
    <w:next w:val="1"/>
    <w:link w:val="14"/>
    <w:semiHidden/>
    <w:unhideWhenUsed/>
    <w:qFormat/>
    <w:uiPriority w:val="0"/>
    <w:pPr>
      <w:keepNext/>
      <w:spacing w:line="240" w:lineRule="auto"/>
      <w:ind w:leftChars="200" w:firstLine="0" w:firstLineChars="0"/>
      <w:outlineLvl w:val="2"/>
    </w:pPr>
    <w:rPr>
      <w:b/>
      <w:bCs/>
      <w:kern w:val="0"/>
    </w:rPr>
  </w:style>
  <w:style w:type="paragraph" w:styleId="5">
    <w:name w:val="heading 4"/>
    <w:basedOn w:val="1"/>
    <w:next w:val="1"/>
    <w:link w:val="15"/>
    <w:semiHidden/>
    <w:unhideWhenUsed/>
    <w:qFormat/>
    <w:uiPriority w:val="0"/>
    <w:pPr>
      <w:keepNext/>
      <w:keepLines/>
      <w:spacing w:before="280" w:beforeLines="0" w:after="290" w:afterLines="0" w:line="240" w:lineRule="auto"/>
      <w:ind w:leftChars="0" w:firstLine="0" w:firstLineChars="0"/>
      <w:jc w:val="left"/>
      <w:outlineLvl w:val="3"/>
    </w:pPr>
    <w:rPr>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List 2"/>
    <w:basedOn w:val="1"/>
    <w:qFormat/>
    <w:uiPriority w:val="0"/>
    <w:pPr>
      <w:ind w:left="100" w:leftChars="200" w:hanging="200" w:hangingChars="200"/>
    </w:pPr>
  </w:style>
  <w:style w:type="paragraph" w:styleId="8">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9">
    <w:name w:val="Body Text First Indent 2"/>
    <w:basedOn w:val="6"/>
    <w:qFormat/>
    <w:uiPriority w:val="0"/>
    <w:pPr>
      <w:ind w:firstLine="420" w:firstLineChars="200"/>
    </w:pPr>
  </w:style>
  <w:style w:type="character" w:customStyle="1" w:styleId="12">
    <w:name w:val="标题 1 Char"/>
    <w:link w:val="2"/>
    <w:qFormat/>
    <w:uiPriority w:val="0"/>
    <w:rPr>
      <w:rFonts w:ascii="仿宋" w:hAnsi="仿宋" w:eastAsia="仿宋" w:cs="仿宋"/>
      <w:b/>
      <w:bCs/>
      <w:kern w:val="0"/>
      <w:sz w:val="44"/>
      <w:szCs w:val="44"/>
    </w:rPr>
  </w:style>
  <w:style w:type="character" w:customStyle="1" w:styleId="13">
    <w:name w:val="标题 2 Char"/>
    <w:link w:val="3"/>
    <w:qFormat/>
    <w:uiPriority w:val="0"/>
    <w:rPr>
      <w:rFonts w:ascii="仿宋" w:hAnsi="仿宋" w:eastAsia="宋体" w:cs="宋体"/>
      <w:b/>
      <w:bCs/>
      <w:kern w:val="0"/>
      <w:sz w:val="32"/>
      <w:szCs w:val="32"/>
    </w:rPr>
  </w:style>
  <w:style w:type="character" w:customStyle="1" w:styleId="14">
    <w:name w:val="标题 3 Char"/>
    <w:link w:val="4"/>
    <w:qFormat/>
    <w:uiPriority w:val="0"/>
    <w:rPr>
      <w:rFonts w:ascii="宋体" w:hAnsi="宋体" w:eastAsia="宋体"/>
      <w:b/>
      <w:bCs/>
      <w:kern w:val="0"/>
      <w:sz w:val="28"/>
    </w:rPr>
  </w:style>
  <w:style w:type="character" w:customStyle="1" w:styleId="15">
    <w:name w:val="标题 4 Char"/>
    <w:link w:val="5"/>
    <w:qFormat/>
    <w:uiPriority w:val="0"/>
    <w:rPr>
      <w:rFonts w:ascii="宋体" w:hAnsi="宋体" w:eastAsia="宋体"/>
      <w:b/>
      <w:bCs/>
    </w:rPr>
  </w:style>
  <w:style w:type="paragraph" w:styleId="16">
    <w:name w:val="No Spacing"/>
    <w:autoRedefine/>
    <w:qFormat/>
    <w:uiPriority w:val="1"/>
    <w:pPr>
      <w:widowControl w:val="0"/>
    </w:pPr>
    <w:rPr>
      <w:rFonts w:asciiTheme="minorHAnsi" w:hAnsiTheme="minorHAnsi" w:eastAsiaTheme="minorEastAsia" w:cstheme="minorBidi"/>
      <w:kern w:val="2"/>
      <w:sz w:val="22"/>
      <w:szCs w:val="24"/>
      <w:lang w:val="en-US" w:eastAsia="zh-CN" w:bidi="ar-SA"/>
      <w14:ligatures w14:val="standardContextual"/>
    </w:rPr>
  </w:style>
  <w:style w:type="paragraph" w:styleId="17">
    <w:name w:val="List Paragraph"/>
    <w:basedOn w:val="1"/>
    <w:autoRedefine/>
    <w:qFormat/>
    <w:uiPriority w:val="34"/>
    <w:pPr>
      <w:ind w:left="720"/>
      <w:contextualSpacing/>
    </w:p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2026-03-05T07:49:00Z</dcterms:created>
  <dc:creator>朱娟</dc:creator>
  <cp:lastModifiedBy>朱娟</cp:lastModifiedBy>
  <dcterms:modified xsi:type="dcterms:W3CDTF">2026-03-05T07:49:42Z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C50CD88646E5486FB706FE1EE6022FF3_11</vt:lpwstr>
  </property>
  <property fmtid="{D5CDD505-2E9C-101B-9397-08002B2CF9AE}" pid="4" name="KSOTemplateDocerSaveRecord">
    <vt:lpwstr>eyJoZGlkIjoiMmQxOTU3NzVlZWIwMjUxZDI1ODUwYWNiYjFjY2VmNGIiLCJ1c2VySWQiOiIyMDIwODMyODIifQ==</vt:lpwstr>
  </property>
</Properties>
</file>