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7EE2F">
      <w:pPr>
        <w:keepNext w:val="0"/>
        <w:keepLines w:val="0"/>
        <w:pageBreakBefore w:val="0"/>
        <w:overflowPunct/>
        <w:topLinePunct w:val="0"/>
        <w:autoSpaceDE w:val="0"/>
        <w:autoSpaceDN w:val="0"/>
        <w:bidi w:val="0"/>
        <w:adjustRightInd w:val="0"/>
        <w:snapToGrid w:val="0"/>
        <w:spacing w:line="360" w:lineRule="auto"/>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政府采购项目</w:t>
      </w:r>
    </w:p>
    <w:p w14:paraId="4110A7DC">
      <w:pPr>
        <w:keepNext w:val="0"/>
        <w:keepLines w:val="0"/>
        <w:pageBreakBefore w:val="0"/>
        <w:overflowPunct/>
        <w:topLinePunct w:val="0"/>
        <w:autoSpaceDE w:val="0"/>
        <w:autoSpaceDN w:val="0"/>
        <w:bidi w:val="0"/>
        <w:adjustRightInd w:val="0"/>
        <w:snapToGrid w:val="0"/>
        <w:spacing w:line="360" w:lineRule="auto"/>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招标编号：CAQY-2025-0</w:t>
      </w:r>
      <w:r>
        <w:rPr>
          <w:rFonts w:hint="eastAsia" w:ascii="仿宋" w:hAnsi="仿宋" w:eastAsia="仿宋" w:cs="仿宋"/>
          <w:b/>
          <w:bCs/>
          <w:sz w:val="30"/>
          <w:szCs w:val="30"/>
          <w:lang w:val="en-US" w:eastAsia="zh-CN"/>
        </w:rPr>
        <w:t>5</w:t>
      </w:r>
      <w:r>
        <w:rPr>
          <w:rFonts w:hint="eastAsia" w:ascii="仿宋" w:hAnsi="仿宋" w:eastAsia="仿宋" w:cs="仿宋"/>
          <w:b/>
          <w:bCs/>
          <w:sz w:val="30"/>
          <w:szCs w:val="30"/>
          <w:lang w:val="zh-CN"/>
        </w:rPr>
        <w:t>号</w:t>
      </w:r>
    </w:p>
    <w:p w14:paraId="1CBEEB64">
      <w:pPr>
        <w:keepNext w:val="0"/>
        <w:keepLines w:val="0"/>
        <w:pageBreakBefore w:val="0"/>
        <w:tabs>
          <w:tab w:val="left" w:pos="5670"/>
        </w:tabs>
        <w:overflowPunct/>
        <w:topLinePunct w:val="0"/>
        <w:autoSpaceDE w:val="0"/>
        <w:autoSpaceDN w:val="0"/>
        <w:bidi w:val="0"/>
        <w:adjustRightInd w:val="0"/>
        <w:snapToGrid w:val="0"/>
        <w:spacing w:line="360" w:lineRule="auto"/>
        <w:jc w:val="center"/>
        <w:rPr>
          <w:rFonts w:hint="eastAsia" w:ascii="仿宋" w:hAnsi="仿宋" w:eastAsia="仿宋" w:cs="仿宋"/>
          <w:sz w:val="32"/>
          <w:szCs w:val="32"/>
        </w:rPr>
      </w:pPr>
    </w:p>
    <w:p w14:paraId="27A27F28">
      <w:pPr>
        <w:keepNext w:val="0"/>
        <w:keepLines w:val="0"/>
        <w:pageBreakBefore w:val="0"/>
        <w:tabs>
          <w:tab w:val="left" w:pos="5670"/>
        </w:tabs>
        <w:overflowPunct/>
        <w:topLinePunct w:val="0"/>
        <w:autoSpaceDE w:val="0"/>
        <w:autoSpaceDN w:val="0"/>
        <w:bidi w:val="0"/>
        <w:adjustRightInd w:val="0"/>
        <w:snapToGrid w:val="0"/>
        <w:spacing w:line="360" w:lineRule="auto"/>
        <w:jc w:val="center"/>
        <w:rPr>
          <w:rFonts w:hint="eastAsia" w:ascii="仿宋" w:hAnsi="仿宋" w:eastAsia="仿宋" w:cs="仿宋"/>
          <w:sz w:val="32"/>
          <w:szCs w:val="32"/>
        </w:rPr>
      </w:pPr>
    </w:p>
    <w:p w14:paraId="11C67E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right="0"/>
        <w:jc w:val="center"/>
        <w:textAlignment w:val="baseline"/>
        <w:rPr>
          <w:rFonts w:hint="eastAsia" w:ascii="仿宋" w:hAnsi="仿宋" w:eastAsia="仿宋" w:cs="仿宋"/>
          <w:b/>
          <w:bCs/>
          <w:kern w:val="2"/>
          <w:sz w:val="48"/>
          <w:szCs w:val="48"/>
          <w:lang w:val="zh-CN" w:eastAsia="zh-CN" w:bidi="ar-SA"/>
        </w:rPr>
      </w:pPr>
      <w:r>
        <w:rPr>
          <w:rFonts w:hint="eastAsia" w:ascii="仿宋" w:hAnsi="仿宋" w:eastAsia="仿宋" w:cs="仿宋"/>
          <w:b/>
          <w:bCs/>
          <w:kern w:val="2"/>
          <w:sz w:val="48"/>
          <w:szCs w:val="48"/>
          <w:lang w:val="zh-CN" w:eastAsia="zh-CN" w:bidi="ar-SA"/>
        </w:rPr>
        <w:t>榆林中心城区住宅小区双提双改项目第二批监理服务（</w:t>
      </w:r>
      <w:r>
        <w:rPr>
          <w:rFonts w:hint="eastAsia" w:ascii="仿宋" w:hAnsi="仿宋" w:eastAsia="仿宋" w:cs="仿宋"/>
          <w:b/>
          <w:bCs/>
          <w:kern w:val="2"/>
          <w:sz w:val="48"/>
          <w:szCs w:val="48"/>
          <w:lang w:val="en-US" w:eastAsia="zh-CN" w:bidi="ar-SA"/>
        </w:rPr>
        <w:t>N1-N3</w:t>
      </w:r>
      <w:r>
        <w:rPr>
          <w:rFonts w:hint="eastAsia" w:ascii="仿宋" w:hAnsi="仿宋" w:eastAsia="仿宋" w:cs="仿宋"/>
          <w:b/>
          <w:bCs/>
          <w:kern w:val="2"/>
          <w:sz w:val="48"/>
          <w:szCs w:val="48"/>
          <w:lang w:val="zh-CN" w:eastAsia="zh-CN" w:bidi="ar-SA"/>
        </w:rPr>
        <w:t>）</w:t>
      </w:r>
    </w:p>
    <w:p w14:paraId="0F5D8852">
      <w:pPr>
        <w:keepNext w:val="0"/>
        <w:keepLines w:val="0"/>
        <w:pageBreakBefore w:val="0"/>
        <w:overflowPunct/>
        <w:topLinePunct w:val="0"/>
        <w:autoSpaceDE w:val="0"/>
        <w:autoSpaceDN w:val="0"/>
        <w:bidi w:val="0"/>
        <w:adjustRightInd w:val="0"/>
        <w:snapToGrid w:val="0"/>
        <w:spacing w:line="360" w:lineRule="auto"/>
        <w:jc w:val="center"/>
        <w:rPr>
          <w:rFonts w:hint="eastAsia" w:ascii="仿宋" w:hAnsi="仿宋" w:eastAsia="仿宋" w:cs="仿宋"/>
          <w:b/>
          <w:bCs/>
          <w:kern w:val="2"/>
          <w:sz w:val="52"/>
          <w:szCs w:val="52"/>
          <w:lang w:val="zh-CN" w:eastAsia="zh-CN" w:bidi="ar-SA"/>
        </w:rPr>
      </w:pPr>
    </w:p>
    <w:p w14:paraId="790B360F">
      <w:pPr>
        <w:keepNext w:val="0"/>
        <w:keepLines w:val="0"/>
        <w:pageBreakBefore w:val="0"/>
        <w:overflowPunct/>
        <w:topLinePunct w:val="0"/>
        <w:autoSpaceDE w:val="0"/>
        <w:autoSpaceDN w:val="0"/>
        <w:bidi w:val="0"/>
        <w:adjustRightInd w:val="0"/>
        <w:snapToGrid w:val="0"/>
        <w:spacing w:line="360" w:lineRule="auto"/>
        <w:jc w:val="center"/>
        <w:rPr>
          <w:rFonts w:hint="eastAsia" w:ascii="仿宋" w:hAnsi="仿宋" w:eastAsia="仿宋" w:cs="仿宋"/>
          <w:b/>
          <w:bCs/>
          <w:kern w:val="2"/>
          <w:sz w:val="52"/>
          <w:szCs w:val="52"/>
          <w:lang w:val="zh-CN" w:eastAsia="zh-CN" w:bidi="ar-SA"/>
        </w:rPr>
      </w:pPr>
    </w:p>
    <w:p w14:paraId="13B7EEF5">
      <w:pPr>
        <w:keepNext w:val="0"/>
        <w:keepLines w:val="0"/>
        <w:pageBreakBefore w:val="0"/>
        <w:tabs>
          <w:tab w:val="left" w:pos="5670"/>
        </w:tabs>
        <w:overflowPunct/>
        <w:topLinePunct w:val="0"/>
        <w:autoSpaceDE w:val="0"/>
        <w:autoSpaceDN w:val="0"/>
        <w:bidi w:val="0"/>
        <w:adjustRightInd w:val="0"/>
        <w:snapToGrid w:val="0"/>
        <w:spacing w:line="360" w:lineRule="auto"/>
        <w:jc w:val="center"/>
        <w:rPr>
          <w:rFonts w:hint="eastAsia" w:ascii="仿宋" w:hAnsi="仿宋" w:eastAsia="仿宋" w:cs="仿宋"/>
          <w:color w:val="333333"/>
          <w:sz w:val="21"/>
          <w:szCs w:val="21"/>
        </w:rPr>
      </w:pPr>
    </w:p>
    <w:p w14:paraId="210F45DC">
      <w:pPr>
        <w:keepNext w:val="0"/>
        <w:keepLines w:val="0"/>
        <w:pageBreakBefore w:val="0"/>
        <w:tabs>
          <w:tab w:val="left" w:pos="5670"/>
        </w:tabs>
        <w:overflowPunct/>
        <w:topLinePunct w:val="0"/>
        <w:autoSpaceDE w:val="0"/>
        <w:autoSpaceDN w:val="0"/>
        <w:bidi w:val="0"/>
        <w:adjustRightInd w:val="0"/>
        <w:snapToGrid w:val="0"/>
        <w:spacing w:line="360" w:lineRule="auto"/>
        <w:jc w:val="center"/>
        <w:rPr>
          <w:rFonts w:hint="eastAsia" w:ascii="仿宋" w:hAnsi="仿宋" w:eastAsia="仿宋" w:cs="仿宋"/>
          <w:b/>
          <w:bCs/>
          <w:sz w:val="36"/>
          <w:szCs w:val="36"/>
          <w:lang w:val="zh-CN"/>
        </w:rPr>
      </w:pPr>
    </w:p>
    <w:p w14:paraId="7CD9F6DD">
      <w:pPr>
        <w:pStyle w:val="17"/>
        <w:keepNext w:val="0"/>
        <w:keepLines w:val="0"/>
        <w:pageBreakBefore w:val="0"/>
        <w:overflowPunct/>
        <w:topLinePunct w:val="0"/>
        <w:bidi w:val="0"/>
        <w:spacing w:line="360" w:lineRule="auto"/>
        <w:rPr>
          <w:rFonts w:hint="eastAsia" w:ascii="仿宋" w:hAnsi="仿宋" w:eastAsia="仿宋" w:cs="仿宋"/>
          <w:lang w:val="zh-CN"/>
        </w:rPr>
      </w:pPr>
    </w:p>
    <w:p w14:paraId="32094CA1">
      <w:pPr>
        <w:pStyle w:val="17"/>
        <w:keepNext w:val="0"/>
        <w:keepLines w:val="0"/>
        <w:pageBreakBefore w:val="0"/>
        <w:overflowPunct/>
        <w:topLinePunct w:val="0"/>
        <w:bidi w:val="0"/>
        <w:spacing w:line="360" w:lineRule="auto"/>
        <w:rPr>
          <w:rFonts w:hint="eastAsia" w:ascii="仿宋" w:hAnsi="仿宋" w:eastAsia="仿宋" w:cs="仿宋"/>
          <w:lang w:val="zh-CN"/>
        </w:rPr>
      </w:pPr>
    </w:p>
    <w:p w14:paraId="539BD905">
      <w:pPr>
        <w:keepNext w:val="0"/>
        <w:keepLines w:val="0"/>
        <w:pageBreakBefore w:val="0"/>
        <w:tabs>
          <w:tab w:val="left" w:pos="5670"/>
        </w:tabs>
        <w:overflowPunct/>
        <w:topLinePunct w:val="0"/>
        <w:autoSpaceDE w:val="0"/>
        <w:autoSpaceDN w:val="0"/>
        <w:bidi w:val="0"/>
        <w:adjustRightInd w:val="0"/>
        <w:snapToGrid w:val="0"/>
        <w:spacing w:line="360" w:lineRule="auto"/>
        <w:jc w:val="center"/>
        <w:rPr>
          <w:rFonts w:hint="eastAsia" w:ascii="仿宋" w:hAnsi="仿宋" w:eastAsia="仿宋" w:cs="仿宋"/>
          <w:b/>
          <w:bCs/>
          <w:sz w:val="72"/>
          <w:szCs w:val="72"/>
          <w:lang w:val="zh-CN"/>
        </w:rPr>
      </w:pPr>
      <w:r>
        <w:rPr>
          <w:rFonts w:hint="eastAsia" w:ascii="仿宋" w:hAnsi="仿宋" w:eastAsia="仿宋" w:cs="仿宋"/>
          <w:b/>
          <w:bCs/>
          <w:sz w:val="72"/>
          <w:szCs w:val="72"/>
          <w:lang w:val="zh-CN"/>
        </w:rPr>
        <w:t>招标文件</w:t>
      </w:r>
    </w:p>
    <w:p w14:paraId="3C2613C3">
      <w:pPr>
        <w:keepNext w:val="0"/>
        <w:keepLines w:val="0"/>
        <w:pageBreakBefore w:val="0"/>
        <w:tabs>
          <w:tab w:val="left" w:pos="5670"/>
        </w:tabs>
        <w:overflowPunct/>
        <w:topLinePunct w:val="0"/>
        <w:autoSpaceDE w:val="0"/>
        <w:autoSpaceDN w:val="0"/>
        <w:bidi w:val="0"/>
        <w:adjustRightInd w:val="0"/>
        <w:snapToGrid w:val="0"/>
        <w:spacing w:line="360" w:lineRule="auto"/>
        <w:jc w:val="center"/>
        <w:rPr>
          <w:rFonts w:hint="eastAsia" w:ascii="仿宋" w:hAnsi="仿宋" w:eastAsia="仿宋" w:cs="仿宋"/>
          <w:sz w:val="50"/>
          <w:szCs w:val="50"/>
        </w:rPr>
      </w:pPr>
    </w:p>
    <w:p w14:paraId="14EA3D9C">
      <w:pPr>
        <w:keepNext w:val="0"/>
        <w:keepLines w:val="0"/>
        <w:pageBreakBefore w:val="0"/>
        <w:tabs>
          <w:tab w:val="left" w:pos="5670"/>
        </w:tabs>
        <w:overflowPunct/>
        <w:topLinePunct w:val="0"/>
        <w:autoSpaceDE w:val="0"/>
        <w:autoSpaceDN w:val="0"/>
        <w:bidi w:val="0"/>
        <w:adjustRightInd w:val="0"/>
        <w:snapToGrid w:val="0"/>
        <w:spacing w:line="360" w:lineRule="auto"/>
        <w:jc w:val="both"/>
        <w:rPr>
          <w:rFonts w:hint="eastAsia" w:ascii="仿宋" w:hAnsi="仿宋" w:eastAsia="仿宋" w:cs="仿宋"/>
          <w:sz w:val="50"/>
          <w:szCs w:val="50"/>
        </w:rPr>
      </w:pPr>
    </w:p>
    <w:p w14:paraId="2EB4AD5F">
      <w:pPr>
        <w:keepNext w:val="0"/>
        <w:keepLines w:val="0"/>
        <w:pageBreakBefore w:val="0"/>
        <w:tabs>
          <w:tab w:val="left" w:pos="5670"/>
        </w:tabs>
        <w:overflowPunct/>
        <w:topLinePunct w:val="0"/>
        <w:autoSpaceDE w:val="0"/>
        <w:autoSpaceDN w:val="0"/>
        <w:bidi w:val="0"/>
        <w:adjustRightInd w:val="0"/>
        <w:snapToGrid w:val="0"/>
        <w:spacing w:line="360" w:lineRule="auto"/>
        <w:jc w:val="center"/>
        <w:rPr>
          <w:rFonts w:hint="eastAsia" w:ascii="仿宋" w:hAnsi="仿宋" w:eastAsia="仿宋" w:cs="仿宋"/>
          <w:b/>
          <w:bCs/>
          <w:sz w:val="30"/>
          <w:szCs w:val="30"/>
        </w:rPr>
      </w:pPr>
    </w:p>
    <w:p w14:paraId="725BAB76">
      <w:pPr>
        <w:keepNext w:val="0"/>
        <w:keepLines w:val="0"/>
        <w:pageBreakBefore w:val="0"/>
        <w:tabs>
          <w:tab w:val="left" w:pos="5460"/>
        </w:tabs>
        <w:overflowPunct/>
        <w:topLinePunct w:val="0"/>
        <w:autoSpaceDE w:val="0"/>
        <w:autoSpaceDN w:val="0"/>
        <w:bidi w:val="0"/>
        <w:adjustRightInd w:val="0"/>
        <w:snapToGrid w:val="0"/>
        <w:spacing w:line="360" w:lineRule="auto"/>
        <w:jc w:val="center"/>
        <w:rPr>
          <w:rFonts w:hint="eastAsia" w:ascii="仿宋" w:hAnsi="仿宋" w:eastAsia="仿宋" w:cs="仿宋"/>
          <w:b/>
          <w:bCs/>
          <w:sz w:val="32"/>
          <w:szCs w:val="32"/>
          <w:lang w:val="zh-CN"/>
        </w:rPr>
      </w:pPr>
      <w:r>
        <w:rPr>
          <w:rFonts w:hint="eastAsia" w:ascii="仿宋" w:hAnsi="仿宋" w:eastAsia="仿宋" w:cs="仿宋"/>
          <w:b/>
          <w:bCs/>
          <w:sz w:val="32"/>
          <w:szCs w:val="32"/>
          <w:lang w:val="zh-CN" w:eastAsia="zh-CN"/>
        </w:rPr>
        <w:t>陕西晨安前沿项目管理有限公司</w:t>
      </w:r>
    </w:p>
    <w:p w14:paraId="3F50EEC8">
      <w:pPr>
        <w:keepNext w:val="0"/>
        <w:keepLines w:val="0"/>
        <w:pageBreakBefore w:val="0"/>
        <w:tabs>
          <w:tab w:val="left" w:pos="5460"/>
        </w:tabs>
        <w:overflowPunct/>
        <w:topLinePunct w:val="0"/>
        <w:autoSpaceDE w:val="0"/>
        <w:autoSpaceDN w:val="0"/>
        <w:bidi w:val="0"/>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十二</w:t>
      </w:r>
      <w:r>
        <w:rPr>
          <w:rFonts w:hint="eastAsia" w:ascii="仿宋" w:hAnsi="仿宋" w:eastAsia="仿宋" w:cs="仿宋"/>
          <w:b/>
          <w:bCs/>
          <w:sz w:val="32"/>
          <w:szCs w:val="32"/>
          <w:lang w:val="zh-CN"/>
        </w:rPr>
        <w:t>月</w:t>
      </w:r>
    </w:p>
    <w:p w14:paraId="4F66E68D">
      <w:pPr>
        <w:keepNext w:val="0"/>
        <w:keepLines w:val="0"/>
        <w:pageBreakBefore w:val="0"/>
        <w:overflowPunct/>
        <w:topLinePunct w:val="0"/>
        <w:autoSpaceDE w:val="0"/>
        <w:autoSpaceDN w:val="0"/>
        <w:bidi w:val="0"/>
        <w:adjustRightInd w:val="0"/>
        <w:snapToGrid w:val="0"/>
        <w:spacing w:line="360" w:lineRule="auto"/>
        <w:jc w:val="center"/>
        <w:rPr>
          <w:rFonts w:hint="eastAsia" w:ascii="仿宋" w:hAnsi="仿宋" w:eastAsia="仿宋" w:cs="仿宋"/>
          <w:b/>
          <w:bCs/>
          <w:sz w:val="44"/>
          <w:szCs w:val="44"/>
          <w:lang w:val="zh-CN"/>
        </w:rPr>
        <w:sectPr>
          <w:headerReference r:id="rId3" w:type="default"/>
          <w:footerReference r:id="rId4" w:type="default"/>
          <w:pgSz w:w="11906" w:h="16839"/>
          <w:pgMar w:top="1440" w:right="1800" w:bottom="1440" w:left="1800" w:header="1158" w:footer="954" w:gutter="0"/>
          <w:pgNumType w:fmt="decimal"/>
          <w:cols w:space="720" w:num="1"/>
        </w:sectPr>
      </w:pPr>
    </w:p>
    <w:p w14:paraId="79413055">
      <w:pPr>
        <w:keepNext w:val="0"/>
        <w:keepLines w:val="0"/>
        <w:pageBreakBefore w:val="0"/>
        <w:overflowPunct/>
        <w:topLinePunct w:val="0"/>
        <w:autoSpaceDE w:val="0"/>
        <w:autoSpaceDN w:val="0"/>
        <w:bidi w:val="0"/>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44"/>
          <w:szCs w:val="44"/>
          <w:lang w:val="zh-CN"/>
        </w:rPr>
        <w:t>目录</w:t>
      </w:r>
    </w:p>
    <w:sdt>
      <w:sdtPr>
        <w:rPr>
          <w:rFonts w:ascii="宋体" w:hAnsi="宋体" w:eastAsia="宋体" w:cs="Times New Roman"/>
          <w:kern w:val="2"/>
          <w:sz w:val="21"/>
          <w:szCs w:val="22"/>
          <w:lang w:val="en-US" w:eastAsia="zh-CN" w:bidi="ar-SA"/>
        </w:rPr>
        <w:id w:val="147480662"/>
        <w15:color w:val="DBDBDB"/>
        <w:docPartObj>
          <w:docPartGallery w:val="Table of Contents"/>
          <w:docPartUnique/>
        </w:docPartObj>
      </w:sdtPr>
      <w:sdtEndPr>
        <w:rPr>
          <w:rFonts w:hint="eastAsia" w:ascii="仿宋" w:hAnsi="仿宋" w:eastAsia="仿宋" w:cs="仿宋"/>
          <w:bCs/>
          <w:kern w:val="2"/>
          <w:sz w:val="21"/>
          <w:szCs w:val="32"/>
          <w:lang w:val="en-US" w:eastAsia="zh-CN" w:bidi="ar-SA"/>
        </w:rPr>
      </w:sdtEndPr>
      <w:sdtContent>
        <w:p w14:paraId="59DBA754">
          <w:pPr>
            <w:spacing w:before="0" w:beforeLines="0" w:after="0" w:afterLines="0" w:line="480" w:lineRule="auto"/>
            <w:ind w:left="0" w:leftChars="0" w:right="0" w:rightChars="0" w:firstLine="0" w:firstLineChars="0"/>
            <w:jc w:val="center"/>
          </w:pPr>
        </w:p>
        <w:p w14:paraId="583A81FD">
          <w:pPr>
            <w:pStyle w:val="9"/>
            <w:tabs>
              <w:tab w:val="right" w:leader="dot" w:pos="8926"/>
            </w:tabs>
            <w:spacing w:line="480" w:lineRule="auto"/>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TOC \o "1-1" \h \u </w:instrText>
          </w:r>
          <w:r>
            <w:rPr>
              <w:rFonts w:hint="eastAsia" w:ascii="仿宋" w:hAnsi="仿宋" w:eastAsia="仿宋" w:cs="仿宋"/>
              <w:b/>
              <w:bCs/>
              <w:sz w:val="32"/>
              <w:szCs w:val="32"/>
            </w:rPr>
            <w:fldChar w:fldCharType="separate"/>
          </w:r>
          <w:r>
            <w:rPr>
              <w:rFonts w:hint="eastAsia" w:ascii="仿宋" w:hAnsi="仿宋" w:eastAsia="仿宋" w:cs="仿宋"/>
              <w:bCs/>
              <w:szCs w:val="32"/>
            </w:rPr>
            <w:fldChar w:fldCharType="begin"/>
          </w:r>
          <w:r>
            <w:rPr>
              <w:rFonts w:hint="eastAsia" w:ascii="仿宋" w:hAnsi="仿宋" w:eastAsia="仿宋" w:cs="仿宋"/>
              <w:bCs/>
              <w:szCs w:val="32"/>
            </w:rPr>
            <w:instrText xml:space="preserve"> HYPERLINK \l _Toc15349 </w:instrText>
          </w:r>
          <w:r>
            <w:rPr>
              <w:rFonts w:hint="eastAsia" w:ascii="仿宋" w:hAnsi="仿宋" w:eastAsia="仿宋" w:cs="仿宋"/>
              <w:bCs/>
              <w:szCs w:val="32"/>
            </w:rPr>
            <w:fldChar w:fldCharType="separate"/>
          </w:r>
          <w:r>
            <w:rPr>
              <w:rFonts w:hint="eastAsia" w:ascii="仿宋" w:hAnsi="仿宋" w:eastAsia="仿宋" w:cs="仿宋"/>
              <w:bCs/>
              <w:spacing w:val="6"/>
              <w:szCs w:val="31"/>
              <w:lang w:val="en-US" w:eastAsia="zh-CN"/>
            </w:rPr>
            <w:t xml:space="preserve">第一章 </w:t>
          </w:r>
          <w:r>
            <w:rPr>
              <w:rFonts w:hint="eastAsia" w:ascii="仿宋" w:hAnsi="仿宋" w:eastAsia="仿宋" w:cs="仿宋"/>
              <w:bCs/>
              <w:spacing w:val="6"/>
              <w:szCs w:val="31"/>
              <w:lang w:val="zh-CN"/>
            </w:rPr>
            <w:t>招标公告</w:t>
          </w:r>
          <w:r>
            <w:tab/>
          </w:r>
          <w:r>
            <w:fldChar w:fldCharType="begin"/>
          </w:r>
          <w:r>
            <w:instrText xml:space="preserve"> PAGEREF _Toc15349 \h </w:instrText>
          </w:r>
          <w:r>
            <w:fldChar w:fldCharType="separate"/>
          </w:r>
          <w:r>
            <w:t>3</w:t>
          </w:r>
          <w:r>
            <w:fldChar w:fldCharType="end"/>
          </w:r>
          <w:r>
            <w:rPr>
              <w:rFonts w:hint="eastAsia" w:ascii="仿宋" w:hAnsi="仿宋" w:eastAsia="仿宋" w:cs="仿宋"/>
              <w:bCs/>
              <w:szCs w:val="32"/>
            </w:rPr>
            <w:fldChar w:fldCharType="end"/>
          </w:r>
        </w:p>
        <w:p w14:paraId="75C30FFA">
          <w:pPr>
            <w:pStyle w:val="9"/>
            <w:tabs>
              <w:tab w:val="right" w:leader="dot" w:pos="8926"/>
            </w:tabs>
            <w:spacing w:line="480" w:lineRule="auto"/>
          </w:pPr>
          <w:r>
            <w:rPr>
              <w:rFonts w:hint="eastAsia" w:ascii="仿宋" w:hAnsi="仿宋" w:eastAsia="仿宋" w:cs="仿宋"/>
              <w:bCs/>
              <w:szCs w:val="32"/>
            </w:rPr>
            <w:fldChar w:fldCharType="begin"/>
          </w:r>
          <w:r>
            <w:rPr>
              <w:rFonts w:hint="eastAsia" w:ascii="仿宋" w:hAnsi="仿宋" w:eastAsia="仿宋" w:cs="仿宋"/>
              <w:bCs/>
              <w:szCs w:val="32"/>
            </w:rPr>
            <w:instrText xml:space="preserve"> HYPERLINK \l _Toc26722 </w:instrText>
          </w:r>
          <w:r>
            <w:rPr>
              <w:rFonts w:hint="eastAsia" w:ascii="仿宋" w:hAnsi="仿宋" w:eastAsia="仿宋" w:cs="仿宋"/>
              <w:bCs/>
              <w:szCs w:val="32"/>
            </w:rPr>
            <w:fldChar w:fldCharType="separate"/>
          </w:r>
          <w:r>
            <w:rPr>
              <w:rFonts w:hint="eastAsia" w:ascii="仿宋" w:hAnsi="仿宋" w:eastAsia="仿宋" w:cs="仿宋"/>
              <w:bCs/>
              <w:spacing w:val="6"/>
              <w:szCs w:val="31"/>
            </w:rPr>
            <w:t>第二章</w:t>
          </w:r>
          <w:r>
            <w:rPr>
              <w:rFonts w:hint="eastAsia" w:ascii="仿宋" w:hAnsi="仿宋" w:eastAsia="仿宋" w:cs="仿宋"/>
              <w:spacing w:val="6"/>
              <w:szCs w:val="31"/>
            </w:rPr>
            <w:t xml:space="preserve"> </w:t>
          </w:r>
          <w:r>
            <w:rPr>
              <w:rFonts w:hint="eastAsia" w:ascii="仿宋" w:hAnsi="仿宋" w:eastAsia="仿宋" w:cs="仿宋"/>
              <w:bCs/>
              <w:spacing w:val="6"/>
              <w:szCs w:val="31"/>
            </w:rPr>
            <w:t>投标人须知</w:t>
          </w:r>
          <w:r>
            <w:tab/>
          </w:r>
          <w:r>
            <w:fldChar w:fldCharType="begin"/>
          </w:r>
          <w:r>
            <w:instrText xml:space="preserve"> PAGEREF _Toc26722 \h </w:instrText>
          </w:r>
          <w:r>
            <w:fldChar w:fldCharType="separate"/>
          </w:r>
          <w:r>
            <w:t>13</w:t>
          </w:r>
          <w:r>
            <w:fldChar w:fldCharType="end"/>
          </w:r>
          <w:r>
            <w:rPr>
              <w:rFonts w:hint="eastAsia" w:ascii="仿宋" w:hAnsi="仿宋" w:eastAsia="仿宋" w:cs="仿宋"/>
              <w:bCs/>
              <w:szCs w:val="32"/>
            </w:rPr>
            <w:fldChar w:fldCharType="end"/>
          </w:r>
        </w:p>
        <w:p w14:paraId="095BE2CE">
          <w:pPr>
            <w:pStyle w:val="9"/>
            <w:tabs>
              <w:tab w:val="right" w:leader="dot" w:pos="8926"/>
            </w:tabs>
            <w:spacing w:line="480" w:lineRule="auto"/>
          </w:pPr>
          <w:r>
            <w:rPr>
              <w:rFonts w:hint="eastAsia" w:ascii="仿宋" w:hAnsi="仿宋" w:eastAsia="仿宋" w:cs="仿宋"/>
              <w:bCs/>
              <w:szCs w:val="32"/>
            </w:rPr>
            <w:fldChar w:fldCharType="begin"/>
          </w:r>
          <w:r>
            <w:rPr>
              <w:rFonts w:hint="eastAsia" w:ascii="仿宋" w:hAnsi="仿宋" w:eastAsia="仿宋" w:cs="仿宋"/>
              <w:bCs/>
              <w:szCs w:val="32"/>
            </w:rPr>
            <w:instrText xml:space="preserve"> HYPERLINK \l _Toc24354 </w:instrText>
          </w:r>
          <w:r>
            <w:rPr>
              <w:rFonts w:hint="eastAsia" w:ascii="仿宋" w:hAnsi="仿宋" w:eastAsia="仿宋" w:cs="仿宋"/>
              <w:bCs/>
              <w:szCs w:val="32"/>
            </w:rPr>
            <w:fldChar w:fldCharType="separate"/>
          </w:r>
          <w:r>
            <w:rPr>
              <w:rFonts w:hint="eastAsia" w:ascii="仿宋" w:hAnsi="仿宋" w:eastAsia="仿宋" w:cs="仿宋"/>
              <w:bCs/>
              <w:spacing w:val="6"/>
              <w:szCs w:val="31"/>
            </w:rPr>
            <w:t>第三章 评审办法及标准</w:t>
          </w:r>
          <w:r>
            <w:tab/>
          </w:r>
          <w:r>
            <w:fldChar w:fldCharType="begin"/>
          </w:r>
          <w:r>
            <w:instrText xml:space="preserve"> PAGEREF _Toc24354 \h </w:instrText>
          </w:r>
          <w:r>
            <w:fldChar w:fldCharType="separate"/>
          </w:r>
          <w:r>
            <w:t>35</w:t>
          </w:r>
          <w:r>
            <w:fldChar w:fldCharType="end"/>
          </w:r>
          <w:r>
            <w:rPr>
              <w:rFonts w:hint="eastAsia" w:ascii="仿宋" w:hAnsi="仿宋" w:eastAsia="仿宋" w:cs="仿宋"/>
              <w:bCs/>
              <w:szCs w:val="32"/>
            </w:rPr>
            <w:fldChar w:fldCharType="end"/>
          </w:r>
        </w:p>
        <w:p w14:paraId="7CA73786">
          <w:pPr>
            <w:pStyle w:val="9"/>
            <w:tabs>
              <w:tab w:val="right" w:leader="dot" w:pos="8926"/>
            </w:tabs>
            <w:spacing w:line="480" w:lineRule="auto"/>
          </w:pPr>
          <w:r>
            <w:rPr>
              <w:rFonts w:hint="eastAsia" w:ascii="仿宋" w:hAnsi="仿宋" w:eastAsia="仿宋" w:cs="仿宋"/>
              <w:bCs/>
              <w:szCs w:val="32"/>
            </w:rPr>
            <w:fldChar w:fldCharType="begin"/>
          </w:r>
          <w:r>
            <w:rPr>
              <w:rFonts w:hint="eastAsia" w:ascii="仿宋" w:hAnsi="仿宋" w:eastAsia="仿宋" w:cs="仿宋"/>
              <w:bCs/>
              <w:szCs w:val="32"/>
            </w:rPr>
            <w:instrText xml:space="preserve"> HYPERLINK \l _Toc6793 </w:instrText>
          </w:r>
          <w:r>
            <w:rPr>
              <w:rFonts w:hint="eastAsia" w:ascii="仿宋" w:hAnsi="仿宋" w:eastAsia="仿宋" w:cs="仿宋"/>
              <w:bCs/>
              <w:szCs w:val="32"/>
            </w:rPr>
            <w:fldChar w:fldCharType="separate"/>
          </w:r>
          <w:r>
            <w:rPr>
              <w:rFonts w:hint="eastAsia" w:ascii="仿宋" w:hAnsi="仿宋" w:eastAsia="仿宋" w:cs="仿宋"/>
              <w:bCs/>
              <w:spacing w:val="6"/>
              <w:szCs w:val="31"/>
            </w:rPr>
            <w:t>第四章 招标采购内容及技术要求</w:t>
          </w:r>
          <w:r>
            <w:tab/>
          </w:r>
          <w:r>
            <w:fldChar w:fldCharType="begin"/>
          </w:r>
          <w:r>
            <w:instrText xml:space="preserve"> PAGEREF _Toc6793 \h </w:instrText>
          </w:r>
          <w:r>
            <w:fldChar w:fldCharType="separate"/>
          </w:r>
          <w:r>
            <w:t>43</w:t>
          </w:r>
          <w:r>
            <w:fldChar w:fldCharType="end"/>
          </w:r>
          <w:r>
            <w:rPr>
              <w:rFonts w:hint="eastAsia" w:ascii="仿宋" w:hAnsi="仿宋" w:eastAsia="仿宋" w:cs="仿宋"/>
              <w:bCs/>
              <w:szCs w:val="32"/>
            </w:rPr>
            <w:fldChar w:fldCharType="end"/>
          </w:r>
        </w:p>
        <w:p w14:paraId="5A0F87A4">
          <w:pPr>
            <w:pStyle w:val="9"/>
            <w:tabs>
              <w:tab w:val="right" w:leader="dot" w:pos="8926"/>
            </w:tabs>
            <w:spacing w:line="480" w:lineRule="auto"/>
          </w:pPr>
          <w:r>
            <w:rPr>
              <w:rFonts w:hint="eastAsia" w:ascii="仿宋" w:hAnsi="仿宋" w:eastAsia="仿宋" w:cs="仿宋"/>
              <w:bCs/>
              <w:szCs w:val="32"/>
            </w:rPr>
            <w:fldChar w:fldCharType="begin"/>
          </w:r>
          <w:r>
            <w:rPr>
              <w:rFonts w:hint="eastAsia" w:ascii="仿宋" w:hAnsi="仿宋" w:eastAsia="仿宋" w:cs="仿宋"/>
              <w:bCs/>
              <w:szCs w:val="32"/>
            </w:rPr>
            <w:instrText xml:space="preserve"> HYPERLINK \l _Toc27709 </w:instrText>
          </w:r>
          <w:r>
            <w:rPr>
              <w:rFonts w:hint="eastAsia" w:ascii="仿宋" w:hAnsi="仿宋" w:eastAsia="仿宋" w:cs="仿宋"/>
              <w:bCs/>
              <w:szCs w:val="32"/>
            </w:rPr>
            <w:fldChar w:fldCharType="separate"/>
          </w:r>
          <w:r>
            <w:rPr>
              <w:rFonts w:hint="eastAsia" w:ascii="仿宋" w:hAnsi="仿宋" w:eastAsia="仿宋" w:cs="仿宋"/>
              <w:bCs/>
              <w:spacing w:val="6"/>
              <w:szCs w:val="31"/>
            </w:rPr>
            <w:t>第五章 合同基本条款及格式</w:t>
          </w:r>
          <w:r>
            <w:tab/>
          </w:r>
          <w:r>
            <w:fldChar w:fldCharType="begin"/>
          </w:r>
          <w:r>
            <w:instrText xml:space="preserve"> PAGEREF _Toc27709 \h </w:instrText>
          </w:r>
          <w:r>
            <w:fldChar w:fldCharType="separate"/>
          </w:r>
          <w:r>
            <w:t>46</w:t>
          </w:r>
          <w:r>
            <w:fldChar w:fldCharType="end"/>
          </w:r>
          <w:r>
            <w:rPr>
              <w:rFonts w:hint="eastAsia" w:ascii="仿宋" w:hAnsi="仿宋" w:eastAsia="仿宋" w:cs="仿宋"/>
              <w:bCs/>
              <w:szCs w:val="32"/>
            </w:rPr>
            <w:fldChar w:fldCharType="end"/>
          </w:r>
        </w:p>
        <w:p w14:paraId="2F614AD4">
          <w:pPr>
            <w:pStyle w:val="9"/>
            <w:tabs>
              <w:tab w:val="right" w:leader="dot" w:pos="8926"/>
            </w:tabs>
            <w:spacing w:line="480" w:lineRule="auto"/>
          </w:pPr>
          <w:r>
            <w:rPr>
              <w:rFonts w:hint="eastAsia" w:ascii="仿宋" w:hAnsi="仿宋" w:eastAsia="仿宋" w:cs="仿宋"/>
              <w:bCs/>
              <w:szCs w:val="32"/>
            </w:rPr>
            <w:fldChar w:fldCharType="begin"/>
          </w:r>
          <w:r>
            <w:rPr>
              <w:rFonts w:hint="eastAsia" w:ascii="仿宋" w:hAnsi="仿宋" w:eastAsia="仿宋" w:cs="仿宋"/>
              <w:bCs/>
              <w:szCs w:val="32"/>
            </w:rPr>
            <w:instrText xml:space="preserve"> HYPERLINK \l _Toc2313 </w:instrText>
          </w:r>
          <w:r>
            <w:rPr>
              <w:rFonts w:hint="eastAsia" w:ascii="仿宋" w:hAnsi="仿宋" w:eastAsia="仿宋" w:cs="仿宋"/>
              <w:bCs/>
              <w:szCs w:val="32"/>
            </w:rPr>
            <w:fldChar w:fldCharType="separate"/>
          </w:r>
          <w:r>
            <w:rPr>
              <w:rFonts w:hint="eastAsia" w:ascii="仿宋" w:hAnsi="仿宋" w:eastAsia="仿宋" w:cs="仿宋"/>
              <w:bCs/>
              <w:spacing w:val="6"/>
              <w:szCs w:val="31"/>
            </w:rPr>
            <w:t>第六章</w:t>
          </w:r>
          <w:r>
            <w:rPr>
              <w:rFonts w:hint="eastAsia" w:ascii="仿宋" w:hAnsi="仿宋" w:eastAsia="仿宋" w:cs="仿宋"/>
              <w:spacing w:val="6"/>
              <w:szCs w:val="31"/>
            </w:rPr>
            <w:t xml:space="preserve"> </w:t>
          </w:r>
          <w:r>
            <w:rPr>
              <w:rFonts w:hint="eastAsia" w:ascii="仿宋" w:hAnsi="仿宋" w:eastAsia="仿宋" w:cs="仿宋"/>
              <w:bCs/>
              <w:spacing w:val="6"/>
              <w:szCs w:val="31"/>
            </w:rPr>
            <w:t>投标文件构成及格式</w:t>
          </w:r>
          <w:r>
            <w:tab/>
          </w:r>
          <w:r>
            <w:fldChar w:fldCharType="begin"/>
          </w:r>
          <w:r>
            <w:instrText xml:space="preserve"> PAGEREF _Toc2313 \h </w:instrText>
          </w:r>
          <w:r>
            <w:fldChar w:fldCharType="separate"/>
          </w:r>
          <w:r>
            <w:t>69</w:t>
          </w:r>
          <w:r>
            <w:fldChar w:fldCharType="end"/>
          </w:r>
          <w:r>
            <w:rPr>
              <w:rFonts w:hint="eastAsia" w:ascii="仿宋" w:hAnsi="仿宋" w:eastAsia="仿宋" w:cs="仿宋"/>
              <w:bCs/>
              <w:szCs w:val="32"/>
            </w:rPr>
            <w:fldChar w:fldCharType="end"/>
          </w:r>
        </w:p>
        <w:p w14:paraId="18BFC874">
          <w:pPr>
            <w:keepNext w:val="0"/>
            <w:keepLines w:val="0"/>
            <w:pageBreakBefore w:val="0"/>
            <w:overflowPunct/>
            <w:topLinePunct w:val="0"/>
            <w:autoSpaceDE w:val="0"/>
            <w:autoSpaceDN w:val="0"/>
            <w:bidi w:val="0"/>
            <w:adjustRightInd w:val="0"/>
            <w:snapToGrid w:val="0"/>
            <w:spacing w:line="480" w:lineRule="auto"/>
            <w:rPr>
              <w:rFonts w:hint="eastAsia" w:ascii="仿宋" w:hAnsi="仿宋" w:eastAsia="仿宋" w:cs="仿宋"/>
              <w:bCs/>
              <w:kern w:val="2"/>
              <w:sz w:val="21"/>
              <w:szCs w:val="32"/>
              <w:lang w:val="en-US" w:eastAsia="zh-CN" w:bidi="ar-SA"/>
            </w:rPr>
          </w:pPr>
          <w:r>
            <w:rPr>
              <w:rFonts w:hint="eastAsia" w:ascii="仿宋" w:hAnsi="仿宋" w:eastAsia="仿宋" w:cs="仿宋"/>
              <w:bCs/>
              <w:szCs w:val="32"/>
            </w:rPr>
            <w:fldChar w:fldCharType="end"/>
          </w:r>
        </w:p>
      </w:sdtContent>
    </w:sdt>
    <w:p w14:paraId="57A01EEE">
      <w:pPr>
        <w:keepNext w:val="0"/>
        <w:keepLines w:val="0"/>
        <w:pageBreakBefore w:val="0"/>
        <w:overflowPunct/>
        <w:topLinePunct w:val="0"/>
        <w:autoSpaceDE w:val="0"/>
        <w:autoSpaceDN w:val="0"/>
        <w:bidi w:val="0"/>
        <w:adjustRightInd w:val="0"/>
        <w:snapToGrid w:val="0"/>
        <w:spacing w:line="360" w:lineRule="auto"/>
        <w:rPr>
          <w:rFonts w:hint="eastAsia" w:ascii="仿宋" w:hAnsi="仿宋" w:eastAsia="仿宋" w:cs="仿宋"/>
          <w:bCs/>
          <w:kern w:val="2"/>
          <w:sz w:val="21"/>
          <w:szCs w:val="32"/>
          <w:lang w:val="en-US" w:eastAsia="zh-CN" w:bidi="ar-SA"/>
        </w:rPr>
      </w:pPr>
    </w:p>
    <w:p w14:paraId="7BE26D1E">
      <w:pPr>
        <w:keepNext w:val="0"/>
        <w:keepLines w:val="0"/>
        <w:pageBreakBefore w:val="0"/>
        <w:overflowPunct/>
        <w:topLinePunct w:val="0"/>
        <w:autoSpaceDE w:val="0"/>
        <w:autoSpaceDN w:val="0"/>
        <w:bidi w:val="0"/>
        <w:adjustRightInd w:val="0"/>
        <w:snapToGrid w:val="0"/>
        <w:spacing w:line="360" w:lineRule="auto"/>
        <w:rPr>
          <w:rFonts w:hint="eastAsia" w:ascii="仿宋" w:hAnsi="仿宋" w:eastAsia="仿宋" w:cs="仿宋"/>
          <w:bCs/>
          <w:kern w:val="2"/>
          <w:sz w:val="21"/>
          <w:szCs w:val="32"/>
          <w:lang w:val="en-US" w:eastAsia="zh-CN" w:bidi="ar-SA"/>
        </w:rPr>
      </w:pPr>
    </w:p>
    <w:p w14:paraId="7A513D90">
      <w:pPr>
        <w:keepNext w:val="0"/>
        <w:keepLines w:val="0"/>
        <w:pageBreakBefore w:val="0"/>
        <w:overflowPunct/>
        <w:topLinePunct w:val="0"/>
        <w:autoSpaceDE w:val="0"/>
        <w:autoSpaceDN w:val="0"/>
        <w:bidi w:val="0"/>
        <w:adjustRightInd w:val="0"/>
        <w:spacing w:line="360" w:lineRule="auto"/>
        <w:rPr>
          <w:rFonts w:hint="eastAsia" w:ascii="仿宋" w:hAnsi="仿宋" w:eastAsia="仿宋" w:cs="仿宋"/>
          <w:b/>
          <w:bCs/>
          <w:sz w:val="42"/>
          <w:szCs w:val="42"/>
        </w:rPr>
      </w:pPr>
    </w:p>
    <w:p w14:paraId="3424B395">
      <w:pPr>
        <w:keepNext w:val="0"/>
        <w:keepLines w:val="0"/>
        <w:pageBreakBefore w:val="0"/>
        <w:overflowPunct/>
        <w:topLinePunct w:val="0"/>
        <w:autoSpaceDE w:val="0"/>
        <w:autoSpaceDN w:val="0"/>
        <w:bidi w:val="0"/>
        <w:adjustRightInd w:val="0"/>
        <w:spacing w:line="360" w:lineRule="auto"/>
        <w:jc w:val="left"/>
        <w:rPr>
          <w:rFonts w:hint="eastAsia" w:ascii="仿宋" w:hAnsi="仿宋" w:eastAsia="仿宋" w:cs="仿宋"/>
          <w:b/>
          <w:bCs/>
          <w:sz w:val="42"/>
          <w:szCs w:val="42"/>
          <w:lang w:val="zh-CN"/>
        </w:rPr>
      </w:pPr>
    </w:p>
    <w:p w14:paraId="04573DF2">
      <w:pPr>
        <w:keepNext w:val="0"/>
        <w:keepLines w:val="0"/>
        <w:pageBreakBefore w:val="0"/>
        <w:overflowPunct/>
        <w:topLinePunct w:val="0"/>
        <w:autoSpaceDE w:val="0"/>
        <w:autoSpaceDN w:val="0"/>
        <w:bidi w:val="0"/>
        <w:adjustRightInd w:val="0"/>
        <w:spacing w:line="360" w:lineRule="auto"/>
        <w:jc w:val="left"/>
        <w:rPr>
          <w:rFonts w:hint="eastAsia" w:ascii="仿宋" w:hAnsi="仿宋" w:eastAsia="仿宋" w:cs="仿宋"/>
          <w:b/>
          <w:bCs/>
          <w:sz w:val="42"/>
          <w:szCs w:val="42"/>
          <w:lang w:val="zh-CN"/>
        </w:rPr>
      </w:pPr>
    </w:p>
    <w:p w14:paraId="1421F684">
      <w:pPr>
        <w:keepNext w:val="0"/>
        <w:keepLines w:val="0"/>
        <w:pageBreakBefore w:val="0"/>
        <w:overflowPunct/>
        <w:topLinePunct w:val="0"/>
        <w:autoSpaceDE w:val="0"/>
        <w:autoSpaceDN w:val="0"/>
        <w:bidi w:val="0"/>
        <w:adjustRightInd w:val="0"/>
        <w:spacing w:line="360" w:lineRule="auto"/>
        <w:jc w:val="left"/>
        <w:rPr>
          <w:rFonts w:hint="eastAsia" w:ascii="仿宋" w:hAnsi="仿宋" w:eastAsia="仿宋" w:cs="仿宋"/>
          <w:b/>
          <w:bCs/>
          <w:sz w:val="42"/>
          <w:szCs w:val="42"/>
          <w:lang w:val="zh-CN"/>
        </w:rPr>
      </w:pPr>
    </w:p>
    <w:p w14:paraId="3E087751">
      <w:pPr>
        <w:keepNext w:val="0"/>
        <w:keepLines w:val="0"/>
        <w:pageBreakBefore w:val="0"/>
        <w:overflowPunct/>
        <w:topLinePunct w:val="0"/>
        <w:autoSpaceDE w:val="0"/>
        <w:autoSpaceDN w:val="0"/>
        <w:bidi w:val="0"/>
        <w:adjustRightInd w:val="0"/>
        <w:spacing w:line="360" w:lineRule="auto"/>
        <w:jc w:val="left"/>
        <w:rPr>
          <w:rFonts w:hint="eastAsia" w:ascii="仿宋" w:hAnsi="仿宋" w:eastAsia="仿宋" w:cs="仿宋"/>
          <w:b/>
          <w:bCs/>
          <w:sz w:val="42"/>
          <w:szCs w:val="42"/>
          <w:lang w:val="zh-CN"/>
        </w:rPr>
      </w:pPr>
    </w:p>
    <w:p w14:paraId="400FFC9B">
      <w:pPr>
        <w:pStyle w:val="6"/>
        <w:keepNext w:val="0"/>
        <w:keepLines w:val="0"/>
        <w:pageBreakBefore w:val="0"/>
        <w:overflowPunct/>
        <w:topLinePunct w:val="0"/>
        <w:bidi w:val="0"/>
        <w:spacing w:line="360" w:lineRule="auto"/>
        <w:rPr>
          <w:rFonts w:hint="eastAsia" w:ascii="仿宋" w:hAnsi="仿宋" w:eastAsia="仿宋" w:cs="仿宋"/>
          <w:lang w:val="zh-CN"/>
        </w:rPr>
      </w:pPr>
    </w:p>
    <w:p w14:paraId="7E6A4596">
      <w:pPr>
        <w:pStyle w:val="6"/>
        <w:keepNext w:val="0"/>
        <w:keepLines w:val="0"/>
        <w:pageBreakBefore w:val="0"/>
        <w:overflowPunct/>
        <w:topLinePunct w:val="0"/>
        <w:bidi w:val="0"/>
        <w:spacing w:line="360" w:lineRule="auto"/>
        <w:rPr>
          <w:rFonts w:hint="eastAsia" w:ascii="仿宋" w:hAnsi="仿宋" w:eastAsia="仿宋" w:cs="仿宋"/>
          <w:lang w:val="zh-CN"/>
        </w:rPr>
      </w:pPr>
    </w:p>
    <w:p w14:paraId="66A06C84">
      <w:pPr>
        <w:pStyle w:val="6"/>
        <w:keepNext w:val="0"/>
        <w:keepLines w:val="0"/>
        <w:pageBreakBefore w:val="0"/>
        <w:overflowPunct/>
        <w:topLinePunct w:val="0"/>
        <w:bidi w:val="0"/>
        <w:spacing w:line="360" w:lineRule="auto"/>
        <w:rPr>
          <w:rFonts w:hint="eastAsia" w:ascii="仿宋" w:hAnsi="仿宋" w:eastAsia="仿宋" w:cs="仿宋"/>
          <w:b/>
          <w:bCs/>
          <w:sz w:val="42"/>
          <w:szCs w:val="42"/>
          <w:lang w:val="zh-CN"/>
        </w:rPr>
      </w:pPr>
    </w:p>
    <w:p w14:paraId="4621935F">
      <w:pPr>
        <w:pStyle w:val="6"/>
        <w:keepNext w:val="0"/>
        <w:keepLines w:val="0"/>
        <w:pageBreakBefore w:val="0"/>
        <w:overflowPunct/>
        <w:topLinePunct w:val="0"/>
        <w:bidi w:val="0"/>
        <w:spacing w:line="360" w:lineRule="auto"/>
        <w:rPr>
          <w:rFonts w:hint="eastAsia" w:ascii="仿宋" w:hAnsi="仿宋" w:eastAsia="仿宋" w:cs="仿宋"/>
          <w:b/>
          <w:bCs/>
          <w:sz w:val="42"/>
          <w:szCs w:val="42"/>
          <w:lang w:val="zh-CN"/>
        </w:rPr>
      </w:pPr>
    </w:p>
    <w:p w14:paraId="416A6598">
      <w:pPr>
        <w:pStyle w:val="6"/>
        <w:keepNext w:val="0"/>
        <w:keepLines w:val="0"/>
        <w:pageBreakBefore w:val="0"/>
        <w:overflowPunct/>
        <w:topLinePunct w:val="0"/>
        <w:bidi w:val="0"/>
        <w:spacing w:line="360" w:lineRule="auto"/>
        <w:rPr>
          <w:rFonts w:hint="eastAsia" w:ascii="仿宋" w:hAnsi="仿宋" w:eastAsia="仿宋" w:cs="仿宋"/>
          <w:b/>
          <w:bCs/>
          <w:sz w:val="42"/>
          <w:szCs w:val="42"/>
          <w:lang w:val="zh-CN"/>
        </w:rPr>
      </w:pPr>
    </w:p>
    <w:p w14:paraId="764B53BD">
      <w:pPr>
        <w:keepNext w:val="0"/>
        <w:keepLines w:val="0"/>
        <w:pageBreakBefore w:val="0"/>
        <w:overflowPunct/>
        <w:topLinePunct w:val="0"/>
        <w:bidi w:val="0"/>
        <w:spacing w:line="360" w:lineRule="auto"/>
        <w:ind w:firstLine="3232" w:firstLineChars="1000"/>
        <w:outlineLvl w:val="0"/>
        <w:rPr>
          <w:rFonts w:hint="eastAsia" w:ascii="仿宋" w:hAnsi="仿宋" w:eastAsia="仿宋" w:cs="仿宋"/>
          <w:b/>
          <w:bCs/>
          <w:spacing w:val="6"/>
          <w:sz w:val="31"/>
          <w:szCs w:val="31"/>
          <w:lang w:val="zh-CN"/>
        </w:rPr>
      </w:pPr>
      <w:bookmarkStart w:id="0" w:name="_Toc15349"/>
      <w:r>
        <w:rPr>
          <w:rFonts w:hint="eastAsia" w:ascii="仿宋" w:hAnsi="仿宋" w:eastAsia="仿宋" w:cs="仿宋"/>
          <w:b/>
          <w:bCs/>
          <w:spacing w:val="6"/>
          <w:sz w:val="31"/>
          <w:szCs w:val="31"/>
          <w:lang w:val="en-US" w:eastAsia="zh-CN"/>
        </w:rPr>
        <w:t xml:space="preserve">第一章 </w:t>
      </w:r>
      <w:r>
        <w:rPr>
          <w:rFonts w:hint="eastAsia" w:ascii="仿宋" w:hAnsi="仿宋" w:eastAsia="仿宋" w:cs="仿宋"/>
          <w:b/>
          <w:bCs/>
          <w:spacing w:val="6"/>
          <w:sz w:val="31"/>
          <w:szCs w:val="31"/>
          <w:lang w:val="zh-CN"/>
        </w:rPr>
        <w:t>招标公告</w:t>
      </w:r>
      <w:bookmarkEnd w:id="0"/>
    </w:p>
    <w:p w14:paraId="1622CDD4">
      <w:pPr>
        <w:pStyle w:val="20"/>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sz w:val="24"/>
          <w:szCs w:val="24"/>
        </w:rPr>
      </w:pPr>
    </w:p>
    <w:p w14:paraId="7C941E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Style w:val="15"/>
          <w:rFonts w:hint="eastAsia" w:ascii="仿宋" w:hAnsi="仿宋" w:eastAsia="仿宋" w:cs="仿宋"/>
          <w:b/>
          <w:bCs/>
          <w:i w:val="0"/>
          <w:iCs w:val="0"/>
          <w:caps w:val="0"/>
          <w:color w:val="333333"/>
          <w:spacing w:val="0"/>
          <w:sz w:val="24"/>
          <w:szCs w:val="24"/>
          <w:shd w:val="clear" w:fill="FFFFFF"/>
          <w:vertAlign w:val="baseline"/>
        </w:rPr>
        <w:t>项目概况</w:t>
      </w:r>
    </w:p>
    <w:p w14:paraId="7B36A3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榆林中心城区住宅小区双提双改项目第二批监理服务招标项目的潜在投标人应在（陕西省）公共资源交易中心平台CA锁免费下载获取招标文件，并于 2026年03月06日 09时30分 （北京时间）前递交投标文件。</w:t>
      </w:r>
    </w:p>
    <w:p w14:paraId="0C00A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15"/>
          <w:rFonts w:hint="eastAsia" w:ascii="仿宋" w:hAnsi="仿宋" w:eastAsia="仿宋" w:cs="仿宋"/>
          <w:b/>
          <w:bCs/>
          <w:i w:val="0"/>
          <w:iCs w:val="0"/>
          <w:caps w:val="0"/>
          <w:color w:val="333333"/>
          <w:spacing w:val="0"/>
          <w:sz w:val="24"/>
          <w:szCs w:val="24"/>
          <w:shd w:val="clear" w:fill="FFFFFF"/>
          <w:vertAlign w:val="baseline"/>
        </w:rPr>
        <w:t>一、项目基本情况</w:t>
      </w:r>
    </w:p>
    <w:p w14:paraId="5969D9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项目编号：CAQY-2025-05</w:t>
      </w:r>
    </w:p>
    <w:p w14:paraId="6609DC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项目名称：榆林中心城区住宅小区双提双改项目第二批监理服务</w:t>
      </w:r>
    </w:p>
    <w:p w14:paraId="29B7C3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采购方式：公开招标</w:t>
      </w:r>
    </w:p>
    <w:p w14:paraId="3BA70C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预算金额：1,205,700.00元</w:t>
      </w:r>
    </w:p>
    <w:p w14:paraId="384FFC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采购需求：</w:t>
      </w:r>
    </w:p>
    <w:p w14:paraId="54FE42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合同包1(沙河路、明珠路街道九龙湾小区等2个小区双提双改项目监理服务N1):</w:t>
      </w:r>
    </w:p>
    <w:p w14:paraId="59DB28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合同包预算金额：405,800.00元</w:t>
      </w:r>
    </w:p>
    <w:p w14:paraId="1820D7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合同包最高限价：405,800.00元</w:t>
      </w:r>
    </w:p>
    <w:tbl>
      <w:tblPr>
        <w:tblStyle w:val="12"/>
        <w:tblW w:w="9854" w:type="dxa"/>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16"/>
        <w:gridCol w:w="1679"/>
        <w:gridCol w:w="3156"/>
        <w:gridCol w:w="1119"/>
        <w:gridCol w:w="1644"/>
        <w:gridCol w:w="1440"/>
      </w:tblGrid>
      <w:tr w14:paraId="17D9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0" w:hRule="atLeast"/>
          <w:tblHeader/>
        </w:trPr>
        <w:tc>
          <w:tcPr>
            <w:tcW w:w="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7FBC3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品目号</w:t>
            </w:r>
          </w:p>
        </w:tc>
        <w:tc>
          <w:tcPr>
            <w:tcW w:w="16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A128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品目名称</w:t>
            </w:r>
          </w:p>
        </w:tc>
        <w:tc>
          <w:tcPr>
            <w:tcW w:w="3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5744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采购标的</w:t>
            </w:r>
          </w:p>
        </w:tc>
        <w:tc>
          <w:tcPr>
            <w:tcW w:w="11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BB8E2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数量（单位）</w:t>
            </w:r>
          </w:p>
        </w:tc>
        <w:tc>
          <w:tcPr>
            <w:tcW w:w="16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4C21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749EA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品目预算(元)</w:t>
            </w:r>
          </w:p>
        </w:tc>
      </w:tr>
      <w:tr w14:paraId="6935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8" w:hRule="atLeast"/>
        </w:trPr>
        <w:tc>
          <w:tcPr>
            <w:tcW w:w="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525C5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1-1</w:t>
            </w:r>
          </w:p>
        </w:tc>
        <w:tc>
          <w:tcPr>
            <w:tcW w:w="16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55A9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工程监理服务</w:t>
            </w:r>
          </w:p>
        </w:tc>
        <w:tc>
          <w:tcPr>
            <w:tcW w:w="3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F731B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沙河路、明珠路街道九龙湾小区等2个小区双提双改项目监理服务N1</w:t>
            </w:r>
          </w:p>
        </w:tc>
        <w:tc>
          <w:tcPr>
            <w:tcW w:w="11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C015C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1(项)</w:t>
            </w:r>
          </w:p>
        </w:tc>
        <w:tc>
          <w:tcPr>
            <w:tcW w:w="16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424CC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88427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仿宋" w:hAnsi="仿宋" w:eastAsia="仿宋" w:cs="仿宋"/>
                <w:sz w:val="24"/>
                <w:szCs w:val="24"/>
              </w:rPr>
            </w:pPr>
            <w:r>
              <w:rPr>
                <w:rFonts w:hint="eastAsia" w:ascii="仿宋" w:hAnsi="仿宋" w:eastAsia="仿宋" w:cs="仿宋"/>
                <w:kern w:val="0"/>
                <w:sz w:val="24"/>
                <w:szCs w:val="24"/>
                <w:vertAlign w:val="baseline"/>
                <w:lang w:val="en-US" w:eastAsia="zh-CN" w:bidi="ar"/>
              </w:rPr>
              <w:t>405,800.00</w:t>
            </w:r>
          </w:p>
        </w:tc>
      </w:tr>
    </w:tbl>
    <w:p w14:paraId="4D6904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本合同包不接受联合体投标</w:t>
      </w:r>
    </w:p>
    <w:p w14:paraId="7D0558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合同履行期限：榆林中心城区住宅小区双提双改项目第二批所有小区开始施工起到所有老旧小区完工止</w:t>
      </w:r>
    </w:p>
    <w:p w14:paraId="03EC33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合同包2(长城路、新明楼街道馨园小区等3个小区双提双改项目监理服务N2):</w:t>
      </w:r>
    </w:p>
    <w:p w14:paraId="64F929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合同包预算金额：413,600.00元</w:t>
      </w:r>
    </w:p>
    <w:p w14:paraId="7659C9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合同包最高限价：413,600.00元</w:t>
      </w:r>
    </w:p>
    <w:tbl>
      <w:tblPr>
        <w:tblStyle w:val="12"/>
        <w:tblW w:w="8861" w:type="dxa"/>
        <w:tblInd w:w="-4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5"/>
        <w:gridCol w:w="1057"/>
        <w:gridCol w:w="3489"/>
        <w:gridCol w:w="772"/>
        <w:gridCol w:w="1128"/>
        <w:gridCol w:w="1440"/>
      </w:tblGrid>
      <w:tr w14:paraId="197F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1" w:hRule="atLeast"/>
          <w:tblHeader/>
        </w:trPr>
        <w:tc>
          <w:tcPr>
            <w:tcW w:w="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6EE30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品目号</w:t>
            </w:r>
          </w:p>
        </w:tc>
        <w:tc>
          <w:tcPr>
            <w:tcW w:w="10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923ED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品目名称</w:t>
            </w:r>
          </w:p>
        </w:tc>
        <w:tc>
          <w:tcPr>
            <w:tcW w:w="34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C0045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采购标的</w:t>
            </w:r>
          </w:p>
        </w:tc>
        <w:tc>
          <w:tcPr>
            <w:tcW w:w="7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F3B0F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数量（单位）</w:t>
            </w:r>
          </w:p>
        </w:tc>
        <w:tc>
          <w:tcPr>
            <w:tcW w:w="11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5291F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554BD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品目预算(元)</w:t>
            </w:r>
          </w:p>
        </w:tc>
      </w:tr>
      <w:tr w14:paraId="4EE3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2" w:hRule="atLeast"/>
        </w:trPr>
        <w:tc>
          <w:tcPr>
            <w:tcW w:w="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022D2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2-1</w:t>
            </w:r>
          </w:p>
        </w:tc>
        <w:tc>
          <w:tcPr>
            <w:tcW w:w="10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44AE2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工程监理服务</w:t>
            </w:r>
          </w:p>
        </w:tc>
        <w:tc>
          <w:tcPr>
            <w:tcW w:w="34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525DC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长城路、新明楼街道馨园小区等3个小区双提双改项目监理服务N2</w:t>
            </w:r>
          </w:p>
        </w:tc>
        <w:tc>
          <w:tcPr>
            <w:tcW w:w="7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91E10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1(项)</w:t>
            </w:r>
          </w:p>
        </w:tc>
        <w:tc>
          <w:tcPr>
            <w:tcW w:w="11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2E904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349B0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仿宋" w:hAnsi="仿宋" w:eastAsia="仿宋" w:cs="仿宋"/>
                <w:sz w:val="24"/>
                <w:szCs w:val="24"/>
              </w:rPr>
            </w:pPr>
            <w:r>
              <w:rPr>
                <w:rFonts w:hint="eastAsia" w:ascii="仿宋" w:hAnsi="仿宋" w:eastAsia="仿宋" w:cs="仿宋"/>
                <w:kern w:val="0"/>
                <w:sz w:val="24"/>
                <w:szCs w:val="24"/>
                <w:vertAlign w:val="baseline"/>
                <w:lang w:val="en-US" w:eastAsia="zh-CN" w:bidi="ar"/>
              </w:rPr>
              <w:t>413,600.00</w:t>
            </w:r>
          </w:p>
        </w:tc>
      </w:tr>
    </w:tbl>
    <w:p w14:paraId="317CF5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本合同包不接受联合体投标</w:t>
      </w:r>
    </w:p>
    <w:p w14:paraId="5E8AA4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合同履行期限：榆林中心城区住宅小区双提双改项目第二批所有小区开始施工起到所有老旧小区完工止</w:t>
      </w:r>
    </w:p>
    <w:p w14:paraId="706AFB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合同包3(沙河路鼓楼、青山路街道、青云镇外运小区等5个小区双提双改项目监理服务N3):</w:t>
      </w:r>
    </w:p>
    <w:p w14:paraId="568450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合同包预算金额：386,300.00元</w:t>
      </w:r>
    </w:p>
    <w:p w14:paraId="044C52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合同包最高限价：386,300.00元</w:t>
      </w:r>
    </w:p>
    <w:tbl>
      <w:tblPr>
        <w:tblStyle w:val="12"/>
        <w:tblW w:w="9018" w:type="dxa"/>
        <w:tblInd w:w="-4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49"/>
        <w:gridCol w:w="1276"/>
        <w:gridCol w:w="2737"/>
        <w:gridCol w:w="1163"/>
        <w:gridCol w:w="1494"/>
        <w:gridCol w:w="1299"/>
      </w:tblGrid>
      <w:tr w14:paraId="2A8A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1" w:hRule="atLeast"/>
          <w:tblHeader/>
        </w:trPr>
        <w:tc>
          <w:tcPr>
            <w:tcW w:w="10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7B112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品目号</w:t>
            </w:r>
          </w:p>
        </w:tc>
        <w:tc>
          <w:tcPr>
            <w:tcW w:w="12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E4070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品目名称</w:t>
            </w:r>
          </w:p>
        </w:tc>
        <w:tc>
          <w:tcPr>
            <w:tcW w:w="27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C3B1F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采购标的</w:t>
            </w:r>
          </w:p>
        </w:tc>
        <w:tc>
          <w:tcPr>
            <w:tcW w:w="11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2C49D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数量（单位）</w:t>
            </w:r>
          </w:p>
        </w:tc>
        <w:tc>
          <w:tcPr>
            <w:tcW w:w="14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F8742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技术规格、参数及要求</w:t>
            </w:r>
          </w:p>
        </w:tc>
        <w:tc>
          <w:tcPr>
            <w:tcW w:w="12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E0217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品目预算(元)</w:t>
            </w:r>
          </w:p>
        </w:tc>
      </w:tr>
      <w:tr w14:paraId="29EA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2" w:hRule="atLeast"/>
        </w:trPr>
        <w:tc>
          <w:tcPr>
            <w:tcW w:w="10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E6737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3-1</w:t>
            </w:r>
          </w:p>
        </w:tc>
        <w:tc>
          <w:tcPr>
            <w:tcW w:w="12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C18C2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工程监理服务</w:t>
            </w:r>
          </w:p>
        </w:tc>
        <w:tc>
          <w:tcPr>
            <w:tcW w:w="27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D73EB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沙河路鼓楼、青山路街道、青云镇外运小区等5个小区双提双改项目监理服务N3</w:t>
            </w:r>
          </w:p>
        </w:tc>
        <w:tc>
          <w:tcPr>
            <w:tcW w:w="11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FB145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1(项)</w:t>
            </w:r>
          </w:p>
        </w:tc>
        <w:tc>
          <w:tcPr>
            <w:tcW w:w="14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E6188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详见采购文件</w:t>
            </w:r>
          </w:p>
        </w:tc>
        <w:tc>
          <w:tcPr>
            <w:tcW w:w="12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D4DA1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仿宋" w:hAnsi="仿宋" w:eastAsia="仿宋" w:cs="仿宋"/>
                <w:sz w:val="24"/>
                <w:szCs w:val="24"/>
              </w:rPr>
            </w:pPr>
            <w:r>
              <w:rPr>
                <w:rFonts w:hint="eastAsia" w:ascii="仿宋" w:hAnsi="仿宋" w:eastAsia="仿宋" w:cs="仿宋"/>
                <w:kern w:val="0"/>
                <w:sz w:val="24"/>
                <w:szCs w:val="24"/>
                <w:vertAlign w:val="baseline"/>
                <w:lang w:val="en-US" w:eastAsia="zh-CN" w:bidi="ar"/>
              </w:rPr>
              <w:t>386,300.00</w:t>
            </w:r>
          </w:p>
        </w:tc>
      </w:tr>
    </w:tbl>
    <w:p w14:paraId="36957B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本合同包不接受联合体投标</w:t>
      </w:r>
    </w:p>
    <w:p w14:paraId="5D244F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合同履行期限：榆林中心城区住宅小区双提双改项目第二批所有小区开始施工起到所有老旧小区完工止</w:t>
      </w:r>
    </w:p>
    <w:p w14:paraId="3BBD56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15"/>
          <w:rFonts w:hint="eastAsia" w:ascii="仿宋" w:hAnsi="仿宋" w:eastAsia="仿宋" w:cs="仿宋"/>
          <w:b/>
          <w:bCs/>
          <w:i w:val="0"/>
          <w:iCs w:val="0"/>
          <w:caps w:val="0"/>
          <w:color w:val="333333"/>
          <w:spacing w:val="0"/>
          <w:sz w:val="24"/>
          <w:szCs w:val="24"/>
          <w:shd w:val="clear" w:fill="FFFFFF"/>
          <w:vertAlign w:val="baseline"/>
        </w:rPr>
        <w:t>二、申请人的资格要求：</w:t>
      </w:r>
    </w:p>
    <w:p w14:paraId="1B0EDF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1.满足《中华人民共和国政府采购法》第二十二条规定;</w:t>
      </w:r>
    </w:p>
    <w:p w14:paraId="0B135E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2.落实政府采购政策需满足的资格要求：</w:t>
      </w:r>
    </w:p>
    <w:p w14:paraId="61A1A9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合同包1(沙河路、明珠路街道九龙湾小区等2个小区双提双改项目监理服务N1)落实政府采购政策需满足的资格要求如下:</w:t>
      </w:r>
    </w:p>
    <w:p w14:paraId="7E0448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（1）《政府采购促进中小企业发展管理办法》的通知--财库〔2020〕46号；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（2）《财政部司法部关于政府采购支持监狱企业发展有关问题的通知》（财库〔2014〕68号）；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（3）《国务院办公厅关于建立政府强制采购节能产品制度的通知》（国办发〔2007〕51号）；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（4）根据《陕西省财政厅关于进一步加大政府采购支持中小企业力度的通知》（陕财办采〔2022〕5号）；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（5）《榆林市财政局关于进一步加大政府采购支持中小企业力度的通知》（榆政财采发〔2022〕10号）；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（6）《陕西省财政厅关于印发《陕西省中小企业政府采购信用融资办法》（陕财办采〔2018〕23号）；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（7）《财政部民政部中国残疾人联合会关于促进残疾人就业政府采购政策的通知》（财库〔2017〕141号）；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（8）《关于在政府采购活动中查询及使用信用记录有关问题的通知》（财库〔2016〕125号；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（9）关于调整优化节能产品、环境标志产品政府采购执行机制的通知（财库〔2019〕9 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（10）陕西省财政厅关于进一步落实政府采购支持中小企业相关政策的通知-陕财办采〔2023〕3号；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（11）陕西省财政厅关于进一步优化政府采购营商环境有关事项的通知-陕财办采〔2023〕4号；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（12）其他需要落实的政府采购政策</w:t>
      </w:r>
    </w:p>
    <w:p w14:paraId="62E5D1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合同包2(长城路、新明楼街道馨园小区等3个小区双提双改项目监理服务N2)落实政府采购政策需满足的资格要求如下:</w:t>
      </w:r>
    </w:p>
    <w:p w14:paraId="509E49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同合同包(1)落实政府采购政策</w:t>
      </w:r>
    </w:p>
    <w:p w14:paraId="297BCB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合同包3(沙河路鼓楼、青山路街道、青云镇外运小区等5个小区双提双改项目监理服务N3)落实政府采购政策需满足的资格要求如下:</w:t>
      </w:r>
    </w:p>
    <w:p w14:paraId="7D1756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同合同包(1)落实政府采购政策</w:t>
      </w:r>
    </w:p>
    <w:p w14:paraId="370208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3.本项目的特定资格要求：</w:t>
      </w:r>
    </w:p>
    <w:p w14:paraId="4BFF00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合同包1(沙河路、明珠路街道九龙湾小区等2个小区双提双改项目监理服务N1)特定资格要求如下:</w:t>
      </w:r>
    </w:p>
    <w:p w14:paraId="54495E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1）供应商应为具有独立承担民事责任能力的法人、事业法人、其他组织或自然人。企业法人应提供合法有效的标识有统一社会信用代码的营业执照；事业法人应提供事业单位法人证书；其他组织应提供合法登记证明文件； 自然人应提供身份证；</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（2）财务状况报告：提供赋码2024年度的财务审计报告（提供的财务审计报告需在注册会计师行业统一监管平台（http://acc.mof .gov.cn/）可查询并提供网页截图。），成立时间至提交投标文件递交截止时间不足一年的可提供成立后任意时段的财务报表或开标前三个月内基本存款账户开户银行出具的资信证明及基本账户开户许可证或基本存款账户信息；</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3）社会保障资金缴纳证明：提供投标截止时间前六个月至今已缴纳的至少1个月的社会保障资金缴存单据或社保机构开具的社会保险参保缴费情况证明。依法不需要缴纳社会保障资金的供应商应提供相关文件证明（加盖公章的复印件）；</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（4）税收缴纳证明：提供投标截止时间前六个月至今已缴纳的至少1个月的纳税证明（银行缴费凭证）或完税证明，依法免税的单位应提供相关证明材料；</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5）投标人须具备建设行政主管部门颁发的房屋建筑监理乙级以上（含乙级）的资质，拟派项目总监理工程师具有房屋建筑工程专业国家注册监理工程师资格，在本单位注册且无在监工程；投标人及拟派项目总监理工程师基本信息应在陕西省住房和城乡建设厅官网可查询；</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（6）书面声明：参加政府采购活动前三年内，在经营活动中没有重大违法记录的书面声明；</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（7）具有履行合同所必需的设备和专业技术能力（提供承诺书）；</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8）供应商提供在投标截止日前在信用中国网（www.creditchina.gov.cn）未被列入失信被执行人、重大税收违法失信主体和在中国政府采购网（www.ccgp.gov.cn）未被列入政府采购严重违法失信行为记录名单（处罚期限届满的除外，如相关失信记录已失效，供应商需提供相关证明资料）；提供信用中国网及中国政府采购网相应查询结果的网站截图（查询日期为从招标文件获取之日起至投标截止日前，最终以投标截止日当天查询结果为准）；</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（9）提供投标信用承诺书（保证金）（承诺书效力和作用等同投标保证金）；</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（10）提供《榆林市政府采购服务类项目供应商信用承诺书》承诺书（格式见招标文件）；</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11）本项目为专门面向中小企业项目。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（12）本项目不接受联合体投标，单位负责人为同一人或者存在直接控股、管理关系的不同供应商，不得参加同一合同项下的政府采购活动。</w:t>
      </w:r>
    </w:p>
    <w:p w14:paraId="70D7D8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合同包2(长城路、新明楼街道馨园小区等3个小区双提双改项目监理服务N2)特定资格要求如下:</w:t>
      </w:r>
    </w:p>
    <w:p w14:paraId="5F100A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1）供应商应为具有独立承担民事责任能力的法人、事业法人、其他组织或自然人。企业法人应提供合法有效的标识有统一社会信用代码的营业执照；事业法人应提供事业单位法人证书；其他组织应提供合法登记证明文件； 自然人应提供身份证；</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（2）财务状况报告：提供赋码2024年度的财务审计报告（提供的财务审计报告需在注册会计师行业统一监管平台（http://acc.mof .gov.cn/）可查询并提供网页截图。），成立时间至提交投标文件递交截止时间不足一年的可提供成立后任意时段的财务报表或开标前三个月内基本存款账户开户银行出具的资信证明及基本账户开户许可证或基本存款账户信息；</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3）社会保障资金缴纳证明：提供投标截止时间前六个月至今已缴纳的至少1个月的社会保障资金缴存单据或社保机构开具的社会保险参保缴费情况证明。依法不需要缴纳社会保障资金的供应商应提供相关文件证明（加盖公章的复印件）；</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（4）税收缴纳证明：提供投标截止时间前六个月至今已缴纳的至少1个月的纳税证明（银行缴费凭证）或完税证明，依法免税的单位应提供相关证明材料；</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5）投标人须具备建设行政主管部门颁发的房屋建筑监理乙级以上（含乙级）的资质，拟派项目总监理工程师具有房屋建筑工程专业国家注册监理工程师资格，在本单位注册且无在监工程；投标人及拟派项目总监理工程师基本信息应在陕西省住房和城乡建设厅官网可查询；</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（6）书面声明：参加政府采购活动前三年内，在经营活动中没有重大违法记录的书面声明；</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（7）具有履行合同所必需的设备和专业技术能力（提供承诺书）；</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8）供应商提供在投标截止日前在信用中国网（www.creditchina.gov.cn）未被列入失信被执行人、重大税收违法失信主体和在中国政府采购网（www.ccgp.gov.cn）未被列入政府采购严重违法失信行为记录名单（处罚期限届满的除外，如相关失信记录已失效，供应商需提供相关证明资料）；提供信用中国网及中国政府采购网相应查询结果的网站截图（查询日期为从招标文件获取之日起至投标截止日前，最终以投标截止日当天查询结果为准）；</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（9）提供投标信用承诺书（保证金）（承诺书效力和作用等同投标保证金）；</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（10）提供《榆林市政府采购服务类项目供应商信用承诺书》承诺书（格式见招标文件）；</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11）本项目为专门面向中小企业项目。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（12）本项目不接受联合体投标，单位负责人为同一人或者存在直接控股、管理关系的不同供应商，不得参加同一合同项下的政府采购活动。</w:t>
      </w:r>
    </w:p>
    <w:p w14:paraId="61C562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合同包3(沙河路鼓楼、青山路街道、青云镇外运小区等5个小区双提双改项目监理服务N3)特定资格要求如下:</w:t>
      </w:r>
    </w:p>
    <w:p w14:paraId="6A04D9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1）供应商应为具有独立承担民事责任能力的法人、事业法人、其他组织或自然人。企业法人应提供合法有效的标识有统一社会信用代码的营业执照；事业法人应提供事业单位法人证书；其他组织应提供合法登记证明文件； 自然人应提供身份证；</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（2）财务状况报告：提供赋码2024年度的财务审计报告（提供的财务审计报告需在注册会计师行业统一监管平台（http://acc.mof .gov.cn/）可查询并提供网页截图。），成立时间至提交投标文件递交截止时间不足一年的可提供成立后任意时段的财务报表或开标前三个月内基本存款账户开户银行出具的资信证明及基本账户开户许可证或基本存款账户信息；</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3）社会保障资金缴纳证明：提供投标截止时间前六个月至今已缴纳的至少1个月的社会保障资金缴存单据或社保机构开具的社会保险参保缴费情况证明。依法不需要缴纳社会保障资金的供应商应提供相关文件证明（加盖公章的复印件）；</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（4）税收缴纳证明：提供投标截止时间前六个月至今已缴纳的至少1个月的纳税证明（银行缴费凭证）或完税证明，依法免税的单位应提供相关证明材料；</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5）投标人须具备建设行政主管部门颁发的房屋建筑监理乙级以上（含乙级）的资质，拟派项目总监理工程师具有房屋建筑工程专业国家注册监理工程师资格，在本单位注册且无在监工程；投标人及拟派项目总监理工程师基本信息应在陕西省住房和城乡建设厅官网可查询；</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（6）书面声明：参加政府采购活动前三年内，在经营活动中没有重大违法记录的书面声明；</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（7）具有履行合同所必需的设备和专业技术能力（提供承诺书）；</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8）供应商提供在投标截止日前在信用中国网（www.creditchina.gov.cn）未被列入失信被执行人、重大税收违法失信主体和在中国政府采购网（www.ccgp.gov.cn）未被列入政府采购严重违法失信行为记录名单（处罚期限届满的除外，如相关失信记录已失效，供应商需提供相关证明资料）；提供信用中国网及中国政府采购网相应查询结果的网站截图（查询日期为从招标文件获取之日起至投标截止日前，最终以投标截止日当天查询结果为准）；</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（9）提供投标信用承诺书（保证金）（承诺书效力和作用等同投标保证金）；</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（10）提供《榆林市政府采购服务类项目供应商信用承诺书》承诺书（格式见招标文件）；</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11）本项目为专门面向中小企业项目。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rPr>
        <w:t>（12）本项目不接受联合体投标，单位负责人为同一人或者存在直接控股、管理关系的不同供应商，不得参加同一合同项下的政府采购活动。</w:t>
      </w:r>
    </w:p>
    <w:p w14:paraId="602C72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15"/>
          <w:rFonts w:hint="eastAsia" w:ascii="仿宋" w:hAnsi="仿宋" w:eastAsia="仿宋" w:cs="仿宋"/>
          <w:b/>
          <w:bCs/>
          <w:i w:val="0"/>
          <w:iCs w:val="0"/>
          <w:caps w:val="0"/>
          <w:color w:val="333333"/>
          <w:spacing w:val="0"/>
          <w:sz w:val="24"/>
          <w:szCs w:val="24"/>
          <w:shd w:val="clear" w:fill="FFFFFF"/>
          <w:vertAlign w:val="baseline"/>
        </w:rPr>
        <w:t>三、获取招标文件</w:t>
      </w:r>
    </w:p>
    <w:p w14:paraId="0E8EBD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时间： 2026年02月10日 至 2026年02月14日 ，每天上午 08:00:00 至 12:00:00 ，下午 12:00:00 至 18:00:00 （北京时间）</w:t>
      </w:r>
    </w:p>
    <w:p w14:paraId="27BB0A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途径：（陕西省）公共资源交易中心平台CA锁免费下载</w:t>
      </w:r>
    </w:p>
    <w:p w14:paraId="4B0047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方式：在线获取</w:t>
      </w:r>
    </w:p>
    <w:p w14:paraId="1DA792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售价： 0元</w:t>
      </w:r>
    </w:p>
    <w:p w14:paraId="1CD71B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15"/>
          <w:rFonts w:hint="eastAsia" w:ascii="仿宋" w:hAnsi="仿宋" w:eastAsia="仿宋" w:cs="仿宋"/>
          <w:b/>
          <w:bCs/>
          <w:i w:val="0"/>
          <w:iCs w:val="0"/>
          <w:caps w:val="0"/>
          <w:color w:val="333333"/>
          <w:spacing w:val="0"/>
          <w:sz w:val="24"/>
          <w:szCs w:val="24"/>
          <w:shd w:val="clear" w:fill="FFFFFF"/>
          <w:vertAlign w:val="baseline"/>
        </w:rPr>
        <w:t>四、提交投标文件截止时间、开标时间和地点</w:t>
      </w:r>
    </w:p>
    <w:p w14:paraId="7EB5A7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时间： 2026年03月06日 09时30分00秒 （北京时间）</w:t>
      </w:r>
    </w:p>
    <w:p w14:paraId="693420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提交投标文件地点：陕西省公共资源交易平台递交</w:t>
      </w:r>
    </w:p>
    <w:p w14:paraId="3590F7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开标地点：陕西省公共资源交易平台不见面开标系统</w:t>
      </w:r>
    </w:p>
    <w:p w14:paraId="05C6D3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15"/>
          <w:rFonts w:hint="eastAsia" w:ascii="仿宋" w:hAnsi="仿宋" w:eastAsia="仿宋" w:cs="仿宋"/>
          <w:b/>
          <w:bCs/>
          <w:i w:val="0"/>
          <w:iCs w:val="0"/>
          <w:caps w:val="0"/>
          <w:color w:val="333333"/>
          <w:spacing w:val="0"/>
          <w:sz w:val="24"/>
          <w:szCs w:val="24"/>
          <w:shd w:val="clear" w:fill="FFFFFF"/>
          <w:vertAlign w:val="baseline"/>
        </w:rPr>
        <w:t>五、公告期限</w:t>
      </w:r>
    </w:p>
    <w:p w14:paraId="4AEE7C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自本公告发布之日起5个工作日。</w:t>
      </w:r>
    </w:p>
    <w:p w14:paraId="4702AF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15"/>
          <w:rFonts w:hint="eastAsia" w:ascii="仿宋" w:hAnsi="仿宋" w:eastAsia="仿宋" w:cs="仿宋"/>
          <w:b/>
          <w:bCs/>
          <w:i w:val="0"/>
          <w:iCs w:val="0"/>
          <w:caps w:val="0"/>
          <w:color w:val="333333"/>
          <w:spacing w:val="0"/>
          <w:sz w:val="24"/>
          <w:szCs w:val="24"/>
          <w:shd w:val="clear" w:fill="FFFFFF"/>
          <w:vertAlign w:val="baseline"/>
        </w:rPr>
        <w:t>六、其他补充事宜</w:t>
      </w:r>
    </w:p>
    <w:p w14:paraId="237ADB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注：</w:t>
      </w:r>
      <w:r>
        <w:rPr>
          <w:rFonts w:hint="eastAsia" w:ascii="仿宋" w:hAnsi="仿宋" w:eastAsia="仿宋" w:cs="仿宋"/>
          <w:i w:val="0"/>
          <w:iCs w:val="0"/>
          <w:caps w:val="0"/>
          <w:color w:val="696969"/>
          <w:spacing w:val="0"/>
          <w:kern w:val="0"/>
          <w:sz w:val="24"/>
          <w:szCs w:val="24"/>
          <w:shd w:val="clear" w:fill="FFFFFF"/>
          <w:vertAlign w:val="baseline"/>
          <w:lang w:val="en-US" w:eastAsia="zh-CN" w:bidi="ar"/>
        </w:rPr>
        <w:t>N1、N2、N3</w:t>
      </w:r>
      <w:r>
        <w:rPr>
          <w:rFonts w:hint="eastAsia" w:ascii="仿宋" w:hAnsi="仿宋" w:eastAsia="仿宋" w:cs="仿宋"/>
          <w:i w:val="0"/>
          <w:iCs w:val="0"/>
          <w:caps w:val="0"/>
          <w:color w:val="FF0000"/>
          <w:spacing w:val="0"/>
          <w:kern w:val="0"/>
          <w:sz w:val="24"/>
          <w:szCs w:val="24"/>
          <w:shd w:val="clear" w:fill="FFFFFF"/>
          <w:vertAlign w:val="baseline"/>
          <w:lang w:val="en-US" w:eastAsia="zh-CN" w:bidi="ar"/>
        </w:rPr>
        <w:t>兼投</w:t>
      </w:r>
      <w:r>
        <w:rPr>
          <w:rFonts w:hint="eastAsia" w:ascii="仿宋" w:hAnsi="仿宋" w:eastAsia="仿宋" w:cs="仿宋"/>
          <w:i w:val="0"/>
          <w:iCs w:val="0"/>
          <w:caps w:val="0"/>
          <w:color w:val="696969"/>
          <w:spacing w:val="0"/>
          <w:kern w:val="0"/>
          <w:sz w:val="24"/>
          <w:szCs w:val="24"/>
          <w:shd w:val="clear" w:fill="FFFFFF"/>
          <w:vertAlign w:val="baseline"/>
          <w:lang w:val="en-US" w:eastAsia="zh-CN" w:bidi="ar"/>
        </w:rPr>
        <w:t>不兼中。开标评标顺序为N1、N2、N3。（详细内容见招标文件）</w:t>
      </w:r>
    </w:p>
    <w:p w14:paraId="349739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1、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6D9402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2、报名以网上报名为准，供应商可登录全国公共资源交易中心平台（陕西省）（http://www.sxggzyjy.cn/）,选择“电子交易平台-陕西</w:t>
      </w:r>
    </w:p>
    <w:p w14:paraId="5B67AD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政府采购交易系统-陕西省公共资源交易平台-投标人”进行登录，登录后选择“交易乙方”身份进入投标人界面进行报名并免费下载招标文件。CA锁购买：市民大厦3楼，E18、E19窗口，联系电话：0912-3452148,或下载手机APP：陕公共资源交易服务，线上购买。</w:t>
      </w:r>
    </w:p>
    <w:p w14:paraId="5D762F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3、本项目采用电子化招投标方式和“不见面”开标形式，投标人使用数字认证证书（CA 锁）对投标文件进行签章、加密、递交及开标时解密等相关招投标事宜。不见面开标系统的签到和投标文件解密事宜请登录全国公共资源交易平台（陕西省 ˙ 榆林市）</w:t>
      </w:r>
    </w:p>
    <w:p w14:paraId="4E886C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（http://yl.sxggzyjy.cn/），选择“服务指南”，点击“下载专区”，点击榆林不见面开标系统操作手册（投标人）、榆林不见面开标大厅投标人询标操作手册V1.0 ，请供应商仔细阅读操作手册，了解操作流程，熟练掌握不见面开标、不见面询标操作相关事宜，若无法正常投标，投标人自行承担责任。电子投标文件制作软件技术支持热线：400-998-0000 ，投标人应于投标文件递交截止时间前任意时段登录交易平台〖首页〉</w:t>
      </w:r>
    </w:p>
    <w:p w14:paraId="0673EB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w:t>
      </w:r>
    </w:p>
    <w:p w14:paraId="6A2254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4、请投标人按照陕西省财政厅关于政府采购投标人注册登记有关事项的通知中的要求，通过陕西省政府采购网（http://www.ccgp-shaa nxi.gov.cn/）注册登记加入陕西省政府采购投标人库。</w:t>
      </w:r>
    </w:p>
    <w:p w14:paraId="22B774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5、投标人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w:t>
      </w:r>
    </w:p>
    <w:p w14:paraId="09176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15"/>
          <w:rFonts w:hint="eastAsia" w:ascii="仿宋" w:hAnsi="仿宋" w:eastAsia="仿宋" w:cs="仿宋"/>
          <w:b/>
          <w:bCs/>
          <w:i w:val="0"/>
          <w:iCs w:val="0"/>
          <w:caps w:val="0"/>
          <w:color w:val="333333"/>
          <w:spacing w:val="0"/>
          <w:sz w:val="24"/>
          <w:szCs w:val="24"/>
          <w:shd w:val="clear" w:fill="FFFFFF"/>
          <w:vertAlign w:val="baseline"/>
        </w:rPr>
        <w:t>七、对本次招标提出询问，请按以下方式联系。</w:t>
      </w:r>
    </w:p>
    <w:p w14:paraId="1E04AD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fill="FFFFFF"/>
          <w:vertAlign w:val="baseline"/>
        </w:rPr>
        <w:t>1.采购人信息</w:t>
      </w:r>
    </w:p>
    <w:p w14:paraId="7FE7F0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名称：榆林市榆阳区住房和城乡建设局</w:t>
      </w:r>
    </w:p>
    <w:p w14:paraId="59D13E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地址：榆阳区政府410</w:t>
      </w:r>
    </w:p>
    <w:p w14:paraId="07C67B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联系方式：15667781155</w:t>
      </w:r>
    </w:p>
    <w:p w14:paraId="37C90F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fill="FFFFFF"/>
          <w:vertAlign w:val="baseline"/>
        </w:rPr>
        <w:t>2.采购代理机构信息</w:t>
      </w:r>
    </w:p>
    <w:p w14:paraId="63AA4F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名称：陕西晨安前沿项目管理有限公司</w:t>
      </w:r>
    </w:p>
    <w:p w14:paraId="789B8E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地址：陕西省榆林市高新区流沙杏小区 C北区6排2号</w:t>
      </w:r>
    </w:p>
    <w:p w14:paraId="5C9183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联系方式：09123523068</w:t>
      </w:r>
    </w:p>
    <w:p w14:paraId="0D6F2C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fill="FFFFFF"/>
          <w:vertAlign w:val="baseline"/>
        </w:rPr>
        <w:t>3.项目联系方式</w:t>
      </w:r>
    </w:p>
    <w:p w14:paraId="10EA33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项目联系人：杨工</w:t>
      </w:r>
    </w:p>
    <w:p w14:paraId="1CA6C8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电话：09123523068</w:t>
      </w:r>
    </w:p>
    <w:p w14:paraId="06D751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陕西晨安前沿项目管理有限公司</w:t>
      </w:r>
    </w:p>
    <w:p w14:paraId="554B26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2026年02月09日</w:t>
      </w:r>
    </w:p>
    <w:p w14:paraId="4873BE34">
      <w:pPr>
        <w:pStyle w:val="20"/>
        <w:rPr>
          <w:rFonts w:hint="eastAsia"/>
          <w:lang w:val="en-US" w:eastAsia="zh-Hans"/>
        </w:rPr>
      </w:pPr>
    </w:p>
    <w:p w14:paraId="02185230">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5F27C305">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79C2E849">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3FA11E4C">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25BC9050">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3E12BE3F">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3CF51035">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6F34DF76">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00B48A0F">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6E2F8DC7">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2C87DE1D">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2CEEF489">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5ED28FCF">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7AA4A7C5">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4D469F01">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6A855E4F">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2D435EE6">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39D7E55A">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39ED7CDF">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5AFEB521">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24E6BE50">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0112214C">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0F6E83AE">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4022ACB1">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7D669ADF">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5495182B">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1FA8BE40">
      <w:pPr>
        <w:pStyle w:val="7"/>
        <w:keepNext w:val="0"/>
        <w:keepLines w:val="0"/>
        <w:pageBreakBefore w:val="0"/>
        <w:overflowPunct/>
        <w:topLinePunct w:val="0"/>
        <w:bidi w:val="0"/>
        <w:spacing w:line="360" w:lineRule="auto"/>
        <w:rPr>
          <w:rFonts w:hint="eastAsia" w:ascii="仿宋" w:hAnsi="仿宋" w:eastAsia="仿宋" w:cs="仿宋"/>
          <w:i w:val="0"/>
          <w:iCs w:val="0"/>
          <w:caps w:val="0"/>
          <w:color w:val="333333"/>
          <w:spacing w:val="0"/>
          <w:sz w:val="21"/>
          <w:szCs w:val="21"/>
          <w:shd w:val="clear" w:fill="FFFFFF"/>
          <w:vertAlign w:val="baseline"/>
          <w:lang w:val="en-US" w:eastAsia="zh-CN"/>
        </w:rPr>
      </w:pPr>
    </w:p>
    <w:p w14:paraId="6732FEEC">
      <w:pPr>
        <w:keepNext w:val="0"/>
        <w:keepLines w:val="0"/>
        <w:pageBreakBefore w:val="0"/>
        <w:overflowPunct/>
        <w:topLinePunct w:val="0"/>
        <w:bidi w:val="0"/>
        <w:spacing w:line="360" w:lineRule="auto"/>
        <w:jc w:val="center"/>
        <w:outlineLvl w:val="0"/>
        <w:rPr>
          <w:rFonts w:hint="eastAsia" w:ascii="仿宋" w:hAnsi="仿宋" w:eastAsia="仿宋" w:cs="仿宋"/>
          <w:sz w:val="31"/>
          <w:szCs w:val="31"/>
        </w:rPr>
      </w:pPr>
      <w:bookmarkStart w:id="1" w:name="_Toc15437"/>
      <w:bookmarkStart w:id="2" w:name="_Toc26722"/>
      <w:bookmarkStart w:id="3" w:name="_Toc1438"/>
      <w:r>
        <w:rPr>
          <w:rFonts w:hint="eastAsia" w:ascii="仿宋" w:hAnsi="仿宋" w:eastAsia="仿宋" w:cs="仿宋"/>
          <w:b/>
          <w:bCs/>
          <w:spacing w:val="6"/>
          <w:sz w:val="31"/>
          <w:szCs w:val="31"/>
        </w:rPr>
        <w:t>第二章</w:t>
      </w:r>
      <w:r>
        <w:rPr>
          <w:rFonts w:hint="eastAsia" w:ascii="仿宋" w:hAnsi="仿宋" w:eastAsia="仿宋" w:cs="仿宋"/>
          <w:spacing w:val="6"/>
          <w:sz w:val="31"/>
          <w:szCs w:val="31"/>
        </w:rPr>
        <w:t xml:space="preserve"> </w:t>
      </w:r>
      <w:r>
        <w:rPr>
          <w:rFonts w:hint="eastAsia" w:ascii="仿宋" w:hAnsi="仿宋" w:eastAsia="仿宋" w:cs="仿宋"/>
          <w:b/>
          <w:bCs/>
          <w:spacing w:val="6"/>
          <w:sz w:val="31"/>
          <w:szCs w:val="31"/>
        </w:rPr>
        <w:t>投标人须知</w:t>
      </w:r>
      <w:bookmarkEnd w:id="1"/>
      <w:bookmarkEnd w:id="2"/>
      <w:bookmarkEnd w:id="3"/>
    </w:p>
    <w:p w14:paraId="12A35407">
      <w:pPr>
        <w:keepNext w:val="0"/>
        <w:keepLines w:val="0"/>
        <w:pageBreakBefore w:val="0"/>
        <w:overflowPunct/>
        <w:topLinePunct w:val="0"/>
        <w:bidi w:val="0"/>
        <w:spacing w:line="360" w:lineRule="auto"/>
        <w:jc w:val="center"/>
        <w:outlineLvl w:val="1"/>
        <w:rPr>
          <w:rFonts w:hint="eastAsia" w:ascii="仿宋" w:hAnsi="仿宋" w:eastAsia="仿宋" w:cs="仿宋"/>
          <w:sz w:val="28"/>
          <w:szCs w:val="28"/>
        </w:rPr>
      </w:pPr>
      <w:bookmarkStart w:id="4" w:name="_Toc19568"/>
      <w:r>
        <w:rPr>
          <w:rFonts w:hint="eastAsia" w:ascii="仿宋" w:hAnsi="仿宋" w:eastAsia="仿宋" w:cs="仿宋"/>
          <w:b/>
          <w:bCs/>
          <w:spacing w:val="-4"/>
          <w:sz w:val="28"/>
          <w:szCs w:val="28"/>
        </w:rPr>
        <w:t>投标人须知前附表</w:t>
      </w:r>
      <w:bookmarkEnd w:id="4"/>
    </w:p>
    <w:p w14:paraId="0E805E80">
      <w:pPr>
        <w:keepNext w:val="0"/>
        <w:keepLines w:val="0"/>
        <w:pageBreakBefore w:val="0"/>
        <w:wordWrap/>
        <w:overflowPunct/>
        <w:topLinePunct w:val="0"/>
        <w:bidi w:val="0"/>
        <w:spacing w:line="360" w:lineRule="auto"/>
        <w:ind w:left="794"/>
        <w:rPr>
          <w:rFonts w:hint="eastAsia" w:ascii="仿宋" w:hAnsi="仿宋" w:eastAsia="仿宋" w:cs="仿宋"/>
          <w:sz w:val="21"/>
          <w:szCs w:val="21"/>
        </w:rPr>
      </w:pPr>
      <w:r>
        <w:rPr>
          <w:rFonts w:hint="eastAsia" w:ascii="仿宋" w:hAnsi="仿宋" w:eastAsia="仿宋" w:cs="仿宋"/>
          <w:sz w:val="21"/>
          <w:szCs w:val="21"/>
        </w:rPr>
        <w:t>本表是对投标人须知的具体补充和修改，如有</w:t>
      </w:r>
      <w:r>
        <w:rPr>
          <w:rFonts w:hint="eastAsia" w:ascii="仿宋" w:hAnsi="仿宋" w:eastAsia="仿宋" w:cs="仿宋"/>
          <w:spacing w:val="-1"/>
          <w:sz w:val="21"/>
          <w:szCs w:val="21"/>
        </w:rPr>
        <w:t>矛盾，应以本资料表为准。</w:t>
      </w:r>
    </w:p>
    <w:tbl>
      <w:tblPr>
        <w:tblStyle w:val="19"/>
        <w:tblW w:w="9703" w:type="dxa"/>
        <w:tblInd w:w="-9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
        <w:gridCol w:w="1236"/>
        <w:gridCol w:w="7811"/>
      </w:tblGrid>
      <w:tr w14:paraId="099C2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655" w:type="dxa"/>
            <w:vAlign w:val="top"/>
          </w:tcPr>
          <w:p w14:paraId="41D3F3F4">
            <w:pPr>
              <w:pStyle w:val="1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pacing w:val="-5"/>
                <w:sz w:val="24"/>
                <w:szCs w:val="24"/>
              </w:rPr>
            </w:pPr>
            <w:r>
              <w:rPr>
                <w:rFonts w:hint="eastAsia" w:ascii="仿宋" w:hAnsi="仿宋" w:eastAsia="仿宋" w:cs="仿宋"/>
                <w:b/>
                <w:bCs/>
                <w:spacing w:val="-5"/>
                <w:sz w:val="24"/>
                <w:szCs w:val="24"/>
              </w:rPr>
              <w:t>序 号</w:t>
            </w:r>
          </w:p>
        </w:tc>
        <w:tc>
          <w:tcPr>
            <w:tcW w:w="1237" w:type="dxa"/>
            <w:gridSpan w:val="2"/>
            <w:vAlign w:val="top"/>
          </w:tcPr>
          <w:p w14:paraId="43E5FDE2">
            <w:pPr>
              <w:pStyle w:val="1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pacing w:val="-5"/>
                <w:sz w:val="24"/>
                <w:szCs w:val="24"/>
              </w:rPr>
            </w:pPr>
            <w:r>
              <w:rPr>
                <w:rFonts w:hint="eastAsia" w:ascii="仿宋" w:hAnsi="仿宋" w:eastAsia="仿宋" w:cs="仿宋"/>
                <w:b/>
                <w:bCs/>
                <w:spacing w:val="-5"/>
                <w:sz w:val="24"/>
                <w:szCs w:val="24"/>
              </w:rPr>
              <w:t>条款名称</w:t>
            </w:r>
          </w:p>
        </w:tc>
        <w:tc>
          <w:tcPr>
            <w:tcW w:w="7811" w:type="dxa"/>
            <w:vAlign w:val="top"/>
          </w:tcPr>
          <w:p w14:paraId="1E3AF9F5">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3243"/>
              <w:textAlignment w:val="baseline"/>
              <w:rPr>
                <w:rFonts w:hint="eastAsia" w:ascii="仿宋" w:hAnsi="仿宋" w:eastAsia="仿宋" w:cs="仿宋"/>
                <w:sz w:val="24"/>
                <w:szCs w:val="24"/>
              </w:rPr>
            </w:pPr>
            <w:r>
              <w:rPr>
                <w:rFonts w:hint="eastAsia" w:ascii="仿宋" w:hAnsi="仿宋" w:eastAsia="仿宋" w:cs="仿宋"/>
                <w:b/>
                <w:bCs/>
                <w:spacing w:val="-5"/>
                <w:sz w:val="24"/>
                <w:szCs w:val="24"/>
              </w:rPr>
              <w:t>说明和要求</w:t>
            </w:r>
          </w:p>
        </w:tc>
      </w:tr>
      <w:tr w14:paraId="52E50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Align w:val="top"/>
          </w:tcPr>
          <w:p w14:paraId="7C33CFD6">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92"/>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1237" w:type="dxa"/>
            <w:gridSpan w:val="2"/>
            <w:vAlign w:val="top"/>
          </w:tcPr>
          <w:p w14:paraId="0A8B36CF">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z w:val="24"/>
                <w:szCs w:val="24"/>
              </w:rPr>
            </w:pPr>
            <w:r>
              <w:rPr>
                <w:rFonts w:hint="eastAsia" w:ascii="仿宋" w:hAnsi="仿宋" w:eastAsia="仿宋" w:cs="仿宋"/>
                <w:spacing w:val="-3"/>
                <w:sz w:val="24"/>
                <w:szCs w:val="24"/>
              </w:rPr>
              <w:t>采购人</w:t>
            </w:r>
          </w:p>
        </w:tc>
        <w:tc>
          <w:tcPr>
            <w:tcW w:w="7811" w:type="dxa"/>
            <w:vAlign w:val="top"/>
          </w:tcPr>
          <w:p w14:paraId="45E77CF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榆林市榆阳区住房和城乡建设局</w:t>
            </w:r>
          </w:p>
        </w:tc>
      </w:tr>
      <w:tr w14:paraId="3605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55" w:type="dxa"/>
            <w:vAlign w:val="top"/>
          </w:tcPr>
          <w:p w14:paraId="1E26448E">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78"/>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1237" w:type="dxa"/>
            <w:gridSpan w:val="2"/>
            <w:vAlign w:val="top"/>
          </w:tcPr>
          <w:p w14:paraId="3A7804C4">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采购代理机构</w:t>
            </w:r>
          </w:p>
        </w:tc>
        <w:tc>
          <w:tcPr>
            <w:tcW w:w="7811" w:type="dxa"/>
            <w:vAlign w:val="top"/>
          </w:tcPr>
          <w:p w14:paraId="3834708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陕西晨安前沿项目管理有限公司</w:t>
            </w:r>
          </w:p>
        </w:tc>
      </w:tr>
      <w:tr w14:paraId="02D35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Align w:val="top"/>
          </w:tcPr>
          <w:p w14:paraId="5CC69321">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79"/>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1237" w:type="dxa"/>
            <w:gridSpan w:val="2"/>
            <w:vAlign w:val="top"/>
          </w:tcPr>
          <w:p w14:paraId="0FAE5BAA">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监督管理机构</w:t>
            </w:r>
          </w:p>
        </w:tc>
        <w:tc>
          <w:tcPr>
            <w:tcW w:w="7811" w:type="dxa"/>
            <w:vAlign w:val="top"/>
          </w:tcPr>
          <w:p w14:paraId="603BD0EA">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榆林市榆阳区财政局</w:t>
            </w:r>
          </w:p>
        </w:tc>
      </w:tr>
      <w:tr w14:paraId="6FA63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55" w:type="dxa"/>
            <w:vAlign w:val="top"/>
          </w:tcPr>
          <w:p w14:paraId="18537F7C">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74"/>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1237" w:type="dxa"/>
            <w:gridSpan w:val="2"/>
            <w:vAlign w:val="top"/>
          </w:tcPr>
          <w:p w14:paraId="2E4073BD">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项目名称</w:t>
            </w:r>
          </w:p>
        </w:tc>
        <w:tc>
          <w:tcPr>
            <w:tcW w:w="7811" w:type="dxa"/>
            <w:vAlign w:val="top"/>
          </w:tcPr>
          <w:p w14:paraId="31E1F514">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ascii="仿宋" w:hAnsi="仿宋" w:eastAsia="仿宋" w:cs="仿宋"/>
                <w:spacing w:val="-1"/>
                <w:sz w:val="24"/>
                <w:szCs w:val="24"/>
                <w:lang w:eastAsia="zh-CN"/>
              </w:rPr>
            </w:pPr>
            <w:r>
              <w:rPr>
                <w:rFonts w:hint="eastAsia" w:ascii="仿宋" w:hAnsi="仿宋" w:eastAsia="仿宋" w:cs="仿宋"/>
                <w:sz w:val="24"/>
                <w:szCs w:val="24"/>
              </w:rPr>
              <w:t>榆林中心城区住宅小区双提双改项目第二批监理服务</w:t>
            </w:r>
          </w:p>
        </w:tc>
      </w:tr>
      <w:tr w14:paraId="66C70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Align w:val="top"/>
          </w:tcPr>
          <w:p w14:paraId="1D8B8B68">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79"/>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1237" w:type="dxa"/>
            <w:gridSpan w:val="2"/>
            <w:vAlign w:val="top"/>
          </w:tcPr>
          <w:p w14:paraId="20B7B6D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项目</w:t>
            </w:r>
            <w:r>
              <w:rPr>
                <w:rFonts w:hint="eastAsia" w:ascii="仿宋" w:hAnsi="仿宋" w:eastAsia="仿宋" w:cs="仿宋"/>
                <w:spacing w:val="-3"/>
                <w:sz w:val="24"/>
                <w:szCs w:val="24"/>
                <w:lang w:val="en-US" w:eastAsia="zh-CN"/>
              </w:rPr>
              <w:t>/标段</w:t>
            </w:r>
            <w:r>
              <w:rPr>
                <w:rFonts w:hint="eastAsia" w:ascii="仿宋" w:hAnsi="仿宋" w:eastAsia="仿宋" w:cs="仿宋"/>
                <w:spacing w:val="-3"/>
                <w:sz w:val="24"/>
                <w:szCs w:val="24"/>
              </w:rPr>
              <w:t>编号</w:t>
            </w:r>
          </w:p>
        </w:tc>
        <w:tc>
          <w:tcPr>
            <w:tcW w:w="7811" w:type="dxa"/>
            <w:vAlign w:val="top"/>
          </w:tcPr>
          <w:p w14:paraId="3AC69FAD">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ascii="仿宋" w:hAnsi="仿宋" w:eastAsia="仿宋" w:cs="仿宋"/>
                <w:kern w:val="0"/>
                <w:sz w:val="24"/>
                <w:szCs w:val="24"/>
                <w:lang w:val="en-US" w:eastAsia="zh-CN" w:bidi="ar"/>
              </w:rPr>
            </w:pPr>
            <w:r>
              <w:rPr>
                <w:rFonts w:hint="eastAsia" w:ascii="仿宋" w:hAnsi="仿宋" w:eastAsia="仿宋" w:cs="仿宋"/>
                <w:spacing w:val="-1"/>
                <w:sz w:val="24"/>
                <w:szCs w:val="24"/>
                <w:lang w:val="en-US" w:eastAsia="zh-CN"/>
              </w:rPr>
              <w:t>项目编号：</w:t>
            </w:r>
            <w:r>
              <w:rPr>
                <w:rFonts w:hint="eastAsia" w:ascii="仿宋" w:hAnsi="仿宋" w:eastAsia="仿宋" w:cs="仿宋"/>
                <w:spacing w:val="-1"/>
                <w:sz w:val="24"/>
                <w:szCs w:val="24"/>
                <w:lang w:val="zh-CN" w:eastAsia="zh-CN"/>
              </w:rPr>
              <w:t>CAQY-2025-0</w:t>
            </w:r>
            <w:r>
              <w:rPr>
                <w:rFonts w:hint="eastAsia" w:ascii="仿宋" w:hAnsi="仿宋" w:eastAsia="仿宋" w:cs="仿宋"/>
                <w:spacing w:val="-1"/>
                <w:sz w:val="24"/>
                <w:szCs w:val="24"/>
                <w:lang w:val="en-US" w:eastAsia="zh-CN"/>
              </w:rPr>
              <w:t>5；</w:t>
            </w:r>
          </w:p>
        </w:tc>
      </w:tr>
      <w:tr w14:paraId="395FD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Align w:val="top"/>
          </w:tcPr>
          <w:p w14:paraId="52CBF759">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77"/>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1237" w:type="dxa"/>
            <w:gridSpan w:val="2"/>
            <w:vAlign w:val="top"/>
          </w:tcPr>
          <w:p w14:paraId="5C5D3EB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采购内容及要求</w:t>
            </w:r>
          </w:p>
        </w:tc>
        <w:tc>
          <w:tcPr>
            <w:tcW w:w="7811" w:type="dxa"/>
            <w:vAlign w:val="top"/>
          </w:tcPr>
          <w:p w14:paraId="4337E427">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详见招标文件采购内容及要求</w:t>
            </w:r>
          </w:p>
        </w:tc>
      </w:tr>
      <w:tr w14:paraId="78827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655" w:type="dxa"/>
            <w:vAlign w:val="top"/>
          </w:tcPr>
          <w:p w14:paraId="022C1708">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80"/>
              <w:textAlignment w:val="baseline"/>
              <w:rPr>
                <w:rFonts w:hint="eastAsia" w:ascii="仿宋" w:hAnsi="仿宋" w:eastAsia="仿宋" w:cs="仿宋"/>
                <w:sz w:val="24"/>
                <w:szCs w:val="24"/>
              </w:rPr>
            </w:pPr>
            <w:r>
              <w:rPr>
                <w:rFonts w:hint="eastAsia" w:ascii="仿宋" w:hAnsi="仿宋" w:eastAsia="仿宋" w:cs="仿宋"/>
                <w:sz w:val="24"/>
                <w:szCs w:val="24"/>
              </w:rPr>
              <w:t>7</w:t>
            </w:r>
          </w:p>
        </w:tc>
        <w:tc>
          <w:tcPr>
            <w:tcW w:w="1237" w:type="dxa"/>
            <w:gridSpan w:val="2"/>
            <w:vAlign w:val="top"/>
          </w:tcPr>
          <w:p w14:paraId="3A2DBAD2">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投标人资格要求</w:t>
            </w:r>
          </w:p>
        </w:tc>
        <w:tc>
          <w:tcPr>
            <w:tcW w:w="7811" w:type="dxa"/>
            <w:vAlign w:val="top"/>
          </w:tcPr>
          <w:p w14:paraId="13E4A754">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lang w:val="en-US" w:eastAsia="zh-CN"/>
              </w:rPr>
              <w:t>见招标公告资格要求，资格要求</w:t>
            </w:r>
            <w:r>
              <w:rPr>
                <w:rFonts w:hint="eastAsia" w:ascii="仿宋" w:hAnsi="仿宋" w:eastAsia="仿宋" w:cs="仿宋"/>
                <w:spacing w:val="-1"/>
                <w:sz w:val="24"/>
                <w:szCs w:val="24"/>
                <w:lang w:eastAsia="zh-CN"/>
              </w:rPr>
              <w:t>为必备证明文件，不能全部提供的将拒绝其投标；电子投标文件附扫描件加电子签章。(若有与法律规定不一致的，须按现行法律法规提供相应证书或材料)。</w:t>
            </w:r>
          </w:p>
        </w:tc>
      </w:tr>
      <w:tr w14:paraId="755A1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55" w:type="dxa"/>
            <w:vAlign w:val="top"/>
          </w:tcPr>
          <w:p w14:paraId="35F3922C">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76"/>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237" w:type="dxa"/>
            <w:gridSpan w:val="2"/>
            <w:vAlign w:val="top"/>
          </w:tcPr>
          <w:p w14:paraId="1DA850CD">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lang w:val="en-US" w:eastAsia="zh-CN"/>
              </w:rPr>
              <w:t>服务</w:t>
            </w:r>
            <w:r>
              <w:rPr>
                <w:rFonts w:hint="eastAsia" w:ascii="仿宋" w:hAnsi="仿宋" w:eastAsia="仿宋" w:cs="仿宋"/>
                <w:spacing w:val="-3"/>
                <w:sz w:val="24"/>
                <w:szCs w:val="24"/>
              </w:rPr>
              <w:t>期</w:t>
            </w:r>
          </w:p>
        </w:tc>
        <w:tc>
          <w:tcPr>
            <w:tcW w:w="7811" w:type="dxa"/>
            <w:vAlign w:val="top"/>
          </w:tcPr>
          <w:p w14:paraId="6B28A87A">
            <w:pPr>
              <w:pStyle w:val="20"/>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榆林中心城区住宅小区双提双改项目第二批所有小区开始施工起到所有老旧小区完工止</w:t>
            </w:r>
          </w:p>
        </w:tc>
      </w:tr>
      <w:tr w14:paraId="251DE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655" w:type="dxa"/>
            <w:vAlign w:val="top"/>
          </w:tcPr>
          <w:p w14:paraId="7B6FEF51">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76"/>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237" w:type="dxa"/>
            <w:gridSpan w:val="2"/>
            <w:vAlign w:val="top"/>
          </w:tcPr>
          <w:p w14:paraId="6306FADA">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投标文件数量和提交截止时间</w:t>
            </w:r>
          </w:p>
        </w:tc>
        <w:tc>
          <w:tcPr>
            <w:tcW w:w="7811" w:type="dxa"/>
            <w:vAlign w:val="top"/>
          </w:tcPr>
          <w:p w14:paraId="562D9791">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投标文件数量：上传电子投标文件</w:t>
            </w:r>
            <w:r>
              <w:rPr>
                <w:rFonts w:hint="eastAsia" w:ascii="仿宋" w:hAnsi="仿宋" w:eastAsia="仿宋" w:cs="仿宋"/>
                <w:color w:val="auto"/>
                <w:spacing w:val="-1"/>
                <w:sz w:val="24"/>
                <w:szCs w:val="24"/>
                <w:u w:val="single" w:color="auto"/>
              </w:rPr>
              <w:t xml:space="preserve"> 壹 </w:t>
            </w:r>
            <w:r>
              <w:rPr>
                <w:rFonts w:hint="eastAsia" w:ascii="仿宋" w:hAnsi="仿宋" w:eastAsia="仿宋" w:cs="仿宋"/>
                <w:color w:val="auto"/>
                <w:spacing w:val="-1"/>
                <w:sz w:val="24"/>
                <w:szCs w:val="24"/>
              </w:rPr>
              <w:t>份，后缀为（*.SXSTF</w:t>
            </w:r>
            <w:r>
              <w:rPr>
                <w:rFonts w:hint="eastAsia" w:ascii="仿宋" w:hAnsi="仿宋" w:eastAsia="仿宋" w:cs="仿宋"/>
                <w:color w:val="auto"/>
                <w:spacing w:val="8"/>
                <w:sz w:val="24"/>
                <w:szCs w:val="24"/>
              </w:rPr>
              <w:t>）；</w:t>
            </w:r>
          </w:p>
          <w:p w14:paraId="1E85E6D6">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rPr>
                <w:rFonts w:hint="default" w:ascii="仿宋" w:hAnsi="仿宋" w:eastAsia="仿宋" w:cs="仿宋"/>
                <w:color w:val="auto"/>
                <w:sz w:val="24"/>
                <w:szCs w:val="24"/>
                <w:lang w:val="en-US" w:eastAsia="zh-CN"/>
              </w:rPr>
            </w:pPr>
            <w:r>
              <w:rPr>
                <w:rFonts w:hint="eastAsia" w:ascii="仿宋" w:hAnsi="仿宋" w:eastAsia="仿宋" w:cs="仿宋"/>
                <w:color w:val="auto"/>
                <w:spacing w:val="-1"/>
                <w:sz w:val="24"/>
                <w:szCs w:val="24"/>
              </w:rPr>
              <w:t>提交截止时间：</w:t>
            </w:r>
            <w:r>
              <w:rPr>
                <w:rFonts w:hint="eastAsia" w:ascii="仿宋" w:hAnsi="仿宋" w:eastAsia="仿宋" w:cs="仿宋"/>
                <w:color w:val="auto"/>
                <w:spacing w:val="-1"/>
                <w:sz w:val="24"/>
                <w:szCs w:val="24"/>
                <w:lang w:val="en-US" w:eastAsia="zh-CN"/>
              </w:rPr>
              <w:t>见招标公告</w:t>
            </w:r>
          </w:p>
          <w:p w14:paraId="157EC3D6">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ascii="仿宋" w:hAnsi="仿宋" w:eastAsia="仿宋" w:cs="仿宋"/>
                <w:color w:val="auto"/>
                <w:sz w:val="24"/>
                <w:szCs w:val="24"/>
              </w:rPr>
            </w:pPr>
            <w:r>
              <w:rPr>
                <w:rFonts w:hint="eastAsia" w:ascii="仿宋" w:hAnsi="仿宋" w:eastAsia="仿宋" w:cs="仿宋"/>
                <w:b/>
                <w:bCs/>
                <w:color w:val="auto"/>
                <w:spacing w:val="-8"/>
                <w:sz w:val="24"/>
                <w:szCs w:val="24"/>
              </w:rPr>
              <w:t>注：</w:t>
            </w:r>
          </w:p>
          <w:p w14:paraId="482882E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2" w:right="108" w:firstLine="18"/>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1.电子投标文件应于投标文件提交截止时间</w:t>
            </w:r>
            <w:r>
              <w:rPr>
                <w:rFonts w:hint="eastAsia" w:ascii="仿宋" w:hAnsi="仿宋" w:eastAsia="仿宋" w:cs="仿宋"/>
                <w:color w:val="auto"/>
                <w:spacing w:val="-1"/>
                <w:sz w:val="24"/>
                <w:szCs w:val="24"/>
              </w:rPr>
              <w:t>前任意时段登录全国公共资</w:t>
            </w:r>
            <w:r>
              <w:rPr>
                <w:rFonts w:hint="eastAsia" w:ascii="仿宋" w:hAnsi="仿宋" w:eastAsia="仿宋" w:cs="仿宋"/>
                <w:color w:val="auto"/>
                <w:sz w:val="24"/>
                <w:szCs w:val="24"/>
              </w:rPr>
              <w:t>源交易中心平台（陕西省）提交电子投标文件，逾期提交系统将拒绝接</w:t>
            </w:r>
            <w:r>
              <w:rPr>
                <w:rFonts w:hint="eastAsia" w:ascii="仿宋" w:hAnsi="仿宋" w:eastAsia="仿宋" w:cs="仿宋"/>
                <w:color w:val="auto"/>
                <w:spacing w:val="-5"/>
                <w:sz w:val="24"/>
                <w:szCs w:val="24"/>
              </w:rPr>
              <w:t>收。</w:t>
            </w:r>
          </w:p>
          <w:p w14:paraId="15F4CE3E">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26" w:right="108" w:hanging="10"/>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2.投标</w:t>
            </w:r>
            <w:r>
              <w:rPr>
                <w:rFonts w:hint="eastAsia" w:ascii="仿宋" w:hAnsi="仿宋" w:eastAsia="仿宋" w:cs="仿宋"/>
                <w:color w:val="auto"/>
                <w:sz w:val="24"/>
                <w:szCs w:val="24"/>
                <w:lang w:val="en-US" w:eastAsia="zh-CN"/>
              </w:rPr>
              <w:t>人</w:t>
            </w:r>
            <w:r>
              <w:rPr>
                <w:rFonts w:hint="eastAsia" w:ascii="仿宋" w:hAnsi="仿宋" w:eastAsia="仿宋" w:cs="仿宋"/>
                <w:color w:val="auto"/>
                <w:sz w:val="24"/>
                <w:szCs w:val="24"/>
              </w:rPr>
              <w:t>在开标时无需提交纸质投标文件，待开标结束后，中标人</w:t>
            </w:r>
            <w:r>
              <w:rPr>
                <w:rFonts w:hint="eastAsia" w:ascii="仿宋" w:hAnsi="仿宋" w:eastAsia="仿宋" w:cs="仿宋"/>
                <w:color w:val="auto"/>
                <w:spacing w:val="-2"/>
                <w:sz w:val="24"/>
                <w:szCs w:val="24"/>
              </w:rPr>
              <w:t>需邮寄补交一正两幅纸质投标文件。</w:t>
            </w:r>
            <w:r>
              <w:rPr>
                <w:rFonts w:hint="eastAsia" w:ascii="仿宋" w:hAnsi="仿宋" w:eastAsia="仿宋" w:cs="仿宋"/>
                <w:color w:val="auto"/>
                <w:spacing w:val="-2"/>
                <w:sz w:val="24"/>
                <w:szCs w:val="24"/>
                <w:lang w:val="en-US" w:eastAsia="zh-CN"/>
              </w:rPr>
              <w:t>邮寄地址</w:t>
            </w:r>
            <w:r>
              <w:rPr>
                <w:rFonts w:hint="eastAsia" w:ascii="仿宋" w:hAnsi="仿宋" w:eastAsia="仿宋" w:cs="仿宋"/>
                <w:color w:val="auto"/>
                <w:sz w:val="24"/>
                <w:szCs w:val="24"/>
                <w:lang w:val="en-US" w:eastAsia="zh-CN"/>
              </w:rPr>
              <w:t>：</w:t>
            </w:r>
            <w:r>
              <w:rPr>
                <w:rFonts w:hint="eastAsia" w:ascii="仿宋" w:hAnsi="仿宋" w:eastAsia="仿宋" w:cs="仿宋"/>
                <w:i w:val="0"/>
                <w:iCs w:val="0"/>
                <w:caps w:val="0"/>
                <w:color w:val="auto"/>
                <w:spacing w:val="0"/>
                <w:sz w:val="24"/>
                <w:szCs w:val="24"/>
                <w:shd w:val="clear" w:fill="FFFFFF"/>
              </w:rPr>
              <w:t>陕西省榆林市高新区流沙杏小区 C北区6排2号</w:t>
            </w:r>
            <w:r>
              <w:rPr>
                <w:rFonts w:hint="eastAsia" w:ascii="仿宋" w:hAnsi="仿宋" w:eastAsia="仿宋" w:cs="仿宋"/>
                <w:color w:val="auto"/>
                <w:sz w:val="24"/>
                <w:szCs w:val="24"/>
                <w:lang w:eastAsia="zh-CN"/>
              </w:rPr>
              <w:t>。</w:t>
            </w:r>
          </w:p>
        </w:tc>
      </w:tr>
      <w:tr w14:paraId="6DC4E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5" w:type="dxa"/>
            <w:vAlign w:val="top"/>
          </w:tcPr>
          <w:p w14:paraId="48EE4EA9">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32"/>
              <w:textAlignment w:val="baseline"/>
              <w:rPr>
                <w:rFonts w:hint="default" w:ascii="仿宋" w:hAnsi="仿宋" w:eastAsia="仿宋" w:cs="仿宋"/>
                <w:sz w:val="24"/>
                <w:szCs w:val="24"/>
                <w:lang w:val="en-US" w:eastAsia="zh-CN"/>
              </w:rPr>
            </w:pPr>
            <w:r>
              <w:rPr>
                <w:rFonts w:hint="eastAsia" w:ascii="仿宋" w:hAnsi="仿宋" w:eastAsia="仿宋" w:cs="仿宋"/>
                <w:spacing w:val="-14"/>
                <w:sz w:val="24"/>
                <w:szCs w:val="24"/>
                <w:lang w:val="en-US" w:eastAsia="zh-CN"/>
              </w:rPr>
              <w:t>10</w:t>
            </w:r>
          </w:p>
        </w:tc>
        <w:tc>
          <w:tcPr>
            <w:tcW w:w="1237" w:type="dxa"/>
            <w:gridSpan w:val="2"/>
            <w:vAlign w:val="top"/>
          </w:tcPr>
          <w:p w14:paraId="1C623B91">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投标文件开启时间和地点</w:t>
            </w:r>
          </w:p>
        </w:tc>
        <w:tc>
          <w:tcPr>
            <w:tcW w:w="7811" w:type="dxa"/>
            <w:vAlign w:val="top"/>
          </w:tcPr>
          <w:p w14:paraId="12EFCA5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开启时间：</w:t>
            </w:r>
            <w:r>
              <w:rPr>
                <w:rFonts w:hint="eastAsia" w:ascii="仿宋" w:hAnsi="仿宋" w:eastAsia="仿宋" w:cs="仿宋"/>
                <w:color w:val="auto"/>
                <w:spacing w:val="-1"/>
                <w:sz w:val="24"/>
                <w:szCs w:val="24"/>
                <w:lang w:val="en-US" w:eastAsia="zh-CN"/>
              </w:rPr>
              <w:t>见招标公告</w:t>
            </w:r>
            <w:r>
              <w:rPr>
                <w:rFonts w:hint="eastAsia" w:ascii="仿宋" w:hAnsi="仿宋" w:eastAsia="仿宋" w:cs="仿宋"/>
                <w:color w:val="auto"/>
                <w:spacing w:val="-1"/>
                <w:sz w:val="24"/>
                <w:szCs w:val="24"/>
              </w:rPr>
              <w:t>（同投标截止时间）</w:t>
            </w:r>
          </w:p>
          <w:p w14:paraId="3BD2E7AA">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开启地点：</w:t>
            </w:r>
            <w:r>
              <w:rPr>
                <w:rFonts w:hint="eastAsia" w:ascii="仿宋" w:hAnsi="仿宋" w:eastAsia="仿宋" w:cs="仿宋"/>
                <w:color w:val="auto"/>
                <w:spacing w:val="2"/>
                <w:sz w:val="24"/>
                <w:szCs w:val="24"/>
              </w:rPr>
              <w:t>榆林市公共资源交易中心不见面开标大厅</w:t>
            </w:r>
          </w:p>
        </w:tc>
      </w:tr>
      <w:tr w14:paraId="41BEB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55" w:type="dxa"/>
            <w:vAlign w:val="top"/>
          </w:tcPr>
          <w:p w14:paraId="7064AC85">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32"/>
              <w:textAlignment w:val="baseline"/>
              <w:rPr>
                <w:rFonts w:hint="default" w:ascii="仿宋" w:hAnsi="仿宋" w:eastAsia="仿宋" w:cs="仿宋"/>
                <w:sz w:val="24"/>
                <w:szCs w:val="24"/>
                <w:lang w:val="en-US" w:eastAsia="zh-CN"/>
              </w:rPr>
            </w:pPr>
            <w:r>
              <w:rPr>
                <w:rFonts w:hint="eastAsia" w:ascii="仿宋" w:hAnsi="仿宋" w:eastAsia="仿宋" w:cs="仿宋"/>
                <w:spacing w:val="-14"/>
                <w:sz w:val="24"/>
                <w:szCs w:val="24"/>
                <w:lang w:val="en-US" w:eastAsia="zh-CN"/>
              </w:rPr>
              <w:t>11</w:t>
            </w:r>
          </w:p>
        </w:tc>
        <w:tc>
          <w:tcPr>
            <w:tcW w:w="1237" w:type="dxa"/>
            <w:gridSpan w:val="2"/>
            <w:vAlign w:val="top"/>
          </w:tcPr>
          <w:p w14:paraId="2AB2CA1B">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投标有效期</w:t>
            </w:r>
          </w:p>
        </w:tc>
        <w:tc>
          <w:tcPr>
            <w:tcW w:w="7811" w:type="dxa"/>
            <w:vAlign w:val="top"/>
          </w:tcPr>
          <w:p w14:paraId="1714A82E">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53"/>
              <w:textAlignment w:val="baseline"/>
              <w:rPr>
                <w:rFonts w:hint="eastAsia" w:ascii="仿宋" w:hAnsi="仿宋" w:eastAsia="仿宋" w:cs="仿宋"/>
                <w:sz w:val="24"/>
                <w:szCs w:val="24"/>
              </w:rPr>
            </w:pPr>
            <w:r>
              <w:rPr>
                <w:rFonts w:hint="eastAsia" w:ascii="仿宋" w:hAnsi="仿宋" w:eastAsia="仿宋" w:cs="仿宋"/>
                <w:spacing w:val="-4"/>
                <w:sz w:val="24"/>
                <w:szCs w:val="24"/>
              </w:rPr>
              <w:t>自提交投标文件截止之日起不少于</w:t>
            </w:r>
            <w:r>
              <w:rPr>
                <w:rFonts w:hint="eastAsia" w:ascii="仿宋" w:hAnsi="仿宋" w:eastAsia="仿宋" w:cs="仿宋"/>
                <w:spacing w:val="-36"/>
                <w:sz w:val="24"/>
                <w:szCs w:val="24"/>
              </w:rPr>
              <w:t xml:space="preserve"> </w:t>
            </w:r>
            <w:r>
              <w:rPr>
                <w:rFonts w:hint="eastAsia" w:ascii="仿宋" w:hAnsi="仿宋" w:eastAsia="仿宋" w:cs="仿宋"/>
                <w:spacing w:val="-4"/>
                <w:sz w:val="24"/>
                <w:szCs w:val="24"/>
              </w:rPr>
              <w:t>90</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个日历日</w:t>
            </w:r>
          </w:p>
        </w:tc>
      </w:tr>
      <w:tr w14:paraId="40EC5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55" w:type="dxa"/>
            <w:vAlign w:val="top"/>
          </w:tcPr>
          <w:p w14:paraId="3AA89626">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32"/>
              <w:textAlignment w:val="baseline"/>
              <w:rPr>
                <w:rFonts w:hint="default" w:ascii="仿宋" w:hAnsi="仿宋" w:eastAsia="仿宋" w:cs="仿宋"/>
                <w:sz w:val="24"/>
                <w:szCs w:val="24"/>
                <w:lang w:val="en-US" w:eastAsia="zh-CN"/>
              </w:rPr>
            </w:pPr>
            <w:r>
              <w:rPr>
                <w:rFonts w:hint="eastAsia" w:ascii="仿宋" w:hAnsi="仿宋" w:eastAsia="仿宋" w:cs="仿宋"/>
                <w:spacing w:val="-14"/>
                <w:sz w:val="24"/>
                <w:szCs w:val="24"/>
                <w:lang w:val="en-US" w:eastAsia="zh-CN"/>
              </w:rPr>
              <w:t>12</w:t>
            </w:r>
          </w:p>
        </w:tc>
        <w:tc>
          <w:tcPr>
            <w:tcW w:w="1237" w:type="dxa"/>
            <w:gridSpan w:val="2"/>
            <w:vAlign w:val="top"/>
          </w:tcPr>
          <w:p w14:paraId="56FAA8DD">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联合体投标</w:t>
            </w:r>
          </w:p>
        </w:tc>
        <w:tc>
          <w:tcPr>
            <w:tcW w:w="7811" w:type="dxa"/>
            <w:vAlign w:val="top"/>
          </w:tcPr>
          <w:p w14:paraId="2F3A9496">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24"/>
              <w:textAlignment w:val="baseline"/>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122555" cy="117475"/>
                  <wp:effectExtent l="0" t="0" r="10795" b="1587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2"/>
                          <a:stretch>
                            <a:fillRect/>
                          </a:stretch>
                        </pic:blipFill>
                        <pic:spPr>
                          <a:xfrm>
                            <a:off x="0" y="0"/>
                            <a:ext cx="122986" cy="117805"/>
                          </a:xfrm>
                          <a:prstGeom prst="rect">
                            <a:avLst/>
                          </a:prstGeom>
                        </pic:spPr>
                      </pic:pic>
                    </a:graphicData>
                  </a:graphic>
                </wp:inline>
              </w:drawing>
            </w:r>
            <w:r>
              <w:rPr>
                <w:rFonts w:hint="eastAsia" w:ascii="仿宋" w:hAnsi="仿宋" w:eastAsia="仿宋" w:cs="仿宋"/>
                <w:spacing w:val="-6"/>
                <w:sz w:val="24"/>
                <w:szCs w:val="24"/>
              </w:rPr>
              <w:t>不接受</w:t>
            </w:r>
            <w:r>
              <w:rPr>
                <w:rFonts w:hint="eastAsia" w:ascii="仿宋" w:hAnsi="仿宋" w:eastAsia="仿宋" w:cs="仿宋"/>
                <w:spacing w:val="11"/>
                <w:sz w:val="24"/>
                <w:szCs w:val="24"/>
              </w:rPr>
              <w:t xml:space="preserve">   </w:t>
            </w:r>
            <w:r>
              <w:rPr>
                <w:rFonts w:hint="eastAsia" w:ascii="仿宋" w:hAnsi="仿宋" w:eastAsia="仿宋" w:cs="仿宋"/>
                <w:spacing w:val="-6"/>
                <w:sz w:val="24"/>
                <w:szCs w:val="24"/>
              </w:rPr>
              <w:t>□接受</w:t>
            </w:r>
          </w:p>
        </w:tc>
      </w:tr>
      <w:tr w14:paraId="398AD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655" w:type="dxa"/>
            <w:vAlign w:val="top"/>
          </w:tcPr>
          <w:p w14:paraId="494F8F4B">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32"/>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237" w:type="dxa"/>
            <w:gridSpan w:val="2"/>
            <w:vAlign w:val="top"/>
          </w:tcPr>
          <w:p w14:paraId="16D0BBC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现场勘查、标前答疑会</w:t>
            </w:r>
          </w:p>
        </w:tc>
        <w:tc>
          <w:tcPr>
            <w:tcW w:w="7811" w:type="dxa"/>
            <w:vAlign w:val="top"/>
          </w:tcPr>
          <w:p w14:paraId="7A55E233">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42" w:right="108" w:hanging="26"/>
              <w:textAlignment w:val="baseline"/>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122555" cy="117475"/>
                  <wp:effectExtent l="0" t="0" r="10795" b="1587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3"/>
                          <a:stretch>
                            <a:fillRect/>
                          </a:stretch>
                        </pic:blipFill>
                        <pic:spPr>
                          <a:xfrm>
                            <a:off x="0" y="0"/>
                            <a:ext cx="122986" cy="117805"/>
                          </a:xfrm>
                          <a:prstGeom prst="rect">
                            <a:avLst/>
                          </a:prstGeom>
                        </pic:spPr>
                      </pic:pic>
                    </a:graphicData>
                  </a:graphic>
                </wp:inline>
              </w:drawing>
            </w:r>
            <w:r>
              <w:rPr>
                <w:rFonts w:hint="eastAsia" w:ascii="仿宋" w:hAnsi="仿宋" w:eastAsia="仿宋" w:cs="仿宋"/>
                <w:sz w:val="24"/>
                <w:szCs w:val="24"/>
              </w:rPr>
              <w:t>不组织   □组织</w:t>
            </w:r>
          </w:p>
          <w:p w14:paraId="2F2E36ED">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42" w:right="108" w:hanging="26"/>
              <w:textAlignment w:val="baseline"/>
              <w:rPr>
                <w:rFonts w:hint="eastAsia" w:ascii="仿宋" w:hAnsi="仿宋" w:eastAsia="仿宋" w:cs="仿宋"/>
                <w:sz w:val="24"/>
                <w:szCs w:val="24"/>
              </w:rPr>
            </w:pPr>
            <w:r>
              <w:rPr>
                <w:rFonts w:hint="eastAsia" w:ascii="仿宋" w:hAnsi="仿宋" w:eastAsia="仿宋" w:cs="仿宋"/>
                <w:sz w:val="24"/>
                <w:szCs w:val="24"/>
              </w:rPr>
              <w:t>投标人可自行安排勘察现场，由此产生的费用、不良后果、相关责任均</w:t>
            </w:r>
            <w:r>
              <w:rPr>
                <w:rFonts w:hint="eastAsia" w:ascii="仿宋" w:hAnsi="仿宋" w:eastAsia="仿宋" w:cs="仿宋"/>
                <w:sz w:val="24"/>
                <w:szCs w:val="24"/>
                <w:lang w:val="en-US" w:eastAsia="zh-CN"/>
              </w:rPr>
              <w:t>由</w:t>
            </w:r>
            <w:r>
              <w:rPr>
                <w:rFonts w:hint="eastAsia" w:ascii="仿宋" w:hAnsi="仿宋" w:eastAsia="仿宋" w:cs="仿宋"/>
                <w:sz w:val="24"/>
                <w:szCs w:val="24"/>
              </w:rPr>
              <w:t>投标人自行承担。</w:t>
            </w:r>
          </w:p>
        </w:tc>
      </w:tr>
      <w:tr w14:paraId="1DA69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655" w:type="dxa"/>
            <w:vAlign w:val="top"/>
          </w:tcPr>
          <w:p w14:paraId="55B1BC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46C3A1A2">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32"/>
              <w:textAlignment w:val="baseline"/>
              <w:rPr>
                <w:rFonts w:hint="default" w:ascii="仿宋" w:hAnsi="仿宋" w:eastAsia="仿宋" w:cs="仿宋"/>
                <w:sz w:val="24"/>
                <w:szCs w:val="24"/>
                <w:lang w:val="en-US" w:eastAsia="zh-CN"/>
              </w:rPr>
            </w:pPr>
            <w:r>
              <w:rPr>
                <w:rFonts w:hint="eastAsia" w:ascii="仿宋" w:hAnsi="仿宋" w:eastAsia="仿宋" w:cs="仿宋"/>
                <w:spacing w:val="-14"/>
                <w:sz w:val="24"/>
                <w:szCs w:val="24"/>
                <w:lang w:val="en-US" w:eastAsia="zh-CN"/>
              </w:rPr>
              <w:t>14</w:t>
            </w:r>
          </w:p>
        </w:tc>
        <w:tc>
          <w:tcPr>
            <w:tcW w:w="1237" w:type="dxa"/>
            <w:gridSpan w:val="2"/>
            <w:vAlign w:val="top"/>
          </w:tcPr>
          <w:p w14:paraId="24523015">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投标人对招标文件提出质疑的时间</w:t>
            </w:r>
          </w:p>
        </w:tc>
        <w:tc>
          <w:tcPr>
            <w:tcW w:w="7811" w:type="dxa"/>
            <w:vAlign w:val="top"/>
          </w:tcPr>
          <w:p w14:paraId="10FEDEB5">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42" w:right="108" w:hanging="26"/>
              <w:textAlignment w:val="baseline"/>
              <w:rPr>
                <w:rFonts w:hint="eastAsia" w:ascii="仿宋" w:hAnsi="仿宋" w:eastAsia="仿宋" w:cs="仿宋"/>
                <w:sz w:val="24"/>
                <w:szCs w:val="24"/>
              </w:rPr>
            </w:pPr>
            <w:r>
              <w:rPr>
                <w:rFonts w:hint="eastAsia" w:ascii="仿宋" w:hAnsi="仿宋" w:eastAsia="仿宋" w:cs="仿宋"/>
                <w:sz w:val="24"/>
                <w:szCs w:val="24"/>
              </w:rPr>
              <w:t>投标人已依法获取其可质疑的招标文件的，可以对该文件提出质疑。对招标文件提出质疑的，应当在获取招标文件或者招标文件公告期限届满之日起 7 个工作日内提出，逾期提出的无效。</w:t>
            </w:r>
          </w:p>
        </w:tc>
      </w:tr>
      <w:tr w14:paraId="6F566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55" w:type="dxa"/>
            <w:vAlign w:val="top"/>
          </w:tcPr>
          <w:p w14:paraId="6CC0D50A">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32"/>
              <w:textAlignment w:val="baseline"/>
              <w:rPr>
                <w:rFonts w:hint="default" w:ascii="仿宋" w:hAnsi="仿宋" w:eastAsia="仿宋" w:cs="仿宋"/>
                <w:sz w:val="24"/>
                <w:szCs w:val="24"/>
                <w:lang w:val="en-US" w:eastAsia="zh-CN"/>
              </w:rPr>
            </w:pPr>
            <w:r>
              <w:rPr>
                <w:rFonts w:hint="eastAsia" w:ascii="仿宋" w:hAnsi="仿宋" w:eastAsia="仿宋" w:cs="仿宋"/>
                <w:spacing w:val="-14"/>
                <w:sz w:val="24"/>
                <w:szCs w:val="24"/>
                <w:lang w:val="en-US" w:eastAsia="zh-CN"/>
              </w:rPr>
              <w:t>15</w:t>
            </w:r>
          </w:p>
        </w:tc>
        <w:tc>
          <w:tcPr>
            <w:tcW w:w="1237" w:type="dxa"/>
            <w:gridSpan w:val="2"/>
            <w:tcBorders>
              <w:bottom w:val="single" w:color="auto" w:sz="4" w:space="0"/>
            </w:tcBorders>
            <w:vAlign w:val="top"/>
          </w:tcPr>
          <w:p w14:paraId="4D3CE8CD">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构成招标文件的其他文件</w:t>
            </w:r>
          </w:p>
        </w:tc>
        <w:tc>
          <w:tcPr>
            <w:tcW w:w="7811" w:type="dxa"/>
            <w:vAlign w:val="top"/>
          </w:tcPr>
          <w:p w14:paraId="6DC8133D">
            <w:pPr>
              <w:pStyle w:val="1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sz w:val="24"/>
                <w:szCs w:val="24"/>
              </w:rPr>
            </w:pPr>
            <w:r>
              <w:rPr>
                <w:rFonts w:hint="eastAsia" w:ascii="仿宋" w:hAnsi="仿宋" w:eastAsia="仿宋" w:cs="仿宋"/>
                <w:spacing w:val="-5"/>
                <w:sz w:val="24"/>
                <w:szCs w:val="24"/>
              </w:rPr>
              <w:t>招标文件的澄清、修改书及有关补充通知均为招标文件的有效组成部分。</w:t>
            </w:r>
            <w:r>
              <w:rPr>
                <w:rFonts w:hint="eastAsia" w:ascii="仿宋" w:hAnsi="仿宋" w:eastAsia="仿宋" w:cs="仿宋"/>
                <w:b/>
                <w:bCs/>
                <w:sz w:val="24"/>
                <w:szCs w:val="24"/>
              </w:rPr>
              <w:t>注意事项：</w:t>
            </w:r>
            <w:r>
              <w:rPr>
                <w:rFonts w:hint="eastAsia" w:ascii="仿宋" w:hAnsi="仿宋" w:eastAsia="仿宋" w:cs="仿宋"/>
                <w:sz w:val="24"/>
                <w:szCs w:val="24"/>
              </w:rPr>
              <w:t>投标人应随时留意可能发布的变更公告，当澄清或</w:t>
            </w:r>
            <w:r>
              <w:rPr>
                <w:rFonts w:hint="eastAsia" w:ascii="仿宋" w:hAnsi="仿宋" w:eastAsia="仿宋" w:cs="仿宋"/>
                <w:spacing w:val="-1"/>
                <w:sz w:val="24"/>
                <w:szCs w:val="24"/>
              </w:rPr>
              <w:t>修改的内</w:t>
            </w:r>
            <w:r>
              <w:rPr>
                <w:rFonts w:hint="eastAsia" w:ascii="仿宋" w:hAnsi="仿宋" w:eastAsia="仿宋" w:cs="仿宋"/>
                <w:sz w:val="24"/>
                <w:szCs w:val="24"/>
              </w:rPr>
              <w:t>容影响投标文件编制时，将在全国公共资源交易中心平台（陕西省）上</w:t>
            </w:r>
            <w:r>
              <w:rPr>
                <w:rFonts w:hint="eastAsia" w:ascii="仿宋" w:hAnsi="仿宋" w:eastAsia="仿宋" w:cs="仿宋"/>
                <w:spacing w:val="-5"/>
                <w:sz w:val="24"/>
                <w:szCs w:val="24"/>
              </w:rPr>
              <w:t>同步发布答疑文件，此时投标人应从“项目流程</w:t>
            </w:r>
            <w:r>
              <w:rPr>
                <w:rFonts w:hint="eastAsia" w:ascii="仿宋" w:hAnsi="仿宋" w:eastAsia="仿宋" w:cs="仿宋"/>
                <w:spacing w:val="-21"/>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91"/>
                <w:sz w:val="24"/>
                <w:szCs w:val="24"/>
              </w:rPr>
              <w:t xml:space="preserve"> </w:t>
            </w:r>
            <w:r>
              <w:rPr>
                <w:rFonts w:hint="eastAsia" w:ascii="仿宋" w:hAnsi="仿宋" w:eastAsia="仿宋" w:cs="仿宋"/>
                <w:spacing w:val="-5"/>
                <w:sz w:val="24"/>
                <w:szCs w:val="24"/>
              </w:rPr>
              <w:t>〉答疑文件下载</w:t>
            </w:r>
            <w:r>
              <w:rPr>
                <w:rFonts w:hint="eastAsia" w:ascii="仿宋" w:hAnsi="仿宋" w:eastAsia="仿宋" w:cs="仿宋"/>
                <w:spacing w:val="-88"/>
                <w:sz w:val="24"/>
                <w:szCs w:val="24"/>
              </w:rPr>
              <w:t xml:space="preserve"> </w:t>
            </w:r>
            <w:r>
              <w:rPr>
                <w:rFonts w:hint="eastAsia" w:ascii="仿宋" w:hAnsi="仿宋" w:eastAsia="仿宋" w:cs="仿宋"/>
                <w:spacing w:val="-5"/>
                <w:sz w:val="24"/>
                <w:szCs w:val="24"/>
              </w:rPr>
              <w:t>”下</w:t>
            </w:r>
            <w:r>
              <w:rPr>
                <w:rFonts w:hint="eastAsia" w:ascii="仿宋" w:hAnsi="仿宋" w:eastAsia="仿宋" w:cs="仿宋"/>
                <w:spacing w:val="-2"/>
                <w:sz w:val="24"/>
                <w:szCs w:val="24"/>
              </w:rPr>
              <w:t>载最新发布的答疑文件后缀为（*.SXSCF</w:t>
            </w:r>
            <w:r>
              <w:rPr>
                <w:rFonts w:hint="eastAsia" w:ascii="仿宋" w:hAnsi="仿宋" w:eastAsia="仿宋" w:cs="仿宋"/>
                <w:spacing w:val="-24"/>
                <w:sz w:val="24"/>
                <w:szCs w:val="24"/>
              </w:rPr>
              <w:t>），</w:t>
            </w:r>
            <w:r>
              <w:rPr>
                <w:rFonts w:hint="eastAsia" w:ascii="仿宋" w:hAnsi="仿宋" w:eastAsia="仿宋" w:cs="仿宋"/>
                <w:spacing w:val="-2"/>
                <w:sz w:val="24"/>
                <w:szCs w:val="24"/>
              </w:rPr>
              <w:t>并使用该文件重新编制电子投标文件后缀为（*.SXSTF</w:t>
            </w:r>
            <w:r>
              <w:rPr>
                <w:rFonts w:hint="eastAsia" w:ascii="仿宋" w:hAnsi="仿宋" w:eastAsia="仿宋" w:cs="仿宋"/>
                <w:spacing w:val="-24"/>
                <w:sz w:val="24"/>
                <w:szCs w:val="24"/>
              </w:rPr>
              <w:t>），</w:t>
            </w:r>
            <w:r>
              <w:rPr>
                <w:rFonts w:hint="eastAsia" w:ascii="仿宋" w:hAnsi="仿宋" w:eastAsia="仿宋" w:cs="仿宋"/>
                <w:spacing w:val="-2"/>
                <w:sz w:val="24"/>
                <w:szCs w:val="24"/>
              </w:rPr>
              <w:t>使用旧版电子招标文件或旧版答疑文件制</w:t>
            </w:r>
            <w:r>
              <w:rPr>
                <w:rFonts w:hint="eastAsia" w:ascii="仿宋" w:hAnsi="仿宋" w:eastAsia="仿宋" w:cs="仿宋"/>
                <w:spacing w:val="-1"/>
                <w:sz w:val="24"/>
                <w:szCs w:val="24"/>
              </w:rPr>
              <w:t>作的电子投标文件，系统将拒绝接收。</w:t>
            </w:r>
          </w:p>
        </w:tc>
      </w:tr>
      <w:tr w14:paraId="784C5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55" w:type="dxa"/>
            <w:tcBorders>
              <w:right w:val="single" w:color="auto" w:sz="4" w:space="0"/>
            </w:tcBorders>
            <w:shd w:val="clear" w:color="auto" w:fill="auto"/>
            <w:vAlign w:val="top"/>
          </w:tcPr>
          <w:p w14:paraId="52F7A3B4">
            <w:pPr>
              <w:pStyle w:val="18"/>
              <w:keepNext w:val="0"/>
              <w:keepLines w:val="0"/>
              <w:pageBreakBefore w:val="0"/>
              <w:wordWrap/>
              <w:overflowPunct/>
              <w:topLinePunct w:val="0"/>
              <w:bidi w:val="0"/>
              <w:spacing w:line="360" w:lineRule="auto"/>
              <w:ind w:left="232" w:leftChars="0"/>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pacing w:val="-14"/>
                <w:sz w:val="24"/>
                <w:szCs w:val="24"/>
                <w:lang w:val="en-US" w:eastAsia="zh-CN"/>
              </w:rPr>
              <w:t>16</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4D0844">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lang w:val="en-US" w:eastAsia="en-US"/>
              </w:rPr>
            </w:pPr>
            <w:r>
              <w:rPr>
                <w:rFonts w:hint="eastAsia" w:ascii="仿宋" w:hAnsi="仿宋" w:eastAsia="仿宋" w:cs="仿宋"/>
                <w:spacing w:val="-3"/>
                <w:sz w:val="24"/>
                <w:szCs w:val="24"/>
              </w:rPr>
              <w:t>投标保证金</w:t>
            </w:r>
          </w:p>
        </w:tc>
        <w:tc>
          <w:tcPr>
            <w:tcW w:w="7811" w:type="dxa"/>
            <w:tcBorders>
              <w:left w:val="single" w:color="auto" w:sz="4" w:space="0"/>
            </w:tcBorders>
            <w:shd w:val="clear" w:color="auto" w:fill="auto"/>
            <w:vAlign w:val="top"/>
          </w:tcPr>
          <w:p w14:paraId="3CFB2097">
            <w:pPr>
              <w:pStyle w:val="18"/>
              <w:keepNext w:val="0"/>
              <w:keepLines w:val="0"/>
              <w:pageBreakBefore w:val="0"/>
              <w:wordWrap/>
              <w:overflowPunct/>
              <w:topLinePunct w:val="0"/>
              <w:bidi w:val="0"/>
              <w:spacing w:line="360" w:lineRule="auto"/>
              <w:ind w:left="136"/>
              <w:rPr>
                <w:rFonts w:hint="eastAsia" w:ascii="仿宋" w:hAnsi="仿宋" w:eastAsia="仿宋" w:cs="仿宋"/>
                <w:sz w:val="24"/>
                <w:szCs w:val="24"/>
              </w:rPr>
            </w:pPr>
            <w:r>
              <w:rPr>
                <w:rFonts w:hint="eastAsia" w:ascii="仿宋" w:hAnsi="仿宋" w:eastAsia="仿宋" w:cs="仿宋"/>
                <w:spacing w:val="-6"/>
                <w:sz w:val="24"/>
                <w:szCs w:val="24"/>
              </w:rPr>
              <w:t>□不要求</w:t>
            </w:r>
            <w:r>
              <w:rPr>
                <w:rFonts w:hint="eastAsia" w:ascii="仿宋" w:hAnsi="仿宋" w:eastAsia="仿宋" w:cs="仿宋"/>
                <w:spacing w:val="11"/>
                <w:sz w:val="24"/>
                <w:szCs w:val="24"/>
              </w:rPr>
              <w:t xml:space="preserve">  </w:t>
            </w:r>
            <w:r>
              <w:rPr>
                <w:rFonts w:hint="eastAsia" w:ascii="仿宋" w:hAnsi="仿宋" w:eastAsia="仿宋" w:cs="仿宋"/>
                <w:sz w:val="24"/>
                <w:szCs w:val="24"/>
              </w:rPr>
              <w:drawing>
                <wp:inline distT="0" distB="0" distL="0" distR="0">
                  <wp:extent cx="122555" cy="117475"/>
                  <wp:effectExtent l="0" t="0" r="10795" b="15875"/>
                  <wp:docPr id="7" name="IM 8"/>
                  <wp:cNvGraphicFramePr/>
                  <a:graphic xmlns:a="http://schemas.openxmlformats.org/drawingml/2006/main">
                    <a:graphicData uri="http://schemas.openxmlformats.org/drawingml/2006/picture">
                      <pic:pic xmlns:pic="http://schemas.openxmlformats.org/drawingml/2006/picture">
                        <pic:nvPicPr>
                          <pic:cNvPr id="7" name="IM 8"/>
                          <pic:cNvPicPr/>
                        </pic:nvPicPr>
                        <pic:blipFill>
                          <a:blip r:embed="rId43"/>
                          <a:stretch>
                            <a:fillRect/>
                          </a:stretch>
                        </pic:blipFill>
                        <pic:spPr>
                          <a:xfrm>
                            <a:off x="0" y="0"/>
                            <a:ext cx="122986" cy="117805"/>
                          </a:xfrm>
                          <a:prstGeom prst="rect">
                            <a:avLst/>
                          </a:prstGeom>
                        </pic:spPr>
                      </pic:pic>
                    </a:graphicData>
                  </a:graphic>
                </wp:inline>
              </w:drawing>
            </w:r>
            <w:r>
              <w:rPr>
                <w:rFonts w:hint="eastAsia" w:ascii="仿宋" w:hAnsi="仿宋" w:eastAsia="仿宋" w:cs="仿宋"/>
                <w:spacing w:val="-6"/>
                <w:sz w:val="24"/>
                <w:szCs w:val="24"/>
              </w:rPr>
              <w:t>要求</w:t>
            </w:r>
          </w:p>
          <w:p w14:paraId="101E053B">
            <w:pPr>
              <w:pStyle w:val="18"/>
              <w:keepNext w:val="0"/>
              <w:keepLines w:val="0"/>
              <w:pageBreakBefore w:val="0"/>
              <w:wordWrap/>
              <w:overflowPunct/>
              <w:topLinePunct w:val="0"/>
              <w:bidi w:val="0"/>
              <w:spacing w:line="360" w:lineRule="auto"/>
              <w:ind w:left="115" w:leftChars="0" w:right="108" w:rightChars="0" w:hanging="2" w:firstLine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sz w:val="24"/>
                <w:szCs w:val="24"/>
              </w:rPr>
              <w:t>本项目以投标信用承诺书代替投标保证金。（根据“榆交易函【2021】</w:t>
            </w:r>
            <w:r>
              <w:rPr>
                <w:rFonts w:hint="eastAsia" w:ascii="仿宋" w:hAnsi="仿宋" w:eastAsia="仿宋" w:cs="仿宋"/>
                <w:spacing w:val="13"/>
                <w:sz w:val="24"/>
                <w:szCs w:val="24"/>
              </w:rPr>
              <w:t xml:space="preserve"> </w:t>
            </w:r>
            <w:r>
              <w:rPr>
                <w:rFonts w:hint="eastAsia" w:ascii="仿宋" w:hAnsi="仿宋" w:eastAsia="仿宋" w:cs="仿宋"/>
                <w:sz w:val="24"/>
                <w:szCs w:val="24"/>
              </w:rPr>
              <w:t>19</w:t>
            </w:r>
            <w:r>
              <w:rPr>
                <w:rFonts w:hint="eastAsia" w:ascii="仿宋" w:hAnsi="仿宋" w:eastAsia="仿宋" w:cs="仿宋"/>
                <w:spacing w:val="-30"/>
                <w:sz w:val="24"/>
                <w:szCs w:val="24"/>
              </w:rPr>
              <w:t xml:space="preserve"> </w:t>
            </w:r>
            <w:r>
              <w:rPr>
                <w:rFonts w:hint="eastAsia" w:ascii="仿宋" w:hAnsi="仿宋" w:eastAsia="仿宋" w:cs="仿宋"/>
                <w:sz w:val="24"/>
                <w:szCs w:val="24"/>
              </w:rPr>
              <w:t>号</w:t>
            </w:r>
            <w:r>
              <w:rPr>
                <w:rFonts w:hint="eastAsia" w:ascii="仿宋" w:hAnsi="仿宋" w:eastAsia="仿宋" w:cs="仿宋"/>
                <w:spacing w:val="-86"/>
                <w:sz w:val="24"/>
                <w:szCs w:val="24"/>
              </w:rPr>
              <w:t xml:space="preserve"> </w:t>
            </w:r>
            <w:r>
              <w:rPr>
                <w:rFonts w:hint="eastAsia" w:ascii="仿宋" w:hAnsi="仿宋" w:eastAsia="仿宋" w:cs="仿宋"/>
                <w:sz w:val="24"/>
                <w:szCs w:val="24"/>
              </w:rPr>
              <w:t>”文件要求，投标信用(保证金）承诺书须由投标单位自行在“信</w:t>
            </w:r>
            <w:r>
              <w:rPr>
                <w:rFonts w:hint="eastAsia" w:ascii="仿宋" w:hAnsi="仿宋" w:eastAsia="仿宋" w:cs="仿宋"/>
                <w:spacing w:val="-2"/>
                <w:sz w:val="24"/>
                <w:szCs w:val="24"/>
              </w:rPr>
              <w:t>用中国（陕西榆林）</w:t>
            </w:r>
            <w:r>
              <w:rPr>
                <w:rFonts w:hint="eastAsia" w:ascii="仿宋" w:hAnsi="仿宋" w:eastAsia="仿宋" w:cs="仿宋"/>
                <w:spacing w:val="-85"/>
                <w:sz w:val="24"/>
                <w:szCs w:val="24"/>
              </w:rPr>
              <w:t xml:space="preserve"> </w:t>
            </w:r>
            <w:r>
              <w:rPr>
                <w:rFonts w:hint="eastAsia" w:ascii="仿宋" w:hAnsi="仿宋" w:eastAsia="仿宋" w:cs="仿宋"/>
                <w:spacing w:val="-2"/>
                <w:sz w:val="24"/>
                <w:szCs w:val="24"/>
              </w:rPr>
              <w:t>”网站注册并根据项目自行承诺。</w:t>
            </w:r>
          </w:p>
        </w:tc>
      </w:tr>
      <w:tr w14:paraId="33CB4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55" w:type="dxa"/>
            <w:tcBorders>
              <w:right w:val="single" w:color="auto" w:sz="4" w:space="0"/>
            </w:tcBorders>
            <w:shd w:val="clear" w:color="auto" w:fill="auto"/>
            <w:vAlign w:val="top"/>
          </w:tcPr>
          <w:p w14:paraId="7B7D42D1">
            <w:pPr>
              <w:pStyle w:val="18"/>
              <w:keepNext w:val="0"/>
              <w:keepLines w:val="0"/>
              <w:pageBreakBefore w:val="0"/>
              <w:wordWrap/>
              <w:overflowPunct/>
              <w:topLinePunct w:val="0"/>
              <w:bidi w:val="0"/>
              <w:spacing w:line="360" w:lineRule="auto"/>
              <w:ind w:left="232" w:leftChars="0"/>
              <w:rPr>
                <w:rFonts w:hint="default"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17</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AAC99F5">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是否允许递交备选投标方案</w:t>
            </w:r>
          </w:p>
        </w:tc>
        <w:tc>
          <w:tcPr>
            <w:tcW w:w="7811" w:type="dxa"/>
            <w:tcBorders>
              <w:left w:val="single" w:color="auto" w:sz="4" w:space="0"/>
            </w:tcBorders>
            <w:shd w:val="clear" w:color="auto" w:fill="auto"/>
            <w:vAlign w:val="top"/>
          </w:tcPr>
          <w:p w14:paraId="05A1F7A6">
            <w:pPr>
              <w:pStyle w:val="18"/>
              <w:keepNext w:val="0"/>
              <w:keepLines w:val="0"/>
              <w:pageBreakBefore w:val="0"/>
              <w:wordWrap/>
              <w:overflowPunct/>
              <w:topLinePunct w:val="0"/>
              <w:bidi w:val="0"/>
              <w:spacing w:line="360" w:lineRule="auto"/>
              <w:ind w:left="124"/>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122555" cy="117475"/>
                  <wp:effectExtent l="0" t="0" r="10795" b="15875"/>
                  <wp:docPr id="63" name="IM 10"/>
                  <wp:cNvGraphicFramePr/>
                  <a:graphic xmlns:a="http://schemas.openxmlformats.org/drawingml/2006/main">
                    <a:graphicData uri="http://schemas.openxmlformats.org/drawingml/2006/picture">
                      <pic:pic xmlns:pic="http://schemas.openxmlformats.org/drawingml/2006/picture">
                        <pic:nvPicPr>
                          <pic:cNvPr id="63" name="IM 10"/>
                          <pic:cNvPicPr/>
                        </pic:nvPicPr>
                        <pic:blipFill>
                          <a:blip r:embed="rId43"/>
                          <a:stretch>
                            <a:fillRect/>
                          </a:stretch>
                        </pic:blipFill>
                        <pic:spPr>
                          <a:xfrm>
                            <a:off x="0" y="0"/>
                            <a:ext cx="122986" cy="117805"/>
                          </a:xfrm>
                          <a:prstGeom prst="rect">
                            <a:avLst/>
                          </a:prstGeom>
                        </pic:spPr>
                      </pic:pic>
                    </a:graphicData>
                  </a:graphic>
                </wp:inline>
              </w:drawing>
            </w:r>
            <w:r>
              <w:rPr>
                <w:rFonts w:hint="eastAsia" w:ascii="仿宋" w:hAnsi="仿宋" w:eastAsia="仿宋" w:cs="仿宋"/>
                <w:spacing w:val="-6"/>
                <w:sz w:val="24"/>
                <w:szCs w:val="24"/>
              </w:rPr>
              <w:t>不接受</w:t>
            </w:r>
            <w:r>
              <w:rPr>
                <w:rFonts w:hint="eastAsia" w:ascii="仿宋" w:hAnsi="仿宋" w:eastAsia="仿宋" w:cs="仿宋"/>
                <w:spacing w:val="11"/>
                <w:sz w:val="24"/>
                <w:szCs w:val="24"/>
              </w:rPr>
              <w:t xml:space="preserve">   </w:t>
            </w:r>
            <w:r>
              <w:rPr>
                <w:rFonts w:hint="eastAsia" w:ascii="仿宋" w:hAnsi="仿宋" w:eastAsia="仿宋" w:cs="仿宋"/>
                <w:spacing w:val="-6"/>
                <w:sz w:val="24"/>
                <w:szCs w:val="24"/>
              </w:rPr>
              <w:t>□接受</w:t>
            </w:r>
          </w:p>
          <w:p w14:paraId="486EBD08">
            <w:pPr>
              <w:pStyle w:val="18"/>
              <w:keepNext w:val="0"/>
              <w:keepLines w:val="0"/>
              <w:pageBreakBefore w:val="0"/>
              <w:wordWrap/>
              <w:overflowPunct/>
              <w:topLinePunct w:val="0"/>
              <w:bidi w:val="0"/>
              <w:spacing w:line="360" w:lineRule="auto"/>
              <w:ind w:left="117" w:leftChars="0"/>
              <w:rPr>
                <w:rFonts w:hint="eastAsia" w:ascii="仿宋" w:hAnsi="仿宋" w:eastAsia="仿宋" w:cs="仿宋"/>
                <w:spacing w:val="1"/>
                <w:sz w:val="24"/>
                <w:szCs w:val="24"/>
              </w:rPr>
            </w:pPr>
            <w:r>
              <w:rPr>
                <w:rFonts w:hint="eastAsia" w:ascii="仿宋" w:hAnsi="仿宋" w:eastAsia="仿宋" w:cs="仿宋"/>
                <w:spacing w:val="-1"/>
                <w:sz w:val="24"/>
                <w:szCs w:val="24"/>
              </w:rPr>
              <w:t>不接受备选投标方案和投标文件中出现多个报价。</w:t>
            </w:r>
          </w:p>
        </w:tc>
      </w:tr>
      <w:tr w14:paraId="664A6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55" w:type="dxa"/>
            <w:tcBorders>
              <w:right w:val="single" w:color="auto" w:sz="4" w:space="0"/>
            </w:tcBorders>
            <w:shd w:val="clear" w:color="auto" w:fill="auto"/>
            <w:vAlign w:val="top"/>
          </w:tcPr>
          <w:p w14:paraId="3088AF43">
            <w:pPr>
              <w:keepNext w:val="0"/>
              <w:keepLines w:val="0"/>
              <w:pageBreakBefore w:val="0"/>
              <w:wordWrap/>
              <w:overflowPunct/>
              <w:topLinePunct w:val="0"/>
              <w:bidi w:val="0"/>
              <w:spacing w:line="360" w:lineRule="auto"/>
              <w:rPr>
                <w:rFonts w:hint="eastAsia" w:ascii="仿宋" w:hAnsi="仿宋" w:eastAsia="仿宋" w:cs="仿宋"/>
                <w:sz w:val="24"/>
                <w:szCs w:val="24"/>
              </w:rPr>
            </w:pPr>
          </w:p>
          <w:p w14:paraId="0A7FD5FB">
            <w:pPr>
              <w:pStyle w:val="18"/>
              <w:keepNext w:val="0"/>
              <w:keepLines w:val="0"/>
              <w:pageBreakBefore w:val="0"/>
              <w:wordWrap/>
              <w:overflowPunct/>
              <w:topLinePunct w:val="0"/>
              <w:bidi w:val="0"/>
              <w:spacing w:line="360" w:lineRule="auto"/>
              <w:ind w:left="232" w:leftChars="0"/>
              <w:rPr>
                <w:rFonts w:hint="default"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18</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A1F960D">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电子投标文件签字和盖章要求</w:t>
            </w:r>
          </w:p>
        </w:tc>
        <w:tc>
          <w:tcPr>
            <w:tcW w:w="7811" w:type="dxa"/>
            <w:tcBorders>
              <w:left w:val="single" w:color="auto" w:sz="4" w:space="0"/>
            </w:tcBorders>
            <w:shd w:val="clear" w:color="auto" w:fill="auto"/>
            <w:vAlign w:val="top"/>
          </w:tcPr>
          <w:p w14:paraId="4657490F">
            <w:pPr>
              <w:pStyle w:val="18"/>
              <w:keepNext w:val="0"/>
              <w:keepLines w:val="0"/>
              <w:pageBreakBefore w:val="0"/>
              <w:wordWrap/>
              <w:overflowPunct/>
              <w:topLinePunct w:val="0"/>
              <w:bidi w:val="0"/>
              <w:spacing w:line="360" w:lineRule="auto"/>
              <w:ind w:left="115" w:right="106"/>
              <w:rPr>
                <w:rFonts w:hint="eastAsia" w:ascii="仿宋" w:hAnsi="仿宋" w:eastAsia="仿宋" w:cs="仿宋"/>
                <w:sz w:val="24"/>
                <w:szCs w:val="24"/>
              </w:rPr>
            </w:pPr>
            <w:r>
              <w:rPr>
                <w:rFonts w:hint="eastAsia" w:ascii="仿宋" w:hAnsi="仿宋" w:eastAsia="仿宋" w:cs="仿宋"/>
                <w:spacing w:val="-4"/>
                <w:sz w:val="24"/>
                <w:szCs w:val="24"/>
              </w:rPr>
              <w:t>后缀为“*.SXSTF</w:t>
            </w:r>
            <w:r>
              <w:rPr>
                <w:rFonts w:hint="eastAsia" w:ascii="仿宋" w:hAnsi="仿宋" w:eastAsia="仿宋" w:cs="仿宋"/>
                <w:spacing w:val="-88"/>
                <w:sz w:val="24"/>
                <w:szCs w:val="24"/>
              </w:rPr>
              <w:t xml:space="preserve"> </w:t>
            </w:r>
            <w:r>
              <w:rPr>
                <w:rFonts w:hint="eastAsia" w:ascii="仿宋" w:hAnsi="仿宋" w:eastAsia="仿宋" w:cs="仿宋"/>
                <w:spacing w:val="-4"/>
                <w:sz w:val="24"/>
                <w:szCs w:val="24"/>
              </w:rPr>
              <w:t>”格式的电子投标文件须逐页进行电子签</w:t>
            </w:r>
            <w:r>
              <w:rPr>
                <w:rFonts w:hint="eastAsia" w:ascii="仿宋" w:hAnsi="仿宋" w:eastAsia="仿宋" w:cs="仿宋"/>
                <w:spacing w:val="-5"/>
                <w:sz w:val="24"/>
                <w:szCs w:val="24"/>
              </w:rPr>
              <w:t>章，法定代表</w:t>
            </w:r>
            <w:r>
              <w:rPr>
                <w:rFonts w:hint="eastAsia" w:ascii="仿宋" w:hAnsi="仿宋" w:eastAsia="仿宋" w:cs="仿宋"/>
                <w:spacing w:val="-1"/>
                <w:sz w:val="24"/>
                <w:szCs w:val="24"/>
              </w:rPr>
              <w:t>人或其委托代理人签字和盖章以所发布的投标文件构成及格式为准。</w:t>
            </w:r>
          </w:p>
          <w:p w14:paraId="609A9ADF">
            <w:pPr>
              <w:pStyle w:val="18"/>
              <w:keepNext w:val="0"/>
              <w:keepLines w:val="0"/>
              <w:pageBreakBefore w:val="0"/>
              <w:wordWrap/>
              <w:overflowPunct/>
              <w:topLinePunct w:val="0"/>
              <w:bidi w:val="0"/>
              <w:spacing w:line="360" w:lineRule="auto"/>
              <w:ind w:left="113" w:leftChars="0"/>
              <w:rPr>
                <w:rFonts w:hint="eastAsia" w:ascii="仿宋" w:hAnsi="仿宋" w:eastAsia="仿宋" w:cs="仿宋"/>
                <w:spacing w:val="1"/>
                <w:sz w:val="24"/>
                <w:szCs w:val="24"/>
              </w:rPr>
            </w:pPr>
            <w:r>
              <w:rPr>
                <w:rFonts w:hint="eastAsia" w:ascii="仿宋" w:hAnsi="仿宋" w:eastAsia="仿宋" w:cs="仿宋"/>
                <w:b/>
                <w:bCs/>
                <w:spacing w:val="-1"/>
                <w:sz w:val="24"/>
                <w:szCs w:val="24"/>
              </w:rPr>
              <w:t>注：</w:t>
            </w:r>
            <w:r>
              <w:rPr>
                <w:rFonts w:hint="eastAsia" w:ascii="仿宋" w:hAnsi="仿宋" w:eastAsia="仿宋" w:cs="仿宋"/>
                <w:spacing w:val="-1"/>
                <w:sz w:val="24"/>
                <w:szCs w:val="24"/>
              </w:rPr>
              <w:t>未作格式要求的除外，擅自修改签字盖章指定格式将否决投标。</w:t>
            </w:r>
          </w:p>
        </w:tc>
      </w:tr>
      <w:tr w14:paraId="64F36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55" w:type="dxa"/>
            <w:tcBorders>
              <w:right w:val="single" w:color="auto" w:sz="4" w:space="0"/>
            </w:tcBorders>
            <w:shd w:val="clear" w:color="auto" w:fill="auto"/>
            <w:vAlign w:val="top"/>
          </w:tcPr>
          <w:p w14:paraId="5989949F">
            <w:pPr>
              <w:pStyle w:val="18"/>
              <w:keepNext w:val="0"/>
              <w:keepLines w:val="0"/>
              <w:pageBreakBefore w:val="0"/>
              <w:wordWrap/>
              <w:overflowPunct/>
              <w:topLinePunct w:val="0"/>
              <w:bidi w:val="0"/>
              <w:spacing w:line="360" w:lineRule="auto"/>
              <w:ind w:left="232" w:leftChars="0"/>
              <w:rPr>
                <w:rFonts w:hint="default"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19</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81691BB">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投标报价</w:t>
            </w:r>
          </w:p>
        </w:tc>
        <w:tc>
          <w:tcPr>
            <w:tcW w:w="7811" w:type="dxa"/>
            <w:tcBorders>
              <w:left w:val="single" w:color="auto" w:sz="4" w:space="0"/>
            </w:tcBorders>
            <w:shd w:val="clear" w:color="auto" w:fill="auto"/>
            <w:vAlign w:val="top"/>
          </w:tcPr>
          <w:p w14:paraId="2C74940B">
            <w:pPr>
              <w:pStyle w:val="18"/>
              <w:keepNext w:val="0"/>
              <w:keepLines w:val="0"/>
              <w:pageBreakBefore w:val="0"/>
              <w:wordWrap/>
              <w:overflowPunct/>
              <w:topLinePunct w:val="0"/>
              <w:bidi w:val="0"/>
              <w:spacing w:line="360" w:lineRule="auto"/>
              <w:ind w:left="112" w:right="44" w:firstLine="3"/>
              <w:jc w:val="both"/>
              <w:rPr>
                <w:rFonts w:hint="eastAsia" w:ascii="仿宋" w:hAnsi="仿宋" w:eastAsia="仿宋" w:cs="仿宋"/>
                <w:sz w:val="24"/>
                <w:szCs w:val="24"/>
              </w:rPr>
            </w:pPr>
            <w:r>
              <w:rPr>
                <w:rFonts w:hint="eastAsia" w:ascii="仿宋" w:hAnsi="仿宋" w:eastAsia="仿宋" w:cs="仿宋"/>
                <w:sz w:val="24"/>
                <w:szCs w:val="24"/>
              </w:rPr>
              <w:t>投标报价是投标人响应采购项目要求的全部内容的价格体现</w:t>
            </w:r>
            <w:r>
              <w:rPr>
                <w:rFonts w:hint="eastAsia" w:ascii="仿宋" w:hAnsi="仿宋" w:eastAsia="仿宋" w:cs="仿宋"/>
                <w:spacing w:val="-5"/>
                <w:sz w:val="24"/>
                <w:szCs w:val="24"/>
              </w:rPr>
              <w:t>。投标人在报价时应充分考虑所有可能发生的费用</w:t>
            </w:r>
            <w:r>
              <w:rPr>
                <w:rFonts w:hint="eastAsia" w:ascii="仿宋" w:hAnsi="仿宋" w:eastAsia="仿宋" w:cs="仿宋"/>
                <w:spacing w:val="-6"/>
                <w:sz w:val="24"/>
                <w:szCs w:val="24"/>
              </w:rPr>
              <w:t>，招标文件未列明，</w:t>
            </w:r>
            <w:r>
              <w:rPr>
                <w:rFonts w:hint="eastAsia" w:ascii="仿宋" w:hAnsi="仿宋" w:eastAsia="仿宋" w:cs="仿宋"/>
                <w:spacing w:val="1"/>
                <w:sz w:val="24"/>
                <w:szCs w:val="24"/>
              </w:rPr>
              <w:t>而投标人认为应当计取的费用均应列入报价中。报价时不论是否计取，</w:t>
            </w:r>
            <w:r>
              <w:rPr>
                <w:rFonts w:hint="eastAsia" w:ascii="仿宋" w:hAnsi="仿宋" w:eastAsia="仿宋" w:cs="仿宋"/>
                <w:spacing w:val="-1"/>
                <w:sz w:val="24"/>
                <w:szCs w:val="24"/>
              </w:rPr>
              <w:t>采购人均按已计取对待。</w:t>
            </w:r>
          </w:p>
          <w:p w14:paraId="226C6847">
            <w:pPr>
              <w:pStyle w:val="18"/>
              <w:keepNext w:val="0"/>
              <w:keepLines w:val="0"/>
              <w:pageBreakBefore w:val="0"/>
              <w:wordWrap/>
              <w:overflowPunct/>
              <w:topLinePunct w:val="0"/>
              <w:bidi w:val="0"/>
              <w:spacing w:line="360" w:lineRule="auto"/>
              <w:ind w:left="136" w:firstLine="235"/>
              <w:rPr>
                <w:rFonts w:hint="eastAsia" w:ascii="仿宋" w:hAnsi="仿宋" w:eastAsia="仿宋" w:cs="仿宋"/>
                <w:sz w:val="24"/>
                <w:szCs w:val="24"/>
              </w:rPr>
            </w:pPr>
            <w:r>
              <w:rPr>
                <w:rFonts w:hint="eastAsia" w:ascii="仿宋" w:hAnsi="仿宋" w:eastAsia="仿宋" w:cs="仿宋"/>
                <w:spacing w:val="-5"/>
                <w:sz w:val="24"/>
                <w:szCs w:val="24"/>
              </w:rPr>
              <w:t>1.投标人应严格按照第六章《投标文件构成及格式》中《开标一览表》</w:t>
            </w:r>
            <w:r>
              <w:rPr>
                <w:rFonts w:hint="eastAsia" w:ascii="仿宋" w:hAnsi="仿宋" w:eastAsia="仿宋" w:cs="仿宋"/>
                <w:spacing w:val="-2"/>
                <w:sz w:val="24"/>
                <w:szCs w:val="24"/>
              </w:rPr>
              <w:t>中的相关要求填写分类报价及其他需要响应的内容。</w:t>
            </w:r>
          </w:p>
          <w:p w14:paraId="173B7F22">
            <w:pPr>
              <w:pStyle w:val="18"/>
              <w:keepNext w:val="0"/>
              <w:keepLines w:val="0"/>
              <w:pageBreakBefore w:val="0"/>
              <w:wordWrap/>
              <w:overflowPunct/>
              <w:topLinePunct w:val="0"/>
              <w:bidi w:val="0"/>
              <w:spacing w:line="360" w:lineRule="auto"/>
              <w:ind w:left="356"/>
              <w:rPr>
                <w:rFonts w:hint="eastAsia" w:ascii="仿宋" w:hAnsi="仿宋" w:eastAsia="仿宋" w:cs="仿宋"/>
                <w:sz w:val="24"/>
                <w:szCs w:val="24"/>
              </w:rPr>
            </w:pPr>
            <w:r>
              <w:rPr>
                <w:rFonts w:hint="eastAsia" w:ascii="仿宋" w:hAnsi="仿宋" w:eastAsia="仿宋" w:cs="仿宋"/>
                <w:spacing w:val="-1"/>
                <w:sz w:val="24"/>
                <w:szCs w:val="24"/>
              </w:rPr>
              <w:t>2.投标报价货币：人民币；单位：元。</w:t>
            </w:r>
          </w:p>
          <w:p w14:paraId="73242F8B">
            <w:pPr>
              <w:pStyle w:val="18"/>
              <w:keepNext w:val="0"/>
              <w:keepLines w:val="0"/>
              <w:pageBreakBefore w:val="0"/>
              <w:wordWrap/>
              <w:overflowPunct/>
              <w:topLinePunct w:val="0"/>
              <w:bidi w:val="0"/>
              <w:spacing w:line="360" w:lineRule="auto"/>
              <w:ind w:left="112" w:right="44" w:firstLine="245"/>
              <w:rPr>
                <w:rFonts w:hint="eastAsia" w:ascii="仿宋" w:hAnsi="仿宋" w:eastAsia="仿宋" w:cs="仿宋"/>
                <w:sz w:val="24"/>
                <w:szCs w:val="24"/>
              </w:rPr>
            </w:pPr>
            <w:r>
              <w:rPr>
                <w:rFonts w:hint="eastAsia" w:ascii="仿宋" w:hAnsi="仿宋" w:eastAsia="仿宋" w:cs="仿宋"/>
                <w:spacing w:val="-6"/>
                <w:sz w:val="24"/>
                <w:szCs w:val="24"/>
              </w:rPr>
              <w:t>3.投标报价只能提交唯一报价，并且在合同履行过程中是固定不变的，</w:t>
            </w:r>
            <w:r>
              <w:rPr>
                <w:rFonts w:hint="eastAsia" w:ascii="仿宋" w:hAnsi="仿宋" w:eastAsia="仿宋" w:cs="仿宋"/>
                <w:spacing w:val="-1"/>
                <w:sz w:val="24"/>
                <w:szCs w:val="24"/>
              </w:rPr>
              <w:t>任何有选择的报价将不予接受，按无效投标处理。</w:t>
            </w:r>
          </w:p>
          <w:p w14:paraId="51777767">
            <w:pPr>
              <w:pStyle w:val="18"/>
              <w:keepNext w:val="0"/>
              <w:keepLines w:val="0"/>
              <w:pageBreakBefore w:val="0"/>
              <w:wordWrap/>
              <w:overflowPunct/>
              <w:topLinePunct w:val="0"/>
              <w:bidi w:val="0"/>
              <w:spacing w:line="360" w:lineRule="auto"/>
              <w:ind w:left="114" w:leftChars="0" w:right="108" w:rightChars="0" w:firstLine="238" w:firstLineChars="0"/>
              <w:rPr>
                <w:rFonts w:hint="eastAsia" w:ascii="仿宋" w:hAnsi="仿宋" w:eastAsia="仿宋" w:cs="仿宋"/>
                <w:spacing w:val="1"/>
                <w:sz w:val="24"/>
                <w:szCs w:val="24"/>
              </w:rPr>
            </w:pPr>
            <w:r>
              <w:rPr>
                <w:rFonts w:hint="eastAsia" w:ascii="仿宋" w:hAnsi="仿宋" w:eastAsia="仿宋" w:cs="仿宋"/>
                <w:sz w:val="24"/>
                <w:szCs w:val="24"/>
              </w:rPr>
              <w:t>4.投标报价应遵守《中华人民共和国价格法》，投标人不得以低于成</w:t>
            </w:r>
            <w:r>
              <w:rPr>
                <w:rFonts w:hint="eastAsia" w:ascii="仿宋" w:hAnsi="仿宋" w:eastAsia="仿宋" w:cs="仿宋"/>
                <w:spacing w:val="-2"/>
                <w:sz w:val="24"/>
                <w:szCs w:val="24"/>
              </w:rPr>
              <w:t>本的报价参与投标。</w:t>
            </w:r>
          </w:p>
        </w:tc>
      </w:tr>
      <w:tr w14:paraId="460F3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5" w:type="dxa"/>
            <w:tcBorders>
              <w:right w:val="single" w:color="auto" w:sz="4" w:space="0"/>
            </w:tcBorders>
            <w:vAlign w:val="top"/>
          </w:tcPr>
          <w:p w14:paraId="6E8C3E80">
            <w:pPr>
              <w:pStyle w:val="18"/>
              <w:keepNext w:val="0"/>
              <w:keepLines w:val="0"/>
              <w:pageBreakBefore w:val="0"/>
              <w:wordWrap/>
              <w:overflowPunct/>
              <w:topLinePunct w:val="0"/>
              <w:bidi w:val="0"/>
              <w:spacing w:line="360" w:lineRule="auto"/>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20</w:t>
            </w:r>
          </w:p>
        </w:tc>
        <w:tc>
          <w:tcPr>
            <w:tcW w:w="1237" w:type="dxa"/>
            <w:gridSpan w:val="2"/>
            <w:tcBorders>
              <w:top w:val="single" w:color="auto" w:sz="4" w:space="0"/>
              <w:left w:val="single" w:color="auto" w:sz="4" w:space="0"/>
              <w:bottom w:val="single" w:color="auto" w:sz="4" w:space="0"/>
              <w:right w:val="single" w:color="auto" w:sz="4" w:space="0"/>
            </w:tcBorders>
            <w:vAlign w:val="top"/>
          </w:tcPr>
          <w:p w14:paraId="17A5B563">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最高限价</w:t>
            </w:r>
          </w:p>
        </w:tc>
        <w:tc>
          <w:tcPr>
            <w:tcW w:w="7811" w:type="dxa"/>
            <w:tcBorders>
              <w:left w:val="single" w:color="auto" w:sz="4" w:space="0"/>
            </w:tcBorders>
            <w:vAlign w:val="top"/>
          </w:tcPr>
          <w:p w14:paraId="6C110201">
            <w:pPr>
              <w:pStyle w:val="18"/>
              <w:keepNext w:val="0"/>
              <w:keepLines w:val="0"/>
              <w:pageBreakBefore w:val="0"/>
              <w:wordWrap/>
              <w:overflowPunct/>
              <w:topLinePunct w:val="0"/>
              <w:bidi w:val="0"/>
              <w:spacing w:line="360" w:lineRule="auto"/>
              <w:ind w:left="136"/>
              <w:rPr>
                <w:rFonts w:hint="eastAsia" w:ascii="仿宋" w:hAnsi="仿宋" w:eastAsia="仿宋" w:cs="仿宋"/>
                <w:sz w:val="24"/>
                <w:szCs w:val="24"/>
              </w:rPr>
            </w:pPr>
            <w:r>
              <w:rPr>
                <w:rFonts w:hint="eastAsia" w:ascii="仿宋" w:hAnsi="仿宋" w:eastAsia="仿宋" w:cs="仿宋"/>
                <w:spacing w:val="-11"/>
                <w:sz w:val="24"/>
                <w:szCs w:val="24"/>
              </w:rPr>
              <w:t>□无</w:t>
            </w:r>
            <w:r>
              <w:rPr>
                <w:rFonts w:hint="eastAsia" w:ascii="仿宋" w:hAnsi="仿宋" w:eastAsia="仿宋" w:cs="仿宋"/>
                <w:spacing w:val="10"/>
                <w:sz w:val="24"/>
                <w:szCs w:val="24"/>
              </w:rPr>
              <w:t xml:space="preserve">  </w:t>
            </w:r>
            <w:r>
              <w:rPr>
                <w:rFonts w:hint="eastAsia" w:ascii="仿宋" w:hAnsi="仿宋" w:eastAsia="仿宋" w:cs="仿宋"/>
                <w:sz w:val="24"/>
                <w:szCs w:val="24"/>
              </w:rPr>
              <w:drawing>
                <wp:inline distT="0" distB="0" distL="0" distR="0">
                  <wp:extent cx="122555" cy="117475"/>
                  <wp:effectExtent l="0" t="0" r="10795" b="1587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2"/>
                          <a:stretch>
                            <a:fillRect/>
                          </a:stretch>
                        </pic:blipFill>
                        <pic:spPr>
                          <a:xfrm>
                            <a:off x="0" y="0"/>
                            <a:ext cx="122986" cy="117805"/>
                          </a:xfrm>
                          <a:prstGeom prst="rect">
                            <a:avLst/>
                          </a:prstGeom>
                        </pic:spPr>
                      </pic:pic>
                    </a:graphicData>
                  </a:graphic>
                </wp:inline>
              </w:drawing>
            </w:r>
            <w:r>
              <w:rPr>
                <w:rFonts w:hint="eastAsia" w:ascii="仿宋" w:hAnsi="仿宋" w:eastAsia="仿宋" w:cs="仿宋"/>
                <w:spacing w:val="-11"/>
                <w:sz w:val="24"/>
                <w:szCs w:val="24"/>
              </w:rPr>
              <w:t>有</w:t>
            </w:r>
          </w:p>
          <w:p w14:paraId="275112CF">
            <w:pPr>
              <w:pStyle w:val="18"/>
              <w:keepNext w:val="0"/>
              <w:keepLines w:val="0"/>
              <w:pageBreakBefore w:val="0"/>
              <w:wordWrap/>
              <w:overflowPunct/>
              <w:topLinePunct w:val="0"/>
              <w:bidi w:val="0"/>
              <w:spacing w:line="360" w:lineRule="auto"/>
              <w:ind w:right="108" w:rightChars="0"/>
              <w:rPr>
                <w:rFonts w:hint="eastAsia" w:ascii="仿宋" w:hAnsi="仿宋" w:eastAsia="仿宋" w:cs="仿宋"/>
                <w:sz w:val="24"/>
                <w:szCs w:val="24"/>
              </w:rPr>
            </w:pPr>
            <w:r>
              <w:rPr>
                <w:rFonts w:hint="eastAsia" w:ascii="仿宋" w:hAnsi="仿宋" w:eastAsia="仿宋" w:cs="仿宋"/>
                <w:sz w:val="24"/>
                <w:szCs w:val="24"/>
              </w:rPr>
              <w:t>合同包1(沙河路、明珠路街道九龙湾小区等2个小区双提双改项目监理服务N1):合同包最高限价：405,800.00元</w:t>
            </w:r>
          </w:p>
          <w:p w14:paraId="1B74BED0">
            <w:pPr>
              <w:pStyle w:val="18"/>
              <w:keepNext w:val="0"/>
              <w:keepLines w:val="0"/>
              <w:pageBreakBefore w:val="0"/>
              <w:wordWrap/>
              <w:overflowPunct/>
              <w:topLinePunct w:val="0"/>
              <w:bidi w:val="0"/>
              <w:spacing w:line="360" w:lineRule="auto"/>
              <w:ind w:right="108" w:rightChars="0"/>
              <w:rPr>
                <w:rFonts w:hint="eastAsia" w:ascii="仿宋" w:hAnsi="仿宋" w:eastAsia="仿宋" w:cs="仿宋"/>
                <w:sz w:val="24"/>
                <w:szCs w:val="24"/>
              </w:rPr>
            </w:pPr>
            <w:r>
              <w:rPr>
                <w:rFonts w:hint="eastAsia" w:ascii="仿宋" w:hAnsi="仿宋" w:eastAsia="仿宋" w:cs="仿宋"/>
                <w:sz w:val="24"/>
                <w:szCs w:val="24"/>
              </w:rPr>
              <w:t>合同包2(长城路、新明楼街道馨园小区等3个小区双提双改项目监理服务N2):合同包最高限价：413,600.00元</w:t>
            </w:r>
          </w:p>
          <w:p w14:paraId="4DDA1DFC">
            <w:pPr>
              <w:pStyle w:val="18"/>
              <w:keepNext w:val="0"/>
              <w:keepLines w:val="0"/>
              <w:pageBreakBefore w:val="0"/>
              <w:wordWrap/>
              <w:overflowPunct/>
              <w:topLinePunct w:val="0"/>
              <w:bidi w:val="0"/>
              <w:spacing w:line="360" w:lineRule="auto"/>
              <w:ind w:right="108" w:rightChars="0"/>
              <w:rPr>
                <w:rFonts w:hint="eastAsia" w:ascii="仿宋" w:hAnsi="仿宋" w:eastAsia="仿宋" w:cs="仿宋"/>
                <w:sz w:val="24"/>
                <w:szCs w:val="24"/>
              </w:rPr>
            </w:pPr>
            <w:r>
              <w:rPr>
                <w:rFonts w:hint="eastAsia" w:ascii="仿宋" w:hAnsi="仿宋" w:eastAsia="仿宋" w:cs="仿宋"/>
                <w:sz w:val="24"/>
                <w:szCs w:val="24"/>
              </w:rPr>
              <w:t>合同包3(沙河路鼓楼、青山路街道、青云镇外运小区等5个小区双提双改项目监理服务N3):合同包最高限价：386,300.00元</w:t>
            </w:r>
          </w:p>
          <w:p w14:paraId="14770606">
            <w:pPr>
              <w:pStyle w:val="18"/>
              <w:keepNext w:val="0"/>
              <w:keepLines w:val="0"/>
              <w:pageBreakBefore w:val="0"/>
              <w:wordWrap/>
              <w:overflowPunct/>
              <w:topLinePunct w:val="0"/>
              <w:bidi w:val="0"/>
              <w:spacing w:line="360" w:lineRule="auto"/>
              <w:ind w:left="113"/>
              <w:rPr>
                <w:rFonts w:hint="eastAsia" w:ascii="仿宋" w:hAnsi="仿宋" w:eastAsia="仿宋" w:cs="仿宋"/>
                <w:sz w:val="24"/>
                <w:szCs w:val="24"/>
              </w:rPr>
            </w:pPr>
            <w:r>
              <w:rPr>
                <w:rFonts w:hint="eastAsia" w:ascii="仿宋" w:hAnsi="仿宋" w:eastAsia="仿宋" w:cs="仿宋"/>
                <w:b/>
                <w:bCs/>
                <w:spacing w:val="-1"/>
                <w:sz w:val="24"/>
                <w:szCs w:val="24"/>
              </w:rPr>
              <w:t>注：</w:t>
            </w:r>
            <w:r>
              <w:rPr>
                <w:rFonts w:hint="eastAsia" w:ascii="仿宋" w:hAnsi="仿宋" w:eastAsia="仿宋" w:cs="仿宋"/>
                <w:spacing w:val="-1"/>
                <w:sz w:val="24"/>
                <w:szCs w:val="24"/>
              </w:rPr>
              <w:t>投标人投标总报价高于最高限价者将被否决投标。</w:t>
            </w:r>
          </w:p>
        </w:tc>
      </w:tr>
      <w:tr w14:paraId="62EF3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5" w:type="dxa"/>
            <w:tcBorders>
              <w:right w:val="single" w:color="auto" w:sz="4" w:space="0"/>
            </w:tcBorders>
            <w:vAlign w:val="top"/>
          </w:tcPr>
          <w:p w14:paraId="23AEC565">
            <w:pPr>
              <w:pStyle w:val="18"/>
              <w:keepNext w:val="0"/>
              <w:keepLines w:val="0"/>
              <w:pageBreakBefore w:val="0"/>
              <w:wordWrap/>
              <w:overflowPunct/>
              <w:topLinePunct w:val="0"/>
              <w:bidi w:val="0"/>
              <w:spacing w:line="360" w:lineRule="auto"/>
              <w:ind w:left="218"/>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21</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0AD592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lang w:val="en-US" w:eastAsia="zh-Hans"/>
              </w:rPr>
            </w:pPr>
            <w:r>
              <w:rPr>
                <w:rFonts w:hint="eastAsia" w:ascii="仿宋" w:hAnsi="仿宋" w:eastAsia="仿宋" w:cs="仿宋"/>
                <w:spacing w:val="-3"/>
                <w:sz w:val="24"/>
                <w:szCs w:val="24"/>
              </w:rPr>
              <w:t>不正当竞争预防措施</w:t>
            </w:r>
          </w:p>
        </w:tc>
        <w:tc>
          <w:tcPr>
            <w:tcW w:w="7811" w:type="dxa"/>
            <w:tcBorders>
              <w:left w:val="single" w:color="auto" w:sz="4" w:space="0"/>
            </w:tcBorders>
            <w:shd w:val="clear" w:color="auto" w:fill="auto"/>
            <w:vAlign w:val="top"/>
          </w:tcPr>
          <w:p w14:paraId="590019B0">
            <w:pPr>
              <w:pStyle w:val="18"/>
              <w:keepNext w:val="0"/>
              <w:keepLines w:val="0"/>
              <w:pageBreakBefore w:val="0"/>
              <w:wordWrap/>
              <w:overflowPunct/>
              <w:topLinePunct w:val="0"/>
              <w:bidi w:val="0"/>
              <w:spacing w:line="360" w:lineRule="auto"/>
              <w:rPr>
                <w:rFonts w:hint="eastAsia" w:ascii="仿宋" w:hAnsi="仿宋" w:eastAsia="仿宋" w:cs="仿宋"/>
                <w:spacing w:val="-4"/>
                <w:sz w:val="24"/>
                <w:szCs w:val="24"/>
                <w:lang w:val="en-US" w:eastAsia="zh-Hans"/>
              </w:rPr>
            </w:pPr>
            <w:r>
              <w:rPr>
                <w:rFonts w:hint="eastAsia" w:ascii="仿宋" w:hAnsi="仿宋" w:eastAsia="仿宋" w:cs="仿宋"/>
                <w:spacing w:val="-4"/>
                <w:sz w:val="24"/>
                <w:szCs w:val="24"/>
              </w:rPr>
              <w:t xml:space="preserve"> 在评标过程中，评标委员会认为投标人投标报价明显低于其他通过符合性审查投标人的投标报价，有可能影响产品质量或者不能诚信履约的，评标委员会应当要求其在合理的时间内通过项目电子化交易系统进行书面说明，必要时提交相关证明材料。投标人提交的书面说明，应当加盖投标人公章，在评标委员会要求的时间内通过项目电子化交易系统进行提交，否则视为不能证明其投标报价合理性。投标人不能证明其投标报价合理性的，评标委员会应当将其投标文件作为无效投标处理。</w:t>
            </w:r>
          </w:p>
        </w:tc>
      </w:tr>
      <w:tr w14:paraId="6227B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5" w:type="dxa"/>
            <w:tcBorders>
              <w:right w:val="single" w:color="auto" w:sz="4" w:space="0"/>
            </w:tcBorders>
            <w:vAlign w:val="top"/>
          </w:tcPr>
          <w:p w14:paraId="538EDBAE">
            <w:pPr>
              <w:pStyle w:val="18"/>
              <w:keepNext w:val="0"/>
              <w:keepLines w:val="0"/>
              <w:pageBreakBefore w:val="0"/>
              <w:wordWrap/>
              <w:overflowPunct/>
              <w:topLinePunct w:val="0"/>
              <w:bidi w:val="0"/>
              <w:spacing w:line="360" w:lineRule="auto"/>
              <w:ind w:left="218"/>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237" w:type="dxa"/>
            <w:gridSpan w:val="2"/>
            <w:tcBorders>
              <w:top w:val="single" w:color="auto" w:sz="4" w:space="0"/>
              <w:left w:val="single" w:color="auto" w:sz="4" w:space="0"/>
              <w:bottom w:val="single" w:color="auto" w:sz="4" w:space="0"/>
              <w:right w:val="single" w:color="auto" w:sz="4" w:space="0"/>
            </w:tcBorders>
            <w:vAlign w:val="top"/>
          </w:tcPr>
          <w:p w14:paraId="321DFD0F">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评审办法及标准</w:t>
            </w:r>
          </w:p>
        </w:tc>
        <w:tc>
          <w:tcPr>
            <w:tcW w:w="7811" w:type="dxa"/>
            <w:tcBorders>
              <w:left w:val="single" w:color="auto" w:sz="4" w:space="0"/>
            </w:tcBorders>
            <w:vAlign w:val="top"/>
          </w:tcPr>
          <w:p w14:paraId="4369A679">
            <w:pPr>
              <w:pStyle w:val="18"/>
              <w:keepNext w:val="0"/>
              <w:keepLines w:val="0"/>
              <w:pageBreakBefore w:val="0"/>
              <w:wordWrap/>
              <w:overflowPunct/>
              <w:topLinePunct w:val="0"/>
              <w:bidi w:val="0"/>
              <w:spacing w:line="360" w:lineRule="auto"/>
              <w:ind w:left="113" w:right="108" w:hanging="1"/>
              <w:jc w:val="both"/>
              <w:rPr>
                <w:rFonts w:hint="eastAsia" w:ascii="仿宋" w:hAnsi="仿宋" w:eastAsia="仿宋" w:cs="仿宋"/>
                <w:sz w:val="24"/>
                <w:szCs w:val="24"/>
              </w:rPr>
            </w:pPr>
            <w:r>
              <w:rPr>
                <w:rFonts w:hint="eastAsia" w:ascii="仿宋" w:hAnsi="仿宋" w:eastAsia="仿宋" w:cs="仿宋"/>
                <w:sz w:val="24"/>
                <w:szCs w:val="24"/>
              </w:rPr>
              <w:t>采用综合评分法；综合评分法，是指投标文件满足招标文件全部实质性要求，且按照评审因素的量化指标评审得分最高的投标人为中标候选人的评标方法。评审方法、评审标准、评审因素等内容详见招标文件</w:t>
            </w:r>
            <w:r>
              <w:rPr>
                <w:rFonts w:hint="eastAsia" w:ascii="仿宋" w:hAnsi="仿宋" w:eastAsia="仿宋" w:cs="仿宋"/>
                <w:spacing w:val="-2"/>
                <w:sz w:val="24"/>
                <w:szCs w:val="24"/>
              </w:rPr>
              <w:t>评审办法及标准。</w:t>
            </w:r>
          </w:p>
        </w:tc>
      </w:tr>
      <w:tr w14:paraId="3F6B5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2" w:hRule="atLeast"/>
        </w:trPr>
        <w:tc>
          <w:tcPr>
            <w:tcW w:w="655" w:type="dxa"/>
            <w:tcBorders>
              <w:right w:val="single" w:color="auto" w:sz="4" w:space="0"/>
            </w:tcBorders>
            <w:vAlign w:val="top"/>
          </w:tcPr>
          <w:p w14:paraId="3A215D19">
            <w:pPr>
              <w:pStyle w:val="18"/>
              <w:keepNext w:val="0"/>
              <w:keepLines w:val="0"/>
              <w:pageBreakBefore w:val="0"/>
              <w:wordWrap/>
              <w:overflowPunct/>
              <w:topLinePunct w:val="0"/>
              <w:bidi w:val="0"/>
              <w:spacing w:line="360" w:lineRule="auto"/>
              <w:ind w:left="218"/>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23</w:t>
            </w:r>
          </w:p>
        </w:tc>
        <w:tc>
          <w:tcPr>
            <w:tcW w:w="1237" w:type="dxa"/>
            <w:gridSpan w:val="2"/>
            <w:tcBorders>
              <w:top w:val="single" w:color="auto" w:sz="4" w:space="0"/>
              <w:left w:val="single" w:color="auto" w:sz="4" w:space="0"/>
              <w:bottom w:val="single" w:color="auto" w:sz="4" w:space="0"/>
              <w:right w:val="single" w:color="auto" w:sz="4" w:space="0"/>
            </w:tcBorders>
            <w:vAlign w:val="top"/>
          </w:tcPr>
          <w:p w14:paraId="1A8CB608">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其它事项</w:t>
            </w:r>
          </w:p>
        </w:tc>
        <w:tc>
          <w:tcPr>
            <w:tcW w:w="7811" w:type="dxa"/>
            <w:tcBorders>
              <w:left w:val="single" w:color="auto" w:sz="4" w:space="0"/>
            </w:tcBorders>
            <w:vAlign w:val="top"/>
          </w:tcPr>
          <w:p w14:paraId="1D264B1A">
            <w:pPr>
              <w:pStyle w:val="18"/>
              <w:keepNext w:val="0"/>
              <w:keepLines w:val="0"/>
              <w:pageBreakBefore w:val="0"/>
              <w:wordWrap/>
              <w:overflowPunct/>
              <w:topLinePunct w:val="0"/>
              <w:bidi w:val="0"/>
              <w:spacing w:line="360" w:lineRule="auto"/>
              <w:ind w:left="116" w:right="106" w:hanging="2"/>
              <w:rPr>
                <w:rFonts w:hint="eastAsia" w:ascii="仿宋" w:hAnsi="仿宋" w:eastAsia="仿宋" w:cs="仿宋"/>
                <w:sz w:val="24"/>
                <w:szCs w:val="24"/>
              </w:rPr>
            </w:pPr>
            <w:r>
              <w:rPr>
                <w:rFonts w:hint="eastAsia" w:ascii="仿宋" w:hAnsi="仿宋" w:eastAsia="仿宋" w:cs="仿宋"/>
                <w:sz w:val="24"/>
                <w:szCs w:val="24"/>
              </w:rPr>
              <w:t>本次采购项目、投标报价、评审和合同授予均以项目为单位，投标人必</w:t>
            </w:r>
            <w:r>
              <w:rPr>
                <w:rFonts w:hint="eastAsia" w:ascii="仿宋" w:hAnsi="仿宋" w:eastAsia="仿宋" w:cs="仿宋"/>
                <w:spacing w:val="-5"/>
                <w:sz w:val="24"/>
                <w:szCs w:val="24"/>
              </w:rPr>
              <w:t>须就一个完整项目进行响应。中标人与采购人在成交通知书发出</w:t>
            </w:r>
            <w:r>
              <w:rPr>
                <w:rFonts w:hint="eastAsia" w:ascii="仿宋" w:hAnsi="仿宋" w:eastAsia="仿宋" w:cs="仿宋"/>
                <w:spacing w:val="-25"/>
                <w:sz w:val="24"/>
                <w:szCs w:val="24"/>
              </w:rPr>
              <w:t xml:space="preserve"> </w:t>
            </w:r>
            <w:r>
              <w:rPr>
                <w:rFonts w:hint="eastAsia" w:ascii="仿宋" w:hAnsi="仿宋" w:eastAsia="仿宋" w:cs="仿宋"/>
                <w:spacing w:val="-5"/>
                <w:sz w:val="24"/>
                <w:szCs w:val="24"/>
                <w:lang w:val="en-US" w:eastAsia="zh-CN"/>
              </w:rPr>
              <w:t>30</w:t>
            </w:r>
            <w:r>
              <w:rPr>
                <w:rFonts w:hint="eastAsia" w:ascii="仿宋" w:hAnsi="仿宋" w:eastAsia="仿宋" w:cs="仿宋"/>
                <w:spacing w:val="-51"/>
                <w:sz w:val="24"/>
                <w:szCs w:val="24"/>
              </w:rPr>
              <w:t xml:space="preserve"> </w:t>
            </w:r>
            <w:r>
              <w:rPr>
                <w:rFonts w:hint="eastAsia" w:ascii="仿宋" w:hAnsi="仿宋" w:eastAsia="仿宋" w:cs="仿宋"/>
                <w:spacing w:val="-5"/>
                <w:sz w:val="24"/>
                <w:szCs w:val="24"/>
              </w:rPr>
              <w:t>个日</w:t>
            </w:r>
            <w:r>
              <w:rPr>
                <w:rFonts w:hint="eastAsia" w:ascii="仿宋" w:hAnsi="仿宋" w:eastAsia="仿宋" w:cs="仿宋"/>
                <w:sz w:val="24"/>
                <w:szCs w:val="24"/>
              </w:rPr>
              <w:t>历日内签订合同，不及时签订视为自动放弃。非经采购人同意，本项目不允许中标后另行分包。中标人无正当理由不得放弃中标。因自身原因拒绝签订政府采购合同的或者未按合同约定进行履约的中标人不得参加</w:t>
            </w:r>
            <w:r>
              <w:rPr>
                <w:rFonts w:hint="eastAsia" w:ascii="仿宋" w:hAnsi="仿宋" w:eastAsia="仿宋" w:cs="仿宋"/>
                <w:spacing w:val="-1"/>
                <w:sz w:val="24"/>
                <w:szCs w:val="24"/>
              </w:rPr>
              <w:t>对该项目重新开展的采购活动。</w:t>
            </w:r>
          </w:p>
        </w:tc>
      </w:tr>
      <w:tr w14:paraId="397AA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56" w:type="dxa"/>
            <w:gridSpan w:val="2"/>
            <w:tcBorders>
              <w:top w:val="single" w:color="auto" w:sz="4" w:space="0"/>
              <w:left w:val="single" w:color="auto" w:sz="4" w:space="0"/>
              <w:bottom w:val="single" w:color="auto" w:sz="4" w:space="0"/>
              <w:right w:val="single" w:color="auto" w:sz="4" w:space="0"/>
            </w:tcBorders>
            <w:vAlign w:val="top"/>
          </w:tcPr>
          <w:p w14:paraId="05A99BF3">
            <w:pPr>
              <w:pStyle w:val="18"/>
              <w:keepNext w:val="0"/>
              <w:keepLines w:val="0"/>
              <w:pageBreakBefore w:val="0"/>
              <w:wordWrap/>
              <w:overflowPunct/>
              <w:topLinePunct w:val="0"/>
              <w:bidi w:val="0"/>
              <w:spacing w:line="360" w:lineRule="auto"/>
              <w:ind w:left="218"/>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24</w:t>
            </w:r>
          </w:p>
        </w:tc>
        <w:tc>
          <w:tcPr>
            <w:tcW w:w="1236" w:type="dxa"/>
            <w:tcBorders>
              <w:top w:val="single" w:color="auto" w:sz="4" w:space="0"/>
              <w:left w:val="single" w:color="auto" w:sz="4" w:space="0"/>
              <w:bottom w:val="single" w:color="auto" w:sz="4" w:space="0"/>
              <w:right w:val="single" w:color="auto" w:sz="4" w:space="0"/>
            </w:tcBorders>
            <w:vAlign w:val="top"/>
          </w:tcPr>
          <w:p w14:paraId="34746C75">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招标代理服务费</w:t>
            </w:r>
          </w:p>
        </w:tc>
        <w:tc>
          <w:tcPr>
            <w:tcW w:w="7811" w:type="dxa"/>
            <w:tcBorders>
              <w:left w:val="single" w:color="auto" w:sz="4" w:space="0"/>
            </w:tcBorders>
            <w:vAlign w:val="top"/>
          </w:tcPr>
          <w:p w14:paraId="04736305">
            <w:pPr>
              <w:pStyle w:val="18"/>
              <w:keepNext w:val="0"/>
              <w:keepLines w:val="0"/>
              <w:pageBreakBefore w:val="0"/>
              <w:wordWrap/>
              <w:overflowPunct/>
              <w:topLinePunct w:val="0"/>
              <w:bidi w:val="0"/>
              <w:spacing w:line="360" w:lineRule="auto"/>
              <w:ind w:left="11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招标人支付。</w:t>
            </w:r>
          </w:p>
        </w:tc>
      </w:tr>
      <w:tr w14:paraId="26B63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56" w:type="dxa"/>
            <w:gridSpan w:val="2"/>
            <w:tcBorders>
              <w:top w:val="single" w:color="auto" w:sz="4" w:space="0"/>
              <w:left w:val="single" w:color="auto" w:sz="4" w:space="0"/>
              <w:bottom w:val="single" w:color="auto" w:sz="4" w:space="0"/>
              <w:right w:val="single" w:color="auto" w:sz="4" w:space="0"/>
            </w:tcBorders>
            <w:vAlign w:val="top"/>
          </w:tcPr>
          <w:p w14:paraId="739B619A">
            <w:pPr>
              <w:pStyle w:val="18"/>
              <w:keepNext w:val="0"/>
              <w:keepLines w:val="0"/>
              <w:pageBreakBefore w:val="0"/>
              <w:wordWrap/>
              <w:overflowPunct/>
              <w:topLinePunct w:val="0"/>
              <w:bidi w:val="0"/>
              <w:spacing w:line="360" w:lineRule="auto"/>
              <w:ind w:left="218"/>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25</w:t>
            </w:r>
          </w:p>
        </w:tc>
        <w:tc>
          <w:tcPr>
            <w:tcW w:w="1236" w:type="dxa"/>
            <w:tcBorders>
              <w:top w:val="single" w:color="auto" w:sz="4" w:space="0"/>
              <w:left w:val="single" w:color="auto" w:sz="4" w:space="0"/>
              <w:bottom w:val="single" w:color="auto" w:sz="4" w:space="0"/>
              <w:right w:val="single" w:color="auto" w:sz="4" w:space="0"/>
            </w:tcBorders>
            <w:vAlign w:val="top"/>
          </w:tcPr>
          <w:p w14:paraId="4E4DBE71">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不见面开标说明</w:t>
            </w:r>
          </w:p>
        </w:tc>
        <w:tc>
          <w:tcPr>
            <w:tcW w:w="7811" w:type="dxa"/>
            <w:tcBorders>
              <w:left w:val="single" w:color="auto" w:sz="4" w:space="0"/>
            </w:tcBorders>
            <w:vAlign w:val="top"/>
          </w:tcPr>
          <w:p w14:paraId="7BA38CEA">
            <w:pPr>
              <w:pStyle w:val="18"/>
              <w:keepNext w:val="0"/>
              <w:keepLines w:val="0"/>
              <w:pageBreakBefore w:val="0"/>
              <w:wordWrap/>
              <w:overflowPunct/>
              <w:topLinePunct w:val="0"/>
              <w:bidi w:val="0"/>
              <w:spacing w:line="360" w:lineRule="auto"/>
              <w:ind w:left="111" w:right="106" w:firstLine="4"/>
              <w:jc w:val="both"/>
              <w:rPr>
                <w:rFonts w:hint="eastAsia" w:ascii="仿宋" w:hAnsi="仿宋" w:eastAsia="仿宋" w:cs="仿宋"/>
                <w:sz w:val="24"/>
                <w:szCs w:val="24"/>
              </w:rPr>
            </w:pPr>
            <w:r>
              <w:rPr>
                <w:rFonts w:hint="eastAsia" w:ascii="仿宋" w:hAnsi="仿宋" w:eastAsia="仿宋" w:cs="仿宋"/>
                <w:spacing w:val="-1"/>
                <w:sz w:val="24"/>
                <w:szCs w:val="24"/>
              </w:rPr>
              <w:t>该项目将采取“不见面</w:t>
            </w:r>
            <w:r>
              <w:rPr>
                <w:rFonts w:hint="eastAsia" w:ascii="仿宋" w:hAnsi="仿宋" w:eastAsia="仿宋" w:cs="仿宋"/>
                <w:spacing w:val="-85"/>
                <w:sz w:val="24"/>
                <w:szCs w:val="24"/>
              </w:rPr>
              <w:t xml:space="preserve"> </w:t>
            </w:r>
            <w:r>
              <w:rPr>
                <w:rFonts w:hint="eastAsia" w:ascii="仿宋" w:hAnsi="仿宋" w:eastAsia="仿宋" w:cs="仿宋"/>
                <w:spacing w:val="-1"/>
                <w:sz w:val="24"/>
                <w:szCs w:val="24"/>
              </w:rPr>
              <w:t>”开标的形式，投标人无须到达开标现场，即可在网上直接参与投标活动。相关注意事项如下：</w:t>
            </w:r>
          </w:p>
          <w:p w14:paraId="364FEB9E">
            <w:pPr>
              <w:pStyle w:val="18"/>
              <w:keepNext w:val="0"/>
              <w:keepLines w:val="0"/>
              <w:pageBreakBefore w:val="0"/>
              <w:wordWrap/>
              <w:overflowPunct/>
              <w:topLinePunct w:val="0"/>
              <w:bidi w:val="0"/>
              <w:spacing w:line="360" w:lineRule="auto"/>
              <w:ind w:left="113" w:right="108" w:firstLine="16"/>
              <w:jc w:val="both"/>
              <w:rPr>
                <w:rFonts w:hint="eastAsia" w:ascii="仿宋" w:hAnsi="仿宋" w:eastAsia="仿宋" w:cs="仿宋"/>
                <w:sz w:val="24"/>
                <w:szCs w:val="24"/>
              </w:rPr>
            </w:pPr>
            <w:r>
              <w:rPr>
                <w:rFonts w:hint="eastAsia" w:ascii="仿宋" w:hAnsi="仿宋" w:eastAsia="仿宋" w:cs="仿宋"/>
                <w:sz w:val="24"/>
                <w:szCs w:val="24"/>
              </w:rPr>
              <w:t>1.开标当日，请各投标人在投标截止时间前</w:t>
            </w:r>
            <w:r>
              <w:rPr>
                <w:rFonts w:hint="eastAsia" w:ascii="仿宋" w:hAnsi="仿宋" w:eastAsia="仿宋" w:cs="仿宋"/>
                <w:spacing w:val="-1"/>
                <w:sz w:val="24"/>
                <w:szCs w:val="24"/>
              </w:rPr>
              <w:t>至少提前半小时登录“不见</w:t>
            </w:r>
            <w:r>
              <w:rPr>
                <w:rFonts w:hint="eastAsia" w:ascii="仿宋" w:hAnsi="仿宋" w:eastAsia="仿宋" w:cs="仿宋"/>
                <w:spacing w:val="-3"/>
                <w:sz w:val="24"/>
                <w:szCs w:val="24"/>
              </w:rPr>
              <w:t>面</w:t>
            </w:r>
            <w:r>
              <w:rPr>
                <w:rFonts w:hint="eastAsia" w:ascii="仿宋" w:hAnsi="仿宋" w:eastAsia="仿宋" w:cs="仿宋"/>
                <w:spacing w:val="-84"/>
                <w:sz w:val="24"/>
                <w:szCs w:val="24"/>
              </w:rPr>
              <w:t xml:space="preserve"> </w:t>
            </w:r>
            <w:r>
              <w:rPr>
                <w:rFonts w:hint="eastAsia" w:ascii="仿宋" w:hAnsi="仿宋" w:eastAsia="仿宋" w:cs="仿宋"/>
                <w:spacing w:val="-3"/>
                <w:sz w:val="24"/>
                <w:szCs w:val="24"/>
              </w:rPr>
              <w:t>”开标系统登录方式有以下几种：</w:t>
            </w:r>
          </w:p>
          <w:p w14:paraId="12FE285A">
            <w:pPr>
              <w:pStyle w:val="18"/>
              <w:keepNext w:val="0"/>
              <w:keepLines w:val="0"/>
              <w:pageBreakBefore w:val="0"/>
              <w:wordWrap/>
              <w:overflowPunct/>
              <w:topLinePunct w:val="0"/>
              <w:bidi w:val="0"/>
              <w:spacing w:line="360" w:lineRule="auto"/>
              <w:ind w:left="116" w:right="106" w:firstLine="239"/>
              <w:jc w:val="both"/>
              <w:rPr>
                <w:rFonts w:hint="eastAsia" w:ascii="仿宋" w:hAnsi="仿宋" w:eastAsia="仿宋" w:cs="仿宋"/>
                <w:sz w:val="24"/>
                <w:szCs w:val="24"/>
              </w:rPr>
            </w:pPr>
            <w:r>
              <w:rPr>
                <w:rFonts w:hint="eastAsia" w:ascii="仿宋" w:hAnsi="仿宋" w:eastAsia="仿宋" w:cs="仿宋"/>
                <w:spacing w:val="-20"/>
                <w:sz w:val="24"/>
                <w:szCs w:val="24"/>
              </w:rPr>
              <w:t>1）</w:t>
            </w:r>
            <w:r>
              <w:rPr>
                <w:rFonts w:hint="eastAsia" w:ascii="仿宋" w:hAnsi="仿宋" w:eastAsia="仿宋" w:cs="仿宋"/>
                <w:spacing w:val="-7"/>
                <w:sz w:val="24"/>
                <w:szCs w:val="24"/>
              </w:rPr>
              <w:t>在【全国公共资源交易平台（陕西省</w:t>
            </w:r>
            <w:r>
              <w:rPr>
                <w:rFonts w:hint="eastAsia" w:ascii="仿宋" w:hAnsi="仿宋" w:eastAsia="仿宋" w:cs="仿宋"/>
                <w:spacing w:val="-18"/>
                <w:sz w:val="24"/>
                <w:szCs w:val="24"/>
              </w:rPr>
              <w:t xml:space="preserve"> </w:t>
            </w:r>
            <w:r>
              <w:rPr>
                <w:rFonts w:hint="eastAsia" w:ascii="仿宋" w:hAnsi="仿宋" w:eastAsia="仿宋" w:cs="仿宋"/>
                <w:spacing w:val="-7"/>
                <w:sz w:val="24"/>
                <w:szCs w:val="24"/>
              </w:rPr>
              <w:t>·榆林市）】网站首页点击不</w:t>
            </w:r>
            <w:r>
              <w:rPr>
                <w:rFonts w:hint="eastAsia" w:ascii="仿宋" w:hAnsi="仿宋" w:eastAsia="仿宋" w:cs="仿宋"/>
                <w:spacing w:val="-2"/>
                <w:sz w:val="24"/>
                <w:szCs w:val="24"/>
              </w:rPr>
              <w:t>见面开标模块进入；</w:t>
            </w:r>
          </w:p>
          <w:p w14:paraId="2FDD52EE">
            <w:pPr>
              <w:pStyle w:val="18"/>
              <w:keepNext w:val="0"/>
              <w:keepLines w:val="0"/>
              <w:pageBreakBefore w:val="0"/>
              <w:wordWrap/>
              <w:overflowPunct/>
              <w:topLinePunct w:val="0"/>
              <w:bidi w:val="0"/>
              <w:spacing w:line="360" w:lineRule="auto"/>
              <w:ind w:left="111" w:right="106" w:firstLine="245"/>
              <w:rPr>
                <w:rFonts w:hint="eastAsia" w:ascii="仿宋" w:hAnsi="仿宋" w:eastAsia="仿宋" w:cs="仿宋"/>
                <w:sz w:val="24"/>
                <w:szCs w:val="24"/>
              </w:rPr>
            </w:pPr>
            <w:r>
              <w:rPr>
                <w:rFonts w:hint="eastAsia" w:ascii="仿宋" w:hAnsi="仿宋" w:eastAsia="仿宋" w:cs="仿宋"/>
                <w:spacing w:val="-4"/>
                <w:sz w:val="24"/>
                <w:szCs w:val="24"/>
                <w:lang w:val="en-US" w:eastAsia="zh-CN"/>
              </w:rPr>
              <w:t>2</w:t>
            </w:r>
            <w:r>
              <w:rPr>
                <w:rFonts w:hint="eastAsia" w:ascii="仿宋" w:hAnsi="仿宋" w:eastAsia="仿宋" w:cs="仿宋"/>
                <w:spacing w:val="-4"/>
                <w:sz w:val="24"/>
                <w:szCs w:val="24"/>
              </w:rPr>
              <w:t>）在【全国公共资源交易平台（陕西省）】网站首页点击不见面开标</w:t>
            </w:r>
            <w:r>
              <w:rPr>
                <w:rFonts w:hint="eastAsia" w:ascii="仿宋" w:hAnsi="仿宋" w:eastAsia="仿宋" w:cs="仿宋"/>
                <w:spacing w:val="-1"/>
                <w:sz w:val="24"/>
                <w:szCs w:val="24"/>
              </w:rPr>
              <w:t>模块选择榆林市进入。</w:t>
            </w:r>
          </w:p>
          <w:p w14:paraId="458F9962">
            <w:pPr>
              <w:pStyle w:val="18"/>
              <w:keepNext w:val="0"/>
              <w:keepLines w:val="0"/>
              <w:pageBreakBefore w:val="0"/>
              <w:wordWrap/>
              <w:overflowPunct/>
              <w:topLinePunct w:val="0"/>
              <w:bidi w:val="0"/>
              <w:spacing w:line="360" w:lineRule="auto"/>
              <w:ind w:left="112"/>
              <w:rPr>
                <w:rFonts w:hint="eastAsia" w:ascii="仿宋" w:hAnsi="仿宋" w:eastAsia="仿宋" w:cs="仿宋"/>
                <w:sz w:val="24"/>
                <w:szCs w:val="24"/>
              </w:rPr>
            </w:pPr>
            <w:r>
              <w:rPr>
                <w:rFonts w:hint="eastAsia" w:ascii="仿宋" w:hAnsi="仿宋" w:eastAsia="仿宋" w:cs="仿宋"/>
                <w:b/>
                <w:bCs/>
                <w:spacing w:val="-3"/>
                <w:sz w:val="24"/>
                <w:szCs w:val="24"/>
              </w:rPr>
              <w:t>注：</w:t>
            </w:r>
            <w:r>
              <w:rPr>
                <w:rFonts w:hint="eastAsia" w:ascii="仿宋" w:hAnsi="仿宋" w:eastAsia="仿宋" w:cs="仿宋"/>
                <w:spacing w:val="-3"/>
                <w:sz w:val="24"/>
                <w:szCs w:val="24"/>
              </w:rPr>
              <w:t>登录不见面开标系统请选择</w:t>
            </w:r>
            <w:r>
              <w:rPr>
                <w:rFonts w:hint="eastAsia" w:ascii="仿宋" w:hAnsi="仿宋" w:eastAsia="仿宋" w:cs="仿宋"/>
                <w:spacing w:val="-23"/>
                <w:sz w:val="24"/>
                <w:szCs w:val="24"/>
              </w:rPr>
              <w:t xml:space="preserve"> </w:t>
            </w:r>
            <w:r>
              <w:rPr>
                <w:rFonts w:hint="eastAsia" w:ascii="仿宋" w:hAnsi="仿宋" w:eastAsia="仿宋" w:cs="仿宋"/>
                <w:spacing w:val="-3"/>
                <w:sz w:val="24"/>
                <w:szCs w:val="24"/>
              </w:rPr>
              <w:t>IE</w:t>
            </w:r>
            <w:r>
              <w:rPr>
                <w:rFonts w:hint="eastAsia" w:ascii="仿宋" w:hAnsi="仿宋" w:eastAsia="仿宋" w:cs="仿宋"/>
                <w:spacing w:val="-48"/>
                <w:sz w:val="24"/>
                <w:szCs w:val="24"/>
              </w:rPr>
              <w:t xml:space="preserve"> </w:t>
            </w:r>
            <w:r>
              <w:rPr>
                <w:rFonts w:hint="eastAsia" w:ascii="仿宋" w:hAnsi="仿宋" w:eastAsia="仿宋" w:cs="仿宋"/>
                <w:spacing w:val="-3"/>
                <w:sz w:val="24"/>
                <w:szCs w:val="24"/>
              </w:rPr>
              <w:t>浏览器</w:t>
            </w:r>
          </w:p>
          <w:p w14:paraId="28392410">
            <w:pPr>
              <w:pStyle w:val="18"/>
              <w:keepNext w:val="0"/>
              <w:keepLines w:val="0"/>
              <w:pageBreakBefore w:val="0"/>
              <w:wordWrap/>
              <w:overflowPunct/>
              <w:topLinePunct w:val="0"/>
              <w:bidi w:val="0"/>
              <w:spacing w:line="360" w:lineRule="auto"/>
              <w:ind w:left="115" w:right="108" w:hanging="3"/>
              <w:jc w:val="both"/>
              <w:rPr>
                <w:rFonts w:hint="eastAsia" w:ascii="仿宋" w:hAnsi="仿宋" w:eastAsia="仿宋" w:cs="仿宋"/>
                <w:sz w:val="24"/>
                <w:szCs w:val="24"/>
              </w:rPr>
            </w:pPr>
            <w:r>
              <w:rPr>
                <w:rFonts w:hint="eastAsia" w:ascii="仿宋" w:hAnsi="仿宋" w:eastAsia="仿宋" w:cs="仿宋"/>
                <w:spacing w:val="-3"/>
                <w:sz w:val="24"/>
                <w:szCs w:val="24"/>
              </w:rPr>
              <w:t>2.投标人应按要求及时签到</w:t>
            </w:r>
            <w:r>
              <w:rPr>
                <w:rFonts w:hint="eastAsia" w:ascii="仿宋" w:hAnsi="仿宋" w:eastAsia="仿宋" w:cs="仿宋"/>
                <w:b/>
                <w:bCs/>
                <w:spacing w:val="-3"/>
                <w:sz w:val="24"/>
                <w:szCs w:val="24"/>
              </w:rPr>
              <w:t>（签到时间为投标截止时间前</w:t>
            </w:r>
            <w:r>
              <w:rPr>
                <w:rFonts w:hint="eastAsia" w:ascii="仿宋" w:hAnsi="仿宋" w:eastAsia="仿宋" w:cs="仿宋"/>
                <w:spacing w:val="-25"/>
                <w:sz w:val="24"/>
                <w:szCs w:val="24"/>
              </w:rPr>
              <w:t xml:space="preserve"> </w:t>
            </w:r>
            <w:r>
              <w:rPr>
                <w:rFonts w:hint="eastAsia" w:ascii="仿宋" w:hAnsi="仿宋" w:eastAsia="仿宋" w:cs="仿宋"/>
                <w:b/>
                <w:bCs/>
                <w:spacing w:val="-3"/>
                <w:sz w:val="24"/>
                <w:szCs w:val="24"/>
              </w:rPr>
              <w:t>1</w:t>
            </w:r>
            <w:r>
              <w:rPr>
                <w:rFonts w:hint="eastAsia" w:ascii="仿宋" w:hAnsi="仿宋" w:eastAsia="仿宋" w:cs="仿宋"/>
                <w:spacing w:val="-41"/>
                <w:sz w:val="24"/>
                <w:szCs w:val="24"/>
              </w:rPr>
              <w:t xml:space="preserve"> </w:t>
            </w:r>
            <w:r>
              <w:rPr>
                <w:rFonts w:hint="eastAsia" w:ascii="仿宋" w:hAnsi="仿宋" w:eastAsia="仿宋" w:cs="仿宋"/>
                <w:b/>
                <w:bCs/>
                <w:spacing w:val="-3"/>
                <w:sz w:val="24"/>
                <w:szCs w:val="24"/>
              </w:rPr>
              <w:t>小时内，如</w:t>
            </w:r>
            <w:r>
              <w:rPr>
                <w:rFonts w:hint="eastAsia" w:ascii="仿宋" w:hAnsi="仿宋" w:eastAsia="仿宋" w:cs="仿宋"/>
                <w:b/>
                <w:bCs/>
                <w:spacing w:val="-1"/>
                <w:sz w:val="24"/>
                <w:szCs w:val="24"/>
              </w:rPr>
              <w:t>果未签到将视为放弃投标资格</w:t>
            </w:r>
            <w:r>
              <w:rPr>
                <w:rFonts w:hint="eastAsia" w:ascii="仿宋" w:hAnsi="仿宋" w:eastAsia="仿宋" w:cs="仿宋"/>
                <w:b/>
                <w:bCs/>
                <w:spacing w:val="3"/>
                <w:sz w:val="24"/>
                <w:szCs w:val="24"/>
              </w:rPr>
              <w:t>）</w:t>
            </w:r>
            <w:r>
              <w:rPr>
                <w:rFonts w:hint="eastAsia" w:ascii="仿宋" w:hAnsi="仿宋" w:eastAsia="仿宋" w:cs="仿宋"/>
                <w:spacing w:val="3"/>
                <w:sz w:val="24"/>
                <w:szCs w:val="24"/>
              </w:rPr>
              <w:t>，</w:t>
            </w:r>
            <w:r>
              <w:rPr>
                <w:rFonts w:hint="eastAsia" w:ascii="仿宋" w:hAnsi="仿宋" w:eastAsia="仿宋" w:cs="仿宋"/>
                <w:spacing w:val="-1"/>
                <w:sz w:val="24"/>
                <w:szCs w:val="24"/>
              </w:rPr>
              <w:t>评审过程中，</w:t>
            </w:r>
            <w:r>
              <w:rPr>
                <w:rFonts w:hint="eastAsia" w:ascii="仿宋" w:hAnsi="仿宋" w:eastAsia="仿宋" w:cs="仿宋"/>
                <w:spacing w:val="-2"/>
                <w:sz w:val="24"/>
                <w:szCs w:val="24"/>
              </w:rPr>
              <w:t>评标委员会可能会就某</w:t>
            </w:r>
            <w:r>
              <w:rPr>
                <w:rFonts w:hint="eastAsia" w:ascii="仿宋" w:hAnsi="仿宋" w:eastAsia="仿宋" w:cs="仿宋"/>
                <w:sz w:val="24"/>
                <w:szCs w:val="24"/>
              </w:rPr>
              <w:t>些问题要求投标人进行在线澄清，请各投标人提前熟悉有关不见面询标操作手册，以便在需要评标委员会询标时第一时间进行答复，如拒不对或未按评标委员会要求进行有关澄清答复说明的评标委员会可以否决其</w:t>
            </w:r>
            <w:r>
              <w:rPr>
                <w:rFonts w:hint="eastAsia" w:ascii="仿宋" w:hAnsi="仿宋" w:eastAsia="仿宋" w:cs="仿宋"/>
                <w:spacing w:val="-1"/>
                <w:sz w:val="24"/>
                <w:szCs w:val="24"/>
              </w:rPr>
              <w:t>投标；请各投标人保持在线直到评审结束。</w:t>
            </w:r>
          </w:p>
          <w:p w14:paraId="02A2D434">
            <w:pPr>
              <w:pStyle w:val="18"/>
              <w:keepNext w:val="0"/>
              <w:keepLines w:val="0"/>
              <w:pageBreakBefore w:val="0"/>
              <w:wordWrap/>
              <w:overflowPunct/>
              <w:topLinePunct w:val="0"/>
              <w:bidi w:val="0"/>
              <w:spacing w:line="360" w:lineRule="auto"/>
              <w:ind w:left="112" w:right="106" w:firstLine="5"/>
              <w:jc w:val="both"/>
              <w:rPr>
                <w:rFonts w:hint="eastAsia" w:ascii="仿宋" w:hAnsi="仿宋" w:eastAsia="仿宋" w:cs="仿宋"/>
                <w:sz w:val="24"/>
                <w:szCs w:val="24"/>
              </w:rPr>
            </w:pPr>
            <w:r>
              <w:rPr>
                <w:rFonts w:hint="eastAsia" w:ascii="仿宋" w:hAnsi="仿宋" w:eastAsia="仿宋" w:cs="仿宋"/>
                <w:spacing w:val="-1"/>
                <w:sz w:val="24"/>
                <w:szCs w:val="24"/>
              </w:rPr>
              <w:t>3.不见面开标过程中，投标人在收到工作人员“开始解密</w:t>
            </w:r>
            <w:r>
              <w:rPr>
                <w:rFonts w:hint="eastAsia" w:ascii="仿宋" w:hAnsi="仿宋" w:eastAsia="仿宋" w:cs="仿宋"/>
                <w:spacing w:val="-87"/>
                <w:sz w:val="24"/>
                <w:szCs w:val="24"/>
              </w:rPr>
              <w:t xml:space="preserve"> </w:t>
            </w:r>
            <w:r>
              <w:rPr>
                <w:rFonts w:hint="eastAsia" w:ascii="仿宋" w:hAnsi="仿宋" w:eastAsia="仿宋" w:cs="仿宋"/>
                <w:spacing w:val="-1"/>
                <w:sz w:val="24"/>
                <w:szCs w:val="24"/>
              </w:rPr>
              <w:t>”指令后，请</w:t>
            </w:r>
            <w:r>
              <w:rPr>
                <w:rFonts w:hint="eastAsia" w:ascii="仿宋" w:hAnsi="仿宋" w:eastAsia="仿宋" w:cs="仿宋"/>
                <w:spacing w:val="4"/>
                <w:sz w:val="24"/>
                <w:szCs w:val="24"/>
              </w:rPr>
              <w:t>及时使用</w:t>
            </w:r>
            <w:r>
              <w:rPr>
                <w:rFonts w:hint="eastAsia" w:ascii="仿宋" w:hAnsi="仿宋" w:eastAsia="仿宋" w:cs="仿宋"/>
                <w:sz w:val="24"/>
                <w:szCs w:val="24"/>
              </w:rPr>
              <w:t>CA</w:t>
            </w:r>
            <w:r>
              <w:rPr>
                <w:rFonts w:hint="eastAsia" w:ascii="仿宋" w:hAnsi="仿宋" w:eastAsia="仿宋" w:cs="仿宋"/>
                <w:spacing w:val="-52"/>
                <w:sz w:val="24"/>
                <w:szCs w:val="24"/>
              </w:rPr>
              <w:t xml:space="preserve"> </w:t>
            </w:r>
            <w:r>
              <w:rPr>
                <w:rFonts w:hint="eastAsia" w:ascii="仿宋" w:hAnsi="仿宋" w:eastAsia="仿宋" w:cs="仿宋"/>
                <w:spacing w:val="4"/>
                <w:sz w:val="24"/>
                <w:szCs w:val="24"/>
              </w:rPr>
              <w:t>对电子投标文件进行解密。解密时所用</w:t>
            </w:r>
            <w:r>
              <w:rPr>
                <w:rFonts w:hint="eastAsia" w:ascii="仿宋" w:hAnsi="仿宋" w:eastAsia="仿宋" w:cs="仿宋"/>
                <w:sz w:val="24"/>
                <w:szCs w:val="24"/>
              </w:rPr>
              <w:t>CA</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应与加密投标文</w:t>
            </w:r>
            <w:r>
              <w:rPr>
                <w:rFonts w:hint="eastAsia" w:ascii="仿宋" w:hAnsi="仿宋" w:eastAsia="仿宋" w:cs="仿宋"/>
                <w:spacing w:val="6"/>
                <w:sz w:val="24"/>
                <w:szCs w:val="24"/>
              </w:rPr>
              <w:t>件时所用</w:t>
            </w:r>
            <w:r>
              <w:rPr>
                <w:rFonts w:hint="eastAsia" w:ascii="仿宋" w:hAnsi="仿宋" w:eastAsia="仿宋" w:cs="仿宋"/>
                <w:sz w:val="24"/>
                <w:szCs w:val="24"/>
              </w:rPr>
              <w:t>CA</w:t>
            </w:r>
            <w:r>
              <w:rPr>
                <w:rFonts w:hint="eastAsia" w:ascii="仿宋" w:hAnsi="仿宋" w:eastAsia="仿宋" w:cs="仿宋"/>
                <w:spacing w:val="-51"/>
                <w:sz w:val="24"/>
                <w:szCs w:val="24"/>
              </w:rPr>
              <w:t xml:space="preserve"> </w:t>
            </w:r>
            <w:r>
              <w:rPr>
                <w:rFonts w:hint="eastAsia" w:ascii="仿宋" w:hAnsi="仿宋" w:eastAsia="仿宋" w:cs="仿宋"/>
                <w:spacing w:val="6"/>
                <w:sz w:val="24"/>
                <w:szCs w:val="24"/>
              </w:rPr>
              <w:t>相同。</w:t>
            </w:r>
          </w:p>
          <w:p w14:paraId="6D568C2F">
            <w:pPr>
              <w:pStyle w:val="18"/>
              <w:keepNext w:val="0"/>
              <w:keepLines w:val="0"/>
              <w:pageBreakBefore w:val="0"/>
              <w:wordWrap/>
              <w:overflowPunct/>
              <w:topLinePunct w:val="0"/>
              <w:bidi w:val="0"/>
              <w:spacing w:line="360" w:lineRule="auto"/>
              <w:ind w:left="114" w:right="44" w:hanging="1"/>
              <w:rPr>
                <w:rFonts w:hint="eastAsia" w:ascii="仿宋" w:hAnsi="仿宋" w:eastAsia="仿宋" w:cs="仿宋"/>
                <w:sz w:val="24"/>
                <w:szCs w:val="24"/>
              </w:rPr>
            </w:pPr>
            <w:r>
              <w:rPr>
                <w:rFonts w:hint="eastAsia" w:ascii="仿宋" w:hAnsi="仿宋" w:eastAsia="仿宋" w:cs="仿宋"/>
                <w:b/>
                <w:bCs/>
                <w:spacing w:val="-10"/>
                <w:sz w:val="24"/>
                <w:szCs w:val="24"/>
              </w:rPr>
              <w:t>注：</w:t>
            </w:r>
            <w:r>
              <w:rPr>
                <w:rFonts w:hint="eastAsia" w:ascii="仿宋" w:hAnsi="仿宋" w:eastAsia="仿宋" w:cs="仿宋"/>
                <w:spacing w:val="-10"/>
                <w:sz w:val="24"/>
                <w:szCs w:val="24"/>
              </w:rPr>
              <w:t>系统默认解密时间为</w:t>
            </w:r>
            <w:r>
              <w:rPr>
                <w:rFonts w:hint="eastAsia" w:ascii="仿宋" w:hAnsi="仿宋" w:eastAsia="仿宋" w:cs="仿宋"/>
                <w:spacing w:val="-37"/>
                <w:sz w:val="24"/>
                <w:szCs w:val="24"/>
              </w:rPr>
              <w:t xml:space="preserve"> </w:t>
            </w:r>
            <w:r>
              <w:rPr>
                <w:rFonts w:hint="eastAsia" w:ascii="仿宋" w:hAnsi="仿宋" w:eastAsia="仿宋" w:cs="仿宋"/>
                <w:spacing w:val="-10"/>
                <w:sz w:val="24"/>
                <w:szCs w:val="24"/>
              </w:rPr>
              <w:t>30</w:t>
            </w:r>
            <w:r>
              <w:rPr>
                <w:rFonts w:hint="eastAsia" w:ascii="仿宋" w:hAnsi="仿宋" w:eastAsia="仿宋" w:cs="仿宋"/>
                <w:spacing w:val="-48"/>
                <w:sz w:val="24"/>
                <w:szCs w:val="24"/>
              </w:rPr>
              <w:t xml:space="preserve"> </w:t>
            </w:r>
            <w:r>
              <w:rPr>
                <w:rFonts w:hint="eastAsia" w:ascii="仿宋" w:hAnsi="仿宋" w:eastAsia="仿宋" w:cs="仿宋"/>
                <w:spacing w:val="-10"/>
                <w:sz w:val="24"/>
                <w:szCs w:val="24"/>
              </w:rPr>
              <w:t>分钟，在解密时间内投标人全部解密完成后，</w:t>
            </w:r>
            <w:r>
              <w:rPr>
                <w:rFonts w:hint="eastAsia" w:ascii="仿宋" w:hAnsi="仿宋" w:eastAsia="仿宋" w:cs="仿宋"/>
                <w:spacing w:val="-1"/>
                <w:sz w:val="24"/>
                <w:szCs w:val="24"/>
              </w:rPr>
              <w:t>可提前进入开标下一阶段。</w:t>
            </w:r>
          </w:p>
          <w:p w14:paraId="5ECD4D30">
            <w:pPr>
              <w:pStyle w:val="18"/>
              <w:keepNext w:val="0"/>
              <w:keepLines w:val="0"/>
              <w:pageBreakBefore w:val="0"/>
              <w:wordWrap/>
              <w:overflowPunct/>
              <w:topLinePunct w:val="0"/>
              <w:bidi w:val="0"/>
              <w:spacing w:line="360" w:lineRule="auto"/>
              <w:ind w:left="112"/>
              <w:rPr>
                <w:rFonts w:hint="eastAsia" w:ascii="仿宋" w:hAnsi="仿宋" w:eastAsia="仿宋" w:cs="仿宋"/>
                <w:sz w:val="24"/>
                <w:szCs w:val="24"/>
              </w:rPr>
            </w:pPr>
            <w:r>
              <w:rPr>
                <w:rFonts w:hint="eastAsia" w:ascii="仿宋" w:hAnsi="仿宋" w:eastAsia="仿宋" w:cs="仿宋"/>
                <w:spacing w:val="-1"/>
                <w:sz w:val="24"/>
                <w:szCs w:val="24"/>
              </w:rPr>
              <w:t>4.相关技术问题，请咨询软件开发商：</w:t>
            </w:r>
          </w:p>
          <w:p w14:paraId="27E77AF7">
            <w:pPr>
              <w:pStyle w:val="18"/>
              <w:keepNext w:val="0"/>
              <w:keepLines w:val="0"/>
              <w:pageBreakBefore w:val="0"/>
              <w:wordWrap/>
              <w:overflowPunct/>
              <w:topLinePunct w:val="0"/>
              <w:bidi w:val="0"/>
              <w:spacing w:line="360" w:lineRule="auto"/>
              <w:ind w:left="125"/>
              <w:rPr>
                <w:rFonts w:hint="eastAsia" w:ascii="仿宋" w:hAnsi="仿宋" w:eastAsia="仿宋" w:cs="仿宋"/>
                <w:sz w:val="24"/>
                <w:szCs w:val="24"/>
              </w:rPr>
            </w:pPr>
            <w:r>
              <w:rPr>
                <w:rFonts w:hint="eastAsia" w:ascii="仿宋" w:hAnsi="仿宋" w:eastAsia="仿宋" w:cs="仿宋"/>
                <w:spacing w:val="-1"/>
                <w:sz w:val="24"/>
                <w:szCs w:val="24"/>
              </w:rPr>
              <w:t>（1）技术支持热线：400-998-0000/400-928-0095</w:t>
            </w:r>
          </w:p>
          <w:p w14:paraId="6A250B4D">
            <w:pPr>
              <w:pStyle w:val="18"/>
              <w:keepNext w:val="0"/>
              <w:keepLines w:val="0"/>
              <w:pageBreakBefore w:val="0"/>
              <w:wordWrap/>
              <w:overflowPunct/>
              <w:topLinePunct w:val="0"/>
              <w:bidi w:val="0"/>
              <w:spacing w:line="360" w:lineRule="auto"/>
              <w:ind w:left="115" w:right="106"/>
              <w:jc w:val="both"/>
              <w:rPr>
                <w:rFonts w:hint="eastAsia" w:ascii="仿宋" w:hAnsi="仿宋" w:eastAsia="仿宋" w:cs="仿宋"/>
                <w:sz w:val="24"/>
                <w:szCs w:val="24"/>
              </w:rPr>
            </w:pPr>
            <w:r>
              <w:rPr>
                <w:rFonts w:hint="eastAsia" w:ascii="仿宋" w:hAnsi="仿宋" w:eastAsia="仿宋" w:cs="仿宋"/>
                <w:sz w:val="24"/>
                <w:szCs w:val="24"/>
              </w:rPr>
              <w:t>5.榆林不见面开标系统操作手册下载方式：登录【全国公共资源交易平</w:t>
            </w:r>
            <w:r>
              <w:rPr>
                <w:rFonts w:hint="eastAsia" w:ascii="仿宋" w:hAnsi="仿宋" w:eastAsia="仿宋" w:cs="仿宋"/>
                <w:spacing w:val="-3"/>
                <w:sz w:val="24"/>
                <w:szCs w:val="24"/>
              </w:rPr>
              <w:t>台（陕西省</w:t>
            </w:r>
            <w:r>
              <w:rPr>
                <w:rFonts w:hint="eastAsia" w:ascii="仿宋" w:hAnsi="仿宋" w:eastAsia="仿宋" w:cs="仿宋"/>
                <w:spacing w:val="-15"/>
                <w:sz w:val="24"/>
                <w:szCs w:val="24"/>
              </w:rPr>
              <w:t xml:space="preserve"> </w:t>
            </w:r>
            <w:r>
              <w:rPr>
                <w:rFonts w:hint="eastAsia" w:ascii="仿宋" w:hAnsi="仿宋" w:eastAsia="仿宋" w:cs="仿宋"/>
                <w:spacing w:val="-3"/>
                <w:sz w:val="24"/>
                <w:szCs w:val="24"/>
              </w:rPr>
              <w:t>·榆林市）】网站首页选择【服务指南】-【下载专区】-点</w:t>
            </w:r>
            <w:r>
              <w:rPr>
                <w:rFonts w:hint="eastAsia" w:ascii="仿宋" w:hAnsi="仿宋" w:eastAsia="仿宋" w:cs="仿宋"/>
                <w:spacing w:val="-5"/>
                <w:sz w:val="24"/>
                <w:szCs w:val="24"/>
              </w:rPr>
              <w:t>击【</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"http://yl.sxggzyjy.cn/BigFileUpLoadStorage/temp/2021-12-10/2583610f-1c5d-49b2-a314-0c1c4faeec6a/%E6%A6%86%E6%9E%97%E4%B8%8D%E8%A7%81%E9%9D%A2%E5%BC%80%E6%A0%87%E5%A4%A7%E5%8E%85%E6%93%8D%E4%BD%9C%E6%89%8B%E5%86%8C%EF%BC%88%E6%8A%95%E6%A0%87%E4%BA%BA%EF%BC%89.docx" </w:instrText>
            </w:r>
            <w:r>
              <w:rPr>
                <w:rFonts w:hint="eastAsia" w:ascii="仿宋" w:hAnsi="仿宋" w:eastAsia="仿宋" w:cs="仿宋"/>
                <w:sz w:val="24"/>
                <w:szCs w:val="24"/>
              </w:rPr>
              <w:fldChar w:fldCharType="separate"/>
            </w:r>
            <w:r>
              <w:rPr>
                <w:rFonts w:hint="eastAsia" w:ascii="仿宋" w:hAnsi="仿宋" w:eastAsia="仿宋" w:cs="仿宋"/>
                <w:spacing w:val="-5"/>
                <w:sz w:val="24"/>
                <w:szCs w:val="24"/>
              </w:rPr>
              <w:t>榆林不见面开标系统操作手册（投标人）</w:t>
            </w:r>
            <w:r>
              <w:rPr>
                <w:rFonts w:hint="eastAsia" w:ascii="仿宋" w:hAnsi="仿宋" w:eastAsia="仿宋" w:cs="仿宋"/>
                <w:spacing w:val="-5"/>
                <w:sz w:val="24"/>
                <w:szCs w:val="24"/>
              </w:rPr>
              <w:fldChar w:fldCharType="end"/>
            </w:r>
            <w:r>
              <w:rPr>
                <w:rFonts w:hint="eastAsia" w:ascii="仿宋" w:hAnsi="仿宋" w:eastAsia="仿宋" w:cs="仿宋"/>
                <w:spacing w:val="-5"/>
                <w:sz w:val="24"/>
                <w:szCs w:val="24"/>
              </w:rPr>
              <w:t>】 进行下载。</w:t>
            </w:r>
          </w:p>
        </w:tc>
      </w:tr>
      <w:tr w14:paraId="1264A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 w:hRule="atLeast"/>
        </w:trPr>
        <w:tc>
          <w:tcPr>
            <w:tcW w:w="655" w:type="dxa"/>
            <w:tcBorders>
              <w:right w:val="single" w:color="auto" w:sz="4" w:space="0"/>
            </w:tcBorders>
            <w:vAlign w:val="top"/>
          </w:tcPr>
          <w:p w14:paraId="388D1A3D">
            <w:pPr>
              <w:pStyle w:val="18"/>
              <w:keepNext w:val="0"/>
              <w:keepLines w:val="0"/>
              <w:pageBreakBefore w:val="0"/>
              <w:wordWrap/>
              <w:overflowPunct/>
              <w:topLinePunct w:val="0"/>
              <w:bidi w:val="0"/>
              <w:spacing w:line="360" w:lineRule="auto"/>
              <w:ind w:left="218"/>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237" w:type="dxa"/>
            <w:gridSpan w:val="2"/>
            <w:tcBorders>
              <w:top w:val="single" w:color="auto" w:sz="4" w:space="0"/>
              <w:left w:val="single" w:color="auto" w:sz="4" w:space="0"/>
              <w:bottom w:val="single" w:color="auto" w:sz="4" w:space="0"/>
              <w:right w:val="single" w:color="auto" w:sz="4" w:space="0"/>
            </w:tcBorders>
            <w:vAlign w:val="top"/>
          </w:tcPr>
          <w:p w14:paraId="565C9CE2">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关于自主上报信用承诺书说明</w:t>
            </w:r>
          </w:p>
        </w:tc>
        <w:tc>
          <w:tcPr>
            <w:tcW w:w="7811" w:type="dxa"/>
            <w:tcBorders>
              <w:left w:val="single" w:color="auto" w:sz="4" w:space="0"/>
            </w:tcBorders>
            <w:vAlign w:val="top"/>
          </w:tcPr>
          <w:p w14:paraId="4D0C3D77">
            <w:pPr>
              <w:pStyle w:val="18"/>
              <w:keepNext w:val="0"/>
              <w:keepLines w:val="0"/>
              <w:pageBreakBefore w:val="0"/>
              <w:wordWrap/>
              <w:overflowPunct/>
              <w:topLinePunct w:val="0"/>
              <w:bidi w:val="0"/>
              <w:spacing w:line="360" w:lineRule="auto"/>
              <w:ind w:left="113" w:right="46" w:firstLine="17"/>
              <w:rPr>
                <w:rFonts w:hint="eastAsia" w:ascii="仿宋" w:hAnsi="仿宋" w:eastAsia="仿宋" w:cs="仿宋"/>
                <w:sz w:val="24"/>
                <w:szCs w:val="24"/>
              </w:rPr>
            </w:pPr>
            <w:r>
              <w:rPr>
                <w:rFonts w:hint="eastAsia" w:ascii="仿宋" w:hAnsi="仿宋" w:eastAsia="仿宋" w:cs="仿宋"/>
                <w:sz w:val="24"/>
                <w:szCs w:val="24"/>
              </w:rPr>
              <w:t>1.所有投标人按照《榆林市公共资源交易中</w:t>
            </w:r>
            <w:r>
              <w:rPr>
                <w:rFonts w:hint="eastAsia" w:ascii="仿宋" w:hAnsi="仿宋" w:eastAsia="仿宋" w:cs="仿宋"/>
                <w:spacing w:val="-1"/>
                <w:sz w:val="24"/>
                <w:szCs w:val="24"/>
              </w:rPr>
              <w:t>心关于公共资源交易信用承</w:t>
            </w:r>
            <w:r>
              <w:rPr>
                <w:rFonts w:hint="eastAsia" w:ascii="仿宋" w:hAnsi="仿宋" w:eastAsia="仿宋" w:cs="仿宋"/>
                <w:spacing w:val="-2"/>
                <w:sz w:val="24"/>
                <w:szCs w:val="24"/>
              </w:rPr>
              <w:t>诺网上公示的通知》（榆交易函〔2021〕19</w:t>
            </w:r>
            <w:r>
              <w:rPr>
                <w:rFonts w:hint="eastAsia" w:ascii="仿宋" w:hAnsi="仿宋" w:eastAsia="仿宋" w:cs="仿宋"/>
                <w:spacing w:val="-44"/>
                <w:sz w:val="24"/>
                <w:szCs w:val="24"/>
              </w:rPr>
              <w:t xml:space="preserve"> </w:t>
            </w:r>
            <w:r>
              <w:rPr>
                <w:rFonts w:hint="eastAsia" w:ascii="仿宋" w:hAnsi="仿宋" w:eastAsia="仿宋" w:cs="仿宋"/>
                <w:spacing w:val="-2"/>
                <w:sz w:val="24"/>
                <w:szCs w:val="24"/>
              </w:rPr>
              <w:t>号）文件要求，于投标文件</w:t>
            </w:r>
            <w:r>
              <w:rPr>
                <w:rFonts w:hint="eastAsia" w:ascii="仿宋" w:hAnsi="仿宋" w:eastAsia="仿宋" w:cs="仿宋"/>
                <w:spacing w:val="-5"/>
                <w:sz w:val="24"/>
                <w:szCs w:val="24"/>
              </w:rPr>
              <w:t>提交截止时间前自主申报信用承诺。自主上报</w:t>
            </w:r>
            <w:r>
              <w:rPr>
                <w:rFonts w:hint="eastAsia" w:ascii="仿宋" w:hAnsi="仿宋" w:eastAsia="仿宋" w:cs="仿宋"/>
                <w:spacing w:val="-6"/>
                <w:sz w:val="24"/>
                <w:szCs w:val="24"/>
              </w:rPr>
              <w:t>信用承诺书具体事项如下：</w:t>
            </w:r>
          </w:p>
          <w:p w14:paraId="23195FED">
            <w:pPr>
              <w:pStyle w:val="18"/>
              <w:keepNext w:val="0"/>
              <w:keepLines w:val="0"/>
              <w:pageBreakBefore w:val="0"/>
              <w:wordWrap/>
              <w:overflowPunct/>
              <w:topLinePunct w:val="0"/>
              <w:bidi w:val="0"/>
              <w:spacing w:line="360" w:lineRule="auto"/>
              <w:ind w:left="113" w:right="65" w:firstLine="17"/>
              <w:rPr>
                <w:rFonts w:hint="eastAsia" w:ascii="仿宋" w:hAnsi="仿宋" w:eastAsia="仿宋" w:cs="仿宋"/>
                <w:sz w:val="24"/>
                <w:szCs w:val="24"/>
              </w:rPr>
            </w:pPr>
            <w:r>
              <w:rPr>
                <w:rFonts w:hint="eastAsia" w:ascii="仿宋" w:hAnsi="仿宋" w:eastAsia="仿宋" w:cs="仿宋"/>
                <w:sz w:val="24"/>
                <w:szCs w:val="24"/>
              </w:rPr>
              <w:t>1.承诺事项名称：选择《榆林市政府采购工程</w:t>
            </w:r>
            <w:r>
              <w:rPr>
                <w:rFonts w:hint="eastAsia" w:ascii="仿宋" w:hAnsi="仿宋" w:eastAsia="仿宋" w:cs="仿宋"/>
                <w:spacing w:val="-1"/>
                <w:sz w:val="24"/>
                <w:szCs w:val="24"/>
              </w:rPr>
              <w:t>类/服务类/服务类项目供</w:t>
            </w:r>
            <w:r>
              <w:rPr>
                <w:rFonts w:hint="eastAsia" w:ascii="仿宋" w:hAnsi="仿宋" w:eastAsia="仿宋" w:cs="仿宋"/>
                <w:spacing w:val="-2"/>
                <w:sz w:val="24"/>
                <w:szCs w:val="24"/>
              </w:rPr>
              <w:t>应商信用承诺书》；承诺事由：填写合同包名称+项目编</w:t>
            </w:r>
            <w:r>
              <w:rPr>
                <w:rFonts w:hint="eastAsia" w:ascii="仿宋" w:hAnsi="仿宋" w:eastAsia="仿宋" w:cs="仿宋"/>
                <w:spacing w:val="-3"/>
                <w:sz w:val="24"/>
                <w:szCs w:val="24"/>
              </w:rPr>
              <w:t>号；承诺附件：</w:t>
            </w:r>
            <w:r>
              <w:rPr>
                <w:rFonts w:hint="eastAsia" w:ascii="仿宋" w:hAnsi="仿宋" w:eastAsia="仿宋" w:cs="仿宋"/>
                <w:sz w:val="24"/>
                <w:szCs w:val="24"/>
              </w:rPr>
              <w:t>按招标文件第六章给定的格式填写，需上传至承诺附件；附件</w:t>
            </w:r>
            <w:r>
              <w:rPr>
                <w:rFonts w:hint="eastAsia" w:ascii="仿宋" w:hAnsi="仿宋" w:eastAsia="仿宋" w:cs="仿宋"/>
                <w:spacing w:val="-2"/>
                <w:sz w:val="24"/>
                <w:szCs w:val="24"/>
              </w:rPr>
              <w:t>承诺有效期为</w:t>
            </w:r>
            <w:r>
              <w:rPr>
                <w:rFonts w:hint="eastAsia" w:ascii="仿宋" w:hAnsi="仿宋" w:eastAsia="仿宋" w:cs="仿宋"/>
                <w:spacing w:val="-27"/>
                <w:sz w:val="24"/>
                <w:szCs w:val="24"/>
              </w:rPr>
              <w:t xml:space="preserve"> </w:t>
            </w:r>
            <w:r>
              <w:rPr>
                <w:rFonts w:hint="eastAsia" w:ascii="仿宋" w:hAnsi="仿宋" w:eastAsia="仿宋" w:cs="仿宋"/>
                <w:spacing w:val="-2"/>
                <w:sz w:val="24"/>
                <w:szCs w:val="24"/>
              </w:rPr>
              <w:t>1</w:t>
            </w:r>
            <w:r>
              <w:rPr>
                <w:rFonts w:hint="eastAsia" w:ascii="仿宋" w:hAnsi="仿宋" w:eastAsia="仿宋" w:cs="仿宋"/>
                <w:spacing w:val="-50"/>
                <w:sz w:val="24"/>
                <w:szCs w:val="24"/>
              </w:rPr>
              <w:t xml:space="preserve"> </w:t>
            </w:r>
            <w:r>
              <w:rPr>
                <w:rFonts w:hint="eastAsia" w:ascii="仿宋" w:hAnsi="仿宋" w:eastAsia="仿宋" w:cs="仿宋"/>
                <w:spacing w:val="-2"/>
                <w:sz w:val="24"/>
                <w:szCs w:val="24"/>
              </w:rPr>
              <w:t>年，承诺起始时间为提交投标文件截止之日。</w:t>
            </w:r>
          </w:p>
          <w:p w14:paraId="452B28FF">
            <w:pPr>
              <w:pStyle w:val="18"/>
              <w:keepNext w:val="0"/>
              <w:keepLines w:val="0"/>
              <w:pageBreakBefore w:val="0"/>
              <w:wordWrap/>
              <w:overflowPunct/>
              <w:topLinePunct w:val="0"/>
              <w:bidi w:val="0"/>
              <w:spacing w:line="360" w:lineRule="auto"/>
              <w:ind w:left="115" w:right="106"/>
              <w:rPr>
                <w:rFonts w:hint="eastAsia" w:ascii="仿宋" w:hAnsi="仿宋" w:eastAsia="仿宋" w:cs="仿宋"/>
                <w:sz w:val="24"/>
                <w:szCs w:val="24"/>
              </w:rPr>
            </w:pPr>
            <w:r>
              <w:rPr>
                <w:rFonts w:hint="eastAsia" w:ascii="仿宋" w:hAnsi="仿宋" w:eastAsia="仿宋" w:cs="仿宋"/>
                <w:spacing w:val="-4"/>
                <w:sz w:val="24"/>
                <w:szCs w:val="24"/>
              </w:rPr>
              <w:t>2.承诺事项名称：选择《投标信用承诺》；承诺事由：填写合同包名称+</w:t>
            </w:r>
            <w:r>
              <w:rPr>
                <w:rFonts w:hint="eastAsia" w:ascii="仿宋" w:hAnsi="仿宋" w:eastAsia="仿宋" w:cs="仿宋"/>
                <w:spacing w:val="-1"/>
                <w:sz w:val="24"/>
                <w:szCs w:val="24"/>
              </w:rPr>
              <w:t>项目编号；承诺附件：按招标文件第六章给定的格式填写，需上传至承诺附件；承诺有效期同投标有效期，承诺起始时间为提交投标</w:t>
            </w:r>
            <w:r>
              <w:rPr>
                <w:rFonts w:hint="eastAsia" w:ascii="仿宋" w:hAnsi="仿宋" w:eastAsia="仿宋" w:cs="仿宋"/>
                <w:spacing w:val="-2"/>
                <w:sz w:val="24"/>
                <w:szCs w:val="24"/>
              </w:rPr>
              <w:t>文件截止之日。</w:t>
            </w:r>
          </w:p>
          <w:p w14:paraId="79206A00">
            <w:pPr>
              <w:pStyle w:val="18"/>
              <w:keepNext w:val="0"/>
              <w:keepLines w:val="0"/>
              <w:pageBreakBefore w:val="0"/>
              <w:wordWrap/>
              <w:overflowPunct/>
              <w:topLinePunct w:val="0"/>
              <w:bidi w:val="0"/>
              <w:spacing w:line="360" w:lineRule="auto"/>
              <w:ind w:left="112" w:right="64" w:firstLine="5"/>
              <w:rPr>
                <w:rFonts w:hint="eastAsia" w:ascii="仿宋" w:hAnsi="仿宋" w:eastAsia="仿宋" w:cs="仿宋"/>
                <w:sz w:val="24"/>
                <w:szCs w:val="24"/>
              </w:rPr>
            </w:pPr>
            <w:r>
              <w:rPr>
                <w:rFonts w:hint="eastAsia" w:ascii="仿宋" w:hAnsi="仿宋" w:eastAsia="仿宋" w:cs="仿宋"/>
                <w:sz w:val="24"/>
                <w:szCs w:val="24"/>
              </w:rPr>
              <w:t>3.承诺事项名称：选择《投标人信用承诺》；承诺事由：填写合同包名</w:t>
            </w:r>
            <w:r>
              <w:rPr>
                <w:rFonts w:hint="eastAsia" w:ascii="仿宋" w:hAnsi="仿宋" w:eastAsia="仿宋" w:cs="仿宋"/>
                <w:spacing w:val="-2"/>
                <w:sz w:val="24"/>
                <w:szCs w:val="24"/>
              </w:rPr>
              <w:t>称+项目编号；承诺附件：按招标文件第六章给定的格</w:t>
            </w:r>
            <w:r>
              <w:rPr>
                <w:rFonts w:hint="eastAsia" w:ascii="仿宋" w:hAnsi="仿宋" w:eastAsia="仿宋" w:cs="仿宋"/>
                <w:spacing w:val="-3"/>
                <w:sz w:val="24"/>
                <w:szCs w:val="24"/>
              </w:rPr>
              <w:t>式填写，</w:t>
            </w:r>
            <w:r>
              <w:rPr>
                <w:rFonts w:hint="eastAsia" w:ascii="仿宋" w:hAnsi="仿宋" w:eastAsia="仿宋" w:cs="仿宋"/>
                <w:sz w:val="24"/>
                <w:szCs w:val="24"/>
              </w:rPr>
              <w:t>需上传至承诺附件；承诺有效期同投标有效期，承诺起始时间为提交投</w:t>
            </w:r>
            <w:r>
              <w:rPr>
                <w:rFonts w:hint="eastAsia" w:ascii="仿宋" w:hAnsi="仿宋" w:eastAsia="仿宋" w:cs="仿宋"/>
                <w:spacing w:val="-2"/>
                <w:sz w:val="24"/>
                <w:szCs w:val="24"/>
              </w:rPr>
              <w:t>标文件截止之日。</w:t>
            </w:r>
          </w:p>
          <w:p w14:paraId="3B999A03">
            <w:pPr>
              <w:pStyle w:val="18"/>
              <w:keepNext w:val="0"/>
              <w:keepLines w:val="0"/>
              <w:pageBreakBefore w:val="0"/>
              <w:wordWrap/>
              <w:overflowPunct/>
              <w:topLinePunct w:val="0"/>
              <w:bidi w:val="0"/>
              <w:spacing w:line="360" w:lineRule="auto"/>
              <w:ind w:left="112" w:right="106"/>
              <w:rPr>
                <w:rFonts w:hint="eastAsia" w:ascii="仿宋" w:hAnsi="仿宋" w:eastAsia="仿宋" w:cs="仿宋"/>
                <w:sz w:val="24"/>
                <w:szCs w:val="24"/>
              </w:rPr>
            </w:pPr>
            <w:r>
              <w:rPr>
                <w:rFonts w:hint="eastAsia" w:ascii="仿宋" w:hAnsi="仿宋" w:eastAsia="仿宋" w:cs="仿宋"/>
                <w:sz w:val="24"/>
                <w:szCs w:val="24"/>
              </w:rPr>
              <w:t>4.承诺事项名称：《投标人委托代理人员信用承诺书》；承诺事由：填</w:t>
            </w:r>
            <w:r>
              <w:rPr>
                <w:rFonts w:hint="eastAsia" w:ascii="仿宋" w:hAnsi="仿宋" w:eastAsia="仿宋" w:cs="仿宋"/>
                <w:spacing w:val="-4"/>
                <w:sz w:val="24"/>
                <w:szCs w:val="24"/>
              </w:rPr>
              <w:t>写合同包名称+项目编号；承诺附件：按招标文件第六章第三部分给定的</w:t>
            </w:r>
            <w:r>
              <w:rPr>
                <w:rFonts w:hint="eastAsia" w:ascii="仿宋" w:hAnsi="仿宋" w:eastAsia="仿宋" w:cs="仿宋"/>
                <w:sz w:val="24"/>
                <w:szCs w:val="24"/>
              </w:rPr>
              <w:t>格式填写，需上传至承诺附件；承诺有效期同投标有效期，承诺起始时</w:t>
            </w:r>
            <w:r>
              <w:rPr>
                <w:rFonts w:hint="eastAsia" w:ascii="仿宋" w:hAnsi="仿宋" w:eastAsia="仿宋" w:cs="仿宋"/>
                <w:spacing w:val="-1"/>
                <w:sz w:val="24"/>
                <w:szCs w:val="24"/>
              </w:rPr>
              <w:t>间为提交投标文件截止之日。</w:t>
            </w:r>
          </w:p>
          <w:p w14:paraId="530D203E">
            <w:pPr>
              <w:pStyle w:val="18"/>
              <w:keepNext w:val="0"/>
              <w:keepLines w:val="0"/>
              <w:pageBreakBefore w:val="0"/>
              <w:wordWrap/>
              <w:overflowPunct/>
              <w:topLinePunct w:val="0"/>
              <w:bidi w:val="0"/>
              <w:spacing w:line="360" w:lineRule="auto"/>
              <w:ind w:left="114" w:right="106" w:hanging="1"/>
              <w:rPr>
                <w:rFonts w:hint="eastAsia" w:ascii="仿宋" w:hAnsi="仿宋" w:eastAsia="仿宋" w:cs="仿宋"/>
                <w:sz w:val="24"/>
                <w:szCs w:val="24"/>
              </w:rPr>
            </w:pPr>
            <w:r>
              <w:rPr>
                <w:rFonts w:hint="eastAsia" w:ascii="仿宋" w:hAnsi="仿宋" w:eastAsia="仿宋" w:cs="仿宋"/>
                <w:b/>
                <w:bCs/>
                <w:sz w:val="24"/>
                <w:szCs w:val="24"/>
              </w:rPr>
              <w:t>注：</w:t>
            </w:r>
            <w:r>
              <w:rPr>
                <w:rFonts w:hint="eastAsia" w:ascii="仿宋" w:hAnsi="仿宋" w:eastAsia="仿宋" w:cs="仿宋"/>
                <w:sz w:val="24"/>
                <w:szCs w:val="24"/>
              </w:rPr>
              <w:t>①法定代表人直接参与投标的无须上报但需提供《投标人委托代理</w:t>
            </w:r>
            <w:r>
              <w:rPr>
                <w:rFonts w:hint="eastAsia" w:ascii="仿宋" w:hAnsi="仿宋" w:eastAsia="仿宋" w:cs="仿宋"/>
                <w:spacing w:val="-2"/>
                <w:sz w:val="24"/>
                <w:szCs w:val="24"/>
              </w:rPr>
              <w:t>人员信用承诺书》。</w:t>
            </w:r>
          </w:p>
          <w:p w14:paraId="0F251F66">
            <w:pPr>
              <w:pStyle w:val="18"/>
              <w:keepNext w:val="0"/>
              <w:keepLines w:val="0"/>
              <w:pageBreakBefore w:val="0"/>
              <w:wordWrap/>
              <w:overflowPunct/>
              <w:topLinePunct w:val="0"/>
              <w:bidi w:val="0"/>
              <w:spacing w:line="360" w:lineRule="auto"/>
              <w:ind w:left="115" w:right="108" w:firstLine="476"/>
              <w:jc w:val="both"/>
              <w:rPr>
                <w:rFonts w:hint="eastAsia" w:ascii="仿宋" w:hAnsi="仿宋" w:eastAsia="仿宋" w:cs="仿宋"/>
                <w:sz w:val="24"/>
                <w:szCs w:val="24"/>
              </w:rPr>
            </w:pPr>
            <w:r>
              <w:rPr>
                <w:rFonts w:hint="eastAsia" w:ascii="仿宋" w:hAnsi="仿宋" w:eastAsia="仿宋" w:cs="仿宋"/>
                <w:sz w:val="24"/>
                <w:szCs w:val="24"/>
              </w:rPr>
              <w:t>②不见面开标结束后由采购代理机构通过平台进行核实查验，未按</w:t>
            </w:r>
            <w:r>
              <w:rPr>
                <w:rFonts w:hint="eastAsia" w:ascii="仿宋" w:hAnsi="仿宋" w:eastAsia="仿宋" w:cs="仿宋"/>
                <w:spacing w:val="-1"/>
                <w:sz w:val="24"/>
                <w:szCs w:val="24"/>
              </w:rPr>
              <w:t>上述要求在“信用中国（陕西榆林）</w:t>
            </w:r>
            <w:r>
              <w:rPr>
                <w:rFonts w:hint="eastAsia" w:ascii="仿宋" w:hAnsi="仿宋" w:eastAsia="仿宋" w:cs="仿宋"/>
                <w:spacing w:val="-85"/>
                <w:sz w:val="24"/>
                <w:szCs w:val="24"/>
              </w:rPr>
              <w:t xml:space="preserve"> </w:t>
            </w:r>
            <w:r>
              <w:rPr>
                <w:rFonts w:hint="eastAsia" w:ascii="仿宋" w:hAnsi="仿宋" w:eastAsia="仿宋" w:cs="仿宋"/>
                <w:spacing w:val="-1"/>
                <w:sz w:val="24"/>
                <w:szCs w:val="24"/>
              </w:rPr>
              <w:t>”网站进行上报或投标文件中所附内容与上报内容不符的将否决投标。</w:t>
            </w:r>
          </w:p>
        </w:tc>
      </w:tr>
      <w:tr w14:paraId="2FD80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4" w:hRule="atLeast"/>
        </w:trPr>
        <w:tc>
          <w:tcPr>
            <w:tcW w:w="655" w:type="dxa"/>
            <w:tcBorders>
              <w:right w:val="single" w:color="auto" w:sz="4" w:space="0"/>
            </w:tcBorders>
            <w:vAlign w:val="top"/>
          </w:tcPr>
          <w:p w14:paraId="61B4595F">
            <w:pPr>
              <w:pStyle w:val="18"/>
              <w:keepNext w:val="0"/>
              <w:keepLines w:val="0"/>
              <w:pageBreakBefore w:val="0"/>
              <w:wordWrap/>
              <w:overflowPunct/>
              <w:topLinePunct w:val="0"/>
              <w:bidi w:val="0"/>
              <w:spacing w:line="360" w:lineRule="auto"/>
              <w:ind w:left="218"/>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237" w:type="dxa"/>
            <w:gridSpan w:val="2"/>
            <w:tcBorders>
              <w:top w:val="single" w:color="auto" w:sz="4" w:space="0"/>
              <w:left w:val="single" w:color="auto" w:sz="4" w:space="0"/>
              <w:bottom w:val="single" w:color="auto" w:sz="4" w:space="0"/>
              <w:right w:val="single" w:color="auto" w:sz="4" w:space="0"/>
            </w:tcBorders>
            <w:vAlign w:val="top"/>
          </w:tcPr>
          <w:p w14:paraId="558995CC">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特别提示</w:t>
            </w:r>
          </w:p>
        </w:tc>
        <w:tc>
          <w:tcPr>
            <w:tcW w:w="7811" w:type="dxa"/>
            <w:tcBorders>
              <w:left w:val="single" w:color="auto" w:sz="4" w:space="0"/>
            </w:tcBorders>
            <w:vAlign w:val="top"/>
          </w:tcPr>
          <w:p w14:paraId="0AEDFA7E">
            <w:pPr>
              <w:pStyle w:val="18"/>
              <w:keepNext w:val="0"/>
              <w:keepLines w:val="0"/>
              <w:pageBreakBefore w:val="0"/>
              <w:wordWrap/>
              <w:overflowPunct/>
              <w:topLinePunct w:val="0"/>
              <w:bidi w:val="0"/>
              <w:spacing w:line="360" w:lineRule="auto"/>
              <w:ind w:firstLine="147"/>
              <w:rPr>
                <w:rFonts w:hint="eastAsia" w:ascii="仿宋" w:hAnsi="仿宋" w:eastAsia="仿宋" w:cs="仿宋"/>
                <w:sz w:val="24"/>
                <w:szCs w:val="24"/>
              </w:rPr>
            </w:pPr>
            <w:r>
              <w:rPr>
                <w:rFonts w:hint="eastAsia" w:ascii="仿宋" w:hAnsi="仿宋" w:eastAsia="仿宋" w:cs="仿宋"/>
                <w:spacing w:val="-9"/>
                <w:sz w:val="24"/>
                <w:szCs w:val="24"/>
              </w:rPr>
              <w:t>1.本项目采用电子化不见面开标方式，投标人使用数字认证证书（CA</w:t>
            </w:r>
            <w:r>
              <w:rPr>
                <w:rFonts w:hint="eastAsia" w:ascii="仿宋" w:hAnsi="仿宋" w:eastAsia="仿宋" w:cs="仿宋"/>
                <w:spacing w:val="-40"/>
                <w:sz w:val="24"/>
                <w:szCs w:val="24"/>
              </w:rPr>
              <w:t xml:space="preserve"> </w:t>
            </w:r>
            <w:r>
              <w:rPr>
                <w:rFonts w:hint="eastAsia" w:ascii="仿宋" w:hAnsi="仿宋" w:eastAsia="仿宋" w:cs="仿宋"/>
                <w:spacing w:val="-9"/>
                <w:sz w:val="24"/>
                <w:szCs w:val="24"/>
              </w:rPr>
              <w:t>锁）</w:t>
            </w:r>
            <w:r>
              <w:rPr>
                <w:rFonts w:hint="eastAsia" w:ascii="仿宋" w:hAnsi="仿宋" w:eastAsia="仿宋" w:cs="仿宋"/>
                <w:spacing w:val="2"/>
                <w:sz w:val="24"/>
                <w:szCs w:val="24"/>
              </w:rPr>
              <w:t>对投标文件进行签章、加密、上传、签到、解密；投标</w:t>
            </w:r>
            <w:r>
              <w:rPr>
                <w:rFonts w:hint="eastAsia" w:ascii="仿宋" w:hAnsi="仿宋" w:eastAsia="仿宋" w:cs="仿宋"/>
                <w:spacing w:val="1"/>
                <w:sz w:val="24"/>
                <w:szCs w:val="24"/>
              </w:rPr>
              <w:t>人应在全国公共</w:t>
            </w:r>
            <w:r>
              <w:rPr>
                <w:rFonts w:hint="eastAsia" w:ascii="仿宋" w:hAnsi="仿宋" w:eastAsia="仿宋" w:cs="仿宋"/>
                <w:spacing w:val="4"/>
                <w:sz w:val="24"/>
                <w:szCs w:val="24"/>
              </w:rPr>
              <w:t>资源交易平台（陕西省˙榆林市</w:t>
            </w:r>
            <w:r>
              <w:rPr>
                <w:rFonts w:hint="eastAsia" w:ascii="仿宋" w:hAnsi="仿宋" w:eastAsia="仿宋" w:cs="仿宋"/>
                <w:spacing w:val="-9"/>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"http://yl.sxggzyjy.cn/" </w:instrText>
            </w:r>
            <w:r>
              <w:rPr>
                <w:rFonts w:hint="eastAsia" w:ascii="仿宋" w:hAnsi="仿宋" w:eastAsia="仿宋" w:cs="仿宋"/>
                <w:sz w:val="24"/>
                <w:szCs w:val="24"/>
              </w:rPr>
              <w:fldChar w:fldCharType="separate"/>
            </w:r>
            <w:r>
              <w:rPr>
                <w:rFonts w:hint="eastAsia" w:ascii="仿宋" w:hAnsi="仿宋" w:eastAsia="仿宋" w:cs="仿宋"/>
                <w:sz w:val="24"/>
                <w:szCs w:val="24"/>
              </w:rPr>
              <w:t>http</w:t>
            </w:r>
            <w:r>
              <w:rPr>
                <w:rFonts w:hint="eastAsia" w:ascii="仿宋" w:hAnsi="仿宋" w:eastAsia="仿宋" w:cs="仿宋"/>
                <w:spacing w:val="4"/>
                <w:sz w:val="24"/>
                <w:szCs w:val="24"/>
              </w:rPr>
              <w:t>://</w:t>
            </w:r>
            <w:r>
              <w:rPr>
                <w:rFonts w:hint="eastAsia" w:ascii="仿宋" w:hAnsi="仿宋" w:eastAsia="仿宋" w:cs="仿宋"/>
                <w:sz w:val="24"/>
                <w:szCs w:val="24"/>
              </w:rPr>
              <w:t>yl</w:t>
            </w:r>
            <w:r>
              <w:rPr>
                <w:rFonts w:hint="eastAsia" w:ascii="仿宋" w:hAnsi="仿宋" w:eastAsia="仿宋" w:cs="仿宋"/>
                <w:spacing w:val="4"/>
                <w:sz w:val="24"/>
                <w:szCs w:val="24"/>
              </w:rPr>
              <w:t>.</w:t>
            </w:r>
            <w:r>
              <w:rPr>
                <w:rFonts w:hint="eastAsia" w:ascii="仿宋" w:hAnsi="仿宋" w:eastAsia="仿宋" w:cs="仿宋"/>
                <w:sz w:val="24"/>
                <w:szCs w:val="24"/>
              </w:rPr>
              <w:t>sxggzyjy</w:t>
            </w:r>
            <w:r>
              <w:rPr>
                <w:rFonts w:hint="eastAsia" w:ascii="仿宋" w:hAnsi="仿宋" w:eastAsia="仿宋" w:cs="仿宋"/>
                <w:spacing w:val="4"/>
                <w:sz w:val="24"/>
                <w:szCs w:val="24"/>
              </w:rPr>
              <w:t>.</w:t>
            </w:r>
            <w:r>
              <w:rPr>
                <w:rFonts w:hint="eastAsia" w:ascii="仿宋" w:hAnsi="仿宋" w:eastAsia="仿宋" w:cs="仿宋"/>
                <w:sz w:val="24"/>
                <w:szCs w:val="24"/>
              </w:rPr>
              <w:t>cn</w:t>
            </w:r>
            <w:r>
              <w:rPr>
                <w:rFonts w:hint="eastAsia" w:ascii="仿宋" w:hAnsi="仿宋" w:eastAsia="仿宋" w:cs="仿宋"/>
                <w:spacing w:val="4"/>
                <w:sz w:val="24"/>
                <w:szCs w:val="24"/>
              </w:rPr>
              <w:t>/</w:t>
            </w:r>
            <w:r>
              <w:rPr>
                <w:rFonts w:hint="eastAsia" w:ascii="仿宋" w:hAnsi="仿宋" w:eastAsia="仿宋" w:cs="仿宋"/>
                <w:spacing w:val="4"/>
                <w:sz w:val="24"/>
                <w:szCs w:val="24"/>
              </w:rPr>
              <w:fldChar w:fldCharType="end"/>
            </w:r>
            <w:r>
              <w:rPr>
                <w:rFonts w:hint="eastAsia" w:ascii="仿宋" w:hAnsi="仿宋" w:eastAsia="仿宋" w:cs="仿宋"/>
                <w:spacing w:val="-9"/>
                <w:sz w:val="24"/>
                <w:szCs w:val="24"/>
              </w:rPr>
              <w:t>），</w:t>
            </w:r>
            <w:r>
              <w:rPr>
                <w:rFonts w:hint="eastAsia" w:ascii="仿宋" w:hAnsi="仿宋" w:eastAsia="仿宋" w:cs="仿宋"/>
                <w:spacing w:val="4"/>
                <w:sz w:val="24"/>
                <w:szCs w:val="24"/>
              </w:rPr>
              <w:t>选择</w:t>
            </w:r>
            <w:r>
              <w:rPr>
                <w:rFonts w:hint="eastAsia" w:ascii="仿宋" w:hAnsi="仿宋" w:eastAsia="仿宋" w:cs="仿宋"/>
                <w:spacing w:val="-10"/>
                <w:sz w:val="24"/>
                <w:szCs w:val="24"/>
              </w:rPr>
              <w:t>“服务指南</w:t>
            </w:r>
            <w:r>
              <w:rPr>
                <w:rFonts w:hint="eastAsia" w:ascii="仿宋" w:hAnsi="仿宋" w:eastAsia="仿宋" w:cs="仿宋"/>
                <w:spacing w:val="-89"/>
                <w:sz w:val="24"/>
                <w:szCs w:val="24"/>
              </w:rPr>
              <w:t xml:space="preserve"> </w:t>
            </w:r>
            <w:r>
              <w:rPr>
                <w:rFonts w:hint="eastAsia" w:ascii="仿宋" w:hAnsi="仿宋" w:eastAsia="仿宋" w:cs="仿宋"/>
                <w:spacing w:val="-10"/>
                <w:sz w:val="24"/>
                <w:szCs w:val="24"/>
              </w:rPr>
              <w:t>”，点击“下载专区</w:t>
            </w:r>
            <w:r>
              <w:rPr>
                <w:rFonts w:hint="eastAsia" w:ascii="仿宋" w:hAnsi="仿宋" w:eastAsia="仿宋" w:cs="仿宋"/>
                <w:spacing w:val="-88"/>
                <w:sz w:val="24"/>
                <w:szCs w:val="24"/>
              </w:rPr>
              <w:t xml:space="preserve"> </w:t>
            </w:r>
            <w:r>
              <w:rPr>
                <w:rFonts w:hint="eastAsia" w:ascii="仿宋" w:hAnsi="仿宋" w:eastAsia="仿宋" w:cs="仿宋"/>
                <w:spacing w:val="-10"/>
                <w:sz w:val="24"/>
                <w:szCs w:val="24"/>
              </w:rPr>
              <w:t>”；提前熟知“政府采购</w:t>
            </w:r>
            <w:r>
              <w:rPr>
                <w:rFonts w:hint="eastAsia" w:ascii="仿宋" w:hAnsi="仿宋" w:eastAsia="仿宋" w:cs="仿宋"/>
                <w:spacing w:val="-11"/>
                <w:sz w:val="24"/>
                <w:szCs w:val="24"/>
              </w:rPr>
              <w:t>投标单位手册</w:t>
            </w:r>
            <w:r>
              <w:rPr>
                <w:rFonts w:hint="eastAsia" w:ascii="仿宋" w:hAnsi="仿宋" w:eastAsia="仿宋" w:cs="仿宋"/>
                <w:spacing w:val="-89"/>
                <w:sz w:val="24"/>
                <w:szCs w:val="24"/>
              </w:rPr>
              <w:t xml:space="preserve"> </w:t>
            </w:r>
            <w:r>
              <w:rPr>
                <w:rFonts w:hint="eastAsia" w:ascii="仿宋" w:hAnsi="仿宋" w:eastAsia="仿宋" w:cs="仿宋"/>
                <w:spacing w:val="-11"/>
                <w:sz w:val="24"/>
                <w:szCs w:val="24"/>
              </w:rPr>
              <w:t>”、</w:t>
            </w:r>
            <w:r>
              <w:rPr>
                <w:rFonts w:hint="eastAsia" w:ascii="仿宋" w:hAnsi="仿宋" w:eastAsia="仿宋" w:cs="仿宋"/>
                <w:spacing w:val="-6"/>
                <w:sz w:val="24"/>
                <w:szCs w:val="24"/>
              </w:rPr>
              <w:t>“榆林不见面开标系统操作手册（投标人）”、“榆林不见面开标大厅投</w:t>
            </w:r>
            <w:r>
              <w:rPr>
                <w:rFonts w:hint="eastAsia" w:ascii="仿宋" w:hAnsi="仿宋" w:eastAsia="仿宋" w:cs="仿宋"/>
                <w:spacing w:val="-2"/>
                <w:sz w:val="24"/>
                <w:szCs w:val="24"/>
              </w:rPr>
              <w:t>标人询标操作手册V1.0</w:t>
            </w:r>
            <w:r>
              <w:rPr>
                <w:rFonts w:hint="eastAsia" w:ascii="仿宋" w:hAnsi="仿宋" w:eastAsia="仿宋" w:cs="仿宋"/>
                <w:spacing w:val="-84"/>
                <w:sz w:val="24"/>
                <w:szCs w:val="24"/>
              </w:rPr>
              <w:t xml:space="preserve"> </w:t>
            </w:r>
            <w:r>
              <w:rPr>
                <w:rFonts w:hint="eastAsia" w:ascii="仿宋" w:hAnsi="仿宋" w:eastAsia="仿宋" w:cs="仿宋"/>
                <w:spacing w:val="-2"/>
                <w:sz w:val="24"/>
                <w:szCs w:val="24"/>
              </w:rPr>
              <w:t>”。请投标人仔细阅读操作手册，了解操作流程，</w:t>
            </w:r>
            <w:r>
              <w:rPr>
                <w:rFonts w:hint="eastAsia" w:ascii="仿宋" w:hAnsi="仿宋" w:eastAsia="仿宋" w:cs="仿宋"/>
                <w:spacing w:val="2"/>
                <w:sz w:val="24"/>
                <w:szCs w:val="24"/>
              </w:rPr>
              <w:t>熟练掌握不见面开标、不见面询标操作相关事宜，若无</w:t>
            </w:r>
            <w:r>
              <w:rPr>
                <w:rFonts w:hint="eastAsia" w:ascii="仿宋" w:hAnsi="仿宋" w:eastAsia="仿宋" w:cs="仿宋"/>
                <w:spacing w:val="1"/>
                <w:sz w:val="24"/>
                <w:szCs w:val="24"/>
              </w:rPr>
              <w:t>法正常投标，投</w:t>
            </w:r>
            <w:r>
              <w:rPr>
                <w:rFonts w:hint="eastAsia" w:ascii="仿宋" w:hAnsi="仿宋" w:eastAsia="仿宋" w:cs="仿宋"/>
                <w:spacing w:val="-12"/>
                <w:sz w:val="24"/>
                <w:szCs w:val="24"/>
              </w:rPr>
              <w:t>标</w:t>
            </w:r>
            <w:r>
              <w:rPr>
                <w:rFonts w:hint="eastAsia" w:ascii="仿宋" w:hAnsi="仿宋" w:eastAsia="仿宋" w:cs="仿宋"/>
                <w:spacing w:val="-53"/>
                <w:sz w:val="24"/>
                <w:szCs w:val="24"/>
              </w:rPr>
              <w:t xml:space="preserve"> </w:t>
            </w:r>
            <w:r>
              <w:rPr>
                <w:rFonts w:hint="eastAsia" w:ascii="仿宋" w:hAnsi="仿宋" w:eastAsia="仿宋" w:cs="仿宋"/>
                <w:spacing w:val="-12"/>
                <w:sz w:val="24"/>
                <w:szCs w:val="24"/>
              </w:rPr>
              <w:t>人 自</w:t>
            </w:r>
            <w:r>
              <w:rPr>
                <w:rFonts w:hint="eastAsia" w:ascii="仿宋" w:hAnsi="仿宋" w:eastAsia="仿宋" w:cs="仿宋"/>
                <w:spacing w:val="-60"/>
                <w:sz w:val="24"/>
                <w:szCs w:val="24"/>
              </w:rPr>
              <w:t xml:space="preserve"> </w:t>
            </w:r>
            <w:r>
              <w:rPr>
                <w:rFonts w:hint="eastAsia" w:ascii="仿宋" w:hAnsi="仿宋" w:eastAsia="仿宋" w:cs="仿宋"/>
                <w:spacing w:val="-12"/>
                <w:sz w:val="24"/>
                <w:szCs w:val="24"/>
              </w:rPr>
              <w:t>行</w:t>
            </w:r>
            <w:r>
              <w:rPr>
                <w:rFonts w:hint="eastAsia" w:ascii="仿宋" w:hAnsi="仿宋" w:eastAsia="仿宋" w:cs="仿宋"/>
                <w:spacing w:val="-63"/>
                <w:sz w:val="24"/>
                <w:szCs w:val="24"/>
              </w:rPr>
              <w:t xml:space="preserve"> </w:t>
            </w:r>
            <w:r>
              <w:rPr>
                <w:rFonts w:hint="eastAsia" w:ascii="仿宋" w:hAnsi="仿宋" w:eastAsia="仿宋" w:cs="仿宋"/>
                <w:spacing w:val="-12"/>
                <w:sz w:val="24"/>
                <w:szCs w:val="24"/>
              </w:rPr>
              <w:t>承</w:t>
            </w:r>
            <w:r>
              <w:rPr>
                <w:rFonts w:hint="eastAsia" w:ascii="仿宋" w:hAnsi="仿宋" w:eastAsia="仿宋" w:cs="仿宋"/>
                <w:spacing w:val="-63"/>
                <w:sz w:val="24"/>
                <w:szCs w:val="24"/>
              </w:rPr>
              <w:t xml:space="preserve"> </w:t>
            </w:r>
            <w:r>
              <w:rPr>
                <w:rFonts w:hint="eastAsia" w:ascii="仿宋" w:hAnsi="仿宋" w:eastAsia="仿宋" w:cs="仿宋"/>
                <w:spacing w:val="-12"/>
                <w:sz w:val="24"/>
                <w:szCs w:val="24"/>
              </w:rPr>
              <w:t>担</w:t>
            </w:r>
            <w:r>
              <w:rPr>
                <w:rFonts w:hint="eastAsia" w:ascii="仿宋" w:hAnsi="仿宋" w:eastAsia="仿宋" w:cs="仿宋"/>
                <w:spacing w:val="-52"/>
                <w:sz w:val="24"/>
                <w:szCs w:val="24"/>
              </w:rPr>
              <w:t xml:space="preserve"> </w:t>
            </w:r>
            <w:r>
              <w:rPr>
                <w:rFonts w:hint="eastAsia" w:ascii="仿宋" w:hAnsi="仿宋" w:eastAsia="仿宋" w:cs="仿宋"/>
                <w:spacing w:val="-12"/>
                <w:sz w:val="24"/>
                <w:szCs w:val="24"/>
              </w:rPr>
              <w:t>责</w:t>
            </w:r>
            <w:r>
              <w:rPr>
                <w:rFonts w:hint="eastAsia" w:ascii="仿宋" w:hAnsi="仿宋" w:eastAsia="仿宋" w:cs="仿宋"/>
                <w:spacing w:val="-64"/>
                <w:sz w:val="24"/>
                <w:szCs w:val="24"/>
              </w:rPr>
              <w:t xml:space="preserve"> </w:t>
            </w:r>
            <w:r>
              <w:rPr>
                <w:rFonts w:hint="eastAsia" w:ascii="仿宋" w:hAnsi="仿宋" w:eastAsia="仿宋" w:cs="仿宋"/>
                <w:spacing w:val="-12"/>
                <w:sz w:val="24"/>
                <w:szCs w:val="24"/>
              </w:rPr>
              <w:t>任</w:t>
            </w:r>
            <w:r>
              <w:rPr>
                <w:rFonts w:hint="eastAsia" w:ascii="仿宋" w:hAnsi="仿宋" w:eastAsia="仿宋" w:cs="仿宋"/>
                <w:spacing w:val="-40"/>
                <w:sz w:val="24"/>
                <w:szCs w:val="24"/>
              </w:rPr>
              <w:t xml:space="preserve"> </w:t>
            </w:r>
            <w:r>
              <w:rPr>
                <w:rFonts w:hint="eastAsia" w:ascii="仿宋" w:hAnsi="仿宋" w:eastAsia="仿宋" w:cs="仿宋"/>
                <w:spacing w:val="-12"/>
                <w:sz w:val="24"/>
                <w:szCs w:val="24"/>
              </w:rPr>
              <w:t>。</w:t>
            </w:r>
            <w:r>
              <w:rPr>
                <w:rFonts w:hint="eastAsia" w:ascii="仿宋" w:hAnsi="仿宋" w:eastAsia="仿宋" w:cs="仿宋"/>
                <w:spacing w:val="-35"/>
                <w:sz w:val="24"/>
                <w:szCs w:val="24"/>
              </w:rPr>
              <w:t xml:space="preserve"> </w:t>
            </w:r>
            <w:r>
              <w:rPr>
                <w:rFonts w:hint="eastAsia" w:ascii="仿宋" w:hAnsi="仿宋" w:eastAsia="仿宋" w:cs="仿宋"/>
                <w:spacing w:val="-12"/>
                <w:sz w:val="24"/>
                <w:szCs w:val="24"/>
              </w:rPr>
              <w:t>电</w:t>
            </w:r>
            <w:r>
              <w:rPr>
                <w:rFonts w:hint="eastAsia" w:ascii="仿宋" w:hAnsi="仿宋" w:eastAsia="仿宋" w:cs="仿宋"/>
                <w:spacing w:val="-62"/>
                <w:sz w:val="24"/>
                <w:szCs w:val="24"/>
              </w:rPr>
              <w:t xml:space="preserve"> </w:t>
            </w:r>
            <w:r>
              <w:rPr>
                <w:rFonts w:hint="eastAsia" w:ascii="仿宋" w:hAnsi="仿宋" w:eastAsia="仿宋" w:cs="仿宋"/>
                <w:spacing w:val="-12"/>
                <w:sz w:val="24"/>
                <w:szCs w:val="24"/>
              </w:rPr>
              <w:t>子</w:t>
            </w:r>
            <w:r>
              <w:rPr>
                <w:rFonts w:hint="eastAsia" w:ascii="仿宋" w:hAnsi="仿宋" w:eastAsia="仿宋" w:cs="仿宋"/>
                <w:spacing w:val="-61"/>
                <w:sz w:val="24"/>
                <w:szCs w:val="24"/>
              </w:rPr>
              <w:t xml:space="preserve"> </w:t>
            </w:r>
            <w:r>
              <w:rPr>
                <w:rFonts w:hint="eastAsia" w:ascii="仿宋" w:hAnsi="仿宋" w:eastAsia="仿宋" w:cs="仿宋"/>
                <w:spacing w:val="-12"/>
                <w:sz w:val="24"/>
                <w:szCs w:val="24"/>
              </w:rPr>
              <w:t>投</w:t>
            </w:r>
            <w:r>
              <w:rPr>
                <w:rFonts w:hint="eastAsia" w:ascii="仿宋" w:hAnsi="仿宋" w:eastAsia="仿宋" w:cs="仿宋"/>
                <w:spacing w:val="-60"/>
                <w:sz w:val="24"/>
                <w:szCs w:val="24"/>
              </w:rPr>
              <w:t xml:space="preserve"> </w:t>
            </w:r>
            <w:r>
              <w:rPr>
                <w:rFonts w:hint="eastAsia" w:ascii="仿宋" w:hAnsi="仿宋" w:eastAsia="仿宋" w:cs="仿宋"/>
                <w:spacing w:val="-12"/>
                <w:sz w:val="24"/>
                <w:szCs w:val="24"/>
              </w:rPr>
              <w:t>标</w:t>
            </w:r>
            <w:r>
              <w:rPr>
                <w:rFonts w:hint="eastAsia" w:ascii="仿宋" w:hAnsi="仿宋" w:eastAsia="仿宋" w:cs="仿宋"/>
                <w:spacing w:val="-61"/>
                <w:sz w:val="24"/>
                <w:szCs w:val="24"/>
              </w:rPr>
              <w:t xml:space="preserve"> </w:t>
            </w:r>
            <w:r>
              <w:rPr>
                <w:rFonts w:hint="eastAsia" w:ascii="仿宋" w:hAnsi="仿宋" w:eastAsia="仿宋" w:cs="仿宋"/>
                <w:spacing w:val="-12"/>
                <w:sz w:val="24"/>
                <w:szCs w:val="24"/>
              </w:rPr>
              <w:t>文</w:t>
            </w:r>
            <w:r>
              <w:rPr>
                <w:rFonts w:hint="eastAsia" w:ascii="仿宋" w:hAnsi="仿宋" w:eastAsia="仿宋" w:cs="仿宋"/>
                <w:spacing w:val="-64"/>
                <w:sz w:val="24"/>
                <w:szCs w:val="24"/>
              </w:rPr>
              <w:t xml:space="preserve"> </w:t>
            </w:r>
            <w:r>
              <w:rPr>
                <w:rFonts w:hint="eastAsia" w:ascii="仿宋" w:hAnsi="仿宋" w:eastAsia="仿宋" w:cs="仿宋"/>
                <w:spacing w:val="-12"/>
                <w:sz w:val="24"/>
                <w:szCs w:val="24"/>
              </w:rPr>
              <w:t>件</w:t>
            </w:r>
            <w:r>
              <w:rPr>
                <w:rFonts w:hint="eastAsia" w:ascii="仿宋" w:hAnsi="仿宋" w:eastAsia="仿宋" w:cs="仿宋"/>
                <w:spacing w:val="-63"/>
                <w:sz w:val="24"/>
                <w:szCs w:val="24"/>
              </w:rPr>
              <w:t xml:space="preserve"> </w:t>
            </w:r>
            <w:r>
              <w:rPr>
                <w:rFonts w:hint="eastAsia" w:ascii="仿宋" w:hAnsi="仿宋" w:eastAsia="仿宋" w:cs="仿宋"/>
                <w:spacing w:val="-12"/>
                <w:sz w:val="24"/>
                <w:szCs w:val="24"/>
              </w:rPr>
              <w:t>制</w:t>
            </w:r>
            <w:r>
              <w:rPr>
                <w:rFonts w:hint="eastAsia" w:ascii="仿宋" w:hAnsi="仿宋" w:eastAsia="仿宋" w:cs="仿宋"/>
                <w:spacing w:val="-60"/>
                <w:sz w:val="24"/>
                <w:szCs w:val="24"/>
              </w:rPr>
              <w:t xml:space="preserve"> </w:t>
            </w:r>
            <w:r>
              <w:rPr>
                <w:rFonts w:hint="eastAsia" w:ascii="仿宋" w:hAnsi="仿宋" w:eastAsia="仿宋" w:cs="仿宋"/>
                <w:spacing w:val="-12"/>
                <w:sz w:val="24"/>
                <w:szCs w:val="24"/>
              </w:rPr>
              <w:t>作</w:t>
            </w:r>
            <w:r>
              <w:rPr>
                <w:rFonts w:hint="eastAsia" w:ascii="仿宋" w:hAnsi="仿宋" w:eastAsia="仿宋" w:cs="仿宋"/>
                <w:spacing w:val="-60"/>
                <w:sz w:val="24"/>
                <w:szCs w:val="24"/>
              </w:rPr>
              <w:t xml:space="preserve"> </w:t>
            </w:r>
            <w:r>
              <w:rPr>
                <w:rFonts w:hint="eastAsia" w:ascii="仿宋" w:hAnsi="仿宋" w:eastAsia="仿宋" w:cs="仿宋"/>
                <w:spacing w:val="-12"/>
                <w:sz w:val="24"/>
                <w:szCs w:val="24"/>
              </w:rPr>
              <w:t>软</w:t>
            </w:r>
            <w:r>
              <w:rPr>
                <w:rFonts w:hint="eastAsia" w:ascii="仿宋" w:hAnsi="仿宋" w:eastAsia="仿宋" w:cs="仿宋"/>
                <w:spacing w:val="-64"/>
                <w:sz w:val="24"/>
                <w:szCs w:val="24"/>
              </w:rPr>
              <w:t xml:space="preserve"> </w:t>
            </w:r>
            <w:r>
              <w:rPr>
                <w:rFonts w:hint="eastAsia" w:ascii="仿宋" w:hAnsi="仿宋" w:eastAsia="仿宋" w:cs="仿宋"/>
                <w:spacing w:val="-12"/>
                <w:sz w:val="24"/>
                <w:szCs w:val="24"/>
              </w:rPr>
              <w:t>件</w:t>
            </w:r>
            <w:r>
              <w:rPr>
                <w:rFonts w:hint="eastAsia" w:ascii="仿宋" w:hAnsi="仿宋" w:eastAsia="仿宋" w:cs="仿宋"/>
                <w:spacing w:val="-60"/>
                <w:sz w:val="24"/>
                <w:szCs w:val="24"/>
              </w:rPr>
              <w:t xml:space="preserve"> </w:t>
            </w:r>
            <w:r>
              <w:rPr>
                <w:rFonts w:hint="eastAsia" w:ascii="仿宋" w:hAnsi="仿宋" w:eastAsia="仿宋" w:cs="仿宋"/>
                <w:spacing w:val="-12"/>
                <w:sz w:val="24"/>
                <w:szCs w:val="24"/>
              </w:rPr>
              <w:t>技</w:t>
            </w:r>
            <w:r>
              <w:rPr>
                <w:rFonts w:hint="eastAsia" w:ascii="仿宋" w:hAnsi="仿宋" w:eastAsia="仿宋" w:cs="仿宋"/>
                <w:spacing w:val="-62"/>
                <w:sz w:val="24"/>
                <w:szCs w:val="24"/>
              </w:rPr>
              <w:t xml:space="preserve"> </w:t>
            </w:r>
            <w:r>
              <w:rPr>
                <w:rFonts w:hint="eastAsia" w:ascii="仿宋" w:hAnsi="仿宋" w:eastAsia="仿宋" w:cs="仿宋"/>
                <w:spacing w:val="-12"/>
                <w:sz w:val="24"/>
                <w:szCs w:val="24"/>
              </w:rPr>
              <w:t>术</w:t>
            </w:r>
            <w:r>
              <w:rPr>
                <w:rFonts w:hint="eastAsia" w:ascii="仿宋" w:hAnsi="仿宋" w:eastAsia="仿宋" w:cs="仿宋"/>
                <w:spacing w:val="-62"/>
                <w:sz w:val="24"/>
                <w:szCs w:val="24"/>
              </w:rPr>
              <w:t xml:space="preserve"> </w:t>
            </w:r>
            <w:r>
              <w:rPr>
                <w:rFonts w:hint="eastAsia" w:ascii="仿宋" w:hAnsi="仿宋" w:eastAsia="仿宋" w:cs="仿宋"/>
                <w:spacing w:val="-12"/>
                <w:sz w:val="24"/>
                <w:szCs w:val="24"/>
              </w:rPr>
              <w:t>支</w:t>
            </w:r>
            <w:r>
              <w:rPr>
                <w:rFonts w:hint="eastAsia" w:ascii="仿宋" w:hAnsi="仿宋" w:eastAsia="仿宋" w:cs="仿宋"/>
                <w:spacing w:val="-58"/>
                <w:sz w:val="24"/>
                <w:szCs w:val="24"/>
              </w:rPr>
              <w:t xml:space="preserve"> </w:t>
            </w:r>
            <w:r>
              <w:rPr>
                <w:rFonts w:hint="eastAsia" w:ascii="仿宋" w:hAnsi="仿宋" w:eastAsia="仿宋" w:cs="仿宋"/>
                <w:spacing w:val="-12"/>
                <w:sz w:val="24"/>
                <w:szCs w:val="24"/>
              </w:rPr>
              <w:t>持</w:t>
            </w:r>
            <w:r>
              <w:rPr>
                <w:rFonts w:hint="eastAsia" w:ascii="仿宋" w:hAnsi="仿宋" w:eastAsia="仿宋" w:cs="仿宋"/>
                <w:spacing w:val="-58"/>
                <w:sz w:val="24"/>
                <w:szCs w:val="24"/>
              </w:rPr>
              <w:t xml:space="preserve"> </w:t>
            </w:r>
            <w:r>
              <w:rPr>
                <w:rFonts w:hint="eastAsia" w:ascii="仿宋" w:hAnsi="仿宋" w:eastAsia="仿宋" w:cs="仿宋"/>
                <w:spacing w:val="-12"/>
                <w:sz w:val="24"/>
                <w:szCs w:val="24"/>
              </w:rPr>
              <w:t>热</w:t>
            </w:r>
            <w:r>
              <w:rPr>
                <w:rFonts w:hint="eastAsia" w:ascii="仿宋" w:hAnsi="仿宋" w:eastAsia="仿宋" w:cs="仿宋"/>
                <w:spacing w:val="-61"/>
                <w:sz w:val="24"/>
                <w:szCs w:val="24"/>
              </w:rPr>
              <w:t xml:space="preserve"> </w:t>
            </w:r>
            <w:r>
              <w:rPr>
                <w:rFonts w:hint="eastAsia" w:ascii="仿宋" w:hAnsi="仿宋" w:eastAsia="仿宋" w:cs="仿宋"/>
                <w:spacing w:val="-12"/>
                <w:sz w:val="24"/>
                <w:szCs w:val="24"/>
              </w:rPr>
              <w:t>线</w:t>
            </w:r>
            <w:r>
              <w:rPr>
                <w:rFonts w:hint="eastAsia" w:ascii="仿宋" w:hAnsi="仿宋" w:eastAsia="仿宋" w:cs="仿宋"/>
                <w:spacing w:val="-73"/>
                <w:sz w:val="24"/>
                <w:szCs w:val="24"/>
              </w:rPr>
              <w:t xml:space="preserve"> </w:t>
            </w:r>
            <w:r>
              <w:rPr>
                <w:rFonts w:hint="eastAsia" w:ascii="仿宋" w:hAnsi="仿宋" w:eastAsia="仿宋" w:cs="仿宋"/>
                <w:spacing w:val="-12"/>
                <w:sz w:val="24"/>
                <w:szCs w:val="24"/>
              </w:rPr>
              <w:t>：</w:t>
            </w:r>
          </w:p>
          <w:p w14:paraId="40173966">
            <w:pPr>
              <w:pStyle w:val="18"/>
              <w:keepNext w:val="0"/>
              <w:keepLines w:val="0"/>
              <w:pageBreakBefore w:val="0"/>
              <w:wordWrap/>
              <w:overflowPunct/>
              <w:topLinePunct w:val="0"/>
              <w:bidi w:val="0"/>
              <w:spacing w:line="360" w:lineRule="auto"/>
              <w:ind w:left="112"/>
              <w:rPr>
                <w:rFonts w:hint="eastAsia" w:ascii="仿宋" w:hAnsi="仿宋" w:eastAsia="仿宋" w:cs="仿宋"/>
                <w:sz w:val="24"/>
                <w:szCs w:val="24"/>
              </w:rPr>
            </w:pPr>
            <w:r>
              <w:rPr>
                <w:rFonts w:hint="eastAsia" w:ascii="仿宋" w:hAnsi="仿宋" w:eastAsia="仿宋" w:cs="仿宋"/>
                <w:spacing w:val="-1"/>
                <w:sz w:val="24"/>
                <w:szCs w:val="24"/>
              </w:rPr>
              <w:t>400-998-0000。</w:t>
            </w:r>
          </w:p>
          <w:p w14:paraId="0B34B04C">
            <w:pPr>
              <w:pStyle w:val="18"/>
              <w:keepNext w:val="0"/>
              <w:keepLines w:val="0"/>
              <w:pageBreakBefore w:val="0"/>
              <w:wordWrap/>
              <w:overflowPunct/>
              <w:topLinePunct w:val="0"/>
              <w:bidi w:val="0"/>
              <w:spacing w:line="360" w:lineRule="auto"/>
              <w:ind w:left="114" w:firstLine="1"/>
              <w:rPr>
                <w:rFonts w:hint="eastAsia" w:ascii="仿宋" w:hAnsi="仿宋" w:eastAsia="仿宋" w:cs="仿宋"/>
                <w:sz w:val="24"/>
                <w:szCs w:val="24"/>
              </w:rPr>
            </w:pPr>
            <w:r>
              <w:rPr>
                <w:rFonts w:hint="eastAsia" w:ascii="仿宋" w:hAnsi="仿宋" w:eastAsia="仿宋" w:cs="仿宋"/>
                <w:spacing w:val="-11"/>
                <w:sz w:val="24"/>
                <w:szCs w:val="24"/>
              </w:rPr>
              <w:t>2.关于制作电子投标文件，投标人须在“全国公共资源交易中心平台（陕</w:t>
            </w:r>
            <w:r>
              <w:rPr>
                <w:rFonts w:hint="eastAsia" w:ascii="仿宋" w:hAnsi="仿宋" w:eastAsia="仿宋" w:cs="仿宋"/>
                <w:spacing w:val="4"/>
                <w:sz w:val="24"/>
                <w:szCs w:val="24"/>
              </w:rPr>
              <w:t xml:space="preserve"> </w:t>
            </w:r>
            <w:r>
              <w:rPr>
                <w:rFonts w:hint="eastAsia" w:ascii="仿宋" w:hAnsi="仿宋" w:eastAsia="仿宋" w:cs="仿宋"/>
                <w:spacing w:val="-3"/>
                <w:sz w:val="24"/>
                <w:szCs w:val="24"/>
              </w:rPr>
              <w:t>西省</w:t>
            </w:r>
            <w:r>
              <w:rPr>
                <w:rFonts w:hint="eastAsia" w:ascii="仿宋" w:hAnsi="仿宋" w:eastAsia="仿宋" w:cs="仿宋"/>
                <w:spacing w:val="-52"/>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"http://www.sxggzyjy.cn/" </w:instrText>
            </w:r>
            <w:r>
              <w:rPr>
                <w:rFonts w:hint="eastAsia" w:ascii="仿宋" w:hAnsi="仿宋" w:eastAsia="仿宋" w:cs="仿宋"/>
                <w:sz w:val="24"/>
                <w:szCs w:val="24"/>
              </w:rPr>
              <w:fldChar w:fldCharType="separate"/>
            </w:r>
            <w:r>
              <w:rPr>
                <w:rFonts w:hint="eastAsia" w:ascii="仿宋" w:hAnsi="仿宋" w:eastAsia="仿宋" w:cs="仿宋"/>
                <w:spacing w:val="-3"/>
                <w:sz w:val="24"/>
                <w:szCs w:val="24"/>
              </w:rPr>
              <w:t>http://www.sxggzyjy.cn/</w:t>
            </w:r>
            <w:r>
              <w:rPr>
                <w:rFonts w:hint="eastAsia" w:ascii="仿宋" w:hAnsi="仿宋" w:eastAsia="仿宋" w:cs="仿宋"/>
                <w:spacing w:val="-3"/>
                <w:sz w:val="24"/>
                <w:szCs w:val="24"/>
              </w:rPr>
              <w:fldChar w:fldCharType="end"/>
            </w:r>
            <w:r>
              <w:rPr>
                <w:rFonts w:hint="eastAsia" w:ascii="仿宋" w:hAnsi="仿宋" w:eastAsia="仿宋" w:cs="仿宋"/>
                <w:spacing w:val="-3"/>
                <w:sz w:val="24"/>
                <w:szCs w:val="24"/>
              </w:rPr>
              <w:t>）”的“服务指南</w:t>
            </w:r>
            <w:r>
              <w:rPr>
                <w:rFonts w:hint="eastAsia" w:ascii="仿宋" w:hAnsi="仿宋" w:eastAsia="仿宋" w:cs="仿宋"/>
                <w:spacing w:val="-4"/>
                <w:sz w:val="24"/>
                <w:szCs w:val="24"/>
              </w:rPr>
              <w:t>”栏目“下载专区”</w:t>
            </w:r>
            <w:r>
              <w:rPr>
                <w:rFonts w:hint="eastAsia" w:ascii="仿宋" w:hAnsi="仿宋" w:eastAsia="仿宋" w:cs="仿宋"/>
                <w:spacing w:val="18"/>
                <w:sz w:val="24"/>
                <w:szCs w:val="24"/>
              </w:rPr>
              <w:t>中</w:t>
            </w:r>
            <w:r>
              <w:rPr>
                <w:rFonts w:hint="eastAsia" w:ascii="仿宋" w:hAnsi="仿宋" w:eastAsia="仿宋" w:cs="仿宋"/>
                <w:spacing w:val="-66"/>
                <w:sz w:val="24"/>
                <w:szCs w:val="24"/>
              </w:rPr>
              <w:t xml:space="preserve"> </w:t>
            </w:r>
            <w:r>
              <w:rPr>
                <w:rFonts w:hint="eastAsia" w:ascii="仿宋" w:hAnsi="仿宋" w:eastAsia="仿宋" w:cs="仿宋"/>
                <w:spacing w:val="18"/>
                <w:sz w:val="24"/>
                <w:szCs w:val="24"/>
              </w:rPr>
              <w:t>，下载“</w:t>
            </w:r>
            <w:r>
              <w:rPr>
                <w:rFonts w:hint="eastAsia" w:ascii="仿宋" w:hAnsi="仿宋" w:eastAsia="仿宋" w:cs="仿宋"/>
                <w:spacing w:val="-68"/>
                <w:sz w:val="24"/>
                <w:szCs w:val="24"/>
              </w:rPr>
              <w:t xml:space="preserve"> </w:t>
            </w:r>
            <w:r>
              <w:rPr>
                <w:rFonts w:hint="eastAsia" w:ascii="仿宋" w:hAnsi="仿宋" w:eastAsia="仿宋" w:cs="仿宋"/>
                <w:spacing w:val="18"/>
                <w:sz w:val="24"/>
                <w:szCs w:val="24"/>
              </w:rPr>
              <w:t>陕西省公共资源交易平台政府采购电子标书制作工具</w:t>
            </w:r>
            <w:r>
              <w:rPr>
                <w:rFonts w:hint="eastAsia" w:ascii="仿宋" w:hAnsi="仿宋" w:eastAsia="仿宋" w:cs="仿宋"/>
                <w:sz w:val="24"/>
                <w:szCs w:val="24"/>
              </w:rPr>
              <w:t xml:space="preserve"> </w:t>
            </w:r>
            <w:r>
              <w:rPr>
                <w:rFonts w:hint="eastAsia" w:ascii="仿宋" w:hAnsi="仿宋" w:eastAsia="仿宋" w:cs="仿宋"/>
                <w:spacing w:val="-5"/>
                <w:sz w:val="24"/>
                <w:szCs w:val="24"/>
              </w:rPr>
              <w:t>(8.0.1.01</w:t>
            </w:r>
            <w:r>
              <w:rPr>
                <w:rFonts w:hint="eastAsia" w:ascii="仿宋" w:hAnsi="仿宋" w:eastAsia="仿宋" w:cs="仿宋"/>
                <w:spacing w:val="70"/>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89"/>
                <w:sz w:val="24"/>
                <w:szCs w:val="24"/>
              </w:rPr>
              <w:t xml:space="preserve"> </w:t>
            </w:r>
            <w:r>
              <w:rPr>
                <w:rFonts w:hint="eastAsia" w:ascii="仿宋" w:hAnsi="仿宋" w:eastAsia="仿宋" w:cs="仿宋"/>
                <w:spacing w:val="-5"/>
                <w:sz w:val="24"/>
                <w:szCs w:val="24"/>
              </w:rPr>
              <w:t>”，并升级至最新版本，使用该客户端制作电子投标文件，制作后缀为“.SXSTF</w:t>
            </w:r>
            <w:r>
              <w:rPr>
                <w:rFonts w:hint="eastAsia" w:ascii="仿宋" w:hAnsi="仿宋" w:eastAsia="仿宋" w:cs="仿宋"/>
                <w:spacing w:val="-89"/>
                <w:sz w:val="24"/>
                <w:szCs w:val="24"/>
              </w:rPr>
              <w:t xml:space="preserve"> </w:t>
            </w:r>
            <w:r>
              <w:rPr>
                <w:rFonts w:hint="eastAsia" w:ascii="仿宋" w:hAnsi="仿宋" w:eastAsia="仿宋" w:cs="仿宋"/>
                <w:spacing w:val="-5"/>
                <w:sz w:val="24"/>
                <w:szCs w:val="24"/>
              </w:rPr>
              <w:t>”的电子投标文</w:t>
            </w:r>
            <w:r>
              <w:rPr>
                <w:rFonts w:hint="eastAsia" w:ascii="仿宋" w:hAnsi="仿宋" w:eastAsia="仿宋" w:cs="仿宋"/>
                <w:spacing w:val="-6"/>
                <w:sz w:val="24"/>
                <w:szCs w:val="24"/>
              </w:rPr>
              <w:t>件。</w:t>
            </w:r>
          </w:p>
          <w:p w14:paraId="793BD593">
            <w:pPr>
              <w:pStyle w:val="18"/>
              <w:keepNext w:val="0"/>
              <w:keepLines w:val="0"/>
              <w:pageBreakBefore w:val="0"/>
              <w:wordWrap/>
              <w:overflowPunct/>
              <w:topLinePunct w:val="0"/>
              <w:bidi w:val="0"/>
              <w:spacing w:line="360" w:lineRule="auto"/>
              <w:ind w:left="5" w:right="15" w:firstLine="113"/>
              <w:rPr>
                <w:rFonts w:hint="eastAsia" w:ascii="仿宋" w:hAnsi="仿宋" w:eastAsia="仿宋" w:cs="仿宋"/>
                <w:sz w:val="24"/>
                <w:szCs w:val="24"/>
              </w:rPr>
            </w:pPr>
            <w:r>
              <w:rPr>
                <w:rFonts w:hint="eastAsia" w:ascii="仿宋" w:hAnsi="仿宋" w:eastAsia="仿宋" w:cs="仿宋"/>
                <w:spacing w:val="-4"/>
                <w:sz w:val="24"/>
                <w:szCs w:val="24"/>
              </w:rPr>
              <w:t>3.提交电子投标文件的方法，登录全国公共资源交易中心平台</w:t>
            </w:r>
            <w:r>
              <w:rPr>
                <w:rFonts w:hint="eastAsia" w:ascii="仿宋" w:hAnsi="仿宋" w:eastAsia="仿宋" w:cs="仿宋"/>
                <w:spacing w:val="-5"/>
                <w:sz w:val="24"/>
                <w:szCs w:val="24"/>
              </w:rPr>
              <w:t>（陕西省）</w:t>
            </w: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"http://www.sxggzyjy.cn/" </w:instrText>
            </w:r>
            <w:r>
              <w:rPr>
                <w:rFonts w:hint="eastAsia" w:ascii="仿宋" w:hAnsi="仿宋" w:eastAsia="仿宋" w:cs="仿宋"/>
                <w:sz w:val="24"/>
                <w:szCs w:val="24"/>
              </w:rPr>
              <w:fldChar w:fldCharType="separate"/>
            </w:r>
            <w:r>
              <w:rPr>
                <w:rFonts w:hint="eastAsia" w:ascii="仿宋" w:hAnsi="仿宋" w:eastAsia="仿宋" w:cs="仿宋"/>
                <w:sz w:val="24"/>
                <w:szCs w:val="24"/>
              </w:rPr>
              <w:t>http://www.sxggzyjy.c</w:t>
            </w:r>
            <w:r>
              <w:rPr>
                <w:rFonts w:hint="eastAsia" w:ascii="仿宋" w:hAnsi="仿宋" w:eastAsia="仿宋" w:cs="仿宋"/>
                <w:spacing w:val="-1"/>
                <w:sz w:val="24"/>
                <w:szCs w:val="24"/>
              </w:rPr>
              <w:t>n/</w:t>
            </w:r>
            <w:r>
              <w:rPr>
                <w:rFonts w:hint="eastAsia" w:ascii="仿宋" w:hAnsi="仿宋" w:eastAsia="仿宋" w:cs="仿宋"/>
                <w:spacing w:val="-1"/>
                <w:sz w:val="24"/>
                <w:szCs w:val="24"/>
              </w:rPr>
              <w:fldChar w:fldCharType="end"/>
            </w:r>
            <w:r>
              <w:rPr>
                <w:rFonts w:hint="eastAsia" w:ascii="仿宋" w:hAnsi="仿宋" w:eastAsia="仿宋" w:cs="仿宋"/>
                <w:spacing w:val="6"/>
                <w:sz w:val="24"/>
                <w:szCs w:val="24"/>
              </w:rPr>
              <w:t>），</w:t>
            </w:r>
            <w:r>
              <w:rPr>
                <w:rFonts w:hint="eastAsia" w:ascii="仿宋" w:hAnsi="仿宋" w:eastAsia="仿宋" w:cs="仿宋"/>
                <w:spacing w:val="-1"/>
                <w:sz w:val="24"/>
                <w:szCs w:val="24"/>
              </w:rPr>
              <w:t>选择“电子交易平台—政府采购交易系</w:t>
            </w:r>
            <w:r>
              <w:rPr>
                <w:rFonts w:hint="eastAsia" w:ascii="仿宋" w:hAnsi="仿宋" w:eastAsia="仿宋" w:cs="仿宋"/>
                <w:spacing w:val="3"/>
                <w:sz w:val="24"/>
                <w:szCs w:val="24"/>
              </w:rPr>
              <w:t>统（企业端）</w:t>
            </w:r>
            <w:r>
              <w:rPr>
                <w:rFonts w:hint="eastAsia" w:ascii="仿宋" w:hAnsi="仿宋" w:eastAsia="仿宋" w:cs="仿宋"/>
                <w:spacing w:val="-89"/>
                <w:sz w:val="24"/>
                <w:szCs w:val="24"/>
              </w:rPr>
              <w:t xml:space="preserve"> </w:t>
            </w:r>
            <w:r>
              <w:rPr>
                <w:rFonts w:hint="eastAsia" w:ascii="仿宋" w:hAnsi="仿宋" w:eastAsia="仿宋" w:cs="仿宋"/>
                <w:spacing w:val="3"/>
                <w:sz w:val="24"/>
                <w:szCs w:val="24"/>
              </w:rPr>
              <w:t>”进行登录，登录后进入菜单“采</w:t>
            </w:r>
            <w:r>
              <w:rPr>
                <w:rFonts w:hint="eastAsia" w:ascii="仿宋" w:hAnsi="仿宋" w:eastAsia="仿宋" w:cs="仿宋"/>
                <w:spacing w:val="2"/>
                <w:sz w:val="24"/>
                <w:szCs w:val="24"/>
              </w:rPr>
              <w:t>购业务—我的项目—项</w:t>
            </w:r>
            <w:r>
              <w:rPr>
                <w:rFonts w:hint="eastAsia" w:ascii="仿宋" w:hAnsi="仿宋" w:eastAsia="仿宋" w:cs="仿宋"/>
                <w:spacing w:val="4"/>
                <w:sz w:val="24"/>
                <w:szCs w:val="24"/>
              </w:rPr>
              <w:t>目流程—上传电子投标文件</w:t>
            </w:r>
            <w:r>
              <w:rPr>
                <w:rFonts w:hint="eastAsia" w:ascii="仿宋" w:hAnsi="仿宋" w:eastAsia="仿宋" w:cs="仿宋"/>
                <w:spacing w:val="-89"/>
                <w:sz w:val="24"/>
                <w:szCs w:val="24"/>
              </w:rPr>
              <w:t xml:space="preserve"> </w:t>
            </w:r>
            <w:r>
              <w:rPr>
                <w:rFonts w:hint="eastAsia" w:ascii="仿宋" w:hAnsi="仿宋" w:eastAsia="仿宋" w:cs="仿宋"/>
                <w:spacing w:val="4"/>
                <w:sz w:val="24"/>
                <w:szCs w:val="24"/>
              </w:rPr>
              <w:t>”。上传成功后</w:t>
            </w:r>
            <w:r>
              <w:rPr>
                <w:rFonts w:hint="eastAsia" w:ascii="仿宋" w:hAnsi="仿宋" w:eastAsia="仿宋" w:cs="仿宋"/>
                <w:spacing w:val="3"/>
                <w:sz w:val="24"/>
                <w:szCs w:val="24"/>
              </w:rPr>
              <w:t>，电子化平台将予以记录，</w:t>
            </w:r>
            <w:r>
              <w:rPr>
                <w:rFonts w:hint="eastAsia" w:ascii="仿宋" w:hAnsi="仿宋" w:eastAsia="仿宋" w:cs="仿宋"/>
                <w:spacing w:val="9"/>
                <w:sz w:val="24"/>
                <w:szCs w:val="24"/>
              </w:rPr>
              <w:t>逾期系统将拒绝接收。</w:t>
            </w:r>
          </w:p>
        </w:tc>
      </w:tr>
      <w:tr w14:paraId="18850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5" w:type="dxa"/>
            <w:tcBorders>
              <w:right w:val="single" w:color="auto" w:sz="4" w:space="0"/>
            </w:tcBorders>
            <w:vAlign w:val="top"/>
          </w:tcPr>
          <w:p w14:paraId="13BAD472">
            <w:pPr>
              <w:pStyle w:val="18"/>
              <w:keepNext w:val="0"/>
              <w:keepLines w:val="0"/>
              <w:pageBreakBefore w:val="0"/>
              <w:wordWrap/>
              <w:overflowPunct/>
              <w:topLinePunct w:val="0"/>
              <w:bidi w:val="0"/>
              <w:spacing w:line="360" w:lineRule="auto"/>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28</w:t>
            </w:r>
          </w:p>
        </w:tc>
        <w:tc>
          <w:tcPr>
            <w:tcW w:w="1237" w:type="dxa"/>
            <w:gridSpan w:val="2"/>
            <w:tcBorders>
              <w:top w:val="single" w:color="auto" w:sz="4" w:space="0"/>
              <w:left w:val="single" w:color="auto" w:sz="4" w:space="0"/>
              <w:bottom w:val="single" w:color="auto" w:sz="4" w:space="0"/>
              <w:right w:val="single" w:color="auto" w:sz="4" w:space="0"/>
            </w:tcBorders>
            <w:vAlign w:val="top"/>
          </w:tcPr>
          <w:p w14:paraId="0841246D">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关于中小企业执行的优惠政策说明</w:t>
            </w:r>
          </w:p>
        </w:tc>
        <w:tc>
          <w:tcPr>
            <w:tcW w:w="7811" w:type="dxa"/>
            <w:tcBorders>
              <w:left w:val="single" w:color="auto" w:sz="4" w:space="0"/>
            </w:tcBorders>
            <w:vAlign w:val="top"/>
          </w:tcPr>
          <w:p w14:paraId="7D7F5DD8">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46"/>
              <w:textAlignment w:val="baseline"/>
              <w:rPr>
                <w:rFonts w:hint="eastAsia" w:ascii="仿宋" w:hAnsi="仿宋" w:eastAsia="仿宋" w:cs="仿宋"/>
                <w:b/>
                <w:bCs/>
                <w:spacing w:val="-4"/>
                <w:sz w:val="24"/>
                <w:szCs w:val="24"/>
              </w:rPr>
            </w:pPr>
            <w:r>
              <w:rPr>
                <w:rFonts w:hint="eastAsia" w:ascii="仿宋" w:hAnsi="仿宋" w:eastAsia="仿宋" w:cs="仿宋"/>
                <w:b/>
                <w:bCs/>
                <w:spacing w:val="-4"/>
                <w:sz w:val="24"/>
                <w:szCs w:val="24"/>
              </w:rPr>
              <w:t>投标企业政府采购政策</w:t>
            </w:r>
          </w:p>
          <w:p w14:paraId="3B3F47F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bCs/>
                <w:spacing w:val="-4"/>
                <w:sz w:val="24"/>
                <w:szCs w:val="24"/>
              </w:rPr>
            </w:pPr>
            <w:r>
              <w:rPr>
                <w:rFonts w:hint="eastAsia" w:ascii="仿宋" w:hAnsi="仿宋" w:eastAsia="仿宋" w:cs="仿宋"/>
                <w:snapToGrid w:val="0"/>
                <w:color w:val="000000"/>
                <w:kern w:val="0"/>
                <w:sz w:val="24"/>
                <w:szCs w:val="24"/>
                <w:lang w:val="en-US" w:eastAsia="zh-CN" w:bidi="ar"/>
              </w:rPr>
              <w:t></w:t>
            </w:r>
            <w:r>
              <w:rPr>
                <w:rFonts w:hint="eastAsia" w:ascii="仿宋" w:hAnsi="仿宋" w:eastAsia="仿宋" w:cs="仿宋"/>
                <w:snapToGrid w:val="0"/>
                <w:color w:val="FF0000"/>
                <w:kern w:val="0"/>
                <w:sz w:val="24"/>
                <w:szCs w:val="24"/>
                <w:lang w:val="en-US" w:eastAsia="zh-CN" w:bidi="ar"/>
              </w:rPr>
              <w:t>本项目专门面向中小企业采购项目，</w:t>
            </w:r>
            <w:r>
              <w:rPr>
                <w:rFonts w:hint="eastAsia" w:ascii="仿宋" w:hAnsi="仿宋" w:eastAsia="仿宋" w:cs="仿宋"/>
                <w:snapToGrid w:val="0"/>
                <w:color w:val="000000"/>
                <w:kern w:val="0"/>
                <w:sz w:val="24"/>
                <w:szCs w:val="24"/>
                <w:lang w:val="en-US" w:eastAsia="zh-CN" w:bidi="ar"/>
              </w:rPr>
              <w:t>所属行业为</w:t>
            </w:r>
            <w:r>
              <w:rPr>
                <w:rFonts w:hint="eastAsia" w:ascii="仿宋" w:hAnsi="仿宋" w:eastAsia="仿宋" w:cs="仿宋"/>
                <w:snapToGrid w:val="0"/>
                <w:color w:val="000000"/>
                <w:kern w:val="0"/>
                <w:sz w:val="24"/>
                <w:szCs w:val="24"/>
                <w:u w:val="single"/>
                <w:lang w:val="en-US" w:eastAsia="zh-CN" w:bidi="ar"/>
              </w:rPr>
              <w:t>未列明行业</w:t>
            </w:r>
          </w:p>
          <w:p w14:paraId="756818A9">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5" w:right="106"/>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 中小企业落实政府采购政策</w:t>
            </w:r>
          </w:p>
          <w:p w14:paraId="56D56409">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5" w:right="106"/>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（1）中小企业应符合工信部联企业[2011]300号文件规定，采购活动执行《政府采购促进中小企业发展暂行办法》的规定。</w:t>
            </w:r>
          </w:p>
          <w:p w14:paraId="492F6CFD">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5" w:right="106"/>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（2）投标供应商须提供中小企业证明函，以此为依据享受政府采购政策。</w:t>
            </w:r>
          </w:p>
          <w:p w14:paraId="61B49036">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5" w:right="106"/>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（3）投标供应商出具《中小企业声明函》，由评委会审定，符合条件的企业享受政府采购政策(价格优惠20%)。</w:t>
            </w:r>
          </w:p>
          <w:p w14:paraId="3CE23BE9">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5" w:right="106"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如项目专门面向中小企业采购，则不再进行价格扣除。</w:t>
            </w:r>
          </w:p>
          <w:p w14:paraId="770F9946">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5" w:right="106"/>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1.2 残疾人福利性单位应符合《财政部民政部中国残疾人联合会关于促进残疾人就业政府采购政策的通知》（财库〔2017〕 141 号），投标供应商出具《残疾人福利性单位声明函》，由评委会审定，符合条件的企业享受政府采购政策(价格优惠20%)。</w:t>
            </w:r>
          </w:p>
          <w:p w14:paraId="44A747BD">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5" w:right="106"/>
              <w:textAlignment w:val="baseline"/>
              <w:rPr>
                <w:rFonts w:hint="eastAsia" w:ascii="仿宋" w:hAnsi="仿宋" w:eastAsia="仿宋" w:cs="仿宋"/>
                <w:sz w:val="24"/>
                <w:szCs w:val="24"/>
              </w:rPr>
            </w:pPr>
            <w:r>
              <w:rPr>
                <w:rFonts w:hint="eastAsia" w:ascii="仿宋" w:hAnsi="仿宋" w:eastAsia="仿宋" w:cs="仿宋"/>
                <w:spacing w:val="-1"/>
                <w:sz w:val="24"/>
                <w:szCs w:val="24"/>
              </w:rPr>
              <w:t>1.3 监狱和戒毒企业应符合《财政部 司法部关于政府采购支持监狱企业发展有关问题的通知》--财库〔2014〕68号，并提供由省级以上监狱管理局、戒毒管理局(含新疆生产建设兵团)出具的属于监狱企业的证明(价格优惠20%）。</w:t>
            </w:r>
          </w:p>
        </w:tc>
      </w:tr>
      <w:tr w14:paraId="296DB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655" w:type="dxa"/>
            <w:tcBorders>
              <w:right w:val="single" w:color="auto" w:sz="4" w:space="0"/>
            </w:tcBorders>
            <w:vAlign w:val="top"/>
          </w:tcPr>
          <w:p w14:paraId="12A927C6">
            <w:pPr>
              <w:pStyle w:val="18"/>
              <w:keepNext w:val="0"/>
              <w:keepLines w:val="0"/>
              <w:pageBreakBefore w:val="0"/>
              <w:wordWrap/>
              <w:overflowPunct/>
              <w:topLinePunct w:val="0"/>
              <w:bidi w:val="0"/>
              <w:spacing w:line="360" w:lineRule="auto"/>
              <w:ind w:left="218" w:left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123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CDEDEDF">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落实节能、环保产品政策（本项目不涉及）</w:t>
            </w:r>
          </w:p>
          <w:p w14:paraId="5E83E5D3">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lang w:val="en-US" w:eastAsia="zh-Hans"/>
              </w:rPr>
            </w:pPr>
          </w:p>
        </w:tc>
        <w:tc>
          <w:tcPr>
            <w:tcW w:w="7811" w:type="dxa"/>
            <w:tcBorders>
              <w:left w:val="single" w:color="auto" w:sz="4" w:space="0"/>
            </w:tcBorders>
            <w:shd w:val="clear" w:color="auto" w:fill="auto"/>
            <w:vAlign w:val="top"/>
          </w:tcPr>
          <w:p w14:paraId="2361F818">
            <w:pPr>
              <w:pStyle w:val="20"/>
              <w:keepNext w:val="0"/>
              <w:keepLines w:val="0"/>
              <w:pageBreakBefore w:val="0"/>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1.根据《财政部发展改革委生态环境部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7D531FA3">
            <w:pPr>
              <w:pStyle w:val="20"/>
              <w:keepNext w:val="0"/>
              <w:keepLines w:val="0"/>
              <w:pageBreakBefore w:val="0"/>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2.本项目采购的无产品属于节能产品政府采购品目清单中应强制采购的产品范围，供应商应当提供国家确定的认证机构出具的、处于有效期之内的节能产品认证证书，否则作无效投标处理。</w:t>
            </w:r>
          </w:p>
          <w:p w14:paraId="270E2CDB">
            <w:pPr>
              <w:pStyle w:val="20"/>
              <w:keepNext w:val="0"/>
              <w:keepLines w:val="0"/>
              <w:pageBreakBefore w:val="0"/>
              <w:wordWrap/>
              <w:overflowPunct/>
              <w:topLinePunct w:val="0"/>
              <w:bidi w:val="0"/>
              <w:spacing w:line="360" w:lineRule="auto"/>
              <w:rPr>
                <w:rFonts w:hint="eastAsia" w:ascii="仿宋" w:hAnsi="仿宋" w:eastAsia="仿宋" w:cs="仿宋"/>
                <w:spacing w:val="-12"/>
                <w:sz w:val="24"/>
                <w:szCs w:val="24"/>
                <w:lang w:val="en-US" w:eastAsia="zh-Hans"/>
              </w:rPr>
            </w:pPr>
            <w:r>
              <w:rPr>
                <w:rFonts w:hint="eastAsia" w:ascii="仿宋" w:hAnsi="仿宋" w:eastAsia="仿宋" w:cs="仿宋"/>
                <w:sz w:val="24"/>
                <w:szCs w:val="24"/>
              </w:rPr>
              <w:t xml:space="preserve"> 3.本项目采购的无产品属于节能产品政府采购品目清单中应优先采购的产品范围，本项目采购的无产品属于环境标志产品政府采购品目清单中应优先采购的产品范围，评审得分/响应报价相同的，按供应商提供的优先采购产品认证证书数量由多到少顺序排列。</w:t>
            </w:r>
          </w:p>
        </w:tc>
      </w:tr>
      <w:tr w14:paraId="0386A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4" w:hRule="atLeast"/>
        </w:trPr>
        <w:tc>
          <w:tcPr>
            <w:tcW w:w="655" w:type="dxa"/>
            <w:tcBorders>
              <w:right w:val="single" w:color="auto" w:sz="4" w:space="0"/>
            </w:tcBorders>
            <w:vAlign w:val="top"/>
          </w:tcPr>
          <w:p w14:paraId="6106FA5A">
            <w:pPr>
              <w:pStyle w:val="18"/>
              <w:keepNext w:val="0"/>
              <w:keepLines w:val="0"/>
              <w:pageBreakBefore w:val="0"/>
              <w:wordWrap/>
              <w:overflowPunct/>
              <w:topLinePunct w:val="0"/>
              <w:bidi w:val="0"/>
              <w:spacing w:line="360" w:lineRule="auto"/>
              <w:ind w:left="218" w:leftChars="0"/>
              <w:rPr>
                <w:rFonts w:hint="default" w:ascii="仿宋" w:hAnsi="仿宋" w:eastAsia="仿宋" w:cs="仿宋"/>
                <w:spacing w:val="-7"/>
                <w:sz w:val="24"/>
                <w:szCs w:val="24"/>
                <w:lang w:val="en-US" w:eastAsia="zh-CN"/>
              </w:rPr>
            </w:pPr>
            <w:r>
              <w:rPr>
                <w:rFonts w:hint="eastAsia" w:ascii="仿宋" w:hAnsi="仿宋" w:eastAsia="仿宋" w:cs="仿宋"/>
                <w:sz w:val="24"/>
                <w:szCs w:val="24"/>
                <w:lang w:val="en-US" w:eastAsia="zh-CN"/>
              </w:rPr>
              <w:t>30</w:t>
            </w:r>
          </w:p>
        </w:tc>
        <w:tc>
          <w:tcPr>
            <w:tcW w:w="1237" w:type="dxa"/>
            <w:gridSpan w:val="2"/>
            <w:tcBorders>
              <w:top w:val="single" w:color="auto" w:sz="4" w:space="0"/>
              <w:left w:val="single" w:color="auto" w:sz="4" w:space="0"/>
              <w:bottom w:val="single" w:color="auto" w:sz="4" w:space="0"/>
              <w:right w:val="single" w:color="auto" w:sz="4" w:space="0"/>
            </w:tcBorders>
            <w:vAlign w:val="top"/>
          </w:tcPr>
          <w:p w14:paraId="53A425D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1"/>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政采贷业务</w:t>
            </w:r>
          </w:p>
        </w:tc>
        <w:tc>
          <w:tcPr>
            <w:tcW w:w="7811" w:type="dxa"/>
            <w:tcBorders>
              <w:left w:val="single" w:color="auto" w:sz="4" w:space="0"/>
            </w:tcBorders>
            <w:vAlign w:val="top"/>
          </w:tcPr>
          <w:p w14:paraId="64A70E5D">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5" w:right="106"/>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号）等有关规定，按照市场主导、财政引导、银企自愿、风险自担的原则，中标（成交）投标人可根据自身资金需求，登录陕西省政府采购信用融资平台（</w:t>
            </w:r>
            <w:r>
              <w:rPr>
                <w:rFonts w:hint="eastAsia" w:ascii="仿宋" w:hAnsi="仿宋" w:eastAsia="仿宋" w:cs="仿宋"/>
                <w:spacing w:val="-1"/>
                <w:sz w:val="24"/>
                <w:szCs w:val="24"/>
              </w:rPr>
              <w:fldChar w:fldCharType="begin"/>
            </w:r>
            <w:r>
              <w:rPr>
                <w:rFonts w:hint="eastAsia" w:ascii="仿宋" w:hAnsi="仿宋" w:eastAsia="仿宋" w:cs="仿宋"/>
                <w:spacing w:val="-1"/>
                <w:sz w:val="24"/>
                <w:szCs w:val="24"/>
              </w:rPr>
              <w:instrText xml:space="preserve"> HYPERLINK "http://www.ccgp-shaanxi.gov.cn/zcdservice/zcd/shanxi/" </w:instrText>
            </w:r>
            <w:r>
              <w:rPr>
                <w:rFonts w:hint="eastAsia" w:ascii="仿宋" w:hAnsi="仿宋" w:eastAsia="仿宋" w:cs="仿宋"/>
                <w:spacing w:val="-1"/>
                <w:sz w:val="24"/>
                <w:szCs w:val="24"/>
              </w:rPr>
              <w:fldChar w:fldCharType="separate"/>
            </w:r>
            <w:r>
              <w:rPr>
                <w:rFonts w:hint="eastAsia" w:ascii="仿宋" w:hAnsi="仿宋" w:eastAsia="仿宋" w:cs="仿宋"/>
                <w:spacing w:val="-1"/>
                <w:sz w:val="24"/>
                <w:szCs w:val="24"/>
              </w:rPr>
              <w:t>http://www.ccgp-shaanxi.gov.cn/zcdservice/zcd/shanxi/</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rPr>
              <w:t>）在线申请，依法参加政府采购信用融资活动。</w:t>
            </w:r>
          </w:p>
          <w:p w14:paraId="06F40692">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15" w:right="106"/>
              <w:jc w:val="lef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目前的合作银行有：北京银行、中国建设银行、中信银行、中国平安银行、中国光大银行、浦发银行、兴业银行、中国工商银行、秦农银行、浙商银行、中国银行、西安银行、中国农业银行、中国邮政储蓄银行。</w:t>
            </w:r>
          </w:p>
        </w:tc>
      </w:tr>
    </w:tbl>
    <w:p w14:paraId="01DB7744">
      <w:pPr>
        <w:pStyle w:val="6"/>
        <w:keepNext w:val="0"/>
        <w:keepLines w:val="0"/>
        <w:pageBreakBefore w:val="0"/>
        <w:wordWrap/>
        <w:overflowPunct/>
        <w:topLinePunct w:val="0"/>
        <w:bidi w:val="0"/>
        <w:spacing w:line="360" w:lineRule="auto"/>
        <w:rPr>
          <w:rFonts w:hint="eastAsia" w:ascii="仿宋" w:hAnsi="仿宋" w:eastAsia="仿宋" w:cs="仿宋"/>
          <w:sz w:val="21"/>
          <w:szCs w:val="21"/>
        </w:rPr>
      </w:pPr>
    </w:p>
    <w:p w14:paraId="3B138082">
      <w:pPr>
        <w:keepNext w:val="0"/>
        <w:keepLines w:val="0"/>
        <w:pageBreakBefore w:val="0"/>
        <w:wordWrap/>
        <w:overflowPunct/>
        <w:topLinePunct w:val="0"/>
        <w:bidi w:val="0"/>
        <w:spacing w:line="360" w:lineRule="auto"/>
        <w:rPr>
          <w:rFonts w:hint="eastAsia" w:ascii="仿宋" w:hAnsi="仿宋" w:eastAsia="仿宋" w:cs="仿宋"/>
          <w:sz w:val="21"/>
          <w:szCs w:val="21"/>
        </w:rPr>
        <w:sectPr>
          <w:footerReference r:id="rId5" w:type="default"/>
          <w:pgSz w:w="11906" w:h="16840"/>
          <w:pgMar w:top="1440" w:right="1800" w:bottom="1440" w:left="1800" w:header="0" w:footer="818" w:gutter="0"/>
          <w:pgNumType w:fmt="decimal"/>
          <w:cols w:space="720" w:num="1"/>
        </w:sectPr>
      </w:pPr>
    </w:p>
    <w:p w14:paraId="71DF9FB8">
      <w:pPr>
        <w:keepNext w:val="0"/>
        <w:keepLines w:val="0"/>
        <w:pageBreakBefore w:val="0"/>
        <w:wordWrap/>
        <w:overflowPunct/>
        <w:topLinePunct w:val="0"/>
        <w:bidi w:val="0"/>
        <w:spacing w:line="360" w:lineRule="auto"/>
        <w:ind w:left="4657"/>
        <w:outlineLvl w:val="1"/>
        <w:rPr>
          <w:rFonts w:hint="eastAsia" w:ascii="仿宋" w:hAnsi="仿宋" w:eastAsia="仿宋" w:cs="仿宋"/>
          <w:sz w:val="21"/>
          <w:szCs w:val="21"/>
        </w:rPr>
      </w:pPr>
      <w:bookmarkStart w:id="5" w:name="_Toc6744"/>
      <w:r>
        <w:rPr>
          <w:rFonts w:hint="eastAsia" w:ascii="仿宋" w:hAnsi="仿宋" w:eastAsia="仿宋" w:cs="仿宋"/>
          <w:b/>
          <w:bCs/>
          <w:spacing w:val="-14"/>
          <w:sz w:val="21"/>
          <w:szCs w:val="21"/>
        </w:rPr>
        <w:t>总则</w:t>
      </w:r>
      <w:bookmarkEnd w:id="5"/>
    </w:p>
    <w:p w14:paraId="3D11A543">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outlineLvl w:val="1"/>
        <w:rPr>
          <w:rFonts w:hint="eastAsia" w:ascii="仿宋" w:hAnsi="仿宋" w:eastAsia="仿宋" w:cs="仿宋"/>
          <w:sz w:val="24"/>
          <w:szCs w:val="24"/>
        </w:rPr>
      </w:pPr>
      <w:bookmarkStart w:id="6" w:name="_Toc3416"/>
      <w:r>
        <w:rPr>
          <w:rFonts w:hint="eastAsia" w:ascii="仿宋" w:hAnsi="仿宋" w:eastAsia="仿宋" w:cs="仿宋"/>
          <w:b/>
          <w:bCs/>
          <w:spacing w:val="-6"/>
          <w:sz w:val="24"/>
          <w:szCs w:val="24"/>
        </w:rPr>
        <w:t>一、定义</w:t>
      </w:r>
      <w:bookmarkEnd w:id="6"/>
    </w:p>
    <w:p w14:paraId="146E30F4">
      <w:pPr>
        <w:keepNext w:val="0"/>
        <w:keepLines w:val="0"/>
        <w:pageBreakBefore w:val="0"/>
        <w:widowControl/>
        <w:kinsoku w:val="0"/>
        <w:wordWrap/>
        <w:overflowPunct/>
        <w:topLinePunct w:val="0"/>
        <w:autoSpaceDE w:val="0"/>
        <w:autoSpaceDN w:val="0"/>
        <w:bidi w:val="0"/>
        <w:adjustRightInd w:val="0"/>
        <w:snapToGrid w:val="0"/>
        <w:spacing w:line="360" w:lineRule="auto"/>
        <w:ind w:left="252"/>
        <w:textAlignment w:val="baseline"/>
        <w:rPr>
          <w:rFonts w:hint="eastAsia" w:ascii="仿宋" w:hAnsi="仿宋" w:eastAsia="仿宋" w:cs="仿宋"/>
          <w:sz w:val="24"/>
          <w:szCs w:val="24"/>
          <w:lang w:eastAsia="zh-CN"/>
        </w:rPr>
      </w:pPr>
      <w:r>
        <w:rPr>
          <w:rFonts w:hint="eastAsia" w:ascii="仿宋" w:hAnsi="仿宋" w:eastAsia="仿宋" w:cs="仿宋"/>
          <w:spacing w:val="-2"/>
          <w:sz w:val="24"/>
          <w:szCs w:val="24"/>
        </w:rPr>
        <w:t>（一）采购人：</w:t>
      </w:r>
      <w:r>
        <w:rPr>
          <w:rFonts w:hint="eastAsia" w:ascii="仿宋" w:hAnsi="仿宋" w:eastAsia="仿宋" w:cs="仿宋"/>
          <w:spacing w:val="-2"/>
          <w:sz w:val="24"/>
          <w:szCs w:val="24"/>
          <w:lang w:eastAsia="zh-CN"/>
        </w:rPr>
        <w:t>榆林市榆阳区住房和城乡建设局</w:t>
      </w:r>
    </w:p>
    <w:p w14:paraId="15330D9F">
      <w:pPr>
        <w:keepNext w:val="0"/>
        <w:keepLines w:val="0"/>
        <w:pageBreakBefore w:val="0"/>
        <w:widowControl/>
        <w:kinsoku w:val="0"/>
        <w:wordWrap/>
        <w:overflowPunct/>
        <w:topLinePunct w:val="0"/>
        <w:autoSpaceDE w:val="0"/>
        <w:autoSpaceDN w:val="0"/>
        <w:bidi w:val="0"/>
        <w:adjustRightInd w:val="0"/>
        <w:snapToGrid w:val="0"/>
        <w:spacing w:line="360" w:lineRule="auto"/>
        <w:ind w:left="252"/>
        <w:textAlignment w:val="baseline"/>
        <w:rPr>
          <w:rFonts w:hint="eastAsia" w:ascii="仿宋" w:hAnsi="仿宋" w:eastAsia="仿宋" w:cs="仿宋"/>
          <w:sz w:val="24"/>
          <w:szCs w:val="24"/>
        </w:rPr>
      </w:pPr>
      <w:r>
        <w:rPr>
          <w:rFonts w:hint="eastAsia" w:ascii="仿宋" w:hAnsi="仿宋" w:eastAsia="仿宋" w:cs="仿宋"/>
          <w:spacing w:val="-2"/>
          <w:sz w:val="24"/>
          <w:szCs w:val="24"/>
        </w:rPr>
        <w:t>（二）监管部门：榆林市</w:t>
      </w:r>
      <w:r>
        <w:rPr>
          <w:rFonts w:hint="eastAsia" w:ascii="仿宋" w:hAnsi="仿宋" w:eastAsia="仿宋" w:cs="仿宋"/>
          <w:spacing w:val="-2"/>
          <w:sz w:val="24"/>
          <w:szCs w:val="24"/>
          <w:lang w:val="en-US" w:eastAsia="zh-CN"/>
        </w:rPr>
        <w:t>榆阳区</w:t>
      </w:r>
      <w:r>
        <w:rPr>
          <w:rFonts w:hint="eastAsia" w:ascii="仿宋" w:hAnsi="仿宋" w:eastAsia="仿宋" w:cs="仿宋"/>
          <w:spacing w:val="-2"/>
          <w:sz w:val="24"/>
          <w:szCs w:val="24"/>
        </w:rPr>
        <w:t>财政局</w:t>
      </w:r>
    </w:p>
    <w:p w14:paraId="22415D9F">
      <w:pPr>
        <w:keepNext w:val="0"/>
        <w:keepLines w:val="0"/>
        <w:pageBreakBefore w:val="0"/>
        <w:widowControl/>
        <w:kinsoku w:val="0"/>
        <w:wordWrap/>
        <w:overflowPunct/>
        <w:topLinePunct w:val="0"/>
        <w:autoSpaceDE w:val="0"/>
        <w:autoSpaceDN w:val="0"/>
        <w:bidi w:val="0"/>
        <w:adjustRightInd w:val="0"/>
        <w:snapToGrid w:val="0"/>
        <w:spacing w:line="360" w:lineRule="auto"/>
        <w:ind w:left="252"/>
        <w:textAlignment w:val="baseline"/>
        <w:rPr>
          <w:rFonts w:hint="eastAsia" w:ascii="仿宋" w:hAnsi="仿宋" w:eastAsia="仿宋" w:cs="仿宋"/>
          <w:sz w:val="24"/>
          <w:szCs w:val="24"/>
          <w:lang w:eastAsia="zh-CN"/>
        </w:rPr>
      </w:pPr>
      <w:r>
        <w:rPr>
          <w:rFonts w:hint="eastAsia" w:ascii="仿宋" w:hAnsi="仿宋" w:eastAsia="仿宋" w:cs="仿宋"/>
          <w:spacing w:val="-1"/>
          <w:sz w:val="24"/>
          <w:szCs w:val="24"/>
        </w:rPr>
        <w:t>（三）采购代理机构：</w:t>
      </w:r>
      <w:r>
        <w:rPr>
          <w:rFonts w:hint="eastAsia" w:ascii="仿宋" w:hAnsi="仿宋" w:eastAsia="仿宋" w:cs="仿宋"/>
          <w:spacing w:val="-1"/>
          <w:sz w:val="24"/>
          <w:szCs w:val="24"/>
          <w:lang w:eastAsia="zh-CN"/>
        </w:rPr>
        <w:t>陕西晨安前沿项目管理有限公司</w:t>
      </w:r>
    </w:p>
    <w:p w14:paraId="11BDED51">
      <w:pPr>
        <w:keepNext w:val="0"/>
        <w:keepLines w:val="0"/>
        <w:pageBreakBefore w:val="0"/>
        <w:widowControl/>
        <w:kinsoku w:val="0"/>
        <w:wordWrap/>
        <w:overflowPunct/>
        <w:topLinePunct w:val="0"/>
        <w:autoSpaceDE w:val="0"/>
        <w:autoSpaceDN w:val="0"/>
        <w:bidi w:val="0"/>
        <w:adjustRightInd w:val="0"/>
        <w:snapToGrid w:val="0"/>
        <w:spacing w:line="360" w:lineRule="auto"/>
        <w:ind w:left="252"/>
        <w:textAlignment w:val="baseline"/>
        <w:rPr>
          <w:rFonts w:hint="eastAsia" w:ascii="仿宋" w:hAnsi="仿宋" w:eastAsia="仿宋" w:cs="仿宋"/>
          <w:sz w:val="24"/>
          <w:szCs w:val="24"/>
        </w:rPr>
      </w:pPr>
      <w:r>
        <w:rPr>
          <w:rFonts w:hint="eastAsia" w:ascii="仿宋" w:hAnsi="仿宋" w:eastAsia="仿宋" w:cs="仿宋"/>
          <w:spacing w:val="-1"/>
          <w:sz w:val="24"/>
          <w:szCs w:val="24"/>
        </w:rPr>
        <w:t>（四）投标人：拟向采购人提供货物、工程或者服务的法人、其他组织或者自然人</w:t>
      </w:r>
    </w:p>
    <w:p w14:paraId="6219B12C">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outlineLvl w:val="1"/>
        <w:rPr>
          <w:rFonts w:hint="eastAsia" w:ascii="仿宋" w:hAnsi="仿宋" w:eastAsia="仿宋" w:cs="仿宋"/>
          <w:sz w:val="24"/>
          <w:szCs w:val="24"/>
        </w:rPr>
      </w:pPr>
      <w:bookmarkStart w:id="7" w:name="_Toc22300"/>
      <w:r>
        <w:rPr>
          <w:rFonts w:hint="eastAsia" w:ascii="仿宋" w:hAnsi="仿宋" w:eastAsia="仿宋" w:cs="仿宋"/>
          <w:b/>
          <w:bCs/>
          <w:spacing w:val="-4"/>
          <w:sz w:val="24"/>
          <w:szCs w:val="24"/>
        </w:rPr>
        <w:t>二、投标人注意事项</w:t>
      </w:r>
      <w:bookmarkEnd w:id="7"/>
    </w:p>
    <w:p w14:paraId="2E14658F">
      <w:pPr>
        <w:keepNext w:val="0"/>
        <w:keepLines w:val="0"/>
        <w:pageBreakBefore w:val="0"/>
        <w:widowControl/>
        <w:kinsoku w:val="0"/>
        <w:wordWrap/>
        <w:overflowPunct/>
        <w:topLinePunct w:val="0"/>
        <w:autoSpaceDE w:val="0"/>
        <w:autoSpaceDN w:val="0"/>
        <w:bidi w:val="0"/>
        <w:adjustRightInd w:val="0"/>
        <w:snapToGrid w:val="0"/>
        <w:spacing w:line="360" w:lineRule="auto"/>
        <w:ind w:left="252"/>
        <w:textAlignment w:val="baseline"/>
        <w:rPr>
          <w:rFonts w:hint="eastAsia" w:ascii="仿宋" w:hAnsi="仿宋" w:eastAsia="仿宋" w:cs="仿宋"/>
          <w:sz w:val="24"/>
          <w:szCs w:val="24"/>
        </w:rPr>
      </w:pPr>
      <w:r>
        <w:rPr>
          <w:rFonts w:hint="eastAsia" w:ascii="仿宋" w:hAnsi="仿宋" w:eastAsia="仿宋" w:cs="仿宋"/>
          <w:b/>
          <w:bCs/>
          <w:spacing w:val="-6"/>
          <w:sz w:val="24"/>
          <w:szCs w:val="24"/>
        </w:rPr>
        <w:t>（一）询问</w:t>
      </w:r>
    </w:p>
    <w:p w14:paraId="54158CE8">
      <w:pPr>
        <w:keepNext w:val="0"/>
        <w:keepLines w:val="0"/>
        <w:pageBreakBefore w:val="0"/>
        <w:widowControl/>
        <w:kinsoku w:val="0"/>
        <w:wordWrap/>
        <w:overflowPunct/>
        <w:topLinePunct w:val="0"/>
        <w:autoSpaceDE w:val="0"/>
        <w:autoSpaceDN w:val="0"/>
        <w:bidi w:val="0"/>
        <w:adjustRightInd w:val="0"/>
        <w:snapToGrid w:val="0"/>
        <w:spacing w:line="360" w:lineRule="auto"/>
        <w:ind w:right="75" w:firstLine="482"/>
        <w:textAlignment w:val="baseline"/>
        <w:rPr>
          <w:rFonts w:hint="eastAsia" w:ascii="仿宋" w:hAnsi="仿宋" w:eastAsia="仿宋" w:cs="仿宋"/>
          <w:sz w:val="24"/>
          <w:szCs w:val="24"/>
        </w:rPr>
      </w:pPr>
      <w:r>
        <w:rPr>
          <w:rFonts w:hint="eastAsia" w:ascii="仿宋" w:hAnsi="仿宋" w:eastAsia="仿宋" w:cs="仿宋"/>
          <w:spacing w:val="-2"/>
          <w:sz w:val="24"/>
          <w:szCs w:val="24"/>
        </w:rPr>
        <w:t>投标人对政府采购活动事项有疑问的，可以向采购人提出询问，采购人应</w:t>
      </w:r>
      <w:r>
        <w:rPr>
          <w:rFonts w:hint="eastAsia" w:ascii="仿宋" w:hAnsi="仿宋" w:eastAsia="仿宋" w:cs="仿宋"/>
          <w:spacing w:val="-3"/>
          <w:sz w:val="24"/>
          <w:szCs w:val="24"/>
        </w:rPr>
        <w:t>当及时作出</w:t>
      </w:r>
      <w:r>
        <w:rPr>
          <w:rFonts w:hint="eastAsia" w:ascii="仿宋" w:hAnsi="仿宋" w:eastAsia="仿宋" w:cs="仿宋"/>
          <w:spacing w:val="-1"/>
          <w:sz w:val="24"/>
          <w:szCs w:val="24"/>
        </w:rPr>
        <w:t>答复，但答复的内容不得涉及商业秘密。</w:t>
      </w:r>
    </w:p>
    <w:p w14:paraId="5F0378F3">
      <w:pPr>
        <w:keepNext w:val="0"/>
        <w:keepLines w:val="0"/>
        <w:pageBreakBefore w:val="0"/>
        <w:widowControl/>
        <w:kinsoku w:val="0"/>
        <w:wordWrap/>
        <w:overflowPunct/>
        <w:topLinePunct w:val="0"/>
        <w:autoSpaceDE w:val="0"/>
        <w:autoSpaceDN w:val="0"/>
        <w:bidi w:val="0"/>
        <w:adjustRightInd w:val="0"/>
        <w:snapToGrid w:val="0"/>
        <w:spacing w:line="360" w:lineRule="auto"/>
        <w:ind w:left="252"/>
        <w:textAlignment w:val="baseline"/>
        <w:rPr>
          <w:rFonts w:hint="eastAsia" w:ascii="仿宋" w:hAnsi="仿宋" w:eastAsia="仿宋" w:cs="仿宋"/>
          <w:sz w:val="24"/>
          <w:szCs w:val="24"/>
        </w:rPr>
      </w:pPr>
      <w:r>
        <w:rPr>
          <w:rFonts w:hint="eastAsia" w:ascii="仿宋" w:hAnsi="仿宋" w:eastAsia="仿宋" w:cs="仿宋"/>
          <w:b/>
          <w:bCs/>
          <w:spacing w:val="-5"/>
          <w:sz w:val="24"/>
          <w:szCs w:val="24"/>
        </w:rPr>
        <w:t>（二）质疑和投诉</w:t>
      </w:r>
    </w:p>
    <w:p w14:paraId="271075CD">
      <w:pPr>
        <w:keepNext w:val="0"/>
        <w:keepLines w:val="0"/>
        <w:pageBreakBefore w:val="0"/>
        <w:widowControl/>
        <w:kinsoku w:val="0"/>
        <w:wordWrap/>
        <w:overflowPunct/>
        <w:topLinePunct w:val="0"/>
        <w:autoSpaceDE w:val="0"/>
        <w:autoSpaceDN w:val="0"/>
        <w:bidi w:val="0"/>
        <w:adjustRightInd w:val="0"/>
        <w:snapToGrid w:val="0"/>
        <w:spacing w:line="360" w:lineRule="auto"/>
        <w:ind w:left="3" w:right="75" w:firstLine="480"/>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投标人如果认为招标文件中涉及的采购需求（包括投标人资格条件、评审要素及分值设置、采购内容和要求、合同条款等）使自身的合法权益受到损害，可以在招标文件公告期限届满之日起 7 个工作日内，以书面形式向采购人提出质疑；</w:t>
      </w:r>
    </w:p>
    <w:p w14:paraId="54CFC45B">
      <w:pPr>
        <w:keepNext w:val="0"/>
        <w:keepLines w:val="0"/>
        <w:pageBreakBefore w:val="0"/>
        <w:widowControl/>
        <w:kinsoku w:val="0"/>
        <w:wordWrap/>
        <w:overflowPunct/>
        <w:topLinePunct w:val="0"/>
        <w:autoSpaceDE w:val="0"/>
        <w:autoSpaceDN w:val="0"/>
        <w:bidi w:val="0"/>
        <w:adjustRightInd w:val="0"/>
        <w:snapToGrid w:val="0"/>
        <w:spacing w:line="360" w:lineRule="auto"/>
        <w:ind w:left="3" w:right="75" w:firstLine="480"/>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投标人如果认为采购程序、采购过程或成交结果使自身的合法权益受到损害，可以在知道或应知其权益受到损害之日起 7 个工作日内，以书面形式向采购代理机构提出质疑。</w:t>
      </w:r>
    </w:p>
    <w:p w14:paraId="2C44129B">
      <w:pPr>
        <w:keepNext w:val="0"/>
        <w:keepLines w:val="0"/>
        <w:pageBreakBefore w:val="0"/>
        <w:widowControl/>
        <w:kinsoku w:val="0"/>
        <w:wordWrap/>
        <w:overflowPunct/>
        <w:topLinePunct w:val="0"/>
        <w:autoSpaceDE w:val="0"/>
        <w:autoSpaceDN w:val="0"/>
        <w:bidi w:val="0"/>
        <w:adjustRightInd w:val="0"/>
        <w:snapToGrid w:val="0"/>
        <w:spacing w:line="360" w:lineRule="auto"/>
        <w:ind w:left="3" w:right="75" w:firstLine="480"/>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采购人、采购代理机构将在收到书面质疑后 7 个工作日内做出答复，并以书面形式通知质疑人和其他有关投标人。</w:t>
      </w:r>
    </w:p>
    <w:p w14:paraId="40703918">
      <w:pPr>
        <w:keepNext w:val="0"/>
        <w:keepLines w:val="0"/>
        <w:pageBreakBefore w:val="0"/>
        <w:widowControl/>
        <w:kinsoku w:val="0"/>
        <w:wordWrap/>
        <w:overflowPunct/>
        <w:topLinePunct w:val="0"/>
        <w:autoSpaceDE w:val="0"/>
        <w:autoSpaceDN w:val="0"/>
        <w:bidi w:val="0"/>
        <w:adjustRightInd w:val="0"/>
        <w:snapToGrid w:val="0"/>
        <w:spacing w:line="360" w:lineRule="auto"/>
        <w:ind w:firstLine="498"/>
        <w:jc w:val="both"/>
        <w:textAlignment w:val="baseline"/>
        <w:rPr>
          <w:rFonts w:hint="eastAsia" w:ascii="仿宋" w:hAnsi="仿宋" w:eastAsia="仿宋" w:cs="仿宋"/>
          <w:sz w:val="24"/>
          <w:szCs w:val="24"/>
        </w:rPr>
      </w:pPr>
      <w:r>
        <w:rPr>
          <w:rFonts w:hint="eastAsia" w:ascii="仿宋" w:hAnsi="仿宋" w:eastAsia="仿宋" w:cs="仿宋"/>
          <w:sz w:val="24"/>
          <w:szCs w:val="24"/>
        </w:rPr>
        <w:t>1、投标人提出质疑应当提交质疑函和必要的证明材料，并按财政部《质疑函范本》</w:t>
      </w:r>
      <w:r>
        <w:rPr>
          <w:rFonts w:hint="eastAsia" w:ascii="仿宋" w:hAnsi="仿宋" w:eastAsia="仿宋" w:cs="仿宋"/>
          <w:spacing w:val="-2"/>
          <w:sz w:val="24"/>
          <w:szCs w:val="24"/>
        </w:rPr>
        <w:t>给定的格式进行填写，范本下载详见【财政部国库</w:t>
      </w:r>
      <w:r>
        <w:rPr>
          <w:rFonts w:hint="eastAsia" w:ascii="仿宋" w:hAnsi="仿宋" w:eastAsia="仿宋" w:cs="仿宋"/>
          <w:spacing w:val="-3"/>
          <w:sz w:val="24"/>
          <w:szCs w:val="24"/>
        </w:rPr>
        <w:t>司（gks.mof.gov.cn）】网站〖首页•〉</w:t>
      </w:r>
      <w:r>
        <w:rPr>
          <w:rFonts w:hint="eastAsia" w:ascii="仿宋" w:hAnsi="仿宋" w:eastAsia="仿宋" w:cs="仿宋"/>
          <w:spacing w:val="-1"/>
          <w:sz w:val="24"/>
          <w:szCs w:val="24"/>
        </w:rPr>
        <w:t>政府采购管理〗栏目中的《政府采购投标人质疑函范本》。</w:t>
      </w:r>
    </w:p>
    <w:p w14:paraId="26E6BE56">
      <w:pPr>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rPr>
          <w:rFonts w:hint="eastAsia" w:ascii="仿宋" w:hAnsi="仿宋" w:eastAsia="仿宋" w:cs="仿宋"/>
          <w:sz w:val="24"/>
          <w:szCs w:val="24"/>
        </w:rPr>
      </w:pPr>
      <w:r>
        <w:rPr>
          <w:rFonts w:hint="eastAsia" w:ascii="仿宋" w:hAnsi="仿宋" w:eastAsia="仿宋" w:cs="仿宋"/>
          <w:spacing w:val="-1"/>
          <w:sz w:val="24"/>
          <w:szCs w:val="24"/>
        </w:rPr>
        <w:t>《政府采购投标人质疑函范本》链接地址：</w:t>
      </w:r>
    </w:p>
    <w:p w14:paraId="6845EE22">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sz w:val="24"/>
          <w:szCs w:val="24"/>
        </w:rPr>
      </w:pPr>
      <w:r>
        <w:rPr>
          <w:rFonts w:hint="eastAsia" w:ascii="仿宋" w:hAnsi="仿宋" w:eastAsia="仿宋" w:cs="仿宋"/>
          <w:sz w:val="24"/>
          <w:szCs w:val="24"/>
        </w:rPr>
        <w:t>http://gks.mof.gov.cn/ztztz/zhengfucaigouguanli/201802/t20180201_2804589.htm</w:t>
      </w:r>
    </w:p>
    <w:p w14:paraId="49B65838">
      <w:pPr>
        <w:keepNext w:val="0"/>
        <w:keepLines w:val="0"/>
        <w:pageBreakBefore w:val="0"/>
        <w:widowControl/>
        <w:kinsoku w:val="0"/>
        <w:wordWrap/>
        <w:overflowPunct/>
        <w:topLinePunct w:val="0"/>
        <w:autoSpaceDE w:val="0"/>
        <w:autoSpaceDN w:val="0"/>
        <w:bidi w:val="0"/>
        <w:adjustRightInd w:val="0"/>
        <w:snapToGrid w:val="0"/>
        <w:spacing w:line="360" w:lineRule="auto"/>
        <w:ind w:right="25" w:firstLine="483"/>
        <w:jc w:val="both"/>
        <w:textAlignment w:val="baseline"/>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"http://gks.mof.gov.cn/zhengfucaigouguanli/201802/t20180201_2804589.html2" </w:instrText>
      </w:r>
      <w:r>
        <w:rPr>
          <w:rFonts w:hint="eastAsia" w:ascii="仿宋" w:hAnsi="仿宋" w:eastAsia="仿宋" w:cs="仿宋"/>
          <w:sz w:val="24"/>
          <w:szCs w:val="24"/>
        </w:rPr>
        <w:fldChar w:fldCharType="separate"/>
      </w:r>
      <w:r>
        <w:rPr>
          <w:rFonts w:hint="eastAsia" w:ascii="仿宋" w:hAnsi="仿宋" w:eastAsia="仿宋" w:cs="仿宋"/>
          <w:spacing w:val="-5"/>
          <w:sz w:val="24"/>
          <w:szCs w:val="24"/>
        </w:rPr>
        <w:t>2</w:t>
      </w:r>
      <w:r>
        <w:rPr>
          <w:rFonts w:hint="eastAsia" w:ascii="仿宋" w:hAnsi="仿宋" w:eastAsia="仿宋" w:cs="仿宋"/>
          <w:spacing w:val="-5"/>
          <w:sz w:val="24"/>
          <w:szCs w:val="24"/>
        </w:rPr>
        <w:fldChar w:fldCharType="end"/>
      </w:r>
      <w:r>
        <w:rPr>
          <w:rFonts w:hint="eastAsia" w:ascii="仿宋" w:hAnsi="仿宋" w:eastAsia="仿宋" w:cs="仿宋"/>
          <w:spacing w:val="-5"/>
          <w:sz w:val="24"/>
          <w:szCs w:val="24"/>
        </w:rPr>
        <w:t>、质疑人为自然人的，应当由本人在《质疑函》上签字；质疑人</w:t>
      </w:r>
      <w:r>
        <w:rPr>
          <w:rFonts w:hint="eastAsia" w:ascii="仿宋" w:hAnsi="仿宋" w:eastAsia="仿宋" w:cs="仿宋"/>
          <w:spacing w:val="-6"/>
          <w:sz w:val="24"/>
          <w:szCs w:val="24"/>
        </w:rPr>
        <w:t>为法人或者其他组织</w:t>
      </w:r>
      <w:r>
        <w:rPr>
          <w:rFonts w:hint="eastAsia" w:ascii="仿宋" w:hAnsi="仿宋" w:eastAsia="仿宋" w:cs="仿宋"/>
          <w:spacing w:val="-2"/>
          <w:sz w:val="24"/>
          <w:szCs w:val="24"/>
        </w:rPr>
        <w:t>的，应当由法定代表人、主要负责人，或者其授权代表在《质疑函》上签字或者盖章，并</w:t>
      </w:r>
      <w:r>
        <w:rPr>
          <w:rFonts w:hint="eastAsia" w:ascii="仿宋" w:hAnsi="仿宋" w:eastAsia="仿宋" w:cs="仿宋"/>
          <w:spacing w:val="-1"/>
          <w:sz w:val="24"/>
          <w:szCs w:val="24"/>
        </w:rPr>
        <w:t>加盖公章。授权代表办理质疑事项时，除提交《质疑函》外，还应当提交《授权委托书》</w:t>
      </w:r>
      <w:r>
        <w:rPr>
          <w:rFonts w:hint="eastAsia" w:ascii="仿宋" w:hAnsi="仿宋" w:eastAsia="仿宋" w:cs="仿宋"/>
          <w:sz w:val="24"/>
          <w:szCs w:val="24"/>
        </w:rPr>
        <w:t>及授权代表的有效身份证明，《授权委托书》应当载明委托代</w:t>
      </w:r>
      <w:r>
        <w:rPr>
          <w:rFonts w:hint="eastAsia" w:ascii="仿宋" w:hAnsi="仿宋" w:eastAsia="仿宋" w:cs="仿宋"/>
          <w:spacing w:val="-1"/>
          <w:sz w:val="24"/>
          <w:szCs w:val="24"/>
        </w:rPr>
        <w:t>理的具体权限和事项。</w:t>
      </w:r>
    </w:p>
    <w:p w14:paraId="05CFEA00">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sz w:val="24"/>
          <w:szCs w:val="24"/>
        </w:rPr>
      </w:pPr>
      <w:r>
        <w:rPr>
          <w:rFonts w:hint="eastAsia" w:ascii="仿宋" w:hAnsi="仿宋" w:eastAsia="仿宋" w:cs="仿宋"/>
          <w:sz w:val="24"/>
          <w:szCs w:val="24"/>
        </w:rPr>
        <w:t>在法定质疑期内，针对同一采购程序环节的</w:t>
      </w:r>
      <w:r>
        <w:rPr>
          <w:rFonts w:hint="eastAsia" w:ascii="仿宋" w:hAnsi="仿宋" w:eastAsia="仿宋" w:cs="仿宋"/>
          <w:spacing w:val="-1"/>
          <w:sz w:val="24"/>
          <w:szCs w:val="24"/>
        </w:rPr>
        <w:t>质疑应当一次性提出。</w:t>
      </w:r>
    </w:p>
    <w:p w14:paraId="4A069D70">
      <w:pPr>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rFonts w:hint="eastAsia" w:ascii="仿宋" w:hAnsi="仿宋" w:eastAsia="仿宋" w:cs="仿宋"/>
          <w:sz w:val="24"/>
          <w:szCs w:val="24"/>
        </w:rPr>
      </w:pPr>
      <w:r>
        <w:rPr>
          <w:rFonts w:hint="eastAsia" w:ascii="仿宋" w:hAnsi="仿宋" w:eastAsia="仿宋" w:cs="仿宋"/>
          <w:spacing w:val="-1"/>
          <w:sz w:val="24"/>
          <w:szCs w:val="24"/>
        </w:rPr>
        <w:t>3、有下列情形之一的，属于无效质疑，采购人、采购代理机构不予受理：</w:t>
      </w:r>
    </w:p>
    <w:p w14:paraId="161A34C1">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仿宋" w:hAnsi="仿宋" w:eastAsia="仿宋" w:cs="仿宋"/>
          <w:sz w:val="24"/>
          <w:szCs w:val="24"/>
        </w:rPr>
      </w:pPr>
      <w:r>
        <w:rPr>
          <w:rFonts w:hint="eastAsia" w:ascii="仿宋" w:hAnsi="仿宋" w:eastAsia="仿宋" w:cs="仿宋"/>
          <w:spacing w:val="-1"/>
          <w:sz w:val="24"/>
          <w:szCs w:val="24"/>
        </w:rPr>
        <w:t>（1）质疑人不是参与本次采购项目的投标人或潜在投标人；</w:t>
      </w:r>
    </w:p>
    <w:p w14:paraId="72D08642">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仿宋" w:hAnsi="仿宋" w:eastAsia="仿宋" w:cs="仿宋"/>
          <w:sz w:val="24"/>
          <w:szCs w:val="24"/>
        </w:rPr>
      </w:pPr>
      <w:r>
        <w:rPr>
          <w:rFonts w:hint="eastAsia" w:ascii="仿宋" w:hAnsi="仿宋" w:eastAsia="仿宋" w:cs="仿宋"/>
          <w:spacing w:val="-2"/>
          <w:sz w:val="24"/>
          <w:szCs w:val="24"/>
        </w:rPr>
        <w:t>（2）质疑人与质疑事项不存在利害关系的；</w:t>
      </w:r>
    </w:p>
    <w:p w14:paraId="4563F166">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仿宋" w:hAnsi="仿宋" w:eastAsia="仿宋" w:cs="仿宋"/>
          <w:sz w:val="24"/>
          <w:szCs w:val="24"/>
        </w:rPr>
      </w:pPr>
      <w:r>
        <w:rPr>
          <w:rFonts w:hint="eastAsia" w:ascii="仿宋" w:hAnsi="仿宋" w:eastAsia="仿宋" w:cs="仿宋"/>
          <w:spacing w:val="-2"/>
          <w:sz w:val="24"/>
          <w:szCs w:val="24"/>
        </w:rPr>
        <w:t>（3）未在法定期限内提出质疑的；</w:t>
      </w:r>
    </w:p>
    <w:p w14:paraId="3AC322DC">
      <w:pPr>
        <w:keepNext w:val="0"/>
        <w:keepLines w:val="0"/>
        <w:pageBreakBefore w:val="0"/>
        <w:widowControl/>
        <w:kinsoku w:val="0"/>
        <w:wordWrap/>
        <w:overflowPunct/>
        <w:topLinePunct w:val="0"/>
        <w:autoSpaceDE w:val="0"/>
        <w:autoSpaceDN w:val="0"/>
        <w:bidi w:val="0"/>
        <w:adjustRightInd w:val="0"/>
        <w:snapToGrid w:val="0"/>
        <w:spacing w:line="360" w:lineRule="auto"/>
        <w:ind w:right="75" w:firstLine="491"/>
        <w:textAlignment w:val="baseline"/>
        <w:rPr>
          <w:rFonts w:hint="eastAsia" w:ascii="仿宋" w:hAnsi="仿宋" w:eastAsia="仿宋" w:cs="仿宋"/>
          <w:sz w:val="24"/>
          <w:szCs w:val="24"/>
        </w:rPr>
      </w:pPr>
      <w:r>
        <w:rPr>
          <w:rFonts w:hint="eastAsia" w:ascii="仿宋" w:hAnsi="仿宋" w:eastAsia="仿宋" w:cs="仿宋"/>
          <w:spacing w:val="1"/>
          <w:sz w:val="24"/>
          <w:szCs w:val="24"/>
        </w:rPr>
        <w:t>（4）质疑未以书面形式提出，或《质疑函》主要内容构成不完整的，或缺</w:t>
      </w:r>
      <w:r>
        <w:rPr>
          <w:rFonts w:hint="eastAsia" w:ascii="仿宋" w:hAnsi="仿宋" w:eastAsia="仿宋" w:cs="仿宋"/>
          <w:sz w:val="24"/>
          <w:szCs w:val="24"/>
        </w:rPr>
        <w:t>乏必要的</w:t>
      </w:r>
      <w:r>
        <w:rPr>
          <w:rFonts w:hint="eastAsia" w:ascii="仿宋" w:hAnsi="仿宋" w:eastAsia="仿宋" w:cs="仿宋"/>
          <w:spacing w:val="-1"/>
          <w:sz w:val="24"/>
          <w:szCs w:val="24"/>
        </w:rPr>
        <w:t>证明材料及证明材料不完整的；</w:t>
      </w:r>
    </w:p>
    <w:p w14:paraId="766CB995">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仿宋" w:hAnsi="仿宋" w:eastAsia="仿宋" w:cs="仿宋"/>
          <w:sz w:val="24"/>
          <w:szCs w:val="24"/>
        </w:rPr>
      </w:pPr>
      <w:r>
        <w:rPr>
          <w:rFonts w:hint="eastAsia" w:ascii="仿宋" w:hAnsi="仿宋" w:eastAsia="仿宋" w:cs="仿宋"/>
          <w:spacing w:val="-1"/>
          <w:sz w:val="24"/>
          <w:szCs w:val="24"/>
        </w:rPr>
        <w:t>（5）《质疑函》没有合法有效的签字、盖章或授权的；</w:t>
      </w:r>
    </w:p>
    <w:p w14:paraId="088B440D">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仿宋" w:hAnsi="仿宋" w:eastAsia="仿宋" w:cs="仿宋"/>
          <w:sz w:val="24"/>
          <w:szCs w:val="24"/>
        </w:rPr>
      </w:pPr>
      <w:r>
        <w:rPr>
          <w:rFonts w:hint="eastAsia" w:ascii="仿宋" w:hAnsi="仿宋" w:eastAsia="仿宋" w:cs="仿宋"/>
          <w:spacing w:val="-2"/>
          <w:sz w:val="24"/>
          <w:szCs w:val="24"/>
        </w:rPr>
        <w:t>（6）以非法手段取得证据、材料的；</w:t>
      </w:r>
    </w:p>
    <w:p w14:paraId="25DA655C">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仿宋" w:hAnsi="仿宋" w:eastAsia="仿宋" w:cs="仿宋"/>
          <w:sz w:val="24"/>
          <w:szCs w:val="24"/>
        </w:rPr>
      </w:pPr>
      <w:r>
        <w:rPr>
          <w:rFonts w:hint="eastAsia" w:ascii="仿宋" w:hAnsi="仿宋" w:eastAsia="仿宋" w:cs="仿宋"/>
          <w:spacing w:val="-1"/>
          <w:sz w:val="24"/>
          <w:szCs w:val="24"/>
        </w:rPr>
        <w:t>（7）质疑答复后，同一质疑人就同一事项再次提出质疑的；</w:t>
      </w:r>
    </w:p>
    <w:p w14:paraId="74BB31EE">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sz w:val="24"/>
          <w:szCs w:val="24"/>
        </w:rPr>
      </w:pPr>
      <w:r>
        <w:rPr>
          <w:rFonts w:hint="eastAsia" w:ascii="仿宋" w:hAnsi="仿宋" w:eastAsia="仿宋" w:cs="仿宋"/>
          <w:spacing w:val="1"/>
          <w:sz w:val="24"/>
          <w:szCs w:val="24"/>
        </w:rPr>
        <w:t>4、质疑人对采购代理机构或采购人的答复不满意，以及采购人、采购代理机构未在</w:t>
      </w:r>
      <w:r>
        <w:rPr>
          <w:rFonts w:hint="eastAsia" w:ascii="仿宋" w:hAnsi="仿宋" w:eastAsia="仿宋" w:cs="仿宋"/>
          <w:spacing w:val="-1"/>
          <w:sz w:val="24"/>
          <w:szCs w:val="24"/>
        </w:rPr>
        <w:t>规定时间内做出答复的，可以在答复期满后</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15</w:t>
      </w:r>
      <w:r>
        <w:rPr>
          <w:rFonts w:hint="eastAsia" w:ascii="仿宋" w:hAnsi="仿宋" w:eastAsia="仿宋" w:cs="仿宋"/>
          <w:spacing w:val="-51"/>
          <w:sz w:val="24"/>
          <w:szCs w:val="24"/>
        </w:rPr>
        <w:t xml:space="preserve"> </w:t>
      </w:r>
      <w:r>
        <w:rPr>
          <w:rFonts w:hint="eastAsia" w:ascii="仿宋" w:hAnsi="仿宋" w:eastAsia="仿宋" w:cs="仿宋"/>
          <w:spacing w:val="-1"/>
          <w:sz w:val="24"/>
          <w:szCs w:val="24"/>
        </w:rPr>
        <w:t>个工作日内向</w:t>
      </w:r>
      <w:r>
        <w:rPr>
          <w:rFonts w:hint="eastAsia" w:ascii="仿宋" w:hAnsi="仿宋" w:eastAsia="仿宋" w:cs="仿宋"/>
          <w:spacing w:val="-1"/>
          <w:sz w:val="24"/>
          <w:szCs w:val="24"/>
          <w:lang w:eastAsia="zh-CN"/>
        </w:rPr>
        <w:t>榆林市榆阳区财政局</w:t>
      </w:r>
      <w:r>
        <w:rPr>
          <w:rFonts w:hint="eastAsia" w:ascii="仿宋" w:hAnsi="仿宋" w:eastAsia="仿宋" w:cs="仿宋"/>
          <w:spacing w:val="-2"/>
          <w:sz w:val="24"/>
          <w:szCs w:val="24"/>
        </w:rPr>
        <w:t>提出投诉。</w:t>
      </w:r>
    </w:p>
    <w:p w14:paraId="5C4AC051">
      <w:pPr>
        <w:keepNext w:val="0"/>
        <w:keepLines w:val="0"/>
        <w:pageBreakBefore w:val="0"/>
        <w:wordWrap/>
        <w:overflowPunct/>
        <w:topLinePunct w:val="0"/>
        <w:bidi w:val="0"/>
        <w:spacing w:line="360" w:lineRule="auto"/>
        <w:ind w:left="491"/>
        <w:rPr>
          <w:rFonts w:hint="eastAsia" w:ascii="仿宋" w:hAnsi="仿宋" w:eastAsia="仿宋" w:cs="仿宋"/>
          <w:sz w:val="24"/>
          <w:szCs w:val="24"/>
        </w:rPr>
      </w:pPr>
      <w:r>
        <w:rPr>
          <w:rFonts w:hint="eastAsia" w:ascii="仿宋" w:hAnsi="仿宋" w:eastAsia="仿宋" w:cs="仿宋"/>
          <w:spacing w:val="-1"/>
          <w:sz w:val="24"/>
          <w:szCs w:val="24"/>
        </w:rPr>
        <w:t>5、投标人投诉的事项不得超出已质疑事项的范围。</w:t>
      </w:r>
    </w:p>
    <w:p w14:paraId="5F9F34DF">
      <w:pPr>
        <w:keepNext w:val="0"/>
        <w:keepLines w:val="0"/>
        <w:pageBreakBefore w:val="0"/>
        <w:wordWrap/>
        <w:overflowPunct/>
        <w:topLinePunct w:val="0"/>
        <w:bidi w:val="0"/>
        <w:spacing w:line="360" w:lineRule="auto"/>
        <w:ind w:left="488"/>
        <w:rPr>
          <w:rFonts w:hint="eastAsia" w:ascii="仿宋" w:hAnsi="仿宋" w:eastAsia="仿宋" w:cs="仿宋"/>
          <w:sz w:val="24"/>
          <w:szCs w:val="24"/>
        </w:rPr>
      </w:pPr>
      <w:r>
        <w:rPr>
          <w:rFonts w:hint="eastAsia" w:ascii="仿宋" w:hAnsi="仿宋" w:eastAsia="仿宋" w:cs="仿宋"/>
          <w:spacing w:val="-1"/>
          <w:sz w:val="24"/>
          <w:szCs w:val="24"/>
        </w:rPr>
        <w:t>6、对捏造事实、提供虚假材料进行质疑、投诉的行为予以严肃处理。</w:t>
      </w:r>
    </w:p>
    <w:p w14:paraId="70E8967C">
      <w:pPr>
        <w:keepNext w:val="0"/>
        <w:keepLines w:val="0"/>
        <w:pageBreakBefore w:val="0"/>
        <w:wordWrap/>
        <w:overflowPunct/>
        <w:topLinePunct w:val="0"/>
        <w:bidi w:val="0"/>
        <w:spacing w:line="360" w:lineRule="auto"/>
        <w:ind w:left="7" w:right="80" w:firstLine="478"/>
        <w:rPr>
          <w:rFonts w:hint="eastAsia" w:ascii="仿宋" w:hAnsi="仿宋" w:eastAsia="仿宋" w:cs="仿宋"/>
          <w:sz w:val="24"/>
          <w:szCs w:val="24"/>
        </w:rPr>
      </w:pPr>
      <w:r>
        <w:rPr>
          <w:rFonts w:hint="eastAsia" w:ascii="仿宋" w:hAnsi="仿宋" w:eastAsia="仿宋" w:cs="仿宋"/>
          <w:spacing w:val="-2"/>
          <w:sz w:val="24"/>
          <w:szCs w:val="24"/>
        </w:rPr>
        <w:t>①《中华人民共和国政府采购法》《中华人民共和国政府采购法实施条例》《中华人民共和国招标投标法》《中华人民共和国招标投标法实施条例》《政府采购质疑和投诉办</w:t>
      </w:r>
      <w:r>
        <w:rPr>
          <w:rFonts w:hint="eastAsia" w:ascii="仿宋" w:hAnsi="仿宋" w:eastAsia="仿宋" w:cs="仿宋"/>
          <w:sz w:val="24"/>
          <w:szCs w:val="24"/>
        </w:rPr>
        <w:t>法》等法律法规的规定，投标人质疑、投诉应当有明确</w:t>
      </w:r>
      <w:r>
        <w:rPr>
          <w:rFonts w:hint="eastAsia" w:ascii="仿宋" w:hAnsi="仿宋" w:eastAsia="仿宋" w:cs="仿宋"/>
          <w:spacing w:val="-1"/>
          <w:sz w:val="24"/>
          <w:szCs w:val="24"/>
        </w:rPr>
        <w:t>的请求和必要的证明材料。</w:t>
      </w:r>
    </w:p>
    <w:p w14:paraId="1975820C">
      <w:pPr>
        <w:keepNext w:val="0"/>
        <w:keepLines w:val="0"/>
        <w:pageBreakBefore w:val="0"/>
        <w:wordWrap/>
        <w:overflowPunct/>
        <w:topLinePunct w:val="0"/>
        <w:bidi w:val="0"/>
        <w:spacing w:line="360" w:lineRule="auto"/>
        <w:ind w:left="9" w:right="80" w:firstLine="475"/>
        <w:rPr>
          <w:rFonts w:hint="eastAsia" w:ascii="仿宋" w:hAnsi="仿宋" w:eastAsia="仿宋" w:cs="仿宋"/>
          <w:sz w:val="24"/>
          <w:szCs w:val="24"/>
        </w:rPr>
      </w:pPr>
      <w:r>
        <w:rPr>
          <w:rFonts w:hint="eastAsia" w:ascii="仿宋" w:hAnsi="仿宋" w:eastAsia="仿宋" w:cs="仿宋"/>
          <w:spacing w:val="-2"/>
          <w:sz w:val="24"/>
          <w:szCs w:val="24"/>
        </w:rPr>
        <w:t>②投诉人在全国范围内十二个月内三次以上投诉查无实据的，由财政部门列入不良行</w:t>
      </w:r>
      <w:r>
        <w:rPr>
          <w:rFonts w:hint="eastAsia" w:ascii="仿宋" w:hAnsi="仿宋" w:eastAsia="仿宋" w:cs="仿宋"/>
          <w:spacing w:val="-3"/>
          <w:sz w:val="24"/>
          <w:szCs w:val="24"/>
        </w:rPr>
        <w:t>为记录名单。</w:t>
      </w:r>
    </w:p>
    <w:p w14:paraId="4315BD11">
      <w:pPr>
        <w:keepNext w:val="0"/>
        <w:keepLines w:val="0"/>
        <w:pageBreakBefore w:val="0"/>
        <w:wordWrap/>
        <w:overflowPunct/>
        <w:topLinePunct w:val="0"/>
        <w:bidi w:val="0"/>
        <w:spacing w:line="360" w:lineRule="auto"/>
        <w:ind w:left="9" w:right="80" w:firstLine="475"/>
        <w:rPr>
          <w:rFonts w:hint="eastAsia" w:ascii="仿宋" w:hAnsi="仿宋" w:eastAsia="仿宋" w:cs="仿宋"/>
          <w:sz w:val="24"/>
          <w:szCs w:val="24"/>
        </w:rPr>
      </w:pPr>
      <w:r>
        <w:rPr>
          <w:rFonts w:hint="eastAsia" w:ascii="仿宋" w:hAnsi="仿宋" w:eastAsia="仿宋" w:cs="仿宋"/>
          <w:spacing w:val="-2"/>
          <w:sz w:val="24"/>
          <w:szCs w:val="24"/>
        </w:rPr>
        <w:t>③捏造事实、提供虚假材料或者以非法手段取得证明材料的投诉将被驳回，并将提出</w:t>
      </w:r>
      <w:r>
        <w:rPr>
          <w:rFonts w:hint="eastAsia" w:ascii="仿宋" w:hAnsi="仿宋" w:eastAsia="仿宋" w:cs="仿宋"/>
          <w:sz w:val="24"/>
          <w:szCs w:val="24"/>
        </w:rPr>
        <w:t>投诉的投标人列入不良行为记录名单，禁止其</w:t>
      </w:r>
      <w:r>
        <w:rPr>
          <w:rFonts w:hint="eastAsia" w:ascii="仿宋" w:hAnsi="仿宋" w:eastAsia="仿宋" w:cs="仿宋"/>
          <w:spacing w:val="-1"/>
          <w:sz w:val="24"/>
          <w:szCs w:val="24"/>
        </w:rPr>
        <w:t>一至三年内参加政府采购活动。</w:t>
      </w:r>
    </w:p>
    <w:p w14:paraId="672F8499">
      <w:pPr>
        <w:keepNext w:val="0"/>
        <w:keepLines w:val="0"/>
        <w:pageBreakBefore w:val="0"/>
        <w:wordWrap/>
        <w:overflowPunct/>
        <w:topLinePunct w:val="0"/>
        <w:bidi w:val="0"/>
        <w:spacing w:line="360" w:lineRule="auto"/>
        <w:ind w:left="492"/>
        <w:rPr>
          <w:rFonts w:hint="eastAsia" w:ascii="仿宋" w:hAnsi="仿宋" w:eastAsia="仿宋" w:cs="仿宋"/>
          <w:sz w:val="24"/>
          <w:szCs w:val="24"/>
        </w:rPr>
      </w:pPr>
      <w:r>
        <w:rPr>
          <w:rFonts w:hint="eastAsia" w:ascii="仿宋" w:hAnsi="仿宋" w:eastAsia="仿宋" w:cs="仿宋"/>
          <w:spacing w:val="-1"/>
          <w:sz w:val="24"/>
          <w:szCs w:val="24"/>
        </w:rPr>
        <w:t>7、依法严惩捏造事实诬告陷害、诽谤他人的行为。</w:t>
      </w:r>
    </w:p>
    <w:p w14:paraId="361523BC">
      <w:pPr>
        <w:keepNext w:val="0"/>
        <w:keepLines w:val="0"/>
        <w:pageBreakBefore w:val="0"/>
        <w:wordWrap/>
        <w:overflowPunct/>
        <w:topLinePunct w:val="0"/>
        <w:bidi w:val="0"/>
        <w:spacing w:line="360" w:lineRule="auto"/>
        <w:ind w:left="6" w:right="73" w:firstLine="479"/>
        <w:rPr>
          <w:rFonts w:hint="eastAsia" w:ascii="仿宋" w:hAnsi="仿宋" w:eastAsia="仿宋" w:cs="仿宋"/>
          <w:sz w:val="24"/>
          <w:szCs w:val="24"/>
        </w:rPr>
      </w:pPr>
      <w:r>
        <w:rPr>
          <w:rFonts w:hint="eastAsia" w:ascii="仿宋" w:hAnsi="仿宋" w:eastAsia="仿宋" w:cs="仿宋"/>
          <w:spacing w:val="-3"/>
          <w:sz w:val="24"/>
          <w:szCs w:val="24"/>
        </w:rPr>
        <w:t>①《中华人民共和国刑法》第</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243</w:t>
      </w:r>
      <w:r>
        <w:rPr>
          <w:rFonts w:hint="eastAsia" w:ascii="仿宋" w:hAnsi="仿宋" w:eastAsia="仿宋" w:cs="仿宋"/>
          <w:spacing w:val="-49"/>
          <w:sz w:val="24"/>
          <w:szCs w:val="24"/>
        </w:rPr>
        <w:t xml:space="preserve"> </w:t>
      </w:r>
      <w:r>
        <w:rPr>
          <w:rFonts w:hint="eastAsia" w:ascii="仿宋" w:hAnsi="仿宋" w:eastAsia="仿宋" w:cs="仿宋"/>
          <w:spacing w:val="-3"/>
          <w:sz w:val="24"/>
          <w:szCs w:val="24"/>
        </w:rPr>
        <w:t>条【诬告陷害罪】捏造事实诬告陷害他人，意图使</w:t>
      </w:r>
      <w:r>
        <w:rPr>
          <w:rFonts w:hint="eastAsia" w:ascii="仿宋" w:hAnsi="仿宋" w:eastAsia="仿宋" w:cs="仿宋"/>
          <w:spacing w:val="-2"/>
          <w:sz w:val="24"/>
          <w:szCs w:val="24"/>
        </w:rPr>
        <w:t>他人受刑事追究，情节严重的，处三年以下有期徒刑、拘役或者管制；造成严重后果的，</w:t>
      </w:r>
      <w:r>
        <w:rPr>
          <w:rFonts w:hint="eastAsia" w:ascii="仿宋" w:hAnsi="仿宋" w:eastAsia="仿宋" w:cs="仿宋"/>
          <w:spacing w:val="-1"/>
          <w:sz w:val="24"/>
          <w:szCs w:val="24"/>
        </w:rPr>
        <w:t>处三年以上十年以下有期徒刑。</w:t>
      </w:r>
    </w:p>
    <w:p w14:paraId="386E15AE">
      <w:pPr>
        <w:keepNext w:val="0"/>
        <w:keepLines w:val="0"/>
        <w:pageBreakBefore w:val="0"/>
        <w:wordWrap/>
        <w:overflowPunct/>
        <w:topLinePunct w:val="0"/>
        <w:bidi w:val="0"/>
        <w:spacing w:line="360" w:lineRule="auto"/>
        <w:ind w:left="5" w:right="80" w:firstLine="479"/>
        <w:rPr>
          <w:rFonts w:hint="eastAsia" w:ascii="仿宋" w:hAnsi="仿宋" w:eastAsia="仿宋" w:cs="仿宋"/>
          <w:sz w:val="24"/>
          <w:szCs w:val="24"/>
        </w:rPr>
      </w:pPr>
      <w:r>
        <w:rPr>
          <w:rFonts w:hint="eastAsia" w:ascii="仿宋" w:hAnsi="仿宋" w:eastAsia="仿宋" w:cs="仿宋"/>
          <w:spacing w:val="-3"/>
          <w:sz w:val="24"/>
          <w:szCs w:val="24"/>
        </w:rPr>
        <w:t>②《中华人民共和国刑法》第</w:t>
      </w:r>
      <w:r>
        <w:rPr>
          <w:rFonts w:hint="eastAsia" w:ascii="仿宋" w:hAnsi="仿宋" w:eastAsia="仿宋" w:cs="仿宋"/>
          <w:spacing w:val="-31"/>
          <w:sz w:val="24"/>
          <w:szCs w:val="24"/>
        </w:rPr>
        <w:t xml:space="preserve"> </w:t>
      </w:r>
      <w:r>
        <w:rPr>
          <w:rFonts w:hint="eastAsia" w:ascii="仿宋" w:hAnsi="仿宋" w:eastAsia="仿宋" w:cs="仿宋"/>
          <w:spacing w:val="-3"/>
          <w:sz w:val="24"/>
          <w:szCs w:val="24"/>
        </w:rPr>
        <w:t>246</w:t>
      </w:r>
      <w:r>
        <w:rPr>
          <w:rFonts w:hint="eastAsia" w:ascii="仿宋" w:hAnsi="仿宋" w:eastAsia="仿宋" w:cs="仿宋"/>
          <w:spacing w:val="-49"/>
          <w:sz w:val="24"/>
          <w:szCs w:val="24"/>
        </w:rPr>
        <w:t xml:space="preserve"> </w:t>
      </w:r>
      <w:r>
        <w:rPr>
          <w:rFonts w:hint="eastAsia" w:ascii="仿宋" w:hAnsi="仿宋" w:eastAsia="仿宋" w:cs="仿宋"/>
          <w:spacing w:val="-3"/>
          <w:sz w:val="24"/>
          <w:szCs w:val="24"/>
        </w:rPr>
        <w:t>条【侮辱罪、诽谤罪】以暴力或者其他方法公然侮</w:t>
      </w:r>
      <w:r>
        <w:rPr>
          <w:rFonts w:hint="eastAsia" w:ascii="仿宋" w:hAnsi="仿宋" w:eastAsia="仿宋" w:cs="仿宋"/>
          <w:spacing w:val="-2"/>
          <w:sz w:val="24"/>
          <w:szCs w:val="24"/>
        </w:rPr>
        <w:t>辱他人或者捏造事实诽谤他人，情节严重的，处三年以下有期徒刑、拘役、管制或者剥夺政治权利。</w:t>
      </w:r>
    </w:p>
    <w:p w14:paraId="424E6BBC">
      <w:pPr>
        <w:keepNext w:val="0"/>
        <w:keepLines w:val="0"/>
        <w:pageBreakBefore w:val="0"/>
        <w:wordWrap/>
        <w:overflowPunct/>
        <w:topLinePunct w:val="0"/>
        <w:bidi w:val="0"/>
        <w:spacing w:line="360" w:lineRule="auto"/>
        <w:ind w:left="487"/>
        <w:rPr>
          <w:rFonts w:hint="eastAsia" w:ascii="仿宋" w:hAnsi="仿宋" w:eastAsia="仿宋" w:cs="仿宋"/>
          <w:sz w:val="24"/>
          <w:szCs w:val="24"/>
        </w:rPr>
      </w:pPr>
      <w:r>
        <w:rPr>
          <w:rFonts w:hint="eastAsia" w:ascii="仿宋" w:hAnsi="仿宋" w:eastAsia="仿宋" w:cs="仿宋"/>
          <w:spacing w:val="-2"/>
          <w:sz w:val="24"/>
          <w:szCs w:val="24"/>
        </w:rPr>
        <w:t>8、质疑函递交地址：</w:t>
      </w:r>
    </w:p>
    <w:p w14:paraId="5CA2DBFE">
      <w:pPr>
        <w:keepNext w:val="0"/>
        <w:keepLines w:val="0"/>
        <w:pageBreakBefore w:val="0"/>
        <w:wordWrap/>
        <w:overflowPunct/>
        <w:topLinePunct w:val="0"/>
        <w:bidi w:val="0"/>
        <w:spacing w:line="360" w:lineRule="auto"/>
        <w:ind w:left="5" w:right="80" w:firstLine="479"/>
        <w:rPr>
          <w:rFonts w:hint="eastAsia" w:ascii="仿宋" w:hAnsi="仿宋" w:eastAsia="仿宋" w:cs="仿宋"/>
          <w:spacing w:val="-3"/>
          <w:sz w:val="24"/>
          <w:szCs w:val="24"/>
        </w:rPr>
      </w:pPr>
      <w:r>
        <w:rPr>
          <w:rFonts w:hint="eastAsia" w:ascii="仿宋" w:hAnsi="仿宋" w:eastAsia="仿宋" w:cs="仿宋"/>
          <w:spacing w:val="-3"/>
          <w:sz w:val="24"/>
          <w:szCs w:val="24"/>
        </w:rPr>
        <w:t>采购代理机构：</w:t>
      </w:r>
      <w:r>
        <w:rPr>
          <w:rFonts w:hint="eastAsia" w:ascii="仿宋" w:hAnsi="仿宋" w:eastAsia="仿宋" w:cs="仿宋"/>
          <w:spacing w:val="-3"/>
          <w:sz w:val="24"/>
          <w:szCs w:val="24"/>
          <w:lang w:eastAsia="zh-CN"/>
        </w:rPr>
        <w:t>陕西晨安前沿项目管理有限公司</w:t>
      </w:r>
      <w:r>
        <w:rPr>
          <w:rFonts w:hint="eastAsia" w:ascii="仿宋" w:hAnsi="仿宋" w:eastAsia="仿宋" w:cs="仿宋"/>
          <w:spacing w:val="-3"/>
          <w:sz w:val="24"/>
          <w:szCs w:val="24"/>
        </w:rPr>
        <w:t xml:space="preserve">     联系电话：</w:t>
      </w:r>
      <w:r>
        <w:rPr>
          <w:rFonts w:hint="eastAsia" w:ascii="仿宋" w:hAnsi="仿宋" w:eastAsia="仿宋" w:cs="仿宋"/>
          <w:i w:val="0"/>
          <w:iCs w:val="0"/>
          <w:caps w:val="0"/>
          <w:color w:val="auto"/>
          <w:spacing w:val="0"/>
          <w:kern w:val="0"/>
          <w:sz w:val="24"/>
          <w:szCs w:val="24"/>
          <w:shd w:val="clear" w:fill="FFFFFF"/>
          <w:lang w:val="en-US" w:eastAsia="zh-CN" w:bidi="ar"/>
        </w:rPr>
        <w:t>0912-3523068</w:t>
      </w:r>
    </w:p>
    <w:p w14:paraId="2E7723A2">
      <w:pPr>
        <w:keepNext w:val="0"/>
        <w:keepLines w:val="0"/>
        <w:pageBreakBefore w:val="0"/>
        <w:wordWrap/>
        <w:overflowPunct/>
        <w:topLinePunct w:val="0"/>
        <w:bidi w:val="0"/>
        <w:spacing w:line="360" w:lineRule="auto"/>
        <w:ind w:left="5" w:right="80" w:firstLine="479"/>
        <w:rPr>
          <w:rFonts w:hint="eastAsia" w:ascii="仿宋" w:hAnsi="仿宋" w:eastAsia="仿宋" w:cs="仿宋"/>
          <w:spacing w:val="-3"/>
          <w:sz w:val="24"/>
          <w:szCs w:val="24"/>
        </w:rPr>
      </w:pPr>
      <w:r>
        <w:rPr>
          <w:rFonts w:hint="eastAsia" w:ascii="仿宋" w:hAnsi="仿宋" w:eastAsia="仿宋" w:cs="仿宋"/>
          <w:spacing w:val="-3"/>
          <w:sz w:val="24"/>
          <w:szCs w:val="24"/>
        </w:rPr>
        <w:t xml:space="preserve">递交地址：陕西省榆林市高新区流沙杏小区 C北区6排2号 </w:t>
      </w:r>
    </w:p>
    <w:p w14:paraId="6E9DA2E3">
      <w:pPr>
        <w:keepNext w:val="0"/>
        <w:keepLines w:val="0"/>
        <w:pageBreakBefore w:val="0"/>
        <w:wordWrap/>
        <w:overflowPunct/>
        <w:topLinePunct w:val="0"/>
        <w:bidi w:val="0"/>
        <w:spacing w:line="360" w:lineRule="auto"/>
        <w:ind w:left="487"/>
        <w:rPr>
          <w:rFonts w:hint="eastAsia" w:ascii="仿宋" w:hAnsi="仿宋" w:eastAsia="仿宋" w:cs="仿宋"/>
          <w:sz w:val="24"/>
          <w:szCs w:val="24"/>
        </w:rPr>
      </w:pPr>
      <w:r>
        <w:rPr>
          <w:rFonts w:hint="eastAsia" w:ascii="仿宋" w:hAnsi="仿宋" w:eastAsia="仿宋" w:cs="仿宋"/>
          <w:spacing w:val="-2"/>
          <w:sz w:val="24"/>
          <w:szCs w:val="24"/>
        </w:rPr>
        <w:t>9、投诉书递交地址：</w:t>
      </w:r>
    </w:p>
    <w:p w14:paraId="7DC320E0">
      <w:pPr>
        <w:keepNext w:val="0"/>
        <w:keepLines w:val="0"/>
        <w:pageBreakBefore w:val="0"/>
        <w:wordWrap/>
        <w:overflowPunct/>
        <w:topLinePunct w:val="0"/>
        <w:bidi w:val="0"/>
        <w:spacing w:line="360" w:lineRule="auto"/>
        <w:ind w:left="487"/>
        <w:rPr>
          <w:rFonts w:hint="eastAsia" w:ascii="仿宋" w:hAnsi="仿宋" w:eastAsia="仿宋" w:cs="仿宋"/>
          <w:sz w:val="24"/>
          <w:szCs w:val="24"/>
        </w:rPr>
      </w:pPr>
      <w:r>
        <w:rPr>
          <w:rFonts w:hint="eastAsia" w:ascii="仿宋" w:hAnsi="仿宋" w:eastAsia="仿宋" w:cs="仿宋"/>
          <w:spacing w:val="-1"/>
          <w:sz w:val="24"/>
          <w:szCs w:val="24"/>
        </w:rPr>
        <w:t>监督机构：榆林市</w:t>
      </w:r>
      <w:r>
        <w:rPr>
          <w:rFonts w:hint="eastAsia" w:ascii="仿宋" w:hAnsi="仿宋" w:eastAsia="仿宋" w:cs="仿宋"/>
          <w:spacing w:val="-1"/>
          <w:sz w:val="24"/>
          <w:szCs w:val="24"/>
          <w:lang w:val="en-US" w:eastAsia="zh-CN"/>
        </w:rPr>
        <w:t>榆阳区</w:t>
      </w:r>
      <w:r>
        <w:rPr>
          <w:rFonts w:hint="eastAsia" w:ascii="仿宋" w:hAnsi="仿宋" w:eastAsia="仿宋" w:cs="仿宋"/>
          <w:spacing w:val="-1"/>
          <w:sz w:val="24"/>
          <w:szCs w:val="24"/>
        </w:rPr>
        <w:t>财政局</w:t>
      </w:r>
    </w:p>
    <w:p w14:paraId="331D6415">
      <w:pPr>
        <w:keepNext w:val="0"/>
        <w:keepLines w:val="0"/>
        <w:pageBreakBefore w:val="0"/>
        <w:wordWrap/>
        <w:overflowPunct/>
        <w:topLinePunct w:val="0"/>
        <w:bidi w:val="0"/>
        <w:spacing w:line="360" w:lineRule="auto"/>
        <w:ind w:left="257"/>
        <w:rPr>
          <w:rFonts w:hint="eastAsia" w:ascii="仿宋" w:hAnsi="仿宋" w:eastAsia="仿宋" w:cs="仿宋"/>
          <w:sz w:val="24"/>
          <w:szCs w:val="24"/>
        </w:rPr>
      </w:pPr>
      <w:r>
        <w:rPr>
          <w:rFonts w:hint="eastAsia" w:ascii="仿宋" w:hAnsi="仿宋" w:eastAsia="仿宋" w:cs="仿宋"/>
          <w:b/>
          <w:bCs/>
          <w:spacing w:val="-4"/>
          <w:sz w:val="24"/>
          <w:szCs w:val="24"/>
        </w:rPr>
        <w:t>（三）关于信用记录的查询和使用</w:t>
      </w:r>
    </w:p>
    <w:p w14:paraId="187D961A">
      <w:pPr>
        <w:keepNext w:val="0"/>
        <w:keepLines w:val="0"/>
        <w:pageBreakBefore w:val="0"/>
        <w:wordWrap/>
        <w:overflowPunct/>
        <w:topLinePunct w:val="0"/>
        <w:bidi w:val="0"/>
        <w:spacing w:line="360" w:lineRule="auto"/>
        <w:ind w:firstLine="504"/>
        <w:rPr>
          <w:rFonts w:hint="eastAsia" w:ascii="仿宋" w:hAnsi="仿宋" w:eastAsia="仿宋" w:cs="仿宋"/>
          <w:sz w:val="24"/>
          <w:szCs w:val="24"/>
        </w:rPr>
      </w:pPr>
      <w:r>
        <w:rPr>
          <w:rFonts w:hint="eastAsia" w:ascii="仿宋" w:hAnsi="仿宋" w:eastAsia="仿宋" w:cs="仿宋"/>
          <w:spacing w:val="-12"/>
          <w:sz w:val="24"/>
          <w:szCs w:val="24"/>
        </w:rPr>
        <w:t>1、采购人、采购代理机构在资格审查阶段通过【信用中国（</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"https://www.creditchina.gov.cn" </w:instrText>
      </w:r>
      <w:r>
        <w:rPr>
          <w:rFonts w:hint="eastAsia" w:ascii="仿宋" w:hAnsi="仿宋" w:eastAsia="仿宋" w:cs="仿宋"/>
          <w:sz w:val="24"/>
          <w:szCs w:val="24"/>
        </w:rPr>
        <w:fldChar w:fldCharType="separate"/>
      </w:r>
      <w:r>
        <w:rPr>
          <w:rFonts w:hint="eastAsia" w:ascii="仿宋" w:hAnsi="仿宋" w:eastAsia="仿宋" w:cs="仿宋"/>
          <w:spacing w:val="-12"/>
          <w:sz w:val="24"/>
          <w:szCs w:val="24"/>
        </w:rPr>
        <w:t>www.creditchina.gov.cn</w:t>
      </w:r>
      <w:r>
        <w:rPr>
          <w:rFonts w:hint="eastAsia" w:ascii="仿宋" w:hAnsi="仿宋" w:eastAsia="仿宋" w:cs="仿宋"/>
          <w:spacing w:val="-12"/>
          <w:sz w:val="24"/>
          <w:szCs w:val="24"/>
        </w:rPr>
        <w:fldChar w:fldCharType="end"/>
      </w:r>
      <w:r>
        <w:rPr>
          <w:rFonts w:hint="eastAsia" w:ascii="仿宋" w:hAnsi="仿宋" w:eastAsia="仿宋" w:cs="仿宋"/>
          <w:spacing w:val="-12"/>
          <w:sz w:val="24"/>
          <w:szCs w:val="24"/>
        </w:rPr>
        <w:t>】、</w:t>
      </w:r>
      <w:r>
        <w:rPr>
          <w:rFonts w:hint="eastAsia" w:ascii="仿宋" w:hAnsi="仿宋" w:eastAsia="仿宋" w:cs="仿宋"/>
          <w:sz w:val="24"/>
          <w:szCs w:val="24"/>
        </w:rPr>
        <w:t xml:space="preserve"> 【中国政府采购网（</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"https://www.ccgp.gov.cn" </w:instrText>
      </w:r>
      <w:r>
        <w:rPr>
          <w:rFonts w:hint="eastAsia" w:ascii="仿宋" w:hAnsi="仿宋" w:eastAsia="仿宋" w:cs="仿宋"/>
          <w:sz w:val="24"/>
          <w:szCs w:val="24"/>
        </w:rPr>
        <w:fldChar w:fldCharType="separate"/>
      </w:r>
      <w:r>
        <w:rPr>
          <w:rFonts w:hint="eastAsia" w:ascii="仿宋" w:hAnsi="仿宋" w:eastAsia="仿宋" w:cs="仿宋"/>
          <w:sz w:val="24"/>
          <w:szCs w:val="24"/>
        </w:rPr>
        <w:t>www.ccgp.gov.cn</w:t>
      </w:r>
      <w:r>
        <w:rPr>
          <w:rFonts w:hint="eastAsia" w:ascii="仿宋" w:hAnsi="仿宋" w:eastAsia="仿宋" w:cs="仿宋"/>
          <w:sz w:val="24"/>
          <w:szCs w:val="24"/>
        </w:rPr>
        <w:fldChar w:fldCharType="end"/>
      </w:r>
      <w:r>
        <w:rPr>
          <w:rFonts w:hint="eastAsia" w:ascii="仿宋" w:hAnsi="仿宋" w:eastAsia="仿宋" w:cs="仿宋"/>
          <w:sz w:val="24"/>
          <w:szCs w:val="24"/>
        </w:rPr>
        <w:t>）】网站对投标人的信用情况进行甄别</w:t>
      </w:r>
      <w:r>
        <w:rPr>
          <w:rFonts w:hint="eastAsia" w:ascii="仿宋" w:hAnsi="仿宋" w:eastAsia="仿宋" w:cs="仿宋"/>
          <w:spacing w:val="-1"/>
          <w:sz w:val="24"/>
          <w:szCs w:val="24"/>
        </w:rPr>
        <w:t>。对列入严</w:t>
      </w:r>
      <w:r>
        <w:rPr>
          <w:rFonts w:hint="eastAsia" w:ascii="仿宋" w:hAnsi="仿宋" w:eastAsia="仿宋" w:cs="仿宋"/>
          <w:spacing w:val="-2"/>
          <w:sz w:val="24"/>
          <w:szCs w:val="24"/>
        </w:rPr>
        <w:t>重失信主体、重大税收违法失信主体、政府采购严重违法失信行为记录名单及其他不符合</w:t>
      </w:r>
      <w:r>
        <w:rPr>
          <w:rFonts w:hint="eastAsia" w:ascii="仿宋" w:hAnsi="仿宋" w:eastAsia="仿宋" w:cs="仿宋"/>
          <w:sz w:val="24"/>
          <w:szCs w:val="24"/>
        </w:rPr>
        <w:t>《中华人民共和国政府采购法》第二十二条规定条件的投标人，拒绝其参本次</w:t>
      </w:r>
      <w:r>
        <w:rPr>
          <w:rFonts w:hint="eastAsia" w:ascii="仿宋" w:hAnsi="仿宋" w:eastAsia="仿宋" w:cs="仿宋"/>
          <w:spacing w:val="-1"/>
          <w:sz w:val="24"/>
          <w:szCs w:val="24"/>
        </w:rPr>
        <w:t>投标活动。</w:t>
      </w:r>
    </w:p>
    <w:p w14:paraId="1D306651">
      <w:pPr>
        <w:keepNext w:val="0"/>
        <w:keepLines w:val="0"/>
        <w:pageBreakBefore w:val="0"/>
        <w:wordWrap/>
        <w:overflowPunct/>
        <w:topLinePunct w:val="0"/>
        <w:bidi w:val="0"/>
        <w:spacing w:line="360" w:lineRule="auto"/>
        <w:ind w:left="4" w:right="80" w:firstLine="484"/>
        <w:rPr>
          <w:rFonts w:hint="eastAsia" w:ascii="仿宋" w:hAnsi="仿宋" w:eastAsia="仿宋" w:cs="仿宋"/>
          <w:sz w:val="24"/>
          <w:szCs w:val="24"/>
        </w:rPr>
      </w:pPr>
      <w:r>
        <w:rPr>
          <w:rFonts w:hint="eastAsia" w:ascii="仿宋" w:hAnsi="仿宋" w:eastAsia="仿宋" w:cs="仿宋"/>
          <w:sz w:val="24"/>
          <w:szCs w:val="24"/>
        </w:rPr>
        <w:t>2、投标人在参加政府采购活动前</w:t>
      </w:r>
      <w:r>
        <w:rPr>
          <w:rFonts w:hint="eastAsia" w:ascii="仿宋" w:hAnsi="仿宋" w:eastAsia="仿宋" w:cs="仿宋"/>
          <w:spacing w:val="-31"/>
          <w:sz w:val="24"/>
          <w:szCs w:val="24"/>
        </w:rPr>
        <w:t xml:space="preserve"> </w:t>
      </w:r>
      <w:r>
        <w:rPr>
          <w:rFonts w:hint="eastAsia" w:ascii="仿宋" w:hAnsi="仿宋" w:eastAsia="仿宋" w:cs="仿宋"/>
          <w:sz w:val="24"/>
          <w:szCs w:val="24"/>
        </w:rPr>
        <w:t>3</w:t>
      </w:r>
      <w:r>
        <w:rPr>
          <w:rFonts w:hint="eastAsia" w:ascii="仿宋" w:hAnsi="仿宋" w:eastAsia="仿宋" w:cs="仿宋"/>
          <w:spacing w:val="-48"/>
          <w:sz w:val="24"/>
          <w:szCs w:val="24"/>
        </w:rPr>
        <w:t xml:space="preserve"> </w:t>
      </w:r>
      <w:r>
        <w:rPr>
          <w:rFonts w:hint="eastAsia" w:ascii="仿宋" w:hAnsi="仿宋" w:eastAsia="仿宋" w:cs="仿宋"/>
          <w:sz w:val="24"/>
          <w:szCs w:val="24"/>
        </w:rPr>
        <w:t>年内因违法经营被禁止在一定期限内参加政府采购活动，期限届满的，可以参加政府采购活动的，但投标人应</w:t>
      </w:r>
      <w:r>
        <w:rPr>
          <w:rFonts w:hint="eastAsia" w:ascii="仿宋" w:hAnsi="仿宋" w:eastAsia="仿宋" w:cs="仿宋"/>
          <w:spacing w:val="-1"/>
          <w:sz w:val="24"/>
          <w:szCs w:val="24"/>
        </w:rPr>
        <w:t>提供相关证明材料。</w:t>
      </w:r>
    </w:p>
    <w:p w14:paraId="42ACA5B7">
      <w:pPr>
        <w:keepNext w:val="0"/>
        <w:keepLines w:val="0"/>
        <w:pageBreakBefore w:val="0"/>
        <w:wordWrap/>
        <w:overflowPunct/>
        <w:topLinePunct w:val="0"/>
        <w:bidi w:val="0"/>
        <w:spacing w:line="360" w:lineRule="auto"/>
        <w:ind w:left="5" w:firstLine="485"/>
        <w:rPr>
          <w:rFonts w:hint="eastAsia" w:ascii="仿宋" w:hAnsi="仿宋" w:eastAsia="仿宋" w:cs="仿宋"/>
          <w:sz w:val="24"/>
          <w:szCs w:val="24"/>
        </w:rPr>
      </w:pPr>
      <w:r>
        <w:rPr>
          <w:rFonts w:hint="eastAsia" w:ascii="仿宋" w:hAnsi="仿宋" w:eastAsia="仿宋" w:cs="仿宋"/>
          <w:spacing w:val="1"/>
          <w:sz w:val="24"/>
          <w:szCs w:val="24"/>
        </w:rPr>
        <w:t>3、投标人信用记录查询的时间段为“招标公告发布之日（含当日）至提交投标文件</w:t>
      </w:r>
      <w:r>
        <w:rPr>
          <w:rFonts w:hint="eastAsia" w:ascii="仿宋" w:hAnsi="仿宋" w:eastAsia="仿宋" w:cs="仿宋"/>
          <w:spacing w:val="-2"/>
          <w:sz w:val="24"/>
          <w:szCs w:val="24"/>
        </w:rPr>
        <w:t>截止之日（不含当日）”。信用记录查询的结果，将以纸质截图或将截图保存至电子介质</w:t>
      </w:r>
      <w:r>
        <w:rPr>
          <w:rFonts w:hint="eastAsia" w:ascii="仿宋" w:hAnsi="仿宋" w:eastAsia="仿宋" w:cs="仿宋"/>
          <w:spacing w:val="-6"/>
          <w:sz w:val="24"/>
          <w:szCs w:val="24"/>
        </w:rPr>
        <w:t>的形式留存。投标人未如实填报《书面声明函》的，视为“投标人提供虚假材料谋取中标、</w:t>
      </w:r>
      <w:r>
        <w:rPr>
          <w:rFonts w:hint="eastAsia" w:ascii="仿宋" w:hAnsi="仿宋" w:eastAsia="仿宋" w:cs="仿宋"/>
          <w:spacing w:val="-13"/>
          <w:sz w:val="24"/>
          <w:szCs w:val="24"/>
        </w:rPr>
        <w:t>成交的</w:t>
      </w:r>
      <w:r>
        <w:rPr>
          <w:rFonts w:hint="eastAsia" w:ascii="仿宋" w:hAnsi="仿宋" w:eastAsia="仿宋" w:cs="仿宋"/>
          <w:spacing w:val="-76"/>
          <w:sz w:val="24"/>
          <w:szCs w:val="24"/>
        </w:rPr>
        <w:t xml:space="preserve"> </w:t>
      </w:r>
      <w:r>
        <w:rPr>
          <w:rFonts w:hint="eastAsia" w:ascii="仿宋" w:hAnsi="仿宋" w:eastAsia="仿宋" w:cs="仿宋"/>
          <w:spacing w:val="-13"/>
          <w:sz w:val="24"/>
          <w:szCs w:val="24"/>
        </w:rPr>
        <w:t>”行为，拒绝其参本次投标活动。</w:t>
      </w:r>
    </w:p>
    <w:p w14:paraId="7AADF892">
      <w:pPr>
        <w:keepNext w:val="0"/>
        <w:keepLines w:val="0"/>
        <w:pageBreakBefore w:val="0"/>
        <w:wordWrap/>
        <w:overflowPunct/>
        <w:topLinePunct w:val="0"/>
        <w:bidi w:val="0"/>
        <w:spacing w:line="360" w:lineRule="auto"/>
        <w:ind w:left="257"/>
        <w:rPr>
          <w:rFonts w:hint="eastAsia" w:ascii="仿宋" w:hAnsi="仿宋" w:eastAsia="仿宋" w:cs="仿宋"/>
          <w:sz w:val="24"/>
          <w:szCs w:val="24"/>
        </w:rPr>
      </w:pPr>
      <w:r>
        <w:rPr>
          <w:rFonts w:hint="eastAsia" w:ascii="仿宋" w:hAnsi="仿宋" w:eastAsia="仿宋" w:cs="仿宋"/>
          <w:b/>
          <w:bCs/>
          <w:spacing w:val="-5"/>
          <w:sz w:val="24"/>
          <w:szCs w:val="24"/>
        </w:rPr>
        <w:t>（四）执行优惠政策</w:t>
      </w:r>
    </w:p>
    <w:p w14:paraId="4B0A0209">
      <w:pPr>
        <w:keepNext w:val="0"/>
        <w:keepLines w:val="0"/>
        <w:pageBreakBefore w:val="0"/>
        <w:wordWrap/>
        <w:overflowPunct/>
        <w:topLinePunct w:val="0"/>
        <w:bidi w:val="0"/>
        <w:spacing w:line="360" w:lineRule="auto"/>
        <w:ind w:left="33" w:right="73" w:firstLine="451"/>
        <w:rPr>
          <w:rFonts w:hint="eastAsia" w:ascii="仿宋" w:hAnsi="仿宋" w:eastAsia="仿宋" w:cs="仿宋"/>
          <w:sz w:val="24"/>
          <w:szCs w:val="24"/>
        </w:rPr>
      </w:pPr>
      <w:r>
        <w:rPr>
          <w:rFonts w:hint="eastAsia" w:ascii="仿宋" w:hAnsi="仿宋" w:eastAsia="仿宋" w:cs="仿宋"/>
          <w:spacing w:val="-2"/>
          <w:sz w:val="24"/>
          <w:szCs w:val="24"/>
        </w:rPr>
        <w:t>对于小微企业（含小型、微型企业）、监狱企业、残疾人福利性单位参与本次投标，</w:t>
      </w:r>
      <w:r>
        <w:rPr>
          <w:rFonts w:hint="eastAsia" w:ascii="仿宋" w:hAnsi="仿宋" w:eastAsia="仿宋" w:cs="仿宋"/>
          <w:spacing w:val="-1"/>
          <w:sz w:val="24"/>
          <w:szCs w:val="24"/>
        </w:rPr>
        <w:t>以及节能产品、环保产品的采购，执行国务院办公厅以及国家部委有</w:t>
      </w:r>
      <w:r>
        <w:rPr>
          <w:rFonts w:hint="eastAsia" w:ascii="仿宋" w:hAnsi="仿宋" w:eastAsia="仿宋" w:cs="仿宋"/>
          <w:spacing w:val="-2"/>
          <w:sz w:val="24"/>
          <w:szCs w:val="24"/>
        </w:rPr>
        <w:t>关文件。</w:t>
      </w:r>
    </w:p>
    <w:p w14:paraId="364EFB25">
      <w:pPr>
        <w:keepNext w:val="0"/>
        <w:keepLines w:val="0"/>
        <w:pageBreakBefore w:val="0"/>
        <w:numPr>
          <w:ilvl w:val="0"/>
          <w:numId w:val="2"/>
        </w:numPr>
        <w:wordWrap/>
        <w:overflowPunct/>
        <w:topLinePunct w:val="0"/>
        <w:bidi w:val="0"/>
        <w:spacing w:line="360" w:lineRule="auto"/>
        <w:ind w:left="504"/>
        <w:rPr>
          <w:rFonts w:hint="eastAsia" w:ascii="仿宋" w:hAnsi="仿宋" w:eastAsia="仿宋" w:cs="仿宋"/>
          <w:spacing w:val="-2"/>
          <w:sz w:val="24"/>
          <w:szCs w:val="24"/>
        </w:rPr>
      </w:pPr>
      <w:r>
        <w:rPr>
          <w:rFonts w:hint="eastAsia" w:ascii="仿宋" w:hAnsi="仿宋" w:eastAsia="仿宋" w:cs="仿宋"/>
          <w:spacing w:val="-1"/>
          <w:sz w:val="24"/>
          <w:szCs w:val="24"/>
        </w:rPr>
        <w:t>《政府采购促进中小企业发展管理办法》财库〔2020〕46</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号</w:t>
      </w:r>
      <w:r>
        <w:rPr>
          <w:rFonts w:hint="eastAsia" w:ascii="仿宋" w:hAnsi="仿宋" w:eastAsia="仿宋" w:cs="仿宋"/>
          <w:spacing w:val="-2"/>
          <w:sz w:val="24"/>
          <w:szCs w:val="24"/>
        </w:rPr>
        <w:t>、《关于政府采购支</w:t>
      </w:r>
    </w:p>
    <w:p w14:paraId="6A5A80A6">
      <w:pPr>
        <w:keepNext w:val="0"/>
        <w:keepLines w:val="0"/>
        <w:pageBreakBefore w:val="0"/>
        <w:wordWrap/>
        <w:overflowPunct/>
        <w:topLinePunct w:val="0"/>
        <w:bidi w:val="0"/>
        <w:spacing w:line="360" w:lineRule="auto"/>
        <w:ind w:right="105" w:firstLine="3"/>
        <w:rPr>
          <w:rFonts w:hint="eastAsia" w:ascii="仿宋" w:hAnsi="仿宋" w:eastAsia="仿宋" w:cs="仿宋"/>
          <w:sz w:val="24"/>
          <w:szCs w:val="24"/>
        </w:rPr>
      </w:pPr>
      <w:r>
        <w:rPr>
          <w:rFonts w:hint="eastAsia" w:ascii="仿宋" w:hAnsi="仿宋" w:eastAsia="仿宋" w:cs="仿宋"/>
          <w:spacing w:val="2"/>
          <w:sz w:val="24"/>
          <w:szCs w:val="24"/>
        </w:rPr>
        <w:t>持监狱企业发展有关问题的通知》财库〔2014〕68</w:t>
      </w:r>
      <w:r>
        <w:rPr>
          <w:rFonts w:hint="eastAsia" w:ascii="仿宋" w:hAnsi="仿宋" w:eastAsia="仿宋" w:cs="仿宋"/>
          <w:spacing w:val="-41"/>
          <w:sz w:val="24"/>
          <w:szCs w:val="24"/>
        </w:rPr>
        <w:t xml:space="preserve"> </w:t>
      </w:r>
      <w:r>
        <w:rPr>
          <w:rFonts w:hint="eastAsia" w:ascii="仿宋" w:hAnsi="仿宋" w:eastAsia="仿宋" w:cs="仿宋"/>
          <w:spacing w:val="2"/>
          <w:sz w:val="24"/>
          <w:szCs w:val="24"/>
        </w:rPr>
        <w:t>号、《关于促进残疾人就业政府采购</w:t>
      </w:r>
      <w:r>
        <w:rPr>
          <w:rFonts w:hint="eastAsia" w:ascii="仿宋" w:hAnsi="仿宋" w:eastAsia="仿宋" w:cs="仿宋"/>
          <w:spacing w:val="-2"/>
          <w:sz w:val="24"/>
          <w:szCs w:val="24"/>
        </w:rPr>
        <w:t>政策的通知》财库〔2017〕141</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号。</w:t>
      </w:r>
    </w:p>
    <w:p w14:paraId="4B50FC2F">
      <w:pPr>
        <w:keepNext w:val="0"/>
        <w:keepLines w:val="0"/>
        <w:pageBreakBefore w:val="0"/>
        <w:wordWrap/>
        <w:overflowPunct/>
        <w:topLinePunct w:val="0"/>
        <w:bidi w:val="0"/>
        <w:spacing w:line="360" w:lineRule="auto"/>
        <w:ind w:left="2" w:firstLine="481"/>
        <w:jc w:val="both"/>
        <w:rPr>
          <w:rFonts w:hint="eastAsia" w:ascii="仿宋" w:hAnsi="仿宋" w:eastAsia="仿宋" w:cs="仿宋"/>
          <w:sz w:val="24"/>
          <w:szCs w:val="24"/>
        </w:rPr>
      </w:pPr>
      <w:r>
        <w:rPr>
          <w:rFonts w:hint="eastAsia" w:ascii="仿宋" w:hAnsi="仿宋" w:eastAsia="仿宋" w:cs="仿宋"/>
          <w:spacing w:val="1"/>
          <w:sz w:val="24"/>
          <w:szCs w:val="24"/>
        </w:rPr>
        <w:t>2、财政部、国家发展改革委《关于印发〈节能产品政府采购实施意见〉的通知》财</w:t>
      </w:r>
      <w:r>
        <w:rPr>
          <w:rFonts w:hint="eastAsia" w:ascii="仿宋" w:hAnsi="仿宋" w:eastAsia="仿宋" w:cs="仿宋"/>
          <w:spacing w:val="-1"/>
          <w:sz w:val="24"/>
          <w:szCs w:val="24"/>
        </w:rPr>
        <w:t>库〔2004〕185</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号、财政部、国家环保总局联合印发《关于环境标志产品政府采购实施的意见》财库〔2006〕90</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号、国务院办公厅《关于建立政府强制采购节能产品制度</w:t>
      </w:r>
      <w:r>
        <w:rPr>
          <w:rFonts w:hint="eastAsia" w:ascii="仿宋" w:hAnsi="仿宋" w:eastAsia="仿宋" w:cs="仿宋"/>
          <w:spacing w:val="-2"/>
          <w:sz w:val="24"/>
          <w:szCs w:val="24"/>
        </w:rPr>
        <w:t>的通知》</w:t>
      </w:r>
      <w:r>
        <w:rPr>
          <w:rFonts w:hint="eastAsia" w:ascii="仿宋" w:hAnsi="仿宋" w:eastAsia="仿宋" w:cs="仿宋"/>
          <w:spacing w:val="2"/>
          <w:sz w:val="24"/>
          <w:szCs w:val="24"/>
        </w:rPr>
        <w:t>国办发〔2007〕51</w:t>
      </w:r>
      <w:r>
        <w:rPr>
          <w:rFonts w:hint="eastAsia" w:ascii="仿宋" w:hAnsi="仿宋" w:eastAsia="仿宋" w:cs="仿宋"/>
          <w:spacing w:val="-39"/>
          <w:sz w:val="24"/>
          <w:szCs w:val="24"/>
        </w:rPr>
        <w:t xml:space="preserve"> </w:t>
      </w:r>
      <w:r>
        <w:rPr>
          <w:rFonts w:hint="eastAsia" w:ascii="仿宋" w:hAnsi="仿宋" w:eastAsia="仿宋" w:cs="仿宋"/>
          <w:spacing w:val="2"/>
          <w:sz w:val="24"/>
          <w:szCs w:val="24"/>
        </w:rPr>
        <w:t>号、财政部、国家发改委、生态环境部、市场监管总局联合印发《关</w:t>
      </w:r>
      <w:r>
        <w:rPr>
          <w:rFonts w:hint="eastAsia" w:ascii="仿宋" w:hAnsi="仿宋" w:eastAsia="仿宋" w:cs="仿宋"/>
          <w:spacing w:val="-1"/>
          <w:sz w:val="24"/>
          <w:szCs w:val="24"/>
        </w:rPr>
        <w:t>于调整优化节能产品、环境标志产品政府采购执行机制的通知》财库〔2019〕9</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号。</w:t>
      </w:r>
    </w:p>
    <w:p w14:paraId="6B9A0894">
      <w:pPr>
        <w:keepNext w:val="0"/>
        <w:keepLines w:val="0"/>
        <w:pageBreakBefore w:val="0"/>
        <w:wordWrap/>
        <w:overflowPunct/>
        <w:topLinePunct w:val="0"/>
        <w:bidi w:val="0"/>
        <w:spacing w:line="360" w:lineRule="auto"/>
        <w:ind w:left="253"/>
        <w:rPr>
          <w:rFonts w:hint="eastAsia" w:ascii="仿宋" w:hAnsi="仿宋" w:eastAsia="仿宋" w:cs="仿宋"/>
          <w:sz w:val="24"/>
          <w:szCs w:val="24"/>
        </w:rPr>
      </w:pPr>
      <w:r>
        <w:rPr>
          <w:rFonts w:hint="eastAsia" w:ascii="仿宋" w:hAnsi="仿宋" w:eastAsia="仿宋" w:cs="仿宋"/>
          <w:b/>
          <w:bCs/>
          <w:spacing w:val="-4"/>
          <w:sz w:val="24"/>
          <w:szCs w:val="24"/>
        </w:rPr>
        <w:t>（五）关于知识产权与保密事项</w:t>
      </w:r>
    </w:p>
    <w:p w14:paraId="7B03D500">
      <w:pPr>
        <w:keepNext w:val="0"/>
        <w:keepLines w:val="0"/>
        <w:pageBreakBefore w:val="0"/>
        <w:wordWrap/>
        <w:overflowPunct/>
        <w:topLinePunct w:val="0"/>
        <w:bidi w:val="0"/>
        <w:spacing w:line="360" w:lineRule="auto"/>
        <w:ind w:right="105" w:firstLine="498"/>
        <w:rPr>
          <w:rFonts w:hint="eastAsia" w:ascii="仿宋" w:hAnsi="仿宋" w:eastAsia="仿宋" w:cs="仿宋"/>
          <w:sz w:val="24"/>
          <w:szCs w:val="24"/>
        </w:rPr>
      </w:pPr>
      <w:r>
        <w:rPr>
          <w:rFonts w:hint="eastAsia" w:ascii="仿宋" w:hAnsi="仿宋" w:eastAsia="仿宋" w:cs="仿宋"/>
          <w:spacing w:val="1"/>
          <w:sz w:val="24"/>
          <w:szCs w:val="24"/>
        </w:rPr>
        <w:t>1、所有涉及知识产权的产品及设计，投标人必须确保采购</w:t>
      </w:r>
      <w:r>
        <w:rPr>
          <w:rFonts w:hint="eastAsia" w:ascii="仿宋" w:hAnsi="仿宋" w:eastAsia="仿宋" w:cs="仿宋"/>
          <w:sz w:val="24"/>
          <w:szCs w:val="24"/>
        </w:rPr>
        <w:t>人拥有其合法的、不受限</w:t>
      </w:r>
      <w:r>
        <w:rPr>
          <w:rFonts w:hint="eastAsia" w:ascii="仿宋" w:hAnsi="仿宋" w:eastAsia="仿宋" w:cs="仿宋"/>
          <w:spacing w:val="-2"/>
          <w:sz w:val="24"/>
          <w:szCs w:val="24"/>
        </w:rPr>
        <w:t>制的无偿使用权，并免受任何侵权诉讼或索偿，否则，由此产生的一切经济损失和法律责任由投标人承担。</w:t>
      </w:r>
    </w:p>
    <w:p w14:paraId="1A773034">
      <w:pPr>
        <w:keepNext w:val="0"/>
        <w:keepLines w:val="0"/>
        <w:pageBreakBefore w:val="0"/>
        <w:wordWrap/>
        <w:overflowPunct/>
        <w:topLinePunct w:val="0"/>
        <w:bidi w:val="0"/>
        <w:spacing w:line="360" w:lineRule="auto"/>
        <w:ind w:left="2" w:right="105" w:firstLine="481"/>
        <w:rPr>
          <w:rFonts w:hint="eastAsia" w:ascii="仿宋" w:hAnsi="仿宋" w:eastAsia="仿宋" w:cs="仿宋"/>
          <w:sz w:val="24"/>
          <w:szCs w:val="24"/>
        </w:rPr>
      </w:pPr>
      <w:r>
        <w:rPr>
          <w:rFonts w:hint="eastAsia" w:ascii="仿宋" w:hAnsi="仿宋" w:eastAsia="仿宋" w:cs="仿宋"/>
          <w:spacing w:val="1"/>
          <w:sz w:val="24"/>
          <w:szCs w:val="24"/>
        </w:rPr>
        <w:t>2、由采购人向投标人提供的所有资料，投标人不得向第三方透露或将其用于本次投</w:t>
      </w:r>
      <w:r>
        <w:rPr>
          <w:rFonts w:hint="eastAsia" w:ascii="仿宋" w:hAnsi="仿宋" w:eastAsia="仿宋" w:cs="仿宋"/>
          <w:spacing w:val="-2"/>
          <w:sz w:val="24"/>
          <w:szCs w:val="24"/>
        </w:rPr>
        <w:t>标以外的任何用途。开标后，若采购人有要求，投标人须归还采购人认为需保密的文件和</w:t>
      </w:r>
      <w:r>
        <w:rPr>
          <w:rFonts w:hint="eastAsia" w:ascii="仿宋" w:hAnsi="仿宋" w:eastAsia="仿宋" w:cs="仿宋"/>
          <w:spacing w:val="-1"/>
          <w:sz w:val="24"/>
          <w:szCs w:val="24"/>
        </w:rPr>
        <w:t>资料，并销毁所有相应的备份文件及资料。</w:t>
      </w:r>
    </w:p>
    <w:p w14:paraId="7E623936">
      <w:pPr>
        <w:keepNext w:val="0"/>
        <w:keepLines w:val="0"/>
        <w:pageBreakBefore w:val="0"/>
        <w:wordWrap/>
        <w:overflowPunct/>
        <w:topLinePunct w:val="0"/>
        <w:bidi w:val="0"/>
        <w:spacing w:line="360" w:lineRule="auto"/>
        <w:ind w:left="253"/>
        <w:rPr>
          <w:rFonts w:hint="eastAsia" w:ascii="仿宋" w:hAnsi="仿宋" w:eastAsia="仿宋" w:cs="仿宋"/>
          <w:sz w:val="24"/>
          <w:szCs w:val="24"/>
        </w:rPr>
      </w:pPr>
      <w:r>
        <w:rPr>
          <w:rFonts w:hint="eastAsia" w:ascii="仿宋" w:hAnsi="仿宋" w:eastAsia="仿宋" w:cs="仿宋"/>
          <w:b/>
          <w:bCs/>
          <w:spacing w:val="-5"/>
          <w:sz w:val="24"/>
          <w:szCs w:val="24"/>
        </w:rPr>
        <w:t>（六）</w:t>
      </w:r>
      <w:r>
        <w:rPr>
          <w:rFonts w:hint="eastAsia" w:ascii="仿宋" w:hAnsi="仿宋" w:eastAsia="仿宋" w:cs="仿宋"/>
          <w:b/>
          <w:bCs/>
          <w:spacing w:val="-4"/>
          <w:sz w:val="24"/>
          <w:szCs w:val="24"/>
        </w:rPr>
        <w:t>投标人的投标费用自理。</w:t>
      </w:r>
    </w:p>
    <w:p w14:paraId="066E46F2">
      <w:pPr>
        <w:keepNext w:val="0"/>
        <w:keepLines w:val="0"/>
        <w:pageBreakBefore w:val="0"/>
        <w:wordWrap/>
        <w:overflowPunct/>
        <w:topLinePunct w:val="0"/>
        <w:bidi w:val="0"/>
        <w:spacing w:line="360" w:lineRule="auto"/>
        <w:ind w:left="1"/>
        <w:outlineLvl w:val="1"/>
        <w:rPr>
          <w:rFonts w:hint="eastAsia" w:ascii="仿宋" w:hAnsi="仿宋" w:eastAsia="仿宋" w:cs="仿宋"/>
          <w:sz w:val="24"/>
          <w:szCs w:val="24"/>
        </w:rPr>
      </w:pPr>
      <w:bookmarkStart w:id="8" w:name="_Toc9910"/>
      <w:r>
        <w:rPr>
          <w:rFonts w:hint="eastAsia" w:ascii="仿宋" w:hAnsi="仿宋" w:eastAsia="仿宋" w:cs="仿宋"/>
          <w:b/>
          <w:bCs/>
          <w:spacing w:val="-4"/>
          <w:sz w:val="24"/>
          <w:szCs w:val="24"/>
        </w:rPr>
        <w:t>三、招标文件</w:t>
      </w:r>
      <w:bookmarkEnd w:id="8"/>
    </w:p>
    <w:p w14:paraId="253EBFCC">
      <w:pPr>
        <w:keepNext w:val="0"/>
        <w:keepLines w:val="0"/>
        <w:pageBreakBefore w:val="0"/>
        <w:wordWrap/>
        <w:overflowPunct/>
        <w:topLinePunct w:val="0"/>
        <w:bidi w:val="0"/>
        <w:spacing w:line="360" w:lineRule="auto"/>
        <w:ind w:left="253"/>
        <w:rPr>
          <w:rFonts w:hint="eastAsia" w:ascii="仿宋" w:hAnsi="仿宋" w:eastAsia="仿宋" w:cs="仿宋"/>
          <w:sz w:val="24"/>
          <w:szCs w:val="24"/>
        </w:rPr>
      </w:pPr>
      <w:r>
        <w:rPr>
          <w:rFonts w:hint="eastAsia" w:ascii="仿宋" w:hAnsi="仿宋" w:eastAsia="仿宋" w:cs="仿宋"/>
          <w:b/>
          <w:bCs/>
          <w:spacing w:val="-4"/>
          <w:sz w:val="24"/>
          <w:szCs w:val="24"/>
        </w:rPr>
        <w:t>（一）招标文件包括下列内容</w:t>
      </w:r>
    </w:p>
    <w:p w14:paraId="2689E8B9">
      <w:pPr>
        <w:keepNext w:val="0"/>
        <w:keepLines w:val="0"/>
        <w:pageBreakBefore w:val="0"/>
        <w:wordWrap/>
        <w:overflowPunct/>
        <w:topLinePunct w:val="0"/>
        <w:bidi w:val="0"/>
        <w:spacing w:line="360" w:lineRule="auto"/>
        <w:ind w:left="721"/>
        <w:rPr>
          <w:rFonts w:hint="eastAsia" w:ascii="仿宋" w:hAnsi="仿宋" w:eastAsia="仿宋" w:cs="仿宋"/>
          <w:sz w:val="24"/>
          <w:szCs w:val="24"/>
        </w:rPr>
      </w:pPr>
      <w:r>
        <w:rPr>
          <w:rFonts w:hint="eastAsia" w:ascii="仿宋" w:hAnsi="仿宋" w:eastAsia="仿宋" w:cs="仿宋"/>
          <w:spacing w:val="-2"/>
          <w:sz w:val="24"/>
          <w:szCs w:val="24"/>
        </w:rPr>
        <w:t>第一章 招标公告</w:t>
      </w:r>
    </w:p>
    <w:p w14:paraId="0FA4FF71">
      <w:pPr>
        <w:keepNext w:val="0"/>
        <w:keepLines w:val="0"/>
        <w:pageBreakBefore w:val="0"/>
        <w:wordWrap/>
        <w:overflowPunct/>
        <w:topLinePunct w:val="0"/>
        <w:bidi w:val="0"/>
        <w:spacing w:line="360" w:lineRule="auto"/>
        <w:ind w:left="721"/>
        <w:rPr>
          <w:rFonts w:hint="eastAsia" w:ascii="仿宋" w:hAnsi="仿宋" w:eastAsia="仿宋" w:cs="仿宋"/>
          <w:sz w:val="24"/>
          <w:szCs w:val="24"/>
        </w:rPr>
      </w:pPr>
      <w:r>
        <w:rPr>
          <w:rFonts w:hint="eastAsia" w:ascii="仿宋" w:hAnsi="仿宋" w:eastAsia="仿宋" w:cs="仿宋"/>
          <w:spacing w:val="-2"/>
          <w:sz w:val="24"/>
          <w:szCs w:val="24"/>
        </w:rPr>
        <w:t>第二章 投标人须知</w:t>
      </w:r>
    </w:p>
    <w:p w14:paraId="1F33EDD6">
      <w:pPr>
        <w:keepNext w:val="0"/>
        <w:keepLines w:val="0"/>
        <w:pageBreakBefore w:val="0"/>
        <w:wordWrap/>
        <w:overflowPunct/>
        <w:topLinePunct w:val="0"/>
        <w:bidi w:val="0"/>
        <w:spacing w:line="360" w:lineRule="auto"/>
        <w:ind w:left="721"/>
        <w:rPr>
          <w:rFonts w:hint="eastAsia" w:ascii="仿宋" w:hAnsi="仿宋" w:eastAsia="仿宋" w:cs="仿宋"/>
          <w:sz w:val="24"/>
          <w:szCs w:val="24"/>
        </w:rPr>
      </w:pPr>
      <w:r>
        <w:rPr>
          <w:rFonts w:hint="eastAsia" w:ascii="仿宋" w:hAnsi="仿宋" w:eastAsia="仿宋" w:cs="仿宋"/>
          <w:spacing w:val="-1"/>
          <w:sz w:val="24"/>
          <w:szCs w:val="24"/>
        </w:rPr>
        <w:t>第三章 评审办法及标准</w:t>
      </w:r>
    </w:p>
    <w:p w14:paraId="096944A6">
      <w:pPr>
        <w:keepNext w:val="0"/>
        <w:keepLines w:val="0"/>
        <w:pageBreakBefore w:val="0"/>
        <w:wordWrap/>
        <w:overflowPunct/>
        <w:topLinePunct w:val="0"/>
        <w:bidi w:val="0"/>
        <w:spacing w:line="360" w:lineRule="auto"/>
        <w:ind w:left="721"/>
        <w:rPr>
          <w:rFonts w:hint="eastAsia" w:ascii="仿宋" w:hAnsi="仿宋" w:eastAsia="仿宋" w:cs="仿宋"/>
          <w:sz w:val="24"/>
          <w:szCs w:val="24"/>
        </w:rPr>
      </w:pPr>
      <w:r>
        <w:rPr>
          <w:rFonts w:hint="eastAsia" w:ascii="仿宋" w:hAnsi="仿宋" w:eastAsia="仿宋" w:cs="仿宋"/>
          <w:spacing w:val="-1"/>
          <w:sz w:val="24"/>
          <w:szCs w:val="24"/>
        </w:rPr>
        <w:t>第四章 招标内容及采购要求</w:t>
      </w:r>
    </w:p>
    <w:p w14:paraId="45F96667">
      <w:pPr>
        <w:keepNext w:val="0"/>
        <w:keepLines w:val="0"/>
        <w:pageBreakBefore w:val="0"/>
        <w:wordWrap/>
        <w:overflowPunct/>
        <w:topLinePunct w:val="0"/>
        <w:bidi w:val="0"/>
        <w:spacing w:line="360" w:lineRule="auto"/>
        <w:ind w:left="721"/>
        <w:rPr>
          <w:rFonts w:hint="eastAsia" w:ascii="仿宋" w:hAnsi="仿宋" w:eastAsia="仿宋" w:cs="仿宋"/>
          <w:sz w:val="24"/>
          <w:szCs w:val="24"/>
        </w:rPr>
      </w:pPr>
      <w:r>
        <w:rPr>
          <w:rFonts w:hint="eastAsia" w:ascii="仿宋" w:hAnsi="仿宋" w:eastAsia="仿宋" w:cs="仿宋"/>
          <w:spacing w:val="-1"/>
          <w:sz w:val="24"/>
          <w:szCs w:val="24"/>
        </w:rPr>
        <w:t>第五章 合同基本条款及格式</w:t>
      </w:r>
    </w:p>
    <w:p w14:paraId="381AF041">
      <w:pPr>
        <w:keepNext w:val="0"/>
        <w:keepLines w:val="0"/>
        <w:pageBreakBefore w:val="0"/>
        <w:wordWrap/>
        <w:overflowPunct/>
        <w:topLinePunct w:val="0"/>
        <w:bidi w:val="0"/>
        <w:spacing w:line="360" w:lineRule="auto"/>
        <w:ind w:left="721"/>
        <w:rPr>
          <w:rFonts w:hint="eastAsia" w:ascii="仿宋" w:hAnsi="仿宋" w:eastAsia="仿宋" w:cs="仿宋"/>
          <w:sz w:val="24"/>
          <w:szCs w:val="24"/>
        </w:rPr>
      </w:pPr>
      <w:r>
        <w:rPr>
          <w:rFonts w:hint="eastAsia" w:ascii="仿宋" w:hAnsi="仿宋" w:eastAsia="仿宋" w:cs="仿宋"/>
          <w:spacing w:val="-1"/>
          <w:sz w:val="24"/>
          <w:szCs w:val="24"/>
        </w:rPr>
        <w:t>第六章 投标文件构成及格式</w:t>
      </w:r>
    </w:p>
    <w:p w14:paraId="052E182B">
      <w:pPr>
        <w:keepNext w:val="0"/>
        <w:keepLines w:val="0"/>
        <w:pageBreakBefore w:val="0"/>
        <w:wordWrap/>
        <w:overflowPunct/>
        <w:topLinePunct w:val="0"/>
        <w:bidi w:val="0"/>
        <w:spacing w:line="360" w:lineRule="auto"/>
        <w:ind w:left="253"/>
        <w:rPr>
          <w:rFonts w:hint="eastAsia" w:ascii="仿宋" w:hAnsi="仿宋" w:eastAsia="仿宋" w:cs="仿宋"/>
          <w:sz w:val="24"/>
          <w:szCs w:val="24"/>
        </w:rPr>
      </w:pPr>
      <w:r>
        <w:rPr>
          <w:rFonts w:hint="eastAsia" w:ascii="仿宋" w:hAnsi="仿宋" w:eastAsia="仿宋" w:cs="仿宋"/>
          <w:b/>
          <w:bCs/>
          <w:spacing w:val="-4"/>
          <w:sz w:val="24"/>
          <w:szCs w:val="24"/>
        </w:rPr>
        <w:t>（二）招标文件的检查及阅读</w:t>
      </w:r>
    </w:p>
    <w:p w14:paraId="2C3982E8">
      <w:pPr>
        <w:keepNext w:val="0"/>
        <w:keepLines w:val="0"/>
        <w:pageBreakBefore w:val="0"/>
        <w:wordWrap/>
        <w:overflowPunct/>
        <w:topLinePunct w:val="0"/>
        <w:bidi w:val="0"/>
        <w:spacing w:line="360" w:lineRule="auto"/>
        <w:ind w:left="1" w:right="75" w:firstLine="482"/>
        <w:jc w:val="both"/>
        <w:rPr>
          <w:rFonts w:hint="eastAsia" w:ascii="仿宋" w:hAnsi="仿宋" w:eastAsia="仿宋" w:cs="仿宋"/>
          <w:sz w:val="24"/>
          <w:szCs w:val="24"/>
        </w:rPr>
      </w:pPr>
      <w:r>
        <w:rPr>
          <w:rFonts w:hint="eastAsia" w:ascii="仿宋" w:hAnsi="仿宋" w:eastAsia="仿宋" w:cs="仿宋"/>
          <w:spacing w:val="-2"/>
          <w:sz w:val="24"/>
          <w:szCs w:val="24"/>
        </w:rPr>
        <w:t>投标人下载招标文件后应仔细阅读检查招标文件中的所有内容，按照招标</w:t>
      </w:r>
      <w:r>
        <w:rPr>
          <w:rFonts w:hint="eastAsia" w:ascii="仿宋" w:hAnsi="仿宋" w:eastAsia="仿宋" w:cs="仿宋"/>
          <w:spacing w:val="-3"/>
          <w:sz w:val="24"/>
          <w:szCs w:val="24"/>
        </w:rPr>
        <w:t>文件中所列</w:t>
      </w:r>
      <w:r>
        <w:rPr>
          <w:rFonts w:hint="eastAsia" w:ascii="仿宋" w:hAnsi="仿宋" w:eastAsia="仿宋" w:cs="仿宋"/>
          <w:spacing w:val="-2"/>
          <w:sz w:val="24"/>
          <w:szCs w:val="24"/>
        </w:rPr>
        <w:t>事项、条款、规范要求及格式，在投标文件中对招标文件做出全面的响应，并按招标文件</w:t>
      </w:r>
      <w:r>
        <w:rPr>
          <w:rFonts w:hint="eastAsia" w:ascii="仿宋" w:hAnsi="仿宋" w:eastAsia="仿宋" w:cs="仿宋"/>
          <w:spacing w:val="-1"/>
          <w:sz w:val="24"/>
          <w:szCs w:val="24"/>
        </w:rPr>
        <w:t>的要求提交全部资料。</w:t>
      </w:r>
    </w:p>
    <w:p w14:paraId="1965BC28">
      <w:pPr>
        <w:keepNext w:val="0"/>
        <w:keepLines w:val="0"/>
        <w:pageBreakBefore w:val="0"/>
        <w:wordWrap/>
        <w:overflowPunct/>
        <w:topLinePunct w:val="0"/>
        <w:bidi w:val="0"/>
        <w:spacing w:line="360" w:lineRule="auto"/>
        <w:ind w:left="2" w:right="75" w:firstLine="482"/>
        <w:rPr>
          <w:rFonts w:hint="eastAsia" w:ascii="仿宋" w:hAnsi="仿宋" w:eastAsia="仿宋" w:cs="仿宋"/>
          <w:sz w:val="24"/>
          <w:szCs w:val="24"/>
        </w:rPr>
      </w:pPr>
      <w:r>
        <w:rPr>
          <w:rFonts w:hint="eastAsia" w:ascii="仿宋" w:hAnsi="仿宋" w:eastAsia="仿宋" w:cs="仿宋"/>
          <w:spacing w:val="-2"/>
          <w:sz w:val="24"/>
          <w:szCs w:val="24"/>
        </w:rPr>
        <w:t>如本项目废标后需重新组织招标，采购代理机构将重新编制、发布新版</w:t>
      </w:r>
      <w:r>
        <w:rPr>
          <w:rFonts w:hint="eastAsia" w:ascii="仿宋" w:hAnsi="仿宋" w:eastAsia="仿宋" w:cs="仿宋"/>
          <w:spacing w:val="-3"/>
          <w:sz w:val="24"/>
          <w:szCs w:val="24"/>
        </w:rPr>
        <w:t>招标文件，投</w:t>
      </w:r>
      <w:r>
        <w:rPr>
          <w:rFonts w:hint="eastAsia" w:ascii="仿宋" w:hAnsi="仿宋" w:eastAsia="仿宋" w:cs="仿宋"/>
          <w:sz w:val="24"/>
          <w:szCs w:val="24"/>
        </w:rPr>
        <w:t>标人应按新版招标文件重新编制投标文件。原</w:t>
      </w:r>
      <w:r>
        <w:rPr>
          <w:rFonts w:hint="eastAsia" w:ascii="仿宋" w:hAnsi="仿宋" w:eastAsia="仿宋" w:cs="仿宋"/>
          <w:spacing w:val="-1"/>
          <w:sz w:val="24"/>
          <w:szCs w:val="24"/>
        </w:rPr>
        <w:t>招标文件及投标文件失效。</w:t>
      </w:r>
    </w:p>
    <w:p w14:paraId="576A45DE">
      <w:pPr>
        <w:keepNext w:val="0"/>
        <w:keepLines w:val="0"/>
        <w:pageBreakBefore w:val="0"/>
        <w:wordWrap/>
        <w:overflowPunct/>
        <w:topLinePunct w:val="0"/>
        <w:bidi w:val="0"/>
        <w:spacing w:line="360" w:lineRule="auto"/>
        <w:ind w:left="13" w:right="75" w:firstLine="471"/>
        <w:rPr>
          <w:rFonts w:hint="eastAsia" w:ascii="仿宋" w:hAnsi="仿宋" w:eastAsia="仿宋" w:cs="仿宋"/>
          <w:sz w:val="24"/>
          <w:szCs w:val="24"/>
        </w:rPr>
      </w:pPr>
      <w:r>
        <w:rPr>
          <w:rFonts w:hint="eastAsia" w:ascii="仿宋" w:hAnsi="仿宋" w:eastAsia="仿宋" w:cs="仿宋"/>
          <w:spacing w:val="-2"/>
          <w:sz w:val="24"/>
          <w:szCs w:val="24"/>
        </w:rPr>
        <w:t>投标文件封面、投标函以及法定代表人授权委托书三处的项目名称、项目</w:t>
      </w:r>
      <w:r>
        <w:rPr>
          <w:rFonts w:hint="eastAsia" w:ascii="仿宋" w:hAnsi="仿宋" w:eastAsia="仿宋" w:cs="仿宋"/>
          <w:spacing w:val="-3"/>
          <w:sz w:val="24"/>
          <w:szCs w:val="24"/>
        </w:rPr>
        <w:t>编号、标段</w:t>
      </w:r>
      <w:r>
        <w:rPr>
          <w:rFonts w:hint="eastAsia" w:ascii="仿宋" w:hAnsi="仿宋" w:eastAsia="仿宋" w:cs="仿宋"/>
          <w:spacing w:val="-1"/>
          <w:sz w:val="24"/>
          <w:szCs w:val="24"/>
        </w:rPr>
        <w:t>（如有）应当与最新发布的招标文件保持一致，否则将被视为无效投标文件。</w:t>
      </w:r>
    </w:p>
    <w:p w14:paraId="7B9FEB1A">
      <w:pPr>
        <w:keepNext w:val="0"/>
        <w:keepLines w:val="0"/>
        <w:pageBreakBefore w:val="0"/>
        <w:wordWrap/>
        <w:overflowPunct/>
        <w:topLinePunct w:val="0"/>
        <w:bidi w:val="0"/>
        <w:spacing w:line="360" w:lineRule="auto"/>
        <w:ind w:left="253"/>
        <w:rPr>
          <w:rFonts w:hint="eastAsia" w:ascii="仿宋" w:hAnsi="仿宋" w:eastAsia="仿宋" w:cs="仿宋"/>
          <w:sz w:val="24"/>
          <w:szCs w:val="24"/>
        </w:rPr>
      </w:pPr>
      <w:r>
        <w:rPr>
          <w:rFonts w:hint="eastAsia" w:ascii="仿宋" w:hAnsi="仿宋" w:eastAsia="仿宋" w:cs="仿宋"/>
          <w:b/>
          <w:bCs/>
          <w:spacing w:val="-4"/>
          <w:sz w:val="24"/>
          <w:szCs w:val="24"/>
        </w:rPr>
        <w:t>（三）招标文件的修改、澄清</w:t>
      </w:r>
    </w:p>
    <w:p w14:paraId="52C1B67A">
      <w:pPr>
        <w:keepNext w:val="0"/>
        <w:keepLines w:val="0"/>
        <w:pageBreakBefore w:val="0"/>
        <w:wordWrap/>
        <w:overflowPunct/>
        <w:topLinePunct w:val="0"/>
        <w:bidi w:val="0"/>
        <w:spacing w:line="360" w:lineRule="auto"/>
        <w:ind w:left="4" w:right="75" w:firstLine="494"/>
        <w:rPr>
          <w:rFonts w:hint="eastAsia" w:ascii="仿宋" w:hAnsi="仿宋" w:eastAsia="仿宋" w:cs="仿宋"/>
          <w:sz w:val="24"/>
          <w:szCs w:val="24"/>
        </w:rPr>
      </w:pPr>
      <w:r>
        <w:rPr>
          <w:rFonts w:hint="eastAsia" w:ascii="仿宋" w:hAnsi="仿宋" w:eastAsia="仿宋" w:cs="仿宋"/>
          <w:spacing w:val="1"/>
          <w:sz w:val="24"/>
          <w:szCs w:val="24"/>
        </w:rPr>
        <w:t>1、采购代理可以对已发出的招标文件进行必要的澄清或者修</w:t>
      </w:r>
      <w:r>
        <w:rPr>
          <w:rFonts w:hint="eastAsia" w:ascii="仿宋" w:hAnsi="仿宋" w:eastAsia="仿宋" w:cs="仿宋"/>
          <w:sz w:val="24"/>
          <w:szCs w:val="24"/>
        </w:rPr>
        <w:t>改，但不得改变采购标</w:t>
      </w:r>
      <w:r>
        <w:rPr>
          <w:rFonts w:hint="eastAsia" w:ascii="仿宋" w:hAnsi="仿宋" w:eastAsia="仿宋" w:cs="仿宋"/>
          <w:spacing w:val="-2"/>
          <w:sz w:val="24"/>
          <w:szCs w:val="24"/>
        </w:rPr>
        <w:t>的资格条件。澄清或者修改应将在原公告发布媒体上发布澄清公告，其内容为招标文件的</w:t>
      </w:r>
      <w:r>
        <w:rPr>
          <w:rFonts w:hint="eastAsia" w:ascii="仿宋" w:hAnsi="仿宋" w:eastAsia="仿宋" w:cs="仿宋"/>
          <w:spacing w:val="-3"/>
          <w:sz w:val="24"/>
          <w:szCs w:val="24"/>
        </w:rPr>
        <w:t>组成部分。</w:t>
      </w:r>
    </w:p>
    <w:p w14:paraId="752BA4F8">
      <w:pPr>
        <w:keepNext w:val="0"/>
        <w:keepLines w:val="0"/>
        <w:pageBreakBefore w:val="0"/>
        <w:wordWrap/>
        <w:overflowPunct/>
        <w:topLinePunct w:val="0"/>
        <w:bidi w:val="0"/>
        <w:spacing w:line="360" w:lineRule="auto"/>
        <w:ind w:left="3" w:right="75" w:firstLine="480"/>
        <w:rPr>
          <w:rFonts w:hint="eastAsia" w:ascii="仿宋" w:hAnsi="仿宋" w:eastAsia="仿宋" w:cs="仿宋"/>
          <w:sz w:val="24"/>
          <w:szCs w:val="24"/>
        </w:rPr>
      </w:pPr>
      <w:r>
        <w:rPr>
          <w:rFonts w:hint="eastAsia" w:ascii="仿宋" w:hAnsi="仿宋" w:eastAsia="仿宋" w:cs="仿宋"/>
          <w:spacing w:val="1"/>
          <w:sz w:val="24"/>
          <w:szCs w:val="24"/>
        </w:rPr>
        <w:t>2、澄清或者修改的内容可能影响投标文件编制的，采购代理机构将在投标截止时间</w:t>
      </w:r>
      <w:r>
        <w:rPr>
          <w:rFonts w:hint="eastAsia" w:ascii="仿宋" w:hAnsi="仿宋" w:eastAsia="仿宋" w:cs="仿宋"/>
          <w:spacing w:val="-6"/>
          <w:sz w:val="24"/>
          <w:szCs w:val="24"/>
        </w:rPr>
        <w:t>至少</w:t>
      </w:r>
      <w:r>
        <w:rPr>
          <w:rFonts w:hint="eastAsia" w:ascii="仿宋" w:hAnsi="仿宋" w:eastAsia="仿宋" w:cs="仿宋"/>
          <w:spacing w:val="-33"/>
          <w:sz w:val="24"/>
          <w:szCs w:val="24"/>
        </w:rPr>
        <w:t xml:space="preserve"> </w:t>
      </w:r>
      <w:r>
        <w:rPr>
          <w:rFonts w:hint="eastAsia" w:ascii="仿宋" w:hAnsi="仿宋" w:eastAsia="仿宋" w:cs="仿宋"/>
          <w:spacing w:val="-6"/>
          <w:sz w:val="24"/>
          <w:szCs w:val="24"/>
        </w:rPr>
        <w:t>15 日前，在原公告发布媒体上发布更正公告；不足</w:t>
      </w:r>
      <w:r>
        <w:rPr>
          <w:rFonts w:hint="eastAsia" w:ascii="仿宋" w:hAnsi="仿宋" w:eastAsia="仿宋" w:cs="仿宋"/>
          <w:spacing w:val="-33"/>
          <w:sz w:val="24"/>
          <w:szCs w:val="24"/>
        </w:rPr>
        <w:t xml:space="preserve"> </w:t>
      </w:r>
      <w:r>
        <w:rPr>
          <w:rFonts w:hint="eastAsia" w:ascii="仿宋" w:hAnsi="仿宋" w:eastAsia="仿宋" w:cs="仿宋"/>
          <w:spacing w:val="-6"/>
          <w:sz w:val="24"/>
          <w:szCs w:val="24"/>
        </w:rPr>
        <w:t>15 日，采购代理机构将顺延提交</w:t>
      </w:r>
      <w:r>
        <w:rPr>
          <w:rFonts w:hint="eastAsia" w:ascii="仿宋" w:hAnsi="仿宋" w:eastAsia="仿宋" w:cs="仿宋"/>
          <w:spacing w:val="-2"/>
          <w:sz w:val="24"/>
          <w:szCs w:val="24"/>
        </w:rPr>
        <w:t>投标文件的截止时间。</w:t>
      </w:r>
    </w:p>
    <w:p w14:paraId="5EECC223">
      <w:pPr>
        <w:keepNext w:val="0"/>
        <w:keepLines w:val="0"/>
        <w:pageBreakBefore w:val="0"/>
        <w:wordWrap/>
        <w:overflowPunct/>
        <w:topLinePunct w:val="0"/>
        <w:bidi w:val="0"/>
        <w:spacing w:line="360" w:lineRule="auto"/>
        <w:ind w:left="3" w:right="75" w:firstLine="482"/>
        <w:rPr>
          <w:rFonts w:hint="eastAsia" w:ascii="仿宋" w:hAnsi="仿宋" w:eastAsia="仿宋" w:cs="仿宋"/>
          <w:sz w:val="24"/>
          <w:szCs w:val="24"/>
        </w:rPr>
      </w:pPr>
      <w:r>
        <w:rPr>
          <w:rFonts w:hint="eastAsia" w:ascii="仿宋" w:hAnsi="仿宋" w:eastAsia="仿宋" w:cs="仿宋"/>
          <w:sz w:val="24"/>
          <w:szCs w:val="24"/>
        </w:rPr>
        <w:t>3、投标人对招标文件提出质疑的，应在招标文件公告期限届满之日起</w:t>
      </w:r>
      <w:r>
        <w:rPr>
          <w:rFonts w:hint="eastAsia" w:ascii="仿宋" w:hAnsi="仿宋" w:eastAsia="仿宋" w:cs="仿宋"/>
          <w:spacing w:val="-30"/>
          <w:sz w:val="24"/>
          <w:szCs w:val="24"/>
        </w:rPr>
        <w:t xml:space="preserve"> </w:t>
      </w:r>
      <w:r>
        <w:rPr>
          <w:rFonts w:hint="eastAsia" w:ascii="仿宋" w:hAnsi="仿宋" w:eastAsia="仿宋" w:cs="仿宋"/>
          <w:sz w:val="24"/>
          <w:szCs w:val="24"/>
        </w:rPr>
        <w:t>7</w:t>
      </w:r>
      <w:r>
        <w:rPr>
          <w:rFonts w:hint="eastAsia" w:ascii="仿宋" w:hAnsi="仿宋" w:eastAsia="仿宋" w:cs="仿宋"/>
          <w:spacing w:val="-50"/>
          <w:sz w:val="24"/>
          <w:szCs w:val="24"/>
        </w:rPr>
        <w:t xml:space="preserve"> </w:t>
      </w:r>
      <w:r>
        <w:rPr>
          <w:rFonts w:hint="eastAsia" w:ascii="仿宋" w:hAnsi="仿宋" w:eastAsia="仿宋" w:cs="仿宋"/>
          <w:sz w:val="24"/>
          <w:szCs w:val="24"/>
        </w:rPr>
        <w:t>个工作日内</w:t>
      </w:r>
      <w:r>
        <w:rPr>
          <w:rFonts w:hint="eastAsia" w:ascii="仿宋" w:hAnsi="仿宋" w:eastAsia="仿宋" w:cs="仿宋"/>
          <w:spacing w:val="-2"/>
          <w:sz w:val="24"/>
          <w:szCs w:val="24"/>
        </w:rPr>
        <w:t>以书面形式提出，采购人或采购代理机构以书面形式予以答复；在此之后提出的针对招标文件的质疑为无效质疑。答复的内容可能影响投标文件编制的，采购代理机构将在财政部</w:t>
      </w:r>
      <w:r>
        <w:rPr>
          <w:rFonts w:hint="eastAsia" w:ascii="仿宋" w:hAnsi="仿宋" w:eastAsia="仿宋" w:cs="仿宋"/>
          <w:spacing w:val="-1"/>
          <w:sz w:val="24"/>
          <w:szCs w:val="24"/>
        </w:rPr>
        <w:t>门指定的政府采购信息发布媒体上发布更正公告。</w:t>
      </w:r>
    </w:p>
    <w:p w14:paraId="34E1CB7F">
      <w:pPr>
        <w:keepNext w:val="0"/>
        <w:keepLines w:val="0"/>
        <w:pageBreakBefore w:val="0"/>
        <w:wordWrap/>
        <w:overflowPunct/>
        <w:topLinePunct w:val="0"/>
        <w:bidi w:val="0"/>
        <w:spacing w:line="360" w:lineRule="auto"/>
        <w:ind w:right="75" w:firstLine="480"/>
        <w:rPr>
          <w:rFonts w:hint="eastAsia" w:ascii="仿宋" w:hAnsi="仿宋" w:eastAsia="仿宋" w:cs="仿宋"/>
          <w:sz w:val="24"/>
          <w:szCs w:val="24"/>
        </w:rPr>
      </w:pPr>
      <w:r>
        <w:rPr>
          <w:rFonts w:hint="eastAsia" w:ascii="仿宋" w:hAnsi="仿宋" w:eastAsia="仿宋" w:cs="仿宋"/>
          <w:spacing w:val="1"/>
          <w:sz w:val="24"/>
          <w:szCs w:val="24"/>
        </w:rPr>
        <w:t>4、各投标人在提交投标文件截止时间之前，应随时关注下列地址发布的变更公告，</w:t>
      </w:r>
      <w:r>
        <w:rPr>
          <w:rFonts w:hint="eastAsia" w:ascii="仿宋" w:hAnsi="仿宋" w:eastAsia="仿宋" w:cs="仿宋"/>
          <w:spacing w:val="-2"/>
          <w:sz w:val="24"/>
          <w:szCs w:val="24"/>
        </w:rPr>
        <w:t>也可登录全国公共资源交易平台（陕西省）政府采购交易系统查看左上角的信息提醒，采</w:t>
      </w:r>
      <w:r>
        <w:rPr>
          <w:rFonts w:hint="eastAsia" w:ascii="仿宋" w:hAnsi="仿宋" w:eastAsia="仿宋" w:cs="仿宋"/>
          <w:sz w:val="24"/>
          <w:szCs w:val="24"/>
        </w:rPr>
        <w:t>购代理机构不再单独通知，因投标人未及时关注所造成的一切后果</w:t>
      </w:r>
      <w:r>
        <w:rPr>
          <w:rFonts w:hint="eastAsia" w:ascii="仿宋" w:hAnsi="仿宋" w:eastAsia="仿宋" w:cs="仿宋"/>
          <w:spacing w:val="-1"/>
          <w:sz w:val="24"/>
          <w:szCs w:val="24"/>
        </w:rPr>
        <w:t>由投标人自行承担：</w:t>
      </w:r>
    </w:p>
    <w:p w14:paraId="06E1F713">
      <w:pPr>
        <w:keepNext w:val="0"/>
        <w:keepLines w:val="0"/>
        <w:pageBreakBefore w:val="0"/>
        <w:wordWrap/>
        <w:overflowPunct/>
        <w:topLinePunct w:val="0"/>
        <w:bidi w:val="0"/>
        <w:spacing w:line="360" w:lineRule="auto"/>
        <w:ind w:left="4" w:firstLine="488"/>
        <w:rPr>
          <w:rFonts w:hint="eastAsia" w:ascii="仿宋" w:hAnsi="仿宋" w:eastAsia="仿宋" w:cs="仿宋"/>
          <w:sz w:val="24"/>
          <w:szCs w:val="24"/>
        </w:rPr>
      </w:pPr>
      <w:r>
        <w:rPr>
          <w:rFonts w:hint="eastAsia" w:ascii="仿宋" w:hAnsi="仿宋" w:eastAsia="仿宋" w:cs="仿宋"/>
          <w:spacing w:val="-10"/>
          <w:sz w:val="24"/>
          <w:szCs w:val="24"/>
        </w:rPr>
        <w:t>（1）【</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Fonts w:hint="eastAsia" w:ascii="仿宋" w:hAnsi="仿宋" w:eastAsia="仿宋" w:cs="仿宋"/>
          <w:spacing w:val="-10"/>
          <w:sz w:val="24"/>
          <w:szCs w:val="24"/>
        </w:rPr>
        <w:t>陕西省政府采购网</w:t>
      </w:r>
      <w:r>
        <w:rPr>
          <w:rFonts w:hint="eastAsia" w:ascii="仿宋" w:hAnsi="仿宋" w:eastAsia="仿宋" w:cs="仿宋"/>
          <w:spacing w:val="-10"/>
          <w:sz w:val="24"/>
          <w:szCs w:val="24"/>
        </w:rPr>
        <w:fldChar w:fldCharType="end"/>
      </w:r>
      <w:r>
        <w:rPr>
          <w:rFonts w:hint="eastAsia" w:ascii="仿宋" w:hAnsi="仿宋" w:eastAsia="仿宋" w:cs="仿宋"/>
          <w:spacing w:val="-10"/>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"https://www.ccgp-shaanxi.gov.cn" </w:instrText>
      </w:r>
      <w:r>
        <w:rPr>
          <w:rFonts w:hint="eastAsia" w:ascii="仿宋" w:hAnsi="仿宋" w:eastAsia="仿宋" w:cs="仿宋"/>
          <w:sz w:val="24"/>
          <w:szCs w:val="24"/>
        </w:rPr>
        <w:fldChar w:fldCharType="separate"/>
      </w:r>
      <w:r>
        <w:rPr>
          <w:rFonts w:hint="eastAsia" w:ascii="仿宋" w:hAnsi="仿宋" w:eastAsia="仿宋" w:cs="仿宋"/>
          <w:spacing w:val="-10"/>
          <w:sz w:val="24"/>
          <w:szCs w:val="24"/>
        </w:rPr>
        <w:t>www.ccgp-shaanxi.gov.cn</w:t>
      </w:r>
      <w:r>
        <w:rPr>
          <w:rFonts w:hint="eastAsia" w:ascii="仿宋" w:hAnsi="仿宋" w:eastAsia="仿宋" w:cs="仿宋"/>
          <w:spacing w:val="-10"/>
          <w:sz w:val="24"/>
          <w:szCs w:val="24"/>
        </w:rPr>
        <w:fldChar w:fldCharType="end"/>
      </w:r>
      <w:r>
        <w:rPr>
          <w:rFonts w:hint="eastAsia" w:ascii="仿宋" w:hAnsi="仿宋" w:eastAsia="仿宋" w:cs="仿宋"/>
          <w:spacing w:val="-10"/>
          <w:sz w:val="24"/>
          <w:szCs w:val="24"/>
        </w:rPr>
        <w:t>）】中的〖首页·〉省级公告·〉</w:t>
      </w:r>
      <w:r>
        <w:rPr>
          <w:rFonts w:hint="eastAsia" w:ascii="仿宋" w:hAnsi="仿宋" w:eastAsia="仿宋" w:cs="仿宋"/>
          <w:spacing w:val="-3"/>
          <w:sz w:val="24"/>
          <w:szCs w:val="24"/>
        </w:rPr>
        <w:t>更正公告〗；</w:t>
      </w:r>
    </w:p>
    <w:p w14:paraId="0F82BDFA">
      <w:pPr>
        <w:keepNext w:val="0"/>
        <w:keepLines w:val="0"/>
        <w:pageBreakBefore w:val="0"/>
        <w:wordWrap/>
        <w:overflowPunct/>
        <w:topLinePunct w:val="0"/>
        <w:bidi w:val="0"/>
        <w:spacing w:line="360" w:lineRule="auto"/>
        <w:ind w:left="7" w:right="75" w:firstLine="485"/>
        <w:rPr>
          <w:rFonts w:hint="eastAsia" w:ascii="仿宋" w:hAnsi="仿宋" w:eastAsia="仿宋" w:cs="仿宋"/>
          <w:sz w:val="24"/>
          <w:szCs w:val="24"/>
        </w:rPr>
      </w:pPr>
      <w:r>
        <w:rPr>
          <w:rFonts w:hint="eastAsia" w:ascii="仿宋" w:hAnsi="仿宋" w:eastAsia="仿宋" w:cs="仿宋"/>
          <w:spacing w:val="-1"/>
          <w:sz w:val="24"/>
          <w:szCs w:val="24"/>
        </w:rPr>
        <w:t>（2）【全国公共资源交易平台（陕西省</w:t>
      </w:r>
      <w:r>
        <w:rPr>
          <w:rFonts w:hint="eastAsia" w:ascii="仿宋" w:hAnsi="仿宋" w:eastAsia="仿宋" w:cs="仿宋"/>
          <w:spacing w:val="-20"/>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"http://www.sxggzyjy.cn/"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http://www.sxggzyjy.cn/</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rPr>
        <w:t>）】中的〖首</w:t>
      </w:r>
      <w:r>
        <w:rPr>
          <w:rFonts w:hint="eastAsia" w:ascii="仿宋" w:hAnsi="仿宋" w:eastAsia="仿宋" w:cs="仿宋"/>
          <w:spacing w:val="-17"/>
          <w:sz w:val="24"/>
          <w:szCs w:val="24"/>
        </w:rPr>
        <w:t>页</w:t>
      </w:r>
      <w:r>
        <w:rPr>
          <w:rFonts w:hint="eastAsia" w:ascii="仿宋" w:hAnsi="仿宋" w:eastAsia="仿宋" w:cs="仿宋"/>
          <w:spacing w:val="-26"/>
          <w:sz w:val="24"/>
          <w:szCs w:val="24"/>
        </w:rPr>
        <w:t xml:space="preserve"> </w:t>
      </w:r>
      <w:r>
        <w:rPr>
          <w:rFonts w:hint="eastAsia" w:ascii="仿宋" w:hAnsi="仿宋" w:eastAsia="仿宋" w:cs="仿宋"/>
          <w:spacing w:val="-17"/>
          <w:sz w:val="24"/>
          <w:szCs w:val="24"/>
        </w:rPr>
        <w:t>·</w:t>
      </w:r>
      <w:r>
        <w:rPr>
          <w:rFonts w:hint="eastAsia" w:ascii="仿宋" w:hAnsi="仿宋" w:eastAsia="仿宋" w:cs="仿宋"/>
          <w:spacing w:val="-94"/>
          <w:sz w:val="24"/>
          <w:szCs w:val="24"/>
        </w:rPr>
        <w:t xml:space="preserve"> </w:t>
      </w:r>
      <w:r>
        <w:rPr>
          <w:rFonts w:hint="eastAsia" w:ascii="仿宋" w:hAnsi="仿宋" w:eastAsia="仿宋" w:cs="仿宋"/>
          <w:spacing w:val="-17"/>
          <w:sz w:val="24"/>
          <w:szCs w:val="24"/>
        </w:rPr>
        <w:t>〉交易大厅</w:t>
      </w:r>
      <w:r>
        <w:rPr>
          <w:rFonts w:hint="eastAsia" w:ascii="仿宋" w:hAnsi="仿宋" w:eastAsia="仿宋" w:cs="仿宋"/>
          <w:spacing w:val="-28"/>
          <w:sz w:val="24"/>
          <w:szCs w:val="24"/>
        </w:rPr>
        <w:t xml:space="preserve"> </w:t>
      </w:r>
      <w:r>
        <w:rPr>
          <w:rFonts w:hint="eastAsia" w:ascii="仿宋" w:hAnsi="仿宋" w:eastAsia="仿宋" w:cs="仿宋"/>
          <w:spacing w:val="-17"/>
          <w:sz w:val="24"/>
          <w:szCs w:val="24"/>
        </w:rPr>
        <w:t>·</w:t>
      </w:r>
      <w:r>
        <w:rPr>
          <w:rFonts w:hint="eastAsia" w:ascii="仿宋" w:hAnsi="仿宋" w:eastAsia="仿宋" w:cs="仿宋"/>
          <w:spacing w:val="-94"/>
          <w:sz w:val="24"/>
          <w:szCs w:val="24"/>
        </w:rPr>
        <w:t xml:space="preserve"> </w:t>
      </w:r>
      <w:r>
        <w:rPr>
          <w:rFonts w:hint="eastAsia" w:ascii="仿宋" w:hAnsi="仿宋" w:eastAsia="仿宋" w:cs="仿宋"/>
          <w:spacing w:val="-17"/>
          <w:sz w:val="24"/>
          <w:szCs w:val="24"/>
        </w:rPr>
        <w:t>〉政府采购〗。</w:t>
      </w:r>
    </w:p>
    <w:p w14:paraId="7B18E796">
      <w:pPr>
        <w:keepNext w:val="0"/>
        <w:keepLines w:val="0"/>
        <w:pageBreakBefore w:val="0"/>
        <w:wordWrap/>
        <w:overflowPunct/>
        <w:topLinePunct w:val="0"/>
        <w:bidi w:val="0"/>
        <w:spacing w:line="360" w:lineRule="auto"/>
        <w:ind w:left="253"/>
        <w:rPr>
          <w:rFonts w:hint="eastAsia" w:ascii="仿宋" w:hAnsi="仿宋" w:eastAsia="仿宋" w:cs="仿宋"/>
          <w:sz w:val="24"/>
          <w:szCs w:val="24"/>
        </w:rPr>
      </w:pPr>
      <w:r>
        <w:rPr>
          <w:rFonts w:hint="eastAsia" w:ascii="仿宋" w:hAnsi="仿宋" w:eastAsia="仿宋" w:cs="仿宋"/>
          <w:b/>
          <w:bCs/>
          <w:spacing w:val="-3"/>
          <w:sz w:val="24"/>
          <w:szCs w:val="24"/>
        </w:rPr>
        <w:t>（四）招标文件的解释权归采购代理机构。</w:t>
      </w:r>
    </w:p>
    <w:p w14:paraId="70CF8BEA">
      <w:pPr>
        <w:keepNext w:val="0"/>
        <w:keepLines w:val="0"/>
        <w:pageBreakBefore w:val="0"/>
        <w:wordWrap/>
        <w:overflowPunct/>
        <w:topLinePunct w:val="0"/>
        <w:bidi w:val="0"/>
        <w:spacing w:line="360" w:lineRule="auto"/>
        <w:ind w:left="24"/>
        <w:outlineLvl w:val="1"/>
        <w:rPr>
          <w:rFonts w:hint="eastAsia" w:ascii="仿宋" w:hAnsi="仿宋" w:eastAsia="仿宋" w:cs="仿宋"/>
          <w:sz w:val="24"/>
          <w:szCs w:val="24"/>
        </w:rPr>
      </w:pPr>
      <w:bookmarkStart w:id="9" w:name="_Toc12713"/>
      <w:r>
        <w:rPr>
          <w:rFonts w:hint="eastAsia" w:ascii="仿宋" w:hAnsi="仿宋" w:eastAsia="仿宋" w:cs="仿宋"/>
          <w:b/>
          <w:bCs/>
          <w:spacing w:val="-7"/>
          <w:sz w:val="24"/>
          <w:szCs w:val="24"/>
        </w:rPr>
        <w:t>四、投标保证金</w:t>
      </w:r>
      <w:bookmarkEnd w:id="9"/>
    </w:p>
    <w:p w14:paraId="0A0A596F">
      <w:pPr>
        <w:keepNext w:val="0"/>
        <w:keepLines w:val="0"/>
        <w:pageBreakBefore w:val="0"/>
        <w:wordWrap/>
        <w:overflowPunct/>
        <w:topLinePunct w:val="0"/>
        <w:bidi w:val="0"/>
        <w:spacing w:line="360" w:lineRule="auto"/>
        <w:ind w:left="253"/>
        <w:rPr>
          <w:rFonts w:hint="eastAsia" w:ascii="仿宋" w:hAnsi="仿宋" w:eastAsia="仿宋" w:cs="仿宋"/>
          <w:sz w:val="24"/>
          <w:szCs w:val="24"/>
        </w:rPr>
      </w:pPr>
      <w:r>
        <w:rPr>
          <w:rFonts w:hint="eastAsia" w:ascii="仿宋" w:hAnsi="仿宋" w:eastAsia="仿宋" w:cs="仿宋"/>
          <w:b/>
          <w:bCs/>
          <w:spacing w:val="-4"/>
          <w:sz w:val="24"/>
          <w:szCs w:val="24"/>
        </w:rPr>
        <w:t>（一）投标保证金的交纳</w:t>
      </w:r>
    </w:p>
    <w:p w14:paraId="34E59187">
      <w:pPr>
        <w:keepNext w:val="0"/>
        <w:keepLines w:val="0"/>
        <w:pageBreakBefore w:val="0"/>
        <w:wordWrap/>
        <w:overflowPunct/>
        <w:topLinePunct w:val="0"/>
        <w:bidi w:val="0"/>
        <w:spacing w:line="360" w:lineRule="auto"/>
        <w:ind w:left="484"/>
        <w:rPr>
          <w:rFonts w:hint="eastAsia" w:ascii="仿宋" w:hAnsi="仿宋" w:eastAsia="仿宋" w:cs="仿宋"/>
          <w:sz w:val="24"/>
          <w:szCs w:val="24"/>
        </w:rPr>
      </w:pPr>
      <w:r>
        <w:rPr>
          <w:rFonts w:hint="eastAsia" w:ascii="仿宋" w:hAnsi="仿宋" w:eastAsia="仿宋" w:cs="仿宋"/>
          <w:spacing w:val="-2"/>
          <w:sz w:val="24"/>
          <w:szCs w:val="24"/>
        </w:rPr>
        <w:t>投标人应按“投标人须知前附表</w:t>
      </w:r>
      <w:r>
        <w:rPr>
          <w:rFonts w:hint="eastAsia" w:ascii="仿宋" w:hAnsi="仿宋" w:eastAsia="仿宋" w:cs="仿宋"/>
          <w:spacing w:val="-84"/>
          <w:sz w:val="24"/>
          <w:szCs w:val="24"/>
        </w:rPr>
        <w:t xml:space="preserve"> </w:t>
      </w:r>
      <w:r>
        <w:rPr>
          <w:rFonts w:hint="eastAsia" w:ascii="仿宋" w:hAnsi="仿宋" w:eastAsia="仿宋" w:cs="仿宋"/>
          <w:spacing w:val="-2"/>
          <w:sz w:val="24"/>
          <w:szCs w:val="24"/>
        </w:rPr>
        <w:t>”要求交纳投标保证金。</w:t>
      </w:r>
    </w:p>
    <w:p w14:paraId="2E17FBFA">
      <w:pPr>
        <w:keepNext w:val="0"/>
        <w:keepLines w:val="0"/>
        <w:pageBreakBefore w:val="0"/>
        <w:wordWrap/>
        <w:overflowPunct/>
        <w:topLinePunct w:val="0"/>
        <w:bidi w:val="0"/>
        <w:spacing w:line="360" w:lineRule="auto"/>
        <w:ind w:left="5"/>
        <w:outlineLvl w:val="1"/>
        <w:rPr>
          <w:rFonts w:hint="eastAsia" w:ascii="仿宋" w:hAnsi="仿宋" w:eastAsia="仿宋" w:cs="仿宋"/>
          <w:sz w:val="24"/>
          <w:szCs w:val="24"/>
        </w:rPr>
      </w:pPr>
      <w:bookmarkStart w:id="10" w:name="_Toc25152"/>
      <w:r>
        <w:rPr>
          <w:rFonts w:hint="eastAsia" w:ascii="仿宋" w:hAnsi="仿宋" w:eastAsia="仿宋" w:cs="仿宋"/>
          <w:b/>
          <w:bCs/>
          <w:spacing w:val="-4"/>
          <w:sz w:val="24"/>
          <w:szCs w:val="24"/>
        </w:rPr>
        <w:t>五、投标报价</w:t>
      </w:r>
      <w:bookmarkEnd w:id="10"/>
    </w:p>
    <w:p w14:paraId="650B8224">
      <w:pPr>
        <w:keepNext w:val="0"/>
        <w:keepLines w:val="0"/>
        <w:pageBreakBefore w:val="0"/>
        <w:wordWrap/>
        <w:overflowPunct/>
        <w:topLinePunct w:val="0"/>
        <w:bidi w:val="0"/>
        <w:spacing w:line="360" w:lineRule="auto"/>
        <w:ind w:left="1" w:right="75" w:firstLine="482"/>
        <w:jc w:val="both"/>
        <w:rPr>
          <w:rFonts w:hint="eastAsia" w:ascii="仿宋" w:hAnsi="仿宋" w:eastAsia="仿宋" w:cs="仿宋"/>
          <w:sz w:val="24"/>
          <w:szCs w:val="24"/>
        </w:rPr>
      </w:pPr>
      <w:r>
        <w:rPr>
          <w:rFonts w:hint="eastAsia" w:ascii="仿宋" w:hAnsi="仿宋" w:eastAsia="仿宋" w:cs="仿宋"/>
          <w:spacing w:val="-2"/>
          <w:sz w:val="24"/>
          <w:szCs w:val="24"/>
        </w:rPr>
        <w:t>投标报价是投标人响应招标项目要求的全部工作内容的价格体现，包括完成采购项目所需的一切费用，</w:t>
      </w:r>
      <w:r>
        <w:rPr>
          <w:rFonts w:hint="eastAsia" w:ascii="仿宋" w:hAnsi="仿宋" w:eastAsia="仿宋" w:cs="仿宋"/>
          <w:spacing w:val="4"/>
          <w:sz w:val="24"/>
          <w:szCs w:val="24"/>
        </w:rPr>
        <w:t>投标人在报价时应充分考虑所有可能发生的费</w:t>
      </w:r>
      <w:r>
        <w:rPr>
          <w:rFonts w:hint="eastAsia" w:ascii="仿宋" w:hAnsi="仿宋" w:eastAsia="仿宋" w:cs="仿宋"/>
          <w:spacing w:val="-2"/>
          <w:sz w:val="24"/>
          <w:szCs w:val="24"/>
        </w:rPr>
        <w:t>用，招标文件未列明，而投标人认为应当计取的费用均应列入报价中。报价时不论是否计</w:t>
      </w:r>
      <w:r>
        <w:rPr>
          <w:rFonts w:hint="eastAsia" w:ascii="仿宋" w:hAnsi="仿宋" w:eastAsia="仿宋" w:cs="仿宋"/>
          <w:spacing w:val="-1"/>
          <w:sz w:val="24"/>
          <w:szCs w:val="24"/>
        </w:rPr>
        <w:t>取，采购人均按已计取对待。</w:t>
      </w:r>
    </w:p>
    <w:p w14:paraId="76CA0743">
      <w:pPr>
        <w:keepNext w:val="0"/>
        <w:keepLines w:val="0"/>
        <w:pageBreakBefore w:val="0"/>
        <w:numPr>
          <w:ilvl w:val="0"/>
          <w:numId w:val="3"/>
        </w:numPr>
        <w:wordWrap/>
        <w:overflowPunct/>
        <w:topLinePunct w:val="0"/>
        <w:bidi w:val="0"/>
        <w:spacing w:line="360" w:lineRule="auto"/>
        <w:ind w:left="4" w:right="75" w:firstLine="248"/>
        <w:rPr>
          <w:rFonts w:hint="eastAsia" w:ascii="仿宋" w:hAnsi="仿宋" w:eastAsia="仿宋" w:cs="仿宋"/>
          <w:spacing w:val="-1"/>
          <w:sz w:val="24"/>
          <w:szCs w:val="24"/>
        </w:rPr>
      </w:pPr>
      <w:r>
        <w:rPr>
          <w:rFonts w:hint="eastAsia" w:ascii="仿宋" w:hAnsi="仿宋" w:eastAsia="仿宋" w:cs="仿宋"/>
          <w:spacing w:val="-2"/>
          <w:sz w:val="24"/>
          <w:szCs w:val="24"/>
        </w:rPr>
        <w:t>投标人应严格按照《投标文件构成及格式》中《开标一</w:t>
      </w:r>
      <w:r>
        <w:rPr>
          <w:rFonts w:hint="eastAsia" w:ascii="仿宋" w:hAnsi="仿宋" w:eastAsia="仿宋" w:cs="仿宋"/>
          <w:spacing w:val="-3"/>
          <w:sz w:val="24"/>
          <w:szCs w:val="24"/>
        </w:rPr>
        <w:t>览表》中的相关要求填写</w:t>
      </w:r>
      <w:r>
        <w:rPr>
          <w:rFonts w:hint="eastAsia" w:ascii="仿宋" w:hAnsi="仿宋" w:eastAsia="仿宋" w:cs="仿宋"/>
          <w:spacing w:val="-1"/>
          <w:sz w:val="24"/>
          <w:szCs w:val="24"/>
        </w:rPr>
        <w:t>分类报价及其他需要响应的内容。</w:t>
      </w:r>
    </w:p>
    <w:p w14:paraId="7031510D">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spacing w:val="-2"/>
          <w:sz w:val="24"/>
          <w:szCs w:val="24"/>
        </w:rPr>
        <w:t>（二）投标报价货币：人民币；单位：元。</w:t>
      </w:r>
    </w:p>
    <w:p w14:paraId="0098250C">
      <w:pPr>
        <w:keepNext w:val="0"/>
        <w:keepLines w:val="0"/>
        <w:pageBreakBefore w:val="0"/>
        <w:wordWrap/>
        <w:overflowPunct/>
        <w:topLinePunct w:val="0"/>
        <w:bidi w:val="0"/>
        <w:spacing w:line="360" w:lineRule="auto"/>
        <w:ind w:left="20" w:right="80" w:firstLine="231"/>
        <w:rPr>
          <w:rFonts w:hint="eastAsia" w:ascii="仿宋" w:hAnsi="仿宋" w:eastAsia="仿宋" w:cs="仿宋"/>
          <w:sz w:val="24"/>
          <w:szCs w:val="24"/>
        </w:rPr>
      </w:pPr>
      <w:r>
        <w:rPr>
          <w:rFonts w:hint="eastAsia" w:ascii="仿宋" w:hAnsi="仿宋" w:eastAsia="仿宋" w:cs="仿宋"/>
          <w:spacing w:val="-2"/>
          <w:sz w:val="24"/>
          <w:szCs w:val="24"/>
        </w:rPr>
        <w:t>（三）投标报价只能提交唯一报价，并且在合同履行过程中是</w:t>
      </w:r>
      <w:r>
        <w:rPr>
          <w:rFonts w:hint="eastAsia" w:ascii="仿宋" w:hAnsi="仿宋" w:eastAsia="仿宋" w:cs="仿宋"/>
          <w:spacing w:val="-3"/>
          <w:sz w:val="24"/>
          <w:szCs w:val="24"/>
        </w:rPr>
        <w:t>固定不变的，任何有选择</w:t>
      </w:r>
      <w:r>
        <w:rPr>
          <w:rFonts w:hint="eastAsia" w:ascii="仿宋" w:hAnsi="仿宋" w:eastAsia="仿宋" w:cs="仿宋"/>
          <w:spacing w:val="-2"/>
          <w:sz w:val="24"/>
          <w:szCs w:val="24"/>
        </w:rPr>
        <w:t>的报价将不予接受，按无效投标处理。</w:t>
      </w:r>
    </w:p>
    <w:p w14:paraId="6454CA9E">
      <w:pPr>
        <w:keepNext w:val="0"/>
        <w:keepLines w:val="0"/>
        <w:pageBreakBefore w:val="0"/>
        <w:wordWrap/>
        <w:overflowPunct/>
        <w:topLinePunct w:val="0"/>
        <w:bidi w:val="0"/>
        <w:spacing w:line="360" w:lineRule="auto"/>
        <w:ind w:left="3" w:right="80" w:firstLine="248"/>
        <w:rPr>
          <w:rFonts w:hint="eastAsia" w:ascii="仿宋" w:hAnsi="仿宋" w:eastAsia="仿宋" w:cs="仿宋"/>
          <w:sz w:val="24"/>
          <w:szCs w:val="24"/>
        </w:rPr>
      </w:pPr>
      <w:r>
        <w:rPr>
          <w:rFonts w:hint="eastAsia" w:ascii="仿宋" w:hAnsi="仿宋" w:eastAsia="仿宋" w:cs="仿宋"/>
          <w:spacing w:val="-2"/>
          <w:sz w:val="24"/>
          <w:szCs w:val="24"/>
        </w:rPr>
        <w:t>（四）投标报价应遵守《中华人民共和国价格法》，投标人不</w:t>
      </w:r>
      <w:r>
        <w:rPr>
          <w:rFonts w:hint="eastAsia" w:ascii="仿宋" w:hAnsi="仿宋" w:eastAsia="仿宋" w:cs="仿宋"/>
          <w:spacing w:val="-3"/>
          <w:sz w:val="24"/>
          <w:szCs w:val="24"/>
        </w:rPr>
        <w:t>得以低于成本的报价参与</w:t>
      </w:r>
      <w:r>
        <w:rPr>
          <w:rFonts w:hint="eastAsia" w:ascii="仿宋" w:hAnsi="仿宋" w:eastAsia="仿宋" w:cs="仿宋"/>
          <w:spacing w:val="-5"/>
          <w:sz w:val="24"/>
          <w:szCs w:val="24"/>
        </w:rPr>
        <w:t>投标。</w:t>
      </w:r>
    </w:p>
    <w:p w14:paraId="15B06B98">
      <w:pPr>
        <w:keepNext w:val="0"/>
        <w:keepLines w:val="0"/>
        <w:pageBreakBefore w:val="0"/>
        <w:wordWrap/>
        <w:overflowPunct/>
        <w:topLinePunct w:val="0"/>
        <w:bidi w:val="0"/>
        <w:spacing w:line="360" w:lineRule="auto"/>
        <w:ind w:right="15" w:firstLine="238" w:firstLineChars="100"/>
        <w:jc w:val="both"/>
        <w:rPr>
          <w:rFonts w:hint="eastAsia" w:ascii="仿宋" w:hAnsi="仿宋" w:eastAsia="仿宋" w:cs="仿宋"/>
          <w:sz w:val="24"/>
          <w:szCs w:val="24"/>
        </w:rPr>
      </w:pPr>
      <w:r>
        <w:rPr>
          <w:rFonts w:hint="eastAsia" w:ascii="仿宋" w:hAnsi="仿宋" w:eastAsia="仿宋" w:cs="仿宋"/>
          <w:spacing w:val="-1"/>
          <w:sz w:val="24"/>
          <w:szCs w:val="24"/>
        </w:rPr>
        <w:t>（五）投标文件报价出现前后不一致的，除招标文件另有规定外，按照下列规定修正：</w:t>
      </w:r>
    </w:p>
    <w:p w14:paraId="5F863AF6">
      <w:pPr>
        <w:keepNext w:val="0"/>
        <w:keepLines w:val="0"/>
        <w:pageBreakBefore w:val="0"/>
        <w:wordWrap/>
        <w:overflowPunct/>
        <w:topLinePunct w:val="0"/>
        <w:bidi w:val="0"/>
        <w:spacing w:line="360" w:lineRule="auto"/>
        <w:ind w:firstLine="464" w:firstLineChars="200"/>
        <w:jc w:val="both"/>
        <w:rPr>
          <w:rFonts w:hint="eastAsia" w:ascii="仿宋" w:hAnsi="仿宋" w:eastAsia="仿宋" w:cs="仿宋"/>
          <w:sz w:val="24"/>
          <w:szCs w:val="24"/>
        </w:rPr>
      </w:pPr>
      <w:r>
        <w:rPr>
          <w:rFonts w:hint="eastAsia" w:ascii="仿宋" w:hAnsi="仿宋" w:eastAsia="仿宋" w:cs="仿宋"/>
          <w:spacing w:val="-4"/>
          <w:sz w:val="24"/>
          <w:szCs w:val="24"/>
        </w:rPr>
        <w:t>1、投标文件中开标一览表内容与投标文件中相应内容不一致的，以开标一览表</w:t>
      </w:r>
      <w:r>
        <w:rPr>
          <w:rFonts w:hint="eastAsia" w:ascii="仿宋" w:hAnsi="仿宋" w:eastAsia="仿宋" w:cs="仿宋"/>
          <w:spacing w:val="-5"/>
          <w:sz w:val="24"/>
          <w:szCs w:val="24"/>
        </w:rPr>
        <w:t>为准；</w:t>
      </w:r>
    </w:p>
    <w:p w14:paraId="697CA2BC">
      <w:pPr>
        <w:keepNext w:val="0"/>
        <w:keepLines w:val="0"/>
        <w:pageBreakBefore w:val="0"/>
        <w:wordWrap/>
        <w:overflowPunct/>
        <w:topLinePunct w:val="0"/>
        <w:bidi w:val="0"/>
        <w:spacing w:line="360" w:lineRule="auto"/>
        <w:ind w:left="483"/>
        <w:rPr>
          <w:rFonts w:hint="eastAsia" w:ascii="仿宋" w:hAnsi="仿宋" w:eastAsia="仿宋" w:cs="仿宋"/>
          <w:sz w:val="24"/>
          <w:szCs w:val="24"/>
        </w:rPr>
      </w:pPr>
      <w:r>
        <w:rPr>
          <w:rFonts w:hint="eastAsia" w:ascii="仿宋" w:hAnsi="仿宋" w:eastAsia="仿宋" w:cs="仿宋"/>
          <w:spacing w:val="-1"/>
          <w:sz w:val="24"/>
          <w:szCs w:val="24"/>
        </w:rPr>
        <w:t>2、大写金额和小写金额不一致的，以大写金额为准；</w:t>
      </w:r>
    </w:p>
    <w:p w14:paraId="3FE1745D">
      <w:pPr>
        <w:keepNext w:val="0"/>
        <w:keepLines w:val="0"/>
        <w:pageBreakBefore w:val="0"/>
        <w:wordWrap/>
        <w:overflowPunct/>
        <w:topLinePunct w:val="0"/>
        <w:bidi w:val="0"/>
        <w:spacing w:line="360" w:lineRule="auto"/>
        <w:ind w:left="1" w:right="80" w:firstLine="483"/>
        <w:rPr>
          <w:rFonts w:hint="eastAsia" w:ascii="仿宋" w:hAnsi="仿宋" w:eastAsia="仿宋" w:cs="仿宋"/>
          <w:sz w:val="24"/>
          <w:szCs w:val="24"/>
        </w:rPr>
      </w:pPr>
      <w:r>
        <w:rPr>
          <w:rFonts w:hint="eastAsia" w:ascii="仿宋" w:hAnsi="仿宋" w:eastAsia="仿宋" w:cs="仿宋"/>
          <w:spacing w:val="1"/>
          <w:sz w:val="24"/>
          <w:szCs w:val="24"/>
        </w:rPr>
        <w:t>3、单价金额小数点或者百分比有明显错位的，以开标一览表的总价为准，并修改单</w:t>
      </w:r>
      <w:r>
        <w:rPr>
          <w:rFonts w:hint="eastAsia" w:ascii="仿宋" w:hAnsi="仿宋" w:eastAsia="仿宋" w:cs="仿宋"/>
          <w:spacing w:val="-6"/>
          <w:sz w:val="24"/>
          <w:szCs w:val="24"/>
        </w:rPr>
        <w:t>价；</w:t>
      </w:r>
    </w:p>
    <w:p w14:paraId="67F2FEEB">
      <w:pPr>
        <w:keepNext w:val="0"/>
        <w:keepLines w:val="0"/>
        <w:pageBreakBefore w:val="0"/>
        <w:wordWrap/>
        <w:overflowPunct/>
        <w:topLinePunct w:val="0"/>
        <w:bidi w:val="0"/>
        <w:spacing w:line="360" w:lineRule="auto"/>
        <w:ind w:left="1" w:right="80" w:firstLine="478"/>
        <w:rPr>
          <w:rFonts w:hint="eastAsia" w:ascii="仿宋" w:hAnsi="仿宋" w:eastAsia="仿宋" w:cs="仿宋"/>
          <w:sz w:val="24"/>
          <w:szCs w:val="24"/>
        </w:rPr>
      </w:pPr>
      <w:r>
        <w:rPr>
          <w:rFonts w:hint="eastAsia" w:ascii="仿宋" w:hAnsi="仿宋" w:eastAsia="仿宋" w:cs="仿宋"/>
          <w:spacing w:val="1"/>
          <w:sz w:val="24"/>
          <w:szCs w:val="24"/>
        </w:rPr>
        <w:t>4、总价金额与按单价汇总金额不一致的，以单价金额计算结果为准；同时出现两种</w:t>
      </w:r>
      <w:r>
        <w:rPr>
          <w:rFonts w:hint="eastAsia" w:ascii="仿宋" w:hAnsi="仿宋" w:eastAsia="仿宋" w:cs="仿宋"/>
          <w:spacing w:val="-2"/>
          <w:sz w:val="24"/>
          <w:szCs w:val="24"/>
        </w:rPr>
        <w:t>以上不一致的，按照前款规定的顺序修正。修正后的报价经投标人确认后产生约束力，投</w:t>
      </w:r>
      <w:r>
        <w:rPr>
          <w:rFonts w:hint="eastAsia" w:ascii="仿宋" w:hAnsi="仿宋" w:eastAsia="仿宋" w:cs="仿宋"/>
          <w:spacing w:val="-1"/>
          <w:sz w:val="24"/>
          <w:szCs w:val="24"/>
        </w:rPr>
        <w:t>标人不确认的，其投标无效。</w:t>
      </w:r>
    </w:p>
    <w:p w14:paraId="318F53DD">
      <w:pPr>
        <w:keepNext w:val="0"/>
        <w:keepLines w:val="0"/>
        <w:pageBreakBefore w:val="0"/>
        <w:wordWrap/>
        <w:overflowPunct/>
        <w:topLinePunct w:val="0"/>
        <w:bidi w:val="0"/>
        <w:spacing w:line="360" w:lineRule="auto"/>
        <w:ind w:left="1" w:right="80" w:firstLine="250"/>
        <w:rPr>
          <w:rFonts w:hint="eastAsia" w:ascii="仿宋" w:hAnsi="仿宋" w:eastAsia="仿宋" w:cs="仿宋"/>
          <w:sz w:val="24"/>
          <w:szCs w:val="24"/>
        </w:rPr>
      </w:pPr>
      <w:r>
        <w:rPr>
          <w:rFonts w:hint="eastAsia" w:ascii="仿宋" w:hAnsi="仿宋" w:eastAsia="仿宋" w:cs="仿宋"/>
          <w:spacing w:val="-2"/>
          <w:sz w:val="24"/>
          <w:szCs w:val="24"/>
        </w:rPr>
        <w:t>（六）因投标人对招标文件理解不透、误解、疏漏或对市场行</w:t>
      </w:r>
      <w:r>
        <w:rPr>
          <w:rFonts w:hint="eastAsia" w:ascii="仿宋" w:hAnsi="仿宋" w:eastAsia="仿宋" w:cs="仿宋"/>
          <w:spacing w:val="-3"/>
          <w:sz w:val="24"/>
          <w:szCs w:val="24"/>
        </w:rPr>
        <w:t>情了解不清造成的后果和</w:t>
      </w:r>
      <w:r>
        <w:rPr>
          <w:rFonts w:hint="eastAsia" w:ascii="仿宋" w:hAnsi="仿宋" w:eastAsia="仿宋" w:cs="仿宋"/>
          <w:spacing w:val="-1"/>
          <w:sz w:val="24"/>
          <w:szCs w:val="24"/>
        </w:rPr>
        <w:t>风险，均由投标人自己负责。</w:t>
      </w:r>
    </w:p>
    <w:p w14:paraId="6FCFC5AD">
      <w:pPr>
        <w:keepNext w:val="0"/>
        <w:keepLines w:val="0"/>
        <w:pageBreakBefore w:val="0"/>
        <w:wordWrap/>
        <w:overflowPunct/>
        <w:topLinePunct w:val="0"/>
        <w:bidi w:val="0"/>
        <w:spacing w:line="360" w:lineRule="auto"/>
        <w:ind w:left="2"/>
        <w:outlineLvl w:val="1"/>
        <w:rPr>
          <w:rFonts w:hint="eastAsia" w:ascii="仿宋" w:hAnsi="仿宋" w:eastAsia="仿宋" w:cs="仿宋"/>
          <w:sz w:val="24"/>
          <w:szCs w:val="24"/>
        </w:rPr>
      </w:pPr>
      <w:bookmarkStart w:id="11" w:name="_Toc24600"/>
      <w:r>
        <w:rPr>
          <w:rFonts w:hint="eastAsia" w:ascii="仿宋" w:hAnsi="仿宋" w:eastAsia="仿宋" w:cs="仿宋"/>
          <w:b/>
          <w:bCs/>
          <w:spacing w:val="-4"/>
          <w:sz w:val="24"/>
          <w:szCs w:val="24"/>
        </w:rPr>
        <w:t>六、投标文件</w:t>
      </w:r>
      <w:bookmarkEnd w:id="11"/>
    </w:p>
    <w:p w14:paraId="293474F9">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b/>
          <w:bCs/>
          <w:spacing w:val="-4"/>
          <w:sz w:val="24"/>
          <w:szCs w:val="24"/>
        </w:rPr>
        <w:t>（一）投标文件的式样</w:t>
      </w:r>
    </w:p>
    <w:p w14:paraId="4D6CCDDC">
      <w:pPr>
        <w:keepNext w:val="0"/>
        <w:keepLines w:val="0"/>
        <w:pageBreakBefore w:val="0"/>
        <w:wordWrap/>
        <w:overflowPunct/>
        <w:topLinePunct w:val="0"/>
        <w:bidi w:val="0"/>
        <w:spacing w:line="360" w:lineRule="auto"/>
        <w:ind w:left="481"/>
        <w:rPr>
          <w:rFonts w:hint="eastAsia" w:ascii="仿宋" w:hAnsi="仿宋" w:eastAsia="仿宋" w:cs="仿宋"/>
          <w:sz w:val="24"/>
          <w:szCs w:val="24"/>
        </w:rPr>
      </w:pPr>
      <w:r>
        <w:rPr>
          <w:rFonts w:hint="eastAsia" w:ascii="仿宋" w:hAnsi="仿宋" w:eastAsia="仿宋" w:cs="仿宋"/>
          <w:spacing w:val="-1"/>
          <w:sz w:val="24"/>
          <w:szCs w:val="24"/>
        </w:rPr>
        <w:t>本项目采用电子投标文件的形式。</w:t>
      </w:r>
    </w:p>
    <w:p w14:paraId="0EF8D469">
      <w:pPr>
        <w:keepNext w:val="0"/>
        <w:keepLines w:val="0"/>
        <w:pageBreakBefore w:val="0"/>
        <w:wordWrap/>
        <w:overflowPunct/>
        <w:topLinePunct w:val="0"/>
        <w:bidi w:val="0"/>
        <w:spacing w:line="360" w:lineRule="auto"/>
        <w:ind w:left="1" w:right="80" w:firstLine="480"/>
        <w:rPr>
          <w:rFonts w:hint="eastAsia" w:ascii="仿宋" w:hAnsi="仿宋" w:eastAsia="仿宋" w:cs="仿宋"/>
          <w:sz w:val="24"/>
          <w:szCs w:val="24"/>
        </w:rPr>
      </w:pPr>
      <w:r>
        <w:rPr>
          <w:rFonts w:hint="eastAsia" w:ascii="仿宋" w:hAnsi="仿宋" w:eastAsia="仿宋" w:cs="仿宋"/>
          <w:spacing w:val="-2"/>
          <w:sz w:val="24"/>
          <w:szCs w:val="24"/>
        </w:rPr>
        <w:t>编制电子投标文件时，应使用最新发布的电子招标文件及专用制作工具进行</w:t>
      </w:r>
      <w:r>
        <w:rPr>
          <w:rFonts w:hint="eastAsia" w:ascii="仿宋" w:hAnsi="仿宋" w:eastAsia="仿宋" w:cs="仿宋"/>
          <w:spacing w:val="-3"/>
          <w:sz w:val="24"/>
          <w:szCs w:val="24"/>
        </w:rPr>
        <w:t>编制。并</w:t>
      </w:r>
      <w:r>
        <w:rPr>
          <w:rFonts w:hint="eastAsia" w:ascii="仿宋" w:hAnsi="仿宋" w:eastAsia="仿宋" w:cs="仿宋"/>
          <w:spacing w:val="1"/>
          <w:sz w:val="24"/>
          <w:szCs w:val="24"/>
        </w:rPr>
        <w:t>使用数字认证证书（</w:t>
      </w:r>
      <w:r>
        <w:rPr>
          <w:rFonts w:hint="eastAsia" w:ascii="仿宋" w:hAnsi="仿宋" w:eastAsia="仿宋" w:cs="仿宋"/>
          <w:sz w:val="24"/>
          <w:szCs w:val="24"/>
        </w:rPr>
        <w:t>CA</w:t>
      </w:r>
      <w:r>
        <w:rPr>
          <w:rFonts w:hint="eastAsia" w:ascii="仿宋" w:hAnsi="仿宋" w:eastAsia="仿宋" w:cs="仿宋"/>
          <w:spacing w:val="1"/>
          <w:sz w:val="24"/>
          <w:szCs w:val="24"/>
        </w:rPr>
        <w:t xml:space="preserve"> 锁）对电子投标文件进行签章、加密、递交及开标时解密等相关</w:t>
      </w:r>
      <w:r>
        <w:rPr>
          <w:rFonts w:hint="eastAsia" w:ascii="仿宋" w:hAnsi="仿宋" w:eastAsia="仿宋" w:cs="仿宋"/>
          <w:spacing w:val="-2"/>
          <w:sz w:val="24"/>
          <w:szCs w:val="24"/>
        </w:rPr>
        <w:t>招投标事宜。</w:t>
      </w:r>
    </w:p>
    <w:p w14:paraId="5DD49574">
      <w:pPr>
        <w:keepNext w:val="0"/>
        <w:keepLines w:val="0"/>
        <w:pageBreakBefore w:val="0"/>
        <w:wordWrap/>
        <w:overflowPunct/>
        <w:topLinePunct w:val="0"/>
        <w:bidi w:val="0"/>
        <w:spacing w:line="360" w:lineRule="auto"/>
        <w:ind w:left="1" w:right="4" w:firstLine="496"/>
        <w:rPr>
          <w:rFonts w:hint="eastAsia" w:ascii="仿宋" w:hAnsi="仿宋" w:eastAsia="仿宋" w:cs="仿宋"/>
          <w:sz w:val="24"/>
          <w:szCs w:val="24"/>
        </w:rPr>
      </w:pPr>
      <w:r>
        <w:rPr>
          <w:rFonts w:hint="eastAsia" w:ascii="仿宋" w:hAnsi="仿宋" w:eastAsia="仿宋" w:cs="仿宋"/>
          <w:spacing w:val="-9"/>
          <w:sz w:val="24"/>
          <w:szCs w:val="24"/>
        </w:rPr>
        <w:t>1、电子招标文件下载。投标人登录全国公共资源交易平台（陕西省）网站〖首页·〉</w:t>
      </w:r>
      <w:r>
        <w:rPr>
          <w:rFonts w:hint="eastAsia" w:ascii="仿宋" w:hAnsi="仿宋" w:eastAsia="仿宋" w:cs="仿宋"/>
          <w:spacing w:val="-4"/>
          <w:sz w:val="24"/>
          <w:szCs w:val="24"/>
        </w:rPr>
        <w:t>电子交易平台·〉企业端〗后，在〖招标公告/出让公告〗 模块中选</w:t>
      </w:r>
      <w:r>
        <w:rPr>
          <w:rFonts w:hint="eastAsia" w:ascii="仿宋" w:hAnsi="仿宋" w:eastAsia="仿宋" w:cs="仿宋"/>
          <w:spacing w:val="-5"/>
          <w:sz w:val="24"/>
          <w:szCs w:val="24"/>
        </w:rPr>
        <w:t>择项目点击“我要投</w:t>
      </w:r>
      <w:r>
        <w:rPr>
          <w:rFonts w:hint="eastAsia" w:ascii="仿宋" w:hAnsi="仿宋" w:eastAsia="仿宋" w:cs="仿宋"/>
          <w:spacing w:val="-1"/>
          <w:sz w:val="24"/>
          <w:szCs w:val="24"/>
        </w:rPr>
        <w:t>标</w:t>
      </w:r>
      <w:r>
        <w:rPr>
          <w:rFonts w:hint="eastAsia" w:ascii="仿宋" w:hAnsi="仿宋" w:eastAsia="仿宋" w:cs="仿宋"/>
          <w:spacing w:val="-72"/>
          <w:sz w:val="24"/>
          <w:szCs w:val="24"/>
        </w:rPr>
        <w:t xml:space="preserve"> </w:t>
      </w:r>
      <w:r>
        <w:rPr>
          <w:rFonts w:hint="eastAsia" w:ascii="仿宋" w:hAnsi="仿宋" w:eastAsia="仿宋" w:cs="仿宋"/>
          <w:spacing w:val="-1"/>
          <w:sz w:val="24"/>
          <w:szCs w:val="24"/>
        </w:rPr>
        <w:t>”，参与投标活动。然后即可在〖我的项目〗中点击“项目流程&gt;交易文件下载</w:t>
      </w:r>
      <w:r>
        <w:rPr>
          <w:rFonts w:hint="eastAsia" w:ascii="仿宋" w:hAnsi="仿宋" w:eastAsia="仿宋" w:cs="仿宋"/>
          <w:spacing w:val="-86"/>
          <w:sz w:val="24"/>
          <w:szCs w:val="24"/>
        </w:rPr>
        <w:t xml:space="preserve"> </w:t>
      </w:r>
      <w:r>
        <w:rPr>
          <w:rFonts w:hint="eastAsia" w:ascii="仿宋" w:hAnsi="仿宋" w:eastAsia="仿宋" w:cs="仿宋"/>
          <w:spacing w:val="-1"/>
          <w:sz w:val="24"/>
          <w:szCs w:val="24"/>
        </w:rPr>
        <w:t>”下载</w:t>
      </w:r>
      <w:r>
        <w:rPr>
          <w:rFonts w:hint="eastAsia" w:ascii="仿宋" w:hAnsi="仿宋" w:eastAsia="仿宋" w:cs="仿宋"/>
          <w:spacing w:val="-2"/>
          <w:sz w:val="24"/>
          <w:szCs w:val="24"/>
        </w:rPr>
        <w:t>电子招标文件。</w:t>
      </w:r>
    </w:p>
    <w:p w14:paraId="043E39A7">
      <w:pPr>
        <w:keepNext w:val="0"/>
        <w:keepLines w:val="0"/>
        <w:pageBreakBefore w:val="0"/>
        <w:wordWrap/>
        <w:overflowPunct/>
        <w:topLinePunct w:val="0"/>
        <w:bidi w:val="0"/>
        <w:spacing w:line="360" w:lineRule="auto"/>
        <w:ind w:firstLine="483"/>
        <w:rPr>
          <w:rFonts w:hint="eastAsia" w:ascii="仿宋" w:hAnsi="仿宋" w:eastAsia="仿宋" w:cs="仿宋"/>
          <w:sz w:val="24"/>
          <w:szCs w:val="24"/>
        </w:rPr>
      </w:pPr>
      <w:r>
        <w:rPr>
          <w:rFonts w:hint="eastAsia" w:ascii="仿宋" w:hAnsi="仿宋" w:eastAsia="仿宋" w:cs="仿宋"/>
          <w:spacing w:val="1"/>
          <w:sz w:val="24"/>
          <w:szCs w:val="24"/>
        </w:rPr>
        <w:t>2、电子招标文件需要使用专用软件打开、浏览。投标人可在全国公共资源交易平台</w:t>
      </w:r>
      <w:r>
        <w:rPr>
          <w:rFonts w:hint="eastAsia" w:ascii="仿宋" w:hAnsi="仿宋" w:eastAsia="仿宋" w:cs="仿宋"/>
          <w:spacing w:val="-8"/>
          <w:sz w:val="24"/>
          <w:szCs w:val="24"/>
        </w:rPr>
        <w:t>（陕西省）网站〖首页·</w:t>
      </w:r>
      <w:r>
        <w:rPr>
          <w:rFonts w:hint="eastAsia" w:ascii="仿宋" w:hAnsi="仿宋" w:eastAsia="仿宋" w:cs="仿宋"/>
          <w:spacing w:val="-101"/>
          <w:sz w:val="24"/>
          <w:szCs w:val="24"/>
        </w:rPr>
        <w:t xml:space="preserve"> </w:t>
      </w:r>
      <w:r>
        <w:rPr>
          <w:rFonts w:hint="eastAsia" w:ascii="仿宋" w:hAnsi="仿宋" w:eastAsia="仿宋" w:cs="仿宋"/>
          <w:spacing w:val="-8"/>
          <w:sz w:val="24"/>
          <w:szCs w:val="24"/>
        </w:rPr>
        <w:t>〉服务指南·</w:t>
      </w:r>
      <w:r>
        <w:rPr>
          <w:rFonts w:hint="eastAsia" w:ascii="仿宋" w:hAnsi="仿宋" w:eastAsia="仿宋" w:cs="仿宋"/>
          <w:spacing w:val="-101"/>
          <w:sz w:val="24"/>
          <w:szCs w:val="24"/>
        </w:rPr>
        <w:t xml:space="preserve"> </w:t>
      </w:r>
      <w:r>
        <w:rPr>
          <w:rFonts w:hint="eastAsia" w:ascii="仿宋" w:hAnsi="仿宋" w:eastAsia="仿宋" w:cs="仿宋"/>
          <w:spacing w:val="-8"/>
          <w:sz w:val="24"/>
          <w:szCs w:val="24"/>
        </w:rPr>
        <w:t>〉下载专区〗免费下载</w:t>
      </w:r>
      <w:r>
        <w:rPr>
          <w:rFonts w:hint="eastAsia" w:ascii="仿宋" w:hAnsi="仿宋" w:eastAsia="仿宋" w:cs="仿宋"/>
          <w:spacing w:val="-9"/>
          <w:sz w:val="24"/>
          <w:szCs w:val="24"/>
        </w:rPr>
        <w:t>“</w:t>
      </w:r>
      <w:r>
        <w:rPr>
          <w:rFonts w:hint="eastAsia" w:ascii="仿宋" w:hAnsi="仿宋" w:eastAsia="仿宋" w:cs="仿宋"/>
          <w:spacing w:val="-93"/>
          <w:sz w:val="24"/>
          <w:szCs w:val="24"/>
        </w:rPr>
        <w:t xml:space="preserve"> </w:t>
      </w:r>
      <w:r>
        <w:rPr>
          <w:rFonts w:hint="eastAsia" w:ascii="仿宋" w:hAnsi="仿宋" w:eastAsia="仿宋" w:cs="仿宋"/>
          <w:spacing w:val="-9"/>
          <w:sz w:val="24"/>
          <w:szCs w:val="24"/>
        </w:rPr>
        <w:t>陕西省公共资源交易平台</w:t>
      </w:r>
      <w:r>
        <w:rPr>
          <w:rFonts w:hint="eastAsia" w:ascii="仿宋" w:hAnsi="仿宋" w:eastAsia="仿宋" w:cs="仿宋"/>
          <w:spacing w:val="-2"/>
          <w:sz w:val="24"/>
          <w:szCs w:val="24"/>
        </w:rPr>
        <w:t>政府采购电子标书制作工具(8.0.1.01)</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”，并</w:t>
      </w:r>
      <w:r>
        <w:rPr>
          <w:rFonts w:hint="eastAsia" w:ascii="仿宋" w:hAnsi="仿宋" w:eastAsia="仿宋" w:cs="仿宋"/>
          <w:spacing w:val="-3"/>
          <w:sz w:val="24"/>
          <w:szCs w:val="24"/>
        </w:rPr>
        <w:t>升级至最新版本，使用该客户端可以打开电</w:t>
      </w:r>
      <w:r>
        <w:rPr>
          <w:rFonts w:hint="eastAsia" w:ascii="仿宋" w:hAnsi="仿宋" w:eastAsia="仿宋" w:cs="仿宋"/>
          <w:spacing w:val="-4"/>
          <w:sz w:val="24"/>
          <w:szCs w:val="24"/>
        </w:rPr>
        <w:t>子招标文件。软件操作手册详见全国公共资源交易平台（陕西省</w:t>
      </w:r>
      <w:r>
        <w:rPr>
          <w:rFonts w:hint="eastAsia" w:ascii="仿宋" w:hAnsi="仿宋" w:eastAsia="仿宋" w:cs="仿宋"/>
          <w:spacing w:val="-5"/>
          <w:sz w:val="24"/>
          <w:szCs w:val="24"/>
        </w:rPr>
        <w:t>）网站〖首页·〉服务指</w:t>
      </w:r>
      <w:r>
        <w:rPr>
          <w:rFonts w:hint="eastAsia" w:ascii="仿宋" w:hAnsi="仿宋" w:eastAsia="仿宋" w:cs="仿宋"/>
          <w:spacing w:val="-14"/>
          <w:sz w:val="24"/>
          <w:szCs w:val="24"/>
        </w:rPr>
        <w:t>南·〉下载专区〗中的《陕西省公共资源交易（政府采购类）投标文件制作软件操作手册》。</w:t>
      </w:r>
    </w:p>
    <w:p w14:paraId="0BD0136D">
      <w:pPr>
        <w:keepNext w:val="0"/>
        <w:keepLines w:val="0"/>
        <w:pageBreakBefore w:val="0"/>
        <w:wordWrap/>
        <w:overflowPunct/>
        <w:topLinePunct w:val="0"/>
        <w:bidi w:val="0"/>
        <w:spacing w:line="360" w:lineRule="auto"/>
        <w:ind w:left="23" w:right="80" w:firstLine="462"/>
        <w:rPr>
          <w:rFonts w:hint="eastAsia" w:ascii="仿宋" w:hAnsi="仿宋" w:eastAsia="仿宋" w:cs="仿宋"/>
          <w:sz w:val="24"/>
          <w:szCs w:val="24"/>
        </w:rPr>
      </w:pPr>
      <w:r>
        <w:rPr>
          <w:rFonts w:hint="eastAsia" w:ascii="仿宋" w:hAnsi="仿宋" w:eastAsia="仿宋" w:cs="仿宋"/>
          <w:spacing w:val="1"/>
          <w:sz w:val="24"/>
          <w:szCs w:val="24"/>
        </w:rPr>
        <w:t>3、制作电子投标文件。电子投标文件同样需要使用上述软件进行编制。在编制过程</w:t>
      </w:r>
      <w:r>
        <w:rPr>
          <w:rFonts w:hint="eastAsia" w:ascii="仿宋" w:hAnsi="仿宋" w:eastAsia="仿宋" w:cs="仿宋"/>
          <w:spacing w:val="-1"/>
          <w:sz w:val="24"/>
          <w:szCs w:val="24"/>
        </w:rPr>
        <w:t>中，如有技术性问题，请先翻阅操作手册，或致电软</w:t>
      </w:r>
      <w:r>
        <w:rPr>
          <w:rFonts w:hint="eastAsia" w:ascii="仿宋" w:hAnsi="仿宋" w:eastAsia="仿宋" w:cs="仿宋"/>
          <w:spacing w:val="-2"/>
          <w:sz w:val="24"/>
          <w:szCs w:val="24"/>
        </w:rPr>
        <w:t>件开发商。</w:t>
      </w:r>
    </w:p>
    <w:p w14:paraId="4148B6A6">
      <w:pPr>
        <w:keepNext w:val="0"/>
        <w:keepLines w:val="0"/>
        <w:pageBreakBefore w:val="0"/>
        <w:wordWrap/>
        <w:overflowPunct/>
        <w:topLinePunct w:val="0"/>
        <w:bidi w:val="0"/>
        <w:spacing w:line="360" w:lineRule="auto"/>
        <w:ind w:left="481"/>
        <w:rPr>
          <w:rFonts w:hint="eastAsia" w:ascii="仿宋" w:hAnsi="仿宋" w:eastAsia="仿宋" w:cs="仿宋"/>
          <w:sz w:val="24"/>
          <w:szCs w:val="24"/>
        </w:rPr>
      </w:pPr>
      <w:r>
        <w:rPr>
          <w:rFonts w:hint="eastAsia" w:ascii="仿宋" w:hAnsi="仿宋" w:eastAsia="仿宋" w:cs="仿宋"/>
          <w:spacing w:val="-1"/>
          <w:sz w:val="24"/>
          <w:szCs w:val="24"/>
        </w:rPr>
        <w:t>技术支持热线：4009280095、4009980000</w:t>
      </w:r>
    </w:p>
    <w:p w14:paraId="76EC7936">
      <w:pPr>
        <w:keepNext w:val="0"/>
        <w:keepLines w:val="0"/>
        <w:pageBreakBefore w:val="0"/>
        <w:wordWrap/>
        <w:overflowPunct/>
        <w:topLinePunct w:val="0"/>
        <w:bidi w:val="0"/>
        <w:spacing w:line="360" w:lineRule="auto"/>
        <w:ind w:left="479"/>
        <w:rPr>
          <w:rFonts w:hint="eastAsia" w:ascii="仿宋" w:hAnsi="仿宋" w:eastAsia="仿宋" w:cs="仿宋"/>
          <w:sz w:val="24"/>
          <w:szCs w:val="24"/>
        </w:rPr>
      </w:pPr>
      <w:r>
        <w:rPr>
          <w:rFonts w:hint="eastAsia" w:ascii="仿宋" w:hAnsi="仿宋" w:eastAsia="仿宋" w:cs="仿宋"/>
          <w:spacing w:val="-1"/>
          <w:sz w:val="24"/>
          <w:szCs w:val="24"/>
        </w:rPr>
        <w:t>CA锁购买：榆林市市民大厦三楼窗口    电话：0912-3515031</w:t>
      </w:r>
    </w:p>
    <w:p w14:paraId="078AF37E">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b/>
          <w:bCs/>
          <w:spacing w:val="-4"/>
          <w:sz w:val="24"/>
          <w:szCs w:val="24"/>
        </w:rPr>
        <w:t>（二）投标文件有效期</w:t>
      </w:r>
    </w:p>
    <w:p w14:paraId="29044133">
      <w:pPr>
        <w:keepNext w:val="0"/>
        <w:keepLines w:val="0"/>
        <w:pageBreakBefore w:val="0"/>
        <w:wordWrap/>
        <w:overflowPunct/>
        <w:topLinePunct w:val="0"/>
        <w:bidi w:val="0"/>
        <w:spacing w:line="360" w:lineRule="auto"/>
        <w:ind w:left="483"/>
        <w:rPr>
          <w:rFonts w:hint="eastAsia" w:ascii="仿宋" w:hAnsi="仿宋" w:eastAsia="仿宋" w:cs="仿宋"/>
          <w:sz w:val="24"/>
          <w:szCs w:val="24"/>
        </w:rPr>
      </w:pPr>
      <w:r>
        <w:rPr>
          <w:rFonts w:hint="eastAsia" w:ascii="仿宋" w:hAnsi="仿宋" w:eastAsia="仿宋" w:cs="仿宋"/>
          <w:spacing w:val="-1"/>
          <w:sz w:val="24"/>
          <w:szCs w:val="24"/>
        </w:rPr>
        <w:t>投标文件有效期为自开标之日起</w:t>
      </w:r>
      <w:r>
        <w:rPr>
          <w:rFonts w:hint="eastAsia" w:ascii="仿宋" w:hAnsi="仿宋" w:eastAsia="仿宋" w:cs="仿宋"/>
          <w:spacing w:val="-46"/>
          <w:sz w:val="24"/>
          <w:szCs w:val="24"/>
        </w:rPr>
        <w:t xml:space="preserve"> </w:t>
      </w:r>
      <w:r>
        <w:rPr>
          <w:rFonts w:hint="eastAsia" w:ascii="仿宋" w:hAnsi="仿宋" w:eastAsia="仿宋" w:cs="仿宋"/>
          <w:spacing w:val="-1"/>
          <w:sz w:val="24"/>
          <w:szCs w:val="24"/>
        </w:rPr>
        <w:t>90</w:t>
      </w:r>
      <w:r>
        <w:rPr>
          <w:rFonts w:hint="eastAsia" w:ascii="仿宋" w:hAnsi="仿宋" w:eastAsia="仿宋" w:cs="仿宋"/>
          <w:spacing w:val="-51"/>
          <w:sz w:val="24"/>
          <w:szCs w:val="24"/>
        </w:rPr>
        <w:t xml:space="preserve"> </w:t>
      </w:r>
      <w:r>
        <w:rPr>
          <w:rFonts w:hint="eastAsia" w:ascii="仿宋" w:hAnsi="仿宋" w:eastAsia="仿宋" w:cs="仿宋"/>
          <w:spacing w:val="-1"/>
          <w:sz w:val="24"/>
          <w:szCs w:val="24"/>
        </w:rPr>
        <w:t>个日历日。如中标，延长至合同执行完毕时止。</w:t>
      </w:r>
    </w:p>
    <w:p w14:paraId="7B97981A">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b/>
          <w:bCs/>
          <w:spacing w:val="-4"/>
          <w:sz w:val="24"/>
          <w:szCs w:val="24"/>
        </w:rPr>
        <w:t>（三）投标文件的提交</w:t>
      </w:r>
    </w:p>
    <w:p w14:paraId="7FEE4758">
      <w:pPr>
        <w:keepNext w:val="0"/>
        <w:keepLines w:val="0"/>
        <w:pageBreakBefore w:val="0"/>
        <w:wordWrap/>
        <w:overflowPunct/>
        <w:topLinePunct w:val="0"/>
        <w:bidi w:val="0"/>
        <w:spacing w:line="360" w:lineRule="auto"/>
        <w:ind w:firstLine="484" w:firstLineChars="200"/>
        <w:rPr>
          <w:rFonts w:hint="eastAsia" w:ascii="仿宋" w:hAnsi="仿宋" w:eastAsia="仿宋" w:cs="仿宋"/>
          <w:sz w:val="24"/>
          <w:szCs w:val="24"/>
        </w:rPr>
      </w:pPr>
      <w:r>
        <w:rPr>
          <w:rFonts w:hint="eastAsia" w:ascii="仿宋" w:hAnsi="仿宋" w:eastAsia="仿宋" w:cs="仿宋"/>
          <w:spacing w:val="1"/>
          <w:sz w:val="24"/>
          <w:szCs w:val="24"/>
        </w:rPr>
        <w:t>1、电子投标文件可于提交投标文件截止时间前任意时段登</w:t>
      </w:r>
      <w:r>
        <w:rPr>
          <w:rFonts w:hint="eastAsia" w:ascii="仿宋" w:hAnsi="仿宋" w:eastAsia="仿宋" w:cs="仿宋"/>
          <w:sz w:val="24"/>
          <w:szCs w:val="24"/>
        </w:rPr>
        <w:t>录全国公共资源交易平台</w:t>
      </w:r>
      <w:r>
        <w:rPr>
          <w:rFonts w:hint="eastAsia" w:ascii="仿宋" w:hAnsi="仿宋" w:eastAsia="仿宋" w:cs="仿宋"/>
          <w:spacing w:val="-1"/>
          <w:sz w:val="24"/>
          <w:szCs w:val="24"/>
        </w:rPr>
        <w:t>（陕西省）网站“</w:t>
      </w:r>
      <w:r>
        <w:rPr>
          <w:rFonts w:hint="eastAsia" w:ascii="仿宋" w:hAnsi="仿宋" w:eastAsia="仿宋" w:cs="仿宋"/>
          <w:spacing w:val="-83"/>
          <w:sz w:val="24"/>
          <w:szCs w:val="24"/>
        </w:rPr>
        <w:t xml:space="preserve"> </w:t>
      </w:r>
      <w:r>
        <w:rPr>
          <w:rFonts w:hint="eastAsia" w:ascii="仿宋" w:hAnsi="仿宋" w:eastAsia="仿宋" w:cs="仿宋"/>
          <w:spacing w:val="-1"/>
          <w:sz w:val="24"/>
          <w:szCs w:val="24"/>
        </w:rPr>
        <w:t>电子交易平台&gt;企业端</w:t>
      </w:r>
      <w:r>
        <w:rPr>
          <w:rFonts w:hint="eastAsia" w:ascii="仿宋" w:hAnsi="仿宋" w:eastAsia="仿宋" w:cs="仿宋"/>
          <w:spacing w:val="-85"/>
          <w:sz w:val="24"/>
          <w:szCs w:val="24"/>
        </w:rPr>
        <w:t xml:space="preserve"> </w:t>
      </w:r>
      <w:r>
        <w:rPr>
          <w:rFonts w:hint="eastAsia" w:ascii="仿宋" w:hAnsi="仿宋" w:eastAsia="仿宋" w:cs="仿宋"/>
          <w:spacing w:val="-1"/>
          <w:sz w:val="24"/>
          <w:szCs w:val="24"/>
        </w:rPr>
        <w:t>”进行提交，逾期系统将拒绝接收。提交时，投</w:t>
      </w:r>
      <w:r>
        <w:rPr>
          <w:rFonts w:hint="eastAsia" w:ascii="仿宋" w:hAnsi="仿宋" w:eastAsia="仿宋" w:cs="仿宋"/>
          <w:spacing w:val="1"/>
          <w:sz w:val="24"/>
          <w:szCs w:val="24"/>
        </w:rPr>
        <w:t>标人应登录全国公共资源交易中心平台（陕西省</w:t>
      </w:r>
      <w:r>
        <w:rPr>
          <w:rFonts w:hint="eastAsia" w:ascii="仿宋" w:hAnsi="仿宋" w:eastAsia="仿宋" w:cs="仿宋"/>
          <w:spacing w:val="6"/>
          <w:sz w:val="24"/>
          <w:szCs w:val="24"/>
        </w:rPr>
        <w:t>），</w:t>
      </w:r>
      <w:r>
        <w:rPr>
          <w:rFonts w:hint="eastAsia" w:ascii="仿宋" w:hAnsi="仿宋" w:eastAsia="仿宋" w:cs="仿宋"/>
          <w:spacing w:val="1"/>
          <w:sz w:val="24"/>
          <w:szCs w:val="24"/>
        </w:rPr>
        <w:t>选择“首页&gt;电子交</w:t>
      </w:r>
      <w:r>
        <w:rPr>
          <w:rFonts w:hint="eastAsia" w:ascii="仿宋" w:hAnsi="仿宋" w:eastAsia="仿宋" w:cs="仿宋"/>
          <w:sz w:val="24"/>
          <w:szCs w:val="24"/>
        </w:rPr>
        <w:t>易平台&gt;企业端&gt;</w:t>
      </w:r>
      <w:r>
        <w:rPr>
          <w:rFonts w:hint="eastAsia" w:ascii="仿宋" w:hAnsi="仿宋" w:eastAsia="仿宋" w:cs="仿宋"/>
          <w:spacing w:val="-10"/>
          <w:sz w:val="24"/>
          <w:szCs w:val="24"/>
        </w:rPr>
        <w:t>我的项目”，点击“项目流程</w:t>
      </w:r>
      <w:r>
        <w:rPr>
          <w:rFonts w:hint="eastAsia" w:ascii="仿宋" w:hAnsi="仿宋" w:eastAsia="仿宋" w:cs="仿宋"/>
          <w:spacing w:val="-88"/>
          <w:sz w:val="24"/>
          <w:szCs w:val="24"/>
        </w:rPr>
        <w:t xml:space="preserve"> </w:t>
      </w:r>
      <w:r>
        <w:rPr>
          <w:rFonts w:hint="eastAsia" w:ascii="仿宋" w:hAnsi="仿宋" w:eastAsia="仿宋" w:cs="仿宋"/>
          <w:spacing w:val="-10"/>
          <w:sz w:val="24"/>
          <w:szCs w:val="24"/>
        </w:rPr>
        <w:t>”，在打开的“项目管理</w:t>
      </w:r>
      <w:r>
        <w:rPr>
          <w:rFonts w:hint="eastAsia" w:ascii="仿宋" w:hAnsi="仿宋" w:eastAsia="仿宋" w:cs="仿宋"/>
          <w:spacing w:val="-88"/>
          <w:sz w:val="24"/>
          <w:szCs w:val="24"/>
        </w:rPr>
        <w:t xml:space="preserve"> </w:t>
      </w:r>
      <w:r>
        <w:rPr>
          <w:rFonts w:hint="eastAsia" w:ascii="仿宋" w:hAnsi="仿宋" w:eastAsia="仿宋" w:cs="仿宋"/>
          <w:spacing w:val="-10"/>
          <w:sz w:val="24"/>
          <w:szCs w:val="24"/>
        </w:rPr>
        <w:t>”对话框中选择“上传投标文件</w:t>
      </w:r>
      <w:r>
        <w:rPr>
          <w:rFonts w:hint="eastAsia" w:ascii="仿宋" w:hAnsi="仿宋" w:eastAsia="仿宋" w:cs="仿宋"/>
          <w:spacing w:val="-88"/>
          <w:sz w:val="24"/>
          <w:szCs w:val="24"/>
        </w:rPr>
        <w:t xml:space="preserve"> </w:t>
      </w:r>
      <w:r>
        <w:rPr>
          <w:rFonts w:hint="eastAsia" w:ascii="仿宋" w:hAnsi="仿宋" w:eastAsia="仿宋" w:cs="仿宋"/>
          <w:spacing w:val="-10"/>
          <w:sz w:val="24"/>
          <w:szCs w:val="24"/>
        </w:rPr>
        <w:t>”，</w:t>
      </w:r>
      <w:r>
        <w:rPr>
          <w:rFonts w:hint="eastAsia" w:ascii="仿宋" w:hAnsi="仿宋" w:eastAsia="仿宋" w:cs="仿宋"/>
          <w:spacing w:val="-1"/>
          <w:sz w:val="24"/>
          <w:szCs w:val="24"/>
        </w:rPr>
        <w:t>上传加密的电子投标文件。上传成功后，电子化平台将予以记录。</w:t>
      </w:r>
    </w:p>
    <w:p w14:paraId="0DDC7C38">
      <w:pPr>
        <w:keepNext w:val="0"/>
        <w:keepLines w:val="0"/>
        <w:pageBreakBefore w:val="0"/>
        <w:wordWrap/>
        <w:overflowPunct/>
        <w:topLinePunct w:val="0"/>
        <w:bidi w:val="0"/>
        <w:spacing w:line="360" w:lineRule="auto"/>
        <w:ind w:left="483"/>
        <w:rPr>
          <w:rFonts w:hint="eastAsia" w:ascii="仿宋" w:hAnsi="仿宋" w:eastAsia="仿宋" w:cs="仿宋"/>
          <w:sz w:val="24"/>
          <w:szCs w:val="24"/>
        </w:rPr>
      </w:pPr>
      <w:r>
        <w:rPr>
          <w:rFonts w:hint="eastAsia" w:ascii="仿宋" w:hAnsi="仿宋" w:eastAsia="仿宋" w:cs="仿宋"/>
          <w:spacing w:val="-2"/>
          <w:sz w:val="24"/>
          <w:szCs w:val="24"/>
        </w:rPr>
        <w:t>2、纸质版文件递交</w:t>
      </w:r>
    </w:p>
    <w:p w14:paraId="7C83FE8F">
      <w:pPr>
        <w:keepNext w:val="0"/>
        <w:keepLines w:val="0"/>
        <w:pageBreakBefore w:val="0"/>
        <w:wordWrap/>
        <w:overflowPunct/>
        <w:topLinePunct w:val="0"/>
        <w:bidi w:val="0"/>
        <w:spacing w:line="360" w:lineRule="auto"/>
        <w:ind w:right="80" w:firstLine="502"/>
        <w:rPr>
          <w:rFonts w:hint="eastAsia" w:ascii="仿宋" w:hAnsi="仿宋" w:eastAsia="仿宋" w:cs="仿宋"/>
          <w:sz w:val="24"/>
          <w:szCs w:val="24"/>
          <w:lang w:eastAsia="zh-CN"/>
        </w:rPr>
      </w:pPr>
      <w:r>
        <w:rPr>
          <w:rFonts w:hint="eastAsia" w:ascii="仿宋" w:hAnsi="仿宋" w:eastAsia="仿宋" w:cs="仿宋"/>
          <w:spacing w:val="-3"/>
          <w:sz w:val="24"/>
          <w:szCs w:val="24"/>
        </w:rPr>
        <w:t>中标人需将一正两副纸质投标文件邮寄或送达至代理公司</w:t>
      </w:r>
      <w:r>
        <w:rPr>
          <w:rFonts w:hint="eastAsia" w:ascii="仿宋" w:hAnsi="仿宋" w:eastAsia="仿宋" w:cs="仿宋"/>
          <w:spacing w:val="-3"/>
          <w:sz w:val="24"/>
          <w:szCs w:val="24"/>
          <w:lang w:eastAsia="zh-CN"/>
        </w:rPr>
        <w:t>。</w:t>
      </w:r>
    </w:p>
    <w:p w14:paraId="05D36111">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b/>
          <w:bCs/>
          <w:spacing w:val="-3"/>
          <w:sz w:val="24"/>
          <w:szCs w:val="24"/>
        </w:rPr>
        <w:t>（四）投标文件的补充、修改和撤回</w:t>
      </w:r>
    </w:p>
    <w:p w14:paraId="0B3E0D56">
      <w:pPr>
        <w:keepNext w:val="0"/>
        <w:keepLines w:val="0"/>
        <w:pageBreakBefore w:val="0"/>
        <w:wordWrap/>
        <w:overflowPunct/>
        <w:topLinePunct w:val="0"/>
        <w:bidi w:val="0"/>
        <w:spacing w:line="360" w:lineRule="auto"/>
        <w:ind w:left="2" w:right="80" w:firstLine="495"/>
        <w:rPr>
          <w:rFonts w:hint="eastAsia" w:ascii="仿宋" w:hAnsi="仿宋" w:eastAsia="仿宋" w:cs="仿宋"/>
          <w:sz w:val="24"/>
          <w:szCs w:val="24"/>
        </w:rPr>
      </w:pPr>
      <w:r>
        <w:rPr>
          <w:rFonts w:hint="eastAsia" w:ascii="仿宋" w:hAnsi="仿宋" w:eastAsia="仿宋" w:cs="仿宋"/>
          <w:spacing w:val="1"/>
          <w:sz w:val="24"/>
          <w:szCs w:val="24"/>
        </w:rPr>
        <w:t>1、投标人在上传投标文件后，且在提交投标文件截止时间</w:t>
      </w:r>
      <w:r>
        <w:rPr>
          <w:rFonts w:hint="eastAsia" w:ascii="仿宋" w:hAnsi="仿宋" w:eastAsia="仿宋" w:cs="仿宋"/>
          <w:sz w:val="24"/>
          <w:szCs w:val="24"/>
        </w:rPr>
        <w:t>前，可以对所提交的投标</w:t>
      </w:r>
      <w:r>
        <w:rPr>
          <w:rFonts w:hint="eastAsia" w:ascii="仿宋" w:hAnsi="仿宋" w:eastAsia="仿宋" w:cs="仿宋"/>
          <w:spacing w:val="-1"/>
          <w:sz w:val="24"/>
          <w:szCs w:val="24"/>
        </w:rPr>
        <w:t>文件进行补充、修改或撤回。</w:t>
      </w:r>
    </w:p>
    <w:p w14:paraId="55F0AD43">
      <w:pPr>
        <w:keepNext w:val="0"/>
        <w:keepLines w:val="0"/>
        <w:pageBreakBefore w:val="0"/>
        <w:wordWrap/>
        <w:overflowPunct/>
        <w:topLinePunct w:val="0"/>
        <w:bidi w:val="0"/>
        <w:spacing w:line="360" w:lineRule="auto"/>
        <w:ind w:left="5" w:right="80" w:firstLine="478"/>
        <w:rPr>
          <w:rFonts w:hint="eastAsia" w:ascii="仿宋" w:hAnsi="仿宋" w:eastAsia="仿宋" w:cs="仿宋"/>
          <w:sz w:val="24"/>
          <w:szCs w:val="24"/>
          <w:lang w:eastAsia="zh-CN"/>
        </w:rPr>
      </w:pPr>
      <w:r>
        <w:rPr>
          <w:rFonts w:hint="eastAsia" w:ascii="仿宋" w:hAnsi="仿宋" w:eastAsia="仿宋" w:cs="仿宋"/>
          <w:spacing w:val="1"/>
          <w:sz w:val="24"/>
          <w:szCs w:val="24"/>
        </w:rPr>
        <w:t>2、对电子投标文件进行补充、修改的，应先从电子交易平台上撤回旧版，再重新提</w:t>
      </w:r>
      <w:r>
        <w:rPr>
          <w:rFonts w:hint="eastAsia" w:ascii="仿宋" w:hAnsi="仿宋" w:eastAsia="仿宋" w:cs="仿宋"/>
          <w:spacing w:val="-1"/>
          <w:sz w:val="24"/>
          <w:szCs w:val="24"/>
        </w:rPr>
        <w:t>交</w:t>
      </w:r>
      <w:r>
        <w:rPr>
          <w:rFonts w:hint="eastAsia" w:ascii="仿宋" w:hAnsi="仿宋" w:eastAsia="仿宋" w:cs="仿宋"/>
          <w:spacing w:val="-1"/>
          <w:sz w:val="24"/>
          <w:szCs w:val="24"/>
          <w:lang w:eastAsia="zh-CN"/>
        </w:rPr>
        <w:t>。</w:t>
      </w:r>
    </w:p>
    <w:p w14:paraId="1297B5D4">
      <w:pPr>
        <w:keepNext w:val="0"/>
        <w:keepLines w:val="0"/>
        <w:pageBreakBefore w:val="0"/>
        <w:wordWrap/>
        <w:overflowPunct/>
        <w:topLinePunct w:val="0"/>
        <w:bidi w:val="0"/>
        <w:spacing w:line="360" w:lineRule="auto"/>
        <w:ind w:left="485"/>
        <w:rPr>
          <w:rFonts w:hint="eastAsia" w:ascii="仿宋" w:hAnsi="仿宋" w:eastAsia="仿宋" w:cs="仿宋"/>
          <w:sz w:val="24"/>
          <w:szCs w:val="24"/>
        </w:rPr>
      </w:pPr>
      <w:r>
        <w:rPr>
          <w:rFonts w:hint="eastAsia" w:ascii="仿宋" w:hAnsi="仿宋" w:eastAsia="仿宋" w:cs="仿宋"/>
          <w:spacing w:val="-1"/>
          <w:sz w:val="24"/>
          <w:szCs w:val="24"/>
        </w:rPr>
        <w:t>3、投标文件提交截止时间后，投标人不得对其投标文件做任何修改。</w:t>
      </w:r>
    </w:p>
    <w:p w14:paraId="1A3D6DEF">
      <w:pPr>
        <w:keepNext w:val="0"/>
        <w:keepLines w:val="0"/>
        <w:pageBreakBefore w:val="0"/>
        <w:wordWrap/>
        <w:overflowPunct/>
        <w:topLinePunct w:val="0"/>
        <w:bidi w:val="0"/>
        <w:spacing w:line="360" w:lineRule="auto"/>
        <w:ind w:left="480"/>
        <w:rPr>
          <w:rFonts w:hint="eastAsia" w:ascii="仿宋" w:hAnsi="仿宋" w:eastAsia="仿宋" w:cs="仿宋"/>
          <w:sz w:val="24"/>
          <w:szCs w:val="24"/>
        </w:rPr>
      </w:pPr>
      <w:r>
        <w:rPr>
          <w:rFonts w:hint="eastAsia" w:ascii="仿宋" w:hAnsi="仿宋" w:eastAsia="仿宋" w:cs="仿宋"/>
          <w:sz w:val="24"/>
          <w:szCs w:val="24"/>
        </w:rPr>
        <w:t>4、投标人在提交投标文件截止时间后撤回投标文件的，</w:t>
      </w:r>
      <w:r>
        <w:rPr>
          <w:rFonts w:hint="eastAsia" w:ascii="仿宋" w:hAnsi="仿宋" w:eastAsia="仿宋" w:cs="仿宋"/>
          <w:spacing w:val="-1"/>
          <w:sz w:val="24"/>
          <w:szCs w:val="24"/>
        </w:rPr>
        <w:t>投标保证金不予退还。</w:t>
      </w:r>
    </w:p>
    <w:p w14:paraId="2FA5FDA0">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b/>
          <w:bCs/>
          <w:spacing w:val="-3"/>
          <w:sz w:val="24"/>
          <w:szCs w:val="24"/>
        </w:rPr>
        <w:t>（五）投标人出现下列情况之一的，其投标文件视为无效文件：</w:t>
      </w:r>
    </w:p>
    <w:p w14:paraId="08512267">
      <w:pPr>
        <w:keepNext w:val="0"/>
        <w:keepLines w:val="0"/>
        <w:pageBreakBefore w:val="0"/>
        <w:wordWrap/>
        <w:overflowPunct/>
        <w:topLinePunct w:val="0"/>
        <w:bidi w:val="0"/>
        <w:spacing w:line="360" w:lineRule="auto"/>
        <w:ind w:left="498"/>
        <w:rPr>
          <w:rFonts w:hint="eastAsia" w:ascii="仿宋" w:hAnsi="仿宋" w:eastAsia="仿宋" w:cs="仿宋"/>
          <w:sz w:val="24"/>
          <w:szCs w:val="24"/>
        </w:rPr>
      </w:pPr>
      <w:r>
        <w:rPr>
          <w:rFonts w:hint="eastAsia" w:ascii="仿宋" w:hAnsi="仿宋" w:eastAsia="仿宋" w:cs="仿宋"/>
          <w:spacing w:val="-2"/>
          <w:sz w:val="24"/>
          <w:szCs w:val="24"/>
        </w:rPr>
        <w:t>1、逾期提交电子投标文件和纸质投标文件；</w:t>
      </w:r>
    </w:p>
    <w:p w14:paraId="3DB8ABC8">
      <w:pPr>
        <w:keepNext w:val="0"/>
        <w:keepLines w:val="0"/>
        <w:pageBreakBefore w:val="0"/>
        <w:wordWrap/>
        <w:overflowPunct/>
        <w:topLinePunct w:val="0"/>
        <w:bidi w:val="0"/>
        <w:spacing w:line="360" w:lineRule="auto"/>
        <w:ind w:left="483"/>
        <w:rPr>
          <w:rFonts w:hint="eastAsia" w:ascii="仿宋" w:hAnsi="仿宋" w:eastAsia="仿宋" w:cs="仿宋"/>
          <w:sz w:val="24"/>
          <w:szCs w:val="24"/>
        </w:rPr>
      </w:pPr>
      <w:r>
        <w:rPr>
          <w:rFonts w:hint="eastAsia" w:ascii="仿宋" w:hAnsi="仿宋" w:eastAsia="仿宋" w:cs="仿宋"/>
          <w:spacing w:val="-1"/>
          <w:sz w:val="24"/>
          <w:szCs w:val="24"/>
        </w:rPr>
        <w:t>2、提交的投标文件与本项目不相符；</w:t>
      </w:r>
    </w:p>
    <w:p w14:paraId="60D6A0F5">
      <w:pPr>
        <w:keepNext w:val="0"/>
        <w:keepLines w:val="0"/>
        <w:pageBreakBefore w:val="0"/>
        <w:wordWrap/>
        <w:overflowPunct/>
        <w:topLinePunct w:val="0"/>
        <w:bidi w:val="0"/>
        <w:spacing w:line="360" w:lineRule="auto"/>
        <w:ind w:left="485"/>
        <w:rPr>
          <w:rFonts w:hint="eastAsia" w:ascii="仿宋" w:hAnsi="仿宋" w:eastAsia="仿宋" w:cs="仿宋"/>
          <w:sz w:val="24"/>
          <w:szCs w:val="24"/>
        </w:rPr>
      </w:pPr>
      <w:r>
        <w:rPr>
          <w:rFonts w:hint="eastAsia" w:ascii="仿宋" w:hAnsi="仿宋" w:eastAsia="仿宋" w:cs="仿宋"/>
          <w:spacing w:val="-1"/>
          <w:sz w:val="24"/>
          <w:szCs w:val="24"/>
        </w:rPr>
        <w:t>3、投标人拒绝对电子投标文件进行解密；</w:t>
      </w:r>
    </w:p>
    <w:p w14:paraId="4F3A8DD2">
      <w:pPr>
        <w:keepNext w:val="0"/>
        <w:keepLines w:val="0"/>
        <w:pageBreakBefore w:val="0"/>
        <w:wordWrap/>
        <w:overflowPunct/>
        <w:topLinePunct w:val="0"/>
        <w:bidi w:val="0"/>
        <w:spacing w:line="360" w:lineRule="auto"/>
        <w:ind w:right="80" w:firstLine="480"/>
        <w:rPr>
          <w:rFonts w:hint="eastAsia" w:ascii="仿宋" w:hAnsi="仿宋" w:eastAsia="仿宋" w:cs="仿宋"/>
          <w:sz w:val="24"/>
          <w:szCs w:val="24"/>
        </w:rPr>
      </w:pPr>
      <w:r>
        <w:rPr>
          <w:rFonts w:hint="eastAsia" w:ascii="仿宋" w:hAnsi="仿宋" w:eastAsia="仿宋" w:cs="仿宋"/>
          <w:spacing w:val="-1"/>
          <w:sz w:val="24"/>
          <w:szCs w:val="24"/>
        </w:rPr>
        <w:t>4、因投标人自身原因（如未带</w:t>
      </w:r>
      <w:r>
        <w:rPr>
          <w:rFonts w:hint="eastAsia" w:ascii="仿宋" w:hAnsi="仿宋" w:eastAsia="仿宋" w:cs="仿宋"/>
          <w:spacing w:val="-52"/>
          <w:sz w:val="24"/>
          <w:szCs w:val="24"/>
        </w:rPr>
        <w:t xml:space="preserve"> </w:t>
      </w:r>
      <w:r>
        <w:rPr>
          <w:rFonts w:hint="eastAsia" w:ascii="仿宋" w:hAnsi="仿宋" w:eastAsia="仿宋" w:cs="仿宋"/>
          <w:spacing w:val="-1"/>
          <w:sz w:val="24"/>
          <w:szCs w:val="24"/>
        </w:rPr>
        <w:t>CA</w:t>
      </w:r>
      <w:r>
        <w:rPr>
          <w:rFonts w:hint="eastAsia" w:ascii="仿宋" w:hAnsi="仿宋" w:eastAsia="仿宋" w:cs="仿宋"/>
          <w:spacing w:val="-51"/>
          <w:sz w:val="24"/>
          <w:szCs w:val="24"/>
        </w:rPr>
        <w:t xml:space="preserve"> </w:t>
      </w:r>
      <w:r>
        <w:rPr>
          <w:rFonts w:hint="eastAsia" w:ascii="仿宋" w:hAnsi="仿宋" w:eastAsia="仿宋" w:cs="仿宋"/>
          <w:spacing w:val="-1"/>
          <w:sz w:val="24"/>
          <w:szCs w:val="24"/>
        </w:rPr>
        <w:t>锁、或所</w:t>
      </w:r>
      <w:r>
        <w:rPr>
          <w:rFonts w:hint="eastAsia" w:ascii="仿宋" w:hAnsi="仿宋" w:eastAsia="仿宋" w:cs="仿宋"/>
          <w:spacing w:val="-2"/>
          <w:sz w:val="24"/>
          <w:szCs w:val="24"/>
        </w:rPr>
        <w:t>带</w:t>
      </w:r>
      <w:r>
        <w:rPr>
          <w:rFonts w:hint="eastAsia" w:ascii="仿宋" w:hAnsi="仿宋" w:eastAsia="仿宋" w:cs="仿宋"/>
          <w:spacing w:val="-52"/>
          <w:sz w:val="24"/>
          <w:szCs w:val="24"/>
        </w:rPr>
        <w:t xml:space="preserve"> </w:t>
      </w:r>
      <w:r>
        <w:rPr>
          <w:rFonts w:hint="eastAsia" w:ascii="仿宋" w:hAnsi="仿宋" w:eastAsia="仿宋" w:cs="仿宋"/>
          <w:spacing w:val="-2"/>
          <w:sz w:val="24"/>
          <w:szCs w:val="24"/>
        </w:rPr>
        <w:t>CA</w:t>
      </w:r>
      <w:r>
        <w:rPr>
          <w:rFonts w:hint="eastAsia" w:ascii="仿宋" w:hAnsi="仿宋" w:eastAsia="仿宋" w:cs="仿宋"/>
          <w:spacing w:val="-51"/>
          <w:sz w:val="24"/>
          <w:szCs w:val="24"/>
        </w:rPr>
        <w:t xml:space="preserve"> </w:t>
      </w:r>
      <w:r>
        <w:rPr>
          <w:rFonts w:hint="eastAsia" w:ascii="仿宋" w:hAnsi="仿宋" w:eastAsia="仿宋" w:cs="仿宋"/>
          <w:spacing w:val="-2"/>
          <w:sz w:val="24"/>
          <w:szCs w:val="24"/>
        </w:rPr>
        <w:t>锁与制作电子投标文件使用的CA</w:t>
      </w:r>
      <w:r>
        <w:rPr>
          <w:rFonts w:hint="eastAsia" w:ascii="仿宋" w:hAnsi="仿宋" w:eastAsia="仿宋" w:cs="仿宋"/>
          <w:spacing w:val="-51"/>
          <w:sz w:val="24"/>
          <w:szCs w:val="24"/>
        </w:rPr>
        <w:t xml:space="preserve"> </w:t>
      </w:r>
      <w:r>
        <w:rPr>
          <w:rFonts w:hint="eastAsia" w:ascii="仿宋" w:hAnsi="仿宋" w:eastAsia="仿宋" w:cs="仿宋"/>
          <w:spacing w:val="-2"/>
          <w:sz w:val="24"/>
          <w:szCs w:val="24"/>
        </w:rPr>
        <w:t>锁</w:t>
      </w:r>
      <w:r>
        <w:rPr>
          <w:rFonts w:hint="eastAsia" w:ascii="仿宋" w:hAnsi="仿宋" w:eastAsia="仿宋" w:cs="仿宋"/>
          <w:spacing w:val="-1"/>
          <w:sz w:val="24"/>
          <w:szCs w:val="24"/>
        </w:rPr>
        <w:t>不一致、或沿用旧版招标文件编制投标文件等情形</w:t>
      </w:r>
      <w:r>
        <w:rPr>
          <w:rFonts w:hint="eastAsia" w:ascii="仿宋" w:hAnsi="仿宋" w:eastAsia="仿宋" w:cs="仿宋"/>
          <w:spacing w:val="-14"/>
          <w:sz w:val="24"/>
          <w:szCs w:val="24"/>
        </w:rPr>
        <w:t>），</w:t>
      </w:r>
      <w:r>
        <w:rPr>
          <w:rFonts w:hint="eastAsia" w:ascii="仿宋" w:hAnsi="仿宋" w:eastAsia="仿宋" w:cs="仿宋"/>
          <w:spacing w:val="-1"/>
          <w:sz w:val="24"/>
          <w:szCs w:val="24"/>
        </w:rPr>
        <w:t>导致在规定</w:t>
      </w:r>
      <w:r>
        <w:rPr>
          <w:rFonts w:hint="eastAsia" w:ascii="仿宋" w:hAnsi="仿宋" w:eastAsia="仿宋" w:cs="仿宋"/>
          <w:spacing w:val="-2"/>
          <w:sz w:val="24"/>
          <w:szCs w:val="24"/>
        </w:rPr>
        <w:t>时间内无法解密投标文</w:t>
      </w:r>
      <w:r>
        <w:rPr>
          <w:rFonts w:hint="eastAsia" w:ascii="仿宋" w:hAnsi="仿宋" w:eastAsia="仿宋" w:cs="仿宋"/>
          <w:spacing w:val="-5"/>
          <w:sz w:val="24"/>
          <w:szCs w:val="24"/>
        </w:rPr>
        <w:t>件；</w:t>
      </w:r>
    </w:p>
    <w:p w14:paraId="1672625C">
      <w:pPr>
        <w:keepNext w:val="0"/>
        <w:keepLines w:val="0"/>
        <w:pageBreakBefore w:val="0"/>
        <w:wordWrap/>
        <w:overflowPunct/>
        <w:topLinePunct w:val="0"/>
        <w:bidi w:val="0"/>
        <w:spacing w:line="360" w:lineRule="auto"/>
        <w:ind w:left="485"/>
        <w:rPr>
          <w:rFonts w:hint="eastAsia" w:ascii="仿宋" w:hAnsi="仿宋" w:eastAsia="仿宋" w:cs="仿宋"/>
          <w:sz w:val="24"/>
          <w:szCs w:val="24"/>
        </w:rPr>
      </w:pPr>
      <w:r>
        <w:rPr>
          <w:rFonts w:hint="eastAsia" w:ascii="仿宋" w:hAnsi="仿宋" w:eastAsia="仿宋" w:cs="仿宋"/>
          <w:spacing w:val="-1"/>
          <w:sz w:val="24"/>
          <w:szCs w:val="24"/>
        </w:rPr>
        <w:t>5、上传的电子投标文件无法打开。</w:t>
      </w:r>
    </w:p>
    <w:p w14:paraId="0C5C5BEC">
      <w:pPr>
        <w:keepNext w:val="0"/>
        <w:keepLines w:val="0"/>
        <w:pageBreakBefore w:val="0"/>
        <w:wordWrap/>
        <w:overflowPunct/>
        <w:topLinePunct w:val="0"/>
        <w:bidi w:val="0"/>
        <w:spacing w:line="360" w:lineRule="auto"/>
        <w:outlineLvl w:val="1"/>
        <w:rPr>
          <w:rFonts w:hint="eastAsia" w:ascii="仿宋" w:hAnsi="仿宋" w:eastAsia="仿宋" w:cs="仿宋"/>
          <w:sz w:val="24"/>
          <w:szCs w:val="24"/>
        </w:rPr>
      </w:pPr>
      <w:bookmarkStart w:id="12" w:name="_Toc27619"/>
      <w:r>
        <w:rPr>
          <w:rFonts w:hint="eastAsia" w:ascii="仿宋" w:hAnsi="仿宋" w:eastAsia="仿宋" w:cs="仿宋"/>
          <w:b/>
          <w:bCs/>
          <w:spacing w:val="-4"/>
          <w:sz w:val="24"/>
          <w:szCs w:val="24"/>
        </w:rPr>
        <w:t>七、组织开标</w:t>
      </w:r>
      <w:bookmarkEnd w:id="12"/>
    </w:p>
    <w:p w14:paraId="4648E9F5">
      <w:pPr>
        <w:keepNext w:val="0"/>
        <w:keepLines w:val="0"/>
        <w:pageBreakBefore w:val="0"/>
        <w:wordWrap/>
        <w:overflowPunct/>
        <w:topLinePunct w:val="0"/>
        <w:bidi w:val="0"/>
        <w:spacing w:line="360" w:lineRule="auto"/>
        <w:ind w:left="6" w:firstLine="245"/>
        <w:rPr>
          <w:rFonts w:hint="eastAsia" w:ascii="仿宋" w:hAnsi="仿宋" w:eastAsia="仿宋" w:cs="仿宋"/>
          <w:sz w:val="24"/>
          <w:szCs w:val="24"/>
        </w:rPr>
      </w:pPr>
      <w:r>
        <w:rPr>
          <w:rFonts w:hint="eastAsia" w:ascii="仿宋" w:hAnsi="仿宋" w:eastAsia="仿宋" w:cs="仿宋"/>
          <w:spacing w:val="-6"/>
          <w:sz w:val="24"/>
          <w:szCs w:val="24"/>
        </w:rPr>
        <w:t>（一）采购代理机构组织招标、开标、评标工作，整个过程</w:t>
      </w:r>
      <w:r>
        <w:rPr>
          <w:rFonts w:hint="eastAsia" w:ascii="仿宋" w:hAnsi="仿宋" w:eastAsia="仿宋" w:cs="仿宋"/>
          <w:spacing w:val="-7"/>
          <w:sz w:val="24"/>
          <w:szCs w:val="24"/>
        </w:rPr>
        <w:t>受政府采购监管机构的监督、</w:t>
      </w:r>
      <w:r>
        <w:rPr>
          <w:rFonts w:hint="eastAsia" w:ascii="仿宋" w:hAnsi="仿宋" w:eastAsia="仿宋" w:cs="仿宋"/>
          <w:spacing w:val="-6"/>
          <w:sz w:val="24"/>
          <w:szCs w:val="24"/>
        </w:rPr>
        <w:t>管理。</w:t>
      </w:r>
    </w:p>
    <w:p w14:paraId="707DE34A">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spacing w:val="-1"/>
          <w:sz w:val="24"/>
          <w:szCs w:val="24"/>
        </w:rPr>
        <w:t>（二）采购代理机构在招标文件规定的时间和地点组织开标，投标人必须按时签到。</w:t>
      </w:r>
      <w:r>
        <w:rPr>
          <w:rFonts w:hint="eastAsia" w:ascii="仿宋" w:hAnsi="仿宋" w:eastAsia="仿宋" w:cs="仿宋"/>
          <w:spacing w:val="-3"/>
          <w:sz w:val="24"/>
          <w:szCs w:val="24"/>
        </w:rPr>
        <w:t>投标人不足</w:t>
      </w:r>
      <w:r>
        <w:rPr>
          <w:rFonts w:hint="eastAsia" w:ascii="仿宋" w:hAnsi="仿宋" w:eastAsia="仿宋" w:cs="仿宋"/>
          <w:spacing w:val="-43"/>
          <w:sz w:val="24"/>
          <w:szCs w:val="24"/>
        </w:rPr>
        <w:t xml:space="preserve"> </w:t>
      </w:r>
      <w:r>
        <w:rPr>
          <w:rFonts w:hint="eastAsia" w:ascii="仿宋" w:hAnsi="仿宋" w:eastAsia="仿宋" w:cs="仿宋"/>
          <w:spacing w:val="-3"/>
          <w:sz w:val="24"/>
          <w:szCs w:val="24"/>
        </w:rPr>
        <w:t>3</w:t>
      </w:r>
      <w:r>
        <w:rPr>
          <w:rFonts w:hint="eastAsia" w:ascii="仿宋" w:hAnsi="仿宋" w:eastAsia="仿宋" w:cs="仿宋"/>
          <w:spacing w:val="-49"/>
          <w:sz w:val="24"/>
          <w:szCs w:val="24"/>
        </w:rPr>
        <w:t xml:space="preserve"> </w:t>
      </w:r>
      <w:r>
        <w:rPr>
          <w:rFonts w:hint="eastAsia" w:ascii="仿宋" w:hAnsi="仿宋" w:eastAsia="仿宋" w:cs="仿宋"/>
          <w:spacing w:val="-3"/>
          <w:sz w:val="24"/>
          <w:szCs w:val="24"/>
        </w:rPr>
        <w:t>家的，不得开标。</w:t>
      </w:r>
    </w:p>
    <w:p w14:paraId="0ADEC1E8">
      <w:pPr>
        <w:keepNext w:val="0"/>
        <w:keepLines w:val="0"/>
        <w:pageBreakBefore w:val="0"/>
        <w:wordWrap/>
        <w:overflowPunct/>
        <w:topLinePunct w:val="0"/>
        <w:bidi w:val="0"/>
        <w:spacing w:line="360" w:lineRule="auto"/>
        <w:ind w:left="12" w:right="80" w:firstLine="240"/>
        <w:rPr>
          <w:rFonts w:hint="eastAsia" w:ascii="仿宋" w:hAnsi="仿宋" w:eastAsia="仿宋" w:cs="仿宋"/>
          <w:sz w:val="24"/>
          <w:szCs w:val="24"/>
        </w:rPr>
      </w:pPr>
      <w:r>
        <w:rPr>
          <w:rFonts w:hint="eastAsia" w:ascii="仿宋" w:hAnsi="仿宋" w:eastAsia="仿宋" w:cs="仿宋"/>
          <w:spacing w:val="-2"/>
          <w:sz w:val="24"/>
          <w:szCs w:val="24"/>
        </w:rPr>
        <w:t>（三）开标时，投标人应在规定时间内，使用电子投标文件加</w:t>
      </w:r>
      <w:r>
        <w:rPr>
          <w:rFonts w:hint="eastAsia" w:ascii="仿宋" w:hAnsi="仿宋" w:eastAsia="仿宋" w:cs="仿宋"/>
          <w:spacing w:val="-3"/>
          <w:sz w:val="24"/>
          <w:szCs w:val="24"/>
        </w:rPr>
        <w:t>密时所用的数字认证证书</w:t>
      </w:r>
      <w:r>
        <w:rPr>
          <w:rFonts w:hint="eastAsia" w:ascii="仿宋" w:hAnsi="仿宋" w:eastAsia="仿宋" w:cs="仿宋"/>
          <w:spacing w:val="-2"/>
          <w:sz w:val="24"/>
          <w:szCs w:val="24"/>
        </w:rPr>
        <w:t>（CA</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锁）在不见面开标会议中自行解密电子投标文件。</w:t>
      </w:r>
    </w:p>
    <w:p w14:paraId="3983BA33">
      <w:pPr>
        <w:keepNext w:val="0"/>
        <w:keepLines w:val="0"/>
        <w:pageBreakBefore w:val="0"/>
        <w:wordWrap/>
        <w:overflowPunct/>
        <w:topLinePunct w:val="0"/>
        <w:bidi w:val="0"/>
        <w:spacing w:line="360" w:lineRule="auto"/>
        <w:ind w:left="3" w:right="80" w:firstLine="248"/>
        <w:rPr>
          <w:rFonts w:hint="eastAsia" w:ascii="仿宋" w:hAnsi="仿宋" w:eastAsia="仿宋" w:cs="仿宋"/>
          <w:sz w:val="24"/>
          <w:szCs w:val="24"/>
        </w:rPr>
      </w:pPr>
      <w:r>
        <w:rPr>
          <w:rFonts w:hint="eastAsia" w:ascii="仿宋" w:hAnsi="仿宋" w:eastAsia="仿宋" w:cs="仿宋"/>
          <w:spacing w:val="-2"/>
          <w:sz w:val="24"/>
          <w:szCs w:val="24"/>
        </w:rPr>
        <w:t>（四）开标会议记录由采购代理机构工作人员记录，参加开标</w:t>
      </w:r>
      <w:r>
        <w:rPr>
          <w:rFonts w:hint="eastAsia" w:ascii="仿宋" w:hAnsi="仿宋" w:eastAsia="仿宋" w:cs="仿宋"/>
          <w:spacing w:val="-3"/>
          <w:sz w:val="24"/>
          <w:szCs w:val="24"/>
        </w:rPr>
        <w:t>的采购人及采购代理机构</w:t>
      </w:r>
      <w:r>
        <w:rPr>
          <w:rFonts w:hint="eastAsia" w:ascii="仿宋" w:hAnsi="仿宋" w:eastAsia="仿宋" w:cs="仿宋"/>
          <w:spacing w:val="-1"/>
          <w:sz w:val="24"/>
          <w:szCs w:val="24"/>
        </w:rPr>
        <w:t>工作人员签到，所有资料随招标文件一并存档。</w:t>
      </w:r>
    </w:p>
    <w:p w14:paraId="2150C621">
      <w:pPr>
        <w:keepNext w:val="0"/>
        <w:keepLines w:val="0"/>
        <w:pageBreakBefore w:val="0"/>
        <w:wordWrap/>
        <w:overflowPunct/>
        <w:topLinePunct w:val="0"/>
        <w:bidi w:val="0"/>
        <w:spacing w:line="360" w:lineRule="auto"/>
        <w:ind w:firstLine="252"/>
        <w:rPr>
          <w:rFonts w:hint="eastAsia" w:ascii="仿宋" w:hAnsi="仿宋" w:eastAsia="仿宋" w:cs="仿宋"/>
          <w:sz w:val="24"/>
          <w:szCs w:val="24"/>
        </w:rPr>
      </w:pPr>
      <w:r>
        <w:rPr>
          <w:rFonts w:hint="eastAsia" w:ascii="仿宋" w:hAnsi="仿宋" w:eastAsia="仿宋" w:cs="仿宋"/>
          <w:spacing w:val="-2"/>
          <w:sz w:val="24"/>
          <w:szCs w:val="24"/>
        </w:rPr>
        <w:t>（五）投标人对不见面开标过程和开标记录有疑义，以及认为</w:t>
      </w:r>
      <w:r>
        <w:rPr>
          <w:rFonts w:hint="eastAsia" w:ascii="仿宋" w:hAnsi="仿宋" w:eastAsia="仿宋" w:cs="仿宋"/>
          <w:spacing w:val="-3"/>
          <w:sz w:val="24"/>
          <w:szCs w:val="24"/>
        </w:rPr>
        <w:t>采购人、采购代理机构相</w:t>
      </w:r>
      <w:r>
        <w:rPr>
          <w:rFonts w:hint="eastAsia" w:ascii="仿宋" w:hAnsi="仿宋" w:eastAsia="仿宋" w:cs="仿宋"/>
          <w:spacing w:val="-6"/>
          <w:sz w:val="24"/>
          <w:szCs w:val="24"/>
        </w:rPr>
        <w:t>关工作人员有需要回避情形的，应在不见面开标会议中及时提出询问或回避申请，采购人、</w:t>
      </w:r>
      <w:r>
        <w:rPr>
          <w:rFonts w:hint="eastAsia" w:ascii="仿宋" w:hAnsi="仿宋" w:eastAsia="仿宋" w:cs="仿宋"/>
          <w:spacing w:val="-1"/>
          <w:sz w:val="24"/>
          <w:szCs w:val="24"/>
        </w:rPr>
        <w:t>采购代理机构应当及时处理。</w:t>
      </w:r>
    </w:p>
    <w:p w14:paraId="5AD4BF14">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spacing w:val="-1"/>
          <w:sz w:val="24"/>
          <w:szCs w:val="24"/>
        </w:rPr>
        <w:t>（六）投标人未参加开标的，视同认可开标结果。</w:t>
      </w:r>
    </w:p>
    <w:p w14:paraId="1A2E3873">
      <w:pPr>
        <w:keepNext w:val="0"/>
        <w:keepLines w:val="0"/>
        <w:pageBreakBefore w:val="0"/>
        <w:wordWrap/>
        <w:overflowPunct/>
        <w:topLinePunct w:val="0"/>
        <w:bidi w:val="0"/>
        <w:spacing w:line="360" w:lineRule="auto"/>
        <w:ind w:left="252"/>
        <w:rPr>
          <w:rFonts w:hint="eastAsia" w:ascii="仿宋" w:hAnsi="仿宋" w:eastAsia="仿宋" w:cs="仿宋"/>
          <w:spacing w:val="-2"/>
          <w:sz w:val="24"/>
          <w:szCs w:val="24"/>
        </w:rPr>
      </w:pPr>
      <w:r>
        <w:rPr>
          <w:rFonts w:hint="eastAsia" w:ascii="仿宋" w:hAnsi="仿宋" w:eastAsia="仿宋" w:cs="仿宋"/>
          <w:spacing w:val="-2"/>
          <w:sz w:val="24"/>
          <w:szCs w:val="24"/>
        </w:rPr>
        <w:t>（七）特殊情形下的应急处置：在开标、评审过程中，如因停电、断网、电子化系统故障等特殊原因导致电子化开、评标无法正常进行时，视具体情况确定是否停止开评标活动。</w:t>
      </w:r>
    </w:p>
    <w:p w14:paraId="53ABFA38">
      <w:pPr>
        <w:keepNext w:val="0"/>
        <w:keepLines w:val="0"/>
        <w:pageBreakBefore w:val="0"/>
        <w:wordWrap/>
        <w:overflowPunct/>
        <w:topLinePunct w:val="0"/>
        <w:bidi w:val="0"/>
        <w:spacing w:line="360" w:lineRule="auto"/>
        <w:ind w:left="12"/>
        <w:outlineLvl w:val="1"/>
        <w:rPr>
          <w:rFonts w:hint="eastAsia" w:ascii="仿宋" w:hAnsi="仿宋" w:eastAsia="仿宋" w:cs="仿宋"/>
          <w:sz w:val="24"/>
          <w:szCs w:val="24"/>
        </w:rPr>
      </w:pPr>
      <w:bookmarkStart w:id="13" w:name="_Toc23547"/>
      <w:r>
        <w:rPr>
          <w:rFonts w:hint="eastAsia" w:ascii="仿宋" w:hAnsi="仿宋" w:eastAsia="仿宋" w:cs="仿宋"/>
          <w:b/>
          <w:bCs/>
          <w:spacing w:val="-4"/>
          <w:sz w:val="24"/>
          <w:szCs w:val="24"/>
        </w:rPr>
        <w:t>八、资格审查</w:t>
      </w:r>
      <w:bookmarkEnd w:id="13"/>
    </w:p>
    <w:p w14:paraId="4B39BB36">
      <w:pPr>
        <w:keepNext w:val="0"/>
        <w:keepLines w:val="0"/>
        <w:pageBreakBefore w:val="0"/>
        <w:wordWrap/>
        <w:overflowPunct/>
        <w:topLinePunct w:val="0"/>
        <w:bidi w:val="0"/>
        <w:spacing w:line="360" w:lineRule="auto"/>
        <w:ind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rPr>
        <w:t>开标结束后，按《政府采购货物和服务招标投标管理办法》（财政部令第87 号），由采购人依法对投标人的资格证明文件进行审查。未通过资格审查的投标人其投标文件将被视为无效。资格要求由资格审查人在现场通过网络查询</w:t>
      </w:r>
      <w:r>
        <w:rPr>
          <w:rFonts w:hint="eastAsia" w:ascii="仿宋" w:hAnsi="仿宋" w:eastAsia="仿宋" w:cs="仿宋"/>
          <w:spacing w:val="-2"/>
          <w:sz w:val="24"/>
          <w:szCs w:val="24"/>
          <w:lang w:eastAsia="zh-CN"/>
        </w:rPr>
        <w:t>。</w:t>
      </w:r>
    </w:p>
    <w:p w14:paraId="5AF326EC">
      <w:pPr>
        <w:keepNext w:val="0"/>
        <w:keepLines w:val="0"/>
        <w:pageBreakBefore w:val="0"/>
        <w:wordWrap/>
        <w:overflowPunct/>
        <w:topLinePunct w:val="0"/>
        <w:bidi w:val="0"/>
        <w:spacing w:line="360" w:lineRule="auto"/>
        <w:ind w:left="320"/>
        <w:rPr>
          <w:rFonts w:hint="eastAsia" w:ascii="仿宋" w:hAnsi="仿宋" w:eastAsia="仿宋" w:cs="仿宋"/>
          <w:sz w:val="24"/>
          <w:szCs w:val="24"/>
        </w:rPr>
      </w:pPr>
      <w:r>
        <w:rPr>
          <w:rFonts w:hint="eastAsia" w:ascii="仿宋" w:hAnsi="仿宋" w:eastAsia="仿宋" w:cs="仿宋"/>
          <w:b/>
          <w:bCs/>
          <w:spacing w:val="-4"/>
          <w:sz w:val="24"/>
          <w:szCs w:val="24"/>
        </w:rPr>
        <w:t>通过资格审查的投标人不足</w:t>
      </w:r>
      <w:r>
        <w:rPr>
          <w:rFonts w:hint="eastAsia" w:ascii="仿宋" w:hAnsi="仿宋" w:eastAsia="仿宋" w:cs="仿宋"/>
          <w:spacing w:val="-34"/>
          <w:sz w:val="24"/>
          <w:szCs w:val="24"/>
        </w:rPr>
        <w:t xml:space="preserve"> </w:t>
      </w:r>
      <w:r>
        <w:rPr>
          <w:rFonts w:hint="eastAsia" w:ascii="仿宋" w:hAnsi="仿宋" w:eastAsia="仿宋" w:cs="仿宋"/>
          <w:b/>
          <w:bCs/>
          <w:spacing w:val="-4"/>
          <w:sz w:val="24"/>
          <w:szCs w:val="24"/>
        </w:rPr>
        <w:t>3</w:t>
      </w:r>
      <w:r>
        <w:rPr>
          <w:rFonts w:hint="eastAsia" w:ascii="仿宋" w:hAnsi="仿宋" w:eastAsia="仿宋" w:cs="仿宋"/>
          <w:spacing w:val="-49"/>
          <w:sz w:val="24"/>
          <w:szCs w:val="24"/>
        </w:rPr>
        <w:t xml:space="preserve"> </w:t>
      </w:r>
      <w:r>
        <w:rPr>
          <w:rFonts w:hint="eastAsia" w:ascii="仿宋" w:hAnsi="仿宋" w:eastAsia="仿宋" w:cs="仿宋"/>
          <w:b/>
          <w:bCs/>
          <w:spacing w:val="-4"/>
          <w:sz w:val="24"/>
          <w:szCs w:val="24"/>
        </w:rPr>
        <w:t>家的，不得评标。</w:t>
      </w:r>
    </w:p>
    <w:p w14:paraId="74912003">
      <w:pPr>
        <w:keepNext w:val="0"/>
        <w:keepLines w:val="0"/>
        <w:pageBreakBefore w:val="0"/>
        <w:wordWrap/>
        <w:overflowPunct/>
        <w:topLinePunct w:val="0"/>
        <w:bidi w:val="0"/>
        <w:spacing w:line="360" w:lineRule="auto"/>
        <w:ind w:left="6"/>
        <w:outlineLvl w:val="1"/>
        <w:rPr>
          <w:rFonts w:hint="eastAsia" w:ascii="仿宋" w:hAnsi="仿宋" w:eastAsia="仿宋" w:cs="仿宋"/>
          <w:sz w:val="24"/>
          <w:szCs w:val="24"/>
        </w:rPr>
      </w:pPr>
      <w:bookmarkStart w:id="14" w:name="_Toc9975"/>
      <w:r>
        <w:rPr>
          <w:rFonts w:hint="eastAsia" w:ascii="仿宋" w:hAnsi="仿宋" w:eastAsia="仿宋" w:cs="仿宋"/>
          <w:b/>
          <w:bCs/>
          <w:spacing w:val="-5"/>
          <w:sz w:val="24"/>
          <w:szCs w:val="24"/>
        </w:rPr>
        <w:t>九、组织评标</w:t>
      </w:r>
      <w:bookmarkEnd w:id="14"/>
    </w:p>
    <w:p w14:paraId="33FD6707">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b/>
          <w:bCs/>
          <w:spacing w:val="-3"/>
          <w:sz w:val="24"/>
          <w:szCs w:val="24"/>
        </w:rPr>
        <w:t>（一）采购代理机构负责组织评标工作，并履行下列职责：</w:t>
      </w:r>
    </w:p>
    <w:p w14:paraId="1E34B477">
      <w:pPr>
        <w:keepNext w:val="0"/>
        <w:keepLines w:val="0"/>
        <w:pageBreakBefore w:val="0"/>
        <w:wordWrap/>
        <w:overflowPunct/>
        <w:topLinePunct w:val="0"/>
        <w:bidi w:val="0"/>
        <w:spacing w:line="360" w:lineRule="auto"/>
        <w:ind w:left="4" w:firstLine="493"/>
        <w:rPr>
          <w:rFonts w:hint="eastAsia" w:ascii="仿宋" w:hAnsi="仿宋" w:eastAsia="仿宋" w:cs="仿宋"/>
          <w:sz w:val="24"/>
          <w:szCs w:val="24"/>
        </w:rPr>
      </w:pPr>
      <w:r>
        <w:rPr>
          <w:rFonts w:hint="eastAsia" w:ascii="仿宋" w:hAnsi="仿宋" w:eastAsia="仿宋" w:cs="仿宋"/>
          <w:spacing w:val="1"/>
          <w:sz w:val="24"/>
          <w:szCs w:val="24"/>
        </w:rPr>
        <w:t>1、核对评审专家身份和采购人代表授权函，对评审专家在</w:t>
      </w:r>
      <w:r>
        <w:rPr>
          <w:rFonts w:hint="eastAsia" w:ascii="仿宋" w:hAnsi="仿宋" w:eastAsia="仿宋" w:cs="仿宋"/>
          <w:sz w:val="24"/>
          <w:szCs w:val="24"/>
        </w:rPr>
        <w:t>政府采购活动中的职责履</w:t>
      </w:r>
      <w:r>
        <w:rPr>
          <w:rFonts w:hint="eastAsia" w:ascii="仿宋" w:hAnsi="仿宋" w:eastAsia="仿宋" w:cs="仿宋"/>
          <w:spacing w:val="-2"/>
          <w:sz w:val="24"/>
          <w:szCs w:val="24"/>
        </w:rPr>
        <w:t>行情况予以记录；</w:t>
      </w:r>
    </w:p>
    <w:p w14:paraId="3B3B1D8A">
      <w:pPr>
        <w:keepNext w:val="0"/>
        <w:keepLines w:val="0"/>
        <w:pageBreakBefore w:val="0"/>
        <w:wordWrap/>
        <w:overflowPunct/>
        <w:topLinePunct w:val="0"/>
        <w:bidi w:val="0"/>
        <w:spacing w:line="360" w:lineRule="auto"/>
        <w:ind w:left="483"/>
        <w:rPr>
          <w:rFonts w:hint="eastAsia" w:ascii="仿宋" w:hAnsi="仿宋" w:eastAsia="仿宋" w:cs="仿宋"/>
          <w:sz w:val="24"/>
          <w:szCs w:val="24"/>
        </w:rPr>
      </w:pPr>
      <w:r>
        <w:rPr>
          <w:rFonts w:hint="eastAsia" w:ascii="仿宋" w:hAnsi="仿宋" w:eastAsia="仿宋" w:cs="仿宋"/>
          <w:spacing w:val="-2"/>
          <w:sz w:val="24"/>
          <w:szCs w:val="24"/>
        </w:rPr>
        <w:t>2、宣布评标纪律；</w:t>
      </w:r>
    </w:p>
    <w:p w14:paraId="6AC9C0B0">
      <w:pPr>
        <w:keepNext w:val="0"/>
        <w:keepLines w:val="0"/>
        <w:pageBreakBefore w:val="0"/>
        <w:wordWrap/>
        <w:overflowPunct/>
        <w:topLinePunct w:val="0"/>
        <w:bidi w:val="0"/>
        <w:spacing w:line="360" w:lineRule="auto"/>
        <w:ind w:left="485"/>
        <w:rPr>
          <w:rFonts w:hint="eastAsia" w:ascii="仿宋" w:hAnsi="仿宋" w:eastAsia="仿宋" w:cs="仿宋"/>
          <w:sz w:val="24"/>
          <w:szCs w:val="24"/>
        </w:rPr>
      </w:pPr>
      <w:r>
        <w:rPr>
          <w:rFonts w:hint="eastAsia" w:ascii="仿宋" w:hAnsi="仿宋" w:eastAsia="仿宋" w:cs="仿宋"/>
          <w:spacing w:val="-1"/>
          <w:sz w:val="24"/>
          <w:szCs w:val="24"/>
        </w:rPr>
        <w:t>3、公布投标人名单，告知评审专家应当回避的情形；</w:t>
      </w:r>
    </w:p>
    <w:p w14:paraId="513FB7B3">
      <w:pPr>
        <w:keepNext w:val="0"/>
        <w:keepLines w:val="0"/>
        <w:pageBreakBefore w:val="0"/>
        <w:wordWrap/>
        <w:overflowPunct/>
        <w:topLinePunct w:val="0"/>
        <w:bidi w:val="0"/>
        <w:spacing w:line="360" w:lineRule="auto"/>
        <w:ind w:left="480"/>
        <w:rPr>
          <w:rFonts w:hint="eastAsia" w:ascii="仿宋" w:hAnsi="仿宋" w:eastAsia="仿宋" w:cs="仿宋"/>
          <w:sz w:val="24"/>
          <w:szCs w:val="24"/>
        </w:rPr>
      </w:pPr>
      <w:r>
        <w:rPr>
          <w:rFonts w:hint="eastAsia" w:ascii="仿宋" w:hAnsi="仿宋" w:eastAsia="仿宋" w:cs="仿宋"/>
          <w:spacing w:val="-1"/>
          <w:sz w:val="24"/>
          <w:szCs w:val="24"/>
        </w:rPr>
        <w:t>4、组织评标委员会推选评标组长，采购人代表不得担任组长；</w:t>
      </w:r>
    </w:p>
    <w:p w14:paraId="27BF2B59">
      <w:pPr>
        <w:keepNext w:val="0"/>
        <w:keepLines w:val="0"/>
        <w:pageBreakBefore w:val="0"/>
        <w:wordWrap/>
        <w:overflowPunct/>
        <w:topLinePunct w:val="0"/>
        <w:bidi w:val="0"/>
        <w:spacing w:line="360" w:lineRule="auto"/>
        <w:ind w:left="485"/>
        <w:rPr>
          <w:rFonts w:hint="eastAsia" w:ascii="仿宋" w:hAnsi="仿宋" w:eastAsia="仿宋" w:cs="仿宋"/>
          <w:sz w:val="24"/>
          <w:szCs w:val="24"/>
        </w:rPr>
      </w:pPr>
      <w:r>
        <w:rPr>
          <w:rFonts w:hint="eastAsia" w:ascii="仿宋" w:hAnsi="仿宋" w:eastAsia="仿宋" w:cs="仿宋"/>
          <w:spacing w:val="-1"/>
          <w:sz w:val="24"/>
          <w:szCs w:val="24"/>
        </w:rPr>
        <w:t>5、在评标期间采取必要的通讯管理措施，保证评标活动不受外界干扰；</w:t>
      </w:r>
    </w:p>
    <w:p w14:paraId="17C25F18">
      <w:pPr>
        <w:keepNext w:val="0"/>
        <w:keepLines w:val="0"/>
        <w:pageBreakBefore w:val="0"/>
        <w:wordWrap/>
        <w:overflowPunct/>
        <w:topLinePunct w:val="0"/>
        <w:bidi w:val="0"/>
        <w:spacing w:line="360" w:lineRule="auto"/>
        <w:ind w:left="482"/>
        <w:rPr>
          <w:rFonts w:hint="eastAsia" w:ascii="仿宋" w:hAnsi="仿宋" w:eastAsia="仿宋" w:cs="仿宋"/>
          <w:sz w:val="24"/>
          <w:szCs w:val="24"/>
        </w:rPr>
      </w:pPr>
      <w:r>
        <w:rPr>
          <w:rFonts w:hint="eastAsia" w:ascii="仿宋" w:hAnsi="仿宋" w:eastAsia="仿宋" w:cs="仿宋"/>
          <w:spacing w:val="-1"/>
          <w:sz w:val="24"/>
          <w:szCs w:val="24"/>
        </w:rPr>
        <w:t>6、根据评标委员会的要求介绍政府采购相关政策法规、招标文件；</w:t>
      </w:r>
    </w:p>
    <w:p w14:paraId="070B4714">
      <w:pPr>
        <w:keepNext w:val="0"/>
        <w:keepLines w:val="0"/>
        <w:pageBreakBefore w:val="0"/>
        <w:wordWrap/>
        <w:overflowPunct/>
        <w:topLinePunct w:val="0"/>
        <w:bidi w:val="0"/>
        <w:spacing w:line="360" w:lineRule="auto"/>
        <w:ind w:firstLine="485"/>
        <w:rPr>
          <w:rFonts w:hint="eastAsia" w:ascii="仿宋" w:hAnsi="仿宋" w:eastAsia="仿宋" w:cs="仿宋"/>
          <w:sz w:val="24"/>
          <w:szCs w:val="24"/>
        </w:rPr>
      </w:pPr>
      <w:r>
        <w:rPr>
          <w:rFonts w:hint="eastAsia" w:ascii="仿宋" w:hAnsi="仿宋" w:eastAsia="仿宋" w:cs="仿宋"/>
          <w:spacing w:val="1"/>
          <w:sz w:val="24"/>
          <w:szCs w:val="24"/>
        </w:rPr>
        <w:t>7、维护评标秩序，监督评标委员会依照招标文件规定的评标程序、方法和标准进行</w:t>
      </w:r>
      <w:r>
        <w:rPr>
          <w:rFonts w:hint="eastAsia" w:ascii="仿宋" w:hAnsi="仿宋" w:eastAsia="仿宋" w:cs="仿宋"/>
          <w:sz w:val="24"/>
          <w:szCs w:val="24"/>
        </w:rPr>
        <w:t>独立评审，及时制止和纠正采购人代表、评审专家的倾向性</w:t>
      </w:r>
      <w:r>
        <w:rPr>
          <w:rFonts w:hint="eastAsia" w:ascii="仿宋" w:hAnsi="仿宋" w:eastAsia="仿宋" w:cs="仿宋"/>
          <w:spacing w:val="-1"/>
          <w:sz w:val="24"/>
          <w:szCs w:val="24"/>
        </w:rPr>
        <w:t>言论或者违法违规行为；</w:t>
      </w:r>
    </w:p>
    <w:p w14:paraId="4B9F4D53">
      <w:pPr>
        <w:keepNext w:val="0"/>
        <w:keepLines w:val="0"/>
        <w:pageBreakBefore w:val="0"/>
        <w:wordWrap/>
        <w:overflowPunct/>
        <w:topLinePunct w:val="0"/>
        <w:bidi w:val="0"/>
        <w:spacing w:line="360" w:lineRule="auto"/>
        <w:ind w:left="481"/>
        <w:rPr>
          <w:rFonts w:hint="eastAsia" w:ascii="仿宋" w:hAnsi="仿宋" w:eastAsia="仿宋" w:cs="仿宋"/>
          <w:sz w:val="24"/>
          <w:szCs w:val="24"/>
        </w:rPr>
      </w:pPr>
      <w:r>
        <w:rPr>
          <w:rFonts w:hint="eastAsia" w:ascii="仿宋" w:hAnsi="仿宋" w:eastAsia="仿宋" w:cs="仿宋"/>
          <w:spacing w:val="-2"/>
          <w:sz w:val="24"/>
          <w:szCs w:val="24"/>
        </w:rPr>
        <w:t>8、核对评标结果；</w:t>
      </w:r>
    </w:p>
    <w:p w14:paraId="0CA0E6C1">
      <w:pPr>
        <w:keepNext w:val="0"/>
        <w:keepLines w:val="0"/>
        <w:pageBreakBefore w:val="0"/>
        <w:wordWrap/>
        <w:overflowPunct/>
        <w:topLinePunct w:val="0"/>
        <w:bidi w:val="0"/>
        <w:spacing w:line="360" w:lineRule="auto"/>
        <w:ind w:firstLine="481"/>
        <w:rPr>
          <w:rFonts w:hint="eastAsia" w:ascii="仿宋" w:hAnsi="仿宋" w:eastAsia="仿宋" w:cs="仿宋"/>
          <w:sz w:val="24"/>
          <w:szCs w:val="24"/>
        </w:rPr>
      </w:pPr>
      <w:r>
        <w:rPr>
          <w:rFonts w:hint="eastAsia" w:ascii="仿宋" w:hAnsi="仿宋" w:eastAsia="仿宋" w:cs="仿宋"/>
          <w:spacing w:val="1"/>
          <w:sz w:val="24"/>
          <w:szCs w:val="24"/>
        </w:rPr>
        <w:t>9、评审工作完成后，按照规定向评审专家支付劳务报酬和异地评审差旅费，不得向</w:t>
      </w:r>
      <w:r>
        <w:rPr>
          <w:rFonts w:hint="eastAsia" w:ascii="仿宋" w:hAnsi="仿宋" w:eastAsia="仿宋" w:cs="仿宋"/>
          <w:spacing w:val="-1"/>
          <w:sz w:val="24"/>
          <w:szCs w:val="24"/>
        </w:rPr>
        <w:t>评审专家以外的其他人员支付评审劳务报酬；</w:t>
      </w:r>
    </w:p>
    <w:p w14:paraId="58916075">
      <w:pPr>
        <w:keepNext w:val="0"/>
        <w:keepLines w:val="0"/>
        <w:pageBreakBefore w:val="0"/>
        <w:wordWrap/>
        <w:overflowPunct/>
        <w:topLinePunct w:val="0"/>
        <w:bidi w:val="0"/>
        <w:spacing w:line="360" w:lineRule="auto"/>
        <w:ind w:left="498"/>
        <w:rPr>
          <w:rFonts w:hint="eastAsia" w:ascii="仿宋" w:hAnsi="仿宋" w:eastAsia="仿宋" w:cs="仿宋"/>
          <w:sz w:val="24"/>
          <w:szCs w:val="24"/>
        </w:rPr>
      </w:pPr>
      <w:r>
        <w:rPr>
          <w:rFonts w:hint="eastAsia" w:ascii="仿宋" w:hAnsi="仿宋" w:eastAsia="仿宋" w:cs="仿宋"/>
          <w:spacing w:val="-2"/>
          <w:sz w:val="24"/>
          <w:szCs w:val="24"/>
        </w:rPr>
        <w:t>10、处理与评标有关的其他事项。</w:t>
      </w:r>
    </w:p>
    <w:p w14:paraId="46E47234">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b/>
          <w:bCs/>
          <w:spacing w:val="-3"/>
          <w:sz w:val="24"/>
          <w:szCs w:val="24"/>
        </w:rPr>
        <w:t>（二）评标委员会负责具体评标事务，并独立履行下列职责：</w:t>
      </w:r>
    </w:p>
    <w:p w14:paraId="5A536A9B">
      <w:pPr>
        <w:keepNext w:val="0"/>
        <w:keepLines w:val="0"/>
        <w:pageBreakBefore w:val="0"/>
        <w:wordWrap/>
        <w:overflowPunct/>
        <w:topLinePunct w:val="0"/>
        <w:bidi w:val="0"/>
        <w:spacing w:line="360" w:lineRule="auto"/>
        <w:ind w:left="13" w:firstLine="485"/>
        <w:rPr>
          <w:rFonts w:hint="eastAsia" w:ascii="仿宋" w:hAnsi="仿宋" w:eastAsia="仿宋" w:cs="仿宋"/>
          <w:sz w:val="24"/>
          <w:szCs w:val="24"/>
        </w:rPr>
      </w:pPr>
      <w:r>
        <w:rPr>
          <w:rFonts w:hint="eastAsia" w:ascii="仿宋" w:hAnsi="仿宋" w:eastAsia="仿宋" w:cs="仿宋"/>
          <w:spacing w:val="1"/>
          <w:sz w:val="24"/>
          <w:szCs w:val="24"/>
        </w:rPr>
        <w:t>1、严格遵守评审工作纪律，按照客观、公正、审慎的原则</w:t>
      </w:r>
      <w:r>
        <w:rPr>
          <w:rFonts w:hint="eastAsia" w:ascii="仿宋" w:hAnsi="仿宋" w:eastAsia="仿宋" w:cs="仿宋"/>
          <w:sz w:val="24"/>
          <w:szCs w:val="24"/>
        </w:rPr>
        <w:t>，根据招标文件规定的评</w:t>
      </w:r>
      <w:r>
        <w:rPr>
          <w:rFonts w:hint="eastAsia" w:ascii="仿宋" w:hAnsi="仿宋" w:eastAsia="仿宋" w:cs="仿宋"/>
          <w:spacing w:val="-2"/>
          <w:sz w:val="24"/>
          <w:szCs w:val="24"/>
        </w:rPr>
        <w:t>审程序、评审方法和评审标准进行独立评审；</w:t>
      </w:r>
    </w:p>
    <w:p w14:paraId="427A1309">
      <w:pPr>
        <w:keepNext w:val="0"/>
        <w:keepLines w:val="0"/>
        <w:pageBreakBefore w:val="0"/>
        <w:wordWrap/>
        <w:overflowPunct/>
        <w:topLinePunct w:val="0"/>
        <w:bidi w:val="0"/>
        <w:spacing w:line="360" w:lineRule="auto"/>
        <w:ind w:firstLine="482"/>
        <w:rPr>
          <w:rFonts w:hint="eastAsia" w:ascii="仿宋" w:hAnsi="仿宋" w:eastAsia="仿宋" w:cs="仿宋"/>
          <w:sz w:val="24"/>
          <w:szCs w:val="24"/>
        </w:rPr>
      </w:pPr>
      <w:r>
        <w:rPr>
          <w:rFonts w:hint="eastAsia" w:ascii="仿宋" w:hAnsi="仿宋" w:eastAsia="仿宋" w:cs="仿宋"/>
          <w:spacing w:val="1"/>
          <w:sz w:val="24"/>
          <w:szCs w:val="24"/>
        </w:rPr>
        <w:t>2、发现招标文件内容违反国家有关强制性规定或者招标文件存在歧义、重大缺陷导</w:t>
      </w:r>
      <w:r>
        <w:rPr>
          <w:rFonts w:hint="eastAsia" w:ascii="仿宋" w:hAnsi="仿宋" w:eastAsia="仿宋" w:cs="仿宋"/>
          <w:sz w:val="24"/>
          <w:szCs w:val="24"/>
        </w:rPr>
        <w:t>致评审工作无法进行时，应当停止评审并向采购人或者采购</w:t>
      </w:r>
      <w:r>
        <w:rPr>
          <w:rFonts w:hint="eastAsia" w:ascii="仿宋" w:hAnsi="仿宋" w:eastAsia="仿宋" w:cs="仿宋"/>
          <w:spacing w:val="-1"/>
          <w:sz w:val="24"/>
          <w:szCs w:val="24"/>
        </w:rPr>
        <w:t>代理机构书面说明情况；</w:t>
      </w:r>
    </w:p>
    <w:p w14:paraId="2AF51849">
      <w:pPr>
        <w:keepNext w:val="0"/>
        <w:keepLines w:val="0"/>
        <w:pageBreakBefore w:val="0"/>
        <w:wordWrap/>
        <w:overflowPunct/>
        <w:topLinePunct w:val="0"/>
        <w:bidi w:val="0"/>
        <w:spacing w:line="360" w:lineRule="auto"/>
        <w:ind w:left="485"/>
        <w:rPr>
          <w:rFonts w:hint="eastAsia" w:ascii="仿宋" w:hAnsi="仿宋" w:eastAsia="仿宋" w:cs="仿宋"/>
          <w:sz w:val="24"/>
          <w:szCs w:val="24"/>
        </w:rPr>
      </w:pPr>
      <w:r>
        <w:rPr>
          <w:rFonts w:hint="eastAsia" w:ascii="仿宋" w:hAnsi="仿宋" w:eastAsia="仿宋" w:cs="仿宋"/>
          <w:spacing w:val="-1"/>
          <w:sz w:val="24"/>
          <w:szCs w:val="24"/>
        </w:rPr>
        <w:t>3、审查、评价投标文件是否符合招标文件的商务、技术等实质性要求；</w:t>
      </w:r>
    </w:p>
    <w:p w14:paraId="16D8C052">
      <w:pPr>
        <w:keepNext w:val="0"/>
        <w:keepLines w:val="0"/>
        <w:pageBreakBefore w:val="0"/>
        <w:wordWrap/>
        <w:overflowPunct/>
        <w:topLinePunct w:val="0"/>
        <w:bidi w:val="0"/>
        <w:spacing w:line="360" w:lineRule="auto"/>
        <w:ind w:left="480"/>
        <w:rPr>
          <w:rFonts w:hint="eastAsia" w:ascii="仿宋" w:hAnsi="仿宋" w:eastAsia="仿宋" w:cs="仿宋"/>
          <w:sz w:val="24"/>
          <w:szCs w:val="24"/>
        </w:rPr>
      </w:pPr>
      <w:r>
        <w:rPr>
          <w:rFonts w:hint="eastAsia" w:ascii="仿宋" w:hAnsi="仿宋" w:eastAsia="仿宋" w:cs="仿宋"/>
          <w:spacing w:val="-1"/>
          <w:sz w:val="24"/>
          <w:szCs w:val="24"/>
        </w:rPr>
        <w:t>4、要求投标人对投标文件有关事项做出澄清或者说明；</w:t>
      </w:r>
    </w:p>
    <w:p w14:paraId="0CFFA64A">
      <w:pPr>
        <w:keepNext w:val="0"/>
        <w:keepLines w:val="0"/>
        <w:pageBreakBefore w:val="0"/>
        <w:wordWrap/>
        <w:overflowPunct/>
        <w:topLinePunct w:val="0"/>
        <w:bidi w:val="0"/>
        <w:spacing w:line="360" w:lineRule="auto"/>
        <w:ind w:left="485"/>
        <w:rPr>
          <w:rFonts w:hint="eastAsia" w:ascii="仿宋" w:hAnsi="仿宋" w:eastAsia="仿宋" w:cs="仿宋"/>
          <w:sz w:val="24"/>
          <w:szCs w:val="24"/>
        </w:rPr>
      </w:pPr>
      <w:r>
        <w:rPr>
          <w:rFonts w:hint="eastAsia" w:ascii="仿宋" w:hAnsi="仿宋" w:eastAsia="仿宋" w:cs="仿宋"/>
          <w:spacing w:val="-1"/>
          <w:sz w:val="24"/>
          <w:szCs w:val="24"/>
        </w:rPr>
        <w:t>5、对投标文件进行比较和评价；</w:t>
      </w:r>
    </w:p>
    <w:p w14:paraId="42AAAE15">
      <w:pPr>
        <w:keepNext w:val="0"/>
        <w:keepLines w:val="0"/>
        <w:pageBreakBefore w:val="0"/>
        <w:wordWrap/>
        <w:overflowPunct/>
        <w:topLinePunct w:val="0"/>
        <w:bidi w:val="0"/>
        <w:spacing w:line="360" w:lineRule="auto"/>
        <w:ind w:left="482"/>
        <w:rPr>
          <w:rFonts w:hint="eastAsia" w:ascii="仿宋" w:hAnsi="仿宋" w:eastAsia="仿宋" w:cs="仿宋"/>
          <w:spacing w:val="-1"/>
          <w:sz w:val="24"/>
          <w:szCs w:val="24"/>
        </w:rPr>
      </w:pPr>
      <w:r>
        <w:rPr>
          <w:rFonts w:hint="eastAsia" w:ascii="仿宋" w:hAnsi="仿宋" w:eastAsia="仿宋" w:cs="仿宋"/>
          <w:spacing w:val="-1"/>
          <w:sz w:val="24"/>
          <w:szCs w:val="24"/>
        </w:rPr>
        <w:t>6、确定中标候选人名单；</w:t>
      </w:r>
    </w:p>
    <w:p w14:paraId="6BDCA93C">
      <w:pPr>
        <w:keepNext w:val="0"/>
        <w:keepLines w:val="0"/>
        <w:pageBreakBefore w:val="0"/>
        <w:wordWrap/>
        <w:overflowPunct/>
        <w:topLinePunct w:val="0"/>
        <w:bidi w:val="0"/>
        <w:spacing w:line="360" w:lineRule="auto"/>
        <w:ind w:left="13" w:right="6" w:firstLine="473"/>
        <w:rPr>
          <w:rFonts w:hint="eastAsia" w:ascii="仿宋" w:hAnsi="仿宋" w:eastAsia="仿宋" w:cs="仿宋"/>
          <w:sz w:val="24"/>
          <w:szCs w:val="24"/>
        </w:rPr>
      </w:pPr>
      <w:r>
        <w:rPr>
          <w:rFonts w:hint="eastAsia" w:ascii="仿宋" w:hAnsi="仿宋" w:eastAsia="仿宋" w:cs="仿宋"/>
          <w:spacing w:val="-2"/>
          <w:sz w:val="24"/>
          <w:szCs w:val="24"/>
        </w:rPr>
        <w:t>7、配合答复投标人的询问、质疑和投诉等事项,不得泄露评审文件、评审</w:t>
      </w:r>
      <w:r>
        <w:rPr>
          <w:rFonts w:hint="eastAsia" w:ascii="仿宋" w:hAnsi="仿宋" w:eastAsia="仿宋" w:cs="仿宋"/>
          <w:spacing w:val="-3"/>
          <w:sz w:val="24"/>
          <w:szCs w:val="24"/>
        </w:rPr>
        <w:t>情况和在评</w:t>
      </w:r>
      <w:r>
        <w:rPr>
          <w:rFonts w:hint="eastAsia" w:ascii="仿宋" w:hAnsi="仿宋" w:eastAsia="仿宋" w:cs="仿宋"/>
          <w:spacing w:val="-2"/>
          <w:sz w:val="24"/>
          <w:szCs w:val="24"/>
        </w:rPr>
        <w:t>审过程中获悉的商业秘密；</w:t>
      </w:r>
    </w:p>
    <w:p w14:paraId="79502FCA">
      <w:pPr>
        <w:keepNext w:val="0"/>
        <w:keepLines w:val="0"/>
        <w:pageBreakBefore w:val="0"/>
        <w:wordWrap/>
        <w:overflowPunct/>
        <w:topLinePunct w:val="0"/>
        <w:bidi w:val="0"/>
        <w:spacing w:line="360" w:lineRule="auto"/>
        <w:ind w:left="3" w:right="6" w:firstLine="478"/>
        <w:rPr>
          <w:rFonts w:hint="eastAsia" w:ascii="仿宋" w:hAnsi="仿宋" w:eastAsia="仿宋" w:cs="仿宋"/>
          <w:sz w:val="24"/>
          <w:szCs w:val="24"/>
        </w:rPr>
      </w:pPr>
      <w:r>
        <w:rPr>
          <w:rFonts w:hint="eastAsia" w:ascii="仿宋" w:hAnsi="仿宋" w:eastAsia="仿宋" w:cs="仿宋"/>
          <w:spacing w:val="1"/>
          <w:sz w:val="24"/>
          <w:szCs w:val="24"/>
        </w:rPr>
        <w:t>8、向采购人、采购代理机构或者有关部门报告评标中发现的违法行为。审查、评价</w:t>
      </w:r>
      <w:r>
        <w:rPr>
          <w:rFonts w:hint="eastAsia" w:ascii="仿宋" w:hAnsi="仿宋" w:eastAsia="仿宋" w:cs="仿宋"/>
          <w:spacing w:val="-1"/>
          <w:sz w:val="24"/>
          <w:szCs w:val="24"/>
        </w:rPr>
        <w:t>投标文件是否符合招标文件的商务、技术等实质性要求。</w:t>
      </w:r>
    </w:p>
    <w:p w14:paraId="2E94272F">
      <w:pPr>
        <w:keepNext w:val="0"/>
        <w:keepLines w:val="0"/>
        <w:pageBreakBefore w:val="0"/>
        <w:wordWrap/>
        <w:overflowPunct/>
        <w:topLinePunct w:val="0"/>
        <w:bidi w:val="0"/>
        <w:spacing w:line="360" w:lineRule="auto"/>
        <w:ind w:left="481"/>
        <w:rPr>
          <w:rFonts w:hint="eastAsia" w:ascii="仿宋" w:hAnsi="仿宋" w:eastAsia="仿宋" w:cs="仿宋"/>
          <w:sz w:val="24"/>
          <w:szCs w:val="24"/>
        </w:rPr>
      </w:pPr>
      <w:r>
        <w:rPr>
          <w:rFonts w:hint="eastAsia" w:ascii="仿宋" w:hAnsi="仿宋" w:eastAsia="仿宋" w:cs="仿宋"/>
          <w:spacing w:val="-2"/>
          <w:sz w:val="24"/>
          <w:szCs w:val="24"/>
        </w:rPr>
        <w:t>9、编写评标报告。</w:t>
      </w:r>
    </w:p>
    <w:p w14:paraId="3A06990D">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b/>
          <w:bCs/>
          <w:spacing w:val="-4"/>
          <w:sz w:val="24"/>
          <w:szCs w:val="24"/>
        </w:rPr>
        <w:t>（三）组建评标委员会</w:t>
      </w:r>
    </w:p>
    <w:p w14:paraId="5DE67DB1">
      <w:pPr>
        <w:keepNext w:val="0"/>
        <w:keepLines w:val="0"/>
        <w:pageBreakBefore w:val="0"/>
        <w:wordWrap/>
        <w:overflowPunct/>
        <w:topLinePunct w:val="0"/>
        <w:bidi w:val="0"/>
        <w:spacing w:line="360" w:lineRule="auto"/>
        <w:ind w:left="2" w:right="65" w:firstLine="495"/>
        <w:rPr>
          <w:rFonts w:hint="eastAsia" w:ascii="仿宋" w:hAnsi="仿宋" w:eastAsia="仿宋" w:cs="仿宋"/>
          <w:sz w:val="24"/>
          <w:szCs w:val="24"/>
        </w:rPr>
      </w:pPr>
      <w:r>
        <w:rPr>
          <w:rFonts w:hint="eastAsia" w:ascii="仿宋" w:hAnsi="仿宋" w:eastAsia="仿宋" w:cs="仿宋"/>
          <w:spacing w:val="-1"/>
          <w:sz w:val="24"/>
          <w:szCs w:val="24"/>
        </w:rPr>
        <w:t>1、为了确保评标工作的公平、公正，依据政府采购法和政府采购相关法规、规章，</w:t>
      </w:r>
      <w:r>
        <w:rPr>
          <w:rFonts w:hint="eastAsia" w:ascii="仿宋" w:hAnsi="仿宋" w:eastAsia="仿宋" w:cs="仿宋"/>
          <w:spacing w:val="-2"/>
          <w:sz w:val="24"/>
          <w:szCs w:val="24"/>
        </w:rPr>
        <w:t>成立评标委员会。</w:t>
      </w:r>
    </w:p>
    <w:p w14:paraId="0B2007FB">
      <w:pPr>
        <w:keepNext w:val="0"/>
        <w:keepLines w:val="0"/>
        <w:pageBreakBefore w:val="0"/>
        <w:wordWrap/>
        <w:overflowPunct/>
        <w:topLinePunct w:val="0"/>
        <w:bidi w:val="0"/>
        <w:spacing w:line="360" w:lineRule="auto"/>
        <w:ind w:right="6" w:firstLine="483"/>
        <w:rPr>
          <w:rFonts w:hint="eastAsia" w:ascii="仿宋" w:hAnsi="仿宋" w:eastAsia="仿宋" w:cs="仿宋"/>
          <w:sz w:val="24"/>
          <w:szCs w:val="24"/>
        </w:rPr>
      </w:pPr>
      <w:r>
        <w:rPr>
          <w:rFonts w:hint="eastAsia" w:ascii="仿宋" w:hAnsi="仿宋" w:eastAsia="仿宋" w:cs="仿宋"/>
          <w:spacing w:val="1"/>
          <w:sz w:val="24"/>
          <w:szCs w:val="24"/>
        </w:rPr>
        <w:t>2、评标专家从政府采购评审专家库内相关专业的专家名单中随机抽取。评标委员会</w:t>
      </w:r>
      <w:r>
        <w:rPr>
          <w:rFonts w:hint="eastAsia" w:ascii="仿宋" w:hAnsi="仿宋" w:eastAsia="仿宋" w:cs="仿宋"/>
          <w:spacing w:val="-3"/>
          <w:sz w:val="24"/>
          <w:szCs w:val="24"/>
        </w:rPr>
        <w:t>由采购人代表和评审专家组成，成员人数应当为</w:t>
      </w:r>
      <w:r>
        <w:rPr>
          <w:rFonts w:hint="eastAsia" w:ascii="仿宋" w:hAnsi="仿宋" w:eastAsia="仿宋" w:cs="仿宋"/>
          <w:spacing w:val="-29"/>
          <w:sz w:val="24"/>
          <w:szCs w:val="24"/>
        </w:rPr>
        <w:t xml:space="preserve"> </w:t>
      </w:r>
      <w:r>
        <w:rPr>
          <w:rFonts w:hint="eastAsia" w:ascii="仿宋" w:hAnsi="仿宋" w:eastAsia="仿宋" w:cs="仿宋"/>
          <w:spacing w:val="-3"/>
          <w:sz w:val="24"/>
          <w:szCs w:val="24"/>
        </w:rPr>
        <w:t>5</w:t>
      </w:r>
      <w:r>
        <w:rPr>
          <w:rFonts w:hint="eastAsia" w:ascii="仿宋" w:hAnsi="仿宋" w:eastAsia="仿宋" w:cs="仿宋"/>
          <w:spacing w:val="-49"/>
          <w:sz w:val="24"/>
          <w:szCs w:val="24"/>
        </w:rPr>
        <w:t xml:space="preserve"> </w:t>
      </w:r>
      <w:r>
        <w:rPr>
          <w:rFonts w:hint="eastAsia" w:ascii="仿宋" w:hAnsi="仿宋" w:eastAsia="仿宋" w:cs="仿宋"/>
          <w:spacing w:val="-3"/>
          <w:sz w:val="24"/>
          <w:szCs w:val="24"/>
        </w:rPr>
        <w:t>人以上单数（符合下列情形之一的，评</w:t>
      </w:r>
      <w:r>
        <w:rPr>
          <w:rFonts w:hint="eastAsia" w:ascii="仿宋" w:hAnsi="仿宋" w:eastAsia="仿宋" w:cs="仿宋"/>
          <w:spacing w:val="-1"/>
          <w:sz w:val="24"/>
          <w:szCs w:val="24"/>
        </w:rPr>
        <w:t>标委员会成员人数应当为</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7</w:t>
      </w:r>
      <w:r>
        <w:rPr>
          <w:rFonts w:hint="eastAsia" w:ascii="仿宋" w:hAnsi="仿宋" w:eastAsia="仿宋" w:cs="仿宋"/>
          <w:spacing w:val="-49"/>
          <w:sz w:val="24"/>
          <w:szCs w:val="24"/>
        </w:rPr>
        <w:t xml:space="preserve"> </w:t>
      </w:r>
      <w:r>
        <w:rPr>
          <w:rFonts w:hint="eastAsia" w:ascii="仿宋" w:hAnsi="仿宋" w:eastAsia="仿宋" w:cs="仿宋"/>
          <w:spacing w:val="-1"/>
          <w:sz w:val="24"/>
          <w:szCs w:val="24"/>
        </w:rPr>
        <w:t>人以上单数，采购预算金额在1000</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万元以上；技术复杂；社</w:t>
      </w:r>
      <w:r>
        <w:rPr>
          <w:rFonts w:hint="eastAsia" w:ascii="仿宋" w:hAnsi="仿宋" w:eastAsia="仿宋" w:cs="仿宋"/>
          <w:spacing w:val="-2"/>
          <w:sz w:val="24"/>
          <w:szCs w:val="24"/>
        </w:rPr>
        <w:t>会影响较大。）其中采购人代表须持有专家授权函。评标委员会按照招标文件规定的评标</w:t>
      </w:r>
      <w:r>
        <w:rPr>
          <w:rFonts w:hint="eastAsia" w:ascii="仿宋" w:hAnsi="仿宋" w:eastAsia="仿宋" w:cs="仿宋"/>
          <w:spacing w:val="-1"/>
          <w:sz w:val="24"/>
          <w:szCs w:val="24"/>
        </w:rPr>
        <w:t>方法独立进行评标工作。</w:t>
      </w:r>
    </w:p>
    <w:p w14:paraId="4B505005">
      <w:pPr>
        <w:keepNext w:val="0"/>
        <w:keepLines w:val="0"/>
        <w:pageBreakBefore w:val="0"/>
        <w:wordWrap/>
        <w:overflowPunct/>
        <w:topLinePunct w:val="0"/>
        <w:bidi w:val="0"/>
        <w:spacing w:line="360" w:lineRule="auto"/>
        <w:ind w:right="6" w:firstLine="485"/>
        <w:rPr>
          <w:rFonts w:hint="eastAsia" w:ascii="仿宋" w:hAnsi="仿宋" w:eastAsia="仿宋" w:cs="仿宋"/>
          <w:sz w:val="24"/>
          <w:szCs w:val="24"/>
        </w:rPr>
      </w:pPr>
      <w:r>
        <w:rPr>
          <w:rFonts w:hint="eastAsia" w:ascii="仿宋" w:hAnsi="仿宋" w:eastAsia="仿宋" w:cs="仿宋"/>
          <w:spacing w:val="1"/>
          <w:sz w:val="24"/>
          <w:szCs w:val="24"/>
        </w:rPr>
        <w:t>3、评标中因评标委员会成员缺席、回避或者健康等特殊原因导致评标委员会组成不</w:t>
      </w:r>
      <w:r>
        <w:rPr>
          <w:rFonts w:hint="eastAsia" w:ascii="仿宋" w:hAnsi="仿宋" w:eastAsia="仿宋" w:cs="仿宋"/>
          <w:spacing w:val="-2"/>
          <w:sz w:val="24"/>
          <w:szCs w:val="24"/>
        </w:rPr>
        <w:t>符合规定的，采购代理机构应当依法补足后继续评标。被更换的评标委员会成员所做出的评标意见无效。无法及时补足评标委员会成员的，采购代理机构应当停止评标活动，封存所有投标文件和开标、评标资料，依法重新组建评标委员会进行评标。原评标委员会所做</w:t>
      </w:r>
      <w:r>
        <w:rPr>
          <w:rFonts w:hint="eastAsia" w:ascii="仿宋" w:hAnsi="仿宋" w:eastAsia="仿宋" w:cs="仿宋"/>
          <w:spacing w:val="-1"/>
          <w:sz w:val="24"/>
          <w:szCs w:val="24"/>
        </w:rPr>
        <w:t>出的评标意见无效。</w:t>
      </w:r>
    </w:p>
    <w:p w14:paraId="0D264374">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b/>
          <w:bCs/>
          <w:spacing w:val="-3"/>
          <w:sz w:val="24"/>
          <w:szCs w:val="24"/>
        </w:rPr>
        <w:t>（四）评标方法：本次评审采用综合评分法</w:t>
      </w:r>
    </w:p>
    <w:p w14:paraId="3CC03892">
      <w:pPr>
        <w:keepNext w:val="0"/>
        <w:keepLines w:val="0"/>
        <w:pageBreakBefore w:val="0"/>
        <w:wordWrap/>
        <w:overflowPunct/>
        <w:topLinePunct w:val="0"/>
        <w:bidi w:val="0"/>
        <w:spacing w:line="360" w:lineRule="auto"/>
        <w:ind w:left="3" w:right="6" w:firstLine="480"/>
        <w:rPr>
          <w:rFonts w:hint="eastAsia" w:ascii="仿宋" w:hAnsi="仿宋" w:eastAsia="仿宋" w:cs="仿宋"/>
          <w:sz w:val="24"/>
          <w:szCs w:val="24"/>
        </w:rPr>
      </w:pPr>
      <w:r>
        <w:rPr>
          <w:rFonts w:hint="eastAsia" w:ascii="仿宋" w:hAnsi="仿宋" w:eastAsia="仿宋" w:cs="仿宋"/>
          <w:spacing w:val="-2"/>
          <w:sz w:val="24"/>
          <w:szCs w:val="24"/>
        </w:rPr>
        <w:t>综合评分法，是指即投标文件满足招标文件全部实质性要求，且按照评审</w:t>
      </w:r>
      <w:r>
        <w:rPr>
          <w:rFonts w:hint="eastAsia" w:ascii="仿宋" w:hAnsi="仿宋" w:eastAsia="仿宋" w:cs="仿宋"/>
          <w:spacing w:val="-3"/>
          <w:sz w:val="24"/>
          <w:szCs w:val="24"/>
        </w:rPr>
        <w:t>因素的量化</w:t>
      </w:r>
      <w:r>
        <w:rPr>
          <w:rFonts w:hint="eastAsia" w:ascii="仿宋" w:hAnsi="仿宋" w:eastAsia="仿宋" w:cs="仿宋"/>
          <w:spacing w:val="-1"/>
          <w:sz w:val="24"/>
          <w:szCs w:val="24"/>
        </w:rPr>
        <w:t>指标评审得分最高的投标人为中标候选人的评标方法。</w:t>
      </w:r>
    </w:p>
    <w:p w14:paraId="317C74D9">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b/>
          <w:bCs/>
          <w:spacing w:val="-5"/>
          <w:sz w:val="24"/>
          <w:szCs w:val="24"/>
        </w:rPr>
        <w:t>（五）评标程序</w:t>
      </w:r>
    </w:p>
    <w:p w14:paraId="2479C088">
      <w:pPr>
        <w:keepNext w:val="0"/>
        <w:keepLines w:val="0"/>
        <w:pageBreakBefore w:val="0"/>
        <w:wordWrap/>
        <w:overflowPunct/>
        <w:topLinePunct w:val="0"/>
        <w:bidi w:val="0"/>
        <w:spacing w:line="360" w:lineRule="auto"/>
        <w:ind w:left="20" w:right="6" w:firstLine="463"/>
        <w:rPr>
          <w:rFonts w:hint="eastAsia" w:ascii="仿宋" w:hAnsi="仿宋" w:eastAsia="仿宋" w:cs="仿宋"/>
          <w:sz w:val="24"/>
          <w:szCs w:val="24"/>
        </w:rPr>
      </w:pPr>
      <w:r>
        <w:rPr>
          <w:rFonts w:hint="eastAsia" w:ascii="仿宋" w:hAnsi="仿宋" w:eastAsia="仿宋" w:cs="仿宋"/>
          <w:spacing w:val="-2"/>
          <w:sz w:val="24"/>
          <w:szCs w:val="24"/>
        </w:rPr>
        <w:t>分步评审，每一步评审不符合招标文件要求者，不得进入下一步评审，全</w:t>
      </w:r>
      <w:r>
        <w:rPr>
          <w:rFonts w:hint="eastAsia" w:ascii="仿宋" w:hAnsi="仿宋" w:eastAsia="仿宋" w:cs="仿宋"/>
          <w:spacing w:val="-3"/>
          <w:sz w:val="24"/>
          <w:szCs w:val="24"/>
        </w:rPr>
        <w:t>部评审合格</w:t>
      </w:r>
      <w:r>
        <w:rPr>
          <w:rFonts w:hint="eastAsia" w:ascii="仿宋" w:hAnsi="仿宋" w:eastAsia="仿宋" w:cs="仿宋"/>
          <w:spacing w:val="-1"/>
          <w:sz w:val="24"/>
          <w:szCs w:val="24"/>
        </w:rPr>
        <w:t>的投标人，进入最后的打分，最后按得分由高向低排序，推荐中标候选投标人。</w:t>
      </w:r>
    </w:p>
    <w:p w14:paraId="4CEA251E">
      <w:pPr>
        <w:keepNext w:val="0"/>
        <w:keepLines w:val="0"/>
        <w:pageBreakBefore w:val="0"/>
        <w:wordWrap/>
        <w:overflowPunct/>
        <w:topLinePunct w:val="0"/>
        <w:bidi w:val="0"/>
        <w:spacing w:line="360" w:lineRule="auto"/>
        <w:ind w:left="498"/>
        <w:rPr>
          <w:rFonts w:hint="eastAsia" w:ascii="仿宋" w:hAnsi="仿宋" w:eastAsia="仿宋" w:cs="仿宋"/>
          <w:sz w:val="24"/>
          <w:szCs w:val="24"/>
        </w:rPr>
      </w:pPr>
      <w:r>
        <w:rPr>
          <w:rFonts w:hint="eastAsia" w:ascii="仿宋" w:hAnsi="仿宋" w:eastAsia="仿宋" w:cs="仿宋"/>
          <w:b/>
          <w:bCs/>
          <w:spacing w:val="-4"/>
          <w:sz w:val="24"/>
          <w:szCs w:val="24"/>
        </w:rPr>
        <w:t>1、投标文件的符合性审查</w:t>
      </w:r>
    </w:p>
    <w:p w14:paraId="053565DF">
      <w:pPr>
        <w:keepNext w:val="0"/>
        <w:keepLines w:val="0"/>
        <w:pageBreakBefore w:val="0"/>
        <w:wordWrap/>
        <w:overflowPunct/>
        <w:topLinePunct w:val="0"/>
        <w:bidi w:val="0"/>
        <w:spacing w:line="360" w:lineRule="auto"/>
        <w:ind w:right="6" w:firstLine="479"/>
        <w:rPr>
          <w:rFonts w:hint="eastAsia" w:ascii="仿宋" w:hAnsi="仿宋" w:eastAsia="仿宋" w:cs="仿宋"/>
          <w:sz w:val="24"/>
          <w:szCs w:val="24"/>
        </w:rPr>
      </w:pPr>
      <w:r>
        <w:rPr>
          <w:rFonts w:hint="eastAsia" w:ascii="仿宋" w:hAnsi="仿宋" w:eastAsia="仿宋" w:cs="仿宋"/>
          <w:spacing w:val="-2"/>
          <w:sz w:val="24"/>
          <w:szCs w:val="24"/>
        </w:rPr>
        <w:t>评标委员会应依据招标文件的规定，对投标文件的有效性、完整性和对招标文件的响</w:t>
      </w:r>
      <w:r>
        <w:rPr>
          <w:rFonts w:hint="eastAsia" w:ascii="仿宋" w:hAnsi="仿宋" w:eastAsia="仿宋" w:cs="仿宋"/>
          <w:sz w:val="24"/>
          <w:szCs w:val="24"/>
        </w:rPr>
        <w:t>应程度进行审查，以确定是否对招标文件的全</w:t>
      </w:r>
      <w:r>
        <w:rPr>
          <w:rFonts w:hint="eastAsia" w:ascii="仿宋" w:hAnsi="仿宋" w:eastAsia="仿宋" w:cs="仿宋"/>
          <w:spacing w:val="-1"/>
          <w:sz w:val="24"/>
          <w:szCs w:val="24"/>
        </w:rPr>
        <w:t>部实质性要求做出响应。</w:t>
      </w:r>
    </w:p>
    <w:p w14:paraId="63213E4A">
      <w:pPr>
        <w:keepNext w:val="0"/>
        <w:keepLines w:val="0"/>
        <w:pageBreakBefore w:val="0"/>
        <w:wordWrap/>
        <w:overflowPunct/>
        <w:topLinePunct w:val="0"/>
        <w:bidi w:val="0"/>
        <w:spacing w:line="360" w:lineRule="auto"/>
        <w:ind w:left="1" w:firstLine="478"/>
        <w:jc w:val="both"/>
        <w:rPr>
          <w:rFonts w:hint="eastAsia" w:ascii="仿宋" w:hAnsi="仿宋" w:eastAsia="仿宋" w:cs="仿宋"/>
          <w:sz w:val="24"/>
          <w:szCs w:val="24"/>
        </w:rPr>
      </w:pPr>
      <w:r>
        <w:rPr>
          <w:rFonts w:hint="eastAsia" w:ascii="仿宋" w:hAnsi="仿宋" w:eastAsia="仿宋" w:cs="仿宋"/>
          <w:spacing w:val="-2"/>
          <w:sz w:val="24"/>
          <w:szCs w:val="24"/>
        </w:rPr>
        <w:t>评标委员会应审查每份投标文件是否实质上响应了招标文件的要求。实质上没有响应招标文件要求的投标作无效投标处理。评标委员会应告知有关投标人未通过审查的原因，</w:t>
      </w:r>
      <w:r>
        <w:rPr>
          <w:rFonts w:hint="eastAsia" w:ascii="仿宋" w:hAnsi="仿宋" w:eastAsia="仿宋" w:cs="仿宋"/>
          <w:spacing w:val="-1"/>
          <w:sz w:val="24"/>
          <w:szCs w:val="24"/>
        </w:rPr>
        <w:t>投标人不得通过修正或撤销不符之处而使其成为实质上响应。</w:t>
      </w:r>
    </w:p>
    <w:p w14:paraId="2ED66351">
      <w:pPr>
        <w:keepNext w:val="0"/>
        <w:keepLines w:val="0"/>
        <w:pageBreakBefore w:val="0"/>
        <w:wordWrap/>
        <w:overflowPunct/>
        <w:topLinePunct w:val="0"/>
        <w:bidi w:val="0"/>
        <w:spacing w:line="360" w:lineRule="auto"/>
        <w:ind w:left="483"/>
        <w:rPr>
          <w:rFonts w:hint="eastAsia" w:ascii="仿宋" w:hAnsi="仿宋" w:eastAsia="仿宋" w:cs="仿宋"/>
          <w:sz w:val="24"/>
          <w:szCs w:val="24"/>
        </w:rPr>
      </w:pPr>
      <w:r>
        <w:rPr>
          <w:rFonts w:hint="eastAsia" w:ascii="仿宋" w:hAnsi="仿宋" w:eastAsia="仿宋" w:cs="仿宋"/>
          <w:b/>
          <w:bCs/>
          <w:spacing w:val="-4"/>
          <w:sz w:val="24"/>
          <w:szCs w:val="24"/>
        </w:rPr>
        <w:t>2、投标文件的澄清</w:t>
      </w:r>
    </w:p>
    <w:p w14:paraId="37D52156">
      <w:pPr>
        <w:keepNext w:val="0"/>
        <w:keepLines w:val="0"/>
        <w:pageBreakBefore w:val="0"/>
        <w:wordWrap/>
        <w:overflowPunct/>
        <w:topLinePunct w:val="0"/>
        <w:bidi w:val="0"/>
        <w:spacing w:line="360" w:lineRule="auto"/>
        <w:ind w:left="2" w:right="6" w:firstLine="489"/>
        <w:rPr>
          <w:rFonts w:hint="eastAsia" w:ascii="仿宋" w:hAnsi="仿宋" w:eastAsia="仿宋" w:cs="仿宋"/>
          <w:sz w:val="24"/>
          <w:szCs w:val="24"/>
        </w:rPr>
      </w:pPr>
      <w:r>
        <w:rPr>
          <w:rFonts w:hint="eastAsia" w:ascii="仿宋" w:hAnsi="仿宋" w:eastAsia="仿宋" w:cs="仿宋"/>
          <w:spacing w:val="1"/>
          <w:sz w:val="24"/>
          <w:szCs w:val="24"/>
        </w:rPr>
        <w:t>（1）评标委员会在对投标文件的有效性、完整性和响应程度进行审查时，</w:t>
      </w:r>
      <w:r>
        <w:rPr>
          <w:rFonts w:hint="eastAsia" w:ascii="仿宋" w:hAnsi="仿宋" w:eastAsia="仿宋" w:cs="仿宋"/>
          <w:sz w:val="24"/>
          <w:szCs w:val="24"/>
        </w:rPr>
        <w:t>可以要求</w:t>
      </w:r>
      <w:r>
        <w:rPr>
          <w:rFonts w:hint="eastAsia" w:ascii="仿宋" w:hAnsi="仿宋" w:eastAsia="仿宋" w:cs="仿宋"/>
          <w:spacing w:val="-2"/>
          <w:sz w:val="24"/>
          <w:szCs w:val="24"/>
        </w:rPr>
        <w:t>投标人对投标文件中含义不明确、同类问题表述不一致或者有明显文字和计算错误的内容</w:t>
      </w:r>
      <w:r>
        <w:rPr>
          <w:rFonts w:hint="eastAsia" w:ascii="仿宋" w:hAnsi="仿宋" w:eastAsia="仿宋" w:cs="仿宋"/>
          <w:spacing w:val="-1"/>
          <w:sz w:val="24"/>
          <w:szCs w:val="24"/>
        </w:rPr>
        <w:t>等做出必要的澄清、说明或者补正。</w:t>
      </w:r>
    </w:p>
    <w:p w14:paraId="69B6A779">
      <w:pPr>
        <w:keepNext w:val="0"/>
        <w:keepLines w:val="0"/>
        <w:pageBreakBefore w:val="0"/>
        <w:wordWrap/>
        <w:overflowPunct/>
        <w:topLinePunct w:val="0"/>
        <w:bidi w:val="0"/>
        <w:spacing w:line="360" w:lineRule="auto"/>
        <w:ind w:left="1" w:right="6" w:firstLine="490"/>
        <w:rPr>
          <w:rFonts w:hint="eastAsia" w:ascii="仿宋" w:hAnsi="仿宋" w:eastAsia="仿宋" w:cs="仿宋"/>
          <w:sz w:val="24"/>
          <w:szCs w:val="24"/>
        </w:rPr>
      </w:pPr>
      <w:r>
        <w:rPr>
          <w:rFonts w:hint="eastAsia" w:ascii="仿宋" w:hAnsi="仿宋" w:eastAsia="仿宋" w:cs="仿宋"/>
          <w:spacing w:val="1"/>
          <w:sz w:val="24"/>
          <w:szCs w:val="24"/>
        </w:rPr>
        <w:t>（2）依照民法中的过失责任原则，澄清、说明或补正前评标委员会将按最</w:t>
      </w:r>
      <w:r>
        <w:rPr>
          <w:rFonts w:hint="eastAsia" w:ascii="仿宋" w:hAnsi="仿宋" w:eastAsia="仿宋" w:cs="仿宋"/>
          <w:sz w:val="24"/>
          <w:szCs w:val="24"/>
        </w:rPr>
        <w:t>不利于投</w:t>
      </w:r>
      <w:r>
        <w:rPr>
          <w:rFonts w:hint="eastAsia" w:ascii="仿宋" w:hAnsi="仿宋" w:eastAsia="仿宋" w:cs="仿宋"/>
          <w:spacing w:val="-1"/>
          <w:sz w:val="24"/>
          <w:szCs w:val="24"/>
        </w:rPr>
        <w:t>标投标人的原则对投标文件做出评判。</w:t>
      </w:r>
    </w:p>
    <w:p w14:paraId="0A54B515">
      <w:pPr>
        <w:keepNext w:val="0"/>
        <w:keepLines w:val="0"/>
        <w:pageBreakBefore w:val="0"/>
        <w:wordWrap/>
        <w:overflowPunct/>
        <w:topLinePunct w:val="0"/>
        <w:bidi w:val="0"/>
        <w:spacing w:line="360" w:lineRule="auto"/>
        <w:ind w:left="1" w:right="6" w:firstLine="490"/>
        <w:rPr>
          <w:rFonts w:hint="eastAsia" w:ascii="仿宋" w:hAnsi="仿宋" w:eastAsia="仿宋" w:cs="仿宋"/>
          <w:sz w:val="24"/>
          <w:szCs w:val="24"/>
        </w:rPr>
      </w:pPr>
      <w:r>
        <w:rPr>
          <w:rFonts w:hint="eastAsia" w:ascii="仿宋" w:hAnsi="仿宋" w:eastAsia="仿宋" w:cs="仿宋"/>
          <w:spacing w:val="1"/>
          <w:sz w:val="24"/>
          <w:szCs w:val="24"/>
        </w:rPr>
        <w:t>（3）评标委员会要求投标人澄清、说明或者补正投标文件应通过书面形式</w:t>
      </w:r>
      <w:r>
        <w:rPr>
          <w:rFonts w:hint="eastAsia" w:ascii="仿宋" w:hAnsi="仿宋" w:eastAsia="仿宋" w:cs="仿宋"/>
          <w:sz w:val="24"/>
          <w:szCs w:val="24"/>
        </w:rPr>
        <w:t>做出。投</w:t>
      </w:r>
      <w:r>
        <w:rPr>
          <w:rFonts w:hint="eastAsia" w:ascii="仿宋" w:hAnsi="仿宋" w:eastAsia="仿宋" w:cs="仿宋"/>
          <w:spacing w:val="-2"/>
          <w:sz w:val="24"/>
          <w:szCs w:val="24"/>
        </w:rPr>
        <w:t>标人应当在规定的澄清时限内按评标委员会要求的方式提交，投标人的澄清、说明或者补</w:t>
      </w:r>
      <w:r>
        <w:rPr>
          <w:rFonts w:hint="eastAsia" w:ascii="仿宋" w:hAnsi="仿宋" w:eastAsia="仿宋" w:cs="仿宋"/>
          <w:spacing w:val="-1"/>
          <w:sz w:val="24"/>
          <w:szCs w:val="24"/>
        </w:rPr>
        <w:t>正应当由法定代表人或其授权代表签字或者加盖公章。</w:t>
      </w:r>
    </w:p>
    <w:p w14:paraId="110A7C5F">
      <w:pPr>
        <w:keepNext w:val="0"/>
        <w:keepLines w:val="0"/>
        <w:pageBreakBefore w:val="0"/>
        <w:wordWrap/>
        <w:overflowPunct/>
        <w:topLinePunct w:val="0"/>
        <w:bidi w:val="0"/>
        <w:spacing w:line="360" w:lineRule="auto"/>
        <w:ind w:left="2" w:firstLine="490"/>
        <w:rPr>
          <w:rFonts w:hint="eastAsia" w:ascii="仿宋" w:hAnsi="仿宋" w:eastAsia="仿宋" w:cs="仿宋"/>
          <w:sz w:val="24"/>
          <w:szCs w:val="24"/>
        </w:rPr>
      </w:pPr>
      <w:r>
        <w:rPr>
          <w:rFonts w:hint="eastAsia" w:ascii="仿宋" w:hAnsi="仿宋" w:eastAsia="仿宋" w:cs="仿宋"/>
          <w:spacing w:val="1"/>
          <w:sz w:val="24"/>
          <w:szCs w:val="24"/>
        </w:rPr>
        <w:t>（4）投标人的澄清、说明或者补正不得超出投标文件的范围或者改变投标</w:t>
      </w:r>
      <w:r>
        <w:rPr>
          <w:rFonts w:hint="eastAsia" w:ascii="仿宋" w:hAnsi="仿宋" w:eastAsia="仿宋" w:cs="仿宋"/>
          <w:sz w:val="24"/>
          <w:szCs w:val="24"/>
        </w:rPr>
        <w:t>文件的实</w:t>
      </w:r>
      <w:r>
        <w:rPr>
          <w:rFonts w:hint="eastAsia" w:ascii="仿宋" w:hAnsi="仿宋" w:eastAsia="仿宋" w:cs="仿宋"/>
          <w:spacing w:val="-1"/>
          <w:sz w:val="24"/>
          <w:szCs w:val="24"/>
        </w:rPr>
        <w:t>质性内容。澄清、说明或者补正的内容将作为合同履行的重要依据。</w:t>
      </w:r>
    </w:p>
    <w:p w14:paraId="6DEED5E7">
      <w:pPr>
        <w:keepNext w:val="0"/>
        <w:keepLines w:val="0"/>
        <w:pageBreakBefore w:val="0"/>
        <w:wordWrap/>
        <w:overflowPunct/>
        <w:topLinePunct w:val="0"/>
        <w:bidi w:val="0"/>
        <w:spacing w:line="360" w:lineRule="auto"/>
        <w:ind w:left="486"/>
        <w:rPr>
          <w:rFonts w:hint="eastAsia" w:ascii="仿宋" w:hAnsi="仿宋" w:eastAsia="仿宋" w:cs="仿宋"/>
          <w:sz w:val="24"/>
          <w:szCs w:val="24"/>
        </w:rPr>
      </w:pPr>
      <w:r>
        <w:rPr>
          <w:rFonts w:hint="eastAsia" w:ascii="仿宋" w:hAnsi="仿宋" w:eastAsia="仿宋" w:cs="仿宋"/>
          <w:b/>
          <w:bCs/>
          <w:spacing w:val="-4"/>
          <w:sz w:val="24"/>
          <w:szCs w:val="24"/>
        </w:rPr>
        <w:t>3、综合比较与评价</w:t>
      </w:r>
    </w:p>
    <w:p w14:paraId="5E282EA4">
      <w:pPr>
        <w:keepNext w:val="0"/>
        <w:keepLines w:val="0"/>
        <w:pageBreakBefore w:val="0"/>
        <w:wordWrap/>
        <w:overflowPunct/>
        <w:topLinePunct w:val="0"/>
        <w:bidi w:val="0"/>
        <w:spacing w:line="360" w:lineRule="auto"/>
        <w:ind w:left="4" w:firstLine="476"/>
        <w:rPr>
          <w:rFonts w:hint="eastAsia" w:ascii="仿宋" w:hAnsi="仿宋" w:eastAsia="仿宋" w:cs="仿宋"/>
          <w:sz w:val="24"/>
          <w:szCs w:val="24"/>
        </w:rPr>
      </w:pPr>
      <w:r>
        <w:rPr>
          <w:rFonts w:hint="eastAsia" w:ascii="仿宋" w:hAnsi="仿宋" w:eastAsia="仿宋" w:cs="仿宋"/>
          <w:spacing w:val="-3"/>
          <w:sz w:val="24"/>
          <w:szCs w:val="24"/>
        </w:rPr>
        <w:t>评标委员会应按“评审要素及分值一览表</w:t>
      </w:r>
      <w:r>
        <w:rPr>
          <w:rFonts w:hint="eastAsia" w:ascii="仿宋" w:hAnsi="仿宋" w:eastAsia="仿宋" w:cs="仿宋"/>
          <w:spacing w:val="-84"/>
          <w:sz w:val="24"/>
          <w:szCs w:val="24"/>
        </w:rPr>
        <w:t xml:space="preserve"> </w:t>
      </w:r>
      <w:r>
        <w:rPr>
          <w:rFonts w:hint="eastAsia" w:ascii="仿宋" w:hAnsi="仿宋" w:eastAsia="仿宋" w:cs="仿宋"/>
          <w:spacing w:val="-3"/>
          <w:sz w:val="24"/>
          <w:szCs w:val="24"/>
        </w:rPr>
        <w:t>”中规定的评标标准，对通过符合性和响应</w:t>
      </w:r>
      <w:r>
        <w:rPr>
          <w:rFonts w:hint="eastAsia" w:ascii="仿宋" w:hAnsi="仿宋" w:eastAsia="仿宋" w:cs="仿宋"/>
          <w:spacing w:val="-1"/>
          <w:sz w:val="24"/>
          <w:szCs w:val="24"/>
        </w:rPr>
        <w:t>性审查的投标文件进行商务和技术评估，综合比较与评价。</w:t>
      </w:r>
    </w:p>
    <w:p w14:paraId="385ABA82">
      <w:pPr>
        <w:keepNext w:val="0"/>
        <w:keepLines w:val="0"/>
        <w:pageBreakBefore w:val="0"/>
        <w:wordWrap/>
        <w:overflowPunct/>
        <w:topLinePunct w:val="0"/>
        <w:bidi w:val="0"/>
        <w:spacing w:line="360" w:lineRule="auto"/>
        <w:ind w:left="2" w:firstLine="478"/>
        <w:rPr>
          <w:rFonts w:hint="eastAsia" w:ascii="仿宋" w:hAnsi="仿宋" w:eastAsia="仿宋" w:cs="仿宋"/>
          <w:sz w:val="24"/>
          <w:szCs w:val="24"/>
        </w:rPr>
      </w:pPr>
      <w:r>
        <w:rPr>
          <w:rFonts w:hint="eastAsia" w:ascii="仿宋" w:hAnsi="仿宋" w:eastAsia="仿宋" w:cs="仿宋"/>
          <w:spacing w:val="-3"/>
          <w:sz w:val="24"/>
          <w:szCs w:val="24"/>
        </w:rPr>
        <w:t>评标委员会应审查投标人是否具备“落实政府采购政策</w:t>
      </w:r>
      <w:r>
        <w:rPr>
          <w:rFonts w:hint="eastAsia" w:ascii="仿宋" w:hAnsi="仿宋" w:eastAsia="仿宋" w:cs="仿宋"/>
          <w:spacing w:val="-84"/>
          <w:sz w:val="24"/>
          <w:szCs w:val="24"/>
        </w:rPr>
        <w:t xml:space="preserve"> </w:t>
      </w:r>
      <w:r>
        <w:rPr>
          <w:rFonts w:hint="eastAsia" w:ascii="仿宋" w:hAnsi="仿宋" w:eastAsia="仿宋" w:cs="仿宋"/>
          <w:spacing w:val="-3"/>
          <w:sz w:val="24"/>
          <w:szCs w:val="24"/>
        </w:rPr>
        <w:t>”的资格，如不符合相关文件</w:t>
      </w:r>
      <w:r>
        <w:rPr>
          <w:rFonts w:hint="eastAsia" w:ascii="仿宋" w:hAnsi="仿宋" w:eastAsia="仿宋" w:cs="仿宋"/>
          <w:sz w:val="24"/>
          <w:szCs w:val="24"/>
        </w:rPr>
        <w:t>要求或投标人未提供相关声明或证明材料，投标人不可</w:t>
      </w:r>
      <w:r>
        <w:rPr>
          <w:rFonts w:hint="eastAsia" w:ascii="仿宋" w:hAnsi="仿宋" w:eastAsia="仿宋" w:cs="仿宋"/>
          <w:spacing w:val="-1"/>
          <w:sz w:val="24"/>
          <w:szCs w:val="24"/>
        </w:rPr>
        <w:t>以享受价格折扣优惠政策。</w:t>
      </w:r>
    </w:p>
    <w:p w14:paraId="0FC21C1A">
      <w:pPr>
        <w:keepNext w:val="0"/>
        <w:keepLines w:val="0"/>
        <w:pageBreakBefore w:val="0"/>
        <w:wordWrap/>
        <w:overflowPunct/>
        <w:topLinePunct w:val="0"/>
        <w:bidi w:val="0"/>
        <w:spacing w:line="360" w:lineRule="auto"/>
        <w:ind w:left="480"/>
        <w:rPr>
          <w:rFonts w:hint="eastAsia" w:ascii="仿宋" w:hAnsi="仿宋" w:eastAsia="仿宋" w:cs="仿宋"/>
          <w:sz w:val="24"/>
          <w:szCs w:val="24"/>
        </w:rPr>
      </w:pPr>
      <w:r>
        <w:rPr>
          <w:rFonts w:hint="eastAsia" w:ascii="仿宋" w:hAnsi="仿宋" w:eastAsia="仿宋" w:cs="仿宋"/>
          <w:b/>
          <w:bCs/>
          <w:spacing w:val="-3"/>
          <w:sz w:val="24"/>
          <w:szCs w:val="24"/>
        </w:rPr>
        <w:t>4、推荐中标候选投标人</w:t>
      </w:r>
    </w:p>
    <w:p w14:paraId="0393C114">
      <w:pPr>
        <w:keepNext w:val="0"/>
        <w:keepLines w:val="0"/>
        <w:pageBreakBefore w:val="0"/>
        <w:wordWrap/>
        <w:overflowPunct/>
        <w:topLinePunct w:val="0"/>
        <w:bidi w:val="0"/>
        <w:spacing w:line="360" w:lineRule="auto"/>
        <w:ind w:left="4" w:firstLine="476"/>
        <w:jc w:val="both"/>
        <w:rPr>
          <w:rFonts w:hint="eastAsia" w:ascii="仿宋" w:hAnsi="仿宋" w:eastAsia="仿宋" w:cs="仿宋"/>
          <w:sz w:val="24"/>
          <w:szCs w:val="24"/>
        </w:rPr>
      </w:pPr>
      <w:r>
        <w:rPr>
          <w:rFonts w:hint="eastAsia" w:ascii="仿宋" w:hAnsi="仿宋" w:eastAsia="仿宋" w:cs="仿宋"/>
          <w:spacing w:val="-2"/>
          <w:sz w:val="24"/>
          <w:szCs w:val="24"/>
        </w:rPr>
        <w:t>评标结果按评审后得分由高到低顺序排列。得分相同的，按投标报价由低到高顺序排列。得分且投标报价相同的并列。投标文件满足招标文件全部实质性要求，且按照评审因</w:t>
      </w:r>
      <w:r>
        <w:rPr>
          <w:rFonts w:hint="eastAsia" w:ascii="仿宋" w:hAnsi="仿宋" w:eastAsia="仿宋" w:cs="仿宋"/>
          <w:spacing w:val="-1"/>
          <w:sz w:val="24"/>
          <w:szCs w:val="24"/>
        </w:rPr>
        <w:t>素的量化指标评审得分最高的投标人为排名第一的中标候选人。</w:t>
      </w:r>
    </w:p>
    <w:p w14:paraId="0CED19F1">
      <w:pPr>
        <w:keepNext w:val="0"/>
        <w:keepLines w:val="0"/>
        <w:pageBreakBefore w:val="0"/>
        <w:wordWrap/>
        <w:overflowPunct/>
        <w:topLinePunct w:val="0"/>
        <w:bidi w:val="0"/>
        <w:spacing w:line="360" w:lineRule="auto"/>
        <w:ind w:left="486"/>
        <w:rPr>
          <w:rFonts w:hint="eastAsia" w:ascii="仿宋" w:hAnsi="仿宋" w:eastAsia="仿宋" w:cs="仿宋"/>
          <w:sz w:val="24"/>
          <w:szCs w:val="24"/>
        </w:rPr>
      </w:pPr>
      <w:r>
        <w:rPr>
          <w:rFonts w:hint="eastAsia" w:ascii="仿宋" w:hAnsi="仿宋" w:eastAsia="仿宋" w:cs="仿宋"/>
          <w:b/>
          <w:bCs/>
          <w:spacing w:val="-4"/>
          <w:sz w:val="24"/>
          <w:szCs w:val="24"/>
        </w:rPr>
        <w:t>5、编写评标报告</w:t>
      </w:r>
    </w:p>
    <w:p w14:paraId="2D7CF639">
      <w:pPr>
        <w:keepNext w:val="0"/>
        <w:keepLines w:val="0"/>
        <w:pageBreakBefore w:val="0"/>
        <w:wordWrap/>
        <w:overflowPunct/>
        <w:topLinePunct w:val="0"/>
        <w:bidi w:val="0"/>
        <w:spacing w:line="360" w:lineRule="auto"/>
        <w:ind w:left="253"/>
        <w:rPr>
          <w:rFonts w:hint="eastAsia" w:ascii="仿宋" w:hAnsi="仿宋" w:eastAsia="仿宋" w:cs="仿宋"/>
          <w:sz w:val="24"/>
          <w:szCs w:val="24"/>
        </w:rPr>
      </w:pPr>
      <w:r>
        <w:rPr>
          <w:rFonts w:hint="eastAsia" w:ascii="仿宋" w:hAnsi="仿宋" w:eastAsia="仿宋" w:cs="仿宋"/>
          <w:spacing w:val="-1"/>
          <w:sz w:val="24"/>
          <w:szCs w:val="24"/>
        </w:rPr>
        <w:t>（1）评标委员会应根据全体评标成员签字的原始评标记录和评标结果编写评标报告。</w:t>
      </w:r>
    </w:p>
    <w:p w14:paraId="519B0A54">
      <w:pPr>
        <w:keepNext w:val="0"/>
        <w:keepLines w:val="0"/>
        <w:pageBreakBefore w:val="0"/>
        <w:wordWrap/>
        <w:overflowPunct/>
        <w:topLinePunct w:val="0"/>
        <w:bidi w:val="0"/>
        <w:spacing w:line="360" w:lineRule="auto"/>
        <w:ind w:firstLine="252"/>
        <w:rPr>
          <w:rFonts w:hint="eastAsia" w:ascii="仿宋" w:hAnsi="仿宋" w:eastAsia="仿宋" w:cs="仿宋"/>
          <w:sz w:val="24"/>
          <w:szCs w:val="24"/>
        </w:rPr>
      </w:pPr>
      <w:r>
        <w:rPr>
          <w:rFonts w:hint="eastAsia" w:ascii="仿宋" w:hAnsi="仿宋" w:eastAsia="仿宋" w:cs="仿宋"/>
          <w:spacing w:val="1"/>
          <w:sz w:val="24"/>
          <w:szCs w:val="24"/>
        </w:rPr>
        <w:t>（2）评标委员会成员对需要共同认定的事项存在争议的，应当按照</w:t>
      </w:r>
      <w:r>
        <w:rPr>
          <w:rFonts w:hint="eastAsia" w:ascii="仿宋" w:hAnsi="仿宋" w:eastAsia="仿宋" w:cs="仿宋"/>
          <w:sz w:val="24"/>
          <w:szCs w:val="24"/>
        </w:rPr>
        <w:t>少数服从多数的原</w:t>
      </w:r>
      <w:r>
        <w:rPr>
          <w:rFonts w:hint="eastAsia" w:ascii="仿宋" w:hAnsi="仿宋" w:eastAsia="仿宋" w:cs="仿宋"/>
          <w:spacing w:val="-2"/>
          <w:sz w:val="24"/>
          <w:szCs w:val="24"/>
        </w:rPr>
        <w:t>则做出结论。持不同意见的评标委员会成员应当在评标报告上签署不同意见及理由，否则</w:t>
      </w:r>
      <w:r>
        <w:rPr>
          <w:rFonts w:hint="eastAsia" w:ascii="仿宋" w:hAnsi="仿宋" w:eastAsia="仿宋" w:cs="仿宋"/>
          <w:spacing w:val="-1"/>
          <w:sz w:val="24"/>
          <w:szCs w:val="24"/>
        </w:rPr>
        <w:t>视为同意评标报告。</w:t>
      </w:r>
    </w:p>
    <w:p w14:paraId="776B876A">
      <w:pPr>
        <w:keepNext w:val="0"/>
        <w:keepLines w:val="0"/>
        <w:pageBreakBefore w:val="0"/>
        <w:wordWrap/>
        <w:overflowPunct/>
        <w:topLinePunct w:val="0"/>
        <w:bidi w:val="0"/>
        <w:spacing w:line="360" w:lineRule="auto"/>
        <w:ind w:firstLine="252"/>
        <w:rPr>
          <w:rFonts w:hint="eastAsia" w:ascii="仿宋" w:hAnsi="仿宋" w:eastAsia="仿宋" w:cs="仿宋"/>
          <w:sz w:val="24"/>
          <w:szCs w:val="24"/>
        </w:rPr>
      </w:pPr>
      <w:r>
        <w:rPr>
          <w:rFonts w:hint="eastAsia" w:ascii="仿宋" w:hAnsi="仿宋" w:eastAsia="仿宋" w:cs="仿宋"/>
          <w:spacing w:val="1"/>
          <w:sz w:val="24"/>
          <w:szCs w:val="24"/>
        </w:rPr>
        <w:t>（3）除出现分值汇总计算错误、分项评分超出评分标准范围、评标</w:t>
      </w:r>
      <w:r>
        <w:rPr>
          <w:rFonts w:hint="eastAsia" w:ascii="仿宋" w:hAnsi="仿宋" w:eastAsia="仿宋" w:cs="仿宋"/>
          <w:sz w:val="24"/>
          <w:szCs w:val="24"/>
        </w:rPr>
        <w:t>委员会成员对客观</w:t>
      </w:r>
      <w:r>
        <w:rPr>
          <w:rFonts w:hint="eastAsia" w:ascii="仿宋" w:hAnsi="仿宋" w:eastAsia="仿宋" w:cs="仿宋"/>
          <w:spacing w:val="-2"/>
          <w:sz w:val="24"/>
          <w:szCs w:val="24"/>
        </w:rPr>
        <w:t>评审因素评分不一致、经评标委员会认定评分畸高畸低的四种情况之一的以外，任何人不</w:t>
      </w:r>
      <w:r>
        <w:rPr>
          <w:rFonts w:hint="eastAsia" w:ascii="仿宋" w:hAnsi="仿宋" w:eastAsia="仿宋" w:cs="仿宋"/>
          <w:spacing w:val="-1"/>
          <w:sz w:val="24"/>
          <w:szCs w:val="24"/>
        </w:rPr>
        <w:t>得修改评标结果。出现上述情形的处理方法：</w:t>
      </w:r>
    </w:p>
    <w:p w14:paraId="70EE32E2">
      <w:pPr>
        <w:keepNext w:val="0"/>
        <w:keepLines w:val="0"/>
        <w:pageBreakBefore w:val="0"/>
        <w:wordWrap/>
        <w:overflowPunct/>
        <w:topLinePunct w:val="0"/>
        <w:bidi w:val="0"/>
        <w:spacing w:line="360" w:lineRule="auto"/>
        <w:ind w:firstLine="480"/>
        <w:rPr>
          <w:rFonts w:hint="eastAsia" w:ascii="仿宋" w:hAnsi="仿宋" w:eastAsia="仿宋" w:cs="仿宋"/>
          <w:sz w:val="24"/>
          <w:szCs w:val="24"/>
        </w:rPr>
      </w:pPr>
      <w:r>
        <w:rPr>
          <w:rFonts w:hint="eastAsia" w:ascii="仿宋" w:hAnsi="仿宋" w:eastAsia="仿宋" w:cs="仿宋"/>
          <w:spacing w:val="-2"/>
          <w:sz w:val="24"/>
          <w:szCs w:val="24"/>
        </w:rPr>
        <w:t>评标结果汇总完成，评标报告签署前，评标委员会应当当场修改评标结果，并在评标报告中记载。</w:t>
      </w:r>
    </w:p>
    <w:p w14:paraId="046CA05A">
      <w:pPr>
        <w:keepNext w:val="0"/>
        <w:keepLines w:val="0"/>
        <w:pageBreakBefore w:val="0"/>
        <w:wordWrap/>
        <w:overflowPunct/>
        <w:topLinePunct w:val="0"/>
        <w:bidi w:val="0"/>
        <w:spacing w:line="360" w:lineRule="auto"/>
        <w:ind w:left="14" w:firstLine="466"/>
        <w:rPr>
          <w:rFonts w:hint="eastAsia" w:ascii="仿宋" w:hAnsi="仿宋" w:eastAsia="仿宋" w:cs="仿宋"/>
          <w:sz w:val="24"/>
          <w:szCs w:val="24"/>
        </w:rPr>
      </w:pPr>
      <w:r>
        <w:rPr>
          <w:rFonts w:hint="eastAsia" w:ascii="仿宋" w:hAnsi="仿宋" w:eastAsia="仿宋" w:cs="仿宋"/>
          <w:spacing w:val="-2"/>
          <w:sz w:val="24"/>
          <w:szCs w:val="24"/>
        </w:rPr>
        <w:t>评标结果汇总完成，评标报告签署后，应当组织原评标委员会进行重新评审，重新评审改变评标结果的，书面报告至财政局。</w:t>
      </w:r>
    </w:p>
    <w:p w14:paraId="77A2FA69">
      <w:pPr>
        <w:keepNext w:val="0"/>
        <w:keepLines w:val="0"/>
        <w:pageBreakBefore w:val="0"/>
        <w:wordWrap/>
        <w:overflowPunct/>
        <w:topLinePunct w:val="0"/>
        <w:bidi w:val="0"/>
        <w:spacing w:line="360" w:lineRule="auto"/>
        <w:ind w:left="2"/>
        <w:outlineLvl w:val="1"/>
        <w:rPr>
          <w:rFonts w:hint="eastAsia" w:ascii="仿宋" w:hAnsi="仿宋" w:eastAsia="仿宋" w:cs="仿宋"/>
          <w:sz w:val="24"/>
          <w:szCs w:val="24"/>
        </w:rPr>
      </w:pPr>
      <w:bookmarkStart w:id="15" w:name="_Toc13098"/>
      <w:r>
        <w:rPr>
          <w:rFonts w:hint="eastAsia" w:ascii="仿宋" w:hAnsi="仿宋" w:eastAsia="仿宋" w:cs="仿宋"/>
          <w:b/>
          <w:bCs/>
          <w:spacing w:val="-3"/>
          <w:sz w:val="24"/>
          <w:szCs w:val="24"/>
        </w:rPr>
        <w:t>十、无效投标情形</w:t>
      </w:r>
      <w:bookmarkEnd w:id="15"/>
    </w:p>
    <w:p w14:paraId="37766386">
      <w:pPr>
        <w:keepNext w:val="0"/>
        <w:keepLines w:val="0"/>
        <w:pageBreakBefore w:val="0"/>
        <w:wordWrap/>
        <w:overflowPunct/>
        <w:topLinePunct w:val="0"/>
        <w:bidi w:val="0"/>
        <w:spacing w:line="360" w:lineRule="auto"/>
        <w:ind w:left="253"/>
        <w:rPr>
          <w:rFonts w:hint="eastAsia" w:ascii="仿宋" w:hAnsi="仿宋" w:eastAsia="仿宋" w:cs="仿宋"/>
          <w:sz w:val="24"/>
          <w:szCs w:val="24"/>
        </w:rPr>
      </w:pPr>
      <w:r>
        <w:rPr>
          <w:rFonts w:hint="eastAsia" w:ascii="仿宋" w:hAnsi="仿宋" w:eastAsia="仿宋" w:cs="仿宋"/>
          <w:b/>
          <w:bCs/>
          <w:spacing w:val="-1"/>
          <w:sz w:val="24"/>
          <w:szCs w:val="24"/>
        </w:rPr>
        <w:t>（一）投标人存在下列情况之一的，投标无效:</w:t>
      </w:r>
    </w:p>
    <w:p w14:paraId="7B955EC6">
      <w:pPr>
        <w:keepNext w:val="0"/>
        <w:keepLines w:val="0"/>
        <w:pageBreakBefore w:val="0"/>
        <w:wordWrap/>
        <w:overflowPunct/>
        <w:topLinePunct w:val="0"/>
        <w:bidi w:val="0"/>
        <w:spacing w:line="360" w:lineRule="auto"/>
        <w:ind w:left="499"/>
        <w:rPr>
          <w:rFonts w:hint="eastAsia" w:ascii="仿宋" w:hAnsi="仿宋" w:eastAsia="仿宋" w:cs="仿宋"/>
          <w:sz w:val="24"/>
          <w:szCs w:val="24"/>
        </w:rPr>
      </w:pPr>
      <w:r>
        <w:rPr>
          <w:rFonts w:hint="eastAsia" w:ascii="仿宋" w:hAnsi="仿宋" w:eastAsia="仿宋" w:cs="仿宋"/>
          <w:spacing w:val="-2"/>
          <w:sz w:val="24"/>
          <w:szCs w:val="24"/>
        </w:rPr>
        <w:t>1、未按照招标文件的规定提交投标保证金；</w:t>
      </w:r>
    </w:p>
    <w:p w14:paraId="0DCEE277">
      <w:pPr>
        <w:keepNext w:val="0"/>
        <w:keepLines w:val="0"/>
        <w:pageBreakBefore w:val="0"/>
        <w:wordWrap/>
        <w:overflowPunct/>
        <w:topLinePunct w:val="0"/>
        <w:bidi w:val="0"/>
        <w:spacing w:line="360" w:lineRule="auto"/>
        <w:ind w:left="484"/>
        <w:rPr>
          <w:rFonts w:hint="eastAsia" w:ascii="仿宋" w:hAnsi="仿宋" w:eastAsia="仿宋" w:cs="仿宋"/>
          <w:sz w:val="24"/>
          <w:szCs w:val="24"/>
        </w:rPr>
      </w:pPr>
      <w:r>
        <w:rPr>
          <w:rFonts w:hint="eastAsia" w:ascii="仿宋" w:hAnsi="仿宋" w:eastAsia="仿宋" w:cs="仿宋"/>
          <w:spacing w:val="-1"/>
          <w:sz w:val="24"/>
          <w:szCs w:val="24"/>
        </w:rPr>
        <w:t>2、投标文件未按招标文件要求签署、盖章；</w:t>
      </w:r>
    </w:p>
    <w:p w14:paraId="5ABBA7D2">
      <w:pPr>
        <w:keepNext w:val="0"/>
        <w:keepLines w:val="0"/>
        <w:pageBreakBefore w:val="0"/>
        <w:wordWrap/>
        <w:overflowPunct/>
        <w:topLinePunct w:val="0"/>
        <w:bidi w:val="0"/>
        <w:spacing w:line="360" w:lineRule="auto"/>
        <w:ind w:left="486"/>
        <w:rPr>
          <w:rFonts w:hint="eastAsia" w:ascii="仿宋" w:hAnsi="仿宋" w:eastAsia="仿宋" w:cs="仿宋"/>
          <w:sz w:val="24"/>
          <w:szCs w:val="24"/>
        </w:rPr>
      </w:pPr>
      <w:r>
        <w:rPr>
          <w:rFonts w:hint="eastAsia" w:ascii="仿宋" w:hAnsi="仿宋" w:eastAsia="仿宋" w:cs="仿宋"/>
          <w:spacing w:val="-1"/>
          <w:sz w:val="24"/>
          <w:szCs w:val="24"/>
        </w:rPr>
        <w:t>3、不具备招标文件中规定的资格要求；</w:t>
      </w:r>
    </w:p>
    <w:p w14:paraId="03D044F0">
      <w:pPr>
        <w:keepNext w:val="0"/>
        <w:keepLines w:val="0"/>
        <w:pageBreakBefore w:val="0"/>
        <w:wordWrap/>
        <w:overflowPunct/>
        <w:topLinePunct w:val="0"/>
        <w:bidi w:val="0"/>
        <w:spacing w:line="360" w:lineRule="auto"/>
        <w:ind w:left="480"/>
        <w:rPr>
          <w:rFonts w:hint="eastAsia" w:ascii="仿宋" w:hAnsi="仿宋" w:eastAsia="仿宋" w:cs="仿宋"/>
          <w:sz w:val="24"/>
          <w:szCs w:val="24"/>
        </w:rPr>
      </w:pPr>
      <w:r>
        <w:rPr>
          <w:rFonts w:hint="eastAsia" w:ascii="仿宋" w:hAnsi="仿宋" w:eastAsia="仿宋" w:cs="仿宋"/>
          <w:spacing w:val="-1"/>
          <w:sz w:val="24"/>
          <w:szCs w:val="24"/>
        </w:rPr>
        <w:t>4、报价超过招标文件中规定的预算金额或者最高限价；</w:t>
      </w:r>
    </w:p>
    <w:p w14:paraId="666E7609">
      <w:pPr>
        <w:keepNext w:val="0"/>
        <w:keepLines w:val="0"/>
        <w:pageBreakBefore w:val="0"/>
        <w:wordWrap/>
        <w:overflowPunct/>
        <w:topLinePunct w:val="0"/>
        <w:bidi w:val="0"/>
        <w:spacing w:line="360" w:lineRule="auto"/>
        <w:ind w:left="486"/>
        <w:rPr>
          <w:rFonts w:hint="eastAsia" w:ascii="仿宋" w:hAnsi="仿宋" w:eastAsia="仿宋" w:cs="仿宋"/>
          <w:sz w:val="24"/>
          <w:szCs w:val="24"/>
        </w:rPr>
      </w:pPr>
      <w:r>
        <w:rPr>
          <w:rFonts w:hint="eastAsia" w:ascii="仿宋" w:hAnsi="仿宋" w:eastAsia="仿宋" w:cs="仿宋"/>
          <w:spacing w:val="-1"/>
          <w:sz w:val="24"/>
          <w:szCs w:val="24"/>
        </w:rPr>
        <w:t>5、投标文件含有采购人不能接受的附加条件；</w:t>
      </w:r>
    </w:p>
    <w:p w14:paraId="4B986C7D">
      <w:pPr>
        <w:keepNext w:val="0"/>
        <w:keepLines w:val="0"/>
        <w:pageBreakBefore w:val="0"/>
        <w:wordWrap/>
        <w:overflowPunct/>
        <w:topLinePunct w:val="0"/>
        <w:bidi w:val="0"/>
        <w:spacing w:line="360" w:lineRule="auto"/>
        <w:ind w:left="483"/>
        <w:rPr>
          <w:rFonts w:hint="eastAsia" w:ascii="仿宋" w:hAnsi="仿宋" w:eastAsia="仿宋" w:cs="仿宋"/>
          <w:sz w:val="24"/>
          <w:szCs w:val="24"/>
        </w:rPr>
      </w:pPr>
      <w:r>
        <w:rPr>
          <w:rFonts w:hint="eastAsia" w:ascii="仿宋" w:hAnsi="仿宋" w:eastAsia="仿宋" w:cs="仿宋"/>
          <w:spacing w:val="-1"/>
          <w:sz w:val="24"/>
          <w:szCs w:val="24"/>
        </w:rPr>
        <w:t>6、有选择的报价将不予接受，按无效投标处理；</w:t>
      </w:r>
    </w:p>
    <w:p w14:paraId="78376556">
      <w:pPr>
        <w:keepNext w:val="0"/>
        <w:keepLines w:val="0"/>
        <w:pageBreakBefore w:val="0"/>
        <w:wordWrap/>
        <w:overflowPunct/>
        <w:topLinePunct w:val="0"/>
        <w:bidi w:val="0"/>
        <w:spacing w:line="360" w:lineRule="auto"/>
        <w:ind w:left="3" w:firstLine="483"/>
        <w:rPr>
          <w:rFonts w:hint="eastAsia" w:ascii="仿宋" w:hAnsi="仿宋" w:eastAsia="仿宋" w:cs="仿宋"/>
          <w:sz w:val="24"/>
          <w:szCs w:val="24"/>
        </w:rPr>
      </w:pPr>
      <w:r>
        <w:rPr>
          <w:rFonts w:hint="eastAsia" w:ascii="仿宋" w:hAnsi="仿宋" w:eastAsia="仿宋" w:cs="仿宋"/>
          <w:spacing w:val="-1"/>
          <w:sz w:val="24"/>
          <w:szCs w:val="24"/>
        </w:rPr>
        <w:t>7、按《政府采购货物和服务招标投标管理办法》（财政部令第87</w:t>
      </w:r>
      <w:r>
        <w:rPr>
          <w:rFonts w:hint="eastAsia" w:ascii="仿宋" w:hAnsi="仿宋" w:eastAsia="仿宋" w:cs="仿宋"/>
          <w:spacing w:val="-43"/>
          <w:sz w:val="24"/>
          <w:szCs w:val="24"/>
        </w:rPr>
        <w:t xml:space="preserve"> </w:t>
      </w:r>
      <w:r>
        <w:rPr>
          <w:rFonts w:hint="eastAsia" w:ascii="仿宋" w:hAnsi="仿宋" w:eastAsia="仿宋" w:cs="仿宋"/>
          <w:spacing w:val="-1"/>
          <w:sz w:val="24"/>
          <w:szCs w:val="24"/>
        </w:rPr>
        <w:t>号）修正后的报价经投标人确认后产生约束力，投标人不确认的，其投标无效；</w:t>
      </w:r>
    </w:p>
    <w:p w14:paraId="1CB6C4C6">
      <w:pPr>
        <w:keepNext w:val="0"/>
        <w:keepLines w:val="0"/>
        <w:pageBreakBefore w:val="0"/>
        <w:wordWrap/>
        <w:overflowPunct/>
        <w:topLinePunct w:val="0"/>
        <w:bidi w:val="0"/>
        <w:spacing w:line="360" w:lineRule="auto"/>
        <w:ind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rPr>
        <w:t>8、为本采购项目提供前期整体设计、规范编制或者项目管理、监理、检测等服务的投标人。</w:t>
      </w:r>
    </w:p>
    <w:p w14:paraId="128C66A4">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b/>
          <w:bCs/>
          <w:spacing w:val="-3"/>
          <w:sz w:val="24"/>
          <w:szCs w:val="24"/>
        </w:rPr>
        <w:t>（二）投标人存在下列情形之一的，视为串通投标，其投标无效：</w:t>
      </w:r>
    </w:p>
    <w:p w14:paraId="1E8A375D">
      <w:pPr>
        <w:keepNext w:val="0"/>
        <w:keepLines w:val="0"/>
        <w:pageBreakBefore w:val="0"/>
        <w:wordWrap/>
        <w:overflowPunct/>
        <w:topLinePunct w:val="0"/>
        <w:bidi w:val="0"/>
        <w:spacing w:line="360" w:lineRule="auto"/>
        <w:ind w:left="618"/>
        <w:rPr>
          <w:rFonts w:hint="eastAsia" w:ascii="仿宋" w:hAnsi="仿宋" w:eastAsia="仿宋" w:cs="仿宋"/>
          <w:sz w:val="24"/>
          <w:szCs w:val="24"/>
        </w:rPr>
      </w:pPr>
      <w:r>
        <w:rPr>
          <w:rFonts w:hint="eastAsia" w:ascii="仿宋" w:hAnsi="仿宋" w:eastAsia="仿宋" w:cs="仿宋"/>
          <w:spacing w:val="-1"/>
          <w:sz w:val="24"/>
          <w:szCs w:val="24"/>
        </w:rPr>
        <w:t>1、不同投标人的投标文件由同一单位或者</w:t>
      </w:r>
      <w:r>
        <w:rPr>
          <w:rFonts w:hint="eastAsia" w:ascii="仿宋" w:hAnsi="仿宋" w:eastAsia="仿宋" w:cs="仿宋"/>
          <w:spacing w:val="-2"/>
          <w:sz w:val="24"/>
          <w:szCs w:val="24"/>
        </w:rPr>
        <w:t>个人编制；</w:t>
      </w:r>
    </w:p>
    <w:p w14:paraId="06A9268B">
      <w:pPr>
        <w:keepNext w:val="0"/>
        <w:keepLines w:val="0"/>
        <w:pageBreakBefore w:val="0"/>
        <w:wordWrap/>
        <w:overflowPunct/>
        <w:topLinePunct w:val="0"/>
        <w:bidi w:val="0"/>
        <w:spacing w:line="360" w:lineRule="auto"/>
        <w:ind w:left="603"/>
        <w:rPr>
          <w:rFonts w:hint="eastAsia" w:ascii="仿宋" w:hAnsi="仿宋" w:eastAsia="仿宋" w:cs="仿宋"/>
          <w:sz w:val="24"/>
          <w:szCs w:val="24"/>
        </w:rPr>
      </w:pPr>
      <w:r>
        <w:rPr>
          <w:rFonts w:hint="eastAsia" w:ascii="仿宋" w:hAnsi="仿宋" w:eastAsia="仿宋" w:cs="仿宋"/>
          <w:spacing w:val="-1"/>
          <w:sz w:val="24"/>
          <w:szCs w:val="24"/>
        </w:rPr>
        <w:t>2、不同投标人委托同一单位或者个人办理投标事宜；</w:t>
      </w:r>
    </w:p>
    <w:p w14:paraId="6701B689">
      <w:pPr>
        <w:keepNext w:val="0"/>
        <w:keepLines w:val="0"/>
        <w:pageBreakBefore w:val="0"/>
        <w:wordWrap/>
        <w:overflowPunct/>
        <w:topLinePunct w:val="0"/>
        <w:bidi w:val="0"/>
        <w:spacing w:line="360" w:lineRule="auto"/>
        <w:ind w:left="605"/>
        <w:rPr>
          <w:rFonts w:hint="eastAsia" w:ascii="仿宋" w:hAnsi="仿宋" w:eastAsia="仿宋" w:cs="仿宋"/>
          <w:sz w:val="24"/>
          <w:szCs w:val="24"/>
        </w:rPr>
      </w:pPr>
      <w:r>
        <w:rPr>
          <w:rFonts w:hint="eastAsia" w:ascii="仿宋" w:hAnsi="仿宋" w:eastAsia="仿宋" w:cs="仿宋"/>
          <w:spacing w:val="-1"/>
          <w:sz w:val="24"/>
          <w:szCs w:val="24"/>
        </w:rPr>
        <w:t>3、不同投标人的投标文件载明的项目管理成员或者联系人员为同一人；</w:t>
      </w:r>
    </w:p>
    <w:p w14:paraId="46F6ACA1">
      <w:pPr>
        <w:keepNext w:val="0"/>
        <w:keepLines w:val="0"/>
        <w:pageBreakBefore w:val="0"/>
        <w:wordWrap/>
        <w:overflowPunct/>
        <w:topLinePunct w:val="0"/>
        <w:bidi w:val="0"/>
        <w:spacing w:line="360" w:lineRule="auto"/>
        <w:ind w:left="600"/>
        <w:rPr>
          <w:rFonts w:hint="eastAsia" w:ascii="仿宋" w:hAnsi="仿宋" w:eastAsia="仿宋" w:cs="仿宋"/>
          <w:sz w:val="24"/>
          <w:szCs w:val="24"/>
        </w:rPr>
      </w:pPr>
      <w:r>
        <w:rPr>
          <w:rFonts w:hint="eastAsia" w:ascii="仿宋" w:hAnsi="仿宋" w:eastAsia="仿宋" w:cs="仿宋"/>
          <w:sz w:val="24"/>
          <w:szCs w:val="24"/>
        </w:rPr>
        <w:t>4、不同投标人的投标文件异常一致或者投</w:t>
      </w:r>
      <w:r>
        <w:rPr>
          <w:rFonts w:hint="eastAsia" w:ascii="仿宋" w:hAnsi="仿宋" w:eastAsia="仿宋" w:cs="仿宋"/>
          <w:spacing w:val="-1"/>
          <w:sz w:val="24"/>
          <w:szCs w:val="24"/>
        </w:rPr>
        <w:t>标报价呈规律性差异；</w:t>
      </w:r>
    </w:p>
    <w:p w14:paraId="58055C4F">
      <w:pPr>
        <w:keepNext w:val="0"/>
        <w:keepLines w:val="0"/>
        <w:pageBreakBefore w:val="0"/>
        <w:wordWrap/>
        <w:overflowPunct/>
        <w:topLinePunct w:val="0"/>
        <w:bidi w:val="0"/>
        <w:spacing w:line="360" w:lineRule="auto"/>
        <w:ind w:left="605"/>
        <w:rPr>
          <w:rFonts w:hint="eastAsia" w:ascii="仿宋" w:hAnsi="仿宋" w:eastAsia="仿宋" w:cs="仿宋"/>
          <w:sz w:val="24"/>
          <w:szCs w:val="24"/>
        </w:rPr>
      </w:pPr>
      <w:r>
        <w:rPr>
          <w:rFonts w:hint="eastAsia" w:ascii="仿宋" w:hAnsi="仿宋" w:eastAsia="仿宋" w:cs="仿宋"/>
          <w:spacing w:val="-1"/>
          <w:sz w:val="24"/>
          <w:szCs w:val="24"/>
        </w:rPr>
        <w:t>5、不同投标人的</w:t>
      </w:r>
      <w:r>
        <w:rPr>
          <w:rFonts w:hint="eastAsia" w:ascii="仿宋" w:hAnsi="仿宋" w:eastAsia="仿宋" w:cs="仿宋"/>
          <w:spacing w:val="-1"/>
          <w:sz w:val="24"/>
          <w:szCs w:val="24"/>
          <w:lang w:val="en-US" w:eastAsia="zh-CN"/>
        </w:rPr>
        <w:t>IP地址一致</w:t>
      </w:r>
      <w:r>
        <w:rPr>
          <w:rFonts w:hint="eastAsia" w:ascii="仿宋" w:hAnsi="仿宋" w:eastAsia="仿宋" w:cs="仿宋"/>
          <w:spacing w:val="-1"/>
          <w:sz w:val="24"/>
          <w:szCs w:val="24"/>
        </w:rPr>
        <w:t>；</w:t>
      </w:r>
    </w:p>
    <w:p w14:paraId="3E55A6B9">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b/>
          <w:bCs/>
          <w:spacing w:val="-3"/>
          <w:sz w:val="24"/>
          <w:szCs w:val="24"/>
        </w:rPr>
        <w:t>（三）投标人不得以低于成本的报价参加本次采购项目。</w:t>
      </w:r>
    </w:p>
    <w:p w14:paraId="214183FB">
      <w:pPr>
        <w:keepNext w:val="0"/>
        <w:keepLines w:val="0"/>
        <w:pageBreakBefore w:val="0"/>
        <w:wordWrap/>
        <w:overflowPunct/>
        <w:topLinePunct w:val="0"/>
        <w:bidi w:val="0"/>
        <w:spacing w:line="360" w:lineRule="auto"/>
        <w:ind w:left="1" w:right="61" w:firstLine="478"/>
        <w:jc w:val="both"/>
        <w:rPr>
          <w:rFonts w:hint="eastAsia" w:ascii="仿宋" w:hAnsi="仿宋" w:eastAsia="仿宋" w:cs="仿宋"/>
          <w:sz w:val="24"/>
          <w:szCs w:val="24"/>
        </w:rPr>
      </w:pPr>
      <w:r>
        <w:rPr>
          <w:rFonts w:hint="eastAsia" w:ascii="仿宋" w:hAnsi="仿宋" w:eastAsia="仿宋" w:cs="仿宋"/>
          <w:spacing w:val="-2"/>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w:t>
      </w:r>
      <w:r>
        <w:rPr>
          <w:rFonts w:hint="eastAsia" w:ascii="仿宋" w:hAnsi="仿宋" w:eastAsia="仿宋" w:cs="仿宋"/>
          <w:spacing w:val="-3"/>
          <w:sz w:val="24"/>
          <w:szCs w:val="24"/>
        </w:rPr>
        <w:t>投标处理。</w:t>
      </w:r>
    </w:p>
    <w:p w14:paraId="0F2D619E">
      <w:pPr>
        <w:keepNext w:val="0"/>
        <w:keepLines w:val="0"/>
        <w:pageBreakBefore w:val="0"/>
        <w:wordWrap/>
        <w:overflowPunct/>
        <w:topLinePunct w:val="0"/>
        <w:bidi w:val="0"/>
        <w:spacing w:line="360" w:lineRule="auto"/>
        <w:ind w:left="1"/>
        <w:outlineLvl w:val="1"/>
        <w:rPr>
          <w:rFonts w:hint="eastAsia" w:ascii="仿宋" w:hAnsi="仿宋" w:eastAsia="仿宋" w:cs="仿宋"/>
          <w:sz w:val="24"/>
          <w:szCs w:val="24"/>
        </w:rPr>
      </w:pPr>
      <w:bookmarkStart w:id="16" w:name="_Toc19021"/>
      <w:r>
        <w:rPr>
          <w:rFonts w:hint="eastAsia" w:ascii="仿宋" w:hAnsi="仿宋" w:eastAsia="仿宋" w:cs="仿宋"/>
          <w:b/>
          <w:bCs/>
          <w:spacing w:val="-4"/>
          <w:sz w:val="24"/>
          <w:szCs w:val="24"/>
        </w:rPr>
        <w:t>十一、中标</w:t>
      </w:r>
      <w:bookmarkEnd w:id="16"/>
    </w:p>
    <w:p w14:paraId="2F7F7AFA">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spacing w:val="-1"/>
          <w:sz w:val="24"/>
          <w:szCs w:val="24"/>
        </w:rPr>
        <w:t>（一）采购代理机构在评标工作结束后2个工作日</w:t>
      </w:r>
      <w:r>
        <w:rPr>
          <w:rFonts w:hint="eastAsia" w:ascii="仿宋" w:hAnsi="仿宋" w:eastAsia="仿宋" w:cs="仿宋"/>
          <w:spacing w:val="-2"/>
          <w:sz w:val="24"/>
          <w:szCs w:val="24"/>
        </w:rPr>
        <w:t>内将评标报告送采购人。</w:t>
      </w:r>
    </w:p>
    <w:p w14:paraId="2E7CD19E">
      <w:pPr>
        <w:keepNext w:val="0"/>
        <w:keepLines w:val="0"/>
        <w:pageBreakBefore w:val="0"/>
        <w:wordWrap/>
        <w:overflowPunct/>
        <w:topLinePunct w:val="0"/>
        <w:bidi w:val="0"/>
        <w:spacing w:line="360" w:lineRule="auto"/>
        <w:ind w:left="1" w:right="61" w:firstLine="250"/>
        <w:rPr>
          <w:rFonts w:hint="eastAsia" w:ascii="仿宋" w:hAnsi="仿宋" w:eastAsia="仿宋" w:cs="仿宋"/>
          <w:sz w:val="24"/>
          <w:szCs w:val="24"/>
        </w:rPr>
      </w:pPr>
      <w:r>
        <w:rPr>
          <w:rFonts w:hint="eastAsia" w:ascii="仿宋" w:hAnsi="仿宋" w:eastAsia="仿宋" w:cs="仿宋"/>
          <w:spacing w:val="-3"/>
          <w:sz w:val="24"/>
          <w:szCs w:val="24"/>
        </w:rPr>
        <w:t>（二）采购人在收到评标报告之日起5个工作日内，在评标报告确定的中标候选人名单中按顺序确定中标投标人。（采购人在收到评标报告5个工作日内未按评标报告推荐的中</w:t>
      </w:r>
      <w:r>
        <w:rPr>
          <w:rFonts w:hint="eastAsia" w:ascii="仿宋" w:hAnsi="仿宋" w:eastAsia="仿宋" w:cs="仿宋"/>
          <w:spacing w:val="-2"/>
          <w:sz w:val="24"/>
          <w:szCs w:val="24"/>
        </w:rPr>
        <w:t>标候选人顺序确定中标投标人，又不能说明合法理由的，视同按评标报告推荐的顺序确定</w:t>
      </w:r>
      <w:r>
        <w:rPr>
          <w:rFonts w:hint="eastAsia" w:ascii="仿宋" w:hAnsi="仿宋" w:eastAsia="仿宋" w:cs="仿宋"/>
          <w:spacing w:val="-1"/>
          <w:sz w:val="24"/>
          <w:szCs w:val="24"/>
        </w:rPr>
        <w:t>中标投标人，采购代理机构将发布中标公告。）</w:t>
      </w:r>
    </w:p>
    <w:p w14:paraId="3627C14A">
      <w:pPr>
        <w:keepNext w:val="0"/>
        <w:keepLines w:val="0"/>
        <w:pageBreakBefore w:val="0"/>
        <w:wordWrap/>
        <w:overflowPunct/>
        <w:topLinePunct w:val="0"/>
        <w:bidi w:val="0"/>
        <w:spacing w:line="360" w:lineRule="auto"/>
        <w:ind w:right="61" w:firstLine="252"/>
        <w:rPr>
          <w:rFonts w:hint="eastAsia" w:ascii="仿宋" w:hAnsi="仿宋" w:eastAsia="仿宋" w:cs="仿宋"/>
          <w:sz w:val="24"/>
          <w:szCs w:val="24"/>
        </w:rPr>
      </w:pPr>
      <w:r>
        <w:rPr>
          <w:rFonts w:hint="eastAsia" w:ascii="仿宋" w:hAnsi="仿宋" w:eastAsia="仿宋" w:cs="仿宋"/>
          <w:spacing w:val="-3"/>
          <w:sz w:val="24"/>
          <w:szCs w:val="24"/>
        </w:rPr>
        <w:t>（三）采购代理机构将在中标投标人确定之日起</w:t>
      </w:r>
      <w:r>
        <w:rPr>
          <w:rFonts w:hint="eastAsia" w:ascii="仿宋" w:hAnsi="仿宋" w:eastAsia="仿宋" w:cs="仿宋"/>
          <w:spacing w:val="-43"/>
          <w:sz w:val="24"/>
          <w:szCs w:val="24"/>
        </w:rPr>
        <w:t xml:space="preserve"> </w:t>
      </w:r>
      <w:r>
        <w:rPr>
          <w:rFonts w:hint="eastAsia" w:ascii="仿宋" w:hAnsi="仿宋" w:eastAsia="仿宋" w:cs="仿宋"/>
          <w:spacing w:val="-3"/>
          <w:sz w:val="24"/>
          <w:szCs w:val="24"/>
        </w:rPr>
        <w:t>2</w:t>
      </w:r>
      <w:r>
        <w:rPr>
          <w:rFonts w:hint="eastAsia" w:ascii="仿宋" w:hAnsi="仿宋" w:eastAsia="仿宋" w:cs="仿宋"/>
          <w:spacing w:val="-50"/>
          <w:sz w:val="24"/>
          <w:szCs w:val="24"/>
        </w:rPr>
        <w:t xml:space="preserve"> </w:t>
      </w:r>
      <w:r>
        <w:rPr>
          <w:rFonts w:hint="eastAsia" w:ascii="仿宋" w:hAnsi="仿宋" w:eastAsia="仿宋" w:cs="仿宋"/>
          <w:spacing w:val="-3"/>
          <w:sz w:val="24"/>
          <w:szCs w:val="24"/>
        </w:rPr>
        <w:t>个工作日内，发布媒体为【</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Fonts w:hint="eastAsia" w:ascii="仿宋" w:hAnsi="仿宋" w:eastAsia="仿宋" w:cs="仿宋"/>
          <w:spacing w:val="-3"/>
          <w:sz w:val="24"/>
          <w:szCs w:val="24"/>
        </w:rPr>
        <w:t>陕西省政</w:t>
      </w:r>
      <w:r>
        <w:rPr>
          <w:rFonts w:hint="eastAsia" w:ascii="仿宋" w:hAnsi="仿宋" w:eastAsia="仿宋" w:cs="仿宋"/>
          <w:spacing w:val="-3"/>
          <w:sz w:val="24"/>
          <w:szCs w:val="24"/>
        </w:rPr>
        <w:fldChar w:fldCharType="end"/>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府采购</w:t>
      </w:r>
      <w:r>
        <w:rPr>
          <w:rFonts w:hint="eastAsia" w:ascii="仿宋" w:hAnsi="仿宋" w:eastAsia="仿宋" w:cs="仿宋"/>
          <w:spacing w:val="-60"/>
          <w:sz w:val="24"/>
          <w:szCs w:val="24"/>
        </w:rPr>
        <w:t xml:space="preserve"> </w:t>
      </w:r>
      <w:r>
        <w:rPr>
          <w:rFonts w:hint="eastAsia" w:ascii="仿宋" w:hAnsi="仿宋" w:eastAsia="仿宋" w:cs="仿宋"/>
          <w:spacing w:val="-1"/>
          <w:sz w:val="24"/>
          <w:szCs w:val="24"/>
        </w:rPr>
        <w:t>网</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rPr>
        <w:t>（</w:t>
      </w:r>
      <w:r>
        <w:rPr>
          <w:rFonts w:hint="eastAsia" w:ascii="仿宋" w:hAnsi="仿宋" w:eastAsia="仿宋" w:cs="仿宋"/>
          <w:spacing w:val="-51"/>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"https://www.ccgp-shaanxi.gov.cn"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www.ccgp-shaanxi.gov.cn</w:t>
      </w:r>
      <w:r>
        <w:rPr>
          <w:rFonts w:hint="eastAsia" w:ascii="仿宋" w:hAnsi="仿宋" w:eastAsia="仿宋" w:cs="仿宋"/>
          <w:spacing w:val="-1"/>
          <w:sz w:val="24"/>
          <w:szCs w:val="24"/>
        </w:rPr>
        <w:fldChar w:fldCharType="end"/>
      </w:r>
      <w:r>
        <w:rPr>
          <w:rFonts w:hint="eastAsia" w:ascii="仿宋" w:hAnsi="仿宋" w:eastAsia="仿宋" w:cs="仿宋"/>
          <w:spacing w:val="-52"/>
          <w:sz w:val="24"/>
          <w:szCs w:val="24"/>
        </w:rPr>
        <w:t xml:space="preserve"> </w:t>
      </w:r>
      <w:r>
        <w:rPr>
          <w:rFonts w:hint="eastAsia" w:ascii="仿宋" w:hAnsi="仿宋" w:eastAsia="仿宋" w:cs="仿宋"/>
          <w:spacing w:val="-1"/>
          <w:sz w:val="24"/>
          <w:szCs w:val="24"/>
        </w:rPr>
        <w:t>）</w:t>
      </w:r>
      <w:r>
        <w:rPr>
          <w:rFonts w:hint="eastAsia" w:ascii="仿宋" w:hAnsi="仿宋" w:eastAsia="仿宋" w:cs="仿宋"/>
          <w:spacing w:val="-56"/>
          <w:sz w:val="24"/>
          <w:szCs w:val="24"/>
        </w:rPr>
        <w:t xml:space="preserve"> </w:t>
      </w:r>
      <w:r>
        <w:rPr>
          <w:rFonts w:hint="eastAsia" w:ascii="仿宋" w:hAnsi="仿宋" w:eastAsia="仿宋" w:cs="仿宋"/>
          <w:spacing w:val="-1"/>
          <w:sz w:val="24"/>
          <w:szCs w:val="24"/>
        </w:rPr>
        <w:t>】</w:t>
      </w:r>
      <w:r>
        <w:rPr>
          <w:rFonts w:hint="eastAsia" w:ascii="仿宋" w:hAnsi="仿宋" w:eastAsia="仿宋" w:cs="仿宋"/>
          <w:spacing w:val="-62"/>
          <w:sz w:val="24"/>
          <w:szCs w:val="24"/>
        </w:rPr>
        <w:t xml:space="preserve"> </w:t>
      </w:r>
      <w:r>
        <w:rPr>
          <w:rFonts w:hint="eastAsia" w:ascii="仿宋" w:hAnsi="仿宋" w:eastAsia="仿宋" w:cs="仿宋"/>
          <w:spacing w:val="-1"/>
          <w:sz w:val="24"/>
          <w:szCs w:val="24"/>
        </w:rPr>
        <w:t>、</w:t>
      </w:r>
      <w:r>
        <w:rPr>
          <w:rFonts w:hint="eastAsia" w:ascii="仿宋" w:hAnsi="仿宋" w:eastAsia="仿宋" w:cs="仿宋"/>
          <w:spacing w:val="-87"/>
          <w:sz w:val="24"/>
          <w:szCs w:val="24"/>
        </w:rPr>
        <w:t xml:space="preserve"> </w:t>
      </w:r>
      <w:r>
        <w:rPr>
          <w:rFonts w:hint="eastAsia" w:ascii="仿宋" w:hAnsi="仿宋" w:eastAsia="仿宋" w:cs="仿宋"/>
          <w:spacing w:val="-2"/>
          <w:sz w:val="24"/>
          <w:szCs w:val="24"/>
        </w:rPr>
        <w:t>【</w:t>
      </w:r>
      <w:r>
        <w:rPr>
          <w:rFonts w:hint="eastAsia" w:ascii="仿宋" w:hAnsi="仿宋" w:eastAsia="仿宋" w:cs="仿宋"/>
          <w:spacing w:val="-44"/>
          <w:sz w:val="24"/>
          <w:szCs w:val="24"/>
        </w:rPr>
        <w:t xml:space="preserve"> </w:t>
      </w:r>
      <w:r>
        <w:rPr>
          <w:rFonts w:hint="eastAsia" w:ascii="仿宋" w:hAnsi="仿宋" w:eastAsia="仿宋" w:cs="仿宋"/>
          <w:spacing w:val="-2"/>
          <w:sz w:val="24"/>
          <w:szCs w:val="24"/>
        </w:rPr>
        <w:t>全</w:t>
      </w:r>
      <w:r>
        <w:rPr>
          <w:rFonts w:hint="eastAsia" w:ascii="仿宋" w:hAnsi="仿宋" w:eastAsia="仿宋" w:cs="仿宋"/>
          <w:spacing w:val="-56"/>
          <w:sz w:val="24"/>
          <w:szCs w:val="24"/>
        </w:rPr>
        <w:t xml:space="preserve"> </w:t>
      </w:r>
      <w:r>
        <w:rPr>
          <w:rFonts w:hint="eastAsia" w:ascii="仿宋" w:hAnsi="仿宋" w:eastAsia="仿宋" w:cs="仿宋"/>
          <w:spacing w:val="-2"/>
          <w:sz w:val="24"/>
          <w:szCs w:val="24"/>
        </w:rPr>
        <w:t>国</w:t>
      </w:r>
      <w:r>
        <w:rPr>
          <w:rFonts w:hint="eastAsia" w:ascii="仿宋" w:hAnsi="仿宋" w:eastAsia="仿宋" w:cs="仿宋"/>
          <w:spacing w:val="-70"/>
          <w:sz w:val="24"/>
          <w:szCs w:val="24"/>
        </w:rPr>
        <w:t xml:space="preserve"> </w:t>
      </w:r>
      <w:r>
        <w:rPr>
          <w:rFonts w:hint="eastAsia" w:ascii="仿宋" w:hAnsi="仿宋" w:eastAsia="仿宋" w:cs="仿宋"/>
          <w:spacing w:val="-2"/>
          <w:sz w:val="24"/>
          <w:szCs w:val="24"/>
        </w:rPr>
        <w:t>公共</w:t>
      </w:r>
      <w:r>
        <w:rPr>
          <w:rFonts w:hint="eastAsia" w:ascii="仿宋" w:hAnsi="仿宋" w:eastAsia="仿宋" w:cs="仿宋"/>
          <w:spacing w:val="-66"/>
          <w:sz w:val="24"/>
          <w:szCs w:val="24"/>
        </w:rPr>
        <w:t xml:space="preserve"> </w:t>
      </w:r>
      <w:r>
        <w:rPr>
          <w:rFonts w:hint="eastAsia" w:ascii="仿宋" w:hAnsi="仿宋" w:eastAsia="仿宋" w:cs="仿宋"/>
          <w:spacing w:val="-2"/>
          <w:sz w:val="24"/>
          <w:szCs w:val="24"/>
        </w:rPr>
        <w:t>资源交</w:t>
      </w:r>
      <w:r>
        <w:rPr>
          <w:rFonts w:hint="eastAsia" w:ascii="仿宋" w:hAnsi="仿宋" w:eastAsia="仿宋" w:cs="仿宋"/>
          <w:spacing w:val="-64"/>
          <w:sz w:val="24"/>
          <w:szCs w:val="24"/>
        </w:rPr>
        <w:t xml:space="preserve"> </w:t>
      </w:r>
      <w:r>
        <w:rPr>
          <w:rFonts w:hint="eastAsia" w:ascii="仿宋" w:hAnsi="仿宋" w:eastAsia="仿宋" w:cs="仿宋"/>
          <w:spacing w:val="-2"/>
          <w:sz w:val="24"/>
          <w:szCs w:val="24"/>
        </w:rPr>
        <w:t>易平</w:t>
      </w:r>
      <w:r>
        <w:rPr>
          <w:rFonts w:hint="eastAsia" w:ascii="仿宋" w:hAnsi="仿宋" w:eastAsia="仿宋" w:cs="仿宋"/>
          <w:spacing w:val="-61"/>
          <w:sz w:val="24"/>
          <w:szCs w:val="24"/>
        </w:rPr>
        <w:t xml:space="preserve"> </w:t>
      </w:r>
      <w:r>
        <w:rPr>
          <w:rFonts w:hint="eastAsia" w:ascii="仿宋" w:hAnsi="仿宋" w:eastAsia="仿宋" w:cs="仿宋"/>
          <w:spacing w:val="-2"/>
          <w:sz w:val="24"/>
          <w:szCs w:val="24"/>
        </w:rPr>
        <w:t>台（陕</w:t>
      </w:r>
      <w:r>
        <w:rPr>
          <w:rFonts w:hint="eastAsia" w:ascii="仿宋" w:hAnsi="仿宋" w:eastAsia="仿宋" w:cs="仿宋"/>
          <w:spacing w:val="-71"/>
          <w:sz w:val="24"/>
          <w:szCs w:val="24"/>
        </w:rPr>
        <w:t xml:space="preserve"> </w:t>
      </w:r>
      <w:r>
        <w:rPr>
          <w:rFonts w:hint="eastAsia" w:ascii="仿宋" w:hAnsi="仿宋" w:eastAsia="仿宋" w:cs="仿宋"/>
          <w:spacing w:val="-2"/>
          <w:sz w:val="24"/>
          <w:szCs w:val="24"/>
        </w:rPr>
        <w:t>西省</w:t>
      </w:r>
      <w:r>
        <w:rPr>
          <w:rFonts w:hint="eastAsia" w:ascii="仿宋" w:hAnsi="仿宋" w:eastAsia="仿宋" w:cs="仿宋"/>
          <w:spacing w:val="-52"/>
          <w:sz w:val="24"/>
          <w:szCs w:val="24"/>
        </w:rPr>
        <w:t xml:space="preserve"> </w:t>
      </w:r>
      <w:r>
        <w:rPr>
          <w:rFonts w:hint="eastAsia" w:ascii="仿宋" w:hAnsi="仿宋" w:eastAsia="仿宋" w:cs="仿宋"/>
          <w:spacing w:val="-2"/>
          <w:sz w:val="24"/>
          <w:szCs w:val="24"/>
        </w:rPr>
        <w:t>）</w:t>
      </w:r>
      <w:r>
        <w:rPr>
          <w:rFonts w:hint="eastAsia" w:ascii="仿宋" w:hAnsi="仿宋" w:eastAsia="仿宋" w:cs="仿宋"/>
          <w:sz w:val="24"/>
          <w:szCs w:val="24"/>
        </w:rPr>
        <w:t xml:space="preserve"> </w:t>
      </w:r>
      <w:r>
        <w:rPr>
          <w:rFonts w:hint="eastAsia" w:ascii="仿宋" w:hAnsi="仿宋" w:eastAsia="仿宋" w:cs="仿宋"/>
          <w:spacing w:val="-1"/>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"http://www.sxggzyjy.cn/"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http://www.sxggzyjy.cn/</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rPr>
        <w:t>）】上公告中标结果。中标公告期限为</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1</w:t>
      </w:r>
      <w:r>
        <w:rPr>
          <w:rFonts w:hint="eastAsia" w:ascii="仿宋" w:hAnsi="仿宋" w:eastAsia="仿宋" w:cs="仿宋"/>
          <w:spacing w:val="-51"/>
          <w:sz w:val="24"/>
          <w:szCs w:val="24"/>
        </w:rPr>
        <w:t xml:space="preserve"> </w:t>
      </w:r>
      <w:r>
        <w:rPr>
          <w:rFonts w:hint="eastAsia" w:ascii="仿宋" w:hAnsi="仿宋" w:eastAsia="仿宋" w:cs="仿宋"/>
          <w:spacing w:val="-1"/>
          <w:sz w:val="24"/>
          <w:szCs w:val="24"/>
        </w:rPr>
        <w:t>个工作日。</w:t>
      </w:r>
    </w:p>
    <w:p w14:paraId="193F76C6">
      <w:pPr>
        <w:keepNext w:val="0"/>
        <w:keepLines w:val="0"/>
        <w:pageBreakBefore w:val="0"/>
        <w:wordWrap/>
        <w:overflowPunct/>
        <w:topLinePunct w:val="0"/>
        <w:bidi w:val="0"/>
        <w:spacing w:line="360" w:lineRule="auto"/>
        <w:ind w:left="252"/>
        <w:rPr>
          <w:rFonts w:hint="eastAsia" w:ascii="仿宋" w:hAnsi="仿宋" w:eastAsia="仿宋" w:cs="仿宋"/>
          <w:sz w:val="24"/>
          <w:szCs w:val="24"/>
        </w:rPr>
      </w:pPr>
      <w:r>
        <w:rPr>
          <w:rFonts w:hint="eastAsia" w:ascii="仿宋" w:hAnsi="仿宋" w:eastAsia="仿宋" w:cs="仿宋"/>
          <w:spacing w:val="-1"/>
          <w:sz w:val="24"/>
          <w:szCs w:val="24"/>
        </w:rPr>
        <w:t>（四）在公告中标结果的同时，采购代理机构向中标投标人发出中标通知书。</w:t>
      </w:r>
    </w:p>
    <w:p w14:paraId="3D77003B">
      <w:pPr>
        <w:keepNext w:val="0"/>
        <w:keepLines w:val="0"/>
        <w:pageBreakBefore w:val="0"/>
        <w:wordWrap/>
        <w:overflowPunct/>
        <w:topLinePunct w:val="0"/>
        <w:bidi w:val="0"/>
        <w:spacing w:line="360" w:lineRule="auto"/>
        <w:ind w:right="61" w:firstLine="251"/>
        <w:rPr>
          <w:rFonts w:hint="eastAsia" w:ascii="仿宋" w:hAnsi="仿宋" w:eastAsia="仿宋" w:cs="仿宋"/>
          <w:sz w:val="24"/>
          <w:szCs w:val="24"/>
        </w:rPr>
      </w:pPr>
      <w:r>
        <w:rPr>
          <w:rFonts w:hint="eastAsia" w:ascii="仿宋" w:hAnsi="仿宋" w:eastAsia="仿宋" w:cs="仿宋"/>
          <w:spacing w:val="-2"/>
          <w:sz w:val="24"/>
          <w:szCs w:val="24"/>
        </w:rPr>
        <w:t>（五）中标通知书发出后，采购人不得违法改变中标结果，中</w:t>
      </w:r>
      <w:r>
        <w:rPr>
          <w:rFonts w:hint="eastAsia" w:ascii="仿宋" w:hAnsi="仿宋" w:eastAsia="仿宋" w:cs="仿宋"/>
          <w:spacing w:val="-3"/>
          <w:sz w:val="24"/>
          <w:szCs w:val="24"/>
        </w:rPr>
        <w:t>标投标人无正当理由不得</w:t>
      </w:r>
      <w:r>
        <w:rPr>
          <w:rFonts w:hint="eastAsia" w:ascii="仿宋" w:hAnsi="仿宋" w:eastAsia="仿宋" w:cs="仿宋"/>
          <w:spacing w:val="-2"/>
          <w:sz w:val="24"/>
          <w:szCs w:val="24"/>
        </w:rPr>
        <w:t>放弃中标。</w:t>
      </w:r>
    </w:p>
    <w:p w14:paraId="6E5B48E6">
      <w:pPr>
        <w:keepNext w:val="0"/>
        <w:keepLines w:val="0"/>
        <w:pageBreakBefore w:val="0"/>
        <w:wordWrap/>
        <w:overflowPunct/>
        <w:topLinePunct w:val="0"/>
        <w:bidi w:val="0"/>
        <w:spacing w:line="360" w:lineRule="auto"/>
        <w:ind w:left="1"/>
        <w:outlineLvl w:val="1"/>
        <w:rPr>
          <w:rFonts w:hint="eastAsia" w:ascii="仿宋" w:hAnsi="仿宋" w:eastAsia="仿宋" w:cs="仿宋"/>
          <w:sz w:val="24"/>
          <w:szCs w:val="24"/>
        </w:rPr>
      </w:pPr>
      <w:bookmarkStart w:id="17" w:name="_Toc2083"/>
      <w:r>
        <w:rPr>
          <w:rFonts w:hint="eastAsia" w:ascii="仿宋" w:hAnsi="仿宋" w:eastAsia="仿宋" w:cs="仿宋"/>
          <w:b/>
          <w:bCs/>
          <w:spacing w:val="-3"/>
          <w:sz w:val="24"/>
          <w:szCs w:val="24"/>
        </w:rPr>
        <w:t>十二、签订政府采购合同</w:t>
      </w:r>
      <w:bookmarkEnd w:id="17"/>
    </w:p>
    <w:p w14:paraId="1047AD45">
      <w:pPr>
        <w:keepNext w:val="0"/>
        <w:keepLines w:val="0"/>
        <w:pageBreakBefore w:val="0"/>
        <w:wordWrap/>
        <w:overflowPunct/>
        <w:topLinePunct w:val="0"/>
        <w:bidi w:val="0"/>
        <w:spacing w:line="360" w:lineRule="auto"/>
        <w:ind w:left="1" w:right="61" w:firstLine="250"/>
        <w:rPr>
          <w:rFonts w:hint="eastAsia" w:ascii="仿宋" w:hAnsi="仿宋" w:eastAsia="仿宋" w:cs="仿宋"/>
          <w:sz w:val="24"/>
          <w:szCs w:val="24"/>
        </w:rPr>
      </w:pPr>
      <w:r>
        <w:rPr>
          <w:rFonts w:hint="eastAsia" w:ascii="仿宋" w:hAnsi="仿宋" w:eastAsia="仿宋" w:cs="仿宋"/>
          <w:spacing w:val="-1"/>
          <w:sz w:val="24"/>
          <w:szCs w:val="24"/>
        </w:rPr>
        <w:t>（一）</w:t>
      </w:r>
      <w:r>
        <w:rPr>
          <w:rFonts w:hint="eastAsia" w:ascii="仿宋" w:hAnsi="仿宋" w:eastAsia="仿宋" w:cs="仿宋"/>
          <w:spacing w:val="-69"/>
          <w:sz w:val="24"/>
          <w:szCs w:val="24"/>
        </w:rPr>
        <w:t xml:space="preserve"> </w:t>
      </w:r>
      <w:r>
        <w:rPr>
          <w:rFonts w:hint="eastAsia" w:ascii="仿宋" w:hAnsi="仿宋" w:eastAsia="仿宋" w:cs="仿宋"/>
          <w:spacing w:val="-1"/>
          <w:sz w:val="24"/>
          <w:szCs w:val="24"/>
        </w:rPr>
        <w:t>自中标通知书发出之日起</w:t>
      </w:r>
      <w:r>
        <w:rPr>
          <w:rFonts w:hint="eastAsia" w:ascii="仿宋" w:hAnsi="仿宋" w:eastAsia="仿宋" w:cs="仿宋"/>
          <w:spacing w:val="-1"/>
          <w:sz w:val="24"/>
          <w:szCs w:val="24"/>
          <w:lang w:val="en-US" w:eastAsia="zh-CN"/>
        </w:rPr>
        <w:t>30</w:t>
      </w:r>
      <w:r>
        <w:rPr>
          <w:rFonts w:hint="eastAsia" w:ascii="仿宋" w:hAnsi="仿宋" w:eastAsia="仿宋" w:cs="仿宋"/>
          <w:spacing w:val="-1"/>
          <w:sz w:val="24"/>
          <w:szCs w:val="24"/>
        </w:rPr>
        <w:t>个日历</w:t>
      </w:r>
      <w:r>
        <w:rPr>
          <w:rFonts w:hint="eastAsia" w:ascii="仿宋" w:hAnsi="仿宋" w:eastAsia="仿宋" w:cs="仿宋"/>
          <w:spacing w:val="-2"/>
          <w:sz w:val="24"/>
          <w:szCs w:val="24"/>
        </w:rPr>
        <w:t>日内，采购人与中标投标人应按招标文件和中标投标人投标文件的规定，签订书面合同。所签订的政府采购合同不得对招标文件和中标投标人的投标文件内容作实质性修改。（采购人不得向中标投标人提出任何不合理的要</w:t>
      </w:r>
      <w:r>
        <w:rPr>
          <w:rFonts w:hint="eastAsia" w:ascii="仿宋" w:hAnsi="仿宋" w:eastAsia="仿宋" w:cs="仿宋"/>
          <w:spacing w:val="-1"/>
          <w:sz w:val="24"/>
          <w:szCs w:val="24"/>
        </w:rPr>
        <w:t>求作为签订合同的条件。）</w:t>
      </w:r>
    </w:p>
    <w:p w14:paraId="2906358E">
      <w:pPr>
        <w:keepNext w:val="0"/>
        <w:keepLines w:val="0"/>
        <w:pageBreakBefore w:val="0"/>
        <w:wordWrap/>
        <w:overflowPunct/>
        <w:topLinePunct w:val="0"/>
        <w:bidi w:val="0"/>
        <w:spacing w:line="360" w:lineRule="auto"/>
        <w:ind w:left="2" w:right="61" w:firstLine="249"/>
        <w:rPr>
          <w:rFonts w:hint="eastAsia" w:ascii="仿宋" w:hAnsi="仿宋" w:eastAsia="仿宋" w:cs="仿宋"/>
          <w:sz w:val="24"/>
          <w:szCs w:val="24"/>
        </w:rPr>
      </w:pPr>
      <w:r>
        <w:rPr>
          <w:rFonts w:hint="eastAsia" w:ascii="仿宋" w:hAnsi="仿宋" w:eastAsia="仿宋" w:cs="仿宋"/>
          <w:spacing w:val="-2"/>
          <w:sz w:val="24"/>
          <w:szCs w:val="24"/>
        </w:rPr>
        <w:t>（二）中标投标人拒绝与采购人签订合同的，采购人可以按照</w:t>
      </w:r>
      <w:r>
        <w:rPr>
          <w:rFonts w:hint="eastAsia" w:ascii="仿宋" w:hAnsi="仿宋" w:eastAsia="仿宋" w:cs="仿宋"/>
          <w:spacing w:val="-3"/>
          <w:sz w:val="24"/>
          <w:szCs w:val="24"/>
        </w:rPr>
        <w:t>评标报告推荐的中标候选</w:t>
      </w:r>
      <w:r>
        <w:rPr>
          <w:rFonts w:hint="eastAsia" w:ascii="仿宋" w:hAnsi="仿宋" w:eastAsia="仿宋" w:cs="仿宋"/>
          <w:sz w:val="24"/>
          <w:szCs w:val="24"/>
        </w:rPr>
        <w:t>人名单排序，确定下一候选人为中标投标人，也</w:t>
      </w:r>
      <w:r>
        <w:rPr>
          <w:rFonts w:hint="eastAsia" w:ascii="仿宋" w:hAnsi="仿宋" w:eastAsia="仿宋" w:cs="仿宋"/>
          <w:spacing w:val="-1"/>
          <w:sz w:val="24"/>
          <w:szCs w:val="24"/>
        </w:rPr>
        <w:t>可以重新开展政府采购活动。</w:t>
      </w:r>
    </w:p>
    <w:p w14:paraId="596DC5A9">
      <w:pPr>
        <w:keepNext w:val="0"/>
        <w:keepLines w:val="0"/>
        <w:pageBreakBefore w:val="0"/>
        <w:wordWrap/>
        <w:overflowPunct/>
        <w:topLinePunct w:val="0"/>
        <w:bidi w:val="0"/>
        <w:spacing w:line="360" w:lineRule="auto"/>
        <w:ind w:left="1" w:firstLine="250"/>
        <w:rPr>
          <w:rFonts w:hint="eastAsia" w:ascii="仿宋" w:hAnsi="仿宋" w:eastAsia="仿宋" w:cs="仿宋"/>
          <w:sz w:val="24"/>
          <w:szCs w:val="24"/>
        </w:rPr>
      </w:pPr>
      <w:r>
        <w:rPr>
          <w:rFonts w:hint="eastAsia" w:ascii="仿宋" w:hAnsi="仿宋" w:eastAsia="仿宋" w:cs="仿宋"/>
          <w:spacing w:val="-7"/>
          <w:sz w:val="24"/>
          <w:szCs w:val="24"/>
        </w:rPr>
        <w:t>（三）招标文件、中标投标人的投标文件《中标通知书》及其澄清、说明文件、承诺等，</w:t>
      </w:r>
      <w:r>
        <w:rPr>
          <w:rFonts w:hint="eastAsia" w:ascii="仿宋" w:hAnsi="仿宋" w:eastAsia="仿宋" w:cs="仿宋"/>
          <w:spacing w:val="-1"/>
          <w:sz w:val="24"/>
          <w:szCs w:val="24"/>
        </w:rPr>
        <w:t>均为签订采购合同的依据，作为采购合同的组成部分。</w:t>
      </w:r>
    </w:p>
    <w:p w14:paraId="3E6BB6A4">
      <w:pPr>
        <w:keepNext w:val="0"/>
        <w:keepLines w:val="0"/>
        <w:pageBreakBefore w:val="0"/>
        <w:wordWrap/>
        <w:overflowPunct/>
        <w:topLinePunct w:val="0"/>
        <w:bidi w:val="0"/>
        <w:spacing w:line="360" w:lineRule="auto"/>
        <w:ind w:left="1" w:right="36" w:firstLine="250"/>
        <w:rPr>
          <w:rFonts w:hint="eastAsia" w:ascii="仿宋" w:hAnsi="仿宋" w:eastAsia="仿宋" w:cs="仿宋"/>
          <w:sz w:val="24"/>
          <w:szCs w:val="24"/>
        </w:rPr>
      </w:pPr>
      <w:r>
        <w:rPr>
          <w:rFonts w:hint="eastAsia" w:ascii="仿宋" w:hAnsi="仿宋" w:eastAsia="仿宋" w:cs="仿宋"/>
          <w:spacing w:val="-2"/>
          <w:sz w:val="24"/>
          <w:szCs w:val="24"/>
        </w:rPr>
        <w:t>（四）政府采购合同应当包括采购人与中标投标人的名称和住所、标的、数量、质量、</w:t>
      </w:r>
      <w:r>
        <w:rPr>
          <w:rFonts w:hint="eastAsia" w:ascii="仿宋" w:hAnsi="仿宋" w:eastAsia="仿宋" w:cs="仿宋"/>
          <w:spacing w:val="-1"/>
          <w:sz w:val="24"/>
          <w:szCs w:val="24"/>
        </w:rPr>
        <w:t>价款或者报酬、履行期限及地点和方式、验收要求、违约责</w:t>
      </w:r>
      <w:r>
        <w:rPr>
          <w:rFonts w:hint="eastAsia" w:ascii="仿宋" w:hAnsi="仿宋" w:eastAsia="仿宋" w:cs="仿宋"/>
          <w:spacing w:val="-2"/>
          <w:sz w:val="24"/>
          <w:szCs w:val="24"/>
        </w:rPr>
        <w:t>任、解决争议的方法等内容。</w:t>
      </w:r>
    </w:p>
    <w:p w14:paraId="4CF65E06">
      <w:pPr>
        <w:keepNext w:val="0"/>
        <w:keepLines w:val="0"/>
        <w:pageBreakBefore w:val="0"/>
        <w:wordWrap/>
        <w:overflowPunct/>
        <w:topLinePunct w:val="0"/>
        <w:bidi w:val="0"/>
        <w:spacing w:line="360" w:lineRule="auto"/>
        <w:ind w:left="4" w:right="61" w:firstLine="247"/>
        <w:rPr>
          <w:rFonts w:hint="eastAsia" w:ascii="仿宋" w:hAnsi="仿宋" w:eastAsia="仿宋" w:cs="仿宋"/>
          <w:sz w:val="24"/>
          <w:szCs w:val="24"/>
        </w:rPr>
      </w:pPr>
      <w:r>
        <w:rPr>
          <w:rFonts w:hint="eastAsia" w:ascii="仿宋" w:hAnsi="仿宋" w:eastAsia="仿宋" w:cs="仿宋"/>
          <w:spacing w:val="-2"/>
          <w:sz w:val="24"/>
          <w:szCs w:val="24"/>
        </w:rPr>
        <w:t>（五）采购人与中标投标人应当根据合同的约定依法履行合同</w:t>
      </w:r>
      <w:r>
        <w:rPr>
          <w:rFonts w:hint="eastAsia" w:ascii="仿宋" w:hAnsi="仿宋" w:eastAsia="仿宋" w:cs="仿宋"/>
          <w:spacing w:val="-3"/>
          <w:sz w:val="24"/>
          <w:szCs w:val="24"/>
        </w:rPr>
        <w:t>义务。政府采购合同的履</w:t>
      </w:r>
      <w:r>
        <w:rPr>
          <w:rFonts w:hint="eastAsia" w:ascii="仿宋" w:hAnsi="仿宋" w:eastAsia="仿宋" w:cs="仿宋"/>
          <w:spacing w:val="-1"/>
          <w:sz w:val="24"/>
          <w:szCs w:val="24"/>
        </w:rPr>
        <w:t>行、违约责任和解决争议的方法等适用《中华人民共和国民法典》。</w:t>
      </w:r>
    </w:p>
    <w:p w14:paraId="586CFCE7">
      <w:pPr>
        <w:keepNext w:val="0"/>
        <w:keepLines w:val="0"/>
        <w:pageBreakBefore w:val="0"/>
        <w:wordWrap/>
        <w:overflowPunct/>
        <w:topLinePunct w:val="0"/>
        <w:bidi w:val="0"/>
        <w:spacing w:line="360" w:lineRule="auto"/>
        <w:ind w:left="1" w:firstLine="249"/>
        <w:rPr>
          <w:rFonts w:hint="eastAsia" w:ascii="仿宋" w:hAnsi="仿宋" w:eastAsia="仿宋" w:cs="仿宋"/>
          <w:sz w:val="24"/>
          <w:szCs w:val="24"/>
        </w:rPr>
      </w:pPr>
      <w:r>
        <w:rPr>
          <w:rFonts w:hint="eastAsia" w:ascii="仿宋" w:hAnsi="仿宋" w:eastAsia="仿宋" w:cs="仿宋"/>
          <w:spacing w:val="-2"/>
          <w:sz w:val="24"/>
          <w:szCs w:val="24"/>
        </w:rPr>
        <w:t>（六）采购人应及时对采购项目进行验收。采购人可以邀请参</w:t>
      </w:r>
      <w:r>
        <w:rPr>
          <w:rFonts w:hint="eastAsia" w:ascii="仿宋" w:hAnsi="仿宋" w:eastAsia="仿宋" w:cs="仿宋"/>
          <w:spacing w:val="-3"/>
          <w:sz w:val="24"/>
          <w:szCs w:val="24"/>
        </w:rPr>
        <w:t>加本项目的其他投标投标</w:t>
      </w:r>
      <w:r>
        <w:rPr>
          <w:rFonts w:hint="eastAsia" w:ascii="仿宋" w:hAnsi="仿宋" w:eastAsia="仿宋" w:cs="仿宋"/>
          <w:spacing w:val="-2"/>
          <w:sz w:val="24"/>
          <w:szCs w:val="24"/>
        </w:rPr>
        <w:t>人或者第三方机构参与验收。参与验收的投标投标人或者第三方机构的意见作为验收书的参考资料一并存档。</w:t>
      </w:r>
    </w:p>
    <w:p w14:paraId="60A1FF83">
      <w:pPr>
        <w:keepNext w:val="0"/>
        <w:keepLines w:val="0"/>
        <w:pageBreakBefore w:val="0"/>
        <w:wordWrap/>
        <w:overflowPunct/>
        <w:topLinePunct w:val="0"/>
        <w:bidi w:val="0"/>
        <w:spacing w:line="360" w:lineRule="auto"/>
        <w:ind w:firstLine="250"/>
        <w:rPr>
          <w:rFonts w:hint="eastAsia" w:ascii="仿宋" w:hAnsi="仿宋" w:eastAsia="仿宋" w:cs="仿宋"/>
          <w:sz w:val="24"/>
          <w:szCs w:val="24"/>
        </w:rPr>
      </w:pPr>
      <w:r>
        <w:rPr>
          <w:rFonts w:hint="eastAsia" w:ascii="仿宋" w:hAnsi="仿宋" w:eastAsia="仿宋" w:cs="仿宋"/>
          <w:spacing w:val="-2"/>
          <w:sz w:val="24"/>
          <w:szCs w:val="24"/>
        </w:rPr>
        <w:t>（七）采购人应当加强对中标投标人的履约管理，并按照采购</w:t>
      </w:r>
      <w:r>
        <w:rPr>
          <w:rFonts w:hint="eastAsia" w:ascii="仿宋" w:hAnsi="仿宋" w:eastAsia="仿宋" w:cs="仿宋"/>
          <w:spacing w:val="-3"/>
          <w:sz w:val="24"/>
          <w:szCs w:val="24"/>
        </w:rPr>
        <w:t>合同约定，及时向中标投</w:t>
      </w:r>
      <w:r>
        <w:rPr>
          <w:rFonts w:hint="eastAsia" w:ascii="仿宋" w:hAnsi="仿宋" w:eastAsia="仿宋" w:cs="仿宋"/>
          <w:spacing w:val="-2"/>
          <w:sz w:val="24"/>
          <w:szCs w:val="24"/>
        </w:rPr>
        <w:t>标人支付采购资金。对于中标投标人违反采购合同约定的行为，采购人应当及时处理，依法追究其违约责任。</w:t>
      </w:r>
    </w:p>
    <w:p w14:paraId="224A6950">
      <w:pPr>
        <w:keepNext w:val="0"/>
        <w:keepLines w:val="0"/>
        <w:pageBreakBefore w:val="0"/>
        <w:wordWrap/>
        <w:overflowPunct/>
        <w:topLinePunct w:val="0"/>
        <w:bidi w:val="0"/>
        <w:spacing w:line="360" w:lineRule="auto"/>
        <w:outlineLvl w:val="1"/>
        <w:rPr>
          <w:rFonts w:hint="eastAsia" w:ascii="仿宋" w:hAnsi="仿宋" w:eastAsia="仿宋" w:cs="仿宋"/>
          <w:sz w:val="24"/>
          <w:szCs w:val="24"/>
        </w:rPr>
      </w:pPr>
      <w:bookmarkStart w:id="18" w:name="_Toc24978"/>
      <w:r>
        <w:rPr>
          <w:rFonts w:hint="eastAsia" w:ascii="仿宋" w:hAnsi="仿宋" w:eastAsia="仿宋" w:cs="仿宋"/>
          <w:b/>
          <w:bCs/>
          <w:spacing w:val="-4"/>
          <w:sz w:val="24"/>
          <w:szCs w:val="24"/>
        </w:rPr>
        <w:t>十三、废标情形</w:t>
      </w:r>
      <w:bookmarkEnd w:id="18"/>
    </w:p>
    <w:p w14:paraId="63D3C154">
      <w:pPr>
        <w:keepNext w:val="0"/>
        <w:keepLines w:val="0"/>
        <w:pageBreakBefore w:val="0"/>
        <w:wordWrap/>
        <w:overflowPunct/>
        <w:topLinePunct w:val="0"/>
        <w:bidi w:val="0"/>
        <w:spacing w:line="360" w:lineRule="auto"/>
        <w:ind w:firstLine="251"/>
        <w:rPr>
          <w:rFonts w:hint="eastAsia" w:ascii="仿宋" w:hAnsi="仿宋" w:eastAsia="仿宋" w:cs="仿宋"/>
          <w:sz w:val="24"/>
          <w:szCs w:val="24"/>
        </w:rPr>
      </w:pPr>
      <w:r>
        <w:rPr>
          <w:rFonts w:hint="eastAsia" w:ascii="仿宋" w:hAnsi="仿宋" w:eastAsia="仿宋" w:cs="仿宋"/>
          <w:spacing w:val="-2"/>
          <w:sz w:val="24"/>
          <w:szCs w:val="24"/>
        </w:rPr>
        <w:t>（一）评标委员会发现招标文件存在歧义、重大缺陷导致评标</w:t>
      </w:r>
      <w:r>
        <w:rPr>
          <w:rFonts w:hint="eastAsia" w:ascii="仿宋" w:hAnsi="仿宋" w:eastAsia="仿宋" w:cs="仿宋"/>
          <w:spacing w:val="-3"/>
          <w:sz w:val="24"/>
          <w:szCs w:val="24"/>
        </w:rPr>
        <w:t>工作无法进行，或者招标</w:t>
      </w:r>
      <w:r>
        <w:rPr>
          <w:rFonts w:hint="eastAsia" w:ascii="仿宋" w:hAnsi="仿宋" w:eastAsia="仿宋" w:cs="仿宋"/>
          <w:spacing w:val="-2"/>
          <w:sz w:val="24"/>
          <w:szCs w:val="24"/>
        </w:rPr>
        <w:t>文件内容违反国家有关强制性规定的，应当停止评标工作，与采购人或者市采购代理机构沟通并作书面记录。采购人或者采购代理机构确认后，应当修改招标文件，重新组织采购</w:t>
      </w:r>
      <w:r>
        <w:rPr>
          <w:rFonts w:hint="eastAsia" w:ascii="仿宋" w:hAnsi="仿宋" w:eastAsia="仿宋" w:cs="仿宋"/>
          <w:spacing w:val="-4"/>
          <w:sz w:val="24"/>
          <w:szCs w:val="24"/>
        </w:rPr>
        <w:t>活动。</w:t>
      </w:r>
    </w:p>
    <w:p w14:paraId="31029DF2">
      <w:pPr>
        <w:keepNext w:val="0"/>
        <w:keepLines w:val="0"/>
        <w:pageBreakBefore w:val="0"/>
        <w:wordWrap/>
        <w:overflowPunct/>
        <w:topLinePunct w:val="0"/>
        <w:bidi w:val="0"/>
        <w:spacing w:line="360" w:lineRule="auto"/>
        <w:ind w:left="3" w:firstLine="247"/>
        <w:rPr>
          <w:rFonts w:hint="eastAsia" w:ascii="仿宋" w:hAnsi="仿宋" w:eastAsia="仿宋" w:cs="仿宋"/>
          <w:sz w:val="24"/>
          <w:szCs w:val="24"/>
        </w:rPr>
      </w:pPr>
      <w:r>
        <w:rPr>
          <w:rFonts w:hint="eastAsia" w:ascii="仿宋" w:hAnsi="仿宋" w:eastAsia="仿宋" w:cs="仿宋"/>
          <w:spacing w:val="-2"/>
          <w:sz w:val="24"/>
          <w:szCs w:val="24"/>
        </w:rPr>
        <w:t>（二）根据《政府采购法》第三十六条规定，在招标采购中，</w:t>
      </w:r>
      <w:r>
        <w:rPr>
          <w:rFonts w:hint="eastAsia" w:ascii="仿宋" w:hAnsi="仿宋" w:eastAsia="仿宋" w:cs="仿宋"/>
          <w:spacing w:val="-3"/>
          <w:sz w:val="24"/>
          <w:szCs w:val="24"/>
        </w:rPr>
        <w:t>出现下列情形之一的，本</w:t>
      </w:r>
      <w:r>
        <w:rPr>
          <w:rFonts w:hint="eastAsia" w:ascii="仿宋" w:hAnsi="仿宋" w:eastAsia="仿宋" w:cs="仿宋"/>
          <w:spacing w:val="-2"/>
          <w:sz w:val="24"/>
          <w:szCs w:val="24"/>
        </w:rPr>
        <w:t>项目按废标处理：</w:t>
      </w:r>
    </w:p>
    <w:p w14:paraId="34CCE79B">
      <w:pPr>
        <w:keepNext w:val="0"/>
        <w:keepLines w:val="0"/>
        <w:pageBreakBefore w:val="0"/>
        <w:wordWrap/>
        <w:overflowPunct/>
        <w:topLinePunct w:val="0"/>
        <w:bidi w:val="0"/>
        <w:spacing w:line="360" w:lineRule="auto"/>
        <w:ind w:left="497"/>
        <w:rPr>
          <w:rFonts w:hint="eastAsia" w:ascii="仿宋" w:hAnsi="仿宋" w:eastAsia="仿宋" w:cs="仿宋"/>
          <w:sz w:val="24"/>
          <w:szCs w:val="24"/>
        </w:rPr>
      </w:pPr>
      <w:r>
        <w:rPr>
          <w:rFonts w:hint="eastAsia" w:ascii="仿宋" w:hAnsi="仿宋" w:eastAsia="仿宋" w:cs="仿宋"/>
          <w:spacing w:val="-1"/>
          <w:sz w:val="24"/>
          <w:szCs w:val="24"/>
        </w:rPr>
        <w:t>1、符合专业条件的供应商或者对招标文件作实质响应的供应商不足三家的；</w:t>
      </w:r>
    </w:p>
    <w:p w14:paraId="7EFAC71A">
      <w:pPr>
        <w:keepNext w:val="0"/>
        <w:keepLines w:val="0"/>
        <w:pageBreakBefore w:val="0"/>
        <w:wordWrap/>
        <w:overflowPunct/>
        <w:topLinePunct w:val="0"/>
        <w:bidi w:val="0"/>
        <w:spacing w:line="360" w:lineRule="auto"/>
        <w:ind w:left="482"/>
        <w:rPr>
          <w:rFonts w:hint="eastAsia" w:ascii="仿宋" w:hAnsi="仿宋" w:eastAsia="仿宋" w:cs="仿宋"/>
          <w:sz w:val="24"/>
          <w:szCs w:val="24"/>
        </w:rPr>
      </w:pPr>
      <w:r>
        <w:rPr>
          <w:rFonts w:hint="eastAsia" w:ascii="仿宋" w:hAnsi="仿宋" w:eastAsia="仿宋" w:cs="仿宋"/>
          <w:spacing w:val="-1"/>
          <w:sz w:val="24"/>
          <w:szCs w:val="24"/>
        </w:rPr>
        <w:t>2、出现影响采购公正的违法、违规行为的；</w:t>
      </w:r>
    </w:p>
    <w:p w14:paraId="5C62983D">
      <w:pPr>
        <w:keepNext w:val="0"/>
        <w:keepLines w:val="0"/>
        <w:pageBreakBefore w:val="0"/>
        <w:wordWrap/>
        <w:overflowPunct/>
        <w:topLinePunct w:val="0"/>
        <w:bidi w:val="0"/>
        <w:spacing w:line="360" w:lineRule="auto"/>
        <w:ind w:left="484"/>
        <w:rPr>
          <w:rFonts w:hint="eastAsia" w:ascii="仿宋" w:hAnsi="仿宋" w:eastAsia="仿宋" w:cs="仿宋"/>
          <w:sz w:val="24"/>
          <w:szCs w:val="24"/>
        </w:rPr>
      </w:pPr>
      <w:r>
        <w:rPr>
          <w:rFonts w:hint="eastAsia" w:ascii="仿宋" w:hAnsi="仿宋" w:eastAsia="仿宋" w:cs="仿宋"/>
          <w:spacing w:val="-1"/>
          <w:sz w:val="24"/>
          <w:szCs w:val="24"/>
        </w:rPr>
        <w:t>3、投标人的报价均超过了采购预算，采购人不能支付的；</w:t>
      </w:r>
    </w:p>
    <w:p w14:paraId="724C95FD">
      <w:pPr>
        <w:keepNext w:val="0"/>
        <w:keepLines w:val="0"/>
        <w:pageBreakBefore w:val="0"/>
        <w:wordWrap/>
        <w:overflowPunct/>
        <w:topLinePunct w:val="0"/>
        <w:bidi w:val="0"/>
        <w:spacing w:line="360" w:lineRule="auto"/>
        <w:ind w:left="479"/>
        <w:rPr>
          <w:rFonts w:hint="eastAsia" w:ascii="仿宋" w:hAnsi="仿宋" w:eastAsia="仿宋" w:cs="仿宋"/>
          <w:sz w:val="24"/>
          <w:szCs w:val="24"/>
        </w:rPr>
      </w:pPr>
      <w:r>
        <w:rPr>
          <w:rFonts w:hint="eastAsia" w:ascii="仿宋" w:hAnsi="仿宋" w:eastAsia="仿宋" w:cs="仿宋"/>
          <w:spacing w:val="-1"/>
          <w:sz w:val="24"/>
          <w:szCs w:val="24"/>
        </w:rPr>
        <w:t>4、因重大变故，采购任务取消的。</w:t>
      </w:r>
    </w:p>
    <w:p w14:paraId="5486606B">
      <w:pPr>
        <w:keepNext w:val="0"/>
        <w:keepLines w:val="0"/>
        <w:pageBreakBefore w:val="0"/>
        <w:wordWrap/>
        <w:overflowPunct/>
        <w:topLinePunct w:val="0"/>
        <w:bidi w:val="0"/>
        <w:spacing w:line="360" w:lineRule="auto"/>
        <w:ind w:left="479"/>
        <w:rPr>
          <w:rFonts w:hint="eastAsia" w:ascii="仿宋" w:hAnsi="仿宋" w:eastAsia="仿宋" w:cs="仿宋"/>
          <w:spacing w:val="-1"/>
          <w:sz w:val="24"/>
          <w:szCs w:val="24"/>
        </w:rPr>
      </w:pPr>
      <w:r>
        <w:rPr>
          <w:rFonts w:hint="eastAsia" w:ascii="仿宋" w:hAnsi="仿宋" w:eastAsia="仿宋" w:cs="仿宋"/>
          <w:spacing w:val="-1"/>
          <w:sz w:val="24"/>
          <w:szCs w:val="24"/>
        </w:rPr>
        <w:t>废标后，采购人应当将废标理由通知所有投标人。</w:t>
      </w:r>
    </w:p>
    <w:p w14:paraId="76076608">
      <w:pPr>
        <w:keepNext w:val="0"/>
        <w:keepLines w:val="0"/>
        <w:pageBreakBefore w:val="0"/>
        <w:wordWrap/>
        <w:overflowPunct/>
        <w:topLinePunct w:val="0"/>
        <w:bidi w:val="0"/>
        <w:spacing w:line="360" w:lineRule="auto"/>
        <w:ind w:left="479"/>
        <w:rPr>
          <w:rFonts w:hint="eastAsia" w:ascii="仿宋" w:hAnsi="仿宋" w:eastAsia="仿宋" w:cs="仿宋"/>
          <w:spacing w:val="-1"/>
          <w:sz w:val="21"/>
          <w:szCs w:val="21"/>
        </w:rPr>
      </w:pPr>
    </w:p>
    <w:p w14:paraId="5300C6C7">
      <w:pPr>
        <w:keepNext w:val="0"/>
        <w:keepLines w:val="0"/>
        <w:pageBreakBefore w:val="0"/>
        <w:wordWrap/>
        <w:overflowPunct/>
        <w:topLinePunct w:val="0"/>
        <w:bidi w:val="0"/>
        <w:spacing w:line="360" w:lineRule="auto"/>
        <w:rPr>
          <w:rFonts w:hint="eastAsia" w:ascii="仿宋" w:hAnsi="仿宋" w:eastAsia="仿宋" w:cs="仿宋"/>
          <w:sz w:val="21"/>
          <w:szCs w:val="21"/>
        </w:rPr>
        <w:sectPr>
          <w:footerReference r:id="rId6" w:type="default"/>
          <w:pgSz w:w="11906" w:h="16840"/>
          <w:pgMar w:top="1440" w:right="1800" w:bottom="1440" w:left="1800" w:header="0" w:footer="818" w:gutter="0"/>
          <w:pgNumType w:fmt="decimal"/>
          <w:cols w:space="720" w:num="1"/>
        </w:sectPr>
      </w:pPr>
    </w:p>
    <w:p w14:paraId="146FFEAB">
      <w:pPr>
        <w:keepNext w:val="0"/>
        <w:keepLines w:val="0"/>
        <w:pageBreakBefore w:val="0"/>
        <w:numPr>
          <w:ilvl w:val="0"/>
          <w:numId w:val="0"/>
        </w:numPr>
        <w:overflowPunct/>
        <w:topLinePunct w:val="0"/>
        <w:bidi w:val="0"/>
        <w:spacing w:line="360" w:lineRule="auto"/>
        <w:jc w:val="center"/>
        <w:outlineLvl w:val="0"/>
        <w:rPr>
          <w:rFonts w:hint="eastAsia" w:ascii="仿宋" w:hAnsi="仿宋" w:eastAsia="仿宋" w:cs="仿宋"/>
          <w:b/>
          <w:bCs/>
          <w:spacing w:val="6"/>
          <w:sz w:val="31"/>
          <w:szCs w:val="31"/>
        </w:rPr>
      </w:pPr>
      <w:bookmarkStart w:id="19" w:name="bookmark3"/>
      <w:bookmarkEnd w:id="19"/>
      <w:bookmarkStart w:id="20" w:name="_Toc24354"/>
      <w:bookmarkStart w:id="21" w:name="_Toc20758"/>
      <w:bookmarkStart w:id="22" w:name="_Toc1632"/>
      <w:r>
        <w:rPr>
          <w:rFonts w:hint="eastAsia" w:ascii="仿宋" w:hAnsi="仿宋" w:eastAsia="仿宋" w:cs="仿宋"/>
          <w:b/>
          <w:bCs/>
          <w:spacing w:val="6"/>
          <w:kern w:val="2"/>
          <w:sz w:val="31"/>
          <w:szCs w:val="31"/>
          <w:lang w:val="en-US" w:eastAsia="zh-CN" w:bidi="ar-SA"/>
        </w:rPr>
        <w:t xml:space="preserve">第三章 </w:t>
      </w:r>
      <w:r>
        <w:rPr>
          <w:rFonts w:hint="eastAsia" w:ascii="仿宋" w:hAnsi="仿宋" w:eastAsia="仿宋" w:cs="仿宋"/>
          <w:b/>
          <w:bCs/>
          <w:spacing w:val="6"/>
          <w:sz w:val="31"/>
          <w:szCs w:val="31"/>
        </w:rPr>
        <w:t>评审办法及标准</w:t>
      </w:r>
      <w:bookmarkEnd w:id="20"/>
      <w:bookmarkEnd w:id="21"/>
      <w:bookmarkEnd w:id="22"/>
    </w:p>
    <w:p w14:paraId="118EC9E0">
      <w:pPr>
        <w:keepNext w:val="0"/>
        <w:keepLines w:val="0"/>
        <w:pageBreakBefore w:val="0"/>
        <w:numPr>
          <w:ilvl w:val="0"/>
          <w:numId w:val="0"/>
        </w:numPr>
        <w:overflowPunct/>
        <w:topLinePunct w:val="0"/>
        <w:bidi w:val="0"/>
        <w:spacing w:line="360" w:lineRule="auto"/>
        <w:ind w:firstLine="970" w:firstLineChars="300"/>
        <w:outlineLvl w:val="0"/>
        <w:rPr>
          <w:rFonts w:hint="eastAsia" w:ascii="仿宋" w:hAnsi="仿宋" w:eastAsia="仿宋" w:cs="仿宋"/>
          <w:b/>
          <w:bCs/>
          <w:spacing w:val="6"/>
          <w:sz w:val="31"/>
          <w:szCs w:val="31"/>
          <w:lang w:val="en-US" w:eastAsia="zh-CN"/>
        </w:rPr>
      </w:pPr>
      <w:bookmarkStart w:id="23" w:name="_Toc24362"/>
      <w:bookmarkStart w:id="24" w:name="_Toc14589"/>
      <w:r>
        <w:rPr>
          <w:rFonts w:hint="eastAsia" w:ascii="仿宋" w:hAnsi="仿宋" w:eastAsia="仿宋" w:cs="仿宋"/>
          <w:b/>
          <w:bCs/>
          <w:spacing w:val="6"/>
          <w:sz w:val="31"/>
          <w:szCs w:val="31"/>
          <w:lang w:val="en-US" w:eastAsia="zh-CN"/>
        </w:rPr>
        <w:t>注：本项目评标顺序为N1→N2→N3。</w:t>
      </w:r>
      <w:bookmarkEnd w:id="23"/>
      <w:bookmarkEnd w:id="24"/>
    </w:p>
    <w:p w14:paraId="144C2BEC">
      <w:pPr>
        <w:keepNext w:val="0"/>
        <w:keepLines w:val="0"/>
        <w:pageBreakBefore w:val="0"/>
        <w:kinsoku/>
        <w:wordWrap/>
        <w:overflowPunct/>
        <w:topLinePunct w:val="0"/>
        <w:autoSpaceDE/>
        <w:autoSpaceDN/>
        <w:bidi w:val="0"/>
        <w:adjustRightInd/>
        <w:snapToGrid/>
        <w:spacing w:line="360" w:lineRule="auto"/>
        <w:ind w:left="855"/>
        <w:textAlignment w:val="auto"/>
        <w:outlineLvl w:val="1"/>
        <w:rPr>
          <w:rFonts w:hint="eastAsia" w:ascii="仿宋" w:hAnsi="仿宋" w:eastAsia="仿宋" w:cs="仿宋"/>
          <w:sz w:val="32"/>
          <w:szCs w:val="32"/>
        </w:rPr>
      </w:pPr>
      <w:bookmarkStart w:id="25" w:name="_Toc1750"/>
      <w:r>
        <w:rPr>
          <w:rFonts w:hint="eastAsia" w:ascii="仿宋" w:hAnsi="仿宋" w:eastAsia="仿宋" w:cs="仿宋"/>
          <w:b/>
          <w:bCs/>
          <w:spacing w:val="-7"/>
          <w:sz w:val="32"/>
          <w:szCs w:val="32"/>
          <w:lang w:val="en-US" w:eastAsia="zh-CN"/>
        </w:rPr>
        <w:t>一、</w:t>
      </w:r>
      <w:r>
        <w:rPr>
          <w:rFonts w:hint="eastAsia" w:ascii="仿宋" w:hAnsi="仿宋" w:eastAsia="仿宋" w:cs="仿宋"/>
          <w:b/>
          <w:bCs/>
          <w:spacing w:val="-7"/>
          <w:sz w:val="32"/>
          <w:szCs w:val="32"/>
        </w:rPr>
        <w:t>资格性审查</w:t>
      </w:r>
      <w:bookmarkEnd w:id="25"/>
    </w:p>
    <w:tbl>
      <w:tblPr>
        <w:tblStyle w:val="19"/>
        <w:tblW w:w="9958" w:type="dxa"/>
        <w:tblInd w:w="-7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7145"/>
        <w:gridCol w:w="1991"/>
      </w:tblGrid>
      <w:tr w14:paraId="44DD1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22" w:type="dxa"/>
            <w:vAlign w:val="top"/>
          </w:tcPr>
          <w:p w14:paraId="7DF6B363">
            <w:pPr>
              <w:pStyle w:val="18"/>
              <w:keepNext w:val="0"/>
              <w:keepLines w:val="0"/>
              <w:pageBreakBefore w:val="0"/>
              <w:kinsoku/>
              <w:wordWrap/>
              <w:overflowPunct/>
              <w:topLinePunct w:val="0"/>
              <w:autoSpaceDE/>
              <w:autoSpaceDN/>
              <w:bidi w:val="0"/>
              <w:adjustRightInd/>
              <w:snapToGrid/>
              <w:spacing w:line="360" w:lineRule="auto"/>
              <w:ind w:left="118"/>
              <w:textAlignment w:val="auto"/>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145" w:type="dxa"/>
            <w:vAlign w:val="top"/>
          </w:tcPr>
          <w:p w14:paraId="5131AF2F">
            <w:pPr>
              <w:pStyle w:val="18"/>
              <w:keepNext w:val="0"/>
              <w:keepLines w:val="0"/>
              <w:pageBreakBefore w:val="0"/>
              <w:kinsoku/>
              <w:wordWrap/>
              <w:overflowPunct/>
              <w:topLinePunct w:val="0"/>
              <w:autoSpaceDE/>
              <w:autoSpaceDN/>
              <w:bidi w:val="0"/>
              <w:adjustRightInd/>
              <w:snapToGrid/>
              <w:spacing w:line="360" w:lineRule="auto"/>
              <w:ind w:left="3486"/>
              <w:textAlignment w:val="auto"/>
              <w:rPr>
                <w:rFonts w:hint="eastAsia" w:ascii="仿宋" w:hAnsi="仿宋" w:eastAsia="仿宋" w:cs="仿宋"/>
                <w:sz w:val="24"/>
                <w:szCs w:val="24"/>
              </w:rPr>
            </w:pPr>
            <w:r>
              <w:rPr>
                <w:rFonts w:hint="eastAsia" w:ascii="仿宋" w:hAnsi="仿宋" w:eastAsia="仿宋" w:cs="仿宋"/>
                <w:b/>
                <w:bCs/>
                <w:spacing w:val="-8"/>
                <w:sz w:val="24"/>
                <w:szCs w:val="24"/>
              </w:rPr>
              <w:t>审查因素</w:t>
            </w:r>
          </w:p>
        </w:tc>
        <w:tc>
          <w:tcPr>
            <w:tcW w:w="1991" w:type="dxa"/>
            <w:vAlign w:val="top"/>
          </w:tcPr>
          <w:p w14:paraId="40E5005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bCs/>
                <w:spacing w:val="-8"/>
                <w:sz w:val="24"/>
                <w:szCs w:val="24"/>
              </w:rPr>
              <w:t>审查标准</w:t>
            </w:r>
          </w:p>
        </w:tc>
      </w:tr>
      <w:tr w14:paraId="4A009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trPr>
        <w:tc>
          <w:tcPr>
            <w:tcW w:w="822" w:type="dxa"/>
            <w:vAlign w:val="center"/>
          </w:tcPr>
          <w:p w14:paraId="1CC33FEE">
            <w:pPr>
              <w:pStyle w:val="18"/>
              <w:keepNext w:val="0"/>
              <w:keepLines w:val="0"/>
              <w:pageBreakBefore w:val="0"/>
              <w:kinsoku/>
              <w:wordWrap/>
              <w:overflowPunct/>
              <w:topLinePunct w:val="0"/>
              <w:autoSpaceDE/>
              <w:autoSpaceDN/>
              <w:bidi w:val="0"/>
              <w:adjustRightInd/>
              <w:snapToGrid/>
              <w:spacing w:line="360" w:lineRule="auto"/>
              <w:ind w:right="47" w:rightChars="0"/>
              <w:jc w:val="center"/>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1</w:t>
            </w:r>
          </w:p>
        </w:tc>
        <w:tc>
          <w:tcPr>
            <w:tcW w:w="7145" w:type="dxa"/>
            <w:vAlign w:val="top"/>
          </w:tcPr>
          <w:p w14:paraId="4F5F0BFE">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z w:val="24"/>
                <w:szCs w:val="24"/>
              </w:rPr>
              <w:t>供应商应为具有独立承担民事责任能力的法人、事业法人、其他组织或自然人。企业法人应提供合法有效的标识有统一社会信用代码的营业执照；事业法人应提供事业单位法人证书；其他组织应提供合法登记证明文件； 自然人应提供身份证；</w:t>
            </w:r>
          </w:p>
        </w:tc>
        <w:tc>
          <w:tcPr>
            <w:tcW w:w="1991" w:type="dxa"/>
            <w:vAlign w:val="top"/>
          </w:tcPr>
          <w:p w14:paraId="46631C8E">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投标文件中所附加盖公章证明资料</w:t>
            </w:r>
          </w:p>
        </w:tc>
      </w:tr>
      <w:tr w14:paraId="39EEA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822" w:type="dxa"/>
            <w:vAlign w:val="top"/>
          </w:tcPr>
          <w:p w14:paraId="120DF980">
            <w:pPr>
              <w:pStyle w:val="18"/>
              <w:keepNext w:val="0"/>
              <w:keepLines w:val="0"/>
              <w:pageBreakBefore w:val="0"/>
              <w:kinsoku/>
              <w:wordWrap/>
              <w:overflowPunct/>
              <w:topLinePunct w:val="0"/>
              <w:autoSpaceDE/>
              <w:autoSpaceDN/>
              <w:bidi w:val="0"/>
              <w:adjustRightInd/>
              <w:snapToGrid/>
              <w:spacing w:line="360" w:lineRule="auto"/>
              <w:ind w:right="47" w:rightChars="0"/>
              <w:jc w:val="center"/>
              <w:textAlignment w:val="auto"/>
              <w:rPr>
                <w:rFonts w:hint="eastAsia" w:ascii="仿宋" w:hAnsi="仿宋" w:eastAsia="仿宋" w:cs="仿宋"/>
                <w:snapToGrid w:val="0"/>
                <w:color w:val="000000"/>
                <w:spacing w:val="8"/>
                <w:kern w:val="0"/>
                <w:sz w:val="24"/>
                <w:szCs w:val="24"/>
                <w:lang w:val="en-US" w:eastAsia="en-US" w:bidi="ar-SA"/>
              </w:rPr>
            </w:pPr>
          </w:p>
          <w:p w14:paraId="34146BB6">
            <w:pPr>
              <w:pStyle w:val="18"/>
              <w:keepNext w:val="0"/>
              <w:keepLines w:val="0"/>
              <w:pageBreakBefore w:val="0"/>
              <w:kinsoku/>
              <w:wordWrap/>
              <w:overflowPunct/>
              <w:topLinePunct w:val="0"/>
              <w:autoSpaceDE/>
              <w:autoSpaceDN/>
              <w:bidi w:val="0"/>
              <w:adjustRightInd/>
              <w:snapToGrid/>
              <w:spacing w:line="360" w:lineRule="auto"/>
              <w:ind w:right="47" w:rightChars="0"/>
              <w:jc w:val="center"/>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2</w:t>
            </w:r>
          </w:p>
        </w:tc>
        <w:tc>
          <w:tcPr>
            <w:tcW w:w="7145" w:type="dxa"/>
            <w:vAlign w:val="top"/>
          </w:tcPr>
          <w:p w14:paraId="14328C3D">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z w:val="24"/>
                <w:szCs w:val="24"/>
              </w:rPr>
              <w:t>财务状况报告：提供赋码2024年度的财务审计报告（提供的财务审计报告需在注册会计师行业统一监管平台（http://acc.mof .gov.cn/）可查询并提供网页截图。），成立时间至提交投标文件递交截止时间不足一年的可提供成立后任意时段的财务报表或开标前三个月内基本存款账户开户银行出具的资信证明及基本账户开户许可证或基本存款账户信息；</w:t>
            </w:r>
          </w:p>
        </w:tc>
        <w:tc>
          <w:tcPr>
            <w:tcW w:w="1991" w:type="dxa"/>
            <w:vAlign w:val="top"/>
          </w:tcPr>
          <w:p w14:paraId="437578E7">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投标文件中所附加盖公章证明资料</w:t>
            </w:r>
          </w:p>
        </w:tc>
      </w:tr>
      <w:tr w14:paraId="1FF5C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trPr>
        <w:tc>
          <w:tcPr>
            <w:tcW w:w="822" w:type="dxa"/>
            <w:vAlign w:val="top"/>
          </w:tcPr>
          <w:p w14:paraId="413FB81F">
            <w:pPr>
              <w:pStyle w:val="18"/>
              <w:keepNext w:val="0"/>
              <w:keepLines w:val="0"/>
              <w:pageBreakBefore w:val="0"/>
              <w:kinsoku/>
              <w:wordWrap/>
              <w:overflowPunct/>
              <w:topLinePunct w:val="0"/>
              <w:autoSpaceDE/>
              <w:autoSpaceDN/>
              <w:bidi w:val="0"/>
              <w:adjustRightInd/>
              <w:snapToGrid/>
              <w:spacing w:line="360" w:lineRule="auto"/>
              <w:ind w:right="47" w:rightChars="0"/>
              <w:jc w:val="center"/>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3</w:t>
            </w:r>
          </w:p>
        </w:tc>
        <w:tc>
          <w:tcPr>
            <w:tcW w:w="7145" w:type="dxa"/>
            <w:vAlign w:val="top"/>
          </w:tcPr>
          <w:p w14:paraId="6E5B30FD">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z w:val="24"/>
                <w:szCs w:val="24"/>
              </w:rPr>
              <w:t>社会保障资金缴纳证明：提供投标截止时间前六个月至今已缴纳的至少1个月的社会保障资金缴存单据或社保机构开具的社会保险参保缴费情况证明。依法不需要缴纳社会保障资金的供应商应提供相关文件证明（加盖公章的复印件）；</w:t>
            </w:r>
          </w:p>
        </w:tc>
        <w:tc>
          <w:tcPr>
            <w:tcW w:w="1991" w:type="dxa"/>
            <w:vAlign w:val="top"/>
          </w:tcPr>
          <w:p w14:paraId="4893A31D">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投标文件中所附加盖公章证明资料</w:t>
            </w:r>
          </w:p>
        </w:tc>
      </w:tr>
      <w:tr w14:paraId="0106E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22" w:type="dxa"/>
            <w:vAlign w:val="top"/>
          </w:tcPr>
          <w:p w14:paraId="4C7C8E53">
            <w:pPr>
              <w:pStyle w:val="18"/>
              <w:keepNext w:val="0"/>
              <w:keepLines w:val="0"/>
              <w:pageBreakBefore w:val="0"/>
              <w:kinsoku/>
              <w:wordWrap/>
              <w:overflowPunct/>
              <w:topLinePunct w:val="0"/>
              <w:autoSpaceDE/>
              <w:autoSpaceDN/>
              <w:bidi w:val="0"/>
              <w:adjustRightInd/>
              <w:snapToGrid/>
              <w:spacing w:line="360" w:lineRule="auto"/>
              <w:ind w:right="47" w:rightChars="0"/>
              <w:jc w:val="center"/>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4</w:t>
            </w:r>
          </w:p>
        </w:tc>
        <w:tc>
          <w:tcPr>
            <w:tcW w:w="7145" w:type="dxa"/>
            <w:vAlign w:val="top"/>
          </w:tcPr>
          <w:p w14:paraId="641D7C6A">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z w:val="24"/>
                <w:szCs w:val="24"/>
              </w:rPr>
              <w:t>税收缴纳证明：提供投标截止时间前六个月至今已缴纳的至少1个月的纳税证明（银行缴费凭证）或完税证明，依法免税的单位应提供相关证明材料；</w:t>
            </w:r>
          </w:p>
        </w:tc>
        <w:tc>
          <w:tcPr>
            <w:tcW w:w="1991" w:type="dxa"/>
            <w:vAlign w:val="top"/>
          </w:tcPr>
          <w:p w14:paraId="150D68C8">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投标文件中所附加盖公章证明资料</w:t>
            </w:r>
          </w:p>
        </w:tc>
      </w:tr>
      <w:tr w14:paraId="5A4CB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822" w:type="dxa"/>
            <w:vAlign w:val="top"/>
          </w:tcPr>
          <w:p w14:paraId="289EB3BE">
            <w:pPr>
              <w:pStyle w:val="18"/>
              <w:keepNext w:val="0"/>
              <w:keepLines w:val="0"/>
              <w:pageBreakBefore w:val="0"/>
              <w:kinsoku/>
              <w:wordWrap/>
              <w:overflowPunct/>
              <w:topLinePunct w:val="0"/>
              <w:autoSpaceDE/>
              <w:autoSpaceDN/>
              <w:bidi w:val="0"/>
              <w:adjustRightInd/>
              <w:snapToGrid/>
              <w:spacing w:line="360" w:lineRule="auto"/>
              <w:ind w:right="47" w:rightChars="0"/>
              <w:jc w:val="center"/>
              <w:textAlignment w:val="auto"/>
              <w:rPr>
                <w:rFonts w:hint="eastAsia" w:ascii="仿宋" w:hAnsi="仿宋" w:eastAsia="仿宋" w:cs="仿宋"/>
                <w:snapToGrid w:val="0"/>
                <w:color w:val="000000"/>
                <w:spacing w:val="8"/>
                <w:kern w:val="0"/>
                <w:sz w:val="24"/>
                <w:szCs w:val="24"/>
                <w:lang w:val="en-US" w:eastAsia="en-US" w:bidi="ar-SA"/>
              </w:rPr>
            </w:pPr>
          </w:p>
          <w:p w14:paraId="56C57200">
            <w:pPr>
              <w:pStyle w:val="18"/>
              <w:keepNext w:val="0"/>
              <w:keepLines w:val="0"/>
              <w:pageBreakBefore w:val="0"/>
              <w:kinsoku/>
              <w:wordWrap/>
              <w:overflowPunct/>
              <w:topLinePunct w:val="0"/>
              <w:autoSpaceDE/>
              <w:autoSpaceDN/>
              <w:bidi w:val="0"/>
              <w:adjustRightInd/>
              <w:snapToGrid/>
              <w:spacing w:line="360" w:lineRule="auto"/>
              <w:ind w:right="47" w:rightChars="0"/>
              <w:jc w:val="center"/>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5</w:t>
            </w:r>
          </w:p>
        </w:tc>
        <w:tc>
          <w:tcPr>
            <w:tcW w:w="7145" w:type="dxa"/>
            <w:vAlign w:val="top"/>
          </w:tcPr>
          <w:p w14:paraId="6DA2DCB2">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z w:val="24"/>
                <w:szCs w:val="24"/>
              </w:rPr>
              <w:t>投标人须具备建设行政主管部门颁发的房屋建筑监理乙级以上（含乙级）的资质，拟派项目总监理工程师具有房屋建筑工程专业国家注册监理工程师资格，在本单位注册且无在监工程；投标人及拟派项目总监理工程师基本信息应在陕西省住房和城乡建设厅官网可查询；</w:t>
            </w:r>
          </w:p>
        </w:tc>
        <w:tc>
          <w:tcPr>
            <w:tcW w:w="1991" w:type="dxa"/>
            <w:vAlign w:val="top"/>
          </w:tcPr>
          <w:p w14:paraId="525195CF">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投标文件中所附加盖公章证明资料</w:t>
            </w:r>
          </w:p>
        </w:tc>
      </w:tr>
      <w:tr w14:paraId="76CDC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22" w:type="dxa"/>
            <w:vAlign w:val="top"/>
          </w:tcPr>
          <w:p w14:paraId="4B402382">
            <w:pPr>
              <w:pStyle w:val="18"/>
              <w:keepNext w:val="0"/>
              <w:keepLines w:val="0"/>
              <w:pageBreakBefore w:val="0"/>
              <w:kinsoku/>
              <w:wordWrap/>
              <w:overflowPunct/>
              <w:topLinePunct w:val="0"/>
              <w:autoSpaceDE/>
              <w:autoSpaceDN/>
              <w:bidi w:val="0"/>
              <w:adjustRightInd/>
              <w:snapToGrid/>
              <w:spacing w:line="360" w:lineRule="auto"/>
              <w:ind w:right="47" w:rightChars="0"/>
              <w:jc w:val="center"/>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6</w:t>
            </w:r>
          </w:p>
        </w:tc>
        <w:tc>
          <w:tcPr>
            <w:tcW w:w="7145" w:type="dxa"/>
            <w:vAlign w:val="top"/>
          </w:tcPr>
          <w:p w14:paraId="420F3D30">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z w:val="24"/>
                <w:szCs w:val="24"/>
              </w:rPr>
              <w:t>书面声明：参加政府采购活动前三年内，在经营活动中没有重大违法记录的书面声明；</w:t>
            </w:r>
          </w:p>
        </w:tc>
        <w:tc>
          <w:tcPr>
            <w:tcW w:w="1991" w:type="dxa"/>
            <w:vAlign w:val="top"/>
          </w:tcPr>
          <w:p w14:paraId="7EB9B8D9">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投标文件中所附加盖公章证明资料</w:t>
            </w:r>
          </w:p>
        </w:tc>
      </w:tr>
      <w:tr w14:paraId="543A2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22" w:type="dxa"/>
            <w:vAlign w:val="top"/>
          </w:tcPr>
          <w:p w14:paraId="6517C8F0">
            <w:pPr>
              <w:pStyle w:val="18"/>
              <w:keepNext w:val="0"/>
              <w:keepLines w:val="0"/>
              <w:pageBreakBefore w:val="0"/>
              <w:kinsoku/>
              <w:wordWrap/>
              <w:overflowPunct/>
              <w:topLinePunct w:val="0"/>
              <w:autoSpaceDE/>
              <w:autoSpaceDN/>
              <w:bidi w:val="0"/>
              <w:adjustRightInd/>
              <w:snapToGrid/>
              <w:spacing w:line="360" w:lineRule="auto"/>
              <w:ind w:right="47" w:rightChars="0"/>
              <w:jc w:val="center"/>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7</w:t>
            </w:r>
          </w:p>
        </w:tc>
        <w:tc>
          <w:tcPr>
            <w:tcW w:w="7145" w:type="dxa"/>
            <w:vAlign w:val="top"/>
          </w:tcPr>
          <w:p w14:paraId="72FF0D74">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z w:val="24"/>
                <w:szCs w:val="24"/>
              </w:rPr>
              <w:t>具有履行合同所必需的设备和专业技术能力（提供承诺书）；</w:t>
            </w:r>
          </w:p>
        </w:tc>
        <w:tc>
          <w:tcPr>
            <w:tcW w:w="1991" w:type="dxa"/>
            <w:vAlign w:val="top"/>
          </w:tcPr>
          <w:p w14:paraId="515EC7AD">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投标文件中所附加盖公章证明资料</w:t>
            </w:r>
          </w:p>
        </w:tc>
      </w:tr>
      <w:tr w14:paraId="62B4D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22" w:type="dxa"/>
            <w:vAlign w:val="top"/>
          </w:tcPr>
          <w:p w14:paraId="631C82D9">
            <w:pPr>
              <w:pStyle w:val="18"/>
              <w:keepNext w:val="0"/>
              <w:keepLines w:val="0"/>
              <w:pageBreakBefore w:val="0"/>
              <w:kinsoku/>
              <w:wordWrap/>
              <w:overflowPunct/>
              <w:topLinePunct w:val="0"/>
              <w:autoSpaceDE/>
              <w:autoSpaceDN/>
              <w:bidi w:val="0"/>
              <w:adjustRightInd/>
              <w:snapToGrid/>
              <w:spacing w:line="360" w:lineRule="auto"/>
              <w:ind w:right="47" w:rightChars="0"/>
              <w:jc w:val="center"/>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8</w:t>
            </w:r>
          </w:p>
        </w:tc>
        <w:tc>
          <w:tcPr>
            <w:tcW w:w="7145" w:type="dxa"/>
            <w:vAlign w:val="top"/>
          </w:tcPr>
          <w:p w14:paraId="1885EE56">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z w:val="24"/>
                <w:szCs w:val="24"/>
              </w:rPr>
              <w:t>供应商提供在投标截止日前在信用中国网（www.creditchina.gov.cn）未被列入失信被执行人、重大税收违法失信主体和在中国政府采购网（www.ccgp.gov.cn）未被列入政府采购严重违法失信行为记录名单（处罚期限届满的除外，如相关失信记录已失效，供应商需提供相关证明资料）；提供信用中国网及中国政府采购网相应查询结果的网站截图（查询日期为从招标文件获取之日起至投标截止日前，最终以投标截止日当天查询结果为准）；</w:t>
            </w:r>
          </w:p>
        </w:tc>
        <w:tc>
          <w:tcPr>
            <w:tcW w:w="1991" w:type="dxa"/>
            <w:vAlign w:val="top"/>
          </w:tcPr>
          <w:p w14:paraId="3638FD3D">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投标文件中所附加盖公章证明资料</w:t>
            </w:r>
          </w:p>
        </w:tc>
      </w:tr>
      <w:tr w14:paraId="15CAC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822" w:type="dxa"/>
            <w:vAlign w:val="top"/>
          </w:tcPr>
          <w:p w14:paraId="3B711E59">
            <w:pPr>
              <w:pStyle w:val="18"/>
              <w:keepNext w:val="0"/>
              <w:keepLines w:val="0"/>
              <w:pageBreakBefore w:val="0"/>
              <w:kinsoku/>
              <w:wordWrap/>
              <w:overflowPunct/>
              <w:topLinePunct w:val="0"/>
              <w:autoSpaceDE/>
              <w:autoSpaceDN/>
              <w:bidi w:val="0"/>
              <w:adjustRightInd/>
              <w:snapToGrid/>
              <w:spacing w:line="360" w:lineRule="auto"/>
              <w:ind w:right="47" w:rightChars="0"/>
              <w:jc w:val="center"/>
              <w:textAlignment w:val="auto"/>
              <w:rPr>
                <w:rFonts w:hint="eastAsia" w:ascii="仿宋" w:hAnsi="仿宋" w:eastAsia="仿宋" w:cs="仿宋"/>
                <w:snapToGrid w:val="0"/>
                <w:color w:val="000000"/>
                <w:spacing w:val="8"/>
                <w:kern w:val="0"/>
                <w:sz w:val="24"/>
                <w:szCs w:val="24"/>
                <w:lang w:val="en-US" w:eastAsia="zh-CN" w:bidi="ar-SA"/>
              </w:rPr>
            </w:pPr>
            <w:r>
              <w:rPr>
                <w:rFonts w:hint="eastAsia" w:ascii="仿宋" w:hAnsi="仿宋" w:eastAsia="仿宋" w:cs="仿宋"/>
                <w:snapToGrid w:val="0"/>
                <w:color w:val="000000"/>
                <w:spacing w:val="8"/>
                <w:kern w:val="0"/>
                <w:sz w:val="24"/>
                <w:szCs w:val="24"/>
                <w:lang w:val="en-US" w:eastAsia="zh-CN" w:bidi="ar-SA"/>
              </w:rPr>
              <w:t>9</w:t>
            </w:r>
          </w:p>
        </w:tc>
        <w:tc>
          <w:tcPr>
            <w:tcW w:w="7145" w:type="dxa"/>
            <w:vAlign w:val="top"/>
          </w:tcPr>
          <w:p w14:paraId="764DC74B">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z w:val="24"/>
                <w:szCs w:val="24"/>
              </w:rPr>
              <w:t>提供投标信用承诺书（保证金）（承诺书效力和作用等同投标保证金）；</w:t>
            </w:r>
          </w:p>
        </w:tc>
        <w:tc>
          <w:tcPr>
            <w:tcW w:w="1991" w:type="dxa"/>
            <w:vAlign w:val="top"/>
          </w:tcPr>
          <w:p w14:paraId="25189F56">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投标文件中所附加盖公章证明资料</w:t>
            </w:r>
          </w:p>
        </w:tc>
      </w:tr>
      <w:tr w14:paraId="77A5B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822" w:type="dxa"/>
            <w:vAlign w:val="top"/>
          </w:tcPr>
          <w:p w14:paraId="03F36644">
            <w:pPr>
              <w:pStyle w:val="18"/>
              <w:keepNext w:val="0"/>
              <w:keepLines w:val="0"/>
              <w:pageBreakBefore w:val="0"/>
              <w:kinsoku/>
              <w:wordWrap/>
              <w:overflowPunct/>
              <w:topLinePunct w:val="0"/>
              <w:autoSpaceDE/>
              <w:autoSpaceDN/>
              <w:bidi w:val="0"/>
              <w:adjustRightInd/>
              <w:snapToGrid/>
              <w:spacing w:line="360" w:lineRule="auto"/>
              <w:ind w:right="47" w:rightChars="0"/>
              <w:jc w:val="center"/>
              <w:textAlignment w:val="auto"/>
              <w:rPr>
                <w:rFonts w:hint="eastAsia" w:ascii="仿宋" w:hAnsi="仿宋" w:eastAsia="仿宋" w:cs="仿宋"/>
                <w:snapToGrid w:val="0"/>
                <w:color w:val="000000"/>
                <w:spacing w:val="8"/>
                <w:kern w:val="0"/>
                <w:sz w:val="24"/>
                <w:szCs w:val="24"/>
                <w:lang w:val="en-US" w:eastAsia="zh-CN" w:bidi="ar-SA"/>
              </w:rPr>
            </w:pPr>
            <w:r>
              <w:rPr>
                <w:rFonts w:hint="eastAsia" w:ascii="仿宋" w:hAnsi="仿宋" w:eastAsia="仿宋" w:cs="仿宋"/>
                <w:snapToGrid w:val="0"/>
                <w:color w:val="000000"/>
                <w:spacing w:val="8"/>
                <w:kern w:val="0"/>
                <w:sz w:val="24"/>
                <w:szCs w:val="24"/>
                <w:lang w:val="en-US" w:eastAsia="zh-CN" w:bidi="ar-SA"/>
              </w:rPr>
              <w:t>10</w:t>
            </w:r>
          </w:p>
        </w:tc>
        <w:tc>
          <w:tcPr>
            <w:tcW w:w="7145" w:type="dxa"/>
            <w:shd w:val="clear" w:color="auto" w:fill="auto"/>
            <w:vAlign w:val="top"/>
          </w:tcPr>
          <w:p w14:paraId="6DDC236D">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z w:val="24"/>
                <w:szCs w:val="24"/>
              </w:rPr>
              <w:t>提供《榆林市政府采购服务类项目供应商信用承诺书》承诺书（格式见招标文件）；</w:t>
            </w:r>
          </w:p>
        </w:tc>
        <w:tc>
          <w:tcPr>
            <w:tcW w:w="1991" w:type="dxa"/>
            <w:vAlign w:val="top"/>
          </w:tcPr>
          <w:p w14:paraId="5AA44AAD">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投标文件中所附加盖公章证明资料</w:t>
            </w:r>
          </w:p>
        </w:tc>
      </w:tr>
      <w:tr w14:paraId="2FB4B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822" w:type="dxa"/>
            <w:vAlign w:val="top"/>
          </w:tcPr>
          <w:p w14:paraId="35B62E67">
            <w:pPr>
              <w:pStyle w:val="18"/>
              <w:keepNext w:val="0"/>
              <w:keepLines w:val="0"/>
              <w:pageBreakBefore w:val="0"/>
              <w:kinsoku/>
              <w:wordWrap/>
              <w:overflowPunct/>
              <w:topLinePunct w:val="0"/>
              <w:autoSpaceDE/>
              <w:autoSpaceDN/>
              <w:bidi w:val="0"/>
              <w:adjustRightInd/>
              <w:snapToGrid/>
              <w:spacing w:line="360" w:lineRule="auto"/>
              <w:ind w:right="47" w:rightChars="0"/>
              <w:jc w:val="center"/>
              <w:textAlignment w:val="auto"/>
              <w:rPr>
                <w:rFonts w:hint="default" w:ascii="仿宋" w:hAnsi="仿宋" w:eastAsia="仿宋" w:cs="仿宋"/>
                <w:snapToGrid w:val="0"/>
                <w:color w:val="000000"/>
                <w:spacing w:val="8"/>
                <w:kern w:val="0"/>
                <w:sz w:val="24"/>
                <w:szCs w:val="24"/>
                <w:lang w:val="en-US" w:eastAsia="zh-CN" w:bidi="ar-SA"/>
              </w:rPr>
            </w:pPr>
            <w:r>
              <w:rPr>
                <w:rFonts w:hint="eastAsia" w:ascii="仿宋" w:hAnsi="仿宋" w:eastAsia="仿宋" w:cs="仿宋"/>
                <w:snapToGrid w:val="0"/>
                <w:color w:val="000000"/>
                <w:spacing w:val="8"/>
                <w:kern w:val="0"/>
                <w:sz w:val="24"/>
                <w:szCs w:val="24"/>
                <w:lang w:val="en-US" w:eastAsia="zh-CN" w:bidi="ar-SA"/>
              </w:rPr>
              <w:t>11</w:t>
            </w:r>
          </w:p>
        </w:tc>
        <w:tc>
          <w:tcPr>
            <w:tcW w:w="7145" w:type="dxa"/>
            <w:shd w:val="clear" w:color="auto" w:fill="auto"/>
            <w:vAlign w:val="top"/>
          </w:tcPr>
          <w:p w14:paraId="673C7174">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z w:val="24"/>
                <w:szCs w:val="24"/>
              </w:rPr>
              <w:t>本项目为专门面向中小企业项目。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tc>
        <w:tc>
          <w:tcPr>
            <w:tcW w:w="1991" w:type="dxa"/>
            <w:shd w:val="clear" w:color="auto" w:fill="auto"/>
            <w:vAlign w:val="top"/>
          </w:tcPr>
          <w:p w14:paraId="39644A58">
            <w:pPr>
              <w:pStyle w:val="18"/>
              <w:keepNext w:val="0"/>
              <w:keepLines w:val="0"/>
              <w:pageBreakBefore w:val="0"/>
              <w:kinsoku/>
              <w:wordWrap/>
              <w:overflowPunct/>
              <w:topLinePunct w:val="0"/>
              <w:autoSpaceDE/>
              <w:autoSpaceDN/>
              <w:bidi w:val="0"/>
              <w:adjustRightInd/>
              <w:snapToGrid/>
              <w:spacing w:line="360" w:lineRule="auto"/>
              <w:ind w:right="47" w:rightChars="0"/>
              <w:jc w:val="both"/>
              <w:textAlignment w:val="auto"/>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en-US" w:bidi="ar-SA"/>
              </w:rPr>
              <w:t>投标文件中所附加盖公章证明资料</w:t>
            </w:r>
          </w:p>
        </w:tc>
      </w:tr>
      <w:tr w14:paraId="371E7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822" w:type="dxa"/>
            <w:shd w:val="clear" w:color="auto" w:fill="auto"/>
            <w:vAlign w:val="top"/>
          </w:tcPr>
          <w:p w14:paraId="00BEC307">
            <w:pPr>
              <w:pStyle w:val="2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7145" w:type="dxa"/>
            <w:shd w:val="clear" w:color="auto" w:fill="auto"/>
            <w:vAlign w:val="top"/>
          </w:tcPr>
          <w:p w14:paraId="5408E3FC">
            <w:pPr>
              <w:pStyle w:val="2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en-US"/>
              </w:rPr>
            </w:pPr>
            <w:r>
              <w:rPr>
                <w:rFonts w:hint="eastAsia" w:ascii="仿宋" w:hAnsi="仿宋" w:eastAsia="仿宋" w:cs="仿宋"/>
                <w:sz w:val="24"/>
                <w:szCs w:val="24"/>
                <w:lang w:val="en-US" w:eastAsia="en-US"/>
              </w:rPr>
              <w:t>法定代表人亲自参加投标的，无需提供该授权委托书，但须提供法定代表人证明书。</w:t>
            </w:r>
          </w:p>
        </w:tc>
        <w:tc>
          <w:tcPr>
            <w:tcW w:w="1991" w:type="dxa"/>
            <w:shd w:val="clear" w:color="auto" w:fill="auto"/>
            <w:vAlign w:val="top"/>
          </w:tcPr>
          <w:p w14:paraId="2A322077">
            <w:pPr>
              <w:pStyle w:val="2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en-US"/>
              </w:rPr>
            </w:pPr>
            <w:r>
              <w:rPr>
                <w:rFonts w:hint="eastAsia" w:ascii="仿宋" w:hAnsi="仿宋" w:eastAsia="仿宋" w:cs="仿宋"/>
                <w:sz w:val="24"/>
                <w:szCs w:val="24"/>
                <w:lang w:val="en-US" w:eastAsia="en-US"/>
              </w:rPr>
              <w:t>投标文件中所附加盖公章证明资料</w:t>
            </w:r>
          </w:p>
        </w:tc>
      </w:tr>
      <w:tr w14:paraId="0176E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822" w:type="dxa"/>
            <w:vAlign w:val="top"/>
          </w:tcPr>
          <w:p w14:paraId="4063F769">
            <w:pPr>
              <w:pStyle w:val="2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7145" w:type="dxa"/>
            <w:shd w:val="clear" w:color="auto" w:fill="auto"/>
            <w:vAlign w:val="top"/>
          </w:tcPr>
          <w:p w14:paraId="53C24CC0">
            <w:pPr>
              <w:pStyle w:val="2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en-US"/>
              </w:rPr>
            </w:pPr>
            <w:r>
              <w:rPr>
                <w:rFonts w:hint="eastAsia" w:ascii="仿宋" w:hAnsi="仿宋" w:eastAsia="仿宋" w:cs="仿宋"/>
                <w:sz w:val="24"/>
                <w:szCs w:val="24"/>
              </w:rPr>
              <w:t>本项目不接受联合体投标，单位负责人为同一人或者存在直接控股、管理关系的不同供应商，不得参加同一合同项下的政府采购活动。</w:t>
            </w:r>
          </w:p>
        </w:tc>
        <w:tc>
          <w:tcPr>
            <w:tcW w:w="1991" w:type="dxa"/>
            <w:shd w:val="clear" w:color="auto" w:fill="auto"/>
            <w:vAlign w:val="top"/>
          </w:tcPr>
          <w:p w14:paraId="2C4051F4">
            <w:pPr>
              <w:pStyle w:val="2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en-US"/>
              </w:rPr>
            </w:pPr>
            <w:r>
              <w:rPr>
                <w:rFonts w:hint="eastAsia" w:ascii="仿宋" w:hAnsi="仿宋" w:eastAsia="仿宋" w:cs="仿宋"/>
                <w:sz w:val="24"/>
                <w:szCs w:val="24"/>
                <w:lang w:val="en-US" w:eastAsia="en-US"/>
              </w:rPr>
              <w:t>投标文件中</w:t>
            </w:r>
            <w:r>
              <w:rPr>
                <w:rFonts w:hint="eastAsia" w:ascii="仿宋" w:hAnsi="仿宋" w:eastAsia="仿宋" w:cs="仿宋"/>
                <w:sz w:val="24"/>
                <w:szCs w:val="24"/>
                <w:lang w:val="en-US" w:eastAsia="zh-CN"/>
              </w:rPr>
              <w:t>提供</w:t>
            </w:r>
            <w:r>
              <w:rPr>
                <w:rFonts w:hint="eastAsia" w:ascii="仿宋" w:hAnsi="仿宋" w:eastAsia="仿宋" w:cs="仿宋"/>
                <w:sz w:val="24"/>
                <w:szCs w:val="24"/>
                <w:lang w:val="en-US" w:eastAsia="en-US"/>
              </w:rPr>
              <w:t>加盖公章</w:t>
            </w:r>
            <w:r>
              <w:rPr>
                <w:rFonts w:hint="eastAsia" w:ascii="仿宋" w:hAnsi="仿宋" w:eastAsia="仿宋" w:cs="仿宋"/>
                <w:sz w:val="24"/>
                <w:szCs w:val="24"/>
                <w:lang w:val="en-US" w:eastAsia="zh-CN"/>
              </w:rPr>
              <w:t>的承诺书</w:t>
            </w:r>
          </w:p>
        </w:tc>
      </w:tr>
      <w:tr w14:paraId="5CD12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822" w:type="dxa"/>
            <w:vAlign w:val="top"/>
          </w:tcPr>
          <w:p w14:paraId="4105BD22">
            <w:pPr>
              <w:pStyle w:val="2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7145" w:type="dxa"/>
            <w:shd w:val="clear" w:color="auto" w:fill="auto"/>
            <w:vAlign w:val="top"/>
          </w:tcPr>
          <w:p w14:paraId="4C075702">
            <w:pPr>
              <w:pStyle w:val="2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en-US"/>
              </w:rPr>
            </w:pPr>
            <w:r>
              <w:rPr>
                <w:rFonts w:hint="eastAsia" w:ascii="仿宋" w:hAnsi="仿宋" w:eastAsia="仿宋" w:cs="仿宋"/>
                <w:sz w:val="24"/>
                <w:szCs w:val="24"/>
                <w:lang w:val="en-US" w:eastAsia="en-US"/>
              </w:rPr>
              <w:t>以上为必备证明文件，不能全部提供的将拒绝其投标；电子投标文件附扫描件</w:t>
            </w:r>
            <w:bookmarkStart w:id="40" w:name="_GoBack"/>
            <w:bookmarkEnd w:id="40"/>
            <w:r>
              <w:rPr>
                <w:rFonts w:hint="eastAsia" w:ascii="仿宋" w:hAnsi="仿宋" w:eastAsia="仿宋" w:cs="仿宋"/>
                <w:sz w:val="24"/>
                <w:szCs w:val="24"/>
                <w:lang w:val="en-US" w:eastAsia="en-US"/>
              </w:rPr>
              <w:t>加电子签章。(若有与法律规定不一致的，须按现行法律法规提供相应证书或材料)。</w:t>
            </w:r>
          </w:p>
        </w:tc>
        <w:tc>
          <w:tcPr>
            <w:tcW w:w="1991" w:type="dxa"/>
            <w:shd w:val="clear" w:color="auto" w:fill="auto"/>
            <w:vAlign w:val="top"/>
          </w:tcPr>
          <w:p w14:paraId="416F85CF">
            <w:pPr>
              <w:pStyle w:val="2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en-US"/>
              </w:rPr>
            </w:pPr>
          </w:p>
        </w:tc>
      </w:tr>
    </w:tbl>
    <w:p w14:paraId="58E2C169">
      <w:pPr>
        <w:keepNext w:val="0"/>
        <w:keepLines w:val="0"/>
        <w:pageBreakBefore w:val="0"/>
        <w:kinsoku/>
        <w:wordWrap/>
        <w:overflowPunct/>
        <w:topLinePunct w:val="0"/>
        <w:autoSpaceDE/>
        <w:autoSpaceDN/>
        <w:bidi w:val="0"/>
        <w:adjustRightInd/>
        <w:snapToGrid/>
        <w:spacing w:line="360" w:lineRule="auto"/>
        <w:ind w:left="845"/>
        <w:textAlignment w:val="auto"/>
        <w:outlineLvl w:val="1"/>
        <w:rPr>
          <w:rFonts w:hint="eastAsia" w:ascii="仿宋" w:hAnsi="仿宋" w:eastAsia="仿宋" w:cs="仿宋"/>
          <w:b/>
          <w:bCs/>
          <w:spacing w:val="-5"/>
          <w:sz w:val="24"/>
          <w:szCs w:val="24"/>
          <w:lang w:val="en-US" w:eastAsia="zh-CN"/>
        </w:rPr>
      </w:pPr>
      <w:bookmarkStart w:id="26" w:name="_Toc29251"/>
    </w:p>
    <w:p w14:paraId="2FBF70B3">
      <w:pPr>
        <w:keepNext w:val="0"/>
        <w:keepLines w:val="0"/>
        <w:pageBreakBefore w:val="0"/>
        <w:kinsoku/>
        <w:wordWrap/>
        <w:overflowPunct/>
        <w:topLinePunct w:val="0"/>
        <w:autoSpaceDE/>
        <w:autoSpaceDN/>
        <w:bidi w:val="0"/>
        <w:adjustRightInd/>
        <w:snapToGrid/>
        <w:spacing w:line="360" w:lineRule="auto"/>
        <w:ind w:left="845"/>
        <w:textAlignment w:val="auto"/>
        <w:outlineLvl w:val="1"/>
        <w:rPr>
          <w:rFonts w:hint="eastAsia" w:ascii="仿宋" w:hAnsi="仿宋" w:eastAsia="仿宋" w:cs="仿宋"/>
          <w:b/>
          <w:bCs/>
          <w:spacing w:val="-5"/>
          <w:sz w:val="24"/>
          <w:szCs w:val="24"/>
          <w:lang w:val="en-US" w:eastAsia="zh-CN"/>
        </w:rPr>
      </w:pPr>
    </w:p>
    <w:p w14:paraId="627F31D4">
      <w:pPr>
        <w:keepNext w:val="0"/>
        <w:keepLines w:val="0"/>
        <w:pageBreakBefore w:val="0"/>
        <w:kinsoku/>
        <w:wordWrap/>
        <w:overflowPunct/>
        <w:topLinePunct w:val="0"/>
        <w:autoSpaceDE/>
        <w:autoSpaceDN/>
        <w:bidi w:val="0"/>
        <w:adjustRightInd/>
        <w:snapToGrid/>
        <w:spacing w:line="360" w:lineRule="auto"/>
        <w:ind w:left="845"/>
        <w:textAlignment w:val="auto"/>
        <w:outlineLvl w:val="1"/>
        <w:rPr>
          <w:rFonts w:hint="eastAsia" w:ascii="仿宋" w:hAnsi="仿宋" w:eastAsia="仿宋" w:cs="仿宋"/>
          <w:sz w:val="24"/>
          <w:szCs w:val="24"/>
        </w:rPr>
      </w:pPr>
      <w:r>
        <w:rPr>
          <w:rFonts w:hint="eastAsia" w:ascii="仿宋" w:hAnsi="仿宋" w:eastAsia="仿宋" w:cs="仿宋"/>
          <w:b/>
          <w:bCs/>
          <w:spacing w:val="-5"/>
          <w:sz w:val="24"/>
          <w:szCs w:val="24"/>
          <w:lang w:val="en-US" w:eastAsia="zh-CN"/>
        </w:rPr>
        <w:t>二、</w:t>
      </w:r>
      <w:r>
        <w:rPr>
          <w:rFonts w:hint="eastAsia" w:ascii="仿宋" w:hAnsi="仿宋" w:eastAsia="仿宋" w:cs="仿宋"/>
          <w:b/>
          <w:bCs/>
          <w:spacing w:val="-5"/>
          <w:sz w:val="24"/>
          <w:szCs w:val="24"/>
        </w:rPr>
        <w:t>符合性审查</w:t>
      </w:r>
      <w:bookmarkEnd w:id="26"/>
    </w:p>
    <w:tbl>
      <w:tblPr>
        <w:tblStyle w:val="19"/>
        <w:tblW w:w="9518" w:type="dxa"/>
        <w:tblInd w:w="-2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3374"/>
        <w:gridCol w:w="5386"/>
      </w:tblGrid>
      <w:tr w14:paraId="57552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58" w:type="dxa"/>
            <w:shd w:val="clear" w:color="auto" w:fill="CFCECE"/>
            <w:vAlign w:val="top"/>
          </w:tcPr>
          <w:p w14:paraId="502F6451">
            <w:pPr>
              <w:pStyle w:val="18"/>
              <w:keepNext w:val="0"/>
              <w:keepLines w:val="0"/>
              <w:pageBreakBefore w:val="0"/>
              <w:kinsoku/>
              <w:wordWrap/>
              <w:overflowPunct/>
              <w:topLinePunct w:val="0"/>
              <w:autoSpaceDE/>
              <w:autoSpaceDN/>
              <w:bidi w:val="0"/>
              <w:adjustRightInd/>
              <w:snapToGrid/>
              <w:spacing w:line="360" w:lineRule="auto"/>
              <w:ind w:left="143"/>
              <w:textAlignment w:val="auto"/>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3374" w:type="dxa"/>
            <w:shd w:val="clear" w:color="auto" w:fill="CFCECE"/>
            <w:vAlign w:val="top"/>
          </w:tcPr>
          <w:p w14:paraId="57569C73">
            <w:pPr>
              <w:pStyle w:val="18"/>
              <w:keepNext w:val="0"/>
              <w:keepLines w:val="0"/>
              <w:pageBreakBefore w:val="0"/>
              <w:kinsoku/>
              <w:wordWrap/>
              <w:overflowPunct/>
              <w:topLinePunct w:val="0"/>
              <w:autoSpaceDE/>
              <w:autoSpaceDN/>
              <w:bidi w:val="0"/>
              <w:adjustRightInd/>
              <w:snapToGrid/>
              <w:spacing w:line="360" w:lineRule="auto"/>
              <w:ind w:left="972"/>
              <w:textAlignment w:val="auto"/>
              <w:rPr>
                <w:rFonts w:hint="eastAsia" w:ascii="仿宋" w:hAnsi="仿宋" w:eastAsia="仿宋" w:cs="仿宋"/>
                <w:sz w:val="24"/>
                <w:szCs w:val="24"/>
              </w:rPr>
            </w:pPr>
            <w:r>
              <w:rPr>
                <w:rFonts w:hint="eastAsia" w:ascii="仿宋" w:hAnsi="仿宋" w:eastAsia="仿宋" w:cs="仿宋"/>
                <w:b/>
                <w:bCs/>
                <w:spacing w:val="-4"/>
                <w:sz w:val="24"/>
                <w:szCs w:val="24"/>
              </w:rPr>
              <w:t>符合性审查项</w:t>
            </w:r>
          </w:p>
        </w:tc>
        <w:tc>
          <w:tcPr>
            <w:tcW w:w="5386" w:type="dxa"/>
            <w:shd w:val="clear" w:color="auto" w:fill="CFCECE"/>
            <w:vAlign w:val="top"/>
          </w:tcPr>
          <w:p w14:paraId="65F9CF00">
            <w:pPr>
              <w:pStyle w:val="18"/>
              <w:keepNext w:val="0"/>
              <w:keepLines w:val="0"/>
              <w:pageBreakBefore w:val="0"/>
              <w:kinsoku/>
              <w:wordWrap/>
              <w:overflowPunct/>
              <w:topLinePunct w:val="0"/>
              <w:autoSpaceDE/>
              <w:autoSpaceDN/>
              <w:bidi w:val="0"/>
              <w:adjustRightInd/>
              <w:snapToGrid/>
              <w:spacing w:line="360" w:lineRule="auto"/>
              <w:ind w:left="2216"/>
              <w:textAlignment w:val="auto"/>
              <w:rPr>
                <w:rFonts w:hint="eastAsia" w:ascii="仿宋" w:hAnsi="仿宋" w:eastAsia="仿宋" w:cs="仿宋"/>
                <w:sz w:val="24"/>
                <w:szCs w:val="24"/>
              </w:rPr>
            </w:pPr>
            <w:r>
              <w:rPr>
                <w:rFonts w:hint="eastAsia" w:ascii="仿宋" w:hAnsi="仿宋" w:eastAsia="仿宋" w:cs="仿宋"/>
                <w:b/>
                <w:bCs/>
                <w:spacing w:val="-5"/>
                <w:sz w:val="24"/>
                <w:szCs w:val="24"/>
              </w:rPr>
              <w:t>通过条件</w:t>
            </w:r>
          </w:p>
        </w:tc>
      </w:tr>
      <w:tr w14:paraId="31C9B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58" w:type="dxa"/>
            <w:vAlign w:val="top"/>
          </w:tcPr>
          <w:p w14:paraId="66ADC1ED">
            <w:pPr>
              <w:pStyle w:val="18"/>
              <w:keepNext w:val="0"/>
              <w:keepLines w:val="0"/>
              <w:pageBreakBefore w:val="0"/>
              <w:kinsoku/>
              <w:wordWrap/>
              <w:overflowPunct/>
              <w:topLinePunct w:val="0"/>
              <w:autoSpaceDE/>
              <w:autoSpaceDN/>
              <w:bidi w:val="0"/>
              <w:adjustRightInd/>
              <w:snapToGrid/>
              <w:spacing w:line="360" w:lineRule="auto"/>
              <w:ind w:left="344"/>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374" w:type="dxa"/>
            <w:vAlign w:val="top"/>
          </w:tcPr>
          <w:p w14:paraId="3AE29E8D">
            <w:pPr>
              <w:pStyle w:val="18"/>
              <w:keepNext w:val="0"/>
              <w:keepLines w:val="0"/>
              <w:pageBreakBefore w:val="0"/>
              <w:kinsoku/>
              <w:wordWrap/>
              <w:overflowPunct/>
              <w:topLinePunct w:val="0"/>
              <w:autoSpaceDE/>
              <w:autoSpaceDN/>
              <w:bidi w:val="0"/>
              <w:adjustRightInd/>
              <w:snapToGrid/>
              <w:spacing w:line="360" w:lineRule="auto"/>
              <w:ind w:left="141"/>
              <w:textAlignment w:val="auto"/>
              <w:rPr>
                <w:rFonts w:hint="eastAsia" w:ascii="仿宋" w:hAnsi="仿宋" w:eastAsia="仿宋" w:cs="仿宋"/>
                <w:sz w:val="24"/>
                <w:szCs w:val="24"/>
              </w:rPr>
            </w:pPr>
            <w:r>
              <w:rPr>
                <w:rFonts w:hint="eastAsia" w:ascii="仿宋" w:hAnsi="仿宋" w:eastAsia="仿宋" w:cs="仿宋"/>
                <w:spacing w:val="-4"/>
                <w:sz w:val="24"/>
                <w:szCs w:val="24"/>
              </w:rPr>
              <w:t>电子投标文件签字盖章要求</w:t>
            </w:r>
          </w:p>
        </w:tc>
        <w:tc>
          <w:tcPr>
            <w:tcW w:w="5386" w:type="dxa"/>
            <w:vAlign w:val="top"/>
          </w:tcPr>
          <w:p w14:paraId="06BD4C49">
            <w:pPr>
              <w:pStyle w:val="18"/>
              <w:keepNext w:val="0"/>
              <w:keepLines w:val="0"/>
              <w:pageBreakBefore w:val="0"/>
              <w:kinsoku/>
              <w:wordWrap/>
              <w:overflowPunct/>
              <w:topLinePunct w:val="0"/>
              <w:autoSpaceDE/>
              <w:autoSpaceDN/>
              <w:bidi w:val="0"/>
              <w:adjustRightInd/>
              <w:snapToGrid/>
              <w:spacing w:line="360" w:lineRule="auto"/>
              <w:ind w:left="117"/>
              <w:textAlignment w:val="auto"/>
              <w:rPr>
                <w:rFonts w:hint="eastAsia" w:ascii="仿宋" w:hAnsi="仿宋" w:eastAsia="仿宋" w:cs="仿宋"/>
                <w:sz w:val="24"/>
                <w:szCs w:val="24"/>
              </w:rPr>
            </w:pPr>
            <w:r>
              <w:rPr>
                <w:rFonts w:hint="eastAsia" w:ascii="仿宋" w:hAnsi="仿宋" w:eastAsia="仿宋" w:cs="仿宋"/>
                <w:spacing w:val="-2"/>
                <w:sz w:val="24"/>
                <w:szCs w:val="24"/>
              </w:rPr>
              <w:t>均符合招标文件要求。</w:t>
            </w:r>
          </w:p>
        </w:tc>
      </w:tr>
      <w:tr w14:paraId="2552C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58" w:type="dxa"/>
            <w:vAlign w:val="top"/>
          </w:tcPr>
          <w:p w14:paraId="5488972C">
            <w:pPr>
              <w:pStyle w:val="18"/>
              <w:keepNext w:val="0"/>
              <w:keepLines w:val="0"/>
              <w:pageBreakBefore w:val="0"/>
              <w:kinsoku/>
              <w:wordWrap/>
              <w:overflowPunct/>
              <w:topLinePunct w:val="0"/>
              <w:autoSpaceDE/>
              <w:autoSpaceDN/>
              <w:bidi w:val="0"/>
              <w:adjustRightInd/>
              <w:snapToGrid/>
              <w:spacing w:line="360" w:lineRule="auto"/>
              <w:ind w:left="329"/>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3374" w:type="dxa"/>
            <w:vAlign w:val="top"/>
          </w:tcPr>
          <w:p w14:paraId="61CDF915">
            <w:pPr>
              <w:pStyle w:val="18"/>
              <w:keepNext w:val="0"/>
              <w:keepLines w:val="0"/>
              <w:pageBreakBefore w:val="0"/>
              <w:kinsoku/>
              <w:wordWrap/>
              <w:overflowPunct/>
              <w:topLinePunct w:val="0"/>
              <w:autoSpaceDE/>
              <w:autoSpaceDN/>
              <w:bidi w:val="0"/>
              <w:adjustRightInd/>
              <w:snapToGrid/>
              <w:spacing w:line="360" w:lineRule="auto"/>
              <w:ind w:left="114" w:right="23" w:firstLine="1"/>
              <w:textAlignment w:val="auto"/>
              <w:rPr>
                <w:rFonts w:hint="eastAsia" w:ascii="仿宋" w:hAnsi="仿宋" w:eastAsia="仿宋" w:cs="仿宋"/>
                <w:sz w:val="24"/>
                <w:szCs w:val="24"/>
              </w:rPr>
            </w:pPr>
            <w:r>
              <w:rPr>
                <w:rFonts w:hint="eastAsia" w:ascii="仿宋" w:hAnsi="仿宋" w:eastAsia="仿宋" w:cs="仿宋"/>
                <w:spacing w:val="-10"/>
                <w:sz w:val="24"/>
                <w:szCs w:val="24"/>
              </w:rPr>
              <w:t>投标文件项目名称、项目编号、</w:t>
            </w:r>
            <w:r>
              <w:rPr>
                <w:rFonts w:hint="eastAsia" w:ascii="仿宋" w:hAnsi="仿宋" w:eastAsia="仿宋" w:cs="仿宋"/>
                <w:spacing w:val="-1"/>
                <w:sz w:val="24"/>
                <w:szCs w:val="24"/>
              </w:rPr>
              <w:t>标段（未分标段的除外）</w:t>
            </w:r>
          </w:p>
        </w:tc>
        <w:tc>
          <w:tcPr>
            <w:tcW w:w="5386" w:type="dxa"/>
            <w:vAlign w:val="top"/>
          </w:tcPr>
          <w:p w14:paraId="497A090C">
            <w:pPr>
              <w:pStyle w:val="18"/>
              <w:keepNext w:val="0"/>
              <w:keepLines w:val="0"/>
              <w:pageBreakBefore w:val="0"/>
              <w:kinsoku/>
              <w:wordWrap/>
              <w:overflowPunct/>
              <w:topLinePunct w:val="0"/>
              <w:autoSpaceDE/>
              <w:autoSpaceDN/>
              <w:bidi w:val="0"/>
              <w:adjustRightInd/>
              <w:snapToGrid/>
              <w:spacing w:line="360" w:lineRule="auto"/>
              <w:ind w:left="117" w:right="107" w:firstLine="1"/>
              <w:textAlignment w:val="auto"/>
              <w:rPr>
                <w:rFonts w:hint="eastAsia" w:ascii="仿宋" w:hAnsi="仿宋" w:eastAsia="仿宋" w:cs="仿宋"/>
                <w:sz w:val="24"/>
                <w:szCs w:val="24"/>
              </w:rPr>
            </w:pPr>
            <w:r>
              <w:rPr>
                <w:rFonts w:hint="eastAsia" w:ascii="仿宋" w:hAnsi="仿宋" w:eastAsia="仿宋" w:cs="仿宋"/>
                <w:spacing w:val="-6"/>
                <w:sz w:val="24"/>
                <w:szCs w:val="24"/>
              </w:rPr>
              <w:t>投标文件中（含封皮）的项目名称、项目编号、标</w:t>
            </w:r>
            <w:r>
              <w:rPr>
                <w:rFonts w:hint="eastAsia" w:ascii="仿宋" w:hAnsi="仿宋" w:eastAsia="仿宋" w:cs="仿宋"/>
                <w:spacing w:val="-1"/>
                <w:sz w:val="24"/>
                <w:szCs w:val="24"/>
              </w:rPr>
              <w:t>段与本项目完全一致，且无遗漏。</w:t>
            </w:r>
          </w:p>
        </w:tc>
      </w:tr>
      <w:tr w14:paraId="1F6D1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1" w:hRule="atLeast"/>
        </w:trPr>
        <w:tc>
          <w:tcPr>
            <w:tcW w:w="758" w:type="dxa"/>
            <w:vAlign w:val="top"/>
          </w:tcPr>
          <w:p w14:paraId="632084AC">
            <w:pPr>
              <w:pStyle w:val="18"/>
              <w:keepNext w:val="0"/>
              <w:keepLines w:val="0"/>
              <w:pageBreakBefore w:val="0"/>
              <w:kinsoku/>
              <w:wordWrap/>
              <w:overflowPunct/>
              <w:topLinePunct w:val="0"/>
              <w:autoSpaceDE/>
              <w:autoSpaceDN/>
              <w:bidi w:val="0"/>
              <w:adjustRightInd/>
              <w:snapToGrid/>
              <w:spacing w:line="360" w:lineRule="auto"/>
              <w:ind w:left="331"/>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3374" w:type="dxa"/>
            <w:vAlign w:val="top"/>
          </w:tcPr>
          <w:p w14:paraId="3A951602">
            <w:pPr>
              <w:pStyle w:val="18"/>
              <w:keepNext w:val="0"/>
              <w:keepLines w:val="0"/>
              <w:pageBreakBefore w:val="0"/>
              <w:kinsoku/>
              <w:wordWrap/>
              <w:overflowPunct/>
              <w:topLinePunct w:val="0"/>
              <w:autoSpaceDE/>
              <w:autoSpaceDN/>
              <w:bidi w:val="0"/>
              <w:adjustRightInd/>
              <w:snapToGrid/>
              <w:spacing w:line="360" w:lineRule="auto"/>
              <w:ind w:left="116"/>
              <w:textAlignment w:val="auto"/>
              <w:rPr>
                <w:rFonts w:hint="eastAsia" w:ascii="仿宋" w:hAnsi="仿宋" w:eastAsia="仿宋" w:cs="仿宋"/>
                <w:sz w:val="24"/>
                <w:szCs w:val="24"/>
              </w:rPr>
            </w:pPr>
            <w:r>
              <w:rPr>
                <w:rFonts w:hint="eastAsia" w:ascii="仿宋" w:hAnsi="仿宋" w:eastAsia="仿宋" w:cs="仿宋"/>
                <w:spacing w:val="-3"/>
                <w:sz w:val="24"/>
                <w:szCs w:val="24"/>
              </w:rPr>
              <w:t>投标文件组成</w:t>
            </w:r>
          </w:p>
        </w:tc>
        <w:tc>
          <w:tcPr>
            <w:tcW w:w="5386" w:type="dxa"/>
            <w:vAlign w:val="top"/>
          </w:tcPr>
          <w:p w14:paraId="62B78DA5">
            <w:pPr>
              <w:pStyle w:val="18"/>
              <w:keepNext w:val="0"/>
              <w:keepLines w:val="0"/>
              <w:pageBreakBefore w:val="0"/>
              <w:kinsoku/>
              <w:wordWrap/>
              <w:overflowPunct/>
              <w:topLinePunct w:val="0"/>
              <w:autoSpaceDE/>
              <w:autoSpaceDN/>
              <w:bidi w:val="0"/>
              <w:adjustRightInd/>
              <w:snapToGrid/>
              <w:spacing w:line="360" w:lineRule="auto"/>
              <w:ind w:left="119"/>
              <w:textAlignment w:val="auto"/>
              <w:rPr>
                <w:rFonts w:hint="eastAsia" w:ascii="仿宋" w:hAnsi="仿宋" w:eastAsia="仿宋" w:cs="仿宋"/>
                <w:sz w:val="24"/>
                <w:szCs w:val="24"/>
              </w:rPr>
            </w:pPr>
            <w:r>
              <w:rPr>
                <w:rFonts w:hint="eastAsia" w:ascii="仿宋" w:hAnsi="仿宋" w:eastAsia="仿宋" w:cs="仿宋"/>
                <w:spacing w:val="-2"/>
                <w:sz w:val="24"/>
                <w:szCs w:val="24"/>
              </w:rPr>
              <w:t>投标文件应包含以下内容：</w:t>
            </w:r>
          </w:p>
          <w:p w14:paraId="1D37F25A">
            <w:pPr>
              <w:pStyle w:val="18"/>
              <w:keepNext w:val="0"/>
              <w:keepLines w:val="0"/>
              <w:pageBreakBefore w:val="0"/>
              <w:kinsoku/>
              <w:wordWrap/>
              <w:overflowPunct/>
              <w:topLinePunct w:val="0"/>
              <w:autoSpaceDE/>
              <w:autoSpaceDN/>
              <w:bidi w:val="0"/>
              <w:adjustRightInd/>
              <w:snapToGrid/>
              <w:spacing w:line="360" w:lineRule="auto"/>
              <w:ind w:left="127"/>
              <w:textAlignment w:val="auto"/>
              <w:rPr>
                <w:rFonts w:hint="eastAsia" w:ascii="仿宋" w:hAnsi="仿宋" w:eastAsia="仿宋" w:cs="仿宋"/>
                <w:sz w:val="24"/>
                <w:szCs w:val="24"/>
              </w:rPr>
            </w:pPr>
            <w:r>
              <w:rPr>
                <w:rFonts w:hint="eastAsia" w:ascii="仿宋" w:hAnsi="仿宋" w:eastAsia="仿宋" w:cs="仿宋"/>
                <w:spacing w:val="-3"/>
                <w:sz w:val="24"/>
                <w:szCs w:val="24"/>
              </w:rPr>
              <w:t>（1）投标函；</w:t>
            </w:r>
          </w:p>
          <w:p w14:paraId="57019A45">
            <w:pPr>
              <w:pStyle w:val="18"/>
              <w:keepNext w:val="0"/>
              <w:keepLines w:val="0"/>
              <w:pageBreakBefore w:val="0"/>
              <w:kinsoku/>
              <w:wordWrap/>
              <w:overflowPunct/>
              <w:topLinePunct w:val="0"/>
              <w:autoSpaceDE/>
              <w:autoSpaceDN/>
              <w:bidi w:val="0"/>
              <w:adjustRightInd/>
              <w:snapToGrid/>
              <w:spacing w:line="360" w:lineRule="auto"/>
              <w:ind w:left="116" w:right="107" w:firstLine="11"/>
              <w:textAlignment w:val="auto"/>
              <w:rPr>
                <w:rFonts w:hint="eastAsia" w:ascii="仿宋" w:hAnsi="仿宋" w:eastAsia="仿宋" w:cs="仿宋"/>
                <w:sz w:val="24"/>
                <w:szCs w:val="24"/>
              </w:rPr>
            </w:pPr>
            <w:r>
              <w:rPr>
                <w:rFonts w:hint="eastAsia" w:ascii="仿宋" w:hAnsi="仿宋" w:eastAsia="仿宋" w:cs="仿宋"/>
                <w:spacing w:val="-1"/>
                <w:sz w:val="24"/>
                <w:szCs w:val="24"/>
              </w:rPr>
              <w:t>（2）开标一览表、分项报价表《投标文件构成及格式》未作要求的除外</w:t>
            </w:r>
            <w:r>
              <w:rPr>
                <w:rFonts w:hint="eastAsia" w:ascii="仿宋" w:hAnsi="仿宋" w:eastAsia="仿宋" w:cs="仿宋"/>
                <w:sz w:val="24"/>
                <w:szCs w:val="24"/>
              </w:rPr>
              <w:t>）；</w:t>
            </w:r>
          </w:p>
          <w:p w14:paraId="0B5A7E1F">
            <w:pPr>
              <w:pStyle w:val="18"/>
              <w:keepNext w:val="0"/>
              <w:keepLines w:val="0"/>
              <w:pageBreakBefore w:val="0"/>
              <w:kinsoku/>
              <w:wordWrap/>
              <w:overflowPunct/>
              <w:topLinePunct w:val="0"/>
              <w:autoSpaceDE/>
              <w:autoSpaceDN/>
              <w:bidi w:val="0"/>
              <w:adjustRightInd/>
              <w:snapToGrid/>
              <w:spacing w:line="360" w:lineRule="auto"/>
              <w:ind w:left="127"/>
              <w:textAlignment w:val="auto"/>
              <w:rPr>
                <w:rFonts w:hint="eastAsia" w:ascii="仿宋" w:hAnsi="仿宋" w:eastAsia="仿宋" w:cs="仿宋"/>
                <w:sz w:val="24"/>
                <w:szCs w:val="24"/>
              </w:rPr>
            </w:pPr>
            <w:r>
              <w:rPr>
                <w:rFonts w:hint="eastAsia" w:ascii="仿宋" w:hAnsi="仿宋" w:eastAsia="仿宋" w:cs="仿宋"/>
                <w:spacing w:val="-3"/>
                <w:sz w:val="24"/>
                <w:szCs w:val="24"/>
              </w:rPr>
              <w:t>（3）资格证明文件；</w:t>
            </w:r>
          </w:p>
          <w:p w14:paraId="32268935">
            <w:pPr>
              <w:pStyle w:val="18"/>
              <w:keepNext w:val="0"/>
              <w:keepLines w:val="0"/>
              <w:pageBreakBefore w:val="0"/>
              <w:kinsoku/>
              <w:wordWrap/>
              <w:overflowPunct/>
              <w:topLinePunct w:val="0"/>
              <w:autoSpaceDE/>
              <w:autoSpaceDN/>
              <w:bidi w:val="0"/>
              <w:adjustRightInd/>
              <w:snapToGrid/>
              <w:spacing w:line="360" w:lineRule="auto"/>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（4）投标人基本信息及其概况；</w:t>
            </w:r>
          </w:p>
          <w:p w14:paraId="3AC29FD0">
            <w:pPr>
              <w:pStyle w:val="18"/>
              <w:keepNext w:val="0"/>
              <w:keepLines w:val="0"/>
              <w:pageBreakBefore w:val="0"/>
              <w:kinsoku/>
              <w:wordWrap/>
              <w:overflowPunct/>
              <w:topLinePunct w:val="0"/>
              <w:autoSpaceDE/>
              <w:autoSpaceDN/>
              <w:bidi w:val="0"/>
              <w:adjustRightInd/>
              <w:snapToGrid/>
              <w:spacing w:line="360" w:lineRule="auto"/>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（5）投标人参加政府采购活动承诺书；</w:t>
            </w:r>
          </w:p>
          <w:p w14:paraId="48A556E3">
            <w:pPr>
              <w:pStyle w:val="18"/>
              <w:keepNext w:val="0"/>
              <w:keepLines w:val="0"/>
              <w:pageBreakBefore w:val="0"/>
              <w:kinsoku/>
              <w:wordWrap/>
              <w:overflowPunct/>
              <w:topLinePunct w:val="0"/>
              <w:autoSpaceDE/>
              <w:autoSpaceDN/>
              <w:bidi w:val="0"/>
              <w:adjustRightInd/>
              <w:snapToGrid/>
              <w:spacing w:line="360" w:lineRule="auto"/>
              <w:ind w:left="127"/>
              <w:textAlignment w:val="auto"/>
              <w:rPr>
                <w:rFonts w:hint="eastAsia" w:ascii="仿宋" w:hAnsi="仿宋" w:eastAsia="仿宋" w:cs="仿宋"/>
                <w:sz w:val="24"/>
                <w:szCs w:val="24"/>
              </w:rPr>
            </w:pPr>
            <w:r>
              <w:rPr>
                <w:rFonts w:hint="eastAsia" w:ascii="仿宋" w:hAnsi="仿宋" w:eastAsia="仿宋" w:cs="仿宋"/>
                <w:spacing w:val="-3"/>
                <w:sz w:val="24"/>
                <w:szCs w:val="24"/>
              </w:rPr>
              <w:t>（6）投标响应方案。</w:t>
            </w:r>
          </w:p>
        </w:tc>
      </w:tr>
      <w:tr w14:paraId="668C1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58" w:type="dxa"/>
            <w:vAlign w:val="top"/>
          </w:tcPr>
          <w:p w14:paraId="04105745">
            <w:pPr>
              <w:pStyle w:val="18"/>
              <w:keepNext w:val="0"/>
              <w:keepLines w:val="0"/>
              <w:pageBreakBefore w:val="0"/>
              <w:kinsoku/>
              <w:wordWrap/>
              <w:overflowPunct/>
              <w:topLinePunct w:val="0"/>
              <w:autoSpaceDE/>
              <w:autoSpaceDN/>
              <w:bidi w:val="0"/>
              <w:adjustRightInd/>
              <w:snapToGrid/>
              <w:spacing w:line="360" w:lineRule="auto"/>
              <w:ind w:left="325"/>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3374" w:type="dxa"/>
            <w:vAlign w:val="top"/>
          </w:tcPr>
          <w:p w14:paraId="6FAEF460">
            <w:pPr>
              <w:pStyle w:val="18"/>
              <w:keepNext w:val="0"/>
              <w:keepLines w:val="0"/>
              <w:pageBreakBefore w:val="0"/>
              <w:kinsoku/>
              <w:wordWrap/>
              <w:overflowPunct/>
              <w:topLinePunct w:val="0"/>
              <w:autoSpaceDE/>
              <w:autoSpaceDN/>
              <w:bidi w:val="0"/>
              <w:adjustRightInd/>
              <w:snapToGrid/>
              <w:spacing w:line="360" w:lineRule="auto"/>
              <w:ind w:left="116"/>
              <w:textAlignment w:val="auto"/>
              <w:rPr>
                <w:rFonts w:hint="eastAsia" w:ascii="仿宋" w:hAnsi="仿宋" w:eastAsia="仿宋" w:cs="仿宋"/>
                <w:sz w:val="24"/>
                <w:szCs w:val="24"/>
              </w:rPr>
            </w:pPr>
            <w:r>
              <w:rPr>
                <w:rFonts w:hint="eastAsia" w:ascii="仿宋" w:hAnsi="仿宋" w:eastAsia="仿宋" w:cs="仿宋"/>
                <w:spacing w:val="-2"/>
                <w:sz w:val="24"/>
                <w:szCs w:val="24"/>
              </w:rPr>
              <w:t>投标文件的签署、盖章</w:t>
            </w:r>
          </w:p>
        </w:tc>
        <w:tc>
          <w:tcPr>
            <w:tcW w:w="5386" w:type="dxa"/>
            <w:vAlign w:val="top"/>
          </w:tcPr>
          <w:p w14:paraId="68233D21">
            <w:pPr>
              <w:pStyle w:val="18"/>
              <w:keepNext w:val="0"/>
              <w:keepLines w:val="0"/>
              <w:pageBreakBefore w:val="0"/>
              <w:kinsoku/>
              <w:wordWrap/>
              <w:overflowPunct/>
              <w:topLinePunct w:val="0"/>
              <w:autoSpaceDE/>
              <w:autoSpaceDN/>
              <w:bidi w:val="0"/>
              <w:adjustRightInd/>
              <w:snapToGrid/>
              <w:spacing w:line="360" w:lineRule="auto"/>
              <w:ind w:left="116"/>
              <w:textAlignment w:val="auto"/>
              <w:rPr>
                <w:rFonts w:hint="eastAsia" w:ascii="仿宋" w:hAnsi="仿宋" w:eastAsia="仿宋" w:cs="仿宋"/>
                <w:sz w:val="24"/>
                <w:szCs w:val="24"/>
              </w:rPr>
            </w:pPr>
            <w:r>
              <w:rPr>
                <w:rFonts w:hint="eastAsia" w:ascii="仿宋" w:hAnsi="仿宋" w:eastAsia="仿宋" w:cs="仿宋"/>
                <w:spacing w:val="-1"/>
                <w:sz w:val="24"/>
                <w:szCs w:val="24"/>
              </w:rPr>
              <w:t>签署、盖章均符合招标文件要求，且无遗漏。</w:t>
            </w:r>
          </w:p>
        </w:tc>
      </w:tr>
      <w:tr w14:paraId="013D8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58" w:type="dxa"/>
            <w:vAlign w:val="top"/>
          </w:tcPr>
          <w:p w14:paraId="53666B78">
            <w:pPr>
              <w:pStyle w:val="18"/>
              <w:keepNext w:val="0"/>
              <w:keepLines w:val="0"/>
              <w:pageBreakBefore w:val="0"/>
              <w:kinsoku/>
              <w:wordWrap/>
              <w:overflowPunct/>
              <w:topLinePunct w:val="0"/>
              <w:autoSpaceDE/>
              <w:autoSpaceDN/>
              <w:bidi w:val="0"/>
              <w:adjustRightInd/>
              <w:snapToGrid/>
              <w:spacing w:line="360" w:lineRule="auto"/>
              <w:ind w:left="331"/>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3374" w:type="dxa"/>
            <w:vAlign w:val="top"/>
          </w:tcPr>
          <w:p w14:paraId="286084C1">
            <w:pPr>
              <w:pStyle w:val="18"/>
              <w:keepNext w:val="0"/>
              <w:keepLines w:val="0"/>
              <w:pageBreakBefore w:val="0"/>
              <w:kinsoku/>
              <w:wordWrap/>
              <w:overflowPunct/>
              <w:topLinePunct w:val="0"/>
              <w:autoSpaceDE/>
              <w:autoSpaceDN/>
              <w:bidi w:val="0"/>
              <w:adjustRightInd/>
              <w:snapToGrid/>
              <w:spacing w:line="360" w:lineRule="auto"/>
              <w:ind w:left="116"/>
              <w:textAlignment w:val="auto"/>
              <w:rPr>
                <w:rFonts w:hint="eastAsia" w:ascii="仿宋" w:hAnsi="仿宋" w:eastAsia="仿宋" w:cs="仿宋"/>
                <w:sz w:val="24"/>
                <w:szCs w:val="24"/>
              </w:rPr>
            </w:pPr>
            <w:r>
              <w:rPr>
                <w:rFonts w:hint="eastAsia" w:ascii="仿宋" w:hAnsi="仿宋" w:eastAsia="仿宋" w:cs="仿宋"/>
                <w:spacing w:val="-2"/>
                <w:sz w:val="24"/>
                <w:szCs w:val="24"/>
              </w:rPr>
              <w:t>投标文件的语言及计量单位</w:t>
            </w:r>
          </w:p>
        </w:tc>
        <w:tc>
          <w:tcPr>
            <w:tcW w:w="5386" w:type="dxa"/>
            <w:vAlign w:val="top"/>
          </w:tcPr>
          <w:p w14:paraId="53488F62">
            <w:pPr>
              <w:pStyle w:val="18"/>
              <w:keepNext w:val="0"/>
              <w:keepLines w:val="0"/>
              <w:pageBreakBefore w:val="0"/>
              <w:kinsoku/>
              <w:wordWrap/>
              <w:overflowPunct/>
              <w:topLinePunct w:val="0"/>
              <w:autoSpaceDE/>
              <w:autoSpaceDN/>
              <w:bidi w:val="0"/>
              <w:adjustRightInd/>
              <w:snapToGrid/>
              <w:spacing w:line="360" w:lineRule="auto"/>
              <w:ind w:left="117"/>
              <w:textAlignment w:val="auto"/>
              <w:rPr>
                <w:rFonts w:hint="eastAsia" w:ascii="仿宋" w:hAnsi="仿宋" w:eastAsia="仿宋" w:cs="仿宋"/>
                <w:sz w:val="24"/>
                <w:szCs w:val="24"/>
              </w:rPr>
            </w:pPr>
            <w:r>
              <w:rPr>
                <w:rFonts w:hint="eastAsia" w:ascii="仿宋" w:hAnsi="仿宋" w:eastAsia="仿宋" w:cs="仿宋"/>
                <w:spacing w:val="-2"/>
                <w:sz w:val="24"/>
                <w:szCs w:val="24"/>
              </w:rPr>
              <w:t>均符合招标文件要求。</w:t>
            </w:r>
          </w:p>
        </w:tc>
      </w:tr>
      <w:tr w14:paraId="324A2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58" w:type="dxa"/>
            <w:vAlign w:val="top"/>
          </w:tcPr>
          <w:p w14:paraId="1E52BBEF">
            <w:pPr>
              <w:pStyle w:val="18"/>
              <w:keepNext w:val="0"/>
              <w:keepLines w:val="0"/>
              <w:pageBreakBefore w:val="0"/>
              <w:kinsoku/>
              <w:wordWrap/>
              <w:overflowPunct/>
              <w:topLinePunct w:val="0"/>
              <w:autoSpaceDE/>
              <w:autoSpaceDN/>
              <w:bidi w:val="0"/>
              <w:adjustRightInd/>
              <w:snapToGrid/>
              <w:spacing w:line="360" w:lineRule="auto"/>
              <w:ind w:left="328"/>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3374" w:type="dxa"/>
            <w:vAlign w:val="top"/>
          </w:tcPr>
          <w:p w14:paraId="0E1217DE">
            <w:pPr>
              <w:pStyle w:val="18"/>
              <w:keepNext w:val="0"/>
              <w:keepLines w:val="0"/>
              <w:pageBreakBefore w:val="0"/>
              <w:kinsoku/>
              <w:wordWrap/>
              <w:overflowPunct/>
              <w:topLinePunct w:val="0"/>
              <w:autoSpaceDE/>
              <w:autoSpaceDN/>
              <w:bidi w:val="0"/>
              <w:adjustRightInd/>
              <w:snapToGrid/>
              <w:spacing w:line="360" w:lineRule="auto"/>
              <w:ind w:left="116"/>
              <w:textAlignment w:val="auto"/>
              <w:rPr>
                <w:rFonts w:hint="eastAsia" w:ascii="仿宋" w:hAnsi="仿宋" w:eastAsia="仿宋" w:cs="仿宋"/>
                <w:sz w:val="24"/>
                <w:szCs w:val="24"/>
              </w:rPr>
            </w:pPr>
            <w:r>
              <w:rPr>
                <w:rFonts w:hint="eastAsia" w:ascii="仿宋" w:hAnsi="仿宋" w:eastAsia="仿宋" w:cs="仿宋"/>
                <w:spacing w:val="-3"/>
                <w:sz w:val="24"/>
                <w:szCs w:val="24"/>
              </w:rPr>
              <w:t>投标有效期</w:t>
            </w:r>
          </w:p>
        </w:tc>
        <w:tc>
          <w:tcPr>
            <w:tcW w:w="5386" w:type="dxa"/>
            <w:vAlign w:val="top"/>
          </w:tcPr>
          <w:p w14:paraId="415025A4">
            <w:pPr>
              <w:pStyle w:val="18"/>
              <w:keepNext w:val="0"/>
              <w:keepLines w:val="0"/>
              <w:pageBreakBefore w:val="0"/>
              <w:kinsoku/>
              <w:wordWrap/>
              <w:overflowPunct/>
              <w:topLinePunct w:val="0"/>
              <w:autoSpaceDE/>
              <w:autoSpaceDN/>
              <w:bidi w:val="0"/>
              <w:adjustRightInd/>
              <w:snapToGrid/>
              <w:spacing w:line="360" w:lineRule="auto"/>
              <w:ind w:left="118"/>
              <w:textAlignment w:val="auto"/>
              <w:rPr>
                <w:rFonts w:hint="eastAsia" w:ascii="仿宋" w:hAnsi="仿宋" w:eastAsia="仿宋" w:cs="仿宋"/>
                <w:sz w:val="24"/>
                <w:szCs w:val="24"/>
              </w:rPr>
            </w:pPr>
            <w:r>
              <w:rPr>
                <w:rFonts w:hint="eastAsia" w:ascii="仿宋" w:hAnsi="仿宋" w:eastAsia="仿宋" w:cs="仿宋"/>
                <w:spacing w:val="-2"/>
                <w:sz w:val="24"/>
                <w:szCs w:val="24"/>
              </w:rPr>
              <w:t>符合招标文件的要求。</w:t>
            </w:r>
          </w:p>
        </w:tc>
      </w:tr>
      <w:tr w14:paraId="5E1CD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758" w:type="dxa"/>
            <w:vAlign w:val="top"/>
          </w:tcPr>
          <w:p w14:paraId="11D2F33F">
            <w:pPr>
              <w:pStyle w:val="18"/>
              <w:keepNext w:val="0"/>
              <w:keepLines w:val="0"/>
              <w:pageBreakBefore w:val="0"/>
              <w:kinsoku/>
              <w:wordWrap/>
              <w:overflowPunct/>
              <w:topLinePunct w:val="0"/>
              <w:autoSpaceDE/>
              <w:autoSpaceDN/>
              <w:bidi w:val="0"/>
              <w:adjustRightInd/>
              <w:snapToGrid/>
              <w:spacing w:line="360" w:lineRule="auto"/>
              <w:ind w:left="332"/>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3374" w:type="dxa"/>
            <w:vAlign w:val="top"/>
          </w:tcPr>
          <w:p w14:paraId="57E95FF7">
            <w:pPr>
              <w:pStyle w:val="18"/>
              <w:keepNext w:val="0"/>
              <w:keepLines w:val="0"/>
              <w:pageBreakBefore w:val="0"/>
              <w:kinsoku/>
              <w:wordWrap/>
              <w:overflowPunct/>
              <w:topLinePunct w:val="0"/>
              <w:autoSpaceDE/>
              <w:autoSpaceDN/>
              <w:bidi w:val="0"/>
              <w:adjustRightInd/>
              <w:snapToGrid/>
              <w:spacing w:line="360" w:lineRule="auto"/>
              <w:ind w:left="116"/>
              <w:textAlignment w:val="auto"/>
              <w:rPr>
                <w:rFonts w:hint="eastAsia" w:ascii="仿宋" w:hAnsi="仿宋" w:eastAsia="仿宋" w:cs="仿宋"/>
                <w:sz w:val="24"/>
                <w:szCs w:val="24"/>
              </w:rPr>
            </w:pPr>
            <w:r>
              <w:rPr>
                <w:rFonts w:hint="eastAsia" w:ascii="仿宋" w:hAnsi="仿宋" w:eastAsia="仿宋" w:cs="仿宋"/>
                <w:spacing w:val="-4"/>
                <w:sz w:val="24"/>
                <w:szCs w:val="24"/>
              </w:rPr>
              <w:t>投标报价</w:t>
            </w:r>
          </w:p>
        </w:tc>
        <w:tc>
          <w:tcPr>
            <w:tcW w:w="5386" w:type="dxa"/>
            <w:vAlign w:val="top"/>
          </w:tcPr>
          <w:p w14:paraId="77DCDED3">
            <w:pPr>
              <w:pStyle w:val="18"/>
              <w:keepNext w:val="0"/>
              <w:keepLines w:val="0"/>
              <w:pageBreakBefore w:val="0"/>
              <w:kinsoku/>
              <w:wordWrap/>
              <w:overflowPunct/>
              <w:topLinePunct w:val="0"/>
              <w:autoSpaceDE/>
              <w:autoSpaceDN/>
              <w:bidi w:val="0"/>
              <w:adjustRightInd/>
              <w:snapToGrid/>
              <w:spacing w:line="360" w:lineRule="auto"/>
              <w:ind w:left="139"/>
              <w:textAlignment w:val="auto"/>
              <w:rPr>
                <w:rFonts w:hint="eastAsia" w:ascii="仿宋" w:hAnsi="仿宋" w:eastAsia="仿宋" w:cs="仿宋"/>
                <w:sz w:val="24"/>
                <w:szCs w:val="24"/>
              </w:rPr>
            </w:pPr>
            <w:r>
              <w:rPr>
                <w:rFonts w:hint="eastAsia" w:ascii="仿宋" w:hAnsi="仿宋" w:eastAsia="仿宋" w:cs="仿宋"/>
                <w:spacing w:val="-4"/>
                <w:sz w:val="24"/>
                <w:szCs w:val="24"/>
              </w:rPr>
              <w:t>同时满足以下条款：</w:t>
            </w:r>
          </w:p>
          <w:p w14:paraId="4D8E2526">
            <w:pPr>
              <w:pStyle w:val="18"/>
              <w:keepNext w:val="0"/>
              <w:keepLines w:val="0"/>
              <w:pageBreakBefore w:val="0"/>
              <w:kinsoku/>
              <w:wordWrap/>
              <w:overflowPunct/>
              <w:topLinePunct w:val="0"/>
              <w:autoSpaceDE/>
              <w:autoSpaceDN/>
              <w:bidi w:val="0"/>
              <w:adjustRightInd/>
              <w:snapToGrid/>
              <w:spacing w:line="360" w:lineRule="auto"/>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（1）投标报价符合唯一性要求；</w:t>
            </w:r>
          </w:p>
          <w:p w14:paraId="72AE677B">
            <w:pPr>
              <w:pStyle w:val="18"/>
              <w:keepNext w:val="0"/>
              <w:keepLines w:val="0"/>
              <w:pageBreakBefore w:val="0"/>
              <w:kinsoku/>
              <w:wordWrap/>
              <w:overflowPunct/>
              <w:topLinePunct w:val="0"/>
              <w:autoSpaceDE/>
              <w:autoSpaceDN/>
              <w:bidi w:val="0"/>
              <w:adjustRightInd/>
              <w:snapToGrid/>
              <w:spacing w:line="360" w:lineRule="auto"/>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（2）开标一览表填写符合要求；</w:t>
            </w:r>
          </w:p>
          <w:p w14:paraId="090E6EF4">
            <w:pPr>
              <w:pStyle w:val="18"/>
              <w:keepNext w:val="0"/>
              <w:keepLines w:val="0"/>
              <w:pageBreakBefore w:val="0"/>
              <w:kinsoku/>
              <w:wordWrap/>
              <w:overflowPunct/>
              <w:topLinePunct w:val="0"/>
              <w:autoSpaceDE/>
              <w:autoSpaceDN/>
              <w:bidi w:val="0"/>
              <w:adjustRightInd/>
              <w:snapToGrid/>
              <w:spacing w:line="360" w:lineRule="auto"/>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（3）报价货币符合招标文件要求；</w:t>
            </w:r>
          </w:p>
          <w:p w14:paraId="6DBB26B3">
            <w:pPr>
              <w:pStyle w:val="1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rPr>
            </w:pPr>
            <w:r>
              <w:rPr>
                <w:rFonts w:hint="eastAsia" w:ascii="仿宋" w:hAnsi="仿宋" w:eastAsia="仿宋" w:cs="仿宋"/>
                <w:spacing w:val="-8"/>
                <w:sz w:val="24"/>
                <w:szCs w:val="24"/>
              </w:rPr>
              <w:t>（4）未超出采购预算或招标文件规定的最高限价。</w:t>
            </w:r>
          </w:p>
        </w:tc>
      </w:tr>
      <w:tr w14:paraId="07985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58" w:type="dxa"/>
            <w:vAlign w:val="top"/>
          </w:tcPr>
          <w:p w14:paraId="09E0CDA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1A5DF34E">
            <w:pPr>
              <w:pStyle w:val="18"/>
              <w:keepNext w:val="0"/>
              <w:keepLines w:val="0"/>
              <w:pageBreakBefore w:val="0"/>
              <w:kinsoku/>
              <w:wordWrap/>
              <w:overflowPunct/>
              <w:topLinePunct w:val="0"/>
              <w:autoSpaceDE/>
              <w:autoSpaceDN/>
              <w:bidi w:val="0"/>
              <w:adjustRightInd/>
              <w:snapToGrid/>
              <w:spacing w:line="360" w:lineRule="auto"/>
              <w:ind w:left="327"/>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3374" w:type="dxa"/>
            <w:vAlign w:val="top"/>
          </w:tcPr>
          <w:p w14:paraId="528B4AA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51AE6FFA">
            <w:pPr>
              <w:pStyle w:val="18"/>
              <w:keepNext w:val="0"/>
              <w:keepLines w:val="0"/>
              <w:pageBreakBefore w:val="0"/>
              <w:kinsoku/>
              <w:wordWrap/>
              <w:overflowPunct/>
              <w:topLinePunct w:val="0"/>
              <w:autoSpaceDE/>
              <w:autoSpaceDN/>
              <w:bidi w:val="0"/>
              <w:adjustRightInd/>
              <w:snapToGrid/>
              <w:spacing w:line="360" w:lineRule="auto"/>
              <w:ind w:left="119"/>
              <w:textAlignment w:val="auto"/>
              <w:rPr>
                <w:rFonts w:hint="eastAsia" w:ascii="仿宋" w:hAnsi="仿宋" w:eastAsia="仿宋" w:cs="仿宋"/>
                <w:sz w:val="24"/>
                <w:szCs w:val="24"/>
              </w:rPr>
            </w:pPr>
            <w:r>
              <w:rPr>
                <w:rFonts w:hint="eastAsia" w:ascii="仿宋" w:hAnsi="仿宋" w:eastAsia="仿宋" w:cs="仿宋"/>
                <w:spacing w:val="-3"/>
                <w:sz w:val="24"/>
                <w:szCs w:val="24"/>
              </w:rPr>
              <w:t>实质性条款响应</w:t>
            </w:r>
          </w:p>
        </w:tc>
        <w:tc>
          <w:tcPr>
            <w:tcW w:w="5386" w:type="dxa"/>
            <w:vAlign w:val="top"/>
          </w:tcPr>
          <w:p w14:paraId="732C1398">
            <w:pPr>
              <w:pStyle w:val="18"/>
              <w:keepNext w:val="0"/>
              <w:keepLines w:val="0"/>
              <w:pageBreakBefore w:val="0"/>
              <w:kinsoku/>
              <w:wordWrap/>
              <w:overflowPunct/>
              <w:topLinePunct w:val="0"/>
              <w:autoSpaceDE/>
              <w:autoSpaceDN/>
              <w:bidi w:val="0"/>
              <w:adjustRightInd/>
              <w:snapToGrid/>
              <w:spacing w:line="360" w:lineRule="auto"/>
              <w:ind w:left="117" w:right="107"/>
              <w:jc w:val="both"/>
              <w:textAlignment w:val="auto"/>
              <w:rPr>
                <w:rFonts w:hint="eastAsia" w:ascii="仿宋" w:hAnsi="仿宋" w:eastAsia="仿宋" w:cs="仿宋"/>
                <w:sz w:val="24"/>
                <w:szCs w:val="24"/>
              </w:rPr>
            </w:pPr>
            <w:r>
              <w:rPr>
                <w:rFonts w:hint="eastAsia" w:ascii="仿宋" w:hAnsi="仿宋" w:eastAsia="仿宋" w:cs="仿宋"/>
                <w:spacing w:val="5"/>
                <w:sz w:val="24"/>
                <w:szCs w:val="24"/>
              </w:rPr>
              <w:t>完全响应招标文件要求的各项技术/服务/商务实</w:t>
            </w:r>
            <w:r>
              <w:rPr>
                <w:rFonts w:hint="eastAsia" w:ascii="仿宋" w:hAnsi="仿宋" w:eastAsia="仿宋" w:cs="仿宋"/>
                <w:spacing w:val="-6"/>
                <w:sz w:val="24"/>
                <w:szCs w:val="24"/>
              </w:rPr>
              <w:t>质性条款。</w:t>
            </w:r>
          </w:p>
        </w:tc>
      </w:tr>
      <w:tr w14:paraId="27D32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758" w:type="dxa"/>
            <w:vAlign w:val="top"/>
          </w:tcPr>
          <w:p w14:paraId="6FF30BF9">
            <w:pPr>
              <w:pStyle w:val="18"/>
              <w:keepNext w:val="0"/>
              <w:keepLines w:val="0"/>
              <w:pageBreakBefore w:val="0"/>
              <w:kinsoku/>
              <w:wordWrap/>
              <w:overflowPunct/>
              <w:topLinePunct w:val="0"/>
              <w:autoSpaceDE/>
              <w:autoSpaceDN/>
              <w:bidi w:val="0"/>
              <w:adjustRightInd/>
              <w:snapToGrid/>
              <w:spacing w:line="360" w:lineRule="auto"/>
              <w:ind w:left="327"/>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3374" w:type="dxa"/>
            <w:vAlign w:val="top"/>
          </w:tcPr>
          <w:p w14:paraId="05E50DFC">
            <w:pPr>
              <w:pStyle w:val="18"/>
              <w:keepNext w:val="0"/>
              <w:keepLines w:val="0"/>
              <w:pageBreakBefore w:val="0"/>
              <w:kinsoku/>
              <w:wordWrap/>
              <w:overflowPunct/>
              <w:topLinePunct w:val="0"/>
              <w:autoSpaceDE/>
              <w:autoSpaceDN/>
              <w:bidi w:val="0"/>
              <w:adjustRightInd/>
              <w:snapToGrid/>
              <w:spacing w:line="360" w:lineRule="auto"/>
              <w:ind w:left="114"/>
              <w:textAlignment w:val="auto"/>
              <w:rPr>
                <w:rFonts w:hint="eastAsia" w:ascii="仿宋" w:hAnsi="仿宋" w:eastAsia="仿宋" w:cs="仿宋"/>
                <w:sz w:val="24"/>
                <w:szCs w:val="24"/>
              </w:rPr>
            </w:pPr>
            <w:r>
              <w:rPr>
                <w:rFonts w:hint="eastAsia" w:ascii="仿宋" w:hAnsi="仿宋" w:eastAsia="仿宋" w:cs="仿宋"/>
                <w:spacing w:val="-3"/>
                <w:sz w:val="24"/>
                <w:szCs w:val="24"/>
              </w:rPr>
              <w:t>合同文本</w:t>
            </w:r>
          </w:p>
        </w:tc>
        <w:tc>
          <w:tcPr>
            <w:tcW w:w="5386" w:type="dxa"/>
            <w:vAlign w:val="top"/>
          </w:tcPr>
          <w:p w14:paraId="655A6EA4">
            <w:pPr>
              <w:pStyle w:val="18"/>
              <w:keepNext w:val="0"/>
              <w:keepLines w:val="0"/>
              <w:pageBreakBefore w:val="0"/>
              <w:kinsoku/>
              <w:wordWrap/>
              <w:overflowPunct/>
              <w:topLinePunct w:val="0"/>
              <w:autoSpaceDE/>
              <w:autoSpaceDN/>
              <w:bidi w:val="0"/>
              <w:adjustRightInd/>
              <w:snapToGrid/>
              <w:spacing w:line="360" w:lineRule="auto"/>
              <w:ind w:left="117" w:right="107"/>
              <w:textAlignment w:val="auto"/>
              <w:rPr>
                <w:rFonts w:hint="eastAsia" w:ascii="仿宋" w:hAnsi="仿宋" w:eastAsia="仿宋" w:cs="仿宋"/>
                <w:sz w:val="24"/>
                <w:szCs w:val="24"/>
              </w:rPr>
            </w:pPr>
            <w:r>
              <w:rPr>
                <w:rFonts w:hint="eastAsia" w:ascii="仿宋" w:hAnsi="仿宋" w:eastAsia="仿宋" w:cs="仿宋"/>
                <w:spacing w:val="5"/>
                <w:sz w:val="24"/>
                <w:szCs w:val="24"/>
              </w:rPr>
              <w:t>完全理解并接受招标文件商务要求及合同基本条</w:t>
            </w:r>
            <w:r>
              <w:rPr>
                <w:rFonts w:hint="eastAsia" w:ascii="仿宋" w:hAnsi="仿宋" w:eastAsia="仿宋" w:cs="仿宋"/>
                <w:spacing w:val="-2"/>
                <w:sz w:val="24"/>
                <w:szCs w:val="24"/>
              </w:rPr>
              <w:t>款及格式的要求。</w:t>
            </w:r>
          </w:p>
        </w:tc>
      </w:tr>
      <w:tr w14:paraId="487C1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758" w:type="dxa"/>
            <w:vAlign w:val="top"/>
          </w:tcPr>
          <w:p w14:paraId="173FEE4B">
            <w:pPr>
              <w:pStyle w:val="18"/>
              <w:keepNext w:val="0"/>
              <w:keepLines w:val="0"/>
              <w:pageBreakBefore w:val="0"/>
              <w:kinsoku/>
              <w:wordWrap/>
              <w:overflowPunct/>
              <w:topLinePunct w:val="0"/>
              <w:autoSpaceDE/>
              <w:autoSpaceDN/>
              <w:bidi w:val="0"/>
              <w:adjustRightInd/>
              <w:snapToGrid/>
              <w:spacing w:line="360" w:lineRule="auto"/>
              <w:ind w:left="327"/>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374" w:type="dxa"/>
            <w:vAlign w:val="top"/>
          </w:tcPr>
          <w:p w14:paraId="3244730B">
            <w:pPr>
              <w:pStyle w:val="18"/>
              <w:keepNext w:val="0"/>
              <w:keepLines w:val="0"/>
              <w:pageBreakBefore w:val="0"/>
              <w:kinsoku/>
              <w:wordWrap/>
              <w:overflowPunct/>
              <w:topLinePunct w:val="0"/>
              <w:autoSpaceDE/>
              <w:autoSpaceDN/>
              <w:bidi w:val="0"/>
              <w:adjustRightInd/>
              <w:snapToGrid/>
              <w:spacing w:line="360" w:lineRule="auto"/>
              <w:ind w:left="114"/>
              <w:textAlignment w:val="auto"/>
              <w:rPr>
                <w:rFonts w:hint="eastAsia" w:ascii="仿宋" w:hAnsi="仿宋" w:eastAsia="仿宋" w:cs="仿宋"/>
                <w:spacing w:val="-3"/>
                <w:sz w:val="24"/>
                <w:szCs w:val="24"/>
                <w:lang w:val="en-US" w:eastAsia="zh-CN"/>
              </w:rPr>
            </w:pPr>
            <w:r>
              <w:rPr>
                <w:rFonts w:hint="eastAsia" w:ascii="仿宋" w:hAnsi="仿宋" w:eastAsia="仿宋" w:cs="仿宋"/>
                <w:spacing w:val="5"/>
                <w:sz w:val="24"/>
                <w:szCs w:val="24"/>
              </w:rPr>
              <w:t>兼投不兼中</w:t>
            </w:r>
            <w:r>
              <w:rPr>
                <w:rFonts w:hint="eastAsia" w:ascii="仿宋" w:hAnsi="仿宋" w:eastAsia="仿宋" w:cs="仿宋"/>
                <w:spacing w:val="5"/>
                <w:sz w:val="24"/>
                <w:szCs w:val="24"/>
                <w:lang w:val="en-US" w:eastAsia="zh-CN"/>
              </w:rPr>
              <w:t>原则</w:t>
            </w:r>
          </w:p>
        </w:tc>
        <w:tc>
          <w:tcPr>
            <w:tcW w:w="5386" w:type="dxa"/>
            <w:vAlign w:val="top"/>
          </w:tcPr>
          <w:p w14:paraId="039A247B">
            <w:pPr>
              <w:pStyle w:val="18"/>
              <w:keepNext w:val="0"/>
              <w:keepLines w:val="0"/>
              <w:pageBreakBefore w:val="0"/>
              <w:kinsoku/>
              <w:wordWrap/>
              <w:overflowPunct/>
              <w:topLinePunct w:val="0"/>
              <w:autoSpaceDE/>
              <w:autoSpaceDN/>
              <w:bidi w:val="0"/>
              <w:adjustRightInd/>
              <w:snapToGrid/>
              <w:spacing w:line="360" w:lineRule="auto"/>
              <w:ind w:left="117" w:right="107"/>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本项目兼投不兼中，</w:t>
            </w:r>
            <w:r>
              <w:rPr>
                <w:rFonts w:hint="eastAsia" w:ascii="仿宋" w:hAnsi="仿宋" w:eastAsia="仿宋" w:cs="仿宋"/>
                <w:spacing w:val="5"/>
                <w:sz w:val="24"/>
                <w:szCs w:val="24"/>
                <w:lang w:val="en-US" w:eastAsia="zh-CN"/>
              </w:rPr>
              <w:t>N</w:t>
            </w:r>
            <w:r>
              <w:rPr>
                <w:rFonts w:hint="eastAsia" w:ascii="仿宋" w:hAnsi="仿宋" w:eastAsia="仿宋" w:cs="仿宋"/>
                <w:spacing w:val="5"/>
                <w:sz w:val="24"/>
                <w:szCs w:val="24"/>
              </w:rPr>
              <w:t>1的</w:t>
            </w:r>
            <w:r>
              <w:rPr>
                <w:rFonts w:hint="eastAsia" w:ascii="仿宋" w:hAnsi="仿宋" w:eastAsia="仿宋" w:cs="仿宋"/>
                <w:spacing w:val="5"/>
                <w:sz w:val="24"/>
                <w:szCs w:val="24"/>
                <w:lang w:val="en-US" w:eastAsia="zh-CN"/>
              </w:rPr>
              <w:t>第一中标候选</w:t>
            </w:r>
            <w:r>
              <w:rPr>
                <w:rFonts w:hint="eastAsia" w:ascii="仿宋" w:hAnsi="仿宋" w:eastAsia="仿宋" w:cs="仿宋"/>
                <w:spacing w:val="5"/>
                <w:sz w:val="24"/>
                <w:szCs w:val="24"/>
              </w:rPr>
              <w:t>人</w:t>
            </w:r>
            <w:r>
              <w:rPr>
                <w:rFonts w:hint="eastAsia" w:ascii="仿宋" w:hAnsi="仿宋" w:eastAsia="仿宋" w:cs="仿宋"/>
                <w:spacing w:val="5"/>
                <w:sz w:val="24"/>
                <w:szCs w:val="24"/>
                <w:lang w:val="en-US" w:eastAsia="zh-CN"/>
              </w:rPr>
              <w:t>N</w:t>
            </w:r>
            <w:r>
              <w:rPr>
                <w:rFonts w:hint="eastAsia" w:ascii="仿宋" w:hAnsi="仿宋" w:eastAsia="仿宋" w:cs="仿宋"/>
                <w:spacing w:val="5"/>
                <w:sz w:val="24"/>
                <w:szCs w:val="24"/>
              </w:rPr>
              <w:t>2初审不通过</w:t>
            </w:r>
            <w:r>
              <w:rPr>
                <w:rFonts w:hint="eastAsia" w:ascii="仿宋" w:hAnsi="仿宋" w:eastAsia="仿宋" w:cs="仿宋"/>
                <w:spacing w:val="5"/>
                <w:sz w:val="24"/>
                <w:szCs w:val="24"/>
                <w:lang w:val="en-US" w:eastAsia="zh-CN"/>
              </w:rPr>
              <w:t>,N</w:t>
            </w:r>
            <w:r>
              <w:rPr>
                <w:rFonts w:hint="eastAsia" w:ascii="仿宋" w:hAnsi="仿宋" w:eastAsia="仿宋" w:cs="仿宋"/>
                <w:spacing w:val="5"/>
                <w:sz w:val="24"/>
                <w:szCs w:val="24"/>
              </w:rPr>
              <w:t>1</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N2第一中标候选</w:t>
            </w:r>
            <w:r>
              <w:rPr>
                <w:rFonts w:hint="eastAsia" w:ascii="仿宋" w:hAnsi="仿宋" w:eastAsia="仿宋" w:cs="仿宋"/>
                <w:spacing w:val="5"/>
                <w:sz w:val="24"/>
                <w:szCs w:val="24"/>
              </w:rPr>
              <w:t>人</w:t>
            </w:r>
            <w:r>
              <w:rPr>
                <w:rFonts w:hint="eastAsia" w:ascii="仿宋" w:hAnsi="仿宋" w:eastAsia="仿宋" w:cs="仿宋"/>
                <w:spacing w:val="5"/>
                <w:sz w:val="24"/>
                <w:szCs w:val="24"/>
                <w:lang w:val="en-US" w:eastAsia="zh-CN"/>
              </w:rPr>
              <w:t>N3</w:t>
            </w:r>
            <w:r>
              <w:rPr>
                <w:rFonts w:hint="eastAsia" w:ascii="仿宋" w:hAnsi="仿宋" w:eastAsia="仿宋" w:cs="仿宋"/>
                <w:spacing w:val="5"/>
                <w:sz w:val="24"/>
                <w:szCs w:val="24"/>
              </w:rPr>
              <w:t>初审不通过</w:t>
            </w:r>
            <w:r>
              <w:rPr>
                <w:rFonts w:hint="eastAsia" w:ascii="仿宋" w:hAnsi="仿宋" w:eastAsia="仿宋" w:cs="仿宋"/>
                <w:spacing w:val="5"/>
                <w:sz w:val="24"/>
                <w:szCs w:val="24"/>
                <w:lang w:val="en-US" w:eastAsia="zh-CN"/>
              </w:rPr>
              <w:t>,</w:t>
            </w:r>
          </w:p>
        </w:tc>
      </w:tr>
      <w:tr w14:paraId="52C65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758" w:type="dxa"/>
            <w:vAlign w:val="top"/>
          </w:tcPr>
          <w:p w14:paraId="008A9388">
            <w:pPr>
              <w:pStyle w:val="18"/>
              <w:keepNext w:val="0"/>
              <w:keepLines w:val="0"/>
              <w:pageBreakBefore w:val="0"/>
              <w:kinsoku/>
              <w:wordWrap/>
              <w:overflowPunct/>
              <w:topLinePunct w:val="0"/>
              <w:autoSpaceDE/>
              <w:autoSpaceDN/>
              <w:bidi w:val="0"/>
              <w:adjustRightInd/>
              <w:snapToGrid/>
              <w:spacing w:line="360" w:lineRule="auto"/>
              <w:ind w:left="284"/>
              <w:textAlignment w:val="auto"/>
              <w:rPr>
                <w:rFonts w:hint="eastAsia" w:ascii="仿宋" w:hAnsi="仿宋" w:eastAsia="仿宋" w:cs="仿宋"/>
                <w:sz w:val="24"/>
                <w:szCs w:val="24"/>
                <w:lang w:val="en-US" w:eastAsia="zh-CN"/>
              </w:rPr>
            </w:pPr>
            <w:r>
              <w:rPr>
                <w:rFonts w:hint="eastAsia" w:ascii="仿宋" w:hAnsi="仿宋" w:eastAsia="仿宋" w:cs="仿宋"/>
                <w:spacing w:val="-14"/>
                <w:sz w:val="24"/>
                <w:szCs w:val="24"/>
                <w:lang w:val="en-US" w:eastAsia="zh-CN"/>
              </w:rPr>
              <w:t>11</w:t>
            </w:r>
          </w:p>
        </w:tc>
        <w:tc>
          <w:tcPr>
            <w:tcW w:w="3374" w:type="dxa"/>
            <w:vAlign w:val="top"/>
          </w:tcPr>
          <w:p w14:paraId="528EC5C6">
            <w:pPr>
              <w:pStyle w:val="18"/>
              <w:keepNext w:val="0"/>
              <w:keepLines w:val="0"/>
              <w:pageBreakBefore w:val="0"/>
              <w:kinsoku/>
              <w:wordWrap/>
              <w:overflowPunct/>
              <w:topLinePunct w:val="0"/>
              <w:autoSpaceDE/>
              <w:autoSpaceDN/>
              <w:bidi w:val="0"/>
              <w:adjustRightInd/>
              <w:snapToGrid/>
              <w:spacing w:line="360" w:lineRule="auto"/>
              <w:ind w:left="114"/>
              <w:textAlignment w:val="auto"/>
              <w:rPr>
                <w:rFonts w:hint="eastAsia" w:ascii="仿宋" w:hAnsi="仿宋" w:eastAsia="仿宋" w:cs="仿宋"/>
                <w:sz w:val="24"/>
                <w:szCs w:val="24"/>
              </w:rPr>
            </w:pPr>
            <w:r>
              <w:rPr>
                <w:rFonts w:hint="eastAsia" w:ascii="仿宋" w:hAnsi="仿宋" w:eastAsia="仿宋" w:cs="仿宋"/>
                <w:spacing w:val="-6"/>
                <w:sz w:val="24"/>
                <w:szCs w:val="24"/>
              </w:rPr>
              <w:t>其他</w:t>
            </w:r>
          </w:p>
        </w:tc>
        <w:tc>
          <w:tcPr>
            <w:tcW w:w="5386" w:type="dxa"/>
            <w:vAlign w:val="top"/>
          </w:tcPr>
          <w:p w14:paraId="31960F55">
            <w:pPr>
              <w:pStyle w:val="18"/>
              <w:keepNext w:val="0"/>
              <w:keepLines w:val="0"/>
              <w:pageBreakBefore w:val="0"/>
              <w:kinsoku/>
              <w:wordWrap/>
              <w:overflowPunct/>
              <w:topLinePunct w:val="0"/>
              <w:autoSpaceDE/>
              <w:autoSpaceDN/>
              <w:bidi w:val="0"/>
              <w:adjustRightInd/>
              <w:snapToGrid/>
              <w:spacing w:line="360" w:lineRule="auto"/>
              <w:ind w:left="117"/>
              <w:jc w:val="both"/>
              <w:textAlignment w:val="auto"/>
              <w:rPr>
                <w:rFonts w:hint="eastAsia" w:ascii="仿宋" w:hAnsi="仿宋" w:eastAsia="仿宋" w:cs="仿宋"/>
                <w:sz w:val="24"/>
                <w:szCs w:val="24"/>
              </w:rPr>
            </w:pPr>
            <w:r>
              <w:rPr>
                <w:rFonts w:hint="eastAsia" w:ascii="仿宋" w:hAnsi="仿宋" w:eastAsia="仿宋" w:cs="仿宋"/>
                <w:spacing w:val="-1"/>
                <w:sz w:val="24"/>
                <w:szCs w:val="24"/>
              </w:rPr>
              <w:t>完全理解并接受法律法规和招标文件对投标人的</w:t>
            </w:r>
            <w:r>
              <w:rPr>
                <w:rFonts w:hint="eastAsia" w:ascii="仿宋" w:hAnsi="仿宋" w:eastAsia="仿宋" w:cs="仿宋"/>
                <w:spacing w:val="5"/>
                <w:sz w:val="24"/>
                <w:szCs w:val="24"/>
              </w:rPr>
              <w:t xml:space="preserve"> </w:t>
            </w:r>
            <w:r>
              <w:rPr>
                <w:rFonts w:hint="eastAsia" w:ascii="仿宋" w:hAnsi="仿宋" w:eastAsia="仿宋" w:cs="仿宋"/>
                <w:spacing w:val="-11"/>
                <w:sz w:val="24"/>
                <w:szCs w:val="24"/>
              </w:rPr>
              <w:t>各项须知、规约要求和责任义务，没有出现法律法</w:t>
            </w:r>
            <w:r>
              <w:rPr>
                <w:rFonts w:hint="eastAsia" w:ascii="仿宋" w:hAnsi="仿宋" w:eastAsia="仿宋" w:cs="仿宋"/>
                <w:spacing w:val="-3"/>
                <w:sz w:val="24"/>
                <w:szCs w:val="24"/>
              </w:rPr>
              <w:t>规或招标文件明确规定的其他被视为“无效投标</w:t>
            </w:r>
            <w:r>
              <w:rPr>
                <w:rFonts w:hint="eastAsia" w:ascii="仿宋" w:hAnsi="仿宋" w:eastAsia="仿宋" w:cs="仿宋"/>
                <w:spacing w:val="-72"/>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7"/>
                <w:sz w:val="24"/>
                <w:szCs w:val="24"/>
              </w:rPr>
              <w:t>的情形。</w:t>
            </w:r>
          </w:p>
        </w:tc>
      </w:tr>
    </w:tbl>
    <w:p w14:paraId="1B491606">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bookmarkStart w:id="27" w:name="_Toc32057"/>
    </w:p>
    <w:p w14:paraId="58DE59DD">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58E0C6C9">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19FF9354">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690F8CC5">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1C7C7BF9">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0D99BAA8">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071F53E0">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09E86676">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23EFD0DF">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43685404">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3276B79D">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7EAECE00">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0576FE68">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2CAACF08">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3F6AEE4D">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1520670F">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31C8A020">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7A039016">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41778ACE">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7EC59C60">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307527D5">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181F6446">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3AA36B9F">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0AA8B755">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15CA79D7">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0A1EC393">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1E4CF618">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6A68DDCC">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1"/>
          <w:szCs w:val="21"/>
        </w:rPr>
      </w:pPr>
    </w:p>
    <w:p w14:paraId="6FBEC018">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b/>
          <w:bCs/>
          <w:spacing w:val="-4"/>
          <w:sz w:val="24"/>
          <w:szCs w:val="24"/>
        </w:rPr>
      </w:pPr>
    </w:p>
    <w:p w14:paraId="424077D0">
      <w:pPr>
        <w:keepNext w:val="0"/>
        <w:keepLines w:val="0"/>
        <w:pageBreakBefore w:val="0"/>
        <w:kinsoku/>
        <w:wordWrap/>
        <w:overflowPunct/>
        <w:topLinePunct w:val="0"/>
        <w:autoSpaceDE/>
        <w:autoSpaceDN/>
        <w:bidi w:val="0"/>
        <w:adjustRightInd/>
        <w:snapToGrid/>
        <w:spacing w:line="360" w:lineRule="auto"/>
        <w:ind w:left="323"/>
        <w:textAlignment w:val="auto"/>
        <w:outlineLvl w:val="1"/>
        <w:rPr>
          <w:rFonts w:hint="eastAsia" w:ascii="仿宋" w:hAnsi="仿宋" w:eastAsia="仿宋" w:cs="仿宋"/>
          <w:sz w:val="24"/>
          <w:szCs w:val="24"/>
        </w:rPr>
      </w:pPr>
      <w:r>
        <w:rPr>
          <w:rFonts w:hint="eastAsia" w:ascii="仿宋" w:hAnsi="仿宋" w:eastAsia="仿宋" w:cs="仿宋"/>
          <w:b/>
          <w:bCs/>
          <w:spacing w:val="-4"/>
          <w:sz w:val="24"/>
          <w:szCs w:val="24"/>
        </w:rPr>
        <w:t>三、综合比较与评价</w:t>
      </w:r>
      <w:bookmarkEnd w:id="27"/>
    </w:p>
    <w:p w14:paraId="0BF9C9ED">
      <w:pPr>
        <w:keepNext w:val="0"/>
        <w:keepLines w:val="0"/>
        <w:pageBreakBefore w:val="0"/>
        <w:kinsoku/>
        <w:wordWrap/>
        <w:overflowPunct/>
        <w:topLinePunct w:val="0"/>
        <w:autoSpaceDE/>
        <w:autoSpaceDN/>
        <w:bidi w:val="0"/>
        <w:adjustRightInd/>
        <w:snapToGrid/>
        <w:spacing w:line="360" w:lineRule="auto"/>
        <w:ind w:left="3564"/>
        <w:textAlignment w:val="auto"/>
        <w:rPr>
          <w:rFonts w:hint="eastAsia" w:ascii="仿宋" w:hAnsi="仿宋" w:eastAsia="仿宋" w:cs="仿宋"/>
          <w:sz w:val="24"/>
          <w:szCs w:val="24"/>
        </w:rPr>
      </w:pPr>
      <w:r>
        <w:rPr>
          <w:rFonts w:hint="eastAsia" w:ascii="仿宋" w:hAnsi="仿宋" w:eastAsia="仿宋" w:cs="仿宋"/>
          <w:b/>
          <w:bCs/>
          <w:spacing w:val="-3"/>
          <w:sz w:val="24"/>
          <w:szCs w:val="24"/>
        </w:rPr>
        <w:t>评审要素及分值一览表</w:t>
      </w:r>
    </w:p>
    <w:tbl>
      <w:tblPr>
        <w:tblStyle w:val="12"/>
        <w:tblW w:w="9688"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Layout w:type="fixed"/>
        <w:tblCellMar>
          <w:top w:w="0" w:type="dxa"/>
          <w:left w:w="0" w:type="dxa"/>
          <w:bottom w:w="0" w:type="dxa"/>
          <w:right w:w="0" w:type="dxa"/>
        </w:tblCellMar>
      </w:tblPr>
      <w:tblGrid>
        <w:gridCol w:w="834"/>
        <w:gridCol w:w="988"/>
        <w:gridCol w:w="6017"/>
        <w:gridCol w:w="1069"/>
        <w:gridCol w:w="780"/>
      </w:tblGrid>
      <w:tr w14:paraId="3E2A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545" w:hRule="atLeast"/>
          <w:tblHeader/>
        </w:trPr>
        <w:tc>
          <w:tcPr>
            <w:tcW w:w="834" w:type="dxa"/>
            <w:shd w:val="clear" w:color="auto" w:fill="auto"/>
            <w:vAlign w:val="center"/>
          </w:tcPr>
          <w:p w14:paraId="2A3621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r>
              <w:rPr>
                <w:rFonts w:hint="eastAsia" w:ascii="仿宋" w:hAnsi="仿宋" w:eastAsia="仿宋" w:cs="仿宋"/>
                <w:b/>
                <w:bCs/>
                <w:spacing w:val="-2"/>
                <w:sz w:val="24"/>
                <w:szCs w:val="24"/>
                <w:lang w:val="en-US" w:eastAsia="zh-CN"/>
              </w:rPr>
              <w:t>评审大类</w:t>
            </w:r>
          </w:p>
        </w:tc>
        <w:tc>
          <w:tcPr>
            <w:tcW w:w="988" w:type="dxa"/>
            <w:shd w:val="clear" w:color="auto" w:fill="auto"/>
            <w:vAlign w:val="center"/>
          </w:tcPr>
          <w:p w14:paraId="5E7BAAD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r>
              <w:rPr>
                <w:rFonts w:hint="eastAsia" w:ascii="仿宋" w:hAnsi="仿宋" w:eastAsia="仿宋" w:cs="仿宋"/>
                <w:b/>
                <w:bCs/>
                <w:spacing w:val="-2"/>
                <w:sz w:val="24"/>
                <w:szCs w:val="24"/>
                <w:lang w:val="en-US" w:eastAsia="zh-CN"/>
              </w:rPr>
              <w:t>评审内容</w:t>
            </w:r>
          </w:p>
        </w:tc>
        <w:tc>
          <w:tcPr>
            <w:tcW w:w="6017" w:type="dxa"/>
            <w:shd w:val="clear" w:color="auto" w:fill="auto"/>
            <w:vAlign w:val="center"/>
          </w:tcPr>
          <w:p w14:paraId="6787115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r>
              <w:rPr>
                <w:rFonts w:hint="eastAsia" w:ascii="仿宋" w:hAnsi="仿宋" w:eastAsia="仿宋" w:cs="仿宋"/>
                <w:b/>
                <w:bCs/>
                <w:spacing w:val="-2"/>
                <w:sz w:val="24"/>
                <w:szCs w:val="24"/>
                <w:lang w:val="en-US" w:eastAsia="zh-CN"/>
              </w:rPr>
              <w:t>评价要素及量化标准</w:t>
            </w:r>
          </w:p>
        </w:tc>
        <w:tc>
          <w:tcPr>
            <w:tcW w:w="1069" w:type="dxa"/>
            <w:shd w:val="clear" w:color="auto" w:fill="auto"/>
            <w:vAlign w:val="center"/>
          </w:tcPr>
          <w:p w14:paraId="2E23B5F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r>
              <w:rPr>
                <w:rFonts w:hint="eastAsia" w:ascii="仿宋" w:hAnsi="仿宋" w:eastAsia="仿宋" w:cs="仿宋"/>
                <w:b/>
                <w:bCs/>
                <w:spacing w:val="-2"/>
                <w:sz w:val="24"/>
                <w:szCs w:val="24"/>
                <w:lang w:val="en-US" w:eastAsia="zh-CN"/>
              </w:rPr>
              <w:t>分值</w:t>
            </w:r>
          </w:p>
        </w:tc>
        <w:tc>
          <w:tcPr>
            <w:tcW w:w="780" w:type="dxa"/>
            <w:shd w:val="clear" w:color="auto" w:fill="auto"/>
            <w:vAlign w:val="center"/>
          </w:tcPr>
          <w:p w14:paraId="2D5046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r>
              <w:rPr>
                <w:rFonts w:hint="eastAsia" w:ascii="仿宋" w:hAnsi="仿宋" w:eastAsia="仿宋" w:cs="仿宋"/>
                <w:b/>
                <w:bCs/>
                <w:spacing w:val="-2"/>
                <w:sz w:val="24"/>
                <w:szCs w:val="24"/>
                <w:lang w:val="en-US" w:eastAsia="zh-CN"/>
              </w:rPr>
              <w:t>备注</w:t>
            </w:r>
          </w:p>
        </w:tc>
      </w:tr>
      <w:tr w14:paraId="7E76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2951" w:hRule="atLeast"/>
        </w:trPr>
        <w:tc>
          <w:tcPr>
            <w:tcW w:w="834" w:type="dxa"/>
            <w:shd w:val="clear" w:color="auto" w:fill="auto"/>
            <w:vAlign w:val="center"/>
          </w:tcPr>
          <w:p w14:paraId="147908B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r>
              <w:rPr>
                <w:rFonts w:hint="eastAsia" w:ascii="仿宋" w:hAnsi="仿宋" w:eastAsia="仿宋" w:cs="仿宋"/>
                <w:b/>
                <w:bCs/>
                <w:spacing w:val="-2"/>
                <w:sz w:val="24"/>
                <w:szCs w:val="24"/>
                <w:lang w:val="en-US" w:eastAsia="zh-CN"/>
              </w:rPr>
              <w:t>一、价格评审</w:t>
            </w:r>
          </w:p>
        </w:tc>
        <w:tc>
          <w:tcPr>
            <w:tcW w:w="988" w:type="dxa"/>
            <w:shd w:val="clear" w:color="auto" w:fill="auto"/>
            <w:vAlign w:val="center"/>
          </w:tcPr>
          <w:p w14:paraId="1BD4110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r>
              <w:rPr>
                <w:rFonts w:hint="eastAsia" w:ascii="仿宋" w:hAnsi="仿宋" w:eastAsia="仿宋" w:cs="仿宋"/>
                <w:b/>
                <w:bCs/>
                <w:spacing w:val="-2"/>
                <w:sz w:val="24"/>
                <w:szCs w:val="24"/>
                <w:lang w:val="en-US" w:eastAsia="zh-CN"/>
              </w:rPr>
              <w:t>评标基准价计算</w:t>
            </w:r>
          </w:p>
        </w:tc>
        <w:tc>
          <w:tcPr>
            <w:tcW w:w="6017" w:type="dxa"/>
            <w:shd w:val="clear" w:color="auto" w:fill="auto"/>
            <w:vAlign w:val="center"/>
          </w:tcPr>
          <w:p w14:paraId="66AF80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满足招标文件要求且投标价格最低的投标报价为评标基准价，其价格分为 10 分。其他投标人的价格分统一按照下列公式计算： </w:t>
            </w:r>
          </w:p>
          <w:p w14:paraId="5395EC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投标报价得分=（评标基准价/投标报价）×10</w:t>
            </w:r>
          </w:p>
          <w:p w14:paraId="5B56AF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注：1.未实质性响应招标文件的报价不参与报价得分的计算。</w:t>
            </w:r>
          </w:p>
          <w:p w14:paraId="4234B5B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2.该项目为专门面向中小企业采购的项目，不再执行支持中小企业发展、促进残疾人就业、支持监狱企业发展的价格优惠政策。</w:t>
            </w:r>
          </w:p>
        </w:tc>
        <w:tc>
          <w:tcPr>
            <w:tcW w:w="1069" w:type="dxa"/>
            <w:shd w:val="clear" w:color="auto" w:fill="auto"/>
            <w:vAlign w:val="center"/>
          </w:tcPr>
          <w:p w14:paraId="2A2E813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10</w:t>
            </w:r>
          </w:p>
        </w:tc>
        <w:tc>
          <w:tcPr>
            <w:tcW w:w="780" w:type="dxa"/>
            <w:shd w:val="clear" w:color="auto" w:fill="auto"/>
            <w:vAlign w:val="center"/>
          </w:tcPr>
          <w:p w14:paraId="0D828AC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pacing w:val="-2"/>
                <w:sz w:val="24"/>
                <w:szCs w:val="24"/>
                <w:lang w:val="en-US" w:eastAsia="zh-CN"/>
              </w:rPr>
            </w:pPr>
          </w:p>
        </w:tc>
      </w:tr>
      <w:tr w14:paraId="219C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834" w:type="dxa"/>
            <w:vMerge w:val="restart"/>
            <w:shd w:val="clear" w:color="auto" w:fill="auto"/>
            <w:vAlign w:val="center"/>
          </w:tcPr>
          <w:p w14:paraId="3E8122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r>
              <w:rPr>
                <w:rFonts w:hint="eastAsia" w:ascii="仿宋" w:hAnsi="仿宋" w:eastAsia="仿宋" w:cs="仿宋"/>
                <w:b/>
                <w:bCs/>
                <w:spacing w:val="-2"/>
                <w:sz w:val="24"/>
                <w:szCs w:val="24"/>
                <w:lang w:val="en-US" w:eastAsia="zh-CN"/>
              </w:rPr>
              <w:t>二、</w:t>
            </w:r>
            <w:r>
              <w:rPr>
                <w:rFonts w:hint="eastAsia" w:ascii="仿宋" w:hAnsi="仿宋" w:eastAsia="仿宋" w:cs="仿宋"/>
                <w:b/>
                <w:bCs/>
                <w:sz w:val="24"/>
                <w:szCs w:val="24"/>
                <w:lang w:val="en-US" w:eastAsia="zh-CN"/>
              </w:rPr>
              <w:t>监理大纲</w:t>
            </w:r>
          </w:p>
        </w:tc>
        <w:tc>
          <w:tcPr>
            <w:tcW w:w="988" w:type="dxa"/>
            <w:shd w:val="clear" w:color="auto" w:fill="auto"/>
            <w:vAlign w:val="top"/>
          </w:tcPr>
          <w:p w14:paraId="0488FBDC">
            <w:pPr>
              <w:pStyle w:val="2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r>
              <w:rPr>
                <w:rFonts w:hint="eastAsia" w:ascii="仿宋" w:hAnsi="仿宋" w:eastAsia="仿宋" w:cs="仿宋"/>
                <w:b/>
                <w:bCs/>
                <w:kern w:val="2"/>
                <w:sz w:val="24"/>
                <w:szCs w:val="24"/>
                <w:highlight w:val="none"/>
                <w:lang w:val="en-US" w:eastAsia="zh-CN" w:bidi="ar"/>
              </w:rPr>
              <w:t>质量控制目标和措施</w:t>
            </w:r>
          </w:p>
        </w:tc>
        <w:tc>
          <w:tcPr>
            <w:tcW w:w="6017" w:type="dxa"/>
            <w:shd w:val="clear" w:color="auto" w:fill="auto"/>
            <w:vAlign w:val="center"/>
          </w:tcPr>
          <w:p w14:paraId="602941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针对本项目制定的质量控制方案，包括但不限于①质量控制的内容；②质量控制的目标、依据；③质量控制的程序；④质量控制的方法；⑤质量控制的措施；⑥关键部位的旁站监理方案；⑦难点要点分析及控制措施等内容进行综合评分。</w:t>
            </w:r>
          </w:p>
          <w:p w14:paraId="3A4CA4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上述内容每有一项内容完整全面得2分，共14分；每项内容中如有缺陷可酌情扣分，未提供此项内容不得分。</w:t>
            </w:r>
            <w:r>
              <w:rPr>
                <w:rFonts w:hint="eastAsia" w:ascii="仿宋" w:hAnsi="仿宋" w:eastAsia="仿宋" w:cs="仿宋"/>
                <w:color w:val="000000"/>
                <w:kern w:val="0"/>
                <w:sz w:val="24"/>
                <w:szCs w:val="24"/>
                <w:rtl w:val="0"/>
                <w:lang w:val="en-US" w:eastAsia="zh-CN" w:bidi="ar"/>
              </w:rPr>
              <w:t>缺陷是指非专门针对本项目、阐述内容不符合内容要点要求、内容表述前后矛盾、不利于项目实施、不可能实现的情形等任意一种情形。</w:t>
            </w:r>
          </w:p>
        </w:tc>
        <w:tc>
          <w:tcPr>
            <w:tcW w:w="1069" w:type="dxa"/>
            <w:shd w:val="clear" w:color="auto" w:fill="auto"/>
            <w:vAlign w:val="center"/>
          </w:tcPr>
          <w:p w14:paraId="6526596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14</w:t>
            </w:r>
          </w:p>
        </w:tc>
        <w:tc>
          <w:tcPr>
            <w:tcW w:w="780" w:type="dxa"/>
            <w:shd w:val="clear" w:color="auto" w:fill="auto"/>
            <w:vAlign w:val="center"/>
          </w:tcPr>
          <w:p w14:paraId="21C984D2">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pacing w:val="-2"/>
                <w:sz w:val="24"/>
                <w:szCs w:val="24"/>
                <w:lang w:val="en-US" w:eastAsia="zh-CN"/>
              </w:rPr>
            </w:pPr>
          </w:p>
        </w:tc>
      </w:tr>
      <w:tr w14:paraId="0C6D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1347" w:hRule="atLeast"/>
        </w:trPr>
        <w:tc>
          <w:tcPr>
            <w:tcW w:w="834" w:type="dxa"/>
            <w:vMerge w:val="continue"/>
            <w:shd w:val="clear" w:color="auto" w:fill="auto"/>
            <w:vAlign w:val="center"/>
          </w:tcPr>
          <w:p w14:paraId="5430651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p>
        </w:tc>
        <w:tc>
          <w:tcPr>
            <w:tcW w:w="988" w:type="dxa"/>
            <w:shd w:val="clear" w:color="auto" w:fill="auto"/>
            <w:vAlign w:val="top"/>
          </w:tcPr>
          <w:p w14:paraId="6D345D6F">
            <w:pPr>
              <w:pStyle w:val="2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r>
              <w:rPr>
                <w:rFonts w:hint="eastAsia" w:ascii="仿宋" w:hAnsi="仿宋" w:eastAsia="仿宋" w:cs="仿宋"/>
                <w:b/>
                <w:bCs/>
                <w:color w:val="000000"/>
                <w:kern w:val="2"/>
                <w:sz w:val="24"/>
                <w:szCs w:val="24"/>
                <w:highlight w:val="none"/>
                <w:lang w:val="en-US" w:eastAsia="zh-CN" w:bidi="ar-SA"/>
              </w:rPr>
              <w:t>安全生产监理工作</w:t>
            </w:r>
          </w:p>
        </w:tc>
        <w:tc>
          <w:tcPr>
            <w:tcW w:w="6017" w:type="dxa"/>
            <w:shd w:val="clear" w:color="auto" w:fill="auto"/>
            <w:vAlign w:val="top"/>
          </w:tcPr>
          <w:p w14:paraId="592520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针对本项目制定的安全生产监理工作，包括但不限于①安全生产监理工作的内容；②安全生产监理工作的目标、依据；③安全生产监理工作的程序；④安全生产监理工作的方法；⑤安全生产监理工作的措施；⑥难点要点分析及措施等内容进行综合评分。</w:t>
            </w:r>
          </w:p>
          <w:p w14:paraId="4D102A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上述内容每有一项内容完整全面得2分，共12分；每项内容中如有缺陷可酌情扣分，未提供此项内容不得分。</w:t>
            </w:r>
          </w:p>
          <w:p w14:paraId="6A628B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rtl w:val="0"/>
                <w:lang w:val="en-US" w:eastAsia="zh-CN" w:bidi="ar"/>
              </w:rPr>
              <w:t>缺陷是指非专门针对本项目、阐述内容不符合内容要点要求、内容表述前后矛盾、不利于项目实施、不可能实现的情形等任意一种情形。</w:t>
            </w:r>
          </w:p>
        </w:tc>
        <w:tc>
          <w:tcPr>
            <w:tcW w:w="1069" w:type="dxa"/>
            <w:shd w:val="clear" w:color="auto" w:fill="auto"/>
            <w:vAlign w:val="center"/>
          </w:tcPr>
          <w:p w14:paraId="66F89D2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12</w:t>
            </w:r>
          </w:p>
        </w:tc>
        <w:tc>
          <w:tcPr>
            <w:tcW w:w="780" w:type="dxa"/>
            <w:shd w:val="clear" w:color="auto" w:fill="auto"/>
            <w:vAlign w:val="center"/>
          </w:tcPr>
          <w:p w14:paraId="6310244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pacing w:val="-2"/>
                <w:sz w:val="24"/>
                <w:szCs w:val="24"/>
                <w:lang w:val="en-US" w:eastAsia="zh-CN"/>
              </w:rPr>
            </w:pPr>
          </w:p>
        </w:tc>
      </w:tr>
      <w:tr w14:paraId="4246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1080" w:hRule="atLeast"/>
        </w:trPr>
        <w:tc>
          <w:tcPr>
            <w:tcW w:w="834" w:type="dxa"/>
            <w:vMerge w:val="continue"/>
            <w:shd w:val="clear" w:color="auto" w:fill="auto"/>
            <w:vAlign w:val="center"/>
          </w:tcPr>
          <w:p w14:paraId="2D7C8A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p>
        </w:tc>
        <w:tc>
          <w:tcPr>
            <w:tcW w:w="988" w:type="dxa"/>
            <w:shd w:val="clear" w:color="auto" w:fill="auto"/>
            <w:vAlign w:val="top"/>
          </w:tcPr>
          <w:p w14:paraId="45F51CCF">
            <w:pPr>
              <w:pStyle w:val="2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r>
              <w:rPr>
                <w:rFonts w:hint="eastAsia" w:ascii="仿宋" w:hAnsi="仿宋" w:eastAsia="仿宋" w:cs="仿宋"/>
                <w:b/>
                <w:bCs/>
                <w:color w:val="auto"/>
                <w:sz w:val="24"/>
                <w:szCs w:val="24"/>
                <w:highlight w:val="none"/>
                <w:lang w:val="en-US" w:eastAsia="zh-CN"/>
              </w:rPr>
              <w:t>进度控制目标和措施</w:t>
            </w:r>
          </w:p>
        </w:tc>
        <w:tc>
          <w:tcPr>
            <w:tcW w:w="6017" w:type="dxa"/>
            <w:shd w:val="clear" w:color="auto" w:fill="auto"/>
            <w:vAlign w:val="top"/>
          </w:tcPr>
          <w:p w14:paraId="4979E7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针对本项目制定的进度控制方案，包括但不限于①进度控制的内容；②进度控制的目标、依据；③进度控制的程序；④进度控制的方法；⑤进度控制的措施；⑥难点要点分析及措施等内容进行综合评分。</w:t>
            </w:r>
          </w:p>
          <w:p w14:paraId="1F3751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上述内容每有一项内容完整全面得2分，共12分；每项内容中如有缺陷可酌情扣分，未提供此项内容不得分。</w:t>
            </w:r>
          </w:p>
          <w:p w14:paraId="4EA894F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rtl w:val="0"/>
                <w:lang w:val="en-US" w:eastAsia="zh-CN" w:bidi="ar"/>
              </w:rPr>
              <w:t>缺陷是指非专门针对本项目、阐述内容不符合内容要点要求、内容表述前后矛盾、不利于项目实施、不可能实现的情形等任意一种情形。</w:t>
            </w:r>
          </w:p>
        </w:tc>
        <w:tc>
          <w:tcPr>
            <w:tcW w:w="1069" w:type="dxa"/>
            <w:shd w:val="clear" w:color="auto" w:fill="auto"/>
            <w:vAlign w:val="center"/>
          </w:tcPr>
          <w:p w14:paraId="6BD7CA9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12</w:t>
            </w:r>
          </w:p>
        </w:tc>
        <w:tc>
          <w:tcPr>
            <w:tcW w:w="780" w:type="dxa"/>
            <w:shd w:val="clear" w:color="auto" w:fill="auto"/>
            <w:vAlign w:val="center"/>
          </w:tcPr>
          <w:p w14:paraId="2E68FEE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pacing w:val="-2"/>
                <w:sz w:val="24"/>
                <w:szCs w:val="24"/>
                <w:lang w:val="en-US" w:eastAsia="zh-CN"/>
              </w:rPr>
            </w:pPr>
          </w:p>
        </w:tc>
      </w:tr>
      <w:tr w14:paraId="5FD1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1080" w:hRule="atLeast"/>
        </w:trPr>
        <w:tc>
          <w:tcPr>
            <w:tcW w:w="834" w:type="dxa"/>
            <w:vMerge w:val="continue"/>
            <w:shd w:val="clear" w:color="auto" w:fill="auto"/>
            <w:vAlign w:val="center"/>
          </w:tcPr>
          <w:p w14:paraId="6ECF0AB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p>
        </w:tc>
        <w:tc>
          <w:tcPr>
            <w:tcW w:w="988" w:type="dxa"/>
            <w:shd w:val="clear" w:color="auto" w:fill="auto"/>
            <w:vAlign w:val="top"/>
          </w:tcPr>
          <w:p w14:paraId="1397137F">
            <w:pPr>
              <w:pStyle w:val="20"/>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color w:val="auto"/>
                <w:sz w:val="24"/>
                <w:szCs w:val="24"/>
                <w:highlight w:val="none"/>
                <w:lang w:val="en-US" w:eastAsia="zh-CN"/>
              </w:rPr>
              <w:t>造价控制目标和措施</w:t>
            </w:r>
          </w:p>
        </w:tc>
        <w:tc>
          <w:tcPr>
            <w:tcW w:w="6017" w:type="dxa"/>
            <w:shd w:val="clear" w:color="auto" w:fill="auto"/>
            <w:vAlign w:val="top"/>
          </w:tcPr>
          <w:p w14:paraId="3F3C16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针对本项目制定的造价控制方案，包括但不限于①造价控制的内容；②造价控制的目标、依据；③造价控制的程序；④造价控制的方法；⑤造价控制的措施；⑥难点要点分析及控制措施等内容进行综合评分。</w:t>
            </w:r>
          </w:p>
          <w:p w14:paraId="53A59D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上述内容每有一项内容完整全面得2分，共12分；每项内容中如有缺陷可酌情扣分，未提供此项内容不得分。</w:t>
            </w:r>
          </w:p>
          <w:p w14:paraId="00043A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rtl w:val="0"/>
                <w:lang w:val="en-US" w:eastAsia="zh-CN" w:bidi="ar"/>
              </w:rPr>
              <w:t>缺陷是指非专门针对本项目、阐述内容不符合内容要点要求、内容表述前后矛盾、不利于项目实施、不可能实现的情形等任意一种情形。</w:t>
            </w:r>
            <w:r>
              <w:rPr>
                <w:rFonts w:hint="eastAsia" w:ascii="仿宋" w:hAnsi="仿宋" w:eastAsia="仿宋" w:cs="仿宋"/>
                <w:color w:val="000000"/>
                <w:kern w:val="0"/>
                <w:sz w:val="24"/>
                <w:szCs w:val="24"/>
                <w:lang w:val="en-US" w:eastAsia="zh-CN" w:bidi="ar"/>
              </w:rPr>
              <w:t xml:space="preserve"> </w:t>
            </w:r>
          </w:p>
        </w:tc>
        <w:tc>
          <w:tcPr>
            <w:tcW w:w="1069" w:type="dxa"/>
            <w:shd w:val="clear" w:color="auto" w:fill="auto"/>
            <w:vAlign w:val="center"/>
          </w:tcPr>
          <w:p w14:paraId="1E76E331">
            <w:pPr>
              <w:pStyle w:val="20"/>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780" w:type="dxa"/>
            <w:shd w:val="clear" w:color="auto" w:fill="auto"/>
            <w:vAlign w:val="center"/>
          </w:tcPr>
          <w:p w14:paraId="27DE7F7E">
            <w:pPr>
              <w:pStyle w:val="20"/>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tc>
      </w:tr>
      <w:tr w14:paraId="7277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1080" w:hRule="atLeast"/>
        </w:trPr>
        <w:tc>
          <w:tcPr>
            <w:tcW w:w="834" w:type="dxa"/>
            <w:vMerge w:val="continue"/>
            <w:shd w:val="clear" w:color="auto" w:fill="auto"/>
            <w:vAlign w:val="center"/>
          </w:tcPr>
          <w:p w14:paraId="0B3029B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p>
        </w:tc>
        <w:tc>
          <w:tcPr>
            <w:tcW w:w="988" w:type="dxa"/>
            <w:shd w:val="clear" w:color="auto" w:fill="auto"/>
            <w:vAlign w:val="top"/>
          </w:tcPr>
          <w:p w14:paraId="514EB85B">
            <w:pPr>
              <w:pStyle w:val="20"/>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color w:val="auto"/>
                <w:kern w:val="2"/>
                <w:sz w:val="24"/>
                <w:szCs w:val="24"/>
                <w:highlight w:val="none"/>
                <w:lang w:val="en-US" w:eastAsia="zh-CN" w:bidi="ar-SA"/>
              </w:rPr>
              <w:t>合同管理和信息管理方案</w:t>
            </w:r>
          </w:p>
        </w:tc>
        <w:tc>
          <w:tcPr>
            <w:tcW w:w="6017" w:type="dxa"/>
            <w:shd w:val="clear" w:color="auto" w:fill="auto"/>
            <w:vAlign w:val="top"/>
          </w:tcPr>
          <w:p w14:paraId="4B478D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供应商针对本项目的理解，制定合同管理、信息管理和组织协调方案，包括但不限于①合同要点管理；②组织协调方案；③信息和档案资料管理等内容进行综合评分。</w:t>
            </w:r>
          </w:p>
          <w:p w14:paraId="556C7B5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上述内容每有一项内容完整全面得2分，共6分；每项内容中如有缺陷可酌情扣分，未提供此项内容不得分。</w:t>
            </w:r>
          </w:p>
          <w:p w14:paraId="7F2C18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rtl w:val="0"/>
                <w:lang w:val="en-US" w:eastAsia="zh-CN" w:bidi="ar"/>
              </w:rPr>
              <w:t>缺陷是指非专门针对本项目、阐述内容不符合内容要点要求、内容表述前后矛盾、不利于项目实施、不可能实现的情形等任意一种情形。</w:t>
            </w:r>
          </w:p>
        </w:tc>
        <w:tc>
          <w:tcPr>
            <w:tcW w:w="1069" w:type="dxa"/>
            <w:shd w:val="clear" w:color="auto" w:fill="auto"/>
            <w:vAlign w:val="center"/>
          </w:tcPr>
          <w:p w14:paraId="706963C3">
            <w:pPr>
              <w:pStyle w:val="20"/>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80" w:type="dxa"/>
            <w:shd w:val="clear" w:color="auto" w:fill="auto"/>
            <w:vAlign w:val="center"/>
          </w:tcPr>
          <w:p w14:paraId="76022B18">
            <w:pPr>
              <w:pStyle w:val="20"/>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tc>
      </w:tr>
      <w:tr w14:paraId="41D1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813" w:hRule="atLeast"/>
        </w:trPr>
        <w:tc>
          <w:tcPr>
            <w:tcW w:w="834" w:type="dxa"/>
            <w:vMerge w:val="continue"/>
            <w:shd w:val="clear" w:color="auto" w:fill="auto"/>
            <w:vAlign w:val="center"/>
          </w:tcPr>
          <w:p w14:paraId="49DC687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p>
        </w:tc>
        <w:tc>
          <w:tcPr>
            <w:tcW w:w="988" w:type="dxa"/>
            <w:shd w:val="clear" w:color="auto" w:fill="auto"/>
            <w:vAlign w:val="top"/>
          </w:tcPr>
          <w:p w14:paraId="620051FD">
            <w:pPr>
              <w:pStyle w:val="2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r>
              <w:rPr>
                <w:rFonts w:hint="eastAsia" w:ascii="仿宋" w:hAnsi="仿宋" w:eastAsia="仿宋" w:cs="仿宋"/>
                <w:b/>
                <w:bCs/>
                <w:color w:val="auto"/>
                <w:sz w:val="24"/>
                <w:szCs w:val="24"/>
                <w:highlight w:val="none"/>
                <w:lang w:val="en-US" w:eastAsia="zh-CN"/>
              </w:rPr>
              <w:t>项目监理机构的组织形式及人员配备</w:t>
            </w:r>
          </w:p>
        </w:tc>
        <w:tc>
          <w:tcPr>
            <w:tcW w:w="6017" w:type="dxa"/>
            <w:shd w:val="clear" w:color="auto" w:fill="auto"/>
            <w:vAlign w:val="top"/>
          </w:tcPr>
          <w:p w14:paraId="5ADECF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根据供应商提供的监理机构设置和岗位职责，包括但不限于①项目监理机构组织形式；②监理机构人员配备；③监理机构岗位职责分工等等内容进行综合评分。</w:t>
            </w:r>
          </w:p>
          <w:p w14:paraId="4CE0E5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上述内容每有一项内容完整全面得2分，共6分；每项内容中如有缺陷可酌情扣分，未提供此项内容不得分。</w:t>
            </w:r>
          </w:p>
          <w:p w14:paraId="6AF4A2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rtl w:val="0"/>
                <w:lang w:val="en-US" w:eastAsia="zh-CN" w:bidi="ar"/>
              </w:rPr>
              <w:t>缺陷是指非专门针对本项目、阐述内容不符合内容要点要求、内容表述前后矛盾、不利于项目实施、不可能实现的情形等任意一种情形。</w:t>
            </w:r>
          </w:p>
        </w:tc>
        <w:tc>
          <w:tcPr>
            <w:tcW w:w="1069" w:type="dxa"/>
            <w:shd w:val="clear" w:color="auto" w:fill="auto"/>
            <w:vAlign w:val="center"/>
          </w:tcPr>
          <w:p w14:paraId="25CB03A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6</w:t>
            </w:r>
          </w:p>
        </w:tc>
        <w:tc>
          <w:tcPr>
            <w:tcW w:w="780" w:type="dxa"/>
            <w:shd w:val="clear" w:color="auto" w:fill="auto"/>
            <w:vAlign w:val="center"/>
          </w:tcPr>
          <w:p w14:paraId="2D911C1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pacing w:val="-2"/>
                <w:sz w:val="24"/>
                <w:szCs w:val="24"/>
                <w:lang w:val="en-US" w:eastAsia="zh-CN"/>
              </w:rPr>
            </w:pPr>
          </w:p>
        </w:tc>
      </w:tr>
      <w:tr w14:paraId="5D51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813" w:hRule="atLeast"/>
        </w:trPr>
        <w:tc>
          <w:tcPr>
            <w:tcW w:w="834" w:type="dxa"/>
            <w:vMerge w:val="continue"/>
            <w:shd w:val="clear" w:color="auto" w:fill="auto"/>
            <w:vAlign w:val="center"/>
          </w:tcPr>
          <w:p w14:paraId="32BA5C8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p>
        </w:tc>
        <w:tc>
          <w:tcPr>
            <w:tcW w:w="988" w:type="dxa"/>
            <w:shd w:val="clear" w:color="auto" w:fill="auto"/>
            <w:vAlign w:val="top"/>
          </w:tcPr>
          <w:p w14:paraId="74200B3A">
            <w:pPr>
              <w:pStyle w:val="2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r>
              <w:rPr>
                <w:rFonts w:hint="eastAsia" w:ascii="仿宋" w:hAnsi="仿宋" w:eastAsia="仿宋" w:cs="仿宋"/>
                <w:b/>
                <w:bCs/>
                <w:color w:val="auto"/>
                <w:sz w:val="24"/>
                <w:szCs w:val="24"/>
                <w:highlight w:val="none"/>
                <w:lang w:val="en-US" w:eastAsia="zh-CN"/>
              </w:rPr>
              <w:t>监理设施</w:t>
            </w:r>
          </w:p>
        </w:tc>
        <w:tc>
          <w:tcPr>
            <w:tcW w:w="6017" w:type="dxa"/>
            <w:shd w:val="clear" w:color="auto" w:fill="auto"/>
            <w:vAlign w:val="top"/>
          </w:tcPr>
          <w:p w14:paraId="3FB835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供应商针对本项目拟投入的监理设施，包括但不限于①设施设备配置；②设施设备现场管理；③设施设备安全保证措施等内容进行综合评分。</w:t>
            </w:r>
          </w:p>
          <w:p w14:paraId="5FA04A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上述内容每有一项内容完整全面得2分，共6分；每项内容中如有缺陷可酌情扣分，未提供此项内容不得分。</w:t>
            </w:r>
          </w:p>
          <w:p w14:paraId="666E57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rtl w:val="0"/>
                <w:lang w:val="en-US" w:eastAsia="zh-CN" w:bidi="ar"/>
              </w:rPr>
              <w:t>缺陷是指非专门针对本项目、阐述内容不符合内容要点要求、内容表述前后矛盾、不利于项目实施、不可能实现的情形等任意一种情形。</w:t>
            </w:r>
          </w:p>
        </w:tc>
        <w:tc>
          <w:tcPr>
            <w:tcW w:w="1069" w:type="dxa"/>
            <w:shd w:val="clear" w:color="auto" w:fill="auto"/>
            <w:vAlign w:val="center"/>
          </w:tcPr>
          <w:p w14:paraId="2B9C5F8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6</w:t>
            </w:r>
          </w:p>
        </w:tc>
        <w:tc>
          <w:tcPr>
            <w:tcW w:w="780" w:type="dxa"/>
            <w:shd w:val="clear" w:color="auto" w:fill="auto"/>
            <w:vAlign w:val="center"/>
          </w:tcPr>
          <w:p w14:paraId="18BDB19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pacing w:val="-2"/>
                <w:sz w:val="24"/>
                <w:szCs w:val="24"/>
                <w:lang w:val="en-US" w:eastAsia="zh-CN"/>
              </w:rPr>
            </w:pPr>
          </w:p>
        </w:tc>
      </w:tr>
      <w:tr w14:paraId="0B5F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834" w:type="dxa"/>
            <w:vMerge w:val="continue"/>
            <w:shd w:val="clear" w:color="auto" w:fill="auto"/>
            <w:vAlign w:val="center"/>
          </w:tcPr>
          <w:p w14:paraId="36645E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p>
        </w:tc>
        <w:tc>
          <w:tcPr>
            <w:tcW w:w="988" w:type="dxa"/>
            <w:shd w:val="clear" w:color="auto" w:fill="auto"/>
            <w:vAlign w:val="top"/>
          </w:tcPr>
          <w:p w14:paraId="469A6911">
            <w:pPr>
              <w:pStyle w:val="2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r>
              <w:rPr>
                <w:rFonts w:hint="eastAsia" w:ascii="仿宋" w:hAnsi="仿宋" w:eastAsia="仿宋" w:cs="仿宋"/>
                <w:b/>
                <w:bCs/>
                <w:color w:val="000000"/>
                <w:kern w:val="2"/>
                <w:sz w:val="24"/>
                <w:szCs w:val="24"/>
                <w:highlight w:val="none"/>
                <w:lang w:val="en-US" w:eastAsia="zh-CN" w:bidi="ar-SA"/>
              </w:rPr>
              <w:t>合理化建议</w:t>
            </w:r>
          </w:p>
        </w:tc>
        <w:tc>
          <w:tcPr>
            <w:tcW w:w="6017" w:type="dxa"/>
            <w:shd w:val="clear" w:color="auto" w:fill="auto"/>
            <w:vAlign w:val="top"/>
          </w:tcPr>
          <w:p w14:paraId="725B15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根据供应商提供的合理化建议进行评分；</w:t>
            </w:r>
          </w:p>
          <w:p w14:paraId="6DCCE08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上述内容全面、完整合理得2分，内容不全或有缺陷得1分，未提供此项内容不得分。</w:t>
            </w:r>
          </w:p>
          <w:p w14:paraId="583D83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rtl w:val="0"/>
                <w:lang w:val="en-US" w:eastAsia="zh-CN" w:bidi="ar"/>
              </w:rPr>
              <w:t>缺陷是指非专门针对本项目、阐述内容不符合内容要点要求、内容表述前后矛盾、不利于项目实施、不可能实现的情形等任意一种情形。</w:t>
            </w:r>
          </w:p>
        </w:tc>
        <w:tc>
          <w:tcPr>
            <w:tcW w:w="1069" w:type="dxa"/>
            <w:shd w:val="clear" w:color="auto" w:fill="auto"/>
            <w:vAlign w:val="top"/>
          </w:tcPr>
          <w:p w14:paraId="73F8880C">
            <w:pPr>
              <w:pStyle w:val="2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w:t>
            </w:r>
          </w:p>
        </w:tc>
        <w:tc>
          <w:tcPr>
            <w:tcW w:w="780" w:type="dxa"/>
            <w:shd w:val="clear" w:color="auto" w:fill="auto"/>
            <w:vAlign w:val="center"/>
          </w:tcPr>
          <w:p w14:paraId="0165704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pacing w:val="-2"/>
                <w:sz w:val="24"/>
                <w:szCs w:val="24"/>
                <w:lang w:val="en-US" w:eastAsia="zh-CN"/>
              </w:rPr>
            </w:pPr>
          </w:p>
        </w:tc>
      </w:tr>
      <w:tr w14:paraId="47AA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1080" w:hRule="atLeast"/>
        </w:trPr>
        <w:tc>
          <w:tcPr>
            <w:tcW w:w="834" w:type="dxa"/>
            <w:vMerge w:val="restart"/>
            <w:shd w:val="clear" w:color="auto" w:fill="auto"/>
            <w:vAlign w:val="center"/>
          </w:tcPr>
          <w:p w14:paraId="0948B02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r>
              <w:rPr>
                <w:rFonts w:hint="eastAsia" w:ascii="仿宋" w:hAnsi="仿宋" w:eastAsia="仿宋" w:cs="仿宋"/>
                <w:b/>
                <w:bCs/>
                <w:spacing w:val="-2"/>
                <w:sz w:val="24"/>
                <w:szCs w:val="24"/>
                <w:lang w:val="en-US" w:eastAsia="zh-CN"/>
              </w:rPr>
              <w:t>三、商务评审</w:t>
            </w:r>
          </w:p>
        </w:tc>
        <w:tc>
          <w:tcPr>
            <w:tcW w:w="988" w:type="dxa"/>
            <w:shd w:val="clear" w:color="auto" w:fill="auto"/>
            <w:vAlign w:val="top"/>
          </w:tcPr>
          <w:p w14:paraId="3BB69F5C">
            <w:pPr>
              <w:pStyle w:val="2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bidi="ar"/>
              </w:rPr>
              <w:t>投标人</w:t>
            </w:r>
            <w:r>
              <w:rPr>
                <w:rFonts w:hint="eastAsia" w:ascii="仿宋" w:hAnsi="仿宋" w:eastAsia="仿宋" w:cs="仿宋"/>
                <w:b/>
                <w:bCs/>
                <w:sz w:val="24"/>
                <w:szCs w:val="24"/>
                <w:lang w:bidi="ar"/>
              </w:rPr>
              <w:t>业绩</w:t>
            </w:r>
          </w:p>
        </w:tc>
        <w:tc>
          <w:tcPr>
            <w:tcW w:w="6017" w:type="dxa"/>
            <w:shd w:val="clear" w:color="auto" w:fill="auto"/>
            <w:vAlign w:val="center"/>
          </w:tcPr>
          <w:p w14:paraId="6B75EC96">
            <w:pPr>
              <w:widowControl/>
              <w:spacing w:line="360" w:lineRule="auto"/>
              <w:jc w:val="left"/>
              <w:rPr>
                <w:rFonts w:hint="eastAsia" w:ascii="仿宋" w:hAnsi="仿宋" w:eastAsia="仿宋" w:cs="仿宋"/>
                <w:sz w:val="24"/>
                <w:szCs w:val="24"/>
                <w:lang w:eastAsia="zh-CN" w:bidi="ar"/>
              </w:rPr>
            </w:pPr>
            <w:r>
              <w:rPr>
                <w:rFonts w:hint="eastAsia" w:ascii="仿宋" w:hAnsi="仿宋" w:eastAsia="仿宋" w:cs="仿宋"/>
                <w:sz w:val="24"/>
                <w:szCs w:val="24"/>
                <w:lang w:val="en-US" w:eastAsia="zh-CN" w:bidi="ar"/>
              </w:rPr>
              <w:t>投标人</w:t>
            </w:r>
            <w:r>
              <w:rPr>
                <w:rFonts w:hint="eastAsia" w:ascii="仿宋" w:hAnsi="仿宋" w:eastAsia="仿宋" w:cs="仿宋"/>
                <w:sz w:val="24"/>
                <w:szCs w:val="24"/>
                <w:lang w:bidi="ar"/>
              </w:rPr>
              <w:t>近三年</w:t>
            </w:r>
            <w:r>
              <w:rPr>
                <w:rFonts w:hint="eastAsia" w:ascii="仿宋" w:hAnsi="仿宋" w:eastAsia="仿宋" w:cs="仿宋"/>
                <w:sz w:val="24"/>
                <w:szCs w:val="24"/>
                <w:lang w:eastAsia="zh-CN" w:bidi="ar"/>
              </w:rPr>
              <w:t>（</w:t>
            </w:r>
            <w:r>
              <w:rPr>
                <w:rFonts w:hint="eastAsia" w:ascii="仿宋" w:hAnsi="仿宋" w:eastAsia="仿宋" w:cs="仿宋"/>
                <w:sz w:val="24"/>
                <w:szCs w:val="24"/>
                <w:lang w:val="en-US" w:eastAsia="zh-CN" w:bidi="ar"/>
              </w:rPr>
              <w:t>2023年1月至今</w:t>
            </w:r>
            <w:r>
              <w:rPr>
                <w:rFonts w:hint="eastAsia" w:ascii="仿宋" w:hAnsi="仿宋" w:eastAsia="仿宋" w:cs="仿宋"/>
                <w:sz w:val="24"/>
                <w:szCs w:val="24"/>
                <w:lang w:eastAsia="zh-CN" w:bidi="ar"/>
              </w:rPr>
              <w:t>）</w:t>
            </w:r>
            <w:r>
              <w:rPr>
                <w:rFonts w:hint="eastAsia" w:ascii="仿宋" w:hAnsi="仿宋" w:eastAsia="仿宋" w:cs="仿宋"/>
                <w:sz w:val="24"/>
                <w:szCs w:val="24"/>
                <w:lang w:bidi="ar"/>
              </w:rPr>
              <w:t>内</w:t>
            </w:r>
            <w:r>
              <w:rPr>
                <w:rFonts w:hint="eastAsia" w:ascii="仿宋" w:hAnsi="仿宋" w:eastAsia="仿宋" w:cs="仿宋"/>
                <w:sz w:val="24"/>
                <w:szCs w:val="24"/>
                <w:lang w:val="en-US" w:eastAsia="zh-CN" w:bidi="ar"/>
              </w:rPr>
              <w:t>每</w:t>
            </w:r>
            <w:r>
              <w:rPr>
                <w:rFonts w:hint="eastAsia" w:ascii="仿宋" w:hAnsi="仿宋" w:eastAsia="仿宋" w:cs="仿宋"/>
                <w:sz w:val="24"/>
                <w:szCs w:val="24"/>
                <w:lang w:bidi="ar"/>
              </w:rPr>
              <w:t>承担过</w:t>
            </w:r>
            <w:r>
              <w:rPr>
                <w:rFonts w:hint="eastAsia" w:ascii="仿宋" w:hAnsi="仿宋" w:eastAsia="仿宋" w:cs="仿宋"/>
                <w:sz w:val="24"/>
                <w:szCs w:val="24"/>
                <w:lang w:val="en-US" w:eastAsia="zh-CN" w:bidi="ar"/>
              </w:rPr>
              <w:t>一项</w:t>
            </w:r>
            <w:r>
              <w:rPr>
                <w:rFonts w:hint="eastAsia" w:ascii="仿宋" w:hAnsi="仿宋" w:eastAsia="仿宋" w:cs="仿宋"/>
                <w:sz w:val="24"/>
                <w:szCs w:val="24"/>
                <w:lang w:bidi="ar"/>
              </w:rPr>
              <w:t>类似项目业绩</w:t>
            </w:r>
            <w:r>
              <w:rPr>
                <w:rFonts w:hint="eastAsia" w:ascii="仿宋" w:hAnsi="仿宋" w:eastAsia="仿宋" w:cs="仿宋"/>
                <w:sz w:val="24"/>
                <w:szCs w:val="24"/>
                <w:lang w:val="en-US" w:eastAsia="zh-CN" w:bidi="ar"/>
              </w:rPr>
              <w:t>的得3分</w:t>
            </w:r>
            <w:r>
              <w:rPr>
                <w:rFonts w:hint="eastAsia" w:ascii="仿宋" w:hAnsi="仿宋" w:eastAsia="仿宋" w:cs="仿宋"/>
                <w:sz w:val="24"/>
                <w:szCs w:val="24"/>
                <w:lang w:bidi="ar"/>
              </w:rPr>
              <w:t>，最高得</w:t>
            </w:r>
            <w:r>
              <w:rPr>
                <w:rFonts w:hint="eastAsia" w:ascii="仿宋" w:hAnsi="仿宋" w:eastAsia="仿宋" w:cs="仿宋"/>
                <w:sz w:val="24"/>
                <w:szCs w:val="24"/>
                <w:lang w:val="en-US" w:eastAsia="zh-CN" w:bidi="ar"/>
              </w:rPr>
              <w:t>9</w:t>
            </w:r>
            <w:r>
              <w:rPr>
                <w:rFonts w:hint="eastAsia" w:ascii="仿宋" w:hAnsi="仿宋" w:eastAsia="仿宋" w:cs="仿宋"/>
                <w:sz w:val="24"/>
                <w:szCs w:val="24"/>
                <w:lang w:bidi="ar"/>
              </w:rPr>
              <w:t>分。</w:t>
            </w:r>
            <w:r>
              <w:rPr>
                <w:rFonts w:hint="eastAsia" w:ascii="仿宋" w:hAnsi="仿宋" w:eastAsia="仿宋" w:cs="仿宋"/>
                <w:sz w:val="24"/>
                <w:szCs w:val="24"/>
                <w:lang w:eastAsia="zh-CN" w:bidi="ar"/>
              </w:rPr>
              <w:t>（</w:t>
            </w:r>
            <w:r>
              <w:rPr>
                <w:rFonts w:hint="eastAsia" w:ascii="仿宋" w:hAnsi="仿宋" w:eastAsia="仿宋" w:cs="仿宋"/>
                <w:sz w:val="24"/>
                <w:szCs w:val="24"/>
                <w:lang w:val="en-US" w:eastAsia="zh-CN" w:bidi="ar"/>
              </w:rPr>
              <w:t>提供业绩合同</w:t>
            </w:r>
            <w:r>
              <w:rPr>
                <w:rFonts w:hint="eastAsia" w:ascii="仿宋" w:hAnsi="仿宋" w:eastAsia="仿宋" w:cs="仿宋"/>
                <w:sz w:val="24"/>
                <w:szCs w:val="24"/>
                <w:lang w:eastAsia="zh-CN" w:bidi="ar"/>
              </w:rPr>
              <w:t>）</w:t>
            </w:r>
          </w:p>
          <w:p w14:paraId="4DEFFB1B">
            <w:pPr>
              <w:widowControl/>
              <w:spacing w:line="360" w:lineRule="auto"/>
              <w:jc w:val="left"/>
              <w:rPr>
                <w:rFonts w:hint="eastAsia" w:ascii="仿宋" w:hAnsi="仿宋" w:eastAsia="仿宋" w:cs="仿宋"/>
                <w:sz w:val="24"/>
                <w:szCs w:val="24"/>
                <w:lang w:val="en-US" w:eastAsia="zh-CN"/>
              </w:rPr>
            </w:pPr>
            <w:r>
              <w:rPr>
                <w:rFonts w:hint="eastAsia" w:ascii="仿宋" w:hAnsi="仿宋" w:eastAsia="仿宋" w:cs="仿宋"/>
                <w:b/>
                <w:bCs/>
                <w:color w:val="000000"/>
                <w:sz w:val="24"/>
                <w:szCs w:val="24"/>
              </w:rPr>
              <w:t>注：</w:t>
            </w:r>
            <w:r>
              <w:rPr>
                <w:rFonts w:hint="eastAsia" w:ascii="仿宋" w:hAnsi="仿宋" w:eastAsia="仿宋" w:cs="仿宋"/>
                <w:sz w:val="24"/>
                <w:szCs w:val="24"/>
                <w:lang w:bidi="ar"/>
              </w:rPr>
              <w:t>①类似项目业绩指：</w:t>
            </w:r>
            <w:r>
              <w:rPr>
                <w:rFonts w:hint="eastAsia" w:ascii="仿宋" w:hAnsi="仿宋" w:eastAsia="仿宋" w:cs="仿宋"/>
                <w:sz w:val="24"/>
                <w:szCs w:val="24"/>
                <w:lang w:val="en-US" w:eastAsia="zh-CN" w:bidi="ar"/>
              </w:rPr>
              <w:t>施工项目监理</w:t>
            </w:r>
            <w:r>
              <w:rPr>
                <w:rFonts w:hint="eastAsia" w:ascii="仿宋" w:hAnsi="仿宋" w:eastAsia="仿宋" w:cs="仿宋"/>
                <w:sz w:val="24"/>
                <w:szCs w:val="24"/>
                <w:lang w:bidi="ar"/>
              </w:rPr>
              <w:t>；供应商和</w:t>
            </w:r>
            <w:r>
              <w:rPr>
                <w:rFonts w:hint="eastAsia" w:ascii="仿宋" w:hAnsi="仿宋" w:eastAsia="仿宋" w:cs="仿宋"/>
                <w:sz w:val="24"/>
                <w:szCs w:val="24"/>
                <w:lang w:eastAsia="zh-CN" w:bidi="ar"/>
              </w:rPr>
              <w:t>总监理工程师</w:t>
            </w:r>
            <w:r>
              <w:rPr>
                <w:rFonts w:hint="eastAsia" w:ascii="仿宋" w:hAnsi="仿宋" w:eastAsia="仿宋" w:cs="仿宋"/>
                <w:sz w:val="24"/>
                <w:szCs w:val="24"/>
                <w:lang w:bidi="ar"/>
              </w:rPr>
              <w:t>近</w:t>
            </w:r>
            <w:r>
              <w:rPr>
                <w:rFonts w:hint="eastAsia" w:ascii="仿宋" w:hAnsi="仿宋" w:eastAsia="仿宋" w:cs="仿宋"/>
                <w:sz w:val="24"/>
                <w:szCs w:val="24"/>
                <w:lang w:val="en-US" w:eastAsia="zh-CN" w:bidi="ar"/>
              </w:rPr>
              <w:t>三</w:t>
            </w:r>
            <w:r>
              <w:rPr>
                <w:rFonts w:hint="eastAsia" w:ascii="仿宋" w:hAnsi="仿宋" w:eastAsia="仿宋" w:cs="仿宋"/>
                <w:sz w:val="24"/>
                <w:szCs w:val="24"/>
                <w:lang w:bidi="ar"/>
              </w:rPr>
              <w:t>年完成的</w:t>
            </w:r>
            <w:r>
              <w:rPr>
                <w:rFonts w:hint="eastAsia" w:ascii="仿宋" w:hAnsi="仿宋" w:eastAsia="仿宋" w:cs="仿宋"/>
                <w:sz w:val="24"/>
                <w:szCs w:val="24"/>
                <w:lang w:val="en-US" w:eastAsia="zh-CN" w:bidi="ar"/>
              </w:rPr>
              <w:t>类似项目业绩</w:t>
            </w:r>
            <w:r>
              <w:rPr>
                <w:rFonts w:hint="eastAsia" w:ascii="仿宋" w:hAnsi="仿宋" w:eastAsia="仿宋" w:cs="仿宋"/>
                <w:sz w:val="24"/>
                <w:szCs w:val="24"/>
                <w:lang w:bidi="ar"/>
              </w:rPr>
              <w:t>，以</w:t>
            </w:r>
            <w:r>
              <w:rPr>
                <w:rFonts w:hint="eastAsia" w:ascii="仿宋" w:hAnsi="仿宋" w:eastAsia="仿宋" w:cs="仿宋"/>
                <w:b w:val="0"/>
                <w:bCs w:val="0"/>
                <w:kern w:val="2"/>
                <w:sz w:val="24"/>
                <w:szCs w:val="24"/>
                <w:lang w:val="en-US" w:eastAsia="zh-CN" w:bidi="ar"/>
              </w:rPr>
              <w:t>提供合同协议书（含合同首页、服务内容页、签字</w:t>
            </w:r>
            <w:r>
              <w:rPr>
                <w:rFonts w:hint="eastAsia" w:ascii="仿宋" w:hAnsi="仿宋" w:eastAsia="仿宋" w:cs="仿宋"/>
                <w:b w:val="0"/>
                <w:bCs w:val="0"/>
                <w:color w:val="auto"/>
                <w:sz w:val="24"/>
                <w:szCs w:val="24"/>
                <w:highlight w:val="none"/>
                <w:lang w:val="en-US" w:eastAsia="zh-CN"/>
              </w:rPr>
              <w:t>盖章页）</w:t>
            </w:r>
            <w:r>
              <w:rPr>
                <w:rFonts w:hint="eastAsia" w:ascii="仿宋" w:hAnsi="仿宋" w:eastAsia="仿宋" w:cs="仿宋"/>
                <w:b w:val="0"/>
                <w:bCs w:val="0"/>
                <w:kern w:val="2"/>
                <w:sz w:val="24"/>
                <w:szCs w:val="24"/>
                <w:lang w:val="en-US" w:eastAsia="zh-CN" w:bidi="ar"/>
              </w:rPr>
              <w:t>为准；</w:t>
            </w:r>
            <w:r>
              <w:rPr>
                <w:rFonts w:hint="eastAsia" w:ascii="仿宋" w:hAnsi="仿宋" w:eastAsia="仿宋" w:cs="仿宋"/>
                <w:sz w:val="24"/>
                <w:szCs w:val="24"/>
                <w:lang w:bidi="ar"/>
              </w:rPr>
              <w:t>②供应商业绩与</w:t>
            </w:r>
            <w:r>
              <w:rPr>
                <w:rFonts w:hint="eastAsia" w:ascii="仿宋" w:hAnsi="仿宋" w:eastAsia="仿宋" w:cs="仿宋"/>
                <w:sz w:val="24"/>
                <w:szCs w:val="24"/>
                <w:lang w:eastAsia="zh-CN" w:bidi="ar"/>
              </w:rPr>
              <w:t>总监理工程师</w:t>
            </w:r>
            <w:r>
              <w:rPr>
                <w:rFonts w:hint="eastAsia" w:ascii="仿宋" w:hAnsi="仿宋" w:eastAsia="仿宋" w:cs="仿宋"/>
                <w:sz w:val="24"/>
                <w:szCs w:val="24"/>
                <w:lang w:bidi="ar"/>
              </w:rPr>
              <w:t>业绩不予重复计分；</w:t>
            </w:r>
          </w:p>
        </w:tc>
        <w:tc>
          <w:tcPr>
            <w:tcW w:w="1069" w:type="dxa"/>
            <w:shd w:val="clear" w:color="auto" w:fill="auto"/>
            <w:vAlign w:val="top"/>
          </w:tcPr>
          <w:p w14:paraId="3ED97390">
            <w:pPr>
              <w:pStyle w:val="2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9</w:t>
            </w:r>
          </w:p>
        </w:tc>
        <w:tc>
          <w:tcPr>
            <w:tcW w:w="780" w:type="dxa"/>
            <w:shd w:val="clear" w:color="auto" w:fill="auto"/>
            <w:vAlign w:val="center"/>
          </w:tcPr>
          <w:p w14:paraId="086E9CA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pacing w:val="-2"/>
                <w:sz w:val="24"/>
                <w:szCs w:val="24"/>
                <w:lang w:val="en-US" w:eastAsia="zh-CN"/>
              </w:rPr>
            </w:pPr>
          </w:p>
        </w:tc>
      </w:tr>
      <w:tr w14:paraId="1011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1080" w:hRule="atLeast"/>
        </w:trPr>
        <w:tc>
          <w:tcPr>
            <w:tcW w:w="834" w:type="dxa"/>
            <w:vMerge w:val="continue"/>
            <w:shd w:val="clear" w:color="auto" w:fill="auto"/>
            <w:vAlign w:val="center"/>
          </w:tcPr>
          <w:p w14:paraId="69FEB1C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p>
        </w:tc>
        <w:tc>
          <w:tcPr>
            <w:tcW w:w="988" w:type="dxa"/>
            <w:shd w:val="clear" w:color="auto" w:fill="auto"/>
            <w:vAlign w:val="center"/>
          </w:tcPr>
          <w:p w14:paraId="2120A5BC">
            <w:pPr>
              <w:pStyle w:val="2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color w:val="000000"/>
                <w:sz w:val="24"/>
                <w:szCs w:val="24"/>
                <w:lang w:val="en-US" w:eastAsia="zh-CN"/>
              </w:rPr>
              <w:t>总监理工程师业绩</w:t>
            </w:r>
          </w:p>
        </w:tc>
        <w:tc>
          <w:tcPr>
            <w:tcW w:w="6017" w:type="dxa"/>
            <w:shd w:val="clear" w:color="auto" w:fill="auto"/>
            <w:vAlign w:val="center"/>
          </w:tcPr>
          <w:p w14:paraId="4590942C">
            <w:pPr>
              <w:widowControl/>
              <w:spacing w:line="360" w:lineRule="auto"/>
              <w:jc w:val="left"/>
              <w:rPr>
                <w:rFonts w:hint="eastAsia" w:ascii="仿宋" w:hAnsi="仿宋" w:eastAsia="仿宋" w:cs="仿宋"/>
                <w:sz w:val="24"/>
                <w:szCs w:val="24"/>
                <w:lang w:val="en-US" w:eastAsia="zh-Hans"/>
              </w:rPr>
            </w:pPr>
            <w:r>
              <w:rPr>
                <w:rFonts w:hint="eastAsia" w:ascii="仿宋" w:hAnsi="仿宋" w:eastAsia="仿宋" w:cs="仿宋"/>
                <w:sz w:val="24"/>
                <w:szCs w:val="24"/>
                <w:lang w:eastAsia="zh-CN"/>
              </w:rPr>
              <w:t>总监理工程师</w:t>
            </w:r>
            <w:r>
              <w:rPr>
                <w:rFonts w:hint="eastAsia" w:ascii="仿宋" w:hAnsi="仿宋" w:eastAsia="仿宋" w:cs="仿宋"/>
                <w:sz w:val="24"/>
                <w:szCs w:val="24"/>
              </w:rPr>
              <w:t>近</w:t>
            </w:r>
            <w:r>
              <w:rPr>
                <w:rFonts w:hint="eastAsia" w:ascii="仿宋" w:hAnsi="仿宋" w:eastAsia="仿宋" w:cs="仿宋"/>
                <w:sz w:val="24"/>
                <w:szCs w:val="24"/>
                <w:lang w:val="en-US" w:eastAsia="zh-CN"/>
              </w:rPr>
              <w:t>三</w:t>
            </w:r>
            <w:r>
              <w:rPr>
                <w:rFonts w:hint="eastAsia" w:ascii="仿宋" w:hAnsi="仿宋" w:eastAsia="仿宋" w:cs="仿宋"/>
                <w:sz w:val="24"/>
                <w:szCs w:val="24"/>
              </w:rPr>
              <w:t>年</w:t>
            </w:r>
            <w:r>
              <w:rPr>
                <w:rFonts w:hint="eastAsia" w:ascii="仿宋" w:hAnsi="仿宋" w:eastAsia="仿宋" w:cs="仿宋"/>
                <w:sz w:val="24"/>
                <w:szCs w:val="24"/>
                <w:lang w:eastAsia="zh-CN" w:bidi="ar"/>
              </w:rPr>
              <w:t>（</w:t>
            </w:r>
            <w:r>
              <w:rPr>
                <w:rFonts w:hint="eastAsia" w:ascii="仿宋" w:hAnsi="仿宋" w:eastAsia="仿宋" w:cs="仿宋"/>
                <w:sz w:val="24"/>
                <w:szCs w:val="24"/>
                <w:lang w:val="en-US" w:eastAsia="zh-CN" w:bidi="ar"/>
              </w:rPr>
              <w:t>2023年1月至今</w:t>
            </w:r>
            <w:r>
              <w:rPr>
                <w:rFonts w:hint="eastAsia" w:ascii="仿宋" w:hAnsi="仿宋" w:eastAsia="仿宋" w:cs="仿宋"/>
                <w:sz w:val="24"/>
                <w:szCs w:val="24"/>
                <w:lang w:eastAsia="zh-CN" w:bidi="ar"/>
              </w:rPr>
              <w:t>）</w:t>
            </w:r>
            <w:r>
              <w:rPr>
                <w:rFonts w:hint="eastAsia" w:ascii="仿宋" w:hAnsi="仿宋" w:eastAsia="仿宋" w:cs="仿宋"/>
                <w:sz w:val="24"/>
                <w:szCs w:val="24"/>
              </w:rPr>
              <w:t>每</w:t>
            </w:r>
            <w:r>
              <w:rPr>
                <w:rFonts w:hint="eastAsia" w:ascii="仿宋" w:hAnsi="仿宋" w:eastAsia="仿宋" w:cs="仿宋"/>
                <w:sz w:val="24"/>
                <w:szCs w:val="24"/>
                <w:lang w:val="en-US" w:eastAsia="zh-CN"/>
              </w:rPr>
              <w:t>承担</w:t>
            </w:r>
            <w:r>
              <w:rPr>
                <w:rFonts w:hint="eastAsia" w:ascii="仿宋" w:hAnsi="仿宋" w:eastAsia="仿宋" w:cs="仿宋"/>
                <w:sz w:val="24"/>
                <w:szCs w:val="24"/>
              </w:rPr>
              <w:t>过一项</w:t>
            </w:r>
            <w:r>
              <w:rPr>
                <w:rFonts w:hint="eastAsia" w:ascii="仿宋" w:hAnsi="仿宋" w:eastAsia="仿宋" w:cs="仿宋"/>
                <w:sz w:val="24"/>
                <w:szCs w:val="24"/>
                <w:lang w:bidi="ar"/>
              </w:rPr>
              <w:t>类似项目业绩</w:t>
            </w:r>
            <w:r>
              <w:rPr>
                <w:rFonts w:hint="eastAsia" w:ascii="仿宋" w:hAnsi="仿宋" w:eastAsia="仿宋" w:cs="仿宋"/>
                <w:sz w:val="24"/>
                <w:szCs w:val="24"/>
                <w:lang w:val="en-US" w:eastAsia="zh-CN"/>
              </w:rPr>
              <w:t>得2.5</w:t>
            </w:r>
            <w:r>
              <w:rPr>
                <w:rFonts w:hint="eastAsia" w:ascii="仿宋" w:hAnsi="仿宋" w:eastAsia="仿宋" w:cs="仿宋"/>
                <w:sz w:val="24"/>
                <w:szCs w:val="24"/>
              </w:rPr>
              <w:t>分，最高得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r>
              <w:rPr>
                <w:rFonts w:hint="eastAsia" w:ascii="仿宋" w:hAnsi="仿宋" w:eastAsia="仿宋" w:cs="仿宋"/>
                <w:sz w:val="24"/>
                <w:szCs w:val="24"/>
                <w:lang w:eastAsia="zh-CN" w:bidi="ar"/>
              </w:rPr>
              <w:t>（</w:t>
            </w:r>
            <w:r>
              <w:rPr>
                <w:rFonts w:hint="eastAsia" w:ascii="仿宋" w:hAnsi="仿宋" w:eastAsia="仿宋" w:cs="仿宋"/>
                <w:sz w:val="24"/>
                <w:szCs w:val="24"/>
                <w:lang w:val="en-US" w:eastAsia="zh-CN" w:bidi="ar"/>
              </w:rPr>
              <w:t>提供业绩合同</w:t>
            </w:r>
            <w:r>
              <w:rPr>
                <w:rFonts w:hint="eastAsia" w:ascii="仿宋" w:hAnsi="仿宋" w:eastAsia="仿宋" w:cs="仿宋"/>
                <w:sz w:val="24"/>
                <w:szCs w:val="24"/>
                <w:lang w:eastAsia="zh-CN" w:bidi="ar"/>
              </w:rPr>
              <w:t>）</w:t>
            </w:r>
            <w:r>
              <w:rPr>
                <w:rFonts w:hint="eastAsia" w:ascii="仿宋" w:hAnsi="仿宋" w:eastAsia="仿宋" w:cs="仿宋"/>
                <w:b/>
                <w:bCs/>
                <w:color w:val="000000"/>
                <w:sz w:val="24"/>
                <w:szCs w:val="24"/>
              </w:rPr>
              <w:t>注：</w:t>
            </w:r>
            <w:r>
              <w:rPr>
                <w:rFonts w:hint="eastAsia" w:ascii="仿宋" w:hAnsi="仿宋" w:eastAsia="仿宋" w:cs="仿宋"/>
                <w:sz w:val="24"/>
                <w:szCs w:val="24"/>
                <w:lang w:bidi="ar"/>
              </w:rPr>
              <w:t>①类似项目业绩指：</w:t>
            </w:r>
            <w:r>
              <w:rPr>
                <w:rFonts w:hint="eastAsia" w:ascii="仿宋" w:hAnsi="仿宋" w:eastAsia="仿宋" w:cs="仿宋"/>
                <w:sz w:val="24"/>
                <w:szCs w:val="24"/>
                <w:lang w:val="en-US" w:eastAsia="zh-CN" w:bidi="ar"/>
              </w:rPr>
              <w:t>施工项目监理</w:t>
            </w:r>
            <w:r>
              <w:rPr>
                <w:rFonts w:hint="eastAsia" w:ascii="仿宋" w:hAnsi="仿宋" w:eastAsia="仿宋" w:cs="仿宋"/>
                <w:sz w:val="24"/>
                <w:szCs w:val="24"/>
                <w:lang w:bidi="ar"/>
              </w:rPr>
              <w:t>；供应商和</w:t>
            </w:r>
            <w:r>
              <w:rPr>
                <w:rFonts w:hint="eastAsia" w:ascii="仿宋" w:hAnsi="仿宋" w:eastAsia="仿宋" w:cs="仿宋"/>
                <w:sz w:val="24"/>
                <w:szCs w:val="24"/>
                <w:lang w:eastAsia="zh-CN" w:bidi="ar"/>
              </w:rPr>
              <w:t>总监理工程师</w:t>
            </w:r>
            <w:r>
              <w:rPr>
                <w:rFonts w:hint="eastAsia" w:ascii="仿宋" w:hAnsi="仿宋" w:eastAsia="仿宋" w:cs="仿宋"/>
                <w:sz w:val="24"/>
                <w:szCs w:val="24"/>
                <w:lang w:bidi="ar"/>
              </w:rPr>
              <w:t>近</w:t>
            </w:r>
            <w:r>
              <w:rPr>
                <w:rFonts w:hint="eastAsia" w:ascii="仿宋" w:hAnsi="仿宋" w:eastAsia="仿宋" w:cs="仿宋"/>
                <w:sz w:val="24"/>
                <w:szCs w:val="24"/>
                <w:lang w:val="en-US" w:eastAsia="zh-CN" w:bidi="ar"/>
              </w:rPr>
              <w:t>三</w:t>
            </w:r>
            <w:r>
              <w:rPr>
                <w:rFonts w:hint="eastAsia" w:ascii="仿宋" w:hAnsi="仿宋" w:eastAsia="仿宋" w:cs="仿宋"/>
                <w:sz w:val="24"/>
                <w:szCs w:val="24"/>
                <w:lang w:bidi="ar"/>
              </w:rPr>
              <w:t>年完成的</w:t>
            </w:r>
            <w:r>
              <w:rPr>
                <w:rFonts w:hint="eastAsia" w:ascii="仿宋" w:hAnsi="仿宋" w:eastAsia="仿宋" w:cs="仿宋"/>
                <w:sz w:val="24"/>
                <w:szCs w:val="24"/>
                <w:lang w:val="en-US" w:eastAsia="zh-CN" w:bidi="ar"/>
              </w:rPr>
              <w:t>类似项目业绩</w:t>
            </w:r>
            <w:r>
              <w:rPr>
                <w:rFonts w:hint="eastAsia" w:ascii="仿宋" w:hAnsi="仿宋" w:eastAsia="仿宋" w:cs="仿宋"/>
                <w:sz w:val="24"/>
                <w:szCs w:val="24"/>
                <w:lang w:bidi="ar"/>
              </w:rPr>
              <w:t>，以</w:t>
            </w:r>
            <w:r>
              <w:rPr>
                <w:rFonts w:hint="eastAsia" w:ascii="仿宋" w:hAnsi="仿宋" w:eastAsia="仿宋" w:cs="仿宋"/>
                <w:b w:val="0"/>
                <w:bCs w:val="0"/>
                <w:kern w:val="2"/>
                <w:sz w:val="24"/>
                <w:szCs w:val="24"/>
                <w:lang w:val="en-US" w:eastAsia="zh-CN" w:bidi="ar"/>
              </w:rPr>
              <w:t>提供合同协议书（含合同首页、服务内容页、签字</w:t>
            </w:r>
            <w:r>
              <w:rPr>
                <w:rFonts w:hint="eastAsia" w:ascii="仿宋" w:hAnsi="仿宋" w:eastAsia="仿宋" w:cs="仿宋"/>
                <w:b w:val="0"/>
                <w:bCs w:val="0"/>
                <w:color w:val="auto"/>
                <w:sz w:val="24"/>
                <w:szCs w:val="24"/>
                <w:highlight w:val="none"/>
                <w:lang w:val="en-US" w:eastAsia="zh-CN"/>
              </w:rPr>
              <w:t>盖章页）</w:t>
            </w:r>
            <w:r>
              <w:rPr>
                <w:rFonts w:hint="eastAsia" w:ascii="仿宋" w:hAnsi="仿宋" w:eastAsia="仿宋" w:cs="仿宋"/>
                <w:b w:val="0"/>
                <w:bCs w:val="0"/>
                <w:kern w:val="2"/>
                <w:sz w:val="24"/>
                <w:szCs w:val="24"/>
                <w:lang w:val="en-US" w:eastAsia="zh-CN" w:bidi="ar"/>
              </w:rPr>
              <w:t>为准；</w:t>
            </w:r>
            <w:r>
              <w:rPr>
                <w:rFonts w:hint="eastAsia" w:ascii="仿宋" w:hAnsi="仿宋" w:eastAsia="仿宋" w:cs="仿宋"/>
                <w:sz w:val="24"/>
                <w:szCs w:val="24"/>
                <w:lang w:bidi="ar"/>
              </w:rPr>
              <w:t>②供应商业绩与</w:t>
            </w:r>
            <w:r>
              <w:rPr>
                <w:rFonts w:hint="eastAsia" w:ascii="仿宋" w:hAnsi="仿宋" w:eastAsia="仿宋" w:cs="仿宋"/>
                <w:sz w:val="24"/>
                <w:szCs w:val="24"/>
                <w:lang w:eastAsia="zh-CN" w:bidi="ar"/>
              </w:rPr>
              <w:t>总监理工程师</w:t>
            </w:r>
            <w:r>
              <w:rPr>
                <w:rFonts w:hint="eastAsia" w:ascii="仿宋" w:hAnsi="仿宋" w:eastAsia="仿宋" w:cs="仿宋"/>
                <w:sz w:val="24"/>
                <w:szCs w:val="24"/>
                <w:lang w:bidi="ar"/>
              </w:rPr>
              <w:t>业绩不予重复计分；</w:t>
            </w:r>
          </w:p>
        </w:tc>
        <w:tc>
          <w:tcPr>
            <w:tcW w:w="1069" w:type="dxa"/>
            <w:shd w:val="clear" w:color="auto" w:fill="auto"/>
            <w:vAlign w:val="top"/>
          </w:tcPr>
          <w:p w14:paraId="2452C53E">
            <w:pPr>
              <w:pStyle w:val="2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w:t>
            </w:r>
          </w:p>
        </w:tc>
        <w:tc>
          <w:tcPr>
            <w:tcW w:w="780" w:type="dxa"/>
            <w:shd w:val="clear" w:color="auto" w:fill="auto"/>
            <w:vAlign w:val="center"/>
          </w:tcPr>
          <w:p w14:paraId="1AFC44F0">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pacing w:val="-2"/>
                <w:sz w:val="24"/>
                <w:szCs w:val="24"/>
                <w:lang w:val="en-US" w:eastAsia="zh-CN"/>
              </w:rPr>
            </w:pPr>
          </w:p>
        </w:tc>
      </w:tr>
      <w:tr w14:paraId="4136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1080" w:hRule="atLeast"/>
        </w:trPr>
        <w:tc>
          <w:tcPr>
            <w:tcW w:w="834" w:type="dxa"/>
            <w:vMerge w:val="continue"/>
            <w:shd w:val="clear" w:color="auto" w:fill="auto"/>
            <w:vAlign w:val="center"/>
          </w:tcPr>
          <w:p w14:paraId="34FB999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pacing w:val="-2"/>
                <w:sz w:val="24"/>
                <w:szCs w:val="24"/>
                <w:lang w:val="en-US" w:eastAsia="zh-CN"/>
              </w:rPr>
            </w:pPr>
          </w:p>
        </w:tc>
        <w:tc>
          <w:tcPr>
            <w:tcW w:w="988" w:type="dxa"/>
            <w:shd w:val="clear" w:color="auto" w:fill="auto"/>
            <w:vAlign w:val="center"/>
          </w:tcPr>
          <w:p w14:paraId="3EB7F143">
            <w:pPr>
              <w:pStyle w:val="2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color w:val="000000"/>
                <w:sz w:val="24"/>
                <w:szCs w:val="24"/>
              </w:rPr>
              <w:t>人员配备情况</w:t>
            </w:r>
          </w:p>
        </w:tc>
        <w:tc>
          <w:tcPr>
            <w:tcW w:w="6017" w:type="dxa"/>
            <w:shd w:val="clear" w:color="auto" w:fill="auto"/>
            <w:vAlign w:val="center"/>
          </w:tcPr>
          <w:p w14:paraId="7F5E1047">
            <w:pPr>
              <w:widowControl/>
              <w:spacing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除项目总监理工程师外，项目管理团队每增加1名在投标人本单位注册的工程类国家级注册执业资格人员，或持有省级监理岗位证书的人员，得2分，本项满分6分。</w:t>
            </w:r>
          </w:p>
          <w:p w14:paraId="0D79F01A">
            <w:pPr>
              <w:widowControl/>
              <w:spacing w:line="360" w:lineRule="auto"/>
              <w:jc w:val="left"/>
              <w:rPr>
                <w:rFonts w:hint="eastAsia" w:ascii="仿宋" w:hAnsi="仿宋" w:eastAsia="仿宋" w:cs="仿宋"/>
                <w:sz w:val="24"/>
                <w:szCs w:val="24"/>
                <w:lang w:val="en-US" w:eastAsia="zh-Hans"/>
              </w:rPr>
            </w:pPr>
            <w:r>
              <w:rPr>
                <w:rFonts w:hint="eastAsia" w:ascii="仿宋" w:hAnsi="仿宋" w:eastAsia="仿宋" w:cs="仿宋"/>
                <w:color w:val="000000"/>
                <w:sz w:val="24"/>
                <w:szCs w:val="24"/>
                <w:lang w:val="en-US" w:eastAsia="zh-CN"/>
              </w:rPr>
              <w:t>投标人应提供上述人员身份证、注册执业证书（如有）、专业技术职称证书（如有）及其他相关证明材料，证件材料提供不全或未提供的，本项不予计分。</w:t>
            </w:r>
          </w:p>
        </w:tc>
        <w:tc>
          <w:tcPr>
            <w:tcW w:w="1069" w:type="dxa"/>
            <w:shd w:val="clear" w:color="auto" w:fill="auto"/>
            <w:vAlign w:val="top"/>
          </w:tcPr>
          <w:p w14:paraId="693390F1">
            <w:pPr>
              <w:pStyle w:val="2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6</w:t>
            </w:r>
          </w:p>
        </w:tc>
        <w:tc>
          <w:tcPr>
            <w:tcW w:w="780" w:type="dxa"/>
            <w:shd w:val="clear" w:color="auto" w:fill="auto"/>
            <w:vAlign w:val="center"/>
          </w:tcPr>
          <w:p w14:paraId="51C6096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pacing w:val="-2"/>
                <w:sz w:val="24"/>
                <w:szCs w:val="24"/>
                <w:lang w:val="en-US" w:eastAsia="zh-CN"/>
              </w:rPr>
            </w:pPr>
          </w:p>
        </w:tc>
      </w:tr>
    </w:tbl>
    <w:p w14:paraId="08C31B22">
      <w:pPr>
        <w:keepNext w:val="0"/>
        <w:keepLines w:val="0"/>
        <w:pageBreakBefore w:val="0"/>
        <w:kinsoku/>
        <w:wordWrap/>
        <w:overflowPunct/>
        <w:topLinePunct w:val="0"/>
        <w:autoSpaceDE/>
        <w:autoSpaceDN/>
        <w:bidi w:val="0"/>
        <w:adjustRightInd/>
        <w:snapToGrid/>
        <w:spacing w:line="360" w:lineRule="auto"/>
        <w:ind w:left="321"/>
        <w:textAlignment w:val="auto"/>
        <w:rPr>
          <w:rFonts w:hint="eastAsia" w:ascii="仿宋" w:hAnsi="仿宋" w:eastAsia="仿宋" w:cs="仿宋"/>
          <w:sz w:val="21"/>
          <w:szCs w:val="21"/>
        </w:rPr>
      </w:pPr>
      <w:r>
        <w:rPr>
          <w:rFonts w:hint="eastAsia" w:ascii="仿宋" w:hAnsi="仿宋" w:eastAsia="仿宋" w:cs="仿宋"/>
          <w:b/>
          <w:bCs/>
          <w:sz w:val="21"/>
          <w:szCs w:val="21"/>
        </w:rPr>
        <w:t>注：</w:t>
      </w:r>
      <w:r>
        <w:rPr>
          <w:rFonts w:hint="eastAsia" w:ascii="仿宋" w:hAnsi="仿宋" w:eastAsia="仿宋" w:cs="仿宋"/>
          <w:sz w:val="21"/>
          <w:szCs w:val="21"/>
        </w:rPr>
        <w:t>1.评委打分超过得分界限或未按本方法</w:t>
      </w:r>
      <w:r>
        <w:rPr>
          <w:rFonts w:hint="eastAsia" w:ascii="仿宋" w:hAnsi="仿宋" w:eastAsia="仿宋" w:cs="仿宋"/>
          <w:spacing w:val="-1"/>
          <w:sz w:val="21"/>
          <w:szCs w:val="21"/>
        </w:rPr>
        <w:t>赋分时，该评委的打分按废票处理。</w:t>
      </w:r>
    </w:p>
    <w:p w14:paraId="391EB4A6">
      <w:pPr>
        <w:keepNext w:val="0"/>
        <w:keepLines w:val="0"/>
        <w:pageBreakBefore w:val="0"/>
        <w:kinsoku/>
        <w:wordWrap/>
        <w:overflowPunct/>
        <w:topLinePunct w:val="0"/>
        <w:autoSpaceDE/>
        <w:autoSpaceDN/>
        <w:bidi w:val="0"/>
        <w:adjustRightInd/>
        <w:snapToGrid/>
        <w:spacing w:line="360" w:lineRule="auto"/>
        <w:ind w:left="804"/>
        <w:textAlignment w:val="auto"/>
        <w:rPr>
          <w:rFonts w:hint="eastAsia" w:ascii="仿宋" w:hAnsi="仿宋" w:eastAsia="仿宋" w:cs="仿宋"/>
          <w:sz w:val="21"/>
          <w:szCs w:val="21"/>
        </w:rPr>
      </w:pPr>
      <w:r>
        <w:rPr>
          <w:rFonts w:hint="eastAsia" w:ascii="仿宋" w:hAnsi="仿宋" w:eastAsia="仿宋" w:cs="仿宋"/>
          <w:spacing w:val="-2"/>
          <w:sz w:val="21"/>
          <w:szCs w:val="21"/>
        </w:rPr>
        <w:t>2.各种计算数字均保留两位小数，第三位“</w:t>
      </w:r>
      <w:r>
        <w:rPr>
          <w:rFonts w:hint="eastAsia" w:ascii="仿宋" w:hAnsi="仿宋" w:eastAsia="仿宋" w:cs="仿宋"/>
          <w:spacing w:val="-81"/>
          <w:sz w:val="21"/>
          <w:szCs w:val="21"/>
        </w:rPr>
        <w:t xml:space="preserve"> </w:t>
      </w:r>
      <w:r>
        <w:rPr>
          <w:rFonts w:hint="eastAsia" w:ascii="仿宋" w:hAnsi="仿宋" w:eastAsia="仿宋" w:cs="仿宋"/>
          <w:spacing w:val="-2"/>
          <w:sz w:val="21"/>
          <w:szCs w:val="21"/>
        </w:rPr>
        <w:t>四舍五入</w:t>
      </w:r>
      <w:r>
        <w:rPr>
          <w:rFonts w:hint="eastAsia" w:ascii="仿宋" w:hAnsi="仿宋" w:eastAsia="仿宋" w:cs="仿宋"/>
          <w:spacing w:val="-88"/>
          <w:sz w:val="21"/>
          <w:szCs w:val="21"/>
        </w:rPr>
        <w:t xml:space="preserve"> </w:t>
      </w:r>
      <w:r>
        <w:rPr>
          <w:rFonts w:hint="eastAsia" w:ascii="仿宋" w:hAnsi="仿宋" w:eastAsia="仿宋" w:cs="仿宋"/>
          <w:spacing w:val="-2"/>
          <w:sz w:val="21"/>
          <w:szCs w:val="21"/>
        </w:rPr>
        <w:t>”。</w:t>
      </w:r>
    </w:p>
    <w:p w14:paraId="69628445">
      <w:pPr>
        <w:keepNext w:val="0"/>
        <w:keepLines w:val="0"/>
        <w:pageBreakBefore w:val="0"/>
        <w:kinsoku/>
        <w:wordWrap/>
        <w:overflowPunct/>
        <w:topLinePunct w:val="0"/>
        <w:autoSpaceDE/>
        <w:autoSpaceDN/>
        <w:bidi w:val="0"/>
        <w:adjustRightInd/>
        <w:snapToGrid/>
        <w:spacing w:line="360" w:lineRule="auto"/>
        <w:ind w:left="806"/>
        <w:textAlignment w:val="auto"/>
        <w:rPr>
          <w:rFonts w:hint="eastAsia" w:ascii="仿宋" w:hAnsi="仿宋" w:eastAsia="仿宋" w:cs="仿宋"/>
          <w:sz w:val="21"/>
          <w:szCs w:val="21"/>
        </w:rPr>
      </w:pPr>
      <w:r>
        <w:rPr>
          <w:rFonts w:hint="eastAsia" w:ascii="仿宋" w:hAnsi="仿宋" w:eastAsia="仿宋" w:cs="仿宋"/>
          <w:spacing w:val="-1"/>
          <w:sz w:val="21"/>
          <w:szCs w:val="21"/>
        </w:rPr>
        <w:t>3.表内分值重叠数上限数不包括本数，下限数包括本数。</w:t>
      </w:r>
    </w:p>
    <w:p w14:paraId="5BBC7082">
      <w:pPr>
        <w:keepNext w:val="0"/>
        <w:keepLines w:val="0"/>
        <w:pageBreakBefore w:val="0"/>
        <w:kinsoku/>
        <w:wordWrap/>
        <w:overflowPunct/>
        <w:topLinePunct w:val="0"/>
        <w:autoSpaceDE/>
        <w:autoSpaceDN/>
        <w:bidi w:val="0"/>
        <w:adjustRightInd/>
        <w:snapToGrid/>
        <w:spacing w:line="360" w:lineRule="auto"/>
        <w:ind w:left="800"/>
        <w:textAlignment w:val="auto"/>
        <w:rPr>
          <w:rFonts w:hint="eastAsia" w:ascii="仿宋" w:hAnsi="仿宋" w:eastAsia="仿宋" w:cs="仿宋"/>
          <w:sz w:val="21"/>
          <w:szCs w:val="21"/>
        </w:rPr>
      </w:pPr>
      <w:r>
        <w:rPr>
          <w:rFonts w:hint="eastAsia" w:ascii="仿宋" w:hAnsi="仿宋" w:eastAsia="仿宋" w:cs="仿宋"/>
          <w:spacing w:val="-1"/>
          <w:sz w:val="21"/>
          <w:szCs w:val="21"/>
        </w:rPr>
        <w:t>4.特殊情况处理：</w:t>
      </w:r>
    </w:p>
    <w:p w14:paraId="625B7DE0">
      <w:pPr>
        <w:keepNext w:val="0"/>
        <w:keepLines w:val="0"/>
        <w:pageBreakBefore w:val="0"/>
        <w:kinsoku/>
        <w:wordWrap/>
        <w:overflowPunct/>
        <w:topLinePunct w:val="0"/>
        <w:autoSpaceDE/>
        <w:autoSpaceDN/>
        <w:bidi w:val="0"/>
        <w:adjustRightInd/>
        <w:snapToGrid/>
        <w:spacing w:line="360" w:lineRule="auto"/>
        <w:ind w:left="321" w:right="311" w:firstLine="472"/>
        <w:textAlignment w:val="auto"/>
        <w:rPr>
          <w:rFonts w:hint="eastAsia" w:ascii="仿宋" w:hAnsi="仿宋" w:eastAsia="仿宋" w:cs="仿宋"/>
          <w:sz w:val="21"/>
          <w:szCs w:val="21"/>
        </w:rPr>
      </w:pPr>
      <w:r>
        <w:rPr>
          <w:rFonts w:hint="eastAsia" w:ascii="仿宋" w:hAnsi="仿宋" w:eastAsia="仿宋" w:cs="仿宋"/>
          <w:spacing w:val="-2"/>
          <w:sz w:val="21"/>
          <w:szCs w:val="21"/>
        </w:rPr>
        <w:t>A.当投标人某评分项出现未报、漏报，该分项得零分，零报价时不参与投标报价分的</w:t>
      </w:r>
      <w:r>
        <w:rPr>
          <w:rFonts w:hint="eastAsia" w:ascii="仿宋" w:hAnsi="仿宋" w:eastAsia="仿宋" w:cs="仿宋"/>
          <w:spacing w:val="-4"/>
          <w:sz w:val="21"/>
          <w:szCs w:val="21"/>
        </w:rPr>
        <w:t>计算。</w:t>
      </w:r>
    </w:p>
    <w:p w14:paraId="291745CA">
      <w:pPr>
        <w:keepNext w:val="0"/>
        <w:keepLines w:val="0"/>
        <w:pageBreakBefore w:val="0"/>
        <w:kinsoku/>
        <w:wordWrap/>
        <w:overflowPunct/>
        <w:topLinePunct w:val="0"/>
        <w:autoSpaceDE/>
        <w:autoSpaceDN/>
        <w:bidi w:val="0"/>
        <w:adjustRightInd/>
        <w:snapToGrid/>
        <w:spacing w:line="360" w:lineRule="auto"/>
        <w:ind w:left="321" w:right="311" w:firstLine="474"/>
        <w:textAlignment w:val="auto"/>
        <w:rPr>
          <w:rFonts w:hint="eastAsia" w:ascii="仿宋" w:hAnsi="仿宋" w:eastAsia="仿宋" w:cs="仿宋"/>
          <w:sz w:val="21"/>
          <w:szCs w:val="21"/>
        </w:rPr>
      </w:pPr>
      <w:r>
        <w:rPr>
          <w:rFonts w:hint="eastAsia" w:ascii="仿宋" w:hAnsi="仿宋" w:eastAsia="仿宋" w:cs="仿宋"/>
          <w:spacing w:val="-2"/>
          <w:sz w:val="21"/>
          <w:szCs w:val="21"/>
        </w:rPr>
        <w:t>B.评标结果按评审后得分由高到低顺序排列。得分相同的，按投标报价由低到高顺序排列。得分且投标报价相同的并列。投标文件满足招标文件全部实质性要求，且按照评审</w:t>
      </w:r>
      <w:r>
        <w:rPr>
          <w:rFonts w:hint="eastAsia" w:ascii="仿宋" w:hAnsi="仿宋" w:eastAsia="仿宋" w:cs="仿宋"/>
          <w:spacing w:val="-1"/>
          <w:sz w:val="21"/>
          <w:szCs w:val="21"/>
        </w:rPr>
        <w:t>因素的量化指标评审得分最高的投标人为排名第一的中标候选人。</w:t>
      </w:r>
    </w:p>
    <w:p w14:paraId="7F5517C5">
      <w:pPr>
        <w:keepNext w:val="0"/>
        <w:keepLines w:val="0"/>
        <w:pageBreakBefore w:val="0"/>
        <w:kinsoku/>
        <w:wordWrap/>
        <w:overflowPunct/>
        <w:topLinePunct w:val="0"/>
        <w:autoSpaceDE/>
        <w:autoSpaceDN/>
        <w:bidi w:val="0"/>
        <w:adjustRightInd/>
        <w:snapToGrid/>
        <w:spacing w:line="360" w:lineRule="auto"/>
        <w:ind w:left="321" w:right="311" w:firstLine="478"/>
        <w:textAlignment w:val="auto"/>
        <w:rPr>
          <w:rFonts w:hint="eastAsia" w:ascii="仿宋" w:hAnsi="仿宋" w:eastAsia="仿宋" w:cs="仿宋"/>
          <w:sz w:val="21"/>
          <w:szCs w:val="21"/>
        </w:rPr>
      </w:pPr>
      <w:r>
        <w:rPr>
          <w:rFonts w:hint="eastAsia" w:ascii="仿宋" w:hAnsi="仿宋" w:eastAsia="仿宋" w:cs="仿宋"/>
          <w:spacing w:val="-2"/>
          <w:sz w:val="21"/>
          <w:szCs w:val="21"/>
        </w:rPr>
        <w:t>C.评议过程中，若出现本评分方法以外的特殊情况时，将暂停评审，待评标委员会商榷后再进行复会。</w:t>
      </w:r>
    </w:p>
    <w:p w14:paraId="06502DE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sectPr>
          <w:footerReference r:id="rId7" w:type="default"/>
          <w:pgSz w:w="11906" w:h="16840"/>
          <w:pgMar w:top="1440" w:right="1800" w:bottom="1440" w:left="1800" w:header="0" w:footer="818" w:gutter="0"/>
          <w:pgNumType w:fmt="decimal"/>
          <w:cols w:space="720" w:num="1"/>
        </w:sectPr>
      </w:pPr>
    </w:p>
    <w:p w14:paraId="7B35C1AD">
      <w:pPr>
        <w:keepNext w:val="0"/>
        <w:keepLines w:val="0"/>
        <w:pageBreakBefore w:val="0"/>
        <w:numPr>
          <w:ilvl w:val="0"/>
          <w:numId w:val="4"/>
        </w:numPr>
        <w:overflowPunct/>
        <w:topLinePunct w:val="0"/>
        <w:bidi w:val="0"/>
        <w:spacing w:line="360" w:lineRule="auto"/>
        <w:ind w:left="1273" w:leftChars="0" w:hanging="1273" w:hangingChars="394"/>
        <w:jc w:val="center"/>
        <w:outlineLvl w:val="0"/>
        <w:rPr>
          <w:rFonts w:hint="eastAsia" w:ascii="仿宋" w:hAnsi="仿宋" w:eastAsia="仿宋" w:cs="仿宋"/>
          <w:b/>
          <w:bCs/>
          <w:spacing w:val="6"/>
          <w:sz w:val="31"/>
          <w:szCs w:val="31"/>
        </w:rPr>
      </w:pPr>
      <w:bookmarkStart w:id="28" w:name="bookmark4"/>
      <w:bookmarkEnd w:id="28"/>
      <w:bookmarkStart w:id="29" w:name="_Toc6793"/>
      <w:bookmarkStart w:id="30" w:name="_Toc31122"/>
      <w:bookmarkStart w:id="31" w:name="_Toc5779"/>
      <w:r>
        <w:rPr>
          <w:rFonts w:hint="eastAsia" w:ascii="仿宋" w:hAnsi="仿宋" w:eastAsia="仿宋" w:cs="仿宋"/>
          <w:b/>
          <w:bCs/>
          <w:spacing w:val="6"/>
          <w:sz w:val="31"/>
          <w:szCs w:val="31"/>
        </w:rPr>
        <w:t>招标采购内容及技术要求</w:t>
      </w:r>
      <w:bookmarkEnd w:id="29"/>
      <w:bookmarkEnd w:id="30"/>
      <w:bookmarkEnd w:id="31"/>
    </w:p>
    <w:p w14:paraId="7A89A9CE">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b/>
          <w:color w:val="000000"/>
          <w:sz w:val="24"/>
          <w:szCs w:val="24"/>
        </w:rPr>
      </w:pPr>
      <w:r>
        <w:rPr>
          <w:rFonts w:hint="eastAsia" w:ascii="仿宋" w:hAnsi="仿宋" w:eastAsia="仿宋" w:cs="仿宋"/>
          <w:b/>
          <w:color w:val="000000"/>
          <w:sz w:val="24"/>
          <w:szCs w:val="24"/>
        </w:rPr>
        <w:t>一、项目概况</w:t>
      </w:r>
    </w:p>
    <w:p w14:paraId="58BDB759">
      <w:pPr>
        <w:widowControl/>
        <w:numPr>
          <w:ilvl w:val="0"/>
          <w:numId w:val="0"/>
        </w:numPr>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榆林中心城区住宅小区双提双改项目第二批监理服务（分3个标段，分别如下）</w:t>
      </w:r>
    </w:p>
    <w:p w14:paraId="3E58CA97">
      <w:pPr>
        <w:widowControl/>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（1）沙河路、明珠路街道九龙湾小区等2个小区双提双改项目监理服务N1，监理费40.58万元</w:t>
      </w:r>
    </w:p>
    <w:p w14:paraId="6363A5EE">
      <w:pPr>
        <w:widowControl/>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（2）长城路、新明楼街道馨园小区等3个小区双提双改项目监理服务N2，监理费41.36万元</w:t>
      </w:r>
    </w:p>
    <w:p w14:paraId="6D5FA749">
      <w:pPr>
        <w:widowControl/>
        <w:spacing w:line="360" w:lineRule="auto"/>
        <w:ind w:firstLine="480" w:firstLineChars="200"/>
        <w:jc w:val="both"/>
        <w:rPr>
          <w:rStyle w:val="16"/>
          <w:rFonts w:hint="eastAsia" w:ascii="仿宋" w:hAnsi="仿宋" w:eastAsia="仿宋" w:cs="仿宋"/>
          <w:color w:val="000000"/>
          <w:sz w:val="24"/>
          <w:szCs w:val="24"/>
        </w:rPr>
      </w:pPr>
      <w:r>
        <w:rPr>
          <w:rFonts w:hint="eastAsia" w:ascii="仿宋" w:hAnsi="仿宋" w:eastAsia="仿宋" w:cs="仿宋"/>
          <w:sz w:val="24"/>
          <w:szCs w:val="24"/>
          <w:lang w:val="en-US" w:eastAsia="zh-CN"/>
        </w:rPr>
        <w:t>（3）鼓楼、青山路街道、青云镇外运小区等5个小区双提双改项目监理服务N3，监理费38.63万元</w:t>
      </w:r>
      <w:r>
        <w:rPr>
          <w:rFonts w:hint="eastAsia" w:ascii="仿宋" w:hAnsi="仿宋" w:eastAsia="仿宋" w:cs="仿宋"/>
          <w:bCs/>
          <w:color w:val="000000"/>
          <w:sz w:val="24"/>
          <w:szCs w:val="24"/>
        </w:rPr>
        <w:t>。</w:t>
      </w:r>
    </w:p>
    <w:p w14:paraId="4D171BF2">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rPr>
        <w:t>二、</w:t>
      </w:r>
      <w:r>
        <w:rPr>
          <w:rFonts w:hint="eastAsia" w:ascii="仿宋" w:hAnsi="仿宋" w:eastAsia="仿宋" w:cs="仿宋"/>
          <w:b/>
          <w:color w:val="000000"/>
          <w:sz w:val="24"/>
          <w:szCs w:val="24"/>
          <w:lang w:val="en-US" w:eastAsia="zh-CN"/>
        </w:rPr>
        <w:t>商务要求</w:t>
      </w:r>
    </w:p>
    <w:p w14:paraId="508C2EC3">
      <w:pPr>
        <w:widowControl/>
        <w:spacing w:line="360" w:lineRule="auto"/>
        <w:ind w:firstLine="480" w:firstLineChars="200"/>
        <w:jc w:val="both"/>
        <w:rPr>
          <w:rFonts w:hint="eastAsia" w:ascii="仿宋" w:hAnsi="仿宋" w:eastAsia="仿宋" w:cs="仿宋"/>
          <w:bCs/>
          <w:color w:val="000000"/>
          <w:sz w:val="24"/>
          <w:szCs w:val="24"/>
        </w:rPr>
      </w:pPr>
      <w:r>
        <w:rPr>
          <w:rFonts w:hint="eastAsia" w:ascii="仿宋" w:hAnsi="仿宋" w:eastAsia="仿宋" w:cs="仿宋"/>
          <w:bCs/>
          <w:color w:val="000000"/>
          <w:sz w:val="24"/>
          <w:szCs w:val="24"/>
        </w:rPr>
        <w:t>1、合同履行期限（服务期限）：</w:t>
      </w:r>
      <w:r>
        <w:rPr>
          <w:rFonts w:hint="eastAsia" w:ascii="仿宋" w:hAnsi="仿宋" w:eastAsia="仿宋" w:cs="仿宋"/>
          <w:sz w:val="24"/>
          <w:szCs w:val="24"/>
          <w:lang w:val="en-US" w:eastAsia="zh-CN"/>
        </w:rPr>
        <w:t>榆林中心城区住宅小区双提双改项目第二批所有小区开始施工起到所有老旧小区完工止。</w:t>
      </w:r>
    </w:p>
    <w:p w14:paraId="3A3F3DF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Cs/>
          <w:color w:val="000000"/>
          <w:sz w:val="24"/>
          <w:szCs w:val="24"/>
        </w:rPr>
      </w:pPr>
      <w:r>
        <w:rPr>
          <w:rFonts w:hint="eastAsia" w:ascii="仿宋" w:hAnsi="仿宋" w:eastAsia="仿宋" w:cs="仿宋"/>
          <w:bCs/>
          <w:color w:val="000000"/>
          <w:sz w:val="24"/>
          <w:szCs w:val="24"/>
        </w:rPr>
        <w:t>2、服务范围：</w:t>
      </w:r>
      <w:r>
        <w:rPr>
          <w:rFonts w:hint="eastAsia" w:ascii="仿宋" w:hAnsi="仿宋" w:eastAsia="仿宋" w:cs="仿宋"/>
          <w:bCs/>
          <w:color w:val="000000"/>
          <w:sz w:val="24"/>
          <w:szCs w:val="24"/>
          <w:lang w:val="en-US" w:eastAsia="zh-CN"/>
        </w:rPr>
        <w:t>包括:施工阶段、缺陷责任期及保修阶段的监理服务</w:t>
      </w:r>
      <w:r>
        <w:rPr>
          <w:rFonts w:hint="eastAsia" w:ascii="仿宋" w:hAnsi="仿宋" w:eastAsia="仿宋" w:cs="仿宋"/>
          <w:bCs/>
          <w:color w:val="000000"/>
          <w:sz w:val="24"/>
          <w:szCs w:val="24"/>
        </w:rPr>
        <w:t>。</w:t>
      </w:r>
    </w:p>
    <w:p w14:paraId="76CA3DF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Cs/>
          <w:color w:val="000000"/>
          <w:sz w:val="24"/>
          <w:szCs w:val="24"/>
        </w:rPr>
      </w:pPr>
      <w:r>
        <w:rPr>
          <w:rFonts w:hint="eastAsia" w:ascii="仿宋" w:hAnsi="仿宋" w:eastAsia="仿宋" w:cs="仿宋"/>
          <w:bCs/>
          <w:color w:val="000000"/>
          <w:sz w:val="24"/>
          <w:szCs w:val="24"/>
        </w:rPr>
        <w:t>4、服务标准：符合国家及行业现行相关规范要求的合格标准；</w:t>
      </w:r>
    </w:p>
    <w:p w14:paraId="78A2DF42">
      <w:pPr>
        <w:widowControl/>
        <w:spacing w:line="360" w:lineRule="auto"/>
        <w:ind w:firstLine="480" w:firstLineChars="200"/>
        <w:jc w:val="both"/>
        <w:rPr>
          <w:rFonts w:hint="eastAsia" w:ascii="仿宋" w:hAnsi="仿宋" w:eastAsia="仿宋" w:cs="仿宋"/>
          <w:b w:val="0"/>
          <w:bCs/>
          <w:spacing w:val="-6"/>
          <w:sz w:val="24"/>
          <w:szCs w:val="24"/>
          <w:highlight w:val="none"/>
          <w:lang w:val="en-US" w:eastAsia="zh-CN"/>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pacing w:val="-6"/>
          <w:sz w:val="24"/>
          <w:szCs w:val="24"/>
          <w:highlight w:val="none"/>
          <w:lang w:val="en-US" w:eastAsia="zh-CN"/>
        </w:rPr>
        <w:t>付款方式：</w:t>
      </w:r>
      <w:r>
        <w:rPr>
          <w:rFonts w:hint="eastAsia" w:ascii="仿宋" w:hAnsi="仿宋" w:eastAsia="仿宋" w:cs="仿宋"/>
          <w:sz w:val="24"/>
          <w:szCs w:val="24"/>
          <w:lang w:val="en-US" w:eastAsia="zh-CN"/>
        </w:rPr>
        <w:t>签订合同后付合同价的30%，各标段负责老旧小区完成中验付到50%，完成竣工预验收付到80%，完工付到100%。</w:t>
      </w:r>
    </w:p>
    <w:p w14:paraId="6EEA40D8">
      <w:pPr>
        <w:keepNext w:val="0"/>
        <w:keepLines w:val="0"/>
        <w:pageBreakBefore w:val="0"/>
        <w:widowControl w:val="0"/>
        <w:kinsoku w:val="0"/>
        <w:wordWrap/>
        <w:overflowPunct w:val="0"/>
        <w:topLinePunct w:val="0"/>
        <w:autoSpaceDE w:val="0"/>
        <w:autoSpaceDN w:val="0"/>
        <w:bidi w:val="0"/>
        <w:spacing w:line="360" w:lineRule="auto"/>
        <w:ind w:firstLine="561"/>
        <w:rPr>
          <w:rFonts w:hint="eastAsia" w:ascii="仿宋" w:hAnsi="仿宋" w:eastAsia="仿宋" w:cs="仿宋"/>
          <w:b w:val="0"/>
          <w:bCs/>
          <w:spacing w:val="-6"/>
          <w:sz w:val="24"/>
          <w:szCs w:val="24"/>
          <w:highlight w:val="none"/>
          <w:lang w:val="en-US" w:eastAsia="zh-CN"/>
        </w:rPr>
      </w:pPr>
      <w:r>
        <w:rPr>
          <w:rFonts w:hint="eastAsia" w:ascii="仿宋" w:hAnsi="仿宋" w:eastAsia="仿宋" w:cs="仿宋"/>
          <w:b w:val="0"/>
          <w:bCs/>
          <w:spacing w:val="-6"/>
          <w:sz w:val="24"/>
          <w:szCs w:val="24"/>
          <w:highlight w:val="none"/>
          <w:lang w:val="en-US" w:eastAsia="zh-CN"/>
        </w:rPr>
        <w:t>6、验收标准：达到国家现行有关工程质量标准、验收规范合格标准。</w:t>
      </w:r>
    </w:p>
    <w:p w14:paraId="499A2A29">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三、监理工作内容</w:t>
      </w:r>
    </w:p>
    <w:p w14:paraId="150DF683">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包括国家及行业现行标准质量监理、进度监理、合同管理、费用管理、施工安全监理等相关内容。</w:t>
      </w:r>
    </w:p>
    <w:p w14:paraId="5214E2A5">
      <w:pPr>
        <w:keepNext w:val="0"/>
        <w:keepLines w:val="0"/>
        <w:pageBreakBefore w:val="0"/>
        <w:widowControl w:val="0"/>
        <w:kinsoku w:val="0"/>
        <w:wordWrap/>
        <w:overflowPunct w:val="0"/>
        <w:topLinePunct w:val="0"/>
        <w:autoSpaceDE w:val="0"/>
        <w:autoSpaceDN w:val="0"/>
        <w:bidi w:val="0"/>
        <w:adjustRightInd/>
        <w:snapToGrid/>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、监理要求</w:t>
      </w:r>
    </w:p>
    <w:p w14:paraId="019994C8">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leftChars="0" w:firstLine="480" w:firstLineChars="200"/>
        <w:jc w:val="both"/>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1、熟悉设计文件与图纸、熟悉施工合同文件，并对其存在的问题向采购人提出意见与建议。</w:t>
      </w:r>
    </w:p>
    <w:p w14:paraId="5D69959C">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leftChars="0" w:firstLine="480" w:firstLineChars="200"/>
        <w:jc w:val="both"/>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2、参加采购人组织的设计技术交底会，协助采购人编写设计技术交底会议纪要。</w:t>
      </w:r>
    </w:p>
    <w:p w14:paraId="518819B3">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leftChars="0" w:firstLine="480" w:firstLineChars="200"/>
        <w:jc w:val="both"/>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3、审查并确认、签发设计图纸和技术文件。</w:t>
      </w:r>
    </w:p>
    <w:p w14:paraId="7F50DDA5">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leftChars="0" w:firstLine="480" w:firstLineChars="200"/>
        <w:jc w:val="both"/>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4、审查并批准承包人提交的施工组织设计，施工技术方案，技术措施安排，安全防护措施，提供材料清单等，并将审查意见报采购人。</w:t>
      </w:r>
    </w:p>
    <w:p w14:paraId="5219C5D6">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leftChars="0" w:firstLine="480" w:firstLineChars="200"/>
        <w:jc w:val="both"/>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5、定期主持工地例会，解决施工中的各种专项问题并作出会议纪要。</w:t>
      </w:r>
    </w:p>
    <w:p w14:paraId="68D35CA4">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leftChars="0" w:firstLine="480" w:firstLineChars="200"/>
        <w:jc w:val="both"/>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6、参加由采购人主持的重大技术问题的讨论。</w:t>
      </w:r>
    </w:p>
    <w:p w14:paraId="070B9202">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leftChars="0" w:firstLine="480" w:firstLineChars="200"/>
        <w:jc w:val="both"/>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7、会同承包单位对有关工程图纸及设计变更做出解释和说明，发出图纸变更令，在现场协助承包方代表解决施工期间出现的设计、技术问题。</w:t>
      </w:r>
    </w:p>
    <w:p w14:paraId="52C53D1B">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leftChars="0" w:firstLine="480" w:firstLineChars="200"/>
        <w:jc w:val="both"/>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8、对于工程实施过程中发生的设计变更，应从对工程质量、进度、投资等三方面的影响进行评估，提出意见并报采购人决策。</w:t>
      </w:r>
    </w:p>
    <w:p w14:paraId="3978C616">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leftChars="0" w:firstLine="480" w:firstLineChars="200"/>
        <w:jc w:val="both"/>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9、督促、检查施工单位安全施工、文明施工。</w:t>
      </w:r>
    </w:p>
    <w:p w14:paraId="292B06C0">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leftChars="0" w:firstLine="480" w:firstLineChars="200"/>
        <w:jc w:val="both"/>
        <w:textAlignment w:val="auto"/>
        <w:rPr>
          <w:rFonts w:hint="eastAsia" w:ascii="仿宋" w:hAnsi="仿宋" w:eastAsia="仿宋" w:cs="仿宋"/>
          <w:sz w:val="24"/>
          <w:szCs w:val="24"/>
        </w:rPr>
      </w:pPr>
      <w:r>
        <w:rPr>
          <w:rFonts w:hint="eastAsia" w:ascii="仿宋" w:hAnsi="仿宋" w:eastAsia="仿宋" w:cs="仿宋"/>
          <w:b w:val="0"/>
          <w:bCs/>
          <w:color w:val="000000"/>
          <w:kern w:val="2"/>
          <w:sz w:val="24"/>
          <w:szCs w:val="24"/>
          <w:highlight w:val="none"/>
          <w:lang w:val="en-US" w:eastAsia="zh-CN" w:bidi="ar-SA"/>
        </w:rPr>
        <w:t>10、其他合同谈判时约定的事项。</w:t>
      </w:r>
    </w:p>
    <w:p w14:paraId="516BF7B3">
      <w:pPr>
        <w:keepNext w:val="0"/>
        <w:keepLines w:val="0"/>
        <w:pageBreakBefore w:val="0"/>
        <w:widowControl w:val="0"/>
        <w:kinsoku w:val="0"/>
        <w:wordWrap/>
        <w:overflowPunct w:val="0"/>
        <w:topLinePunct w:val="0"/>
        <w:autoSpaceDE w:val="0"/>
        <w:autoSpaceDN w:val="0"/>
        <w:bidi w:val="0"/>
        <w:adjustRightInd/>
        <w:snapToGrid/>
        <w:spacing w:line="360" w:lineRule="auto"/>
        <w:ind w:firstLine="241" w:firstLineChars="1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五、其它要求</w:t>
      </w:r>
    </w:p>
    <w:p w14:paraId="7A5515CB">
      <w:pPr>
        <w:keepNext w:val="0"/>
        <w:keepLines w:val="0"/>
        <w:pageBreakBefore w:val="0"/>
        <w:widowControl w:val="0"/>
        <w:kinsoku w:val="0"/>
        <w:wordWrap/>
        <w:overflowPunct w:val="0"/>
        <w:topLinePunct w:val="0"/>
        <w:autoSpaceDE w:val="0"/>
        <w:autoSpaceDN w:val="0"/>
        <w:bidi w:val="0"/>
        <w:spacing w:line="36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1、依据设计文件的要求，监理招标工程项目的材料、设备、施工须达到现行中华人民共和国以及省、自治区、直辖市或行业的工程建设标准、规范的要求。</w:t>
      </w:r>
    </w:p>
    <w:p w14:paraId="1B5DC3C6">
      <w:pPr>
        <w:keepNext w:val="0"/>
        <w:keepLines w:val="0"/>
        <w:pageBreakBefore w:val="0"/>
        <w:widowControl w:val="0"/>
        <w:kinsoku w:val="0"/>
        <w:wordWrap/>
        <w:overflowPunct w:val="0"/>
        <w:topLinePunct w:val="0"/>
        <w:autoSpaceDE w:val="0"/>
        <w:autoSpaceDN w:val="0"/>
        <w:bidi w:val="0"/>
        <w:spacing w:line="36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2、接受业主领导并严格按照现行规范开展监理工作，及时了解并掌握国家新政策、新规范的执行及适用，保证工程质量。</w:t>
      </w:r>
    </w:p>
    <w:p w14:paraId="4FFC9A51">
      <w:pPr>
        <w:keepNext w:val="0"/>
        <w:keepLines w:val="0"/>
        <w:pageBreakBefore w:val="0"/>
        <w:widowControl w:val="0"/>
        <w:kinsoku w:val="0"/>
        <w:wordWrap/>
        <w:overflowPunct w:val="0"/>
        <w:topLinePunct w:val="0"/>
        <w:autoSpaceDE w:val="0"/>
        <w:autoSpaceDN w:val="0"/>
        <w:bidi w:val="0"/>
        <w:spacing w:line="36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3、工程开工前，对工程的单元进行划分，明确分部、分项、检验批的划分办法，印发工程验收、质量控制、资料归档的具体办法和要求。</w:t>
      </w:r>
    </w:p>
    <w:p w14:paraId="3343BBDD">
      <w:pPr>
        <w:keepNext w:val="0"/>
        <w:keepLines w:val="0"/>
        <w:pageBreakBefore w:val="0"/>
        <w:widowControl w:val="0"/>
        <w:kinsoku w:val="0"/>
        <w:wordWrap/>
        <w:overflowPunct w:val="0"/>
        <w:topLinePunct w:val="0"/>
        <w:autoSpaceDE w:val="0"/>
        <w:autoSpaceDN w:val="0"/>
        <w:bidi w:val="0"/>
        <w:spacing w:line="36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4、安全监管除按照国家、地方对安全管理要求外，还要服从甲方安全管理要求。</w:t>
      </w:r>
    </w:p>
    <w:p w14:paraId="792DEAA9">
      <w:pPr>
        <w:keepNext w:val="0"/>
        <w:keepLines w:val="0"/>
        <w:pageBreakBefore w:val="0"/>
        <w:widowControl w:val="0"/>
        <w:kinsoku w:val="0"/>
        <w:wordWrap/>
        <w:overflowPunct w:val="0"/>
        <w:topLinePunct w:val="0"/>
        <w:autoSpaceDE w:val="0"/>
        <w:autoSpaceDN w:val="0"/>
        <w:bidi w:val="0"/>
        <w:spacing w:line="36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5、工程开工后，监理人员要常驻施工现场，监理单位应按照工程监理每天统计当日完成的各项工程数量并进行工程数量累加，对工程完成量进行动态管理和向甲方进行周报。</w:t>
      </w:r>
    </w:p>
    <w:p w14:paraId="3BDE17E3">
      <w:pPr>
        <w:keepNext w:val="0"/>
        <w:keepLines w:val="0"/>
        <w:pageBreakBefore w:val="0"/>
        <w:widowControl w:val="0"/>
        <w:kinsoku w:val="0"/>
        <w:wordWrap/>
        <w:overflowPunct w:val="0"/>
        <w:topLinePunct w:val="0"/>
        <w:autoSpaceDE w:val="0"/>
        <w:autoSpaceDN w:val="0"/>
        <w:bidi w:val="0"/>
        <w:spacing w:line="36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6、服从甲方其它工程管理的要求。</w:t>
      </w:r>
    </w:p>
    <w:p w14:paraId="12AF9B0A">
      <w:pPr>
        <w:keepNext w:val="0"/>
        <w:keepLines w:val="0"/>
        <w:pageBreakBefore w:val="0"/>
        <w:widowControl w:val="0"/>
        <w:kinsoku w:val="0"/>
        <w:wordWrap/>
        <w:overflowPunct w:val="0"/>
        <w:topLinePunct w:val="0"/>
        <w:autoSpaceDE w:val="0"/>
        <w:autoSpaceDN w:val="0"/>
        <w:bidi w:val="0"/>
        <w:spacing w:line="360" w:lineRule="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六、成果要求</w:t>
      </w:r>
    </w:p>
    <w:p w14:paraId="77A9CC4E">
      <w:pPr>
        <w:keepNext w:val="0"/>
        <w:keepLines w:val="0"/>
        <w:pageBreakBefore w:val="0"/>
        <w:widowControl w:val="0"/>
        <w:kinsoku w:val="0"/>
        <w:wordWrap/>
        <w:overflowPunct w:val="0"/>
        <w:topLinePunct w:val="0"/>
        <w:autoSpaceDE w:val="0"/>
        <w:autoSpaceDN w:val="0"/>
        <w:bidi w:val="0"/>
        <w:spacing w:line="36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包括成果文件的组成、深度、格式要求、份数、载体等，应在不违反法律、行政法规，符合国家有关工程建设项目规范等要求的基础上满足采购人要求。</w:t>
      </w:r>
    </w:p>
    <w:p w14:paraId="799A6E4D">
      <w:pPr>
        <w:keepNext w:val="0"/>
        <w:keepLines w:val="0"/>
        <w:pageBreakBefore w:val="0"/>
        <w:widowControl w:val="0"/>
        <w:kinsoku w:val="0"/>
        <w:wordWrap/>
        <w:overflowPunct w:val="0"/>
        <w:topLinePunct w:val="0"/>
        <w:autoSpaceDE w:val="0"/>
        <w:autoSpaceDN w:val="0"/>
        <w:bidi w:val="0"/>
        <w:spacing w:line="360" w:lineRule="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七、监理人需要自备的工作条件</w:t>
      </w:r>
    </w:p>
    <w:p w14:paraId="4F459FA6">
      <w:pPr>
        <w:keepNext w:val="0"/>
        <w:keepLines w:val="0"/>
        <w:pageBreakBefore w:val="0"/>
        <w:widowControl w:val="0"/>
        <w:kinsoku w:val="0"/>
        <w:wordWrap/>
        <w:overflowPunct w:val="0"/>
        <w:topLinePunct w:val="0"/>
        <w:autoSpaceDE w:val="0"/>
        <w:autoSpaceDN w:val="0"/>
        <w:bidi w:val="0"/>
        <w:spacing w:line="36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1、监理人自备的工作手册：如本项目必备的规范标准、图集等；</w:t>
      </w:r>
    </w:p>
    <w:p w14:paraId="469F7C1B">
      <w:pPr>
        <w:keepNext w:val="0"/>
        <w:keepLines w:val="0"/>
        <w:pageBreakBefore w:val="0"/>
        <w:widowControl w:val="0"/>
        <w:kinsoku w:val="0"/>
        <w:wordWrap/>
        <w:overflowPunct w:val="0"/>
        <w:topLinePunct w:val="0"/>
        <w:autoSpaceDE w:val="0"/>
        <w:autoSpaceDN w:val="0"/>
        <w:bidi w:val="0"/>
        <w:spacing w:line="36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2、监理人自备的办公设备：如电脑、软件、投影、打印机、复印机、照相机等；</w:t>
      </w:r>
    </w:p>
    <w:p w14:paraId="0A33C171">
      <w:pPr>
        <w:keepNext w:val="0"/>
        <w:keepLines w:val="0"/>
        <w:pageBreakBefore w:val="0"/>
        <w:widowControl w:val="0"/>
        <w:kinsoku w:val="0"/>
        <w:wordWrap/>
        <w:overflowPunct w:val="0"/>
        <w:topLinePunct w:val="0"/>
        <w:autoSpaceDE w:val="0"/>
        <w:autoSpaceDN w:val="0"/>
        <w:bidi w:val="0"/>
        <w:spacing w:line="36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3、监理人自备的交通工具：如出行车辆等；</w:t>
      </w:r>
    </w:p>
    <w:p w14:paraId="11E84EAF">
      <w:pPr>
        <w:keepNext w:val="0"/>
        <w:keepLines w:val="0"/>
        <w:pageBreakBefore w:val="0"/>
        <w:widowControl w:val="0"/>
        <w:kinsoku w:val="0"/>
        <w:wordWrap/>
        <w:overflowPunct w:val="0"/>
        <w:topLinePunct w:val="0"/>
        <w:autoSpaceDE w:val="0"/>
        <w:autoSpaceDN w:val="0"/>
        <w:bidi w:val="0"/>
        <w:spacing w:line="36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4、监理人自备的现场办公设施：如办公桌椅、文件柜等；</w:t>
      </w:r>
    </w:p>
    <w:p w14:paraId="132B3602">
      <w:pPr>
        <w:keepNext w:val="0"/>
        <w:keepLines w:val="0"/>
        <w:pageBreakBefore w:val="0"/>
        <w:widowControl w:val="0"/>
        <w:kinsoku w:val="0"/>
        <w:wordWrap/>
        <w:overflowPunct w:val="0"/>
        <w:topLinePunct w:val="0"/>
        <w:autoSpaceDE w:val="0"/>
        <w:autoSpaceDN w:val="0"/>
        <w:bidi w:val="0"/>
        <w:spacing w:line="36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5、监理人自备的安全设施：如安全帽、安全鞋、手电筒等；</w:t>
      </w:r>
    </w:p>
    <w:p w14:paraId="428CB265">
      <w:pPr>
        <w:keepNext w:val="0"/>
        <w:keepLines w:val="0"/>
        <w:pageBreakBefore w:val="0"/>
        <w:widowControl w:val="0"/>
        <w:kinsoku w:val="0"/>
        <w:wordWrap/>
        <w:overflowPunct w:val="0"/>
        <w:topLinePunct w:val="0"/>
        <w:autoSpaceDE w:val="0"/>
        <w:autoSpaceDN w:val="0"/>
        <w:bidi w:val="0"/>
        <w:spacing w:line="360" w:lineRule="auto"/>
        <w:ind w:firstLine="480" w:firstLineChars="200"/>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6、监理人应根据监理实际需要：</w:t>
      </w:r>
    </w:p>
    <w:p w14:paraId="4C0B0400">
      <w:pPr>
        <w:pStyle w:val="11"/>
        <w:spacing w:after="0" w:line="360" w:lineRule="auto"/>
        <w:ind w:firstLine="0" w:firstLineChars="0"/>
        <w:jc w:val="left"/>
        <w:rPr>
          <w:rFonts w:hint="eastAsia" w:ascii="仿宋" w:hAnsi="仿宋" w:eastAsia="仿宋" w:cs="仿宋"/>
          <w:b/>
          <w:sz w:val="24"/>
          <w:szCs w:val="24"/>
        </w:rPr>
      </w:pPr>
    </w:p>
    <w:p w14:paraId="196D8491">
      <w:pPr>
        <w:pStyle w:val="11"/>
        <w:spacing w:after="0" w:line="360" w:lineRule="auto"/>
        <w:ind w:firstLine="0" w:firstLineChars="0"/>
        <w:jc w:val="center"/>
        <w:rPr>
          <w:rFonts w:hint="eastAsia" w:ascii="仿宋" w:hAnsi="仿宋" w:eastAsia="仿宋" w:cs="仿宋"/>
          <w:b/>
          <w:sz w:val="24"/>
          <w:szCs w:val="24"/>
        </w:rPr>
      </w:pPr>
    </w:p>
    <w:p w14:paraId="4E2E1B4B">
      <w:pPr>
        <w:pStyle w:val="6"/>
        <w:keepNext w:val="0"/>
        <w:keepLines w:val="0"/>
        <w:pageBreakBefore w:val="0"/>
        <w:overflowPunct/>
        <w:topLinePunct w:val="0"/>
        <w:bidi w:val="0"/>
        <w:spacing w:line="360" w:lineRule="auto"/>
        <w:rPr>
          <w:rFonts w:hint="eastAsia" w:ascii="仿宋" w:hAnsi="仿宋" w:eastAsia="仿宋" w:cs="仿宋"/>
        </w:rPr>
      </w:pPr>
    </w:p>
    <w:p w14:paraId="410AD4D4">
      <w:pPr>
        <w:keepNext w:val="0"/>
        <w:keepLines w:val="0"/>
        <w:pageBreakBefore w:val="0"/>
        <w:overflowPunct/>
        <w:topLinePunct w:val="0"/>
        <w:bidi w:val="0"/>
        <w:spacing w:line="360" w:lineRule="auto"/>
        <w:rPr>
          <w:rFonts w:hint="eastAsia" w:ascii="仿宋" w:hAnsi="仿宋" w:eastAsia="仿宋" w:cs="仿宋"/>
        </w:rPr>
        <w:sectPr>
          <w:footerReference r:id="rId8" w:type="default"/>
          <w:pgSz w:w="11900" w:h="16840"/>
          <w:pgMar w:top="1440" w:right="1800" w:bottom="1440" w:left="1800" w:header="0" w:footer="1078" w:gutter="0"/>
          <w:pgNumType w:fmt="decimal"/>
          <w:cols w:space="720" w:num="1"/>
        </w:sectPr>
      </w:pPr>
    </w:p>
    <w:p w14:paraId="35ED8A79">
      <w:pPr>
        <w:keepNext w:val="0"/>
        <w:keepLines w:val="0"/>
        <w:pageBreakBefore w:val="0"/>
        <w:numPr>
          <w:ilvl w:val="0"/>
          <w:numId w:val="5"/>
        </w:numPr>
        <w:overflowPunct/>
        <w:topLinePunct w:val="0"/>
        <w:bidi w:val="0"/>
        <w:spacing w:line="360" w:lineRule="auto"/>
        <w:ind w:left="1368"/>
        <w:outlineLvl w:val="0"/>
        <w:rPr>
          <w:rFonts w:hint="eastAsia" w:ascii="仿宋" w:hAnsi="仿宋" w:eastAsia="仿宋" w:cs="仿宋"/>
          <w:b/>
          <w:bCs/>
          <w:spacing w:val="6"/>
          <w:sz w:val="31"/>
          <w:szCs w:val="31"/>
        </w:rPr>
      </w:pPr>
      <w:bookmarkStart w:id="32" w:name="_Toc24073"/>
      <w:bookmarkStart w:id="33" w:name="_Toc27709"/>
      <w:bookmarkStart w:id="34" w:name="_Toc30235"/>
      <w:r>
        <w:rPr>
          <w:rFonts w:hint="eastAsia" w:ascii="仿宋" w:hAnsi="仿宋" w:eastAsia="仿宋" w:cs="仿宋"/>
          <w:b/>
          <w:bCs/>
          <w:spacing w:val="6"/>
          <w:sz w:val="31"/>
          <w:szCs w:val="31"/>
        </w:rPr>
        <w:t>合同基本条款及格式</w:t>
      </w:r>
      <w:bookmarkEnd w:id="32"/>
      <w:bookmarkEnd w:id="33"/>
      <w:bookmarkEnd w:id="34"/>
    </w:p>
    <w:p w14:paraId="12B0B0D5">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p>
    <w:p w14:paraId="5BB76562">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p>
    <w:p w14:paraId="67756FBF">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24"/>
          <w:szCs w:val="24"/>
          <w:lang w:val="en-US" w:eastAsia="zh-CN" w:bidi="ar"/>
        </w:rPr>
        <w:t xml:space="preserve">（ＧＦ－2012－0202） </w:t>
      </w:r>
    </w:p>
    <w:p w14:paraId="7C3E81FA">
      <w:pPr>
        <w:keepNext w:val="0"/>
        <w:keepLines w:val="0"/>
        <w:widowControl/>
        <w:suppressLineNumbers w:val="0"/>
        <w:jc w:val="left"/>
        <w:rPr>
          <w:rFonts w:hint="eastAsia" w:ascii="仿宋" w:hAnsi="仿宋" w:eastAsia="仿宋" w:cs="仿宋"/>
          <w:b/>
          <w:bCs/>
          <w:color w:val="000000"/>
          <w:kern w:val="0"/>
          <w:sz w:val="52"/>
          <w:szCs w:val="52"/>
          <w:lang w:val="en-US" w:eastAsia="zh-CN" w:bidi="ar"/>
        </w:rPr>
      </w:pPr>
    </w:p>
    <w:p w14:paraId="36450447">
      <w:pPr>
        <w:keepNext w:val="0"/>
        <w:keepLines w:val="0"/>
        <w:widowControl/>
        <w:suppressLineNumbers w:val="0"/>
        <w:jc w:val="left"/>
        <w:rPr>
          <w:rFonts w:hint="eastAsia" w:ascii="仿宋" w:hAnsi="仿宋" w:eastAsia="仿宋" w:cs="仿宋"/>
          <w:b/>
          <w:bCs/>
          <w:color w:val="000000"/>
          <w:kern w:val="0"/>
          <w:sz w:val="52"/>
          <w:szCs w:val="52"/>
          <w:lang w:val="en-US" w:eastAsia="zh-CN" w:bidi="ar"/>
        </w:rPr>
      </w:pPr>
    </w:p>
    <w:p w14:paraId="0C719634">
      <w:pPr>
        <w:keepNext w:val="0"/>
        <w:keepLines w:val="0"/>
        <w:widowControl/>
        <w:suppressLineNumbers w:val="0"/>
        <w:jc w:val="center"/>
        <w:rPr>
          <w:rFonts w:hint="eastAsia" w:ascii="仿宋" w:hAnsi="仿宋" w:eastAsia="仿宋" w:cs="仿宋"/>
        </w:rPr>
      </w:pPr>
      <w:r>
        <w:rPr>
          <w:rFonts w:hint="eastAsia" w:ascii="仿宋" w:hAnsi="仿宋" w:eastAsia="仿宋" w:cs="仿宋"/>
          <w:b/>
          <w:bCs/>
          <w:color w:val="000000"/>
          <w:kern w:val="0"/>
          <w:sz w:val="52"/>
          <w:szCs w:val="52"/>
          <w:lang w:val="en-US" w:eastAsia="zh-CN" w:bidi="ar"/>
        </w:rPr>
        <w:t>建设工程监理合同</w:t>
      </w:r>
    </w:p>
    <w:p w14:paraId="47A20C46">
      <w:pPr>
        <w:keepNext w:val="0"/>
        <w:keepLines w:val="0"/>
        <w:widowControl/>
        <w:suppressLineNumbers w:val="0"/>
        <w:jc w:val="center"/>
        <w:rPr>
          <w:rFonts w:hint="eastAsia" w:ascii="仿宋" w:hAnsi="仿宋" w:eastAsia="仿宋" w:cs="仿宋"/>
          <w:b/>
          <w:bCs/>
          <w:color w:val="000000"/>
          <w:kern w:val="0"/>
          <w:sz w:val="52"/>
          <w:szCs w:val="52"/>
          <w:lang w:val="en-US" w:eastAsia="zh-CN" w:bidi="ar"/>
        </w:rPr>
      </w:pPr>
    </w:p>
    <w:p w14:paraId="474D9BC3">
      <w:pPr>
        <w:keepNext w:val="0"/>
        <w:keepLines w:val="0"/>
        <w:widowControl/>
        <w:suppressLineNumbers w:val="0"/>
        <w:jc w:val="center"/>
        <w:rPr>
          <w:rFonts w:hint="eastAsia" w:ascii="仿宋" w:hAnsi="仿宋" w:eastAsia="仿宋" w:cs="仿宋"/>
          <w:b/>
          <w:bCs/>
          <w:color w:val="000000"/>
          <w:kern w:val="0"/>
          <w:sz w:val="52"/>
          <w:szCs w:val="52"/>
          <w:lang w:val="en-US" w:eastAsia="zh-CN" w:bidi="ar"/>
        </w:rPr>
      </w:pPr>
    </w:p>
    <w:p w14:paraId="608F445C">
      <w:pPr>
        <w:keepNext w:val="0"/>
        <w:keepLines w:val="0"/>
        <w:widowControl/>
        <w:suppressLineNumbers w:val="0"/>
        <w:jc w:val="center"/>
        <w:rPr>
          <w:rFonts w:hint="eastAsia" w:ascii="仿宋" w:hAnsi="仿宋" w:eastAsia="仿宋" w:cs="仿宋"/>
          <w:b/>
          <w:bCs/>
          <w:color w:val="000000"/>
          <w:kern w:val="0"/>
          <w:sz w:val="52"/>
          <w:szCs w:val="52"/>
          <w:lang w:val="en-US" w:eastAsia="zh-CN" w:bidi="ar"/>
        </w:rPr>
      </w:pPr>
    </w:p>
    <w:p w14:paraId="4A773305">
      <w:pPr>
        <w:keepNext w:val="0"/>
        <w:keepLines w:val="0"/>
        <w:widowControl/>
        <w:suppressLineNumbers w:val="0"/>
        <w:jc w:val="center"/>
        <w:rPr>
          <w:rFonts w:hint="eastAsia" w:ascii="仿宋" w:hAnsi="仿宋" w:eastAsia="仿宋" w:cs="仿宋"/>
        </w:rPr>
      </w:pPr>
      <w:r>
        <w:rPr>
          <w:rFonts w:hint="eastAsia" w:ascii="仿宋" w:hAnsi="仿宋" w:eastAsia="仿宋" w:cs="仿宋"/>
          <w:b/>
          <w:bCs/>
          <w:color w:val="000000"/>
          <w:kern w:val="0"/>
          <w:sz w:val="52"/>
          <w:szCs w:val="52"/>
          <w:lang w:val="en-US" w:eastAsia="zh-CN" w:bidi="ar"/>
        </w:rPr>
        <w:t>（示范文本）</w:t>
      </w:r>
    </w:p>
    <w:p w14:paraId="3632D466">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3DA5D9BF">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7638AAD2">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24C6F0DA">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2DEF71AC">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1DBA7CDA">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521D8A6E">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18FFF66E">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6F98941C">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3BCC5A5D">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3D3CB03A">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10334E3D">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721C74AD">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324A5A04">
      <w:pPr>
        <w:keepNext w:val="0"/>
        <w:keepLines w:val="0"/>
        <w:widowControl/>
        <w:suppressLineNumbers w:val="0"/>
        <w:jc w:val="both"/>
        <w:rPr>
          <w:rFonts w:hint="eastAsia" w:ascii="仿宋" w:hAnsi="仿宋" w:eastAsia="仿宋" w:cs="仿宋"/>
          <w:b/>
          <w:bCs/>
          <w:color w:val="000000"/>
          <w:kern w:val="0"/>
          <w:sz w:val="24"/>
          <w:szCs w:val="24"/>
          <w:lang w:val="en-US" w:eastAsia="zh-CN" w:bidi="ar"/>
        </w:rPr>
      </w:pPr>
    </w:p>
    <w:p w14:paraId="6006F022">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5C5235B0">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435AF37F">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3596EDAC">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1CD9E784">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24ABB8B0">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住房和城乡建设部</w:t>
      </w:r>
    </w:p>
    <w:p w14:paraId="305D0877">
      <w:pPr>
        <w:keepNext w:val="0"/>
        <w:keepLines w:val="0"/>
        <w:widowControl/>
        <w:suppressLineNumbers w:val="0"/>
        <w:jc w:val="center"/>
        <w:rPr>
          <w:rFonts w:hint="eastAsia" w:ascii="仿宋" w:hAnsi="仿宋" w:eastAsia="仿宋" w:cs="仿宋"/>
        </w:rPr>
      </w:pPr>
      <w:r>
        <w:rPr>
          <w:rFonts w:hint="eastAsia" w:ascii="仿宋" w:hAnsi="仿宋" w:eastAsia="仿宋" w:cs="仿宋"/>
          <w:b/>
          <w:bCs/>
          <w:color w:val="000000"/>
          <w:kern w:val="0"/>
          <w:sz w:val="24"/>
          <w:szCs w:val="24"/>
          <w:lang w:val="en-US" w:eastAsia="zh-CN" w:bidi="ar"/>
        </w:rPr>
        <w:t xml:space="preserve">                                   制定</w:t>
      </w:r>
    </w:p>
    <w:p w14:paraId="1E9C524F">
      <w:pPr>
        <w:keepNext w:val="0"/>
        <w:keepLines w:val="0"/>
        <w:widowControl/>
        <w:suppressLineNumbers w:val="0"/>
        <w:jc w:val="both"/>
        <w:rPr>
          <w:rFonts w:hint="eastAsia" w:ascii="仿宋" w:hAnsi="仿宋" w:eastAsia="仿宋" w:cs="仿宋"/>
          <w:b/>
          <w:bCs/>
          <w:color w:val="000000"/>
          <w:kern w:val="0"/>
          <w:sz w:val="24"/>
          <w:szCs w:val="24"/>
          <w:lang w:val="en-US" w:eastAsia="zh-CN" w:bidi="ar"/>
        </w:rPr>
      </w:pPr>
    </w:p>
    <w:p w14:paraId="40D2704B">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国家工商行政管理总局</w:t>
      </w:r>
    </w:p>
    <w:p w14:paraId="490FB31C">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p>
    <w:p w14:paraId="7EDB1022">
      <w:pPr>
        <w:jc w:val="center"/>
        <w:rPr>
          <w:rFonts w:hint="eastAsia" w:ascii="仿宋" w:hAnsi="仿宋" w:eastAsia="仿宋" w:cs="仿宋"/>
          <w:b/>
          <w:sz w:val="32"/>
          <w:szCs w:val="32"/>
        </w:rPr>
      </w:pPr>
      <w:r>
        <w:rPr>
          <w:rFonts w:hint="eastAsia" w:ascii="仿宋" w:hAnsi="仿宋" w:eastAsia="仿宋" w:cs="仿宋"/>
          <w:b/>
          <w:sz w:val="32"/>
          <w:szCs w:val="32"/>
          <w:lang w:val="en-US" w:eastAsia="zh-CN"/>
        </w:rPr>
        <w:t xml:space="preserve">第一部分  协议书 </w:t>
      </w:r>
    </w:p>
    <w:p w14:paraId="264EDC9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委托人（全称）：_____________________________ </w:t>
      </w:r>
    </w:p>
    <w:p w14:paraId="26450F6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监理人（全称）：_____________________________ </w:t>
      </w:r>
    </w:p>
    <w:p w14:paraId="3DE369D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根据《中华人民共和国民法典法》、《中华人民共和国建筑法》及其他有关法律、 法规，遵循平等、自愿、公平和诚信的原则，双方就下述工程委托监理与相关服务事 项协商一致，订立本合同。 </w:t>
      </w:r>
    </w:p>
    <w:p w14:paraId="54149988">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一、工程概况 </w:t>
      </w:r>
    </w:p>
    <w:p w14:paraId="5E38287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1.工程名称：________________________________； </w:t>
      </w:r>
    </w:p>
    <w:p w14:paraId="4F7B39E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2.工程地点：________________________________； </w:t>
      </w:r>
    </w:p>
    <w:p w14:paraId="0448F34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3.工程规模：________________________________； </w:t>
      </w:r>
    </w:p>
    <w:p w14:paraId="44E63AA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4.工程概算投资额或建筑安装工程费：__________。 </w:t>
      </w:r>
    </w:p>
    <w:p w14:paraId="7C9F5CC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二、词语限定 </w:t>
      </w:r>
    </w:p>
    <w:p w14:paraId="5E87F16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协议书中相关词语的含义与通用条件中的定义与解释相同。 </w:t>
      </w:r>
    </w:p>
    <w:p w14:paraId="6D5CEE7C">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三、组成本合同的文件 </w:t>
      </w:r>
    </w:p>
    <w:p w14:paraId="3DC7E71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1.协议书； </w:t>
      </w:r>
    </w:p>
    <w:p w14:paraId="4BA2B19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2.中标通知书（适用于招标工程）或委托书（适用于非招标工程）； </w:t>
      </w:r>
    </w:p>
    <w:p w14:paraId="2A3725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3.投标文件（适用于招标工程）或监理与相关服务建议书（适用于非招标工程）； </w:t>
      </w:r>
    </w:p>
    <w:p w14:paraId="153994E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4.专用条件； </w:t>
      </w:r>
    </w:p>
    <w:p w14:paraId="0BBD73E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5.通用条件； </w:t>
      </w:r>
    </w:p>
    <w:p w14:paraId="3E931A1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6.附录，即： </w:t>
      </w:r>
    </w:p>
    <w:p w14:paraId="35F8B16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附录 A 相关服务的范围和内容 </w:t>
      </w:r>
    </w:p>
    <w:p w14:paraId="71DDDF9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附录 B 委托人派遣的人员和提供的房屋、资料、设备 </w:t>
      </w:r>
    </w:p>
    <w:p w14:paraId="6C5BFB6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本合同签订后，双方依法签订的补充协议也是本合同文件的组成部分。 </w:t>
      </w:r>
    </w:p>
    <w:p w14:paraId="34C0E5DE">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四、总监理工程师 </w:t>
      </w:r>
    </w:p>
    <w:p w14:paraId="04ED9A9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总监理工程师姓名：________，身份证号码：__________，注册号：_________。 </w:t>
      </w:r>
    </w:p>
    <w:p w14:paraId="3063046E">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五、签约酬金 </w:t>
      </w:r>
    </w:p>
    <w:p w14:paraId="317CAF5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签约酬金（大写）：___________________（¥________）。 </w:t>
      </w:r>
    </w:p>
    <w:p w14:paraId="0E1B0C5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包括： </w:t>
      </w:r>
    </w:p>
    <w:p w14:paraId="397596A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1.监理酬金：___________________。 </w:t>
      </w:r>
    </w:p>
    <w:p w14:paraId="665DA92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2.相关服务酬金：_______________。 </w:t>
      </w:r>
    </w:p>
    <w:p w14:paraId="1135B80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其中： </w:t>
      </w:r>
    </w:p>
    <w:p w14:paraId="07A2103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(1)勘察阶段服务酬金：_________________。 </w:t>
      </w:r>
    </w:p>
    <w:p w14:paraId="1CA23D2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(2)设计阶段服务酬金：_________________。 </w:t>
      </w:r>
    </w:p>
    <w:p w14:paraId="13F7881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(3)保修阶段服务酬金：_________________。 </w:t>
      </w:r>
    </w:p>
    <w:p w14:paraId="22795AD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(4)其他相关服务酬金：_________________。 </w:t>
      </w:r>
    </w:p>
    <w:p w14:paraId="4A9DDBE9">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六、期限 </w:t>
      </w:r>
    </w:p>
    <w:p w14:paraId="48ACAEB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1.监理期限： </w:t>
      </w:r>
    </w:p>
    <w:p w14:paraId="62671C9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自______年____月____日始，至______年____月____日止。 </w:t>
      </w:r>
    </w:p>
    <w:p w14:paraId="5BF96E0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2.相关服务期限： </w:t>
      </w:r>
    </w:p>
    <w:p w14:paraId="32143BA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(1)勘察阶段服务期限自______年____月____日始，至______年____月____日止。 </w:t>
      </w:r>
    </w:p>
    <w:p w14:paraId="6164A10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(2)设计阶段服务期限自______年____月____日始，至______年____月____日止。 </w:t>
      </w:r>
    </w:p>
    <w:p w14:paraId="07ACEA7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(3)保修阶段服务期限自______年____月____日始，至______年____月____日止。 </w:t>
      </w:r>
    </w:p>
    <w:p w14:paraId="692C4FE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(4)其他相关服务期限自______年____月____日始，至______年____月____日止。 </w:t>
      </w:r>
    </w:p>
    <w:p w14:paraId="38ACF0A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七、双方承诺 </w:t>
      </w:r>
    </w:p>
    <w:p w14:paraId="473903E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381.监理人向委托人承诺，按照本合同约定提供监理与相关服务。 </w:t>
      </w:r>
    </w:p>
    <w:p w14:paraId="01529E2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2.委托人向监理人承诺，按照本合同约定派遣相应的人员，提供房屋、资料、设备，并按本合同约定支付酬金。 </w:t>
      </w:r>
    </w:p>
    <w:p w14:paraId="5E2761D9">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八、合同订立 </w:t>
      </w:r>
    </w:p>
    <w:p w14:paraId="0DD8CF6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1.订立时间：______年____月____日。 </w:t>
      </w:r>
    </w:p>
    <w:p w14:paraId="22E70A2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2.订立地点：________________________________________。 </w:t>
      </w:r>
    </w:p>
    <w:p w14:paraId="359D063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3.本合同一式____份，具有同等法律效力，双方各执____份。 </w:t>
      </w:r>
    </w:p>
    <w:p w14:paraId="6C1A88B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p>
    <w:p w14:paraId="6503C70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p>
    <w:p w14:paraId="347F800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p>
    <w:p w14:paraId="2ABEBCF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p>
    <w:p w14:paraId="5E97698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p>
    <w:p w14:paraId="6B761B9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p>
    <w:p w14:paraId="29A6B947">
      <w:pPr>
        <w:keepNext w:val="0"/>
        <w:keepLines w:val="0"/>
        <w:pageBreakBefore w:val="0"/>
        <w:widowControl/>
        <w:suppressLineNumbers w:val="0"/>
        <w:kinsoku/>
        <w:wordWrap/>
        <w:overflowPunct/>
        <w:topLinePunct w:val="0"/>
        <w:autoSpaceDE/>
        <w:autoSpaceDN/>
        <w:bidi w:val="0"/>
        <w:adjustRightInd/>
        <w:snapToGrid/>
        <w:spacing w:line="7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委托人：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（盖章）         监理人：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（盖章）</w:t>
      </w:r>
    </w:p>
    <w:p w14:paraId="10EA9E64">
      <w:pPr>
        <w:keepNext w:val="0"/>
        <w:keepLines w:val="0"/>
        <w:pageBreakBefore w:val="0"/>
        <w:widowControl/>
        <w:suppressLineNumbers w:val="0"/>
        <w:kinsoku/>
        <w:wordWrap/>
        <w:overflowPunct/>
        <w:topLinePunct w:val="0"/>
        <w:autoSpaceDE/>
        <w:autoSpaceDN/>
        <w:bidi w:val="0"/>
        <w:adjustRightInd/>
        <w:snapToGrid/>
        <w:spacing w:line="700" w:lineRule="exact"/>
        <w:ind w:firstLine="480" w:firstLineChars="200"/>
        <w:jc w:val="left"/>
        <w:textAlignment w:val="auto"/>
        <w:rPr>
          <w:rFonts w:hint="eastAsia" w:ascii="仿宋" w:hAnsi="仿宋" w:eastAsia="仿宋" w:cs="仿宋"/>
          <w:sz w:val="24"/>
          <w:szCs w:val="24"/>
          <w:u w:val="single"/>
          <w:lang w:val="en-US"/>
        </w:rPr>
      </w:pPr>
      <w:r>
        <w:rPr>
          <w:rFonts w:hint="eastAsia" w:ascii="仿宋" w:hAnsi="仿宋" w:eastAsia="仿宋" w:cs="仿宋"/>
          <w:color w:val="000000"/>
          <w:kern w:val="0"/>
          <w:sz w:val="24"/>
          <w:szCs w:val="24"/>
          <w:lang w:val="en-US" w:eastAsia="zh-CN" w:bidi="ar"/>
        </w:rPr>
        <w:t>住 所：</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住 所：</w:t>
      </w:r>
      <w:r>
        <w:rPr>
          <w:rFonts w:hint="eastAsia" w:ascii="仿宋" w:hAnsi="仿宋" w:eastAsia="仿宋" w:cs="仿宋"/>
          <w:color w:val="000000"/>
          <w:kern w:val="0"/>
          <w:sz w:val="24"/>
          <w:szCs w:val="24"/>
          <w:u w:val="single"/>
          <w:lang w:val="en-US" w:eastAsia="zh-CN" w:bidi="ar"/>
        </w:rPr>
        <w:t xml:space="preserve">                       </w:t>
      </w:r>
    </w:p>
    <w:p w14:paraId="65DD3AA2">
      <w:pPr>
        <w:keepNext w:val="0"/>
        <w:keepLines w:val="0"/>
        <w:pageBreakBefore w:val="0"/>
        <w:widowControl/>
        <w:suppressLineNumbers w:val="0"/>
        <w:kinsoku/>
        <w:wordWrap/>
        <w:overflowPunct/>
        <w:topLinePunct w:val="0"/>
        <w:autoSpaceDE/>
        <w:autoSpaceDN/>
        <w:bidi w:val="0"/>
        <w:adjustRightInd/>
        <w:snapToGrid/>
        <w:spacing w:line="7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邮政编码：</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邮政编码：</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6475293E">
      <w:pPr>
        <w:keepNext w:val="0"/>
        <w:keepLines w:val="0"/>
        <w:pageBreakBefore w:val="0"/>
        <w:widowControl/>
        <w:suppressLineNumbers w:val="0"/>
        <w:kinsoku/>
        <w:wordWrap/>
        <w:overflowPunct/>
        <w:topLinePunct w:val="0"/>
        <w:autoSpaceDE/>
        <w:autoSpaceDN/>
        <w:bidi w:val="0"/>
        <w:adjustRightInd/>
        <w:snapToGrid/>
        <w:spacing w:line="7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法定代表人或其授权                     法定代表人或其授权 </w:t>
      </w:r>
    </w:p>
    <w:p w14:paraId="414623B8">
      <w:pPr>
        <w:keepNext w:val="0"/>
        <w:keepLines w:val="0"/>
        <w:pageBreakBefore w:val="0"/>
        <w:widowControl/>
        <w:suppressLineNumbers w:val="0"/>
        <w:kinsoku/>
        <w:wordWrap/>
        <w:overflowPunct/>
        <w:topLinePunct w:val="0"/>
        <w:autoSpaceDE/>
        <w:autoSpaceDN/>
        <w:bidi w:val="0"/>
        <w:adjustRightInd/>
        <w:snapToGrid/>
        <w:spacing w:line="7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的代理人：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（签字）          的代理人：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（签字）</w:t>
      </w:r>
    </w:p>
    <w:p w14:paraId="1D82B68C">
      <w:pPr>
        <w:keepNext w:val="0"/>
        <w:keepLines w:val="0"/>
        <w:pageBreakBefore w:val="0"/>
        <w:widowControl/>
        <w:suppressLineNumbers w:val="0"/>
        <w:kinsoku/>
        <w:wordWrap/>
        <w:overflowPunct/>
        <w:topLinePunct w:val="0"/>
        <w:autoSpaceDE/>
        <w:autoSpaceDN/>
        <w:bidi w:val="0"/>
        <w:adjustRightInd/>
        <w:snapToGrid/>
        <w:spacing w:line="700" w:lineRule="exact"/>
        <w:ind w:firstLine="480" w:firstLineChars="200"/>
        <w:jc w:val="left"/>
        <w:textAlignment w:val="auto"/>
        <w:rPr>
          <w:rFonts w:hint="eastAsia" w:ascii="仿宋" w:hAnsi="仿宋" w:eastAsia="仿宋" w:cs="仿宋"/>
          <w:sz w:val="24"/>
          <w:szCs w:val="24"/>
          <w:lang w:val="en-US"/>
        </w:rPr>
      </w:pPr>
      <w:r>
        <w:rPr>
          <w:rFonts w:hint="eastAsia" w:ascii="仿宋" w:hAnsi="仿宋" w:eastAsia="仿宋" w:cs="仿宋"/>
          <w:color w:val="000000"/>
          <w:kern w:val="0"/>
          <w:sz w:val="24"/>
          <w:szCs w:val="24"/>
          <w:lang w:val="en-US" w:eastAsia="zh-CN" w:bidi="ar"/>
        </w:rPr>
        <w:t>开户银行：                             开户银行：</w:t>
      </w:r>
      <w:r>
        <w:rPr>
          <w:rFonts w:hint="eastAsia" w:ascii="仿宋" w:hAnsi="仿宋" w:eastAsia="仿宋" w:cs="仿宋"/>
          <w:color w:val="000000"/>
          <w:kern w:val="0"/>
          <w:sz w:val="24"/>
          <w:szCs w:val="24"/>
          <w:u w:val="single"/>
          <w:lang w:val="en-US" w:eastAsia="zh-CN" w:bidi="ar"/>
        </w:rPr>
        <w:t xml:space="preserve">                    </w:t>
      </w:r>
    </w:p>
    <w:p w14:paraId="443D3E99">
      <w:pPr>
        <w:keepNext w:val="0"/>
        <w:keepLines w:val="0"/>
        <w:pageBreakBefore w:val="0"/>
        <w:widowControl/>
        <w:suppressLineNumbers w:val="0"/>
        <w:kinsoku/>
        <w:wordWrap/>
        <w:overflowPunct/>
        <w:topLinePunct w:val="0"/>
        <w:autoSpaceDE/>
        <w:autoSpaceDN/>
        <w:bidi w:val="0"/>
        <w:adjustRightInd/>
        <w:snapToGrid/>
        <w:spacing w:line="700" w:lineRule="exact"/>
        <w:ind w:firstLine="480" w:firstLineChars="200"/>
        <w:jc w:val="left"/>
        <w:textAlignment w:val="auto"/>
        <w:rPr>
          <w:rFonts w:hint="eastAsia" w:ascii="仿宋" w:hAnsi="仿宋" w:eastAsia="仿宋" w:cs="仿宋"/>
          <w:sz w:val="24"/>
          <w:szCs w:val="24"/>
          <w:u w:val="single"/>
          <w:lang w:val="en-US"/>
        </w:rPr>
      </w:pPr>
      <w:r>
        <w:rPr>
          <w:rFonts w:hint="eastAsia" w:ascii="仿宋" w:hAnsi="仿宋" w:eastAsia="仿宋" w:cs="仿宋"/>
          <w:color w:val="000000"/>
          <w:kern w:val="0"/>
          <w:sz w:val="24"/>
          <w:szCs w:val="24"/>
          <w:lang w:val="en-US" w:eastAsia="zh-CN" w:bidi="ar"/>
        </w:rPr>
        <w:t xml:space="preserve">账号：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账号：</w:t>
      </w:r>
      <w:r>
        <w:rPr>
          <w:rFonts w:hint="eastAsia" w:ascii="仿宋" w:hAnsi="仿宋" w:eastAsia="仿宋" w:cs="仿宋"/>
          <w:color w:val="000000"/>
          <w:kern w:val="0"/>
          <w:sz w:val="24"/>
          <w:szCs w:val="24"/>
          <w:u w:val="single"/>
          <w:lang w:val="en-US" w:eastAsia="zh-CN" w:bidi="ar"/>
        </w:rPr>
        <w:t xml:space="preserve">                          </w:t>
      </w:r>
    </w:p>
    <w:p w14:paraId="2A3CAC18">
      <w:pPr>
        <w:keepNext w:val="0"/>
        <w:keepLines w:val="0"/>
        <w:pageBreakBefore w:val="0"/>
        <w:widowControl/>
        <w:suppressLineNumbers w:val="0"/>
        <w:kinsoku/>
        <w:wordWrap/>
        <w:overflowPunct/>
        <w:topLinePunct w:val="0"/>
        <w:autoSpaceDE/>
        <w:autoSpaceDN/>
        <w:bidi w:val="0"/>
        <w:adjustRightInd/>
        <w:snapToGrid/>
        <w:spacing w:line="7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电话：</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电话：</w:t>
      </w:r>
      <w:r>
        <w:rPr>
          <w:rFonts w:hint="eastAsia" w:ascii="仿宋" w:hAnsi="仿宋" w:eastAsia="仿宋" w:cs="仿宋"/>
          <w:color w:val="000000"/>
          <w:kern w:val="0"/>
          <w:sz w:val="24"/>
          <w:szCs w:val="24"/>
          <w:u w:val="single"/>
          <w:lang w:val="en-US" w:eastAsia="zh-CN" w:bidi="ar"/>
        </w:rPr>
        <w:t xml:space="preserve">                          </w:t>
      </w:r>
    </w:p>
    <w:p w14:paraId="6C2F72A9">
      <w:pPr>
        <w:keepNext w:val="0"/>
        <w:keepLines w:val="0"/>
        <w:pageBreakBefore w:val="0"/>
        <w:widowControl/>
        <w:suppressLineNumbers w:val="0"/>
        <w:kinsoku/>
        <w:wordWrap/>
        <w:overflowPunct/>
        <w:topLinePunct w:val="0"/>
        <w:autoSpaceDE/>
        <w:autoSpaceDN/>
        <w:bidi w:val="0"/>
        <w:adjustRightInd/>
        <w:snapToGrid/>
        <w:spacing w:line="7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传真：</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none"/>
          <w:lang w:val="en-US" w:eastAsia="zh-CN" w:bidi="ar"/>
        </w:rPr>
        <w:t xml:space="preserve">          </w:t>
      </w:r>
      <w:r>
        <w:rPr>
          <w:rFonts w:hint="eastAsia" w:ascii="仿宋" w:hAnsi="仿宋" w:eastAsia="仿宋" w:cs="仿宋"/>
          <w:color w:val="000000"/>
          <w:kern w:val="0"/>
          <w:sz w:val="24"/>
          <w:szCs w:val="24"/>
          <w:lang w:val="en-US" w:eastAsia="zh-CN" w:bidi="ar"/>
        </w:rPr>
        <w:t>传真：</w:t>
      </w:r>
      <w:r>
        <w:rPr>
          <w:rFonts w:hint="eastAsia" w:ascii="仿宋" w:hAnsi="仿宋" w:eastAsia="仿宋" w:cs="仿宋"/>
          <w:color w:val="000000"/>
          <w:kern w:val="0"/>
          <w:sz w:val="24"/>
          <w:szCs w:val="24"/>
          <w:u w:val="single"/>
          <w:lang w:val="en-US" w:eastAsia="zh-CN" w:bidi="ar"/>
        </w:rPr>
        <w:t xml:space="preserve">                          </w:t>
      </w:r>
    </w:p>
    <w:p w14:paraId="69BA6980">
      <w:pPr>
        <w:keepNext w:val="0"/>
        <w:keepLines w:val="0"/>
        <w:pageBreakBefore w:val="0"/>
        <w:widowControl/>
        <w:suppressLineNumbers w:val="0"/>
        <w:kinsoku/>
        <w:wordWrap/>
        <w:overflowPunct/>
        <w:topLinePunct w:val="0"/>
        <w:autoSpaceDE/>
        <w:autoSpaceDN/>
        <w:bidi w:val="0"/>
        <w:adjustRightInd/>
        <w:snapToGrid/>
        <w:spacing w:line="7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电子邮箱：</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none"/>
          <w:lang w:val="en-US" w:eastAsia="zh-CN" w:bidi="ar"/>
        </w:rPr>
        <w:t xml:space="preserve">         </w:t>
      </w:r>
      <w:r>
        <w:rPr>
          <w:rFonts w:hint="eastAsia" w:ascii="仿宋" w:hAnsi="仿宋" w:eastAsia="仿宋" w:cs="仿宋"/>
          <w:color w:val="000000"/>
          <w:kern w:val="0"/>
          <w:sz w:val="24"/>
          <w:szCs w:val="24"/>
          <w:lang w:val="en-US" w:eastAsia="zh-CN" w:bidi="ar"/>
        </w:rPr>
        <w:t>电子邮箱：</w:t>
      </w:r>
      <w:r>
        <w:rPr>
          <w:rFonts w:hint="eastAsia" w:ascii="仿宋" w:hAnsi="仿宋" w:eastAsia="仿宋" w:cs="仿宋"/>
          <w:color w:val="000000"/>
          <w:kern w:val="0"/>
          <w:sz w:val="24"/>
          <w:szCs w:val="24"/>
          <w:u w:val="single"/>
          <w:lang w:val="en-US" w:eastAsia="zh-CN" w:bidi="ar"/>
        </w:rPr>
        <w:t xml:space="preserve">                      </w:t>
      </w:r>
    </w:p>
    <w:p w14:paraId="46BBB400">
      <w:pPr>
        <w:jc w:val="center"/>
        <w:rPr>
          <w:rFonts w:hint="eastAsia" w:ascii="仿宋" w:hAnsi="仿宋" w:eastAsia="仿宋" w:cs="仿宋"/>
          <w:b/>
          <w:sz w:val="32"/>
          <w:szCs w:val="32"/>
        </w:rPr>
      </w:pPr>
    </w:p>
    <w:p w14:paraId="339BC386">
      <w:pPr>
        <w:jc w:val="center"/>
        <w:rPr>
          <w:rFonts w:hint="eastAsia" w:ascii="仿宋" w:hAnsi="仿宋" w:eastAsia="仿宋" w:cs="仿宋"/>
          <w:b/>
          <w:sz w:val="32"/>
          <w:szCs w:val="32"/>
        </w:rPr>
      </w:pPr>
    </w:p>
    <w:p w14:paraId="0CFEE27D">
      <w:pPr>
        <w:jc w:val="center"/>
        <w:rPr>
          <w:rFonts w:hint="eastAsia" w:ascii="仿宋" w:hAnsi="仿宋" w:eastAsia="仿宋" w:cs="仿宋"/>
          <w:b/>
          <w:sz w:val="32"/>
          <w:szCs w:val="32"/>
        </w:rPr>
      </w:pPr>
    </w:p>
    <w:p w14:paraId="36C07A5C">
      <w:pPr>
        <w:jc w:val="center"/>
        <w:rPr>
          <w:rFonts w:hint="eastAsia" w:ascii="仿宋" w:hAnsi="仿宋" w:eastAsia="仿宋" w:cs="仿宋"/>
          <w:b/>
          <w:sz w:val="32"/>
          <w:szCs w:val="32"/>
        </w:rPr>
      </w:pPr>
    </w:p>
    <w:p w14:paraId="479DC29B">
      <w:pPr>
        <w:jc w:val="center"/>
        <w:rPr>
          <w:rFonts w:hint="eastAsia" w:ascii="仿宋" w:hAnsi="仿宋" w:eastAsia="仿宋" w:cs="仿宋"/>
          <w:b/>
          <w:sz w:val="32"/>
          <w:szCs w:val="32"/>
        </w:rPr>
      </w:pPr>
      <w:r>
        <w:rPr>
          <w:rFonts w:hint="eastAsia" w:ascii="仿宋" w:hAnsi="仿宋" w:eastAsia="仿宋" w:cs="仿宋"/>
          <w:b/>
          <w:sz w:val="32"/>
          <w:szCs w:val="32"/>
        </w:rPr>
        <w:t>第一节    通用合同条款</w:t>
      </w:r>
    </w:p>
    <w:p w14:paraId="02C57E4C">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1.定义与解释 </w:t>
      </w:r>
    </w:p>
    <w:p w14:paraId="673FB2DB">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1.1 </w:t>
      </w:r>
      <w:r>
        <w:rPr>
          <w:rFonts w:hint="eastAsia" w:ascii="仿宋" w:hAnsi="仿宋" w:eastAsia="仿宋" w:cs="仿宋"/>
          <w:color w:val="000000"/>
          <w:kern w:val="0"/>
          <w:sz w:val="24"/>
          <w:szCs w:val="24"/>
          <w:lang w:val="en-US" w:eastAsia="zh-CN" w:bidi="ar"/>
        </w:rPr>
        <w:t xml:space="preserve">定义 </w:t>
      </w:r>
    </w:p>
    <w:p w14:paraId="493A496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除根据上下文另有其意义外，组成本合同的全部文件中的下列名词和用语应具有本款 </w:t>
      </w:r>
    </w:p>
    <w:p w14:paraId="7586ADB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所赋予的含义： </w:t>
      </w:r>
    </w:p>
    <w:p w14:paraId="53996680">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1.1.1</w:t>
      </w:r>
      <w:r>
        <w:rPr>
          <w:rFonts w:hint="eastAsia" w:ascii="仿宋" w:hAnsi="仿宋" w:eastAsia="仿宋" w:cs="仿宋"/>
          <w:color w:val="000000"/>
          <w:kern w:val="0"/>
          <w:sz w:val="24"/>
          <w:szCs w:val="24"/>
          <w:lang w:val="en-US" w:eastAsia="zh-CN" w:bidi="ar"/>
        </w:rPr>
        <w:t xml:space="preserve">“工程”是指按照本合同约定实施监理与相关服务的建设工程。 </w:t>
      </w:r>
    </w:p>
    <w:p w14:paraId="612F8B32">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1.1.2</w:t>
      </w:r>
      <w:r>
        <w:rPr>
          <w:rFonts w:hint="eastAsia" w:ascii="仿宋" w:hAnsi="仿宋" w:eastAsia="仿宋" w:cs="仿宋"/>
          <w:color w:val="000000"/>
          <w:kern w:val="0"/>
          <w:sz w:val="24"/>
          <w:szCs w:val="24"/>
          <w:lang w:val="en-US" w:eastAsia="zh-CN" w:bidi="ar"/>
        </w:rPr>
        <w:t xml:space="preserve">“委托人”是指本合同中委托监理与相关服务的一方，及其合法的继承人或受让 </w:t>
      </w:r>
    </w:p>
    <w:p w14:paraId="09F85EBA">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人。 </w:t>
      </w:r>
    </w:p>
    <w:p w14:paraId="629DF1DF">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1.1.3</w:t>
      </w:r>
      <w:r>
        <w:rPr>
          <w:rFonts w:hint="eastAsia" w:ascii="仿宋" w:hAnsi="仿宋" w:eastAsia="仿宋" w:cs="仿宋"/>
          <w:color w:val="000000"/>
          <w:kern w:val="0"/>
          <w:sz w:val="24"/>
          <w:szCs w:val="24"/>
          <w:lang w:val="en-US" w:eastAsia="zh-CN" w:bidi="ar"/>
        </w:rPr>
        <w:t xml:space="preserve">“监理人”是指本合同中提供监理与相关服务的一方，及其合法的继承人。 </w:t>
      </w:r>
    </w:p>
    <w:p w14:paraId="776E570A">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1.1.4</w:t>
      </w:r>
      <w:r>
        <w:rPr>
          <w:rFonts w:hint="eastAsia" w:ascii="仿宋" w:hAnsi="仿宋" w:eastAsia="仿宋" w:cs="仿宋"/>
          <w:color w:val="000000"/>
          <w:kern w:val="0"/>
          <w:sz w:val="24"/>
          <w:szCs w:val="24"/>
          <w:lang w:val="en-US" w:eastAsia="zh-CN" w:bidi="ar"/>
        </w:rPr>
        <w:t xml:space="preserve">“承包人”是指在工程范围内与委托人签订勘察、设计、施工等有关合同的当事 </w:t>
      </w:r>
    </w:p>
    <w:p w14:paraId="00FC16F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人，及其合法的继承人。 </w:t>
      </w:r>
    </w:p>
    <w:p w14:paraId="05ED1A5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1.1.5</w:t>
      </w:r>
      <w:r>
        <w:rPr>
          <w:rFonts w:hint="eastAsia" w:ascii="仿宋" w:hAnsi="仿宋" w:eastAsia="仿宋" w:cs="仿宋"/>
          <w:color w:val="000000"/>
          <w:kern w:val="0"/>
          <w:sz w:val="24"/>
          <w:szCs w:val="24"/>
          <w:lang w:val="en-US" w:eastAsia="zh-CN" w:bidi="ar"/>
        </w:rPr>
        <w:t xml:space="preserve">“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 </w:t>
      </w:r>
    </w:p>
    <w:p w14:paraId="09262D6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1.1.6</w:t>
      </w:r>
      <w:r>
        <w:rPr>
          <w:rFonts w:hint="eastAsia" w:ascii="仿宋" w:hAnsi="仿宋" w:eastAsia="仿宋" w:cs="仿宋"/>
          <w:color w:val="000000"/>
          <w:kern w:val="0"/>
          <w:sz w:val="24"/>
          <w:szCs w:val="24"/>
          <w:lang w:val="en-US" w:eastAsia="zh-CN" w:bidi="ar"/>
        </w:rPr>
        <w:t xml:space="preserve">“相关服务”是指监理人受委托人的委托，按照本合同约定，在勘察、设计、保 </w:t>
      </w:r>
    </w:p>
    <w:p w14:paraId="482D2ECD">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修等阶段提供的服务活动。 </w:t>
      </w:r>
    </w:p>
    <w:p w14:paraId="577A7FA1">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1.1.7</w:t>
      </w:r>
      <w:r>
        <w:rPr>
          <w:rFonts w:hint="eastAsia" w:ascii="仿宋" w:hAnsi="仿宋" w:eastAsia="仿宋" w:cs="仿宋"/>
          <w:color w:val="000000"/>
          <w:kern w:val="0"/>
          <w:sz w:val="24"/>
          <w:szCs w:val="24"/>
          <w:lang w:val="en-US" w:eastAsia="zh-CN" w:bidi="ar"/>
        </w:rPr>
        <w:t xml:space="preserve">“正常工作”指本合同订立时通用条件和专用条件中约定的监理人的工作。 </w:t>
      </w:r>
    </w:p>
    <w:p w14:paraId="04BE9EDF">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1.1.8</w:t>
      </w:r>
      <w:r>
        <w:rPr>
          <w:rFonts w:hint="eastAsia" w:ascii="仿宋" w:hAnsi="仿宋" w:eastAsia="仿宋" w:cs="仿宋"/>
          <w:color w:val="000000"/>
          <w:kern w:val="0"/>
          <w:sz w:val="24"/>
          <w:szCs w:val="24"/>
          <w:lang w:val="en-US" w:eastAsia="zh-CN" w:bidi="ar"/>
        </w:rPr>
        <w:t xml:space="preserve">“附加工作”是指本合同约定的正常工作以外监理人的工作。 </w:t>
      </w:r>
    </w:p>
    <w:p w14:paraId="3C553C86">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1.1.9</w:t>
      </w:r>
      <w:r>
        <w:rPr>
          <w:rFonts w:hint="eastAsia" w:ascii="仿宋" w:hAnsi="仿宋" w:eastAsia="仿宋" w:cs="仿宋"/>
          <w:color w:val="000000"/>
          <w:kern w:val="0"/>
          <w:sz w:val="24"/>
          <w:szCs w:val="24"/>
          <w:lang w:val="en-US" w:eastAsia="zh-CN" w:bidi="ar"/>
        </w:rPr>
        <w:t xml:space="preserve">“项目监理机构”是指监理人派驻工程负责履行本合同的组织机构。 </w:t>
      </w:r>
    </w:p>
    <w:p w14:paraId="5006AA76">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1.1.10</w:t>
      </w:r>
      <w:r>
        <w:rPr>
          <w:rFonts w:hint="eastAsia" w:ascii="仿宋" w:hAnsi="仿宋" w:eastAsia="仿宋" w:cs="仿宋"/>
          <w:color w:val="000000"/>
          <w:kern w:val="0"/>
          <w:sz w:val="24"/>
          <w:szCs w:val="24"/>
          <w:lang w:val="en-US" w:eastAsia="zh-CN" w:bidi="ar"/>
        </w:rPr>
        <w:t>“总监理工程师”是指由监理人的法定代表人书面授权，全面负责履行本合同</w:t>
      </w:r>
    </w:p>
    <w:p w14:paraId="7139E7F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、主持项目监理机构工作的注册监理工程师。 </w:t>
      </w:r>
    </w:p>
    <w:p w14:paraId="58FE2D32">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1.1.11</w:t>
      </w:r>
      <w:r>
        <w:rPr>
          <w:rFonts w:hint="eastAsia" w:ascii="仿宋" w:hAnsi="仿宋" w:eastAsia="仿宋" w:cs="仿宋"/>
          <w:color w:val="000000"/>
          <w:kern w:val="0"/>
          <w:sz w:val="24"/>
          <w:szCs w:val="24"/>
          <w:lang w:val="en-US" w:eastAsia="zh-CN" w:bidi="ar"/>
        </w:rPr>
        <w:t xml:space="preserve">“酬金”是指监理人履行本合同义务，委托人按照本合同约定给付监理人的金 </w:t>
      </w:r>
    </w:p>
    <w:p w14:paraId="298FDBD2">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额。 </w:t>
      </w:r>
    </w:p>
    <w:p w14:paraId="6EE409C8">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1.1.12</w:t>
      </w:r>
      <w:r>
        <w:rPr>
          <w:rFonts w:hint="eastAsia" w:ascii="仿宋" w:hAnsi="仿宋" w:eastAsia="仿宋" w:cs="仿宋"/>
          <w:color w:val="000000"/>
          <w:kern w:val="0"/>
          <w:sz w:val="24"/>
          <w:szCs w:val="24"/>
          <w:lang w:val="en-US" w:eastAsia="zh-CN" w:bidi="ar"/>
        </w:rPr>
        <w:t xml:space="preserve">“正常工作酬金”是指监理人完成正常工作，委托人应给付监理人并在协议书中载明的签约酬金额。 </w:t>
      </w:r>
    </w:p>
    <w:p w14:paraId="178C5CE8">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1.1.13</w:t>
      </w:r>
      <w:r>
        <w:rPr>
          <w:rFonts w:hint="eastAsia" w:ascii="仿宋" w:hAnsi="仿宋" w:eastAsia="仿宋" w:cs="仿宋"/>
          <w:color w:val="000000"/>
          <w:kern w:val="0"/>
          <w:sz w:val="24"/>
          <w:szCs w:val="24"/>
          <w:lang w:val="en-US" w:eastAsia="zh-CN" w:bidi="ar"/>
        </w:rPr>
        <w:t xml:space="preserve">“附加工作酬金”是指监理人完成附加工作，委托人应给付监理人的金额。 </w:t>
      </w:r>
    </w:p>
    <w:p w14:paraId="130B2088">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1.1.14</w:t>
      </w:r>
      <w:r>
        <w:rPr>
          <w:rFonts w:hint="eastAsia" w:ascii="仿宋" w:hAnsi="仿宋" w:eastAsia="仿宋" w:cs="仿宋"/>
          <w:color w:val="000000"/>
          <w:kern w:val="0"/>
          <w:sz w:val="24"/>
          <w:szCs w:val="24"/>
          <w:lang w:val="en-US" w:eastAsia="zh-CN" w:bidi="ar"/>
        </w:rPr>
        <w:t xml:space="preserve">“一方”是指委托人或监理人；“双方”是指委托人和监理人；“第三方”是 </w:t>
      </w:r>
    </w:p>
    <w:p w14:paraId="6F18FC76">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指除委托人和监理人以外的有关方。 </w:t>
      </w:r>
    </w:p>
    <w:p w14:paraId="2BD2C0B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1.1.15</w:t>
      </w:r>
      <w:r>
        <w:rPr>
          <w:rFonts w:hint="eastAsia" w:ascii="仿宋" w:hAnsi="仿宋" w:eastAsia="仿宋" w:cs="仿宋"/>
          <w:color w:val="000000"/>
          <w:kern w:val="0"/>
          <w:sz w:val="24"/>
          <w:szCs w:val="24"/>
          <w:lang w:val="en-US" w:eastAsia="zh-CN" w:bidi="ar"/>
        </w:rPr>
        <w:t xml:space="preserve">“书面形式”是指合同书、信件和数据电文（包括电报、电传、传真、电子数 </w:t>
      </w:r>
    </w:p>
    <w:p w14:paraId="4DD29496">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据交换和电子邮件）等可以有形地表现所载内容的形式。 </w:t>
      </w:r>
    </w:p>
    <w:p w14:paraId="3946BA48">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1.1.16</w:t>
      </w:r>
      <w:r>
        <w:rPr>
          <w:rFonts w:hint="eastAsia" w:ascii="仿宋" w:hAnsi="仿宋" w:eastAsia="仿宋" w:cs="仿宋"/>
          <w:color w:val="000000"/>
          <w:kern w:val="0"/>
          <w:sz w:val="24"/>
          <w:szCs w:val="24"/>
          <w:lang w:val="en-US" w:eastAsia="zh-CN" w:bidi="ar"/>
        </w:rPr>
        <w:t xml:space="preserve">“天”是指第一天零时至第二天零时的时间。 </w:t>
      </w:r>
    </w:p>
    <w:p w14:paraId="79C927FC">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1.1.17</w:t>
      </w:r>
      <w:r>
        <w:rPr>
          <w:rFonts w:hint="eastAsia" w:ascii="仿宋" w:hAnsi="仿宋" w:eastAsia="仿宋" w:cs="仿宋"/>
          <w:color w:val="000000"/>
          <w:kern w:val="0"/>
          <w:sz w:val="24"/>
          <w:szCs w:val="24"/>
          <w:lang w:val="en-US" w:eastAsia="zh-CN" w:bidi="ar"/>
        </w:rPr>
        <w:t xml:space="preserve">“月”是指按公历从一个月中任何一天开始的一个公历月时间。 </w:t>
      </w:r>
    </w:p>
    <w:p w14:paraId="5FA6F37A">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1.1.18</w:t>
      </w:r>
      <w:r>
        <w:rPr>
          <w:rFonts w:hint="eastAsia" w:ascii="仿宋" w:hAnsi="仿宋" w:eastAsia="仿宋" w:cs="仿宋"/>
          <w:color w:val="000000"/>
          <w:kern w:val="0"/>
          <w:sz w:val="24"/>
          <w:szCs w:val="24"/>
          <w:lang w:val="en-US" w:eastAsia="zh-CN" w:bidi="ar"/>
        </w:rPr>
        <w:t xml:space="preserve">“不可抗力”是指委托人和监理人在订立本合同时不可预见，在工程施工过程 </w:t>
      </w:r>
    </w:p>
    <w:p w14:paraId="55F18E8F">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中不可避免发生并不能克服的自然灾害和社会性突发事件，如地震、海啸、瘟疫、水灾、骚乱、暴动、战争和专用条件约定的其他情形。 </w:t>
      </w:r>
    </w:p>
    <w:p w14:paraId="1C04E92D">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1.2 </w:t>
      </w:r>
      <w:r>
        <w:rPr>
          <w:rFonts w:hint="eastAsia" w:ascii="仿宋" w:hAnsi="仿宋" w:eastAsia="仿宋" w:cs="仿宋"/>
          <w:color w:val="000000"/>
          <w:kern w:val="0"/>
          <w:sz w:val="24"/>
          <w:szCs w:val="24"/>
          <w:lang w:val="en-US" w:eastAsia="zh-CN" w:bidi="ar"/>
        </w:rPr>
        <w:t xml:space="preserve">解释 </w:t>
      </w:r>
    </w:p>
    <w:p w14:paraId="30D32196">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1.2.1 </w:t>
      </w:r>
      <w:r>
        <w:rPr>
          <w:rFonts w:hint="eastAsia" w:ascii="仿宋" w:hAnsi="仿宋" w:eastAsia="仿宋" w:cs="仿宋"/>
          <w:color w:val="000000"/>
          <w:kern w:val="0"/>
          <w:sz w:val="24"/>
          <w:szCs w:val="24"/>
          <w:lang w:val="en-US" w:eastAsia="zh-CN" w:bidi="ar"/>
        </w:rPr>
        <w:t xml:space="preserve">本合同使用中文书写、解释和说明。如专用条件约定使用两种及以上语言文字时，应以中文为准。 </w:t>
      </w:r>
    </w:p>
    <w:p w14:paraId="172507E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1.2.2 </w:t>
      </w:r>
      <w:r>
        <w:rPr>
          <w:rFonts w:hint="eastAsia" w:ascii="仿宋" w:hAnsi="仿宋" w:eastAsia="仿宋" w:cs="仿宋"/>
          <w:color w:val="000000"/>
          <w:kern w:val="0"/>
          <w:sz w:val="24"/>
          <w:szCs w:val="24"/>
          <w:lang w:val="en-US" w:eastAsia="zh-CN" w:bidi="ar"/>
        </w:rPr>
        <w:t xml:space="preserve">组成本合同的下列文件彼此应能相互解释、互为说明。除专用条件另有约定外，本合同文件的解释顺序如下： </w:t>
      </w:r>
    </w:p>
    <w:p w14:paraId="29A2E31D">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(1)协议书； </w:t>
      </w:r>
    </w:p>
    <w:p w14:paraId="107FFFE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(2)中标通知书（适用于招标工程）或委托书（适用于非招标工程）； </w:t>
      </w:r>
    </w:p>
    <w:p w14:paraId="4B516AA1">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(3)专用条件及附录 A、附录 B； </w:t>
      </w:r>
    </w:p>
    <w:p w14:paraId="4209D01C">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(4)通用条件； </w:t>
      </w:r>
    </w:p>
    <w:p w14:paraId="58BD58FB">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(5)投标文件（适用于招标工程）或监理与相关服务建议书（适用于非招标工程）。 </w:t>
      </w:r>
    </w:p>
    <w:p w14:paraId="452152AF">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双方签订的补充协议与其他文件发生矛盾或歧义时，属于同一类内容的文件，应以最新签署的为准。 </w:t>
      </w:r>
    </w:p>
    <w:p w14:paraId="121E9B8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2.监理人的义务 </w:t>
      </w:r>
    </w:p>
    <w:p w14:paraId="6CA9E211">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2.1 </w:t>
      </w:r>
      <w:r>
        <w:rPr>
          <w:rFonts w:hint="eastAsia" w:ascii="仿宋" w:hAnsi="仿宋" w:eastAsia="仿宋" w:cs="仿宋"/>
          <w:color w:val="000000"/>
          <w:kern w:val="0"/>
          <w:sz w:val="24"/>
          <w:szCs w:val="24"/>
          <w:lang w:val="en-US" w:eastAsia="zh-CN" w:bidi="ar"/>
        </w:rPr>
        <w:t xml:space="preserve">监理的范围和工作内容 </w:t>
      </w:r>
    </w:p>
    <w:p w14:paraId="01D89D56">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2.1.1 </w:t>
      </w:r>
      <w:r>
        <w:rPr>
          <w:rFonts w:hint="eastAsia" w:ascii="仿宋" w:hAnsi="仿宋" w:eastAsia="仿宋" w:cs="仿宋"/>
          <w:color w:val="000000"/>
          <w:kern w:val="0"/>
          <w:sz w:val="24"/>
          <w:szCs w:val="24"/>
          <w:lang w:val="en-US" w:eastAsia="zh-CN" w:bidi="ar"/>
        </w:rPr>
        <w:t xml:space="preserve">监理范围在专用条件中约定。 </w:t>
      </w:r>
    </w:p>
    <w:p w14:paraId="1F69A6CC">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2.1.2 </w:t>
      </w:r>
      <w:r>
        <w:rPr>
          <w:rFonts w:hint="eastAsia" w:ascii="仿宋" w:hAnsi="仿宋" w:eastAsia="仿宋" w:cs="仿宋"/>
          <w:color w:val="000000"/>
          <w:kern w:val="0"/>
          <w:sz w:val="24"/>
          <w:szCs w:val="24"/>
          <w:lang w:val="en-US" w:eastAsia="zh-CN" w:bidi="ar"/>
        </w:rPr>
        <w:t xml:space="preserve">除专用条件另有约定外，监理工作内容包括： </w:t>
      </w:r>
    </w:p>
    <w:p w14:paraId="478637C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(1)收到工程设计文件后编制监理规划，并在第一次工地会议 7 天前报委托人。根据有关规定和监理工作需要，编制监理实施细则； </w:t>
      </w:r>
    </w:p>
    <w:p w14:paraId="68758731">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(2)熟悉工程设计文件，并参加由委托人主持的图纸会审和设计交底会议； </w:t>
      </w:r>
    </w:p>
    <w:p w14:paraId="7EFEAE1A">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(3)参加由委托人主持的第一次工地会议；主持监理例会并根据工程需要主持或参加专 </w:t>
      </w:r>
    </w:p>
    <w:p w14:paraId="5ACFBB4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题会议； </w:t>
      </w:r>
    </w:p>
    <w:p w14:paraId="27F66A7F">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(4)审查施工承包人提交的施工组织设计，重点审查其中的质量安全技术措施、专项施 </w:t>
      </w:r>
    </w:p>
    <w:p w14:paraId="47F8E0C0">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工方案与工程建设强制性标准的符合性； </w:t>
      </w:r>
    </w:p>
    <w:p w14:paraId="656A87CD">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(5)检查施工承包人工程质量、安全生产管理制度及组织机构和人员资格； </w:t>
      </w:r>
    </w:p>
    <w:p w14:paraId="7E9E4FE6">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(6)检查施工承包人专职安全生产管理人员的配备情况； </w:t>
      </w:r>
    </w:p>
    <w:p w14:paraId="2E8C1BB9">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(7)审查施工承包人提交的施工进度计划，核查承包人对施工进度计划的调整； </w:t>
      </w:r>
    </w:p>
    <w:p w14:paraId="0CAB2126">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(8)检查施工承包人的试验室； </w:t>
      </w:r>
    </w:p>
    <w:p w14:paraId="2A78396D">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(9)审核施工分包人资质条件； </w:t>
      </w:r>
    </w:p>
    <w:p w14:paraId="4A444C42">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(10)查验施工承包人的施工测量放线成果； </w:t>
      </w:r>
    </w:p>
    <w:p w14:paraId="24CCFD90">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(11)审查工程开工条件，对条件具备的签发开工令； </w:t>
      </w:r>
    </w:p>
    <w:p w14:paraId="7BBFB552">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(12)审查施工承包人报送的工程材料、构配件、设备质量证明文件的有效性和符合性</w:t>
      </w:r>
    </w:p>
    <w:p w14:paraId="77FC0CB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，并按规定对用于工程的材料采取平行检验或见证取样方式进行抽检； </w:t>
      </w:r>
    </w:p>
    <w:p w14:paraId="07CCFAAA">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(13)审核施工承包人提交的工程款支付申请，签发或出具工程款支付证书，并报委托 </w:t>
      </w:r>
    </w:p>
    <w:p w14:paraId="7E78588D">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人审核、批准； </w:t>
      </w:r>
    </w:p>
    <w:p w14:paraId="6D1ECF2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(14)在巡视、旁站和检验过程中，发现工程质量、施工安全存在事故隐患的，要求施 </w:t>
      </w:r>
    </w:p>
    <w:p w14:paraId="6CC1152A">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工承包人整改并报委托人； </w:t>
      </w:r>
    </w:p>
    <w:p w14:paraId="0CB5F52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(15)经委托人同意，签发工程暂停令和复工令； </w:t>
      </w:r>
    </w:p>
    <w:p w14:paraId="17704B00">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(16)审查施工承包人提交的采用新材料、新工艺、新技术、新设备的论证材料及相关 </w:t>
      </w:r>
    </w:p>
    <w:p w14:paraId="470E9F8F">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验收标准； </w:t>
      </w:r>
    </w:p>
    <w:p w14:paraId="4F029118">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(17)验收隐蔽工程、分部分项工程； </w:t>
      </w:r>
    </w:p>
    <w:p w14:paraId="5AFB7280">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(18)审查施工承包人提交的工程变更申请，协调处理施工进度调整、费用索赔、合同 </w:t>
      </w:r>
    </w:p>
    <w:p w14:paraId="6FBAAB47">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争议等事项； </w:t>
      </w:r>
    </w:p>
    <w:p w14:paraId="79F019C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(19)审查施工承包人提交的竣工验收申请，编写工程质量评估报告； </w:t>
      </w:r>
    </w:p>
    <w:p w14:paraId="446BBF1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(20)参加工程竣工验收，签署竣工验收意见； </w:t>
      </w:r>
    </w:p>
    <w:p w14:paraId="449C5FB9">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(21)审查施工承包人提交的竣工结算申请并报委托人； </w:t>
      </w:r>
    </w:p>
    <w:p w14:paraId="6608E5C7">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(22)编制、整理工程监理归档文件并报委托人。 </w:t>
      </w:r>
    </w:p>
    <w:p w14:paraId="623F8E48">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2.1.3 </w:t>
      </w:r>
      <w:r>
        <w:rPr>
          <w:rFonts w:hint="eastAsia" w:ascii="仿宋" w:hAnsi="仿宋" w:eastAsia="仿宋" w:cs="仿宋"/>
          <w:color w:val="000000"/>
          <w:kern w:val="0"/>
          <w:sz w:val="24"/>
          <w:szCs w:val="24"/>
          <w:lang w:val="en-US" w:eastAsia="zh-CN" w:bidi="ar"/>
        </w:rPr>
        <w:t xml:space="preserve">相关服务的范围和内容在附录 A 中约定。 </w:t>
      </w:r>
    </w:p>
    <w:p w14:paraId="6904AEC2">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2.2 </w:t>
      </w:r>
      <w:r>
        <w:rPr>
          <w:rFonts w:hint="eastAsia" w:ascii="仿宋" w:hAnsi="仿宋" w:eastAsia="仿宋" w:cs="仿宋"/>
          <w:color w:val="000000"/>
          <w:kern w:val="0"/>
          <w:sz w:val="24"/>
          <w:szCs w:val="24"/>
          <w:lang w:val="en-US" w:eastAsia="zh-CN" w:bidi="ar"/>
        </w:rPr>
        <w:t xml:space="preserve">监理与相关服务依据 </w:t>
      </w:r>
    </w:p>
    <w:p w14:paraId="73FD1E1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2.2.1 </w:t>
      </w:r>
      <w:r>
        <w:rPr>
          <w:rFonts w:hint="eastAsia" w:ascii="仿宋" w:hAnsi="仿宋" w:eastAsia="仿宋" w:cs="仿宋"/>
          <w:color w:val="000000"/>
          <w:kern w:val="0"/>
          <w:sz w:val="24"/>
          <w:szCs w:val="24"/>
          <w:lang w:val="en-US" w:eastAsia="zh-CN" w:bidi="ar"/>
        </w:rPr>
        <w:t xml:space="preserve">监理依据包括： </w:t>
      </w:r>
    </w:p>
    <w:p w14:paraId="57745CD8">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(1)适用的法律、行政法规及部门规章； </w:t>
      </w:r>
    </w:p>
    <w:p w14:paraId="7A689C5B">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(2)与工程有关的标准； </w:t>
      </w:r>
    </w:p>
    <w:p w14:paraId="59B1CB69">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(3)工程设计及有关文件； </w:t>
      </w:r>
    </w:p>
    <w:p w14:paraId="315653A2">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(4)本合同及委托人与第三方签订的与实施工程有关的其他合同。 </w:t>
      </w:r>
    </w:p>
    <w:p w14:paraId="66DCA80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双方根据工程的行业和地域特点，在专用条件中具体约定监理依据。 </w:t>
      </w:r>
    </w:p>
    <w:p w14:paraId="5667BFCD">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2.2.2 </w:t>
      </w:r>
      <w:r>
        <w:rPr>
          <w:rFonts w:hint="eastAsia" w:ascii="仿宋" w:hAnsi="仿宋" w:eastAsia="仿宋" w:cs="仿宋"/>
          <w:color w:val="000000"/>
          <w:kern w:val="0"/>
          <w:sz w:val="24"/>
          <w:szCs w:val="24"/>
          <w:lang w:val="en-US" w:eastAsia="zh-CN" w:bidi="ar"/>
        </w:rPr>
        <w:t xml:space="preserve">相关服务依据在专用条件中约定。 </w:t>
      </w:r>
    </w:p>
    <w:p w14:paraId="202FAD39">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2.3 </w:t>
      </w:r>
      <w:r>
        <w:rPr>
          <w:rFonts w:hint="eastAsia" w:ascii="仿宋" w:hAnsi="仿宋" w:eastAsia="仿宋" w:cs="仿宋"/>
          <w:color w:val="000000"/>
          <w:kern w:val="0"/>
          <w:sz w:val="24"/>
          <w:szCs w:val="24"/>
          <w:lang w:val="en-US" w:eastAsia="zh-CN" w:bidi="ar"/>
        </w:rPr>
        <w:t xml:space="preserve">项目监理机构和人员 </w:t>
      </w:r>
    </w:p>
    <w:p w14:paraId="0CE1D6A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2.3.1 </w:t>
      </w:r>
      <w:r>
        <w:rPr>
          <w:rFonts w:hint="eastAsia" w:ascii="仿宋" w:hAnsi="仿宋" w:eastAsia="仿宋" w:cs="仿宋"/>
          <w:color w:val="000000"/>
          <w:kern w:val="0"/>
          <w:sz w:val="24"/>
          <w:szCs w:val="24"/>
          <w:lang w:val="en-US" w:eastAsia="zh-CN" w:bidi="ar"/>
        </w:rPr>
        <w:t xml:space="preserve">监理人应组建满足工作需要的项目监理机构，配备必要的检测设备。项目监理机构的主要人员应具有相应的资格条件。 </w:t>
      </w:r>
    </w:p>
    <w:p w14:paraId="1E4FFFE9">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2.3.2 </w:t>
      </w:r>
      <w:r>
        <w:rPr>
          <w:rFonts w:hint="eastAsia" w:ascii="仿宋" w:hAnsi="仿宋" w:eastAsia="仿宋" w:cs="仿宋"/>
          <w:color w:val="000000"/>
          <w:kern w:val="0"/>
          <w:sz w:val="24"/>
          <w:szCs w:val="24"/>
          <w:lang w:val="en-US" w:eastAsia="zh-CN" w:bidi="ar"/>
        </w:rPr>
        <w:t xml:space="preserve">本合同履行过程中，总监理工程师及重要岗位监理人员应保持相对稳定，以保证监理工作正常进行。 </w:t>
      </w:r>
    </w:p>
    <w:p w14:paraId="0223F38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2.3.3 </w:t>
      </w:r>
      <w:r>
        <w:rPr>
          <w:rFonts w:hint="eastAsia" w:ascii="仿宋" w:hAnsi="仿宋" w:eastAsia="仿宋" w:cs="仿宋"/>
          <w:color w:val="000000"/>
          <w:kern w:val="0"/>
          <w:sz w:val="24"/>
          <w:szCs w:val="24"/>
          <w:lang w:val="en-US" w:eastAsia="zh-CN" w:bidi="ar"/>
        </w:rPr>
        <w:t xml:space="preserve">监理人可根据工程进展和工作需要调整项目监理机构人员。监理人更换总监理工程师时，应提前 7 天向委托人书面报告，经委托人同意后方可更换；监理人更换项目 </w:t>
      </w:r>
    </w:p>
    <w:p w14:paraId="33E2E931">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监理机构其他监理人员，应以相当资格与能力的人员替换，并通知委托人。 </w:t>
      </w:r>
    </w:p>
    <w:p w14:paraId="4093441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2.3.4 </w:t>
      </w:r>
      <w:r>
        <w:rPr>
          <w:rFonts w:hint="eastAsia" w:ascii="仿宋" w:hAnsi="仿宋" w:eastAsia="仿宋" w:cs="仿宋"/>
          <w:color w:val="000000"/>
          <w:kern w:val="0"/>
          <w:sz w:val="24"/>
          <w:szCs w:val="24"/>
          <w:lang w:val="en-US" w:eastAsia="zh-CN" w:bidi="ar"/>
        </w:rPr>
        <w:t xml:space="preserve">监理人应及时更换有下列情形之一的监理人员： </w:t>
      </w:r>
    </w:p>
    <w:p w14:paraId="6857CFD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42(1)严重过失行为的； </w:t>
      </w:r>
    </w:p>
    <w:p w14:paraId="5238BD7D">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(2)有违法行为不能履行职责的； </w:t>
      </w:r>
    </w:p>
    <w:p w14:paraId="6C231907">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(3)涉嫌犯罪的； </w:t>
      </w:r>
    </w:p>
    <w:p w14:paraId="07B3449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(4)不能胜任岗位职责的； </w:t>
      </w:r>
    </w:p>
    <w:p w14:paraId="42E9F6F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(5)严重违反职业道德的； </w:t>
      </w:r>
    </w:p>
    <w:p w14:paraId="0F1C76B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(6)专用条件约定的其他情形。 </w:t>
      </w:r>
    </w:p>
    <w:p w14:paraId="2AB3C290">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2.3.5 </w:t>
      </w:r>
      <w:r>
        <w:rPr>
          <w:rFonts w:hint="eastAsia" w:ascii="仿宋" w:hAnsi="仿宋" w:eastAsia="仿宋" w:cs="仿宋"/>
          <w:color w:val="000000"/>
          <w:kern w:val="0"/>
          <w:sz w:val="24"/>
          <w:szCs w:val="24"/>
          <w:lang w:val="en-US" w:eastAsia="zh-CN" w:bidi="ar"/>
        </w:rPr>
        <w:t xml:space="preserve">委托人可要求监理人更换不能胜任本职工作的项目监理机构人员。 </w:t>
      </w:r>
    </w:p>
    <w:p w14:paraId="1BDAC72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2.4 </w:t>
      </w:r>
      <w:r>
        <w:rPr>
          <w:rFonts w:hint="eastAsia" w:ascii="仿宋" w:hAnsi="仿宋" w:eastAsia="仿宋" w:cs="仿宋"/>
          <w:color w:val="000000"/>
          <w:kern w:val="0"/>
          <w:sz w:val="24"/>
          <w:szCs w:val="24"/>
          <w:lang w:val="en-US" w:eastAsia="zh-CN" w:bidi="ar"/>
        </w:rPr>
        <w:t xml:space="preserve">履行职责 </w:t>
      </w:r>
    </w:p>
    <w:p w14:paraId="08AD07E1">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监理人应遵循职业道德准则和行为规范，严格按照法律法规、工程建设有关标准及本 </w:t>
      </w:r>
    </w:p>
    <w:p w14:paraId="0DB004D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合同履行职责。 </w:t>
      </w:r>
    </w:p>
    <w:p w14:paraId="0CCD1E5B">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2.4.1 </w:t>
      </w:r>
      <w:r>
        <w:rPr>
          <w:rFonts w:hint="eastAsia" w:ascii="仿宋" w:hAnsi="仿宋" w:eastAsia="仿宋" w:cs="仿宋"/>
          <w:color w:val="000000"/>
          <w:kern w:val="0"/>
          <w:sz w:val="24"/>
          <w:szCs w:val="24"/>
          <w:lang w:val="en-US" w:eastAsia="zh-CN" w:bidi="ar"/>
        </w:rPr>
        <w:t xml:space="preserve">在监理与相关服务范围内，委托人和承包人提出的意见和要求，监理人应及时提出处置意见。当委托人与承包人之间发生合同争议时，监理人应协助委托人、承包人协商解决。 </w:t>
      </w:r>
    </w:p>
    <w:p w14:paraId="73CFA181">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2.4.2 </w:t>
      </w:r>
      <w:r>
        <w:rPr>
          <w:rFonts w:hint="eastAsia" w:ascii="仿宋" w:hAnsi="仿宋" w:eastAsia="仿宋" w:cs="仿宋"/>
          <w:color w:val="000000"/>
          <w:kern w:val="0"/>
          <w:sz w:val="24"/>
          <w:szCs w:val="24"/>
          <w:lang w:val="en-US" w:eastAsia="zh-CN" w:bidi="ar"/>
        </w:rPr>
        <w:t xml:space="preserve">当委托人与承包人之间的合同争议提交仲裁机构仲裁或人民法院审理时，监理人应提供必要的证明资料。 </w:t>
      </w:r>
    </w:p>
    <w:p w14:paraId="49CA046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2.4.3 </w:t>
      </w:r>
      <w:r>
        <w:rPr>
          <w:rFonts w:hint="eastAsia" w:ascii="仿宋" w:hAnsi="仿宋" w:eastAsia="仿宋" w:cs="仿宋"/>
          <w:color w:val="000000"/>
          <w:kern w:val="0"/>
          <w:sz w:val="24"/>
          <w:szCs w:val="24"/>
          <w:lang w:val="en-US" w:eastAsia="zh-CN" w:bidi="ar"/>
        </w:rPr>
        <w:t xml:space="preserve">监理人应在专用条件约定的授权范围内，处理委托人与承包人所签订合同的变更事宜。如果变更超过授权范围，应以书面形式报委托人批准。 </w:t>
      </w:r>
    </w:p>
    <w:p w14:paraId="269FE85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在紧急情况下，为了保护财产和人身安全，监理人所发出的指令未能事先报委托人批 </w:t>
      </w:r>
    </w:p>
    <w:p w14:paraId="38CBEDE9">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准时，应在发出指令后的 24 小时内以书面形式报委托人。 </w:t>
      </w:r>
    </w:p>
    <w:p w14:paraId="05F5B95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2.4.4 </w:t>
      </w:r>
      <w:r>
        <w:rPr>
          <w:rFonts w:hint="eastAsia" w:ascii="仿宋" w:hAnsi="仿宋" w:eastAsia="仿宋" w:cs="仿宋"/>
          <w:color w:val="000000"/>
          <w:kern w:val="0"/>
          <w:sz w:val="24"/>
          <w:szCs w:val="24"/>
          <w:lang w:val="en-US" w:eastAsia="zh-CN" w:bidi="ar"/>
        </w:rPr>
        <w:t xml:space="preserve">除专用条件另有约定外，监理人发现承包人的人员不能胜任本职工作的，有权要求承包人予以调换。 </w:t>
      </w:r>
    </w:p>
    <w:p w14:paraId="2602B33B">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2.5 </w:t>
      </w:r>
      <w:r>
        <w:rPr>
          <w:rFonts w:hint="eastAsia" w:ascii="仿宋" w:hAnsi="仿宋" w:eastAsia="仿宋" w:cs="仿宋"/>
          <w:color w:val="000000"/>
          <w:kern w:val="0"/>
          <w:sz w:val="24"/>
          <w:szCs w:val="24"/>
          <w:lang w:val="en-US" w:eastAsia="zh-CN" w:bidi="ar"/>
        </w:rPr>
        <w:t xml:space="preserve">提交报告 </w:t>
      </w:r>
    </w:p>
    <w:p w14:paraId="22155802">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监理人应按专用条件约定的种类、时间和份数向委托人提交监理与相关服务的报告。 </w:t>
      </w:r>
    </w:p>
    <w:p w14:paraId="542188ED">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2.6 </w:t>
      </w:r>
      <w:r>
        <w:rPr>
          <w:rFonts w:hint="eastAsia" w:ascii="仿宋" w:hAnsi="仿宋" w:eastAsia="仿宋" w:cs="仿宋"/>
          <w:color w:val="000000"/>
          <w:kern w:val="0"/>
          <w:sz w:val="24"/>
          <w:szCs w:val="24"/>
          <w:lang w:val="en-US" w:eastAsia="zh-CN" w:bidi="ar"/>
        </w:rPr>
        <w:t xml:space="preserve">文件资料 </w:t>
      </w:r>
    </w:p>
    <w:p w14:paraId="1C187721">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在本合同履行期内，监理人应在现场保留工作所用的图纸、报告及记录监理工作的相 关文件。工程竣工后，应当按照档案管理规定将监理有关文件归档。 </w:t>
      </w:r>
    </w:p>
    <w:p w14:paraId="2D271AF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2.7 </w:t>
      </w:r>
      <w:r>
        <w:rPr>
          <w:rFonts w:hint="eastAsia" w:ascii="仿宋" w:hAnsi="仿宋" w:eastAsia="仿宋" w:cs="仿宋"/>
          <w:color w:val="000000"/>
          <w:kern w:val="0"/>
          <w:sz w:val="24"/>
          <w:szCs w:val="24"/>
          <w:lang w:val="en-US" w:eastAsia="zh-CN" w:bidi="ar"/>
        </w:rPr>
        <w:t xml:space="preserve">使用委托人的财产 </w:t>
      </w:r>
    </w:p>
    <w:p w14:paraId="7A24F047">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监理人无偿使用附录 B 中由委托人派遣的人员和提供的房屋、资料、设备。除专用条 件另有约定外，委托人提供的房屋、设备属于委托人的财产，监理人应妥善使用和保管，在本合同终止时将这些房屋、设备的清单提交委托人，并按专用条件约定的时间和方式移交。 </w:t>
      </w:r>
    </w:p>
    <w:p w14:paraId="00156D4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3．委托人的义务 </w:t>
      </w:r>
    </w:p>
    <w:p w14:paraId="7B1C65AC">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3.1 </w:t>
      </w:r>
      <w:r>
        <w:rPr>
          <w:rFonts w:hint="eastAsia" w:ascii="仿宋" w:hAnsi="仿宋" w:eastAsia="仿宋" w:cs="仿宋"/>
          <w:color w:val="000000"/>
          <w:kern w:val="0"/>
          <w:sz w:val="24"/>
          <w:szCs w:val="24"/>
          <w:lang w:val="en-US" w:eastAsia="zh-CN" w:bidi="ar"/>
        </w:rPr>
        <w:t xml:space="preserve">告知 </w:t>
      </w:r>
    </w:p>
    <w:p w14:paraId="2BF7F921">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委托人应在委托人与承包人签订的合同中明确监理人、总监理工程师和授予项目监理 </w:t>
      </w:r>
    </w:p>
    <w:p w14:paraId="35683628">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机构的权限。如有变更，应及时通知承包人。 </w:t>
      </w:r>
    </w:p>
    <w:p w14:paraId="7D8CE37B">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3.2 </w:t>
      </w:r>
      <w:r>
        <w:rPr>
          <w:rFonts w:hint="eastAsia" w:ascii="仿宋" w:hAnsi="仿宋" w:eastAsia="仿宋" w:cs="仿宋"/>
          <w:color w:val="000000"/>
          <w:kern w:val="0"/>
          <w:sz w:val="24"/>
          <w:szCs w:val="24"/>
          <w:lang w:val="en-US" w:eastAsia="zh-CN" w:bidi="ar"/>
        </w:rPr>
        <w:t xml:space="preserve">提供资料 </w:t>
      </w:r>
    </w:p>
    <w:p w14:paraId="3D8CDBC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委托人应按照附录 B 约定，无偿向监理人提供工程有关的资料。在本合同履行过程中， 委托人应及时向监理人提供最新的与工程有关的资料。 </w:t>
      </w:r>
    </w:p>
    <w:p w14:paraId="4DD5D581">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3.3 </w:t>
      </w:r>
      <w:r>
        <w:rPr>
          <w:rFonts w:hint="eastAsia" w:ascii="仿宋" w:hAnsi="仿宋" w:eastAsia="仿宋" w:cs="仿宋"/>
          <w:color w:val="000000"/>
          <w:kern w:val="0"/>
          <w:sz w:val="24"/>
          <w:szCs w:val="24"/>
          <w:lang w:val="en-US" w:eastAsia="zh-CN" w:bidi="ar"/>
        </w:rPr>
        <w:t xml:space="preserve">提供工作条件 </w:t>
      </w:r>
    </w:p>
    <w:p w14:paraId="541CE160">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委托人应为监理人完成监理与相关服务提供必要的条件。 </w:t>
      </w:r>
    </w:p>
    <w:p w14:paraId="0313E19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3.3.1 </w:t>
      </w:r>
      <w:r>
        <w:rPr>
          <w:rFonts w:hint="eastAsia" w:ascii="仿宋" w:hAnsi="仿宋" w:eastAsia="仿宋" w:cs="仿宋"/>
          <w:color w:val="000000"/>
          <w:kern w:val="0"/>
          <w:sz w:val="24"/>
          <w:szCs w:val="24"/>
          <w:lang w:val="en-US" w:eastAsia="zh-CN" w:bidi="ar"/>
        </w:rPr>
        <w:t xml:space="preserve">委托人应按照附录 B 约定，派遣相应的人员，提供房屋、设备，供监理人无偿使用。 </w:t>
      </w:r>
    </w:p>
    <w:p w14:paraId="775A1746">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3.3.2 </w:t>
      </w:r>
      <w:r>
        <w:rPr>
          <w:rFonts w:hint="eastAsia" w:ascii="仿宋" w:hAnsi="仿宋" w:eastAsia="仿宋" w:cs="仿宋"/>
          <w:color w:val="000000"/>
          <w:kern w:val="0"/>
          <w:sz w:val="24"/>
          <w:szCs w:val="24"/>
          <w:lang w:val="en-US" w:eastAsia="zh-CN" w:bidi="ar"/>
        </w:rPr>
        <w:t xml:space="preserve">委托人应负责协调工程建设中所有外部关系，为监理人履行本合同提供必要的外部条件。 </w:t>
      </w:r>
    </w:p>
    <w:p w14:paraId="6C1F97A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3.4 </w:t>
      </w:r>
      <w:r>
        <w:rPr>
          <w:rFonts w:hint="eastAsia" w:ascii="仿宋" w:hAnsi="仿宋" w:eastAsia="仿宋" w:cs="仿宋"/>
          <w:color w:val="000000"/>
          <w:kern w:val="0"/>
          <w:sz w:val="24"/>
          <w:szCs w:val="24"/>
          <w:lang w:val="en-US" w:eastAsia="zh-CN" w:bidi="ar"/>
        </w:rPr>
        <w:t xml:space="preserve">委托人代表 </w:t>
      </w:r>
    </w:p>
    <w:p w14:paraId="5FC7E777">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委托人应授权一名熟悉工程情况的代表，负责与监理人联系。委托人应在双方签订本 </w:t>
      </w:r>
    </w:p>
    <w:p w14:paraId="3E2FB076">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合同后 7 天内，将委托人代表的姓名和职责书面告知监理人。当委托人更换委托人代表时，应提前 7 天通知监理人。 </w:t>
      </w:r>
    </w:p>
    <w:p w14:paraId="0113E382">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3.5 </w:t>
      </w:r>
      <w:r>
        <w:rPr>
          <w:rFonts w:hint="eastAsia" w:ascii="仿宋" w:hAnsi="仿宋" w:eastAsia="仿宋" w:cs="仿宋"/>
          <w:color w:val="000000"/>
          <w:kern w:val="0"/>
          <w:sz w:val="24"/>
          <w:szCs w:val="24"/>
          <w:lang w:val="en-US" w:eastAsia="zh-CN" w:bidi="ar"/>
        </w:rPr>
        <w:t xml:space="preserve">委托人意见或要求 </w:t>
      </w:r>
    </w:p>
    <w:p w14:paraId="400EC947">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在本合同约定的监理与相关服务工作范围内，委托人对承包人的任何意见或要求应通 </w:t>
      </w:r>
    </w:p>
    <w:p w14:paraId="02EE2879">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知监理人，由监理人向承包人发出相应指令。 </w:t>
      </w:r>
    </w:p>
    <w:p w14:paraId="6FDF087D">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3.6 </w:t>
      </w:r>
      <w:r>
        <w:rPr>
          <w:rFonts w:hint="eastAsia" w:ascii="仿宋" w:hAnsi="仿宋" w:eastAsia="仿宋" w:cs="仿宋"/>
          <w:color w:val="000000"/>
          <w:kern w:val="0"/>
          <w:sz w:val="24"/>
          <w:szCs w:val="24"/>
          <w:lang w:val="en-US" w:eastAsia="zh-CN" w:bidi="ar"/>
        </w:rPr>
        <w:t xml:space="preserve">答复 </w:t>
      </w:r>
    </w:p>
    <w:p w14:paraId="0447CE3E">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委托人应在专用条件约定的时间内，对监理人以书面形式提交并要求作出决定的事宜， 给予书面答复。逾期未答复的，视为委托人认可。 </w:t>
      </w:r>
    </w:p>
    <w:p w14:paraId="7C4FCD6F">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3.7 </w:t>
      </w:r>
      <w:r>
        <w:rPr>
          <w:rFonts w:hint="eastAsia" w:ascii="仿宋" w:hAnsi="仿宋" w:eastAsia="仿宋" w:cs="仿宋"/>
          <w:color w:val="000000"/>
          <w:kern w:val="0"/>
          <w:sz w:val="24"/>
          <w:szCs w:val="24"/>
          <w:lang w:val="en-US" w:eastAsia="zh-CN" w:bidi="ar"/>
        </w:rPr>
        <w:t xml:space="preserve">支付 </w:t>
      </w:r>
    </w:p>
    <w:p w14:paraId="2607C620">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委托人应按本合同约定，向监理人支付酬金。 </w:t>
      </w:r>
    </w:p>
    <w:p w14:paraId="62C2DC38">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4.违约责任 </w:t>
      </w:r>
    </w:p>
    <w:p w14:paraId="3E578607">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4.1 </w:t>
      </w:r>
      <w:r>
        <w:rPr>
          <w:rFonts w:hint="eastAsia" w:ascii="仿宋" w:hAnsi="仿宋" w:eastAsia="仿宋" w:cs="仿宋"/>
          <w:color w:val="000000"/>
          <w:kern w:val="0"/>
          <w:sz w:val="24"/>
          <w:szCs w:val="24"/>
          <w:lang w:val="en-US" w:eastAsia="zh-CN" w:bidi="ar"/>
        </w:rPr>
        <w:t xml:space="preserve">监理人的违约责任 </w:t>
      </w:r>
    </w:p>
    <w:p w14:paraId="3A934307">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监理人未履行本合同义务的，应承担相应的责任。 </w:t>
      </w:r>
    </w:p>
    <w:p w14:paraId="351F74CD">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4.1.1 </w:t>
      </w:r>
      <w:r>
        <w:rPr>
          <w:rFonts w:hint="eastAsia" w:ascii="仿宋" w:hAnsi="仿宋" w:eastAsia="仿宋" w:cs="仿宋"/>
          <w:color w:val="000000"/>
          <w:kern w:val="0"/>
          <w:sz w:val="24"/>
          <w:szCs w:val="24"/>
          <w:lang w:val="en-US" w:eastAsia="zh-CN" w:bidi="ar"/>
        </w:rPr>
        <w:t xml:space="preserve">因监理人违反本合同约定给委托人造成损失的，监理人应当赔偿委托人损失。赔偿金额的确定方法在专用条件中约定。监理人承担部分赔偿责任的，其承担赔偿金额由双方协商确定。 </w:t>
      </w:r>
    </w:p>
    <w:p w14:paraId="558E4B0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4.1.2 监理人向委托人的索赔不成立时，监理人应赔偿委托人由此发生的费用。 </w:t>
      </w:r>
    </w:p>
    <w:p w14:paraId="3AA586CB">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4.2 </w:t>
      </w:r>
      <w:r>
        <w:rPr>
          <w:rFonts w:hint="eastAsia" w:ascii="仿宋" w:hAnsi="仿宋" w:eastAsia="仿宋" w:cs="仿宋"/>
          <w:color w:val="000000"/>
          <w:kern w:val="0"/>
          <w:sz w:val="24"/>
          <w:szCs w:val="24"/>
          <w:lang w:val="en-US" w:eastAsia="zh-CN" w:bidi="ar"/>
        </w:rPr>
        <w:t xml:space="preserve">委托人的违约责任 </w:t>
      </w:r>
    </w:p>
    <w:p w14:paraId="6EA3E1EF">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委托人未履行本合同义务的，应承担相应的责任。 </w:t>
      </w:r>
    </w:p>
    <w:p w14:paraId="5A66D82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4.2.1 </w:t>
      </w:r>
      <w:r>
        <w:rPr>
          <w:rFonts w:hint="eastAsia" w:ascii="仿宋" w:hAnsi="仿宋" w:eastAsia="仿宋" w:cs="仿宋"/>
          <w:color w:val="000000"/>
          <w:kern w:val="0"/>
          <w:sz w:val="24"/>
          <w:szCs w:val="24"/>
          <w:lang w:val="en-US" w:eastAsia="zh-CN" w:bidi="ar"/>
        </w:rPr>
        <w:t xml:space="preserve">委托人违反本合同约定造成监理人损失的，委托人应予以赔偿。 </w:t>
      </w:r>
    </w:p>
    <w:p w14:paraId="2DDA95CB">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4.2.2 </w:t>
      </w:r>
      <w:r>
        <w:rPr>
          <w:rFonts w:hint="eastAsia" w:ascii="仿宋" w:hAnsi="仿宋" w:eastAsia="仿宋" w:cs="仿宋"/>
          <w:color w:val="000000"/>
          <w:kern w:val="0"/>
          <w:sz w:val="24"/>
          <w:szCs w:val="24"/>
          <w:lang w:val="en-US" w:eastAsia="zh-CN" w:bidi="ar"/>
        </w:rPr>
        <w:t xml:space="preserve">委托人向监理人的索赔不成立时，应赔偿监理人由此引起的费用。 </w:t>
      </w:r>
    </w:p>
    <w:p w14:paraId="6BD03646">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4.2.3 </w:t>
      </w:r>
      <w:r>
        <w:rPr>
          <w:rFonts w:hint="eastAsia" w:ascii="仿宋" w:hAnsi="仿宋" w:eastAsia="仿宋" w:cs="仿宋"/>
          <w:color w:val="000000"/>
          <w:kern w:val="0"/>
          <w:sz w:val="24"/>
          <w:szCs w:val="24"/>
          <w:lang w:val="en-US" w:eastAsia="zh-CN" w:bidi="ar"/>
        </w:rPr>
        <w:t xml:space="preserve">委托人未能按期支付酬金超过 28 天，应按专用条件约定支付逾期付款利息。 </w:t>
      </w:r>
    </w:p>
    <w:p w14:paraId="2B194D69">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4.3 </w:t>
      </w:r>
      <w:r>
        <w:rPr>
          <w:rFonts w:hint="eastAsia" w:ascii="仿宋" w:hAnsi="仿宋" w:eastAsia="仿宋" w:cs="仿宋"/>
          <w:color w:val="000000"/>
          <w:kern w:val="0"/>
          <w:sz w:val="24"/>
          <w:szCs w:val="24"/>
          <w:lang w:val="en-US" w:eastAsia="zh-CN" w:bidi="ar"/>
        </w:rPr>
        <w:t xml:space="preserve">除外责任 </w:t>
      </w:r>
    </w:p>
    <w:p w14:paraId="70461E7C">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因非监理人的原因，且监理人无过错，发生工程质量事故、安全事故、工期延误等造 </w:t>
      </w:r>
    </w:p>
    <w:p w14:paraId="02E77BB0">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成的损失，监理人不承担赔偿责任。 因不可抗力导致本合同全部或部分不能履行时，双方各自承担其因此而造成的损失、损害。 </w:t>
      </w:r>
    </w:p>
    <w:p w14:paraId="3717A06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5.支付 </w:t>
      </w:r>
    </w:p>
    <w:p w14:paraId="439A9BCB">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5.1 </w:t>
      </w:r>
      <w:r>
        <w:rPr>
          <w:rFonts w:hint="eastAsia" w:ascii="仿宋" w:hAnsi="仿宋" w:eastAsia="仿宋" w:cs="仿宋"/>
          <w:color w:val="000000"/>
          <w:kern w:val="0"/>
          <w:sz w:val="24"/>
          <w:szCs w:val="24"/>
          <w:lang w:val="en-US" w:eastAsia="zh-CN" w:bidi="ar"/>
        </w:rPr>
        <w:t xml:space="preserve">支付货币 </w:t>
      </w:r>
    </w:p>
    <w:p w14:paraId="105FE8D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除专用条件另有约定外，酬金均以人民币支付。涉及外币支付的，所采用的货币种类、 比例和汇率在专用条件中约定。 </w:t>
      </w:r>
    </w:p>
    <w:p w14:paraId="07E3F9D9">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5.2 </w:t>
      </w:r>
      <w:r>
        <w:rPr>
          <w:rFonts w:hint="eastAsia" w:ascii="仿宋" w:hAnsi="仿宋" w:eastAsia="仿宋" w:cs="仿宋"/>
          <w:color w:val="000000"/>
          <w:kern w:val="0"/>
          <w:sz w:val="24"/>
          <w:szCs w:val="24"/>
          <w:lang w:val="en-US" w:eastAsia="zh-CN" w:bidi="ar"/>
        </w:rPr>
        <w:t xml:space="preserve">支付申请 </w:t>
      </w:r>
    </w:p>
    <w:p w14:paraId="50F5B32D">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监理人应在本合同约定的每次应付款时间的 7 天前，向委托人提交支付申请书。支付 </w:t>
      </w:r>
    </w:p>
    <w:p w14:paraId="3B828316">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申请书应当说明当期应付款总额，并列出当期应支付的款项及其金额。 </w:t>
      </w:r>
    </w:p>
    <w:p w14:paraId="03230CE9">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5.3 </w:t>
      </w:r>
      <w:r>
        <w:rPr>
          <w:rFonts w:hint="eastAsia" w:ascii="仿宋" w:hAnsi="仿宋" w:eastAsia="仿宋" w:cs="仿宋"/>
          <w:color w:val="000000"/>
          <w:kern w:val="0"/>
          <w:sz w:val="24"/>
          <w:szCs w:val="24"/>
          <w:lang w:val="en-US" w:eastAsia="zh-CN" w:bidi="ar"/>
        </w:rPr>
        <w:t xml:space="preserve">支付酬金 </w:t>
      </w:r>
    </w:p>
    <w:p w14:paraId="504F1DF8">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支付的酬金包括正常工作酬金、附加工作酬金、合理化建议奖励金额及费用。 </w:t>
      </w:r>
    </w:p>
    <w:p w14:paraId="49E4C111">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5.4 </w:t>
      </w:r>
      <w:r>
        <w:rPr>
          <w:rFonts w:hint="eastAsia" w:ascii="仿宋" w:hAnsi="仿宋" w:eastAsia="仿宋" w:cs="仿宋"/>
          <w:color w:val="000000"/>
          <w:kern w:val="0"/>
          <w:sz w:val="24"/>
          <w:szCs w:val="24"/>
          <w:lang w:val="en-US" w:eastAsia="zh-CN" w:bidi="ar"/>
        </w:rPr>
        <w:t xml:space="preserve">有争议部分的付款 </w:t>
      </w:r>
    </w:p>
    <w:p w14:paraId="1B2F6F9F">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委托人对监理人提交的支付申请书有异议时，应当在收到监理人提交的支付申请书后 </w:t>
      </w:r>
    </w:p>
    <w:p w14:paraId="168038C7">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7 天内，以书面形式向监理人发出异议通知。无异议部分的款项应按期支付，有异议部分的款项按第 7 条约定办理。 </w:t>
      </w:r>
    </w:p>
    <w:p w14:paraId="34465CA8">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6.合同生效、变更、暂停、解除与终止 </w:t>
      </w:r>
    </w:p>
    <w:p w14:paraId="605B7B3E">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6.1 </w:t>
      </w:r>
      <w:r>
        <w:rPr>
          <w:rFonts w:hint="eastAsia" w:ascii="仿宋" w:hAnsi="仿宋" w:eastAsia="仿宋" w:cs="仿宋"/>
          <w:color w:val="000000"/>
          <w:kern w:val="0"/>
          <w:sz w:val="24"/>
          <w:szCs w:val="24"/>
          <w:lang w:val="en-US" w:eastAsia="zh-CN" w:bidi="ar"/>
        </w:rPr>
        <w:t xml:space="preserve">生效 </w:t>
      </w:r>
    </w:p>
    <w:p w14:paraId="7BE2AEE1">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45除法律另有规定或者专用条件另有约定外，委托人和监理人的法定代表人或其授权代理人在协议书上签字并盖单位章后本合同生效。 </w:t>
      </w:r>
    </w:p>
    <w:p w14:paraId="79989CA6">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6.2 </w:t>
      </w:r>
      <w:r>
        <w:rPr>
          <w:rFonts w:hint="eastAsia" w:ascii="仿宋" w:hAnsi="仿宋" w:eastAsia="仿宋" w:cs="仿宋"/>
          <w:color w:val="000000"/>
          <w:kern w:val="0"/>
          <w:sz w:val="24"/>
          <w:szCs w:val="24"/>
          <w:lang w:val="en-US" w:eastAsia="zh-CN" w:bidi="ar"/>
        </w:rPr>
        <w:t xml:space="preserve">变更 </w:t>
      </w:r>
    </w:p>
    <w:p w14:paraId="5D2F796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6.2.1 </w:t>
      </w:r>
      <w:r>
        <w:rPr>
          <w:rFonts w:hint="eastAsia" w:ascii="仿宋" w:hAnsi="仿宋" w:eastAsia="仿宋" w:cs="仿宋"/>
          <w:color w:val="000000"/>
          <w:kern w:val="0"/>
          <w:sz w:val="24"/>
          <w:szCs w:val="24"/>
          <w:lang w:val="en-US" w:eastAsia="zh-CN" w:bidi="ar"/>
        </w:rPr>
        <w:t xml:space="preserve">任何一方提出变更请求时，双方经协商一致后可进行变更。 </w:t>
      </w:r>
    </w:p>
    <w:p w14:paraId="75FE357D">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6.2.2 </w:t>
      </w:r>
      <w:r>
        <w:rPr>
          <w:rFonts w:hint="eastAsia" w:ascii="仿宋" w:hAnsi="仿宋" w:eastAsia="仿宋" w:cs="仿宋"/>
          <w:color w:val="000000"/>
          <w:kern w:val="0"/>
          <w:sz w:val="24"/>
          <w:szCs w:val="24"/>
          <w:lang w:val="en-US" w:eastAsia="zh-CN" w:bidi="ar"/>
        </w:rPr>
        <w:t xml:space="preserve">除不可抗力外，因非监理人原因导致监理人履行合同期限延长、内容增加时，监理人应当将此情况与可能产生的影响及时通知委托人。增加的监理工作时间、工作内 </w:t>
      </w:r>
    </w:p>
    <w:p w14:paraId="07B5BA76">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容应视为附加工作。附加工作酬金的确定方法在专用条件中约定。 </w:t>
      </w:r>
    </w:p>
    <w:p w14:paraId="7F54186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6.2.3 </w:t>
      </w:r>
      <w:r>
        <w:rPr>
          <w:rFonts w:hint="eastAsia" w:ascii="仿宋" w:hAnsi="仿宋" w:eastAsia="仿宋" w:cs="仿宋"/>
          <w:color w:val="000000"/>
          <w:kern w:val="0"/>
          <w:sz w:val="24"/>
          <w:szCs w:val="24"/>
          <w:lang w:val="en-US" w:eastAsia="zh-CN" w:bidi="ar"/>
        </w:rPr>
        <w:t xml:space="preserve">合同生效后，如果实际情况发生变化使得监理人不能完成全部或部分工作时，监理人应立即通知委托人。除不可抗力外，其善后工作以及恢复服务的准备工作应为附 </w:t>
      </w:r>
    </w:p>
    <w:p w14:paraId="7EA1FE72">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加工作，附加工作酬金的确定方法在专用条件中约定。监理人用于恢复服务的准备时 </w:t>
      </w:r>
    </w:p>
    <w:p w14:paraId="2A957498">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间不应超过 28 天。 </w:t>
      </w:r>
    </w:p>
    <w:p w14:paraId="5F9D259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6.2.4 </w:t>
      </w:r>
      <w:r>
        <w:rPr>
          <w:rFonts w:hint="eastAsia" w:ascii="仿宋" w:hAnsi="仿宋" w:eastAsia="仿宋" w:cs="仿宋"/>
          <w:color w:val="000000"/>
          <w:kern w:val="0"/>
          <w:sz w:val="24"/>
          <w:szCs w:val="24"/>
          <w:lang w:val="en-US" w:eastAsia="zh-CN" w:bidi="ar"/>
        </w:rPr>
        <w:t xml:space="preserve">合同签订后，遇有与工程相关的法律法规、标准颁布或修订的，双方应遵照执行。 </w:t>
      </w:r>
    </w:p>
    <w:p w14:paraId="6B963236">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由此引起监理与相关服务的范围、时间、酬金变化的，双方应通过协商进行相应调整。 </w:t>
      </w:r>
    </w:p>
    <w:p w14:paraId="36A22BE0">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6.2.5 </w:t>
      </w:r>
      <w:r>
        <w:rPr>
          <w:rFonts w:hint="eastAsia" w:ascii="仿宋" w:hAnsi="仿宋" w:eastAsia="仿宋" w:cs="仿宋"/>
          <w:color w:val="000000"/>
          <w:kern w:val="0"/>
          <w:sz w:val="24"/>
          <w:szCs w:val="24"/>
          <w:lang w:val="en-US" w:eastAsia="zh-CN" w:bidi="ar"/>
        </w:rPr>
        <w:t xml:space="preserve">因非监理人原因造成工程概算投资额或建筑安装工程费增加时，正常工作酬金应作相应调整。调整方法在专用条件中约定。 </w:t>
      </w:r>
    </w:p>
    <w:p w14:paraId="6B21DDF0">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6.2.6 </w:t>
      </w:r>
      <w:r>
        <w:rPr>
          <w:rFonts w:hint="eastAsia" w:ascii="仿宋" w:hAnsi="仿宋" w:eastAsia="仿宋" w:cs="仿宋"/>
          <w:color w:val="000000"/>
          <w:kern w:val="0"/>
          <w:sz w:val="24"/>
          <w:szCs w:val="24"/>
          <w:lang w:val="en-US" w:eastAsia="zh-CN" w:bidi="ar"/>
        </w:rPr>
        <w:t xml:space="preserve">因工程规模、监理范围的变化导致监理人的正常工作量减少时，正常工作酬金应作相应调整。调整方法在专用条件中约定。 </w:t>
      </w:r>
    </w:p>
    <w:p w14:paraId="248DE457">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6.3 </w:t>
      </w:r>
      <w:r>
        <w:rPr>
          <w:rFonts w:hint="eastAsia" w:ascii="仿宋" w:hAnsi="仿宋" w:eastAsia="仿宋" w:cs="仿宋"/>
          <w:color w:val="000000"/>
          <w:kern w:val="0"/>
          <w:sz w:val="24"/>
          <w:szCs w:val="24"/>
          <w:lang w:val="en-US" w:eastAsia="zh-CN" w:bidi="ar"/>
        </w:rPr>
        <w:t xml:space="preserve">暂停与解除 </w:t>
      </w:r>
    </w:p>
    <w:p w14:paraId="0AE786E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除双方协商一致可以解除本合同外，当一方无正当理由未履行本合同约定的义务时， </w:t>
      </w:r>
    </w:p>
    <w:p w14:paraId="7D5F1A3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另一方可以根据本合同约定暂停履行本合同直至解除本合同。 </w:t>
      </w:r>
    </w:p>
    <w:p w14:paraId="0FD5B1A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6.3.1 </w:t>
      </w:r>
      <w:r>
        <w:rPr>
          <w:rFonts w:hint="eastAsia" w:ascii="仿宋" w:hAnsi="仿宋" w:eastAsia="仿宋" w:cs="仿宋"/>
          <w:color w:val="000000"/>
          <w:kern w:val="0"/>
          <w:sz w:val="24"/>
          <w:szCs w:val="24"/>
          <w:lang w:val="en-US" w:eastAsia="zh-CN" w:bidi="ar"/>
        </w:rPr>
        <w:t xml:space="preserve">在本合同有效期内，由于双方无法预见和控制的原因导致本合同全部或部分无法继续履行或继续履行已无意义，经双方协商一致，可以解除本合同或监理人的部分义务。在解除之前，监理人应作出合理安排，使开支减至最小。 </w:t>
      </w:r>
    </w:p>
    <w:p w14:paraId="35B796AA">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因解除本合同或解除监理人的部分义务导致监理人遭受的损失，除依法可以免除责任 </w:t>
      </w:r>
    </w:p>
    <w:p w14:paraId="44064C61">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的情况外，应由委托人予以补偿，补偿金额由双方协商确定。 </w:t>
      </w:r>
    </w:p>
    <w:p w14:paraId="09CD777A">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解除本合同的协议必须采取书面形式，协议未达成之前，本合同仍然有效。 </w:t>
      </w:r>
    </w:p>
    <w:p w14:paraId="5761C229">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6.3.2 </w:t>
      </w:r>
      <w:r>
        <w:rPr>
          <w:rFonts w:hint="eastAsia" w:ascii="仿宋" w:hAnsi="仿宋" w:eastAsia="仿宋" w:cs="仿宋"/>
          <w:color w:val="000000"/>
          <w:kern w:val="0"/>
          <w:sz w:val="24"/>
          <w:szCs w:val="24"/>
          <w:lang w:val="en-US" w:eastAsia="zh-CN" w:bidi="ar"/>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 </w:t>
      </w:r>
    </w:p>
    <w:p w14:paraId="5D27BE97">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暂停部分监理与相关服务时间超过 182 天，监理人可发出解除本合同约定的该部分义 </w:t>
      </w:r>
    </w:p>
    <w:p w14:paraId="6CEC5FF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务的通知；暂停全部工作时间超过 182 天，监理人可发出解除本合同的通知，本合同自通知到达委托人时解除。委托人应将监理与相关服务的酬金支付至本合同解除日，且应承担第 4.2 款约定的责任。 </w:t>
      </w:r>
    </w:p>
    <w:p w14:paraId="043A8F2C">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6.3.3 </w:t>
      </w:r>
      <w:r>
        <w:rPr>
          <w:rFonts w:hint="eastAsia" w:ascii="仿宋" w:hAnsi="仿宋" w:eastAsia="仿宋" w:cs="仿宋"/>
          <w:color w:val="000000"/>
          <w:kern w:val="0"/>
          <w:sz w:val="24"/>
          <w:szCs w:val="24"/>
          <w:lang w:val="en-US" w:eastAsia="zh-CN" w:bidi="ar"/>
        </w:rPr>
        <w:t xml:space="preserve">当监理人无正当理由未履行本合同约定的义务时，委托人应通知监理人限期改正。 </w:t>
      </w:r>
    </w:p>
    <w:p w14:paraId="4DBDF41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若委托人在监理人接到通知后的 7 天内未收到监理人书面形式的合理解释，则可在 7 </w:t>
      </w:r>
    </w:p>
    <w:p w14:paraId="6A44E70C">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天内发出解除本合同的通知，自通知到达监理人时本合同解除。委托人应将监理与相关服务的酬金支付至限期改正通知到达监理人之日，但监理人应承担第 4.1 款约定的责任。 </w:t>
      </w:r>
    </w:p>
    <w:p w14:paraId="75AE6287">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6.3.4 </w:t>
      </w:r>
      <w:r>
        <w:rPr>
          <w:rFonts w:hint="eastAsia" w:ascii="仿宋" w:hAnsi="仿宋" w:eastAsia="仿宋" w:cs="仿宋"/>
          <w:color w:val="000000"/>
          <w:kern w:val="0"/>
          <w:sz w:val="24"/>
          <w:szCs w:val="24"/>
          <w:lang w:val="en-US" w:eastAsia="zh-CN" w:bidi="ar"/>
        </w:rPr>
        <w:t xml:space="preserve">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 </w:t>
      </w:r>
    </w:p>
    <w:p w14:paraId="30709537">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委托人应承担第 4.2.3 款约定的责任。 </w:t>
      </w:r>
    </w:p>
    <w:p w14:paraId="70BAC8B1">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6.3.5 </w:t>
      </w:r>
      <w:r>
        <w:rPr>
          <w:rFonts w:hint="eastAsia" w:ascii="仿宋" w:hAnsi="仿宋" w:eastAsia="仿宋" w:cs="仿宋"/>
          <w:color w:val="000000"/>
          <w:kern w:val="0"/>
          <w:sz w:val="24"/>
          <w:szCs w:val="24"/>
          <w:lang w:val="en-US" w:eastAsia="zh-CN" w:bidi="ar"/>
        </w:rPr>
        <w:t xml:space="preserve">因不可抗力致使本合同部分或全部不能履行时，一方应立即通知另一方，可暂停或解除本合同。 </w:t>
      </w:r>
    </w:p>
    <w:p w14:paraId="611BC71D">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6.3.6 </w:t>
      </w:r>
      <w:r>
        <w:rPr>
          <w:rFonts w:hint="eastAsia" w:ascii="仿宋" w:hAnsi="仿宋" w:eastAsia="仿宋" w:cs="仿宋"/>
          <w:color w:val="000000"/>
          <w:kern w:val="0"/>
          <w:sz w:val="24"/>
          <w:szCs w:val="24"/>
          <w:lang w:val="en-US" w:eastAsia="zh-CN" w:bidi="ar"/>
        </w:rPr>
        <w:t xml:space="preserve">本合同解除后，本合同约定的有关结算、清理、争议解决方式的条件仍然有效。 </w:t>
      </w:r>
    </w:p>
    <w:p w14:paraId="5F4606B6">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6.4 </w:t>
      </w:r>
      <w:r>
        <w:rPr>
          <w:rFonts w:hint="eastAsia" w:ascii="仿宋" w:hAnsi="仿宋" w:eastAsia="仿宋" w:cs="仿宋"/>
          <w:color w:val="000000"/>
          <w:kern w:val="0"/>
          <w:sz w:val="24"/>
          <w:szCs w:val="24"/>
          <w:lang w:val="en-US" w:eastAsia="zh-CN" w:bidi="ar"/>
        </w:rPr>
        <w:t xml:space="preserve">终止 </w:t>
      </w:r>
    </w:p>
    <w:p w14:paraId="4AB182DF">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以下条件全部满足时，本合同即告终止： </w:t>
      </w:r>
    </w:p>
    <w:p w14:paraId="623A7D4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(1)监理人完成本合同约定的全部工作； </w:t>
      </w:r>
    </w:p>
    <w:p w14:paraId="1884F745">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(2)委托人与监理人结清并支付全部酬金。 </w:t>
      </w:r>
    </w:p>
    <w:p w14:paraId="7C3026C8">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7.争议解决 </w:t>
      </w:r>
    </w:p>
    <w:p w14:paraId="14B4DA2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7.1 </w:t>
      </w:r>
      <w:r>
        <w:rPr>
          <w:rFonts w:hint="eastAsia" w:ascii="仿宋" w:hAnsi="仿宋" w:eastAsia="仿宋" w:cs="仿宋"/>
          <w:color w:val="000000"/>
          <w:kern w:val="0"/>
          <w:sz w:val="24"/>
          <w:szCs w:val="24"/>
          <w:lang w:val="en-US" w:eastAsia="zh-CN" w:bidi="ar"/>
        </w:rPr>
        <w:t xml:space="preserve">协商 </w:t>
      </w:r>
    </w:p>
    <w:p w14:paraId="51187B62">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双方应本着诚信原则协商解决彼此间的争议。 </w:t>
      </w:r>
    </w:p>
    <w:p w14:paraId="76C9ECE8">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7.2 </w:t>
      </w:r>
      <w:r>
        <w:rPr>
          <w:rFonts w:hint="eastAsia" w:ascii="仿宋" w:hAnsi="仿宋" w:eastAsia="仿宋" w:cs="仿宋"/>
          <w:color w:val="000000"/>
          <w:kern w:val="0"/>
          <w:sz w:val="24"/>
          <w:szCs w:val="24"/>
          <w:lang w:val="en-US" w:eastAsia="zh-CN" w:bidi="ar"/>
        </w:rPr>
        <w:t xml:space="preserve">调解 </w:t>
      </w:r>
    </w:p>
    <w:p w14:paraId="167C2D5B">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如果双方不能在 14 天内或双方商定的其他时间内解决本合同争议，可以将其提交给专用条件约定的或事后达成协议的调解人进行调解。 </w:t>
      </w:r>
    </w:p>
    <w:p w14:paraId="7964F09D">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7.3 </w:t>
      </w:r>
      <w:r>
        <w:rPr>
          <w:rFonts w:hint="eastAsia" w:ascii="仿宋" w:hAnsi="仿宋" w:eastAsia="仿宋" w:cs="仿宋"/>
          <w:color w:val="000000"/>
          <w:kern w:val="0"/>
          <w:sz w:val="24"/>
          <w:szCs w:val="24"/>
          <w:lang w:val="en-US" w:eastAsia="zh-CN" w:bidi="ar"/>
        </w:rPr>
        <w:t xml:space="preserve">仲裁或诉讼 </w:t>
      </w:r>
    </w:p>
    <w:p w14:paraId="27378DBB">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双方均有权不经调解直接向专用条件约定的仲裁机构申请仲裁或向有管辖权的人民法院提起诉讼。 </w:t>
      </w:r>
    </w:p>
    <w:p w14:paraId="39D6699C">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8.其他 </w:t>
      </w:r>
    </w:p>
    <w:p w14:paraId="60119BF2">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8.1 </w:t>
      </w:r>
      <w:r>
        <w:rPr>
          <w:rFonts w:hint="eastAsia" w:ascii="仿宋" w:hAnsi="仿宋" w:eastAsia="仿宋" w:cs="仿宋"/>
          <w:color w:val="000000"/>
          <w:kern w:val="0"/>
          <w:sz w:val="24"/>
          <w:szCs w:val="24"/>
          <w:lang w:val="en-US" w:eastAsia="zh-CN" w:bidi="ar"/>
        </w:rPr>
        <w:t xml:space="preserve">外出考察费用 </w:t>
      </w:r>
    </w:p>
    <w:p w14:paraId="46E54A58">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经委托人同意，监理人员外出考察发生的费用由委托人审核后支付。 </w:t>
      </w:r>
    </w:p>
    <w:p w14:paraId="6E1C5D8F">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8.2 </w:t>
      </w:r>
      <w:r>
        <w:rPr>
          <w:rFonts w:hint="eastAsia" w:ascii="仿宋" w:hAnsi="仿宋" w:eastAsia="仿宋" w:cs="仿宋"/>
          <w:color w:val="000000"/>
          <w:kern w:val="0"/>
          <w:sz w:val="24"/>
          <w:szCs w:val="24"/>
          <w:lang w:val="en-US" w:eastAsia="zh-CN" w:bidi="ar"/>
        </w:rPr>
        <w:t xml:space="preserve">检测费用 </w:t>
      </w:r>
    </w:p>
    <w:p w14:paraId="0670D599">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委托人要求监理人进行的材料和设备检测所发生的费用，由委托人支付，支付时间在 </w:t>
      </w:r>
    </w:p>
    <w:p w14:paraId="491D5147">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专用条件中约定。 </w:t>
      </w:r>
    </w:p>
    <w:p w14:paraId="49891C1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8.3 </w:t>
      </w:r>
      <w:r>
        <w:rPr>
          <w:rFonts w:hint="eastAsia" w:ascii="仿宋" w:hAnsi="仿宋" w:eastAsia="仿宋" w:cs="仿宋"/>
          <w:color w:val="000000"/>
          <w:kern w:val="0"/>
          <w:sz w:val="24"/>
          <w:szCs w:val="24"/>
          <w:lang w:val="en-US" w:eastAsia="zh-CN" w:bidi="ar"/>
        </w:rPr>
        <w:t xml:space="preserve">咨询费用 </w:t>
      </w:r>
    </w:p>
    <w:p w14:paraId="4AB53DA1">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经委托人同意，根据工程需要由监理人组织的相关咨询论证会以及聘请相关专家等发 </w:t>
      </w:r>
    </w:p>
    <w:p w14:paraId="02AB27A1">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生的费用由委托人支付，支付时间在专用条件中约定。 </w:t>
      </w:r>
    </w:p>
    <w:p w14:paraId="24489DB8">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8.4 </w:t>
      </w:r>
      <w:r>
        <w:rPr>
          <w:rFonts w:hint="eastAsia" w:ascii="仿宋" w:hAnsi="仿宋" w:eastAsia="仿宋" w:cs="仿宋"/>
          <w:color w:val="000000"/>
          <w:kern w:val="0"/>
          <w:sz w:val="24"/>
          <w:szCs w:val="24"/>
          <w:lang w:val="en-US" w:eastAsia="zh-CN" w:bidi="ar"/>
        </w:rPr>
        <w:t xml:space="preserve">奖励 </w:t>
      </w:r>
    </w:p>
    <w:p w14:paraId="0695BF14">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监理人在服务过程中提出的合理化建议，使委托人获得经济效益的，双方在专用条件 中约定奖励金额的确定方法。奖励金额在合理化建议被采纳后，与最近一期的正常工作酬金同期支付。 </w:t>
      </w:r>
    </w:p>
    <w:p w14:paraId="5446F4EA">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8.5 </w:t>
      </w:r>
      <w:r>
        <w:rPr>
          <w:rFonts w:hint="eastAsia" w:ascii="仿宋" w:hAnsi="仿宋" w:eastAsia="仿宋" w:cs="仿宋"/>
          <w:color w:val="000000"/>
          <w:kern w:val="0"/>
          <w:sz w:val="24"/>
          <w:szCs w:val="24"/>
          <w:lang w:val="en-US" w:eastAsia="zh-CN" w:bidi="ar"/>
        </w:rPr>
        <w:t xml:space="preserve">守法诚信 </w:t>
      </w:r>
    </w:p>
    <w:p w14:paraId="2BB0A059">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监理人及其工作人员不得从与实施工程有关的第三方处获得任何经济利益。 </w:t>
      </w:r>
    </w:p>
    <w:p w14:paraId="19EE79BF">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8.6 </w:t>
      </w:r>
      <w:r>
        <w:rPr>
          <w:rFonts w:hint="eastAsia" w:ascii="仿宋" w:hAnsi="仿宋" w:eastAsia="仿宋" w:cs="仿宋"/>
          <w:color w:val="000000"/>
          <w:kern w:val="0"/>
          <w:sz w:val="24"/>
          <w:szCs w:val="24"/>
          <w:lang w:val="en-US" w:eastAsia="zh-CN" w:bidi="ar"/>
        </w:rPr>
        <w:t xml:space="preserve">保密 </w:t>
      </w:r>
    </w:p>
    <w:p w14:paraId="0647E459">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双方不得泄露对方申明的保密资料，亦不得泄露与实施工程有关的第三方所提供的保 </w:t>
      </w:r>
    </w:p>
    <w:p w14:paraId="7CDB5157">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密资料，保密事项在专用条件中约定。 </w:t>
      </w:r>
    </w:p>
    <w:p w14:paraId="4088CA9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8.7 </w:t>
      </w:r>
      <w:r>
        <w:rPr>
          <w:rFonts w:hint="eastAsia" w:ascii="仿宋" w:hAnsi="仿宋" w:eastAsia="仿宋" w:cs="仿宋"/>
          <w:color w:val="000000"/>
          <w:kern w:val="0"/>
          <w:sz w:val="24"/>
          <w:szCs w:val="24"/>
          <w:lang w:val="en-US" w:eastAsia="zh-CN" w:bidi="ar"/>
        </w:rPr>
        <w:t xml:space="preserve">通知 </w:t>
      </w:r>
    </w:p>
    <w:p w14:paraId="0C9693CF">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本合同涉及的通知均应当采用书面形式，并在送达对方时生效，收件人应书面签收。 </w:t>
      </w:r>
    </w:p>
    <w:p w14:paraId="23CD0FDA">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8.8 </w:t>
      </w:r>
      <w:r>
        <w:rPr>
          <w:rFonts w:hint="eastAsia" w:ascii="仿宋" w:hAnsi="仿宋" w:eastAsia="仿宋" w:cs="仿宋"/>
          <w:color w:val="000000"/>
          <w:kern w:val="0"/>
          <w:sz w:val="24"/>
          <w:szCs w:val="24"/>
          <w:lang w:val="en-US" w:eastAsia="zh-CN" w:bidi="ar"/>
        </w:rPr>
        <w:t xml:space="preserve">著作权 </w:t>
      </w:r>
    </w:p>
    <w:p w14:paraId="0CAEB7F3">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监理人对其编制的文件拥有著作权。 </w:t>
      </w:r>
    </w:p>
    <w:p w14:paraId="5DB1EB2C">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监理人可单独或与他人联合出版有关监理与相关服务的资料。除专用条件另有约定外， 如果监理人在本合同履行期间及本合同终止后两年内出版涉及本工程的有关监理与相 </w:t>
      </w:r>
    </w:p>
    <w:p w14:paraId="1075549C">
      <w:pPr>
        <w:keepNext w:val="0"/>
        <w:keepLines w:val="0"/>
        <w:pageBreakBefore w:val="0"/>
        <w:widowControl w:val="0"/>
        <w:suppressLineNumbers w:val="0"/>
        <w:kinsoku w:val="0"/>
        <w:wordWrap/>
        <w:overflowPunct w:val="0"/>
        <w:topLinePunct w:val="0"/>
        <w:autoSpaceDE w:val="0"/>
        <w:autoSpaceDN w:val="0"/>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关服务的资料，应当征得委托人的同意。</w:t>
      </w:r>
    </w:p>
    <w:p w14:paraId="6DC02676">
      <w:pPr>
        <w:jc w:val="center"/>
        <w:rPr>
          <w:rFonts w:hint="eastAsia" w:ascii="仿宋" w:hAnsi="仿宋" w:eastAsia="仿宋" w:cs="仿宋"/>
          <w:b/>
          <w:sz w:val="32"/>
          <w:szCs w:val="32"/>
        </w:rPr>
      </w:pPr>
      <w:r>
        <w:rPr>
          <w:rFonts w:hint="eastAsia" w:ascii="仿宋" w:hAnsi="仿宋" w:eastAsia="仿宋" w:cs="仿宋"/>
          <w:sz w:val="24"/>
          <w:szCs w:val="24"/>
        </w:rPr>
        <w:br w:type="page"/>
      </w:r>
      <w:bookmarkStart w:id="35" w:name="_Toc504464007"/>
      <w:r>
        <w:rPr>
          <w:rFonts w:hint="eastAsia" w:ascii="仿宋" w:hAnsi="仿宋" w:eastAsia="仿宋" w:cs="仿宋"/>
          <w:b/>
          <w:sz w:val="32"/>
          <w:szCs w:val="32"/>
        </w:rPr>
        <w:t>第二节   专用合同条款</w:t>
      </w:r>
      <w:bookmarkEnd w:id="35"/>
    </w:p>
    <w:p w14:paraId="74687B8C">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1. 定义与解释 </w:t>
      </w:r>
    </w:p>
    <w:p w14:paraId="0D1C856E">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1.2 解释 </w:t>
      </w:r>
    </w:p>
    <w:p w14:paraId="47351D86">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1.2.1 本合同文件除使用中文外，还可用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0F729891">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1.2.2 约定本合同文件的解释顺序为：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1FFC65BA">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2. 监理人义务 </w:t>
      </w:r>
    </w:p>
    <w:p w14:paraId="223263E2">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2.1 监理的范围和内容 </w:t>
      </w:r>
    </w:p>
    <w:p w14:paraId="2EB41B20">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2.1.1 监理范围包括：</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14:paraId="39CEC8D6">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2.1.2 监理工作内容还包括：</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14:paraId="76B28C63">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2.2 监理与相关服务依据 </w:t>
      </w:r>
    </w:p>
    <w:p w14:paraId="3FCD374B">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2.2.1 监理依据包括：</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14:paraId="7E997885">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2.2.2 相关服务依据包括：</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14:paraId="22826B80">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2.3 项目监理机构和人员 </w:t>
      </w:r>
    </w:p>
    <w:p w14:paraId="1FD2873F">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2.3.4 更换监理人员的其他情形：</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14:paraId="02414CC5">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2.4 履行职责 </w:t>
      </w:r>
    </w:p>
    <w:p w14:paraId="3B59F17E">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2.4.3 对监理人的授权范围：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14:paraId="1DABB7D0">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在涉及工程延期 天内和（或）金额 万元内的变更，监理人不需请示委托人即可向承包人发布变更通知。 </w:t>
      </w:r>
    </w:p>
    <w:p w14:paraId="1F6790B7">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2.4.4 监理人有权要求承包人调换其人员的限制条件：</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14:paraId="3CF4BA1F">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2.5 提交报告 </w:t>
      </w:r>
    </w:p>
    <w:p w14:paraId="37637872">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监理人应提交报告的种类(包括监理规划、监理月报及约定的专项报告)、时间和份数：</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5A3F5BC9">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2.7 使用委托人的财产 </w:t>
      </w:r>
    </w:p>
    <w:p w14:paraId="144DEC4D">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附录 B 中由委托人无偿提供的房屋、设备的所有权属于：</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14:paraId="0DCE6876">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监理人应在本合同终止后 天内移交委托人无偿提供的房屋、设备，移交的时间和方式为：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4D423180">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3. 委托人义务 </w:t>
      </w:r>
    </w:p>
    <w:p w14:paraId="72C40F37">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委托人代表 </w:t>
      </w:r>
    </w:p>
    <w:p w14:paraId="676F8238">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委托人代表为：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14:paraId="68FA33CB">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答复 </w:t>
      </w:r>
    </w:p>
    <w:p w14:paraId="1502917C">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委托人同意在 天内，对监理人书面提交并要求做出决定的事宜给予书面答复。 </w:t>
      </w:r>
    </w:p>
    <w:p w14:paraId="109D4CFF">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4. 违约责任 </w:t>
      </w:r>
    </w:p>
    <w:p w14:paraId="5CEEBFD2">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4.1 监理人的违约责任 </w:t>
      </w:r>
    </w:p>
    <w:p w14:paraId="53D8D71E">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4.1.1 监理人赔偿金额按下列方法确定： </w:t>
      </w:r>
    </w:p>
    <w:p w14:paraId="15A10E86">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赔偿金＝直接经济损失×正常工作酬金÷工程概算投资额（或建筑安装工程费） </w:t>
      </w:r>
    </w:p>
    <w:p w14:paraId="65808F5C">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4.2 委托人的违约责任 </w:t>
      </w:r>
    </w:p>
    <w:p w14:paraId="2F13EC32">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4.2.3 委托人逾期付款利息按下列方法确定： </w:t>
      </w:r>
    </w:p>
    <w:p w14:paraId="4A38D135">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逾期付款利息＝当期应付款总额×银行同期贷款利率×拖延支付天数 </w:t>
      </w:r>
    </w:p>
    <w:p w14:paraId="22D8EF51">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5. 支付 </w:t>
      </w:r>
    </w:p>
    <w:p w14:paraId="28E6BE87">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支付货币 </w:t>
      </w:r>
    </w:p>
    <w:p w14:paraId="601162D0">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币种为：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，比例为：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，汇率为：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14:paraId="6541C1DD">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5.3 支付酬金 </w:t>
      </w:r>
    </w:p>
    <w:p w14:paraId="5639941F">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正常工作酬金的支付： </w:t>
      </w:r>
    </w:p>
    <w:tbl>
      <w:tblPr>
        <w:tblStyle w:val="13"/>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3268"/>
        <w:gridCol w:w="1267"/>
        <w:gridCol w:w="2190"/>
      </w:tblGrid>
      <w:tr w14:paraId="2423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noWrap w:val="0"/>
            <w:vAlign w:val="top"/>
          </w:tcPr>
          <w:p w14:paraId="458BB51C">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支付次数</w:t>
            </w:r>
          </w:p>
        </w:tc>
        <w:tc>
          <w:tcPr>
            <w:tcW w:w="3659" w:type="dxa"/>
            <w:noWrap w:val="0"/>
            <w:vAlign w:val="top"/>
          </w:tcPr>
          <w:p w14:paraId="7A146E77">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支付时间</w:t>
            </w:r>
          </w:p>
        </w:tc>
        <w:tc>
          <w:tcPr>
            <w:tcW w:w="1400" w:type="dxa"/>
            <w:noWrap w:val="0"/>
            <w:vAlign w:val="top"/>
          </w:tcPr>
          <w:p w14:paraId="179C0776">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支付比例</w:t>
            </w:r>
          </w:p>
        </w:tc>
        <w:tc>
          <w:tcPr>
            <w:tcW w:w="2434" w:type="dxa"/>
            <w:noWrap w:val="0"/>
            <w:vAlign w:val="top"/>
          </w:tcPr>
          <w:p w14:paraId="69CE9FBC">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支付金额（万元）</w:t>
            </w:r>
          </w:p>
        </w:tc>
      </w:tr>
      <w:tr w14:paraId="75FA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noWrap w:val="0"/>
            <w:vAlign w:val="top"/>
          </w:tcPr>
          <w:p w14:paraId="0980D375">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首付款</w:t>
            </w:r>
          </w:p>
        </w:tc>
        <w:tc>
          <w:tcPr>
            <w:tcW w:w="3659" w:type="dxa"/>
            <w:noWrap w:val="0"/>
            <w:vAlign w:val="top"/>
          </w:tcPr>
          <w:p w14:paraId="1E3CC2BE">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firstLine="480" w:firstLineChars="200"/>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本合同签订后 7 天内</w:t>
            </w:r>
          </w:p>
        </w:tc>
        <w:tc>
          <w:tcPr>
            <w:tcW w:w="1400" w:type="dxa"/>
            <w:noWrap w:val="0"/>
            <w:vAlign w:val="top"/>
          </w:tcPr>
          <w:p w14:paraId="0BFEF4A9">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p>
        </w:tc>
        <w:tc>
          <w:tcPr>
            <w:tcW w:w="2434" w:type="dxa"/>
            <w:noWrap w:val="0"/>
            <w:vAlign w:val="top"/>
          </w:tcPr>
          <w:p w14:paraId="248D6CA0">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p>
        </w:tc>
      </w:tr>
      <w:tr w14:paraId="5E12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noWrap w:val="0"/>
            <w:vAlign w:val="top"/>
          </w:tcPr>
          <w:p w14:paraId="345FAEAF">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第二次付款</w:t>
            </w:r>
          </w:p>
        </w:tc>
        <w:tc>
          <w:tcPr>
            <w:tcW w:w="3659" w:type="dxa"/>
            <w:noWrap w:val="0"/>
            <w:vAlign w:val="top"/>
          </w:tcPr>
          <w:p w14:paraId="1E9F2993">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p>
        </w:tc>
        <w:tc>
          <w:tcPr>
            <w:tcW w:w="1400" w:type="dxa"/>
            <w:noWrap w:val="0"/>
            <w:vAlign w:val="top"/>
          </w:tcPr>
          <w:p w14:paraId="014D93B8">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p>
        </w:tc>
        <w:tc>
          <w:tcPr>
            <w:tcW w:w="2434" w:type="dxa"/>
            <w:noWrap w:val="0"/>
            <w:vAlign w:val="top"/>
          </w:tcPr>
          <w:p w14:paraId="2BF70F75">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p>
        </w:tc>
      </w:tr>
      <w:tr w14:paraId="584A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noWrap w:val="0"/>
            <w:vAlign w:val="top"/>
          </w:tcPr>
          <w:p w14:paraId="1848A45D">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第三次付款</w:t>
            </w:r>
          </w:p>
        </w:tc>
        <w:tc>
          <w:tcPr>
            <w:tcW w:w="3659" w:type="dxa"/>
            <w:noWrap w:val="0"/>
            <w:vAlign w:val="top"/>
          </w:tcPr>
          <w:p w14:paraId="5B3F86AE">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p>
        </w:tc>
        <w:tc>
          <w:tcPr>
            <w:tcW w:w="1400" w:type="dxa"/>
            <w:noWrap w:val="0"/>
            <w:vAlign w:val="top"/>
          </w:tcPr>
          <w:p w14:paraId="653B7EC5">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p>
        </w:tc>
        <w:tc>
          <w:tcPr>
            <w:tcW w:w="2434" w:type="dxa"/>
            <w:noWrap w:val="0"/>
            <w:vAlign w:val="top"/>
          </w:tcPr>
          <w:p w14:paraId="58CE5FF0">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p>
        </w:tc>
      </w:tr>
      <w:tr w14:paraId="1271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noWrap w:val="0"/>
            <w:vAlign w:val="top"/>
          </w:tcPr>
          <w:p w14:paraId="1289D868">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w:t>
            </w:r>
          </w:p>
        </w:tc>
        <w:tc>
          <w:tcPr>
            <w:tcW w:w="3659" w:type="dxa"/>
            <w:noWrap w:val="0"/>
            <w:vAlign w:val="top"/>
          </w:tcPr>
          <w:p w14:paraId="5C633E88">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p>
        </w:tc>
        <w:tc>
          <w:tcPr>
            <w:tcW w:w="1400" w:type="dxa"/>
            <w:noWrap w:val="0"/>
            <w:vAlign w:val="top"/>
          </w:tcPr>
          <w:p w14:paraId="53D95339">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p>
        </w:tc>
        <w:tc>
          <w:tcPr>
            <w:tcW w:w="2434" w:type="dxa"/>
            <w:noWrap w:val="0"/>
            <w:vAlign w:val="top"/>
          </w:tcPr>
          <w:p w14:paraId="01A2C72B">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p>
        </w:tc>
      </w:tr>
      <w:tr w14:paraId="3572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noWrap w:val="0"/>
            <w:vAlign w:val="top"/>
          </w:tcPr>
          <w:p w14:paraId="110ABA49">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最后付款</w:t>
            </w:r>
          </w:p>
        </w:tc>
        <w:tc>
          <w:tcPr>
            <w:tcW w:w="3659" w:type="dxa"/>
            <w:noWrap w:val="0"/>
            <w:vAlign w:val="top"/>
          </w:tcPr>
          <w:p w14:paraId="0535CC04">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both"/>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监理与相关服务期届满14天内</w:t>
            </w:r>
          </w:p>
        </w:tc>
        <w:tc>
          <w:tcPr>
            <w:tcW w:w="1400" w:type="dxa"/>
            <w:noWrap w:val="0"/>
            <w:vAlign w:val="top"/>
          </w:tcPr>
          <w:p w14:paraId="0B8B5981">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p>
        </w:tc>
        <w:tc>
          <w:tcPr>
            <w:tcW w:w="2434" w:type="dxa"/>
            <w:noWrap w:val="0"/>
            <w:vAlign w:val="top"/>
          </w:tcPr>
          <w:p w14:paraId="0C2F4FDE">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kern w:val="0"/>
                <w:sz w:val="24"/>
                <w:szCs w:val="24"/>
                <w:vertAlign w:val="baseline"/>
                <w:lang w:val="en-US" w:eastAsia="zh-CN" w:bidi="ar"/>
              </w:rPr>
            </w:pPr>
          </w:p>
        </w:tc>
      </w:tr>
    </w:tbl>
    <w:p w14:paraId="5A113C82">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w:t>
      </w:r>
      <w:r>
        <w:rPr>
          <w:rFonts w:hint="eastAsia" w:ascii="仿宋" w:hAnsi="仿宋" w:eastAsia="仿宋" w:cs="仿宋"/>
          <w:b/>
          <w:bCs/>
          <w:color w:val="000000"/>
          <w:kern w:val="0"/>
          <w:sz w:val="24"/>
          <w:szCs w:val="24"/>
          <w:lang w:val="en-US" w:eastAsia="zh-CN" w:bidi="ar"/>
        </w:rPr>
        <w:t xml:space="preserve">6. 合同生效、变更、暂停、解除与终止 </w:t>
      </w:r>
    </w:p>
    <w:p w14:paraId="0BF92003">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6.1 生效 </w:t>
      </w:r>
    </w:p>
    <w:p w14:paraId="3BCFF292">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本合同生效条件：</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14:paraId="75F47D59">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6.2 变更6.2.2 除不可抗力外， 因非监理人原因导致本合同期限延长时，附加工作酬金按下列方法确定： </w:t>
      </w:r>
    </w:p>
    <w:p w14:paraId="7D41CB36">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附加工作酬金=本合同期限延长时间（天）×正常工作酬金÷协议书约定的监理与相关 </w:t>
      </w:r>
    </w:p>
    <w:p w14:paraId="79A7D1B5">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服务期限（天） </w:t>
      </w:r>
    </w:p>
    <w:p w14:paraId="6CAF1529">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6.2.3 附加工作酬金按下列方法确定： </w:t>
      </w:r>
    </w:p>
    <w:p w14:paraId="2C16A512">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附加工作酬金=善后工作及恢复服务的准备工作时间（天）×正常工作酬金÷协议书约 </w:t>
      </w:r>
    </w:p>
    <w:p w14:paraId="021B60CF">
      <w:pPr>
        <w:keepNext w:val="0"/>
        <w:keepLines w:val="0"/>
        <w:pageBreakBefore w:val="0"/>
        <w:widowControl w:val="0"/>
        <w:suppressLineNumbers w:val="0"/>
        <w:kinsoku w:val="0"/>
        <w:wordWrap/>
        <w:overflowPunct w:val="0"/>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定的监理与相关服务期限（天） </w:t>
      </w:r>
    </w:p>
    <w:p w14:paraId="6F899BD1">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6.2.5 正常工作酬金增加额按下列方法确定： </w:t>
      </w:r>
    </w:p>
    <w:p w14:paraId="1C453504">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正常工作酬金增加额=工程投资额或建筑安装工程费增加额×正常工作酬金÷工程概算投资额（或建筑安装工程费） </w:t>
      </w:r>
    </w:p>
    <w:p w14:paraId="63E71688">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6.2.6 因工程规模、监理范围的变化导致监理人的正常工作量减少时，按减少工作量 </w:t>
      </w:r>
    </w:p>
    <w:p w14:paraId="68460734">
      <w:pPr>
        <w:keepNext w:val="0"/>
        <w:keepLines w:val="0"/>
        <w:pageBreakBefore w:val="0"/>
        <w:widowControl w:val="0"/>
        <w:suppressLineNumbers w:val="0"/>
        <w:kinsoku w:val="0"/>
        <w:wordWrap/>
        <w:overflowPunct w:val="0"/>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的比例从协议书约定的正常工作酬金中扣减相同比例的酬金。 </w:t>
      </w:r>
    </w:p>
    <w:p w14:paraId="5BC923EF">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7. 争议解决 </w:t>
      </w:r>
    </w:p>
    <w:p w14:paraId="04851D07">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7.2 调解 </w:t>
      </w:r>
    </w:p>
    <w:p w14:paraId="5699FBEB">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本合同争议进行调解时，可提交</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进行调解。 </w:t>
      </w:r>
    </w:p>
    <w:p w14:paraId="033317AF">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7.3 仲裁或诉讼 </w:t>
      </w:r>
    </w:p>
    <w:p w14:paraId="28B2FA7C">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合同争议的最终解决方式为下列第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种方式： </w:t>
      </w:r>
    </w:p>
    <w:p w14:paraId="5F6C1A9B">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（1）提请</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仲裁委员会进行仲裁。 </w:t>
      </w:r>
    </w:p>
    <w:p w14:paraId="329C8A00">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（2）向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人民法院提起诉讼。 </w:t>
      </w:r>
    </w:p>
    <w:p w14:paraId="6B399443">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8. 其他 </w:t>
      </w:r>
    </w:p>
    <w:p w14:paraId="6D58B096">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8.2 检测费用 </w:t>
      </w:r>
    </w:p>
    <w:p w14:paraId="2C1F8880">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委托人应在检测工作完成后</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天内支付检测费用。 </w:t>
      </w:r>
    </w:p>
    <w:p w14:paraId="3AE01DB0">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8.3 咨询费用 </w:t>
      </w:r>
    </w:p>
    <w:p w14:paraId="1F7A7FDB">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委托人应在咨询工作完成后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天内支付咨询费用。 </w:t>
      </w:r>
    </w:p>
    <w:p w14:paraId="1391723A">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8.4 奖励 </w:t>
      </w:r>
    </w:p>
    <w:p w14:paraId="0744587D">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合理化建议的奖励金额按下列方法确定为： </w:t>
      </w:r>
    </w:p>
    <w:p w14:paraId="21577201">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奖励金额＝工程投资节省额×奖励金额的比率； </w:t>
      </w:r>
    </w:p>
    <w:p w14:paraId="59AFDB6E">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奖励金额的比率为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14:paraId="31EE07CB">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8.6 保密 </w:t>
      </w:r>
    </w:p>
    <w:p w14:paraId="423E6504">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委托人申明的保密事项和期限：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3D38C87C">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监理人申明的保密事项和期限：</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14:paraId="2A3DDE49">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第三方申明的保密事项和期限：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5E8F4091">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8.8 著作权 </w:t>
      </w:r>
    </w:p>
    <w:p w14:paraId="65839109">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监理人在本合同履行期间及本合同终止后两年内出版涉及本工程的有关监理与相关 </w:t>
      </w:r>
    </w:p>
    <w:p w14:paraId="22A24E4F">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服务的资料的限制条件：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750D3654">
      <w:pPr>
        <w:keepNext w:val="0"/>
        <w:keepLines w:val="0"/>
        <w:pageBreakBefore w:val="0"/>
        <w:widowControl w:val="0"/>
        <w:suppressLineNumbers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9. 补充条款</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w:t>
      </w:r>
    </w:p>
    <w:p w14:paraId="7D9A8893">
      <w:pPr>
        <w:keepNext w:val="0"/>
        <w:keepLines w:val="0"/>
        <w:pageBreakBefore w:val="0"/>
        <w:widowControl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2604CD48">
      <w:pPr>
        <w:keepNext w:val="0"/>
        <w:keepLines w:val="0"/>
        <w:pageBreakBefore w:val="0"/>
        <w:widowControl w:val="0"/>
        <w:kinsoku w:val="0"/>
        <w:wordWrap/>
        <w:overflowPunct w:val="0"/>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p>
    <w:p w14:paraId="040F6C25">
      <w:pPr>
        <w:keepNext w:val="0"/>
        <w:keepLines w:val="0"/>
        <w:pageBreakBefore w:val="0"/>
        <w:widowControl w:val="0"/>
        <w:kinsoku w:val="0"/>
        <w:wordWrap/>
        <w:overflowPunct w:val="0"/>
        <w:topLinePunct w:val="0"/>
        <w:autoSpaceDE/>
        <w:autoSpaceDN/>
        <w:bidi w:val="0"/>
        <w:adjustRightInd/>
        <w:snapToGrid/>
        <w:spacing w:line="500" w:lineRule="exact"/>
        <w:jc w:val="left"/>
        <w:textAlignment w:val="auto"/>
        <w:rPr>
          <w:rFonts w:hint="eastAsia" w:ascii="仿宋" w:hAnsi="仿宋" w:eastAsia="仿宋" w:cs="仿宋"/>
          <w:sz w:val="24"/>
          <w:szCs w:val="24"/>
        </w:rPr>
      </w:pPr>
    </w:p>
    <w:p w14:paraId="65ABD904">
      <w:pPr>
        <w:keepNext w:val="0"/>
        <w:keepLines w:val="0"/>
        <w:pageBreakBefore w:val="0"/>
        <w:widowControl w:val="0"/>
        <w:kinsoku w:val="0"/>
        <w:wordWrap/>
        <w:overflowPunct w:val="0"/>
        <w:topLinePunct w:val="0"/>
        <w:autoSpaceDE/>
        <w:autoSpaceDN/>
        <w:bidi w:val="0"/>
        <w:adjustRightInd/>
        <w:snapToGrid/>
        <w:spacing w:line="500" w:lineRule="exact"/>
        <w:jc w:val="left"/>
        <w:textAlignment w:val="auto"/>
        <w:rPr>
          <w:rFonts w:hint="eastAsia" w:ascii="仿宋" w:hAnsi="仿宋" w:eastAsia="仿宋" w:cs="仿宋"/>
          <w:sz w:val="24"/>
          <w:szCs w:val="24"/>
        </w:rPr>
      </w:pPr>
    </w:p>
    <w:p w14:paraId="42558AC5">
      <w:pPr>
        <w:keepNext w:val="0"/>
        <w:keepLines w:val="0"/>
        <w:pageBreakBefore w:val="0"/>
        <w:widowControl w:val="0"/>
        <w:kinsoku w:val="0"/>
        <w:wordWrap/>
        <w:overflowPunct w:val="0"/>
        <w:topLinePunct w:val="0"/>
        <w:autoSpaceDE/>
        <w:autoSpaceDN/>
        <w:bidi w:val="0"/>
        <w:adjustRightInd/>
        <w:snapToGrid/>
        <w:spacing w:line="500" w:lineRule="exact"/>
        <w:jc w:val="left"/>
        <w:textAlignment w:val="auto"/>
        <w:rPr>
          <w:rFonts w:hint="eastAsia" w:ascii="仿宋" w:hAnsi="仿宋" w:eastAsia="仿宋" w:cs="仿宋"/>
          <w:sz w:val="24"/>
          <w:szCs w:val="24"/>
        </w:rPr>
      </w:pPr>
    </w:p>
    <w:p w14:paraId="2038C224">
      <w:pPr>
        <w:keepNext w:val="0"/>
        <w:keepLines w:val="0"/>
        <w:pageBreakBefore w:val="0"/>
        <w:widowControl w:val="0"/>
        <w:kinsoku w:val="0"/>
        <w:wordWrap/>
        <w:overflowPunct w:val="0"/>
        <w:topLinePunct w:val="0"/>
        <w:autoSpaceDE/>
        <w:autoSpaceDN/>
        <w:bidi w:val="0"/>
        <w:adjustRightInd/>
        <w:snapToGrid/>
        <w:spacing w:line="500" w:lineRule="exact"/>
        <w:jc w:val="left"/>
        <w:textAlignment w:val="auto"/>
        <w:rPr>
          <w:rFonts w:hint="eastAsia" w:ascii="仿宋" w:hAnsi="仿宋" w:eastAsia="仿宋" w:cs="仿宋"/>
          <w:sz w:val="24"/>
          <w:szCs w:val="24"/>
        </w:rPr>
      </w:pPr>
    </w:p>
    <w:p w14:paraId="683E8DB3">
      <w:pPr>
        <w:keepNext w:val="0"/>
        <w:keepLines w:val="0"/>
        <w:pageBreakBefore w:val="0"/>
        <w:widowControl w:val="0"/>
        <w:kinsoku w:val="0"/>
        <w:wordWrap/>
        <w:overflowPunct w:val="0"/>
        <w:topLinePunct w:val="0"/>
        <w:autoSpaceDE/>
        <w:autoSpaceDN/>
        <w:bidi w:val="0"/>
        <w:adjustRightInd/>
        <w:snapToGrid/>
        <w:spacing w:line="500" w:lineRule="exact"/>
        <w:jc w:val="left"/>
        <w:textAlignment w:val="auto"/>
        <w:rPr>
          <w:rFonts w:hint="eastAsia" w:ascii="仿宋" w:hAnsi="仿宋" w:eastAsia="仿宋" w:cs="仿宋"/>
          <w:sz w:val="24"/>
          <w:szCs w:val="24"/>
        </w:rPr>
      </w:pPr>
    </w:p>
    <w:p w14:paraId="2D60DB54">
      <w:pPr>
        <w:keepNext w:val="0"/>
        <w:keepLines w:val="0"/>
        <w:pageBreakBefore w:val="0"/>
        <w:widowControl w:val="0"/>
        <w:kinsoku w:val="0"/>
        <w:wordWrap/>
        <w:overflowPunct w:val="0"/>
        <w:topLinePunct w:val="0"/>
        <w:autoSpaceDE/>
        <w:autoSpaceDN/>
        <w:bidi w:val="0"/>
        <w:adjustRightInd/>
        <w:snapToGrid/>
        <w:spacing w:line="500" w:lineRule="exact"/>
        <w:jc w:val="left"/>
        <w:textAlignment w:val="auto"/>
        <w:rPr>
          <w:rFonts w:hint="eastAsia" w:ascii="仿宋" w:hAnsi="仿宋" w:eastAsia="仿宋" w:cs="仿宋"/>
          <w:sz w:val="24"/>
          <w:szCs w:val="24"/>
        </w:rPr>
      </w:pPr>
    </w:p>
    <w:p w14:paraId="438836D6">
      <w:pPr>
        <w:keepNext w:val="0"/>
        <w:keepLines w:val="0"/>
        <w:pageBreakBefore w:val="0"/>
        <w:widowControl w:val="0"/>
        <w:kinsoku w:val="0"/>
        <w:wordWrap/>
        <w:overflowPunct w:val="0"/>
        <w:topLinePunct w:val="0"/>
        <w:autoSpaceDE/>
        <w:autoSpaceDN/>
        <w:bidi w:val="0"/>
        <w:adjustRightInd/>
        <w:snapToGrid/>
        <w:spacing w:line="500" w:lineRule="exact"/>
        <w:jc w:val="left"/>
        <w:textAlignment w:val="auto"/>
        <w:rPr>
          <w:rFonts w:hint="eastAsia" w:ascii="仿宋" w:hAnsi="仿宋" w:eastAsia="仿宋" w:cs="仿宋"/>
          <w:sz w:val="24"/>
          <w:szCs w:val="24"/>
        </w:rPr>
      </w:pPr>
    </w:p>
    <w:p w14:paraId="2339AE41">
      <w:pPr>
        <w:keepNext w:val="0"/>
        <w:keepLines w:val="0"/>
        <w:pageBreakBefore w:val="0"/>
        <w:widowControl w:val="0"/>
        <w:kinsoku w:val="0"/>
        <w:wordWrap/>
        <w:overflowPunct w:val="0"/>
        <w:topLinePunct w:val="0"/>
        <w:autoSpaceDE/>
        <w:autoSpaceDN/>
        <w:bidi w:val="0"/>
        <w:adjustRightInd/>
        <w:snapToGrid/>
        <w:spacing w:line="500" w:lineRule="exact"/>
        <w:jc w:val="left"/>
        <w:textAlignment w:val="auto"/>
        <w:rPr>
          <w:rFonts w:hint="eastAsia" w:ascii="仿宋" w:hAnsi="仿宋" w:eastAsia="仿宋" w:cs="仿宋"/>
          <w:sz w:val="24"/>
          <w:szCs w:val="24"/>
        </w:rPr>
      </w:pPr>
    </w:p>
    <w:p w14:paraId="75115B5D">
      <w:pPr>
        <w:keepNext w:val="0"/>
        <w:keepLines w:val="0"/>
        <w:pageBreakBefore w:val="0"/>
        <w:widowControl w:val="0"/>
        <w:kinsoku w:val="0"/>
        <w:wordWrap/>
        <w:overflowPunct w:val="0"/>
        <w:topLinePunct w:val="0"/>
        <w:autoSpaceDE/>
        <w:autoSpaceDN/>
        <w:bidi w:val="0"/>
        <w:adjustRightInd/>
        <w:snapToGrid/>
        <w:spacing w:line="500" w:lineRule="exact"/>
        <w:jc w:val="left"/>
        <w:textAlignment w:val="auto"/>
        <w:rPr>
          <w:rFonts w:hint="eastAsia" w:ascii="仿宋" w:hAnsi="仿宋" w:eastAsia="仿宋" w:cs="仿宋"/>
          <w:sz w:val="24"/>
          <w:szCs w:val="24"/>
        </w:rPr>
      </w:pPr>
    </w:p>
    <w:p w14:paraId="4684B6EF">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附录 A 相关服务的范围和内容 </w:t>
      </w:r>
    </w:p>
    <w:p w14:paraId="775C03F3">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A-1 </w:t>
      </w:r>
      <w:r>
        <w:rPr>
          <w:rFonts w:hint="eastAsia" w:ascii="仿宋" w:hAnsi="仿宋" w:eastAsia="仿宋" w:cs="仿宋"/>
          <w:color w:val="000000"/>
          <w:kern w:val="0"/>
          <w:sz w:val="24"/>
          <w:szCs w:val="24"/>
          <w:lang w:val="en-US" w:eastAsia="zh-CN" w:bidi="ar"/>
        </w:rPr>
        <w:t>勘察阶段：</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46BBB3C1">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A-2 </w:t>
      </w:r>
      <w:r>
        <w:rPr>
          <w:rFonts w:hint="eastAsia" w:ascii="仿宋" w:hAnsi="仿宋" w:eastAsia="仿宋" w:cs="仿宋"/>
          <w:color w:val="000000"/>
          <w:kern w:val="0"/>
          <w:sz w:val="24"/>
          <w:szCs w:val="24"/>
          <w:lang w:val="en-US" w:eastAsia="zh-CN" w:bidi="ar"/>
        </w:rPr>
        <w:t>设计阶段：</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52F509F9">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p>
    <w:p w14:paraId="1722257F">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A-3 </w:t>
      </w:r>
      <w:r>
        <w:rPr>
          <w:rFonts w:hint="eastAsia" w:ascii="仿宋" w:hAnsi="仿宋" w:eastAsia="仿宋" w:cs="仿宋"/>
          <w:color w:val="000000"/>
          <w:kern w:val="0"/>
          <w:sz w:val="24"/>
          <w:szCs w:val="24"/>
          <w:lang w:val="en-US" w:eastAsia="zh-CN" w:bidi="ar"/>
        </w:rPr>
        <w:t xml:space="preserve">保修阶段：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7A8C3E3E">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A-4 </w:t>
      </w:r>
      <w:r>
        <w:rPr>
          <w:rFonts w:hint="eastAsia" w:ascii="仿宋" w:hAnsi="仿宋" w:eastAsia="仿宋" w:cs="仿宋"/>
          <w:color w:val="000000"/>
          <w:kern w:val="0"/>
          <w:sz w:val="24"/>
          <w:szCs w:val="24"/>
          <w:lang w:val="en-US" w:eastAsia="zh-CN" w:bidi="ar"/>
        </w:rPr>
        <w:t>其他（专业技术咨询、外部协调工作等）：</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none"/>
          <w:lang w:val="en-US" w:eastAsia="zh-CN" w:bidi="ar"/>
        </w:rPr>
        <w:t>。</w:t>
      </w:r>
      <w:r>
        <w:rPr>
          <w:rFonts w:hint="eastAsia" w:ascii="仿宋" w:hAnsi="仿宋" w:eastAsia="仿宋" w:cs="仿宋"/>
          <w:color w:val="000000"/>
          <w:kern w:val="0"/>
          <w:sz w:val="24"/>
          <w:szCs w:val="24"/>
          <w:lang w:val="en-US" w:eastAsia="zh-CN" w:bidi="ar"/>
        </w:rPr>
        <w:t xml:space="preserve"> </w:t>
      </w:r>
    </w:p>
    <w:p w14:paraId="2E8EA401">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w:t>
      </w:r>
    </w:p>
    <w:p w14:paraId="76746EDF">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5A070450">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75A417B0">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0B58C8C6">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2549F9F3">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4869DC04">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592F807A">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4AA26025">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67AFA291">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3EF39620">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68A9C149">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644E809C">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5D64F96D">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2FBFC34B">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1BBF462B">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55B639F9">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4C76E95D">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60C0D014">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07AFEC24">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73A09EB0">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3C565200">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附录 B 委托人派遣的人员和提供的房屋、资料、设备 </w:t>
      </w:r>
    </w:p>
    <w:p w14:paraId="411A8C94">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kern w:val="0"/>
          <w:sz w:val="24"/>
          <w:szCs w:val="24"/>
          <w:lang w:val="en-US" w:eastAsia="zh-CN" w:bidi="ar"/>
        </w:rPr>
      </w:pPr>
    </w:p>
    <w:p w14:paraId="07DE64FD">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B-1 </w:t>
      </w:r>
      <w:r>
        <w:rPr>
          <w:rFonts w:hint="eastAsia" w:ascii="仿宋" w:hAnsi="仿宋" w:eastAsia="仿宋" w:cs="仿宋"/>
          <w:color w:val="000000"/>
          <w:kern w:val="0"/>
          <w:sz w:val="24"/>
          <w:szCs w:val="24"/>
          <w:lang w:val="en-US" w:eastAsia="zh-CN" w:bidi="ar"/>
        </w:rPr>
        <w:t>委托人派遣的人员</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2201"/>
        <w:gridCol w:w="2201"/>
        <w:gridCol w:w="1919"/>
      </w:tblGrid>
      <w:tr w14:paraId="5034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07" w:type="dxa"/>
            <w:noWrap w:val="0"/>
            <w:vAlign w:val="center"/>
          </w:tcPr>
          <w:p w14:paraId="540F1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仿宋" w:hAnsi="仿宋" w:eastAsia="仿宋" w:cs="仿宋"/>
                <w:sz w:val="32"/>
                <w:vertAlign w:val="baseline"/>
              </w:rPr>
            </w:pPr>
            <w:r>
              <w:rPr>
                <w:rFonts w:hint="eastAsia" w:ascii="仿宋" w:hAnsi="仿宋" w:eastAsia="仿宋" w:cs="仿宋"/>
                <w:color w:val="000000"/>
                <w:kern w:val="0"/>
                <w:sz w:val="24"/>
                <w:szCs w:val="24"/>
                <w:lang w:val="en-US" w:eastAsia="zh-CN" w:bidi="ar"/>
              </w:rPr>
              <w:t>名称</w:t>
            </w:r>
          </w:p>
        </w:tc>
        <w:tc>
          <w:tcPr>
            <w:tcW w:w="2407" w:type="dxa"/>
            <w:noWrap w:val="0"/>
            <w:vAlign w:val="center"/>
          </w:tcPr>
          <w:p w14:paraId="5E9F0D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仿宋" w:hAnsi="仿宋" w:eastAsia="仿宋" w:cs="仿宋"/>
                <w:sz w:val="32"/>
                <w:vertAlign w:val="baseline"/>
              </w:rPr>
            </w:pPr>
            <w:r>
              <w:rPr>
                <w:rFonts w:hint="eastAsia" w:ascii="仿宋" w:hAnsi="仿宋" w:eastAsia="仿宋" w:cs="仿宋"/>
                <w:color w:val="000000"/>
                <w:kern w:val="0"/>
                <w:sz w:val="24"/>
                <w:szCs w:val="24"/>
                <w:lang w:val="en-US" w:eastAsia="zh-CN" w:bidi="ar"/>
              </w:rPr>
              <w:t>数量</w:t>
            </w:r>
          </w:p>
        </w:tc>
        <w:tc>
          <w:tcPr>
            <w:tcW w:w="2407" w:type="dxa"/>
            <w:noWrap w:val="0"/>
            <w:vAlign w:val="center"/>
          </w:tcPr>
          <w:p w14:paraId="3DE96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仿宋" w:hAnsi="仿宋" w:eastAsia="仿宋" w:cs="仿宋"/>
                <w:sz w:val="32"/>
                <w:vertAlign w:val="baseline"/>
              </w:rPr>
            </w:pPr>
            <w:r>
              <w:rPr>
                <w:rFonts w:hint="eastAsia" w:ascii="仿宋" w:hAnsi="仿宋" w:eastAsia="仿宋" w:cs="仿宋"/>
                <w:color w:val="000000"/>
                <w:kern w:val="0"/>
                <w:sz w:val="24"/>
                <w:szCs w:val="24"/>
                <w:lang w:val="en-US" w:eastAsia="zh-CN" w:bidi="ar"/>
              </w:rPr>
              <w:t>工作要求</w:t>
            </w:r>
          </w:p>
        </w:tc>
        <w:tc>
          <w:tcPr>
            <w:tcW w:w="2090" w:type="dxa"/>
            <w:noWrap w:val="0"/>
            <w:vAlign w:val="center"/>
          </w:tcPr>
          <w:p w14:paraId="18461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仿宋" w:hAnsi="仿宋" w:eastAsia="仿宋" w:cs="仿宋"/>
                <w:sz w:val="32"/>
                <w:vertAlign w:val="baseline"/>
              </w:rPr>
            </w:pPr>
            <w:r>
              <w:rPr>
                <w:rFonts w:hint="eastAsia" w:ascii="仿宋" w:hAnsi="仿宋" w:eastAsia="仿宋" w:cs="仿宋"/>
                <w:color w:val="000000"/>
                <w:kern w:val="0"/>
                <w:sz w:val="24"/>
                <w:szCs w:val="24"/>
                <w:lang w:val="en-US" w:eastAsia="zh-CN" w:bidi="ar"/>
              </w:rPr>
              <w:t>提供时间</w:t>
            </w:r>
          </w:p>
        </w:tc>
      </w:tr>
      <w:tr w14:paraId="7D7C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407" w:type="dxa"/>
            <w:noWrap w:val="0"/>
            <w:vAlign w:val="center"/>
          </w:tcPr>
          <w:p w14:paraId="5C68F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仿宋" w:hAnsi="仿宋" w:eastAsia="仿宋" w:cs="仿宋"/>
                <w:sz w:val="32"/>
                <w:vertAlign w:val="baseline"/>
              </w:rPr>
            </w:pPr>
            <w:r>
              <w:rPr>
                <w:rFonts w:hint="eastAsia" w:ascii="仿宋" w:hAnsi="仿宋" w:eastAsia="仿宋" w:cs="仿宋"/>
                <w:color w:val="000000"/>
                <w:kern w:val="0"/>
                <w:sz w:val="24"/>
                <w:szCs w:val="24"/>
                <w:lang w:val="en-US" w:eastAsia="zh-CN" w:bidi="ar"/>
              </w:rPr>
              <w:t>1. 工程技术人员</w:t>
            </w:r>
          </w:p>
        </w:tc>
        <w:tc>
          <w:tcPr>
            <w:tcW w:w="2407" w:type="dxa"/>
            <w:noWrap w:val="0"/>
            <w:vAlign w:val="center"/>
          </w:tcPr>
          <w:p w14:paraId="6D4927D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540" w:leftChars="0" w:right="0"/>
              <w:jc w:val="both"/>
              <w:textAlignment w:val="auto"/>
              <w:rPr>
                <w:rFonts w:hint="eastAsia" w:ascii="仿宋" w:hAnsi="仿宋" w:eastAsia="仿宋" w:cs="仿宋"/>
                <w:sz w:val="32"/>
                <w:vertAlign w:val="baseline"/>
              </w:rPr>
            </w:pPr>
          </w:p>
        </w:tc>
        <w:tc>
          <w:tcPr>
            <w:tcW w:w="2407" w:type="dxa"/>
            <w:noWrap w:val="0"/>
            <w:vAlign w:val="center"/>
          </w:tcPr>
          <w:p w14:paraId="7B94759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540" w:leftChars="0" w:right="0"/>
              <w:jc w:val="both"/>
              <w:textAlignment w:val="auto"/>
              <w:rPr>
                <w:rFonts w:hint="eastAsia" w:ascii="仿宋" w:hAnsi="仿宋" w:eastAsia="仿宋" w:cs="仿宋"/>
                <w:sz w:val="32"/>
                <w:vertAlign w:val="baseline"/>
              </w:rPr>
            </w:pPr>
          </w:p>
        </w:tc>
        <w:tc>
          <w:tcPr>
            <w:tcW w:w="2090" w:type="dxa"/>
            <w:noWrap w:val="0"/>
            <w:vAlign w:val="center"/>
          </w:tcPr>
          <w:p w14:paraId="3DD482B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540" w:leftChars="0" w:right="0"/>
              <w:jc w:val="both"/>
              <w:textAlignment w:val="auto"/>
              <w:rPr>
                <w:rFonts w:hint="eastAsia" w:ascii="仿宋" w:hAnsi="仿宋" w:eastAsia="仿宋" w:cs="仿宋"/>
                <w:sz w:val="32"/>
                <w:vertAlign w:val="baseline"/>
              </w:rPr>
            </w:pPr>
          </w:p>
        </w:tc>
      </w:tr>
      <w:tr w14:paraId="7A3D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noWrap w:val="0"/>
            <w:vAlign w:val="center"/>
          </w:tcPr>
          <w:p w14:paraId="1EACE7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仿宋" w:hAnsi="仿宋" w:eastAsia="仿宋" w:cs="仿宋"/>
                <w:sz w:val="32"/>
                <w:vertAlign w:val="baseline"/>
              </w:rPr>
            </w:pPr>
            <w:r>
              <w:rPr>
                <w:rFonts w:hint="eastAsia" w:ascii="仿宋" w:hAnsi="仿宋" w:eastAsia="仿宋" w:cs="仿宋"/>
                <w:color w:val="000000"/>
                <w:kern w:val="0"/>
                <w:sz w:val="24"/>
                <w:szCs w:val="24"/>
                <w:lang w:val="en-US" w:eastAsia="zh-CN" w:bidi="ar"/>
              </w:rPr>
              <w:t>2. 辅助工作人员</w:t>
            </w:r>
          </w:p>
        </w:tc>
        <w:tc>
          <w:tcPr>
            <w:tcW w:w="2407" w:type="dxa"/>
            <w:noWrap w:val="0"/>
            <w:vAlign w:val="center"/>
          </w:tcPr>
          <w:p w14:paraId="3B07165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0" w:right="0"/>
              <w:jc w:val="both"/>
              <w:textAlignment w:val="auto"/>
              <w:rPr>
                <w:rFonts w:hint="eastAsia" w:ascii="仿宋" w:hAnsi="仿宋" w:eastAsia="仿宋" w:cs="仿宋"/>
                <w:sz w:val="32"/>
                <w:vertAlign w:val="baseline"/>
              </w:rPr>
            </w:pPr>
          </w:p>
        </w:tc>
        <w:tc>
          <w:tcPr>
            <w:tcW w:w="2407" w:type="dxa"/>
            <w:noWrap w:val="0"/>
            <w:vAlign w:val="center"/>
          </w:tcPr>
          <w:p w14:paraId="0DFC5E3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540" w:leftChars="0" w:right="0"/>
              <w:jc w:val="both"/>
              <w:textAlignment w:val="auto"/>
              <w:rPr>
                <w:rFonts w:hint="eastAsia" w:ascii="仿宋" w:hAnsi="仿宋" w:eastAsia="仿宋" w:cs="仿宋"/>
                <w:sz w:val="32"/>
                <w:vertAlign w:val="baseline"/>
              </w:rPr>
            </w:pPr>
          </w:p>
        </w:tc>
        <w:tc>
          <w:tcPr>
            <w:tcW w:w="2090" w:type="dxa"/>
            <w:noWrap w:val="0"/>
            <w:vAlign w:val="center"/>
          </w:tcPr>
          <w:p w14:paraId="6F5D368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540" w:leftChars="0" w:right="0"/>
              <w:jc w:val="both"/>
              <w:textAlignment w:val="auto"/>
              <w:rPr>
                <w:rFonts w:hint="eastAsia" w:ascii="仿宋" w:hAnsi="仿宋" w:eastAsia="仿宋" w:cs="仿宋"/>
                <w:sz w:val="32"/>
                <w:vertAlign w:val="baseline"/>
              </w:rPr>
            </w:pPr>
          </w:p>
        </w:tc>
      </w:tr>
      <w:tr w14:paraId="0F0A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noWrap w:val="0"/>
            <w:vAlign w:val="center"/>
          </w:tcPr>
          <w:p w14:paraId="44DD0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仿宋" w:hAnsi="仿宋" w:eastAsia="仿宋" w:cs="仿宋"/>
                <w:sz w:val="32"/>
                <w:vertAlign w:val="baseline"/>
              </w:rPr>
            </w:pPr>
            <w:r>
              <w:rPr>
                <w:rFonts w:hint="eastAsia" w:ascii="仿宋" w:hAnsi="仿宋" w:eastAsia="仿宋" w:cs="仿宋"/>
                <w:color w:val="000000"/>
                <w:kern w:val="0"/>
                <w:sz w:val="24"/>
                <w:szCs w:val="24"/>
                <w:lang w:val="en-US" w:eastAsia="zh-CN" w:bidi="ar"/>
              </w:rPr>
              <w:t>3. 其他人员</w:t>
            </w:r>
          </w:p>
        </w:tc>
        <w:tc>
          <w:tcPr>
            <w:tcW w:w="2407" w:type="dxa"/>
            <w:noWrap w:val="0"/>
            <w:vAlign w:val="center"/>
          </w:tcPr>
          <w:p w14:paraId="31D9D53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0" w:right="0"/>
              <w:jc w:val="both"/>
              <w:textAlignment w:val="auto"/>
              <w:rPr>
                <w:rFonts w:hint="eastAsia" w:ascii="仿宋" w:hAnsi="仿宋" w:eastAsia="仿宋" w:cs="仿宋"/>
                <w:sz w:val="32"/>
                <w:vertAlign w:val="baseline"/>
              </w:rPr>
            </w:pPr>
          </w:p>
        </w:tc>
        <w:tc>
          <w:tcPr>
            <w:tcW w:w="2407" w:type="dxa"/>
            <w:noWrap w:val="0"/>
            <w:vAlign w:val="center"/>
          </w:tcPr>
          <w:p w14:paraId="4B3A3C8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0" w:right="0"/>
              <w:jc w:val="both"/>
              <w:textAlignment w:val="auto"/>
              <w:rPr>
                <w:rFonts w:hint="eastAsia" w:ascii="仿宋" w:hAnsi="仿宋" w:eastAsia="仿宋" w:cs="仿宋"/>
                <w:sz w:val="32"/>
                <w:vertAlign w:val="baseline"/>
              </w:rPr>
            </w:pPr>
          </w:p>
        </w:tc>
        <w:tc>
          <w:tcPr>
            <w:tcW w:w="2090" w:type="dxa"/>
            <w:noWrap w:val="0"/>
            <w:vAlign w:val="center"/>
          </w:tcPr>
          <w:p w14:paraId="695454B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540" w:leftChars="0" w:right="0"/>
              <w:jc w:val="both"/>
              <w:textAlignment w:val="auto"/>
              <w:rPr>
                <w:rFonts w:hint="eastAsia" w:ascii="仿宋" w:hAnsi="仿宋" w:eastAsia="仿宋" w:cs="仿宋"/>
                <w:sz w:val="32"/>
                <w:vertAlign w:val="baseline"/>
              </w:rPr>
            </w:pPr>
          </w:p>
        </w:tc>
      </w:tr>
    </w:tbl>
    <w:p w14:paraId="3BF6C308">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5E5D9404">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B-2 委托人提供的房屋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194"/>
        <w:gridCol w:w="2194"/>
        <w:gridCol w:w="1941"/>
      </w:tblGrid>
      <w:tr w14:paraId="5F61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398" w:type="dxa"/>
            <w:noWrap w:val="0"/>
            <w:vAlign w:val="center"/>
          </w:tcPr>
          <w:p w14:paraId="7EF5D6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名称</w:t>
            </w:r>
          </w:p>
        </w:tc>
        <w:tc>
          <w:tcPr>
            <w:tcW w:w="2398" w:type="dxa"/>
            <w:noWrap w:val="0"/>
            <w:vAlign w:val="center"/>
          </w:tcPr>
          <w:p w14:paraId="3C852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仿宋" w:hAnsi="仿宋" w:eastAsia="仿宋" w:cs="仿宋"/>
                <w:sz w:val="32"/>
                <w:vertAlign w:val="baseline"/>
              </w:rPr>
            </w:pPr>
            <w:r>
              <w:rPr>
                <w:rFonts w:hint="eastAsia" w:ascii="仿宋" w:hAnsi="仿宋" w:eastAsia="仿宋" w:cs="仿宋"/>
                <w:color w:val="000000"/>
                <w:kern w:val="0"/>
                <w:sz w:val="24"/>
                <w:szCs w:val="24"/>
                <w:lang w:val="en-US" w:eastAsia="zh-CN" w:bidi="ar"/>
              </w:rPr>
              <w:t>数量</w:t>
            </w:r>
          </w:p>
        </w:tc>
        <w:tc>
          <w:tcPr>
            <w:tcW w:w="2398" w:type="dxa"/>
            <w:noWrap w:val="0"/>
            <w:vAlign w:val="center"/>
          </w:tcPr>
          <w:p w14:paraId="2B1C76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仿宋" w:hAnsi="仿宋" w:eastAsia="仿宋" w:cs="仿宋"/>
                <w:sz w:val="32"/>
                <w:vertAlign w:val="baseline"/>
              </w:rPr>
            </w:pPr>
            <w:r>
              <w:rPr>
                <w:rFonts w:hint="eastAsia" w:ascii="仿宋" w:hAnsi="仿宋" w:eastAsia="仿宋" w:cs="仿宋"/>
                <w:color w:val="000000"/>
                <w:kern w:val="0"/>
                <w:sz w:val="24"/>
                <w:szCs w:val="24"/>
                <w:lang w:val="en-US" w:eastAsia="zh-CN" w:bidi="ar"/>
              </w:rPr>
              <w:t>面积</w:t>
            </w:r>
          </w:p>
        </w:tc>
        <w:tc>
          <w:tcPr>
            <w:tcW w:w="2116" w:type="dxa"/>
            <w:noWrap w:val="0"/>
            <w:vAlign w:val="center"/>
          </w:tcPr>
          <w:p w14:paraId="43B0F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仿宋" w:hAnsi="仿宋" w:eastAsia="仿宋" w:cs="仿宋"/>
                <w:sz w:val="32"/>
                <w:vertAlign w:val="baseline"/>
              </w:rPr>
            </w:pPr>
            <w:r>
              <w:rPr>
                <w:rFonts w:hint="eastAsia" w:ascii="仿宋" w:hAnsi="仿宋" w:eastAsia="仿宋" w:cs="仿宋"/>
                <w:color w:val="000000"/>
                <w:kern w:val="0"/>
                <w:sz w:val="24"/>
                <w:szCs w:val="24"/>
                <w:lang w:val="en-US" w:eastAsia="zh-CN" w:bidi="ar"/>
              </w:rPr>
              <w:t>提供时间</w:t>
            </w:r>
          </w:p>
        </w:tc>
      </w:tr>
      <w:tr w14:paraId="2D89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398" w:type="dxa"/>
            <w:noWrap w:val="0"/>
            <w:vAlign w:val="center"/>
          </w:tcPr>
          <w:p w14:paraId="5B94A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仿宋" w:hAnsi="仿宋" w:eastAsia="仿宋" w:cs="仿宋"/>
                <w:sz w:val="32"/>
                <w:vertAlign w:val="baseline"/>
              </w:rPr>
            </w:pPr>
            <w:r>
              <w:rPr>
                <w:rFonts w:hint="eastAsia" w:ascii="仿宋" w:hAnsi="仿宋" w:eastAsia="仿宋" w:cs="仿宋"/>
                <w:color w:val="000000"/>
                <w:kern w:val="0"/>
                <w:sz w:val="24"/>
                <w:szCs w:val="24"/>
                <w:lang w:val="en-US" w:eastAsia="zh-CN" w:bidi="ar"/>
              </w:rPr>
              <w:t>1. 办公用房</w:t>
            </w:r>
          </w:p>
        </w:tc>
        <w:tc>
          <w:tcPr>
            <w:tcW w:w="2398" w:type="dxa"/>
            <w:noWrap w:val="0"/>
            <w:vAlign w:val="center"/>
          </w:tcPr>
          <w:p w14:paraId="165CCEF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540" w:leftChars="0" w:right="0"/>
              <w:jc w:val="both"/>
              <w:textAlignment w:val="auto"/>
              <w:rPr>
                <w:rFonts w:hint="eastAsia" w:ascii="仿宋" w:hAnsi="仿宋" w:eastAsia="仿宋" w:cs="仿宋"/>
                <w:sz w:val="32"/>
                <w:vertAlign w:val="baseline"/>
              </w:rPr>
            </w:pPr>
          </w:p>
        </w:tc>
        <w:tc>
          <w:tcPr>
            <w:tcW w:w="2398" w:type="dxa"/>
            <w:noWrap w:val="0"/>
            <w:vAlign w:val="center"/>
          </w:tcPr>
          <w:p w14:paraId="7F722DB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0" w:right="0"/>
              <w:jc w:val="both"/>
              <w:textAlignment w:val="auto"/>
              <w:rPr>
                <w:rFonts w:hint="eastAsia" w:ascii="仿宋" w:hAnsi="仿宋" w:eastAsia="仿宋" w:cs="仿宋"/>
                <w:sz w:val="32"/>
                <w:vertAlign w:val="baseline"/>
              </w:rPr>
            </w:pPr>
          </w:p>
        </w:tc>
        <w:tc>
          <w:tcPr>
            <w:tcW w:w="2116" w:type="dxa"/>
            <w:noWrap w:val="0"/>
            <w:vAlign w:val="center"/>
          </w:tcPr>
          <w:p w14:paraId="5FB41D9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540" w:leftChars="0" w:right="0"/>
              <w:jc w:val="both"/>
              <w:textAlignment w:val="auto"/>
              <w:rPr>
                <w:rFonts w:hint="eastAsia" w:ascii="仿宋" w:hAnsi="仿宋" w:eastAsia="仿宋" w:cs="仿宋"/>
                <w:sz w:val="32"/>
                <w:vertAlign w:val="baseline"/>
              </w:rPr>
            </w:pPr>
          </w:p>
        </w:tc>
      </w:tr>
      <w:tr w14:paraId="18B0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noWrap w:val="0"/>
            <w:vAlign w:val="center"/>
          </w:tcPr>
          <w:p w14:paraId="5043E4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仿宋" w:hAnsi="仿宋" w:eastAsia="仿宋" w:cs="仿宋"/>
                <w:sz w:val="32"/>
                <w:vertAlign w:val="baseline"/>
              </w:rPr>
            </w:pPr>
            <w:r>
              <w:rPr>
                <w:rFonts w:hint="eastAsia" w:ascii="仿宋" w:hAnsi="仿宋" w:eastAsia="仿宋" w:cs="仿宋"/>
                <w:color w:val="000000"/>
                <w:kern w:val="0"/>
                <w:sz w:val="24"/>
                <w:szCs w:val="24"/>
                <w:lang w:val="en-US" w:eastAsia="zh-CN" w:bidi="ar"/>
              </w:rPr>
              <w:t>2. 生活用房</w:t>
            </w:r>
          </w:p>
        </w:tc>
        <w:tc>
          <w:tcPr>
            <w:tcW w:w="2398" w:type="dxa"/>
            <w:noWrap w:val="0"/>
            <w:vAlign w:val="center"/>
          </w:tcPr>
          <w:p w14:paraId="2A6634F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540" w:leftChars="0" w:right="0"/>
              <w:jc w:val="both"/>
              <w:textAlignment w:val="auto"/>
              <w:rPr>
                <w:rFonts w:hint="eastAsia" w:ascii="仿宋" w:hAnsi="仿宋" w:eastAsia="仿宋" w:cs="仿宋"/>
                <w:sz w:val="32"/>
                <w:vertAlign w:val="baseline"/>
              </w:rPr>
            </w:pPr>
          </w:p>
        </w:tc>
        <w:tc>
          <w:tcPr>
            <w:tcW w:w="2398" w:type="dxa"/>
            <w:noWrap w:val="0"/>
            <w:vAlign w:val="center"/>
          </w:tcPr>
          <w:p w14:paraId="1DADB0A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540" w:leftChars="0" w:right="0"/>
              <w:jc w:val="both"/>
              <w:textAlignment w:val="auto"/>
              <w:rPr>
                <w:rFonts w:hint="eastAsia" w:ascii="仿宋" w:hAnsi="仿宋" w:eastAsia="仿宋" w:cs="仿宋"/>
                <w:sz w:val="32"/>
                <w:vertAlign w:val="baseline"/>
              </w:rPr>
            </w:pPr>
          </w:p>
        </w:tc>
        <w:tc>
          <w:tcPr>
            <w:tcW w:w="2116" w:type="dxa"/>
            <w:noWrap w:val="0"/>
            <w:vAlign w:val="center"/>
          </w:tcPr>
          <w:p w14:paraId="1C56C75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0" w:right="0"/>
              <w:jc w:val="both"/>
              <w:textAlignment w:val="auto"/>
              <w:rPr>
                <w:rFonts w:hint="eastAsia" w:ascii="仿宋" w:hAnsi="仿宋" w:eastAsia="仿宋" w:cs="仿宋"/>
                <w:sz w:val="32"/>
                <w:vertAlign w:val="baseline"/>
              </w:rPr>
            </w:pPr>
          </w:p>
        </w:tc>
      </w:tr>
      <w:tr w14:paraId="372B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noWrap w:val="0"/>
            <w:vAlign w:val="center"/>
          </w:tcPr>
          <w:p w14:paraId="56235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仿宋" w:hAnsi="仿宋" w:eastAsia="仿宋" w:cs="仿宋"/>
                <w:sz w:val="32"/>
                <w:vertAlign w:val="baseline"/>
              </w:rPr>
            </w:pPr>
            <w:r>
              <w:rPr>
                <w:rFonts w:hint="eastAsia" w:ascii="仿宋" w:hAnsi="仿宋" w:eastAsia="仿宋" w:cs="仿宋"/>
                <w:color w:val="000000"/>
                <w:kern w:val="0"/>
                <w:sz w:val="24"/>
                <w:szCs w:val="24"/>
                <w:lang w:val="en-US" w:eastAsia="zh-CN" w:bidi="ar"/>
              </w:rPr>
              <w:t>3. 试验用房</w:t>
            </w:r>
          </w:p>
        </w:tc>
        <w:tc>
          <w:tcPr>
            <w:tcW w:w="2398" w:type="dxa"/>
            <w:noWrap w:val="0"/>
            <w:vAlign w:val="center"/>
          </w:tcPr>
          <w:p w14:paraId="31D26BD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0" w:right="0"/>
              <w:jc w:val="both"/>
              <w:textAlignment w:val="auto"/>
              <w:rPr>
                <w:rFonts w:hint="eastAsia" w:ascii="仿宋" w:hAnsi="仿宋" w:eastAsia="仿宋" w:cs="仿宋"/>
                <w:sz w:val="32"/>
                <w:vertAlign w:val="baseline"/>
              </w:rPr>
            </w:pPr>
          </w:p>
        </w:tc>
        <w:tc>
          <w:tcPr>
            <w:tcW w:w="2398" w:type="dxa"/>
            <w:noWrap w:val="0"/>
            <w:vAlign w:val="center"/>
          </w:tcPr>
          <w:p w14:paraId="30027D5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540" w:leftChars="0" w:right="0"/>
              <w:jc w:val="both"/>
              <w:textAlignment w:val="auto"/>
              <w:rPr>
                <w:rFonts w:hint="eastAsia" w:ascii="仿宋" w:hAnsi="仿宋" w:eastAsia="仿宋" w:cs="仿宋"/>
                <w:sz w:val="32"/>
                <w:vertAlign w:val="baseline"/>
              </w:rPr>
            </w:pPr>
          </w:p>
        </w:tc>
        <w:tc>
          <w:tcPr>
            <w:tcW w:w="2116" w:type="dxa"/>
            <w:noWrap w:val="0"/>
            <w:vAlign w:val="center"/>
          </w:tcPr>
          <w:p w14:paraId="75EF167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540" w:leftChars="0" w:right="0"/>
              <w:jc w:val="both"/>
              <w:textAlignment w:val="auto"/>
              <w:rPr>
                <w:rFonts w:hint="eastAsia" w:ascii="仿宋" w:hAnsi="仿宋" w:eastAsia="仿宋" w:cs="仿宋"/>
                <w:sz w:val="32"/>
                <w:vertAlign w:val="baseline"/>
              </w:rPr>
            </w:pPr>
          </w:p>
        </w:tc>
      </w:tr>
      <w:tr w14:paraId="1610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noWrap w:val="0"/>
            <w:vAlign w:val="center"/>
          </w:tcPr>
          <w:p w14:paraId="6ECD6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仿宋" w:hAnsi="仿宋" w:eastAsia="仿宋" w:cs="仿宋"/>
                <w:sz w:val="32"/>
                <w:vertAlign w:val="baseline"/>
              </w:rPr>
            </w:pPr>
            <w:r>
              <w:rPr>
                <w:rFonts w:hint="eastAsia" w:ascii="仿宋" w:hAnsi="仿宋" w:eastAsia="仿宋" w:cs="仿宋"/>
                <w:color w:val="000000"/>
                <w:kern w:val="0"/>
                <w:sz w:val="24"/>
                <w:szCs w:val="24"/>
                <w:lang w:val="en-US" w:eastAsia="zh-CN" w:bidi="ar"/>
              </w:rPr>
              <w:t>4. 样品用房</w:t>
            </w:r>
          </w:p>
        </w:tc>
        <w:tc>
          <w:tcPr>
            <w:tcW w:w="2398" w:type="dxa"/>
            <w:noWrap w:val="0"/>
            <w:vAlign w:val="center"/>
          </w:tcPr>
          <w:p w14:paraId="27EACBE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540" w:leftChars="0" w:right="0"/>
              <w:jc w:val="both"/>
              <w:textAlignment w:val="auto"/>
              <w:rPr>
                <w:rFonts w:hint="eastAsia" w:ascii="仿宋" w:hAnsi="仿宋" w:eastAsia="仿宋" w:cs="仿宋"/>
                <w:sz w:val="32"/>
                <w:vertAlign w:val="baseline"/>
              </w:rPr>
            </w:pPr>
          </w:p>
        </w:tc>
        <w:tc>
          <w:tcPr>
            <w:tcW w:w="2398" w:type="dxa"/>
            <w:noWrap w:val="0"/>
            <w:vAlign w:val="center"/>
          </w:tcPr>
          <w:p w14:paraId="75766E4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540" w:leftChars="0" w:right="0"/>
              <w:jc w:val="both"/>
              <w:textAlignment w:val="auto"/>
              <w:rPr>
                <w:rFonts w:hint="eastAsia" w:ascii="仿宋" w:hAnsi="仿宋" w:eastAsia="仿宋" w:cs="仿宋"/>
                <w:sz w:val="32"/>
                <w:vertAlign w:val="baseline"/>
              </w:rPr>
            </w:pPr>
          </w:p>
        </w:tc>
        <w:tc>
          <w:tcPr>
            <w:tcW w:w="2116" w:type="dxa"/>
            <w:noWrap w:val="0"/>
            <w:vAlign w:val="center"/>
          </w:tcPr>
          <w:p w14:paraId="017B6D9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540" w:leftChars="0" w:right="0"/>
              <w:jc w:val="both"/>
              <w:textAlignment w:val="auto"/>
              <w:rPr>
                <w:rFonts w:hint="eastAsia" w:ascii="仿宋" w:hAnsi="仿宋" w:eastAsia="仿宋" w:cs="仿宋"/>
                <w:sz w:val="32"/>
                <w:vertAlign w:val="baseline"/>
              </w:rPr>
            </w:pPr>
          </w:p>
        </w:tc>
      </w:tr>
      <w:tr w14:paraId="1984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noWrap w:val="0"/>
            <w:vAlign w:val="top"/>
          </w:tcPr>
          <w:p w14:paraId="1E708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left"/>
              <w:textAlignment w:val="auto"/>
              <w:rPr>
                <w:rFonts w:hint="eastAsia" w:ascii="仿宋" w:hAnsi="仿宋" w:eastAsia="仿宋" w:cs="仿宋"/>
                <w:sz w:val="32"/>
                <w:vertAlign w:val="baseline"/>
              </w:rPr>
            </w:pPr>
            <w:r>
              <w:rPr>
                <w:rFonts w:hint="eastAsia" w:ascii="仿宋" w:hAnsi="仿宋" w:eastAsia="仿宋" w:cs="仿宋"/>
                <w:color w:val="000000"/>
                <w:kern w:val="0"/>
                <w:sz w:val="24"/>
                <w:szCs w:val="24"/>
                <w:lang w:val="en-US" w:eastAsia="zh-CN" w:bidi="ar"/>
              </w:rPr>
              <w:t>用餐及其他生活条件</w:t>
            </w:r>
          </w:p>
        </w:tc>
        <w:tc>
          <w:tcPr>
            <w:tcW w:w="2398" w:type="dxa"/>
            <w:noWrap w:val="0"/>
            <w:vAlign w:val="top"/>
          </w:tcPr>
          <w:p w14:paraId="1679447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0" w:right="0"/>
              <w:textAlignment w:val="auto"/>
              <w:rPr>
                <w:rFonts w:hint="eastAsia" w:ascii="仿宋" w:hAnsi="仿宋" w:eastAsia="仿宋" w:cs="仿宋"/>
                <w:sz w:val="32"/>
                <w:vertAlign w:val="baseline"/>
              </w:rPr>
            </w:pPr>
          </w:p>
        </w:tc>
        <w:tc>
          <w:tcPr>
            <w:tcW w:w="2398" w:type="dxa"/>
            <w:noWrap w:val="0"/>
            <w:vAlign w:val="top"/>
          </w:tcPr>
          <w:p w14:paraId="3418C0B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0" w:right="0"/>
              <w:textAlignment w:val="auto"/>
              <w:rPr>
                <w:rFonts w:hint="eastAsia" w:ascii="仿宋" w:hAnsi="仿宋" w:eastAsia="仿宋" w:cs="仿宋"/>
                <w:sz w:val="32"/>
                <w:vertAlign w:val="baseline"/>
              </w:rPr>
            </w:pPr>
          </w:p>
        </w:tc>
        <w:tc>
          <w:tcPr>
            <w:tcW w:w="2116" w:type="dxa"/>
            <w:noWrap w:val="0"/>
            <w:vAlign w:val="top"/>
          </w:tcPr>
          <w:p w14:paraId="4C3023F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700" w:lineRule="exact"/>
              <w:ind w:left="540" w:leftChars="0" w:right="0"/>
              <w:textAlignment w:val="auto"/>
              <w:rPr>
                <w:rFonts w:hint="eastAsia" w:ascii="仿宋" w:hAnsi="仿宋" w:eastAsia="仿宋" w:cs="仿宋"/>
                <w:sz w:val="32"/>
                <w:vertAlign w:val="baseline"/>
              </w:rPr>
            </w:pPr>
          </w:p>
        </w:tc>
      </w:tr>
    </w:tbl>
    <w:p w14:paraId="4D001545">
      <w:pPr>
        <w:pStyle w:val="2"/>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sz w:val="32"/>
        </w:rPr>
        <w:br w:type="page"/>
      </w:r>
      <w:r>
        <w:rPr>
          <w:rFonts w:hint="eastAsia" w:ascii="仿宋" w:hAnsi="仿宋" w:eastAsia="仿宋" w:cs="仿宋"/>
          <w:color w:val="000000"/>
          <w:kern w:val="0"/>
          <w:sz w:val="24"/>
          <w:szCs w:val="24"/>
          <w:lang w:val="en-US" w:eastAsia="zh-CN" w:bidi="ar"/>
        </w:rPr>
        <w:t>B-3 委托人提供的资料</w:t>
      </w:r>
    </w:p>
    <w:p w14:paraId="07EA620A">
      <w:pPr>
        <w:keepNext w:val="0"/>
        <w:keepLines w:val="0"/>
        <w:widowControl/>
        <w:suppressLineNumbers w:val="0"/>
        <w:jc w:val="left"/>
        <w:rPr>
          <w:rFonts w:hint="eastAsia" w:ascii="仿宋" w:hAnsi="仿宋" w:eastAsia="仿宋" w:cs="仿宋"/>
          <w:color w:val="000000"/>
          <w:kern w:val="0"/>
          <w:sz w:val="24"/>
          <w:szCs w:val="24"/>
          <w:lang w:val="en-US" w:eastAsia="zh-CN" w:bidi="ar"/>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0"/>
        <w:gridCol w:w="1621"/>
        <w:gridCol w:w="2130"/>
        <w:gridCol w:w="2131"/>
      </w:tblGrid>
      <w:tr w14:paraId="4FF4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001" w:type="dxa"/>
            <w:noWrap w:val="0"/>
            <w:vAlign w:val="center"/>
          </w:tcPr>
          <w:p w14:paraId="0F557566">
            <w:pPr>
              <w:keepNext w:val="0"/>
              <w:keepLines w:val="0"/>
              <w:widowControl/>
              <w:suppressLineNumbers w:val="0"/>
              <w:spacing w:before="0" w:beforeAutospacing="0" w:after="0" w:afterAutospacing="0"/>
              <w:ind w:left="0" w:right="0"/>
              <w:jc w:val="center"/>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名称</w:t>
            </w:r>
          </w:p>
        </w:tc>
        <w:tc>
          <w:tcPr>
            <w:tcW w:w="1813" w:type="dxa"/>
            <w:noWrap w:val="0"/>
            <w:vAlign w:val="center"/>
          </w:tcPr>
          <w:p w14:paraId="2863917F">
            <w:pPr>
              <w:keepNext w:val="0"/>
              <w:keepLines w:val="0"/>
              <w:widowControl/>
              <w:suppressLineNumbers w:val="0"/>
              <w:spacing w:before="0" w:beforeAutospacing="0" w:after="0" w:afterAutospacing="0"/>
              <w:ind w:left="0" w:right="0"/>
              <w:jc w:val="center"/>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份数</w:t>
            </w:r>
          </w:p>
        </w:tc>
        <w:tc>
          <w:tcPr>
            <w:tcW w:w="2407" w:type="dxa"/>
            <w:noWrap w:val="0"/>
            <w:vAlign w:val="center"/>
          </w:tcPr>
          <w:p w14:paraId="0187FA00">
            <w:pPr>
              <w:keepNext w:val="0"/>
              <w:keepLines w:val="0"/>
              <w:widowControl/>
              <w:suppressLineNumbers w:val="0"/>
              <w:spacing w:before="0" w:beforeAutospacing="0" w:after="0" w:afterAutospacing="0"/>
              <w:ind w:left="0" w:right="0"/>
              <w:jc w:val="center"/>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提供时间</w:t>
            </w:r>
          </w:p>
        </w:tc>
        <w:tc>
          <w:tcPr>
            <w:tcW w:w="2408" w:type="dxa"/>
            <w:noWrap w:val="0"/>
            <w:vAlign w:val="center"/>
          </w:tcPr>
          <w:p w14:paraId="4A893B72">
            <w:pPr>
              <w:keepNext w:val="0"/>
              <w:keepLines w:val="0"/>
              <w:widowControl/>
              <w:suppressLineNumbers w:val="0"/>
              <w:spacing w:before="0" w:beforeAutospacing="0" w:after="0" w:afterAutospacing="0"/>
              <w:ind w:left="0" w:right="0"/>
              <w:jc w:val="center"/>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备注</w:t>
            </w:r>
          </w:p>
        </w:tc>
      </w:tr>
      <w:tr w14:paraId="4689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001" w:type="dxa"/>
            <w:noWrap w:val="0"/>
            <w:vAlign w:val="center"/>
          </w:tcPr>
          <w:p w14:paraId="1ADBA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1. 工程立项文件</w:t>
            </w:r>
          </w:p>
        </w:tc>
        <w:tc>
          <w:tcPr>
            <w:tcW w:w="1813" w:type="dxa"/>
            <w:noWrap w:val="0"/>
            <w:vAlign w:val="center"/>
          </w:tcPr>
          <w:p w14:paraId="6DBE7D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7" w:type="dxa"/>
            <w:noWrap w:val="0"/>
            <w:vAlign w:val="center"/>
          </w:tcPr>
          <w:p w14:paraId="424CDC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8" w:type="dxa"/>
            <w:noWrap w:val="0"/>
            <w:vAlign w:val="center"/>
          </w:tcPr>
          <w:p w14:paraId="1F3A0D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r>
      <w:tr w14:paraId="3094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001" w:type="dxa"/>
            <w:noWrap w:val="0"/>
            <w:vAlign w:val="center"/>
          </w:tcPr>
          <w:p w14:paraId="66C0B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2. 工程勘察文件</w:t>
            </w:r>
          </w:p>
        </w:tc>
        <w:tc>
          <w:tcPr>
            <w:tcW w:w="1813" w:type="dxa"/>
            <w:noWrap w:val="0"/>
            <w:vAlign w:val="center"/>
          </w:tcPr>
          <w:p w14:paraId="5A4AF8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7" w:type="dxa"/>
            <w:noWrap w:val="0"/>
            <w:vAlign w:val="center"/>
          </w:tcPr>
          <w:p w14:paraId="1312AA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8" w:type="dxa"/>
            <w:noWrap w:val="0"/>
            <w:vAlign w:val="center"/>
          </w:tcPr>
          <w:p w14:paraId="12854A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r>
      <w:tr w14:paraId="25F4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001" w:type="dxa"/>
            <w:noWrap w:val="0"/>
            <w:vAlign w:val="center"/>
          </w:tcPr>
          <w:p w14:paraId="75059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3. 工程设计及施工图纸</w:t>
            </w:r>
          </w:p>
        </w:tc>
        <w:tc>
          <w:tcPr>
            <w:tcW w:w="1813" w:type="dxa"/>
            <w:noWrap w:val="0"/>
            <w:vAlign w:val="center"/>
          </w:tcPr>
          <w:p w14:paraId="373848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7" w:type="dxa"/>
            <w:noWrap w:val="0"/>
            <w:vAlign w:val="center"/>
          </w:tcPr>
          <w:p w14:paraId="001887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8" w:type="dxa"/>
            <w:noWrap w:val="0"/>
            <w:vAlign w:val="center"/>
          </w:tcPr>
          <w:p w14:paraId="4B167E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r>
      <w:tr w14:paraId="41D3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001" w:type="dxa"/>
            <w:noWrap w:val="0"/>
            <w:vAlign w:val="center"/>
          </w:tcPr>
          <w:p w14:paraId="0582E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4. 工程承包合同及其他相关合同</w:t>
            </w:r>
          </w:p>
        </w:tc>
        <w:tc>
          <w:tcPr>
            <w:tcW w:w="1813" w:type="dxa"/>
            <w:noWrap w:val="0"/>
            <w:vAlign w:val="center"/>
          </w:tcPr>
          <w:p w14:paraId="799362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7" w:type="dxa"/>
            <w:noWrap w:val="0"/>
            <w:vAlign w:val="center"/>
          </w:tcPr>
          <w:p w14:paraId="13D145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8" w:type="dxa"/>
            <w:noWrap w:val="0"/>
            <w:vAlign w:val="center"/>
          </w:tcPr>
          <w:p w14:paraId="009E95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r>
      <w:tr w14:paraId="3BB7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001" w:type="dxa"/>
            <w:noWrap w:val="0"/>
            <w:vAlign w:val="center"/>
          </w:tcPr>
          <w:p w14:paraId="64BB7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5. 施工许可文件</w:t>
            </w:r>
          </w:p>
        </w:tc>
        <w:tc>
          <w:tcPr>
            <w:tcW w:w="1813" w:type="dxa"/>
            <w:noWrap w:val="0"/>
            <w:vAlign w:val="center"/>
          </w:tcPr>
          <w:p w14:paraId="3F8AF0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7" w:type="dxa"/>
            <w:noWrap w:val="0"/>
            <w:vAlign w:val="center"/>
          </w:tcPr>
          <w:p w14:paraId="65E4E9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8" w:type="dxa"/>
            <w:noWrap w:val="0"/>
            <w:vAlign w:val="center"/>
          </w:tcPr>
          <w:p w14:paraId="2BF4A4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r>
      <w:tr w14:paraId="7F97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001" w:type="dxa"/>
            <w:noWrap w:val="0"/>
            <w:vAlign w:val="center"/>
          </w:tcPr>
          <w:p w14:paraId="78E9EFB7">
            <w:pPr>
              <w:keepNext w:val="0"/>
              <w:keepLines w:val="0"/>
              <w:widowControl/>
              <w:suppressLineNumbers w:val="0"/>
              <w:spacing w:before="0" w:beforeAutospacing="0" w:after="0" w:afterAutospacing="0"/>
              <w:ind w:left="0" w:right="0"/>
              <w:jc w:val="left"/>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6. 其他文件</w:t>
            </w:r>
          </w:p>
        </w:tc>
        <w:tc>
          <w:tcPr>
            <w:tcW w:w="1813" w:type="dxa"/>
            <w:noWrap w:val="0"/>
            <w:vAlign w:val="center"/>
          </w:tcPr>
          <w:p w14:paraId="7BF9C0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7" w:type="dxa"/>
            <w:noWrap w:val="0"/>
            <w:vAlign w:val="center"/>
          </w:tcPr>
          <w:p w14:paraId="442965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8" w:type="dxa"/>
            <w:noWrap w:val="0"/>
            <w:vAlign w:val="center"/>
          </w:tcPr>
          <w:p w14:paraId="774478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r>
    </w:tbl>
    <w:p w14:paraId="795EC11A">
      <w:pPr>
        <w:rPr>
          <w:rFonts w:hint="eastAsia" w:ascii="仿宋" w:hAnsi="仿宋" w:eastAsia="仿宋" w:cs="仿宋"/>
        </w:rPr>
      </w:pPr>
    </w:p>
    <w:p w14:paraId="7B48F59A">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79E8A3CE">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B-4 委托人提供的设备</w:t>
      </w:r>
    </w:p>
    <w:p w14:paraId="107A7702">
      <w:pPr>
        <w:keepNext w:val="0"/>
        <w:keepLines w:val="0"/>
        <w:widowControl/>
        <w:suppressLineNumbers w:val="0"/>
        <w:jc w:val="left"/>
        <w:rPr>
          <w:rFonts w:hint="eastAsia" w:ascii="仿宋" w:hAnsi="仿宋" w:eastAsia="仿宋" w:cs="仿宋"/>
          <w:color w:val="000000"/>
          <w:kern w:val="0"/>
          <w:sz w:val="24"/>
          <w:szCs w:val="24"/>
          <w:lang w:val="en-US" w:eastAsia="zh-CN" w:bidi="ar"/>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0"/>
        <w:gridCol w:w="1621"/>
        <w:gridCol w:w="2130"/>
        <w:gridCol w:w="2131"/>
      </w:tblGrid>
      <w:tr w14:paraId="1010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001" w:type="dxa"/>
            <w:noWrap w:val="0"/>
            <w:vAlign w:val="center"/>
          </w:tcPr>
          <w:p w14:paraId="21514264">
            <w:pPr>
              <w:keepNext w:val="0"/>
              <w:keepLines w:val="0"/>
              <w:widowControl/>
              <w:suppressLineNumbers w:val="0"/>
              <w:spacing w:before="0" w:beforeAutospacing="0" w:after="0" w:afterAutospacing="0"/>
              <w:ind w:left="0" w:right="0"/>
              <w:jc w:val="center"/>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名称</w:t>
            </w:r>
          </w:p>
        </w:tc>
        <w:tc>
          <w:tcPr>
            <w:tcW w:w="1813" w:type="dxa"/>
            <w:noWrap w:val="0"/>
            <w:vAlign w:val="center"/>
          </w:tcPr>
          <w:p w14:paraId="65F29BE9">
            <w:pPr>
              <w:keepNext w:val="0"/>
              <w:keepLines w:val="0"/>
              <w:widowControl/>
              <w:suppressLineNumbers w:val="0"/>
              <w:spacing w:before="0" w:beforeAutospacing="0" w:after="0" w:afterAutospacing="0"/>
              <w:ind w:left="0" w:right="0"/>
              <w:jc w:val="center"/>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数量</w:t>
            </w:r>
          </w:p>
        </w:tc>
        <w:tc>
          <w:tcPr>
            <w:tcW w:w="2407" w:type="dxa"/>
            <w:noWrap w:val="0"/>
            <w:vAlign w:val="center"/>
          </w:tcPr>
          <w:p w14:paraId="6C1856E2">
            <w:pPr>
              <w:keepNext w:val="0"/>
              <w:keepLines w:val="0"/>
              <w:widowControl/>
              <w:suppressLineNumbers w:val="0"/>
              <w:spacing w:before="0" w:beforeAutospacing="0" w:after="0" w:afterAutospacing="0"/>
              <w:ind w:left="0" w:right="0"/>
              <w:jc w:val="center"/>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型号与规格</w:t>
            </w:r>
          </w:p>
        </w:tc>
        <w:tc>
          <w:tcPr>
            <w:tcW w:w="2408" w:type="dxa"/>
            <w:noWrap w:val="0"/>
            <w:vAlign w:val="center"/>
          </w:tcPr>
          <w:p w14:paraId="1997CA17">
            <w:pPr>
              <w:keepNext w:val="0"/>
              <w:keepLines w:val="0"/>
              <w:widowControl/>
              <w:suppressLineNumbers w:val="0"/>
              <w:spacing w:before="0" w:beforeAutospacing="0" w:after="0" w:afterAutospacing="0"/>
              <w:ind w:left="0" w:right="0"/>
              <w:jc w:val="center"/>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提供时间</w:t>
            </w:r>
          </w:p>
        </w:tc>
      </w:tr>
      <w:tr w14:paraId="0D17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001" w:type="dxa"/>
            <w:noWrap w:val="0"/>
            <w:vAlign w:val="center"/>
          </w:tcPr>
          <w:p w14:paraId="4DA73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 xml:space="preserve">1. 通讯设备 </w:t>
            </w:r>
          </w:p>
        </w:tc>
        <w:tc>
          <w:tcPr>
            <w:tcW w:w="1813" w:type="dxa"/>
            <w:noWrap w:val="0"/>
            <w:vAlign w:val="center"/>
          </w:tcPr>
          <w:p w14:paraId="483F45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7" w:type="dxa"/>
            <w:noWrap w:val="0"/>
            <w:vAlign w:val="center"/>
          </w:tcPr>
          <w:p w14:paraId="377EFA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8" w:type="dxa"/>
            <w:noWrap w:val="0"/>
            <w:vAlign w:val="center"/>
          </w:tcPr>
          <w:p w14:paraId="4C3B8A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r>
      <w:tr w14:paraId="5409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001" w:type="dxa"/>
            <w:noWrap w:val="0"/>
            <w:vAlign w:val="center"/>
          </w:tcPr>
          <w:p w14:paraId="0DDC6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 xml:space="preserve">2. 办公设备 </w:t>
            </w:r>
          </w:p>
        </w:tc>
        <w:tc>
          <w:tcPr>
            <w:tcW w:w="1813" w:type="dxa"/>
            <w:noWrap w:val="0"/>
            <w:vAlign w:val="center"/>
          </w:tcPr>
          <w:p w14:paraId="39B4B2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7" w:type="dxa"/>
            <w:noWrap w:val="0"/>
            <w:vAlign w:val="center"/>
          </w:tcPr>
          <w:p w14:paraId="3DE1B5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8" w:type="dxa"/>
            <w:noWrap w:val="0"/>
            <w:vAlign w:val="center"/>
          </w:tcPr>
          <w:p w14:paraId="7BE2B7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r>
      <w:tr w14:paraId="35FB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001" w:type="dxa"/>
            <w:noWrap w:val="0"/>
            <w:vAlign w:val="center"/>
          </w:tcPr>
          <w:p w14:paraId="089767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 xml:space="preserve">3. 交通工具 </w:t>
            </w:r>
          </w:p>
        </w:tc>
        <w:tc>
          <w:tcPr>
            <w:tcW w:w="1813" w:type="dxa"/>
            <w:noWrap w:val="0"/>
            <w:vAlign w:val="center"/>
          </w:tcPr>
          <w:p w14:paraId="54C65F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7" w:type="dxa"/>
            <w:noWrap w:val="0"/>
            <w:vAlign w:val="center"/>
          </w:tcPr>
          <w:p w14:paraId="0B5274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8" w:type="dxa"/>
            <w:noWrap w:val="0"/>
            <w:vAlign w:val="center"/>
          </w:tcPr>
          <w:p w14:paraId="050BF3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r>
      <w:tr w14:paraId="06BA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001" w:type="dxa"/>
            <w:noWrap w:val="0"/>
            <w:vAlign w:val="center"/>
          </w:tcPr>
          <w:p w14:paraId="3A3D3C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vertAlign w:val="baseline"/>
              </w:rPr>
            </w:pPr>
            <w:r>
              <w:rPr>
                <w:rFonts w:hint="eastAsia" w:ascii="仿宋" w:hAnsi="仿宋" w:eastAsia="仿宋" w:cs="仿宋"/>
                <w:color w:val="000000"/>
                <w:kern w:val="0"/>
                <w:sz w:val="24"/>
                <w:szCs w:val="24"/>
                <w:lang w:val="en-US" w:eastAsia="zh-CN" w:bidi="ar"/>
              </w:rPr>
              <w:t>4. 检测和试验设备</w:t>
            </w:r>
          </w:p>
        </w:tc>
        <w:tc>
          <w:tcPr>
            <w:tcW w:w="1813" w:type="dxa"/>
            <w:noWrap w:val="0"/>
            <w:vAlign w:val="center"/>
          </w:tcPr>
          <w:p w14:paraId="7149DD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7" w:type="dxa"/>
            <w:noWrap w:val="0"/>
            <w:vAlign w:val="center"/>
          </w:tcPr>
          <w:p w14:paraId="4E4D09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8" w:type="dxa"/>
            <w:noWrap w:val="0"/>
            <w:vAlign w:val="center"/>
          </w:tcPr>
          <w:p w14:paraId="0D13D9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r>
      <w:tr w14:paraId="5EA2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001" w:type="dxa"/>
            <w:noWrap w:val="0"/>
            <w:vAlign w:val="center"/>
          </w:tcPr>
          <w:p w14:paraId="5751F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vertAlign w:val="baseline"/>
              </w:rPr>
            </w:pPr>
          </w:p>
        </w:tc>
        <w:tc>
          <w:tcPr>
            <w:tcW w:w="1813" w:type="dxa"/>
            <w:noWrap w:val="0"/>
            <w:vAlign w:val="center"/>
          </w:tcPr>
          <w:p w14:paraId="1BDAEE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7" w:type="dxa"/>
            <w:noWrap w:val="0"/>
            <w:vAlign w:val="center"/>
          </w:tcPr>
          <w:p w14:paraId="3135F0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c>
          <w:tcPr>
            <w:tcW w:w="2408" w:type="dxa"/>
            <w:noWrap w:val="0"/>
            <w:vAlign w:val="center"/>
          </w:tcPr>
          <w:p w14:paraId="31934C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vertAlign w:val="baseline"/>
              </w:rPr>
            </w:pPr>
          </w:p>
        </w:tc>
      </w:tr>
    </w:tbl>
    <w:p w14:paraId="5DA45085">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3EA6401C">
      <w:pPr>
        <w:keepNext w:val="0"/>
        <w:keepLines w:val="0"/>
        <w:pageBreakBefore w:val="0"/>
        <w:kinsoku/>
        <w:wordWrap/>
        <w:overflowPunct/>
        <w:topLinePunct w:val="0"/>
        <w:bidi w:val="0"/>
        <w:spacing w:line="360" w:lineRule="auto"/>
        <w:rPr>
          <w:rFonts w:hint="eastAsia" w:ascii="仿宋" w:hAnsi="仿宋" w:eastAsia="仿宋" w:cs="仿宋"/>
          <w:sz w:val="21"/>
          <w:szCs w:val="21"/>
        </w:rPr>
      </w:pPr>
      <w:r>
        <w:rPr>
          <w:rStyle w:val="22"/>
          <w:rFonts w:hint="eastAsia" w:ascii="仿宋" w:hAnsi="仿宋" w:eastAsia="仿宋" w:cs="仿宋"/>
          <w:sz w:val="21"/>
          <w:szCs w:val="21"/>
          <w:lang w:eastAsia="zh-CN"/>
        </w:rPr>
        <w:br w:type="page"/>
      </w:r>
    </w:p>
    <w:p w14:paraId="452A28CD">
      <w:pPr>
        <w:keepNext w:val="0"/>
        <w:keepLines w:val="0"/>
        <w:pageBreakBefore w:val="0"/>
        <w:kinsoku/>
        <w:wordWrap/>
        <w:overflowPunct/>
        <w:topLinePunct w:val="0"/>
        <w:bidi w:val="0"/>
        <w:spacing w:line="360" w:lineRule="auto"/>
        <w:rPr>
          <w:rFonts w:hint="eastAsia" w:ascii="仿宋" w:hAnsi="仿宋" w:eastAsia="仿宋" w:cs="仿宋"/>
          <w:sz w:val="21"/>
          <w:szCs w:val="21"/>
        </w:rPr>
        <w:sectPr>
          <w:footerReference r:id="rId9" w:type="default"/>
          <w:pgSz w:w="11906" w:h="16839"/>
          <w:pgMar w:top="1440" w:right="1800" w:bottom="1440" w:left="1800" w:header="0" w:footer="858" w:gutter="0"/>
          <w:pgNumType w:fmt="decimal"/>
          <w:cols w:space="720" w:num="1"/>
        </w:sectPr>
      </w:pPr>
    </w:p>
    <w:p w14:paraId="094B2133">
      <w:pPr>
        <w:keepNext w:val="0"/>
        <w:keepLines w:val="0"/>
        <w:pageBreakBefore w:val="0"/>
        <w:overflowPunct/>
        <w:topLinePunct w:val="0"/>
        <w:bidi w:val="0"/>
        <w:spacing w:line="360" w:lineRule="auto"/>
        <w:ind w:left="2628"/>
        <w:outlineLvl w:val="0"/>
        <w:rPr>
          <w:rFonts w:hint="eastAsia" w:ascii="仿宋" w:hAnsi="仿宋" w:eastAsia="仿宋" w:cs="仿宋"/>
          <w:sz w:val="31"/>
          <w:szCs w:val="31"/>
        </w:rPr>
      </w:pPr>
      <w:bookmarkStart w:id="36" w:name="bookmark6"/>
      <w:bookmarkEnd w:id="36"/>
      <w:bookmarkStart w:id="37" w:name="_Toc20626"/>
      <w:bookmarkStart w:id="38" w:name="_Toc2313"/>
      <w:bookmarkStart w:id="39" w:name="_Toc4219"/>
      <w:r>
        <w:rPr>
          <w:rFonts w:hint="eastAsia" w:ascii="仿宋" w:hAnsi="仿宋" w:eastAsia="仿宋" w:cs="仿宋"/>
          <w:b/>
          <w:bCs/>
          <w:spacing w:val="6"/>
          <w:sz w:val="31"/>
          <w:szCs w:val="31"/>
        </w:rPr>
        <w:t>第六章</w:t>
      </w:r>
      <w:r>
        <w:rPr>
          <w:rFonts w:hint="eastAsia" w:ascii="仿宋" w:hAnsi="仿宋" w:eastAsia="仿宋" w:cs="仿宋"/>
          <w:spacing w:val="6"/>
          <w:sz w:val="31"/>
          <w:szCs w:val="31"/>
        </w:rPr>
        <w:t xml:space="preserve">  </w:t>
      </w:r>
      <w:r>
        <w:rPr>
          <w:rFonts w:hint="eastAsia" w:ascii="仿宋" w:hAnsi="仿宋" w:eastAsia="仿宋" w:cs="仿宋"/>
          <w:b/>
          <w:bCs/>
          <w:spacing w:val="6"/>
          <w:sz w:val="31"/>
          <w:szCs w:val="31"/>
        </w:rPr>
        <w:t>投标文件构成及格式</w:t>
      </w:r>
      <w:bookmarkEnd w:id="37"/>
      <w:bookmarkEnd w:id="38"/>
      <w:bookmarkEnd w:id="39"/>
    </w:p>
    <w:p w14:paraId="3F7E7FEA">
      <w:pPr>
        <w:keepNext w:val="0"/>
        <w:keepLines w:val="0"/>
        <w:pageBreakBefore w:val="0"/>
        <w:overflowPunct/>
        <w:topLinePunct w:val="0"/>
        <w:bidi w:val="0"/>
        <w:spacing w:line="360" w:lineRule="auto"/>
        <w:rPr>
          <w:rFonts w:hint="eastAsia" w:ascii="仿宋" w:hAnsi="仿宋" w:eastAsia="仿宋" w:cs="仿宋"/>
        </w:rPr>
      </w:pPr>
    </w:p>
    <w:tbl>
      <w:tblPr>
        <w:tblStyle w:val="19"/>
        <w:tblW w:w="940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04"/>
      </w:tblGrid>
      <w:tr w14:paraId="3DCE59C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9404" w:type="dxa"/>
            <w:vAlign w:val="top"/>
          </w:tcPr>
          <w:p w14:paraId="4C0DFEF9">
            <w:pPr>
              <w:pStyle w:val="18"/>
              <w:keepNext w:val="0"/>
              <w:keepLines w:val="0"/>
              <w:pageBreakBefore w:val="0"/>
              <w:overflowPunct/>
              <w:topLinePunct w:val="0"/>
              <w:bidi w:val="0"/>
              <w:spacing w:line="360" w:lineRule="auto"/>
              <w:ind w:left="118"/>
              <w:rPr>
                <w:rFonts w:hint="eastAsia" w:ascii="仿宋" w:hAnsi="仿宋" w:eastAsia="仿宋" w:cs="仿宋"/>
                <w:sz w:val="28"/>
                <w:szCs w:val="28"/>
              </w:rPr>
            </w:pPr>
            <w:r>
              <w:rPr>
                <w:rFonts w:hint="eastAsia" w:ascii="仿宋" w:hAnsi="仿宋" w:eastAsia="仿宋" w:cs="仿宋"/>
                <w:spacing w:val="-4"/>
                <w:sz w:val="28"/>
                <w:szCs w:val="28"/>
              </w:rPr>
              <w:t>注释：</w:t>
            </w:r>
          </w:p>
          <w:p w14:paraId="2B965BE9">
            <w:pPr>
              <w:pStyle w:val="18"/>
              <w:keepNext w:val="0"/>
              <w:keepLines w:val="0"/>
              <w:pageBreakBefore w:val="0"/>
              <w:overflowPunct/>
              <w:topLinePunct w:val="0"/>
              <w:bidi w:val="0"/>
              <w:spacing w:line="360" w:lineRule="auto"/>
              <w:ind w:left="144" w:right="8" w:firstLine="553"/>
              <w:rPr>
                <w:rFonts w:hint="eastAsia" w:ascii="仿宋" w:hAnsi="仿宋" w:eastAsia="仿宋" w:cs="仿宋"/>
                <w:sz w:val="28"/>
                <w:szCs w:val="28"/>
              </w:rPr>
            </w:pPr>
            <w:r>
              <w:rPr>
                <w:rFonts w:hint="eastAsia" w:ascii="仿宋" w:hAnsi="仿宋" w:eastAsia="仿宋" w:cs="仿宋"/>
                <w:spacing w:val="-8"/>
                <w:sz w:val="28"/>
                <w:szCs w:val="28"/>
              </w:rPr>
              <w:t>1.本章是为方便投标人制作投标文件设计。</w:t>
            </w:r>
            <w:r>
              <w:rPr>
                <w:rFonts w:hint="eastAsia" w:ascii="仿宋" w:hAnsi="仿宋" w:eastAsia="仿宋" w:cs="仿宋"/>
                <w:spacing w:val="-8"/>
                <w:sz w:val="28"/>
                <w:szCs w:val="28"/>
                <w:lang w:val="en-US" w:eastAsia="zh-CN"/>
              </w:rPr>
              <w:t>规定格式的</w:t>
            </w:r>
            <w:r>
              <w:rPr>
                <w:rFonts w:hint="eastAsia" w:ascii="仿宋" w:hAnsi="仿宋" w:eastAsia="仿宋" w:cs="仿宋"/>
                <w:spacing w:val="-3"/>
                <w:sz w:val="28"/>
                <w:szCs w:val="28"/>
              </w:rPr>
              <w:t>应按要求或给定格式填报。</w:t>
            </w:r>
          </w:p>
          <w:p w14:paraId="44309280">
            <w:pPr>
              <w:pStyle w:val="18"/>
              <w:keepNext w:val="0"/>
              <w:keepLines w:val="0"/>
              <w:pageBreakBefore w:val="0"/>
              <w:overflowPunct/>
              <w:topLinePunct w:val="0"/>
              <w:bidi w:val="0"/>
              <w:spacing w:line="360" w:lineRule="auto"/>
              <w:ind w:left="123" w:right="106" w:firstLine="558"/>
              <w:rPr>
                <w:rFonts w:hint="eastAsia" w:ascii="仿宋" w:hAnsi="仿宋" w:eastAsia="仿宋" w:cs="仿宋"/>
                <w:sz w:val="28"/>
                <w:szCs w:val="28"/>
              </w:rPr>
            </w:pPr>
            <w:r>
              <w:rPr>
                <w:rFonts w:hint="eastAsia" w:ascii="仿宋" w:hAnsi="仿宋" w:eastAsia="仿宋" w:cs="仿宋"/>
                <w:spacing w:val="-2"/>
                <w:sz w:val="28"/>
                <w:szCs w:val="28"/>
              </w:rPr>
              <w:t>2.投标响应方案部分格式仅供参考，投标人应根</w:t>
            </w:r>
            <w:r>
              <w:rPr>
                <w:rFonts w:hint="eastAsia" w:ascii="仿宋" w:hAnsi="仿宋" w:eastAsia="仿宋" w:cs="仿宋"/>
                <w:spacing w:val="-3"/>
                <w:sz w:val="28"/>
                <w:szCs w:val="28"/>
              </w:rPr>
              <w:t>据项目特点，</w:t>
            </w:r>
            <w:r>
              <w:rPr>
                <w:rFonts w:hint="eastAsia" w:ascii="仿宋" w:hAnsi="仿宋" w:eastAsia="仿宋" w:cs="仿宋"/>
                <w:spacing w:val="-2"/>
                <w:sz w:val="28"/>
                <w:szCs w:val="28"/>
              </w:rPr>
              <w:t>结合本次采购要求，对有关表格进行补充或修改。但不得对实</w:t>
            </w:r>
            <w:r>
              <w:rPr>
                <w:rFonts w:hint="eastAsia" w:ascii="仿宋" w:hAnsi="仿宋" w:eastAsia="仿宋" w:cs="仿宋"/>
                <w:spacing w:val="-3"/>
                <w:sz w:val="28"/>
                <w:szCs w:val="28"/>
              </w:rPr>
              <w:t>质性文件的相</w:t>
            </w:r>
            <w:r>
              <w:rPr>
                <w:rFonts w:hint="eastAsia" w:ascii="仿宋" w:hAnsi="仿宋" w:eastAsia="仿宋" w:cs="仿宋"/>
                <w:spacing w:val="-2"/>
                <w:sz w:val="28"/>
                <w:szCs w:val="28"/>
              </w:rPr>
              <w:t>关条款做出变动。</w:t>
            </w:r>
          </w:p>
        </w:tc>
      </w:tr>
    </w:tbl>
    <w:p w14:paraId="36149364">
      <w:pPr>
        <w:pStyle w:val="6"/>
        <w:keepNext w:val="0"/>
        <w:keepLines w:val="0"/>
        <w:pageBreakBefore w:val="0"/>
        <w:overflowPunct/>
        <w:topLinePunct w:val="0"/>
        <w:bidi w:val="0"/>
        <w:spacing w:line="360" w:lineRule="auto"/>
        <w:rPr>
          <w:rFonts w:hint="eastAsia" w:ascii="仿宋" w:hAnsi="仿宋" w:eastAsia="仿宋" w:cs="仿宋"/>
        </w:rPr>
      </w:pPr>
    </w:p>
    <w:p w14:paraId="02D5061C">
      <w:pPr>
        <w:keepNext w:val="0"/>
        <w:keepLines w:val="0"/>
        <w:pageBreakBefore w:val="0"/>
        <w:overflowPunct/>
        <w:topLinePunct w:val="0"/>
        <w:bidi w:val="0"/>
        <w:spacing w:line="360" w:lineRule="auto"/>
        <w:rPr>
          <w:rFonts w:hint="eastAsia" w:ascii="仿宋" w:hAnsi="仿宋" w:eastAsia="仿宋" w:cs="仿宋"/>
        </w:rPr>
        <w:sectPr>
          <w:footerReference r:id="rId10" w:type="default"/>
          <w:pgSz w:w="11906" w:h="16839"/>
          <w:pgMar w:top="1440" w:right="1800" w:bottom="1440" w:left="1800" w:header="0" w:footer="858" w:gutter="0"/>
          <w:pgNumType w:fmt="decimal"/>
          <w:cols w:space="720" w:num="1"/>
        </w:sectPr>
      </w:pPr>
    </w:p>
    <w:p w14:paraId="6C85E5F0">
      <w:pPr>
        <w:keepNext w:val="0"/>
        <w:keepLines w:val="0"/>
        <w:pageBreakBefore w:val="0"/>
        <w:overflowPunct/>
        <w:topLinePunct w:val="0"/>
        <w:bidi w:val="0"/>
        <w:spacing w:line="360" w:lineRule="auto"/>
        <w:ind w:left="3549"/>
        <w:rPr>
          <w:rFonts w:hint="eastAsia" w:ascii="仿宋" w:hAnsi="仿宋" w:eastAsia="仿宋" w:cs="仿宋"/>
          <w:sz w:val="28"/>
          <w:szCs w:val="28"/>
        </w:rPr>
      </w:pPr>
      <w:r>
        <w:rPr>
          <w:rFonts w:hint="eastAsia" w:ascii="仿宋" w:hAnsi="仿宋" w:eastAsia="仿宋" w:cs="仿宋"/>
          <w:b/>
          <w:bCs/>
          <w:spacing w:val="-4"/>
          <w:sz w:val="28"/>
          <w:szCs w:val="28"/>
        </w:rPr>
        <w:t>封面及目录格式</w:t>
      </w:r>
    </w:p>
    <w:p w14:paraId="7B6E4882">
      <w:pPr>
        <w:keepNext w:val="0"/>
        <w:keepLines w:val="0"/>
        <w:pageBreakBefore w:val="0"/>
        <w:overflowPunct/>
        <w:topLinePunct w:val="0"/>
        <w:bidi w:val="0"/>
        <w:spacing w:line="360" w:lineRule="auto"/>
        <w:ind w:left="3"/>
        <w:rPr>
          <w:rFonts w:hint="eastAsia" w:ascii="仿宋" w:hAnsi="仿宋" w:eastAsia="仿宋" w:cs="仿宋"/>
          <w:sz w:val="28"/>
          <w:szCs w:val="28"/>
        </w:rPr>
      </w:pPr>
      <w:r>
        <w:rPr>
          <w:rFonts w:hint="eastAsia" w:ascii="仿宋" w:hAnsi="仿宋" w:eastAsia="仿宋" w:cs="仿宋"/>
          <w:spacing w:val="-3"/>
          <w:sz w:val="28"/>
          <w:szCs w:val="28"/>
          <w:lang w:val="en-US" w:eastAsia="zh-CN"/>
        </w:rPr>
        <w:t>项目</w:t>
      </w:r>
      <w:r>
        <w:rPr>
          <w:rFonts w:hint="eastAsia" w:ascii="仿宋" w:hAnsi="仿宋" w:eastAsia="仿宋" w:cs="仿宋"/>
          <w:spacing w:val="-3"/>
          <w:sz w:val="28"/>
          <w:szCs w:val="28"/>
        </w:rPr>
        <w:t>编号：</w:t>
      </w:r>
    </w:p>
    <w:p w14:paraId="20E771F8">
      <w:pPr>
        <w:pStyle w:val="6"/>
        <w:keepNext w:val="0"/>
        <w:keepLines w:val="0"/>
        <w:pageBreakBefore w:val="0"/>
        <w:overflowPunct/>
        <w:topLinePunct w:val="0"/>
        <w:bidi w:val="0"/>
        <w:spacing w:line="360" w:lineRule="auto"/>
        <w:rPr>
          <w:rFonts w:hint="eastAsia" w:ascii="仿宋" w:hAnsi="仿宋" w:eastAsia="仿宋" w:cs="仿宋"/>
        </w:rPr>
      </w:pPr>
    </w:p>
    <w:p w14:paraId="72DFB94B">
      <w:pPr>
        <w:pStyle w:val="6"/>
        <w:keepNext w:val="0"/>
        <w:keepLines w:val="0"/>
        <w:pageBreakBefore w:val="0"/>
        <w:overflowPunct/>
        <w:topLinePunct w:val="0"/>
        <w:bidi w:val="0"/>
        <w:spacing w:line="360" w:lineRule="auto"/>
        <w:rPr>
          <w:rFonts w:hint="eastAsia" w:ascii="仿宋" w:hAnsi="仿宋" w:eastAsia="仿宋" w:cs="仿宋"/>
        </w:rPr>
      </w:pPr>
    </w:p>
    <w:p w14:paraId="5AF6DCB7">
      <w:pPr>
        <w:pStyle w:val="6"/>
        <w:keepNext w:val="0"/>
        <w:keepLines w:val="0"/>
        <w:pageBreakBefore w:val="0"/>
        <w:overflowPunct/>
        <w:topLinePunct w:val="0"/>
        <w:bidi w:val="0"/>
        <w:spacing w:line="360" w:lineRule="auto"/>
        <w:rPr>
          <w:rFonts w:hint="eastAsia" w:ascii="仿宋" w:hAnsi="仿宋" w:eastAsia="仿宋" w:cs="仿宋"/>
        </w:rPr>
      </w:pPr>
    </w:p>
    <w:p w14:paraId="27A4A1F7">
      <w:pPr>
        <w:pStyle w:val="6"/>
        <w:keepNext w:val="0"/>
        <w:keepLines w:val="0"/>
        <w:pageBreakBefore w:val="0"/>
        <w:overflowPunct/>
        <w:topLinePunct w:val="0"/>
        <w:bidi w:val="0"/>
        <w:spacing w:line="360" w:lineRule="auto"/>
        <w:rPr>
          <w:rFonts w:hint="eastAsia" w:ascii="仿宋" w:hAnsi="仿宋" w:eastAsia="仿宋" w:cs="仿宋"/>
        </w:rPr>
      </w:pPr>
    </w:p>
    <w:p w14:paraId="4C5BB224">
      <w:pPr>
        <w:pStyle w:val="6"/>
        <w:keepNext w:val="0"/>
        <w:keepLines w:val="0"/>
        <w:pageBreakBefore w:val="0"/>
        <w:overflowPunct/>
        <w:topLinePunct w:val="0"/>
        <w:bidi w:val="0"/>
        <w:spacing w:line="360" w:lineRule="auto"/>
        <w:rPr>
          <w:rFonts w:hint="eastAsia" w:ascii="仿宋" w:hAnsi="仿宋" w:eastAsia="仿宋" w:cs="仿宋"/>
        </w:rPr>
      </w:pPr>
    </w:p>
    <w:p w14:paraId="6D29EC37">
      <w:pPr>
        <w:pStyle w:val="6"/>
        <w:keepNext w:val="0"/>
        <w:keepLines w:val="0"/>
        <w:pageBreakBefore w:val="0"/>
        <w:overflowPunct/>
        <w:topLinePunct w:val="0"/>
        <w:bidi w:val="0"/>
        <w:spacing w:line="360" w:lineRule="auto"/>
        <w:rPr>
          <w:rFonts w:hint="eastAsia" w:ascii="仿宋" w:hAnsi="仿宋" w:eastAsia="仿宋" w:cs="仿宋"/>
        </w:rPr>
      </w:pPr>
    </w:p>
    <w:p w14:paraId="11E39087">
      <w:pPr>
        <w:pStyle w:val="6"/>
        <w:keepNext w:val="0"/>
        <w:keepLines w:val="0"/>
        <w:pageBreakBefore w:val="0"/>
        <w:overflowPunct/>
        <w:topLinePunct w:val="0"/>
        <w:bidi w:val="0"/>
        <w:spacing w:line="360" w:lineRule="auto"/>
        <w:rPr>
          <w:rFonts w:hint="eastAsia" w:ascii="仿宋" w:hAnsi="仿宋" w:eastAsia="仿宋" w:cs="仿宋"/>
        </w:rPr>
      </w:pPr>
    </w:p>
    <w:p w14:paraId="43D18372">
      <w:pPr>
        <w:keepNext w:val="0"/>
        <w:keepLines w:val="0"/>
        <w:pageBreakBefore w:val="0"/>
        <w:overflowPunct/>
        <w:topLinePunct w:val="0"/>
        <w:bidi w:val="0"/>
        <w:spacing w:line="360" w:lineRule="auto"/>
        <w:ind w:left="2645"/>
        <w:rPr>
          <w:rFonts w:hint="eastAsia" w:ascii="仿宋" w:hAnsi="仿宋" w:eastAsia="仿宋" w:cs="仿宋"/>
          <w:sz w:val="95"/>
          <w:szCs w:val="95"/>
        </w:rPr>
      </w:pPr>
      <w:r>
        <w:rPr>
          <w:rFonts w:hint="eastAsia" w:ascii="仿宋" w:hAnsi="仿宋" w:eastAsia="仿宋" w:cs="仿宋"/>
          <w:b/>
          <w:bCs/>
          <w:spacing w:val="-10"/>
          <w:sz w:val="95"/>
          <w:szCs w:val="95"/>
        </w:rPr>
        <w:t>投标文件</w:t>
      </w:r>
    </w:p>
    <w:p w14:paraId="54FC859E">
      <w:pPr>
        <w:pStyle w:val="6"/>
        <w:keepNext w:val="0"/>
        <w:keepLines w:val="0"/>
        <w:pageBreakBefore w:val="0"/>
        <w:overflowPunct/>
        <w:topLinePunct w:val="0"/>
        <w:bidi w:val="0"/>
        <w:spacing w:line="360" w:lineRule="auto"/>
        <w:rPr>
          <w:rFonts w:hint="eastAsia" w:ascii="仿宋" w:hAnsi="仿宋" w:eastAsia="仿宋" w:cs="仿宋"/>
        </w:rPr>
      </w:pPr>
    </w:p>
    <w:p w14:paraId="7726E2FC">
      <w:pPr>
        <w:pStyle w:val="6"/>
        <w:keepNext w:val="0"/>
        <w:keepLines w:val="0"/>
        <w:pageBreakBefore w:val="0"/>
        <w:overflowPunct/>
        <w:topLinePunct w:val="0"/>
        <w:bidi w:val="0"/>
        <w:spacing w:line="360" w:lineRule="auto"/>
        <w:rPr>
          <w:rFonts w:hint="eastAsia" w:ascii="仿宋" w:hAnsi="仿宋" w:eastAsia="仿宋" w:cs="仿宋"/>
        </w:rPr>
      </w:pPr>
    </w:p>
    <w:p w14:paraId="450D120E">
      <w:pPr>
        <w:pStyle w:val="6"/>
        <w:keepNext w:val="0"/>
        <w:keepLines w:val="0"/>
        <w:pageBreakBefore w:val="0"/>
        <w:overflowPunct/>
        <w:topLinePunct w:val="0"/>
        <w:bidi w:val="0"/>
        <w:spacing w:line="360" w:lineRule="auto"/>
        <w:rPr>
          <w:rFonts w:hint="eastAsia" w:ascii="仿宋" w:hAnsi="仿宋" w:eastAsia="仿宋" w:cs="仿宋"/>
        </w:rPr>
      </w:pPr>
    </w:p>
    <w:p w14:paraId="00A92B6C">
      <w:pPr>
        <w:pStyle w:val="6"/>
        <w:keepNext w:val="0"/>
        <w:keepLines w:val="0"/>
        <w:pageBreakBefore w:val="0"/>
        <w:overflowPunct/>
        <w:topLinePunct w:val="0"/>
        <w:bidi w:val="0"/>
        <w:spacing w:line="360" w:lineRule="auto"/>
        <w:rPr>
          <w:rFonts w:hint="eastAsia" w:ascii="仿宋" w:hAnsi="仿宋" w:eastAsia="仿宋" w:cs="仿宋"/>
        </w:rPr>
      </w:pPr>
    </w:p>
    <w:p w14:paraId="7C225372">
      <w:pPr>
        <w:pStyle w:val="6"/>
        <w:keepNext w:val="0"/>
        <w:keepLines w:val="0"/>
        <w:pageBreakBefore w:val="0"/>
        <w:overflowPunct/>
        <w:topLinePunct w:val="0"/>
        <w:bidi w:val="0"/>
        <w:spacing w:line="360" w:lineRule="auto"/>
        <w:rPr>
          <w:rFonts w:hint="eastAsia" w:ascii="仿宋" w:hAnsi="仿宋" w:eastAsia="仿宋" w:cs="仿宋"/>
        </w:rPr>
      </w:pPr>
    </w:p>
    <w:p w14:paraId="466FB2A1">
      <w:pPr>
        <w:keepNext w:val="0"/>
        <w:keepLines w:val="0"/>
        <w:pageBreakBefore w:val="0"/>
        <w:overflowPunct/>
        <w:topLinePunct w:val="0"/>
        <w:bidi w:val="0"/>
        <w:spacing w:line="360" w:lineRule="auto"/>
        <w:ind w:left="1403"/>
        <w:rPr>
          <w:rFonts w:hint="default" w:ascii="仿宋" w:hAnsi="仿宋" w:eastAsia="仿宋" w:cs="仿宋"/>
          <w:spacing w:val="3"/>
          <w:sz w:val="28"/>
          <w:szCs w:val="28"/>
          <w:u w:val="single"/>
          <w:lang w:val="en-US" w:eastAsia="zh-CN"/>
        </w:rPr>
      </w:pPr>
      <w:r>
        <w:rPr>
          <w:rFonts w:hint="eastAsia" w:ascii="仿宋" w:hAnsi="仿宋" w:eastAsia="仿宋" w:cs="仿宋"/>
          <w:spacing w:val="3"/>
          <w:sz w:val="28"/>
          <w:szCs w:val="28"/>
          <w:lang w:val="en-US" w:eastAsia="zh-CN"/>
        </w:rPr>
        <w:t>项目名称：</w:t>
      </w:r>
      <w:r>
        <w:rPr>
          <w:rFonts w:hint="eastAsia" w:ascii="仿宋" w:hAnsi="仿宋" w:eastAsia="仿宋" w:cs="仿宋"/>
          <w:spacing w:val="3"/>
          <w:sz w:val="28"/>
          <w:szCs w:val="28"/>
          <w:u w:val="single"/>
          <w:lang w:val="en-US" w:eastAsia="zh-CN"/>
        </w:rPr>
        <w:t xml:space="preserve">                        </w:t>
      </w:r>
    </w:p>
    <w:p w14:paraId="15CBF33D">
      <w:pPr>
        <w:keepNext w:val="0"/>
        <w:keepLines w:val="0"/>
        <w:pageBreakBefore w:val="0"/>
        <w:overflowPunct/>
        <w:topLinePunct w:val="0"/>
        <w:bidi w:val="0"/>
        <w:spacing w:line="360" w:lineRule="auto"/>
        <w:ind w:left="1403"/>
        <w:rPr>
          <w:rFonts w:hint="default" w:ascii="仿宋" w:hAnsi="仿宋" w:eastAsia="仿宋" w:cs="仿宋"/>
          <w:spacing w:val="3"/>
          <w:sz w:val="28"/>
          <w:szCs w:val="28"/>
          <w:u w:val="single"/>
          <w:lang w:val="en-US" w:eastAsia="zh-CN"/>
        </w:rPr>
      </w:pPr>
      <w:r>
        <w:rPr>
          <w:rFonts w:hint="eastAsia" w:ascii="仿宋" w:hAnsi="仿宋" w:eastAsia="仿宋" w:cs="仿宋"/>
          <w:spacing w:val="3"/>
          <w:sz w:val="28"/>
          <w:szCs w:val="28"/>
          <w:lang w:val="en-US" w:eastAsia="zh-CN"/>
        </w:rPr>
        <w:t>标包名称：</w:t>
      </w:r>
      <w:r>
        <w:rPr>
          <w:rFonts w:hint="eastAsia" w:ascii="仿宋" w:hAnsi="仿宋" w:eastAsia="仿宋" w:cs="仿宋"/>
          <w:spacing w:val="3"/>
          <w:sz w:val="28"/>
          <w:szCs w:val="28"/>
          <w:u w:val="single"/>
          <w:lang w:val="en-US" w:eastAsia="zh-CN"/>
        </w:rPr>
        <w:t xml:space="preserve">                         </w:t>
      </w:r>
    </w:p>
    <w:p w14:paraId="30531813">
      <w:pPr>
        <w:keepNext w:val="0"/>
        <w:keepLines w:val="0"/>
        <w:pageBreakBefore w:val="0"/>
        <w:overflowPunct/>
        <w:topLinePunct w:val="0"/>
        <w:bidi w:val="0"/>
        <w:spacing w:line="360" w:lineRule="auto"/>
        <w:ind w:left="1403"/>
        <w:rPr>
          <w:rFonts w:hint="eastAsia" w:ascii="仿宋" w:hAnsi="仿宋" w:eastAsia="仿宋" w:cs="仿宋"/>
          <w:sz w:val="28"/>
          <w:szCs w:val="28"/>
        </w:rPr>
      </w:pPr>
      <w:r>
        <w:rPr>
          <w:rFonts w:hint="eastAsia" w:ascii="仿宋" w:hAnsi="仿宋" w:eastAsia="仿宋" w:cs="仿宋"/>
          <w:spacing w:val="3"/>
          <w:sz w:val="28"/>
          <w:szCs w:val="28"/>
        </w:rPr>
        <w:t>投标人全称</w:t>
      </w:r>
      <w:r>
        <w:rPr>
          <w:rFonts w:hint="eastAsia" w:ascii="仿宋" w:hAnsi="仿宋" w:eastAsia="仿宋" w:cs="仿宋"/>
          <w:spacing w:val="-20"/>
          <w:sz w:val="28"/>
          <w:szCs w:val="28"/>
        </w:rPr>
        <w:t>：</w:t>
      </w:r>
      <w:r>
        <w:rPr>
          <w:rFonts w:hint="eastAsia" w:ascii="仿宋" w:hAnsi="仿宋" w:eastAsia="仿宋" w:cs="仿宋"/>
          <w:spacing w:val="6"/>
          <w:sz w:val="28"/>
          <w:szCs w:val="28"/>
          <w:u w:val="single" w:color="auto"/>
        </w:rPr>
        <w:t xml:space="preserve">                       </w:t>
      </w:r>
      <w:r>
        <w:rPr>
          <w:rFonts w:hint="eastAsia" w:ascii="仿宋" w:hAnsi="仿宋" w:eastAsia="仿宋" w:cs="仿宋"/>
          <w:spacing w:val="-20"/>
          <w:sz w:val="28"/>
          <w:szCs w:val="28"/>
        </w:rPr>
        <w:t>（</w:t>
      </w:r>
      <w:r>
        <w:rPr>
          <w:rFonts w:hint="eastAsia" w:ascii="仿宋" w:hAnsi="仿宋" w:eastAsia="仿宋" w:cs="仿宋"/>
          <w:spacing w:val="3"/>
          <w:sz w:val="28"/>
          <w:szCs w:val="28"/>
        </w:rPr>
        <w:t>盖章）</w:t>
      </w:r>
    </w:p>
    <w:p w14:paraId="57093C7C">
      <w:pPr>
        <w:keepNext w:val="0"/>
        <w:keepLines w:val="0"/>
        <w:pageBreakBefore w:val="0"/>
        <w:overflowPunct/>
        <w:topLinePunct w:val="0"/>
        <w:bidi w:val="0"/>
        <w:spacing w:line="360" w:lineRule="auto"/>
        <w:ind w:left="1401"/>
        <w:rPr>
          <w:rFonts w:hint="eastAsia" w:ascii="仿宋" w:hAnsi="仿宋" w:eastAsia="仿宋" w:cs="仿宋"/>
          <w:sz w:val="28"/>
          <w:szCs w:val="28"/>
        </w:rPr>
      </w:pPr>
      <w:r>
        <w:rPr>
          <w:rFonts w:hint="eastAsia" w:ascii="仿宋" w:hAnsi="仿宋" w:eastAsia="仿宋" w:cs="仿宋"/>
          <w:spacing w:val="1"/>
          <w:sz w:val="28"/>
          <w:szCs w:val="28"/>
        </w:rPr>
        <w:t>法定代表人或其委托代理人</w:t>
      </w:r>
      <w:r>
        <w:rPr>
          <w:rFonts w:hint="eastAsia" w:ascii="仿宋" w:hAnsi="仿宋" w:eastAsia="仿宋" w:cs="仿宋"/>
          <w:spacing w:val="-15"/>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15"/>
          <w:sz w:val="28"/>
          <w:szCs w:val="28"/>
        </w:rPr>
        <w:t>（</w:t>
      </w:r>
      <w:r>
        <w:rPr>
          <w:rFonts w:hint="eastAsia" w:ascii="仿宋" w:hAnsi="仿宋" w:eastAsia="仿宋" w:cs="仿宋"/>
          <w:spacing w:val="1"/>
          <w:sz w:val="28"/>
          <w:szCs w:val="28"/>
        </w:rPr>
        <w:t>签字</w:t>
      </w:r>
      <w:r>
        <w:rPr>
          <w:rFonts w:hint="eastAsia" w:ascii="仿宋" w:hAnsi="仿宋" w:eastAsia="仿宋" w:cs="仿宋"/>
          <w:spacing w:val="1"/>
          <w:sz w:val="28"/>
          <w:szCs w:val="28"/>
          <w:lang w:val="en-US" w:eastAsia="zh-CN"/>
        </w:rPr>
        <w:t>或盖章</w:t>
      </w:r>
      <w:r>
        <w:rPr>
          <w:rFonts w:hint="eastAsia" w:ascii="仿宋" w:hAnsi="仿宋" w:eastAsia="仿宋" w:cs="仿宋"/>
          <w:spacing w:val="1"/>
          <w:sz w:val="28"/>
          <w:szCs w:val="28"/>
        </w:rPr>
        <w:t>）</w:t>
      </w:r>
    </w:p>
    <w:p w14:paraId="47AFCF64">
      <w:pPr>
        <w:pStyle w:val="6"/>
        <w:keepNext w:val="0"/>
        <w:keepLines w:val="0"/>
        <w:pageBreakBefore w:val="0"/>
        <w:overflowPunct/>
        <w:topLinePunct w:val="0"/>
        <w:bidi w:val="0"/>
        <w:spacing w:line="360" w:lineRule="auto"/>
        <w:rPr>
          <w:rFonts w:hint="eastAsia" w:ascii="仿宋" w:hAnsi="仿宋" w:eastAsia="仿宋" w:cs="仿宋"/>
        </w:rPr>
      </w:pPr>
    </w:p>
    <w:p w14:paraId="4FBAF2A0">
      <w:pPr>
        <w:keepNext w:val="0"/>
        <w:keepLines w:val="0"/>
        <w:pageBreakBefore w:val="0"/>
        <w:overflowPunct/>
        <w:topLinePunct w:val="0"/>
        <w:bidi w:val="0"/>
        <w:spacing w:line="360" w:lineRule="auto"/>
        <w:ind w:left="1448"/>
        <w:rPr>
          <w:rFonts w:hint="eastAsia" w:ascii="仿宋" w:hAnsi="仿宋" w:eastAsia="仿宋" w:cs="仿宋"/>
          <w:sz w:val="28"/>
          <w:szCs w:val="28"/>
        </w:rPr>
      </w:pPr>
      <w:r>
        <w:rPr>
          <w:rFonts w:hint="eastAsia" w:ascii="仿宋" w:hAnsi="仿宋" w:eastAsia="仿宋" w:cs="仿宋"/>
          <w:spacing w:val="-23"/>
          <w:sz w:val="28"/>
          <w:szCs w:val="28"/>
        </w:rPr>
        <w:t>日</w:t>
      </w:r>
      <w:r>
        <w:rPr>
          <w:rFonts w:hint="eastAsia" w:ascii="仿宋" w:hAnsi="仿宋" w:eastAsia="仿宋" w:cs="仿宋"/>
          <w:spacing w:val="4"/>
          <w:sz w:val="28"/>
          <w:szCs w:val="28"/>
        </w:rPr>
        <w:t xml:space="preserve">    </w:t>
      </w:r>
      <w:r>
        <w:rPr>
          <w:rFonts w:hint="eastAsia" w:ascii="仿宋" w:hAnsi="仿宋" w:eastAsia="仿宋" w:cs="仿宋"/>
          <w:spacing w:val="-23"/>
          <w:sz w:val="28"/>
          <w:szCs w:val="28"/>
        </w:rPr>
        <w:t>期</w:t>
      </w:r>
      <w:r>
        <w:rPr>
          <w:rFonts w:hint="eastAsia" w:ascii="仿宋" w:hAnsi="仿宋" w:eastAsia="仿宋" w:cs="仿宋"/>
          <w:spacing w:val="-105"/>
          <w:sz w:val="28"/>
          <w:szCs w:val="28"/>
        </w:rPr>
        <w:t xml:space="preserve"> </w:t>
      </w:r>
      <w:r>
        <w:rPr>
          <w:rFonts w:hint="eastAsia" w:ascii="仿宋" w:hAnsi="仿宋" w:eastAsia="仿宋" w:cs="仿宋"/>
          <w:spacing w:val="-23"/>
          <w:sz w:val="28"/>
          <w:szCs w:val="28"/>
        </w:rPr>
        <w:t>：</w:t>
      </w:r>
      <w:r>
        <w:rPr>
          <w:rFonts w:hint="eastAsia" w:ascii="仿宋" w:hAnsi="仿宋" w:eastAsia="仿宋" w:cs="仿宋"/>
          <w:spacing w:val="2"/>
          <w:sz w:val="28"/>
          <w:szCs w:val="28"/>
        </w:rPr>
        <w:t xml:space="preserve">     </w:t>
      </w:r>
      <w:r>
        <w:rPr>
          <w:rFonts w:hint="eastAsia" w:ascii="仿宋" w:hAnsi="仿宋" w:eastAsia="仿宋" w:cs="仿宋"/>
          <w:spacing w:val="-23"/>
          <w:sz w:val="28"/>
          <w:szCs w:val="28"/>
        </w:rPr>
        <w:t>年</w:t>
      </w:r>
      <w:r>
        <w:rPr>
          <w:rFonts w:hint="eastAsia" w:ascii="仿宋" w:hAnsi="仿宋" w:eastAsia="仿宋" w:cs="仿宋"/>
          <w:spacing w:val="3"/>
          <w:sz w:val="28"/>
          <w:szCs w:val="28"/>
        </w:rPr>
        <w:t xml:space="preserve">     </w:t>
      </w:r>
      <w:r>
        <w:rPr>
          <w:rFonts w:hint="eastAsia" w:ascii="仿宋" w:hAnsi="仿宋" w:eastAsia="仿宋" w:cs="仿宋"/>
          <w:spacing w:val="-23"/>
          <w:sz w:val="28"/>
          <w:szCs w:val="28"/>
        </w:rPr>
        <w:t>月</w:t>
      </w:r>
      <w:r>
        <w:rPr>
          <w:rFonts w:hint="eastAsia" w:ascii="仿宋" w:hAnsi="仿宋" w:eastAsia="仿宋" w:cs="仿宋"/>
          <w:spacing w:val="11"/>
          <w:sz w:val="28"/>
          <w:szCs w:val="28"/>
        </w:rPr>
        <w:t xml:space="preserve">     </w:t>
      </w:r>
      <w:r>
        <w:rPr>
          <w:rFonts w:hint="eastAsia" w:ascii="仿宋" w:hAnsi="仿宋" w:eastAsia="仿宋" w:cs="仿宋"/>
          <w:spacing w:val="-23"/>
          <w:sz w:val="28"/>
          <w:szCs w:val="28"/>
        </w:rPr>
        <w:t>日</w:t>
      </w:r>
    </w:p>
    <w:p w14:paraId="045EA355">
      <w:pPr>
        <w:keepNext w:val="0"/>
        <w:keepLines w:val="0"/>
        <w:pageBreakBefore w:val="0"/>
        <w:overflowPunct/>
        <w:topLinePunct w:val="0"/>
        <w:bidi w:val="0"/>
        <w:spacing w:line="360" w:lineRule="auto"/>
        <w:rPr>
          <w:rFonts w:hint="eastAsia" w:ascii="仿宋" w:hAnsi="仿宋" w:eastAsia="仿宋" w:cs="仿宋"/>
          <w:sz w:val="28"/>
          <w:szCs w:val="28"/>
        </w:rPr>
        <w:sectPr>
          <w:footerReference r:id="rId11" w:type="default"/>
          <w:pgSz w:w="11906" w:h="16839"/>
          <w:pgMar w:top="1440" w:right="1800" w:bottom="1440" w:left="1800" w:header="0" w:footer="858" w:gutter="0"/>
          <w:pgNumType w:fmt="decimal"/>
          <w:cols w:space="720" w:num="1"/>
        </w:sectPr>
      </w:pPr>
    </w:p>
    <w:p w14:paraId="0F160638">
      <w:pPr>
        <w:keepNext w:val="0"/>
        <w:keepLines w:val="0"/>
        <w:pageBreakBefore w:val="0"/>
        <w:overflowPunct/>
        <w:topLinePunct w:val="0"/>
        <w:bidi w:val="0"/>
        <w:spacing w:line="360" w:lineRule="auto"/>
        <w:jc w:val="center"/>
        <w:rPr>
          <w:rFonts w:hint="eastAsia" w:ascii="仿宋" w:hAnsi="仿宋" w:eastAsia="仿宋" w:cs="仿宋"/>
          <w:b/>
          <w:bCs/>
          <w:snapToGrid w:val="0"/>
          <w:color w:val="000000"/>
          <w:kern w:val="0"/>
          <w:sz w:val="32"/>
          <w:szCs w:val="28"/>
          <w:lang w:val="en-US" w:eastAsia="zh-CN" w:bidi="ar-SA"/>
        </w:rPr>
      </w:pPr>
      <w:r>
        <w:rPr>
          <w:rFonts w:hint="eastAsia" w:ascii="仿宋" w:hAnsi="仿宋" w:eastAsia="仿宋" w:cs="仿宋"/>
          <w:b/>
          <w:bCs/>
          <w:snapToGrid w:val="0"/>
          <w:color w:val="000000"/>
          <w:kern w:val="0"/>
          <w:sz w:val="32"/>
          <w:szCs w:val="28"/>
          <w:lang w:val="en-US" w:eastAsia="zh-CN" w:bidi="ar-SA"/>
        </w:rPr>
        <w:t>目录</w:t>
      </w:r>
    </w:p>
    <w:p w14:paraId="1F26E875">
      <w:pPr>
        <w:keepNext w:val="0"/>
        <w:keepLines w:val="0"/>
        <w:pageBreakBefore w:val="0"/>
        <w:overflowPunct/>
        <w:topLinePunct w:val="0"/>
        <w:bidi w:val="0"/>
        <w:spacing w:line="360" w:lineRule="auto"/>
        <w:rPr>
          <w:rFonts w:hint="default" w:ascii="仿宋" w:hAnsi="仿宋" w:eastAsia="仿宋" w:cs="仿宋"/>
          <w:snapToGrid w:val="0"/>
          <w:color w:val="000000"/>
          <w:kern w:val="0"/>
          <w:sz w:val="21"/>
          <w:szCs w:val="20"/>
          <w:lang w:val="en-US" w:eastAsia="zh-CN" w:bidi="ar-SA"/>
        </w:rPr>
        <w:sectPr>
          <w:footerReference r:id="rId12" w:type="default"/>
          <w:pgSz w:w="11906" w:h="16839"/>
          <w:pgMar w:top="1440" w:right="1800" w:bottom="1440" w:left="1800" w:header="0" w:footer="858" w:gutter="0"/>
          <w:pgNumType w:fmt="decimal"/>
          <w:cols w:space="720" w:num="1"/>
        </w:sectPr>
      </w:pPr>
      <w:r>
        <w:rPr>
          <w:rFonts w:hint="eastAsia" w:ascii="仿宋" w:hAnsi="仿宋" w:eastAsia="仿宋" w:cs="仿宋"/>
          <w:snapToGrid w:val="0"/>
          <w:color w:val="000000"/>
          <w:kern w:val="0"/>
          <w:sz w:val="21"/>
          <w:szCs w:val="20"/>
          <w:lang w:val="en-US" w:eastAsia="zh-CN" w:bidi="ar-SA"/>
        </w:rPr>
        <w:t>供应商需编制目录</w:t>
      </w:r>
    </w:p>
    <w:p w14:paraId="50745F70">
      <w:pPr>
        <w:keepNext w:val="0"/>
        <w:keepLines w:val="0"/>
        <w:pageBreakBefore w:val="0"/>
        <w:overflowPunct/>
        <w:topLinePunct w:val="0"/>
        <w:bidi w:val="0"/>
        <w:spacing w:line="360" w:lineRule="auto"/>
        <w:ind w:left="2773"/>
        <w:rPr>
          <w:rFonts w:hint="eastAsia" w:ascii="仿宋" w:hAnsi="仿宋" w:eastAsia="仿宋" w:cs="仿宋"/>
          <w:b/>
          <w:bCs/>
          <w:spacing w:val="3"/>
          <w:sz w:val="31"/>
          <w:szCs w:val="31"/>
        </w:rPr>
      </w:pPr>
      <w:r>
        <w:rPr>
          <w:rFonts w:hint="eastAsia" w:ascii="仿宋" w:hAnsi="仿宋" w:eastAsia="仿宋" w:cs="仿宋"/>
          <w:b/>
          <w:bCs/>
          <w:spacing w:val="3"/>
          <w:sz w:val="31"/>
          <w:szCs w:val="31"/>
        </w:rPr>
        <w:t>第</w:t>
      </w:r>
      <w:r>
        <w:rPr>
          <w:rFonts w:hint="eastAsia" w:ascii="仿宋" w:hAnsi="仿宋" w:eastAsia="仿宋" w:cs="仿宋"/>
          <w:b/>
          <w:bCs/>
          <w:spacing w:val="3"/>
          <w:sz w:val="31"/>
          <w:szCs w:val="31"/>
          <w:lang w:val="en-US" w:eastAsia="zh-CN"/>
        </w:rPr>
        <w:t>一</w:t>
      </w:r>
      <w:r>
        <w:rPr>
          <w:rFonts w:hint="eastAsia" w:ascii="仿宋" w:hAnsi="仿宋" w:eastAsia="仿宋" w:cs="仿宋"/>
          <w:b/>
          <w:bCs/>
          <w:spacing w:val="3"/>
          <w:sz w:val="31"/>
          <w:szCs w:val="31"/>
        </w:rPr>
        <w:t>部分</w:t>
      </w:r>
      <w:r>
        <w:rPr>
          <w:rFonts w:hint="eastAsia" w:ascii="仿宋" w:hAnsi="仿宋" w:eastAsia="仿宋" w:cs="仿宋"/>
          <w:spacing w:val="22"/>
          <w:sz w:val="31"/>
          <w:szCs w:val="31"/>
        </w:rPr>
        <w:t xml:space="preserve"> </w:t>
      </w:r>
      <w:r>
        <w:rPr>
          <w:rFonts w:hint="eastAsia" w:ascii="仿宋" w:hAnsi="仿宋" w:eastAsia="仿宋" w:cs="仿宋"/>
          <w:b/>
          <w:bCs/>
          <w:spacing w:val="3"/>
          <w:sz w:val="31"/>
          <w:szCs w:val="31"/>
        </w:rPr>
        <w:t>资格证明文件</w:t>
      </w:r>
    </w:p>
    <w:p w14:paraId="37B0D641">
      <w:pPr>
        <w:keepNext w:val="0"/>
        <w:keepLines w:val="0"/>
        <w:pageBreakBefore w:val="0"/>
        <w:overflowPunct/>
        <w:topLinePunct w:val="0"/>
        <w:bidi w:val="0"/>
        <w:spacing w:line="360" w:lineRule="auto"/>
        <w:ind w:firstLine="483"/>
        <w:jc w:val="both"/>
        <w:rPr>
          <w:rFonts w:hint="eastAsia" w:ascii="仿宋" w:hAnsi="仿宋" w:eastAsia="仿宋" w:cs="仿宋"/>
          <w:sz w:val="24"/>
          <w:szCs w:val="24"/>
        </w:rPr>
      </w:pPr>
      <w:r>
        <w:rPr>
          <w:rFonts w:hint="eastAsia" w:ascii="仿宋" w:hAnsi="仿宋" w:eastAsia="仿宋" w:cs="仿宋"/>
          <w:sz w:val="24"/>
          <w:szCs w:val="24"/>
        </w:rPr>
        <w:t>投标人按“</w:t>
      </w:r>
      <w:r>
        <w:rPr>
          <w:rFonts w:hint="eastAsia" w:ascii="仿宋" w:hAnsi="仿宋" w:eastAsia="仿宋" w:cs="仿宋"/>
          <w:sz w:val="24"/>
          <w:szCs w:val="24"/>
          <w:lang w:val="en-US" w:eastAsia="zh-CN"/>
        </w:rPr>
        <w:t>招标文件资格要求</w:t>
      </w:r>
      <w:r>
        <w:rPr>
          <w:rFonts w:hint="eastAsia" w:ascii="仿宋" w:hAnsi="仿宋" w:eastAsia="仿宋" w:cs="仿宋"/>
          <w:sz w:val="24"/>
          <w:szCs w:val="24"/>
        </w:rPr>
        <w:t>”逐一提供全部资料</w:t>
      </w:r>
      <w:r>
        <w:rPr>
          <w:rFonts w:hint="eastAsia" w:ascii="仿宋" w:hAnsi="仿宋" w:eastAsia="仿宋" w:cs="仿宋"/>
          <w:spacing w:val="-1"/>
          <w:sz w:val="24"/>
          <w:szCs w:val="24"/>
        </w:rPr>
        <w:t>，缺少其中</w:t>
      </w:r>
      <w:r>
        <w:rPr>
          <w:rFonts w:hint="eastAsia" w:ascii="仿宋" w:hAnsi="仿宋" w:eastAsia="仿宋" w:cs="仿宋"/>
          <w:spacing w:val="-2"/>
          <w:sz w:val="24"/>
          <w:szCs w:val="24"/>
        </w:rPr>
        <w:t>任何一项，其投标文件将被视为</w:t>
      </w:r>
      <w:r>
        <w:rPr>
          <w:rFonts w:hint="eastAsia" w:ascii="仿宋" w:hAnsi="仿宋" w:eastAsia="仿宋" w:cs="仿宋"/>
          <w:b/>
          <w:bCs/>
          <w:spacing w:val="-2"/>
          <w:sz w:val="24"/>
          <w:szCs w:val="24"/>
        </w:rPr>
        <w:t>无效文件</w:t>
      </w:r>
      <w:r>
        <w:rPr>
          <w:rFonts w:hint="eastAsia" w:ascii="仿宋" w:hAnsi="仿宋" w:eastAsia="仿宋" w:cs="仿宋"/>
          <w:spacing w:val="-2"/>
          <w:sz w:val="24"/>
          <w:szCs w:val="24"/>
        </w:rPr>
        <w:t>。其中，《法定代表人证明书》、《法定代表人授权委托书》（如有）、《书面声明函》、</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企业控股关联关系说明</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《榆林市政府采购</w:t>
      </w:r>
      <w:r>
        <w:rPr>
          <w:rFonts w:hint="eastAsia" w:ascii="仿宋" w:hAnsi="仿宋" w:eastAsia="仿宋" w:cs="仿宋"/>
          <w:spacing w:val="-2"/>
          <w:sz w:val="24"/>
          <w:szCs w:val="24"/>
          <w:lang w:val="en-US" w:eastAsia="zh-CN"/>
        </w:rPr>
        <w:t>货物</w:t>
      </w:r>
      <w:r>
        <w:rPr>
          <w:rFonts w:hint="eastAsia" w:ascii="仿宋" w:hAnsi="仿宋" w:eastAsia="仿宋" w:cs="仿宋"/>
          <w:spacing w:val="-2"/>
          <w:sz w:val="24"/>
          <w:szCs w:val="24"/>
        </w:rPr>
        <w:t>类项目供应商信用承诺书》、《投标信用承诺》、《投标人信用承诺》、《投标人委托代理人员信用承诺</w:t>
      </w:r>
      <w:r>
        <w:rPr>
          <w:rFonts w:hint="eastAsia" w:ascii="仿宋" w:hAnsi="仿宋" w:eastAsia="仿宋" w:cs="仿宋"/>
          <w:spacing w:val="-1"/>
          <w:sz w:val="24"/>
          <w:szCs w:val="24"/>
        </w:rPr>
        <w:t>书》（如有）应按下文给定格式填写，否则按</w:t>
      </w:r>
      <w:r>
        <w:rPr>
          <w:rFonts w:hint="eastAsia" w:ascii="仿宋" w:hAnsi="仿宋" w:eastAsia="仿宋" w:cs="仿宋"/>
          <w:b/>
          <w:bCs/>
          <w:spacing w:val="-1"/>
          <w:sz w:val="24"/>
          <w:szCs w:val="24"/>
        </w:rPr>
        <w:t>无效处理</w:t>
      </w:r>
      <w:r>
        <w:rPr>
          <w:rFonts w:hint="eastAsia" w:ascii="仿宋" w:hAnsi="仿宋" w:eastAsia="仿宋" w:cs="仿宋"/>
          <w:spacing w:val="-1"/>
          <w:sz w:val="24"/>
          <w:szCs w:val="24"/>
        </w:rPr>
        <w:t>。</w:t>
      </w:r>
    </w:p>
    <w:p w14:paraId="4BA8515C">
      <w:pPr>
        <w:pStyle w:val="6"/>
        <w:keepNext w:val="0"/>
        <w:keepLines w:val="0"/>
        <w:pageBreakBefore w:val="0"/>
        <w:overflowPunct/>
        <w:topLinePunct w:val="0"/>
        <w:bidi w:val="0"/>
        <w:spacing w:line="360" w:lineRule="auto"/>
        <w:rPr>
          <w:rFonts w:hint="eastAsia" w:ascii="仿宋" w:hAnsi="仿宋" w:eastAsia="仿宋" w:cs="仿宋"/>
        </w:rPr>
      </w:pPr>
    </w:p>
    <w:p w14:paraId="52F46EA7">
      <w:pPr>
        <w:pStyle w:val="6"/>
        <w:keepNext w:val="0"/>
        <w:keepLines w:val="0"/>
        <w:pageBreakBefore w:val="0"/>
        <w:overflowPunct/>
        <w:topLinePunct w:val="0"/>
        <w:bidi w:val="0"/>
        <w:spacing w:line="360" w:lineRule="auto"/>
        <w:rPr>
          <w:rFonts w:hint="eastAsia" w:ascii="仿宋" w:hAnsi="仿宋" w:eastAsia="仿宋" w:cs="仿宋"/>
        </w:rPr>
      </w:pPr>
    </w:p>
    <w:p w14:paraId="5F167471">
      <w:pPr>
        <w:pStyle w:val="6"/>
        <w:keepNext w:val="0"/>
        <w:keepLines w:val="0"/>
        <w:pageBreakBefore w:val="0"/>
        <w:overflowPunct/>
        <w:topLinePunct w:val="0"/>
        <w:bidi w:val="0"/>
        <w:spacing w:line="360" w:lineRule="auto"/>
        <w:rPr>
          <w:rFonts w:hint="eastAsia" w:ascii="仿宋" w:hAnsi="仿宋" w:eastAsia="仿宋" w:cs="仿宋"/>
        </w:rPr>
      </w:pPr>
    </w:p>
    <w:p w14:paraId="50D25C00">
      <w:pPr>
        <w:pStyle w:val="6"/>
        <w:keepNext w:val="0"/>
        <w:keepLines w:val="0"/>
        <w:pageBreakBefore w:val="0"/>
        <w:overflowPunct/>
        <w:topLinePunct w:val="0"/>
        <w:bidi w:val="0"/>
        <w:spacing w:line="360" w:lineRule="auto"/>
        <w:rPr>
          <w:rFonts w:hint="eastAsia" w:ascii="仿宋" w:hAnsi="仿宋" w:eastAsia="仿宋" w:cs="仿宋"/>
        </w:rPr>
      </w:pPr>
    </w:p>
    <w:p w14:paraId="7C2013A4">
      <w:pPr>
        <w:pStyle w:val="6"/>
        <w:keepNext w:val="0"/>
        <w:keepLines w:val="0"/>
        <w:pageBreakBefore w:val="0"/>
        <w:overflowPunct/>
        <w:topLinePunct w:val="0"/>
        <w:bidi w:val="0"/>
        <w:spacing w:line="360" w:lineRule="auto"/>
        <w:rPr>
          <w:rFonts w:hint="eastAsia" w:ascii="仿宋" w:hAnsi="仿宋" w:eastAsia="仿宋" w:cs="仿宋"/>
        </w:rPr>
      </w:pPr>
    </w:p>
    <w:p w14:paraId="4B49EB06">
      <w:pPr>
        <w:pStyle w:val="6"/>
        <w:keepNext w:val="0"/>
        <w:keepLines w:val="0"/>
        <w:pageBreakBefore w:val="0"/>
        <w:overflowPunct/>
        <w:topLinePunct w:val="0"/>
        <w:bidi w:val="0"/>
        <w:spacing w:line="360" w:lineRule="auto"/>
        <w:rPr>
          <w:rFonts w:hint="eastAsia" w:ascii="仿宋" w:hAnsi="仿宋" w:eastAsia="仿宋" w:cs="仿宋"/>
        </w:rPr>
      </w:pPr>
    </w:p>
    <w:p w14:paraId="2A2C8B44">
      <w:pPr>
        <w:pStyle w:val="6"/>
        <w:keepNext w:val="0"/>
        <w:keepLines w:val="0"/>
        <w:pageBreakBefore w:val="0"/>
        <w:overflowPunct/>
        <w:topLinePunct w:val="0"/>
        <w:bidi w:val="0"/>
        <w:spacing w:line="360" w:lineRule="auto"/>
        <w:rPr>
          <w:rFonts w:hint="eastAsia" w:ascii="仿宋" w:hAnsi="仿宋" w:eastAsia="仿宋" w:cs="仿宋"/>
        </w:rPr>
      </w:pPr>
    </w:p>
    <w:p w14:paraId="7E5F31A7">
      <w:pPr>
        <w:pStyle w:val="6"/>
        <w:keepNext w:val="0"/>
        <w:keepLines w:val="0"/>
        <w:pageBreakBefore w:val="0"/>
        <w:overflowPunct/>
        <w:topLinePunct w:val="0"/>
        <w:bidi w:val="0"/>
        <w:spacing w:line="360" w:lineRule="auto"/>
        <w:rPr>
          <w:rFonts w:hint="eastAsia" w:ascii="仿宋" w:hAnsi="仿宋" w:eastAsia="仿宋" w:cs="仿宋"/>
        </w:rPr>
      </w:pPr>
    </w:p>
    <w:p w14:paraId="0E0C098E">
      <w:pPr>
        <w:pStyle w:val="6"/>
        <w:keepNext w:val="0"/>
        <w:keepLines w:val="0"/>
        <w:pageBreakBefore w:val="0"/>
        <w:overflowPunct/>
        <w:topLinePunct w:val="0"/>
        <w:bidi w:val="0"/>
        <w:spacing w:line="360" w:lineRule="auto"/>
        <w:rPr>
          <w:rFonts w:hint="eastAsia" w:ascii="仿宋" w:hAnsi="仿宋" w:eastAsia="仿宋" w:cs="仿宋"/>
        </w:rPr>
      </w:pPr>
    </w:p>
    <w:p w14:paraId="3FDD56EA">
      <w:pPr>
        <w:pStyle w:val="6"/>
        <w:keepNext w:val="0"/>
        <w:keepLines w:val="0"/>
        <w:pageBreakBefore w:val="0"/>
        <w:overflowPunct/>
        <w:topLinePunct w:val="0"/>
        <w:bidi w:val="0"/>
        <w:spacing w:line="360" w:lineRule="auto"/>
        <w:rPr>
          <w:rFonts w:hint="eastAsia" w:ascii="仿宋" w:hAnsi="仿宋" w:eastAsia="仿宋" w:cs="仿宋"/>
        </w:rPr>
      </w:pPr>
    </w:p>
    <w:p w14:paraId="02F607C6">
      <w:pPr>
        <w:pStyle w:val="6"/>
        <w:keepNext w:val="0"/>
        <w:keepLines w:val="0"/>
        <w:pageBreakBefore w:val="0"/>
        <w:overflowPunct/>
        <w:topLinePunct w:val="0"/>
        <w:bidi w:val="0"/>
        <w:spacing w:line="360" w:lineRule="auto"/>
        <w:rPr>
          <w:rFonts w:hint="eastAsia" w:ascii="仿宋" w:hAnsi="仿宋" w:eastAsia="仿宋" w:cs="仿宋"/>
        </w:rPr>
      </w:pPr>
    </w:p>
    <w:p w14:paraId="6D6607A9">
      <w:pPr>
        <w:pStyle w:val="6"/>
        <w:keepNext w:val="0"/>
        <w:keepLines w:val="0"/>
        <w:pageBreakBefore w:val="0"/>
        <w:overflowPunct/>
        <w:topLinePunct w:val="0"/>
        <w:bidi w:val="0"/>
        <w:spacing w:line="360" w:lineRule="auto"/>
        <w:rPr>
          <w:rFonts w:hint="eastAsia" w:ascii="仿宋" w:hAnsi="仿宋" w:eastAsia="仿宋" w:cs="仿宋"/>
        </w:rPr>
      </w:pPr>
    </w:p>
    <w:p w14:paraId="74379B2F">
      <w:pPr>
        <w:pStyle w:val="6"/>
        <w:keepNext w:val="0"/>
        <w:keepLines w:val="0"/>
        <w:pageBreakBefore w:val="0"/>
        <w:overflowPunct/>
        <w:topLinePunct w:val="0"/>
        <w:bidi w:val="0"/>
        <w:spacing w:line="360" w:lineRule="auto"/>
        <w:rPr>
          <w:rFonts w:hint="eastAsia" w:ascii="仿宋" w:hAnsi="仿宋" w:eastAsia="仿宋" w:cs="仿宋"/>
        </w:rPr>
      </w:pPr>
    </w:p>
    <w:p w14:paraId="635EE677">
      <w:pPr>
        <w:pStyle w:val="6"/>
        <w:keepNext w:val="0"/>
        <w:keepLines w:val="0"/>
        <w:pageBreakBefore w:val="0"/>
        <w:overflowPunct/>
        <w:topLinePunct w:val="0"/>
        <w:bidi w:val="0"/>
        <w:spacing w:line="360" w:lineRule="auto"/>
        <w:rPr>
          <w:rFonts w:hint="eastAsia" w:ascii="仿宋" w:hAnsi="仿宋" w:eastAsia="仿宋" w:cs="仿宋"/>
        </w:rPr>
      </w:pPr>
    </w:p>
    <w:p w14:paraId="30D9D8BD">
      <w:pPr>
        <w:pStyle w:val="6"/>
        <w:keepNext w:val="0"/>
        <w:keepLines w:val="0"/>
        <w:pageBreakBefore w:val="0"/>
        <w:overflowPunct/>
        <w:topLinePunct w:val="0"/>
        <w:bidi w:val="0"/>
        <w:spacing w:line="360" w:lineRule="auto"/>
        <w:rPr>
          <w:rFonts w:hint="eastAsia" w:ascii="仿宋" w:hAnsi="仿宋" w:eastAsia="仿宋" w:cs="仿宋"/>
        </w:rPr>
      </w:pPr>
    </w:p>
    <w:p w14:paraId="5EE20873">
      <w:pPr>
        <w:pStyle w:val="6"/>
        <w:keepNext w:val="0"/>
        <w:keepLines w:val="0"/>
        <w:pageBreakBefore w:val="0"/>
        <w:overflowPunct/>
        <w:topLinePunct w:val="0"/>
        <w:bidi w:val="0"/>
        <w:spacing w:line="360" w:lineRule="auto"/>
        <w:rPr>
          <w:rFonts w:hint="eastAsia" w:ascii="仿宋" w:hAnsi="仿宋" w:eastAsia="仿宋" w:cs="仿宋"/>
        </w:rPr>
      </w:pPr>
    </w:p>
    <w:p w14:paraId="5B0E6AD9">
      <w:pPr>
        <w:pStyle w:val="6"/>
        <w:keepNext w:val="0"/>
        <w:keepLines w:val="0"/>
        <w:pageBreakBefore w:val="0"/>
        <w:overflowPunct/>
        <w:topLinePunct w:val="0"/>
        <w:bidi w:val="0"/>
        <w:spacing w:line="360" w:lineRule="auto"/>
        <w:rPr>
          <w:rFonts w:hint="eastAsia" w:ascii="仿宋" w:hAnsi="仿宋" w:eastAsia="仿宋" w:cs="仿宋"/>
        </w:rPr>
      </w:pPr>
    </w:p>
    <w:p w14:paraId="10D71387">
      <w:pPr>
        <w:pStyle w:val="6"/>
        <w:keepNext w:val="0"/>
        <w:keepLines w:val="0"/>
        <w:pageBreakBefore w:val="0"/>
        <w:overflowPunct/>
        <w:topLinePunct w:val="0"/>
        <w:bidi w:val="0"/>
        <w:spacing w:line="360" w:lineRule="auto"/>
        <w:rPr>
          <w:rFonts w:hint="eastAsia" w:ascii="仿宋" w:hAnsi="仿宋" w:eastAsia="仿宋" w:cs="仿宋"/>
        </w:rPr>
      </w:pPr>
    </w:p>
    <w:p w14:paraId="2DC0FB56">
      <w:pPr>
        <w:pStyle w:val="6"/>
        <w:keepNext w:val="0"/>
        <w:keepLines w:val="0"/>
        <w:pageBreakBefore w:val="0"/>
        <w:overflowPunct/>
        <w:topLinePunct w:val="0"/>
        <w:bidi w:val="0"/>
        <w:spacing w:line="360" w:lineRule="auto"/>
        <w:rPr>
          <w:rFonts w:hint="eastAsia" w:ascii="仿宋" w:hAnsi="仿宋" w:eastAsia="仿宋" w:cs="仿宋"/>
        </w:rPr>
      </w:pPr>
    </w:p>
    <w:p w14:paraId="1AF1EDFE">
      <w:pPr>
        <w:pStyle w:val="6"/>
        <w:keepNext w:val="0"/>
        <w:keepLines w:val="0"/>
        <w:pageBreakBefore w:val="0"/>
        <w:overflowPunct/>
        <w:topLinePunct w:val="0"/>
        <w:bidi w:val="0"/>
        <w:spacing w:line="360" w:lineRule="auto"/>
        <w:rPr>
          <w:rFonts w:hint="eastAsia" w:ascii="仿宋" w:hAnsi="仿宋" w:eastAsia="仿宋" w:cs="仿宋"/>
        </w:rPr>
      </w:pPr>
    </w:p>
    <w:p w14:paraId="6F37B75B">
      <w:pPr>
        <w:keepNext w:val="0"/>
        <w:keepLines w:val="0"/>
        <w:pageBreakBefore w:val="0"/>
        <w:overflowPunct/>
        <w:topLinePunct w:val="0"/>
        <w:bidi w:val="0"/>
        <w:spacing w:line="360" w:lineRule="auto"/>
        <w:ind w:left="3632"/>
        <w:rPr>
          <w:rFonts w:hint="eastAsia" w:ascii="仿宋" w:hAnsi="仿宋" w:eastAsia="仿宋" w:cs="仿宋"/>
          <w:sz w:val="28"/>
          <w:szCs w:val="28"/>
        </w:rPr>
      </w:pPr>
      <w:r>
        <w:rPr>
          <w:rFonts w:hint="eastAsia" w:ascii="仿宋" w:hAnsi="仿宋" w:eastAsia="仿宋" w:cs="仿宋"/>
          <w:b/>
          <w:bCs/>
          <w:spacing w:val="-4"/>
          <w:sz w:val="28"/>
          <w:szCs w:val="28"/>
        </w:rPr>
        <w:t>法定代表人证明书</w:t>
      </w:r>
    </w:p>
    <w:tbl>
      <w:tblPr>
        <w:tblStyle w:val="19"/>
        <w:tblW w:w="94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1903"/>
        <w:gridCol w:w="2306"/>
        <w:gridCol w:w="178"/>
        <w:gridCol w:w="2103"/>
        <w:gridCol w:w="2112"/>
      </w:tblGrid>
      <w:tr w14:paraId="3F0AF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484" w:type="dxa"/>
            <w:gridSpan w:val="6"/>
            <w:vAlign w:val="top"/>
          </w:tcPr>
          <w:p w14:paraId="173448AB">
            <w:pPr>
              <w:pStyle w:val="18"/>
              <w:keepNext w:val="0"/>
              <w:keepLines w:val="0"/>
              <w:pageBreakBefore w:val="0"/>
              <w:overflowPunct/>
              <w:topLinePunct w:val="0"/>
              <w:bidi w:val="0"/>
              <w:spacing w:line="360" w:lineRule="auto"/>
              <w:ind w:left="116"/>
              <w:rPr>
                <w:rFonts w:hint="eastAsia" w:ascii="仿宋" w:hAnsi="仿宋" w:eastAsia="仿宋" w:cs="仿宋"/>
                <w:sz w:val="24"/>
                <w:szCs w:val="24"/>
                <w:lang w:eastAsia="zh-CN"/>
              </w:rPr>
            </w:pPr>
            <w:r>
              <w:rPr>
                <w:rFonts w:hint="eastAsia" w:ascii="仿宋" w:hAnsi="仿宋" w:eastAsia="仿宋" w:cs="仿宋"/>
                <w:spacing w:val="-1"/>
                <w:sz w:val="24"/>
                <w:szCs w:val="24"/>
              </w:rPr>
              <w:t>致：</w:t>
            </w:r>
            <w:r>
              <w:rPr>
                <w:rFonts w:hint="eastAsia" w:ascii="仿宋" w:hAnsi="仿宋" w:eastAsia="仿宋" w:cs="仿宋"/>
                <w:spacing w:val="-1"/>
                <w:sz w:val="24"/>
                <w:szCs w:val="24"/>
                <w:lang w:eastAsia="zh-CN"/>
              </w:rPr>
              <w:t>榆林市榆阳区住房和城乡建设局</w:t>
            </w:r>
          </w:p>
        </w:tc>
      </w:tr>
      <w:tr w14:paraId="13AB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82" w:type="dxa"/>
            <w:vMerge w:val="restart"/>
            <w:tcBorders>
              <w:bottom w:val="nil"/>
            </w:tcBorders>
            <w:textDirection w:val="tbRlV"/>
            <w:vAlign w:val="top"/>
          </w:tcPr>
          <w:p w14:paraId="5014AB35">
            <w:pPr>
              <w:pStyle w:val="18"/>
              <w:keepNext w:val="0"/>
              <w:keepLines w:val="0"/>
              <w:pageBreakBefore w:val="0"/>
              <w:overflowPunct/>
              <w:topLinePunct w:val="0"/>
              <w:bidi w:val="0"/>
              <w:spacing w:line="360" w:lineRule="auto"/>
              <w:ind w:left="735"/>
              <w:rPr>
                <w:rFonts w:hint="eastAsia" w:ascii="仿宋" w:hAnsi="仿宋" w:eastAsia="仿宋" w:cs="仿宋"/>
                <w:sz w:val="24"/>
                <w:szCs w:val="24"/>
              </w:rPr>
            </w:pPr>
            <w:r>
              <w:rPr>
                <w:rFonts w:hint="eastAsia" w:ascii="仿宋" w:hAnsi="仿宋" w:eastAsia="仿宋" w:cs="仿宋"/>
                <w:spacing w:val="-1"/>
                <w:sz w:val="24"/>
                <w:szCs w:val="24"/>
              </w:rPr>
              <w:t>企</w:t>
            </w:r>
            <w:r>
              <w:rPr>
                <w:rFonts w:hint="eastAsia" w:ascii="仿宋" w:hAnsi="仿宋" w:eastAsia="仿宋" w:cs="仿宋"/>
                <w:spacing w:val="13"/>
                <w:sz w:val="24"/>
                <w:szCs w:val="24"/>
              </w:rPr>
              <w:t xml:space="preserve">   </w:t>
            </w:r>
            <w:r>
              <w:rPr>
                <w:rFonts w:hint="eastAsia" w:ascii="仿宋" w:hAnsi="仿宋" w:eastAsia="仿宋" w:cs="仿宋"/>
                <w:spacing w:val="-1"/>
                <w:sz w:val="24"/>
                <w:szCs w:val="24"/>
              </w:rPr>
              <w:t>业</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法</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人</w:t>
            </w:r>
          </w:p>
        </w:tc>
        <w:tc>
          <w:tcPr>
            <w:tcW w:w="1903" w:type="dxa"/>
            <w:vAlign w:val="top"/>
          </w:tcPr>
          <w:p w14:paraId="16A8A9E8">
            <w:pPr>
              <w:pStyle w:val="18"/>
              <w:keepNext w:val="0"/>
              <w:keepLines w:val="0"/>
              <w:pageBreakBefore w:val="0"/>
              <w:overflowPunct/>
              <w:topLinePunct w:val="0"/>
              <w:bidi w:val="0"/>
              <w:spacing w:line="360" w:lineRule="auto"/>
              <w:ind w:left="481"/>
              <w:rPr>
                <w:rFonts w:hint="eastAsia" w:ascii="仿宋" w:hAnsi="仿宋" w:eastAsia="仿宋" w:cs="仿宋"/>
                <w:sz w:val="24"/>
                <w:szCs w:val="24"/>
              </w:rPr>
            </w:pPr>
            <w:r>
              <w:rPr>
                <w:rFonts w:hint="eastAsia" w:ascii="仿宋" w:hAnsi="仿宋" w:eastAsia="仿宋" w:cs="仿宋"/>
                <w:spacing w:val="-4"/>
                <w:sz w:val="24"/>
                <w:szCs w:val="24"/>
              </w:rPr>
              <w:t>企业名称</w:t>
            </w:r>
          </w:p>
        </w:tc>
        <w:tc>
          <w:tcPr>
            <w:tcW w:w="6699" w:type="dxa"/>
            <w:gridSpan w:val="4"/>
            <w:vAlign w:val="top"/>
          </w:tcPr>
          <w:p w14:paraId="4C83B530">
            <w:pPr>
              <w:keepNext w:val="0"/>
              <w:keepLines w:val="0"/>
              <w:pageBreakBefore w:val="0"/>
              <w:overflowPunct/>
              <w:topLinePunct w:val="0"/>
              <w:bidi w:val="0"/>
              <w:spacing w:line="360" w:lineRule="auto"/>
              <w:rPr>
                <w:rFonts w:hint="eastAsia" w:ascii="仿宋" w:hAnsi="仿宋" w:eastAsia="仿宋" w:cs="仿宋"/>
                <w:sz w:val="21"/>
              </w:rPr>
            </w:pPr>
          </w:p>
        </w:tc>
      </w:tr>
      <w:tr w14:paraId="3031C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82" w:type="dxa"/>
            <w:vMerge w:val="continue"/>
            <w:tcBorders>
              <w:top w:val="nil"/>
              <w:bottom w:val="nil"/>
            </w:tcBorders>
            <w:textDirection w:val="tbRlV"/>
            <w:vAlign w:val="top"/>
          </w:tcPr>
          <w:p w14:paraId="678F5773">
            <w:pPr>
              <w:keepNext w:val="0"/>
              <w:keepLines w:val="0"/>
              <w:pageBreakBefore w:val="0"/>
              <w:overflowPunct/>
              <w:topLinePunct w:val="0"/>
              <w:bidi w:val="0"/>
              <w:spacing w:line="360" w:lineRule="auto"/>
              <w:rPr>
                <w:rFonts w:hint="eastAsia" w:ascii="仿宋" w:hAnsi="仿宋" w:eastAsia="仿宋" w:cs="仿宋"/>
                <w:sz w:val="21"/>
              </w:rPr>
            </w:pPr>
          </w:p>
        </w:tc>
        <w:tc>
          <w:tcPr>
            <w:tcW w:w="1903" w:type="dxa"/>
            <w:vAlign w:val="top"/>
          </w:tcPr>
          <w:p w14:paraId="5E76D51C">
            <w:pPr>
              <w:pStyle w:val="18"/>
              <w:keepNext w:val="0"/>
              <w:keepLines w:val="0"/>
              <w:pageBreakBefore w:val="0"/>
              <w:overflowPunct/>
              <w:topLinePunct w:val="0"/>
              <w:bidi w:val="0"/>
              <w:spacing w:line="360" w:lineRule="auto"/>
              <w:ind w:left="478"/>
              <w:rPr>
                <w:rFonts w:hint="eastAsia" w:ascii="仿宋" w:hAnsi="仿宋" w:eastAsia="仿宋" w:cs="仿宋"/>
                <w:sz w:val="24"/>
                <w:szCs w:val="24"/>
              </w:rPr>
            </w:pPr>
            <w:r>
              <w:rPr>
                <w:rFonts w:hint="eastAsia" w:ascii="仿宋" w:hAnsi="仿宋" w:eastAsia="仿宋" w:cs="仿宋"/>
                <w:spacing w:val="-3"/>
                <w:sz w:val="24"/>
                <w:szCs w:val="24"/>
              </w:rPr>
              <w:t>法定地址</w:t>
            </w:r>
          </w:p>
        </w:tc>
        <w:tc>
          <w:tcPr>
            <w:tcW w:w="6699" w:type="dxa"/>
            <w:gridSpan w:val="4"/>
            <w:vAlign w:val="top"/>
          </w:tcPr>
          <w:p w14:paraId="6FCD4159">
            <w:pPr>
              <w:keepNext w:val="0"/>
              <w:keepLines w:val="0"/>
              <w:pageBreakBefore w:val="0"/>
              <w:overflowPunct/>
              <w:topLinePunct w:val="0"/>
              <w:bidi w:val="0"/>
              <w:spacing w:line="360" w:lineRule="auto"/>
              <w:rPr>
                <w:rFonts w:hint="eastAsia" w:ascii="仿宋" w:hAnsi="仿宋" w:eastAsia="仿宋" w:cs="仿宋"/>
                <w:sz w:val="21"/>
              </w:rPr>
            </w:pPr>
          </w:p>
        </w:tc>
      </w:tr>
      <w:tr w14:paraId="6D7D9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82" w:type="dxa"/>
            <w:vMerge w:val="continue"/>
            <w:tcBorders>
              <w:top w:val="nil"/>
              <w:bottom w:val="nil"/>
            </w:tcBorders>
            <w:textDirection w:val="tbRlV"/>
            <w:vAlign w:val="top"/>
          </w:tcPr>
          <w:p w14:paraId="4FC30B61">
            <w:pPr>
              <w:keepNext w:val="0"/>
              <w:keepLines w:val="0"/>
              <w:pageBreakBefore w:val="0"/>
              <w:overflowPunct/>
              <w:topLinePunct w:val="0"/>
              <w:bidi w:val="0"/>
              <w:spacing w:line="360" w:lineRule="auto"/>
              <w:rPr>
                <w:rFonts w:hint="eastAsia" w:ascii="仿宋" w:hAnsi="仿宋" w:eastAsia="仿宋" w:cs="仿宋"/>
                <w:sz w:val="21"/>
              </w:rPr>
            </w:pPr>
          </w:p>
        </w:tc>
        <w:tc>
          <w:tcPr>
            <w:tcW w:w="1903" w:type="dxa"/>
            <w:vAlign w:val="top"/>
          </w:tcPr>
          <w:p w14:paraId="21AA6CDB">
            <w:pPr>
              <w:pStyle w:val="18"/>
              <w:keepNext w:val="0"/>
              <w:keepLines w:val="0"/>
              <w:pageBreakBefore w:val="0"/>
              <w:overflowPunct/>
              <w:topLinePunct w:val="0"/>
              <w:bidi w:val="0"/>
              <w:spacing w:line="360" w:lineRule="auto"/>
              <w:ind w:left="495"/>
              <w:rPr>
                <w:rFonts w:hint="eastAsia" w:ascii="仿宋" w:hAnsi="仿宋" w:eastAsia="仿宋" w:cs="仿宋"/>
                <w:sz w:val="24"/>
                <w:szCs w:val="24"/>
              </w:rPr>
            </w:pPr>
            <w:r>
              <w:rPr>
                <w:rFonts w:hint="eastAsia" w:ascii="仿宋" w:hAnsi="仿宋" w:eastAsia="仿宋" w:cs="仿宋"/>
                <w:spacing w:val="-7"/>
                <w:sz w:val="24"/>
                <w:szCs w:val="24"/>
              </w:rPr>
              <w:t>邮政编码</w:t>
            </w:r>
          </w:p>
        </w:tc>
        <w:tc>
          <w:tcPr>
            <w:tcW w:w="6699" w:type="dxa"/>
            <w:gridSpan w:val="4"/>
            <w:vAlign w:val="top"/>
          </w:tcPr>
          <w:p w14:paraId="7D360F8C">
            <w:pPr>
              <w:keepNext w:val="0"/>
              <w:keepLines w:val="0"/>
              <w:pageBreakBefore w:val="0"/>
              <w:overflowPunct/>
              <w:topLinePunct w:val="0"/>
              <w:bidi w:val="0"/>
              <w:spacing w:line="360" w:lineRule="auto"/>
              <w:rPr>
                <w:rFonts w:hint="eastAsia" w:ascii="仿宋" w:hAnsi="仿宋" w:eastAsia="仿宋" w:cs="仿宋"/>
                <w:sz w:val="21"/>
              </w:rPr>
            </w:pPr>
          </w:p>
        </w:tc>
      </w:tr>
      <w:tr w14:paraId="13D0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82" w:type="dxa"/>
            <w:vMerge w:val="continue"/>
            <w:tcBorders>
              <w:top w:val="nil"/>
              <w:bottom w:val="nil"/>
            </w:tcBorders>
            <w:textDirection w:val="tbRlV"/>
            <w:vAlign w:val="top"/>
          </w:tcPr>
          <w:p w14:paraId="1DF54C2E">
            <w:pPr>
              <w:keepNext w:val="0"/>
              <w:keepLines w:val="0"/>
              <w:pageBreakBefore w:val="0"/>
              <w:overflowPunct/>
              <w:topLinePunct w:val="0"/>
              <w:bidi w:val="0"/>
              <w:spacing w:line="360" w:lineRule="auto"/>
              <w:rPr>
                <w:rFonts w:hint="eastAsia" w:ascii="仿宋" w:hAnsi="仿宋" w:eastAsia="仿宋" w:cs="仿宋"/>
                <w:sz w:val="21"/>
              </w:rPr>
            </w:pPr>
          </w:p>
        </w:tc>
        <w:tc>
          <w:tcPr>
            <w:tcW w:w="1903" w:type="dxa"/>
            <w:vAlign w:val="top"/>
          </w:tcPr>
          <w:p w14:paraId="60ED0DDB">
            <w:pPr>
              <w:pStyle w:val="18"/>
              <w:keepNext w:val="0"/>
              <w:keepLines w:val="0"/>
              <w:pageBreakBefore w:val="0"/>
              <w:overflowPunct/>
              <w:topLinePunct w:val="0"/>
              <w:bidi w:val="0"/>
              <w:spacing w:line="360" w:lineRule="auto"/>
              <w:ind w:left="240"/>
              <w:rPr>
                <w:rFonts w:hint="eastAsia" w:ascii="仿宋" w:hAnsi="仿宋" w:eastAsia="仿宋" w:cs="仿宋"/>
                <w:sz w:val="24"/>
                <w:szCs w:val="24"/>
              </w:rPr>
            </w:pPr>
            <w:r>
              <w:rPr>
                <w:rFonts w:hint="eastAsia" w:ascii="仿宋" w:hAnsi="仿宋" w:eastAsia="仿宋" w:cs="仿宋"/>
                <w:spacing w:val="-3"/>
                <w:sz w:val="24"/>
                <w:szCs w:val="24"/>
              </w:rPr>
              <w:t>工商登记机关</w:t>
            </w:r>
          </w:p>
        </w:tc>
        <w:tc>
          <w:tcPr>
            <w:tcW w:w="6699" w:type="dxa"/>
            <w:gridSpan w:val="4"/>
            <w:vAlign w:val="top"/>
          </w:tcPr>
          <w:p w14:paraId="072329EE">
            <w:pPr>
              <w:keepNext w:val="0"/>
              <w:keepLines w:val="0"/>
              <w:pageBreakBefore w:val="0"/>
              <w:overflowPunct/>
              <w:topLinePunct w:val="0"/>
              <w:bidi w:val="0"/>
              <w:spacing w:line="360" w:lineRule="auto"/>
              <w:rPr>
                <w:rFonts w:hint="eastAsia" w:ascii="仿宋" w:hAnsi="仿宋" w:eastAsia="仿宋" w:cs="仿宋"/>
                <w:sz w:val="21"/>
              </w:rPr>
            </w:pPr>
          </w:p>
        </w:tc>
      </w:tr>
      <w:tr w14:paraId="70AF5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82" w:type="dxa"/>
            <w:vMerge w:val="continue"/>
            <w:tcBorders>
              <w:top w:val="nil"/>
              <w:bottom w:val="nil"/>
            </w:tcBorders>
            <w:textDirection w:val="tbRlV"/>
            <w:vAlign w:val="top"/>
          </w:tcPr>
          <w:p w14:paraId="1C2FD634">
            <w:pPr>
              <w:keepNext w:val="0"/>
              <w:keepLines w:val="0"/>
              <w:pageBreakBefore w:val="0"/>
              <w:overflowPunct/>
              <w:topLinePunct w:val="0"/>
              <w:bidi w:val="0"/>
              <w:spacing w:line="360" w:lineRule="auto"/>
              <w:rPr>
                <w:rFonts w:hint="eastAsia" w:ascii="仿宋" w:hAnsi="仿宋" w:eastAsia="仿宋" w:cs="仿宋"/>
                <w:sz w:val="21"/>
              </w:rPr>
            </w:pPr>
          </w:p>
        </w:tc>
        <w:tc>
          <w:tcPr>
            <w:tcW w:w="1903" w:type="dxa"/>
            <w:vAlign w:val="top"/>
          </w:tcPr>
          <w:p w14:paraId="261DDC4C">
            <w:pPr>
              <w:pStyle w:val="18"/>
              <w:keepNext w:val="0"/>
              <w:keepLines w:val="0"/>
              <w:pageBreakBefore w:val="0"/>
              <w:overflowPunct/>
              <w:topLinePunct w:val="0"/>
              <w:bidi w:val="0"/>
              <w:spacing w:line="360" w:lineRule="auto"/>
              <w:ind w:left="236"/>
              <w:rPr>
                <w:rFonts w:hint="eastAsia" w:ascii="仿宋" w:hAnsi="仿宋" w:eastAsia="仿宋" w:cs="仿宋"/>
                <w:sz w:val="24"/>
                <w:szCs w:val="24"/>
              </w:rPr>
            </w:pPr>
            <w:r>
              <w:rPr>
                <w:rFonts w:hint="eastAsia" w:ascii="仿宋" w:hAnsi="仿宋" w:eastAsia="仿宋" w:cs="仿宋"/>
                <w:spacing w:val="-2"/>
                <w:sz w:val="24"/>
                <w:szCs w:val="24"/>
              </w:rPr>
              <w:t>税务登记机关</w:t>
            </w:r>
          </w:p>
        </w:tc>
        <w:tc>
          <w:tcPr>
            <w:tcW w:w="6699" w:type="dxa"/>
            <w:gridSpan w:val="4"/>
            <w:vAlign w:val="top"/>
          </w:tcPr>
          <w:p w14:paraId="09A08C46">
            <w:pPr>
              <w:keepNext w:val="0"/>
              <w:keepLines w:val="0"/>
              <w:pageBreakBefore w:val="0"/>
              <w:overflowPunct/>
              <w:topLinePunct w:val="0"/>
              <w:bidi w:val="0"/>
              <w:spacing w:line="360" w:lineRule="auto"/>
              <w:rPr>
                <w:rFonts w:hint="eastAsia" w:ascii="仿宋" w:hAnsi="仿宋" w:eastAsia="仿宋" w:cs="仿宋"/>
                <w:sz w:val="21"/>
              </w:rPr>
            </w:pPr>
          </w:p>
        </w:tc>
      </w:tr>
      <w:tr w14:paraId="628F4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82" w:type="dxa"/>
            <w:vMerge w:val="continue"/>
            <w:tcBorders>
              <w:top w:val="nil"/>
            </w:tcBorders>
            <w:textDirection w:val="tbRlV"/>
            <w:vAlign w:val="top"/>
          </w:tcPr>
          <w:p w14:paraId="3B6ADF7B">
            <w:pPr>
              <w:keepNext w:val="0"/>
              <w:keepLines w:val="0"/>
              <w:pageBreakBefore w:val="0"/>
              <w:overflowPunct/>
              <w:topLinePunct w:val="0"/>
              <w:bidi w:val="0"/>
              <w:spacing w:line="360" w:lineRule="auto"/>
              <w:rPr>
                <w:rFonts w:hint="eastAsia" w:ascii="仿宋" w:hAnsi="仿宋" w:eastAsia="仿宋" w:cs="仿宋"/>
                <w:sz w:val="21"/>
              </w:rPr>
            </w:pPr>
          </w:p>
        </w:tc>
        <w:tc>
          <w:tcPr>
            <w:tcW w:w="1903" w:type="dxa"/>
            <w:vAlign w:val="top"/>
          </w:tcPr>
          <w:p w14:paraId="672A1F81">
            <w:pPr>
              <w:pStyle w:val="18"/>
              <w:keepNext w:val="0"/>
              <w:keepLines w:val="0"/>
              <w:pageBreakBefore w:val="0"/>
              <w:overflowPunct/>
              <w:topLinePunct w:val="0"/>
              <w:bidi w:val="0"/>
              <w:spacing w:line="360" w:lineRule="auto"/>
              <w:ind w:left="236"/>
              <w:rPr>
                <w:rFonts w:hint="eastAsia" w:ascii="仿宋" w:hAnsi="仿宋" w:eastAsia="仿宋" w:cs="仿宋"/>
                <w:sz w:val="24"/>
                <w:szCs w:val="24"/>
              </w:rPr>
            </w:pPr>
            <w:r>
              <w:rPr>
                <w:rFonts w:hint="eastAsia" w:ascii="仿宋" w:hAnsi="仿宋" w:eastAsia="仿宋" w:cs="仿宋"/>
                <w:spacing w:val="-2"/>
                <w:sz w:val="24"/>
                <w:szCs w:val="24"/>
              </w:rPr>
              <w:t>机构代码证号</w:t>
            </w:r>
          </w:p>
        </w:tc>
        <w:tc>
          <w:tcPr>
            <w:tcW w:w="6699" w:type="dxa"/>
            <w:gridSpan w:val="4"/>
            <w:vAlign w:val="top"/>
          </w:tcPr>
          <w:p w14:paraId="00947F4D">
            <w:pPr>
              <w:keepNext w:val="0"/>
              <w:keepLines w:val="0"/>
              <w:pageBreakBefore w:val="0"/>
              <w:overflowPunct/>
              <w:topLinePunct w:val="0"/>
              <w:bidi w:val="0"/>
              <w:spacing w:line="360" w:lineRule="auto"/>
              <w:rPr>
                <w:rFonts w:hint="eastAsia" w:ascii="仿宋" w:hAnsi="仿宋" w:eastAsia="仿宋" w:cs="仿宋"/>
                <w:sz w:val="21"/>
              </w:rPr>
            </w:pPr>
          </w:p>
        </w:tc>
      </w:tr>
      <w:tr w14:paraId="45859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82" w:type="dxa"/>
            <w:vMerge w:val="restart"/>
            <w:tcBorders>
              <w:bottom w:val="nil"/>
            </w:tcBorders>
            <w:vAlign w:val="top"/>
          </w:tcPr>
          <w:p w14:paraId="0BADD6CF">
            <w:pPr>
              <w:keepNext w:val="0"/>
              <w:keepLines w:val="0"/>
              <w:pageBreakBefore w:val="0"/>
              <w:overflowPunct/>
              <w:topLinePunct w:val="0"/>
              <w:bidi w:val="0"/>
              <w:spacing w:line="360" w:lineRule="auto"/>
              <w:rPr>
                <w:rFonts w:hint="eastAsia" w:ascii="仿宋" w:hAnsi="仿宋" w:eastAsia="仿宋" w:cs="仿宋"/>
                <w:sz w:val="21"/>
              </w:rPr>
            </w:pPr>
          </w:p>
          <w:p w14:paraId="0E38C904">
            <w:pPr>
              <w:pStyle w:val="18"/>
              <w:keepNext w:val="0"/>
              <w:keepLines w:val="0"/>
              <w:pageBreakBefore w:val="0"/>
              <w:overflowPunct/>
              <w:topLinePunct w:val="0"/>
              <w:bidi w:val="0"/>
              <w:spacing w:line="360" w:lineRule="auto"/>
              <w:ind w:left="208"/>
              <w:rPr>
                <w:rFonts w:hint="eastAsia" w:ascii="仿宋" w:hAnsi="仿宋" w:eastAsia="仿宋" w:cs="仿宋"/>
                <w:sz w:val="24"/>
                <w:szCs w:val="24"/>
              </w:rPr>
            </w:pPr>
            <w:r>
              <w:rPr>
                <w:rFonts w:hint="eastAsia" w:ascii="仿宋" w:hAnsi="仿宋" w:eastAsia="仿宋" w:cs="仿宋"/>
                <w:spacing w:val="-6"/>
                <w:sz w:val="24"/>
                <w:szCs w:val="24"/>
              </w:rPr>
              <w:t>法定</w:t>
            </w:r>
          </w:p>
          <w:p w14:paraId="45ACC230">
            <w:pPr>
              <w:pStyle w:val="18"/>
              <w:keepNext w:val="0"/>
              <w:keepLines w:val="0"/>
              <w:pageBreakBefore w:val="0"/>
              <w:overflowPunct/>
              <w:topLinePunct w:val="0"/>
              <w:bidi w:val="0"/>
              <w:spacing w:line="360" w:lineRule="auto"/>
              <w:ind w:left="206"/>
              <w:rPr>
                <w:rFonts w:hint="eastAsia" w:ascii="仿宋" w:hAnsi="仿宋" w:eastAsia="仿宋" w:cs="仿宋"/>
                <w:sz w:val="24"/>
                <w:szCs w:val="24"/>
              </w:rPr>
            </w:pPr>
            <w:r>
              <w:rPr>
                <w:rFonts w:hint="eastAsia" w:ascii="仿宋" w:hAnsi="仿宋" w:eastAsia="仿宋" w:cs="仿宋"/>
                <w:spacing w:val="-5"/>
                <w:sz w:val="24"/>
                <w:szCs w:val="24"/>
              </w:rPr>
              <w:t>代表</w:t>
            </w:r>
          </w:p>
          <w:p w14:paraId="146AD1FB">
            <w:pPr>
              <w:pStyle w:val="18"/>
              <w:keepNext w:val="0"/>
              <w:keepLines w:val="0"/>
              <w:pageBreakBefore w:val="0"/>
              <w:overflowPunct/>
              <w:topLinePunct w:val="0"/>
              <w:bidi w:val="0"/>
              <w:spacing w:line="360" w:lineRule="auto"/>
              <w:ind w:left="329"/>
              <w:rPr>
                <w:rFonts w:hint="eastAsia" w:ascii="仿宋" w:hAnsi="仿宋" w:eastAsia="仿宋" w:cs="仿宋"/>
                <w:sz w:val="24"/>
                <w:szCs w:val="24"/>
              </w:rPr>
            </w:pPr>
            <w:r>
              <w:rPr>
                <w:rFonts w:hint="eastAsia" w:ascii="仿宋" w:hAnsi="仿宋" w:eastAsia="仿宋" w:cs="仿宋"/>
                <w:sz w:val="24"/>
                <w:szCs w:val="24"/>
              </w:rPr>
              <w:t>人</w:t>
            </w:r>
          </w:p>
        </w:tc>
        <w:tc>
          <w:tcPr>
            <w:tcW w:w="1903" w:type="dxa"/>
            <w:vAlign w:val="top"/>
          </w:tcPr>
          <w:p w14:paraId="00494125">
            <w:pPr>
              <w:pStyle w:val="18"/>
              <w:keepNext w:val="0"/>
              <w:keepLines w:val="0"/>
              <w:pageBreakBefore w:val="0"/>
              <w:overflowPunct/>
              <w:topLinePunct w:val="0"/>
              <w:bidi w:val="0"/>
              <w:spacing w:line="360" w:lineRule="auto"/>
              <w:ind w:left="717"/>
              <w:rPr>
                <w:rFonts w:hint="eastAsia" w:ascii="仿宋" w:hAnsi="仿宋" w:eastAsia="仿宋" w:cs="仿宋"/>
                <w:sz w:val="24"/>
                <w:szCs w:val="24"/>
              </w:rPr>
            </w:pPr>
            <w:r>
              <w:rPr>
                <w:rFonts w:hint="eastAsia" w:ascii="仿宋" w:hAnsi="仿宋" w:eastAsia="仿宋" w:cs="仿宋"/>
                <w:spacing w:val="-5"/>
                <w:sz w:val="24"/>
                <w:szCs w:val="24"/>
              </w:rPr>
              <w:t>姓名</w:t>
            </w:r>
          </w:p>
        </w:tc>
        <w:tc>
          <w:tcPr>
            <w:tcW w:w="2484" w:type="dxa"/>
            <w:gridSpan w:val="2"/>
            <w:vAlign w:val="top"/>
          </w:tcPr>
          <w:p w14:paraId="653A4B3A">
            <w:pPr>
              <w:keepNext w:val="0"/>
              <w:keepLines w:val="0"/>
              <w:pageBreakBefore w:val="0"/>
              <w:overflowPunct/>
              <w:topLinePunct w:val="0"/>
              <w:bidi w:val="0"/>
              <w:spacing w:line="360" w:lineRule="auto"/>
              <w:rPr>
                <w:rFonts w:hint="eastAsia" w:ascii="仿宋" w:hAnsi="仿宋" w:eastAsia="仿宋" w:cs="仿宋"/>
                <w:sz w:val="21"/>
              </w:rPr>
            </w:pPr>
          </w:p>
        </w:tc>
        <w:tc>
          <w:tcPr>
            <w:tcW w:w="2103" w:type="dxa"/>
            <w:vAlign w:val="top"/>
          </w:tcPr>
          <w:p w14:paraId="4051CFAB">
            <w:pPr>
              <w:pStyle w:val="18"/>
              <w:keepNext w:val="0"/>
              <w:keepLines w:val="0"/>
              <w:pageBreakBefore w:val="0"/>
              <w:overflowPunct/>
              <w:topLinePunct w:val="0"/>
              <w:bidi w:val="0"/>
              <w:spacing w:line="360" w:lineRule="auto"/>
              <w:ind w:left="821"/>
              <w:rPr>
                <w:rFonts w:hint="eastAsia" w:ascii="仿宋" w:hAnsi="仿宋" w:eastAsia="仿宋" w:cs="仿宋"/>
                <w:sz w:val="24"/>
                <w:szCs w:val="24"/>
              </w:rPr>
            </w:pPr>
            <w:r>
              <w:rPr>
                <w:rFonts w:hint="eastAsia" w:ascii="仿宋" w:hAnsi="仿宋" w:eastAsia="仿宋" w:cs="仿宋"/>
                <w:spacing w:val="-7"/>
                <w:sz w:val="24"/>
                <w:szCs w:val="24"/>
              </w:rPr>
              <w:t>性别</w:t>
            </w:r>
          </w:p>
        </w:tc>
        <w:tc>
          <w:tcPr>
            <w:tcW w:w="2112" w:type="dxa"/>
            <w:vAlign w:val="top"/>
          </w:tcPr>
          <w:p w14:paraId="024B21DB">
            <w:pPr>
              <w:keepNext w:val="0"/>
              <w:keepLines w:val="0"/>
              <w:pageBreakBefore w:val="0"/>
              <w:overflowPunct/>
              <w:topLinePunct w:val="0"/>
              <w:bidi w:val="0"/>
              <w:spacing w:line="360" w:lineRule="auto"/>
              <w:rPr>
                <w:rFonts w:hint="eastAsia" w:ascii="仿宋" w:hAnsi="仿宋" w:eastAsia="仿宋" w:cs="仿宋"/>
                <w:sz w:val="21"/>
              </w:rPr>
            </w:pPr>
          </w:p>
        </w:tc>
      </w:tr>
      <w:tr w14:paraId="5EEAA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82" w:type="dxa"/>
            <w:vMerge w:val="continue"/>
            <w:tcBorders>
              <w:top w:val="nil"/>
              <w:bottom w:val="nil"/>
            </w:tcBorders>
            <w:vAlign w:val="top"/>
          </w:tcPr>
          <w:p w14:paraId="035D2C6F">
            <w:pPr>
              <w:keepNext w:val="0"/>
              <w:keepLines w:val="0"/>
              <w:pageBreakBefore w:val="0"/>
              <w:overflowPunct/>
              <w:topLinePunct w:val="0"/>
              <w:bidi w:val="0"/>
              <w:spacing w:line="360" w:lineRule="auto"/>
              <w:rPr>
                <w:rFonts w:hint="eastAsia" w:ascii="仿宋" w:hAnsi="仿宋" w:eastAsia="仿宋" w:cs="仿宋"/>
                <w:sz w:val="21"/>
              </w:rPr>
            </w:pPr>
          </w:p>
        </w:tc>
        <w:tc>
          <w:tcPr>
            <w:tcW w:w="1903" w:type="dxa"/>
            <w:vAlign w:val="top"/>
          </w:tcPr>
          <w:p w14:paraId="50F530EA">
            <w:pPr>
              <w:pStyle w:val="18"/>
              <w:keepNext w:val="0"/>
              <w:keepLines w:val="0"/>
              <w:pageBreakBefore w:val="0"/>
              <w:overflowPunct/>
              <w:topLinePunct w:val="0"/>
              <w:bidi w:val="0"/>
              <w:spacing w:line="360" w:lineRule="auto"/>
              <w:ind w:left="718"/>
              <w:rPr>
                <w:rFonts w:hint="eastAsia" w:ascii="仿宋" w:hAnsi="仿宋" w:eastAsia="仿宋" w:cs="仿宋"/>
                <w:sz w:val="24"/>
                <w:szCs w:val="24"/>
              </w:rPr>
            </w:pPr>
            <w:r>
              <w:rPr>
                <w:rFonts w:hint="eastAsia" w:ascii="仿宋" w:hAnsi="仿宋" w:eastAsia="仿宋" w:cs="仿宋"/>
                <w:spacing w:val="-6"/>
                <w:sz w:val="24"/>
                <w:szCs w:val="24"/>
              </w:rPr>
              <w:t>职务</w:t>
            </w:r>
          </w:p>
        </w:tc>
        <w:tc>
          <w:tcPr>
            <w:tcW w:w="2484" w:type="dxa"/>
            <w:gridSpan w:val="2"/>
            <w:vAlign w:val="top"/>
          </w:tcPr>
          <w:p w14:paraId="7DF1D0EF">
            <w:pPr>
              <w:keepNext w:val="0"/>
              <w:keepLines w:val="0"/>
              <w:pageBreakBefore w:val="0"/>
              <w:overflowPunct/>
              <w:topLinePunct w:val="0"/>
              <w:bidi w:val="0"/>
              <w:spacing w:line="360" w:lineRule="auto"/>
              <w:rPr>
                <w:rFonts w:hint="eastAsia" w:ascii="仿宋" w:hAnsi="仿宋" w:eastAsia="仿宋" w:cs="仿宋"/>
                <w:sz w:val="21"/>
              </w:rPr>
            </w:pPr>
          </w:p>
        </w:tc>
        <w:tc>
          <w:tcPr>
            <w:tcW w:w="2103" w:type="dxa"/>
            <w:vAlign w:val="top"/>
          </w:tcPr>
          <w:p w14:paraId="0549A5AD">
            <w:pPr>
              <w:pStyle w:val="18"/>
              <w:keepNext w:val="0"/>
              <w:keepLines w:val="0"/>
              <w:pageBreakBefore w:val="0"/>
              <w:overflowPunct/>
              <w:topLinePunct w:val="0"/>
              <w:bidi w:val="0"/>
              <w:spacing w:line="360" w:lineRule="auto"/>
              <w:ind w:left="579"/>
              <w:rPr>
                <w:rFonts w:hint="eastAsia" w:ascii="仿宋" w:hAnsi="仿宋" w:eastAsia="仿宋" w:cs="仿宋"/>
                <w:sz w:val="24"/>
                <w:szCs w:val="24"/>
              </w:rPr>
            </w:pPr>
            <w:r>
              <w:rPr>
                <w:rFonts w:hint="eastAsia" w:ascii="仿宋" w:hAnsi="仿宋" w:eastAsia="仿宋" w:cs="仿宋"/>
                <w:spacing w:val="-3"/>
                <w:sz w:val="24"/>
                <w:szCs w:val="24"/>
              </w:rPr>
              <w:t>联系电话</w:t>
            </w:r>
          </w:p>
        </w:tc>
        <w:tc>
          <w:tcPr>
            <w:tcW w:w="2112" w:type="dxa"/>
            <w:vAlign w:val="top"/>
          </w:tcPr>
          <w:p w14:paraId="34983E50">
            <w:pPr>
              <w:keepNext w:val="0"/>
              <w:keepLines w:val="0"/>
              <w:pageBreakBefore w:val="0"/>
              <w:overflowPunct/>
              <w:topLinePunct w:val="0"/>
              <w:bidi w:val="0"/>
              <w:spacing w:line="360" w:lineRule="auto"/>
              <w:rPr>
                <w:rFonts w:hint="eastAsia" w:ascii="仿宋" w:hAnsi="仿宋" w:eastAsia="仿宋" w:cs="仿宋"/>
                <w:sz w:val="21"/>
              </w:rPr>
            </w:pPr>
          </w:p>
        </w:tc>
      </w:tr>
      <w:tr w14:paraId="7BD7B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82" w:type="dxa"/>
            <w:vMerge w:val="continue"/>
            <w:tcBorders>
              <w:top w:val="nil"/>
            </w:tcBorders>
            <w:vAlign w:val="top"/>
          </w:tcPr>
          <w:p w14:paraId="15609B21">
            <w:pPr>
              <w:keepNext w:val="0"/>
              <w:keepLines w:val="0"/>
              <w:pageBreakBefore w:val="0"/>
              <w:overflowPunct/>
              <w:topLinePunct w:val="0"/>
              <w:bidi w:val="0"/>
              <w:spacing w:line="360" w:lineRule="auto"/>
              <w:rPr>
                <w:rFonts w:hint="eastAsia" w:ascii="仿宋" w:hAnsi="仿宋" w:eastAsia="仿宋" w:cs="仿宋"/>
                <w:sz w:val="21"/>
              </w:rPr>
            </w:pPr>
          </w:p>
        </w:tc>
        <w:tc>
          <w:tcPr>
            <w:tcW w:w="1903" w:type="dxa"/>
            <w:vAlign w:val="top"/>
          </w:tcPr>
          <w:p w14:paraId="7330DA4A">
            <w:pPr>
              <w:pStyle w:val="18"/>
              <w:keepNext w:val="0"/>
              <w:keepLines w:val="0"/>
              <w:pageBreakBefore w:val="0"/>
              <w:overflowPunct/>
              <w:topLinePunct w:val="0"/>
              <w:bidi w:val="0"/>
              <w:spacing w:line="360" w:lineRule="auto"/>
              <w:ind w:left="715"/>
              <w:rPr>
                <w:rFonts w:hint="eastAsia" w:ascii="仿宋" w:hAnsi="仿宋" w:eastAsia="仿宋" w:cs="仿宋"/>
                <w:sz w:val="24"/>
                <w:szCs w:val="24"/>
              </w:rPr>
            </w:pPr>
            <w:r>
              <w:rPr>
                <w:rFonts w:hint="eastAsia" w:ascii="仿宋" w:hAnsi="仿宋" w:eastAsia="仿宋" w:cs="仿宋"/>
                <w:spacing w:val="-4"/>
                <w:sz w:val="24"/>
                <w:szCs w:val="24"/>
              </w:rPr>
              <w:t>传真</w:t>
            </w:r>
          </w:p>
        </w:tc>
        <w:tc>
          <w:tcPr>
            <w:tcW w:w="6699" w:type="dxa"/>
            <w:gridSpan w:val="4"/>
            <w:vAlign w:val="top"/>
          </w:tcPr>
          <w:p w14:paraId="02079CC3">
            <w:pPr>
              <w:keepNext w:val="0"/>
              <w:keepLines w:val="0"/>
              <w:pageBreakBefore w:val="0"/>
              <w:overflowPunct/>
              <w:topLinePunct w:val="0"/>
              <w:bidi w:val="0"/>
              <w:spacing w:line="360" w:lineRule="auto"/>
              <w:rPr>
                <w:rFonts w:hint="eastAsia" w:ascii="仿宋" w:hAnsi="仿宋" w:eastAsia="仿宋" w:cs="仿宋"/>
                <w:sz w:val="21"/>
              </w:rPr>
            </w:pPr>
          </w:p>
        </w:tc>
      </w:tr>
      <w:tr w14:paraId="2C1EE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3" w:hRule="atLeast"/>
        </w:trPr>
        <w:tc>
          <w:tcPr>
            <w:tcW w:w="882" w:type="dxa"/>
            <w:vMerge w:val="restart"/>
            <w:tcBorders>
              <w:bottom w:val="nil"/>
            </w:tcBorders>
            <w:vAlign w:val="top"/>
          </w:tcPr>
          <w:p w14:paraId="33DFBBBE">
            <w:pPr>
              <w:keepNext w:val="0"/>
              <w:keepLines w:val="0"/>
              <w:pageBreakBefore w:val="0"/>
              <w:overflowPunct/>
              <w:topLinePunct w:val="0"/>
              <w:bidi w:val="0"/>
              <w:spacing w:line="360" w:lineRule="auto"/>
              <w:rPr>
                <w:rFonts w:hint="eastAsia" w:ascii="仿宋" w:hAnsi="仿宋" w:eastAsia="仿宋" w:cs="仿宋"/>
                <w:sz w:val="21"/>
              </w:rPr>
            </w:pPr>
          </w:p>
          <w:p w14:paraId="6AAA76A8">
            <w:pPr>
              <w:keepNext w:val="0"/>
              <w:keepLines w:val="0"/>
              <w:pageBreakBefore w:val="0"/>
              <w:overflowPunct/>
              <w:topLinePunct w:val="0"/>
              <w:bidi w:val="0"/>
              <w:spacing w:line="360" w:lineRule="auto"/>
              <w:rPr>
                <w:rFonts w:hint="eastAsia" w:ascii="仿宋" w:hAnsi="仿宋" w:eastAsia="仿宋" w:cs="仿宋"/>
                <w:sz w:val="21"/>
              </w:rPr>
            </w:pPr>
          </w:p>
          <w:p w14:paraId="0972C226">
            <w:pPr>
              <w:keepNext w:val="0"/>
              <w:keepLines w:val="0"/>
              <w:pageBreakBefore w:val="0"/>
              <w:overflowPunct/>
              <w:topLinePunct w:val="0"/>
              <w:bidi w:val="0"/>
              <w:spacing w:line="360" w:lineRule="auto"/>
              <w:rPr>
                <w:rFonts w:hint="eastAsia" w:ascii="仿宋" w:hAnsi="仿宋" w:eastAsia="仿宋" w:cs="仿宋"/>
                <w:sz w:val="21"/>
              </w:rPr>
            </w:pPr>
          </w:p>
          <w:p w14:paraId="25A36A2D">
            <w:pPr>
              <w:keepNext w:val="0"/>
              <w:keepLines w:val="0"/>
              <w:pageBreakBefore w:val="0"/>
              <w:overflowPunct/>
              <w:topLinePunct w:val="0"/>
              <w:bidi w:val="0"/>
              <w:spacing w:line="360" w:lineRule="auto"/>
              <w:rPr>
                <w:rFonts w:hint="eastAsia" w:ascii="仿宋" w:hAnsi="仿宋" w:eastAsia="仿宋" w:cs="仿宋"/>
                <w:sz w:val="21"/>
              </w:rPr>
            </w:pPr>
          </w:p>
          <w:p w14:paraId="5B67F0D8">
            <w:pPr>
              <w:keepNext w:val="0"/>
              <w:keepLines w:val="0"/>
              <w:pageBreakBefore w:val="0"/>
              <w:overflowPunct/>
              <w:topLinePunct w:val="0"/>
              <w:bidi w:val="0"/>
              <w:spacing w:line="360" w:lineRule="auto"/>
              <w:rPr>
                <w:rFonts w:hint="eastAsia" w:ascii="仿宋" w:hAnsi="仿宋" w:eastAsia="仿宋" w:cs="仿宋"/>
                <w:sz w:val="21"/>
              </w:rPr>
            </w:pPr>
          </w:p>
          <w:p w14:paraId="76441DE9">
            <w:pPr>
              <w:pStyle w:val="18"/>
              <w:keepNext w:val="0"/>
              <w:keepLines w:val="0"/>
              <w:pageBreakBefore w:val="0"/>
              <w:overflowPunct/>
              <w:topLinePunct w:val="0"/>
              <w:bidi w:val="0"/>
              <w:spacing w:line="360" w:lineRule="auto"/>
              <w:ind w:left="208"/>
              <w:rPr>
                <w:rFonts w:hint="eastAsia" w:ascii="仿宋" w:hAnsi="仿宋" w:eastAsia="仿宋" w:cs="仿宋"/>
                <w:sz w:val="24"/>
                <w:szCs w:val="24"/>
              </w:rPr>
            </w:pPr>
            <w:r>
              <w:rPr>
                <w:rFonts w:hint="eastAsia" w:ascii="仿宋" w:hAnsi="仿宋" w:eastAsia="仿宋" w:cs="仿宋"/>
                <w:spacing w:val="-6"/>
                <w:sz w:val="24"/>
                <w:szCs w:val="24"/>
              </w:rPr>
              <w:t>法定</w:t>
            </w:r>
          </w:p>
          <w:p w14:paraId="79912DEC">
            <w:pPr>
              <w:pStyle w:val="18"/>
              <w:keepNext w:val="0"/>
              <w:keepLines w:val="0"/>
              <w:pageBreakBefore w:val="0"/>
              <w:overflowPunct/>
              <w:topLinePunct w:val="0"/>
              <w:bidi w:val="0"/>
              <w:spacing w:line="360" w:lineRule="auto"/>
              <w:ind w:left="206"/>
              <w:rPr>
                <w:rFonts w:hint="eastAsia" w:ascii="仿宋" w:hAnsi="仿宋" w:eastAsia="仿宋" w:cs="仿宋"/>
                <w:sz w:val="24"/>
                <w:szCs w:val="24"/>
              </w:rPr>
            </w:pPr>
            <w:r>
              <w:rPr>
                <w:rFonts w:hint="eastAsia" w:ascii="仿宋" w:hAnsi="仿宋" w:eastAsia="仿宋" w:cs="仿宋"/>
                <w:spacing w:val="-5"/>
                <w:sz w:val="24"/>
                <w:szCs w:val="24"/>
              </w:rPr>
              <w:t>代表</w:t>
            </w:r>
          </w:p>
          <w:p w14:paraId="39D7B145">
            <w:pPr>
              <w:pStyle w:val="18"/>
              <w:keepNext w:val="0"/>
              <w:keepLines w:val="0"/>
              <w:pageBreakBefore w:val="0"/>
              <w:overflowPunct/>
              <w:topLinePunct w:val="0"/>
              <w:bidi w:val="0"/>
              <w:spacing w:line="360" w:lineRule="auto"/>
              <w:ind w:left="209"/>
              <w:rPr>
                <w:rFonts w:hint="eastAsia" w:ascii="仿宋" w:hAnsi="仿宋" w:eastAsia="仿宋" w:cs="仿宋"/>
                <w:sz w:val="24"/>
                <w:szCs w:val="24"/>
              </w:rPr>
            </w:pPr>
            <w:r>
              <w:rPr>
                <w:rFonts w:hint="eastAsia" w:ascii="仿宋" w:hAnsi="仿宋" w:eastAsia="仿宋" w:cs="仿宋"/>
                <w:spacing w:val="-6"/>
                <w:sz w:val="24"/>
                <w:szCs w:val="24"/>
              </w:rPr>
              <w:t>人身</w:t>
            </w:r>
          </w:p>
          <w:p w14:paraId="217AC6D4">
            <w:pPr>
              <w:pStyle w:val="18"/>
              <w:keepNext w:val="0"/>
              <w:keepLines w:val="0"/>
              <w:pageBreakBefore w:val="0"/>
              <w:overflowPunct/>
              <w:topLinePunct w:val="0"/>
              <w:bidi w:val="0"/>
              <w:spacing w:line="360" w:lineRule="auto"/>
              <w:ind w:left="207"/>
              <w:rPr>
                <w:rFonts w:hint="eastAsia" w:ascii="仿宋" w:hAnsi="仿宋" w:eastAsia="仿宋" w:cs="仿宋"/>
                <w:sz w:val="24"/>
                <w:szCs w:val="24"/>
              </w:rPr>
            </w:pPr>
            <w:r>
              <w:rPr>
                <w:rFonts w:hint="eastAsia" w:ascii="仿宋" w:hAnsi="仿宋" w:eastAsia="仿宋" w:cs="仿宋"/>
                <w:spacing w:val="-5"/>
                <w:sz w:val="24"/>
                <w:szCs w:val="24"/>
              </w:rPr>
              <w:t>份证</w:t>
            </w:r>
          </w:p>
          <w:p w14:paraId="4EFAE2DA">
            <w:pPr>
              <w:pStyle w:val="18"/>
              <w:keepNext w:val="0"/>
              <w:keepLines w:val="0"/>
              <w:pageBreakBefore w:val="0"/>
              <w:overflowPunct/>
              <w:topLinePunct w:val="0"/>
              <w:bidi w:val="0"/>
              <w:spacing w:line="360" w:lineRule="auto"/>
              <w:ind w:left="213"/>
              <w:rPr>
                <w:rFonts w:hint="eastAsia" w:ascii="仿宋" w:hAnsi="仿宋" w:eastAsia="仿宋" w:cs="仿宋"/>
                <w:sz w:val="24"/>
                <w:szCs w:val="24"/>
              </w:rPr>
            </w:pPr>
            <w:r>
              <w:rPr>
                <w:rFonts w:hint="eastAsia" w:ascii="仿宋" w:hAnsi="仿宋" w:eastAsia="仿宋" w:cs="仿宋"/>
                <w:spacing w:val="-8"/>
                <w:sz w:val="24"/>
                <w:szCs w:val="24"/>
              </w:rPr>
              <w:t>复印</w:t>
            </w:r>
          </w:p>
          <w:p w14:paraId="13158EE8">
            <w:pPr>
              <w:pStyle w:val="18"/>
              <w:keepNext w:val="0"/>
              <w:keepLines w:val="0"/>
              <w:pageBreakBefore w:val="0"/>
              <w:overflowPunct/>
              <w:topLinePunct w:val="0"/>
              <w:bidi w:val="0"/>
              <w:spacing w:line="360" w:lineRule="auto"/>
              <w:ind w:left="326"/>
              <w:rPr>
                <w:rFonts w:hint="eastAsia" w:ascii="仿宋" w:hAnsi="仿宋" w:eastAsia="仿宋" w:cs="仿宋"/>
                <w:sz w:val="24"/>
                <w:szCs w:val="24"/>
              </w:rPr>
            </w:pPr>
            <w:r>
              <w:rPr>
                <w:rFonts w:hint="eastAsia" w:ascii="仿宋" w:hAnsi="仿宋" w:eastAsia="仿宋" w:cs="仿宋"/>
                <w:sz w:val="24"/>
                <w:szCs w:val="24"/>
              </w:rPr>
              <w:t>件</w:t>
            </w:r>
          </w:p>
        </w:tc>
        <w:tc>
          <w:tcPr>
            <w:tcW w:w="4209" w:type="dxa"/>
            <w:gridSpan w:val="2"/>
            <w:vMerge w:val="restart"/>
            <w:tcBorders>
              <w:bottom w:val="nil"/>
            </w:tcBorders>
            <w:vAlign w:val="top"/>
          </w:tcPr>
          <w:p w14:paraId="0586BC8E">
            <w:pPr>
              <w:keepNext w:val="0"/>
              <w:keepLines w:val="0"/>
              <w:pageBreakBefore w:val="0"/>
              <w:overflowPunct/>
              <w:topLinePunct w:val="0"/>
              <w:bidi w:val="0"/>
              <w:spacing w:line="360" w:lineRule="auto"/>
              <w:rPr>
                <w:rFonts w:hint="eastAsia" w:ascii="仿宋" w:hAnsi="仿宋" w:eastAsia="仿宋" w:cs="仿宋"/>
                <w:sz w:val="21"/>
              </w:rPr>
            </w:pPr>
          </w:p>
          <w:p w14:paraId="64E078AC">
            <w:pPr>
              <w:keepNext w:val="0"/>
              <w:keepLines w:val="0"/>
              <w:pageBreakBefore w:val="0"/>
              <w:overflowPunct/>
              <w:topLinePunct w:val="0"/>
              <w:bidi w:val="0"/>
              <w:spacing w:line="360" w:lineRule="auto"/>
              <w:rPr>
                <w:rFonts w:hint="eastAsia" w:ascii="仿宋" w:hAnsi="仿宋" w:eastAsia="仿宋" w:cs="仿宋"/>
                <w:sz w:val="21"/>
              </w:rPr>
            </w:pPr>
          </w:p>
          <w:p w14:paraId="0A1B4DE9">
            <w:pPr>
              <w:keepNext w:val="0"/>
              <w:keepLines w:val="0"/>
              <w:pageBreakBefore w:val="0"/>
              <w:overflowPunct/>
              <w:topLinePunct w:val="0"/>
              <w:bidi w:val="0"/>
              <w:spacing w:line="360" w:lineRule="auto"/>
              <w:rPr>
                <w:rFonts w:hint="eastAsia" w:ascii="仿宋" w:hAnsi="仿宋" w:eastAsia="仿宋" w:cs="仿宋"/>
                <w:sz w:val="21"/>
              </w:rPr>
            </w:pPr>
          </w:p>
          <w:p w14:paraId="28FE50EE">
            <w:pPr>
              <w:keepNext w:val="0"/>
              <w:keepLines w:val="0"/>
              <w:pageBreakBefore w:val="0"/>
              <w:overflowPunct/>
              <w:topLinePunct w:val="0"/>
              <w:bidi w:val="0"/>
              <w:spacing w:line="360" w:lineRule="auto"/>
              <w:rPr>
                <w:rFonts w:hint="eastAsia" w:ascii="仿宋" w:hAnsi="仿宋" w:eastAsia="仿宋" w:cs="仿宋"/>
                <w:sz w:val="21"/>
              </w:rPr>
            </w:pPr>
          </w:p>
          <w:p w14:paraId="35B625D0">
            <w:pPr>
              <w:keepNext w:val="0"/>
              <w:keepLines w:val="0"/>
              <w:pageBreakBefore w:val="0"/>
              <w:overflowPunct/>
              <w:topLinePunct w:val="0"/>
              <w:bidi w:val="0"/>
              <w:spacing w:line="360" w:lineRule="auto"/>
              <w:rPr>
                <w:rFonts w:hint="eastAsia" w:ascii="仿宋" w:hAnsi="仿宋" w:eastAsia="仿宋" w:cs="仿宋"/>
                <w:sz w:val="21"/>
              </w:rPr>
            </w:pPr>
          </w:p>
          <w:p w14:paraId="4FF95ADF">
            <w:pPr>
              <w:pStyle w:val="18"/>
              <w:keepNext w:val="0"/>
              <w:keepLines w:val="0"/>
              <w:pageBreakBefore w:val="0"/>
              <w:overflowPunct/>
              <w:topLinePunct w:val="0"/>
              <w:bidi w:val="0"/>
              <w:spacing w:line="360" w:lineRule="auto"/>
              <w:ind w:left="1520"/>
              <w:rPr>
                <w:rFonts w:hint="eastAsia" w:ascii="仿宋" w:hAnsi="仿宋" w:eastAsia="仿宋" w:cs="仿宋"/>
                <w:sz w:val="24"/>
                <w:szCs w:val="24"/>
              </w:rPr>
            </w:pPr>
            <w:r>
              <w:rPr>
                <w:rFonts w:hint="eastAsia" w:ascii="仿宋" w:hAnsi="仿宋" w:eastAsia="仿宋" w:cs="仿宋"/>
                <w:spacing w:val="-5"/>
                <w:sz w:val="24"/>
                <w:szCs w:val="24"/>
              </w:rPr>
              <w:t>（粘贴处）</w:t>
            </w:r>
          </w:p>
        </w:tc>
        <w:tc>
          <w:tcPr>
            <w:tcW w:w="4393" w:type="dxa"/>
            <w:gridSpan w:val="3"/>
            <w:vAlign w:val="top"/>
          </w:tcPr>
          <w:p w14:paraId="33327FCE">
            <w:pPr>
              <w:keepNext w:val="0"/>
              <w:keepLines w:val="0"/>
              <w:pageBreakBefore w:val="0"/>
              <w:overflowPunct/>
              <w:topLinePunct w:val="0"/>
              <w:bidi w:val="0"/>
              <w:spacing w:line="360" w:lineRule="auto"/>
              <w:rPr>
                <w:rFonts w:hint="eastAsia" w:ascii="仿宋" w:hAnsi="仿宋" w:eastAsia="仿宋" w:cs="仿宋"/>
                <w:sz w:val="21"/>
              </w:rPr>
            </w:pPr>
          </w:p>
          <w:p w14:paraId="1E7FA3EC">
            <w:pPr>
              <w:keepNext w:val="0"/>
              <w:keepLines w:val="0"/>
              <w:pageBreakBefore w:val="0"/>
              <w:overflowPunct/>
              <w:topLinePunct w:val="0"/>
              <w:bidi w:val="0"/>
              <w:spacing w:line="360" w:lineRule="auto"/>
              <w:rPr>
                <w:rFonts w:hint="eastAsia" w:ascii="仿宋" w:hAnsi="仿宋" w:eastAsia="仿宋" w:cs="仿宋"/>
                <w:sz w:val="21"/>
              </w:rPr>
            </w:pPr>
          </w:p>
          <w:p w14:paraId="74E914A6">
            <w:pPr>
              <w:keepNext w:val="0"/>
              <w:keepLines w:val="0"/>
              <w:pageBreakBefore w:val="0"/>
              <w:overflowPunct/>
              <w:topLinePunct w:val="0"/>
              <w:bidi w:val="0"/>
              <w:spacing w:line="360" w:lineRule="auto"/>
              <w:rPr>
                <w:rFonts w:hint="eastAsia" w:ascii="仿宋" w:hAnsi="仿宋" w:eastAsia="仿宋" w:cs="仿宋"/>
                <w:sz w:val="21"/>
              </w:rPr>
            </w:pPr>
          </w:p>
          <w:p w14:paraId="49224A04">
            <w:pPr>
              <w:pStyle w:val="18"/>
              <w:keepNext w:val="0"/>
              <w:keepLines w:val="0"/>
              <w:pageBreakBefore w:val="0"/>
              <w:overflowPunct/>
              <w:topLinePunct w:val="0"/>
              <w:bidi w:val="0"/>
              <w:spacing w:line="360" w:lineRule="auto"/>
              <w:ind w:left="1122"/>
              <w:rPr>
                <w:rFonts w:hint="eastAsia" w:ascii="仿宋" w:hAnsi="仿宋" w:eastAsia="仿宋" w:cs="仿宋"/>
                <w:sz w:val="24"/>
                <w:szCs w:val="24"/>
              </w:rPr>
            </w:pPr>
            <w:r>
              <w:rPr>
                <w:rFonts w:hint="eastAsia" w:ascii="仿宋" w:hAnsi="仿宋" w:eastAsia="仿宋" w:cs="仿宋"/>
                <w:spacing w:val="-2"/>
                <w:sz w:val="24"/>
                <w:szCs w:val="24"/>
              </w:rPr>
              <w:t>法定代表人（签章）</w:t>
            </w:r>
          </w:p>
        </w:tc>
      </w:tr>
      <w:tr w14:paraId="0FF1E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1" w:hRule="atLeast"/>
        </w:trPr>
        <w:tc>
          <w:tcPr>
            <w:tcW w:w="882" w:type="dxa"/>
            <w:vMerge w:val="continue"/>
            <w:tcBorders>
              <w:top w:val="nil"/>
            </w:tcBorders>
            <w:vAlign w:val="top"/>
          </w:tcPr>
          <w:p w14:paraId="2F0A9637">
            <w:pPr>
              <w:keepNext w:val="0"/>
              <w:keepLines w:val="0"/>
              <w:pageBreakBefore w:val="0"/>
              <w:overflowPunct/>
              <w:topLinePunct w:val="0"/>
              <w:bidi w:val="0"/>
              <w:spacing w:line="360" w:lineRule="auto"/>
              <w:rPr>
                <w:rFonts w:hint="eastAsia" w:ascii="仿宋" w:hAnsi="仿宋" w:eastAsia="仿宋" w:cs="仿宋"/>
                <w:sz w:val="21"/>
              </w:rPr>
            </w:pPr>
          </w:p>
        </w:tc>
        <w:tc>
          <w:tcPr>
            <w:tcW w:w="4209" w:type="dxa"/>
            <w:gridSpan w:val="2"/>
            <w:vMerge w:val="continue"/>
            <w:tcBorders>
              <w:top w:val="nil"/>
            </w:tcBorders>
            <w:vAlign w:val="top"/>
          </w:tcPr>
          <w:p w14:paraId="6F126731">
            <w:pPr>
              <w:keepNext w:val="0"/>
              <w:keepLines w:val="0"/>
              <w:pageBreakBefore w:val="0"/>
              <w:overflowPunct/>
              <w:topLinePunct w:val="0"/>
              <w:bidi w:val="0"/>
              <w:spacing w:line="360" w:lineRule="auto"/>
              <w:rPr>
                <w:rFonts w:hint="eastAsia" w:ascii="仿宋" w:hAnsi="仿宋" w:eastAsia="仿宋" w:cs="仿宋"/>
                <w:sz w:val="21"/>
              </w:rPr>
            </w:pPr>
          </w:p>
        </w:tc>
        <w:tc>
          <w:tcPr>
            <w:tcW w:w="4393" w:type="dxa"/>
            <w:gridSpan w:val="3"/>
            <w:vAlign w:val="top"/>
          </w:tcPr>
          <w:p w14:paraId="0ED4E349">
            <w:pPr>
              <w:keepNext w:val="0"/>
              <w:keepLines w:val="0"/>
              <w:pageBreakBefore w:val="0"/>
              <w:overflowPunct/>
              <w:topLinePunct w:val="0"/>
              <w:bidi w:val="0"/>
              <w:spacing w:line="360" w:lineRule="auto"/>
              <w:rPr>
                <w:rFonts w:hint="eastAsia" w:ascii="仿宋" w:hAnsi="仿宋" w:eastAsia="仿宋" w:cs="仿宋"/>
                <w:sz w:val="21"/>
              </w:rPr>
            </w:pPr>
          </w:p>
          <w:p w14:paraId="6F5CE111">
            <w:pPr>
              <w:keepNext w:val="0"/>
              <w:keepLines w:val="0"/>
              <w:pageBreakBefore w:val="0"/>
              <w:overflowPunct/>
              <w:topLinePunct w:val="0"/>
              <w:bidi w:val="0"/>
              <w:spacing w:line="360" w:lineRule="auto"/>
              <w:rPr>
                <w:rFonts w:hint="eastAsia" w:ascii="仿宋" w:hAnsi="仿宋" w:eastAsia="仿宋" w:cs="仿宋"/>
                <w:sz w:val="21"/>
              </w:rPr>
            </w:pPr>
          </w:p>
          <w:p w14:paraId="0C138D83">
            <w:pPr>
              <w:keepNext w:val="0"/>
              <w:keepLines w:val="0"/>
              <w:pageBreakBefore w:val="0"/>
              <w:overflowPunct/>
              <w:topLinePunct w:val="0"/>
              <w:bidi w:val="0"/>
              <w:spacing w:line="360" w:lineRule="auto"/>
              <w:rPr>
                <w:rFonts w:hint="eastAsia" w:ascii="仿宋" w:hAnsi="仿宋" w:eastAsia="仿宋" w:cs="仿宋"/>
                <w:sz w:val="21"/>
              </w:rPr>
            </w:pPr>
          </w:p>
          <w:p w14:paraId="621BA322">
            <w:pPr>
              <w:keepNext w:val="0"/>
              <w:keepLines w:val="0"/>
              <w:pageBreakBefore w:val="0"/>
              <w:overflowPunct/>
              <w:topLinePunct w:val="0"/>
              <w:bidi w:val="0"/>
              <w:spacing w:line="360" w:lineRule="auto"/>
              <w:rPr>
                <w:rFonts w:hint="eastAsia" w:ascii="仿宋" w:hAnsi="仿宋" w:eastAsia="仿宋" w:cs="仿宋"/>
                <w:sz w:val="21"/>
              </w:rPr>
            </w:pPr>
          </w:p>
          <w:p w14:paraId="0920DAA0">
            <w:pPr>
              <w:keepNext w:val="0"/>
              <w:keepLines w:val="0"/>
              <w:pageBreakBefore w:val="0"/>
              <w:overflowPunct/>
              <w:topLinePunct w:val="0"/>
              <w:bidi w:val="0"/>
              <w:spacing w:line="360" w:lineRule="auto"/>
              <w:rPr>
                <w:rFonts w:hint="eastAsia" w:ascii="仿宋" w:hAnsi="仿宋" w:eastAsia="仿宋" w:cs="仿宋"/>
                <w:sz w:val="21"/>
              </w:rPr>
            </w:pPr>
          </w:p>
          <w:p w14:paraId="3D30D8FE">
            <w:pPr>
              <w:pStyle w:val="18"/>
              <w:keepNext w:val="0"/>
              <w:keepLines w:val="0"/>
              <w:pageBreakBefore w:val="0"/>
              <w:overflowPunct/>
              <w:topLinePunct w:val="0"/>
              <w:bidi w:val="0"/>
              <w:spacing w:line="360" w:lineRule="auto"/>
              <w:ind w:left="1372"/>
              <w:rPr>
                <w:rFonts w:hint="eastAsia" w:ascii="仿宋" w:hAnsi="仿宋" w:eastAsia="仿宋" w:cs="仿宋"/>
                <w:sz w:val="24"/>
                <w:szCs w:val="24"/>
              </w:rPr>
            </w:pPr>
            <w:r>
              <w:rPr>
                <w:rFonts w:hint="eastAsia" w:ascii="仿宋" w:hAnsi="仿宋" w:eastAsia="仿宋" w:cs="仿宋"/>
                <w:spacing w:val="-3"/>
                <w:sz w:val="24"/>
                <w:szCs w:val="24"/>
              </w:rPr>
              <w:t>（投标人公章）</w:t>
            </w:r>
          </w:p>
          <w:p w14:paraId="4CE24DF0">
            <w:pPr>
              <w:keepNext w:val="0"/>
              <w:keepLines w:val="0"/>
              <w:pageBreakBefore w:val="0"/>
              <w:overflowPunct/>
              <w:topLinePunct w:val="0"/>
              <w:bidi w:val="0"/>
              <w:spacing w:line="360" w:lineRule="auto"/>
              <w:rPr>
                <w:rFonts w:hint="eastAsia" w:ascii="仿宋" w:hAnsi="仿宋" w:eastAsia="仿宋" w:cs="仿宋"/>
                <w:sz w:val="21"/>
              </w:rPr>
            </w:pPr>
          </w:p>
          <w:p w14:paraId="122932E7">
            <w:pPr>
              <w:keepNext w:val="0"/>
              <w:keepLines w:val="0"/>
              <w:pageBreakBefore w:val="0"/>
              <w:overflowPunct/>
              <w:topLinePunct w:val="0"/>
              <w:bidi w:val="0"/>
              <w:spacing w:line="360" w:lineRule="auto"/>
              <w:rPr>
                <w:rFonts w:hint="eastAsia" w:ascii="仿宋" w:hAnsi="仿宋" w:eastAsia="仿宋" w:cs="仿宋"/>
                <w:sz w:val="21"/>
              </w:rPr>
            </w:pPr>
          </w:p>
          <w:p w14:paraId="05A638D5">
            <w:pPr>
              <w:keepNext w:val="0"/>
              <w:keepLines w:val="0"/>
              <w:pageBreakBefore w:val="0"/>
              <w:overflowPunct/>
              <w:topLinePunct w:val="0"/>
              <w:bidi w:val="0"/>
              <w:spacing w:line="360" w:lineRule="auto"/>
              <w:rPr>
                <w:rFonts w:hint="eastAsia" w:ascii="仿宋" w:hAnsi="仿宋" w:eastAsia="仿宋" w:cs="仿宋"/>
                <w:sz w:val="21"/>
              </w:rPr>
            </w:pPr>
          </w:p>
          <w:p w14:paraId="35E41D79">
            <w:pPr>
              <w:pStyle w:val="18"/>
              <w:keepNext w:val="0"/>
              <w:keepLines w:val="0"/>
              <w:pageBreakBefore w:val="0"/>
              <w:overflowPunct/>
              <w:topLinePunct w:val="0"/>
              <w:bidi w:val="0"/>
              <w:spacing w:line="360" w:lineRule="auto"/>
              <w:ind w:left="3090"/>
              <w:rPr>
                <w:rFonts w:hint="eastAsia" w:ascii="仿宋" w:hAnsi="仿宋" w:eastAsia="仿宋" w:cs="仿宋"/>
                <w:sz w:val="24"/>
                <w:szCs w:val="24"/>
              </w:rPr>
            </w:pPr>
            <w:r>
              <w:rPr>
                <w:rFonts w:hint="eastAsia" w:ascii="仿宋" w:hAnsi="仿宋" w:eastAsia="仿宋" w:cs="仿宋"/>
                <w:spacing w:val="-9"/>
                <w:sz w:val="24"/>
                <w:szCs w:val="24"/>
              </w:rPr>
              <w:t>年</w:t>
            </w:r>
            <w:r>
              <w:rPr>
                <w:rFonts w:hint="eastAsia" w:ascii="仿宋" w:hAnsi="仿宋" w:eastAsia="仿宋" w:cs="仿宋"/>
                <w:spacing w:val="7"/>
                <w:sz w:val="24"/>
                <w:szCs w:val="24"/>
              </w:rPr>
              <w:t xml:space="preserve">  </w:t>
            </w:r>
            <w:r>
              <w:rPr>
                <w:rFonts w:hint="eastAsia" w:ascii="仿宋" w:hAnsi="仿宋" w:eastAsia="仿宋" w:cs="仿宋"/>
                <w:spacing w:val="-9"/>
                <w:sz w:val="24"/>
                <w:szCs w:val="24"/>
              </w:rPr>
              <w:t>月</w:t>
            </w:r>
            <w:r>
              <w:rPr>
                <w:rFonts w:hint="eastAsia" w:ascii="仿宋" w:hAnsi="仿宋" w:eastAsia="仿宋" w:cs="仿宋"/>
                <w:spacing w:val="26"/>
                <w:sz w:val="24"/>
                <w:szCs w:val="24"/>
              </w:rPr>
              <w:t xml:space="preserve">  </w:t>
            </w:r>
            <w:r>
              <w:rPr>
                <w:rFonts w:hint="eastAsia" w:ascii="仿宋" w:hAnsi="仿宋" w:eastAsia="仿宋" w:cs="仿宋"/>
                <w:spacing w:val="-9"/>
                <w:sz w:val="24"/>
                <w:szCs w:val="24"/>
              </w:rPr>
              <w:t>日</w:t>
            </w:r>
          </w:p>
        </w:tc>
      </w:tr>
    </w:tbl>
    <w:p w14:paraId="47E35E94">
      <w:pPr>
        <w:keepNext w:val="0"/>
        <w:keepLines w:val="0"/>
        <w:pageBreakBefore w:val="0"/>
        <w:overflowPunct/>
        <w:topLinePunct w:val="0"/>
        <w:bidi w:val="0"/>
        <w:spacing w:line="360" w:lineRule="auto"/>
        <w:ind w:left="215"/>
        <w:rPr>
          <w:rFonts w:hint="eastAsia" w:ascii="仿宋" w:hAnsi="仿宋" w:eastAsia="仿宋" w:cs="仿宋"/>
          <w:sz w:val="20"/>
          <w:szCs w:val="20"/>
        </w:rPr>
      </w:pPr>
      <w:r>
        <w:rPr>
          <w:rFonts w:hint="eastAsia" w:ascii="仿宋" w:hAnsi="仿宋" w:eastAsia="仿宋" w:cs="仿宋"/>
          <w:b/>
          <w:bCs/>
          <w:spacing w:val="9"/>
          <w:sz w:val="20"/>
          <w:szCs w:val="20"/>
        </w:rPr>
        <w:t>注：</w:t>
      </w:r>
      <w:r>
        <w:rPr>
          <w:rFonts w:hint="eastAsia" w:ascii="仿宋" w:hAnsi="仿宋" w:eastAsia="仿宋" w:cs="仿宋"/>
          <w:spacing w:val="9"/>
          <w:sz w:val="20"/>
          <w:szCs w:val="20"/>
        </w:rPr>
        <w:t>投标人须认真填写此表，如填写不属实将被作无效处理。</w:t>
      </w:r>
    </w:p>
    <w:p w14:paraId="35928B40">
      <w:pPr>
        <w:keepNext w:val="0"/>
        <w:keepLines w:val="0"/>
        <w:pageBreakBefore w:val="0"/>
        <w:overflowPunct/>
        <w:topLinePunct w:val="0"/>
        <w:bidi w:val="0"/>
        <w:spacing w:line="360" w:lineRule="auto"/>
        <w:rPr>
          <w:rFonts w:hint="eastAsia" w:ascii="仿宋" w:hAnsi="仿宋" w:eastAsia="仿宋" w:cs="仿宋"/>
          <w:sz w:val="20"/>
          <w:szCs w:val="20"/>
        </w:rPr>
        <w:sectPr>
          <w:footerReference r:id="rId13" w:type="default"/>
          <w:pgSz w:w="11906" w:h="16839"/>
          <w:pgMar w:top="1440" w:right="1800" w:bottom="1440" w:left="1800" w:header="0" w:footer="856" w:gutter="0"/>
          <w:pgNumType w:fmt="decimal"/>
          <w:cols w:space="720" w:num="1"/>
        </w:sectPr>
      </w:pPr>
    </w:p>
    <w:p w14:paraId="2C40F785">
      <w:pPr>
        <w:keepNext w:val="0"/>
        <w:keepLines w:val="0"/>
        <w:pageBreakBefore w:val="0"/>
        <w:overflowPunct/>
        <w:topLinePunct w:val="0"/>
        <w:bidi w:val="0"/>
        <w:spacing w:line="360" w:lineRule="auto"/>
        <w:ind w:left="3281"/>
        <w:rPr>
          <w:rFonts w:hint="eastAsia" w:ascii="仿宋" w:hAnsi="仿宋" w:eastAsia="仿宋" w:cs="仿宋"/>
          <w:sz w:val="28"/>
          <w:szCs w:val="28"/>
        </w:rPr>
      </w:pPr>
      <w:r>
        <w:rPr>
          <w:rFonts w:hint="eastAsia" w:ascii="仿宋" w:hAnsi="仿宋" w:eastAsia="仿宋" w:cs="仿宋"/>
          <w:b/>
          <w:bCs/>
          <w:spacing w:val="-4"/>
          <w:sz w:val="28"/>
          <w:szCs w:val="28"/>
        </w:rPr>
        <w:t>法定代表人授权委托书</w:t>
      </w:r>
    </w:p>
    <w:p w14:paraId="6689E570">
      <w:pPr>
        <w:keepNext w:val="0"/>
        <w:keepLines w:val="0"/>
        <w:pageBreakBefore w:val="0"/>
        <w:overflowPunct/>
        <w:topLinePunct w:val="0"/>
        <w:bidi w:val="0"/>
        <w:spacing w:line="360" w:lineRule="auto"/>
        <w:ind w:left="147"/>
        <w:rPr>
          <w:rFonts w:hint="eastAsia" w:ascii="仿宋" w:hAnsi="仿宋" w:eastAsia="仿宋" w:cs="仿宋"/>
          <w:sz w:val="24"/>
          <w:szCs w:val="24"/>
        </w:rPr>
      </w:pPr>
      <w:r>
        <w:rPr>
          <w:rFonts w:hint="eastAsia" w:ascii="仿宋" w:hAnsi="仿宋" w:eastAsia="仿宋" w:cs="仿宋"/>
          <w:spacing w:val="-1"/>
          <w:sz w:val="24"/>
          <w:szCs w:val="24"/>
          <w:lang w:eastAsia="zh-CN"/>
        </w:rPr>
        <w:t>榆林市榆阳区住房和城乡建设局</w:t>
      </w:r>
      <w:r>
        <w:rPr>
          <w:rFonts w:hint="eastAsia" w:ascii="仿宋" w:hAnsi="仿宋" w:eastAsia="仿宋" w:cs="仿宋"/>
          <w:spacing w:val="-1"/>
          <w:sz w:val="24"/>
          <w:szCs w:val="24"/>
        </w:rPr>
        <w:t>：</w:t>
      </w:r>
    </w:p>
    <w:p w14:paraId="3E4F2FD7">
      <w:pPr>
        <w:keepNext w:val="0"/>
        <w:keepLines w:val="0"/>
        <w:pageBreakBefore w:val="0"/>
        <w:overflowPunct/>
        <w:topLinePunct w:val="0"/>
        <w:bidi w:val="0"/>
        <w:spacing w:line="360" w:lineRule="auto"/>
        <w:ind w:left="151" w:right="105" w:firstLine="477"/>
        <w:jc w:val="both"/>
        <w:rPr>
          <w:rFonts w:hint="eastAsia" w:ascii="仿宋" w:hAnsi="仿宋" w:eastAsia="仿宋" w:cs="仿宋"/>
          <w:sz w:val="24"/>
          <w:szCs w:val="24"/>
        </w:rPr>
      </w:pPr>
      <w:r>
        <w:rPr>
          <w:rFonts w:hint="eastAsia" w:ascii="仿宋" w:hAnsi="仿宋" w:eastAsia="仿宋" w:cs="仿宋"/>
          <w:spacing w:val="-2"/>
          <w:sz w:val="24"/>
          <w:szCs w:val="24"/>
        </w:rPr>
        <w:t>现委派</w:t>
      </w:r>
      <w:r>
        <w:rPr>
          <w:rFonts w:hint="eastAsia" w:ascii="仿宋" w:hAnsi="仿宋" w:eastAsia="仿宋" w:cs="仿宋"/>
          <w:spacing w:val="-2"/>
          <w:sz w:val="24"/>
          <w:szCs w:val="24"/>
          <w:u w:val="single" w:color="auto"/>
        </w:rPr>
        <w:t>（授权代表姓名）</w:t>
      </w:r>
      <w:r>
        <w:rPr>
          <w:rFonts w:hint="eastAsia" w:ascii="仿宋" w:hAnsi="仿宋" w:eastAsia="仿宋" w:cs="仿宋"/>
          <w:spacing w:val="-2"/>
          <w:sz w:val="24"/>
          <w:szCs w:val="24"/>
        </w:rPr>
        <w:t>为本公司的授权代表，参加贵公司组织的《</w:t>
      </w:r>
      <w:r>
        <w:rPr>
          <w:rFonts w:hint="eastAsia" w:ascii="仿宋" w:hAnsi="仿宋" w:eastAsia="仿宋" w:cs="仿宋"/>
          <w:spacing w:val="-85"/>
          <w:sz w:val="24"/>
          <w:szCs w:val="24"/>
        </w:rPr>
        <w:t xml:space="preserve"> </w:t>
      </w:r>
      <w:r>
        <w:rPr>
          <w:rFonts w:hint="eastAsia" w:ascii="仿宋" w:hAnsi="仿宋" w:eastAsia="仿宋" w:cs="仿宋"/>
          <w:spacing w:val="-110"/>
          <w:sz w:val="24"/>
          <w:szCs w:val="24"/>
          <w:u w:val="single" w:color="auto"/>
        </w:rPr>
        <w:t xml:space="preserve"> </w:t>
      </w:r>
      <w:r>
        <w:rPr>
          <w:rFonts w:hint="eastAsia" w:ascii="仿宋" w:hAnsi="仿宋" w:eastAsia="仿宋" w:cs="仿宋"/>
          <w:spacing w:val="-2"/>
          <w:sz w:val="24"/>
          <w:szCs w:val="24"/>
          <w:u w:val="single" w:color="auto"/>
        </w:rPr>
        <w:t>合同包名称</w:t>
      </w:r>
      <w:r>
        <w:rPr>
          <w:rFonts w:hint="eastAsia" w:ascii="仿宋" w:hAnsi="仿宋" w:eastAsia="仿宋" w:cs="仿宋"/>
          <w:spacing w:val="-2"/>
          <w:sz w:val="24"/>
          <w:szCs w:val="24"/>
          <w:u w:val="single" w:color="auto"/>
          <w:lang w:val="en-US" w:eastAsia="zh-CN"/>
        </w:rPr>
        <w:t>/标包名称</w:t>
      </w:r>
      <w:r>
        <w:rPr>
          <w:rFonts w:hint="eastAsia" w:ascii="仿宋" w:hAnsi="仿宋" w:eastAsia="仿宋" w:cs="仿宋"/>
          <w:spacing w:val="-2"/>
          <w:sz w:val="24"/>
          <w:szCs w:val="24"/>
        </w:rPr>
        <w:t>》</w:t>
      </w:r>
      <w:r>
        <w:rPr>
          <w:rFonts w:hint="eastAsia" w:ascii="仿宋" w:hAnsi="仿宋" w:eastAsia="仿宋" w:cs="仿宋"/>
          <w:sz w:val="24"/>
          <w:szCs w:val="24"/>
        </w:rPr>
        <w:t xml:space="preserve"> </w:t>
      </w:r>
      <w:r>
        <w:rPr>
          <w:rFonts w:hint="eastAsia" w:ascii="仿宋" w:hAnsi="仿宋" w:eastAsia="仿宋" w:cs="仿宋"/>
          <w:spacing w:val="-1"/>
          <w:sz w:val="24"/>
          <w:szCs w:val="24"/>
        </w:rPr>
        <w:t>（项目编号</w:t>
      </w:r>
      <w:r>
        <w:rPr>
          <w:rFonts w:hint="eastAsia" w:ascii="仿宋" w:hAnsi="仿宋" w:eastAsia="仿宋" w:cs="仿宋"/>
          <w:spacing w:val="-10"/>
          <w:sz w:val="24"/>
          <w:szCs w:val="24"/>
        </w:rPr>
        <w:t>：）</w:t>
      </w:r>
      <w:r>
        <w:rPr>
          <w:rFonts w:hint="eastAsia" w:ascii="仿宋" w:hAnsi="仿宋" w:eastAsia="仿宋" w:cs="仿宋"/>
          <w:spacing w:val="-1"/>
          <w:sz w:val="24"/>
          <w:szCs w:val="24"/>
        </w:rPr>
        <w:t>政府采购活动，就该项目的投标</w:t>
      </w:r>
      <w:r>
        <w:rPr>
          <w:rFonts w:hint="eastAsia" w:ascii="仿宋" w:hAnsi="仿宋" w:eastAsia="仿宋" w:cs="仿宋"/>
          <w:spacing w:val="-2"/>
          <w:sz w:val="24"/>
          <w:szCs w:val="24"/>
        </w:rPr>
        <w:t>及合同的执行和完成，以本公司的名义处理一切与之有关的事宜。</w:t>
      </w:r>
    </w:p>
    <w:p w14:paraId="7057684E">
      <w:pPr>
        <w:keepNext w:val="0"/>
        <w:keepLines w:val="0"/>
        <w:pageBreakBefore w:val="0"/>
        <w:overflowPunct/>
        <w:topLinePunct w:val="0"/>
        <w:bidi w:val="0"/>
        <w:spacing w:line="360" w:lineRule="auto"/>
        <w:ind w:left="626"/>
        <w:rPr>
          <w:rFonts w:hint="eastAsia" w:ascii="仿宋" w:hAnsi="仿宋" w:eastAsia="仿宋" w:cs="仿宋"/>
          <w:sz w:val="24"/>
          <w:szCs w:val="24"/>
        </w:rPr>
      </w:pPr>
      <w:r>
        <w:rPr>
          <w:rFonts w:hint="eastAsia" w:ascii="仿宋" w:hAnsi="仿宋" w:eastAsia="仿宋" w:cs="仿宋"/>
          <w:spacing w:val="-1"/>
          <w:sz w:val="24"/>
          <w:szCs w:val="24"/>
        </w:rPr>
        <w:t>授权代表姓名（签字</w:t>
      </w:r>
      <w:r>
        <w:rPr>
          <w:rFonts w:hint="eastAsia" w:ascii="仿宋" w:hAnsi="仿宋" w:eastAsia="仿宋" w:cs="仿宋"/>
          <w:spacing w:val="1"/>
          <w:sz w:val="24"/>
          <w:szCs w:val="24"/>
        </w:rPr>
        <w:t>）：</w:t>
      </w:r>
      <w:r>
        <w:rPr>
          <w:rFonts w:hint="eastAsia" w:ascii="仿宋" w:hAnsi="仿宋" w:eastAsia="仿宋" w:cs="仿宋"/>
          <w:spacing w:val="20"/>
          <w:sz w:val="24"/>
          <w:szCs w:val="24"/>
          <w:u w:val="single" w:color="auto"/>
        </w:rPr>
        <w:t xml:space="preserve">      </w:t>
      </w:r>
      <w:r>
        <w:rPr>
          <w:rFonts w:hint="eastAsia" w:ascii="仿宋" w:hAnsi="仿宋" w:eastAsia="仿宋" w:cs="仿宋"/>
          <w:spacing w:val="4"/>
          <w:sz w:val="24"/>
          <w:szCs w:val="24"/>
        </w:rPr>
        <w:t xml:space="preserve">   </w:t>
      </w:r>
      <w:r>
        <w:rPr>
          <w:rFonts w:hint="eastAsia" w:ascii="仿宋" w:hAnsi="仿宋" w:eastAsia="仿宋" w:cs="仿宋"/>
          <w:spacing w:val="-1"/>
          <w:sz w:val="24"/>
          <w:szCs w:val="24"/>
        </w:rPr>
        <w:t>性别：</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职务：</w:t>
      </w:r>
      <w:r>
        <w:rPr>
          <w:rFonts w:hint="eastAsia" w:ascii="仿宋" w:hAnsi="仿宋" w:eastAsia="仿宋" w:cs="仿宋"/>
          <w:sz w:val="24"/>
          <w:szCs w:val="24"/>
          <w:u w:val="single" w:color="auto"/>
        </w:rPr>
        <w:t xml:space="preserve">       </w:t>
      </w:r>
    </w:p>
    <w:p w14:paraId="3388A99D">
      <w:pPr>
        <w:keepNext w:val="0"/>
        <w:keepLines w:val="0"/>
        <w:pageBreakBefore w:val="0"/>
        <w:overflowPunct/>
        <w:topLinePunct w:val="0"/>
        <w:bidi w:val="0"/>
        <w:spacing w:line="360" w:lineRule="auto"/>
        <w:ind w:left="655"/>
        <w:rPr>
          <w:rFonts w:hint="eastAsia" w:ascii="仿宋" w:hAnsi="仿宋" w:eastAsia="仿宋" w:cs="仿宋"/>
          <w:sz w:val="24"/>
          <w:szCs w:val="24"/>
        </w:rPr>
      </w:pPr>
      <w:r>
        <w:rPr>
          <w:rFonts w:hint="eastAsia" w:ascii="仿宋" w:hAnsi="仿宋" w:eastAsia="仿宋" w:cs="仿宋"/>
          <w:spacing w:val="-4"/>
          <w:sz w:val="24"/>
          <w:szCs w:val="24"/>
        </w:rPr>
        <w:t>电话：</w:t>
      </w:r>
      <w:r>
        <w:rPr>
          <w:rFonts w:hint="eastAsia" w:ascii="仿宋" w:hAnsi="仿宋" w:eastAsia="仿宋" w:cs="仿宋"/>
          <w:sz w:val="24"/>
          <w:szCs w:val="24"/>
          <w:u w:val="single" w:color="auto"/>
        </w:rPr>
        <w:t xml:space="preserve">               </w:t>
      </w:r>
      <w:r>
        <w:rPr>
          <w:rFonts w:hint="eastAsia" w:ascii="仿宋" w:hAnsi="仿宋" w:eastAsia="仿宋" w:cs="仿宋"/>
          <w:spacing w:val="-4"/>
          <w:sz w:val="24"/>
          <w:szCs w:val="24"/>
        </w:rPr>
        <w:t xml:space="preserve">   通讯地址：</w:t>
      </w:r>
      <w:r>
        <w:rPr>
          <w:rFonts w:hint="eastAsia" w:ascii="仿宋" w:hAnsi="仿宋" w:eastAsia="仿宋" w:cs="仿宋"/>
          <w:sz w:val="24"/>
          <w:szCs w:val="24"/>
          <w:u w:val="single" w:color="auto"/>
        </w:rPr>
        <w:t xml:space="preserve">                   </w:t>
      </w:r>
    </w:p>
    <w:p w14:paraId="6E8BA510">
      <w:pPr>
        <w:keepNext w:val="0"/>
        <w:keepLines w:val="0"/>
        <w:pageBreakBefore w:val="0"/>
        <w:overflowPunct/>
        <w:topLinePunct w:val="0"/>
        <w:bidi w:val="0"/>
        <w:spacing w:line="360" w:lineRule="auto"/>
        <w:ind w:left="626"/>
        <w:rPr>
          <w:rFonts w:hint="eastAsia" w:ascii="仿宋" w:hAnsi="仿宋" w:eastAsia="仿宋" w:cs="仿宋"/>
          <w:sz w:val="24"/>
          <w:szCs w:val="24"/>
        </w:rPr>
      </w:pPr>
      <w:r>
        <w:rPr>
          <w:rFonts w:hint="eastAsia" w:ascii="仿宋" w:hAnsi="仿宋" w:eastAsia="仿宋" w:cs="仿宋"/>
          <w:spacing w:val="-2"/>
          <w:sz w:val="24"/>
          <w:szCs w:val="24"/>
        </w:rPr>
        <w:t>授权有效期：</w:t>
      </w:r>
      <w:r>
        <w:rPr>
          <w:rFonts w:hint="eastAsia" w:ascii="仿宋" w:hAnsi="仿宋" w:eastAsia="仿宋" w:cs="仿宋"/>
          <w:sz w:val="24"/>
          <w:szCs w:val="24"/>
          <w:u w:val="single" w:color="auto"/>
        </w:rPr>
        <w:t xml:space="preserve">             </w:t>
      </w:r>
    </w:p>
    <w:tbl>
      <w:tblPr>
        <w:tblStyle w:val="19"/>
        <w:tblW w:w="9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56"/>
        <w:gridCol w:w="4687"/>
      </w:tblGrid>
      <w:tr w14:paraId="250FD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4" w:hRule="atLeast"/>
        </w:trPr>
        <w:tc>
          <w:tcPr>
            <w:tcW w:w="4656" w:type="dxa"/>
            <w:vAlign w:val="top"/>
          </w:tcPr>
          <w:p w14:paraId="04EB04BA">
            <w:pPr>
              <w:keepNext w:val="0"/>
              <w:keepLines w:val="0"/>
              <w:pageBreakBefore w:val="0"/>
              <w:overflowPunct/>
              <w:topLinePunct w:val="0"/>
              <w:bidi w:val="0"/>
              <w:spacing w:line="360" w:lineRule="auto"/>
              <w:rPr>
                <w:rFonts w:hint="eastAsia" w:ascii="仿宋" w:hAnsi="仿宋" w:eastAsia="仿宋" w:cs="仿宋"/>
                <w:sz w:val="21"/>
              </w:rPr>
            </w:pPr>
          </w:p>
          <w:p w14:paraId="60402DE5">
            <w:pPr>
              <w:keepNext w:val="0"/>
              <w:keepLines w:val="0"/>
              <w:pageBreakBefore w:val="0"/>
              <w:overflowPunct/>
              <w:topLinePunct w:val="0"/>
              <w:bidi w:val="0"/>
              <w:spacing w:line="360" w:lineRule="auto"/>
              <w:rPr>
                <w:rFonts w:hint="eastAsia" w:ascii="仿宋" w:hAnsi="仿宋" w:eastAsia="仿宋" w:cs="仿宋"/>
                <w:sz w:val="21"/>
              </w:rPr>
            </w:pPr>
          </w:p>
          <w:p w14:paraId="29CFBB97">
            <w:pPr>
              <w:keepNext w:val="0"/>
              <w:keepLines w:val="0"/>
              <w:pageBreakBefore w:val="0"/>
              <w:overflowPunct/>
              <w:topLinePunct w:val="0"/>
              <w:bidi w:val="0"/>
              <w:spacing w:line="360" w:lineRule="auto"/>
              <w:rPr>
                <w:rFonts w:hint="eastAsia" w:ascii="仿宋" w:hAnsi="仿宋" w:eastAsia="仿宋" w:cs="仿宋"/>
                <w:sz w:val="21"/>
              </w:rPr>
            </w:pPr>
          </w:p>
          <w:p w14:paraId="3DEF040F">
            <w:pPr>
              <w:keepNext w:val="0"/>
              <w:keepLines w:val="0"/>
              <w:pageBreakBefore w:val="0"/>
              <w:overflowPunct/>
              <w:topLinePunct w:val="0"/>
              <w:bidi w:val="0"/>
              <w:spacing w:line="360" w:lineRule="auto"/>
              <w:rPr>
                <w:rFonts w:hint="eastAsia" w:ascii="仿宋" w:hAnsi="仿宋" w:eastAsia="仿宋" w:cs="仿宋"/>
                <w:sz w:val="21"/>
              </w:rPr>
            </w:pPr>
          </w:p>
          <w:p w14:paraId="655DA4B5">
            <w:pPr>
              <w:pStyle w:val="18"/>
              <w:keepNext w:val="0"/>
              <w:keepLines w:val="0"/>
              <w:pageBreakBefore w:val="0"/>
              <w:overflowPunct/>
              <w:topLinePunct w:val="0"/>
              <w:bidi w:val="0"/>
              <w:spacing w:line="360" w:lineRule="auto"/>
              <w:ind w:left="1019"/>
              <w:rPr>
                <w:rFonts w:hint="eastAsia" w:ascii="仿宋" w:hAnsi="仿宋" w:eastAsia="仿宋" w:cs="仿宋"/>
                <w:sz w:val="24"/>
                <w:szCs w:val="24"/>
              </w:rPr>
            </w:pPr>
            <w:r>
              <w:rPr>
                <w:rFonts w:hint="eastAsia" w:ascii="仿宋" w:hAnsi="仿宋" w:eastAsia="仿宋" w:cs="仿宋"/>
                <w:spacing w:val="-1"/>
                <w:sz w:val="24"/>
                <w:szCs w:val="24"/>
              </w:rPr>
              <w:t>法定代表人身份证复印件</w:t>
            </w:r>
          </w:p>
          <w:p w14:paraId="4C4A3765">
            <w:pPr>
              <w:pStyle w:val="18"/>
              <w:keepNext w:val="0"/>
              <w:keepLines w:val="0"/>
              <w:pageBreakBefore w:val="0"/>
              <w:overflowPunct/>
              <w:topLinePunct w:val="0"/>
              <w:bidi w:val="0"/>
              <w:spacing w:line="360" w:lineRule="auto"/>
              <w:ind w:left="1869"/>
              <w:rPr>
                <w:rFonts w:hint="eastAsia" w:ascii="仿宋" w:hAnsi="仿宋" w:eastAsia="仿宋" w:cs="仿宋"/>
                <w:sz w:val="24"/>
                <w:szCs w:val="24"/>
              </w:rPr>
            </w:pPr>
          </w:p>
        </w:tc>
        <w:tc>
          <w:tcPr>
            <w:tcW w:w="4687" w:type="dxa"/>
            <w:vAlign w:val="top"/>
          </w:tcPr>
          <w:p w14:paraId="5A109F79">
            <w:pPr>
              <w:keepNext w:val="0"/>
              <w:keepLines w:val="0"/>
              <w:pageBreakBefore w:val="0"/>
              <w:overflowPunct/>
              <w:topLinePunct w:val="0"/>
              <w:bidi w:val="0"/>
              <w:spacing w:line="360" w:lineRule="auto"/>
              <w:rPr>
                <w:rFonts w:hint="eastAsia" w:ascii="仿宋" w:hAnsi="仿宋" w:eastAsia="仿宋" w:cs="仿宋"/>
                <w:sz w:val="21"/>
              </w:rPr>
            </w:pPr>
          </w:p>
          <w:p w14:paraId="7000C0FE">
            <w:pPr>
              <w:keepNext w:val="0"/>
              <w:keepLines w:val="0"/>
              <w:pageBreakBefore w:val="0"/>
              <w:overflowPunct/>
              <w:topLinePunct w:val="0"/>
              <w:bidi w:val="0"/>
              <w:spacing w:line="360" w:lineRule="auto"/>
              <w:rPr>
                <w:rFonts w:hint="eastAsia" w:ascii="仿宋" w:hAnsi="仿宋" w:eastAsia="仿宋" w:cs="仿宋"/>
                <w:sz w:val="21"/>
              </w:rPr>
            </w:pPr>
          </w:p>
          <w:p w14:paraId="2ECBFB81">
            <w:pPr>
              <w:keepNext w:val="0"/>
              <w:keepLines w:val="0"/>
              <w:pageBreakBefore w:val="0"/>
              <w:overflowPunct/>
              <w:topLinePunct w:val="0"/>
              <w:bidi w:val="0"/>
              <w:spacing w:line="360" w:lineRule="auto"/>
              <w:rPr>
                <w:rFonts w:hint="eastAsia" w:ascii="仿宋" w:hAnsi="仿宋" w:eastAsia="仿宋" w:cs="仿宋"/>
                <w:sz w:val="21"/>
              </w:rPr>
            </w:pPr>
          </w:p>
          <w:p w14:paraId="4EA0089F">
            <w:pPr>
              <w:keepNext w:val="0"/>
              <w:keepLines w:val="0"/>
              <w:pageBreakBefore w:val="0"/>
              <w:overflowPunct/>
              <w:topLinePunct w:val="0"/>
              <w:bidi w:val="0"/>
              <w:spacing w:line="360" w:lineRule="auto"/>
              <w:rPr>
                <w:rFonts w:hint="eastAsia" w:ascii="仿宋" w:hAnsi="仿宋" w:eastAsia="仿宋" w:cs="仿宋"/>
                <w:sz w:val="21"/>
              </w:rPr>
            </w:pPr>
          </w:p>
          <w:p w14:paraId="75C8BDA3">
            <w:pPr>
              <w:pStyle w:val="18"/>
              <w:keepNext w:val="0"/>
              <w:keepLines w:val="0"/>
              <w:pageBreakBefore w:val="0"/>
              <w:overflowPunct/>
              <w:topLinePunct w:val="0"/>
              <w:bidi w:val="0"/>
              <w:spacing w:line="360" w:lineRule="auto"/>
              <w:ind w:left="1149"/>
              <w:rPr>
                <w:rFonts w:hint="eastAsia" w:ascii="仿宋" w:hAnsi="仿宋" w:eastAsia="仿宋" w:cs="仿宋"/>
                <w:sz w:val="24"/>
                <w:szCs w:val="24"/>
              </w:rPr>
            </w:pPr>
            <w:r>
              <w:rPr>
                <w:rFonts w:hint="eastAsia" w:ascii="仿宋" w:hAnsi="仿宋" w:eastAsia="仿宋" w:cs="仿宋"/>
                <w:spacing w:val="-1"/>
                <w:sz w:val="24"/>
                <w:szCs w:val="24"/>
              </w:rPr>
              <w:t>授权代表身份证复印件</w:t>
            </w:r>
          </w:p>
          <w:p w14:paraId="5EF89CEB">
            <w:pPr>
              <w:pStyle w:val="18"/>
              <w:keepNext w:val="0"/>
              <w:keepLines w:val="0"/>
              <w:pageBreakBefore w:val="0"/>
              <w:overflowPunct/>
              <w:topLinePunct w:val="0"/>
              <w:bidi w:val="0"/>
              <w:spacing w:line="360" w:lineRule="auto"/>
              <w:ind w:left="1881"/>
              <w:rPr>
                <w:rFonts w:hint="eastAsia" w:ascii="仿宋" w:hAnsi="仿宋" w:eastAsia="仿宋" w:cs="仿宋"/>
                <w:sz w:val="24"/>
                <w:szCs w:val="24"/>
              </w:rPr>
            </w:pPr>
          </w:p>
        </w:tc>
      </w:tr>
      <w:tr w14:paraId="07DCD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4" w:hRule="atLeast"/>
        </w:trPr>
        <w:tc>
          <w:tcPr>
            <w:tcW w:w="4656" w:type="dxa"/>
            <w:vAlign w:val="top"/>
          </w:tcPr>
          <w:p w14:paraId="012DD59A">
            <w:pPr>
              <w:keepNext w:val="0"/>
              <w:keepLines w:val="0"/>
              <w:pageBreakBefore w:val="0"/>
              <w:overflowPunct/>
              <w:topLinePunct w:val="0"/>
              <w:bidi w:val="0"/>
              <w:spacing w:line="360" w:lineRule="auto"/>
              <w:rPr>
                <w:rFonts w:hint="eastAsia" w:ascii="仿宋" w:hAnsi="仿宋" w:eastAsia="仿宋" w:cs="仿宋"/>
                <w:sz w:val="21"/>
              </w:rPr>
            </w:pPr>
          </w:p>
          <w:p w14:paraId="4BA1C47E">
            <w:pPr>
              <w:keepNext w:val="0"/>
              <w:keepLines w:val="0"/>
              <w:pageBreakBefore w:val="0"/>
              <w:overflowPunct/>
              <w:topLinePunct w:val="0"/>
              <w:bidi w:val="0"/>
              <w:spacing w:line="360" w:lineRule="auto"/>
              <w:rPr>
                <w:rFonts w:hint="eastAsia" w:ascii="仿宋" w:hAnsi="仿宋" w:eastAsia="仿宋" w:cs="仿宋"/>
                <w:sz w:val="21"/>
              </w:rPr>
            </w:pPr>
          </w:p>
          <w:p w14:paraId="07B66A86">
            <w:pPr>
              <w:keepNext w:val="0"/>
              <w:keepLines w:val="0"/>
              <w:pageBreakBefore w:val="0"/>
              <w:overflowPunct/>
              <w:topLinePunct w:val="0"/>
              <w:bidi w:val="0"/>
              <w:spacing w:line="360" w:lineRule="auto"/>
              <w:rPr>
                <w:rFonts w:hint="eastAsia" w:ascii="仿宋" w:hAnsi="仿宋" w:eastAsia="仿宋" w:cs="仿宋"/>
                <w:sz w:val="21"/>
              </w:rPr>
            </w:pPr>
          </w:p>
          <w:p w14:paraId="30E01D1D">
            <w:pPr>
              <w:keepNext w:val="0"/>
              <w:keepLines w:val="0"/>
              <w:pageBreakBefore w:val="0"/>
              <w:overflowPunct/>
              <w:topLinePunct w:val="0"/>
              <w:bidi w:val="0"/>
              <w:spacing w:line="360" w:lineRule="auto"/>
              <w:rPr>
                <w:rFonts w:hint="eastAsia" w:ascii="仿宋" w:hAnsi="仿宋" w:eastAsia="仿宋" w:cs="仿宋"/>
                <w:sz w:val="21"/>
              </w:rPr>
            </w:pPr>
          </w:p>
          <w:p w14:paraId="378A182D">
            <w:pPr>
              <w:pStyle w:val="18"/>
              <w:keepNext w:val="0"/>
              <w:keepLines w:val="0"/>
              <w:pageBreakBefore w:val="0"/>
              <w:overflowPunct/>
              <w:topLinePunct w:val="0"/>
              <w:bidi w:val="0"/>
              <w:spacing w:line="360" w:lineRule="auto"/>
              <w:ind w:left="1016"/>
              <w:rPr>
                <w:rFonts w:hint="eastAsia" w:ascii="仿宋" w:hAnsi="仿宋" w:eastAsia="仿宋" w:cs="仿宋"/>
                <w:sz w:val="24"/>
                <w:szCs w:val="24"/>
              </w:rPr>
            </w:pPr>
            <w:r>
              <w:rPr>
                <w:rFonts w:hint="eastAsia" w:ascii="仿宋" w:hAnsi="仿宋" w:eastAsia="仿宋" w:cs="仿宋"/>
                <w:spacing w:val="-1"/>
                <w:sz w:val="24"/>
                <w:szCs w:val="24"/>
              </w:rPr>
              <w:t>法定代表人身份证复印件</w:t>
            </w:r>
          </w:p>
          <w:p w14:paraId="6B1F4217">
            <w:pPr>
              <w:pStyle w:val="18"/>
              <w:keepNext w:val="0"/>
              <w:keepLines w:val="0"/>
              <w:pageBreakBefore w:val="0"/>
              <w:overflowPunct/>
              <w:topLinePunct w:val="0"/>
              <w:bidi w:val="0"/>
              <w:spacing w:line="360" w:lineRule="auto"/>
              <w:ind w:left="1747"/>
              <w:rPr>
                <w:rFonts w:hint="eastAsia" w:ascii="仿宋" w:hAnsi="仿宋" w:eastAsia="仿宋" w:cs="仿宋"/>
                <w:sz w:val="24"/>
                <w:szCs w:val="24"/>
              </w:rPr>
            </w:pPr>
          </w:p>
        </w:tc>
        <w:tc>
          <w:tcPr>
            <w:tcW w:w="4687" w:type="dxa"/>
            <w:vAlign w:val="top"/>
          </w:tcPr>
          <w:p w14:paraId="39A0B857">
            <w:pPr>
              <w:keepNext w:val="0"/>
              <w:keepLines w:val="0"/>
              <w:pageBreakBefore w:val="0"/>
              <w:overflowPunct/>
              <w:topLinePunct w:val="0"/>
              <w:bidi w:val="0"/>
              <w:spacing w:line="360" w:lineRule="auto"/>
              <w:rPr>
                <w:rFonts w:hint="eastAsia" w:ascii="仿宋" w:hAnsi="仿宋" w:eastAsia="仿宋" w:cs="仿宋"/>
                <w:sz w:val="21"/>
              </w:rPr>
            </w:pPr>
          </w:p>
          <w:p w14:paraId="4D854DEA">
            <w:pPr>
              <w:keepNext w:val="0"/>
              <w:keepLines w:val="0"/>
              <w:pageBreakBefore w:val="0"/>
              <w:overflowPunct/>
              <w:topLinePunct w:val="0"/>
              <w:bidi w:val="0"/>
              <w:spacing w:line="360" w:lineRule="auto"/>
              <w:rPr>
                <w:rFonts w:hint="eastAsia" w:ascii="仿宋" w:hAnsi="仿宋" w:eastAsia="仿宋" w:cs="仿宋"/>
                <w:sz w:val="21"/>
              </w:rPr>
            </w:pPr>
          </w:p>
          <w:p w14:paraId="7F0F1729">
            <w:pPr>
              <w:keepNext w:val="0"/>
              <w:keepLines w:val="0"/>
              <w:pageBreakBefore w:val="0"/>
              <w:overflowPunct/>
              <w:topLinePunct w:val="0"/>
              <w:bidi w:val="0"/>
              <w:spacing w:line="360" w:lineRule="auto"/>
              <w:rPr>
                <w:rFonts w:hint="eastAsia" w:ascii="仿宋" w:hAnsi="仿宋" w:eastAsia="仿宋" w:cs="仿宋"/>
                <w:sz w:val="21"/>
              </w:rPr>
            </w:pPr>
          </w:p>
          <w:p w14:paraId="1E931382">
            <w:pPr>
              <w:keepNext w:val="0"/>
              <w:keepLines w:val="0"/>
              <w:pageBreakBefore w:val="0"/>
              <w:overflowPunct/>
              <w:topLinePunct w:val="0"/>
              <w:bidi w:val="0"/>
              <w:spacing w:line="360" w:lineRule="auto"/>
              <w:rPr>
                <w:rFonts w:hint="eastAsia" w:ascii="仿宋" w:hAnsi="仿宋" w:eastAsia="仿宋" w:cs="仿宋"/>
                <w:sz w:val="21"/>
              </w:rPr>
            </w:pPr>
          </w:p>
          <w:p w14:paraId="6C9C08D2">
            <w:pPr>
              <w:pStyle w:val="18"/>
              <w:keepNext w:val="0"/>
              <w:keepLines w:val="0"/>
              <w:pageBreakBefore w:val="0"/>
              <w:overflowPunct/>
              <w:topLinePunct w:val="0"/>
              <w:bidi w:val="0"/>
              <w:spacing w:line="360" w:lineRule="auto"/>
              <w:ind w:left="1149"/>
              <w:rPr>
                <w:rFonts w:hint="eastAsia" w:ascii="仿宋" w:hAnsi="仿宋" w:eastAsia="仿宋" w:cs="仿宋"/>
                <w:sz w:val="24"/>
                <w:szCs w:val="24"/>
              </w:rPr>
            </w:pPr>
            <w:r>
              <w:rPr>
                <w:rFonts w:hint="eastAsia" w:ascii="仿宋" w:hAnsi="仿宋" w:eastAsia="仿宋" w:cs="仿宋"/>
                <w:spacing w:val="-1"/>
                <w:sz w:val="24"/>
                <w:szCs w:val="24"/>
              </w:rPr>
              <w:t>授权代表身份证复印件</w:t>
            </w:r>
          </w:p>
          <w:p w14:paraId="571884F3">
            <w:pPr>
              <w:pStyle w:val="18"/>
              <w:keepNext w:val="0"/>
              <w:keepLines w:val="0"/>
              <w:pageBreakBefore w:val="0"/>
              <w:overflowPunct/>
              <w:topLinePunct w:val="0"/>
              <w:bidi w:val="0"/>
              <w:spacing w:line="360" w:lineRule="auto"/>
              <w:ind w:left="1761"/>
              <w:rPr>
                <w:rFonts w:hint="eastAsia" w:ascii="仿宋" w:hAnsi="仿宋" w:eastAsia="仿宋" w:cs="仿宋"/>
                <w:sz w:val="24"/>
                <w:szCs w:val="24"/>
              </w:rPr>
            </w:pPr>
          </w:p>
        </w:tc>
      </w:tr>
    </w:tbl>
    <w:p w14:paraId="59CCAD3C">
      <w:pPr>
        <w:pStyle w:val="6"/>
        <w:keepNext w:val="0"/>
        <w:keepLines w:val="0"/>
        <w:pageBreakBefore w:val="0"/>
        <w:overflowPunct/>
        <w:topLinePunct w:val="0"/>
        <w:bidi w:val="0"/>
        <w:spacing w:line="360" w:lineRule="auto"/>
        <w:rPr>
          <w:rFonts w:hint="eastAsia" w:ascii="仿宋" w:hAnsi="仿宋" w:eastAsia="仿宋" w:cs="仿宋"/>
        </w:rPr>
      </w:pPr>
    </w:p>
    <w:p w14:paraId="19EFD4F5">
      <w:pPr>
        <w:keepNext w:val="0"/>
        <w:keepLines w:val="0"/>
        <w:pageBreakBefore w:val="0"/>
        <w:overflowPunct/>
        <w:topLinePunct w:val="0"/>
        <w:bidi w:val="0"/>
        <w:spacing w:line="360" w:lineRule="auto"/>
        <w:ind w:left="591"/>
        <w:rPr>
          <w:rFonts w:hint="eastAsia" w:ascii="仿宋" w:hAnsi="仿宋" w:eastAsia="仿宋" w:cs="仿宋"/>
          <w:sz w:val="24"/>
          <w:szCs w:val="24"/>
        </w:rPr>
      </w:pPr>
      <w:r>
        <w:rPr>
          <w:rFonts w:hint="eastAsia" w:ascii="仿宋" w:hAnsi="仿宋" w:eastAsia="仿宋" w:cs="仿宋"/>
          <w:spacing w:val="-5"/>
          <w:sz w:val="24"/>
          <w:szCs w:val="24"/>
          <w:u w:val="single" w:color="auto"/>
        </w:rPr>
        <w:t>投标人名称</w:t>
      </w:r>
      <w:r>
        <w:rPr>
          <w:rFonts w:hint="eastAsia" w:ascii="仿宋" w:hAnsi="仿宋" w:eastAsia="仿宋" w:cs="仿宋"/>
          <w:spacing w:val="-5"/>
          <w:sz w:val="24"/>
          <w:szCs w:val="24"/>
        </w:rPr>
        <w:t>（加盖公章）</w:t>
      </w:r>
      <w:r>
        <w:rPr>
          <w:rFonts w:hint="eastAsia" w:ascii="仿宋" w:hAnsi="仿宋" w:eastAsia="仿宋" w:cs="仿宋"/>
          <w:sz w:val="24"/>
          <w:szCs w:val="24"/>
        </w:rPr>
        <w:t xml:space="preserve">                         </w:t>
      </w:r>
      <w:r>
        <w:rPr>
          <w:rFonts w:hint="eastAsia" w:ascii="仿宋" w:hAnsi="仿宋" w:eastAsia="仿宋" w:cs="仿宋"/>
          <w:spacing w:val="-5"/>
          <w:sz w:val="24"/>
          <w:szCs w:val="24"/>
        </w:rPr>
        <w:t>法定代表人</w:t>
      </w:r>
      <w:r>
        <w:rPr>
          <w:rFonts w:hint="eastAsia" w:ascii="仿宋" w:hAnsi="仿宋" w:eastAsia="仿宋" w:cs="仿宋"/>
          <w:spacing w:val="-15"/>
          <w:sz w:val="24"/>
          <w:szCs w:val="24"/>
        </w:rPr>
        <w:t>：（</w:t>
      </w:r>
      <w:r>
        <w:rPr>
          <w:rFonts w:hint="eastAsia" w:ascii="仿宋" w:hAnsi="仿宋" w:eastAsia="仿宋" w:cs="仿宋"/>
          <w:spacing w:val="-5"/>
          <w:sz w:val="24"/>
          <w:szCs w:val="24"/>
        </w:rPr>
        <w:t>签章）</w:t>
      </w:r>
    </w:p>
    <w:p w14:paraId="3AFE6E9F">
      <w:pPr>
        <w:pStyle w:val="6"/>
        <w:keepNext w:val="0"/>
        <w:keepLines w:val="0"/>
        <w:pageBreakBefore w:val="0"/>
        <w:overflowPunct/>
        <w:topLinePunct w:val="0"/>
        <w:bidi w:val="0"/>
        <w:spacing w:line="360" w:lineRule="auto"/>
        <w:rPr>
          <w:rFonts w:hint="eastAsia" w:ascii="仿宋" w:hAnsi="仿宋" w:eastAsia="仿宋" w:cs="仿宋"/>
        </w:rPr>
      </w:pPr>
    </w:p>
    <w:p w14:paraId="6197E97E">
      <w:pPr>
        <w:keepNext w:val="0"/>
        <w:keepLines w:val="0"/>
        <w:pageBreakBefore w:val="0"/>
        <w:overflowPunct/>
        <w:topLinePunct w:val="0"/>
        <w:bidi w:val="0"/>
        <w:spacing w:line="360" w:lineRule="auto"/>
        <w:ind w:left="6146"/>
        <w:rPr>
          <w:rFonts w:hint="eastAsia" w:ascii="仿宋" w:hAnsi="仿宋" w:eastAsia="仿宋" w:cs="仿宋"/>
          <w:sz w:val="24"/>
          <w:szCs w:val="24"/>
        </w:rPr>
      </w:pPr>
      <w:r>
        <w:rPr>
          <w:rFonts w:hint="eastAsia" w:ascii="仿宋" w:hAnsi="仿宋" w:eastAsia="仿宋" w:cs="仿宋"/>
          <w:spacing w:val="3"/>
          <w:sz w:val="24"/>
          <w:szCs w:val="24"/>
        </w:rPr>
        <w:t>授权代表人</w:t>
      </w:r>
      <w:r>
        <w:rPr>
          <w:rFonts w:hint="eastAsia" w:ascii="仿宋" w:hAnsi="仿宋" w:eastAsia="仿宋" w:cs="仿宋"/>
          <w:spacing w:val="-17"/>
          <w:sz w:val="24"/>
          <w:szCs w:val="24"/>
        </w:rPr>
        <w:t>：（</w:t>
      </w:r>
      <w:r>
        <w:rPr>
          <w:rFonts w:hint="eastAsia" w:ascii="仿宋" w:hAnsi="仿宋" w:eastAsia="仿宋" w:cs="仿宋"/>
          <w:spacing w:val="3"/>
          <w:sz w:val="24"/>
          <w:szCs w:val="24"/>
        </w:rPr>
        <w:t>签字）</w:t>
      </w:r>
    </w:p>
    <w:p w14:paraId="160B074D">
      <w:pPr>
        <w:pStyle w:val="6"/>
        <w:keepNext w:val="0"/>
        <w:keepLines w:val="0"/>
        <w:pageBreakBefore w:val="0"/>
        <w:overflowPunct/>
        <w:topLinePunct w:val="0"/>
        <w:bidi w:val="0"/>
        <w:spacing w:line="360" w:lineRule="auto"/>
        <w:rPr>
          <w:rFonts w:hint="eastAsia" w:ascii="仿宋" w:hAnsi="仿宋" w:eastAsia="仿宋" w:cs="仿宋"/>
        </w:rPr>
      </w:pPr>
    </w:p>
    <w:p w14:paraId="168C7947">
      <w:pPr>
        <w:keepNext w:val="0"/>
        <w:keepLines w:val="0"/>
        <w:pageBreakBefore w:val="0"/>
        <w:overflowPunct/>
        <w:topLinePunct w:val="0"/>
        <w:bidi w:val="0"/>
        <w:spacing w:line="360" w:lineRule="auto"/>
        <w:ind w:left="6188"/>
        <w:rPr>
          <w:rFonts w:hint="eastAsia" w:ascii="仿宋" w:hAnsi="仿宋" w:eastAsia="仿宋" w:cs="仿宋"/>
          <w:sz w:val="24"/>
          <w:szCs w:val="24"/>
        </w:rPr>
      </w:pPr>
      <w:r>
        <w:rPr>
          <w:rFonts w:hint="eastAsia" w:ascii="仿宋" w:hAnsi="仿宋" w:eastAsia="仿宋" w:cs="仿宋"/>
          <w:spacing w:val="-13"/>
          <w:sz w:val="24"/>
          <w:szCs w:val="24"/>
        </w:rPr>
        <w:t>日期：</w:t>
      </w:r>
      <w:r>
        <w:rPr>
          <w:rFonts w:hint="eastAsia" w:ascii="仿宋" w:hAnsi="仿宋" w:eastAsia="仿宋" w:cs="仿宋"/>
          <w:spacing w:val="5"/>
          <w:sz w:val="24"/>
          <w:szCs w:val="24"/>
        </w:rPr>
        <w:t xml:space="preserve">  </w:t>
      </w:r>
      <w:r>
        <w:rPr>
          <w:rFonts w:hint="eastAsia" w:ascii="仿宋" w:hAnsi="仿宋" w:eastAsia="仿宋" w:cs="仿宋"/>
          <w:spacing w:val="-13"/>
          <w:sz w:val="24"/>
          <w:szCs w:val="24"/>
        </w:rPr>
        <w:t>年</w:t>
      </w:r>
      <w:r>
        <w:rPr>
          <w:rFonts w:hint="eastAsia" w:ascii="仿宋" w:hAnsi="仿宋" w:eastAsia="仿宋" w:cs="仿宋"/>
          <w:spacing w:val="8"/>
          <w:sz w:val="24"/>
          <w:szCs w:val="24"/>
        </w:rPr>
        <w:t xml:space="preserve">  </w:t>
      </w:r>
      <w:r>
        <w:rPr>
          <w:rFonts w:hint="eastAsia" w:ascii="仿宋" w:hAnsi="仿宋" w:eastAsia="仿宋" w:cs="仿宋"/>
          <w:spacing w:val="-13"/>
          <w:sz w:val="24"/>
          <w:szCs w:val="24"/>
        </w:rPr>
        <w:t>月</w:t>
      </w:r>
      <w:r>
        <w:rPr>
          <w:rFonts w:hint="eastAsia" w:ascii="仿宋" w:hAnsi="仿宋" w:eastAsia="仿宋" w:cs="仿宋"/>
          <w:spacing w:val="25"/>
          <w:sz w:val="24"/>
          <w:szCs w:val="24"/>
        </w:rPr>
        <w:t xml:space="preserve">  </w:t>
      </w:r>
      <w:r>
        <w:rPr>
          <w:rFonts w:hint="eastAsia" w:ascii="仿宋" w:hAnsi="仿宋" w:eastAsia="仿宋" w:cs="仿宋"/>
          <w:spacing w:val="-13"/>
          <w:sz w:val="24"/>
          <w:szCs w:val="24"/>
        </w:rPr>
        <w:t>日</w:t>
      </w:r>
    </w:p>
    <w:p w14:paraId="7FF78C15">
      <w:pPr>
        <w:keepNext w:val="0"/>
        <w:keepLines w:val="0"/>
        <w:pageBreakBefore w:val="0"/>
        <w:overflowPunct/>
        <w:topLinePunct w:val="0"/>
        <w:bidi w:val="0"/>
        <w:spacing w:line="360" w:lineRule="auto"/>
        <w:ind w:left="145" w:right="139"/>
        <w:rPr>
          <w:rFonts w:hint="eastAsia" w:ascii="仿宋" w:hAnsi="仿宋" w:eastAsia="仿宋" w:cs="仿宋"/>
          <w:sz w:val="20"/>
          <w:szCs w:val="20"/>
        </w:rPr>
      </w:pPr>
      <w:r>
        <w:rPr>
          <w:rFonts w:hint="eastAsia" w:ascii="仿宋" w:hAnsi="仿宋" w:eastAsia="仿宋" w:cs="仿宋"/>
          <w:b/>
          <w:bCs/>
          <w:spacing w:val="11"/>
          <w:sz w:val="20"/>
          <w:szCs w:val="20"/>
        </w:rPr>
        <w:t>注：</w:t>
      </w:r>
      <w:r>
        <w:rPr>
          <w:rFonts w:hint="eastAsia" w:ascii="仿宋" w:hAnsi="仿宋" w:eastAsia="仿宋" w:cs="仿宋"/>
          <w:spacing w:val="11"/>
          <w:sz w:val="20"/>
          <w:szCs w:val="20"/>
        </w:rPr>
        <w:t>法定代表人亲自参加投标的，无需提供该授权委托书，但须</w:t>
      </w:r>
      <w:r>
        <w:rPr>
          <w:rFonts w:hint="eastAsia" w:ascii="仿宋" w:hAnsi="仿宋" w:eastAsia="仿宋" w:cs="仿宋"/>
          <w:spacing w:val="10"/>
          <w:sz w:val="20"/>
          <w:szCs w:val="20"/>
        </w:rPr>
        <w:t>提供法定代表人证明书。此授权委</w:t>
      </w:r>
      <w:r>
        <w:rPr>
          <w:rFonts w:hint="eastAsia" w:ascii="仿宋" w:hAnsi="仿宋" w:eastAsia="仿宋" w:cs="仿宋"/>
          <w:spacing w:val="7"/>
          <w:sz w:val="20"/>
          <w:szCs w:val="20"/>
        </w:rPr>
        <w:t>托书有效期不少于</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90 日历天，起始时间为提交投标文件</w:t>
      </w:r>
      <w:r>
        <w:rPr>
          <w:rFonts w:hint="eastAsia" w:ascii="仿宋" w:hAnsi="仿宋" w:eastAsia="仿宋" w:cs="仿宋"/>
          <w:spacing w:val="6"/>
          <w:sz w:val="20"/>
          <w:szCs w:val="20"/>
        </w:rPr>
        <w:t>截止之日。</w:t>
      </w:r>
    </w:p>
    <w:p w14:paraId="285F9352">
      <w:pPr>
        <w:keepNext w:val="0"/>
        <w:keepLines w:val="0"/>
        <w:pageBreakBefore w:val="0"/>
        <w:overflowPunct/>
        <w:topLinePunct w:val="0"/>
        <w:bidi w:val="0"/>
        <w:spacing w:line="360" w:lineRule="auto"/>
        <w:rPr>
          <w:rFonts w:hint="eastAsia" w:ascii="仿宋" w:hAnsi="仿宋" w:eastAsia="仿宋" w:cs="仿宋"/>
          <w:sz w:val="20"/>
          <w:szCs w:val="20"/>
        </w:rPr>
        <w:sectPr>
          <w:footerReference r:id="rId14" w:type="default"/>
          <w:pgSz w:w="11906" w:h="16839"/>
          <w:pgMar w:top="1440" w:right="1800" w:bottom="1440" w:left="1800" w:header="0" w:footer="858" w:gutter="0"/>
          <w:pgNumType w:fmt="decimal"/>
          <w:cols w:space="720" w:num="1"/>
        </w:sectPr>
      </w:pPr>
    </w:p>
    <w:p w14:paraId="4E40C2A1">
      <w:pPr>
        <w:keepNext w:val="0"/>
        <w:keepLines w:val="0"/>
        <w:pageBreakBefore w:val="0"/>
        <w:overflowPunct/>
        <w:topLinePunct w:val="0"/>
        <w:bidi w:val="0"/>
        <w:spacing w:line="360" w:lineRule="auto"/>
        <w:ind w:left="3840"/>
        <w:rPr>
          <w:rFonts w:hint="eastAsia" w:ascii="仿宋" w:hAnsi="仿宋" w:eastAsia="仿宋" w:cs="仿宋"/>
          <w:sz w:val="28"/>
          <w:szCs w:val="28"/>
        </w:rPr>
      </w:pPr>
      <w:r>
        <w:rPr>
          <w:rFonts w:hint="eastAsia" w:ascii="仿宋" w:hAnsi="仿宋" w:eastAsia="仿宋" w:cs="仿宋"/>
          <w:b/>
          <w:bCs/>
          <w:spacing w:val="-6"/>
          <w:sz w:val="28"/>
          <w:szCs w:val="28"/>
        </w:rPr>
        <w:t>书面声明函</w:t>
      </w:r>
    </w:p>
    <w:p w14:paraId="6A54082D">
      <w:pPr>
        <w:pStyle w:val="6"/>
        <w:keepNext w:val="0"/>
        <w:keepLines w:val="0"/>
        <w:pageBreakBefore w:val="0"/>
        <w:overflowPunct/>
        <w:topLinePunct w:val="0"/>
        <w:bidi w:val="0"/>
        <w:spacing w:line="360" w:lineRule="auto"/>
        <w:rPr>
          <w:rFonts w:hint="eastAsia" w:ascii="仿宋" w:hAnsi="仿宋" w:eastAsia="仿宋" w:cs="仿宋"/>
        </w:rPr>
      </w:pPr>
    </w:p>
    <w:p w14:paraId="5DEEFF57">
      <w:pPr>
        <w:keepNext w:val="0"/>
        <w:keepLines w:val="0"/>
        <w:pageBreakBefore w:val="0"/>
        <w:overflowPunct/>
        <w:topLinePunct w:val="0"/>
        <w:bidi w:val="0"/>
        <w:spacing w:line="360" w:lineRule="auto"/>
        <w:rPr>
          <w:rFonts w:hint="eastAsia" w:ascii="仿宋" w:hAnsi="仿宋" w:eastAsia="仿宋" w:cs="仿宋"/>
          <w:sz w:val="24"/>
          <w:szCs w:val="24"/>
        </w:rPr>
      </w:pPr>
      <w:r>
        <w:rPr>
          <w:rFonts w:hint="eastAsia" w:ascii="仿宋" w:hAnsi="仿宋" w:eastAsia="仿宋" w:cs="仿宋"/>
          <w:spacing w:val="-1"/>
          <w:sz w:val="24"/>
          <w:szCs w:val="24"/>
          <w:lang w:eastAsia="zh-CN"/>
        </w:rPr>
        <w:t>榆林市榆阳区住房和城乡建设局</w:t>
      </w:r>
      <w:r>
        <w:rPr>
          <w:rFonts w:hint="eastAsia" w:ascii="仿宋" w:hAnsi="仿宋" w:eastAsia="仿宋" w:cs="仿宋"/>
          <w:spacing w:val="-1"/>
          <w:sz w:val="24"/>
          <w:szCs w:val="24"/>
        </w:rPr>
        <w:t>：</w:t>
      </w:r>
    </w:p>
    <w:p w14:paraId="2A1442AE">
      <w:pPr>
        <w:keepNext w:val="0"/>
        <w:keepLines w:val="0"/>
        <w:pageBreakBefore w:val="0"/>
        <w:overflowPunct/>
        <w:topLinePunct w:val="0"/>
        <w:bidi w:val="0"/>
        <w:spacing w:line="360" w:lineRule="auto"/>
        <w:ind w:left="481"/>
        <w:rPr>
          <w:rFonts w:hint="eastAsia" w:ascii="仿宋" w:hAnsi="仿宋" w:eastAsia="仿宋" w:cs="仿宋"/>
          <w:sz w:val="24"/>
          <w:szCs w:val="24"/>
        </w:rPr>
      </w:pPr>
      <w:r>
        <w:rPr>
          <w:rFonts w:hint="eastAsia" w:ascii="仿宋" w:hAnsi="仿宋" w:eastAsia="仿宋" w:cs="仿宋"/>
          <w:spacing w:val="-1"/>
          <w:sz w:val="24"/>
          <w:szCs w:val="24"/>
        </w:rPr>
        <w:t>我方作为</w:t>
      </w:r>
      <w:r>
        <w:rPr>
          <w:rFonts w:hint="eastAsia" w:ascii="仿宋" w:hAnsi="仿宋" w:eastAsia="仿宋" w:cs="仿宋"/>
          <w:spacing w:val="-1"/>
          <w:sz w:val="24"/>
          <w:szCs w:val="24"/>
          <w:lang w:val="en-US" w:eastAsia="zh-CN"/>
        </w:rPr>
        <w:t>标包</w:t>
      </w:r>
      <w:r>
        <w:rPr>
          <w:rFonts w:hint="eastAsia" w:ascii="仿宋" w:hAnsi="仿宋" w:eastAsia="仿宋" w:cs="仿宋"/>
          <w:spacing w:val="-1"/>
          <w:sz w:val="24"/>
          <w:szCs w:val="24"/>
        </w:rPr>
        <w:t>名称</w:t>
      </w:r>
      <w:r>
        <w:rPr>
          <w:rFonts w:hint="eastAsia" w:ascii="仿宋" w:hAnsi="仿宋" w:eastAsia="仿宋" w:cs="仿宋"/>
          <w:spacing w:val="-6"/>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6"/>
          <w:sz w:val="24"/>
          <w:szCs w:val="24"/>
        </w:rPr>
        <w:t>（</w:t>
      </w:r>
      <w:r>
        <w:rPr>
          <w:rFonts w:hint="eastAsia" w:ascii="仿宋" w:hAnsi="仿宋" w:eastAsia="仿宋" w:cs="仿宋"/>
          <w:spacing w:val="-1"/>
          <w:sz w:val="24"/>
          <w:szCs w:val="24"/>
        </w:rPr>
        <w:t>项目编号</w:t>
      </w:r>
      <w:r>
        <w:rPr>
          <w:rFonts w:hint="eastAsia" w:ascii="仿宋" w:hAnsi="仿宋" w:eastAsia="仿宋" w:cs="仿宋"/>
          <w:spacing w:val="-6"/>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84"/>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1"/>
          <w:sz w:val="24"/>
          <w:szCs w:val="24"/>
        </w:rPr>
        <w:t>的投标人，在此郑重声明：</w:t>
      </w:r>
    </w:p>
    <w:p w14:paraId="3F92F935">
      <w:pPr>
        <w:keepNext w:val="0"/>
        <w:keepLines w:val="0"/>
        <w:pageBreakBefore w:val="0"/>
        <w:overflowPunct/>
        <w:topLinePunct w:val="0"/>
        <w:bidi w:val="0"/>
        <w:spacing w:line="360" w:lineRule="auto"/>
        <w:ind w:firstLine="497"/>
        <w:rPr>
          <w:rFonts w:hint="eastAsia" w:ascii="仿宋" w:hAnsi="仿宋" w:eastAsia="仿宋" w:cs="仿宋"/>
          <w:sz w:val="24"/>
          <w:szCs w:val="24"/>
        </w:rPr>
      </w:pPr>
      <w:r>
        <w:rPr>
          <w:rFonts w:hint="eastAsia" w:ascii="仿宋" w:hAnsi="仿宋" w:eastAsia="仿宋" w:cs="仿宋"/>
          <w:spacing w:val="-4"/>
          <w:sz w:val="24"/>
          <w:szCs w:val="24"/>
        </w:rPr>
        <w:t>1.在参加本次政府采购活动前</w:t>
      </w:r>
      <w:r>
        <w:rPr>
          <w:rFonts w:hint="eastAsia" w:ascii="仿宋" w:hAnsi="仿宋" w:eastAsia="仿宋" w:cs="仿宋"/>
          <w:spacing w:val="-46"/>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49"/>
          <w:sz w:val="24"/>
          <w:szCs w:val="24"/>
        </w:rPr>
        <w:t xml:space="preserve"> </w:t>
      </w:r>
      <w:r>
        <w:rPr>
          <w:rFonts w:hint="eastAsia" w:ascii="仿宋" w:hAnsi="仿宋" w:eastAsia="仿宋" w:cs="仿宋"/>
          <w:spacing w:val="-4"/>
          <w:sz w:val="24"/>
          <w:szCs w:val="24"/>
        </w:rPr>
        <w:t>年内的经</w:t>
      </w:r>
      <w:r>
        <w:rPr>
          <w:rFonts w:hint="eastAsia" w:ascii="仿宋" w:hAnsi="仿宋" w:eastAsia="仿宋" w:cs="仿宋"/>
          <w:spacing w:val="-5"/>
          <w:sz w:val="24"/>
          <w:szCs w:val="24"/>
        </w:rPr>
        <w:t>营活动中</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rPr>
        <w:t>（填“没有</w:t>
      </w:r>
      <w:r>
        <w:rPr>
          <w:rFonts w:hint="eastAsia" w:ascii="仿宋" w:hAnsi="仿宋" w:eastAsia="仿宋" w:cs="仿宋"/>
          <w:spacing w:val="-88"/>
          <w:sz w:val="24"/>
          <w:szCs w:val="24"/>
        </w:rPr>
        <w:t xml:space="preserve"> </w:t>
      </w:r>
      <w:r>
        <w:rPr>
          <w:rFonts w:hint="eastAsia" w:ascii="仿宋" w:hAnsi="仿宋" w:eastAsia="仿宋" w:cs="仿宋"/>
          <w:spacing w:val="-5"/>
          <w:sz w:val="24"/>
          <w:szCs w:val="24"/>
        </w:rPr>
        <w:t>”或“有</w:t>
      </w:r>
      <w:r>
        <w:rPr>
          <w:rFonts w:hint="eastAsia" w:ascii="仿宋" w:hAnsi="仿宋" w:eastAsia="仿宋" w:cs="仿宋"/>
          <w:spacing w:val="-88"/>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2"/>
          <w:sz w:val="24"/>
          <w:szCs w:val="24"/>
        </w:rPr>
        <w:t>重大违法记录。（投标人在参加政府采购活动前</w:t>
      </w:r>
      <w:r>
        <w:rPr>
          <w:rFonts w:hint="eastAsia" w:ascii="仿宋" w:hAnsi="仿宋" w:eastAsia="仿宋" w:cs="仿宋"/>
          <w:spacing w:val="-46"/>
          <w:sz w:val="24"/>
          <w:szCs w:val="24"/>
        </w:rPr>
        <w:t xml:space="preserve"> </w:t>
      </w:r>
      <w:r>
        <w:rPr>
          <w:rFonts w:hint="eastAsia" w:ascii="仿宋" w:hAnsi="仿宋" w:eastAsia="仿宋" w:cs="仿宋"/>
          <w:spacing w:val="-2"/>
          <w:sz w:val="24"/>
          <w:szCs w:val="24"/>
        </w:rPr>
        <w:t>3</w:t>
      </w:r>
      <w:r>
        <w:rPr>
          <w:rFonts w:hint="eastAsia" w:ascii="仿宋" w:hAnsi="仿宋" w:eastAsia="仿宋" w:cs="仿宋"/>
          <w:spacing w:val="-50"/>
          <w:sz w:val="24"/>
          <w:szCs w:val="24"/>
        </w:rPr>
        <w:t xml:space="preserve"> </w:t>
      </w:r>
      <w:r>
        <w:rPr>
          <w:rFonts w:hint="eastAsia" w:ascii="仿宋" w:hAnsi="仿宋" w:eastAsia="仿宋" w:cs="仿宋"/>
          <w:spacing w:val="-2"/>
          <w:sz w:val="24"/>
          <w:szCs w:val="24"/>
        </w:rPr>
        <w:t>年内因违法经营被禁</w:t>
      </w:r>
      <w:r>
        <w:rPr>
          <w:rFonts w:hint="eastAsia" w:ascii="仿宋" w:hAnsi="仿宋" w:eastAsia="仿宋" w:cs="仿宋"/>
          <w:spacing w:val="-3"/>
          <w:sz w:val="24"/>
          <w:szCs w:val="24"/>
        </w:rPr>
        <w:t>止在一定期限内</w:t>
      </w:r>
      <w:r>
        <w:rPr>
          <w:rFonts w:hint="eastAsia" w:ascii="仿宋" w:hAnsi="仿宋" w:eastAsia="仿宋" w:cs="仿宋"/>
          <w:spacing w:val="-2"/>
          <w:sz w:val="24"/>
          <w:szCs w:val="24"/>
        </w:rPr>
        <w:t>参加政府采购活动，期限届满的，可以参加政府采购活动，但应提供期限届满的证明材</w:t>
      </w:r>
      <w:r>
        <w:rPr>
          <w:rFonts w:hint="eastAsia" w:ascii="仿宋" w:hAnsi="仿宋" w:eastAsia="仿宋" w:cs="仿宋"/>
          <w:spacing w:val="-4"/>
          <w:sz w:val="24"/>
          <w:szCs w:val="24"/>
        </w:rPr>
        <w:t>料。）</w:t>
      </w:r>
    </w:p>
    <w:p w14:paraId="48737849">
      <w:pPr>
        <w:keepNext w:val="0"/>
        <w:keepLines w:val="0"/>
        <w:pageBreakBefore w:val="0"/>
        <w:overflowPunct/>
        <w:topLinePunct w:val="0"/>
        <w:bidi w:val="0"/>
        <w:spacing w:line="360" w:lineRule="auto"/>
        <w:ind w:left="482"/>
        <w:rPr>
          <w:rFonts w:hint="eastAsia" w:ascii="仿宋" w:hAnsi="仿宋" w:eastAsia="仿宋" w:cs="仿宋"/>
          <w:sz w:val="24"/>
          <w:szCs w:val="24"/>
        </w:rPr>
      </w:pPr>
      <w:r>
        <w:rPr>
          <w:rFonts w:hint="eastAsia" w:ascii="仿宋" w:hAnsi="仿宋" w:eastAsia="仿宋" w:cs="仿宋"/>
          <w:spacing w:val="-2"/>
          <w:sz w:val="24"/>
          <w:szCs w:val="24"/>
        </w:rPr>
        <w:t>2.我方</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（填“未被列入</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”或“被列入</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”）严重失</w:t>
      </w:r>
      <w:r>
        <w:rPr>
          <w:rFonts w:hint="eastAsia" w:ascii="仿宋" w:hAnsi="仿宋" w:eastAsia="仿宋" w:cs="仿宋"/>
          <w:spacing w:val="-3"/>
          <w:sz w:val="24"/>
          <w:szCs w:val="24"/>
        </w:rPr>
        <w:t>信主体名单。</w:t>
      </w:r>
    </w:p>
    <w:p w14:paraId="05B61954">
      <w:pPr>
        <w:keepNext w:val="0"/>
        <w:keepLines w:val="0"/>
        <w:pageBreakBefore w:val="0"/>
        <w:overflowPunct/>
        <w:topLinePunct w:val="0"/>
        <w:bidi w:val="0"/>
        <w:spacing w:line="360" w:lineRule="auto"/>
        <w:ind w:left="484"/>
        <w:rPr>
          <w:rFonts w:hint="eastAsia" w:ascii="仿宋" w:hAnsi="仿宋" w:eastAsia="仿宋" w:cs="仿宋"/>
          <w:sz w:val="24"/>
          <w:szCs w:val="24"/>
        </w:rPr>
      </w:pPr>
      <w:r>
        <w:rPr>
          <w:rFonts w:hint="eastAsia" w:ascii="仿宋" w:hAnsi="仿宋" w:eastAsia="仿宋" w:cs="仿宋"/>
          <w:spacing w:val="-2"/>
          <w:sz w:val="24"/>
          <w:szCs w:val="24"/>
        </w:rPr>
        <w:t>3.我方</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（填“未被列入</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”或“被列入</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”）重大税收违法失信主体名单。</w:t>
      </w:r>
    </w:p>
    <w:p w14:paraId="22A1D010">
      <w:pPr>
        <w:keepNext w:val="0"/>
        <w:keepLines w:val="0"/>
        <w:pageBreakBefore w:val="0"/>
        <w:overflowPunct/>
        <w:topLinePunct w:val="0"/>
        <w:bidi w:val="0"/>
        <w:spacing w:line="360" w:lineRule="auto"/>
        <w:ind w:left="2" w:right="99" w:firstLine="476"/>
        <w:rPr>
          <w:rFonts w:hint="eastAsia" w:ascii="仿宋" w:hAnsi="仿宋" w:eastAsia="仿宋" w:cs="仿宋"/>
          <w:sz w:val="24"/>
          <w:szCs w:val="24"/>
        </w:rPr>
      </w:pPr>
      <w:r>
        <w:rPr>
          <w:rFonts w:hint="eastAsia" w:ascii="仿宋" w:hAnsi="仿宋" w:eastAsia="仿宋" w:cs="仿宋"/>
          <w:spacing w:val="-3"/>
          <w:sz w:val="24"/>
          <w:szCs w:val="24"/>
        </w:rPr>
        <w:t>4.我方</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（填“未被列入</w:t>
      </w:r>
      <w:r>
        <w:rPr>
          <w:rFonts w:hint="eastAsia" w:ascii="仿宋" w:hAnsi="仿宋" w:eastAsia="仿宋" w:cs="仿宋"/>
          <w:spacing w:val="-87"/>
          <w:sz w:val="24"/>
          <w:szCs w:val="24"/>
        </w:rPr>
        <w:t xml:space="preserve"> </w:t>
      </w:r>
      <w:r>
        <w:rPr>
          <w:rFonts w:hint="eastAsia" w:ascii="仿宋" w:hAnsi="仿宋" w:eastAsia="仿宋" w:cs="仿宋"/>
          <w:spacing w:val="-3"/>
          <w:sz w:val="24"/>
          <w:szCs w:val="24"/>
        </w:rPr>
        <w:t>”或“被列入</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”）政府采购严重违法失信行为记录</w:t>
      </w:r>
      <w:r>
        <w:rPr>
          <w:rFonts w:hint="eastAsia" w:ascii="仿宋" w:hAnsi="仿宋" w:eastAsia="仿宋" w:cs="仿宋"/>
          <w:spacing w:val="-5"/>
          <w:sz w:val="24"/>
          <w:szCs w:val="24"/>
        </w:rPr>
        <w:t>名单。</w:t>
      </w:r>
    </w:p>
    <w:p w14:paraId="40E33AE5">
      <w:pPr>
        <w:keepNext w:val="0"/>
        <w:keepLines w:val="0"/>
        <w:pageBreakBefore w:val="0"/>
        <w:overflowPunct/>
        <w:topLinePunct w:val="0"/>
        <w:bidi w:val="0"/>
        <w:spacing w:line="360" w:lineRule="auto"/>
        <w:ind w:right="99" w:firstLine="483"/>
        <w:rPr>
          <w:rFonts w:hint="eastAsia" w:ascii="仿宋" w:hAnsi="仿宋" w:eastAsia="仿宋" w:cs="仿宋"/>
          <w:sz w:val="24"/>
          <w:szCs w:val="24"/>
        </w:rPr>
      </w:pPr>
      <w:r>
        <w:rPr>
          <w:rFonts w:hint="eastAsia" w:ascii="仿宋" w:hAnsi="仿宋" w:eastAsia="仿宋" w:cs="仿宋"/>
          <w:spacing w:val="-8"/>
          <w:sz w:val="24"/>
          <w:szCs w:val="24"/>
        </w:rPr>
        <w:t>如有不实，我方将无条件地退出本项目的采购活动，并遵照《政府采</w:t>
      </w:r>
      <w:r>
        <w:rPr>
          <w:rFonts w:hint="eastAsia" w:ascii="仿宋" w:hAnsi="仿宋" w:eastAsia="仿宋" w:cs="仿宋"/>
          <w:spacing w:val="-9"/>
          <w:sz w:val="24"/>
          <w:szCs w:val="24"/>
        </w:rPr>
        <w:t>购法》有关“提</w:t>
      </w:r>
      <w:r>
        <w:rPr>
          <w:rFonts w:hint="eastAsia" w:ascii="仿宋" w:hAnsi="仿宋" w:eastAsia="仿宋" w:cs="仿宋"/>
          <w:spacing w:val="-3"/>
          <w:sz w:val="24"/>
          <w:szCs w:val="24"/>
        </w:rPr>
        <w:t>供虚假材料的规定</w:t>
      </w:r>
      <w:r>
        <w:rPr>
          <w:rFonts w:hint="eastAsia" w:ascii="仿宋" w:hAnsi="仿宋" w:eastAsia="仿宋" w:cs="仿宋"/>
          <w:spacing w:val="-89"/>
          <w:sz w:val="24"/>
          <w:szCs w:val="24"/>
        </w:rPr>
        <w:t xml:space="preserve"> </w:t>
      </w:r>
      <w:r>
        <w:rPr>
          <w:rFonts w:hint="eastAsia" w:ascii="仿宋" w:hAnsi="仿宋" w:eastAsia="仿宋" w:cs="仿宋"/>
          <w:spacing w:val="-3"/>
          <w:sz w:val="24"/>
          <w:szCs w:val="24"/>
        </w:rPr>
        <w:t>”接受处罚。</w:t>
      </w:r>
    </w:p>
    <w:p w14:paraId="7C25CCBB">
      <w:pPr>
        <w:keepNext w:val="0"/>
        <w:keepLines w:val="0"/>
        <w:pageBreakBefore w:val="0"/>
        <w:overflowPunct/>
        <w:topLinePunct w:val="0"/>
        <w:bidi w:val="0"/>
        <w:spacing w:line="360" w:lineRule="auto"/>
        <w:ind w:left="480"/>
        <w:rPr>
          <w:rFonts w:hint="eastAsia" w:ascii="仿宋" w:hAnsi="仿宋" w:eastAsia="仿宋" w:cs="仿宋"/>
          <w:sz w:val="24"/>
          <w:szCs w:val="24"/>
        </w:rPr>
      </w:pPr>
      <w:r>
        <w:rPr>
          <w:rFonts w:hint="eastAsia" w:ascii="仿宋" w:hAnsi="仿宋" w:eastAsia="仿宋" w:cs="仿宋"/>
          <w:spacing w:val="-2"/>
          <w:sz w:val="24"/>
          <w:szCs w:val="24"/>
        </w:rPr>
        <w:t>特此声明。</w:t>
      </w:r>
    </w:p>
    <w:p w14:paraId="330EF118">
      <w:pPr>
        <w:pStyle w:val="6"/>
        <w:keepNext w:val="0"/>
        <w:keepLines w:val="0"/>
        <w:pageBreakBefore w:val="0"/>
        <w:overflowPunct/>
        <w:topLinePunct w:val="0"/>
        <w:bidi w:val="0"/>
        <w:spacing w:line="360" w:lineRule="auto"/>
        <w:rPr>
          <w:rFonts w:hint="eastAsia" w:ascii="仿宋" w:hAnsi="仿宋" w:eastAsia="仿宋" w:cs="仿宋"/>
        </w:rPr>
      </w:pPr>
    </w:p>
    <w:p w14:paraId="113BF358">
      <w:pPr>
        <w:pStyle w:val="6"/>
        <w:keepNext w:val="0"/>
        <w:keepLines w:val="0"/>
        <w:pageBreakBefore w:val="0"/>
        <w:overflowPunct/>
        <w:topLinePunct w:val="0"/>
        <w:bidi w:val="0"/>
        <w:spacing w:line="360" w:lineRule="auto"/>
        <w:rPr>
          <w:rFonts w:hint="eastAsia" w:ascii="仿宋" w:hAnsi="仿宋" w:eastAsia="仿宋" w:cs="仿宋"/>
        </w:rPr>
      </w:pPr>
    </w:p>
    <w:p w14:paraId="01C334CD">
      <w:pPr>
        <w:pStyle w:val="6"/>
        <w:keepNext w:val="0"/>
        <w:keepLines w:val="0"/>
        <w:pageBreakBefore w:val="0"/>
        <w:overflowPunct/>
        <w:topLinePunct w:val="0"/>
        <w:bidi w:val="0"/>
        <w:spacing w:line="360" w:lineRule="auto"/>
        <w:rPr>
          <w:rFonts w:hint="eastAsia" w:ascii="仿宋" w:hAnsi="仿宋" w:eastAsia="仿宋" w:cs="仿宋"/>
        </w:rPr>
      </w:pPr>
    </w:p>
    <w:p w14:paraId="6D679ABA">
      <w:pPr>
        <w:keepNext w:val="0"/>
        <w:keepLines w:val="0"/>
        <w:pageBreakBefore w:val="0"/>
        <w:overflowPunct/>
        <w:topLinePunct w:val="0"/>
        <w:bidi w:val="0"/>
        <w:spacing w:line="360" w:lineRule="auto"/>
        <w:ind w:left="5522"/>
        <w:rPr>
          <w:rFonts w:hint="eastAsia" w:ascii="仿宋" w:hAnsi="仿宋" w:eastAsia="仿宋" w:cs="仿宋"/>
          <w:sz w:val="24"/>
          <w:szCs w:val="24"/>
        </w:rPr>
      </w:pPr>
      <w:r>
        <w:rPr>
          <w:rFonts w:hint="eastAsia" w:ascii="仿宋" w:hAnsi="仿宋" w:eastAsia="仿宋" w:cs="仿宋"/>
          <w:spacing w:val="-2"/>
          <w:sz w:val="24"/>
          <w:szCs w:val="24"/>
        </w:rPr>
        <w:t>投标人：</w:t>
      </w:r>
      <w:r>
        <w:rPr>
          <w:rFonts w:hint="eastAsia" w:ascii="仿宋" w:hAnsi="仿宋" w:eastAsia="仿宋" w:cs="仿宋"/>
          <w:spacing w:val="-2"/>
          <w:sz w:val="24"/>
          <w:szCs w:val="24"/>
          <w:u w:val="single" w:color="auto"/>
        </w:rPr>
        <w:t>名称</w:t>
      </w:r>
      <w:r>
        <w:rPr>
          <w:rFonts w:hint="eastAsia" w:ascii="仿宋" w:hAnsi="仿宋" w:eastAsia="仿宋" w:cs="仿宋"/>
          <w:spacing w:val="-2"/>
          <w:sz w:val="24"/>
          <w:szCs w:val="24"/>
        </w:rPr>
        <w:t>（盖章）</w:t>
      </w:r>
    </w:p>
    <w:p w14:paraId="117711B2">
      <w:pPr>
        <w:keepNext w:val="0"/>
        <w:keepLines w:val="0"/>
        <w:pageBreakBefore w:val="0"/>
        <w:overflowPunct/>
        <w:topLinePunct w:val="0"/>
        <w:bidi w:val="0"/>
        <w:spacing w:line="360" w:lineRule="auto"/>
        <w:ind w:left="5520"/>
        <w:rPr>
          <w:rFonts w:hint="eastAsia" w:ascii="仿宋" w:hAnsi="仿宋" w:eastAsia="仿宋" w:cs="仿宋"/>
          <w:sz w:val="24"/>
          <w:szCs w:val="24"/>
        </w:rPr>
      </w:pPr>
      <w:r>
        <w:rPr>
          <w:rFonts w:hint="eastAsia" w:ascii="仿宋" w:hAnsi="仿宋" w:eastAsia="仿宋" w:cs="仿宋"/>
          <w:spacing w:val="3"/>
          <w:sz w:val="24"/>
          <w:szCs w:val="24"/>
        </w:rPr>
        <w:t>法定代表人</w:t>
      </w:r>
      <w:r>
        <w:rPr>
          <w:rFonts w:hint="eastAsia" w:ascii="仿宋" w:hAnsi="仿宋" w:eastAsia="仿宋" w:cs="仿宋"/>
          <w:spacing w:val="-18"/>
          <w:sz w:val="24"/>
          <w:szCs w:val="24"/>
        </w:rPr>
        <w:t>：（</w:t>
      </w:r>
      <w:r>
        <w:rPr>
          <w:rFonts w:hint="eastAsia" w:ascii="仿宋" w:hAnsi="仿宋" w:eastAsia="仿宋" w:cs="仿宋"/>
          <w:spacing w:val="3"/>
          <w:sz w:val="24"/>
          <w:szCs w:val="24"/>
        </w:rPr>
        <w:t>签章）</w:t>
      </w:r>
    </w:p>
    <w:p w14:paraId="6F4FB115">
      <w:pPr>
        <w:keepNext w:val="0"/>
        <w:keepLines w:val="0"/>
        <w:pageBreakBefore w:val="0"/>
        <w:overflowPunct/>
        <w:topLinePunct w:val="0"/>
        <w:bidi w:val="0"/>
        <w:spacing w:line="360" w:lineRule="auto"/>
        <w:ind w:left="5561"/>
        <w:rPr>
          <w:rFonts w:hint="eastAsia" w:ascii="仿宋" w:hAnsi="仿宋" w:eastAsia="仿宋" w:cs="仿宋"/>
          <w:sz w:val="24"/>
          <w:szCs w:val="24"/>
        </w:rPr>
      </w:pPr>
      <w:r>
        <w:rPr>
          <w:rFonts w:hint="eastAsia" w:ascii="仿宋" w:hAnsi="仿宋" w:eastAsia="仿宋" w:cs="仿宋"/>
          <w:spacing w:val="-13"/>
          <w:sz w:val="24"/>
          <w:szCs w:val="24"/>
        </w:rPr>
        <w:t>日期：</w:t>
      </w:r>
      <w:r>
        <w:rPr>
          <w:rFonts w:hint="eastAsia" w:ascii="仿宋" w:hAnsi="仿宋" w:eastAsia="仿宋" w:cs="仿宋"/>
          <w:spacing w:val="2"/>
          <w:sz w:val="24"/>
          <w:szCs w:val="24"/>
        </w:rPr>
        <w:t xml:space="preserve">    </w:t>
      </w:r>
      <w:r>
        <w:rPr>
          <w:rFonts w:hint="eastAsia" w:ascii="仿宋" w:hAnsi="仿宋" w:eastAsia="仿宋" w:cs="仿宋"/>
          <w:spacing w:val="-13"/>
          <w:sz w:val="24"/>
          <w:szCs w:val="24"/>
        </w:rPr>
        <w:t>年</w:t>
      </w:r>
      <w:r>
        <w:rPr>
          <w:rFonts w:hint="eastAsia" w:ascii="仿宋" w:hAnsi="仿宋" w:eastAsia="仿宋" w:cs="仿宋"/>
          <w:spacing w:val="9"/>
          <w:sz w:val="24"/>
          <w:szCs w:val="24"/>
        </w:rPr>
        <w:t xml:space="preserve">  </w:t>
      </w:r>
      <w:r>
        <w:rPr>
          <w:rFonts w:hint="eastAsia" w:ascii="仿宋" w:hAnsi="仿宋" w:eastAsia="仿宋" w:cs="仿宋"/>
          <w:spacing w:val="-13"/>
          <w:sz w:val="24"/>
          <w:szCs w:val="24"/>
        </w:rPr>
        <w:t>月</w:t>
      </w:r>
      <w:r>
        <w:rPr>
          <w:rFonts w:hint="eastAsia" w:ascii="仿宋" w:hAnsi="仿宋" w:eastAsia="仿宋" w:cs="仿宋"/>
          <w:spacing w:val="25"/>
          <w:sz w:val="24"/>
          <w:szCs w:val="24"/>
        </w:rPr>
        <w:t xml:space="preserve">  </w:t>
      </w:r>
      <w:r>
        <w:rPr>
          <w:rFonts w:hint="eastAsia" w:ascii="仿宋" w:hAnsi="仿宋" w:eastAsia="仿宋" w:cs="仿宋"/>
          <w:spacing w:val="-13"/>
          <w:sz w:val="24"/>
          <w:szCs w:val="24"/>
        </w:rPr>
        <w:t>日</w:t>
      </w:r>
    </w:p>
    <w:p w14:paraId="49E5E255">
      <w:pPr>
        <w:keepNext w:val="0"/>
        <w:keepLines w:val="0"/>
        <w:pageBreakBefore w:val="0"/>
        <w:overflowPunct/>
        <w:topLinePunct w:val="0"/>
        <w:bidi w:val="0"/>
        <w:spacing w:line="360" w:lineRule="auto"/>
        <w:rPr>
          <w:rFonts w:hint="eastAsia" w:ascii="仿宋" w:hAnsi="仿宋" w:eastAsia="仿宋" w:cs="仿宋"/>
          <w:sz w:val="24"/>
          <w:szCs w:val="24"/>
        </w:rPr>
        <w:sectPr>
          <w:footerReference r:id="rId15" w:type="default"/>
          <w:pgSz w:w="11906" w:h="16839"/>
          <w:pgMar w:top="1440" w:right="1800" w:bottom="1440" w:left="1800" w:header="0" w:footer="856" w:gutter="0"/>
          <w:pgNumType w:fmt="decimal"/>
          <w:cols w:space="720" w:num="1"/>
        </w:sectPr>
      </w:pPr>
    </w:p>
    <w:p w14:paraId="25E3D15C">
      <w:pPr>
        <w:keepNext w:val="0"/>
        <w:keepLines w:val="0"/>
        <w:pageBreakBefore w:val="0"/>
        <w:overflowPunct/>
        <w:topLinePunct w:val="0"/>
        <w:bidi w:val="0"/>
        <w:spacing w:line="360" w:lineRule="auto"/>
        <w:ind w:left="2856"/>
        <w:rPr>
          <w:rFonts w:hint="eastAsia" w:ascii="仿宋" w:hAnsi="仿宋" w:eastAsia="仿宋" w:cs="仿宋"/>
          <w:sz w:val="28"/>
          <w:szCs w:val="28"/>
        </w:rPr>
      </w:pPr>
      <w:r>
        <w:rPr>
          <w:rFonts w:hint="eastAsia" w:ascii="仿宋" w:hAnsi="仿宋" w:eastAsia="仿宋" w:cs="仿宋"/>
          <w:b/>
          <w:bCs/>
          <w:spacing w:val="-4"/>
          <w:sz w:val="28"/>
          <w:szCs w:val="28"/>
        </w:rPr>
        <w:t>企业控股关联关系说明</w:t>
      </w:r>
    </w:p>
    <w:p w14:paraId="47F52907">
      <w:pPr>
        <w:keepNext w:val="0"/>
        <w:keepLines w:val="0"/>
        <w:pageBreakBefore w:val="0"/>
        <w:overflowPunct/>
        <w:topLinePunct w:val="0"/>
        <w:bidi w:val="0"/>
        <w:spacing w:line="360" w:lineRule="auto"/>
        <w:ind w:left="2" w:right="10" w:firstLine="496"/>
        <w:rPr>
          <w:rFonts w:hint="eastAsia" w:ascii="仿宋" w:hAnsi="仿宋" w:eastAsia="仿宋" w:cs="仿宋"/>
          <w:sz w:val="24"/>
          <w:szCs w:val="24"/>
        </w:rPr>
      </w:pPr>
      <w:r>
        <w:rPr>
          <w:rFonts w:hint="eastAsia" w:ascii="仿宋" w:hAnsi="仿宋" w:eastAsia="仿宋" w:cs="仿宋"/>
          <w:spacing w:val="-2"/>
          <w:sz w:val="24"/>
          <w:szCs w:val="24"/>
        </w:rPr>
        <w:t>1.投标人在本项目投标活动中，不存在与其它参与投</w:t>
      </w:r>
      <w:r>
        <w:rPr>
          <w:rFonts w:hint="eastAsia" w:ascii="仿宋" w:hAnsi="仿宋" w:eastAsia="仿宋" w:cs="仿宋"/>
          <w:spacing w:val="-3"/>
          <w:sz w:val="24"/>
          <w:szCs w:val="24"/>
        </w:rPr>
        <w:t>标的投标人负责人为同一人，</w:t>
      </w:r>
      <w:r>
        <w:rPr>
          <w:rFonts w:hint="eastAsia" w:ascii="仿宋" w:hAnsi="仿宋" w:eastAsia="仿宋" w:cs="仿宋"/>
          <w:spacing w:val="-1"/>
          <w:sz w:val="24"/>
          <w:szCs w:val="24"/>
        </w:rPr>
        <w:t>有控股、管理等关联关系承诺：</w:t>
      </w:r>
    </w:p>
    <w:p w14:paraId="1EE74490">
      <w:pPr>
        <w:keepNext w:val="0"/>
        <w:keepLines w:val="0"/>
        <w:pageBreakBefore w:val="0"/>
        <w:overflowPunct/>
        <w:topLinePunct w:val="0"/>
        <w:bidi w:val="0"/>
        <w:spacing w:line="360" w:lineRule="auto"/>
        <w:ind w:left="498"/>
        <w:rPr>
          <w:rFonts w:hint="eastAsia" w:ascii="仿宋" w:hAnsi="仿宋" w:eastAsia="仿宋" w:cs="仿宋"/>
          <w:sz w:val="24"/>
          <w:szCs w:val="24"/>
        </w:rPr>
      </w:pPr>
      <w:r>
        <w:rPr>
          <w:rFonts w:hint="eastAsia" w:ascii="仿宋" w:hAnsi="仿宋" w:eastAsia="仿宋" w:cs="仿宋"/>
          <w:spacing w:val="-5"/>
          <w:sz w:val="24"/>
          <w:szCs w:val="24"/>
        </w:rPr>
        <w:t>1.1</w:t>
      </w:r>
      <w:r>
        <w:rPr>
          <w:rFonts w:hint="eastAsia" w:ascii="仿宋" w:hAnsi="仿宋" w:eastAsia="仿宋" w:cs="仿宋"/>
          <w:spacing w:val="-39"/>
          <w:sz w:val="24"/>
          <w:szCs w:val="24"/>
        </w:rPr>
        <w:t xml:space="preserve"> </w:t>
      </w:r>
      <w:r>
        <w:rPr>
          <w:rFonts w:hint="eastAsia" w:ascii="仿宋" w:hAnsi="仿宋" w:eastAsia="仿宋" w:cs="仿宋"/>
          <w:spacing w:val="-5"/>
          <w:sz w:val="24"/>
          <w:szCs w:val="24"/>
        </w:rPr>
        <w:t>管理关系说明：</w:t>
      </w:r>
    </w:p>
    <w:p w14:paraId="45D3DE52">
      <w:pPr>
        <w:keepNext w:val="0"/>
        <w:keepLines w:val="0"/>
        <w:pageBreakBefore w:val="0"/>
        <w:overflowPunct/>
        <w:topLinePunct w:val="0"/>
        <w:bidi w:val="0"/>
        <w:spacing w:line="360" w:lineRule="auto"/>
        <w:ind w:left="963"/>
        <w:rPr>
          <w:rFonts w:hint="eastAsia" w:ascii="仿宋" w:hAnsi="仿宋" w:eastAsia="仿宋" w:cs="仿宋"/>
          <w:sz w:val="24"/>
          <w:szCs w:val="24"/>
        </w:rPr>
      </w:pPr>
      <w:r>
        <w:rPr>
          <w:rFonts w:hint="eastAsia" w:ascii="仿宋" w:hAnsi="仿宋" w:eastAsia="仿宋" w:cs="仿宋"/>
          <w:spacing w:val="-1"/>
          <w:sz w:val="24"/>
          <w:szCs w:val="24"/>
        </w:rPr>
        <w:t>我单位管理的具有独立法人的下属单位有：</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14:paraId="519A7855">
      <w:pPr>
        <w:keepNext w:val="0"/>
        <w:keepLines w:val="0"/>
        <w:pageBreakBefore w:val="0"/>
        <w:overflowPunct/>
        <w:topLinePunct w:val="0"/>
        <w:bidi w:val="0"/>
        <w:spacing w:line="360" w:lineRule="auto"/>
        <w:ind w:left="963"/>
        <w:rPr>
          <w:rFonts w:hint="eastAsia" w:ascii="仿宋" w:hAnsi="仿宋" w:eastAsia="仿宋" w:cs="仿宋"/>
          <w:sz w:val="24"/>
          <w:szCs w:val="24"/>
        </w:rPr>
      </w:pPr>
      <w:r>
        <w:rPr>
          <w:rFonts w:hint="eastAsia" w:ascii="仿宋" w:hAnsi="仿宋" w:eastAsia="仿宋" w:cs="仿宋"/>
          <w:spacing w:val="-1"/>
          <w:sz w:val="24"/>
          <w:szCs w:val="24"/>
        </w:rPr>
        <w:t>我单位的上级管理单位有</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14:paraId="6725D3B2">
      <w:pPr>
        <w:keepNext w:val="0"/>
        <w:keepLines w:val="0"/>
        <w:pageBreakBefore w:val="0"/>
        <w:overflowPunct/>
        <w:topLinePunct w:val="0"/>
        <w:bidi w:val="0"/>
        <w:spacing w:line="360" w:lineRule="auto"/>
        <w:ind w:left="498"/>
        <w:rPr>
          <w:rFonts w:hint="eastAsia" w:ascii="仿宋" w:hAnsi="仿宋" w:eastAsia="仿宋" w:cs="仿宋"/>
          <w:sz w:val="24"/>
          <w:szCs w:val="24"/>
        </w:rPr>
      </w:pPr>
      <w:r>
        <w:rPr>
          <w:rFonts w:hint="eastAsia" w:ascii="仿宋" w:hAnsi="仿宋" w:eastAsia="仿宋" w:cs="仿宋"/>
          <w:spacing w:val="-4"/>
          <w:sz w:val="24"/>
          <w:szCs w:val="24"/>
        </w:rPr>
        <w:t>1.2</w:t>
      </w:r>
      <w:r>
        <w:rPr>
          <w:rFonts w:hint="eastAsia" w:ascii="仿宋" w:hAnsi="仿宋" w:eastAsia="仿宋" w:cs="仿宋"/>
          <w:spacing w:val="-49"/>
          <w:sz w:val="24"/>
          <w:szCs w:val="24"/>
        </w:rPr>
        <w:t xml:space="preserve"> </w:t>
      </w:r>
      <w:r>
        <w:rPr>
          <w:rFonts w:hint="eastAsia" w:ascii="仿宋" w:hAnsi="仿宋" w:eastAsia="仿宋" w:cs="仿宋"/>
          <w:spacing w:val="-4"/>
          <w:sz w:val="24"/>
          <w:szCs w:val="24"/>
        </w:rPr>
        <w:t>股权关系说明：</w:t>
      </w:r>
    </w:p>
    <w:p w14:paraId="25A44EF6">
      <w:pPr>
        <w:keepNext w:val="0"/>
        <w:keepLines w:val="0"/>
        <w:pageBreakBefore w:val="0"/>
        <w:overflowPunct/>
        <w:topLinePunct w:val="0"/>
        <w:bidi w:val="0"/>
        <w:spacing w:line="360" w:lineRule="auto"/>
        <w:ind w:left="963"/>
        <w:rPr>
          <w:rFonts w:hint="eastAsia" w:ascii="仿宋" w:hAnsi="仿宋" w:eastAsia="仿宋" w:cs="仿宋"/>
          <w:sz w:val="24"/>
          <w:szCs w:val="24"/>
        </w:rPr>
      </w:pPr>
      <w:r>
        <w:rPr>
          <w:rFonts w:hint="eastAsia" w:ascii="仿宋" w:hAnsi="仿宋" w:eastAsia="仿宋" w:cs="仿宋"/>
          <w:spacing w:val="-1"/>
          <w:sz w:val="24"/>
          <w:szCs w:val="24"/>
        </w:rPr>
        <w:t>我单位控股的单位有</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14:paraId="40836571">
      <w:pPr>
        <w:keepNext w:val="0"/>
        <w:keepLines w:val="0"/>
        <w:pageBreakBefore w:val="0"/>
        <w:overflowPunct/>
        <w:topLinePunct w:val="0"/>
        <w:bidi w:val="0"/>
        <w:spacing w:line="360" w:lineRule="auto"/>
        <w:ind w:left="963"/>
        <w:rPr>
          <w:rFonts w:hint="eastAsia" w:ascii="仿宋" w:hAnsi="仿宋" w:eastAsia="仿宋" w:cs="仿宋"/>
          <w:sz w:val="24"/>
          <w:szCs w:val="24"/>
        </w:rPr>
      </w:pPr>
      <w:r>
        <w:rPr>
          <w:rFonts w:hint="eastAsia" w:ascii="仿宋" w:hAnsi="仿宋" w:eastAsia="仿宋" w:cs="仿宋"/>
          <w:spacing w:val="-1"/>
          <w:sz w:val="24"/>
          <w:szCs w:val="24"/>
        </w:rPr>
        <w:t>我单位被</w:t>
      </w:r>
      <w:r>
        <w:rPr>
          <w:rFonts w:hint="eastAsia" w:ascii="仿宋" w:hAnsi="仿宋" w:eastAsia="仿宋" w:cs="仿宋"/>
          <w:spacing w:val="-1"/>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1"/>
          <w:sz w:val="24"/>
          <w:szCs w:val="24"/>
        </w:rPr>
        <w:t>单位控</w:t>
      </w:r>
      <w:r>
        <w:rPr>
          <w:rFonts w:hint="eastAsia" w:ascii="仿宋" w:hAnsi="仿宋" w:eastAsia="仿宋" w:cs="仿宋"/>
          <w:spacing w:val="-2"/>
          <w:sz w:val="24"/>
          <w:szCs w:val="24"/>
        </w:rPr>
        <w:t>股。</w:t>
      </w:r>
    </w:p>
    <w:p w14:paraId="29255278">
      <w:pPr>
        <w:keepNext w:val="0"/>
        <w:keepLines w:val="0"/>
        <w:pageBreakBefore w:val="0"/>
        <w:overflowPunct/>
        <w:topLinePunct w:val="0"/>
        <w:bidi w:val="0"/>
        <w:spacing w:line="360" w:lineRule="auto"/>
        <w:ind w:left="498"/>
        <w:rPr>
          <w:rFonts w:hint="eastAsia" w:ascii="仿宋" w:hAnsi="仿宋" w:eastAsia="仿宋" w:cs="仿宋"/>
          <w:sz w:val="24"/>
          <w:szCs w:val="24"/>
        </w:rPr>
      </w:pPr>
      <w:r>
        <w:rPr>
          <w:rFonts w:hint="eastAsia" w:ascii="仿宋" w:hAnsi="仿宋" w:eastAsia="仿宋" w:cs="仿宋"/>
          <w:spacing w:val="-5"/>
          <w:sz w:val="24"/>
          <w:szCs w:val="24"/>
        </w:rPr>
        <w:t>1.3</w:t>
      </w:r>
      <w:r>
        <w:rPr>
          <w:rFonts w:hint="eastAsia" w:ascii="仿宋" w:hAnsi="仿宋" w:eastAsia="仿宋" w:cs="仿宋"/>
          <w:spacing w:val="-44"/>
          <w:sz w:val="24"/>
          <w:szCs w:val="24"/>
        </w:rPr>
        <w:t xml:space="preserve"> </w:t>
      </w:r>
      <w:r>
        <w:rPr>
          <w:rFonts w:hint="eastAsia" w:ascii="仿宋" w:hAnsi="仿宋" w:eastAsia="仿宋" w:cs="仿宋"/>
          <w:spacing w:val="-5"/>
          <w:sz w:val="24"/>
          <w:szCs w:val="24"/>
        </w:rPr>
        <w:t>单位负责人：</w:t>
      </w:r>
      <w:r>
        <w:rPr>
          <w:rFonts w:hint="eastAsia" w:ascii="仿宋" w:hAnsi="仿宋" w:eastAsia="仿宋" w:cs="仿宋"/>
          <w:sz w:val="24"/>
          <w:szCs w:val="24"/>
          <w:u w:val="single" w:color="auto"/>
        </w:rPr>
        <w:t xml:space="preserve">              </w:t>
      </w:r>
    </w:p>
    <w:p w14:paraId="66CBD7E5">
      <w:pPr>
        <w:keepNext w:val="0"/>
        <w:keepLines w:val="0"/>
        <w:pageBreakBefore w:val="0"/>
        <w:overflowPunct/>
        <w:topLinePunct w:val="0"/>
        <w:bidi w:val="0"/>
        <w:spacing w:line="360" w:lineRule="auto"/>
        <w:ind w:left="6" w:firstLine="477"/>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（填写是或否）为本采购项目提供前期整体设计、规范编制或者项目</w:t>
      </w:r>
      <w:r>
        <w:rPr>
          <w:rFonts w:hint="eastAsia" w:ascii="仿宋" w:hAnsi="仿宋" w:eastAsia="仿宋" w:cs="仿宋"/>
          <w:spacing w:val="-1"/>
          <w:sz w:val="24"/>
          <w:szCs w:val="24"/>
        </w:rPr>
        <w:t>管理、监理、检测等服务的投标人。</w:t>
      </w:r>
    </w:p>
    <w:p w14:paraId="6FBD9FE6">
      <w:pPr>
        <w:keepNext w:val="0"/>
        <w:keepLines w:val="0"/>
        <w:pageBreakBefore w:val="0"/>
        <w:overflowPunct/>
        <w:topLinePunct w:val="0"/>
        <w:bidi w:val="0"/>
        <w:spacing w:line="360" w:lineRule="auto"/>
        <w:ind w:left="486"/>
        <w:rPr>
          <w:rFonts w:hint="eastAsia" w:ascii="仿宋" w:hAnsi="仿宋" w:eastAsia="仿宋" w:cs="仿宋"/>
          <w:sz w:val="24"/>
          <w:szCs w:val="24"/>
        </w:rPr>
      </w:pPr>
      <w:r>
        <w:rPr>
          <w:rFonts w:hint="eastAsia" w:ascii="仿宋" w:hAnsi="仿宋" w:eastAsia="仿宋" w:cs="仿宋"/>
          <w:spacing w:val="-1"/>
          <w:sz w:val="24"/>
          <w:szCs w:val="24"/>
        </w:rPr>
        <w:t>3.其他与本项目有关的利害关系说明：</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14:paraId="6D3D12B3">
      <w:pPr>
        <w:pStyle w:val="6"/>
        <w:keepNext w:val="0"/>
        <w:keepLines w:val="0"/>
        <w:pageBreakBefore w:val="0"/>
        <w:overflowPunct/>
        <w:topLinePunct w:val="0"/>
        <w:bidi w:val="0"/>
        <w:spacing w:line="360" w:lineRule="auto"/>
        <w:rPr>
          <w:rFonts w:hint="eastAsia" w:ascii="仿宋" w:hAnsi="仿宋" w:eastAsia="仿宋" w:cs="仿宋"/>
        </w:rPr>
      </w:pPr>
    </w:p>
    <w:p w14:paraId="5E729521">
      <w:pPr>
        <w:pStyle w:val="6"/>
        <w:keepNext w:val="0"/>
        <w:keepLines w:val="0"/>
        <w:pageBreakBefore w:val="0"/>
        <w:overflowPunct/>
        <w:topLinePunct w:val="0"/>
        <w:bidi w:val="0"/>
        <w:spacing w:line="360" w:lineRule="auto"/>
        <w:rPr>
          <w:rFonts w:hint="eastAsia" w:ascii="仿宋" w:hAnsi="仿宋" w:eastAsia="仿宋" w:cs="仿宋"/>
        </w:rPr>
      </w:pPr>
    </w:p>
    <w:p w14:paraId="4D6E32A4">
      <w:pPr>
        <w:pStyle w:val="6"/>
        <w:keepNext w:val="0"/>
        <w:keepLines w:val="0"/>
        <w:pageBreakBefore w:val="0"/>
        <w:overflowPunct/>
        <w:topLinePunct w:val="0"/>
        <w:bidi w:val="0"/>
        <w:spacing w:line="360" w:lineRule="auto"/>
        <w:rPr>
          <w:rFonts w:hint="eastAsia" w:ascii="仿宋" w:hAnsi="仿宋" w:eastAsia="仿宋" w:cs="仿宋"/>
        </w:rPr>
      </w:pPr>
    </w:p>
    <w:p w14:paraId="03910A4C">
      <w:pPr>
        <w:keepNext w:val="0"/>
        <w:keepLines w:val="0"/>
        <w:pageBreakBefore w:val="0"/>
        <w:overflowPunct/>
        <w:topLinePunct w:val="0"/>
        <w:bidi w:val="0"/>
        <w:spacing w:line="360" w:lineRule="auto"/>
        <w:ind w:left="723"/>
        <w:rPr>
          <w:rFonts w:hint="eastAsia" w:ascii="仿宋" w:hAnsi="仿宋" w:eastAsia="仿宋" w:cs="仿宋"/>
          <w:sz w:val="24"/>
          <w:szCs w:val="24"/>
        </w:rPr>
      </w:pPr>
      <w:r>
        <w:rPr>
          <w:rFonts w:hint="eastAsia" w:ascii="仿宋" w:hAnsi="仿宋" w:eastAsia="仿宋" w:cs="仿宋"/>
          <w:spacing w:val="-1"/>
          <w:sz w:val="24"/>
          <w:szCs w:val="24"/>
        </w:rPr>
        <w:t>我单位承诺以上说明真实有效，无虚假内容或隐瞒。</w:t>
      </w:r>
    </w:p>
    <w:p w14:paraId="4F1949E1">
      <w:pPr>
        <w:pStyle w:val="6"/>
        <w:keepNext w:val="0"/>
        <w:keepLines w:val="0"/>
        <w:pageBreakBefore w:val="0"/>
        <w:overflowPunct/>
        <w:topLinePunct w:val="0"/>
        <w:bidi w:val="0"/>
        <w:spacing w:line="360" w:lineRule="auto"/>
        <w:rPr>
          <w:rFonts w:hint="eastAsia" w:ascii="仿宋" w:hAnsi="仿宋" w:eastAsia="仿宋" w:cs="仿宋"/>
        </w:rPr>
      </w:pPr>
    </w:p>
    <w:p w14:paraId="6EDED4FD">
      <w:pPr>
        <w:pStyle w:val="6"/>
        <w:keepNext w:val="0"/>
        <w:keepLines w:val="0"/>
        <w:pageBreakBefore w:val="0"/>
        <w:overflowPunct/>
        <w:topLinePunct w:val="0"/>
        <w:bidi w:val="0"/>
        <w:spacing w:line="360" w:lineRule="auto"/>
        <w:rPr>
          <w:rFonts w:hint="eastAsia" w:ascii="仿宋" w:hAnsi="仿宋" w:eastAsia="仿宋" w:cs="仿宋"/>
        </w:rPr>
      </w:pPr>
    </w:p>
    <w:p w14:paraId="741EF7E0">
      <w:pPr>
        <w:pStyle w:val="6"/>
        <w:keepNext w:val="0"/>
        <w:keepLines w:val="0"/>
        <w:pageBreakBefore w:val="0"/>
        <w:overflowPunct/>
        <w:topLinePunct w:val="0"/>
        <w:bidi w:val="0"/>
        <w:spacing w:line="360" w:lineRule="auto"/>
        <w:rPr>
          <w:rFonts w:hint="eastAsia" w:ascii="仿宋" w:hAnsi="仿宋" w:eastAsia="仿宋" w:cs="仿宋"/>
        </w:rPr>
      </w:pPr>
    </w:p>
    <w:p w14:paraId="5F1BC0D8">
      <w:pPr>
        <w:keepNext w:val="0"/>
        <w:keepLines w:val="0"/>
        <w:pageBreakBefore w:val="0"/>
        <w:overflowPunct/>
        <w:topLinePunct w:val="0"/>
        <w:bidi w:val="0"/>
        <w:spacing w:line="360" w:lineRule="auto"/>
        <w:ind w:left="2425"/>
        <w:rPr>
          <w:rFonts w:hint="eastAsia" w:ascii="仿宋" w:hAnsi="仿宋" w:eastAsia="仿宋" w:cs="仿宋"/>
          <w:sz w:val="24"/>
          <w:szCs w:val="24"/>
        </w:rPr>
      </w:pPr>
      <w:r>
        <w:rPr>
          <w:rFonts w:hint="eastAsia" w:ascii="仿宋" w:hAnsi="仿宋" w:eastAsia="仿宋" w:cs="仿宋"/>
          <w:spacing w:val="-11"/>
          <w:sz w:val="24"/>
          <w:szCs w:val="24"/>
          <w:u w:val="single" w:color="auto"/>
        </w:rPr>
        <w:t>投标人名称</w:t>
      </w:r>
      <w:r>
        <w:rPr>
          <w:rFonts w:hint="eastAsia" w:ascii="仿宋" w:hAnsi="仿宋" w:eastAsia="仿宋" w:cs="仿宋"/>
          <w:spacing w:val="-11"/>
          <w:sz w:val="24"/>
          <w:szCs w:val="24"/>
        </w:rPr>
        <w:t>（加盖公章）</w:t>
      </w:r>
    </w:p>
    <w:p w14:paraId="70DBD6FE">
      <w:pPr>
        <w:pStyle w:val="6"/>
        <w:keepNext w:val="0"/>
        <w:keepLines w:val="0"/>
        <w:pageBreakBefore w:val="0"/>
        <w:overflowPunct/>
        <w:topLinePunct w:val="0"/>
        <w:bidi w:val="0"/>
        <w:spacing w:line="360" w:lineRule="auto"/>
        <w:rPr>
          <w:rFonts w:hint="eastAsia" w:ascii="仿宋" w:hAnsi="仿宋" w:eastAsia="仿宋" w:cs="仿宋"/>
        </w:rPr>
      </w:pPr>
    </w:p>
    <w:p w14:paraId="05D6851A">
      <w:pPr>
        <w:pStyle w:val="6"/>
        <w:keepNext w:val="0"/>
        <w:keepLines w:val="0"/>
        <w:pageBreakBefore w:val="0"/>
        <w:overflowPunct/>
        <w:topLinePunct w:val="0"/>
        <w:bidi w:val="0"/>
        <w:spacing w:line="360" w:lineRule="auto"/>
        <w:rPr>
          <w:rFonts w:hint="eastAsia" w:ascii="仿宋" w:hAnsi="仿宋" w:eastAsia="仿宋" w:cs="仿宋"/>
        </w:rPr>
      </w:pPr>
    </w:p>
    <w:p w14:paraId="7F688C22">
      <w:pPr>
        <w:keepNext w:val="0"/>
        <w:keepLines w:val="0"/>
        <w:pageBreakBefore w:val="0"/>
        <w:overflowPunct/>
        <w:topLinePunct w:val="0"/>
        <w:bidi w:val="0"/>
        <w:spacing w:line="360" w:lineRule="auto"/>
        <w:ind w:left="2402"/>
        <w:rPr>
          <w:rFonts w:hint="eastAsia" w:ascii="仿宋" w:hAnsi="仿宋" w:eastAsia="仿宋" w:cs="仿宋"/>
          <w:sz w:val="24"/>
          <w:szCs w:val="24"/>
        </w:rPr>
      </w:pPr>
      <w:r>
        <w:rPr>
          <w:rFonts w:hint="eastAsia" w:ascii="仿宋" w:hAnsi="仿宋" w:eastAsia="仿宋" w:cs="仿宋"/>
          <w:spacing w:val="1"/>
          <w:sz w:val="24"/>
          <w:szCs w:val="24"/>
        </w:rPr>
        <w:t>法定代表人或被授权人</w:t>
      </w:r>
      <w:r>
        <w:rPr>
          <w:rFonts w:hint="eastAsia" w:ascii="仿宋" w:hAnsi="仿宋" w:eastAsia="仿宋" w:cs="仿宋"/>
          <w:spacing w:val="-14"/>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4"/>
          <w:sz w:val="24"/>
          <w:szCs w:val="24"/>
        </w:rPr>
        <w:t>（</w:t>
      </w:r>
      <w:r>
        <w:rPr>
          <w:rFonts w:hint="eastAsia" w:ascii="仿宋" w:hAnsi="仿宋" w:eastAsia="仿宋" w:cs="仿宋"/>
          <w:spacing w:val="1"/>
          <w:sz w:val="24"/>
          <w:szCs w:val="24"/>
        </w:rPr>
        <w:t>签字或盖章）</w:t>
      </w:r>
    </w:p>
    <w:p w14:paraId="1665F098">
      <w:pPr>
        <w:pStyle w:val="6"/>
        <w:keepNext w:val="0"/>
        <w:keepLines w:val="0"/>
        <w:pageBreakBefore w:val="0"/>
        <w:overflowPunct/>
        <w:topLinePunct w:val="0"/>
        <w:bidi w:val="0"/>
        <w:spacing w:line="360" w:lineRule="auto"/>
        <w:rPr>
          <w:rFonts w:hint="eastAsia" w:ascii="仿宋" w:hAnsi="仿宋" w:eastAsia="仿宋" w:cs="仿宋"/>
        </w:rPr>
      </w:pPr>
    </w:p>
    <w:p w14:paraId="5DE8C5CC">
      <w:pPr>
        <w:pStyle w:val="6"/>
        <w:keepNext w:val="0"/>
        <w:keepLines w:val="0"/>
        <w:pageBreakBefore w:val="0"/>
        <w:overflowPunct/>
        <w:topLinePunct w:val="0"/>
        <w:bidi w:val="0"/>
        <w:spacing w:line="360" w:lineRule="auto"/>
        <w:rPr>
          <w:rFonts w:hint="eastAsia" w:ascii="仿宋" w:hAnsi="仿宋" w:eastAsia="仿宋" w:cs="仿宋"/>
        </w:rPr>
      </w:pPr>
    </w:p>
    <w:p w14:paraId="7C4946C9">
      <w:pPr>
        <w:keepNext w:val="0"/>
        <w:keepLines w:val="0"/>
        <w:pageBreakBefore w:val="0"/>
        <w:overflowPunct/>
        <w:topLinePunct w:val="0"/>
        <w:bidi w:val="0"/>
        <w:spacing w:line="360" w:lineRule="auto"/>
        <w:ind w:left="2442"/>
        <w:rPr>
          <w:rFonts w:hint="eastAsia" w:ascii="仿宋" w:hAnsi="仿宋" w:eastAsia="仿宋" w:cs="仿宋"/>
          <w:sz w:val="24"/>
          <w:szCs w:val="24"/>
        </w:rPr>
      </w:pPr>
      <w:r>
        <w:rPr>
          <w:rFonts w:hint="eastAsia" w:ascii="仿宋" w:hAnsi="仿宋" w:eastAsia="仿宋" w:cs="仿宋"/>
          <w:spacing w:val="-13"/>
          <w:sz w:val="24"/>
          <w:szCs w:val="24"/>
        </w:rPr>
        <w:t>日期：</w:t>
      </w:r>
      <w:r>
        <w:rPr>
          <w:rFonts w:hint="eastAsia" w:ascii="仿宋" w:hAnsi="仿宋" w:eastAsia="仿宋" w:cs="仿宋"/>
          <w:spacing w:val="2"/>
          <w:sz w:val="24"/>
          <w:szCs w:val="24"/>
        </w:rPr>
        <w:t xml:space="preserve">     </w:t>
      </w:r>
      <w:r>
        <w:rPr>
          <w:rFonts w:hint="eastAsia" w:ascii="仿宋" w:hAnsi="仿宋" w:eastAsia="仿宋" w:cs="仿宋"/>
          <w:spacing w:val="-13"/>
          <w:sz w:val="24"/>
          <w:szCs w:val="24"/>
        </w:rPr>
        <w:t>年</w:t>
      </w:r>
      <w:r>
        <w:rPr>
          <w:rFonts w:hint="eastAsia" w:ascii="仿宋" w:hAnsi="仿宋" w:eastAsia="仿宋" w:cs="仿宋"/>
          <w:spacing w:val="5"/>
          <w:sz w:val="24"/>
          <w:szCs w:val="24"/>
        </w:rPr>
        <w:t xml:space="preserve">   </w:t>
      </w:r>
      <w:r>
        <w:rPr>
          <w:rFonts w:hint="eastAsia" w:ascii="仿宋" w:hAnsi="仿宋" w:eastAsia="仿宋" w:cs="仿宋"/>
          <w:spacing w:val="-13"/>
          <w:sz w:val="24"/>
          <w:szCs w:val="24"/>
        </w:rPr>
        <w:t>月</w:t>
      </w:r>
      <w:r>
        <w:rPr>
          <w:rFonts w:hint="eastAsia" w:ascii="仿宋" w:hAnsi="仿宋" w:eastAsia="仿宋" w:cs="仿宋"/>
          <w:spacing w:val="17"/>
          <w:sz w:val="24"/>
          <w:szCs w:val="24"/>
        </w:rPr>
        <w:t xml:space="preserve">   </w:t>
      </w:r>
      <w:r>
        <w:rPr>
          <w:rFonts w:hint="eastAsia" w:ascii="仿宋" w:hAnsi="仿宋" w:eastAsia="仿宋" w:cs="仿宋"/>
          <w:spacing w:val="-13"/>
          <w:sz w:val="24"/>
          <w:szCs w:val="24"/>
        </w:rPr>
        <w:t>日</w:t>
      </w:r>
    </w:p>
    <w:p w14:paraId="2C633341">
      <w:pPr>
        <w:pStyle w:val="6"/>
        <w:keepNext w:val="0"/>
        <w:keepLines w:val="0"/>
        <w:pageBreakBefore w:val="0"/>
        <w:overflowPunct/>
        <w:topLinePunct w:val="0"/>
        <w:bidi w:val="0"/>
        <w:spacing w:line="360" w:lineRule="auto"/>
        <w:rPr>
          <w:rFonts w:hint="eastAsia" w:ascii="仿宋" w:hAnsi="仿宋" w:eastAsia="仿宋" w:cs="仿宋"/>
        </w:rPr>
      </w:pPr>
    </w:p>
    <w:p w14:paraId="5F22973B">
      <w:pPr>
        <w:keepNext w:val="0"/>
        <w:keepLines w:val="0"/>
        <w:pageBreakBefore w:val="0"/>
        <w:overflowPunct/>
        <w:topLinePunct w:val="0"/>
        <w:bidi w:val="0"/>
        <w:spacing w:line="360" w:lineRule="auto"/>
        <w:rPr>
          <w:rFonts w:hint="eastAsia" w:ascii="仿宋" w:hAnsi="仿宋" w:eastAsia="仿宋" w:cs="仿宋"/>
          <w:sz w:val="24"/>
          <w:szCs w:val="24"/>
        </w:rPr>
        <w:sectPr>
          <w:footerReference r:id="rId16" w:type="default"/>
          <w:pgSz w:w="11906" w:h="16839"/>
          <w:pgMar w:top="1440" w:right="1800" w:bottom="1440" w:left="1800" w:header="0" w:footer="856" w:gutter="0"/>
          <w:pgNumType w:fmt="decimal"/>
          <w:cols w:space="720" w:num="1"/>
        </w:sectPr>
      </w:pPr>
    </w:p>
    <w:p w14:paraId="27D6B009">
      <w:pPr>
        <w:keepNext w:val="0"/>
        <w:keepLines w:val="0"/>
        <w:pageBreakBefore w:val="0"/>
        <w:overflowPunct/>
        <w:topLinePunct w:val="0"/>
        <w:bidi w:val="0"/>
        <w:spacing w:line="360" w:lineRule="auto"/>
        <w:ind w:left="744"/>
        <w:rPr>
          <w:rFonts w:hint="eastAsia" w:ascii="仿宋" w:hAnsi="仿宋" w:eastAsia="仿宋" w:cs="仿宋"/>
          <w:sz w:val="28"/>
          <w:szCs w:val="28"/>
        </w:rPr>
      </w:pPr>
      <w:r>
        <w:rPr>
          <w:rFonts w:hint="eastAsia" w:ascii="仿宋" w:hAnsi="仿宋" w:eastAsia="仿宋" w:cs="仿宋"/>
          <w:b/>
          <w:bCs/>
          <w:spacing w:val="-3"/>
          <w:sz w:val="28"/>
          <w:szCs w:val="28"/>
        </w:rPr>
        <w:t>榆林市政府采购工程类/货物类/服务类项目供应商信用承诺书</w:t>
      </w:r>
    </w:p>
    <w:p w14:paraId="50040B48">
      <w:pPr>
        <w:keepNext w:val="0"/>
        <w:keepLines w:val="0"/>
        <w:pageBreakBefore w:val="0"/>
        <w:overflowPunct/>
        <w:topLinePunct w:val="0"/>
        <w:bidi w:val="0"/>
        <w:spacing w:line="360" w:lineRule="auto"/>
        <w:ind w:left="487"/>
        <w:rPr>
          <w:rFonts w:hint="eastAsia" w:ascii="仿宋" w:hAnsi="仿宋" w:eastAsia="仿宋" w:cs="仿宋"/>
          <w:sz w:val="24"/>
          <w:szCs w:val="24"/>
        </w:rPr>
      </w:pPr>
      <w:r>
        <w:rPr>
          <w:rFonts w:hint="eastAsia" w:ascii="仿宋" w:hAnsi="仿宋" w:eastAsia="仿宋" w:cs="仿宋"/>
          <w:spacing w:val="-3"/>
          <w:sz w:val="24"/>
          <w:szCs w:val="24"/>
        </w:rPr>
        <w:t>市场主体名称：</w:t>
      </w:r>
    </w:p>
    <w:p w14:paraId="61894E37">
      <w:pPr>
        <w:keepNext w:val="0"/>
        <w:keepLines w:val="0"/>
        <w:pageBreakBefore w:val="0"/>
        <w:overflowPunct/>
        <w:topLinePunct w:val="0"/>
        <w:bidi w:val="0"/>
        <w:spacing w:line="360" w:lineRule="auto"/>
        <w:ind w:left="481"/>
        <w:rPr>
          <w:rFonts w:hint="eastAsia" w:ascii="仿宋" w:hAnsi="仿宋" w:eastAsia="仿宋" w:cs="仿宋"/>
          <w:sz w:val="24"/>
          <w:szCs w:val="24"/>
        </w:rPr>
      </w:pPr>
      <w:r>
        <w:rPr>
          <w:rFonts w:hint="eastAsia" w:ascii="仿宋" w:hAnsi="仿宋" w:eastAsia="仿宋" w:cs="仿宋"/>
          <w:spacing w:val="-1"/>
          <w:sz w:val="24"/>
          <w:szCs w:val="24"/>
        </w:rPr>
        <w:t>证件类型：统一社会信用代码</w:t>
      </w:r>
    </w:p>
    <w:p w14:paraId="22ACDB5E">
      <w:pPr>
        <w:keepNext w:val="0"/>
        <w:keepLines w:val="0"/>
        <w:pageBreakBefore w:val="0"/>
        <w:overflowPunct/>
        <w:topLinePunct w:val="0"/>
        <w:bidi w:val="0"/>
        <w:spacing w:line="360" w:lineRule="auto"/>
        <w:ind w:left="481"/>
        <w:rPr>
          <w:rFonts w:hint="eastAsia" w:ascii="仿宋" w:hAnsi="仿宋" w:eastAsia="仿宋" w:cs="仿宋"/>
          <w:sz w:val="24"/>
          <w:szCs w:val="24"/>
        </w:rPr>
      </w:pPr>
      <w:r>
        <w:rPr>
          <w:rFonts w:hint="eastAsia" w:ascii="仿宋" w:hAnsi="仿宋" w:eastAsia="仿宋" w:cs="仿宋"/>
          <w:spacing w:val="-2"/>
          <w:sz w:val="24"/>
          <w:szCs w:val="24"/>
        </w:rPr>
        <w:t>证件号码：</w:t>
      </w:r>
    </w:p>
    <w:p w14:paraId="2461F40C">
      <w:pPr>
        <w:keepNext w:val="0"/>
        <w:keepLines w:val="0"/>
        <w:pageBreakBefore w:val="0"/>
        <w:overflowPunct/>
        <w:topLinePunct w:val="0"/>
        <w:bidi w:val="0"/>
        <w:spacing w:line="360" w:lineRule="auto"/>
        <w:ind w:left="482"/>
        <w:rPr>
          <w:rFonts w:hint="eastAsia" w:ascii="仿宋" w:hAnsi="仿宋" w:eastAsia="仿宋" w:cs="仿宋"/>
          <w:sz w:val="24"/>
          <w:szCs w:val="24"/>
        </w:rPr>
      </w:pPr>
      <w:r>
        <w:rPr>
          <w:rFonts w:hint="eastAsia" w:ascii="仿宋" w:hAnsi="仿宋" w:eastAsia="仿宋" w:cs="仿宋"/>
          <w:spacing w:val="-3"/>
          <w:sz w:val="24"/>
          <w:szCs w:val="24"/>
        </w:rPr>
        <w:t>法人代表：</w:t>
      </w:r>
    </w:p>
    <w:p w14:paraId="28B61443">
      <w:pPr>
        <w:keepNext w:val="0"/>
        <w:keepLines w:val="0"/>
        <w:pageBreakBefore w:val="0"/>
        <w:overflowPunct/>
        <w:topLinePunct w:val="0"/>
        <w:bidi w:val="0"/>
        <w:spacing w:line="360" w:lineRule="auto"/>
        <w:ind w:left="481"/>
        <w:rPr>
          <w:rFonts w:hint="eastAsia" w:ascii="仿宋" w:hAnsi="仿宋" w:eastAsia="仿宋" w:cs="仿宋"/>
          <w:sz w:val="24"/>
          <w:szCs w:val="24"/>
        </w:rPr>
      </w:pPr>
      <w:r>
        <w:rPr>
          <w:rFonts w:hint="eastAsia" w:ascii="仿宋" w:hAnsi="仿宋" w:eastAsia="仿宋" w:cs="仿宋"/>
          <w:spacing w:val="-6"/>
          <w:sz w:val="24"/>
          <w:szCs w:val="24"/>
        </w:rPr>
        <w:t>承诺有效期限：    年</w:t>
      </w:r>
      <w:r>
        <w:rPr>
          <w:rFonts w:hint="eastAsia" w:ascii="仿宋" w:hAnsi="仿宋" w:eastAsia="仿宋" w:cs="仿宋"/>
          <w:spacing w:val="5"/>
          <w:sz w:val="24"/>
          <w:szCs w:val="24"/>
        </w:rPr>
        <w:t xml:space="preserve">    </w:t>
      </w:r>
      <w:r>
        <w:rPr>
          <w:rFonts w:hint="eastAsia" w:ascii="仿宋" w:hAnsi="仿宋" w:eastAsia="仿宋" w:cs="仿宋"/>
          <w:spacing w:val="-6"/>
          <w:sz w:val="24"/>
          <w:szCs w:val="24"/>
        </w:rPr>
        <w:t>月</w:t>
      </w:r>
      <w:r>
        <w:rPr>
          <w:rFonts w:hint="eastAsia" w:ascii="仿宋" w:hAnsi="仿宋" w:eastAsia="仿宋" w:cs="仿宋"/>
          <w:spacing w:val="13"/>
          <w:sz w:val="24"/>
          <w:szCs w:val="24"/>
        </w:rPr>
        <w:t xml:space="preserve">    </w:t>
      </w:r>
      <w:r>
        <w:rPr>
          <w:rFonts w:hint="eastAsia" w:ascii="仿宋" w:hAnsi="仿宋" w:eastAsia="仿宋" w:cs="仿宋"/>
          <w:spacing w:val="-6"/>
          <w:sz w:val="24"/>
          <w:szCs w:val="24"/>
        </w:rPr>
        <w:t>日—</w:t>
      </w:r>
      <w:r>
        <w:rPr>
          <w:rFonts w:hint="eastAsia" w:ascii="仿宋" w:hAnsi="仿宋" w:eastAsia="仿宋" w:cs="仿宋"/>
          <w:spacing w:val="2"/>
          <w:sz w:val="24"/>
          <w:szCs w:val="24"/>
        </w:rPr>
        <w:t xml:space="preserve">    </w:t>
      </w:r>
      <w:r>
        <w:rPr>
          <w:rFonts w:hint="eastAsia" w:ascii="仿宋" w:hAnsi="仿宋" w:eastAsia="仿宋" w:cs="仿宋"/>
          <w:spacing w:val="-6"/>
          <w:sz w:val="24"/>
          <w:szCs w:val="24"/>
        </w:rPr>
        <w:t>年</w:t>
      </w:r>
      <w:r>
        <w:rPr>
          <w:rFonts w:hint="eastAsia" w:ascii="仿宋" w:hAnsi="仿宋" w:eastAsia="仿宋" w:cs="仿宋"/>
          <w:spacing w:val="4"/>
          <w:sz w:val="24"/>
          <w:szCs w:val="24"/>
        </w:rPr>
        <w:t xml:space="preserve">    </w:t>
      </w:r>
      <w:r>
        <w:rPr>
          <w:rFonts w:hint="eastAsia" w:ascii="仿宋" w:hAnsi="仿宋" w:eastAsia="仿宋" w:cs="仿宋"/>
          <w:spacing w:val="-6"/>
          <w:sz w:val="24"/>
          <w:szCs w:val="24"/>
        </w:rPr>
        <w:t>月</w:t>
      </w:r>
      <w:r>
        <w:rPr>
          <w:rFonts w:hint="eastAsia" w:ascii="仿宋" w:hAnsi="仿宋" w:eastAsia="仿宋" w:cs="仿宋"/>
          <w:spacing w:val="13"/>
          <w:sz w:val="24"/>
          <w:szCs w:val="24"/>
        </w:rPr>
        <w:t xml:space="preserve">    </w:t>
      </w:r>
      <w:r>
        <w:rPr>
          <w:rFonts w:hint="eastAsia" w:ascii="仿宋" w:hAnsi="仿宋" w:eastAsia="仿宋" w:cs="仿宋"/>
          <w:spacing w:val="-6"/>
          <w:sz w:val="24"/>
          <w:szCs w:val="24"/>
        </w:rPr>
        <w:t>日</w:t>
      </w:r>
    </w:p>
    <w:p w14:paraId="2C317D40">
      <w:pPr>
        <w:keepNext w:val="0"/>
        <w:keepLines w:val="0"/>
        <w:pageBreakBefore w:val="0"/>
        <w:overflowPunct/>
        <w:topLinePunct w:val="0"/>
        <w:bidi w:val="0"/>
        <w:spacing w:line="360" w:lineRule="auto"/>
        <w:ind w:left="481"/>
        <w:rPr>
          <w:rFonts w:hint="eastAsia" w:ascii="仿宋" w:hAnsi="仿宋" w:eastAsia="仿宋" w:cs="仿宋"/>
          <w:sz w:val="24"/>
          <w:szCs w:val="24"/>
        </w:rPr>
      </w:pPr>
      <w:r>
        <w:rPr>
          <w:rFonts w:hint="eastAsia" w:ascii="仿宋" w:hAnsi="仿宋" w:eastAsia="仿宋" w:cs="仿宋"/>
          <w:spacing w:val="-2"/>
          <w:sz w:val="24"/>
          <w:szCs w:val="24"/>
        </w:rPr>
        <w:t>承诺内容：</w:t>
      </w:r>
    </w:p>
    <w:p w14:paraId="050DE527">
      <w:pPr>
        <w:keepNext w:val="0"/>
        <w:keepLines w:val="0"/>
        <w:pageBreakBefore w:val="0"/>
        <w:overflowPunct/>
        <w:topLinePunct w:val="0"/>
        <w:bidi w:val="0"/>
        <w:spacing w:line="360" w:lineRule="auto"/>
        <w:ind w:left="9" w:right="8" w:firstLine="474"/>
        <w:rPr>
          <w:rFonts w:hint="eastAsia" w:ascii="仿宋" w:hAnsi="仿宋" w:eastAsia="仿宋" w:cs="仿宋"/>
          <w:sz w:val="24"/>
          <w:szCs w:val="24"/>
        </w:rPr>
      </w:pPr>
      <w:r>
        <w:rPr>
          <w:rFonts w:hint="eastAsia" w:ascii="仿宋" w:hAnsi="仿宋" w:eastAsia="仿宋" w:cs="仿宋"/>
          <w:spacing w:val="-2"/>
          <w:sz w:val="24"/>
          <w:szCs w:val="24"/>
        </w:rPr>
        <w:t>为维护公开、公平、公正的政府采购市场秩序，树立诚实守信的政府采购供应商形象，本单位自愿做出以下承诺：</w:t>
      </w:r>
    </w:p>
    <w:p w14:paraId="11242A77">
      <w:pPr>
        <w:keepNext w:val="0"/>
        <w:keepLines w:val="0"/>
        <w:pageBreakBefore w:val="0"/>
        <w:overflowPunct/>
        <w:topLinePunct w:val="0"/>
        <w:bidi w:val="0"/>
        <w:spacing w:line="360" w:lineRule="auto"/>
        <w:ind w:left="2" w:right="8" w:firstLine="482"/>
        <w:rPr>
          <w:rFonts w:hint="eastAsia" w:ascii="仿宋" w:hAnsi="仿宋" w:eastAsia="仿宋" w:cs="仿宋"/>
          <w:sz w:val="24"/>
          <w:szCs w:val="24"/>
        </w:rPr>
      </w:pPr>
      <w:r>
        <w:rPr>
          <w:rFonts w:hint="eastAsia" w:ascii="仿宋" w:hAnsi="仿宋" w:eastAsia="仿宋" w:cs="仿宋"/>
          <w:spacing w:val="-2"/>
          <w:sz w:val="24"/>
          <w:szCs w:val="24"/>
        </w:rPr>
        <w:t>一、承诺本单位严格遵守国家法律、法规和规章，全面履行应尽的责任和义务，全</w:t>
      </w:r>
      <w:r>
        <w:rPr>
          <w:rFonts w:hint="eastAsia" w:ascii="仿宋" w:hAnsi="仿宋" w:eastAsia="仿宋" w:cs="仿宋"/>
          <w:spacing w:val="1"/>
          <w:sz w:val="24"/>
          <w:szCs w:val="24"/>
        </w:rPr>
        <w:t>面做到履约守信，具备《政府采购法》第二十二条第一款规定的条件;</w:t>
      </w:r>
    </w:p>
    <w:p w14:paraId="2C40ECE2">
      <w:pPr>
        <w:keepNext w:val="0"/>
        <w:keepLines w:val="0"/>
        <w:pageBreakBefore w:val="0"/>
        <w:overflowPunct/>
        <w:topLinePunct w:val="0"/>
        <w:bidi w:val="0"/>
        <w:spacing w:line="360" w:lineRule="auto"/>
        <w:ind w:right="8" w:firstLine="484"/>
        <w:rPr>
          <w:rFonts w:hint="eastAsia" w:ascii="仿宋" w:hAnsi="仿宋" w:eastAsia="仿宋" w:cs="仿宋"/>
          <w:sz w:val="24"/>
          <w:szCs w:val="24"/>
        </w:rPr>
      </w:pPr>
      <w:r>
        <w:rPr>
          <w:rFonts w:hint="eastAsia" w:ascii="仿宋" w:hAnsi="仿宋" w:eastAsia="仿宋" w:cs="仿宋"/>
          <w:spacing w:val="-2"/>
          <w:sz w:val="24"/>
          <w:szCs w:val="24"/>
        </w:rPr>
        <w:t>二、承诺本单位提供给注册登记部门、行业管理部门、司法部门、行业组织以及在政府采购活动中提交的所有资料均合法、真实、有效，无任何伪造、修改、虚假成份，</w:t>
      </w:r>
      <w:r>
        <w:rPr>
          <w:rFonts w:hint="eastAsia" w:ascii="仿宋" w:hAnsi="仿宋" w:eastAsia="仿宋" w:cs="仿宋"/>
          <w:spacing w:val="-1"/>
          <w:sz w:val="24"/>
          <w:szCs w:val="24"/>
        </w:rPr>
        <w:t>并对所提供资料的真实性负责；</w:t>
      </w:r>
    </w:p>
    <w:p w14:paraId="72A8C921">
      <w:pPr>
        <w:keepNext w:val="0"/>
        <w:keepLines w:val="0"/>
        <w:pageBreakBefore w:val="0"/>
        <w:overflowPunct/>
        <w:topLinePunct w:val="0"/>
        <w:bidi w:val="0"/>
        <w:spacing w:line="360" w:lineRule="auto"/>
        <w:ind w:left="3" w:right="8" w:firstLine="478"/>
        <w:rPr>
          <w:rFonts w:hint="eastAsia" w:ascii="仿宋" w:hAnsi="仿宋" w:eastAsia="仿宋" w:cs="仿宋"/>
          <w:sz w:val="24"/>
          <w:szCs w:val="24"/>
        </w:rPr>
      </w:pPr>
      <w:r>
        <w:rPr>
          <w:rFonts w:hint="eastAsia" w:ascii="仿宋" w:hAnsi="仿宋" w:eastAsia="仿宋" w:cs="仿宋"/>
          <w:spacing w:val="-2"/>
          <w:sz w:val="24"/>
          <w:szCs w:val="24"/>
        </w:rPr>
        <w:t>三、承诺本单位严格依法开展生产经营活动，主动接受行业监管，自愿接受依法开</w:t>
      </w:r>
      <w:r>
        <w:rPr>
          <w:rFonts w:hint="eastAsia" w:ascii="仿宋" w:hAnsi="仿宋" w:eastAsia="仿宋" w:cs="仿宋"/>
          <w:sz w:val="24"/>
          <w:szCs w:val="24"/>
        </w:rPr>
        <w:t>展的日常检查；违法失信经营后将自愿接受约束和</w:t>
      </w:r>
      <w:r>
        <w:rPr>
          <w:rFonts w:hint="eastAsia" w:ascii="仿宋" w:hAnsi="仿宋" w:eastAsia="仿宋" w:cs="仿宋"/>
          <w:spacing w:val="-1"/>
          <w:sz w:val="24"/>
          <w:szCs w:val="24"/>
        </w:rPr>
        <w:t>惩戒，并依法承担相应责任；</w:t>
      </w:r>
    </w:p>
    <w:p w14:paraId="16786C49">
      <w:pPr>
        <w:keepNext w:val="0"/>
        <w:keepLines w:val="0"/>
        <w:pageBreakBefore w:val="0"/>
        <w:overflowPunct/>
        <w:topLinePunct w:val="0"/>
        <w:bidi w:val="0"/>
        <w:spacing w:line="360" w:lineRule="auto"/>
        <w:jc w:val="right"/>
        <w:rPr>
          <w:rFonts w:hint="eastAsia" w:ascii="仿宋" w:hAnsi="仿宋" w:eastAsia="仿宋" w:cs="仿宋"/>
          <w:sz w:val="24"/>
          <w:szCs w:val="24"/>
        </w:rPr>
      </w:pPr>
      <w:r>
        <w:rPr>
          <w:rFonts w:hint="eastAsia" w:ascii="仿宋" w:hAnsi="仿宋" w:eastAsia="仿宋" w:cs="仿宋"/>
          <w:spacing w:val="-3"/>
          <w:sz w:val="24"/>
          <w:szCs w:val="24"/>
        </w:rPr>
        <w:t>四、承诺本单位自觉接受行政管理部门、行业组织、社会公众、新闻舆论的监督；</w:t>
      </w:r>
    </w:p>
    <w:p w14:paraId="3B7B003A">
      <w:pPr>
        <w:keepNext w:val="0"/>
        <w:keepLines w:val="0"/>
        <w:pageBreakBefore w:val="0"/>
        <w:overflowPunct/>
        <w:topLinePunct w:val="0"/>
        <w:bidi w:val="0"/>
        <w:spacing w:line="360" w:lineRule="auto"/>
        <w:ind w:left="2" w:firstLine="482"/>
        <w:rPr>
          <w:rFonts w:hint="eastAsia" w:ascii="仿宋" w:hAnsi="仿宋" w:eastAsia="仿宋" w:cs="仿宋"/>
          <w:sz w:val="24"/>
          <w:szCs w:val="24"/>
        </w:rPr>
      </w:pPr>
      <w:r>
        <w:rPr>
          <w:rFonts w:hint="eastAsia" w:ascii="仿宋" w:hAnsi="仿宋" w:eastAsia="仿宋" w:cs="仿宋"/>
          <w:spacing w:val="-3"/>
          <w:sz w:val="24"/>
          <w:szCs w:val="24"/>
        </w:rPr>
        <w:t>五、承诺本单位自我约束、</w:t>
      </w:r>
      <w:r>
        <w:rPr>
          <w:rFonts w:hint="eastAsia" w:ascii="仿宋" w:hAnsi="仿宋" w:eastAsia="仿宋" w:cs="仿宋"/>
          <w:spacing w:val="-67"/>
          <w:sz w:val="24"/>
          <w:szCs w:val="24"/>
        </w:rPr>
        <w:t xml:space="preserve"> </w:t>
      </w:r>
      <w:r>
        <w:rPr>
          <w:rFonts w:hint="eastAsia" w:ascii="仿宋" w:hAnsi="仿宋" w:eastAsia="仿宋" w:cs="仿宋"/>
          <w:spacing w:val="-3"/>
          <w:sz w:val="24"/>
          <w:szCs w:val="24"/>
        </w:rPr>
        <w:t>自我管理，重合同、守信用，不制假售假、商标侵权、</w:t>
      </w:r>
      <w:r>
        <w:rPr>
          <w:rFonts w:hint="eastAsia" w:ascii="仿宋" w:hAnsi="仿宋" w:eastAsia="仿宋" w:cs="仿宋"/>
          <w:spacing w:val="-2"/>
          <w:sz w:val="24"/>
          <w:szCs w:val="24"/>
        </w:rPr>
        <w:t>虚假宣传、违约毁约、恶意逃债、偷税漏税、价格欺诈、垄断和不正当竞争，维护经营</w:t>
      </w:r>
      <w:r>
        <w:rPr>
          <w:rFonts w:hint="eastAsia" w:ascii="仿宋" w:hAnsi="仿宋" w:eastAsia="仿宋" w:cs="仿宋"/>
          <w:spacing w:val="-1"/>
          <w:sz w:val="24"/>
          <w:szCs w:val="24"/>
        </w:rPr>
        <w:t>者、消费者的合法权益；</w:t>
      </w:r>
    </w:p>
    <w:p w14:paraId="7DBABFE9">
      <w:pPr>
        <w:keepNext w:val="0"/>
        <w:keepLines w:val="0"/>
        <w:pageBreakBefore w:val="0"/>
        <w:overflowPunct/>
        <w:topLinePunct w:val="0"/>
        <w:bidi w:val="0"/>
        <w:spacing w:line="360" w:lineRule="auto"/>
        <w:ind w:left="22" w:right="8" w:firstLine="460"/>
        <w:rPr>
          <w:rFonts w:hint="eastAsia" w:ascii="仿宋" w:hAnsi="仿宋" w:eastAsia="仿宋" w:cs="仿宋"/>
          <w:sz w:val="24"/>
          <w:szCs w:val="24"/>
        </w:rPr>
      </w:pPr>
      <w:r>
        <w:rPr>
          <w:rFonts w:hint="eastAsia" w:ascii="仿宋" w:hAnsi="仿宋" w:eastAsia="仿宋" w:cs="仿宋"/>
          <w:spacing w:val="-2"/>
          <w:sz w:val="24"/>
          <w:szCs w:val="24"/>
        </w:rPr>
        <w:t>六、承诺本单位提出政府采购质疑和投诉坚持依法依规、诚实信用原则，在全国范</w:t>
      </w:r>
      <w:r>
        <w:rPr>
          <w:rFonts w:hint="eastAsia" w:ascii="仿宋" w:hAnsi="仿宋" w:eastAsia="仿宋" w:cs="仿宋"/>
          <w:spacing w:val="-3"/>
          <w:sz w:val="24"/>
          <w:szCs w:val="24"/>
        </w:rPr>
        <w:t>围</w:t>
      </w:r>
      <w:r>
        <w:rPr>
          <w:rFonts w:hint="eastAsia" w:ascii="仿宋" w:hAnsi="仿宋" w:eastAsia="仿宋" w:cs="仿宋"/>
          <w:spacing w:val="-30"/>
          <w:sz w:val="24"/>
          <w:szCs w:val="24"/>
        </w:rPr>
        <w:t xml:space="preserve"> </w:t>
      </w:r>
      <w:r>
        <w:rPr>
          <w:rFonts w:hint="eastAsia" w:ascii="仿宋" w:hAnsi="仿宋" w:eastAsia="仿宋" w:cs="仿宋"/>
          <w:spacing w:val="-3"/>
          <w:sz w:val="24"/>
          <w:szCs w:val="24"/>
        </w:rPr>
        <w:t>12</w:t>
      </w:r>
      <w:r>
        <w:rPr>
          <w:rFonts w:hint="eastAsia" w:ascii="仿宋" w:hAnsi="仿宋" w:eastAsia="仿宋" w:cs="仿宋"/>
          <w:spacing w:val="-50"/>
          <w:sz w:val="24"/>
          <w:szCs w:val="24"/>
        </w:rPr>
        <w:t xml:space="preserve"> </w:t>
      </w:r>
      <w:r>
        <w:rPr>
          <w:rFonts w:hint="eastAsia" w:ascii="仿宋" w:hAnsi="仿宋" w:eastAsia="仿宋" w:cs="仿宋"/>
          <w:spacing w:val="-3"/>
          <w:sz w:val="24"/>
          <w:szCs w:val="24"/>
        </w:rPr>
        <w:t>个月内没有三次以上查无实据的政府采购投诉；</w:t>
      </w:r>
    </w:p>
    <w:p w14:paraId="295F511E">
      <w:pPr>
        <w:keepNext w:val="0"/>
        <w:keepLines w:val="0"/>
        <w:pageBreakBefore w:val="0"/>
        <w:overflowPunct/>
        <w:topLinePunct w:val="0"/>
        <w:bidi w:val="0"/>
        <w:spacing w:line="360" w:lineRule="auto"/>
        <w:ind w:left="480"/>
        <w:rPr>
          <w:rFonts w:hint="eastAsia" w:ascii="仿宋" w:hAnsi="仿宋" w:eastAsia="仿宋" w:cs="仿宋"/>
          <w:sz w:val="24"/>
          <w:szCs w:val="24"/>
        </w:rPr>
      </w:pPr>
      <w:r>
        <w:rPr>
          <w:rFonts w:hint="eastAsia" w:ascii="仿宋" w:hAnsi="仿宋" w:eastAsia="仿宋" w:cs="仿宋"/>
          <w:sz w:val="24"/>
          <w:szCs w:val="24"/>
        </w:rPr>
        <w:t>七、根据政府采购相关法律法规的规定需要作出的其他诺：</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14:paraId="4BF93F00">
      <w:pPr>
        <w:keepNext w:val="0"/>
        <w:keepLines w:val="0"/>
        <w:pageBreakBefore w:val="0"/>
        <w:overflowPunct/>
        <w:topLinePunct w:val="0"/>
        <w:bidi w:val="0"/>
        <w:spacing w:line="360" w:lineRule="auto"/>
        <w:ind w:left="1" w:right="8" w:firstLine="483"/>
        <w:rPr>
          <w:rFonts w:hint="eastAsia" w:ascii="仿宋" w:hAnsi="仿宋" w:eastAsia="仿宋" w:cs="仿宋"/>
          <w:sz w:val="24"/>
          <w:szCs w:val="24"/>
        </w:rPr>
      </w:pPr>
      <w:r>
        <w:rPr>
          <w:rFonts w:hint="eastAsia" w:ascii="仿宋" w:hAnsi="仿宋" w:eastAsia="仿宋" w:cs="仿宋"/>
          <w:spacing w:val="-2"/>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46D80F22">
      <w:pPr>
        <w:keepNext w:val="0"/>
        <w:keepLines w:val="0"/>
        <w:pageBreakBefore w:val="0"/>
        <w:overflowPunct/>
        <w:topLinePunct w:val="0"/>
        <w:bidi w:val="0"/>
        <w:spacing w:line="360" w:lineRule="auto"/>
        <w:ind w:left="2161"/>
        <w:rPr>
          <w:rFonts w:hint="eastAsia" w:ascii="仿宋" w:hAnsi="仿宋" w:eastAsia="仿宋" w:cs="仿宋"/>
          <w:sz w:val="24"/>
          <w:szCs w:val="24"/>
        </w:rPr>
      </w:pPr>
      <w:r>
        <w:rPr>
          <w:rFonts w:hint="eastAsia" w:ascii="仿宋" w:hAnsi="仿宋" w:eastAsia="仿宋" w:cs="仿宋"/>
          <w:spacing w:val="-2"/>
          <w:sz w:val="24"/>
          <w:szCs w:val="24"/>
        </w:rPr>
        <w:t>承诺单位（盖章</w:t>
      </w:r>
      <w:r>
        <w:rPr>
          <w:rFonts w:hint="eastAsia" w:ascii="仿宋" w:hAnsi="仿宋" w:eastAsia="仿宋" w:cs="仿宋"/>
          <w:spacing w:val="1"/>
          <w:sz w:val="24"/>
          <w:szCs w:val="24"/>
        </w:rPr>
        <w:t>）：</w:t>
      </w:r>
    </w:p>
    <w:p w14:paraId="5FF5C264">
      <w:pPr>
        <w:keepNext w:val="0"/>
        <w:keepLines w:val="0"/>
        <w:pageBreakBefore w:val="0"/>
        <w:overflowPunct/>
        <w:topLinePunct w:val="0"/>
        <w:bidi w:val="0"/>
        <w:spacing w:line="360" w:lineRule="auto"/>
        <w:ind w:left="2162"/>
        <w:rPr>
          <w:rFonts w:hint="eastAsia" w:ascii="仿宋" w:hAnsi="仿宋" w:eastAsia="仿宋" w:cs="仿宋"/>
          <w:sz w:val="24"/>
          <w:szCs w:val="24"/>
        </w:rPr>
      </w:pPr>
      <w:r>
        <w:rPr>
          <w:rFonts w:hint="eastAsia" w:ascii="仿宋" w:hAnsi="仿宋" w:eastAsia="仿宋" w:cs="仿宋"/>
          <w:spacing w:val="-2"/>
          <w:sz w:val="24"/>
          <w:szCs w:val="24"/>
        </w:rPr>
        <w:t>法定代表人（负责人</w:t>
      </w:r>
      <w:r>
        <w:rPr>
          <w:rFonts w:hint="eastAsia" w:ascii="仿宋" w:hAnsi="仿宋" w:eastAsia="仿宋" w:cs="仿宋"/>
          <w:spacing w:val="3"/>
          <w:sz w:val="24"/>
          <w:szCs w:val="24"/>
        </w:rPr>
        <w:t>）：</w:t>
      </w:r>
    </w:p>
    <w:p w14:paraId="4DF1D7D7">
      <w:pPr>
        <w:keepNext w:val="0"/>
        <w:keepLines w:val="0"/>
        <w:pageBreakBefore w:val="0"/>
        <w:overflowPunct/>
        <w:topLinePunct w:val="0"/>
        <w:bidi w:val="0"/>
        <w:spacing w:line="360" w:lineRule="auto"/>
        <w:ind w:left="2162"/>
        <w:rPr>
          <w:rFonts w:hint="eastAsia" w:ascii="仿宋" w:hAnsi="仿宋" w:eastAsia="仿宋" w:cs="仿宋"/>
          <w:sz w:val="24"/>
          <w:szCs w:val="24"/>
        </w:rPr>
      </w:pPr>
      <w:r>
        <w:rPr>
          <w:rFonts w:hint="eastAsia" w:ascii="仿宋" w:hAnsi="仿宋" w:eastAsia="仿宋" w:cs="仿宋"/>
          <w:spacing w:val="-1"/>
          <w:sz w:val="24"/>
          <w:szCs w:val="24"/>
        </w:rPr>
        <w:t>法定代表人（负责人）身份证号：</w:t>
      </w:r>
    </w:p>
    <w:p w14:paraId="556F7D3D">
      <w:pPr>
        <w:keepNext w:val="0"/>
        <w:keepLines w:val="0"/>
        <w:pageBreakBefore w:val="0"/>
        <w:overflowPunct/>
        <w:topLinePunct w:val="0"/>
        <w:bidi w:val="0"/>
        <w:spacing w:line="360" w:lineRule="auto"/>
        <w:ind w:left="2161"/>
        <w:rPr>
          <w:rFonts w:hint="eastAsia" w:ascii="仿宋" w:hAnsi="仿宋" w:eastAsia="仿宋" w:cs="仿宋"/>
          <w:sz w:val="24"/>
          <w:szCs w:val="24"/>
        </w:rPr>
      </w:pPr>
      <w:r>
        <w:rPr>
          <w:rFonts w:hint="eastAsia" w:ascii="仿宋" w:hAnsi="仿宋" w:eastAsia="仿宋" w:cs="仿宋"/>
          <w:spacing w:val="-2"/>
          <w:sz w:val="24"/>
          <w:szCs w:val="24"/>
        </w:rPr>
        <w:t>承诺日期：</w:t>
      </w:r>
    </w:p>
    <w:p w14:paraId="60CF9EAD">
      <w:pPr>
        <w:keepNext w:val="0"/>
        <w:keepLines w:val="0"/>
        <w:pageBreakBefore w:val="0"/>
        <w:overflowPunct/>
        <w:topLinePunct w:val="0"/>
        <w:bidi w:val="0"/>
        <w:spacing w:line="360" w:lineRule="auto"/>
        <w:ind w:left="1" w:right="8" w:hanging="1"/>
        <w:jc w:val="both"/>
        <w:rPr>
          <w:rFonts w:hint="eastAsia" w:ascii="仿宋" w:hAnsi="仿宋" w:eastAsia="仿宋" w:cs="仿宋"/>
          <w:sz w:val="20"/>
          <w:szCs w:val="20"/>
        </w:rPr>
      </w:pPr>
      <w:r>
        <w:rPr>
          <w:rFonts w:hint="eastAsia" w:ascii="仿宋" w:hAnsi="仿宋" w:eastAsia="仿宋" w:cs="仿宋"/>
          <w:b/>
          <w:bCs/>
          <w:spacing w:val="10"/>
          <w:sz w:val="20"/>
          <w:szCs w:val="20"/>
        </w:rPr>
        <w:t>注：</w:t>
      </w:r>
      <w:r>
        <w:rPr>
          <w:rFonts w:hint="eastAsia" w:ascii="仿宋" w:hAnsi="仿宋" w:eastAsia="仿宋" w:cs="仿宋"/>
          <w:spacing w:val="10"/>
          <w:sz w:val="20"/>
          <w:szCs w:val="20"/>
        </w:rPr>
        <w:t>此承诺书除附在投标文件中外还须上传至“信用中国（陕西榆林</w:t>
      </w:r>
      <w:r>
        <w:rPr>
          <w:rFonts w:hint="eastAsia" w:ascii="仿宋" w:hAnsi="仿宋" w:eastAsia="仿宋" w:cs="仿宋"/>
          <w:spacing w:val="9"/>
          <w:sz w:val="20"/>
          <w:szCs w:val="20"/>
        </w:rPr>
        <w:t>）</w:t>
      </w:r>
      <w:r>
        <w:rPr>
          <w:rFonts w:hint="eastAsia" w:ascii="仿宋" w:hAnsi="仿宋" w:eastAsia="仿宋" w:cs="仿宋"/>
          <w:spacing w:val="-59"/>
          <w:sz w:val="20"/>
          <w:szCs w:val="20"/>
        </w:rPr>
        <w:t xml:space="preserve"> </w:t>
      </w:r>
      <w:r>
        <w:rPr>
          <w:rFonts w:hint="eastAsia" w:ascii="仿宋" w:hAnsi="仿宋" w:eastAsia="仿宋" w:cs="仿宋"/>
          <w:spacing w:val="9"/>
          <w:sz w:val="20"/>
          <w:szCs w:val="20"/>
        </w:rPr>
        <w:t>”网站（网上承诺开始时间</w:t>
      </w:r>
      <w:r>
        <w:rPr>
          <w:rFonts w:hint="eastAsia" w:ascii="仿宋" w:hAnsi="仿宋" w:eastAsia="仿宋" w:cs="仿宋"/>
          <w:spacing w:val="11"/>
          <w:sz w:val="20"/>
          <w:szCs w:val="20"/>
        </w:rPr>
        <w:t>以系统自动生成时间为准）投标人自主上报信用承诺书附件。（</w:t>
      </w:r>
      <w:r>
        <w:rPr>
          <w:rFonts w:hint="eastAsia" w:ascii="仿宋" w:hAnsi="仿宋" w:eastAsia="仿宋" w:cs="仿宋"/>
          <w:spacing w:val="10"/>
          <w:sz w:val="20"/>
          <w:szCs w:val="20"/>
        </w:rPr>
        <w:t>承诺起始时间为提交投标文件截止之日，承诺有效期为</w:t>
      </w:r>
      <w:r>
        <w:rPr>
          <w:rFonts w:hint="eastAsia" w:ascii="仿宋" w:hAnsi="仿宋" w:eastAsia="仿宋" w:cs="仿宋"/>
          <w:spacing w:val="-24"/>
          <w:sz w:val="20"/>
          <w:szCs w:val="20"/>
        </w:rPr>
        <w:t xml:space="preserve"> </w:t>
      </w:r>
      <w:r>
        <w:rPr>
          <w:rFonts w:hint="eastAsia" w:ascii="仿宋" w:hAnsi="仿宋" w:eastAsia="仿宋" w:cs="仿宋"/>
          <w:spacing w:val="10"/>
          <w:sz w:val="20"/>
          <w:szCs w:val="20"/>
        </w:rPr>
        <w:t>1</w:t>
      </w:r>
      <w:r>
        <w:rPr>
          <w:rFonts w:hint="eastAsia" w:ascii="仿宋" w:hAnsi="仿宋" w:eastAsia="仿宋" w:cs="仿宋"/>
          <w:spacing w:val="-34"/>
          <w:sz w:val="20"/>
          <w:szCs w:val="20"/>
        </w:rPr>
        <w:t xml:space="preserve"> </w:t>
      </w:r>
      <w:r>
        <w:rPr>
          <w:rFonts w:hint="eastAsia" w:ascii="仿宋" w:hAnsi="仿宋" w:eastAsia="仿宋" w:cs="仿宋"/>
          <w:spacing w:val="10"/>
          <w:sz w:val="20"/>
          <w:szCs w:val="20"/>
        </w:rPr>
        <w:t>年，须后附截图。）法定代表人或负责人、主体名</w:t>
      </w:r>
      <w:r>
        <w:rPr>
          <w:rFonts w:hint="eastAsia" w:ascii="仿宋" w:hAnsi="仿宋" w:eastAsia="仿宋" w:cs="仿宋"/>
          <w:spacing w:val="9"/>
          <w:sz w:val="20"/>
          <w:szCs w:val="20"/>
        </w:rPr>
        <w:t>称发生变更的应当重新做</w:t>
      </w:r>
      <w:r>
        <w:rPr>
          <w:rFonts w:hint="eastAsia" w:ascii="仿宋" w:hAnsi="仿宋" w:eastAsia="仿宋" w:cs="仿宋"/>
          <w:spacing w:val="4"/>
          <w:sz w:val="20"/>
          <w:szCs w:val="20"/>
        </w:rPr>
        <w:t>出承诺。</w:t>
      </w:r>
    </w:p>
    <w:p w14:paraId="1605751A">
      <w:pPr>
        <w:keepNext w:val="0"/>
        <w:keepLines w:val="0"/>
        <w:pageBreakBefore w:val="0"/>
        <w:overflowPunct/>
        <w:topLinePunct w:val="0"/>
        <w:bidi w:val="0"/>
        <w:spacing w:line="360" w:lineRule="auto"/>
        <w:rPr>
          <w:rFonts w:hint="eastAsia" w:ascii="仿宋" w:hAnsi="仿宋" w:eastAsia="仿宋" w:cs="仿宋"/>
          <w:sz w:val="20"/>
          <w:szCs w:val="20"/>
        </w:rPr>
        <w:sectPr>
          <w:footerReference r:id="rId17" w:type="default"/>
          <w:pgSz w:w="11906" w:h="16839"/>
          <w:pgMar w:top="1440" w:right="1800" w:bottom="1440" w:left="1800" w:header="0" w:footer="858" w:gutter="0"/>
          <w:pgNumType w:fmt="decimal"/>
          <w:cols w:space="720" w:num="1"/>
        </w:sectPr>
      </w:pPr>
    </w:p>
    <w:p w14:paraId="357659C9">
      <w:pPr>
        <w:keepNext w:val="0"/>
        <w:keepLines w:val="0"/>
        <w:pageBreakBefore w:val="0"/>
        <w:overflowPunct/>
        <w:topLinePunct w:val="0"/>
        <w:bidi w:val="0"/>
        <w:spacing w:line="360" w:lineRule="auto"/>
        <w:ind w:left="3699"/>
        <w:rPr>
          <w:rFonts w:hint="eastAsia" w:ascii="仿宋" w:hAnsi="仿宋" w:eastAsia="仿宋" w:cs="仿宋"/>
          <w:sz w:val="28"/>
          <w:szCs w:val="28"/>
        </w:rPr>
      </w:pPr>
      <w:r>
        <w:rPr>
          <w:rFonts w:hint="eastAsia" w:ascii="仿宋" w:hAnsi="仿宋" w:eastAsia="仿宋" w:cs="仿宋"/>
          <w:b/>
          <w:bCs/>
          <w:spacing w:val="-5"/>
          <w:sz w:val="28"/>
          <w:szCs w:val="28"/>
        </w:rPr>
        <w:t>投标信用承诺</w:t>
      </w:r>
    </w:p>
    <w:p w14:paraId="397A377E">
      <w:pPr>
        <w:keepNext w:val="0"/>
        <w:keepLines w:val="0"/>
        <w:pageBreakBefore w:val="0"/>
        <w:overflowPunct/>
        <w:topLinePunct w:val="0"/>
        <w:bidi w:val="0"/>
        <w:spacing w:line="360" w:lineRule="auto"/>
        <w:ind w:left="5"/>
        <w:rPr>
          <w:rFonts w:hint="eastAsia" w:ascii="仿宋" w:hAnsi="仿宋" w:eastAsia="仿宋" w:cs="仿宋"/>
          <w:sz w:val="24"/>
          <w:szCs w:val="24"/>
        </w:rPr>
      </w:pPr>
      <w:r>
        <w:rPr>
          <w:rFonts w:hint="eastAsia" w:ascii="仿宋" w:hAnsi="仿宋" w:eastAsia="仿宋" w:cs="仿宋"/>
          <w:spacing w:val="-1"/>
          <w:sz w:val="24"/>
          <w:szCs w:val="24"/>
        </w:rPr>
        <w:t>项目名称：</w:t>
      </w:r>
      <w:r>
        <w:rPr>
          <w:rFonts w:hint="eastAsia" w:ascii="仿宋" w:hAnsi="仿宋" w:eastAsia="仿宋" w:cs="仿宋"/>
          <w:spacing w:val="-1"/>
          <w:sz w:val="24"/>
          <w:szCs w:val="24"/>
          <w:u w:val="single" w:color="auto"/>
        </w:rPr>
        <w:t xml:space="preserve">                                  </w:t>
      </w:r>
      <w:r>
        <w:rPr>
          <w:rFonts w:hint="eastAsia" w:ascii="仿宋" w:hAnsi="仿宋" w:eastAsia="仿宋" w:cs="仿宋"/>
          <w:spacing w:val="12"/>
          <w:sz w:val="24"/>
          <w:szCs w:val="24"/>
        </w:rPr>
        <w:t xml:space="preserve"> </w:t>
      </w:r>
      <w:r>
        <w:rPr>
          <w:rFonts w:hint="eastAsia" w:ascii="仿宋" w:hAnsi="仿宋" w:eastAsia="仿宋" w:cs="仿宋"/>
          <w:spacing w:val="-1"/>
          <w:sz w:val="24"/>
          <w:szCs w:val="24"/>
        </w:rPr>
        <w:t>投标人：</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p>
    <w:p w14:paraId="04A9CD1B">
      <w:pPr>
        <w:keepNext w:val="0"/>
        <w:keepLines w:val="0"/>
        <w:pageBreakBefore w:val="0"/>
        <w:tabs>
          <w:tab w:val="left" w:pos="9062"/>
        </w:tabs>
        <w:overflowPunct/>
        <w:topLinePunct w:val="0"/>
        <w:bidi w:val="0"/>
        <w:spacing w:line="360" w:lineRule="auto"/>
        <w:ind w:firstLine="6"/>
        <w:jc w:val="both"/>
        <w:rPr>
          <w:rFonts w:hint="eastAsia" w:ascii="仿宋" w:hAnsi="仿宋" w:eastAsia="仿宋" w:cs="仿宋"/>
          <w:sz w:val="24"/>
          <w:szCs w:val="24"/>
          <w:u w:val="single" w:color="auto"/>
        </w:rPr>
      </w:pPr>
      <w:r>
        <w:rPr>
          <w:rFonts w:hint="eastAsia" w:ascii="仿宋" w:hAnsi="仿宋" w:eastAsia="仿宋" w:cs="仿宋"/>
          <w:spacing w:val="-1"/>
          <w:sz w:val="24"/>
          <w:szCs w:val="24"/>
        </w:rPr>
        <w:t>统一社会信用代码：</w:t>
      </w:r>
      <w:r>
        <w:rPr>
          <w:rFonts w:hint="eastAsia" w:ascii="仿宋" w:hAnsi="仿宋" w:eastAsia="仿宋" w:cs="仿宋"/>
          <w:spacing w:val="-1"/>
          <w:sz w:val="24"/>
          <w:szCs w:val="24"/>
          <w:u w:val="single" w:color="auto"/>
        </w:rPr>
        <w:t xml:space="preserve">                           </w:t>
      </w:r>
      <w:r>
        <w:rPr>
          <w:rFonts w:hint="eastAsia" w:ascii="仿宋" w:hAnsi="仿宋" w:eastAsia="仿宋" w:cs="仿宋"/>
          <w:spacing w:val="-95"/>
          <w:sz w:val="24"/>
          <w:szCs w:val="24"/>
        </w:rPr>
        <w:t xml:space="preserve"> </w:t>
      </w:r>
      <w:r>
        <w:rPr>
          <w:rFonts w:hint="eastAsia" w:ascii="仿宋" w:hAnsi="仿宋" w:eastAsia="仿宋" w:cs="仿宋"/>
          <w:spacing w:val="-1"/>
          <w:sz w:val="24"/>
          <w:szCs w:val="24"/>
        </w:rPr>
        <w:t>法定代表人：</w:t>
      </w:r>
      <w:r>
        <w:rPr>
          <w:rFonts w:hint="eastAsia" w:ascii="仿宋" w:hAnsi="仿宋" w:eastAsia="仿宋" w:cs="仿宋"/>
          <w:sz w:val="24"/>
          <w:szCs w:val="24"/>
          <w:u w:val="single" w:color="auto"/>
        </w:rPr>
        <w:tab/>
      </w:r>
    </w:p>
    <w:p w14:paraId="4001CC85">
      <w:pPr>
        <w:keepNext w:val="0"/>
        <w:keepLines w:val="0"/>
        <w:pageBreakBefore w:val="0"/>
        <w:tabs>
          <w:tab w:val="left" w:pos="9062"/>
        </w:tabs>
        <w:overflowPunct/>
        <w:topLinePunct w:val="0"/>
        <w:bidi w:val="0"/>
        <w:spacing w:line="360" w:lineRule="auto"/>
        <w:ind w:firstLine="6"/>
        <w:jc w:val="both"/>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pacing w:val="-1"/>
          <w:sz w:val="24"/>
          <w:szCs w:val="24"/>
        </w:rPr>
        <w:t>在</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（项目名称及项目编号）招投标活</w:t>
      </w:r>
      <w:r>
        <w:rPr>
          <w:rFonts w:hint="eastAsia" w:ascii="仿宋" w:hAnsi="仿宋" w:eastAsia="仿宋" w:cs="仿宋"/>
          <w:spacing w:val="-2"/>
          <w:sz w:val="24"/>
          <w:szCs w:val="24"/>
        </w:rPr>
        <w:t>动中，我公司（单位）</w:t>
      </w:r>
      <w:r>
        <w:rPr>
          <w:rFonts w:hint="eastAsia" w:ascii="仿宋" w:hAnsi="仿宋" w:eastAsia="仿宋" w:cs="仿宋"/>
          <w:spacing w:val="-71"/>
          <w:sz w:val="24"/>
          <w:szCs w:val="24"/>
        </w:rPr>
        <w:t xml:space="preserve"> </w:t>
      </w:r>
      <w:r>
        <w:rPr>
          <w:rFonts w:hint="eastAsia" w:ascii="仿宋" w:hAnsi="仿宋" w:eastAsia="仿宋" w:cs="仿宋"/>
          <w:spacing w:val="-2"/>
          <w:sz w:val="24"/>
          <w:szCs w:val="24"/>
        </w:rPr>
        <w:t>自愿</w:t>
      </w:r>
      <w:r>
        <w:rPr>
          <w:rFonts w:hint="eastAsia" w:ascii="仿宋" w:hAnsi="仿宋" w:eastAsia="仿宋" w:cs="仿宋"/>
          <w:spacing w:val="-1"/>
          <w:sz w:val="24"/>
          <w:szCs w:val="24"/>
        </w:rPr>
        <w:t>作出以下投标信用承诺：</w:t>
      </w:r>
    </w:p>
    <w:p w14:paraId="45BD453D">
      <w:pPr>
        <w:keepNext w:val="0"/>
        <w:keepLines w:val="0"/>
        <w:pageBreakBefore w:val="0"/>
        <w:overflowPunct/>
        <w:topLinePunct w:val="0"/>
        <w:bidi w:val="0"/>
        <w:spacing w:line="360" w:lineRule="auto"/>
        <w:ind w:left="413"/>
        <w:rPr>
          <w:rFonts w:hint="eastAsia" w:ascii="仿宋" w:hAnsi="仿宋" w:eastAsia="仿宋" w:cs="仿宋"/>
          <w:sz w:val="24"/>
          <w:szCs w:val="24"/>
        </w:rPr>
      </w:pPr>
      <w:r>
        <w:rPr>
          <w:rFonts w:hint="eastAsia" w:ascii="仿宋" w:hAnsi="仿宋" w:eastAsia="仿宋" w:cs="仿宋"/>
          <w:spacing w:val="-1"/>
          <w:sz w:val="24"/>
          <w:szCs w:val="24"/>
        </w:rPr>
        <w:t>（一）能严格遵守法律法规、职业道德和行业规范。</w:t>
      </w:r>
    </w:p>
    <w:p w14:paraId="1EE7DDD3">
      <w:pPr>
        <w:keepNext w:val="0"/>
        <w:keepLines w:val="0"/>
        <w:pageBreakBefore w:val="0"/>
        <w:overflowPunct/>
        <w:topLinePunct w:val="0"/>
        <w:bidi w:val="0"/>
        <w:spacing w:line="360" w:lineRule="auto"/>
        <w:ind w:left="2" w:firstLine="411"/>
        <w:rPr>
          <w:rFonts w:hint="eastAsia" w:ascii="仿宋" w:hAnsi="仿宋" w:eastAsia="仿宋" w:cs="仿宋"/>
          <w:sz w:val="24"/>
          <w:szCs w:val="24"/>
        </w:rPr>
      </w:pPr>
      <w:r>
        <w:rPr>
          <w:rFonts w:hint="eastAsia" w:ascii="仿宋" w:hAnsi="仿宋" w:eastAsia="仿宋" w:cs="仿宋"/>
          <w:sz w:val="24"/>
          <w:szCs w:val="24"/>
        </w:rPr>
        <w:t>（二）不得有以下违法违规行为：1.围标串标；以他人名义或者其他方式弄虚作假</w:t>
      </w:r>
      <w:r>
        <w:rPr>
          <w:rFonts w:hint="eastAsia" w:ascii="仿宋" w:hAnsi="仿宋" w:eastAsia="仿宋" w:cs="仿宋"/>
          <w:spacing w:val="-2"/>
          <w:sz w:val="24"/>
          <w:szCs w:val="24"/>
        </w:rPr>
        <w:t>投标；出让出租资格、资质证书供他人投标；恶意竞标、强揽工程；以暴力、威胁、利</w:t>
      </w:r>
      <w:r>
        <w:rPr>
          <w:rFonts w:hint="eastAsia" w:ascii="仿宋" w:hAnsi="仿宋" w:eastAsia="仿宋" w:cs="仿宋"/>
          <w:spacing w:val="2"/>
          <w:sz w:val="24"/>
          <w:szCs w:val="24"/>
        </w:rPr>
        <w:t>诱等 手段阻止或者控制其他潜在投标人参与招</w:t>
      </w:r>
      <w:r>
        <w:rPr>
          <w:rFonts w:hint="eastAsia" w:ascii="仿宋" w:hAnsi="仿宋" w:eastAsia="仿宋" w:cs="仿宋"/>
          <w:spacing w:val="1"/>
          <w:sz w:val="24"/>
          <w:szCs w:val="24"/>
        </w:rPr>
        <w:t>投标活动。2.向招投标监督部门、交易</w:t>
      </w:r>
      <w:r>
        <w:rPr>
          <w:rFonts w:hint="eastAsia" w:ascii="仿宋" w:hAnsi="仿宋" w:eastAsia="仿宋" w:cs="仿宋"/>
          <w:spacing w:val="-2"/>
          <w:sz w:val="24"/>
          <w:szCs w:val="24"/>
        </w:rPr>
        <w:t>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w:t>
      </w:r>
      <w:r>
        <w:rPr>
          <w:rFonts w:hint="eastAsia" w:ascii="仿宋" w:hAnsi="仿宋" w:eastAsia="仿宋" w:cs="仿宋"/>
          <w:spacing w:val="-1"/>
          <w:sz w:val="24"/>
          <w:szCs w:val="24"/>
        </w:rPr>
        <w:t>投标法规定的其他 违法违规行为。</w:t>
      </w:r>
    </w:p>
    <w:p w14:paraId="63D591BA">
      <w:pPr>
        <w:keepNext w:val="0"/>
        <w:keepLines w:val="0"/>
        <w:pageBreakBefore w:val="0"/>
        <w:overflowPunct/>
        <w:topLinePunct w:val="0"/>
        <w:bidi w:val="0"/>
        <w:spacing w:line="360" w:lineRule="auto"/>
        <w:ind w:left="2" w:firstLine="411"/>
        <w:rPr>
          <w:rFonts w:hint="eastAsia" w:ascii="仿宋" w:hAnsi="仿宋" w:eastAsia="仿宋" w:cs="仿宋"/>
          <w:sz w:val="24"/>
          <w:szCs w:val="24"/>
        </w:rPr>
      </w:pPr>
      <w:r>
        <w:rPr>
          <w:rFonts w:hint="eastAsia" w:ascii="仿宋" w:hAnsi="仿宋" w:eastAsia="仿宋" w:cs="仿宋"/>
          <w:spacing w:val="-6"/>
          <w:sz w:val="24"/>
          <w:szCs w:val="24"/>
        </w:rPr>
        <w:t>（三）若我公司（单位）及相关参与人员违背以上承诺事项，即</w:t>
      </w:r>
      <w:r>
        <w:rPr>
          <w:rFonts w:hint="eastAsia" w:ascii="仿宋" w:hAnsi="仿宋" w:eastAsia="仿宋" w:cs="仿宋"/>
          <w:spacing w:val="-7"/>
          <w:sz w:val="24"/>
          <w:szCs w:val="24"/>
        </w:rPr>
        <w:t>被视为失信企业（法</w:t>
      </w:r>
      <w:r>
        <w:rPr>
          <w:rFonts w:hint="eastAsia" w:ascii="仿宋" w:hAnsi="仿宋" w:eastAsia="仿宋" w:cs="仿宋"/>
          <w:spacing w:val="-1"/>
          <w:sz w:val="24"/>
          <w:szCs w:val="24"/>
        </w:rPr>
        <w:t>人</w:t>
      </w:r>
      <w:r>
        <w:rPr>
          <w:rFonts w:hint="eastAsia" w:ascii="仿宋" w:hAnsi="仿宋" w:eastAsia="仿宋" w:cs="仿宋"/>
          <w:spacing w:val="-4"/>
          <w:sz w:val="24"/>
          <w:szCs w:val="24"/>
        </w:rPr>
        <w:t>），</w:t>
      </w:r>
      <w:r>
        <w:rPr>
          <w:rFonts w:hint="eastAsia" w:ascii="仿宋" w:hAnsi="仿宋" w:eastAsia="仿宋" w:cs="仿宋"/>
          <w:spacing w:val="-1"/>
          <w:sz w:val="24"/>
          <w:szCs w:val="24"/>
        </w:rPr>
        <w:t>依据《关于对公共资源交易领域严重失信主</w:t>
      </w:r>
      <w:r>
        <w:rPr>
          <w:rFonts w:hint="eastAsia" w:ascii="仿宋" w:hAnsi="仿宋" w:eastAsia="仿宋" w:cs="仿宋"/>
          <w:spacing w:val="-2"/>
          <w:sz w:val="24"/>
          <w:szCs w:val="24"/>
        </w:rPr>
        <w:t>体开展联合惩戒的备忘录》（发改法</w:t>
      </w:r>
      <w:r>
        <w:rPr>
          <w:rFonts w:hint="eastAsia" w:ascii="仿宋" w:hAnsi="仿宋" w:eastAsia="仿宋" w:cs="仿宋"/>
          <w:spacing w:val="-4"/>
          <w:sz w:val="24"/>
          <w:szCs w:val="24"/>
        </w:rPr>
        <w:t>规 20181457</w:t>
      </w:r>
      <w:r>
        <w:rPr>
          <w:rFonts w:hint="eastAsia" w:ascii="仿宋" w:hAnsi="仿宋" w:eastAsia="仿宋" w:cs="仿宋"/>
          <w:spacing w:val="-45"/>
          <w:sz w:val="24"/>
          <w:szCs w:val="24"/>
        </w:rPr>
        <w:t xml:space="preserve"> </w:t>
      </w:r>
      <w:r>
        <w:rPr>
          <w:rFonts w:hint="eastAsia" w:ascii="仿宋" w:hAnsi="仿宋" w:eastAsia="仿宋" w:cs="仿宋"/>
          <w:spacing w:val="-4"/>
          <w:sz w:val="24"/>
          <w:szCs w:val="24"/>
        </w:rPr>
        <w:t>号</w:t>
      </w:r>
      <w:r>
        <w:rPr>
          <w:rFonts w:hint="eastAsia" w:ascii="仿宋" w:hAnsi="仿宋" w:eastAsia="仿宋" w:cs="仿宋"/>
          <w:sz w:val="24"/>
          <w:szCs w:val="24"/>
        </w:rPr>
        <w:t>），</w:t>
      </w:r>
      <w:r>
        <w:rPr>
          <w:rFonts w:hint="eastAsia" w:ascii="仿宋" w:hAnsi="仿宋" w:eastAsia="仿宋" w:cs="仿宋"/>
          <w:spacing w:val="-71"/>
          <w:sz w:val="24"/>
          <w:szCs w:val="24"/>
        </w:rPr>
        <w:t xml:space="preserve"> </w:t>
      </w:r>
      <w:r>
        <w:rPr>
          <w:rFonts w:hint="eastAsia" w:ascii="仿宋" w:hAnsi="仿宋" w:eastAsia="仿宋" w:cs="仿宋"/>
          <w:spacing w:val="-4"/>
          <w:sz w:val="24"/>
          <w:szCs w:val="24"/>
        </w:rPr>
        <w:t>自愿接受</w:t>
      </w:r>
      <w:r>
        <w:rPr>
          <w:rFonts w:hint="eastAsia" w:ascii="仿宋" w:hAnsi="仿宋" w:eastAsia="仿宋" w:cs="仿宋"/>
          <w:spacing w:val="-33"/>
          <w:sz w:val="24"/>
          <w:szCs w:val="24"/>
        </w:rPr>
        <w:t xml:space="preserve"> </w:t>
      </w:r>
      <w:r>
        <w:rPr>
          <w:rFonts w:hint="eastAsia" w:ascii="仿宋" w:hAnsi="仿宋" w:eastAsia="仿宋" w:cs="仿宋"/>
          <w:spacing w:val="-4"/>
          <w:sz w:val="24"/>
          <w:szCs w:val="24"/>
        </w:rPr>
        <w:t>1</w:t>
      </w:r>
      <w:r>
        <w:rPr>
          <w:rFonts w:hint="eastAsia" w:ascii="仿宋" w:hAnsi="仿宋" w:eastAsia="仿宋" w:cs="仿宋"/>
          <w:spacing w:val="-48"/>
          <w:sz w:val="24"/>
          <w:szCs w:val="24"/>
        </w:rPr>
        <w:t xml:space="preserve"> </w:t>
      </w:r>
      <w:r>
        <w:rPr>
          <w:rFonts w:hint="eastAsia" w:ascii="仿宋" w:hAnsi="仿宋" w:eastAsia="仿宋" w:cs="仿宋"/>
          <w:spacing w:val="-4"/>
          <w:sz w:val="24"/>
          <w:szCs w:val="24"/>
        </w:rPr>
        <w:t>至</w:t>
      </w:r>
      <w:r>
        <w:rPr>
          <w:rFonts w:hint="eastAsia" w:ascii="仿宋" w:hAnsi="仿宋" w:eastAsia="仿宋" w:cs="仿宋"/>
          <w:spacing w:val="-46"/>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年内限制参与公共</w:t>
      </w:r>
      <w:r>
        <w:rPr>
          <w:rFonts w:hint="eastAsia" w:ascii="仿宋" w:hAnsi="仿宋" w:eastAsia="仿宋" w:cs="仿宋"/>
          <w:spacing w:val="-5"/>
          <w:sz w:val="24"/>
          <w:szCs w:val="24"/>
        </w:rPr>
        <w:t>资源交易活动。</w:t>
      </w:r>
    </w:p>
    <w:p w14:paraId="42EC6A73">
      <w:pPr>
        <w:pStyle w:val="6"/>
        <w:keepNext w:val="0"/>
        <w:keepLines w:val="0"/>
        <w:pageBreakBefore w:val="0"/>
        <w:overflowPunct/>
        <w:topLinePunct w:val="0"/>
        <w:bidi w:val="0"/>
        <w:spacing w:line="360" w:lineRule="auto"/>
        <w:rPr>
          <w:rFonts w:hint="eastAsia" w:ascii="仿宋" w:hAnsi="仿宋" w:eastAsia="仿宋" w:cs="仿宋"/>
        </w:rPr>
      </w:pPr>
    </w:p>
    <w:p w14:paraId="27D61AC3">
      <w:pPr>
        <w:pStyle w:val="6"/>
        <w:keepNext w:val="0"/>
        <w:keepLines w:val="0"/>
        <w:pageBreakBefore w:val="0"/>
        <w:overflowPunct/>
        <w:topLinePunct w:val="0"/>
        <w:bidi w:val="0"/>
        <w:spacing w:line="360" w:lineRule="auto"/>
        <w:rPr>
          <w:rFonts w:hint="eastAsia" w:ascii="仿宋" w:hAnsi="仿宋" w:eastAsia="仿宋" w:cs="仿宋"/>
        </w:rPr>
      </w:pPr>
    </w:p>
    <w:p w14:paraId="5816258D">
      <w:pPr>
        <w:keepNext w:val="0"/>
        <w:keepLines w:val="0"/>
        <w:pageBreakBefore w:val="0"/>
        <w:overflowPunct/>
        <w:topLinePunct w:val="0"/>
        <w:bidi w:val="0"/>
        <w:spacing w:line="360" w:lineRule="auto"/>
        <w:ind w:left="462"/>
        <w:rPr>
          <w:rFonts w:hint="eastAsia" w:ascii="仿宋" w:hAnsi="仿宋" w:eastAsia="仿宋" w:cs="仿宋"/>
          <w:sz w:val="24"/>
          <w:szCs w:val="24"/>
        </w:rPr>
      </w:pPr>
      <w:r>
        <w:rPr>
          <w:rFonts w:hint="eastAsia" w:ascii="仿宋" w:hAnsi="仿宋" w:eastAsia="仿宋" w:cs="仿宋"/>
          <w:spacing w:val="-2"/>
          <w:sz w:val="24"/>
          <w:szCs w:val="24"/>
        </w:rPr>
        <w:t>法定代表人（签字</w:t>
      </w:r>
      <w:r>
        <w:rPr>
          <w:rFonts w:hint="eastAsia" w:ascii="仿宋" w:hAnsi="仿宋" w:eastAsia="仿宋" w:cs="仿宋"/>
          <w:spacing w:val="1"/>
          <w:sz w:val="24"/>
          <w:szCs w:val="24"/>
        </w:rPr>
        <w:t>）：</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投标人（盖章</w:t>
      </w:r>
      <w:r>
        <w:rPr>
          <w:rFonts w:hint="eastAsia" w:ascii="仿宋" w:hAnsi="仿宋" w:eastAsia="仿宋" w:cs="仿宋"/>
          <w:spacing w:val="1"/>
          <w:sz w:val="24"/>
          <w:szCs w:val="24"/>
        </w:rPr>
        <w:t>）：</w:t>
      </w:r>
    </w:p>
    <w:p w14:paraId="20A903EA">
      <w:pPr>
        <w:pStyle w:val="6"/>
        <w:keepNext w:val="0"/>
        <w:keepLines w:val="0"/>
        <w:pageBreakBefore w:val="0"/>
        <w:overflowPunct/>
        <w:topLinePunct w:val="0"/>
        <w:bidi w:val="0"/>
        <w:spacing w:line="360" w:lineRule="auto"/>
        <w:rPr>
          <w:rFonts w:hint="eastAsia" w:ascii="仿宋" w:hAnsi="仿宋" w:eastAsia="仿宋" w:cs="仿宋"/>
        </w:rPr>
      </w:pPr>
    </w:p>
    <w:p w14:paraId="609B53AF">
      <w:pPr>
        <w:pStyle w:val="6"/>
        <w:keepNext w:val="0"/>
        <w:keepLines w:val="0"/>
        <w:pageBreakBefore w:val="0"/>
        <w:overflowPunct/>
        <w:topLinePunct w:val="0"/>
        <w:bidi w:val="0"/>
        <w:spacing w:line="360" w:lineRule="auto"/>
        <w:rPr>
          <w:rFonts w:hint="eastAsia" w:ascii="仿宋" w:hAnsi="仿宋" w:eastAsia="仿宋" w:cs="仿宋"/>
        </w:rPr>
      </w:pPr>
    </w:p>
    <w:p w14:paraId="330BC6FA">
      <w:pPr>
        <w:keepNext w:val="0"/>
        <w:keepLines w:val="0"/>
        <w:pageBreakBefore w:val="0"/>
        <w:overflowPunct/>
        <w:topLinePunct w:val="0"/>
        <w:bidi w:val="0"/>
        <w:spacing w:line="360" w:lineRule="auto"/>
        <w:ind w:left="4290"/>
        <w:rPr>
          <w:rFonts w:hint="eastAsia" w:ascii="仿宋" w:hAnsi="仿宋" w:eastAsia="仿宋" w:cs="仿宋"/>
          <w:sz w:val="24"/>
          <w:szCs w:val="24"/>
        </w:rPr>
      </w:pPr>
      <w:r>
        <w:rPr>
          <w:rFonts w:hint="eastAsia" w:ascii="仿宋" w:hAnsi="仿宋" w:eastAsia="仿宋" w:cs="仿宋"/>
          <w:spacing w:val="-3"/>
          <w:sz w:val="24"/>
          <w:szCs w:val="24"/>
        </w:rPr>
        <w:t>承诺时间： 年</w:t>
      </w:r>
      <w:r>
        <w:rPr>
          <w:rFonts w:hint="eastAsia" w:ascii="仿宋" w:hAnsi="仿宋" w:eastAsia="仿宋" w:cs="仿宋"/>
          <w:spacing w:val="5"/>
          <w:sz w:val="24"/>
          <w:szCs w:val="24"/>
        </w:rPr>
        <w:t xml:space="preserve">   </w:t>
      </w:r>
      <w:r>
        <w:rPr>
          <w:rFonts w:hint="eastAsia" w:ascii="仿宋" w:hAnsi="仿宋" w:eastAsia="仿宋" w:cs="仿宋"/>
          <w:spacing w:val="-3"/>
          <w:sz w:val="24"/>
          <w:szCs w:val="24"/>
        </w:rPr>
        <w:t>月</w:t>
      </w:r>
      <w:r>
        <w:rPr>
          <w:rFonts w:hint="eastAsia" w:ascii="仿宋" w:hAnsi="仿宋" w:eastAsia="仿宋" w:cs="仿宋"/>
          <w:spacing w:val="26"/>
          <w:sz w:val="24"/>
          <w:szCs w:val="24"/>
        </w:rPr>
        <w:t xml:space="preserve">  </w:t>
      </w:r>
      <w:r>
        <w:rPr>
          <w:rFonts w:hint="eastAsia" w:ascii="仿宋" w:hAnsi="仿宋" w:eastAsia="仿宋" w:cs="仿宋"/>
          <w:spacing w:val="-3"/>
          <w:sz w:val="24"/>
          <w:szCs w:val="24"/>
        </w:rPr>
        <w:t>日</w:t>
      </w:r>
    </w:p>
    <w:p w14:paraId="6C01DDA2">
      <w:pPr>
        <w:pStyle w:val="6"/>
        <w:keepNext w:val="0"/>
        <w:keepLines w:val="0"/>
        <w:pageBreakBefore w:val="0"/>
        <w:overflowPunct/>
        <w:topLinePunct w:val="0"/>
        <w:bidi w:val="0"/>
        <w:spacing w:line="360" w:lineRule="auto"/>
        <w:rPr>
          <w:rFonts w:hint="eastAsia" w:ascii="仿宋" w:hAnsi="仿宋" w:eastAsia="仿宋" w:cs="仿宋"/>
        </w:rPr>
      </w:pPr>
    </w:p>
    <w:p w14:paraId="0457B302">
      <w:pPr>
        <w:pStyle w:val="6"/>
        <w:keepNext w:val="0"/>
        <w:keepLines w:val="0"/>
        <w:pageBreakBefore w:val="0"/>
        <w:overflowPunct/>
        <w:topLinePunct w:val="0"/>
        <w:bidi w:val="0"/>
        <w:spacing w:line="360" w:lineRule="auto"/>
        <w:rPr>
          <w:rFonts w:hint="eastAsia" w:ascii="仿宋" w:hAnsi="仿宋" w:eastAsia="仿宋" w:cs="仿宋"/>
        </w:rPr>
      </w:pPr>
    </w:p>
    <w:p w14:paraId="6B118F4C">
      <w:pPr>
        <w:pStyle w:val="6"/>
        <w:keepNext w:val="0"/>
        <w:keepLines w:val="0"/>
        <w:pageBreakBefore w:val="0"/>
        <w:overflowPunct/>
        <w:topLinePunct w:val="0"/>
        <w:bidi w:val="0"/>
        <w:spacing w:line="360" w:lineRule="auto"/>
        <w:rPr>
          <w:rFonts w:hint="eastAsia" w:ascii="仿宋" w:hAnsi="仿宋" w:eastAsia="仿宋" w:cs="仿宋"/>
        </w:rPr>
      </w:pPr>
    </w:p>
    <w:p w14:paraId="4063C3D9">
      <w:pPr>
        <w:pStyle w:val="6"/>
        <w:keepNext w:val="0"/>
        <w:keepLines w:val="0"/>
        <w:pageBreakBefore w:val="0"/>
        <w:overflowPunct/>
        <w:topLinePunct w:val="0"/>
        <w:bidi w:val="0"/>
        <w:spacing w:line="360" w:lineRule="auto"/>
        <w:rPr>
          <w:rFonts w:hint="eastAsia" w:ascii="仿宋" w:hAnsi="仿宋" w:eastAsia="仿宋" w:cs="仿宋"/>
        </w:rPr>
      </w:pPr>
    </w:p>
    <w:p w14:paraId="6D4B10E1">
      <w:pPr>
        <w:pStyle w:val="6"/>
        <w:keepNext w:val="0"/>
        <w:keepLines w:val="0"/>
        <w:pageBreakBefore w:val="0"/>
        <w:overflowPunct/>
        <w:topLinePunct w:val="0"/>
        <w:bidi w:val="0"/>
        <w:spacing w:line="360" w:lineRule="auto"/>
        <w:rPr>
          <w:rFonts w:hint="eastAsia" w:ascii="仿宋" w:hAnsi="仿宋" w:eastAsia="仿宋" w:cs="仿宋"/>
        </w:rPr>
      </w:pPr>
    </w:p>
    <w:p w14:paraId="6FA109DD">
      <w:pPr>
        <w:pStyle w:val="6"/>
        <w:keepNext w:val="0"/>
        <w:keepLines w:val="0"/>
        <w:pageBreakBefore w:val="0"/>
        <w:overflowPunct/>
        <w:topLinePunct w:val="0"/>
        <w:bidi w:val="0"/>
        <w:spacing w:line="360" w:lineRule="auto"/>
        <w:rPr>
          <w:rFonts w:hint="eastAsia" w:ascii="仿宋" w:hAnsi="仿宋" w:eastAsia="仿宋" w:cs="仿宋"/>
        </w:rPr>
      </w:pPr>
    </w:p>
    <w:p w14:paraId="0E3D8C53">
      <w:pPr>
        <w:keepNext w:val="0"/>
        <w:keepLines w:val="0"/>
        <w:pageBreakBefore w:val="0"/>
        <w:overflowPunct/>
        <w:topLinePunct w:val="0"/>
        <w:bidi w:val="0"/>
        <w:spacing w:line="360" w:lineRule="auto"/>
        <w:rPr>
          <w:rFonts w:hint="eastAsia" w:ascii="仿宋" w:hAnsi="仿宋" w:eastAsia="仿宋" w:cs="仿宋"/>
          <w:sz w:val="20"/>
          <w:szCs w:val="20"/>
        </w:rPr>
      </w:pPr>
      <w:r>
        <w:rPr>
          <w:rFonts w:hint="eastAsia" w:ascii="仿宋" w:hAnsi="仿宋" w:eastAsia="仿宋" w:cs="仿宋"/>
          <w:spacing w:val="9"/>
          <w:sz w:val="20"/>
          <w:szCs w:val="20"/>
        </w:rPr>
        <w:t>注：1.本承诺书效力和作用等同投标保证金，其有效期与投标有效期一致。</w:t>
      </w:r>
    </w:p>
    <w:p w14:paraId="0EED4849">
      <w:pPr>
        <w:keepNext w:val="0"/>
        <w:keepLines w:val="0"/>
        <w:pageBreakBefore w:val="0"/>
        <w:overflowPunct/>
        <w:topLinePunct w:val="0"/>
        <w:bidi w:val="0"/>
        <w:spacing w:line="360" w:lineRule="auto"/>
        <w:ind w:left="3" w:hanging="1"/>
        <w:jc w:val="both"/>
        <w:rPr>
          <w:rFonts w:hint="eastAsia" w:ascii="仿宋" w:hAnsi="仿宋" w:eastAsia="仿宋" w:cs="仿宋"/>
          <w:sz w:val="20"/>
          <w:szCs w:val="20"/>
        </w:rPr>
      </w:pPr>
      <w:r>
        <w:rPr>
          <w:rFonts w:hint="eastAsia" w:ascii="仿宋" w:hAnsi="仿宋" w:eastAsia="仿宋" w:cs="仿宋"/>
          <w:spacing w:val="10"/>
          <w:sz w:val="20"/>
          <w:szCs w:val="20"/>
        </w:rPr>
        <w:t>2.此承诺书除附在投标文件中外还须上传至“信用</w:t>
      </w:r>
      <w:r>
        <w:rPr>
          <w:rFonts w:hint="eastAsia" w:ascii="仿宋" w:hAnsi="仿宋" w:eastAsia="仿宋" w:cs="仿宋"/>
          <w:spacing w:val="9"/>
          <w:sz w:val="20"/>
          <w:szCs w:val="20"/>
        </w:rPr>
        <w:t>中国（陕西榆林）</w:t>
      </w:r>
      <w:r>
        <w:rPr>
          <w:rFonts w:hint="eastAsia" w:ascii="仿宋" w:hAnsi="仿宋" w:eastAsia="仿宋" w:cs="仿宋"/>
          <w:spacing w:val="-59"/>
          <w:sz w:val="20"/>
          <w:szCs w:val="20"/>
        </w:rPr>
        <w:t xml:space="preserve"> </w:t>
      </w:r>
      <w:r>
        <w:rPr>
          <w:rFonts w:hint="eastAsia" w:ascii="仿宋" w:hAnsi="仿宋" w:eastAsia="仿宋" w:cs="仿宋"/>
          <w:spacing w:val="9"/>
          <w:sz w:val="20"/>
          <w:szCs w:val="20"/>
        </w:rPr>
        <w:t>”网站（网上承诺开始时间以</w:t>
      </w:r>
      <w:r>
        <w:rPr>
          <w:rFonts w:hint="eastAsia" w:ascii="仿宋" w:hAnsi="仿宋" w:eastAsia="仿宋" w:cs="仿宋"/>
          <w:spacing w:val="11"/>
          <w:sz w:val="20"/>
          <w:szCs w:val="20"/>
        </w:rPr>
        <w:t>系统自动生成时间为准）投标人自主上报信用承诺书附件。</w:t>
      </w:r>
      <w:r>
        <w:rPr>
          <w:rFonts w:hint="eastAsia" w:ascii="仿宋" w:hAnsi="仿宋" w:eastAsia="仿宋" w:cs="仿宋"/>
          <w:spacing w:val="10"/>
          <w:sz w:val="20"/>
          <w:szCs w:val="20"/>
        </w:rPr>
        <w:t>（承诺起始时间为提交投标文件截止之</w:t>
      </w:r>
      <w:r>
        <w:rPr>
          <w:rFonts w:hint="eastAsia" w:ascii="仿宋" w:hAnsi="仿宋" w:eastAsia="仿宋" w:cs="仿宋"/>
          <w:spacing w:val="8"/>
          <w:sz w:val="20"/>
          <w:szCs w:val="20"/>
        </w:rPr>
        <w:t>日，承诺有效期同投标有效期，须后附截图。）</w:t>
      </w:r>
    </w:p>
    <w:p w14:paraId="4C3077CD">
      <w:pPr>
        <w:keepNext w:val="0"/>
        <w:keepLines w:val="0"/>
        <w:pageBreakBefore w:val="0"/>
        <w:overflowPunct/>
        <w:topLinePunct w:val="0"/>
        <w:bidi w:val="0"/>
        <w:spacing w:line="360" w:lineRule="auto"/>
        <w:rPr>
          <w:rFonts w:hint="eastAsia" w:ascii="仿宋" w:hAnsi="仿宋" w:eastAsia="仿宋" w:cs="仿宋"/>
          <w:sz w:val="20"/>
          <w:szCs w:val="20"/>
        </w:rPr>
        <w:sectPr>
          <w:footerReference r:id="rId18" w:type="default"/>
          <w:pgSz w:w="11906" w:h="16839"/>
          <w:pgMar w:top="1440" w:right="1800" w:bottom="1440" w:left="1800" w:header="0" w:footer="858" w:gutter="0"/>
          <w:pgNumType w:fmt="decimal"/>
          <w:cols w:space="720" w:num="1"/>
        </w:sectPr>
      </w:pPr>
    </w:p>
    <w:p w14:paraId="046F6317">
      <w:pPr>
        <w:keepNext w:val="0"/>
        <w:keepLines w:val="0"/>
        <w:pageBreakBefore w:val="0"/>
        <w:overflowPunct/>
        <w:topLinePunct w:val="0"/>
        <w:bidi w:val="0"/>
        <w:spacing w:line="360" w:lineRule="auto"/>
        <w:ind w:left="2773"/>
        <w:rPr>
          <w:rFonts w:hint="eastAsia" w:ascii="仿宋" w:hAnsi="仿宋" w:eastAsia="仿宋" w:cs="仿宋"/>
          <w:b/>
          <w:bCs/>
          <w:spacing w:val="3"/>
          <w:sz w:val="31"/>
          <w:szCs w:val="31"/>
        </w:rPr>
      </w:pPr>
      <w:r>
        <w:rPr>
          <w:rFonts w:hint="eastAsia" w:ascii="仿宋" w:hAnsi="仿宋" w:eastAsia="仿宋" w:cs="仿宋"/>
          <w:b/>
          <w:bCs/>
          <w:spacing w:val="3"/>
          <w:sz w:val="31"/>
          <w:szCs w:val="31"/>
          <w:lang w:val="en-US" w:eastAsia="zh-CN"/>
        </w:rPr>
        <w:t xml:space="preserve">第二部分 </w:t>
      </w:r>
      <w:r>
        <w:rPr>
          <w:rFonts w:hint="eastAsia" w:ascii="仿宋" w:hAnsi="仿宋" w:eastAsia="仿宋" w:cs="仿宋"/>
          <w:b/>
          <w:bCs/>
          <w:spacing w:val="3"/>
          <w:sz w:val="31"/>
          <w:szCs w:val="31"/>
        </w:rPr>
        <w:t>符合性证明文件</w:t>
      </w:r>
    </w:p>
    <w:p w14:paraId="20DF8110">
      <w:pPr>
        <w:keepNext w:val="0"/>
        <w:keepLines w:val="0"/>
        <w:pageBreakBefore w:val="0"/>
        <w:overflowPunct/>
        <w:topLinePunct w:val="0"/>
        <w:bidi w:val="0"/>
        <w:spacing w:line="360" w:lineRule="auto"/>
        <w:ind w:left="3017"/>
        <w:rPr>
          <w:rFonts w:hint="eastAsia" w:ascii="仿宋" w:hAnsi="仿宋" w:eastAsia="仿宋" w:cs="仿宋"/>
          <w:b/>
          <w:bCs/>
          <w:spacing w:val="6"/>
          <w:sz w:val="31"/>
          <w:szCs w:val="31"/>
        </w:rPr>
      </w:pPr>
      <w:r>
        <w:rPr>
          <w:rFonts w:hint="eastAsia" w:ascii="仿宋" w:hAnsi="仿宋" w:eastAsia="仿宋" w:cs="仿宋"/>
          <w:b/>
          <w:bCs/>
          <w:spacing w:val="6"/>
          <w:sz w:val="31"/>
          <w:szCs w:val="31"/>
          <w:lang w:val="en-US" w:eastAsia="zh-CN"/>
        </w:rPr>
        <w:t>一、</w:t>
      </w:r>
      <w:r>
        <w:rPr>
          <w:rFonts w:hint="eastAsia" w:ascii="仿宋" w:hAnsi="仿宋" w:eastAsia="仿宋" w:cs="仿宋"/>
          <w:b/>
          <w:bCs/>
          <w:spacing w:val="6"/>
          <w:sz w:val="31"/>
          <w:szCs w:val="31"/>
        </w:rPr>
        <w:t>投标函</w:t>
      </w:r>
    </w:p>
    <w:p w14:paraId="23D84F85">
      <w:pPr>
        <w:pStyle w:val="6"/>
        <w:keepNext w:val="0"/>
        <w:keepLines w:val="0"/>
        <w:pageBreakBefore w:val="0"/>
        <w:overflowPunct/>
        <w:topLinePunct w:val="0"/>
        <w:bidi w:val="0"/>
        <w:spacing w:line="360" w:lineRule="auto"/>
        <w:rPr>
          <w:rFonts w:hint="eastAsia" w:ascii="仿宋" w:hAnsi="仿宋" w:eastAsia="仿宋" w:cs="仿宋"/>
        </w:rPr>
      </w:pPr>
    </w:p>
    <w:p w14:paraId="483F5F15">
      <w:pPr>
        <w:keepNext w:val="0"/>
        <w:keepLines w:val="0"/>
        <w:pageBreakBefore w:val="0"/>
        <w:overflowPunct/>
        <w:topLinePunct w:val="0"/>
        <w:bidi w:val="0"/>
        <w:spacing w:line="360" w:lineRule="auto"/>
        <w:rPr>
          <w:rFonts w:hint="eastAsia" w:ascii="仿宋" w:hAnsi="仿宋" w:eastAsia="仿宋" w:cs="仿宋"/>
          <w:sz w:val="24"/>
          <w:szCs w:val="24"/>
        </w:rPr>
      </w:pPr>
      <w:r>
        <w:rPr>
          <w:rFonts w:hint="eastAsia" w:ascii="仿宋" w:hAnsi="仿宋" w:eastAsia="仿宋" w:cs="仿宋"/>
          <w:spacing w:val="-1"/>
          <w:sz w:val="24"/>
          <w:szCs w:val="24"/>
          <w:lang w:eastAsia="zh-CN"/>
        </w:rPr>
        <w:t>陕西晨安前沿项目管理有限公司</w:t>
      </w:r>
      <w:r>
        <w:rPr>
          <w:rFonts w:hint="eastAsia" w:ascii="仿宋" w:hAnsi="仿宋" w:eastAsia="仿宋" w:cs="仿宋"/>
          <w:spacing w:val="-1"/>
          <w:sz w:val="24"/>
          <w:szCs w:val="24"/>
        </w:rPr>
        <w:t>：</w:t>
      </w:r>
    </w:p>
    <w:p w14:paraId="3FBC564B">
      <w:pPr>
        <w:keepNext w:val="0"/>
        <w:keepLines w:val="0"/>
        <w:pageBreakBefore w:val="0"/>
        <w:overflowPunct/>
        <w:topLinePunct w:val="0"/>
        <w:bidi w:val="0"/>
        <w:spacing w:line="360" w:lineRule="auto"/>
        <w:ind w:left="6" w:right="28" w:firstLine="476"/>
        <w:rPr>
          <w:rFonts w:hint="eastAsia" w:ascii="仿宋" w:hAnsi="仿宋" w:eastAsia="仿宋" w:cs="仿宋"/>
          <w:sz w:val="24"/>
          <w:szCs w:val="24"/>
        </w:rPr>
      </w:pPr>
      <w:r>
        <w:rPr>
          <w:rFonts w:hint="eastAsia" w:ascii="仿宋" w:hAnsi="仿宋" w:eastAsia="仿宋" w:cs="仿宋"/>
          <w:spacing w:val="-2"/>
          <w:sz w:val="24"/>
          <w:szCs w:val="24"/>
        </w:rPr>
        <w:t>我方收到贵公司发布的《</w:t>
      </w:r>
      <w:r>
        <w:rPr>
          <w:rFonts w:hint="eastAsia" w:ascii="仿宋" w:hAnsi="仿宋" w:eastAsia="仿宋" w:cs="仿宋"/>
          <w:spacing w:val="-2"/>
          <w:sz w:val="24"/>
          <w:szCs w:val="24"/>
          <w:u w:val="single" w:color="auto"/>
        </w:rPr>
        <w:t>合同包名称</w:t>
      </w:r>
      <w:r>
        <w:rPr>
          <w:rFonts w:hint="eastAsia" w:ascii="仿宋" w:hAnsi="仿宋" w:eastAsia="仿宋" w:cs="仿宋"/>
          <w:spacing w:val="-2"/>
          <w:sz w:val="24"/>
          <w:szCs w:val="24"/>
          <w:u w:val="single" w:color="auto"/>
          <w:lang w:val="en-US" w:eastAsia="zh-CN"/>
        </w:rPr>
        <w:t>/标包名称</w:t>
      </w:r>
      <w:r>
        <w:rPr>
          <w:rFonts w:hint="eastAsia" w:ascii="仿宋" w:hAnsi="仿宋" w:eastAsia="仿宋" w:cs="仿宋"/>
          <w:spacing w:val="-2"/>
          <w:sz w:val="24"/>
          <w:szCs w:val="24"/>
        </w:rPr>
        <w:t>》（项目编号）招标文件，经详细研究，我方决</w:t>
      </w:r>
      <w:r>
        <w:rPr>
          <w:rFonts w:hint="eastAsia" w:ascii="仿宋" w:hAnsi="仿宋" w:eastAsia="仿宋" w:cs="仿宋"/>
          <w:spacing w:val="-3"/>
          <w:sz w:val="24"/>
          <w:szCs w:val="24"/>
        </w:rPr>
        <w:t>定参加</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（合同包名称）招标活动。为此，我方郑重声明以下诸点，并负法律责任。</w:t>
      </w:r>
    </w:p>
    <w:p w14:paraId="4DAA50A1">
      <w:pPr>
        <w:keepNext w:val="0"/>
        <w:keepLines w:val="0"/>
        <w:pageBreakBefore w:val="0"/>
        <w:overflowPunct/>
        <w:topLinePunct w:val="0"/>
        <w:bidi w:val="0"/>
        <w:spacing w:line="360" w:lineRule="auto"/>
        <w:ind w:left="484"/>
        <w:rPr>
          <w:rFonts w:hint="eastAsia" w:ascii="仿宋" w:hAnsi="仿宋" w:eastAsia="仿宋" w:cs="仿宋"/>
          <w:sz w:val="24"/>
          <w:szCs w:val="24"/>
        </w:rPr>
      </w:pPr>
      <w:r>
        <w:rPr>
          <w:rFonts w:hint="eastAsia" w:ascii="仿宋" w:hAnsi="仿宋" w:eastAsia="仿宋" w:cs="仿宋"/>
          <w:sz w:val="24"/>
          <w:szCs w:val="24"/>
        </w:rPr>
        <w:t>一、我方已详细阅读了招标文件，完全理解并</w:t>
      </w:r>
      <w:r>
        <w:rPr>
          <w:rFonts w:hint="eastAsia" w:ascii="仿宋" w:hAnsi="仿宋" w:eastAsia="仿宋" w:cs="仿宋"/>
          <w:spacing w:val="-1"/>
          <w:sz w:val="24"/>
          <w:szCs w:val="24"/>
        </w:rPr>
        <w:t>同意招标文件的所有事项及内容。</w:t>
      </w:r>
    </w:p>
    <w:p w14:paraId="6CAC0923">
      <w:pPr>
        <w:keepNext w:val="0"/>
        <w:keepLines w:val="0"/>
        <w:pageBreakBefore w:val="0"/>
        <w:overflowPunct/>
        <w:topLinePunct w:val="0"/>
        <w:bidi w:val="0"/>
        <w:spacing w:line="360" w:lineRule="auto"/>
        <w:ind w:right="99" w:firstLine="483"/>
        <w:rPr>
          <w:rFonts w:hint="eastAsia" w:ascii="仿宋" w:hAnsi="仿宋" w:eastAsia="仿宋" w:cs="仿宋"/>
          <w:sz w:val="24"/>
          <w:szCs w:val="24"/>
        </w:rPr>
      </w:pPr>
      <w:r>
        <w:rPr>
          <w:rFonts w:hint="eastAsia" w:ascii="仿宋" w:hAnsi="仿宋" w:eastAsia="仿宋" w:cs="仿宋"/>
          <w:spacing w:val="-2"/>
          <w:sz w:val="24"/>
          <w:szCs w:val="24"/>
        </w:rPr>
        <w:t>二、我方已悉知并关注了贵方在政府采购信息发布媒体上发布的关于本项目的有关变更公告（包括但不限于对招标文件做出的修改或澄清、答疑纪要，以及项目暂停、重</w:t>
      </w:r>
      <w:r>
        <w:rPr>
          <w:rFonts w:hint="eastAsia" w:ascii="仿宋" w:hAnsi="仿宋" w:eastAsia="仿宋" w:cs="仿宋"/>
          <w:spacing w:val="-1"/>
          <w:sz w:val="24"/>
          <w:szCs w:val="24"/>
        </w:rPr>
        <w:t>启、延期、终止等）。</w:t>
      </w:r>
    </w:p>
    <w:p w14:paraId="3326DFEC">
      <w:pPr>
        <w:keepNext w:val="0"/>
        <w:keepLines w:val="0"/>
        <w:pageBreakBefore w:val="0"/>
        <w:overflowPunct/>
        <w:topLinePunct w:val="0"/>
        <w:bidi w:val="0"/>
        <w:spacing w:line="360" w:lineRule="auto"/>
        <w:ind w:left="6" w:right="18" w:firstLine="474"/>
        <w:rPr>
          <w:rFonts w:hint="eastAsia" w:ascii="仿宋" w:hAnsi="仿宋" w:eastAsia="仿宋" w:cs="仿宋"/>
          <w:sz w:val="24"/>
          <w:szCs w:val="24"/>
        </w:rPr>
      </w:pPr>
      <w:r>
        <w:rPr>
          <w:rFonts w:hint="eastAsia" w:ascii="仿宋" w:hAnsi="仿宋" w:eastAsia="仿宋" w:cs="仿宋"/>
          <w:spacing w:val="-2"/>
          <w:sz w:val="24"/>
          <w:szCs w:val="24"/>
        </w:rPr>
        <w:t>三、我方同意向贵方提供与本投标有关的任何证明材料，保证所提交的证明材料真</w:t>
      </w:r>
      <w:r>
        <w:rPr>
          <w:rFonts w:hint="eastAsia" w:ascii="仿宋" w:hAnsi="仿宋" w:eastAsia="仿宋" w:cs="仿宋"/>
          <w:spacing w:val="-6"/>
          <w:sz w:val="24"/>
          <w:szCs w:val="24"/>
        </w:rPr>
        <w:t>实、合法、有效。我方理解</w:t>
      </w:r>
      <w:r>
        <w:rPr>
          <w:rFonts w:hint="eastAsia" w:ascii="仿宋" w:hAnsi="仿宋" w:eastAsia="仿宋" w:cs="仿宋"/>
          <w:b/>
          <w:bCs/>
          <w:spacing w:val="-6"/>
          <w:sz w:val="24"/>
          <w:szCs w:val="24"/>
        </w:rPr>
        <w:t>最低价</w:t>
      </w:r>
      <w:r>
        <w:rPr>
          <w:rFonts w:hint="eastAsia" w:ascii="仿宋" w:hAnsi="仿宋" w:eastAsia="仿宋" w:cs="仿宋"/>
          <w:spacing w:val="-6"/>
          <w:sz w:val="24"/>
          <w:szCs w:val="24"/>
        </w:rPr>
        <w:t>不是中标的唯一条件，并尊重评标委员会的评审结果。</w:t>
      </w:r>
    </w:p>
    <w:p w14:paraId="3424AF62">
      <w:pPr>
        <w:keepNext w:val="0"/>
        <w:keepLines w:val="0"/>
        <w:pageBreakBefore w:val="0"/>
        <w:overflowPunct/>
        <w:topLinePunct w:val="0"/>
        <w:bidi w:val="0"/>
        <w:spacing w:line="360" w:lineRule="auto"/>
        <w:ind w:left="503"/>
        <w:rPr>
          <w:rFonts w:hint="eastAsia" w:ascii="仿宋" w:hAnsi="仿宋" w:eastAsia="仿宋" w:cs="仿宋"/>
          <w:sz w:val="24"/>
          <w:szCs w:val="24"/>
        </w:rPr>
      </w:pPr>
      <w:r>
        <w:rPr>
          <w:rFonts w:hint="eastAsia" w:ascii="仿宋" w:hAnsi="仿宋" w:eastAsia="仿宋" w:cs="仿宋"/>
          <w:spacing w:val="-1"/>
          <w:sz w:val="24"/>
          <w:szCs w:val="24"/>
        </w:rPr>
        <w:t>四、我方愿意按照招标文件中的一切要求，完成本项目合同责任和义务。</w:t>
      </w:r>
    </w:p>
    <w:p w14:paraId="4F07372C">
      <w:pPr>
        <w:keepNext w:val="0"/>
        <w:keepLines w:val="0"/>
        <w:pageBreakBefore w:val="0"/>
        <w:overflowPunct/>
        <w:topLinePunct w:val="0"/>
        <w:bidi w:val="0"/>
        <w:spacing w:line="360" w:lineRule="auto"/>
        <w:ind w:left="484"/>
        <w:rPr>
          <w:rFonts w:hint="eastAsia" w:ascii="仿宋" w:hAnsi="仿宋" w:eastAsia="仿宋" w:cs="仿宋"/>
          <w:sz w:val="24"/>
          <w:szCs w:val="24"/>
        </w:rPr>
      </w:pPr>
      <w:r>
        <w:rPr>
          <w:rFonts w:hint="eastAsia" w:ascii="仿宋" w:hAnsi="仿宋" w:eastAsia="仿宋" w:cs="仿宋"/>
          <w:spacing w:val="-2"/>
          <w:sz w:val="24"/>
          <w:szCs w:val="24"/>
        </w:rPr>
        <w:t>五、我方上传提交</w:t>
      </w:r>
      <w:r>
        <w:rPr>
          <w:rFonts w:hint="eastAsia" w:ascii="仿宋" w:hAnsi="仿宋" w:eastAsia="仿宋" w:cs="仿宋"/>
          <w:b/>
          <w:bCs/>
          <w:spacing w:val="-2"/>
          <w:sz w:val="24"/>
          <w:szCs w:val="24"/>
        </w:rPr>
        <w:t>电子投标文件壹份</w:t>
      </w:r>
      <w:r>
        <w:rPr>
          <w:rFonts w:hint="eastAsia" w:ascii="仿宋" w:hAnsi="仿宋" w:eastAsia="仿宋" w:cs="仿宋"/>
          <w:spacing w:val="-2"/>
          <w:sz w:val="24"/>
          <w:szCs w:val="24"/>
        </w:rPr>
        <w:t>。</w:t>
      </w:r>
    </w:p>
    <w:p w14:paraId="29E114FF">
      <w:pPr>
        <w:keepNext w:val="0"/>
        <w:keepLines w:val="0"/>
        <w:pageBreakBefore w:val="0"/>
        <w:overflowPunct/>
        <w:topLinePunct w:val="0"/>
        <w:bidi w:val="0"/>
        <w:spacing w:line="360" w:lineRule="auto"/>
        <w:jc w:val="right"/>
        <w:rPr>
          <w:rFonts w:hint="eastAsia" w:ascii="仿宋" w:hAnsi="仿宋" w:eastAsia="仿宋" w:cs="仿宋"/>
          <w:sz w:val="24"/>
          <w:szCs w:val="24"/>
        </w:rPr>
      </w:pPr>
      <w:r>
        <w:rPr>
          <w:rFonts w:hint="eastAsia" w:ascii="仿宋" w:hAnsi="仿宋" w:eastAsia="仿宋" w:cs="仿宋"/>
          <w:spacing w:val="-6"/>
          <w:sz w:val="24"/>
          <w:szCs w:val="24"/>
        </w:rPr>
        <w:t>六、开标后在规定的投标有效期内撤回投标，我们愿接受政府采购的有关处罚决定。</w:t>
      </w:r>
    </w:p>
    <w:p w14:paraId="14FD0AB5">
      <w:pPr>
        <w:keepNext w:val="0"/>
        <w:keepLines w:val="0"/>
        <w:pageBreakBefore w:val="0"/>
        <w:overflowPunct/>
        <w:topLinePunct w:val="0"/>
        <w:bidi w:val="0"/>
        <w:spacing w:line="360" w:lineRule="auto"/>
        <w:ind w:left="5" w:right="99" w:firstLine="474"/>
        <w:rPr>
          <w:rFonts w:hint="eastAsia" w:ascii="仿宋" w:hAnsi="仿宋" w:eastAsia="仿宋" w:cs="仿宋"/>
          <w:sz w:val="24"/>
          <w:szCs w:val="24"/>
        </w:rPr>
      </w:pPr>
      <w:r>
        <w:rPr>
          <w:rFonts w:hint="eastAsia" w:ascii="仿宋" w:hAnsi="仿宋" w:eastAsia="仿宋" w:cs="仿宋"/>
          <w:spacing w:val="2"/>
          <w:sz w:val="24"/>
          <w:szCs w:val="24"/>
        </w:rPr>
        <w:t>七、我方的投标文件在开标之日起 个日历日内有效，如中</w:t>
      </w:r>
      <w:r>
        <w:rPr>
          <w:rFonts w:hint="eastAsia" w:ascii="仿宋" w:hAnsi="仿宋" w:eastAsia="仿宋" w:cs="仿宋"/>
          <w:spacing w:val="1"/>
          <w:sz w:val="24"/>
          <w:szCs w:val="24"/>
        </w:rPr>
        <w:t>标，延长至合同执行完</w:t>
      </w:r>
      <w:r>
        <w:rPr>
          <w:rFonts w:hint="eastAsia" w:ascii="仿宋" w:hAnsi="仿宋" w:eastAsia="仿宋" w:cs="仿宋"/>
          <w:spacing w:val="-4"/>
          <w:sz w:val="24"/>
          <w:szCs w:val="24"/>
        </w:rPr>
        <w:t>毕时止。</w:t>
      </w:r>
    </w:p>
    <w:p w14:paraId="452E2789">
      <w:pPr>
        <w:keepNext w:val="0"/>
        <w:keepLines w:val="0"/>
        <w:pageBreakBefore w:val="0"/>
        <w:overflowPunct/>
        <w:topLinePunct w:val="0"/>
        <w:bidi w:val="0"/>
        <w:spacing w:line="360" w:lineRule="auto"/>
        <w:ind w:left="480" w:firstLine="3"/>
        <w:rPr>
          <w:rFonts w:hint="eastAsia" w:ascii="仿宋" w:hAnsi="仿宋" w:eastAsia="仿宋" w:cs="仿宋"/>
          <w:sz w:val="24"/>
          <w:szCs w:val="24"/>
        </w:rPr>
      </w:pPr>
      <w:r>
        <w:rPr>
          <w:rFonts w:hint="eastAsia" w:ascii="仿宋" w:hAnsi="仿宋" w:eastAsia="仿宋" w:cs="仿宋"/>
          <w:spacing w:val="-6"/>
          <w:sz w:val="24"/>
          <w:szCs w:val="24"/>
        </w:rPr>
        <w:t>八、所有关于此次招标活动的函电，请按下列地址联系：投标人：</w:t>
      </w:r>
      <w:r>
        <w:rPr>
          <w:rFonts w:hint="eastAsia" w:ascii="仿宋" w:hAnsi="仿宋" w:eastAsia="仿宋" w:cs="仿宋"/>
          <w:spacing w:val="-6"/>
          <w:sz w:val="24"/>
          <w:szCs w:val="24"/>
          <w:u w:val="single" w:color="auto"/>
        </w:rPr>
        <w:t>名称</w:t>
      </w:r>
      <w:r>
        <w:rPr>
          <w:rFonts w:hint="eastAsia" w:ascii="仿宋" w:hAnsi="仿宋" w:eastAsia="仿宋" w:cs="仿宋"/>
          <w:spacing w:val="-6"/>
          <w:sz w:val="24"/>
          <w:szCs w:val="24"/>
        </w:rPr>
        <w:t>（加盖公章）</w:t>
      </w:r>
      <w:r>
        <w:rPr>
          <w:rFonts w:hint="eastAsia" w:ascii="仿宋" w:hAnsi="仿宋" w:eastAsia="仿宋" w:cs="仿宋"/>
          <w:spacing w:val="-4"/>
          <w:sz w:val="24"/>
          <w:szCs w:val="24"/>
        </w:rPr>
        <w:t>地址：</w:t>
      </w:r>
    </w:p>
    <w:p w14:paraId="2E8BA5D8">
      <w:pPr>
        <w:keepNext w:val="0"/>
        <w:keepLines w:val="0"/>
        <w:pageBreakBefore w:val="0"/>
        <w:overflowPunct/>
        <w:topLinePunct w:val="0"/>
        <w:bidi w:val="0"/>
        <w:spacing w:line="360" w:lineRule="auto"/>
        <w:ind w:left="481"/>
        <w:rPr>
          <w:rFonts w:hint="eastAsia" w:ascii="仿宋" w:hAnsi="仿宋" w:eastAsia="仿宋" w:cs="仿宋"/>
          <w:sz w:val="24"/>
          <w:szCs w:val="24"/>
        </w:rPr>
      </w:pPr>
      <w:r>
        <w:rPr>
          <w:rFonts w:hint="eastAsia" w:ascii="仿宋" w:hAnsi="仿宋" w:eastAsia="仿宋" w:cs="仿宋"/>
          <w:spacing w:val="-3"/>
          <w:sz w:val="24"/>
          <w:szCs w:val="24"/>
        </w:rPr>
        <w:t>开户银行：</w:t>
      </w:r>
    </w:p>
    <w:p w14:paraId="0FD624E3">
      <w:pPr>
        <w:keepNext w:val="0"/>
        <w:keepLines w:val="0"/>
        <w:pageBreakBefore w:val="0"/>
        <w:overflowPunct/>
        <w:topLinePunct w:val="0"/>
        <w:bidi w:val="0"/>
        <w:spacing w:line="360" w:lineRule="auto"/>
        <w:ind w:left="484"/>
        <w:rPr>
          <w:rFonts w:hint="eastAsia" w:ascii="仿宋" w:hAnsi="仿宋" w:eastAsia="仿宋" w:cs="仿宋"/>
          <w:sz w:val="24"/>
          <w:szCs w:val="24"/>
        </w:rPr>
      </w:pPr>
      <w:r>
        <w:rPr>
          <w:rFonts w:hint="eastAsia" w:ascii="仿宋" w:hAnsi="仿宋" w:eastAsia="仿宋" w:cs="仿宋"/>
          <w:spacing w:val="-5"/>
          <w:sz w:val="24"/>
          <w:szCs w:val="24"/>
        </w:rPr>
        <w:t>账号：</w:t>
      </w:r>
    </w:p>
    <w:p w14:paraId="7A49A8C5">
      <w:pPr>
        <w:keepNext w:val="0"/>
        <w:keepLines w:val="0"/>
        <w:pageBreakBefore w:val="0"/>
        <w:overflowPunct/>
        <w:topLinePunct w:val="0"/>
        <w:bidi w:val="0"/>
        <w:spacing w:line="360" w:lineRule="auto"/>
        <w:ind w:left="509"/>
        <w:rPr>
          <w:rFonts w:hint="eastAsia" w:ascii="仿宋" w:hAnsi="仿宋" w:eastAsia="仿宋" w:cs="仿宋"/>
          <w:sz w:val="24"/>
          <w:szCs w:val="24"/>
        </w:rPr>
      </w:pPr>
      <w:r>
        <w:rPr>
          <w:rFonts w:hint="eastAsia" w:ascii="仿宋" w:hAnsi="仿宋" w:eastAsia="仿宋" w:cs="仿宋"/>
          <w:spacing w:val="-13"/>
          <w:sz w:val="24"/>
          <w:szCs w:val="24"/>
        </w:rPr>
        <w:t>电话：</w:t>
      </w:r>
    </w:p>
    <w:p w14:paraId="127B3AC8">
      <w:pPr>
        <w:keepNext w:val="0"/>
        <w:keepLines w:val="0"/>
        <w:pageBreakBefore w:val="0"/>
        <w:overflowPunct/>
        <w:topLinePunct w:val="0"/>
        <w:bidi w:val="0"/>
        <w:spacing w:line="360" w:lineRule="auto"/>
        <w:ind w:left="479"/>
        <w:rPr>
          <w:rFonts w:hint="eastAsia" w:ascii="仿宋" w:hAnsi="仿宋" w:eastAsia="仿宋" w:cs="仿宋"/>
          <w:sz w:val="24"/>
          <w:szCs w:val="24"/>
        </w:rPr>
      </w:pPr>
      <w:r>
        <w:rPr>
          <w:rFonts w:hint="eastAsia" w:ascii="仿宋" w:hAnsi="仿宋" w:eastAsia="仿宋" w:cs="仿宋"/>
          <w:spacing w:val="-3"/>
          <w:sz w:val="24"/>
          <w:szCs w:val="24"/>
        </w:rPr>
        <w:t>传真：</w:t>
      </w:r>
    </w:p>
    <w:p w14:paraId="6EA410DD">
      <w:pPr>
        <w:keepNext w:val="0"/>
        <w:keepLines w:val="0"/>
        <w:pageBreakBefore w:val="0"/>
        <w:overflowPunct/>
        <w:topLinePunct w:val="0"/>
        <w:bidi w:val="0"/>
        <w:spacing w:line="360" w:lineRule="auto"/>
        <w:ind w:left="498"/>
        <w:rPr>
          <w:rFonts w:hint="eastAsia" w:ascii="仿宋" w:hAnsi="仿宋" w:eastAsia="仿宋" w:cs="仿宋"/>
          <w:sz w:val="24"/>
          <w:szCs w:val="24"/>
        </w:rPr>
      </w:pPr>
      <w:r>
        <w:rPr>
          <w:rFonts w:hint="eastAsia" w:ascii="仿宋" w:hAnsi="仿宋" w:eastAsia="仿宋" w:cs="仿宋"/>
          <w:spacing w:val="-10"/>
          <w:sz w:val="24"/>
          <w:szCs w:val="24"/>
        </w:rPr>
        <w:t>邮编：</w:t>
      </w:r>
    </w:p>
    <w:p w14:paraId="63764BE8">
      <w:pPr>
        <w:keepNext w:val="0"/>
        <w:keepLines w:val="0"/>
        <w:pageBreakBefore w:val="0"/>
        <w:overflowPunct/>
        <w:topLinePunct w:val="0"/>
        <w:bidi w:val="0"/>
        <w:spacing w:line="360" w:lineRule="auto"/>
        <w:ind w:left="509"/>
        <w:rPr>
          <w:rFonts w:hint="eastAsia" w:ascii="仿宋" w:hAnsi="仿宋" w:eastAsia="仿宋" w:cs="仿宋"/>
          <w:sz w:val="24"/>
          <w:szCs w:val="24"/>
        </w:rPr>
      </w:pPr>
      <w:r>
        <w:rPr>
          <w:rFonts w:hint="eastAsia" w:ascii="仿宋" w:hAnsi="仿宋" w:eastAsia="仿宋" w:cs="仿宋"/>
          <w:spacing w:val="-2"/>
          <w:sz w:val="24"/>
          <w:szCs w:val="24"/>
        </w:rPr>
        <w:t>电子邮箱</w:t>
      </w:r>
      <w:r>
        <w:rPr>
          <w:rFonts w:hint="eastAsia" w:ascii="仿宋" w:hAnsi="仿宋" w:eastAsia="仿宋" w:cs="仿宋"/>
          <w:spacing w:val="-16"/>
          <w:sz w:val="24"/>
          <w:szCs w:val="24"/>
        </w:rPr>
        <w:t>：</w:t>
      </w:r>
      <w:r>
        <w:rPr>
          <w:rFonts w:hint="eastAsia" w:ascii="仿宋" w:hAnsi="仿宋" w:eastAsia="仿宋" w:cs="仿宋"/>
          <w:spacing w:val="13"/>
          <w:sz w:val="24"/>
          <w:szCs w:val="24"/>
        </w:rPr>
        <w:t xml:space="preserve">         </w:t>
      </w:r>
      <w:r>
        <w:rPr>
          <w:rFonts w:hint="eastAsia" w:ascii="仿宋" w:hAnsi="仿宋" w:eastAsia="仿宋" w:cs="仿宋"/>
          <w:b/>
          <w:bCs/>
          <w:spacing w:val="-16"/>
          <w:sz w:val="24"/>
          <w:szCs w:val="24"/>
        </w:rPr>
        <w:t>（</w:t>
      </w:r>
      <w:r>
        <w:rPr>
          <w:rFonts w:hint="eastAsia" w:ascii="仿宋" w:hAnsi="仿宋" w:eastAsia="仿宋" w:cs="仿宋"/>
          <w:b/>
          <w:bCs/>
          <w:spacing w:val="-2"/>
          <w:sz w:val="24"/>
          <w:szCs w:val="24"/>
        </w:rPr>
        <w:t>专用邮箱）</w:t>
      </w:r>
    </w:p>
    <w:p w14:paraId="3945768B">
      <w:pPr>
        <w:keepNext w:val="0"/>
        <w:keepLines w:val="0"/>
        <w:pageBreakBefore w:val="0"/>
        <w:overflowPunct/>
        <w:topLinePunct w:val="0"/>
        <w:bidi w:val="0"/>
        <w:spacing w:line="360" w:lineRule="auto"/>
        <w:ind w:left="522"/>
        <w:rPr>
          <w:rFonts w:hint="eastAsia" w:ascii="仿宋" w:hAnsi="仿宋" w:eastAsia="仿宋" w:cs="仿宋"/>
          <w:sz w:val="24"/>
          <w:szCs w:val="24"/>
        </w:rPr>
      </w:pPr>
      <w:r>
        <w:rPr>
          <w:rFonts w:hint="eastAsia" w:ascii="仿宋" w:hAnsi="仿宋" w:eastAsia="仿宋" w:cs="仿宋"/>
          <w:spacing w:val="-13"/>
          <w:sz w:val="24"/>
          <w:szCs w:val="24"/>
        </w:rPr>
        <w:t>日期：</w:t>
      </w:r>
      <w:r>
        <w:rPr>
          <w:rFonts w:hint="eastAsia" w:ascii="仿宋" w:hAnsi="仿宋" w:eastAsia="仿宋" w:cs="仿宋"/>
          <w:spacing w:val="2"/>
          <w:sz w:val="24"/>
          <w:szCs w:val="24"/>
        </w:rPr>
        <w:t xml:space="preserve">    </w:t>
      </w:r>
      <w:r>
        <w:rPr>
          <w:rFonts w:hint="eastAsia" w:ascii="仿宋" w:hAnsi="仿宋" w:eastAsia="仿宋" w:cs="仿宋"/>
          <w:spacing w:val="-13"/>
          <w:sz w:val="24"/>
          <w:szCs w:val="24"/>
        </w:rPr>
        <w:t>年</w:t>
      </w:r>
      <w:r>
        <w:rPr>
          <w:rFonts w:hint="eastAsia" w:ascii="仿宋" w:hAnsi="仿宋" w:eastAsia="仿宋" w:cs="仿宋"/>
          <w:spacing w:val="6"/>
          <w:sz w:val="24"/>
          <w:szCs w:val="24"/>
        </w:rPr>
        <w:t xml:space="preserve">   </w:t>
      </w:r>
      <w:r>
        <w:rPr>
          <w:rFonts w:hint="eastAsia" w:ascii="仿宋" w:hAnsi="仿宋" w:eastAsia="仿宋" w:cs="仿宋"/>
          <w:spacing w:val="-13"/>
          <w:sz w:val="24"/>
          <w:szCs w:val="24"/>
        </w:rPr>
        <w:t>月</w:t>
      </w:r>
      <w:r>
        <w:rPr>
          <w:rFonts w:hint="eastAsia" w:ascii="仿宋" w:hAnsi="仿宋" w:eastAsia="仿宋" w:cs="仿宋"/>
          <w:spacing w:val="17"/>
          <w:sz w:val="24"/>
          <w:szCs w:val="24"/>
        </w:rPr>
        <w:t xml:space="preserve">   </w:t>
      </w:r>
      <w:r>
        <w:rPr>
          <w:rFonts w:hint="eastAsia" w:ascii="仿宋" w:hAnsi="仿宋" w:eastAsia="仿宋" w:cs="仿宋"/>
          <w:spacing w:val="-13"/>
          <w:sz w:val="24"/>
          <w:szCs w:val="24"/>
        </w:rPr>
        <w:t>日</w:t>
      </w:r>
    </w:p>
    <w:p w14:paraId="02C7414B">
      <w:pPr>
        <w:keepNext w:val="0"/>
        <w:keepLines w:val="0"/>
        <w:pageBreakBefore w:val="0"/>
        <w:overflowPunct/>
        <w:topLinePunct w:val="0"/>
        <w:bidi w:val="0"/>
        <w:spacing w:line="360" w:lineRule="auto"/>
        <w:ind w:right="37" w:firstLine="480"/>
        <w:rPr>
          <w:rFonts w:hint="eastAsia" w:ascii="仿宋" w:hAnsi="仿宋" w:eastAsia="仿宋" w:cs="仿宋"/>
          <w:sz w:val="24"/>
          <w:szCs w:val="24"/>
        </w:rPr>
      </w:pPr>
      <w:r>
        <w:rPr>
          <w:rFonts w:hint="eastAsia" w:ascii="仿宋" w:hAnsi="仿宋" w:eastAsia="仿宋" w:cs="仿宋"/>
          <w:spacing w:val="-6"/>
          <w:sz w:val="24"/>
          <w:szCs w:val="24"/>
        </w:rPr>
        <w:t>注：1.除可填报项目外，对本投标函的任何实质性内容修改将被</w:t>
      </w:r>
      <w:r>
        <w:rPr>
          <w:rFonts w:hint="eastAsia" w:ascii="仿宋" w:hAnsi="仿宋" w:eastAsia="仿宋" w:cs="仿宋"/>
          <w:spacing w:val="-7"/>
          <w:sz w:val="24"/>
          <w:szCs w:val="24"/>
        </w:rPr>
        <w:t>视为非实质性响应，</w:t>
      </w:r>
      <w:r>
        <w:rPr>
          <w:rFonts w:hint="eastAsia" w:ascii="仿宋" w:hAnsi="仿宋" w:eastAsia="仿宋" w:cs="仿宋"/>
          <w:spacing w:val="-1"/>
          <w:sz w:val="24"/>
          <w:szCs w:val="24"/>
        </w:rPr>
        <w:t>在评审时将视其为无效投标。</w:t>
      </w:r>
    </w:p>
    <w:p w14:paraId="2069DD93">
      <w:pPr>
        <w:keepNext w:val="0"/>
        <w:keepLines w:val="0"/>
        <w:pageBreakBefore w:val="0"/>
        <w:overflowPunct/>
        <w:topLinePunct w:val="0"/>
        <w:bidi w:val="0"/>
        <w:spacing w:line="360" w:lineRule="auto"/>
        <w:rPr>
          <w:rFonts w:hint="eastAsia" w:ascii="仿宋" w:hAnsi="仿宋" w:eastAsia="仿宋" w:cs="仿宋"/>
          <w:sz w:val="24"/>
          <w:szCs w:val="24"/>
        </w:rPr>
        <w:sectPr>
          <w:footerReference r:id="rId19" w:type="default"/>
          <w:pgSz w:w="11906" w:h="16839"/>
          <w:pgMar w:top="1440" w:right="1800" w:bottom="1440" w:left="1800" w:header="0" w:footer="858" w:gutter="0"/>
          <w:pgNumType w:fmt="decimal"/>
          <w:cols w:space="720" w:num="1"/>
        </w:sectPr>
      </w:pPr>
    </w:p>
    <w:p w14:paraId="2BDF867F">
      <w:pPr>
        <w:keepNext w:val="0"/>
        <w:keepLines w:val="0"/>
        <w:pageBreakBefore w:val="0"/>
        <w:overflowPunct/>
        <w:topLinePunct w:val="0"/>
        <w:bidi w:val="0"/>
        <w:spacing w:line="360" w:lineRule="auto"/>
        <w:ind w:left="3017"/>
        <w:rPr>
          <w:rFonts w:hint="eastAsia" w:ascii="仿宋" w:hAnsi="仿宋" w:eastAsia="仿宋" w:cs="仿宋"/>
          <w:sz w:val="31"/>
          <w:szCs w:val="31"/>
        </w:rPr>
      </w:pPr>
      <w:r>
        <w:rPr>
          <w:rFonts w:hint="eastAsia" w:ascii="仿宋" w:hAnsi="仿宋" w:eastAsia="仿宋" w:cs="仿宋"/>
          <w:b/>
          <w:bCs/>
          <w:spacing w:val="6"/>
          <w:sz w:val="31"/>
          <w:szCs w:val="31"/>
          <w:lang w:val="en-US" w:eastAsia="zh-CN"/>
        </w:rPr>
        <w:t>二、</w:t>
      </w:r>
      <w:r>
        <w:rPr>
          <w:rFonts w:hint="eastAsia" w:ascii="仿宋" w:hAnsi="仿宋" w:eastAsia="仿宋" w:cs="仿宋"/>
          <w:spacing w:val="6"/>
          <w:sz w:val="31"/>
          <w:szCs w:val="31"/>
        </w:rPr>
        <w:t xml:space="preserve"> </w:t>
      </w:r>
      <w:r>
        <w:rPr>
          <w:rFonts w:hint="eastAsia" w:ascii="仿宋" w:hAnsi="仿宋" w:eastAsia="仿宋" w:cs="仿宋"/>
          <w:b/>
          <w:bCs/>
          <w:spacing w:val="6"/>
          <w:sz w:val="31"/>
          <w:szCs w:val="31"/>
        </w:rPr>
        <w:t>开标一览表</w:t>
      </w:r>
    </w:p>
    <w:p w14:paraId="4F1FCAFB">
      <w:pPr>
        <w:keepNext w:val="0"/>
        <w:keepLines w:val="0"/>
        <w:pageBreakBefore w:val="0"/>
        <w:overflowPunct/>
        <w:topLinePunct w:val="0"/>
        <w:bidi w:val="0"/>
        <w:spacing w:line="360" w:lineRule="auto"/>
        <w:ind w:left="8"/>
        <w:rPr>
          <w:rFonts w:hint="eastAsia" w:ascii="仿宋" w:hAnsi="仿宋" w:eastAsia="仿宋" w:cs="仿宋"/>
          <w:sz w:val="28"/>
          <w:szCs w:val="28"/>
        </w:rPr>
      </w:pPr>
      <w:r>
        <w:rPr>
          <w:rFonts w:hint="eastAsia" w:ascii="仿宋" w:hAnsi="仿宋" w:eastAsia="仿宋" w:cs="仿宋"/>
          <w:b/>
          <w:bCs/>
          <w:spacing w:val="-4"/>
          <w:sz w:val="28"/>
          <w:szCs w:val="28"/>
          <w:lang w:val="en-US" w:eastAsia="zh-CN"/>
        </w:rPr>
        <w:t>1</w:t>
      </w:r>
      <w:r>
        <w:rPr>
          <w:rFonts w:hint="eastAsia" w:ascii="仿宋" w:hAnsi="仿宋" w:eastAsia="仿宋" w:cs="仿宋"/>
          <w:b/>
          <w:bCs/>
          <w:spacing w:val="-4"/>
          <w:sz w:val="28"/>
          <w:szCs w:val="28"/>
        </w:rPr>
        <w:t>、开标一览表</w:t>
      </w:r>
    </w:p>
    <w:p w14:paraId="7140177F">
      <w:pPr>
        <w:keepNext w:val="0"/>
        <w:keepLines w:val="0"/>
        <w:pageBreakBefore w:val="0"/>
        <w:overflowPunct/>
        <w:topLinePunct w:val="0"/>
        <w:bidi w:val="0"/>
        <w:spacing w:line="360" w:lineRule="auto"/>
        <w:ind w:left="483"/>
        <w:rPr>
          <w:rFonts w:hint="eastAsia" w:ascii="仿宋" w:hAnsi="仿宋" w:eastAsia="仿宋" w:cs="仿宋"/>
          <w:sz w:val="24"/>
          <w:szCs w:val="24"/>
        </w:rPr>
      </w:pPr>
      <w:r>
        <w:rPr>
          <w:rFonts w:hint="eastAsia" w:ascii="仿宋" w:hAnsi="仿宋" w:eastAsia="仿宋" w:cs="仿宋"/>
          <w:spacing w:val="-2"/>
          <w:sz w:val="24"/>
          <w:szCs w:val="24"/>
          <w:u w:val="none" w:color="auto"/>
        </w:rPr>
        <w:t>合同包名称</w:t>
      </w:r>
      <w:r>
        <w:rPr>
          <w:rFonts w:hint="eastAsia" w:ascii="仿宋" w:hAnsi="仿宋" w:eastAsia="仿宋" w:cs="仿宋"/>
          <w:spacing w:val="-2"/>
          <w:sz w:val="24"/>
          <w:szCs w:val="24"/>
          <w:u w:val="none" w:color="auto"/>
          <w:lang w:val="en-US" w:eastAsia="zh-CN"/>
        </w:rPr>
        <w:t>/标包名称</w:t>
      </w:r>
      <w:r>
        <w:rPr>
          <w:rFonts w:hint="eastAsia" w:ascii="仿宋" w:hAnsi="仿宋" w:eastAsia="仿宋" w:cs="仿宋"/>
          <w:spacing w:val="-2"/>
          <w:sz w:val="24"/>
          <w:szCs w:val="24"/>
        </w:rPr>
        <w:t>：</w:t>
      </w:r>
    </w:p>
    <w:p w14:paraId="317A40A5">
      <w:pPr>
        <w:keepNext w:val="0"/>
        <w:keepLines w:val="0"/>
        <w:pageBreakBefore w:val="0"/>
        <w:overflowPunct/>
        <w:topLinePunct w:val="0"/>
        <w:bidi w:val="0"/>
        <w:spacing w:line="360" w:lineRule="auto"/>
        <w:ind w:left="485"/>
        <w:rPr>
          <w:rFonts w:hint="eastAsia" w:ascii="仿宋" w:hAnsi="仿宋" w:eastAsia="仿宋" w:cs="仿宋"/>
          <w:sz w:val="24"/>
          <w:szCs w:val="24"/>
        </w:rPr>
      </w:pPr>
      <w:r>
        <w:rPr>
          <w:rFonts w:hint="eastAsia" w:ascii="仿宋" w:hAnsi="仿宋" w:eastAsia="仿宋" w:cs="仿宋"/>
          <w:spacing w:val="-3"/>
          <w:sz w:val="24"/>
          <w:szCs w:val="24"/>
        </w:rPr>
        <w:t>项</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目</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编</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号：</w:t>
      </w:r>
    </w:p>
    <w:tbl>
      <w:tblPr>
        <w:tblStyle w:val="19"/>
        <w:tblW w:w="9877" w:type="dxa"/>
        <w:tblInd w:w="-6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3"/>
        <w:gridCol w:w="4196"/>
        <w:gridCol w:w="2076"/>
        <w:gridCol w:w="1852"/>
      </w:tblGrid>
      <w:tr w14:paraId="60355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753" w:type="dxa"/>
            <w:vMerge w:val="restart"/>
            <w:tcBorders>
              <w:bottom w:val="nil"/>
            </w:tcBorders>
            <w:vAlign w:val="top"/>
          </w:tcPr>
          <w:p w14:paraId="560DE61B">
            <w:pPr>
              <w:keepNext w:val="0"/>
              <w:keepLines w:val="0"/>
              <w:pageBreakBefore w:val="0"/>
              <w:overflowPunct/>
              <w:topLinePunct w:val="0"/>
              <w:bidi w:val="0"/>
              <w:spacing w:line="360" w:lineRule="auto"/>
              <w:rPr>
                <w:rFonts w:hint="eastAsia" w:ascii="仿宋" w:hAnsi="仿宋" w:eastAsia="仿宋" w:cs="仿宋"/>
                <w:sz w:val="21"/>
              </w:rPr>
            </w:pPr>
          </w:p>
          <w:p w14:paraId="1E7FC24C">
            <w:pPr>
              <w:keepNext w:val="0"/>
              <w:keepLines w:val="0"/>
              <w:pageBreakBefore w:val="0"/>
              <w:overflowPunct/>
              <w:topLinePunct w:val="0"/>
              <w:bidi w:val="0"/>
              <w:spacing w:line="360" w:lineRule="auto"/>
              <w:rPr>
                <w:rFonts w:hint="eastAsia" w:ascii="仿宋" w:hAnsi="仿宋" w:eastAsia="仿宋" w:cs="仿宋"/>
                <w:sz w:val="21"/>
              </w:rPr>
            </w:pPr>
          </w:p>
          <w:p w14:paraId="330BAC5E">
            <w:pPr>
              <w:keepNext w:val="0"/>
              <w:keepLines w:val="0"/>
              <w:pageBreakBefore w:val="0"/>
              <w:overflowPunct/>
              <w:topLinePunct w:val="0"/>
              <w:bidi w:val="0"/>
              <w:spacing w:line="360" w:lineRule="auto"/>
              <w:rPr>
                <w:rFonts w:hint="eastAsia" w:ascii="仿宋" w:hAnsi="仿宋" w:eastAsia="仿宋" w:cs="仿宋"/>
                <w:sz w:val="21"/>
              </w:rPr>
            </w:pPr>
          </w:p>
          <w:p w14:paraId="68235EEB">
            <w:pPr>
              <w:pStyle w:val="18"/>
              <w:keepNext w:val="0"/>
              <w:keepLines w:val="0"/>
              <w:pageBreakBefore w:val="0"/>
              <w:overflowPunct/>
              <w:topLinePunct w:val="0"/>
              <w:bidi w:val="0"/>
              <w:spacing w:line="360" w:lineRule="auto"/>
              <w:ind w:left="73"/>
              <w:rPr>
                <w:rFonts w:hint="eastAsia" w:ascii="仿宋" w:hAnsi="仿宋" w:eastAsia="仿宋" w:cs="仿宋"/>
                <w:sz w:val="24"/>
                <w:szCs w:val="24"/>
              </w:rPr>
            </w:pPr>
            <w:r>
              <w:rPr>
                <w:rFonts w:hint="eastAsia" w:ascii="仿宋" w:hAnsi="仿宋" w:eastAsia="仿宋" w:cs="仿宋"/>
                <w:spacing w:val="-2"/>
                <w:sz w:val="24"/>
                <w:szCs w:val="24"/>
              </w:rPr>
              <w:t>投标报价（元）</w:t>
            </w:r>
          </w:p>
        </w:tc>
        <w:tc>
          <w:tcPr>
            <w:tcW w:w="4196" w:type="dxa"/>
            <w:vAlign w:val="top"/>
          </w:tcPr>
          <w:p w14:paraId="3B8B0E65">
            <w:pPr>
              <w:pStyle w:val="18"/>
              <w:keepNext w:val="0"/>
              <w:keepLines w:val="0"/>
              <w:pageBreakBefore w:val="0"/>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pacing w:val="-20"/>
                <w:sz w:val="24"/>
                <w:szCs w:val="24"/>
              </w:rPr>
              <w:t>内容</w:t>
            </w:r>
          </w:p>
        </w:tc>
        <w:tc>
          <w:tcPr>
            <w:tcW w:w="2076" w:type="dxa"/>
            <w:vAlign w:val="top"/>
          </w:tcPr>
          <w:p w14:paraId="6876147F">
            <w:pPr>
              <w:pStyle w:val="18"/>
              <w:keepNext w:val="0"/>
              <w:keepLines w:val="0"/>
              <w:pageBreakBefore w:val="0"/>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pacing w:val="-4"/>
                <w:sz w:val="24"/>
                <w:szCs w:val="24"/>
                <w:lang w:val="en-US" w:eastAsia="zh-CN"/>
              </w:rPr>
              <w:t>服务</w:t>
            </w:r>
            <w:r>
              <w:rPr>
                <w:rFonts w:hint="eastAsia" w:ascii="仿宋" w:hAnsi="仿宋" w:eastAsia="仿宋" w:cs="仿宋"/>
                <w:spacing w:val="-4"/>
                <w:sz w:val="24"/>
                <w:szCs w:val="24"/>
              </w:rPr>
              <w:t>期</w:t>
            </w:r>
          </w:p>
        </w:tc>
        <w:tc>
          <w:tcPr>
            <w:tcW w:w="1852" w:type="dxa"/>
            <w:vAlign w:val="top"/>
          </w:tcPr>
          <w:p w14:paraId="13B8FCD8">
            <w:pPr>
              <w:pStyle w:val="18"/>
              <w:keepNext w:val="0"/>
              <w:keepLines w:val="0"/>
              <w:pageBreakBefore w:val="0"/>
              <w:overflowPunct/>
              <w:topLinePunct w:val="0"/>
              <w:bidi w:val="0"/>
              <w:spacing w:line="360" w:lineRule="auto"/>
              <w:ind w:left="623"/>
              <w:jc w:val="center"/>
              <w:rPr>
                <w:rFonts w:hint="eastAsia" w:ascii="仿宋" w:hAnsi="仿宋" w:eastAsia="仿宋" w:cs="仿宋"/>
                <w:sz w:val="24"/>
                <w:szCs w:val="24"/>
              </w:rPr>
            </w:pPr>
            <w:r>
              <w:rPr>
                <w:rFonts w:hint="eastAsia" w:ascii="仿宋" w:hAnsi="仿宋" w:eastAsia="仿宋" w:cs="仿宋"/>
                <w:spacing w:val="-7"/>
                <w:sz w:val="24"/>
                <w:szCs w:val="24"/>
              </w:rPr>
              <w:t>备注</w:t>
            </w:r>
          </w:p>
        </w:tc>
      </w:tr>
      <w:tr w14:paraId="56B99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1753" w:type="dxa"/>
            <w:vMerge w:val="continue"/>
            <w:tcBorders>
              <w:top w:val="nil"/>
            </w:tcBorders>
            <w:vAlign w:val="top"/>
          </w:tcPr>
          <w:p w14:paraId="306DD323">
            <w:pPr>
              <w:keepNext w:val="0"/>
              <w:keepLines w:val="0"/>
              <w:pageBreakBefore w:val="0"/>
              <w:overflowPunct/>
              <w:topLinePunct w:val="0"/>
              <w:bidi w:val="0"/>
              <w:spacing w:line="360" w:lineRule="auto"/>
              <w:rPr>
                <w:rFonts w:hint="eastAsia" w:ascii="仿宋" w:hAnsi="仿宋" w:eastAsia="仿宋" w:cs="仿宋"/>
                <w:sz w:val="21"/>
              </w:rPr>
            </w:pPr>
          </w:p>
        </w:tc>
        <w:tc>
          <w:tcPr>
            <w:tcW w:w="4196" w:type="dxa"/>
            <w:vAlign w:val="top"/>
          </w:tcPr>
          <w:p w14:paraId="17CB2C42">
            <w:pPr>
              <w:pStyle w:val="18"/>
              <w:keepNext w:val="0"/>
              <w:keepLines w:val="0"/>
              <w:pageBreakBefore w:val="0"/>
              <w:overflowPunct/>
              <w:topLinePunct w:val="0"/>
              <w:bidi w:val="0"/>
              <w:spacing w:line="360" w:lineRule="auto"/>
              <w:ind w:left="69"/>
              <w:rPr>
                <w:rFonts w:hint="eastAsia" w:ascii="仿宋" w:hAnsi="仿宋" w:eastAsia="仿宋" w:cs="仿宋"/>
                <w:sz w:val="24"/>
                <w:szCs w:val="24"/>
              </w:rPr>
            </w:pPr>
            <w:r>
              <w:rPr>
                <w:rFonts w:hint="eastAsia" w:ascii="仿宋" w:hAnsi="仿宋" w:eastAsia="仿宋" w:cs="仿宋"/>
                <w:spacing w:val="-6"/>
                <w:sz w:val="24"/>
                <w:szCs w:val="24"/>
              </w:rPr>
              <w:t>小写：</w:t>
            </w:r>
          </w:p>
          <w:p w14:paraId="261B091A">
            <w:pPr>
              <w:pStyle w:val="18"/>
              <w:keepNext w:val="0"/>
              <w:keepLines w:val="0"/>
              <w:pageBreakBefore w:val="0"/>
              <w:overflowPunct/>
              <w:topLinePunct w:val="0"/>
              <w:bidi w:val="0"/>
              <w:spacing w:line="360" w:lineRule="auto"/>
              <w:ind w:left="66"/>
              <w:rPr>
                <w:rFonts w:hint="eastAsia" w:ascii="仿宋" w:hAnsi="仿宋" w:eastAsia="仿宋" w:cs="仿宋"/>
                <w:sz w:val="24"/>
                <w:szCs w:val="24"/>
              </w:rPr>
            </w:pPr>
            <w:r>
              <w:rPr>
                <w:rFonts w:hint="eastAsia" w:ascii="仿宋" w:hAnsi="仿宋" w:eastAsia="仿宋" w:cs="仿宋"/>
                <w:spacing w:val="-5"/>
                <w:sz w:val="24"/>
                <w:szCs w:val="24"/>
              </w:rPr>
              <w:t>大写：</w:t>
            </w:r>
          </w:p>
          <w:p w14:paraId="59A12FB4">
            <w:pPr>
              <w:pStyle w:val="18"/>
              <w:keepNext w:val="0"/>
              <w:keepLines w:val="0"/>
              <w:pageBreakBefore w:val="0"/>
              <w:overflowPunct/>
              <w:topLinePunct w:val="0"/>
              <w:bidi w:val="0"/>
              <w:spacing w:line="360" w:lineRule="auto"/>
              <w:rPr>
                <w:rFonts w:hint="eastAsia" w:ascii="仿宋" w:hAnsi="仿宋" w:eastAsia="仿宋" w:cs="仿宋"/>
                <w:sz w:val="24"/>
                <w:szCs w:val="24"/>
              </w:rPr>
            </w:pPr>
            <w:r>
              <w:rPr>
                <w:rFonts w:hint="eastAsia" w:ascii="仿宋" w:hAnsi="仿宋" w:eastAsia="仿宋" w:cs="仿宋"/>
                <w:spacing w:val="-1"/>
                <w:sz w:val="24"/>
                <w:szCs w:val="24"/>
              </w:rPr>
              <w:t>单位：元</w:t>
            </w:r>
          </w:p>
        </w:tc>
        <w:tc>
          <w:tcPr>
            <w:tcW w:w="2076" w:type="dxa"/>
            <w:vAlign w:val="top"/>
          </w:tcPr>
          <w:p w14:paraId="4BE13F91">
            <w:pPr>
              <w:keepNext w:val="0"/>
              <w:keepLines w:val="0"/>
              <w:pageBreakBefore w:val="0"/>
              <w:overflowPunct/>
              <w:topLinePunct w:val="0"/>
              <w:bidi w:val="0"/>
              <w:spacing w:line="360" w:lineRule="auto"/>
              <w:rPr>
                <w:rFonts w:hint="eastAsia" w:ascii="仿宋" w:hAnsi="仿宋" w:eastAsia="仿宋" w:cs="仿宋"/>
                <w:sz w:val="21"/>
              </w:rPr>
            </w:pPr>
          </w:p>
        </w:tc>
        <w:tc>
          <w:tcPr>
            <w:tcW w:w="1852" w:type="dxa"/>
            <w:vAlign w:val="top"/>
          </w:tcPr>
          <w:p w14:paraId="46C135C5">
            <w:pPr>
              <w:keepNext w:val="0"/>
              <w:keepLines w:val="0"/>
              <w:pageBreakBefore w:val="0"/>
              <w:overflowPunct/>
              <w:topLinePunct w:val="0"/>
              <w:bidi w:val="0"/>
              <w:spacing w:line="360" w:lineRule="auto"/>
              <w:rPr>
                <w:rFonts w:hint="eastAsia" w:ascii="仿宋" w:hAnsi="仿宋" w:eastAsia="仿宋" w:cs="仿宋"/>
                <w:sz w:val="21"/>
              </w:rPr>
            </w:pPr>
          </w:p>
        </w:tc>
      </w:tr>
    </w:tbl>
    <w:p w14:paraId="06323A6B">
      <w:pPr>
        <w:pStyle w:val="6"/>
        <w:keepNext w:val="0"/>
        <w:keepLines w:val="0"/>
        <w:pageBreakBefore w:val="0"/>
        <w:overflowPunct/>
        <w:topLinePunct w:val="0"/>
        <w:bidi w:val="0"/>
        <w:spacing w:line="360" w:lineRule="auto"/>
        <w:rPr>
          <w:rFonts w:hint="eastAsia" w:ascii="仿宋" w:hAnsi="仿宋" w:eastAsia="仿宋" w:cs="仿宋"/>
        </w:rPr>
      </w:pPr>
    </w:p>
    <w:p w14:paraId="423CE9FA">
      <w:pPr>
        <w:keepNext w:val="0"/>
        <w:keepLines w:val="0"/>
        <w:pageBreakBefore w:val="0"/>
        <w:overflowPunct/>
        <w:topLinePunct w:val="0"/>
        <w:bidi w:val="0"/>
        <w:spacing w:line="360" w:lineRule="auto"/>
        <w:ind w:left="4840"/>
        <w:rPr>
          <w:rFonts w:hint="eastAsia" w:ascii="仿宋" w:hAnsi="仿宋" w:eastAsia="仿宋" w:cs="仿宋"/>
          <w:sz w:val="24"/>
          <w:szCs w:val="24"/>
        </w:rPr>
      </w:pPr>
      <w:r>
        <w:rPr>
          <w:rFonts w:hint="eastAsia" w:ascii="仿宋" w:hAnsi="仿宋" w:eastAsia="仿宋" w:cs="仿宋"/>
          <w:spacing w:val="-11"/>
          <w:sz w:val="24"/>
          <w:szCs w:val="24"/>
          <w:u w:val="single" w:color="auto"/>
        </w:rPr>
        <w:t>投标人名称</w:t>
      </w:r>
      <w:r>
        <w:rPr>
          <w:rFonts w:hint="eastAsia" w:ascii="仿宋" w:hAnsi="仿宋" w:eastAsia="仿宋" w:cs="仿宋"/>
          <w:spacing w:val="-11"/>
          <w:sz w:val="24"/>
          <w:szCs w:val="24"/>
        </w:rPr>
        <w:t>（加盖公章）</w:t>
      </w:r>
    </w:p>
    <w:p w14:paraId="397C800F">
      <w:pPr>
        <w:keepNext w:val="0"/>
        <w:keepLines w:val="0"/>
        <w:pageBreakBefore w:val="0"/>
        <w:overflowPunct/>
        <w:topLinePunct w:val="0"/>
        <w:bidi w:val="0"/>
        <w:spacing w:line="360" w:lineRule="auto"/>
        <w:ind w:left="4803"/>
        <w:rPr>
          <w:rFonts w:hint="eastAsia" w:ascii="仿宋" w:hAnsi="仿宋" w:eastAsia="仿宋" w:cs="仿宋"/>
          <w:sz w:val="24"/>
          <w:szCs w:val="24"/>
        </w:rPr>
      </w:pPr>
      <w:r>
        <w:rPr>
          <w:rFonts w:hint="eastAsia" w:ascii="仿宋" w:hAnsi="仿宋" w:eastAsia="仿宋" w:cs="仿宋"/>
          <w:spacing w:val="3"/>
          <w:sz w:val="24"/>
          <w:szCs w:val="24"/>
        </w:rPr>
        <w:t>法定代表人</w:t>
      </w:r>
      <w:r>
        <w:rPr>
          <w:rFonts w:hint="eastAsia" w:ascii="仿宋" w:hAnsi="仿宋" w:eastAsia="仿宋" w:cs="仿宋"/>
          <w:spacing w:val="-18"/>
          <w:sz w:val="24"/>
          <w:szCs w:val="24"/>
        </w:rPr>
        <w:t>：（</w:t>
      </w:r>
      <w:r>
        <w:rPr>
          <w:rFonts w:hint="eastAsia" w:ascii="仿宋" w:hAnsi="仿宋" w:eastAsia="仿宋" w:cs="仿宋"/>
          <w:spacing w:val="3"/>
          <w:sz w:val="24"/>
          <w:szCs w:val="24"/>
        </w:rPr>
        <w:t>签章）</w:t>
      </w:r>
    </w:p>
    <w:p w14:paraId="386D08C6">
      <w:pPr>
        <w:keepNext w:val="0"/>
        <w:keepLines w:val="0"/>
        <w:pageBreakBefore w:val="0"/>
        <w:overflowPunct/>
        <w:topLinePunct w:val="0"/>
        <w:bidi w:val="0"/>
        <w:spacing w:line="360" w:lineRule="auto"/>
        <w:ind w:left="5283"/>
        <w:rPr>
          <w:rFonts w:hint="eastAsia" w:ascii="仿宋" w:hAnsi="仿宋" w:eastAsia="仿宋" w:cs="仿宋"/>
          <w:sz w:val="24"/>
          <w:szCs w:val="24"/>
        </w:rPr>
      </w:pPr>
      <w:r>
        <w:rPr>
          <w:rFonts w:hint="eastAsia" w:ascii="仿宋" w:hAnsi="仿宋" w:eastAsia="仿宋" w:cs="仿宋"/>
          <w:spacing w:val="-9"/>
          <w:sz w:val="24"/>
          <w:szCs w:val="24"/>
        </w:rPr>
        <w:t>年</w:t>
      </w:r>
      <w:r>
        <w:rPr>
          <w:rFonts w:hint="eastAsia" w:ascii="仿宋" w:hAnsi="仿宋" w:eastAsia="仿宋" w:cs="仿宋"/>
          <w:spacing w:val="7"/>
          <w:sz w:val="24"/>
          <w:szCs w:val="24"/>
        </w:rPr>
        <w:t xml:space="preserve">  </w:t>
      </w:r>
      <w:r>
        <w:rPr>
          <w:rFonts w:hint="eastAsia" w:ascii="仿宋" w:hAnsi="仿宋" w:eastAsia="仿宋" w:cs="仿宋"/>
          <w:spacing w:val="-9"/>
          <w:sz w:val="24"/>
          <w:szCs w:val="24"/>
        </w:rPr>
        <w:t>月</w:t>
      </w:r>
      <w:r>
        <w:rPr>
          <w:rFonts w:hint="eastAsia" w:ascii="仿宋" w:hAnsi="仿宋" w:eastAsia="仿宋" w:cs="仿宋"/>
          <w:spacing w:val="26"/>
          <w:sz w:val="24"/>
          <w:szCs w:val="24"/>
        </w:rPr>
        <w:t xml:space="preserve">  </w:t>
      </w:r>
      <w:r>
        <w:rPr>
          <w:rFonts w:hint="eastAsia" w:ascii="仿宋" w:hAnsi="仿宋" w:eastAsia="仿宋" w:cs="仿宋"/>
          <w:spacing w:val="-9"/>
          <w:sz w:val="24"/>
          <w:szCs w:val="24"/>
        </w:rPr>
        <w:t>日</w:t>
      </w:r>
    </w:p>
    <w:p w14:paraId="103ACF18">
      <w:pPr>
        <w:pStyle w:val="6"/>
        <w:keepNext w:val="0"/>
        <w:keepLines w:val="0"/>
        <w:pageBreakBefore w:val="0"/>
        <w:overflowPunct/>
        <w:topLinePunct w:val="0"/>
        <w:bidi w:val="0"/>
        <w:spacing w:line="360" w:lineRule="auto"/>
        <w:rPr>
          <w:rFonts w:hint="eastAsia" w:ascii="仿宋" w:hAnsi="仿宋" w:eastAsia="仿宋" w:cs="仿宋"/>
        </w:rPr>
      </w:pPr>
    </w:p>
    <w:p w14:paraId="5829E160">
      <w:pPr>
        <w:pStyle w:val="6"/>
        <w:keepNext w:val="0"/>
        <w:keepLines w:val="0"/>
        <w:pageBreakBefore w:val="0"/>
        <w:overflowPunct/>
        <w:topLinePunct w:val="0"/>
        <w:bidi w:val="0"/>
        <w:spacing w:line="360" w:lineRule="auto"/>
        <w:rPr>
          <w:rFonts w:hint="eastAsia" w:ascii="仿宋" w:hAnsi="仿宋" w:eastAsia="仿宋" w:cs="仿宋"/>
        </w:rPr>
      </w:pPr>
    </w:p>
    <w:p w14:paraId="1ED762A4">
      <w:pPr>
        <w:pStyle w:val="6"/>
        <w:keepNext w:val="0"/>
        <w:keepLines w:val="0"/>
        <w:pageBreakBefore w:val="0"/>
        <w:overflowPunct/>
        <w:topLinePunct w:val="0"/>
        <w:bidi w:val="0"/>
        <w:spacing w:line="360" w:lineRule="auto"/>
        <w:rPr>
          <w:rFonts w:hint="eastAsia" w:ascii="仿宋" w:hAnsi="仿宋" w:eastAsia="仿宋" w:cs="仿宋"/>
        </w:rPr>
      </w:pPr>
    </w:p>
    <w:p w14:paraId="517BB43E">
      <w:pPr>
        <w:pStyle w:val="6"/>
        <w:keepNext w:val="0"/>
        <w:keepLines w:val="0"/>
        <w:pageBreakBefore w:val="0"/>
        <w:overflowPunct/>
        <w:topLinePunct w:val="0"/>
        <w:bidi w:val="0"/>
        <w:spacing w:line="360" w:lineRule="auto"/>
        <w:rPr>
          <w:rFonts w:hint="eastAsia" w:ascii="仿宋" w:hAnsi="仿宋" w:eastAsia="仿宋" w:cs="仿宋"/>
        </w:rPr>
      </w:pPr>
    </w:p>
    <w:p w14:paraId="3A69D4A3">
      <w:pPr>
        <w:pStyle w:val="6"/>
        <w:keepNext w:val="0"/>
        <w:keepLines w:val="0"/>
        <w:pageBreakBefore w:val="0"/>
        <w:overflowPunct/>
        <w:topLinePunct w:val="0"/>
        <w:bidi w:val="0"/>
        <w:spacing w:line="360" w:lineRule="auto"/>
        <w:rPr>
          <w:rFonts w:hint="eastAsia" w:ascii="仿宋" w:hAnsi="仿宋" w:eastAsia="仿宋" w:cs="仿宋"/>
        </w:rPr>
      </w:pPr>
    </w:p>
    <w:p w14:paraId="439F761C">
      <w:pPr>
        <w:pStyle w:val="6"/>
        <w:keepNext w:val="0"/>
        <w:keepLines w:val="0"/>
        <w:pageBreakBefore w:val="0"/>
        <w:overflowPunct/>
        <w:topLinePunct w:val="0"/>
        <w:bidi w:val="0"/>
        <w:spacing w:line="360" w:lineRule="auto"/>
        <w:rPr>
          <w:rFonts w:hint="eastAsia" w:ascii="仿宋" w:hAnsi="仿宋" w:eastAsia="仿宋" w:cs="仿宋"/>
        </w:rPr>
      </w:pPr>
    </w:p>
    <w:p w14:paraId="594C2FE5">
      <w:pPr>
        <w:pStyle w:val="6"/>
        <w:keepNext w:val="0"/>
        <w:keepLines w:val="0"/>
        <w:pageBreakBefore w:val="0"/>
        <w:overflowPunct/>
        <w:topLinePunct w:val="0"/>
        <w:bidi w:val="0"/>
        <w:spacing w:line="360" w:lineRule="auto"/>
        <w:rPr>
          <w:rFonts w:hint="eastAsia" w:ascii="仿宋" w:hAnsi="仿宋" w:eastAsia="仿宋" w:cs="仿宋"/>
        </w:rPr>
      </w:pPr>
    </w:p>
    <w:p w14:paraId="528DE795">
      <w:pPr>
        <w:pStyle w:val="6"/>
        <w:keepNext w:val="0"/>
        <w:keepLines w:val="0"/>
        <w:pageBreakBefore w:val="0"/>
        <w:overflowPunct/>
        <w:topLinePunct w:val="0"/>
        <w:bidi w:val="0"/>
        <w:spacing w:line="360" w:lineRule="auto"/>
        <w:rPr>
          <w:rFonts w:hint="eastAsia" w:ascii="仿宋" w:hAnsi="仿宋" w:eastAsia="仿宋" w:cs="仿宋"/>
        </w:rPr>
      </w:pPr>
    </w:p>
    <w:p w14:paraId="6118B349">
      <w:pPr>
        <w:pStyle w:val="6"/>
        <w:keepNext w:val="0"/>
        <w:keepLines w:val="0"/>
        <w:pageBreakBefore w:val="0"/>
        <w:overflowPunct/>
        <w:topLinePunct w:val="0"/>
        <w:bidi w:val="0"/>
        <w:spacing w:line="360" w:lineRule="auto"/>
        <w:rPr>
          <w:rFonts w:hint="eastAsia" w:ascii="仿宋" w:hAnsi="仿宋" w:eastAsia="仿宋" w:cs="仿宋"/>
        </w:rPr>
      </w:pPr>
    </w:p>
    <w:p w14:paraId="2D5FB99F">
      <w:pPr>
        <w:pStyle w:val="6"/>
        <w:keepNext w:val="0"/>
        <w:keepLines w:val="0"/>
        <w:pageBreakBefore w:val="0"/>
        <w:overflowPunct/>
        <w:topLinePunct w:val="0"/>
        <w:bidi w:val="0"/>
        <w:spacing w:line="360" w:lineRule="auto"/>
        <w:rPr>
          <w:rFonts w:hint="eastAsia" w:ascii="仿宋" w:hAnsi="仿宋" w:eastAsia="仿宋" w:cs="仿宋"/>
        </w:rPr>
      </w:pPr>
    </w:p>
    <w:p w14:paraId="29AD5649">
      <w:pPr>
        <w:keepNext w:val="0"/>
        <w:keepLines w:val="0"/>
        <w:pageBreakBefore w:val="0"/>
        <w:overflowPunct/>
        <w:topLinePunct w:val="0"/>
        <w:bidi w:val="0"/>
        <w:spacing w:line="360" w:lineRule="auto"/>
        <w:jc w:val="both"/>
        <w:rPr>
          <w:rFonts w:hint="eastAsia" w:ascii="仿宋" w:hAnsi="仿宋" w:eastAsia="仿宋" w:cs="仿宋"/>
          <w:sz w:val="20"/>
          <w:szCs w:val="20"/>
        </w:rPr>
      </w:pPr>
      <w:r>
        <w:rPr>
          <w:rFonts w:hint="eastAsia" w:ascii="仿宋" w:hAnsi="仿宋" w:eastAsia="仿宋" w:cs="仿宋"/>
          <w:b/>
          <w:bCs/>
          <w:spacing w:val="7"/>
          <w:sz w:val="20"/>
          <w:szCs w:val="20"/>
        </w:rPr>
        <w:t>注：</w:t>
      </w:r>
      <w:r>
        <w:rPr>
          <w:rFonts w:hint="eastAsia" w:ascii="仿宋" w:hAnsi="仿宋" w:eastAsia="仿宋" w:cs="仿宋"/>
          <w:spacing w:val="7"/>
          <w:sz w:val="20"/>
          <w:szCs w:val="20"/>
        </w:rPr>
        <w:t>1.“投标报价</w:t>
      </w:r>
      <w:r>
        <w:rPr>
          <w:rFonts w:hint="eastAsia" w:ascii="仿宋" w:hAnsi="仿宋" w:eastAsia="仿宋" w:cs="仿宋"/>
          <w:spacing w:val="-70"/>
          <w:sz w:val="20"/>
          <w:szCs w:val="20"/>
        </w:rPr>
        <w:t xml:space="preserve"> </w:t>
      </w:r>
      <w:r>
        <w:rPr>
          <w:rFonts w:hint="eastAsia" w:ascii="仿宋" w:hAnsi="仿宋" w:eastAsia="仿宋" w:cs="仿宋"/>
          <w:spacing w:val="7"/>
          <w:sz w:val="20"/>
          <w:szCs w:val="20"/>
        </w:rPr>
        <w:t>”为投标总价。投标报价必须包括：完成采购</w:t>
      </w:r>
      <w:r>
        <w:rPr>
          <w:rFonts w:hint="eastAsia" w:ascii="仿宋" w:hAnsi="仿宋" w:eastAsia="仿宋" w:cs="仿宋"/>
          <w:spacing w:val="6"/>
          <w:sz w:val="20"/>
          <w:szCs w:val="20"/>
        </w:rPr>
        <w:t>内容所需的直接费、间接费、利润、</w:t>
      </w:r>
      <w:r>
        <w:rPr>
          <w:rFonts w:hint="eastAsia" w:ascii="仿宋" w:hAnsi="仿宋" w:eastAsia="仿宋" w:cs="仿宋"/>
          <w:spacing w:val="10"/>
          <w:sz w:val="20"/>
          <w:szCs w:val="20"/>
        </w:rPr>
        <w:t>税金及其它相关的一切费用，</w:t>
      </w:r>
      <w:r>
        <w:rPr>
          <w:rFonts w:hint="eastAsia" w:ascii="仿宋" w:hAnsi="仿宋" w:eastAsia="仿宋" w:cs="仿宋"/>
          <w:spacing w:val="-59"/>
          <w:sz w:val="20"/>
          <w:szCs w:val="20"/>
        </w:rPr>
        <w:t xml:space="preserve"> </w:t>
      </w:r>
      <w:r>
        <w:rPr>
          <w:rFonts w:hint="eastAsia" w:ascii="仿宋" w:hAnsi="仿宋" w:eastAsia="仿宋" w:cs="仿宋"/>
          <w:spacing w:val="10"/>
          <w:sz w:val="20"/>
          <w:szCs w:val="20"/>
        </w:rPr>
        <w:t>以及合同实施过程中的应预见及不可预见费用</w:t>
      </w:r>
      <w:r>
        <w:rPr>
          <w:rFonts w:hint="eastAsia" w:ascii="仿宋" w:hAnsi="仿宋" w:eastAsia="仿宋" w:cs="仿宋"/>
          <w:spacing w:val="9"/>
          <w:sz w:val="20"/>
          <w:szCs w:val="20"/>
        </w:rPr>
        <w:t>等完成合同规定责任和</w:t>
      </w:r>
      <w:r>
        <w:rPr>
          <w:rFonts w:hint="eastAsia" w:ascii="仿宋" w:hAnsi="仿宋" w:eastAsia="仿宋" w:cs="仿宋"/>
          <w:spacing w:val="8"/>
          <w:sz w:val="20"/>
          <w:szCs w:val="20"/>
        </w:rPr>
        <w:t>义务、达到合同目的的一切费用。</w:t>
      </w:r>
    </w:p>
    <w:p w14:paraId="56836BDC">
      <w:pPr>
        <w:keepNext w:val="0"/>
        <w:keepLines w:val="0"/>
        <w:pageBreakBefore w:val="0"/>
        <w:overflowPunct/>
        <w:topLinePunct w:val="0"/>
        <w:bidi w:val="0"/>
        <w:spacing w:line="360" w:lineRule="auto"/>
        <w:ind w:left="423"/>
        <w:rPr>
          <w:rFonts w:hint="eastAsia" w:ascii="仿宋" w:hAnsi="仿宋" w:eastAsia="仿宋" w:cs="仿宋"/>
          <w:sz w:val="20"/>
          <w:szCs w:val="20"/>
        </w:rPr>
      </w:pPr>
      <w:r>
        <w:rPr>
          <w:rFonts w:hint="eastAsia" w:ascii="仿宋" w:hAnsi="仿宋" w:eastAsia="仿宋" w:cs="仿宋"/>
          <w:spacing w:val="7"/>
          <w:sz w:val="20"/>
          <w:szCs w:val="20"/>
        </w:rPr>
        <w:t>2.以上费用均为含税。</w:t>
      </w:r>
    </w:p>
    <w:p w14:paraId="5F016D07">
      <w:pPr>
        <w:keepNext w:val="0"/>
        <w:keepLines w:val="0"/>
        <w:pageBreakBefore w:val="0"/>
        <w:overflowPunct/>
        <w:topLinePunct w:val="0"/>
        <w:bidi w:val="0"/>
        <w:spacing w:line="360" w:lineRule="auto"/>
        <w:rPr>
          <w:rFonts w:hint="eastAsia" w:ascii="仿宋" w:hAnsi="仿宋" w:eastAsia="仿宋" w:cs="仿宋"/>
          <w:sz w:val="20"/>
          <w:szCs w:val="20"/>
        </w:rPr>
        <w:sectPr>
          <w:footerReference r:id="rId20" w:type="default"/>
          <w:pgSz w:w="11906" w:h="16839"/>
          <w:pgMar w:top="1440" w:right="1800" w:bottom="1440" w:left="1800" w:header="0" w:footer="858" w:gutter="0"/>
          <w:pgNumType w:fmt="decimal"/>
          <w:cols w:space="720" w:num="1"/>
        </w:sectPr>
      </w:pPr>
    </w:p>
    <w:p w14:paraId="0A9530AC">
      <w:pPr>
        <w:keepNext w:val="0"/>
        <w:keepLines w:val="0"/>
        <w:pageBreakBefore w:val="0"/>
        <w:overflowPunct/>
        <w:topLinePunct w:val="0"/>
        <w:bidi w:val="0"/>
        <w:spacing w:line="360" w:lineRule="auto"/>
        <w:ind w:left="3"/>
        <w:jc w:val="center"/>
        <w:rPr>
          <w:rFonts w:hint="eastAsia" w:ascii="仿宋" w:hAnsi="仿宋" w:eastAsia="仿宋" w:cs="仿宋"/>
          <w:sz w:val="28"/>
          <w:szCs w:val="28"/>
        </w:rPr>
      </w:pPr>
      <w:r>
        <w:rPr>
          <w:rFonts w:hint="eastAsia" w:ascii="仿宋" w:hAnsi="仿宋" w:eastAsia="仿宋" w:cs="仿宋"/>
          <w:b/>
          <w:bCs/>
          <w:spacing w:val="-4"/>
          <w:sz w:val="28"/>
          <w:szCs w:val="28"/>
          <w:lang w:val="en-US" w:eastAsia="zh-CN"/>
        </w:rPr>
        <w:t>三</w:t>
      </w:r>
      <w:r>
        <w:rPr>
          <w:rFonts w:hint="eastAsia" w:ascii="仿宋" w:hAnsi="仿宋" w:eastAsia="仿宋" w:cs="仿宋"/>
          <w:b/>
          <w:bCs/>
          <w:spacing w:val="-4"/>
          <w:sz w:val="28"/>
          <w:szCs w:val="28"/>
        </w:rPr>
        <w:t>、分项报价表</w:t>
      </w:r>
    </w:p>
    <w:p w14:paraId="7C23FB5C">
      <w:pPr>
        <w:spacing w:line="360" w:lineRule="auto"/>
        <w:ind w:left="8383" w:leftChars="3192" w:hanging="1680" w:hangingChars="700"/>
        <w:jc w:val="left"/>
        <w:rPr>
          <w:rFonts w:hint="eastAsia" w:ascii="仿宋" w:hAnsi="仿宋" w:eastAsia="仿宋" w:cs="仿宋"/>
          <w:sz w:val="24"/>
          <w:szCs w:val="24"/>
          <w:lang w:val="en-US" w:eastAsia="zh-CN"/>
        </w:rPr>
      </w:pPr>
    </w:p>
    <w:p w14:paraId="222D71B4">
      <w:pPr>
        <w:spacing w:line="360" w:lineRule="auto"/>
        <w:ind w:left="8383" w:leftChars="3192" w:hanging="1680" w:hangingChars="7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w:t>
      </w:r>
      <w:r>
        <w:rPr>
          <w:rFonts w:hint="eastAsia" w:ascii="仿宋" w:hAnsi="仿宋" w:eastAsia="仿宋" w:cs="仿宋"/>
          <w:sz w:val="24"/>
          <w:szCs w:val="24"/>
        </w:rPr>
        <w:t>人民币</w:t>
      </w:r>
      <w:r>
        <w:rPr>
          <w:rFonts w:hint="eastAsia" w:ascii="仿宋" w:hAnsi="仿宋" w:eastAsia="仿宋" w:cs="仿宋"/>
          <w:sz w:val="24"/>
          <w:szCs w:val="24"/>
          <w:lang w:val="en-US" w:eastAsia="zh-CN"/>
        </w:rPr>
        <w:t>/</w:t>
      </w:r>
      <w:r>
        <w:rPr>
          <w:rFonts w:hint="eastAsia" w:ascii="仿宋" w:hAnsi="仿宋" w:eastAsia="仿宋" w:cs="仿宋"/>
          <w:sz w:val="24"/>
          <w:szCs w:val="24"/>
        </w:rPr>
        <w:t>元</w:t>
      </w:r>
    </w:p>
    <w:tbl>
      <w:tblPr>
        <w:tblStyle w:val="12"/>
        <w:tblW w:w="4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024"/>
        <w:gridCol w:w="2550"/>
        <w:gridCol w:w="1215"/>
      </w:tblGrid>
      <w:tr w14:paraId="7C3C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noWrap w:val="0"/>
            <w:vAlign w:val="center"/>
          </w:tcPr>
          <w:p w14:paraId="091F8285">
            <w:pPr>
              <w:jc w:val="center"/>
              <w:rPr>
                <w:rFonts w:hint="eastAsia" w:ascii="仿宋" w:hAnsi="仿宋" w:eastAsia="仿宋" w:cs="仿宋"/>
                <w:bCs/>
                <w:sz w:val="26"/>
                <w:szCs w:val="26"/>
              </w:rPr>
            </w:pPr>
            <w:r>
              <w:rPr>
                <w:rFonts w:hint="eastAsia" w:ascii="仿宋" w:hAnsi="仿宋" w:eastAsia="仿宋" w:cs="仿宋"/>
                <w:bCs/>
                <w:sz w:val="26"/>
                <w:szCs w:val="26"/>
              </w:rPr>
              <w:t>序号</w:t>
            </w:r>
          </w:p>
        </w:tc>
        <w:tc>
          <w:tcPr>
            <w:tcW w:w="1985" w:type="pct"/>
            <w:noWrap w:val="0"/>
            <w:vAlign w:val="center"/>
          </w:tcPr>
          <w:p w14:paraId="53279DAE">
            <w:pPr>
              <w:jc w:val="center"/>
              <w:rPr>
                <w:rFonts w:hint="eastAsia" w:ascii="仿宋" w:hAnsi="仿宋" w:eastAsia="仿宋" w:cs="仿宋"/>
                <w:bCs/>
                <w:sz w:val="26"/>
                <w:szCs w:val="26"/>
              </w:rPr>
            </w:pPr>
            <w:r>
              <w:rPr>
                <w:rFonts w:hint="eastAsia" w:ascii="仿宋" w:hAnsi="仿宋" w:eastAsia="仿宋" w:cs="仿宋"/>
                <w:bCs/>
                <w:sz w:val="26"/>
                <w:szCs w:val="26"/>
                <w:lang w:val="en-US" w:eastAsia="zh-CN"/>
              </w:rPr>
              <w:t>费用名称</w:t>
            </w:r>
          </w:p>
        </w:tc>
        <w:tc>
          <w:tcPr>
            <w:tcW w:w="1674" w:type="pct"/>
            <w:tcBorders>
              <w:bottom w:val="single" w:color="auto" w:sz="4" w:space="0"/>
            </w:tcBorders>
            <w:noWrap w:val="0"/>
            <w:vAlign w:val="center"/>
          </w:tcPr>
          <w:p w14:paraId="4B2EE73C">
            <w:pPr>
              <w:jc w:val="center"/>
              <w:rPr>
                <w:rFonts w:hint="eastAsia" w:ascii="仿宋" w:hAnsi="仿宋" w:eastAsia="仿宋" w:cs="仿宋"/>
                <w:bCs/>
                <w:sz w:val="26"/>
                <w:szCs w:val="26"/>
              </w:rPr>
            </w:pPr>
            <w:r>
              <w:rPr>
                <w:rFonts w:hint="eastAsia" w:ascii="仿宋" w:hAnsi="仿宋" w:eastAsia="仿宋" w:cs="仿宋"/>
                <w:bCs/>
                <w:sz w:val="26"/>
                <w:szCs w:val="26"/>
                <w:lang w:val="en-US" w:eastAsia="zh-CN"/>
              </w:rPr>
              <w:t>金额</w:t>
            </w:r>
            <w:r>
              <w:rPr>
                <w:rFonts w:hint="eastAsia" w:ascii="仿宋" w:hAnsi="仿宋" w:eastAsia="仿宋" w:cs="仿宋"/>
                <w:bCs/>
                <w:sz w:val="26"/>
                <w:szCs w:val="26"/>
                <w:lang w:eastAsia="zh-CN"/>
              </w:rPr>
              <w:t>（</w:t>
            </w:r>
            <w:r>
              <w:rPr>
                <w:rFonts w:hint="eastAsia" w:ascii="仿宋" w:hAnsi="仿宋" w:eastAsia="仿宋" w:cs="仿宋"/>
                <w:bCs/>
                <w:sz w:val="26"/>
                <w:szCs w:val="26"/>
                <w:lang w:val="en-US" w:eastAsia="zh-CN"/>
              </w:rPr>
              <w:t>元</w:t>
            </w:r>
            <w:r>
              <w:rPr>
                <w:rFonts w:hint="eastAsia" w:ascii="仿宋" w:hAnsi="仿宋" w:eastAsia="仿宋" w:cs="仿宋"/>
                <w:bCs/>
                <w:sz w:val="26"/>
                <w:szCs w:val="26"/>
                <w:lang w:eastAsia="zh-CN"/>
              </w:rPr>
              <w:t>）</w:t>
            </w:r>
          </w:p>
        </w:tc>
        <w:tc>
          <w:tcPr>
            <w:tcW w:w="797" w:type="pct"/>
            <w:tcBorders>
              <w:bottom w:val="single" w:color="auto" w:sz="4" w:space="0"/>
            </w:tcBorders>
            <w:noWrap w:val="0"/>
            <w:vAlign w:val="center"/>
          </w:tcPr>
          <w:p w14:paraId="72C30068">
            <w:pPr>
              <w:jc w:val="center"/>
              <w:rPr>
                <w:rFonts w:hint="eastAsia" w:ascii="仿宋" w:hAnsi="仿宋" w:eastAsia="仿宋" w:cs="仿宋"/>
                <w:bCs/>
                <w:sz w:val="26"/>
                <w:szCs w:val="26"/>
                <w:lang w:val="en-US" w:eastAsia="zh-CN"/>
              </w:rPr>
            </w:pPr>
            <w:r>
              <w:rPr>
                <w:rFonts w:hint="eastAsia" w:ascii="仿宋" w:hAnsi="仿宋" w:eastAsia="仿宋" w:cs="仿宋"/>
                <w:bCs/>
                <w:sz w:val="26"/>
                <w:szCs w:val="26"/>
                <w:lang w:val="en-US" w:eastAsia="zh-CN"/>
              </w:rPr>
              <w:t>备注</w:t>
            </w:r>
          </w:p>
        </w:tc>
      </w:tr>
      <w:tr w14:paraId="1DA5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2" w:type="pct"/>
            <w:noWrap w:val="0"/>
            <w:vAlign w:val="center"/>
          </w:tcPr>
          <w:p w14:paraId="4212F7E3">
            <w:pPr>
              <w:jc w:val="center"/>
              <w:rPr>
                <w:rFonts w:hint="eastAsia" w:ascii="仿宋" w:hAnsi="仿宋" w:eastAsia="仿宋" w:cs="仿宋"/>
                <w:bCs/>
                <w:sz w:val="26"/>
                <w:szCs w:val="26"/>
                <w:lang w:val="en-US" w:eastAsia="zh-CN"/>
              </w:rPr>
            </w:pPr>
            <w:r>
              <w:rPr>
                <w:rFonts w:hint="eastAsia" w:ascii="仿宋" w:hAnsi="仿宋" w:eastAsia="仿宋" w:cs="仿宋"/>
                <w:bCs/>
                <w:sz w:val="26"/>
                <w:szCs w:val="26"/>
                <w:lang w:val="en-US" w:eastAsia="zh-CN"/>
              </w:rPr>
              <w:t>1</w:t>
            </w:r>
          </w:p>
        </w:tc>
        <w:tc>
          <w:tcPr>
            <w:tcW w:w="1985" w:type="pct"/>
            <w:noWrap w:val="0"/>
            <w:vAlign w:val="center"/>
          </w:tcPr>
          <w:p w14:paraId="292A3FEE">
            <w:pPr>
              <w:jc w:val="center"/>
              <w:rPr>
                <w:rFonts w:hint="eastAsia" w:ascii="仿宋" w:hAnsi="仿宋" w:eastAsia="仿宋" w:cs="仿宋"/>
                <w:bCs/>
                <w:sz w:val="26"/>
                <w:szCs w:val="26"/>
                <w:vertAlign w:val="superscript"/>
              </w:rPr>
            </w:pPr>
          </w:p>
        </w:tc>
        <w:tc>
          <w:tcPr>
            <w:tcW w:w="1674" w:type="pct"/>
            <w:tcBorders>
              <w:top w:val="single" w:color="auto" w:sz="4" w:space="0"/>
            </w:tcBorders>
            <w:noWrap w:val="0"/>
            <w:vAlign w:val="center"/>
          </w:tcPr>
          <w:p w14:paraId="309E0BA8">
            <w:pPr>
              <w:jc w:val="center"/>
              <w:rPr>
                <w:rFonts w:hint="eastAsia" w:ascii="仿宋" w:hAnsi="仿宋" w:eastAsia="仿宋" w:cs="仿宋"/>
                <w:bCs/>
                <w:sz w:val="26"/>
                <w:szCs w:val="26"/>
              </w:rPr>
            </w:pPr>
          </w:p>
        </w:tc>
        <w:tc>
          <w:tcPr>
            <w:tcW w:w="797" w:type="pct"/>
            <w:tcBorders>
              <w:top w:val="single" w:color="auto" w:sz="4" w:space="0"/>
            </w:tcBorders>
            <w:noWrap w:val="0"/>
            <w:vAlign w:val="center"/>
          </w:tcPr>
          <w:p w14:paraId="5F1329C5">
            <w:pPr>
              <w:jc w:val="center"/>
              <w:rPr>
                <w:rFonts w:hint="eastAsia" w:ascii="仿宋" w:hAnsi="仿宋" w:eastAsia="仿宋" w:cs="仿宋"/>
                <w:bCs/>
                <w:sz w:val="26"/>
                <w:szCs w:val="26"/>
              </w:rPr>
            </w:pPr>
          </w:p>
        </w:tc>
      </w:tr>
      <w:tr w14:paraId="6614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2" w:type="pct"/>
            <w:noWrap w:val="0"/>
            <w:vAlign w:val="center"/>
          </w:tcPr>
          <w:p w14:paraId="77E52209">
            <w:pPr>
              <w:jc w:val="center"/>
              <w:rPr>
                <w:rFonts w:hint="eastAsia" w:ascii="仿宋" w:hAnsi="仿宋" w:eastAsia="仿宋" w:cs="仿宋"/>
                <w:bCs/>
                <w:sz w:val="26"/>
                <w:szCs w:val="26"/>
                <w:lang w:val="en-US" w:eastAsia="zh-CN"/>
              </w:rPr>
            </w:pPr>
            <w:r>
              <w:rPr>
                <w:rFonts w:hint="eastAsia" w:ascii="仿宋" w:hAnsi="仿宋" w:eastAsia="仿宋" w:cs="仿宋"/>
                <w:bCs/>
                <w:sz w:val="26"/>
                <w:szCs w:val="26"/>
                <w:lang w:val="en-US" w:eastAsia="zh-CN"/>
              </w:rPr>
              <w:t>2</w:t>
            </w:r>
          </w:p>
        </w:tc>
        <w:tc>
          <w:tcPr>
            <w:tcW w:w="1985" w:type="pct"/>
            <w:noWrap w:val="0"/>
            <w:vAlign w:val="center"/>
          </w:tcPr>
          <w:p w14:paraId="7615BC0C">
            <w:pPr>
              <w:jc w:val="center"/>
              <w:rPr>
                <w:rFonts w:hint="eastAsia" w:ascii="仿宋" w:hAnsi="仿宋" w:eastAsia="仿宋" w:cs="仿宋"/>
                <w:bCs/>
                <w:sz w:val="26"/>
                <w:szCs w:val="26"/>
                <w:vertAlign w:val="superscript"/>
              </w:rPr>
            </w:pPr>
          </w:p>
        </w:tc>
        <w:tc>
          <w:tcPr>
            <w:tcW w:w="1674" w:type="pct"/>
            <w:tcBorders>
              <w:top w:val="single" w:color="auto" w:sz="4" w:space="0"/>
            </w:tcBorders>
            <w:noWrap w:val="0"/>
            <w:vAlign w:val="center"/>
          </w:tcPr>
          <w:p w14:paraId="67B7B612">
            <w:pPr>
              <w:jc w:val="center"/>
              <w:rPr>
                <w:rFonts w:hint="eastAsia" w:ascii="仿宋" w:hAnsi="仿宋" w:eastAsia="仿宋" w:cs="仿宋"/>
                <w:bCs/>
                <w:sz w:val="26"/>
                <w:szCs w:val="26"/>
              </w:rPr>
            </w:pPr>
          </w:p>
        </w:tc>
        <w:tc>
          <w:tcPr>
            <w:tcW w:w="797" w:type="pct"/>
            <w:tcBorders>
              <w:top w:val="single" w:color="auto" w:sz="4" w:space="0"/>
            </w:tcBorders>
            <w:noWrap w:val="0"/>
            <w:vAlign w:val="center"/>
          </w:tcPr>
          <w:p w14:paraId="64E82C6E">
            <w:pPr>
              <w:jc w:val="center"/>
              <w:rPr>
                <w:rFonts w:hint="eastAsia" w:ascii="仿宋" w:hAnsi="仿宋" w:eastAsia="仿宋" w:cs="仿宋"/>
                <w:bCs/>
                <w:sz w:val="26"/>
                <w:szCs w:val="26"/>
              </w:rPr>
            </w:pPr>
          </w:p>
        </w:tc>
      </w:tr>
      <w:tr w14:paraId="74C9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2" w:type="pct"/>
            <w:noWrap w:val="0"/>
            <w:vAlign w:val="center"/>
          </w:tcPr>
          <w:p w14:paraId="6114F834">
            <w:pPr>
              <w:jc w:val="center"/>
              <w:rPr>
                <w:rFonts w:hint="eastAsia" w:ascii="仿宋" w:hAnsi="仿宋" w:eastAsia="仿宋" w:cs="仿宋"/>
                <w:bCs/>
                <w:sz w:val="26"/>
                <w:szCs w:val="26"/>
                <w:lang w:val="en-US" w:eastAsia="zh-CN"/>
              </w:rPr>
            </w:pPr>
            <w:r>
              <w:rPr>
                <w:rFonts w:hint="eastAsia" w:ascii="仿宋" w:hAnsi="仿宋" w:eastAsia="仿宋" w:cs="仿宋"/>
                <w:bCs/>
                <w:sz w:val="26"/>
                <w:szCs w:val="26"/>
                <w:lang w:val="en-US" w:eastAsia="zh-CN"/>
              </w:rPr>
              <w:t>3</w:t>
            </w:r>
          </w:p>
        </w:tc>
        <w:tc>
          <w:tcPr>
            <w:tcW w:w="1985" w:type="pct"/>
            <w:noWrap w:val="0"/>
            <w:vAlign w:val="center"/>
          </w:tcPr>
          <w:p w14:paraId="11AF9D32">
            <w:pPr>
              <w:jc w:val="center"/>
              <w:rPr>
                <w:rFonts w:hint="eastAsia" w:ascii="仿宋" w:hAnsi="仿宋" w:eastAsia="仿宋" w:cs="仿宋"/>
                <w:bCs/>
                <w:sz w:val="26"/>
                <w:szCs w:val="26"/>
                <w:vertAlign w:val="superscript"/>
              </w:rPr>
            </w:pPr>
          </w:p>
        </w:tc>
        <w:tc>
          <w:tcPr>
            <w:tcW w:w="1674" w:type="pct"/>
            <w:tcBorders>
              <w:top w:val="single" w:color="auto" w:sz="4" w:space="0"/>
            </w:tcBorders>
            <w:noWrap w:val="0"/>
            <w:vAlign w:val="center"/>
          </w:tcPr>
          <w:p w14:paraId="5B96AD70">
            <w:pPr>
              <w:jc w:val="center"/>
              <w:rPr>
                <w:rFonts w:hint="eastAsia" w:ascii="仿宋" w:hAnsi="仿宋" w:eastAsia="仿宋" w:cs="仿宋"/>
                <w:bCs/>
                <w:sz w:val="26"/>
                <w:szCs w:val="26"/>
              </w:rPr>
            </w:pPr>
          </w:p>
        </w:tc>
        <w:tc>
          <w:tcPr>
            <w:tcW w:w="797" w:type="pct"/>
            <w:tcBorders>
              <w:top w:val="single" w:color="auto" w:sz="4" w:space="0"/>
            </w:tcBorders>
            <w:noWrap w:val="0"/>
            <w:vAlign w:val="center"/>
          </w:tcPr>
          <w:p w14:paraId="77CF0294">
            <w:pPr>
              <w:jc w:val="center"/>
              <w:rPr>
                <w:rFonts w:hint="eastAsia" w:ascii="仿宋" w:hAnsi="仿宋" w:eastAsia="仿宋" w:cs="仿宋"/>
                <w:bCs/>
                <w:sz w:val="26"/>
                <w:szCs w:val="26"/>
              </w:rPr>
            </w:pPr>
          </w:p>
        </w:tc>
      </w:tr>
      <w:tr w14:paraId="4F90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2" w:type="pct"/>
            <w:noWrap w:val="0"/>
            <w:vAlign w:val="center"/>
          </w:tcPr>
          <w:p w14:paraId="6FFC4B9E">
            <w:pPr>
              <w:jc w:val="center"/>
              <w:rPr>
                <w:rFonts w:hint="eastAsia" w:ascii="仿宋" w:hAnsi="仿宋" w:eastAsia="仿宋" w:cs="仿宋"/>
                <w:bCs/>
                <w:sz w:val="26"/>
                <w:szCs w:val="26"/>
                <w:lang w:val="en-US" w:eastAsia="zh-CN"/>
              </w:rPr>
            </w:pPr>
            <w:r>
              <w:rPr>
                <w:rFonts w:hint="eastAsia" w:ascii="仿宋" w:hAnsi="仿宋" w:eastAsia="仿宋" w:cs="仿宋"/>
                <w:bCs/>
                <w:sz w:val="26"/>
                <w:szCs w:val="26"/>
                <w:lang w:val="en-US" w:eastAsia="zh-CN"/>
              </w:rPr>
              <w:t>4</w:t>
            </w:r>
          </w:p>
        </w:tc>
        <w:tc>
          <w:tcPr>
            <w:tcW w:w="1985" w:type="pct"/>
            <w:noWrap w:val="0"/>
            <w:vAlign w:val="center"/>
          </w:tcPr>
          <w:p w14:paraId="617FBA3F">
            <w:pPr>
              <w:jc w:val="center"/>
              <w:rPr>
                <w:rFonts w:hint="eastAsia" w:ascii="仿宋" w:hAnsi="仿宋" w:eastAsia="仿宋" w:cs="仿宋"/>
                <w:bCs/>
                <w:sz w:val="26"/>
                <w:szCs w:val="26"/>
                <w:vertAlign w:val="superscript"/>
              </w:rPr>
            </w:pPr>
          </w:p>
        </w:tc>
        <w:tc>
          <w:tcPr>
            <w:tcW w:w="1674" w:type="pct"/>
            <w:tcBorders>
              <w:top w:val="single" w:color="auto" w:sz="4" w:space="0"/>
            </w:tcBorders>
            <w:noWrap w:val="0"/>
            <w:vAlign w:val="center"/>
          </w:tcPr>
          <w:p w14:paraId="3491FEC6">
            <w:pPr>
              <w:jc w:val="center"/>
              <w:rPr>
                <w:rFonts w:hint="eastAsia" w:ascii="仿宋" w:hAnsi="仿宋" w:eastAsia="仿宋" w:cs="仿宋"/>
                <w:bCs/>
                <w:sz w:val="26"/>
                <w:szCs w:val="26"/>
              </w:rPr>
            </w:pPr>
          </w:p>
        </w:tc>
        <w:tc>
          <w:tcPr>
            <w:tcW w:w="797" w:type="pct"/>
            <w:tcBorders>
              <w:top w:val="single" w:color="auto" w:sz="4" w:space="0"/>
            </w:tcBorders>
            <w:noWrap w:val="0"/>
            <w:vAlign w:val="center"/>
          </w:tcPr>
          <w:p w14:paraId="684166A8">
            <w:pPr>
              <w:jc w:val="center"/>
              <w:rPr>
                <w:rFonts w:hint="eastAsia" w:ascii="仿宋" w:hAnsi="仿宋" w:eastAsia="仿宋" w:cs="仿宋"/>
                <w:bCs/>
                <w:sz w:val="26"/>
                <w:szCs w:val="26"/>
              </w:rPr>
            </w:pPr>
          </w:p>
        </w:tc>
      </w:tr>
      <w:tr w14:paraId="3E74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2" w:type="pct"/>
            <w:noWrap w:val="0"/>
            <w:vAlign w:val="center"/>
          </w:tcPr>
          <w:p w14:paraId="11D4713C">
            <w:pPr>
              <w:jc w:val="center"/>
              <w:rPr>
                <w:rFonts w:hint="eastAsia" w:ascii="仿宋" w:hAnsi="仿宋" w:eastAsia="仿宋" w:cs="仿宋"/>
                <w:bCs/>
                <w:sz w:val="26"/>
                <w:szCs w:val="26"/>
                <w:lang w:val="en-US" w:eastAsia="zh-CN"/>
              </w:rPr>
            </w:pPr>
          </w:p>
        </w:tc>
        <w:tc>
          <w:tcPr>
            <w:tcW w:w="1985" w:type="pct"/>
            <w:noWrap w:val="0"/>
            <w:vAlign w:val="center"/>
          </w:tcPr>
          <w:p w14:paraId="259CBD03">
            <w:pPr>
              <w:jc w:val="center"/>
              <w:rPr>
                <w:rFonts w:hint="eastAsia" w:ascii="仿宋" w:hAnsi="仿宋" w:eastAsia="仿宋" w:cs="仿宋"/>
                <w:bCs/>
                <w:sz w:val="26"/>
                <w:szCs w:val="26"/>
                <w:vertAlign w:val="superscript"/>
              </w:rPr>
            </w:pPr>
          </w:p>
        </w:tc>
        <w:tc>
          <w:tcPr>
            <w:tcW w:w="1674" w:type="pct"/>
            <w:tcBorders>
              <w:top w:val="single" w:color="auto" w:sz="4" w:space="0"/>
            </w:tcBorders>
            <w:noWrap w:val="0"/>
            <w:vAlign w:val="center"/>
          </w:tcPr>
          <w:p w14:paraId="4CDD3CEB">
            <w:pPr>
              <w:jc w:val="center"/>
              <w:rPr>
                <w:rFonts w:hint="eastAsia" w:ascii="仿宋" w:hAnsi="仿宋" w:eastAsia="仿宋" w:cs="仿宋"/>
                <w:bCs/>
                <w:sz w:val="26"/>
                <w:szCs w:val="26"/>
              </w:rPr>
            </w:pPr>
          </w:p>
        </w:tc>
        <w:tc>
          <w:tcPr>
            <w:tcW w:w="797" w:type="pct"/>
            <w:tcBorders>
              <w:top w:val="single" w:color="auto" w:sz="4" w:space="0"/>
            </w:tcBorders>
            <w:noWrap w:val="0"/>
            <w:vAlign w:val="center"/>
          </w:tcPr>
          <w:p w14:paraId="70B0F478">
            <w:pPr>
              <w:jc w:val="center"/>
              <w:rPr>
                <w:rFonts w:hint="eastAsia" w:ascii="仿宋" w:hAnsi="仿宋" w:eastAsia="仿宋" w:cs="仿宋"/>
                <w:bCs/>
                <w:sz w:val="26"/>
                <w:szCs w:val="26"/>
              </w:rPr>
            </w:pPr>
          </w:p>
        </w:tc>
      </w:tr>
      <w:tr w14:paraId="4EB2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2" w:type="pct"/>
            <w:noWrap w:val="0"/>
            <w:vAlign w:val="center"/>
          </w:tcPr>
          <w:p w14:paraId="2BD52AB8">
            <w:pPr>
              <w:jc w:val="center"/>
              <w:rPr>
                <w:rFonts w:hint="eastAsia" w:ascii="仿宋" w:hAnsi="仿宋" w:eastAsia="仿宋" w:cs="仿宋"/>
                <w:bCs/>
                <w:sz w:val="26"/>
                <w:szCs w:val="26"/>
                <w:lang w:eastAsia="zh-CN"/>
              </w:rPr>
            </w:pPr>
            <w:r>
              <w:rPr>
                <w:rFonts w:hint="eastAsia" w:ascii="仿宋" w:hAnsi="仿宋" w:eastAsia="仿宋" w:cs="仿宋"/>
                <w:bCs/>
                <w:sz w:val="26"/>
                <w:szCs w:val="26"/>
                <w:lang w:eastAsia="zh-CN"/>
              </w:rPr>
              <w:t>……</w:t>
            </w:r>
          </w:p>
        </w:tc>
        <w:tc>
          <w:tcPr>
            <w:tcW w:w="1985" w:type="pct"/>
            <w:noWrap w:val="0"/>
            <w:vAlign w:val="center"/>
          </w:tcPr>
          <w:p w14:paraId="3C6A5868">
            <w:pPr>
              <w:jc w:val="center"/>
              <w:rPr>
                <w:rFonts w:hint="eastAsia" w:ascii="仿宋" w:hAnsi="仿宋" w:eastAsia="仿宋" w:cs="仿宋"/>
                <w:bCs/>
                <w:sz w:val="26"/>
                <w:szCs w:val="26"/>
                <w:vertAlign w:val="superscript"/>
              </w:rPr>
            </w:pPr>
            <w:r>
              <w:rPr>
                <w:rFonts w:hint="eastAsia" w:ascii="仿宋" w:hAnsi="仿宋" w:eastAsia="仿宋" w:cs="仿宋"/>
                <w:bCs/>
                <w:sz w:val="26"/>
                <w:szCs w:val="26"/>
                <w:lang w:eastAsia="zh-CN"/>
              </w:rPr>
              <w:t>……</w:t>
            </w:r>
          </w:p>
        </w:tc>
        <w:tc>
          <w:tcPr>
            <w:tcW w:w="1674" w:type="pct"/>
            <w:tcBorders>
              <w:top w:val="single" w:color="auto" w:sz="4" w:space="0"/>
              <w:bottom w:val="single" w:color="auto" w:sz="4" w:space="0"/>
            </w:tcBorders>
            <w:noWrap w:val="0"/>
            <w:vAlign w:val="center"/>
          </w:tcPr>
          <w:p w14:paraId="7F7E4CF1">
            <w:pPr>
              <w:jc w:val="center"/>
              <w:rPr>
                <w:rFonts w:hint="eastAsia" w:ascii="仿宋" w:hAnsi="仿宋" w:eastAsia="仿宋" w:cs="仿宋"/>
                <w:bCs/>
                <w:sz w:val="26"/>
                <w:szCs w:val="26"/>
              </w:rPr>
            </w:pPr>
            <w:r>
              <w:rPr>
                <w:rFonts w:hint="eastAsia" w:ascii="仿宋" w:hAnsi="仿宋" w:eastAsia="仿宋" w:cs="仿宋"/>
                <w:bCs/>
                <w:sz w:val="26"/>
                <w:szCs w:val="26"/>
                <w:lang w:eastAsia="zh-CN"/>
              </w:rPr>
              <w:t>……</w:t>
            </w:r>
          </w:p>
        </w:tc>
        <w:tc>
          <w:tcPr>
            <w:tcW w:w="797" w:type="pct"/>
            <w:tcBorders>
              <w:top w:val="single" w:color="auto" w:sz="4" w:space="0"/>
              <w:bottom w:val="single" w:color="auto" w:sz="4" w:space="0"/>
            </w:tcBorders>
            <w:noWrap w:val="0"/>
            <w:vAlign w:val="center"/>
          </w:tcPr>
          <w:p w14:paraId="00DA04A5">
            <w:pPr>
              <w:jc w:val="center"/>
              <w:rPr>
                <w:rFonts w:hint="eastAsia" w:ascii="仿宋" w:hAnsi="仿宋" w:eastAsia="仿宋" w:cs="仿宋"/>
                <w:bCs/>
                <w:sz w:val="26"/>
                <w:szCs w:val="26"/>
                <w:lang w:eastAsia="zh-CN"/>
              </w:rPr>
            </w:pPr>
          </w:p>
        </w:tc>
      </w:tr>
      <w:tr w14:paraId="1EEC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528" w:type="pct"/>
            <w:gridSpan w:val="2"/>
            <w:noWrap w:val="0"/>
            <w:vAlign w:val="center"/>
          </w:tcPr>
          <w:p w14:paraId="300C4DF3">
            <w:pPr>
              <w:jc w:val="center"/>
              <w:rPr>
                <w:rFonts w:hint="eastAsia" w:ascii="仿宋" w:hAnsi="仿宋" w:eastAsia="仿宋" w:cs="仿宋"/>
                <w:bCs/>
                <w:sz w:val="26"/>
                <w:szCs w:val="26"/>
                <w:lang w:val="en-US" w:eastAsia="zh-CN"/>
              </w:rPr>
            </w:pPr>
            <w:r>
              <w:rPr>
                <w:rFonts w:hint="eastAsia" w:ascii="仿宋" w:hAnsi="仿宋" w:eastAsia="仿宋" w:cs="仿宋"/>
                <w:bCs/>
                <w:sz w:val="26"/>
                <w:szCs w:val="26"/>
                <w:lang w:val="en-US" w:eastAsia="zh-CN"/>
              </w:rPr>
              <w:t>合计报价</w:t>
            </w:r>
          </w:p>
        </w:tc>
        <w:tc>
          <w:tcPr>
            <w:tcW w:w="1674" w:type="pct"/>
            <w:tcBorders>
              <w:top w:val="single" w:color="auto" w:sz="4" w:space="0"/>
            </w:tcBorders>
            <w:noWrap w:val="0"/>
            <w:vAlign w:val="center"/>
          </w:tcPr>
          <w:p w14:paraId="2B376B86">
            <w:pPr>
              <w:jc w:val="center"/>
              <w:rPr>
                <w:rFonts w:hint="eastAsia" w:ascii="仿宋" w:hAnsi="仿宋" w:eastAsia="仿宋" w:cs="仿宋"/>
                <w:bCs/>
                <w:sz w:val="26"/>
                <w:szCs w:val="26"/>
                <w:lang w:eastAsia="zh-CN"/>
              </w:rPr>
            </w:pPr>
          </w:p>
        </w:tc>
        <w:tc>
          <w:tcPr>
            <w:tcW w:w="797" w:type="pct"/>
            <w:tcBorders>
              <w:top w:val="single" w:color="auto" w:sz="4" w:space="0"/>
            </w:tcBorders>
            <w:noWrap w:val="0"/>
            <w:vAlign w:val="center"/>
          </w:tcPr>
          <w:p w14:paraId="6EE8FB40">
            <w:pPr>
              <w:jc w:val="center"/>
              <w:rPr>
                <w:rFonts w:hint="eastAsia" w:ascii="仿宋" w:hAnsi="仿宋" w:eastAsia="仿宋" w:cs="仿宋"/>
                <w:bCs/>
                <w:sz w:val="26"/>
                <w:szCs w:val="26"/>
                <w:lang w:eastAsia="zh-CN"/>
              </w:rPr>
            </w:pPr>
          </w:p>
        </w:tc>
      </w:tr>
    </w:tbl>
    <w:p w14:paraId="1422E646">
      <w:pPr>
        <w:pStyle w:val="6"/>
        <w:keepNext w:val="0"/>
        <w:keepLines w:val="0"/>
        <w:pageBreakBefore w:val="0"/>
        <w:overflowPunct/>
        <w:topLinePunct w:val="0"/>
        <w:bidi w:val="0"/>
        <w:spacing w:line="360" w:lineRule="auto"/>
        <w:rPr>
          <w:rFonts w:hint="eastAsia" w:ascii="仿宋" w:hAnsi="仿宋" w:eastAsia="仿宋" w:cs="仿宋"/>
        </w:rPr>
      </w:pPr>
    </w:p>
    <w:p w14:paraId="324D2FCD">
      <w:pPr>
        <w:keepNext w:val="0"/>
        <w:keepLines w:val="0"/>
        <w:pageBreakBefore w:val="0"/>
        <w:overflowPunct/>
        <w:topLinePunct w:val="0"/>
        <w:bidi w:val="0"/>
        <w:spacing w:line="360" w:lineRule="auto"/>
        <w:ind w:left="4840"/>
        <w:rPr>
          <w:rFonts w:hint="eastAsia" w:ascii="仿宋" w:hAnsi="仿宋" w:eastAsia="仿宋" w:cs="仿宋"/>
          <w:sz w:val="24"/>
          <w:szCs w:val="24"/>
        </w:rPr>
      </w:pPr>
      <w:r>
        <w:rPr>
          <w:rFonts w:hint="eastAsia" w:ascii="仿宋" w:hAnsi="仿宋" w:eastAsia="仿宋" w:cs="仿宋"/>
          <w:spacing w:val="-11"/>
          <w:sz w:val="24"/>
          <w:szCs w:val="24"/>
          <w:u w:val="single" w:color="auto"/>
        </w:rPr>
        <w:t>投标人名称</w:t>
      </w:r>
      <w:r>
        <w:rPr>
          <w:rFonts w:hint="eastAsia" w:ascii="仿宋" w:hAnsi="仿宋" w:eastAsia="仿宋" w:cs="仿宋"/>
          <w:spacing w:val="-11"/>
          <w:sz w:val="24"/>
          <w:szCs w:val="24"/>
        </w:rPr>
        <w:t>（加盖公章）</w:t>
      </w:r>
    </w:p>
    <w:p w14:paraId="47D7CFC3">
      <w:pPr>
        <w:keepNext w:val="0"/>
        <w:keepLines w:val="0"/>
        <w:pageBreakBefore w:val="0"/>
        <w:overflowPunct/>
        <w:topLinePunct w:val="0"/>
        <w:bidi w:val="0"/>
        <w:spacing w:line="360" w:lineRule="auto"/>
        <w:ind w:left="5283"/>
        <w:rPr>
          <w:rFonts w:hint="eastAsia" w:ascii="仿宋" w:hAnsi="仿宋" w:eastAsia="仿宋" w:cs="仿宋"/>
          <w:sz w:val="24"/>
          <w:szCs w:val="24"/>
        </w:rPr>
      </w:pPr>
      <w:r>
        <w:rPr>
          <w:rFonts w:hint="eastAsia" w:ascii="仿宋" w:hAnsi="仿宋" w:eastAsia="仿宋" w:cs="仿宋"/>
          <w:spacing w:val="-9"/>
          <w:sz w:val="24"/>
          <w:szCs w:val="24"/>
        </w:rPr>
        <w:t>年</w:t>
      </w:r>
      <w:r>
        <w:rPr>
          <w:rFonts w:hint="eastAsia" w:ascii="仿宋" w:hAnsi="仿宋" w:eastAsia="仿宋" w:cs="仿宋"/>
          <w:spacing w:val="7"/>
          <w:sz w:val="24"/>
          <w:szCs w:val="24"/>
        </w:rPr>
        <w:t xml:space="preserve">  </w:t>
      </w:r>
      <w:r>
        <w:rPr>
          <w:rFonts w:hint="eastAsia" w:ascii="仿宋" w:hAnsi="仿宋" w:eastAsia="仿宋" w:cs="仿宋"/>
          <w:spacing w:val="-9"/>
          <w:sz w:val="24"/>
          <w:szCs w:val="24"/>
        </w:rPr>
        <w:t>月</w:t>
      </w:r>
      <w:r>
        <w:rPr>
          <w:rFonts w:hint="eastAsia" w:ascii="仿宋" w:hAnsi="仿宋" w:eastAsia="仿宋" w:cs="仿宋"/>
          <w:spacing w:val="26"/>
          <w:sz w:val="24"/>
          <w:szCs w:val="24"/>
        </w:rPr>
        <w:t xml:space="preserve">  </w:t>
      </w:r>
      <w:r>
        <w:rPr>
          <w:rFonts w:hint="eastAsia" w:ascii="仿宋" w:hAnsi="仿宋" w:eastAsia="仿宋" w:cs="仿宋"/>
          <w:spacing w:val="-9"/>
          <w:sz w:val="24"/>
          <w:szCs w:val="24"/>
        </w:rPr>
        <w:t>日</w:t>
      </w:r>
    </w:p>
    <w:p w14:paraId="097E57CC">
      <w:pPr>
        <w:pStyle w:val="6"/>
        <w:keepNext w:val="0"/>
        <w:keepLines w:val="0"/>
        <w:pageBreakBefore w:val="0"/>
        <w:overflowPunct/>
        <w:topLinePunct w:val="0"/>
        <w:bidi w:val="0"/>
        <w:spacing w:line="360" w:lineRule="auto"/>
        <w:rPr>
          <w:rFonts w:hint="eastAsia" w:ascii="仿宋" w:hAnsi="仿宋" w:eastAsia="仿宋" w:cs="仿宋"/>
        </w:rPr>
      </w:pPr>
    </w:p>
    <w:p w14:paraId="2A461715">
      <w:pPr>
        <w:pStyle w:val="6"/>
        <w:keepNext w:val="0"/>
        <w:keepLines w:val="0"/>
        <w:pageBreakBefore w:val="0"/>
        <w:overflowPunct/>
        <w:topLinePunct w:val="0"/>
        <w:bidi w:val="0"/>
        <w:spacing w:line="360" w:lineRule="auto"/>
        <w:rPr>
          <w:rFonts w:hint="eastAsia" w:ascii="仿宋" w:hAnsi="仿宋" w:eastAsia="仿宋" w:cs="仿宋"/>
        </w:rPr>
      </w:pPr>
    </w:p>
    <w:p w14:paraId="45D3D3DE">
      <w:pPr>
        <w:pStyle w:val="6"/>
        <w:keepNext w:val="0"/>
        <w:keepLines w:val="0"/>
        <w:pageBreakBefore w:val="0"/>
        <w:overflowPunct/>
        <w:topLinePunct w:val="0"/>
        <w:bidi w:val="0"/>
        <w:spacing w:line="360" w:lineRule="auto"/>
        <w:rPr>
          <w:rFonts w:hint="eastAsia" w:ascii="仿宋" w:hAnsi="仿宋" w:eastAsia="仿宋" w:cs="仿宋"/>
        </w:rPr>
      </w:pPr>
    </w:p>
    <w:p w14:paraId="2A130737">
      <w:pPr>
        <w:pStyle w:val="6"/>
        <w:keepNext w:val="0"/>
        <w:keepLines w:val="0"/>
        <w:pageBreakBefore w:val="0"/>
        <w:overflowPunct/>
        <w:topLinePunct w:val="0"/>
        <w:bidi w:val="0"/>
        <w:spacing w:line="360" w:lineRule="auto"/>
        <w:rPr>
          <w:rFonts w:hint="eastAsia" w:ascii="仿宋" w:hAnsi="仿宋" w:eastAsia="仿宋" w:cs="仿宋"/>
        </w:rPr>
      </w:pPr>
    </w:p>
    <w:p w14:paraId="30FED9C7">
      <w:pPr>
        <w:pStyle w:val="6"/>
        <w:keepNext w:val="0"/>
        <w:keepLines w:val="0"/>
        <w:pageBreakBefore w:val="0"/>
        <w:overflowPunct/>
        <w:topLinePunct w:val="0"/>
        <w:bidi w:val="0"/>
        <w:spacing w:line="360" w:lineRule="auto"/>
        <w:rPr>
          <w:rFonts w:hint="eastAsia" w:ascii="仿宋" w:hAnsi="仿宋" w:eastAsia="仿宋" w:cs="仿宋"/>
        </w:rPr>
      </w:pPr>
    </w:p>
    <w:p w14:paraId="59140774">
      <w:pPr>
        <w:pStyle w:val="6"/>
        <w:keepNext w:val="0"/>
        <w:keepLines w:val="0"/>
        <w:pageBreakBefore w:val="0"/>
        <w:overflowPunct/>
        <w:topLinePunct w:val="0"/>
        <w:bidi w:val="0"/>
        <w:spacing w:line="360" w:lineRule="auto"/>
        <w:rPr>
          <w:rFonts w:hint="eastAsia" w:ascii="仿宋" w:hAnsi="仿宋" w:eastAsia="仿宋" w:cs="仿宋"/>
        </w:rPr>
      </w:pPr>
    </w:p>
    <w:p w14:paraId="098FFEA1">
      <w:pPr>
        <w:keepNext w:val="0"/>
        <w:keepLines w:val="0"/>
        <w:pageBreakBefore w:val="0"/>
        <w:overflowPunct/>
        <w:topLinePunct w:val="0"/>
        <w:bidi w:val="0"/>
        <w:spacing w:line="360" w:lineRule="auto"/>
        <w:ind w:left="3699"/>
        <w:rPr>
          <w:rFonts w:hint="eastAsia" w:ascii="仿宋" w:hAnsi="仿宋" w:eastAsia="仿宋" w:cs="仿宋"/>
          <w:b/>
          <w:bCs/>
          <w:spacing w:val="-5"/>
          <w:sz w:val="28"/>
          <w:szCs w:val="28"/>
          <w:lang w:val="en-US" w:eastAsia="zh-CN"/>
        </w:rPr>
      </w:pPr>
    </w:p>
    <w:p w14:paraId="098E3AA9">
      <w:pPr>
        <w:keepNext w:val="0"/>
        <w:keepLines w:val="0"/>
        <w:pageBreakBefore w:val="0"/>
        <w:overflowPunct/>
        <w:topLinePunct w:val="0"/>
        <w:bidi w:val="0"/>
        <w:spacing w:line="360" w:lineRule="auto"/>
        <w:ind w:left="3699"/>
        <w:rPr>
          <w:rFonts w:hint="eastAsia" w:ascii="仿宋" w:hAnsi="仿宋" w:eastAsia="仿宋" w:cs="仿宋"/>
          <w:b/>
          <w:bCs/>
          <w:spacing w:val="-5"/>
          <w:sz w:val="28"/>
          <w:szCs w:val="28"/>
          <w:lang w:val="en-US" w:eastAsia="zh-CN"/>
        </w:rPr>
      </w:pPr>
    </w:p>
    <w:p w14:paraId="561E8D0E">
      <w:pPr>
        <w:keepNext w:val="0"/>
        <w:keepLines w:val="0"/>
        <w:pageBreakBefore w:val="0"/>
        <w:overflowPunct/>
        <w:topLinePunct w:val="0"/>
        <w:bidi w:val="0"/>
        <w:spacing w:line="360" w:lineRule="auto"/>
        <w:ind w:left="3699"/>
        <w:rPr>
          <w:rFonts w:hint="eastAsia" w:ascii="仿宋" w:hAnsi="仿宋" w:eastAsia="仿宋" w:cs="仿宋"/>
          <w:b/>
          <w:bCs/>
          <w:spacing w:val="-5"/>
          <w:sz w:val="28"/>
          <w:szCs w:val="28"/>
          <w:lang w:val="en-US" w:eastAsia="zh-CN"/>
        </w:rPr>
      </w:pPr>
    </w:p>
    <w:p w14:paraId="4198F7AF">
      <w:pPr>
        <w:keepNext w:val="0"/>
        <w:keepLines w:val="0"/>
        <w:pageBreakBefore w:val="0"/>
        <w:overflowPunct/>
        <w:topLinePunct w:val="0"/>
        <w:bidi w:val="0"/>
        <w:spacing w:line="360" w:lineRule="auto"/>
        <w:ind w:left="3699"/>
        <w:rPr>
          <w:rFonts w:hint="eastAsia" w:ascii="仿宋" w:hAnsi="仿宋" w:eastAsia="仿宋" w:cs="仿宋"/>
          <w:b/>
          <w:bCs/>
          <w:spacing w:val="-5"/>
          <w:sz w:val="28"/>
          <w:szCs w:val="28"/>
          <w:lang w:val="en-US" w:eastAsia="zh-CN"/>
        </w:rPr>
      </w:pPr>
    </w:p>
    <w:p w14:paraId="135BF34E">
      <w:pPr>
        <w:keepNext w:val="0"/>
        <w:keepLines w:val="0"/>
        <w:pageBreakBefore w:val="0"/>
        <w:overflowPunct/>
        <w:topLinePunct w:val="0"/>
        <w:bidi w:val="0"/>
        <w:spacing w:line="360" w:lineRule="auto"/>
        <w:ind w:left="3699"/>
        <w:rPr>
          <w:rFonts w:hint="eastAsia" w:ascii="仿宋" w:hAnsi="仿宋" w:eastAsia="仿宋" w:cs="仿宋"/>
          <w:b/>
          <w:bCs/>
          <w:spacing w:val="-5"/>
          <w:sz w:val="28"/>
          <w:szCs w:val="28"/>
          <w:lang w:val="en-US" w:eastAsia="zh-CN"/>
        </w:rPr>
      </w:pPr>
    </w:p>
    <w:p w14:paraId="141B35A1">
      <w:pPr>
        <w:keepNext w:val="0"/>
        <w:keepLines w:val="0"/>
        <w:pageBreakBefore w:val="0"/>
        <w:overflowPunct/>
        <w:topLinePunct w:val="0"/>
        <w:bidi w:val="0"/>
        <w:spacing w:line="360" w:lineRule="auto"/>
        <w:ind w:left="3699"/>
        <w:rPr>
          <w:rFonts w:hint="eastAsia" w:ascii="仿宋" w:hAnsi="仿宋" w:eastAsia="仿宋" w:cs="仿宋"/>
          <w:sz w:val="28"/>
          <w:szCs w:val="28"/>
        </w:rPr>
      </w:pPr>
      <w:r>
        <w:rPr>
          <w:rFonts w:hint="eastAsia" w:ascii="仿宋" w:hAnsi="仿宋" w:eastAsia="仿宋" w:cs="仿宋"/>
          <w:b/>
          <w:bCs/>
          <w:spacing w:val="-5"/>
          <w:sz w:val="28"/>
          <w:szCs w:val="28"/>
          <w:lang w:val="en-US" w:eastAsia="zh-CN"/>
        </w:rPr>
        <w:t>四、</w:t>
      </w:r>
      <w:r>
        <w:rPr>
          <w:rFonts w:hint="eastAsia" w:ascii="仿宋" w:hAnsi="仿宋" w:eastAsia="仿宋" w:cs="仿宋"/>
          <w:b/>
          <w:bCs/>
          <w:spacing w:val="-5"/>
          <w:sz w:val="28"/>
          <w:szCs w:val="28"/>
        </w:rPr>
        <w:t>投标信用承诺</w:t>
      </w:r>
    </w:p>
    <w:p w14:paraId="2D97C2F8">
      <w:pPr>
        <w:keepNext w:val="0"/>
        <w:keepLines w:val="0"/>
        <w:pageBreakBefore w:val="0"/>
        <w:overflowPunct/>
        <w:topLinePunct w:val="0"/>
        <w:bidi w:val="0"/>
        <w:spacing w:line="360" w:lineRule="auto"/>
        <w:ind w:left="3560"/>
        <w:rPr>
          <w:rFonts w:hint="eastAsia" w:ascii="仿宋" w:hAnsi="仿宋" w:eastAsia="仿宋" w:cs="仿宋"/>
          <w:sz w:val="28"/>
          <w:szCs w:val="28"/>
        </w:rPr>
      </w:pPr>
      <w:r>
        <w:rPr>
          <w:rFonts w:hint="eastAsia" w:ascii="仿宋" w:hAnsi="仿宋" w:eastAsia="仿宋" w:cs="仿宋"/>
          <w:b/>
          <w:bCs/>
          <w:spacing w:val="-4"/>
          <w:sz w:val="28"/>
          <w:szCs w:val="28"/>
        </w:rPr>
        <w:t>投标人信用承诺</w:t>
      </w:r>
    </w:p>
    <w:p w14:paraId="5C86CE83">
      <w:pPr>
        <w:keepNext w:val="0"/>
        <w:keepLines w:val="0"/>
        <w:pageBreakBefore w:val="0"/>
        <w:tabs>
          <w:tab w:val="left" w:pos="8990"/>
        </w:tabs>
        <w:overflowPunct/>
        <w:topLinePunct w:val="0"/>
        <w:bidi w:val="0"/>
        <w:spacing w:line="360" w:lineRule="auto"/>
        <w:ind w:left="1" w:right="152" w:firstLine="2"/>
        <w:jc w:val="both"/>
        <w:rPr>
          <w:rFonts w:hint="eastAsia" w:ascii="仿宋" w:hAnsi="仿宋" w:eastAsia="仿宋" w:cs="仿宋"/>
          <w:sz w:val="24"/>
          <w:szCs w:val="24"/>
        </w:rPr>
      </w:pPr>
      <w:r>
        <w:rPr>
          <w:rFonts w:hint="eastAsia" w:ascii="仿宋" w:hAnsi="仿宋" w:eastAsia="仿宋" w:cs="仿宋"/>
          <w:spacing w:val="-4"/>
          <w:sz w:val="24"/>
          <w:szCs w:val="24"/>
        </w:rPr>
        <w:t>投标人：</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p>
    <w:p w14:paraId="1BDD4373">
      <w:pPr>
        <w:keepNext w:val="0"/>
        <w:keepLines w:val="0"/>
        <w:pageBreakBefore w:val="0"/>
        <w:tabs>
          <w:tab w:val="left" w:pos="8990"/>
        </w:tabs>
        <w:overflowPunct/>
        <w:topLinePunct w:val="0"/>
        <w:bidi w:val="0"/>
        <w:spacing w:line="360" w:lineRule="auto"/>
        <w:ind w:left="1" w:right="152" w:firstLine="2"/>
        <w:jc w:val="both"/>
        <w:rPr>
          <w:rFonts w:hint="eastAsia" w:ascii="仿宋" w:hAnsi="仿宋" w:eastAsia="仿宋" w:cs="仿宋"/>
          <w:sz w:val="24"/>
          <w:szCs w:val="24"/>
        </w:rPr>
      </w:pPr>
      <w:r>
        <w:rPr>
          <w:rFonts w:hint="eastAsia" w:ascii="仿宋" w:hAnsi="仿宋" w:eastAsia="仿宋" w:cs="仿宋"/>
          <w:sz w:val="24"/>
          <w:szCs w:val="24"/>
        </w:rPr>
        <w:t>统一社会信用代码：</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pacing w:val="-1"/>
          <w:sz w:val="24"/>
          <w:szCs w:val="24"/>
        </w:rPr>
        <w:t>法人代表：</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p>
    <w:p w14:paraId="526FEE22">
      <w:pPr>
        <w:keepNext w:val="0"/>
        <w:keepLines w:val="0"/>
        <w:pageBreakBefore w:val="0"/>
        <w:tabs>
          <w:tab w:val="left" w:pos="8990"/>
        </w:tabs>
        <w:overflowPunct/>
        <w:topLinePunct w:val="0"/>
        <w:bidi w:val="0"/>
        <w:spacing w:line="360" w:lineRule="auto"/>
        <w:ind w:left="1" w:right="152" w:firstLine="2"/>
        <w:jc w:val="both"/>
        <w:rPr>
          <w:rFonts w:hint="eastAsia" w:ascii="仿宋" w:hAnsi="仿宋" w:eastAsia="仿宋" w:cs="仿宋"/>
          <w:sz w:val="24"/>
          <w:szCs w:val="24"/>
        </w:rPr>
      </w:pPr>
      <w:r>
        <w:rPr>
          <w:rFonts w:hint="eastAsia" w:ascii="仿宋" w:hAnsi="仿宋" w:eastAsia="仿宋" w:cs="仿宋"/>
          <w:spacing w:val="-6"/>
          <w:sz w:val="24"/>
          <w:szCs w:val="24"/>
        </w:rPr>
        <w:t>承诺有效期限：</w:t>
      </w:r>
      <w:r>
        <w:rPr>
          <w:rFonts w:hint="eastAsia" w:ascii="仿宋" w:hAnsi="仿宋" w:eastAsia="仿宋" w:cs="仿宋"/>
          <w:spacing w:val="-6"/>
          <w:sz w:val="24"/>
          <w:szCs w:val="24"/>
          <w:u w:val="single" w:color="auto"/>
        </w:rPr>
        <w:t xml:space="preserve">       </w:t>
      </w:r>
      <w:r>
        <w:rPr>
          <w:rFonts w:hint="eastAsia" w:ascii="仿宋" w:hAnsi="仿宋" w:eastAsia="仿宋" w:cs="仿宋"/>
          <w:spacing w:val="-96"/>
          <w:sz w:val="24"/>
          <w:szCs w:val="24"/>
        </w:rPr>
        <w:t xml:space="preserve"> </w:t>
      </w:r>
      <w:r>
        <w:rPr>
          <w:rFonts w:hint="eastAsia" w:ascii="仿宋" w:hAnsi="仿宋" w:eastAsia="仿宋" w:cs="仿宋"/>
          <w:spacing w:val="-6"/>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6"/>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6"/>
          <w:sz w:val="24"/>
          <w:szCs w:val="24"/>
        </w:rPr>
        <w:t>日—</w:t>
      </w:r>
      <w:r>
        <w:rPr>
          <w:rFonts w:hint="eastAsia" w:ascii="仿宋" w:hAnsi="仿宋" w:eastAsia="仿宋" w:cs="仿宋"/>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pacing w:val="-6"/>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6"/>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6"/>
          <w:sz w:val="24"/>
          <w:szCs w:val="24"/>
        </w:rPr>
        <w:t>日</w:t>
      </w:r>
    </w:p>
    <w:p w14:paraId="698C8A8D">
      <w:pPr>
        <w:keepNext w:val="0"/>
        <w:keepLines w:val="0"/>
        <w:pageBreakBefore w:val="0"/>
        <w:overflowPunct/>
        <w:topLinePunct w:val="0"/>
        <w:bidi w:val="0"/>
        <w:spacing w:line="360" w:lineRule="auto"/>
        <w:ind w:left="480"/>
        <w:rPr>
          <w:rFonts w:hint="eastAsia" w:ascii="仿宋" w:hAnsi="仿宋" w:eastAsia="仿宋" w:cs="仿宋"/>
          <w:sz w:val="24"/>
          <w:szCs w:val="24"/>
        </w:rPr>
      </w:pPr>
      <w:r>
        <w:rPr>
          <w:rFonts w:hint="eastAsia" w:ascii="仿宋" w:hAnsi="仿宋" w:eastAsia="仿宋" w:cs="仿宋"/>
          <w:sz w:val="24"/>
          <w:szCs w:val="24"/>
        </w:rPr>
        <w:t>在</w:t>
      </w:r>
      <w:r>
        <w:rPr>
          <w:rFonts w:hint="eastAsia" w:ascii="仿宋" w:hAnsi="仿宋" w:eastAsia="仿宋" w:cs="仿宋"/>
          <w:sz w:val="24"/>
          <w:szCs w:val="24"/>
          <w:u w:val="single" w:color="auto"/>
        </w:rPr>
        <w:t xml:space="preserve">               </w:t>
      </w:r>
      <w:r>
        <w:rPr>
          <w:rFonts w:hint="eastAsia" w:ascii="仿宋" w:hAnsi="仿宋" w:eastAsia="仿宋" w:cs="仿宋"/>
          <w:spacing w:val="-107"/>
          <w:sz w:val="24"/>
          <w:szCs w:val="24"/>
        </w:rPr>
        <w:t xml:space="preserve"> </w:t>
      </w:r>
      <w:r>
        <w:rPr>
          <w:rFonts w:hint="eastAsia" w:ascii="仿宋" w:hAnsi="仿宋" w:eastAsia="仿宋" w:cs="仿宋"/>
          <w:sz w:val="24"/>
          <w:szCs w:val="24"/>
        </w:rPr>
        <w:t>项目招投</w:t>
      </w:r>
      <w:r>
        <w:rPr>
          <w:rFonts w:hint="eastAsia" w:ascii="仿宋" w:hAnsi="仿宋" w:eastAsia="仿宋" w:cs="仿宋"/>
          <w:spacing w:val="-1"/>
          <w:sz w:val="24"/>
          <w:szCs w:val="24"/>
        </w:rPr>
        <w:t>标活动中，我公司（单位）郑重作出以下信用承诺：</w:t>
      </w:r>
    </w:p>
    <w:p w14:paraId="376021C4">
      <w:pPr>
        <w:keepNext w:val="0"/>
        <w:keepLines w:val="0"/>
        <w:pageBreakBefore w:val="0"/>
        <w:overflowPunct/>
        <w:topLinePunct w:val="0"/>
        <w:bidi w:val="0"/>
        <w:spacing w:line="360" w:lineRule="auto"/>
        <w:ind w:left="2" w:firstLine="490"/>
        <w:rPr>
          <w:rFonts w:hint="eastAsia" w:ascii="仿宋" w:hAnsi="仿宋" w:eastAsia="仿宋" w:cs="仿宋"/>
          <w:sz w:val="24"/>
          <w:szCs w:val="24"/>
        </w:rPr>
      </w:pPr>
      <w:r>
        <w:rPr>
          <w:rFonts w:hint="eastAsia" w:ascii="仿宋" w:hAnsi="仿宋" w:eastAsia="仿宋" w:cs="仿宋"/>
          <w:spacing w:val="-6"/>
          <w:sz w:val="24"/>
          <w:szCs w:val="24"/>
        </w:rPr>
        <w:t>（一）能严格遵守法律法规、职业道德和行业规范，具有独立承担</w:t>
      </w:r>
      <w:r>
        <w:rPr>
          <w:rFonts w:hint="eastAsia" w:ascii="仿宋" w:hAnsi="仿宋" w:eastAsia="仿宋" w:cs="仿宋"/>
          <w:spacing w:val="-7"/>
          <w:sz w:val="24"/>
          <w:szCs w:val="24"/>
        </w:rPr>
        <w:t>民事责任的能力；</w:t>
      </w:r>
      <w:r>
        <w:rPr>
          <w:rFonts w:hint="eastAsia" w:ascii="仿宋" w:hAnsi="仿宋" w:eastAsia="仿宋" w:cs="仿宋"/>
          <w:sz w:val="24"/>
          <w:szCs w:val="24"/>
        </w:rPr>
        <w:t>符合依法依规应当具备的相关资质（资格）条件；具有独立</w:t>
      </w:r>
      <w:r>
        <w:rPr>
          <w:rFonts w:hint="eastAsia" w:ascii="仿宋" w:hAnsi="仿宋" w:eastAsia="仿宋" w:cs="仿宋"/>
          <w:spacing w:val="-1"/>
          <w:sz w:val="24"/>
          <w:szCs w:val="24"/>
        </w:rPr>
        <w:t>承担中标项目的履约能力；</w:t>
      </w:r>
      <w:r>
        <w:rPr>
          <w:rFonts w:hint="eastAsia" w:ascii="仿宋" w:hAnsi="仿宋" w:eastAsia="仿宋" w:cs="仿宋"/>
          <w:spacing w:val="-2"/>
          <w:sz w:val="24"/>
          <w:szCs w:val="24"/>
        </w:rPr>
        <w:t>具有良好的商业信誉和健全的财务会计制度；有依法缴纳税收和社会保障资金的良好记</w:t>
      </w:r>
      <w:r>
        <w:rPr>
          <w:rFonts w:hint="eastAsia" w:ascii="仿宋" w:hAnsi="仿宋" w:eastAsia="仿宋" w:cs="仿宋"/>
          <w:spacing w:val="-6"/>
          <w:sz w:val="24"/>
          <w:szCs w:val="24"/>
        </w:rPr>
        <w:t>录；无法律法规规定禁止开展从业活动情形。所递交文件资料合法、真实、准确、完整、</w:t>
      </w:r>
      <w:r>
        <w:rPr>
          <w:rFonts w:hint="eastAsia" w:ascii="仿宋" w:hAnsi="仿宋" w:eastAsia="仿宋" w:cs="仿宋"/>
          <w:spacing w:val="-4"/>
          <w:sz w:val="24"/>
          <w:szCs w:val="24"/>
        </w:rPr>
        <w:t>有效。</w:t>
      </w:r>
    </w:p>
    <w:p w14:paraId="5B9F7483">
      <w:pPr>
        <w:keepNext w:val="0"/>
        <w:keepLines w:val="0"/>
        <w:pageBreakBefore w:val="0"/>
        <w:overflowPunct/>
        <w:topLinePunct w:val="0"/>
        <w:bidi w:val="0"/>
        <w:spacing w:line="360" w:lineRule="auto"/>
        <w:ind w:left="1" w:right="80" w:firstLine="491"/>
        <w:rPr>
          <w:rFonts w:hint="eastAsia" w:ascii="仿宋" w:hAnsi="仿宋" w:eastAsia="仿宋" w:cs="仿宋"/>
          <w:sz w:val="24"/>
          <w:szCs w:val="24"/>
        </w:rPr>
      </w:pPr>
      <w:r>
        <w:rPr>
          <w:rFonts w:hint="eastAsia" w:ascii="仿宋" w:hAnsi="仿宋" w:eastAsia="仿宋" w:cs="仿宋"/>
          <w:spacing w:val="-2"/>
          <w:sz w:val="24"/>
          <w:szCs w:val="24"/>
        </w:rPr>
        <w:t>（二）不得有以下违法违规行为：1.围标串标；以他人名义或者其他方式弄虚作假投标；出让出租资格、资质证书供他人投标；恶意竞标、强揽工程；以暴力、威胁、利</w:t>
      </w:r>
      <w:r>
        <w:rPr>
          <w:rFonts w:hint="eastAsia" w:ascii="仿宋" w:hAnsi="仿宋" w:eastAsia="仿宋" w:cs="仿宋"/>
          <w:spacing w:val="-1"/>
          <w:sz w:val="24"/>
          <w:szCs w:val="24"/>
        </w:rPr>
        <w:t>诱等手段阻止或者控制其他潜在投标人参与</w:t>
      </w:r>
      <w:r>
        <w:rPr>
          <w:rFonts w:hint="eastAsia" w:ascii="仿宋" w:hAnsi="仿宋" w:eastAsia="仿宋" w:cs="仿宋"/>
          <w:spacing w:val="-2"/>
          <w:sz w:val="24"/>
          <w:szCs w:val="24"/>
        </w:rPr>
        <w:t>招投标活动。2.向招投标监督部门、交易中</w:t>
      </w:r>
      <w:r>
        <w:rPr>
          <w:rFonts w:hint="eastAsia" w:ascii="仿宋" w:hAnsi="仿宋" w:eastAsia="仿宋" w:cs="仿宋"/>
          <w:spacing w:val="-1"/>
          <w:sz w:val="24"/>
          <w:szCs w:val="24"/>
        </w:rPr>
        <w:t>心、招标人、招标代理机构、评审委员会及</w:t>
      </w:r>
      <w:r>
        <w:rPr>
          <w:rFonts w:hint="eastAsia" w:ascii="仿宋" w:hAnsi="仿宋" w:eastAsia="仿宋" w:cs="仿宋"/>
          <w:spacing w:val="-2"/>
          <w:sz w:val="24"/>
          <w:szCs w:val="24"/>
        </w:rPr>
        <w:t>其成员等当事主体赠送财物。3.投标截止后</w:t>
      </w:r>
      <w:r>
        <w:rPr>
          <w:rFonts w:hint="eastAsia" w:ascii="仿宋" w:hAnsi="仿宋" w:eastAsia="仿宋" w:cs="仿宋"/>
          <w:spacing w:val="-1"/>
          <w:sz w:val="24"/>
          <w:szCs w:val="24"/>
        </w:rPr>
        <w:t>至中标人确定前，修改或者撤销投标文件。</w:t>
      </w:r>
      <w:r>
        <w:rPr>
          <w:rFonts w:hint="eastAsia" w:ascii="仿宋" w:hAnsi="仿宋" w:eastAsia="仿宋" w:cs="仿宋"/>
          <w:spacing w:val="-2"/>
          <w:sz w:val="24"/>
          <w:szCs w:val="24"/>
        </w:rPr>
        <w:t>4.在被确定为中标人后无正当理由：不按照招标文件和投标文件与招标人签订合同；在签订合同时向招标人提出附加条件、或者改</w:t>
      </w:r>
      <w:r>
        <w:rPr>
          <w:rFonts w:hint="eastAsia" w:ascii="仿宋" w:hAnsi="仿宋" w:eastAsia="仿宋" w:cs="仿宋"/>
          <w:spacing w:val="-1"/>
          <w:sz w:val="24"/>
          <w:szCs w:val="24"/>
        </w:rPr>
        <w:t>变投标文件的实质性内容；放弃中标；不按</w:t>
      </w:r>
      <w:r>
        <w:rPr>
          <w:rFonts w:hint="eastAsia" w:ascii="仿宋" w:hAnsi="仿宋" w:eastAsia="仿宋" w:cs="仿宋"/>
          <w:spacing w:val="-2"/>
          <w:sz w:val="24"/>
          <w:szCs w:val="24"/>
        </w:rPr>
        <w:t>照招标文件的规定提交履约保证金。5.招投</w:t>
      </w:r>
      <w:r>
        <w:rPr>
          <w:rFonts w:hint="eastAsia" w:ascii="仿宋" w:hAnsi="仿宋" w:eastAsia="仿宋" w:cs="仿宋"/>
          <w:spacing w:val="-1"/>
          <w:sz w:val="24"/>
          <w:szCs w:val="24"/>
        </w:rPr>
        <w:t>标法规定的其它违法违规行为。</w:t>
      </w:r>
    </w:p>
    <w:p w14:paraId="2727F203">
      <w:pPr>
        <w:keepNext w:val="0"/>
        <w:keepLines w:val="0"/>
        <w:pageBreakBefore w:val="0"/>
        <w:overflowPunct/>
        <w:topLinePunct w:val="0"/>
        <w:bidi w:val="0"/>
        <w:spacing w:line="360" w:lineRule="auto"/>
        <w:ind w:left="492"/>
        <w:rPr>
          <w:rFonts w:hint="eastAsia" w:ascii="仿宋" w:hAnsi="仿宋" w:eastAsia="仿宋" w:cs="仿宋"/>
          <w:sz w:val="24"/>
          <w:szCs w:val="24"/>
        </w:rPr>
      </w:pPr>
      <w:r>
        <w:rPr>
          <w:rFonts w:hint="eastAsia" w:ascii="仿宋" w:hAnsi="仿宋" w:eastAsia="仿宋" w:cs="仿宋"/>
          <w:spacing w:val="-3"/>
          <w:sz w:val="24"/>
          <w:szCs w:val="24"/>
        </w:rPr>
        <w:t>（三）</w:t>
      </w:r>
      <w:r>
        <w:rPr>
          <w:rFonts w:hint="eastAsia" w:ascii="仿宋" w:hAnsi="仿宋" w:eastAsia="仿宋" w:cs="仿宋"/>
          <w:spacing w:val="-55"/>
          <w:sz w:val="24"/>
          <w:szCs w:val="24"/>
        </w:rPr>
        <w:t xml:space="preserve"> </w:t>
      </w:r>
      <w:r>
        <w:rPr>
          <w:rFonts w:hint="eastAsia" w:ascii="仿宋" w:hAnsi="仿宋" w:eastAsia="仿宋" w:cs="仿宋"/>
          <w:spacing w:val="-3"/>
          <w:sz w:val="24"/>
          <w:szCs w:val="24"/>
        </w:rPr>
        <w:t>自愿接受招投标监督部门和有关行政监督部门的依法检查。</w:t>
      </w:r>
    </w:p>
    <w:p w14:paraId="66BD800E">
      <w:pPr>
        <w:keepNext w:val="0"/>
        <w:keepLines w:val="0"/>
        <w:pageBreakBefore w:val="0"/>
        <w:overflowPunct/>
        <w:topLinePunct w:val="0"/>
        <w:bidi w:val="0"/>
        <w:spacing w:line="360" w:lineRule="auto"/>
        <w:ind w:right="80" w:firstLine="492"/>
        <w:rPr>
          <w:rFonts w:hint="eastAsia" w:ascii="仿宋" w:hAnsi="仿宋" w:eastAsia="仿宋" w:cs="仿宋"/>
          <w:sz w:val="24"/>
          <w:szCs w:val="24"/>
        </w:rPr>
      </w:pPr>
      <w:r>
        <w:rPr>
          <w:rFonts w:hint="eastAsia" w:ascii="仿宋" w:hAnsi="仿宋" w:eastAsia="仿宋" w:cs="仿宋"/>
          <w:spacing w:val="-2"/>
          <w:sz w:val="24"/>
          <w:szCs w:val="24"/>
        </w:rPr>
        <w:t>（四）同意将此信用承诺纳入陕西省公共信用信息平台和榆林市公共信用信息共享</w:t>
      </w:r>
      <w:r>
        <w:rPr>
          <w:rFonts w:hint="eastAsia" w:ascii="仿宋" w:hAnsi="仿宋" w:eastAsia="仿宋" w:cs="仿宋"/>
          <w:spacing w:val="-1"/>
          <w:sz w:val="24"/>
          <w:szCs w:val="24"/>
        </w:rPr>
        <w:t>平台，并上网公示，接受社会监督。</w:t>
      </w:r>
    </w:p>
    <w:p w14:paraId="1FA899E3">
      <w:pPr>
        <w:keepNext w:val="0"/>
        <w:keepLines w:val="0"/>
        <w:pageBreakBefore w:val="0"/>
        <w:overflowPunct/>
        <w:topLinePunct w:val="0"/>
        <w:bidi w:val="0"/>
        <w:spacing w:line="360" w:lineRule="auto"/>
        <w:ind w:left="2" w:right="80" w:firstLine="490"/>
        <w:rPr>
          <w:rFonts w:hint="eastAsia" w:ascii="仿宋" w:hAnsi="仿宋" w:eastAsia="仿宋" w:cs="仿宋"/>
          <w:sz w:val="24"/>
          <w:szCs w:val="24"/>
        </w:rPr>
      </w:pPr>
      <w:r>
        <w:rPr>
          <w:rFonts w:hint="eastAsia" w:ascii="仿宋" w:hAnsi="仿宋" w:eastAsia="仿宋" w:cs="仿宋"/>
          <w:spacing w:val="-8"/>
          <w:sz w:val="24"/>
          <w:szCs w:val="24"/>
        </w:rPr>
        <w:t>（五）若我公司（单位）及相关参与人员违背以上承</w:t>
      </w:r>
      <w:r>
        <w:rPr>
          <w:rFonts w:hint="eastAsia" w:ascii="仿宋" w:hAnsi="仿宋" w:eastAsia="仿宋" w:cs="仿宋"/>
          <w:spacing w:val="-9"/>
          <w:sz w:val="24"/>
          <w:szCs w:val="24"/>
        </w:rPr>
        <w:t>诺事项，即被视为失信企业（法</w:t>
      </w:r>
      <w:r>
        <w:rPr>
          <w:rFonts w:hint="eastAsia" w:ascii="仿宋" w:hAnsi="仿宋" w:eastAsia="仿宋" w:cs="仿宋"/>
          <w:spacing w:val="-1"/>
          <w:sz w:val="24"/>
          <w:szCs w:val="24"/>
        </w:rPr>
        <w:t>人</w:t>
      </w:r>
      <w:r>
        <w:rPr>
          <w:rFonts w:hint="eastAsia" w:ascii="仿宋" w:hAnsi="仿宋" w:eastAsia="仿宋" w:cs="仿宋"/>
          <w:spacing w:val="-4"/>
          <w:sz w:val="24"/>
          <w:szCs w:val="24"/>
        </w:rPr>
        <w:t>），</w:t>
      </w:r>
      <w:r>
        <w:rPr>
          <w:rFonts w:hint="eastAsia" w:ascii="仿宋" w:hAnsi="仿宋" w:eastAsia="仿宋" w:cs="仿宋"/>
          <w:spacing w:val="-1"/>
          <w:sz w:val="24"/>
          <w:szCs w:val="24"/>
        </w:rPr>
        <w:t>依据《关于对公共资源交易领域严重失信主</w:t>
      </w:r>
      <w:r>
        <w:rPr>
          <w:rFonts w:hint="eastAsia" w:ascii="仿宋" w:hAnsi="仿宋" w:eastAsia="仿宋" w:cs="仿宋"/>
          <w:spacing w:val="-2"/>
          <w:sz w:val="24"/>
          <w:szCs w:val="24"/>
        </w:rPr>
        <w:t>体开展联合惩戒的备忘录》（发改法规[2018]457</w:t>
      </w:r>
      <w:r>
        <w:rPr>
          <w:rFonts w:hint="eastAsia" w:ascii="仿宋" w:hAnsi="仿宋" w:eastAsia="仿宋" w:cs="仿宋"/>
          <w:spacing w:val="-42"/>
          <w:sz w:val="24"/>
          <w:szCs w:val="24"/>
        </w:rPr>
        <w:t xml:space="preserve"> </w:t>
      </w:r>
      <w:r>
        <w:rPr>
          <w:rFonts w:hint="eastAsia" w:ascii="仿宋" w:hAnsi="仿宋" w:eastAsia="仿宋" w:cs="仿宋"/>
          <w:spacing w:val="-2"/>
          <w:sz w:val="24"/>
          <w:szCs w:val="24"/>
        </w:rPr>
        <w:t>号</w:t>
      </w:r>
      <w:r>
        <w:rPr>
          <w:rFonts w:hint="eastAsia" w:ascii="仿宋" w:hAnsi="仿宋" w:eastAsia="仿宋" w:cs="仿宋"/>
          <w:spacing w:val="3"/>
          <w:sz w:val="24"/>
          <w:szCs w:val="24"/>
        </w:rPr>
        <w:t>），</w:t>
      </w:r>
      <w:r>
        <w:rPr>
          <w:rFonts w:hint="eastAsia" w:ascii="仿宋" w:hAnsi="仿宋" w:eastAsia="仿宋" w:cs="仿宋"/>
          <w:spacing w:val="-71"/>
          <w:sz w:val="24"/>
          <w:szCs w:val="24"/>
        </w:rPr>
        <w:t xml:space="preserve"> </w:t>
      </w:r>
      <w:r>
        <w:rPr>
          <w:rFonts w:hint="eastAsia" w:ascii="仿宋" w:hAnsi="仿宋" w:eastAsia="仿宋" w:cs="仿宋"/>
          <w:spacing w:val="-2"/>
          <w:sz w:val="24"/>
          <w:szCs w:val="24"/>
        </w:rPr>
        <w:t>自愿接受失信联合惩戒和依</w:t>
      </w:r>
      <w:r>
        <w:rPr>
          <w:rFonts w:hint="eastAsia" w:ascii="仿宋" w:hAnsi="仿宋" w:eastAsia="仿宋" w:cs="仿宋"/>
          <w:spacing w:val="-3"/>
          <w:sz w:val="24"/>
          <w:szCs w:val="24"/>
        </w:rPr>
        <w:t>法给予的行政处罚（处理</w:t>
      </w:r>
      <w:r>
        <w:rPr>
          <w:rFonts w:hint="eastAsia" w:ascii="仿宋" w:hAnsi="仿宋" w:eastAsia="仿宋" w:cs="仿宋"/>
          <w:spacing w:val="3"/>
          <w:sz w:val="24"/>
          <w:szCs w:val="24"/>
        </w:rPr>
        <w:t>），</w:t>
      </w:r>
      <w:r>
        <w:rPr>
          <w:rFonts w:hint="eastAsia" w:ascii="仿宋" w:hAnsi="仿宋" w:eastAsia="仿宋" w:cs="仿宋"/>
          <w:spacing w:val="-3"/>
          <w:sz w:val="24"/>
          <w:szCs w:val="24"/>
        </w:rPr>
        <w:t>并依法承</w:t>
      </w:r>
    </w:p>
    <w:p w14:paraId="7157C3A1">
      <w:pPr>
        <w:keepNext w:val="0"/>
        <w:keepLines w:val="0"/>
        <w:pageBreakBefore w:val="0"/>
        <w:overflowPunct/>
        <w:topLinePunct w:val="0"/>
        <w:bidi w:val="0"/>
        <w:spacing w:line="360" w:lineRule="auto"/>
        <w:ind w:left="2"/>
        <w:rPr>
          <w:rFonts w:hint="eastAsia" w:ascii="仿宋" w:hAnsi="仿宋" w:eastAsia="仿宋" w:cs="仿宋"/>
          <w:sz w:val="24"/>
          <w:szCs w:val="24"/>
        </w:rPr>
      </w:pPr>
      <w:r>
        <w:rPr>
          <w:rFonts w:hint="eastAsia" w:ascii="仿宋" w:hAnsi="仿宋" w:eastAsia="仿宋" w:cs="仿宋"/>
          <w:spacing w:val="-1"/>
          <w:sz w:val="24"/>
          <w:szCs w:val="24"/>
        </w:rPr>
        <w:t>担赔偿责任和刑事责任。</w:t>
      </w:r>
    </w:p>
    <w:p w14:paraId="2C7AED8D">
      <w:pPr>
        <w:keepNext w:val="0"/>
        <w:keepLines w:val="0"/>
        <w:pageBreakBefore w:val="0"/>
        <w:overflowPunct/>
        <w:topLinePunct w:val="0"/>
        <w:bidi w:val="0"/>
        <w:spacing w:line="360" w:lineRule="auto"/>
        <w:ind w:left="482"/>
        <w:rPr>
          <w:rFonts w:hint="eastAsia" w:ascii="仿宋" w:hAnsi="仿宋" w:eastAsia="仿宋" w:cs="仿宋"/>
          <w:sz w:val="24"/>
          <w:szCs w:val="24"/>
        </w:rPr>
      </w:pPr>
      <w:r>
        <w:rPr>
          <w:rFonts w:hint="eastAsia" w:ascii="仿宋" w:hAnsi="仿宋" w:eastAsia="仿宋" w:cs="仿宋"/>
          <w:spacing w:val="-2"/>
          <w:sz w:val="24"/>
          <w:szCs w:val="24"/>
        </w:rPr>
        <w:t>法定代表人（签章</w:t>
      </w:r>
      <w:r>
        <w:rPr>
          <w:rFonts w:hint="eastAsia" w:ascii="仿宋" w:hAnsi="仿宋" w:eastAsia="仿宋" w:cs="仿宋"/>
          <w:spacing w:val="1"/>
          <w:sz w:val="24"/>
          <w:szCs w:val="24"/>
        </w:rPr>
        <w:t>）：</w:t>
      </w:r>
      <w:r>
        <w:rPr>
          <w:rFonts w:hint="eastAsia" w:ascii="仿宋" w:hAnsi="仿宋" w:eastAsia="仿宋" w:cs="仿宋"/>
          <w:sz w:val="24"/>
          <w:szCs w:val="24"/>
        </w:rPr>
        <w:t xml:space="preserve">                    </w:t>
      </w:r>
      <w:r>
        <w:rPr>
          <w:rFonts w:hint="eastAsia" w:ascii="仿宋" w:hAnsi="仿宋" w:eastAsia="仿宋" w:cs="仿宋"/>
          <w:spacing w:val="-2"/>
          <w:sz w:val="24"/>
          <w:szCs w:val="24"/>
        </w:rPr>
        <w:t>投标人（盖章</w:t>
      </w:r>
      <w:r>
        <w:rPr>
          <w:rFonts w:hint="eastAsia" w:ascii="仿宋" w:hAnsi="仿宋" w:eastAsia="仿宋" w:cs="仿宋"/>
          <w:spacing w:val="1"/>
          <w:sz w:val="24"/>
          <w:szCs w:val="24"/>
        </w:rPr>
        <w:t>）：</w:t>
      </w:r>
    </w:p>
    <w:p w14:paraId="603B8FD3">
      <w:pPr>
        <w:keepNext w:val="0"/>
        <w:keepLines w:val="0"/>
        <w:pageBreakBefore w:val="0"/>
        <w:overflowPunct/>
        <w:topLinePunct w:val="0"/>
        <w:bidi w:val="0"/>
        <w:spacing w:line="360" w:lineRule="auto"/>
        <w:ind w:left="4297"/>
        <w:rPr>
          <w:rFonts w:hint="eastAsia" w:ascii="仿宋" w:hAnsi="仿宋" w:eastAsia="仿宋" w:cs="仿宋"/>
          <w:sz w:val="24"/>
          <w:szCs w:val="24"/>
        </w:rPr>
      </w:pPr>
      <w:r>
        <w:rPr>
          <w:rFonts w:hint="eastAsia" w:ascii="仿宋" w:hAnsi="仿宋" w:eastAsia="仿宋" w:cs="仿宋"/>
          <w:spacing w:val="-2"/>
          <w:sz w:val="24"/>
          <w:szCs w:val="24"/>
        </w:rPr>
        <w:t>承诺时间：</w:t>
      </w:r>
      <w:r>
        <w:rPr>
          <w:rFonts w:hint="eastAsia" w:ascii="仿宋" w:hAnsi="仿宋" w:eastAsia="仿宋" w:cs="仿宋"/>
          <w:spacing w:val="-2"/>
          <w:sz w:val="24"/>
          <w:szCs w:val="24"/>
          <w:u w:val="single" w:color="auto"/>
        </w:rPr>
        <w:t xml:space="preserve">       </w:t>
      </w:r>
      <w:r>
        <w:rPr>
          <w:rFonts w:hint="eastAsia" w:ascii="仿宋" w:hAnsi="仿宋" w:eastAsia="仿宋" w:cs="仿宋"/>
          <w:spacing w:val="-106"/>
          <w:sz w:val="24"/>
          <w:szCs w:val="24"/>
        </w:rPr>
        <w:t xml:space="preserve"> </w:t>
      </w:r>
      <w:r>
        <w:rPr>
          <w:rFonts w:hint="eastAsia" w:ascii="仿宋" w:hAnsi="仿宋" w:eastAsia="仿宋" w:cs="仿宋"/>
          <w:spacing w:val="-2"/>
          <w:sz w:val="24"/>
          <w:szCs w:val="24"/>
        </w:rPr>
        <w:t>年</w:t>
      </w:r>
      <w:r>
        <w:rPr>
          <w:rFonts w:hint="eastAsia" w:ascii="仿宋" w:hAnsi="仿宋" w:eastAsia="仿宋" w:cs="仿宋"/>
          <w:spacing w:val="-2"/>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2"/>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2"/>
          <w:sz w:val="24"/>
          <w:szCs w:val="24"/>
        </w:rPr>
        <w:t>日</w:t>
      </w:r>
    </w:p>
    <w:p w14:paraId="011010DB">
      <w:pPr>
        <w:keepNext w:val="0"/>
        <w:keepLines w:val="0"/>
        <w:pageBreakBefore w:val="0"/>
        <w:overflowPunct/>
        <w:topLinePunct w:val="0"/>
        <w:bidi w:val="0"/>
        <w:spacing w:line="360" w:lineRule="auto"/>
        <w:ind w:left="1" w:right="80" w:hanging="1"/>
        <w:jc w:val="both"/>
        <w:rPr>
          <w:rFonts w:hint="eastAsia" w:ascii="仿宋" w:hAnsi="仿宋" w:eastAsia="仿宋" w:cs="仿宋"/>
          <w:sz w:val="20"/>
          <w:szCs w:val="20"/>
        </w:rPr>
      </w:pPr>
      <w:r>
        <w:rPr>
          <w:rFonts w:hint="eastAsia" w:ascii="仿宋" w:hAnsi="仿宋" w:eastAsia="仿宋" w:cs="仿宋"/>
          <w:b/>
          <w:bCs/>
          <w:spacing w:val="10"/>
          <w:sz w:val="20"/>
          <w:szCs w:val="20"/>
        </w:rPr>
        <w:t>注：</w:t>
      </w:r>
      <w:r>
        <w:rPr>
          <w:rFonts w:hint="eastAsia" w:ascii="仿宋" w:hAnsi="仿宋" w:eastAsia="仿宋" w:cs="仿宋"/>
          <w:spacing w:val="10"/>
          <w:sz w:val="20"/>
          <w:szCs w:val="20"/>
        </w:rPr>
        <w:t>此承诺书除附在投标文件中外还须上传至“信用中国（陕西榆林</w:t>
      </w:r>
      <w:r>
        <w:rPr>
          <w:rFonts w:hint="eastAsia" w:ascii="仿宋" w:hAnsi="仿宋" w:eastAsia="仿宋" w:cs="仿宋"/>
          <w:spacing w:val="9"/>
          <w:sz w:val="20"/>
          <w:szCs w:val="20"/>
        </w:rPr>
        <w:t>）</w:t>
      </w:r>
      <w:r>
        <w:rPr>
          <w:rFonts w:hint="eastAsia" w:ascii="仿宋" w:hAnsi="仿宋" w:eastAsia="仿宋" w:cs="仿宋"/>
          <w:spacing w:val="-59"/>
          <w:sz w:val="20"/>
          <w:szCs w:val="20"/>
        </w:rPr>
        <w:t xml:space="preserve"> </w:t>
      </w:r>
      <w:r>
        <w:rPr>
          <w:rFonts w:hint="eastAsia" w:ascii="仿宋" w:hAnsi="仿宋" w:eastAsia="仿宋" w:cs="仿宋"/>
          <w:spacing w:val="9"/>
          <w:sz w:val="20"/>
          <w:szCs w:val="20"/>
        </w:rPr>
        <w:t>”网站（网上承诺开始时间</w:t>
      </w:r>
      <w:r>
        <w:rPr>
          <w:rFonts w:hint="eastAsia" w:ascii="仿宋" w:hAnsi="仿宋" w:eastAsia="仿宋" w:cs="仿宋"/>
          <w:spacing w:val="11"/>
          <w:sz w:val="20"/>
          <w:szCs w:val="20"/>
        </w:rPr>
        <w:t>以系统自动生成时间为准）投标人自主上报信用承诺书附件。（承诺起</w:t>
      </w:r>
      <w:r>
        <w:rPr>
          <w:rFonts w:hint="eastAsia" w:ascii="仿宋" w:hAnsi="仿宋" w:eastAsia="仿宋" w:cs="仿宋"/>
          <w:spacing w:val="10"/>
          <w:sz w:val="20"/>
          <w:szCs w:val="20"/>
        </w:rPr>
        <w:t>始时间为提交投标文件截止</w:t>
      </w:r>
      <w:r>
        <w:rPr>
          <w:rFonts w:hint="eastAsia" w:ascii="仿宋" w:hAnsi="仿宋" w:eastAsia="仿宋" w:cs="仿宋"/>
          <w:spacing w:val="8"/>
          <w:sz w:val="20"/>
          <w:szCs w:val="20"/>
        </w:rPr>
        <w:t>之日，承诺有效期同投标有效期，须后附截图。）</w:t>
      </w:r>
    </w:p>
    <w:p w14:paraId="121E5DE2">
      <w:pPr>
        <w:keepNext w:val="0"/>
        <w:keepLines w:val="0"/>
        <w:pageBreakBefore w:val="0"/>
        <w:overflowPunct/>
        <w:topLinePunct w:val="0"/>
        <w:bidi w:val="0"/>
        <w:spacing w:line="360" w:lineRule="auto"/>
        <w:rPr>
          <w:rFonts w:hint="eastAsia" w:ascii="仿宋" w:hAnsi="仿宋" w:eastAsia="仿宋" w:cs="仿宋"/>
          <w:sz w:val="20"/>
          <w:szCs w:val="20"/>
        </w:rPr>
        <w:sectPr>
          <w:footerReference r:id="rId21" w:type="default"/>
          <w:pgSz w:w="11906" w:h="16839"/>
          <w:pgMar w:top="1440" w:right="1800" w:bottom="1440" w:left="1800" w:header="0" w:footer="858" w:gutter="0"/>
          <w:pgNumType w:fmt="decimal"/>
          <w:cols w:space="720" w:num="1"/>
        </w:sectPr>
      </w:pPr>
    </w:p>
    <w:p w14:paraId="5C0C11AF">
      <w:pPr>
        <w:keepNext w:val="0"/>
        <w:keepLines w:val="0"/>
        <w:pageBreakBefore w:val="0"/>
        <w:overflowPunct/>
        <w:topLinePunct w:val="0"/>
        <w:bidi w:val="0"/>
        <w:spacing w:line="360" w:lineRule="auto"/>
        <w:ind w:left="2577"/>
        <w:rPr>
          <w:rFonts w:hint="eastAsia" w:ascii="仿宋" w:hAnsi="仿宋" w:eastAsia="仿宋" w:cs="仿宋"/>
          <w:sz w:val="28"/>
          <w:szCs w:val="28"/>
        </w:rPr>
      </w:pPr>
      <w:r>
        <w:rPr>
          <w:rFonts w:hint="eastAsia" w:ascii="仿宋" w:hAnsi="仿宋" w:eastAsia="仿宋" w:cs="仿宋"/>
          <w:b/>
          <w:bCs/>
          <w:spacing w:val="-3"/>
          <w:sz w:val="28"/>
          <w:szCs w:val="28"/>
        </w:rPr>
        <w:t>投标人委托代理人员信用承诺书</w:t>
      </w:r>
    </w:p>
    <w:p w14:paraId="2968928D">
      <w:pPr>
        <w:keepNext w:val="0"/>
        <w:keepLines w:val="0"/>
        <w:pageBreakBefore w:val="0"/>
        <w:overflowPunct/>
        <w:topLinePunct w:val="0"/>
        <w:bidi w:val="0"/>
        <w:spacing w:line="360" w:lineRule="auto"/>
        <w:ind w:left="481"/>
        <w:rPr>
          <w:rFonts w:hint="eastAsia" w:ascii="仿宋" w:hAnsi="仿宋" w:eastAsia="仿宋" w:cs="仿宋"/>
          <w:sz w:val="24"/>
          <w:szCs w:val="24"/>
        </w:rPr>
      </w:pPr>
      <w:r>
        <w:rPr>
          <w:rFonts w:hint="eastAsia" w:ascii="仿宋" w:hAnsi="仿宋" w:eastAsia="仿宋" w:cs="仿宋"/>
          <w:sz w:val="24"/>
          <w:szCs w:val="24"/>
        </w:rPr>
        <w:t>在</w:t>
      </w:r>
      <w:r>
        <w:rPr>
          <w:rFonts w:hint="eastAsia" w:ascii="仿宋" w:hAnsi="仿宋" w:eastAsia="仿宋" w:cs="仿宋"/>
          <w:sz w:val="24"/>
          <w:szCs w:val="24"/>
          <w:u w:val="single" w:color="auto"/>
        </w:rPr>
        <w:t xml:space="preserve">                    </w:t>
      </w:r>
      <w:r>
        <w:rPr>
          <w:rFonts w:hint="eastAsia" w:ascii="仿宋" w:hAnsi="仿宋" w:eastAsia="仿宋" w:cs="仿宋"/>
          <w:spacing w:val="-107"/>
          <w:sz w:val="24"/>
          <w:szCs w:val="24"/>
        </w:rPr>
        <w:t xml:space="preserve"> </w:t>
      </w:r>
      <w:r>
        <w:rPr>
          <w:rFonts w:hint="eastAsia" w:ascii="仿宋" w:hAnsi="仿宋" w:eastAsia="仿宋" w:cs="仿宋"/>
          <w:spacing w:val="-1"/>
          <w:sz w:val="24"/>
          <w:szCs w:val="24"/>
        </w:rPr>
        <w:t>项目招投标活动中，我个人郑重作出以下信用承诺：</w:t>
      </w:r>
    </w:p>
    <w:p w14:paraId="07DC53CD">
      <w:pPr>
        <w:keepNext w:val="0"/>
        <w:keepLines w:val="0"/>
        <w:pageBreakBefore w:val="0"/>
        <w:overflowPunct/>
        <w:topLinePunct w:val="0"/>
        <w:bidi w:val="0"/>
        <w:spacing w:line="360" w:lineRule="auto"/>
        <w:ind w:left="3" w:firstLine="490"/>
        <w:rPr>
          <w:rFonts w:hint="eastAsia" w:ascii="仿宋" w:hAnsi="仿宋" w:eastAsia="仿宋" w:cs="仿宋"/>
          <w:sz w:val="24"/>
          <w:szCs w:val="24"/>
        </w:rPr>
      </w:pPr>
      <w:r>
        <w:rPr>
          <w:rFonts w:hint="eastAsia" w:ascii="仿宋" w:hAnsi="仿宋" w:eastAsia="仿宋" w:cs="仿宋"/>
          <w:spacing w:val="-6"/>
          <w:sz w:val="24"/>
          <w:szCs w:val="24"/>
        </w:rPr>
        <w:t>（一）能严格遵守法律法规、职业道德和行业规范，具有独立承担</w:t>
      </w:r>
      <w:r>
        <w:rPr>
          <w:rFonts w:hint="eastAsia" w:ascii="仿宋" w:hAnsi="仿宋" w:eastAsia="仿宋" w:cs="仿宋"/>
          <w:spacing w:val="-7"/>
          <w:sz w:val="24"/>
          <w:szCs w:val="24"/>
        </w:rPr>
        <w:t>民事责任的能力；</w:t>
      </w:r>
      <w:r>
        <w:rPr>
          <w:rFonts w:hint="eastAsia" w:ascii="仿宋" w:hAnsi="仿宋" w:eastAsia="仿宋" w:cs="仿宋"/>
          <w:spacing w:val="-6"/>
          <w:sz w:val="24"/>
          <w:szCs w:val="24"/>
        </w:rPr>
        <w:t>无法律法规规定禁止开展从业活动情形。我所递交的文件资料合法、真实、准确、完整、</w:t>
      </w:r>
      <w:r>
        <w:rPr>
          <w:rFonts w:hint="eastAsia" w:ascii="仿宋" w:hAnsi="仿宋" w:eastAsia="仿宋" w:cs="仿宋"/>
          <w:spacing w:val="-1"/>
          <w:sz w:val="24"/>
          <w:szCs w:val="24"/>
        </w:rPr>
        <w:t>有效，无弄虚作假等情形。</w:t>
      </w:r>
    </w:p>
    <w:p w14:paraId="7C07C2A6">
      <w:pPr>
        <w:keepNext w:val="0"/>
        <w:keepLines w:val="0"/>
        <w:pageBreakBefore w:val="0"/>
        <w:overflowPunct/>
        <w:topLinePunct w:val="0"/>
        <w:bidi w:val="0"/>
        <w:spacing w:line="360" w:lineRule="auto"/>
        <w:ind w:left="2" w:right="80" w:firstLine="491"/>
        <w:rPr>
          <w:rFonts w:hint="eastAsia" w:ascii="仿宋" w:hAnsi="仿宋" w:eastAsia="仿宋" w:cs="仿宋"/>
          <w:sz w:val="24"/>
          <w:szCs w:val="24"/>
        </w:rPr>
      </w:pPr>
      <w:r>
        <w:rPr>
          <w:rFonts w:hint="eastAsia" w:ascii="仿宋" w:hAnsi="仿宋" w:eastAsia="仿宋" w:cs="仿宋"/>
          <w:spacing w:val="-2"/>
          <w:sz w:val="24"/>
          <w:szCs w:val="24"/>
        </w:rPr>
        <w:t>（二）不得有以下违法违规行为：1.围标串标；以他人名义或者其他方式弄虚作假投标；出让出租资格、资质证书供他人投标；恶意竞标、强揽工程；以暴力、威胁、利</w:t>
      </w:r>
      <w:r>
        <w:rPr>
          <w:rFonts w:hint="eastAsia" w:ascii="仿宋" w:hAnsi="仿宋" w:eastAsia="仿宋" w:cs="仿宋"/>
          <w:spacing w:val="-1"/>
          <w:sz w:val="24"/>
          <w:szCs w:val="24"/>
        </w:rPr>
        <w:t>诱等手段阻止或者控制其他潜在投标人参与</w:t>
      </w:r>
      <w:r>
        <w:rPr>
          <w:rFonts w:hint="eastAsia" w:ascii="仿宋" w:hAnsi="仿宋" w:eastAsia="仿宋" w:cs="仿宋"/>
          <w:spacing w:val="-2"/>
          <w:sz w:val="24"/>
          <w:szCs w:val="24"/>
        </w:rPr>
        <w:t>招投标活动。2.向招投标监督部门、交易中</w:t>
      </w:r>
      <w:r>
        <w:rPr>
          <w:rFonts w:hint="eastAsia" w:ascii="仿宋" w:hAnsi="仿宋" w:eastAsia="仿宋" w:cs="仿宋"/>
          <w:spacing w:val="-1"/>
          <w:sz w:val="24"/>
          <w:szCs w:val="24"/>
        </w:rPr>
        <w:t>心、招标人、招标代理机构、评审委员会及</w:t>
      </w:r>
      <w:r>
        <w:rPr>
          <w:rFonts w:hint="eastAsia" w:ascii="仿宋" w:hAnsi="仿宋" w:eastAsia="仿宋" w:cs="仿宋"/>
          <w:spacing w:val="-2"/>
          <w:sz w:val="24"/>
          <w:szCs w:val="24"/>
        </w:rPr>
        <w:t>其成员等当事主体赠送财物。3.投标截止后</w:t>
      </w:r>
      <w:r>
        <w:rPr>
          <w:rFonts w:hint="eastAsia" w:ascii="仿宋" w:hAnsi="仿宋" w:eastAsia="仿宋" w:cs="仿宋"/>
          <w:spacing w:val="-1"/>
          <w:sz w:val="24"/>
          <w:szCs w:val="24"/>
        </w:rPr>
        <w:t>至中标人确定前，修改或者撤销投标文件。</w:t>
      </w:r>
      <w:r>
        <w:rPr>
          <w:rFonts w:hint="eastAsia" w:ascii="仿宋" w:hAnsi="仿宋" w:eastAsia="仿宋" w:cs="仿宋"/>
          <w:spacing w:val="-2"/>
          <w:sz w:val="24"/>
          <w:szCs w:val="24"/>
        </w:rPr>
        <w:t>4.在被确定为中标人后无正当理由：不按照招标文件和投标文件与招标人签订合同；在签订合同时向招标人提出附加条件、或者改</w:t>
      </w:r>
      <w:r>
        <w:rPr>
          <w:rFonts w:hint="eastAsia" w:ascii="仿宋" w:hAnsi="仿宋" w:eastAsia="仿宋" w:cs="仿宋"/>
          <w:spacing w:val="-1"/>
          <w:sz w:val="24"/>
          <w:szCs w:val="24"/>
        </w:rPr>
        <w:t>变投标文件的实质性内容；放弃中标；不按</w:t>
      </w:r>
      <w:r>
        <w:rPr>
          <w:rFonts w:hint="eastAsia" w:ascii="仿宋" w:hAnsi="仿宋" w:eastAsia="仿宋" w:cs="仿宋"/>
          <w:spacing w:val="-2"/>
          <w:sz w:val="24"/>
          <w:szCs w:val="24"/>
        </w:rPr>
        <w:t>照招标文件的规定提交履约保证金。5.招投</w:t>
      </w:r>
      <w:r>
        <w:rPr>
          <w:rFonts w:hint="eastAsia" w:ascii="仿宋" w:hAnsi="仿宋" w:eastAsia="仿宋" w:cs="仿宋"/>
          <w:spacing w:val="-1"/>
          <w:sz w:val="24"/>
          <w:szCs w:val="24"/>
        </w:rPr>
        <w:t>标法规定的其它违法违规行为。</w:t>
      </w:r>
    </w:p>
    <w:p w14:paraId="509C7E9F">
      <w:pPr>
        <w:keepNext w:val="0"/>
        <w:keepLines w:val="0"/>
        <w:pageBreakBefore w:val="0"/>
        <w:overflowPunct/>
        <w:topLinePunct w:val="0"/>
        <w:bidi w:val="0"/>
        <w:spacing w:line="360" w:lineRule="auto"/>
        <w:ind w:left="493"/>
        <w:rPr>
          <w:rFonts w:hint="eastAsia" w:ascii="仿宋" w:hAnsi="仿宋" w:eastAsia="仿宋" w:cs="仿宋"/>
          <w:sz w:val="24"/>
          <w:szCs w:val="24"/>
        </w:rPr>
      </w:pPr>
      <w:r>
        <w:rPr>
          <w:rFonts w:hint="eastAsia" w:ascii="仿宋" w:hAnsi="仿宋" w:eastAsia="仿宋" w:cs="仿宋"/>
          <w:spacing w:val="-3"/>
          <w:sz w:val="24"/>
          <w:szCs w:val="24"/>
        </w:rPr>
        <w:t>（三）</w:t>
      </w:r>
      <w:r>
        <w:rPr>
          <w:rFonts w:hint="eastAsia" w:ascii="仿宋" w:hAnsi="仿宋" w:eastAsia="仿宋" w:cs="仿宋"/>
          <w:spacing w:val="-55"/>
          <w:sz w:val="24"/>
          <w:szCs w:val="24"/>
        </w:rPr>
        <w:t xml:space="preserve"> </w:t>
      </w:r>
      <w:r>
        <w:rPr>
          <w:rFonts w:hint="eastAsia" w:ascii="仿宋" w:hAnsi="仿宋" w:eastAsia="仿宋" w:cs="仿宋"/>
          <w:spacing w:val="-3"/>
          <w:sz w:val="24"/>
          <w:szCs w:val="24"/>
        </w:rPr>
        <w:t>自愿接受招投标监督部门和有关行政监督部门的依法检查。</w:t>
      </w:r>
    </w:p>
    <w:p w14:paraId="5276AC3B">
      <w:pPr>
        <w:keepNext w:val="0"/>
        <w:keepLines w:val="0"/>
        <w:pageBreakBefore w:val="0"/>
        <w:overflowPunct/>
        <w:topLinePunct w:val="0"/>
        <w:bidi w:val="0"/>
        <w:spacing w:line="360" w:lineRule="auto"/>
        <w:ind w:left="1" w:right="80" w:firstLine="492"/>
        <w:rPr>
          <w:rFonts w:hint="eastAsia" w:ascii="仿宋" w:hAnsi="仿宋" w:eastAsia="仿宋" w:cs="仿宋"/>
          <w:sz w:val="24"/>
          <w:szCs w:val="24"/>
        </w:rPr>
      </w:pPr>
      <w:r>
        <w:rPr>
          <w:rFonts w:hint="eastAsia" w:ascii="仿宋" w:hAnsi="仿宋" w:eastAsia="仿宋" w:cs="仿宋"/>
          <w:spacing w:val="-2"/>
          <w:sz w:val="24"/>
          <w:szCs w:val="24"/>
        </w:rPr>
        <w:t>（四）同意将此信用承诺纳入陕西省公共信用信息平台和榆林市公共信用信息共享</w:t>
      </w:r>
      <w:r>
        <w:rPr>
          <w:rFonts w:hint="eastAsia" w:ascii="仿宋" w:hAnsi="仿宋" w:eastAsia="仿宋" w:cs="仿宋"/>
          <w:spacing w:val="-1"/>
          <w:sz w:val="24"/>
          <w:szCs w:val="24"/>
        </w:rPr>
        <w:t>平台，并接受社会监督。</w:t>
      </w:r>
    </w:p>
    <w:p w14:paraId="1101EE37">
      <w:pPr>
        <w:keepNext w:val="0"/>
        <w:keepLines w:val="0"/>
        <w:pageBreakBefore w:val="0"/>
        <w:overflowPunct/>
        <w:topLinePunct w:val="0"/>
        <w:bidi w:val="0"/>
        <w:spacing w:line="360" w:lineRule="auto"/>
        <w:ind w:left="3" w:right="80" w:firstLine="490"/>
        <w:rPr>
          <w:rFonts w:hint="eastAsia" w:ascii="仿宋" w:hAnsi="仿宋" w:eastAsia="仿宋" w:cs="仿宋"/>
          <w:sz w:val="24"/>
          <w:szCs w:val="24"/>
        </w:rPr>
      </w:pPr>
      <w:r>
        <w:rPr>
          <w:rFonts w:hint="eastAsia" w:ascii="仿宋" w:hAnsi="仿宋" w:eastAsia="仿宋" w:cs="仿宋"/>
          <w:spacing w:val="-2"/>
          <w:sz w:val="24"/>
          <w:szCs w:val="24"/>
        </w:rPr>
        <w:t>（五）若我违背以上承诺事项，即被视为失信人，依据《关于对公共资源交易领域严重失信主体开展联合惩戒的备忘录》（发改法规[2018]457</w:t>
      </w:r>
      <w:r>
        <w:rPr>
          <w:rFonts w:hint="eastAsia" w:ascii="仿宋" w:hAnsi="仿宋" w:eastAsia="仿宋" w:cs="仿宋"/>
          <w:spacing w:val="-45"/>
          <w:sz w:val="24"/>
          <w:szCs w:val="24"/>
        </w:rPr>
        <w:t xml:space="preserve"> </w:t>
      </w:r>
      <w:r>
        <w:rPr>
          <w:rFonts w:hint="eastAsia" w:ascii="仿宋" w:hAnsi="仿宋" w:eastAsia="仿宋" w:cs="仿宋"/>
          <w:spacing w:val="-2"/>
          <w:sz w:val="24"/>
          <w:szCs w:val="24"/>
        </w:rPr>
        <w:t>号</w:t>
      </w:r>
      <w:r>
        <w:rPr>
          <w:rFonts w:hint="eastAsia" w:ascii="仿宋" w:hAnsi="仿宋" w:eastAsia="仿宋" w:cs="仿宋"/>
          <w:spacing w:val="2"/>
          <w:sz w:val="24"/>
          <w:szCs w:val="24"/>
        </w:rPr>
        <w:t>），</w:t>
      </w:r>
      <w:r>
        <w:rPr>
          <w:rFonts w:hint="eastAsia" w:ascii="仿宋" w:hAnsi="仿宋" w:eastAsia="仿宋" w:cs="仿宋"/>
          <w:spacing w:val="-71"/>
          <w:sz w:val="24"/>
          <w:szCs w:val="24"/>
        </w:rPr>
        <w:t xml:space="preserve"> </w:t>
      </w:r>
      <w:r>
        <w:rPr>
          <w:rFonts w:hint="eastAsia" w:ascii="仿宋" w:hAnsi="仿宋" w:eastAsia="仿宋" w:cs="仿宋"/>
          <w:spacing w:val="-2"/>
          <w:sz w:val="24"/>
          <w:szCs w:val="24"/>
        </w:rPr>
        <w:t>自愿接受失信联合</w:t>
      </w:r>
      <w:r>
        <w:rPr>
          <w:rFonts w:hint="eastAsia" w:ascii="仿宋" w:hAnsi="仿宋" w:eastAsia="仿宋" w:cs="仿宋"/>
          <w:spacing w:val="-1"/>
          <w:sz w:val="24"/>
          <w:szCs w:val="24"/>
        </w:rPr>
        <w:t>惩戒和依法给予的行政处罚（处理</w:t>
      </w:r>
      <w:r>
        <w:rPr>
          <w:rFonts w:hint="eastAsia" w:ascii="仿宋" w:hAnsi="仿宋" w:eastAsia="仿宋" w:cs="仿宋"/>
          <w:spacing w:val="9"/>
          <w:sz w:val="24"/>
          <w:szCs w:val="24"/>
        </w:rPr>
        <w:t>），</w:t>
      </w:r>
      <w:r>
        <w:rPr>
          <w:rFonts w:hint="eastAsia" w:ascii="仿宋" w:hAnsi="仿宋" w:eastAsia="仿宋" w:cs="仿宋"/>
          <w:spacing w:val="-1"/>
          <w:sz w:val="24"/>
          <w:szCs w:val="24"/>
        </w:rPr>
        <w:t>并依法承担赔偿责任和刑事责任。</w:t>
      </w:r>
    </w:p>
    <w:p w14:paraId="06B880A9">
      <w:pPr>
        <w:pStyle w:val="6"/>
        <w:keepNext w:val="0"/>
        <w:keepLines w:val="0"/>
        <w:pageBreakBefore w:val="0"/>
        <w:overflowPunct/>
        <w:topLinePunct w:val="0"/>
        <w:bidi w:val="0"/>
        <w:spacing w:line="360" w:lineRule="auto"/>
        <w:rPr>
          <w:rFonts w:hint="eastAsia" w:ascii="仿宋" w:hAnsi="仿宋" w:eastAsia="仿宋" w:cs="仿宋"/>
        </w:rPr>
      </w:pPr>
    </w:p>
    <w:p w14:paraId="3F9700AA">
      <w:pPr>
        <w:pStyle w:val="6"/>
        <w:keepNext w:val="0"/>
        <w:keepLines w:val="0"/>
        <w:pageBreakBefore w:val="0"/>
        <w:overflowPunct/>
        <w:topLinePunct w:val="0"/>
        <w:bidi w:val="0"/>
        <w:spacing w:line="360" w:lineRule="auto"/>
        <w:rPr>
          <w:rFonts w:hint="eastAsia" w:ascii="仿宋" w:hAnsi="仿宋" w:eastAsia="仿宋" w:cs="仿宋"/>
        </w:rPr>
      </w:pPr>
    </w:p>
    <w:p w14:paraId="3B6604BE">
      <w:pPr>
        <w:keepNext w:val="0"/>
        <w:keepLines w:val="0"/>
        <w:pageBreakBefore w:val="0"/>
        <w:overflowPunct/>
        <w:topLinePunct w:val="0"/>
        <w:bidi w:val="0"/>
        <w:spacing w:line="360" w:lineRule="auto"/>
        <w:ind w:left="484"/>
        <w:rPr>
          <w:rFonts w:hint="eastAsia" w:ascii="仿宋" w:hAnsi="仿宋" w:eastAsia="仿宋" w:cs="仿宋"/>
          <w:sz w:val="24"/>
          <w:szCs w:val="24"/>
        </w:rPr>
      </w:pPr>
      <w:r>
        <w:rPr>
          <w:rFonts w:hint="eastAsia" w:ascii="仿宋" w:hAnsi="仿宋" w:eastAsia="仿宋" w:cs="仿宋"/>
          <w:spacing w:val="-6"/>
          <w:sz w:val="24"/>
          <w:szCs w:val="24"/>
        </w:rPr>
        <w:t>承诺有效期限：</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2"/>
          <w:sz w:val="24"/>
          <w:szCs w:val="24"/>
        </w:rPr>
        <w:t xml:space="preserve"> </w:t>
      </w:r>
      <w:r>
        <w:rPr>
          <w:rFonts w:hint="eastAsia" w:ascii="仿宋" w:hAnsi="仿宋" w:eastAsia="仿宋" w:cs="仿宋"/>
          <w:spacing w:val="-6"/>
          <w:sz w:val="24"/>
          <w:szCs w:val="24"/>
        </w:rPr>
        <w:t>年</w:t>
      </w:r>
      <w:r>
        <w:rPr>
          <w:rFonts w:hint="eastAsia" w:ascii="仿宋" w:hAnsi="仿宋" w:eastAsia="仿宋" w:cs="仿宋"/>
          <w:spacing w:val="30"/>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6"/>
          <w:sz w:val="24"/>
          <w:szCs w:val="24"/>
        </w:rPr>
        <w:t>月</w:t>
      </w:r>
      <w:r>
        <w:rPr>
          <w:rFonts w:hint="eastAsia" w:ascii="仿宋" w:hAnsi="仿宋" w:eastAsia="仿宋" w:cs="仿宋"/>
          <w:spacing w:val="30"/>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6"/>
          <w:sz w:val="24"/>
          <w:szCs w:val="24"/>
        </w:rPr>
        <w:t>日—</w:t>
      </w:r>
      <w:r>
        <w:rPr>
          <w:rFonts w:hint="eastAsia" w:ascii="仿宋" w:hAnsi="仿宋" w:eastAsia="仿宋" w:cs="仿宋"/>
          <w:spacing w:val="23"/>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6"/>
          <w:sz w:val="24"/>
          <w:szCs w:val="24"/>
        </w:rPr>
        <w:t>年</w:t>
      </w:r>
      <w:r>
        <w:rPr>
          <w:rFonts w:hint="eastAsia" w:ascii="仿宋" w:hAnsi="仿宋" w:eastAsia="仿宋" w:cs="仿宋"/>
          <w:spacing w:val="30"/>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6"/>
          <w:sz w:val="24"/>
          <w:szCs w:val="24"/>
        </w:rPr>
        <w:t>月</w:t>
      </w:r>
      <w:r>
        <w:rPr>
          <w:rFonts w:hint="eastAsia" w:ascii="仿宋" w:hAnsi="仿宋" w:eastAsia="仿宋" w:cs="仿宋"/>
          <w:spacing w:val="30"/>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6"/>
          <w:sz w:val="24"/>
          <w:szCs w:val="24"/>
        </w:rPr>
        <w:t>日</w:t>
      </w:r>
    </w:p>
    <w:p w14:paraId="05314E86">
      <w:pPr>
        <w:pStyle w:val="6"/>
        <w:keepNext w:val="0"/>
        <w:keepLines w:val="0"/>
        <w:pageBreakBefore w:val="0"/>
        <w:overflowPunct/>
        <w:topLinePunct w:val="0"/>
        <w:bidi w:val="0"/>
        <w:spacing w:line="360" w:lineRule="auto"/>
        <w:rPr>
          <w:rFonts w:hint="eastAsia" w:ascii="仿宋" w:hAnsi="仿宋" w:eastAsia="仿宋" w:cs="仿宋"/>
        </w:rPr>
      </w:pPr>
    </w:p>
    <w:p w14:paraId="04E509A8">
      <w:pPr>
        <w:keepNext w:val="0"/>
        <w:keepLines w:val="0"/>
        <w:pageBreakBefore w:val="0"/>
        <w:overflowPunct/>
        <w:topLinePunct w:val="0"/>
        <w:bidi w:val="0"/>
        <w:spacing w:line="360" w:lineRule="auto"/>
        <w:ind w:left="487"/>
        <w:rPr>
          <w:rFonts w:hint="eastAsia" w:ascii="仿宋" w:hAnsi="仿宋" w:eastAsia="仿宋" w:cs="仿宋"/>
          <w:sz w:val="24"/>
          <w:szCs w:val="24"/>
        </w:rPr>
      </w:pPr>
      <w:r>
        <w:rPr>
          <w:rFonts w:hint="eastAsia" w:ascii="仿宋" w:hAnsi="仿宋" w:eastAsia="仿宋" w:cs="仿宋"/>
          <w:spacing w:val="-4"/>
          <w:sz w:val="24"/>
          <w:szCs w:val="24"/>
        </w:rPr>
        <w:t>投标人：</w:t>
      </w:r>
      <w:r>
        <w:rPr>
          <w:rFonts w:hint="eastAsia" w:ascii="仿宋" w:hAnsi="仿宋" w:eastAsia="仿宋" w:cs="仿宋"/>
          <w:sz w:val="24"/>
          <w:szCs w:val="24"/>
          <w:u w:val="single" w:color="auto"/>
        </w:rPr>
        <w:t xml:space="preserve">                        </w:t>
      </w:r>
    </w:p>
    <w:p w14:paraId="71A6AC93">
      <w:pPr>
        <w:pStyle w:val="6"/>
        <w:keepNext w:val="0"/>
        <w:keepLines w:val="0"/>
        <w:pageBreakBefore w:val="0"/>
        <w:overflowPunct/>
        <w:topLinePunct w:val="0"/>
        <w:bidi w:val="0"/>
        <w:spacing w:line="360" w:lineRule="auto"/>
        <w:rPr>
          <w:rFonts w:hint="eastAsia" w:ascii="仿宋" w:hAnsi="仿宋" w:eastAsia="仿宋" w:cs="仿宋"/>
        </w:rPr>
      </w:pPr>
    </w:p>
    <w:p w14:paraId="201480D3">
      <w:pPr>
        <w:keepNext w:val="0"/>
        <w:keepLines w:val="0"/>
        <w:pageBreakBefore w:val="0"/>
        <w:overflowPunct/>
        <w:topLinePunct w:val="0"/>
        <w:bidi w:val="0"/>
        <w:spacing w:line="360" w:lineRule="auto"/>
        <w:ind w:left="484"/>
        <w:rPr>
          <w:rFonts w:hint="eastAsia" w:ascii="仿宋" w:hAnsi="仿宋" w:eastAsia="仿宋" w:cs="仿宋"/>
          <w:sz w:val="24"/>
          <w:szCs w:val="24"/>
        </w:rPr>
      </w:pPr>
      <w:r>
        <w:rPr>
          <w:rFonts w:hint="eastAsia" w:ascii="仿宋" w:hAnsi="仿宋" w:eastAsia="仿宋" w:cs="仿宋"/>
          <w:spacing w:val="-2"/>
          <w:sz w:val="24"/>
          <w:szCs w:val="24"/>
        </w:rPr>
        <w:t>承诺人（签字</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p>
    <w:p w14:paraId="2D69C410">
      <w:pPr>
        <w:pStyle w:val="6"/>
        <w:keepNext w:val="0"/>
        <w:keepLines w:val="0"/>
        <w:pageBreakBefore w:val="0"/>
        <w:overflowPunct/>
        <w:topLinePunct w:val="0"/>
        <w:bidi w:val="0"/>
        <w:spacing w:line="360" w:lineRule="auto"/>
        <w:rPr>
          <w:rFonts w:hint="eastAsia" w:ascii="仿宋" w:hAnsi="仿宋" w:eastAsia="仿宋" w:cs="仿宋"/>
        </w:rPr>
      </w:pPr>
    </w:p>
    <w:p w14:paraId="2F8F547C">
      <w:pPr>
        <w:keepNext w:val="0"/>
        <w:keepLines w:val="0"/>
        <w:pageBreakBefore w:val="0"/>
        <w:overflowPunct/>
        <w:topLinePunct w:val="0"/>
        <w:bidi w:val="0"/>
        <w:spacing w:line="360" w:lineRule="auto"/>
        <w:ind w:left="484"/>
        <w:rPr>
          <w:rFonts w:hint="eastAsia" w:ascii="仿宋" w:hAnsi="仿宋" w:eastAsia="仿宋" w:cs="仿宋"/>
          <w:sz w:val="24"/>
          <w:szCs w:val="24"/>
        </w:rPr>
      </w:pPr>
      <w:r>
        <w:rPr>
          <w:rFonts w:hint="eastAsia" w:ascii="仿宋" w:hAnsi="仿宋" w:eastAsia="仿宋" w:cs="仿宋"/>
          <w:spacing w:val="-2"/>
          <w:sz w:val="24"/>
          <w:szCs w:val="24"/>
        </w:rPr>
        <w:t>承诺时间：</w:t>
      </w:r>
      <w:r>
        <w:rPr>
          <w:rFonts w:hint="eastAsia" w:ascii="仿宋" w:hAnsi="仿宋" w:eastAsia="仿宋" w:cs="仿宋"/>
          <w:spacing w:val="-2"/>
          <w:sz w:val="24"/>
          <w:szCs w:val="24"/>
          <w:u w:val="single" w:color="auto"/>
        </w:rPr>
        <w:t xml:space="preserve">      </w:t>
      </w:r>
      <w:r>
        <w:rPr>
          <w:rFonts w:hint="eastAsia" w:ascii="仿宋" w:hAnsi="仿宋" w:eastAsia="仿宋" w:cs="仿宋"/>
          <w:spacing w:val="-99"/>
          <w:sz w:val="24"/>
          <w:szCs w:val="24"/>
        </w:rPr>
        <w:t xml:space="preserve"> </w:t>
      </w:r>
      <w:r>
        <w:rPr>
          <w:rFonts w:hint="eastAsia" w:ascii="仿宋" w:hAnsi="仿宋" w:eastAsia="仿宋" w:cs="仿宋"/>
          <w:spacing w:val="-2"/>
          <w:sz w:val="24"/>
          <w:szCs w:val="24"/>
        </w:rPr>
        <w:t>年</w:t>
      </w:r>
      <w:r>
        <w:rPr>
          <w:rFonts w:hint="eastAsia" w:ascii="仿宋" w:hAnsi="仿宋" w:eastAsia="仿宋" w:cs="仿宋"/>
          <w:spacing w:val="-2"/>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2"/>
          <w:sz w:val="24"/>
          <w:szCs w:val="24"/>
        </w:rPr>
        <w:t>月</w:t>
      </w:r>
      <w:r>
        <w:rPr>
          <w:rFonts w:hint="eastAsia" w:ascii="仿宋" w:hAnsi="仿宋" w:eastAsia="仿宋" w:cs="仿宋"/>
          <w:spacing w:val="-2"/>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2"/>
          <w:sz w:val="24"/>
          <w:szCs w:val="24"/>
        </w:rPr>
        <w:t>日</w:t>
      </w:r>
    </w:p>
    <w:p w14:paraId="0E6BD0EC">
      <w:pPr>
        <w:keepNext w:val="0"/>
        <w:keepLines w:val="0"/>
        <w:pageBreakBefore w:val="0"/>
        <w:overflowPunct/>
        <w:topLinePunct w:val="0"/>
        <w:bidi w:val="0"/>
        <w:spacing w:line="360" w:lineRule="auto"/>
        <w:ind w:right="80"/>
        <w:jc w:val="both"/>
        <w:rPr>
          <w:rFonts w:hint="eastAsia" w:ascii="仿宋" w:hAnsi="仿宋" w:eastAsia="仿宋" w:cs="仿宋"/>
          <w:sz w:val="20"/>
          <w:szCs w:val="20"/>
        </w:rPr>
      </w:pPr>
      <w:r>
        <w:rPr>
          <w:rFonts w:hint="eastAsia" w:ascii="仿宋" w:hAnsi="仿宋" w:eastAsia="仿宋" w:cs="仿宋"/>
          <w:b/>
          <w:bCs/>
          <w:spacing w:val="10"/>
          <w:sz w:val="20"/>
          <w:szCs w:val="20"/>
        </w:rPr>
        <w:t>注：</w:t>
      </w:r>
      <w:r>
        <w:rPr>
          <w:rFonts w:hint="eastAsia" w:ascii="仿宋" w:hAnsi="仿宋" w:eastAsia="仿宋" w:cs="仿宋"/>
          <w:spacing w:val="10"/>
          <w:sz w:val="20"/>
          <w:szCs w:val="20"/>
        </w:rPr>
        <w:t>此承诺书除附在投标文件中外还须上传至“信用中国（陕西榆林</w:t>
      </w:r>
      <w:r>
        <w:rPr>
          <w:rFonts w:hint="eastAsia" w:ascii="仿宋" w:hAnsi="仿宋" w:eastAsia="仿宋" w:cs="仿宋"/>
          <w:spacing w:val="9"/>
          <w:sz w:val="20"/>
          <w:szCs w:val="20"/>
        </w:rPr>
        <w:t>）</w:t>
      </w:r>
      <w:r>
        <w:rPr>
          <w:rFonts w:hint="eastAsia" w:ascii="仿宋" w:hAnsi="仿宋" w:eastAsia="仿宋" w:cs="仿宋"/>
          <w:spacing w:val="-59"/>
          <w:sz w:val="20"/>
          <w:szCs w:val="20"/>
        </w:rPr>
        <w:t xml:space="preserve"> </w:t>
      </w:r>
      <w:r>
        <w:rPr>
          <w:rFonts w:hint="eastAsia" w:ascii="仿宋" w:hAnsi="仿宋" w:eastAsia="仿宋" w:cs="仿宋"/>
          <w:spacing w:val="9"/>
          <w:sz w:val="20"/>
          <w:szCs w:val="20"/>
        </w:rPr>
        <w:t>”网站（网上承诺开始时间</w:t>
      </w:r>
      <w:r>
        <w:rPr>
          <w:rFonts w:hint="eastAsia" w:ascii="仿宋" w:hAnsi="仿宋" w:eastAsia="仿宋" w:cs="仿宋"/>
          <w:spacing w:val="11"/>
          <w:sz w:val="20"/>
          <w:szCs w:val="20"/>
        </w:rPr>
        <w:t>以系统自动生成时间为准）授权委托人自主上报信用承诺书附件。（承</w:t>
      </w:r>
      <w:r>
        <w:rPr>
          <w:rFonts w:hint="eastAsia" w:ascii="仿宋" w:hAnsi="仿宋" w:eastAsia="仿宋" w:cs="仿宋"/>
          <w:spacing w:val="10"/>
          <w:sz w:val="20"/>
          <w:szCs w:val="20"/>
        </w:rPr>
        <w:t>诺起始时间为提交投标文件</w:t>
      </w:r>
      <w:r>
        <w:rPr>
          <w:rFonts w:hint="eastAsia" w:ascii="仿宋" w:hAnsi="仿宋" w:eastAsia="仿宋" w:cs="仿宋"/>
          <w:spacing w:val="9"/>
          <w:sz w:val="20"/>
          <w:szCs w:val="20"/>
        </w:rPr>
        <w:t>截止之日，承诺有效期同投标有效期，须后附截图</w:t>
      </w:r>
      <w:r>
        <w:rPr>
          <w:rFonts w:hint="eastAsia" w:ascii="仿宋" w:hAnsi="仿宋" w:eastAsia="仿宋" w:cs="仿宋"/>
          <w:spacing w:val="8"/>
          <w:sz w:val="20"/>
          <w:szCs w:val="20"/>
        </w:rPr>
        <w:t>。）</w:t>
      </w:r>
    </w:p>
    <w:p w14:paraId="6B217863">
      <w:pPr>
        <w:keepNext w:val="0"/>
        <w:keepLines w:val="0"/>
        <w:pageBreakBefore w:val="0"/>
        <w:overflowPunct/>
        <w:topLinePunct w:val="0"/>
        <w:bidi w:val="0"/>
        <w:spacing w:line="360" w:lineRule="auto"/>
        <w:rPr>
          <w:rFonts w:hint="eastAsia" w:ascii="仿宋" w:hAnsi="仿宋" w:eastAsia="仿宋" w:cs="仿宋"/>
          <w:sz w:val="20"/>
          <w:szCs w:val="20"/>
        </w:rPr>
        <w:sectPr>
          <w:footerReference r:id="rId22" w:type="default"/>
          <w:pgSz w:w="11906" w:h="16839"/>
          <w:pgMar w:top="1440" w:right="1800" w:bottom="1440" w:left="1800" w:header="0" w:footer="858" w:gutter="0"/>
          <w:pgNumType w:fmt="decimal"/>
          <w:cols w:space="720" w:num="1"/>
        </w:sectPr>
      </w:pPr>
    </w:p>
    <w:p w14:paraId="74764C25">
      <w:pPr>
        <w:keepNext w:val="0"/>
        <w:keepLines w:val="0"/>
        <w:pageBreakBefore w:val="0"/>
        <w:overflowPunct/>
        <w:topLinePunct w:val="0"/>
        <w:bidi w:val="0"/>
        <w:spacing w:line="360" w:lineRule="auto"/>
        <w:ind w:left="3699"/>
        <w:rPr>
          <w:rFonts w:hint="eastAsia" w:ascii="仿宋" w:hAnsi="仿宋" w:eastAsia="仿宋" w:cs="仿宋"/>
          <w:b/>
          <w:bCs/>
          <w:spacing w:val="-5"/>
          <w:sz w:val="28"/>
          <w:szCs w:val="28"/>
        </w:rPr>
      </w:pPr>
      <w:r>
        <w:rPr>
          <w:rFonts w:hint="eastAsia" w:ascii="仿宋" w:hAnsi="仿宋" w:eastAsia="仿宋" w:cs="仿宋"/>
          <w:b/>
          <w:bCs/>
          <w:spacing w:val="-5"/>
          <w:sz w:val="28"/>
          <w:szCs w:val="28"/>
          <w:lang w:val="en-US" w:eastAsia="zh-CN"/>
        </w:rPr>
        <w:t>五</w:t>
      </w:r>
      <w:r>
        <w:rPr>
          <w:rFonts w:hint="eastAsia" w:ascii="仿宋" w:hAnsi="仿宋" w:eastAsia="仿宋" w:cs="仿宋"/>
          <w:b/>
          <w:bCs/>
          <w:spacing w:val="-5"/>
          <w:sz w:val="28"/>
          <w:szCs w:val="28"/>
        </w:rPr>
        <w:t>、</w:t>
      </w:r>
      <w:r>
        <w:rPr>
          <w:rFonts w:hint="eastAsia" w:ascii="仿宋" w:hAnsi="仿宋" w:eastAsia="仿宋" w:cs="仿宋"/>
          <w:b/>
          <w:bCs/>
          <w:spacing w:val="-5"/>
          <w:sz w:val="28"/>
          <w:szCs w:val="28"/>
          <w:lang w:val="en-US" w:eastAsia="zh-CN"/>
        </w:rPr>
        <w:t>技术/服务偏差表</w:t>
      </w:r>
    </w:p>
    <w:p w14:paraId="181C7CBC">
      <w:pPr>
        <w:keepNext w:val="0"/>
        <w:keepLines w:val="0"/>
        <w:pageBreakBefore w:val="0"/>
        <w:overflowPunct/>
        <w:topLinePunct w:val="0"/>
        <w:bidi w:val="0"/>
        <w:spacing w:line="360" w:lineRule="auto"/>
        <w:rPr>
          <w:rFonts w:hint="eastAsia" w:ascii="仿宋" w:hAnsi="仿宋" w:eastAsia="仿宋" w:cs="仿宋"/>
          <w:sz w:val="2"/>
        </w:rPr>
      </w:pPr>
    </w:p>
    <w:tbl>
      <w:tblPr>
        <w:tblStyle w:val="19"/>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2641"/>
        <w:gridCol w:w="2350"/>
        <w:gridCol w:w="1283"/>
        <w:gridCol w:w="2723"/>
      </w:tblGrid>
      <w:tr w14:paraId="179A5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46" w:type="dxa"/>
            <w:shd w:val="clear" w:color="auto" w:fill="D8D8D8"/>
            <w:textDirection w:val="tbRlV"/>
            <w:vAlign w:val="top"/>
          </w:tcPr>
          <w:p w14:paraId="2C1DA0FA">
            <w:pPr>
              <w:pStyle w:val="18"/>
              <w:keepNext w:val="0"/>
              <w:keepLines w:val="0"/>
              <w:pageBreakBefore w:val="0"/>
              <w:overflowPunct/>
              <w:topLinePunct w:val="0"/>
              <w:bidi w:val="0"/>
              <w:spacing w:line="360" w:lineRule="auto"/>
              <w:ind w:left="40"/>
              <w:jc w:val="center"/>
              <w:rPr>
                <w:rFonts w:hint="eastAsia" w:ascii="仿宋" w:hAnsi="仿宋" w:eastAsia="仿宋" w:cs="仿宋"/>
                <w:sz w:val="24"/>
                <w:szCs w:val="24"/>
              </w:rPr>
            </w:pPr>
            <w:r>
              <w:rPr>
                <w:rFonts w:hint="eastAsia" w:ascii="仿宋" w:hAnsi="仿宋" w:eastAsia="仿宋" w:cs="仿宋"/>
                <w:b/>
                <w:bCs/>
                <w:spacing w:val="-3"/>
                <w:sz w:val="24"/>
                <w:szCs w:val="24"/>
              </w:rPr>
              <w:t>序</w:t>
            </w:r>
            <w:r>
              <w:rPr>
                <w:rFonts w:hint="eastAsia" w:ascii="仿宋" w:hAnsi="仿宋" w:eastAsia="仿宋" w:cs="仿宋"/>
                <w:spacing w:val="-48"/>
                <w:sz w:val="24"/>
                <w:szCs w:val="24"/>
              </w:rPr>
              <w:t xml:space="preserve"> </w:t>
            </w:r>
            <w:r>
              <w:rPr>
                <w:rFonts w:hint="eastAsia" w:ascii="仿宋" w:hAnsi="仿宋" w:eastAsia="仿宋" w:cs="仿宋"/>
                <w:b/>
                <w:bCs/>
                <w:spacing w:val="-3"/>
                <w:sz w:val="24"/>
                <w:szCs w:val="24"/>
              </w:rPr>
              <w:t>号</w:t>
            </w:r>
          </w:p>
        </w:tc>
        <w:tc>
          <w:tcPr>
            <w:tcW w:w="2641" w:type="dxa"/>
            <w:shd w:val="clear" w:color="auto" w:fill="D8D8D8"/>
            <w:vAlign w:val="top"/>
          </w:tcPr>
          <w:p w14:paraId="38F9E9A9">
            <w:pPr>
              <w:pStyle w:val="18"/>
              <w:keepNext w:val="0"/>
              <w:keepLines w:val="0"/>
              <w:pageBreakBefore w:val="0"/>
              <w:overflowPunct/>
              <w:topLinePunct w:val="0"/>
              <w:bidi w:val="0"/>
              <w:spacing w:line="360" w:lineRule="auto"/>
              <w:ind w:left="727"/>
              <w:rPr>
                <w:rFonts w:hint="eastAsia" w:ascii="仿宋" w:hAnsi="仿宋" w:eastAsia="仿宋" w:cs="仿宋"/>
                <w:sz w:val="24"/>
                <w:szCs w:val="24"/>
              </w:rPr>
            </w:pPr>
            <w:r>
              <w:rPr>
                <w:rFonts w:hint="eastAsia" w:ascii="仿宋" w:hAnsi="仿宋" w:eastAsia="仿宋" w:cs="仿宋"/>
                <w:b/>
                <w:bCs/>
                <w:spacing w:val="-4"/>
                <w:sz w:val="24"/>
                <w:szCs w:val="24"/>
              </w:rPr>
              <w:t>招标文件要求</w:t>
            </w:r>
          </w:p>
        </w:tc>
        <w:tc>
          <w:tcPr>
            <w:tcW w:w="2350" w:type="dxa"/>
            <w:shd w:val="clear" w:color="auto" w:fill="D8D8D8"/>
            <w:vAlign w:val="top"/>
          </w:tcPr>
          <w:p w14:paraId="700E3B9B">
            <w:pPr>
              <w:pStyle w:val="18"/>
              <w:keepNext w:val="0"/>
              <w:keepLines w:val="0"/>
              <w:pageBreakBefore w:val="0"/>
              <w:overflowPunct/>
              <w:topLinePunct w:val="0"/>
              <w:bidi w:val="0"/>
              <w:spacing w:line="360" w:lineRule="auto"/>
              <w:ind w:left="408"/>
              <w:rPr>
                <w:rFonts w:hint="eastAsia" w:ascii="仿宋" w:hAnsi="仿宋" w:eastAsia="仿宋" w:cs="仿宋"/>
                <w:sz w:val="24"/>
                <w:szCs w:val="24"/>
              </w:rPr>
            </w:pPr>
            <w:r>
              <w:rPr>
                <w:rFonts w:hint="eastAsia" w:ascii="仿宋" w:hAnsi="仿宋" w:eastAsia="仿宋" w:cs="仿宋"/>
                <w:b/>
                <w:bCs/>
                <w:spacing w:val="-4"/>
                <w:sz w:val="24"/>
                <w:szCs w:val="24"/>
              </w:rPr>
              <w:t>投标文件响应条款</w:t>
            </w:r>
          </w:p>
        </w:tc>
        <w:tc>
          <w:tcPr>
            <w:tcW w:w="1283" w:type="dxa"/>
            <w:shd w:val="clear" w:color="auto" w:fill="D8D8D8"/>
            <w:vAlign w:val="top"/>
          </w:tcPr>
          <w:p w14:paraId="6F003448">
            <w:pPr>
              <w:pStyle w:val="18"/>
              <w:keepNext w:val="0"/>
              <w:keepLines w:val="0"/>
              <w:pageBreakBefore w:val="0"/>
              <w:overflowPunct/>
              <w:topLinePunct w:val="0"/>
              <w:bidi w:val="0"/>
              <w:spacing w:line="360" w:lineRule="auto"/>
              <w:ind w:left="143"/>
              <w:rPr>
                <w:rFonts w:hint="eastAsia" w:ascii="仿宋" w:hAnsi="仿宋" w:eastAsia="仿宋" w:cs="仿宋"/>
                <w:sz w:val="24"/>
                <w:szCs w:val="24"/>
              </w:rPr>
            </w:pPr>
            <w:r>
              <w:rPr>
                <w:rFonts w:hint="eastAsia" w:ascii="仿宋" w:hAnsi="仿宋" w:eastAsia="仿宋" w:cs="仿宋"/>
                <w:b/>
                <w:bCs/>
                <w:spacing w:val="-5"/>
                <w:sz w:val="24"/>
                <w:szCs w:val="24"/>
              </w:rPr>
              <w:t>偏离程度</w:t>
            </w:r>
          </w:p>
        </w:tc>
        <w:tc>
          <w:tcPr>
            <w:tcW w:w="2723" w:type="dxa"/>
            <w:shd w:val="clear" w:color="auto" w:fill="D8D8D8"/>
            <w:vAlign w:val="top"/>
          </w:tcPr>
          <w:p w14:paraId="622E81B8">
            <w:pPr>
              <w:pStyle w:val="18"/>
              <w:keepNext w:val="0"/>
              <w:keepLines w:val="0"/>
              <w:pageBreakBefore w:val="0"/>
              <w:overflowPunct/>
              <w:topLinePunct w:val="0"/>
              <w:bidi w:val="0"/>
              <w:spacing w:line="360" w:lineRule="auto"/>
              <w:rPr>
                <w:rFonts w:hint="eastAsia" w:ascii="仿宋" w:hAnsi="仿宋" w:eastAsia="仿宋" w:cs="仿宋"/>
                <w:sz w:val="24"/>
                <w:szCs w:val="24"/>
              </w:rPr>
            </w:pPr>
            <w:r>
              <w:rPr>
                <w:rFonts w:hint="eastAsia" w:ascii="仿宋" w:hAnsi="仿宋" w:eastAsia="仿宋" w:cs="仿宋"/>
                <w:b/>
                <w:bCs/>
                <w:spacing w:val="-5"/>
                <w:sz w:val="24"/>
                <w:szCs w:val="24"/>
              </w:rPr>
              <w:t>偏离简述</w:t>
            </w:r>
            <w:r>
              <w:rPr>
                <w:rFonts w:hint="eastAsia" w:ascii="仿宋" w:hAnsi="仿宋" w:eastAsia="仿宋" w:cs="仿宋"/>
                <w:b/>
                <w:bCs/>
                <w:spacing w:val="-4"/>
                <w:sz w:val="24"/>
                <w:szCs w:val="24"/>
              </w:rPr>
              <w:t>或相关证明材料</w:t>
            </w:r>
          </w:p>
        </w:tc>
      </w:tr>
      <w:tr w14:paraId="7D171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646" w:type="dxa"/>
            <w:vAlign w:val="top"/>
          </w:tcPr>
          <w:p w14:paraId="046EF421">
            <w:pPr>
              <w:pStyle w:val="18"/>
              <w:keepNext w:val="0"/>
              <w:keepLines w:val="0"/>
              <w:pageBreakBefore w:val="0"/>
              <w:overflowPunct/>
              <w:topLinePunct w:val="0"/>
              <w:bidi w:val="0"/>
              <w:spacing w:line="360" w:lineRule="auto"/>
              <w:ind w:left="288"/>
              <w:rPr>
                <w:rFonts w:hint="eastAsia" w:ascii="仿宋" w:hAnsi="仿宋" w:eastAsia="仿宋" w:cs="仿宋"/>
                <w:sz w:val="24"/>
                <w:szCs w:val="24"/>
              </w:rPr>
            </w:pPr>
            <w:r>
              <w:rPr>
                <w:rFonts w:hint="eastAsia" w:ascii="仿宋" w:hAnsi="仿宋" w:eastAsia="仿宋" w:cs="仿宋"/>
                <w:sz w:val="24"/>
                <w:szCs w:val="24"/>
              </w:rPr>
              <w:t>1</w:t>
            </w:r>
          </w:p>
        </w:tc>
        <w:tc>
          <w:tcPr>
            <w:tcW w:w="2641" w:type="dxa"/>
            <w:vAlign w:val="top"/>
          </w:tcPr>
          <w:p w14:paraId="08CC3607">
            <w:pPr>
              <w:keepNext w:val="0"/>
              <w:keepLines w:val="0"/>
              <w:pageBreakBefore w:val="0"/>
              <w:overflowPunct/>
              <w:topLinePunct w:val="0"/>
              <w:bidi w:val="0"/>
              <w:spacing w:line="360" w:lineRule="auto"/>
              <w:rPr>
                <w:rFonts w:hint="eastAsia" w:ascii="仿宋" w:hAnsi="仿宋" w:eastAsia="仿宋" w:cs="仿宋"/>
                <w:sz w:val="21"/>
              </w:rPr>
            </w:pPr>
          </w:p>
        </w:tc>
        <w:tc>
          <w:tcPr>
            <w:tcW w:w="2350" w:type="dxa"/>
            <w:vAlign w:val="top"/>
          </w:tcPr>
          <w:p w14:paraId="4CCACE33">
            <w:pPr>
              <w:keepNext w:val="0"/>
              <w:keepLines w:val="0"/>
              <w:pageBreakBefore w:val="0"/>
              <w:overflowPunct/>
              <w:topLinePunct w:val="0"/>
              <w:bidi w:val="0"/>
              <w:spacing w:line="360" w:lineRule="auto"/>
              <w:rPr>
                <w:rFonts w:hint="eastAsia" w:ascii="仿宋" w:hAnsi="仿宋" w:eastAsia="仿宋" w:cs="仿宋"/>
                <w:sz w:val="21"/>
              </w:rPr>
            </w:pPr>
          </w:p>
        </w:tc>
        <w:tc>
          <w:tcPr>
            <w:tcW w:w="1283" w:type="dxa"/>
            <w:vAlign w:val="top"/>
          </w:tcPr>
          <w:p w14:paraId="5FC0D66E">
            <w:pPr>
              <w:keepNext w:val="0"/>
              <w:keepLines w:val="0"/>
              <w:pageBreakBefore w:val="0"/>
              <w:overflowPunct/>
              <w:topLinePunct w:val="0"/>
              <w:bidi w:val="0"/>
              <w:spacing w:line="360" w:lineRule="auto"/>
              <w:rPr>
                <w:rFonts w:hint="eastAsia" w:ascii="仿宋" w:hAnsi="仿宋" w:eastAsia="仿宋" w:cs="仿宋"/>
                <w:sz w:val="21"/>
              </w:rPr>
            </w:pPr>
          </w:p>
        </w:tc>
        <w:tc>
          <w:tcPr>
            <w:tcW w:w="2723" w:type="dxa"/>
            <w:vAlign w:val="top"/>
          </w:tcPr>
          <w:p w14:paraId="794304B4">
            <w:pPr>
              <w:keepNext w:val="0"/>
              <w:keepLines w:val="0"/>
              <w:pageBreakBefore w:val="0"/>
              <w:overflowPunct/>
              <w:topLinePunct w:val="0"/>
              <w:bidi w:val="0"/>
              <w:spacing w:line="360" w:lineRule="auto"/>
              <w:rPr>
                <w:rFonts w:hint="eastAsia" w:ascii="仿宋" w:hAnsi="仿宋" w:eastAsia="仿宋" w:cs="仿宋"/>
                <w:sz w:val="21"/>
              </w:rPr>
            </w:pPr>
          </w:p>
        </w:tc>
      </w:tr>
      <w:tr w14:paraId="2249E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646" w:type="dxa"/>
            <w:vAlign w:val="top"/>
          </w:tcPr>
          <w:p w14:paraId="267211F7">
            <w:pPr>
              <w:pStyle w:val="18"/>
              <w:keepNext w:val="0"/>
              <w:keepLines w:val="0"/>
              <w:pageBreakBefore w:val="0"/>
              <w:overflowPunct/>
              <w:topLinePunct w:val="0"/>
              <w:bidi w:val="0"/>
              <w:spacing w:line="360" w:lineRule="auto"/>
              <w:ind w:left="273"/>
              <w:rPr>
                <w:rFonts w:hint="eastAsia" w:ascii="仿宋" w:hAnsi="仿宋" w:eastAsia="仿宋" w:cs="仿宋"/>
                <w:sz w:val="24"/>
                <w:szCs w:val="24"/>
              </w:rPr>
            </w:pPr>
            <w:r>
              <w:rPr>
                <w:rFonts w:hint="eastAsia" w:ascii="仿宋" w:hAnsi="仿宋" w:eastAsia="仿宋" w:cs="仿宋"/>
                <w:sz w:val="24"/>
                <w:szCs w:val="24"/>
              </w:rPr>
              <w:t>2</w:t>
            </w:r>
          </w:p>
        </w:tc>
        <w:tc>
          <w:tcPr>
            <w:tcW w:w="2641" w:type="dxa"/>
            <w:vAlign w:val="top"/>
          </w:tcPr>
          <w:p w14:paraId="7C89399A">
            <w:pPr>
              <w:keepNext w:val="0"/>
              <w:keepLines w:val="0"/>
              <w:pageBreakBefore w:val="0"/>
              <w:overflowPunct/>
              <w:topLinePunct w:val="0"/>
              <w:bidi w:val="0"/>
              <w:spacing w:line="360" w:lineRule="auto"/>
              <w:rPr>
                <w:rFonts w:hint="eastAsia" w:ascii="仿宋" w:hAnsi="仿宋" w:eastAsia="仿宋" w:cs="仿宋"/>
                <w:sz w:val="21"/>
              </w:rPr>
            </w:pPr>
          </w:p>
        </w:tc>
        <w:tc>
          <w:tcPr>
            <w:tcW w:w="2350" w:type="dxa"/>
            <w:vAlign w:val="top"/>
          </w:tcPr>
          <w:p w14:paraId="1819E32E">
            <w:pPr>
              <w:keepNext w:val="0"/>
              <w:keepLines w:val="0"/>
              <w:pageBreakBefore w:val="0"/>
              <w:overflowPunct/>
              <w:topLinePunct w:val="0"/>
              <w:bidi w:val="0"/>
              <w:spacing w:line="360" w:lineRule="auto"/>
              <w:rPr>
                <w:rFonts w:hint="eastAsia" w:ascii="仿宋" w:hAnsi="仿宋" w:eastAsia="仿宋" w:cs="仿宋"/>
                <w:sz w:val="21"/>
              </w:rPr>
            </w:pPr>
          </w:p>
        </w:tc>
        <w:tc>
          <w:tcPr>
            <w:tcW w:w="1283" w:type="dxa"/>
            <w:vAlign w:val="top"/>
          </w:tcPr>
          <w:p w14:paraId="0FCAEB02">
            <w:pPr>
              <w:keepNext w:val="0"/>
              <w:keepLines w:val="0"/>
              <w:pageBreakBefore w:val="0"/>
              <w:overflowPunct/>
              <w:topLinePunct w:val="0"/>
              <w:bidi w:val="0"/>
              <w:spacing w:line="360" w:lineRule="auto"/>
              <w:rPr>
                <w:rFonts w:hint="eastAsia" w:ascii="仿宋" w:hAnsi="仿宋" w:eastAsia="仿宋" w:cs="仿宋"/>
                <w:sz w:val="21"/>
              </w:rPr>
            </w:pPr>
          </w:p>
        </w:tc>
        <w:tc>
          <w:tcPr>
            <w:tcW w:w="2723" w:type="dxa"/>
            <w:vAlign w:val="top"/>
          </w:tcPr>
          <w:p w14:paraId="047789B9">
            <w:pPr>
              <w:keepNext w:val="0"/>
              <w:keepLines w:val="0"/>
              <w:pageBreakBefore w:val="0"/>
              <w:overflowPunct/>
              <w:topLinePunct w:val="0"/>
              <w:bidi w:val="0"/>
              <w:spacing w:line="360" w:lineRule="auto"/>
              <w:rPr>
                <w:rFonts w:hint="eastAsia" w:ascii="仿宋" w:hAnsi="仿宋" w:eastAsia="仿宋" w:cs="仿宋"/>
                <w:sz w:val="21"/>
              </w:rPr>
            </w:pPr>
          </w:p>
        </w:tc>
      </w:tr>
      <w:tr w14:paraId="32A90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646" w:type="dxa"/>
            <w:vAlign w:val="top"/>
          </w:tcPr>
          <w:p w14:paraId="5D3632D4">
            <w:pPr>
              <w:pStyle w:val="18"/>
              <w:keepNext w:val="0"/>
              <w:keepLines w:val="0"/>
              <w:pageBreakBefore w:val="0"/>
              <w:overflowPunct/>
              <w:topLinePunct w:val="0"/>
              <w:bidi w:val="0"/>
              <w:spacing w:line="360" w:lineRule="auto"/>
              <w:ind w:left="275"/>
              <w:rPr>
                <w:rFonts w:hint="eastAsia" w:ascii="仿宋" w:hAnsi="仿宋" w:eastAsia="仿宋" w:cs="仿宋"/>
                <w:sz w:val="24"/>
                <w:szCs w:val="24"/>
              </w:rPr>
            </w:pPr>
            <w:r>
              <w:rPr>
                <w:rFonts w:hint="eastAsia" w:ascii="仿宋" w:hAnsi="仿宋" w:eastAsia="仿宋" w:cs="仿宋"/>
                <w:sz w:val="24"/>
                <w:szCs w:val="24"/>
              </w:rPr>
              <w:t>3</w:t>
            </w:r>
          </w:p>
        </w:tc>
        <w:tc>
          <w:tcPr>
            <w:tcW w:w="2641" w:type="dxa"/>
            <w:vAlign w:val="top"/>
          </w:tcPr>
          <w:p w14:paraId="5097FB1A">
            <w:pPr>
              <w:keepNext w:val="0"/>
              <w:keepLines w:val="0"/>
              <w:pageBreakBefore w:val="0"/>
              <w:overflowPunct/>
              <w:topLinePunct w:val="0"/>
              <w:bidi w:val="0"/>
              <w:spacing w:line="360" w:lineRule="auto"/>
              <w:rPr>
                <w:rFonts w:hint="eastAsia" w:ascii="仿宋" w:hAnsi="仿宋" w:eastAsia="仿宋" w:cs="仿宋"/>
                <w:sz w:val="21"/>
              </w:rPr>
            </w:pPr>
          </w:p>
        </w:tc>
        <w:tc>
          <w:tcPr>
            <w:tcW w:w="2350" w:type="dxa"/>
            <w:vAlign w:val="top"/>
          </w:tcPr>
          <w:p w14:paraId="4B617716">
            <w:pPr>
              <w:keepNext w:val="0"/>
              <w:keepLines w:val="0"/>
              <w:pageBreakBefore w:val="0"/>
              <w:overflowPunct/>
              <w:topLinePunct w:val="0"/>
              <w:bidi w:val="0"/>
              <w:spacing w:line="360" w:lineRule="auto"/>
              <w:rPr>
                <w:rFonts w:hint="eastAsia" w:ascii="仿宋" w:hAnsi="仿宋" w:eastAsia="仿宋" w:cs="仿宋"/>
                <w:sz w:val="21"/>
              </w:rPr>
            </w:pPr>
          </w:p>
        </w:tc>
        <w:tc>
          <w:tcPr>
            <w:tcW w:w="1283" w:type="dxa"/>
            <w:vAlign w:val="top"/>
          </w:tcPr>
          <w:p w14:paraId="506B9D8E">
            <w:pPr>
              <w:keepNext w:val="0"/>
              <w:keepLines w:val="0"/>
              <w:pageBreakBefore w:val="0"/>
              <w:overflowPunct/>
              <w:topLinePunct w:val="0"/>
              <w:bidi w:val="0"/>
              <w:spacing w:line="360" w:lineRule="auto"/>
              <w:rPr>
                <w:rFonts w:hint="eastAsia" w:ascii="仿宋" w:hAnsi="仿宋" w:eastAsia="仿宋" w:cs="仿宋"/>
                <w:sz w:val="21"/>
              </w:rPr>
            </w:pPr>
          </w:p>
        </w:tc>
        <w:tc>
          <w:tcPr>
            <w:tcW w:w="2723" w:type="dxa"/>
            <w:vAlign w:val="top"/>
          </w:tcPr>
          <w:p w14:paraId="6E55F95E">
            <w:pPr>
              <w:keepNext w:val="0"/>
              <w:keepLines w:val="0"/>
              <w:pageBreakBefore w:val="0"/>
              <w:overflowPunct/>
              <w:topLinePunct w:val="0"/>
              <w:bidi w:val="0"/>
              <w:spacing w:line="360" w:lineRule="auto"/>
              <w:rPr>
                <w:rFonts w:hint="eastAsia" w:ascii="仿宋" w:hAnsi="仿宋" w:eastAsia="仿宋" w:cs="仿宋"/>
                <w:sz w:val="21"/>
              </w:rPr>
            </w:pPr>
          </w:p>
        </w:tc>
      </w:tr>
      <w:tr w14:paraId="18298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646" w:type="dxa"/>
            <w:vAlign w:val="top"/>
          </w:tcPr>
          <w:p w14:paraId="707037AB">
            <w:pPr>
              <w:pStyle w:val="18"/>
              <w:keepNext w:val="0"/>
              <w:keepLines w:val="0"/>
              <w:pageBreakBefore w:val="0"/>
              <w:overflowPunct/>
              <w:topLinePunct w:val="0"/>
              <w:bidi w:val="0"/>
              <w:spacing w:line="360" w:lineRule="auto"/>
              <w:ind w:left="269"/>
              <w:rPr>
                <w:rFonts w:hint="eastAsia" w:ascii="仿宋" w:hAnsi="仿宋" w:eastAsia="仿宋" w:cs="仿宋"/>
                <w:sz w:val="24"/>
                <w:szCs w:val="24"/>
              </w:rPr>
            </w:pPr>
            <w:r>
              <w:rPr>
                <w:rFonts w:hint="eastAsia" w:ascii="仿宋" w:hAnsi="仿宋" w:eastAsia="仿宋" w:cs="仿宋"/>
                <w:sz w:val="24"/>
                <w:szCs w:val="24"/>
              </w:rPr>
              <w:t>4</w:t>
            </w:r>
          </w:p>
        </w:tc>
        <w:tc>
          <w:tcPr>
            <w:tcW w:w="2641" w:type="dxa"/>
            <w:vAlign w:val="top"/>
          </w:tcPr>
          <w:p w14:paraId="3A19D6E3">
            <w:pPr>
              <w:keepNext w:val="0"/>
              <w:keepLines w:val="0"/>
              <w:pageBreakBefore w:val="0"/>
              <w:overflowPunct/>
              <w:topLinePunct w:val="0"/>
              <w:bidi w:val="0"/>
              <w:spacing w:line="360" w:lineRule="auto"/>
              <w:rPr>
                <w:rFonts w:hint="eastAsia" w:ascii="仿宋" w:hAnsi="仿宋" w:eastAsia="仿宋" w:cs="仿宋"/>
                <w:sz w:val="21"/>
              </w:rPr>
            </w:pPr>
          </w:p>
        </w:tc>
        <w:tc>
          <w:tcPr>
            <w:tcW w:w="2350" w:type="dxa"/>
            <w:vAlign w:val="top"/>
          </w:tcPr>
          <w:p w14:paraId="743DEAB7">
            <w:pPr>
              <w:keepNext w:val="0"/>
              <w:keepLines w:val="0"/>
              <w:pageBreakBefore w:val="0"/>
              <w:overflowPunct/>
              <w:topLinePunct w:val="0"/>
              <w:bidi w:val="0"/>
              <w:spacing w:line="360" w:lineRule="auto"/>
              <w:rPr>
                <w:rFonts w:hint="eastAsia" w:ascii="仿宋" w:hAnsi="仿宋" w:eastAsia="仿宋" w:cs="仿宋"/>
                <w:sz w:val="21"/>
              </w:rPr>
            </w:pPr>
          </w:p>
        </w:tc>
        <w:tc>
          <w:tcPr>
            <w:tcW w:w="1283" w:type="dxa"/>
            <w:vAlign w:val="top"/>
          </w:tcPr>
          <w:p w14:paraId="04CD3210">
            <w:pPr>
              <w:keepNext w:val="0"/>
              <w:keepLines w:val="0"/>
              <w:pageBreakBefore w:val="0"/>
              <w:overflowPunct/>
              <w:topLinePunct w:val="0"/>
              <w:bidi w:val="0"/>
              <w:spacing w:line="360" w:lineRule="auto"/>
              <w:rPr>
                <w:rFonts w:hint="eastAsia" w:ascii="仿宋" w:hAnsi="仿宋" w:eastAsia="仿宋" w:cs="仿宋"/>
                <w:sz w:val="21"/>
              </w:rPr>
            </w:pPr>
          </w:p>
        </w:tc>
        <w:tc>
          <w:tcPr>
            <w:tcW w:w="2723" w:type="dxa"/>
            <w:vAlign w:val="top"/>
          </w:tcPr>
          <w:p w14:paraId="254ECBF1">
            <w:pPr>
              <w:keepNext w:val="0"/>
              <w:keepLines w:val="0"/>
              <w:pageBreakBefore w:val="0"/>
              <w:overflowPunct/>
              <w:topLinePunct w:val="0"/>
              <w:bidi w:val="0"/>
              <w:spacing w:line="360" w:lineRule="auto"/>
              <w:rPr>
                <w:rFonts w:hint="eastAsia" w:ascii="仿宋" w:hAnsi="仿宋" w:eastAsia="仿宋" w:cs="仿宋"/>
                <w:sz w:val="21"/>
              </w:rPr>
            </w:pPr>
          </w:p>
        </w:tc>
      </w:tr>
      <w:tr w14:paraId="6B49D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646" w:type="dxa"/>
            <w:vAlign w:val="top"/>
          </w:tcPr>
          <w:p w14:paraId="46F2FB35">
            <w:pPr>
              <w:pStyle w:val="18"/>
              <w:keepNext w:val="0"/>
              <w:keepLines w:val="0"/>
              <w:pageBreakBefore w:val="0"/>
              <w:overflowPunct/>
              <w:topLinePunct w:val="0"/>
              <w:bidi w:val="0"/>
              <w:spacing w:line="360" w:lineRule="auto"/>
              <w:ind w:left="275"/>
              <w:rPr>
                <w:rFonts w:hint="eastAsia" w:ascii="仿宋" w:hAnsi="仿宋" w:eastAsia="仿宋" w:cs="仿宋"/>
                <w:sz w:val="24"/>
                <w:szCs w:val="24"/>
              </w:rPr>
            </w:pPr>
            <w:r>
              <w:rPr>
                <w:rFonts w:hint="eastAsia" w:ascii="仿宋" w:hAnsi="仿宋" w:eastAsia="仿宋" w:cs="仿宋"/>
                <w:sz w:val="24"/>
                <w:szCs w:val="24"/>
              </w:rPr>
              <w:t>5</w:t>
            </w:r>
          </w:p>
        </w:tc>
        <w:tc>
          <w:tcPr>
            <w:tcW w:w="2641" w:type="dxa"/>
            <w:vAlign w:val="top"/>
          </w:tcPr>
          <w:p w14:paraId="39EF15E4">
            <w:pPr>
              <w:keepNext w:val="0"/>
              <w:keepLines w:val="0"/>
              <w:pageBreakBefore w:val="0"/>
              <w:overflowPunct/>
              <w:topLinePunct w:val="0"/>
              <w:bidi w:val="0"/>
              <w:spacing w:line="360" w:lineRule="auto"/>
              <w:rPr>
                <w:rFonts w:hint="eastAsia" w:ascii="仿宋" w:hAnsi="仿宋" w:eastAsia="仿宋" w:cs="仿宋"/>
                <w:sz w:val="21"/>
              </w:rPr>
            </w:pPr>
          </w:p>
        </w:tc>
        <w:tc>
          <w:tcPr>
            <w:tcW w:w="2350" w:type="dxa"/>
            <w:vAlign w:val="top"/>
          </w:tcPr>
          <w:p w14:paraId="10226F2C">
            <w:pPr>
              <w:keepNext w:val="0"/>
              <w:keepLines w:val="0"/>
              <w:pageBreakBefore w:val="0"/>
              <w:overflowPunct/>
              <w:topLinePunct w:val="0"/>
              <w:bidi w:val="0"/>
              <w:spacing w:line="360" w:lineRule="auto"/>
              <w:rPr>
                <w:rFonts w:hint="eastAsia" w:ascii="仿宋" w:hAnsi="仿宋" w:eastAsia="仿宋" w:cs="仿宋"/>
                <w:sz w:val="21"/>
              </w:rPr>
            </w:pPr>
          </w:p>
        </w:tc>
        <w:tc>
          <w:tcPr>
            <w:tcW w:w="1283" w:type="dxa"/>
            <w:vAlign w:val="top"/>
          </w:tcPr>
          <w:p w14:paraId="73DF4E09">
            <w:pPr>
              <w:keepNext w:val="0"/>
              <w:keepLines w:val="0"/>
              <w:pageBreakBefore w:val="0"/>
              <w:overflowPunct/>
              <w:topLinePunct w:val="0"/>
              <w:bidi w:val="0"/>
              <w:spacing w:line="360" w:lineRule="auto"/>
              <w:rPr>
                <w:rFonts w:hint="eastAsia" w:ascii="仿宋" w:hAnsi="仿宋" w:eastAsia="仿宋" w:cs="仿宋"/>
                <w:sz w:val="21"/>
              </w:rPr>
            </w:pPr>
          </w:p>
        </w:tc>
        <w:tc>
          <w:tcPr>
            <w:tcW w:w="2723" w:type="dxa"/>
            <w:vAlign w:val="top"/>
          </w:tcPr>
          <w:p w14:paraId="5E55DD31">
            <w:pPr>
              <w:keepNext w:val="0"/>
              <w:keepLines w:val="0"/>
              <w:pageBreakBefore w:val="0"/>
              <w:overflowPunct/>
              <w:topLinePunct w:val="0"/>
              <w:bidi w:val="0"/>
              <w:spacing w:line="360" w:lineRule="auto"/>
              <w:rPr>
                <w:rFonts w:hint="eastAsia" w:ascii="仿宋" w:hAnsi="仿宋" w:eastAsia="仿宋" w:cs="仿宋"/>
                <w:sz w:val="21"/>
              </w:rPr>
            </w:pPr>
          </w:p>
        </w:tc>
      </w:tr>
      <w:tr w14:paraId="15E54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646" w:type="dxa"/>
            <w:vAlign w:val="top"/>
          </w:tcPr>
          <w:p w14:paraId="3542C3FD">
            <w:pPr>
              <w:pStyle w:val="18"/>
              <w:keepNext w:val="0"/>
              <w:keepLines w:val="0"/>
              <w:pageBreakBefore w:val="0"/>
              <w:overflowPunct/>
              <w:topLinePunct w:val="0"/>
              <w:bidi w:val="0"/>
              <w:spacing w:line="360" w:lineRule="auto"/>
              <w:ind w:left="272"/>
              <w:rPr>
                <w:rFonts w:hint="eastAsia" w:ascii="仿宋" w:hAnsi="仿宋" w:eastAsia="仿宋" w:cs="仿宋"/>
                <w:sz w:val="24"/>
                <w:szCs w:val="24"/>
              </w:rPr>
            </w:pPr>
            <w:r>
              <w:rPr>
                <w:rFonts w:hint="eastAsia" w:ascii="仿宋" w:hAnsi="仿宋" w:eastAsia="仿宋" w:cs="仿宋"/>
                <w:sz w:val="24"/>
                <w:szCs w:val="24"/>
              </w:rPr>
              <w:t>6</w:t>
            </w:r>
          </w:p>
        </w:tc>
        <w:tc>
          <w:tcPr>
            <w:tcW w:w="2641" w:type="dxa"/>
            <w:vAlign w:val="top"/>
          </w:tcPr>
          <w:p w14:paraId="5C53133C">
            <w:pPr>
              <w:keepNext w:val="0"/>
              <w:keepLines w:val="0"/>
              <w:pageBreakBefore w:val="0"/>
              <w:overflowPunct/>
              <w:topLinePunct w:val="0"/>
              <w:bidi w:val="0"/>
              <w:spacing w:line="360" w:lineRule="auto"/>
              <w:rPr>
                <w:rFonts w:hint="eastAsia" w:ascii="仿宋" w:hAnsi="仿宋" w:eastAsia="仿宋" w:cs="仿宋"/>
                <w:sz w:val="21"/>
              </w:rPr>
            </w:pPr>
          </w:p>
        </w:tc>
        <w:tc>
          <w:tcPr>
            <w:tcW w:w="2350" w:type="dxa"/>
            <w:vAlign w:val="top"/>
          </w:tcPr>
          <w:p w14:paraId="7F363D87">
            <w:pPr>
              <w:keepNext w:val="0"/>
              <w:keepLines w:val="0"/>
              <w:pageBreakBefore w:val="0"/>
              <w:overflowPunct/>
              <w:topLinePunct w:val="0"/>
              <w:bidi w:val="0"/>
              <w:spacing w:line="360" w:lineRule="auto"/>
              <w:rPr>
                <w:rFonts w:hint="eastAsia" w:ascii="仿宋" w:hAnsi="仿宋" w:eastAsia="仿宋" w:cs="仿宋"/>
                <w:sz w:val="21"/>
              </w:rPr>
            </w:pPr>
          </w:p>
        </w:tc>
        <w:tc>
          <w:tcPr>
            <w:tcW w:w="1283" w:type="dxa"/>
            <w:vAlign w:val="top"/>
          </w:tcPr>
          <w:p w14:paraId="35B76C40">
            <w:pPr>
              <w:keepNext w:val="0"/>
              <w:keepLines w:val="0"/>
              <w:pageBreakBefore w:val="0"/>
              <w:overflowPunct/>
              <w:topLinePunct w:val="0"/>
              <w:bidi w:val="0"/>
              <w:spacing w:line="360" w:lineRule="auto"/>
              <w:rPr>
                <w:rFonts w:hint="eastAsia" w:ascii="仿宋" w:hAnsi="仿宋" w:eastAsia="仿宋" w:cs="仿宋"/>
                <w:sz w:val="21"/>
              </w:rPr>
            </w:pPr>
          </w:p>
        </w:tc>
        <w:tc>
          <w:tcPr>
            <w:tcW w:w="2723" w:type="dxa"/>
            <w:vAlign w:val="top"/>
          </w:tcPr>
          <w:p w14:paraId="0FE3B3F4">
            <w:pPr>
              <w:keepNext w:val="0"/>
              <w:keepLines w:val="0"/>
              <w:pageBreakBefore w:val="0"/>
              <w:overflowPunct/>
              <w:topLinePunct w:val="0"/>
              <w:bidi w:val="0"/>
              <w:spacing w:line="360" w:lineRule="auto"/>
              <w:rPr>
                <w:rFonts w:hint="eastAsia" w:ascii="仿宋" w:hAnsi="仿宋" w:eastAsia="仿宋" w:cs="仿宋"/>
                <w:sz w:val="21"/>
              </w:rPr>
            </w:pPr>
          </w:p>
        </w:tc>
      </w:tr>
      <w:tr w14:paraId="3C21F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46" w:type="dxa"/>
            <w:vAlign w:val="top"/>
          </w:tcPr>
          <w:p w14:paraId="7A0B8A5F">
            <w:pPr>
              <w:pStyle w:val="18"/>
              <w:keepNext w:val="0"/>
              <w:keepLines w:val="0"/>
              <w:pageBreakBefore w:val="0"/>
              <w:overflowPunct/>
              <w:topLinePunct w:val="0"/>
              <w:bidi w:val="0"/>
              <w:spacing w:line="360" w:lineRule="auto"/>
              <w:ind w:left="225"/>
              <w:rPr>
                <w:rFonts w:hint="eastAsia" w:ascii="仿宋" w:hAnsi="仿宋" w:eastAsia="仿宋" w:cs="仿宋"/>
                <w:sz w:val="24"/>
                <w:szCs w:val="24"/>
              </w:rPr>
            </w:pPr>
            <w:r>
              <w:rPr>
                <w:rFonts w:hint="eastAsia" w:ascii="仿宋" w:hAnsi="仿宋" w:eastAsia="仿宋" w:cs="仿宋"/>
                <w:position w:val="3"/>
                <w:sz w:val="24"/>
                <w:szCs w:val="24"/>
              </w:rPr>
              <w:t>…</w:t>
            </w:r>
          </w:p>
          <w:p w14:paraId="12663FCC">
            <w:pPr>
              <w:pStyle w:val="18"/>
              <w:keepNext w:val="0"/>
              <w:keepLines w:val="0"/>
              <w:pageBreakBefore w:val="0"/>
              <w:overflowPunct/>
              <w:topLinePunct w:val="0"/>
              <w:bidi w:val="0"/>
              <w:spacing w:line="360" w:lineRule="auto"/>
              <w:ind w:left="225"/>
              <w:rPr>
                <w:rFonts w:hint="eastAsia" w:ascii="仿宋" w:hAnsi="仿宋" w:eastAsia="仿宋" w:cs="仿宋"/>
                <w:sz w:val="24"/>
                <w:szCs w:val="24"/>
              </w:rPr>
            </w:pPr>
            <w:r>
              <w:rPr>
                <w:rFonts w:hint="eastAsia" w:ascii="仿宋" w:hAnsi="仿宋" w:eastAsia="仿宋" w:cs="仿宋"/>
                <w:sz w:val="24"/>
                <w:szCs w:val="24"/>
              </w:rPr>
              <w:t>…</w:t>
            </w:r>
          </w:p>
        </w:tc>
        <w:tc>
          <w:tcPr>
            <w:tcW w:w="2641" w:type="dxa"/>
            <w:vAlign w:val="top"/>
          </w:tcPr>
          <w:p w14:paraId="3B2AEA23">
            <w:pPr>
              <w:keepNext w:val="0"/>
              <w:keepLines w:val="0"/>
              <w:pageBreakBefore w:val="0"/>
              <w:overflowPunct/>
              <w:topLinePunct w:val="0"/>
              <w:bidi w:val="0"/>
              <w:spacing w:line="360" w:lineRule="auto"/>
              <w:rPr>
                <w:rFonts w:hint="eastAsia" w:ascii="仿宋" w:hAnsi="仿宋" w:eastAsia="仿宋" w:cs="仿宋"/>
                <w:sz w:val="21"/>
              </w:rPr>
            </w:pPr>
          </w:p>
        </w:tc>
        <w:tc>
          <w:tcPr>
            <w:tcW w:w="2350" w:type="dxa"/>
            <w:vAlign w:val="top"/>
          </w:tcPr>
          <w:p w14:paraId="74509CC5">
            <w:pPr>
              <w:keepNext w:val="0"/>
              <w:keepLines w:val="0"/>
              <w:pageBreakBefore w:val="0"/>
              <w:overflowPunct/>
              <w:topLinePunct w:val="0"/>
              <w:bidi w:val="0"/>
              <w:spacing w:line="360" w:lineRule="auto"/>
              <w:rPr>
                <w:rFonts w:hint="eastAsia" w:ascii="仿宋" w:hAnsi="仿宋" w:eastAsia="仿宋" w:cs="仿宋"/>
                <w:sz w:val="21"/>
              </w:rPr>
            </w:pPr>
          </w:p>
        </w:tc>
        <w:tc>
          <w:tcPr>
            <w:tcW w:w="1283" w:type="dxa"/>
            <w:vAlign w:val="top"/>
          </w:tcPr>
          <w:p w14:paraId="0CB88032">
            <w:pPr>
              <w:keepNext w:val="0"/>
              <w:keepLines w:val="0"/>
              <w:pageBreakBefore w:val="0"/>
              <w:overflowPunct/>
              <w:topLinePunct w:val="0"/>
              <w:bidi w:val="0"/>
              <w:spacing w:line="360" w:lineRule="auto"/>
              <w:rPr>
                <w:rFonts w:hint="eastAsia" w:ascii="仿宋" w:hAnsi="仿宋" w:eastAsia="仿宋" w:cs="仿宋"/>
                <w:sz w:val="21"/>
              </w:rPr>
            </w:pPr>
          </w:p>
        </w:tc>
        <w:tc>
          <w:tcPr>
            <w:tcW w:w="2723" w:type="dxa"/>
            <w:vAlign w:val="top"/>
          </w:tcPr>
          <w:p w14:paraId="77DB2E69">
            <w:pPr>
              <w:keepNext w:val="0"/>
              <w:keepLines w:val="0"/>
              <w:pageBreakBefore w:val="0"/>
              <w:overflowPunct/>
              <w:topLinePunct w:val="0"/>
              <w:bidi w:val="0"/>
              <w:spacing w:line="360" w:lineRule="auto"/>
              <w:rPr>
                <w:rFonts w:hint="eastAsia" w:ascii="仿宋" w:hAnsi="仿宋" w:eastAsia="仿宋" w:cs="仿宋"/>
                <w:sz w:val="21"/>
              </w:rPr>
            </w:pPr>
          </w:p>
        </w:tc>
      </w:tr>
    </w:tbl>
    <w:p w14:paraId="5F4FF687">
      <w:pPr>
        <w:pStyle w:val="6"/>
        <w:keepNext w:val="0"/>
        <w:keepLines w:val="0"/>
        <w:pageBreakBefore w:val="0"/>
        <w:overflowPunct/>
        <w:topLinePunct w:val="0"/>
        <w:bidi w:val="0"/>
        <w:spacing w:line="360" w:lineRule="auto"/>
        <w:rPr>
          <w:rFonts w:hint="eastAsia" w:ascii="仿宋" w:hAnsi="仿宋" w:eastAsia="仿宋" w:cs="仿宋"/>
        </w:rPr>
      </w:pPr>
    </w:p>
    <w:p w14:paraId="45E44625">
      <w:pPr>
        <w:keepNext w:val="0"/>
        <w:keepLines w:val="0"/>
        <w:pageBreakBefore w:val="0"/>
        <w:overflowPunct/>
        <w:topLinePunct w:val="0"/>
        <w:bidi w:val="0"/>
        <w:spacing w:line="360" w:lineRule="auto"/>
        <w:ind w:left="297"/>
        <w:rPr>
          <w:rFonts w:hint="eastAsia" w:ascii="仿宋" w:hAnsi="仿宋" w:eastAsia="仿宋" w:cs="仿宋"/>
          <w:sz w:val="24"/>
          <w:szCs w:val="24"/>
        </w:rPr>
      </w:pPr>
      <w:r>
        <w:rPr>
          <w:rFonts w:hint="eastAsia" w:ascii="仿宋" w:hAnsi="仿宋" w:eastAsia="仿宋" w:cs="仿宋"/>
          <w:b/>
          <w:bCs/>
          <w:spacing w:val="-4"/>
          <w:sz w:val="24"/>
          <w:szCs w:val="24"/>
        </w:rPr>
        <w:t>注：</w:t>
      </w:r>
      <w:r>
        <w:rPr>
          <w:rFonts w:hint="eastAsia" w:ascii="仿宋" w:hAnsi="仿宋" w:eastAsia="仿宋" w:cs="仿宋"/>
          <w:spacing w:val="-4"/>
          <w:sz w:val="24"/>
          <w:szCs w:val="24"/>
        </w:rPr>
        <w:t>本表“偏离程度</w:t>
      </w:r>
      <w:r>
        <w:rPr>
          <w:rFonts w:hint="eastAsia" w:ascii="仿宋" w:hAnsi="仿宋" w:eastAsia="仿宋" w:cs="仿宋"/>
          <w:spacing w:val="-72"/>
          <w:sz w:val="24"/>
          <w:szCs w:val="24"/>
        </w:rPr>
        <w:t xml:space="preserve"> </w:t>
      </w:r>
      <w:r>
        <w:rPr>
          <w:rFonts w:hint="eastAsia" w:ascii="仿宋" w:hAnsi="仿宋" w:eastAsia="仿宋" w:cs="仿宋"/>
          <w:spacing w:val="-4"/>
          <w:sz w:val="24"/>
          <w:szCs w:val="24"/>
        </w:rPr>
        <w:t>”栏列出“+</w:t>
      </w:r>
      <w:r>
        <w:rPr>
          <w:rFonts w:hint="eastAsia" w:ascii="仿宋" w:hAnsi="仿宋" w:eastAsia="仿宋" w:cs="仿宋"/>
          <w:spacing w:val="-88"/>
          <w:sz w:val="24"/>
          <w:szCs w:val="24"/>
        </w:rPr>
        <w:t xml:space="preserve"> </w:t>
      </w:r>
      <w:r>
        <w:rPr>
          <w:rFonts w:hint="eastAsia" w:ascii="仿宋" w:hAnsi="仿宋" w:eastAsia="仿宋" w:cs="仿宋"/>
          <w:spacing w:val="-4"/>
          <w:sz w:val="24"/>
          <w:szCs w:val="24"/>
        </w:rPr>
        <w:t>”、“-</w:t>
      </w:r>
      <w:r>
        <w:rPr>
          <w:rFonts w:hint="eastAsia" w:ascii="仿宋" w:hAnsi="仿宋" w:eastAsia="仿宋" w:cs="仿宋"/>
          <w:spacing w:val="-89"/>
          <w:sz w:val="24"/>
          <w:szCs w:val="24"/>
        </w:rPr>
        <w:t xml:space="preserve"> </w:t>
      </w:r>
      <w:r>
        <w:rPr>
          <w:rFonts w:hint="eastAsia" w:ascii="仿宋" w:hAnsi="仿宋" w:eastAsia="仿宋" w:cs="仿宋"/>
          <w:spacing w:val="-4"/>
          <w:sz w:val="24"/>
          <w:szCs w:val="24"/>
        </w:rPr>
        <w:t>”偏差，无偏差填“0</w:t>
      </w:r>
      <w:r>
        <w:rPr>
          <w:rFonts w:hint="eastAsia" w:ascii="仿宋" w:hAnsi="仿宋" w:eastAsia="仿宋" w:cs="仿宋"/>
          <w:spacing w:val="-88"/>
          <w:sz w:val="24"/>
          <w:szCs w:val="24"/>
        </w:rPr>
        <w:t xml:space="preserve"> </w:t>
      </w:r>
      <w:r>
        <w:rPr>
          <w:rFonts w:hint="eastAsia" w:ascii="仿宋" w:hAnsi="仿宋" w:eastAsia="仿宋" w:cs="仿宋"/>
          <w:spacing w:val="-4"/>
          <w:sz w:val="24"/>
          <w:szCs w:val="24"/>
        </w:rPr>
        <w:t>”。</w:t>
      </w:r>
    </w:p>
    <w:p w14:paraId="1EFD7F07">
      <w:pPr>
        <w:pStyle w:val="6"/>
        <w:keepNext w:val="0"/>
        <w:keepLines w:val="0"/>
        <w:pageBreakBefore w:val="0"/>
        <w:overflowPunct/>
        <w:topLinePunct w:val="0"/>
        <w:bidi w:val="0"/>
        <w:spacing w:line="360" w:lineRule="auto"/>
        <w:rPr>
          <w:rFonts w:hint="eastAsia" w:ascii="仿宋" w:hAnsi="仿宋" w:eastAsia="仿宋" w:cs="仿宋"/>
        </w:rPr>
      </w:pPr>
    </w:p>
    <w:p w14:paraId="3A32622F">
      <w:pPr>
        <w:pStyle w:val="6"/>
        <w:keepNext w:val="0"/>
        <w:keepLines w:val="0"/>
        <w:pageBreakBefore w:val="0"/>
        <w:overflowPunct/>
        <w:topLinePunct w:val="0"/>
        <w:bidi w:val="0"/>
        <w:spacing w:line="360" w:lineRule="auto"/>
        <w:rPr>
          <w:rFonts w:hint="eastAsia" w:ascii="仿宋" w:hAnsi="仿宋" w:eastAsia="仿宋" w:cs="仿宋"/>
        </w:rPr>
      </w:pPr>
    </w:p>
    <w:p w14:paraId="0F4ACB3B">
      <w:pPr>
        <w:pStyle w:val="6"/>
        <w:keepNext w:val="0"/>
        <w:keepLines w:val="0"/>
        <w:pageBreakBefore w:val="0"/>
        <w:overflowPunct/>
        <w:topLinePunct w:val="0"/>
        <w:bidi w:val="0"/>
        <w:spacing w:line="360" w:lineRule="auto"/>
        <w:rPr>
          <w:rFonts w:hint="eastAsia" w:ascii="仿宋" w:hAnsi="仿宋" w:eastAsia="仿宋" w:cs="仿宋"/>
        </w:rPr>
      </w:pPr>
    </w:p>
    <w:p w14:paraId="6BB96737">
      <w:pPr>
        <w:keepNext w:val="0"/>
        <w:keepLines w:val="0"/>
        <w:pageBreakBefore w:val="0"/>
        <w:overflowPunct/>
        <w:topLinePunct w:val="0"/>
        <w:bidi w:val="0"/>
        <w:spacing w:line="360" w:lineRule="auto"/>
        <w:ind w:left="6780"/>
        <w:rPr>
          <w:rFonts w:hint="eastAsia" w:ascii="仿宋" w:hAnsi="仿宋" w:eastAsia="仿宋" w:cs="仿宋"/>
          <w:sz w:val="24"/>
          <w:szCs w:val="24"/>
        </w:rPr>
      </w:pPr>
      <w:r>
        <w:rPr>
          <w:rFonts w:hint="eastAsia" w:ascii="仿宋" w:hAnsi="仿宋" w:eastAsia="仿宋" w:cs="仿宋"/>
          <w:spacing w:val="-2"/>
          <w:sz w:val="24"/>
          <w:szCs w:val="24"/>
          <w:u w:val="single" w:color="auto"/>
        </w:rPr>
        <w:t>投标人名称</w:t>
      </w:r>
      <w:r>
        <w:rPr>
          <w:rFonts w:hint="eastAsia" w:ascii="仿宋" w:hAnsi="仿宋" w:eastAsia="仿宋" w:cs="仿宋"/>
          <w:spacing w:val="-2"/>
          <w:sz w:val="24"/>
          <w:szCs w:val="24"/>
        </w:rPr>
        <w:t>（盖章）</w:t>
      </w:r>
    </w:p>
    <w:p w14:paraId="6E873916">
      <w:pPr>
        <w:keepNext w:val="0"/>
        <w:keepLines w:val="0"/>
        <w:pageBreakBefore w:val="0"/>
        <w:overflowPunct/>
        <w:topLinePunct w:val="0"/>
        <w:bidi w:val="0"/>
        <w:spacing w:line="360" w:lineRule="auto"/>
        <w:ind w:firstLine="6216" w:firstLineChars="2800"/>
        <w:rPr>
          <w:rFonts w:hint="eastAsia" w:ascii="仿宋" w:hAnsi="仿宋" w:eastAsia="仿宋" w:cs="仿宋"/>
          <w:sz w:val="24"/>
          <w:szCs w:val="24"/>
        </w:rPr>
      </w:pPr>
      <w:r>
        <w:rPr>
          <w:rFonts w:hint="eastAsia" w:ascii="仿宋" w:hAnsi="仿宋" w:eastAsia="仿宋" w:cs="仿宋"/>
          <w:spacing w:val="-9"/>
          <w:sz w:val="24"/>
          <w:szCs w:val="24"/>
        </w:rPr>
        <w:t>年</w:t>
      </w:r>
      <w:r>
        <w:rPr>
          <w:rFonts w:hint="eastAsia" w:ascii="仿宋" w:hAnsi="仿宋" w:eastAsia="仿宋" w:cs="仿宋"/>
          <w:spacing w:val="7"/>
          <w:sz w:val="24"/>
          <w:szCs w:val="24"/>
        </w:rPr>
        <w:t xml:space="preserve">  </w:t>
      </w:r>
      <w:r>
        <w:rPr>
          <w:rFonts w:hint="eastAsia" w:ascii="仿宋" w:hAnsi="仿宋" w:eastAsia="仿宋" w:cs="仿宋"/>
          <w:spacing w:val="-9"/>
          <w:sz w:val="24"/>
          <w:szCs w:val="24"/>
        </w:rPr>
        <w:t>月</w:t>
      </w:r>
      <w:r>
        <w:rPr>
          <w:rFonts w:hint="eastAsia" w:ascii="仿宋" w:hAnsi="仿宋" w:eastAsia="仿宋" w:cs="仿宋"/>
          <w:spacing w:val="26"/>
          <w:sz w:val="24"/>
          <w:szCs w:val="24"/>
        </w:rPr>
        <w:t xml:space="preserve">  </w:t>
      </w:r>
      <w:r>
        <w:rPr>
          <w:rFonts w:hint="eastAsia" w:ascii="仿宋" w:hAnsi="仿宋" w:eastAsia="仿宋" w:cs="仿宋"/>
          <w:spacing w:val="-9"/>
          <w:sz w:val="24"/>
          <w:szCs w:val="24"/>
        </w:rPr>
        <w:t>日</w:t>
      </w:r>
    </w:p>
    <w:p w14:paraId="67EE8D69">
      <w:pPr>
        <w:keepNext w:val="0"/>
        <w:keepLines w:val="0"/>
        <w:pageBreakBefore w:val="0"/>
        <w:overflowPunct/>
        <w:topLinePunct w:val="0"/>
        <w:bidi w:val="0"/>
        <w:spacing w:line="360" w:lineRule="auto"/>
        <w:rPr>
          <w:rFonts w:hint="eastAsia" w:ascii="仿宋" w:hAnsi="仿宋" w:eastAsia="仿宋" w:cs="仿宋"/>
          <w:sz w:val="24"/>
          <w:szCs w:val="24"/>
        </w:rPr>
        <w:sectPr>
          <w:footerReference r:id="rId23" w:type="default"/>
          <w:pgSz w:w="11906" w:h="16839"/>
          <w:pgMar w:top="1440" w:right="1800" w:bottom="1440" w:left="1800" w:header="0" w:footer="858" w:gutter="0"/>
          <w:pgNumType w:fmt="decimal"/>
          <w:cols w:space="720" w:num="1"/>
        </w:sectPr>
      </w:pPr>
    </w:p>
    <w:p w14:paraId="054D5286">
      <w:pPr>
        <w:keepNext w:val="0"/>
        <w:keepLines w:val="0"/>
        <w:pageBreakBefore w:val="0"/>
        <w:overflowPunct/>
        <w:topLinePunct w:val="0"/>
        <w:bidi w:val="0"/>
        <w:spacing w:line="360" w:lineRule="auto"/>
        <w:jc w:val="center"/>
        <w:rPr>
          <w:rFonts w:hint="eastAsia" w:ascii="仿宋" w:hAnsi="仿宋" w:eastAsia="仿宋" w:cs="仿宋"/>
          <w:sz w:val="28"/>
          <w:szCs w:val="28"/>
        </w:rPr>
      </w:pPr>
      <w:r>
        <w:rPr>
          <w:rFonts w:hint="eastAsia" w:ascii="仿宋" w:hAnsi="仿宋" w:eastAsia="仿宋" w:cs="仿宋"/>
          <w:b/>
          <w:bCs/>
          <w:spacing w:val="-3"/>
          <w:sz w:val="28"/>
          <w:szCs w:val="28"/>
          <w:lang w:val="en-US" w:eastAsia="zh-CN"/>
        </w:rPr>
        <w:t>六</w:t>
      </w:r>
      <w:r>
        <w:rPr>
          <w:rFonts w:hint="eastAsia" w:ascii="仿宋" w:hAnsi="仿宋" w:eastAsia="仿宋" w:cs="仿宋"/>
          <w:b/>
          <w:bCs/>
          <w:spacing w:val="-3"/>
          <w:sz w:val="28"/>
          <w:szCs w:val="28"/>
        </w:rPr>
        <w:t>、合同条款响应</w:t>
      </w:r>
    </w:p>
    <w:p w14:paraId="5EBC5418">
      <w:pPr>
        <w:keepNext w:val="0"/>
        <w:keepLines w:val="0"/>
        <w:pageBreakBefore w:val="0"/>
        <w:overflowPunct/>
        <w:topLinePunct w:val="0"/>
        <w:bidi w:val="0"/>
        <w:spacing w:line="360" w:lineRule="auto"/>
        <w:rPr>
          <w:rFonts w:hint="eastAsia" w:ascii="仿宋" w:hAnsi="仿宋" w:eastAsia="仿宋" w:cs="仿宋"/>
        </w:rPr>
      </w:pPr>
      <w:r>
        <w:rPr>
          <w:rFonts w:hint="eastAsia" w:ascii="仿宋" w:hAnsi="仿宋" w:eastAsia="仿宋" w:cs="仿宋"/>
        </w:rPr>
        <w:br w:type="page"/>
      </w:r>
    </w:p>
    <w:p w14:paraId="547DA06B">
      <w:pPr>
        <w:keepNext w:val="0"/>
        <w:keepLines w:val="0"/>
        <w:pageBreakBefore w:val="0"/>
        <w:overflowPunct/>
        <w:topLinePunct w:val="0"/>
        <w:bidi w:val="0"/>
        <w:spacing w:line="360" w:lineRule="auto"/>
        <w:ind w:left="2773"/>
        <w:rPr>
          <w:rFonts w:hint="eastAsia" w:ascii="仿宋" w:hAnsi="仿宋" w:eastAsia="仿宋" w:cs="仿宋"/>
          <w:b/>
          <w:bCs/>
          <w:spacing w:val="3"/>
          <w:sz w:val="31"/>
          <w:szCs w:val="31"/>
        </w:rPr>
      </w:pPr>
      <w:r>
        <w:rPr>
          <w:rFonts w:hint="eastAsia" w:ascii="仿宋" w:hAnsi="仿宋" w:eastAsia="仿宋" w:cs="仿宋"/>
          <w:b/>
          <w:bCs/>
          <w:spacing w:val="3"/>
          <w:sz w:val="31"/>
          <w:szCs w:val="31"/>
        </w:rPr>
        <w:t>第</w:t>
      </w:r>
      <w:r>
        <w:rPr>
          <w:rFonts w:hint="eastAsia" w:ascii="仿宋" w:hAnsi="仿宋" w:eastAsia="仿宋" w:cs="仿宋"/>
          <w:b/>
          <w:bCs/>
          <w:spacing w:val="3"/>
          <w:sz w:val="31"/>
          <w:szCs w:val="31"/>
          <w:lang w:val="en-US" w:eastAsia="zh-CN"/>
        </w:rPr>
        <w:t>三</w:t>
      </w:r>
      <w:r>
        <w:rPr>
          <w:rFonts w:hint="eastAsia" w:ascii="仿宋" w:hAnsi="仿宋" w:eastAsia="仿宋" w:cs="仿宋"/>
          <w:b/>
          <w:bCs/>
          <w:spacing w:val="3"/>
          <w:sz w:val="31"/>
          <w:szCs w:val="31"/>
        </w:rPr>
        <w:t>部分 投标方案</w:t>
      </w:r>
    </w:p>
    <w:p w14:paraId="6601F286">
      <w:pPr>
        <w:keepNext w:val="0"/>
        <w:keepLines w:val="0"/>
        <w:pageBreakBefore w:val="0"/>
        <w:overflowPunct/>
        <w:topLinePunct w:val="0"/>
        <w:bidi w:val="0"/>
        <w:spacing w:line="360" w:lineRule="auto"/>
        <w:ind w:left="2773"/>
        <w:rPr>
          <w:rFonts w:hint="eastAsia" w:ascii="仿宋" w:hAnsi="仿宋" w:eastAsia="仿宋" w:cs="仿宋"/>
          <w:b/>
          <w:bCs/>
          <w:spacing w:val="3"/>
          <w:sz w:val="31"/>
          <w:szCs w:val="31"/>
          <w:lang w:val="en-US" w:eastAsia="zh-CN"/>
        </w:rPr>
      </w:pPr>
    </w:p>
    <w:p w14:paraId="67894FA9">
      <w:pPr>
        <w:keepNext w:val="0"/>
        <w:keepLines w:val="0"/>
        <w:pageBreakBefore w:val="0"/>
        <w:overflowPunct/>
        <w:topLinePunct w:val="0"/>
        <w:bidi w:val="0"/>
        <w:spacing w:line="360" w:lineRule="auto"/>
        <w:jc w:val="center"/>
        <w:rPr>
          <w:rFonts w:hint="eastAsia" w:ascii="仿宋" w:hAnsi="仿宋" w:eastAsia="仿宋" w:cs="仿宋"/>
          <w:b/>
          <w:bCs/>
          <w:spacing w:val="-3"/>
          <w:sz w:val="28"/>
          <w:szCs w:val="28"/>
          <w:lang w:val="en-US" w:eastAsia="zh-CN"/>
        </w:rPr>
      </w:pPr>
      <w:r>
        <w:rPr>
          <w:rFonts w:hint="eastAsia" w:ascii="仿宋" w:hAnsi="仿宋" w:eastAsia="仿宋" w:cs="仿宋"/>
          <w:b/>
          <w:bCs/>
          <w:spacing w:val="-3"/>
          <w:sz w:val="28"/>
          <w:szCs w:val="28"/>
          <w:lang w:val="en-US" w:eastAsia="zh-CN"/>
        </w:rPr>
        <w:t>一、供应商基本情况及其性质</w:t>
      </w:r>
    </w:p>
    <w:tbl>
      <w:tblPr>
        <w:tblStyle w:val="19"/>
        <w:tblW w:w="918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1581"/>
        <w:gridCol w:w="1529"/>
        <w:gridCol w:w="1413"/>
        <w:gridCol w:w="1556"/>
        <w:gridCol w:w="1408"/>
      </w:tblGrid>
      <w:tr w14:paraId="354BA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183" w:type="dxa"/>
            <w:gridSpan w:val="6"/>
            <w:tcBorders>
              <w:top w:val="single" w:color="000000" w:sz="10" w:space="0"/>
              <w:left w:val="single" w:color="000000" w:sz="10" w:space="0"/>
              <w:right w:val="single" w:color="000000" w:sz="10" w:space="0"/>
            </w:tcBorders>
            <w:shd w:val="clear" w:color="auto" w:fill="E5B8B7"/>
            <w:vAlign w:val="top"/>
          </w:tcPr>
          <w:p w14:paraId="0C662810">
            <w:pPr>
              <w:pStyle w:val="18"/>
              <w:keepNext w:val="0"/>
              <w:keepLines w:val="0"/>
              <w:pageBreakBefore w:val="0"/>
              <w:overflowPunct/>
              <w:topLinePunct w:val="0"/>
              <w:bidi w:val="0"/>
              <w:spacing w:line="360" w:lineRule="auto"/>
              <w:ind w:left="108"/>
              <w:rPr>
                <w:rFonts w:hint="eastAsia" w:ascii="仿宋" w:hAnsi="仿宋" w:eastAsia="仿宋" w:cs="仿宋"/>
                <w:sz w:val="24"/>
                <w:szCs w:val="24"/>
              </w:rPr>
            </w:pPr>
            <w:r>
              <w:rPr>
                <w:rFonts w:hint="eastAsia" w:ascii="仿宋" w:hAnsi="仿宋" w:eastAsia="仿宋" w:cs="仿宋"/>
                <w:spacing w:val="-2"/>
                <w:sz w:val="24"/>
                <w:szCs w:val="24"/>
              </w:rPr>
              <w:t>单位基本情况</w:t>
            </w:r>
          </w:p>
        </w:tc>
      </w:tr>
      <w:tr w14:paraId="3AE8A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96" w:type="dxa"/>
            <w:tcBorders>
              <w:left w:val="single" w:color="000000" w:sz="10" w:space="0"/>
            </w:tcBorders>
            <w:vAlign w:val="top"/>
          </w:tcPr>
          <w:p w14:paraId="036779A8">
            <w:pPr>
              <w:pStyle w:val="18"/>
              <w:keepNext w:val="0"/>
              <w:keepLines w:val="0"/>
              <w:pageBreakBefore w:val="0"/>
              <w:overflowPunct/>
              <w:topLinePunct w:val="0"/>
              <w:bidi w:val="0"/>
              <w:spacing w:line="360" w:lineRule="auto"/>
              <w:ind w:left="109"/>
              <w:rPr>
                <w:rFonts w:hint="eastAsia" w:ascii="仿宋" w:hAnsi="仿宋" w:eastAsia="仿宋" w:cs="仿宋"/>
                <w:sz w:val="24"/>
                <w:szCs w:val="24"/>
              </w:rPr>
            </w:pPr>
            <w:r>
              <w:rPr>
                <w:rFonts w:hint="eastAsia" w:ascii="仿宋" w:hAnsi="仿宋" w:eastAsia="仿宋" w:cs="仿宋"/>
                <w:spacing w:val="-3"/>
                <w:sz w:val="24"/>
                <w:szCs w:val="24"/>
              </w:rPr>
              <w:t>投标人全称</w:t>
            </w:r>
          </w:p>
        </w:tc>
        <w:tc>
          <w:tcPr>
            <w:tcW w:w="7487" w:type="dxa"/>
            <w:gridSpan w:val="5"/>
            <w:tcBorders>
              <w:right w:val="single" w:color="000000" w:sz="10" w:space="0"/>
            </w:tcBorders>
            <w:vAlign w:val="top"/>
          </w:tcPr>
          <w:p w14:paraId="7A85E2A6">
            <w:pPr>
              <w:keepNext w:val="0"/>
              <w:keepLines w:val="0"/>
              <w:pageBreakBefore w:val="0"/>
              <w:overflowPunct/>
              <w:topLinePunct w:val="0"/>
              <w:bidi w:val="0"/>
              <w:spacing w:line="360" w:lineRule="auto"/>
              <w:rPr>
                <w:rFonts w:hint="eastAsia" w:ascii="仿宋" w:hAnsi="仿宋" w:eastAsia="仿宋" w:cs="仿宋"/>
                <w:sz w:val="21"/>
              </w:rPr>
            </w:pPr>
          </w:p>
        </w:tc>
      </w:tr>
      <w:tr w14:paraId="02989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96" w:type="dxa"/>
            <w:tcBorders>
              <w:left w:val="single" w:color="000000" w:sz="10" w:space="0"/>
            </w:tcBorders>
            <w:vAlign w:val="top"/>
          </w:tcPr>
          <w:p w14:paraId="740CD688">
            <w:pPr>
              <w:pStyle w:val="18"/>
              <w:keepNext w:val="0"/>
              <w:keepLines w:val="0"/>
              <w:pageBreakBefore w:val="0"/>
              <w:overflowPunct/>
              <w:topLinePunct w:val="0"/>
              <w:bidi w:val="0"/>
              <w:spacing w:line="360" w:lineRule="auto"/>
              <w:ind w:left="106"/>
              <w:rPr>
                <w:rFonts w:hint="eastAsia" w:ascii="仿宋" w:hAnsi="仿宋" w:eastAsia="仿宋" w:cs="仿宋"/>
                <w:sz w:val="24"/>
                <w:szCs w:val="24"/>
              </w:rPr>
            </w:pPr>
            <w:r>
              <w:rPr>
                <w:rFonts w:hint="eastAsia" w:ascii="仿宋" w:hAnsi="仿宋" w:eastAsia="仿宋" w:cs="仿宋"/>
                <w:spacing w:val="-3"/>
                <w:sz w:val="24"/>
                <w:szCs w:val="24"/>
              </w:rPr>
              <w:t>注册地址</w:t>
            </w:r>
          </w:p>
        </w:tc>
        <w:tc>
          <w:tcPr>
            <w:tcW w:w="3110" w:type="dxa"/>
            <w:gridSpan w:val="2"/>
            <w:vAlign w:val="top"/>
          </w:tcPr>
          <w:p w14:paraId="49638AA5">
            <w:pPr>
              <w:keepNext w:val="0"/>
              <w:keepLines w:val="0"/>
              <w:pageBreakBefore w:val="0"/>
              <w:overflowPunct/>
              <w:topLinePunct w:val="0"/>
              <w:bidi w:val="0"/>
              <w:spacing w:line="360" w:lineRule="auto"/>
              <w:rPr>
                <w:rFonts w:hint="eastAsia" w:ascii="仿宋" w:hAnsi="仿宋" w:eastAsia="仿宋" w:cs="仿宋"/>
                <w:sz w:val="21"/>
              </w:rPr>
            </w:pPr>
          </w:p>
        </w:tc>
        <w:tc>
          <w:tcPr>
            <w:tcW w:w="1413" w:type="dxa"/>
            <w:vAlign w:val="top"/>
          </w:tcPr>
          <w:p w14:paraId="6DF7C9F0">
            <w:pPr>
              <w:pStyle w:val="18"/>
              <w:keepNext w:val="0"/>
              <w:keepLines w:val="0"/>
              <w:pageBreakBefore w:val="0"/>
              <w:overflowPunct/>
              <w:topLinePunct w:val="0"/>
              <w:bidi w:val="0"/>
              <w:spacing w:line="360" w:lineRule="auto"/>
              <w:ind w:left="235"/>
              <w:rPr>
                <w:rFonts w:hint="eastAsia" w:ascii="仿宋" w:hAnsi="仿宋" w:eastAsia="仿宋" w:cs="仿宋"/>
                <w:sz w:val="24"/>
                <w:szCs w:val="24"/>
              </w:rPr>
            </w:pPr>
            <w:r>
              <w:rPr>
                <w:rFonts w:hint="eastAsia" w:ascii="仿宋" w:hAnsi="仿宋" w:eastAsia="仿宋" w:cs="仿宋"/>
                <w:spacing w:val="-3"/>
                <w:sz w:val="24"/>
                <w:szCs w:val="24"/>
              </w:rPr>
              <w:t>成立时间</w:t>
            </w:r>
          </w:p>
        </w:tc>
        <w:tc>
          <w:tcPr>
            <w:tcW w:w="2964" w:type="dxa"/>
            <w:gridSpan w:val="2"/>
            <w:tcBorders>
              <w:right w:val="single" w:color="000000" w:sz="10" w:space="0"/>
            </w:tcBorders>
            <w:vAlign w:val="top"/>
          </w:tcPr>
          <w:p w14:paraId="4A1F0558">
            <w:pPr>
              <w:keepNext w:val="0"/>
              <w:keepLines w:val="0"/>
              <w:pageBreakBefore w:val="0"/>
              <w:overflowPunct/>
              <w:topLinePunct w:val="0"/>
              <w:bidi w:val="0"/>
              <w:spacing w:line="360" w:lineRule="auto"/>
              <w:rPr>
                <w:rFonts w:hint="eastAsia" w:ascii="仿宋" w:hAnsi="仿宋" w:eastAsia="仿宋" w:cs="仿宋"/>
                <w:sz w:val="21"/>
              </w:rPr>
            </w:pPr>
          </w:p>
        </w:tc>
      </w:tr>
      <w:tr w14:paraId="79A65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96" w:type="dxa"/>
            <w:tcBorders>
              <w:left w:val="single" w:color="000000" w:sz="10" w:space="0"/>
            </w:tcBorders>
            <w:vAlign w:val="top"/>
          </w:tcPr>
          <w:p w14:paraId="10E08E1E">
            <w:pPr>
              <w:pStyle w:val="18"/>
              <w:keepNext w:val="0"/>
              <w:keepLines w:val="0"/>
              <w:pageBreakBefore w:val="0"/>
              <w:overflowPunct/>
              <w:topLinePunct w:val="0"/>
              <w:bidi w:val="0"/>
              <w:spacing w:line="360" w:lineRule="auto"/>
              <w:ind w:left="111"/>
              <w:rPr>
                <w:rFonts w:hint="eastAsia" w:ascii="仿宋" w:hAnsi="仿宋" w:eastAsia="仿宋" w:cs="仿宋"/>
                <w:sz w:val="24"/>
                <w:szCs w:val="24"/>
              </w:rPr>
            </w:pPr>
            <w:r>
              <w:rPr>
                <w:rFonts w:hint="eastAsia" w:ascii="仿宋" w:hAnsi="仿宋" w:eastAsia="仿宋" w:cs="仿宋"/>
                <w:spacing w:val="-4"/>
                <w:sz w:val="24"/>
                <w:szCs w:val="24"/>
              </w:rPr>
              <w:t>登记证号</w:t>
            </w:r>
          </w:p>
        </w:tc>
        <w:tc>
          <w:tcPr>
            <w:tcW w:w="3110" w:type="dxa"/>
            <w:gridSpan w:val="2"/>
            <w:vAlign w:val="top"/>
          </w:tcPr>
          <w:p w14:paraId="66C9597F">
            <w:pPr>
              <w:keepNext w:val="0"/>
              <w:keepLines w:val="0"/>
              <w:pageBreakBefore w:val="0"/>
              <w:overflowPunct/>
              <w:topLinePunct w:val="0"/>
              <w:bidi w:val="0"/>
              <w:spacing w:line="360" w:lineRule="auto"/>
              <w:rPr>
                <w:rFonts w:hint="eastAsia" w:ascii="仿宋" w:hAnsi="仿宋" w:eastAsia="仿宋" w:cs="仿宋"/>
                <w:sz w:val="21"/>
              </w:rPr>
            </w:pPr>
          </w:p>
        </w:tc>
        <w:tc>
          <w:tcPr>
            <w:tcW w:w="1413" w:type="dxa"/>
            <w:vAlign w:val="top"/>
          </w:tcPr>
          <w:p w14:paraId="71CAF72F">
            <w:pPr>
              <w:pStyle w:val="18"/>
              <w:keepNext w:val="0"/>
              <w:keepLines w:val="0"/>
              <w:pageBreakBefore w:val="0"/>
              <w:overflowPunct/>
              <w:topLinePunct w:val="0"/>
              <w:bidi w:val="0"/>
              <w:spacing w:line="360" w:lineRule="auto"/>
              <w:ind w:left="235"/>
              <w:rPr>
                <w:rFonts w:hint="eastAsia" w:ascii="仿宋" w:hAnsi="仿宋" w:eastAsia="仿宋" w:cs="仿宋"/>
                <w:sz w:val="24"/>
                <w:szCs w:val="24"/>
              </w:rPr>
            </w:pPr>
            <w:r>
              <w:rPr>
                <w:rFonts w:hint="eastAsia" w:ascii="仿宋" w:hAnsi="仿宋" w:eastAsia="仿宋" w:cs="仿宋"/>
                <w:spacing w:val="-3"/>
                <w:sz w:val="24"/>
                <w:szCs w:val="24"/>
              </w:rPr>
              <w:t>单位性质</w:t>
            </w:r>
          </w:p>
        </w:tc>
        <w:tc>
          <w:tcPr>
            <w:tcW w:w="2964" w:type="dxa"/>
            <w:gridSpan w:val="2"/>
            <w:tcBorders>
              <w:right w:val="single" w:color="000000" w:sz="10" w:space="0"/>
            </w:tcBorders>
            <w:vAlign w:val="top"/>
          </w:tcPr>
          <w:p w14:paraId="6DC8CC5A">
            <w:pPr>
              <w:keepNext w:val="0"/>
              <w:keepLines w:val="0"/>
              <w:pageBreakBefore w:val="0"/>
              <w:overflowPunct/>
              <w:topLinePunct w:val="0"/>
              <w:bidi w:val="0"/>
              <w:spacing w:line="360" w:lineRule="auto"/>
              <w:rPr>
                <w:rFonts w:hint="eastAsia" w:ascii="仿宋" w:hAnsi="仿宋" w:eastAsia="仿宋" w:cs="仿宋"/>
                <w:sz w:val="21"/>
              </w:rPr>
            </w:pPr>
          </w:p>
        </w:tc>
      </w:tr>
      <w:tr w14:paraId="47CF3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696" w:type="dxa"/>
            <w:tcBorders>
              <w:left w:val="single" w:color="000000" w:sz="10" w:space="0"/>
            </w:tcBorders>
            <w:vAlign w:val="top"/>
          </w:tcPr>
          <w:p w14:paraId="1CC5FF04">
            <w:pPr>
              <w:pStyle w:val="18"/>
              <w:keepNext w:val="0"/>
              <w:keepLines w:val="0"/>
              <w:pageBreakBefore w:val="0"/>
              <w:overflowPunct/>
              <w:topLinePunct w:val="0"/>
              <w:bidi w:val="0"/>
              <w:spacing w:line="360" w:lineRule="auto"/>
              <w:ind w:left="107"/>
              <w:rPr>
                <w:rFonts w:hint="eastAsia" w:ascii="仿宋" w:hAnsi="仿宋" w:eastAsia="仿宋" w:cs="仿宋"/>
                <w:sz w:val="24"/>
                <w:szCs w:val="24"/>
              </w:rPr>
            </w:pPr>
            <w:r>
              <w:rPr>
                <w:rFonts w:hint="eastAsia" w:ascii="仿宋" w:hAnsi="仿宋" w:eastAsia="仿宋" w:cs="仿宋"/>
                <w:spacing w:val="-3"/>
                <w:sz w:val="24"/>
                <w:szCs w:val="24"/>
              </w:rPr>
              <w:t>法定代表人</w:t>
            </w:r>
          </w:p>
          <w:p w14:paraId="462122D4">
            <w:pPr>
              <w:pStyle w:val="18"/>
              <w:keepNext w:val="0"/>
              <w:keepLines w:val="0"/>
              <w:pageBreakBefore w:val="0"/>
              <w:overflowPunct/>
              <w:topLinePunct w:val="0"/>
              <w:bidi w:val="0"/>
              <w:spacing w:line="360" w:lineRule="auto"/>
              <w:ind w:left="149"/>
              <w:rPr>
                <w:rFonts w:hint="eastAsia" w:ascii="仿宋" w:hAnsi="仿宋" w:eastAsia="仿宋" w:cs="仿宋"/>
                <w:sz w:val="24"/>
                <w:szCs w:val="24"/>
              </w:rPr>
            </w:pPr>
            <w:r>
              <w:rPr>
                <w:rFonts w:hint="eastAsia" w:ascii="仿宋" w:hAnsi="仿宋" w:eastAsia="仿宋" w:cs="仿宋"/>
                <w:spacing w:val="-8"/>
                <w:sz w:val="24"/>
                <w:szCs w:val="24"/>
              </w:rPr>
              <w:t>(主要负责人)</w:t>
            </w:r>
          </w:p>
        </w:tc>
        <w:tc>
          <w:tcPr>
            <w:tcW w:w="3110" w:type="dxa"/>
            <w:gridSpan w:val="2"/>
            <w:vAlign w:val="top"/>
          </w:tcPr>
          <w:p w14:paraId="02963E71">
            <w:pPr>
              <w:keepNext w:val="0"/>
              <w:keepLines w:val="0"/>
              <w:pageBreakBefore w:val="0"/>
              <w:overflowPunct/>
              <w:topLinePunct w:val="0"/>
              <w:bidi w:val="0"/>
              <w:spacing w:line="360" w:lineRule="auto"/>
              <w:rPr>
                <w:rFonts w:hint="eastAsia" w:ascii="仿宋" w:hAnsi="仿宋" w:eastAsia="仿宋" w:cs="仿宋"/>
                <w:sz w:val="21"/>
              </w:rPr>
            </w:pPr>
          </w:p>
        </w:tc>
        <w:tc>
          <w:tcPr>
            <w:tcW w:w="1413" w:type="dxa"/>
            <w:vAlign w:val="top"/>
          </w:tcPr>
          <w:p w14:paraId="232D86BF">
            <w:pPr>
              <w:pStyle w:val="18"/>
              <w:keepNext w:val="0"/>
              <w:keepLines w:val="0"/>
              <w:pageBreakBefore w:val="0"/>
              <w:overflowPunct/>
              <w:topLinePunct w:val="0"/>
              <w:bidi w:val="0"/>
              <w:spacing w:line="360" w:lineRule="auto"/>
              <w:ind w:left="233"/>
              <w:rPr>
                <w:rFonts w:hint="eastAsia" w:ascii="仿宋" w:hAnsi="仿宋" w:eastAsia="仿宋" w:cs="仿宋"/>
                <w:sz w:val="24"/>
                <w:szCs w:val="24"/>
              </w:rPr>
            </w:pPr>
            <w:r>
              <w:rPr>
                <w:rFonts w:hint="eastAsia" w:ascii="仿宋" w:hAnsi="仿宋" w:eastAsia="仿宋" w:cs="仿宋"/>
                <w:spacing w:val="-3"/>
                <w:sz w:val="24"/>
                <w:szCs w:val="24"/>
              </w:rPr>
              <w:t>所属行业</w:t>
            </w:r>
          </w:p>
        </w:tc>
        <w:tc>
          <w:tcPr>
            <w:tcW w:w="2964" w:type="dxa"/>
            <w:gridSpan w:val="2"/>
            <w:tcBorders>
              <w:right w:val="single" w:color="000000" w:sz="10" w:space="0"/>
            </w:tcBorders>
            <w:vAlign w:val="top"/>
          </w:tcPr>
          <w:p w14:paraId="6C66DC36">
            <w:pPr>
              <w:keepNext w:val="0"/>
              <w:keepLines w:val="0"/>
              <w:pageBreakBefore w:val="0"/>
              <w:overflowPunct/>
              <w:topLinePunct w:val="0"/>
              <w:bidi w:val="0"/>
              <w:spacing w:line="360" w:lineRule="auto"/>
              <w:rPr>
                <w:rFonts w:hint="eastAsia" w:ascii="仿宋" w:hAnsi="仿宋" w:eastAsia="仿宋" w:cs="仿宋"/>
                <w:sz w:val="21"/>
              </w:rPr>
            </w:pPr>
          </w:p>
        </w:tc>
      </w:tr>
      <w:tr w14:paraId="02037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696" w:type="dxa"/>
            <w:tcBorders>
              <w:left w:val="single" w:color="000000" w:sz="10" w:space="0"/>
            </w:tcBorders>
            <w:vAlign w:val="top"/>
          </w:tcPr>
          <w:p w14:paraId="5342F7BD">
            <w:pPr>
              <w:pStyle w:val="18"/>
              <w:keepNext w:val="0"/>
              <w:keepLines w:val="0"/>
              <w:pageBreakBefore w:val="0"/>
              <w:overflowPunct/>
              <w:topLinePunct w:val="0"/>
              <w:bidi w:val="0"/>
              <w:spacing w:line="360" w:lineRule="auto"/>
              <w:ind w:left="108"/>
              <w:rPr>
                <w:rFonts w:hint="eastAsia" w:ascii="仿宋" w:hAnsi="仿宋" w:eastAsia="仿宋" w:cs="仿宋"/>
                <w:sz w:val="24"/>
                <w:szCs w:val="24"/>
              </w:rPr>
            </w:pPr>
            <w:r>
              <w:rPr>
                <w:rFonts w:hint="eastAsia" w:ascii="仿宋" w:hAnsi="仿宋" w:eastAsia="仿宋" w:cs="仿宋"/>
                <w:spacing w:val="-4"/>
                <w:sz w:val="24"/>
                <w:szCs w:val="24"/>
              </w:rPr>
              <w:t>上年度</w:t>
            </w:r>
          </w:p>
          <w:p w14:paraId="56DE6528">
            <w:pPr>
              <w:pStyle w:val="18"/>
              <w:keepNext w:val="0"/>
              <w:keepLines w:val="0"/>
              <w:pageBreakBefore w:val="0"/>
              <w:overflowPunct/>
              <w:topLinePunct w:val="0"/>
              <w:bidi w:val="0"/>
              <w:spacing w:line="360" w:lineRule="auto"/>
              <w:ind w:left="114"/>
              <w:rPr>
                <w:rFonts w:hint="eastAsia" w:ascii="仿宋" w:hAnsi="仿宋" w:eastAsia="仿宋" w:cs="仿宋"/>
                <w:sz w:val="24"/>
                <w:szCs w:val="24"/>
              </w:rPr>
            </w:pPr>
            <w:r>
              <w:rPr>
                <w:rFonts w:hint="eastAsia" w:ascii="仿宋" w:hAnsi="仿宋" w:eastAsia="仿宋" w:cs="仿宋"/>
                <w:spacing w:val="-5"/>
                <w:sz w:val="24"/>
                <w:szCs w:val="24"/>
              </w:rPr>
              <w:t>营业收入</w:t>
            </w:r>
          </w:p>
        </w:tc>
        <w:tc>
          <w:tcPr>
            <w:tcW w:w="3110" w:type="dxa"/>
            <w:gridSpan w:val="2"/>
            <w:vAlign w:val="top"/>
          </w:tcPr>
          <w:p w14:paraId="5FDC934B">
            <w:pPr>
              <w:keepNext w:val="0"/>
              <w:keepLines w:val="0"/>
              <w:pageBreakBefore w:val="0"/>
              <w:overflowPunct/>
              <w:topLinePunct w:val="0"/>
              <w:bidi w:val="0"/>
              <w:spacing w:line="360" w:lineRule="auto"/>
              <w:rPr>
                <w:rFonts w:hint="eastAsia" w:ascii="仿宋" w:hAnsi="仿宋" w:eastAsia="仿宋" w:cs="仿宋"/>
                <w:sz w:val="21"/>
              </w:rPr>
            </w:pPr>
          </w:p>
        </w:tc>
        <w:tc>
          <w:tcPr>
            <w:tcW w:w="1413" w:type="dxa"/>
            <w:vAlign w:val="top"/>
          </w:tcPr>
          <w:p w14:paraId="471CF764">
            <w:pPr>
              <w:pStyle w:val="18"/>
              <w:keepNext w:val="0"/>
              <w:keepLines w:val="0"/>
              <w:pageBreakBefore w:val="0"/>
              <w:overflowPunct/>
              <w:topLinePunct w:val="0"/>
              <w:bidi w:val="0"/>
              <w:spacing w:line="360" w:lineRule="auto"/>
              <w:ind w:left="243"/>
              <w:rPr>
                <w:rFonts w:hint="eastAsia" w:ascii="仿宋" w:hAnsi="仿宋" w:eastAsia="仿宋" w:cs="仿宋"/>
                <w:sz w:val="24"/>
                <w:szCs w:val="24"/>
              </w:rPr>
            </w:pPr>
            <w:r>
              <w:rPr>
                <w:rFonts w:hint="eastAsia" w:ascii="仿宋" w:hAnsi="仿宋" w:eastAsia="仿宋" w:cs="仿宋"/>
                <w:spacing w:val="-5"/>
                <w:sz w:val="24"/>
                <w:szCs w:val="24"/>
              </w:rPr>
              <w:t>资产总额</w:t>
            </w:r>
          </w:p>
        </w:tc>
        <w:tc>
          <w:tcPr>
            <w:tcW w:w="2964" w:type="dxa"/>
            <w:gridSpan w:val="2"/>
            <w:tcBorders>
              <w:right w:val="single" w:color="000000" w:sz="10" w:space="0"/>
            </w:tcBorders>
            <w:vAlign w:val="top"/>
          </w:tcPr>
          <w:p w14:paraId="50F8844C">
            <w:pPr>
              <w:keepNext w:val="0"/>
              <w:keepLines w:val="0"/>
              <w:pageBreakBefore w:val="0"/>
              <w:overflowPunct/>
              <w:topLinePunct w:val="0"/>
              <w:bidi w:val="0"/>
              <w:spacing w:line="360" w:lineRule="auto"/>
              <w:rPr>
                <w:rFonts w:hint="eastAsia" w:ascii="仿宋" w:hAnsi="仿宋" w:eastAsia="仿宋" w:cs="仿宋"/>
                <w:sz w:val="21"/>
              </w:rPr>
            </w:pPr>
          </w:p>
        </w:tc>
      </w:tr>
      <w:tr w14:paraId="5BB7F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1696" w:type="dxa"/>
            <w:tcBorders>
              <w:left w:val="single" w:color="000000" w:sz="10" w:space="0"/>
            </w:tcBorders>
            <w:vAlign w:val="top"/>
          </w:tcPr>
          <w:p w14:paraId="72B941B2">
            <w:pPr>
              <w:pStyle w:val="18"/>
              <w:keepNext w:val="0"/>
              <w:keepLines w:val="0"/>
              <w:pageBreakBefore w:val="0"/>
              <w:overflowPunct/>
              <w:topLinePunct w:val="0"/>
              <w:bidi w:val="0"/>
              <w:spacing w:line="360" w:lineRule="auto"/>
              <w:ind w:left="105" w:right="112"/>
              <w:jc w:val="both"/>
              <w:rPr>
                <w:rFonts w:hint="eastAsia" w:ascii="仿宋" w:hAnsi="仿宋" w:eastAsia="仿宋" w:cs="仿宋"/>
                <w:sz w:val="24"/>
                <w:szCs w:val="24"/>
              </w:rPr>
            </w:pPr>
            <w:r>
              <w:rPr>
                <w:rFonts w:hint="eastAsia" w:ascii="仿宋" w:hAnsi="仿宋" w:eastAsia="仿宋" w:cs="仿宋"/>
                <w:spacing w:val="3"/>
                <w:sz w:val="24"/>
                <w:szCs w:val="24"/>
              </w:rPr>
              <w:t>所获得资质及</w:t>
            </w:r>
            <w:r>
              <w:rPr>
                <w:rFonts w:hint="eastAsia" w:ascii="仿宋" w:hAnsi="仿宋" w:eastAsia="仿宋" w:cs="仿宋"/>
                <w:spacing w:val="9"/>
                <w:sz w:val="24"/>
                <w:szCs w:val="24"/>
              </w:rPr>
              <w:t>等级</w:t>
            </w:r>
            <w:r>
              <w:rPr>
                <w:rFonts w:hint="eastAsia" w:ascii="仿宋" w:hAnsi="仿宋" w:eastAsia="仿宋" w:cs="仿宋"/>
                <w:spacing w:val="-35"/>
                <w:sz w:val="24"/>
                <w:szCs w:val="24"/>
              </w:rPr>
              <w:t xml:space="preserve"> </w:t>
            </w:r>
            <w:r>
              <w:rPr>
                <w:rFonts w:hint="eastAsia" w:ascii="仿宋" w:hAnsi="仿宋" w:eastAsia="仿宋" w:cs="仿宋"/>
                <w:spacing w:val="9"/>
                <w:sz w:val="24"/>
                <w:szCs w:val="24"/>
              </w:rPr>
              <w:t>(国家行</w:t>
            </w:r>
            <w:r>
              <w:rPr>
                <w:rFonts w:hint="eastAsia" w:ascii="仿宋" w:hAnsi="仿宋" w:eastAsia="仿宋" w:cs="仿宋"/>
                <w:spacing w:val="-2"/>
                <w:sz w:val="24"/>
                <w:szCs w:val="24"/>
              </w:rPr>
              <w:t>政部门颁发)</w:t>
            </w:r>
          </w:p>
        </w:tc>
        <w:tc>
          <w:tcPr>
            <w:tcW w:w="7487" w:type="dxa"/>
            <w:gridSpan w:val="5"/>
            <w:tcBorders>
              <w:right w:val="single" w:color="000000" w:sz="10" w:space="0"/>
            </w:tcBorders>
            <w:vAlign w:val="top"/>
          </w:tcPr>
          <w:p w14:paraId="735E6FCA">
            <w:pPr>
              <w:keepNext w:val="0"/>
              <w:keepLines w:val="0"/>
              <w:pageBreakBefore w:val="0"/>
              <w:overflowPunct/>
              <w:topLinePunct w:val="0"/>
              <w:bidi w:val="0"/>
              <w:spacing w:line="360" w:lineRule="auto"/>
              <w:rPr>
                <w:rFonts w:hint="eastAsia" w:ascii="仿宋" w:hAnsi="仿宋" w:eastAsia="仿宋" w:cs="仿宋"/>
                <w:sz w:val="21"/>
              </w:rPr>
            </w:pPr>
          </w:p>
        </w:tc>
      </w:tr>
      <w:tr w14:paraId="6BB70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696" w:type="dxa"/>
            <w:tcBorders>
              <w:left w:val="single" w:color="000000" w:sz="10" w:space="0"/>
            </w:tcBorders>
            <w:vAlign w:val="top"/>
          </w:tcPr>
          <w:p w14:paraId="52A939FA">
            <w:pPr>
              <w:pStyle w:val="18"/>
              <w:keepNext w:val="0"/>
              <w:keepLines w:val="0"/>
              <w:pageBreakBefore w:val="0"/>
              <w:overflowPunct/>
              <w:topLinePunct w:val="0"/>
              <w:bidi w:val="0"/>
              <w:spacing w:line="360" w:lineRule="auto"/>
              <w:ind w:left="108"/>
              <w:rPr>
                <w:rFonts w:hint="eastAsia" w:ascii="仿宋" w:hAnsi="仿宋" w:eastAsia="仿宋" w:cs="仿宋"/>
                <w:sz w:val="24"/>
                <w:szCs w:val="24"/>
              </w:rPr>
            </w:pPr>
            <w:r>
              <w:rPr>
                <w:rFonts w:hint="eastAsia" w:ascii="仿宋" w:hAnsi="仿宋" w:eastAsia="仿宋" w:cs="仿宋"/>
                <w:spacing w:val="-3"/>
                <w:sz w:val="24"/>
                <w:szCs w:val="24"/>
              </w:rPr>
              <w:t>经营范围</w:t>
            </w:r>
          </w:p>
        </w:tc>
        <w:tc>
          <w:tcPr>
            <w:tcW w:w="7487" w:type="dxa"/>
            <w:gridSpan w:val="5"/>
            <w:tcBorders>
              <w:right w:val="single" w:color="000000" w:sz="10" w:space="0"/>
            </w:tcBorders>
            <w:vAlign w:val="top"/>
          </w:tcPr>
          <w:p w14:paraId="29B89813">
            <w:pPr>
              <w:keepNext w:val="0"/>
              <w:keepLines w:val="0"/>
              <w:pageBreakBefore w:val="0"/>
              <w:overflowPunct/>
              <w:topLinePunct w:val="0"/>
              <w:bidi w:val="0"/>
              <w:spacing w:line="360" w:lineRule="auto"/>
              <w:rPr>
                <w:rFonts w:hint="eastAsia" w:ascii="仿宋" w:hAnsi="仿宋" w:eastAsia="仿宋" w:cs="仿宋"/>
                <w:sz w:val="21"/>
              </w:rPr>
            </w:pPr>
          </w:p>
        </w:tc>
      </w:tr>
      <w:tr w14:paraId="0B21D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9183" w:type="dxa"/>
            <w:gridSpan w:val="6"/>
            <w:tcBorders>
              <w:left w:val="single" w:color="000000" w:sz="10" w:space="0"/>
              <w:right w:val="single" w:color="000000" w:sz="10" w:space="0"/>
            </w:tcBorders>
            <w:shd w:val="clear" w:color="auto" w:fill="E5B8B7"/>
            <w:vAlign w:val="top"/>
          </w:tcPr>
          <w:p w14:paraId="210C9194">
            <w:pPr>
              <w:pStyle w:val="18"/>
              <w:keepNext w:val="0"/>
              <w:keepLines w:val="0"/>
              <w:pageBreakBefore w:val="0"/>
              <w:overflowPunct/>
              <w:topLinePunct w:val="0"/>
              <w:bidi w:val="0"/>
              <w:spacing w:line="360" w:lineRule="auto"/>
              <w:ind w:left="108"/>
              <w:rPr>
                <w:rFonts w:hint="eastAsia" w:ascii="仿宋" w:hAnsi="仿宋" w:eastAsia="仿宋" w:cs="仿宋"/>
                <w:sz w:val="24"/>
                <w:szCs w:val="24"/>
              </w:rPr>
            </w:pPr>
            <w:r>
              <w:rPr>
                <w:rFonts w:hint="eastAsia" w:ascii="仿宋" w:hAnsi="仿宋" w:eastAsia="仿宋" w:cs="仿宋"/>
                <w:spacing w:val="-3"/>
                <w:sz w:val="24"/>
                <w:szCs w:val="24"/>
              </w:rPr>
              <w:t>人员情况</w:t>
            </w:r>
          </w:p>
        </w:tc>
      </w:tr>
      <w:tr w14:paraId="2D1CE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696" w:type="dxa"/>
            <w:vMerge w:val="restart"/>
            <w:tcBorders>
              <w:left w:val="single" w:color="000000" w:sz="10" w:space="0"/>
              <w:bottom w:val="nil"/>
            </w:tcBorders>
            <w:vAlign w:val="top"/>
          </w:tcPr>
          <w:p w14:paraId="714F1769">
            <w:pPr>
              <w:keepNext w:val="0"/>
              <w:keepLines w:val="0"/>
              <w:pageBreakBefore w:val="0"/>
              <w:overflowPunct/>
              <w:topLinePunct w:val="0"/>
              <w:bidi w:val="0"/>
              <w:spacing w:line="360" w:lineRule="auto"/>
              <w:rPr>
                <w:rFonts w:hint="eastAsia" w:ascii="仿宋" w:hAnsi="仿宋" w:eastAsia="仿宋" w:cs="仿宋"/>
                <w:sz w:val="21"/>
              </w:rPr>
            </w:pPr>
          </w:p>
          <w:p w14:paraId="21E460CD">
            <w:pPr>
              <w:pStyle w:val="18"/>
              <w:keepNext w:val="0"/>
              <w:keepLines w:val="0"/>
              <w:pageBreakBefore w:val="0"/>
              <w:overflowPunct/>
              <w:topLinePunct w:val="0"/>
              <w:bidi w:val="0"/>
              <w:spacing w:line="360" w:lineRule="auto"/>
              <w:ind w:left="109"/>
              <w:rPr>
                <w:rFonts w:hint="eastAsia" w:ascii="仿宋" w:hAnsi="仿宋" w:eastAsia="仿宋" w:cs="仿宋"/>
                <w:sz w:val="24"/>
                <w:szCs w:val="24"/>
              </w:rPr>
            </w:pPr>
            <w:r>
              <w:rPr>
                <w:rFonts w:hint="eastAsia" w:ascii="仿宋" w:hAnsi="仿宋" w:eastAsia="仿宋" w:cs="仿宋"/>
                <w:spacing w:val="-3"/>
                <w:sz w:val="24"/>
                <w:szCs w:val="24"/>
              </w:rPr>
              <w:t>从业人员总数</w:t>
            </w:r>
          </w:p>
        </w:tc>
        <w:tc>
          <w:tcPr>
            <w:tcW w:w="1581" w:type="dxa"/>
            <w:vMerge w:val="restart"/>
            <w:tcBorders>
              <w:bottom w:val="nil"/>
            </w:tcBorders>
            <w:vAlign w:val="top"/>
          </w:tcPr>
          <w:p w14:paraId="0C0AA41D">
            <w:pPr>
              <w:keepNext w:val="0"/>
              <w:keepLines w:val="0"/>
              <w:pageBreakBefore w:val="0"/>
              <w:overflowPunct/>
              <w:topLinePunct w:val="0"/>
              <w:bidi w:val="0"/>
              <w:spacing w:line="360" w:lineRule="auto"/>
              <w:rPr>
                <w:rFonts w:hint="eastAsia" w:ascii="仿宋" w:hAnsi="仿宋" w:eastAsia="仿宋" w:cs="仿宋"/>
                <w:sz w:val="21"/>
              </w:rPr>
            </w:pPr>
          </w:p>
        </w:tc>
        <w:tc>
          <w:tcPr>
            <w:tcW w:w="1529" w:type="dxa"/>
            <w:vAlign w:val="top"/>
          </w:tcPr>
          <w:p w14:paraId="2E65C12D">
            <w:pPr>
              <w:pStyle w:val="18"/>
              <w:keepNext w:val="0"/>
              <w:keepLines w:val="0"/>
              <w:pageBreakBefore w:val="0"/>
              <w:overflowPunct/>
              <w:topLinePunct w:val="0"/>
              <w:bidi w:val="0"/>
              <w:spacing w:line="360" w:lineRule="auto"/>
              <w:ind w:left="528" w:right="282" w:hanging="236"/>
              <w:rPr>
                <w:rFonts w:hint="eastAsia" w:ascii="仿宋" w:hAnsi="仿宋" w:eastAsia="仿宋" w:cs="仿宋"/>
                <w:sz w:val="24"/>
                <w:szCs w:val="24"/>
              </w:rPr>
            </w:pPr>
            <w:r>
              <w:rPr>
                <w:rFonts w:hint="eastAsia" w:ascii="仿宋" w:hAnsi="仿宋" w:eastAsia="仿宋" w:cs="仿宋"/>
                <w:spacing w:val="-4"/>
                <w:sz w:val="24"/>
                <w:szCs w:val="24"/>
              </w:rPr>
              <w:t>管理人员</w:t>
            </w:r>
            <w:r>
              <w:rPr>
                <w:rFonts w:hint="eastAsia" w:ascii="仿宋" w:hAnsi="仿宋" w:eastAsia="仿宋" w:cs="仿宋"/>
                <w:spacing w:val="-6"/>
                <w:sz w:val="24"/>
                <w:szCs w:val="24"/>
              </w:rPr>
              <w:t>数量</w:t>
            </w:r>
          </w:p>
        </w:tc>
        <w:tc>
          <w:tcPr>
            <w:tcW w:w="1413" w:type="dxa"/>
            <w:vAlign w:val="top"/>
          </w:tcPr>
          <w:p w14:paraId="7E4ECAD0">
            <w:pPr>
              <w:keepNext w:val="0"/>
              <w:keepLines w:val="0"/>
              <w:pageBreakBefore w:val="0"/>
              <w:overflowPunct/>
              <w:topLinePunct w:val="0"/>
              <w:bidi w:val="0"/>
              <w:spacing w:line="360" w:lineRule="auto"/>
              <w:rPr>
                <w:rFonts w:hint="eastAsia" w:ascii="仿宋" w:hAnsi="仿宋" w:eastAsia="仿宋" w:cs="仿宋"/>
                <w:sz w:val="21"/>
              </w:rPr>
            </w:pPr>
          </w:p>
        </w:tc>
        <w:tc>
          <w:tcPr>
            <w:tcW w:w="1556" w:type="dxa"/>
            <w:vAlign w:val="top"/>
          </w:tcPr>
          <w:p w14:paraId="1EE67D0D">
            <w:pPr>
              <w:pStyle w:val="18"/>
              <w:keepNext w:val="0"/>
              <w:keepLines w:val="0"/>
              <w:pageBreakBefore w:val="0"/>
              <w:overflowPunct/>
              <w:topLinePunct w:val="0"/>
              <w:bidi w:val="0"/>
              <w:spacing w:line="360" w:lineRule="auto"/>
              <w:ind w:left="437" w:right="167" w:hanging="248"/>
              <w:rPr>
                <w:rFonts w:hint="eastAsia" w:ascii="仿宋" w:hAnsi="仿宋" w:eastAsia="仿宋" w:cs="仿宋"/>
                <w:sz w:val="24"/>
                <w:szCs w:val="24"/>
              </w:rPr>
            </w:pPr>
            <w:r>
              <w:rPr>
                <w:rFonts w:hint="eastAsia" w:ascii="仿宋" w:hAnsi="仿宋" w:eastAsia="仿宋" w:cs="仿宋"/>
                <w:spacing w:val="-3"/>
                <w:sz w:val="24"/>
                <w:szCs w:val="24"/>
              </w:rPr>
              <w:t>专业技术人</w:t>
            </w:r>
            <w:r>
              <w:rPr>
                <w:rFonts w:hint="eastAsia" w:ascii="仿宋" w:hAnsi="仿宋" w:eastAsia="仿宋" w:cs="仿宋"/>
                <w:spacing w:val="-7"/>
                <w:sz w:val="24"/>
                <w:szCs w:val="24"/>
              </w:rPr>
              <w:t>员数量</w:t>
            </w:r>
          </w:p>
        </w:tc>
        <w:tc>
          <w:tcPr>
            <w:tcW w:w="1408" w:type="dxa"/>
            <w:tcBorders>
              <w:right w:val="single" w:color="000000" w:sz="10" w:space="0"/>
            </w:tcBorders>
            <w:vAlign w:val="top"/>
          </w:tcPr>
          <w:p w14:paraId="5DC458EA">
            <w:pPr>
              <w:keepNext w:val="0"/>
              <w:keepLines w:val="0"/>
              <w:pageBreakBefore w:val="0"/>
              <w:overflowPunct/>
              <w:topLinePunct w:val="0"/>
              <w:bidi w:val="0"/>
              <w:spacing w:line="360" w:lineRule="auto"/>
              <w:rPr>
                <w:rFonts w:hint="eastAsia" w:ascii="仿宋" w:hAnsi="仿宋" w:eastAsia="仿宋" w:cs="仿宋"/>
                <w:sz w:val="21"/>
              </w:rPr>
            </w:pPr>
          </w:p>
        </w:tc>
      </w:tr>
      <w:tr w14:paraId="0BBAC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696" w:type="dxa"/>
            <w:vMerge w:val="continue"/>
            <w:tcBorders>
              <w:top w:val="nil"/>
              <w:left w:val="single" w:color="000000" w:sz="10" w:space="0"/>
            </w:tcBorders>
            <w:vAlign w:val="top"/>
          </w:tcPr>
          <w:p w14:paraId="5E12DC39">
            <w:pPr>
              <w:keepNext w:val="0"/>
              <w:keepLines w:val="0"/>
              <w:pageBreakBefore w:val="0"/>
              <w:overflowPunct/>
              <w:topLinePunct w:val="0"/>
              <w:bidi w:val="0"/>
              <w:spacing w:line="360" w:lineRule="auto"/>
              <w:rPr>
                <w:rFonts w:hint="eastAsia" w:ascii="仿宋" w:hAnsi="仿宋" w:eastAsia="仿宋" w:cs="仿宋"/>
                <w:sz w:val="21"/>
              </w:rPr>
            </w:pPr>
          </w:p>
        </w:tc>
        <w:tc>
          <w:tcPr>
            <w:tcW w:w="1581" w:type="dxa"/>
            <w:vMerge w:val="continue"/>
            <w:tcBorders>
              <w:top w:val="nil"/>
            </w:tcBorders>
            <w:vAlign w:val="top"/>
          </w:tcPr>
          <w:p w14:paraId="2AD3F4D4">
            <w:pPr>
              <w:keepNext w:val="0"/>
              <w:keepLines w:val="0"/>
              <w:pageBreakBefore w:val="0"/>
              <w:overflowPunct/>
              <w:topLinePunct w:val="0"/>
              <w:bidi w:val="0"/>
              <w:spacing w:line="360" w:lineRule="auto"/>
              <w:rPr>
                <w:rFonts w:hint="eastAsia" w:ascii="仿宋" w:hAnsi="仿宋" w:eastAsia="仿宋" w:cs="仿宋"/>
                <w:sz w:val="21"/>
              </w:rPr>
            </w:pPr>
          </w:p>
        </w:tc>
        <w:tc>
          <w:tcPr>
            <w:tcW w:w="1529" w:type="dxa"/>
            <w:vAlign w:val="top"/>
          </w:tcPr>
          <w:p w14:paraId="6DCF7B57">
            <w:pPr>
              <w:pStyle w:val="18"/>
              <w:keepNext w:val="0"/>
              <w:keepLines w:val="0"/>
              <w:pageBreakBefore w:val="0"/>
              <w:overflowPunct/>
              <w:topLinePunct w:val="0"/>
              <w:bidi w:val="0"/>
              <w:spacing w:line="360" w:lineRule="auto"/>
              <w:ind w:left="166"/>
              <w:rPr>
                <w:rFonts w:hint="eastAsia" w:ascii="仿宋" w:hAnsi="仿宋" w:eastAsia="仿宋" w:cs="仿宋"/>
                <w:sz w:val="24"/>
                <w:szCs w:val="24"/>
              </w:rPr>
            </w:pPr>
            <w:r>
              <w:rPr>
                <w:rFonts w:hint="eastAsia" w:ascii="仿宋" w:hAnsi="仿宋" w:eastAsia="仿宋" w:cs="仿宋"/>
                <w:spacing w:val="-2"/>
                <w:sz w:val="24"/>
                <w:szCs w:val="24"/>
              </w:rPr>
              <w:t>残疾人人数</w:t>
            </w:r>
          </w:p>
        </w:tc>
        <w:tc>
          <w:tcPr>
            <w:tcW w:w="1413" w:type="dxa"/>
            <w:vAlign w:val="top"/>
          </w:tcPr>
          <w:p w14:paraId="1DE61418">
            <w:pPr>
              <w:keepNext w:val="0"/>
              <w:keepLines w:val="0"/>
              <w:pageBreakBefore w:val="0"/>
              <w:overflowPunct/>
              <w:topLinePunct w:val="0"/>
              <w:bidi w:val="0"/>
              <w:spacing w:line="360" w:lineRule="auto"/>
              <w:rPr>
                <w:rFonts w:hint="eastAsia" w:ascii="仿宋" w:hAnsi="仿宋" w:eastAsia="仿宋" w:cs="仿宋"/>
                <w:sz w:val="21"/>
              </w:rPr>
            </w:pPr>
          </w:p>
        </w:tc>
        <w:tc>
          <w:tcPr>
            <w:tcW w:w="1556" w:type="dxa"/>
            <w:vAlign w:val="top"/>
          </w:tcPr>
          <w:p w14:paraId="25BB75EE">
            <w:pPr>
              <w:pStyle w:val="18"/>
              <w:keepNext w:val="0"/>
              <w:keepLines w:val="0"/>
              <w:pageBreakBefore w:val="0"/>
              <w:overflowPunct/>
              <w:topLinePunct w:val="0"/>
              <w:bidi w:val="0"/>
              <w:spacing w:line="360" w:lineRule="auto"/>
              <w:ind w:left="549" w:right="287" w:hanging="240"/>
              <w:rPr>
                <w:rFonts w:hint="eastAsia" w:ascii="仿宋" w:hAnsi="仿宋" w:eastAsia="仿宋" w:cs="仿宋"/>
                <w:sz w:val="24"/>
                <w:szCs w:val="24"/>
              </w:rPr>
            </w:pPr>
            <w:r>
              <w:rPr>
                <w:rFonts w:hint="eastAsia" w:ascii="仿宋" w:hAnsi="仿宋" w:eastAsia="仿宋" w:cs="仿宋"/>
                <w:spacing w:val="-3"/>
                <w:sz w:val="24"/>
                <w:szCs w:val="24"/>
              </w:rPr>
              <w:t>少数民族</w:t>
            </w:r>
            <w:r>
              <w:rPr>
                <w:rFonts w:hint="eastAsia" w:ascii="仿宋" w:hAnsi="仿宋" w:eastAsia="仿宋" w:cs="仿宋"/>
                <w:spacing w:val="-6"/>
                <w:sz w:val="24"/>
                <w:szCs w:val="24"/>
              </w:rPr>
              <w:t>人数</w:t>
            </w:r>
          </w:p>
        </w:tc>
        <w:tc>
          <w:tcPr>
            <w:tcW w:w="1408" w:type="dxa"/>
            <w:tcBorders>
              <w:right w:val="single" w:color="000000" w:sz="10" w:space="0"/>
            </w:tcBorders>
            <w:vAlign w:val="top"/>
          </w:tcPr>
          <w:p w14:paraId="48B3DA92">
            <w:pPr>
              <w:keepNext w:val="0"/>
              <w:keepLines w:val="0"/>
              <w:pageBreakBefore w:val="0"/>
              <w:overflowPunct/>
              <w:topLinePunct w:val="0"/>
              <w:bidi w:val="0"/>
              <w:spacing w:line="360" w:lineRule="auto"/>
              <w:rPr>
                <w:rFonts w:hint="eastAsia" w:ascii="仿宋" w:hAnsi="仿宋" w:eastAsia="仿宋" w:cs="仿宋"/>
                <w:sz w:val="21"/>
              </w:rPr>
            </w:pPr>
          </w:p>
        </w:tc>
      </w:tr>
      <w:tr w14:paraId="682CD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1696" w:type="dxa"/>
            <w:tcBorders>
              <w:left w:val="single" w:color="000000" w:sz="10" w:space="0"/>
              <w:bottom w:val="single" w:color="000000" w:sz="10" w:space="0"/>
            </w:tcBorders>
            <w:vAlign w:val="top"/>
          </w:tcPr>
          <w:p w14:paraId="54629E40">
            <w:pPr>
              <w:keepNext w:val="0"/>
              <w:keepLines w:val="0"/>
              <w:pageBreakBefore w:val="0"/>
              <w:overflowPunct/>
              <w:topLinePunct w:val="0"/>
              <w:bidi w:val="0"/>
              <w:spacing w:line="360" w:lineRule="auto"/>
              <w:rPr>
                <w:rFonts w:hint="eastAsia" w:ascii="仿宋" w:hAnsi="仿宋" w:eastAsia="仿宋" w:cs="仿宋"/>
                <w:sz w:val="21"/>
              </w:rPr>
            </w:pPr>
          </w:p>
          <w:p w14:paraId="213A6574">
            <w:pPr>
              <w:keepNext w:val="0"/>
              <w:keepLines w:val="0"/>
              <w:pageBreakBefore w:val="0"/>
              <w:overflowPunct/>
              <w:topLinePunct w:val="0"/>
              <w:bidi w:val="0"/>
              <w:spacing w:line="360" w:lineRule="auto"/>
              <w:rPr>
                <w:rFonts w:hint="eastAsia" w:ascii="仿宋" w:hAnsi="仿宋" w:eastAsia="仿宋" w:cs="仿宋"/>
                <w:sz w:val="21"/>
              </w:rPr>
            </w:pPr>
          </w:p>
          <w:p w14:paraId="43D7A34E">
            <w:pPr>
              <w:keepNext w:val="0"/>
              <w:keepLines w:val="0"/>
              <w:pageBreakBefore w:val="0"/>
              <w:overflowPunct/>
              <w:topLinePunct w:val="0"/>
              <w:bidi w:val="0"/>
              <w:spacing w:line="360" w:lineRule="auto"/>
              <w:rPr>
                <w:rFonts w:hint="eastAsia" w:ascii="仿宋" w:hAnsi="仿宋" w:eastAsia="仿宋" w:cs="仿宋"/>
                <w:sz w:val="21"/>
              </w:rPr>
            </w:pPr>
          </w:p>
          <w:p w14:paraId="773D2A18">
            <w:pPr>
              <w:pStyle w:val="18"/>
              <w:keepNext w:val="0"/>
              <w:keepLines w:val="0"/>
              <w:pageBreakBefore w:val="0"/>
              <w:overflowPunct/>
              <w:topLinePunct w:val="0"/>
              <w:bidi w:val="0"/>
              <w:spacing w:line="360" w:lineRule="auto"/>
              <w:ind w:left="109"/>
              <w:rPr>
                <w:rFonts w:hint="eastAsia" w:ascii="仿宋" w:hAnsi="仿宋" w:eastAsia="仿宋" w:cs="仿宋"/>
                <w:sz w:val="24"/>
                <w:szCs w:val="24"/>
              </w:rPr>
            </w:pPr>
            <w:r>
              <w:rPr>
                <w:rFonts w:hint="eastAsia" w:ascii="仿宋" w:hAnsi="仿宋" w:eastAsia="仿宋" w:cs="仿宋"/>
                <w:spacing w:val="-7"/>
                <w:sz w:val="24"/>
                <w:szCs w:val="24"/>
              </w:rPr>
              <w:t>说明</w:t>
            </w:r>
          </w:p>
        </w:tc>
        <w:tc>
          <w:tcPr>
            <w:tcW w:w="7487" w:type="dxa"/>
            <w:gridSpan w:val="5"/>
            <w:tcBorders>
              <w:bottom w:val="single" w:color="000000" w:sz="10" w:space="0"/>
              <w:right w:val="single" w:color="000000" w:sz="10" w:space="0"/>
            </w:tcBorders>
            <w:vAlign w:val="top"/>
          </w:tcPr>
          <w:p w14:paraId="213B4874">
            <w:pPr>
              <w:pStyle w:val="18"/>
              <w:keepNext w:val="0"/>
              <w:keepLines w:val="0"/>
              <w:pageBreakBefore w:val="0"/>
              <w:overflowPunct/>
              <w:topLinePunct w:val="0"/>
              <w:bidi w:val="0"/>
              <w:spacing w:line="360" w:lineRule="auto"/>
              <w:ind w:left="462" w:right="96" w:hanging="341"/>
              <w:rPr>
                <w:rFonts w:hint="eastAsia" w:ascii="仿宋" w:hAnsi="仿宋" w:eastAsia="仿宋" w:cs="仿宋"/>
                <w:sz w:val="24"/>
                <w:szCs w:val="24"/>
              </w:rPr>
            </w:pPr>
            <w:r>
              <w:rPr>
                <w:rFonts w:hint="eastAsia" w:ascii="仿宋" w:hAnsi="仿宋" w:eastAsia="仿宋" w:cs="仿宋"/>
                <w:spacing w:val="-2"/>
                <w:sz w:val="24"/>
                <w:szCs w:val="24"/>
              </w:rPr>
              <w:t>1、登记证号指营业执照/事业单位法人证书/专业服务机构</w:t>
            </w:r>
            <w:r>
              <w:rPr>
                <w:rFonts w:hint="eastAsia" w:ascii="仿宋" w:hAnsi="仿宋" w:eastAsia="仿宋" w:cs="仿宋"/>
                <w:spacing w:val="-3"/>
                <w:sz w:val="24"/>
                <w:szCs w:val="24"/>
              </w:rPr>
              <w:t>执业许可证</w:t>
            </w:r>
            <w:r>
              <w:rPr>
                <w:rFonts w:hint="eastAsia" w:ascii="仿宋" w:hAnsi="仿宋" w:eastAsia="仿宋" w:cs="仿宋"/>
                <w:spacing w:val="-1"/>
                <w:sz w:val="24"/>
                <w:szCs w:val="24"/>
              </w:rPr>
              <w:t>/民办非企业单位登记证书中的登记号。</w:t>
            </w:r>
          </w:p>
          <w:p w14:paraId="38E14DA0">
            <w:pPr>
              <w:pStyle w:val="18"/>
              <w:keepNext w:val="0"/>
              <w:keepLines w:val="0"/>
              <w:pageBreakBefore w:val="0"/>
              <w:overflowPunct/>
              <w:topLinePunct w:val="0"/>
              <w:bidi w:val="0"/>
              <w:spacing w:line="360" w:lineRule="auto"/>
              <w:ind w:left="462" w:right="96" w:hanging="356"/>
              <w:rPr>
                <w:rFonts w:hint="eastAsia" w:ascii="仿宋" w:hAnsi="仿宋" w:eastAsia="仿宋" w:cs="仿宋"/>
                <w:sz w:val="24"/>
                <w:szCs w:val="24"/>
              </w:rPr>
            </w:pPr>
            <w:r>
              <w:rPr>
                <w:rFonts w:hint="eastAsia" w:ascii="仿宋" w:hAnsi="仿宋" w:eastAsia="仿宋" w:cs="仿宋"/>
                <w:spacing w:val="-2"/>
                <w:sz w:val="24"/>
                <w:szCs w:val="24"/>
              </w:rPr>
              <w:t>2、成立时间至提交投标文件截止时间不足一年的可不提供“上年度营业收入</w:t>
            </w:r>
            <w:r>
              <w:rPr>
                <w:rFonts w:hint="eastAsia" w:ascii="仿宋" w:hAnsi="仿宋" w:eastAsia="仿宋" w:cs="仿宋"/>
                <w:spacing w:val="-87"/>
                <w:sz w:val="24"/>
                <w:szCs w:val="24"/>
              </w:rPr>
              <w:t xml:space="preserve"> </w:t>
            </w:r>
            <w:r>
              <w:rPr>
                <w:rFonts w:hint="eastAsia" w:ascii="仿宋" w:hAnsi="仿宋" w:eastAsia="仿宋" w:cs="仿宋"/>
                <w:spacing w:val="-2"/>
                <w:sz w:val="24"/>
                <w:szCs w:val="24"/>
              </w:rPr>
              <w:t>”。</w:t>
            </w:r>
          </w:p>
          <w:p w14:paraId="747D5E3B">
            <w:pPr>
              <w:pStyle w:val="18"/>
              <w:keepNext w:val="0"/>
              <w:keepLines w:val="0"/>
              <w:pageBreakBefore w:val="0"/>
              <w:overflowPunct/>
              <w:topLinePunct w:val="0"/>
              <w:bidi w:val="0"/>
              <w:spacing w:line="360" w:lineRule="auto"/>
              <w:ind w:left="466" w:right="96" w:hanging="358"/>
              <w:rPr>
                <w:rFonts w:hint="eastAsia" w:ascii="仿宋" w:hAnsi="仿宋" w:eastAsia="仿宋" w:cs="仿宋"/>
                <w:sz w:val="24"/>
                <w:szCs w:val="24"/>
              </w:rPr>
            </w:pPr>
            <w:r>
              <w:rPr>
                <w:rFonts w:hint="eastAsia" w:ascii="仿宋" w:hAnsi="仿宋" w:eastAsia="仿宋" w:cs="仿宋"/>
                <w:spacing w:val="-2"/>
                <w:sz w:val="24"/>
                <w:szCs w:val="24"/>
              </w:rPr>
              <w:t>3、投标人应如实填写上述信息。招标文件允许联合体投标的，联合体各方均应提供。</w:t>
            </w:r>
          </w:p>
        </w:tc>
      </w:tr>
    </w:tbl>
    <w:p w14:paraId="58306495">
      <w:pPr>
        <w:pStyle w:val="6"/>
        <w:keepNext w:val="0"/>
        <w:keepLines w:val="0"/>
        <w:pageBreakBefore w:val="0"/>
        <w:overflowPunct/>
        <w:topLinePunct w:val="0"/>
        <w:bidi w:val="0"/>
        <w:spacing w:line="360" w:lineRule="auto"/>
        <w:rPr>
          <w:rFonts w:hint="eastAsia" w:ascii="仿宋" w:hAnsi="仿宋" w:eastAsia="仿宋" w:cs="仿宋"/>
        </w:rPr>
      </w:pPr>
    </w:p>
    <w:p w14:paraId="609F2B59">
      <w:pPr>
        <w:keepNext w:val="0"/>
        <w:keepLines w:val="0"/>
        <w:pageBreakBefore w:val="0"/>
        <w:overflowPunct/>
        <w:topLinePunct w:val="0"/>
        <w:bidi w:val="0"/>
        <w:spacing w:line="360" w:lineRule="auto"/>
        <w:rPr>
          <w:rFonts w:hint="eastAsia" w:ascii="仿宋" w:hAnsi="仿宋" w:eastAsia="仿宋" w:cs="仿宋"/>
        </w:rPr>
        <w:sectPr>
          <w:footerReference r:id="rId24" w:type="default"/>
          <w:pgSz w:w="11906" w:h="16839"/>
          <w:pgMar w:top="1440" w:right="1800" w:bottom="1440" w:left="1800" w:header="0" w:footer="858" w:gutter="0"/>
          <w:pgNumType w:fmt="decimal"/>
          <w:cols w:space="720" w:num="1"/>
        </w:sectPr>
      </w:pPr>
    </w:p>
    <w:p w14:paraId="02850123">
      <w:pPr>
        <w:keepNext w:val="0"/>
        <w:keepLines w:val="0"/>
        <w:pageBreakBefore w:val="0"/>
        <w:overflowPunct/>
        <w:topLinePunct w:val="0"/>
        <w:bidi w:val="0"/>
        <w:spacing w:line="360" w:lineRule="auto"/>
        <w:ind w:left="3550"/>
        <w:rPr>
          <w:rFonts w:hint="eastAsia" w:ascii="仿宋" w:hAnsi="仿宋" w:eastAsia="仿宋" w:cs="仿宋"/>
          <w:sz w:val="28"/>
          <w:szCs w:val="28"/>
        </w:rPr>
      </w:pPr>
      <w:r>
        <w:rPr>
          <w:rFonts w:hint="eastAsia" w:ascii="仿宋" w:hAnsi="仿宋" w:eastAsia="仿宋" w:cs="仿宋"/>
          <w:b/>
          <w:bCs/>
          <w:spacing w:val="-4"/>
          <w:sz w:val="28"/>
          <w:szCs w:val="28"/>
        </w:rPr>
        <w:t>投标人性质</w:t>
      </w:r>
    </w:p>
    <w:p w14:paraId="1EF22371">
      <w:pPr>
        <w:keepNext w:val="0"/>
        <w:keepLines w:val="0"/>
        <w:pageBreakBefore w:val="0"/>
        <w:overflowPunct/>
        <w:topLinePunct w:val="0"/>
        <w:bidi w:val="0"/>
        <w:spacing w:line="360" w:lineRule="auto"/>
        <w:ind w:right="40" w:firstLine="498"/>
        <w:rPr>
          <w:rFonts w:hint="eastAsia" w:ascii="仿宋" w:hAnsi="仿宋" w:eastAsia="仿宋" w:cs="仿宋"/>
          <w:sz w:val="24"/>
          <w:szCs w:val="24"/>
        </w:rPr>
      </w:pPr>
      <w:r>
        <w:rPr>
          <w:rFonts w:hint="eastAsia" w:ascii="仿宋" w:hAnsi="仿宋" w:eastAsia="仿宋" w:cs="仿宋"/>
          <w:sz w:val="24"/>
          <w:szCs w:val="24"/>
        </w:rPr>
        <w:t>中/小/微型企业、残疾人福利性单位投标时，应</w:t>
      </w:r>
      <w:r>
        <w:rPr>
          <w:rFonts w:hint="eastAsia" w:ascii="仿宋" w:hAnsi="仿宋" w:eastAsia="仿宋" w:cs="仿宋"/>
          <w:spacing w:val="-1"/>
          <w:sz w:val="24"/>
          <w:szCs w:val="24"/>
        </w:rPr>
        <w:t>提供声明函（按下文给定格式）。</w:t>
      </w:r>
      <w:r>
        <w:rPr>
          <w:rFonts w:hint="eastAsia" w:ascii="仿宋" w:hAnsi="仿宋" w:eastAsia="仿宋" w:cs="仿宋"/>
          <w:sz w:val="24"/>
          <w:szCs w:val="24"/>
        </w:rPr>
        <w:t>未提供或未按给定格式提供声明函或声明函</w:t>
      </w:r>
      <w:r>
        <w:rPr>
          <w:rFonts w:hint="eastAsia" w:ascii="仿宋" w:hAnsi="仿宋" w:eastAsia="仿宋" w:cs="仿宋"/>
          <w:spacing w:val="-1"/>
          <w:sz w:val="24"/>
          <w:szCs w:val="24"/>
        </w:rPr>
        <w:t>填写错误的，将视同为大型企业。</w:t>
      </w:r>
    </w:p>
    <w:p w14:paraId="61C107F7">
      <w:pPr>
        <w:keepNext w:val="0"/>
        <w:keepLines w:val="0"/>
        <w:pageBreakBefore w:val="0"/>
        <w:overflowPunct/>
        <w:topLinePunct w:val="0"/>
        <w:bidi w:val="0"/>
        <w:spacing w:line="360" w:lineRule="auto"/>
        <w:ind w:firstLine="478"/>
        <w:rPr>
          <w:rFonts w:hint="eastAsia" w:ascii="仿宋" w:hAnsi="仿宋" w:eastAsia="仿宋" w:cs="仿宋"/>
          <w:sz w:val="24"/>
          <w:szCs w:val="24"/>
        </w:rPr>
      </w:pPr>
      <w:r>
        <w:rPr>
          <w:rFonts w:hint="eastAsia" w:ascii="仿宋" w:hAnsi="仿宋" w:eastAsia="仿宋" w:cs="仿宋"/>
          <w:spacing w:val="-2"/>
          <w:sz w:val="24"/>
          <w:szCs w:val="24"/>
        </w:rPr>
        <w:t>监狱企业投标时，应当提供由省级以上监狱管理局、戒毒管理局（含新疆生产建设</w:t>
      </w:r>
      <w:r>
        <w:rPr>
          <w:rFonts w:hint="eastAsia" w:ascii="仿宋" w:hAnsi="仿宋" w:eastAsia="仿宋" w:cs="仿宋"/>
          <w:spacing w:val="-1"/>
          <w:sz w:val="24"/>
          <w:szCs w:val="24"/>
        </w:rPr>
        <w:t>兵团）出具的属于监狱企业的证明文件（格式不做要求）。</w:t>
      </w:r>
    </w:p>
    <w:p w14:paraId="12D536EF">
      <w:pPr>
        <w:keepNext w:val="0"/>
        <w:keepLines w:val="0"/>
        <w:pageBreakBefore w:val="0"/>
        <w:overflowPunct/>
        <w:topLinePunct w:val="0"/>
        <w:bidi w:val="0"/>
        <w:spacing w:line="360" w:lineRule="auto"/>
        <w:rPr>
          <w:rFonts w:hint="eastAsia" w:ascii="仿宋" w:hAnsi="仿宋" w:eastAsia="仿宋" w:cs="仿宋"/>
          <w:sz w:val="24"/>
          <w:szCs w:val="24"/>
        </w:rPr>
        <w:sectPr>
          <w:footerReference r:id="rId25" w:type="default"/>
          <w:pgSz w:w="11906" w:h="16839"/>
          <w:pgMar w:top="1440" w:right="1800" w:bottom="1440" w:left="1800" w:header="0" w:footer="858" w:gutter="0"/>
          <w:pgNumType w:fmt="decimal"/>
          <w:cols w:space="720" w:num="1"/>
        </w:sectPr>
      </w:pPr>
    </w:p>
    <w:p w14:paraId="19AAD8A2">
      <w:pPr>
        <w:keepNext w:val="0"/>
        <w:keepLines w:val="0"/>
        <w:pageBreakBefore w:val="0"/>
        <w:widowControl/>
        <w:suppressLineNumbers w:val="0"/>
        <w:overflowPunct/>
        <w:topLinePunct w:val="0"/>
        <w:bidi w:val="0"/>
        <w:spacing w:line="360" w:lineRule="auto"/>
        <w:jc w:val="center"/>
        <w:rPr>
          <w:rFonts w:hint="eastAsia" w:ascii="仿宋" w:hAnsi="仿宋" w:eastAsia="仿宋" w:cs="仿宋"/>
          <w:sz w:val="28"/>
          <w:szCs w:val="28"/>
        </w:rPr>
      </w:pPr>
      <w:r>
        <w:rPr>
          <w:rFonts w:hint="eastAsia" w:ascii="仿宋" w:hAnsi="仿宋" w:eastAsia="仿宋" w:cs="仿宋"/>
          <w:b/>
          <w:bCs/>
          <w:spacing w:val="-6"/>
          <w:sz w:val="28"/>
          <w:szCs w:val="28"/>
        </w:rPr>
        <w:t>中小企业声明函</w:t>
      </w:r>
    </w:p>
    <w:p w14:paraId="4FFDE380">
      <w:pPr>
        <w:spacing w:line="6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本公司（联合体）郑重声明，根据《政府采购促进中小企业发展管理办法》（财库﹝2020﹞46 号）的规定，本公司（联</w:t>
      </w:r>
      <w:r>
        <w:rPr>
          <w:rFonts w:hint="eastAsia" w:ascii="仿宋" w:hAnsi="仿宋" w:eastAsia="仿宋" w:cs="仿宋"/>
          <w:kern w:val="0"/>
          <w:sz w:val="24"/>
          <w:szCs w:val="24"/>
          <w:highlight w:val="none"/>
        </w:rPr>
        <w:t>合体）参加</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（单位名称）的</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w:t>
      </w:r>
      <w:r>
        <w:rPr>
          <w:rFonts w:hint="eastAsia" w:ascii="仿宋" w:hAnsi="仿宋" w:eastAsia="仿宋" w:cs="仿宋"/>
          <w:kern w:val="0"/>
          <w:sz w:val="24"/>
          <w:szCs w:val="24"/>
        </w:rPr>
        <w:t>项目名称）采购活动，服务全部为符合政策要求的中小企业承接。相关企业（含联合体中的中小企业、签订分包意向协议的中小企业）的具体情况如下：</w:t>
      </w:r>
    </w:p>
    <w:p w14:paraId="73C22C1E">
      <w:pPr>
        <w:spacing w:line="6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（标的名称）</w:t>
      </w:r>
      <w:r>
        <w:rPr>
          <w:rFonts w:hint="eastAsia" w:ascii="仿宋" w:hAnsi="仿宋" w:eastAsia="仿宋" w:cs="仿宋"/>
          <w:kern w:val="0"/>
          <w:sz w:val="24"/>
          <w:szCs w:val="24"/>
        </w:rPr>
        <w:t>，属于</w:t>
      </w:r>
      <w:r>
        <w:rPr>
          <w:rFonts w:hint="eastAsia" w:ascii="仿宋" w:hAnsi="仿宋" w:eastAsia="仿宋" w:cs="仿宋"/>
          <w:kern w:val="0"/>
          <w:sz w:val="24"/>
          <w:szCs w:val="24"/>
          <w:u w:val="single"/>
        </w:rPr>
        <w:t xml:space="preserve">    （采购文件中明确的所属行业）</w:t>
      </w:r>
      <w:r>
        <w:rPr>
          <w:rFonts w:hint="eastAsia" w:ascii="仿宋" w:hAnsi="仿宋" w:eastAsia="仿宋" w:cs="仿宋"/>
          <w:kern w:val="0"/>
          <w:sz w:val="24"/>
          <w:szCs w:val="24"/>
        </w:rPr>
        <w:t>；承建（承接）企业为</w:t>
      </w:r>
      <w:r>
        <w:rPr>
          <w:rFonts w:hint="eastAsia" w:ascii="仿宋" w:hAnsi="仿宋" w:eastAsia="仿宋" w:cs="仿宋"/>
          <w:kern w:val="0"/>
          <w:sz w:val="24"/>
          <w:szCs w:val="24"/>
          <w:u w:val="single"/>
        </w:rPr>
        <w:t xml:space="preserve">    （企业名称）</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万元，属于</w:t>
      </w:r>
      <w:r>
        <w:rPr>
          <w:rFonts w:hint="eastAsia" w:ascii="仿宋" w:hAnsi="仿宋" w:eastAsia="仿宋" w:cs="仿宋"/>
          <w:kern w:val="0"/>
          <w:sz w:val="24"/>
          <w:szCs w:val="24"/>
          <w:u w:val="single"/>
        </w:rPr>
        <w:t xml:space="preserve">     （中型企业、小型企业、微型企业）</w:t>
      </w:r>
      <w:r>
        <w:rPr>
          <w:rFonts w:hint="eastAsia" w:ascii="仿宋" w:hAnsi="仿宋" w:eastAsia="仿宋" w:cs="仿宋"/>
          <w:kern w:val="0"/>
          <w:sz w:val="24"/>
          <w:szCs w:val="24"/>
        </w:rPr>
        <w:t>；</w:t>
      </w:r>
    </w:p>
    <w:p w14:paraId="0AADEBC8">
      <w:pPr>
        <w:spacing w:line="6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 xml:space="preserve">     （标的名称）</w:t>
      </w:r>
      <w:r>
        <w:rPr>
          <w:rFonts w:hint="eastAsia" w:ascii="仿宋" w:hAnsi="仿宋" w:eastAsia="仿宋" w:cs="仿宋"/>
          <w:kern w:val="0"/>
          <w:sz w:val="24"/>
          <w:szCs w:val="24"/>
        </w:rPr>
        <w:t>，属于</w:t>
      </w:r>
      <w:r>
        <w:rPr>
          <w:rFonts w:hint="eastAsia" w:ascii="仿宋" w:hAnsi="仿宋" w:eastAsia="仿宋" w:cs="仿宋"/>
          <w:kern w:val="0"/>
          <w:sz w:val="24"/>
          <w:szCs w:val="24"/>
          <w:u w:val="single"/>
        </w:rPr>
        <w:t xml:space="preserve">     （采购文件中明确的所属行业</w:t>
      </w:r>
      <w:r>
        <w:rPr>
          <w:rFonts w:hint="eastAsia" w:ascii="仿宋" w:hAnsi="仿宋" w:eastAsia="仿宋" w:cs="仿宋"/>
          <w:kern w:val="0"/>
          <w:sz w:val="24"/>
          <w:szCs w:val="24"/>
        </w:rPr>
        <w:t>）；承建（承接）企业为</w:t>
      </w:r>
      <w:r>
        <w:rPr>
          <w:rFonts w:hint="eastAsia" w:ascii="仿宋" w:hAnsi="仿宋" w:eastAsia="仿宋" w:cs="仿宋"/>
          <w:kern w:val="0"/>
          <w:sz w:val="24"/>
          <w:szCs w:val="24"/>
          <w:u w:val="single"/>
        </w:rPr>
        <w:t xml:space="preserve">       （企业名称）</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万元，属于</w:t>
      </w:r>
      <w:r>
        <w:rPr>
          <w:rFonts w:hint="eastAsia" w:ascii="仿宋" w:hAnsi="仿宋" w:eastAsia="仿宋" w:cs="仿宋"/>
          <w:kern w:val="0"/>
          <w:sz w:val="24"/>
          <w:szCs w:val="24"/>
          <w:u w:val="single"/>
        </w:rPr>
        <w:t xml:space="preserve">     （中型企业、小型企业、微型企业）</w:t>
      </w:r>
      <w:r>
        <w:rPr>
          <w:rFonts w:hint="eastAsia" w:ascii="仿宋" w:hAnsi="仿宋" w:eastAsia="仿宋" w:cs="仿宋"/>
          <w:kern w:val="0"/>
          <w:sz w:val="24"/>
          <w:szCs w:val="24"/>
        </w:rPr>
        <w:t>；</w:t>
      </w:r>
    </w:p>
    <w:p w14:paraId="5C18A7CD">
      <w:pPr>
        <w:spacing w:line="6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w:t>
      </w:r>
    </w:p>
    <w:p w14:paraId="48A75ABB">
      <w:pPr>
        <w:spacing w:line="6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以上企业，不属于大企业的分支机构，不存在控股股东为大企业的情形，也不存在与大企业的负责人为同一人的情形。</w:t>
      </w:r>
    </w:p>
    <w:p w14:paraId="27C8A574">
      <w:pPr>
        <w:spacing w:line="6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本企业对上述声明内容的真实性负责。如有虚假，将依法承担相应责任。  </w:t>
      </w:r>
    </w:p>
    <w:p w14:paraId="01C438E4">
      <w:pPr>
        <w:spacing w:line="600" w:lineRule="exact"/>
        <w:ind w:firstLine="480" w:firstLineChars="200"/>
        <w:rPr>
          <w:rFonts w:hint="eastAsia" w:ascii="仿宋" w:hAnsi="仿宋" w:eastAsia="仿宋" w:cs="仿宋"/>
          <w:sz w:val="24"/>
          <w:szCs w:val="24"/>
        </w:rPr>
      </w:pPr>
    </w:p>
    <w:p w14:paraId="7C01B235">
      <w:pPr>
        <w:spacing w:line="600" w:lineRule="exact"/>
        <w:ind w:firstLine="2160" w:firstLineChars="900"/>
        <w:rPr>
          <w:rFonts w:hint="eastAsia" w:ascii="仿宋" w:hAnsi="仿宋" w:eastAsia="仿宋" w:cs="仿宋"/>
          <w:sz w:val="24"/>
          <w:szCs w:val="24"/>
        </w:rPr>
      </w:pPr>
      <w:r>
        <w:rPr>
          <w:rFonts w:hint="eastAsia" w:ascii="仿宋" w:hAnsi="仿宋" w:eastAsia="仿宋" w:cs="仿宋"/>
          <w:sz w:val="24"/>
          <w:szCs w:val="24"/>
        </w:rPr>
        <w:t>供应商全称（加盖单位公章）：</w:t>
      </w:r>
    </w:p>
    <w:p w14:paraId="71EF75A3">
      <w:pPr>
        <w:spacing w:line="600" w:lineRule="exact"/>
        <w:ind w:firstLine="2160" w:firstLineChars="900"/>
        <w:rPr>
          <w:rFonts w:hint="eastAsia" w:ascii="仿宋" w:hAnsi="仿宋" w:eastAsia="仿宋" w:cs="仿宋"/>
          <w:sz w:val="24"/>
          <w:szCs w:val="24"/>
        </w:rPr>
      </w:pPr>
      <w:r>
        <w:rPr>
          <w:rFonts w:hint="eastAsia" w:ascii="仿宋" w:hAnsi="仿宋" w:eastAsia="仿宋" w:cs="仿宋"/>
          <w:sz w:val="24"/>
          <w:szCs w:val="24"/>
        </w:rPr>
        <w:t>日  期：</w:t>
      </w:r>
    </w:p>
    <w:p w14:paraId="3DB5C1AA">
      <w:pPr>
        <w:pStyle w:val="6"/>
        <w:keepNext w:val="0"/>
        <w:keepLines w:val="0"/>
        <w:pageBreakBefore w:val="0"/>
        <w:overflowPunct/>
        <w:topLinePunct w:val="0"/>
        <w:bidi w:val="0"/>
        <w:spacing w:line="360" w:lineRule="auto"/>
        <w:rPr>
          <w:rFonts w:hint="eastAsia" w:ascii="仿宋" w:hAnsi="仿宋" w:eastAsia="仿宋" w:cs="仿宋"/>
          <w:sz w:val="24"/>
          <w:szCs w:val="24"/>
        </w:rPr>
      </w:pPr>
    </w:p>
    <w:p w14:paraId="33156D76">
      <w:pPr>
        <w:pStyle w:val="6"/>
        <w:keepNext w:val="0"/>
        <w:keepLines w:val="0"/>
        <w:pageBreakBefore w:val="0"/>
        <w:overflowPunct/>
        <w:topLinePunct w:val="0"/>
        <w:bidi w:val="0"/>
        <w:spacing w:line="360" w:lineRule="auto"/>
        <w:rPr>
          <w:rFonts w:hint="eastAsia" w:ascii="仿宋" w:hAnsi="仿宋" w:eastAsia="仿宋" w:cs="仿宋"/>
          <w:sz w:val="24"/>
          <w:szCs w:val="24"/>
        </w:rPr>
      </w:pPr>
    </w:p>
    <w:p w14:paraId="0096D37D">
      <w:pPr>
        <w:keepNext w:val="0"/>
        <w:keepLines w:val="0"/>
        <w:pageBreakBefore w:val="0"/>
        <w:overflowPunct/>
        <w:topLinePunct w:val="0"/>
        <w:bidi w:val="0"/>
        <w:spacing w:line="360" w:lineRule="auto"/>
        <w:ind w:left="5283"/>
        <w:rPr>
          <w:rFonts w:hint="eastAsia" w:ascii="仿宋" w:hAnsi="仿宋" w:eastAsia="仿宋" w:cs="仿宋"/>
          <w:sz w:val="24"/>
          <w:szCs w:val="24"/>
        </w:rPr>
      </w:pPr>
      <w:r>
        <w:rPr>
          <w:rFonts w:hint="eastAsia" w:ascii="仿宋" w:hAnsi="仿宋" w:eastAsia="仿宋" w:cs="仿宋"/>
          <w:spacing w:val="-2"/>
          <w:sz w:val="24"/>
          <w:szCs w:val="24"/>
        </w:rPr>
        <w:t>企业名称（盖章</w:t>
      </w:r>
      <w:r>
        <w:rPr>
          <w:rFonts w:hint="eastAsia" w:ascii="仿宋" w:hAnsi="仿宋" w:eastAsia="仿宋" w:cs="仿宋"/>
          <w:sz w:val="24"/>
          <w:szCs w:val="24"/>
        </w:rPr>
        <w:t>）：</w:t>
      </w:r>
    </w:p>
    <w:p w14:paraId="5106AE38">
      <w:pPr>
        <w:pStyle w:val="6"/>
        <w:keepNext w:val="0"/>
        <w:keepLines w:val="0"/>
        <w:pageBreakBefore w:val="0"/>
        <w:overflowPunct/>
        <w:topLinePunct w:val="0"/>
        <w:bidi w:val="0"/>
        <w:spacing w:line="360" w:lineRule="auto"/>
        <w:rPr>
          <w:rFonts w:hint="eastAsia" w:ascii="仿宋" w:hAnsi="仿宋" w:eastAsia="仿宋" w:cs="仿宋"/>
        </w:rPr>
      </w:pPr>
    </w:p>
    <w:p w14:paraId="4D85B861">
      <w:pPr>
        <w:keepNext w:val="0"/>
        <w:keepLines w:val="0"/>
        <w:pageBreakBefore w:val="0"/>
        <w:overflowPunct/>
        <w:topLinePunct w:val="0"/>
        <w:bidi w:val="0"/>
        <w:spacing w:line="360" w:lineRule="auto"/>
        <w:ind w:left="2993"/>
        <w:rPr>
          <w:rFonts w:hint="eastAsia" w:ascii="仿宋" w:hAnsi="仿宋" w:eastAsia="仿宋" w:cs="仿宋"/>
          <w:b/>
          <w:bCs/>
          <w:spacing w:val="-3"/>
          <w:sz w:val="28"/>
          <w:szCs w:val="28"/>
        </w:rPr>
      </w:pPr>
    </w:p>
    <w:p w14:paraId="73D03A9D">
      <w:pPr>
        <w:keepNext w:val="0"/>
        <w:keepLines w:val="0"/>
        <w:pageBreakBefore w:val="0"/>
        <w:overflowPunct/>
        <w:topLinePunct w:val="0"/>
        <w:bidi w:val="0"/>
        <w:spacing w:line="360" w:lineRule="auto"/>
        <w:ind w:left="2993"/>
        <w:rPr>
          <w:rFonts w:hint="eastAsia" w:ascii="仿宋" w:hAnsi="仿宋" w:eastAsia="仿宋" w:cs="仿宋"/>
          <w:b/>
          <w:bCs/>
          <w:spacing w:val="-3"/>
          <w:sz w:val="28"/>
          <w:szCs w:val="28"/>
        </w:rPr>
      </w:pPr>
    </w:p>
    <w:p w14:paraId="7F59A8C4">
      <w:pPr>
        <w:keepNext w:val="0"/>
        <w:keepLines w:val="0"/>
        <w:pageBreakBefore w:val="0"/>
        <w:overflowPunct/>
        <w:topLinePunct w:val="0"/>
        <w:bidi w:val="0"/>
        <w:spacing w:line="360" w:lineRule="auto"/>
        <w:ind w:left="2993"/>
        <w:rPr>
          <w:rFonts w:hint="eastAsia" w:ascii="仿宋" w:hAnsi="仿宋" w:eastAsia="仿宋" w:cs="仿宋"/>
          <w:sz w:val="28"/>
          <w:szCs w:val="28"/>
        </w:rPr>
      </w:pPr>
      <w:r>
        <w:rPr>
          <w:rFonts w:hint="eastAsia" w:ascii="仿宋" w:hAnsi="仿宋" w:eastAsia="仿宋" w:cs="仿宋"/>
          <w:b/>
          <w:bCs/>
          <w:spacing w:val="-3"/>
          <w:sz w:val="28"/>
          <w:szCs w:val="28"/>
        </w:rPr>
        <w:t>残疾人福利性单位声明函</w:t>
      </w:r>
    </w:p>
    <w:p w14:paraId="3C514DA3">
      <w:pPr>
        <w:pStyle w:val="6"/>
        <w:keepNext w:val="0"/>
        <w:keepLines w:val="0"/>
        <w:pageBreakBefore w:val="0"/>
        <w:overflowPunct/>
        <w:topLinePunct w:val="0"/>
        <w:bidi w:val="0"/>
        <w:spacing w:line="360" w:lineRule="auto"/>
        <w:rPr>
          <w:rFonts w:hint="eastAsia" w:ascii="仿宋" w:hAnsi="仿宋" w:eastAsia="仿宋" w:cs="仿宋"/>
        </w:rPr>
      </w:pPr>
    </w:p>
    <w:p w14:paraId="75819255">
      <w:pPr>
        <w:pStyle w:val="6"/>
        <w:keepNext w:val="0"/>
        <w:keepLines w:val="0"/>
        <w:pageBreakBefore w:val="0"/>
        <w:overflowPunct/>
        <w:topLinePunct w:val="0"/>
        <w:bidi w:val="0"/>
        <w:spacing w:line="360" w:lineRule="auto"/>
        <w:rPr>
          <w:rFonts w:hint="eastAsia" w:ascii="仿宋" w:hAnsi="仿宋" w:eastAsia="仿宋" w:cs="仿宋"/>
        </w:rPr>
      </w:pPr>
    </w:p>
    <w:p w14:paraId="4490F9F6">
      <w:pPr>
        <w:keepNext w:val="0"/>
        <w:keepLines w:val="0"/>
        <w:pageBreakBefore w:val="0"/>
        <w:overflowPunct/>
        <w:topLinePunct w:val="0"/>
        <w:bidi w:val="0"/>
        <w:spacing w:line="360" w:lineRule="auto"/>
        <w:ind w:right="68" w:firstLine="481"/>
        <w:jc w:val="both"/>
        <w:rPr>
          <w:rFonts w:hint="eastAsia" w:ascii="仿宋" w:hAnsi="仿宋" w:eastAsia="仿宋" w:cs="仿宋"/>
          <w:sz w:val="24"/>
          <w:szCs w:val="24"/>
        </w:rPr>
      </w:pPr>
      <w:r>
        <w:rPr>
          <w:rFonts w:hint="eastAsia" w:ascii="仿宋" w:hAnsi="仿宋" w:eastAsia="仿宋" w:cs="仿宋"/>
          <w:spacing w:val="-4"/>
          <w:sz w:val="24"/>
          <w:szCs w:val="24"/>
        </w:rPr>
        <w:t>本单位郑重声明，根据《财政部</w:t>
      </w:r>
      <w:r>
        <w:rPr>
          <w:rFonts w:hint="eastAsia" w:ascii="仿宋" w:hAnsi="仿宋" w:eastAsia="仿宋" w:cs="仿宋"/>
          <w:spacing w:val="48"/>
          <w:sz w:val="24"/>
          <w:szCs w:val="24"/>
        </w:rPr>
        <w:t xml:space="preserve"> </w:t>
      </w:r>
      <w:r>
        <w:rPr>
          <w:rFonts w:hint="eastAsia" w:ascii="仿宋" w:hAnsi="仿宋" w:eastAsia="仿宋" w:cs="仿宋"/>
          <w:spacing w:val="-4"/>
          <w:sz w:val="24"/>
          <w:szCs w:val="24"/>
        </w:rPr>
        <w:t>民政部</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中国残疾人联合会关于促进残疾人就业政</w:t>
      </w:r>
      <w:r>
        <w:rPr>
          <w:rFonts w:hint="eastAsia" w:ascii="仿宋" w:hAnsi="仿宋" w:eastAsia="仿宋" w:cs="仿宋"/>
          <w:sz w:val="24"/>
          <w:szCs w:val="24"/>
        </w:rPr>
        <w:t>府采购政策的通知》（财库〔2017〕141</w:t>
      </w:r>
      <w:r>
        <w:rPr>
          <w:rFonts w:hint="eastAsia" w:ascii="仿宋" w:hAnsi="仿宋" w:eastAsia="仿宋" w:cs="仿宋"/>
          <w:spacing w:val="-45"/>
          <w:sz w:val="24"/>
          <w:szCs w:val="24"/>
        </w:rPr>
        <w:t xml:space="preserve"> </w:t>
      </w:r>
      <w:r>
        <w:rPr>
          <w:rFonts w:hint="eastAsia" w:ascii="仿宋" w:hAnsi="仿宋" w:eastAsia="仿宋" w:cs="仿宋"/>
          <w:sz w:val="24"/>
          <w:szCs w:val="24"/>
        </w:rPr>
        <w:t>号）的规定，本</w:t>
      </w:r>
      <w:r>
        <w:rPr>
          <w:rFonts w:hint="eastAsia" w:ascii="仿宋" w:hAnsi="仿宋" w:eastAsia="仿宋" w:cs="仿宋"/>
          <w:spacing w:val="-1"/>
          <w:sz w:val="24"/>
          <w:szCs w:val="24"/>
        </w:rPr>
        <w:t>单位为符合条件的残疾人福利</w:t>
      </w:r>
      <w:r>
        <w:rPr>
          <w:rFonts w:hint="eastAsia" w:ascii="仿宋" w:hAnsi="仿宋" w:eastAsia="仿宋" w:cs="仿宋"/>
          <w:spacing w:val="1"/>
          <w:sz w:val="24"/>
          <w:szCs w:val="24"/>
        </w:rPr>
        <w:t>性单位，且本单位参加</w:t>
      </w:r>
      <w:r>
        <w:rPr>
          <w:rFonts w:hint="eastAsia" w:ascii="仿宋" w:hAnsi="仿宋" w:eastAsia="仿宋" w:cs="仿宋"/>
          <w:spacing w:val="1"/>
          <w:sz w:val="24"/>
          <w:szCs w:val="24"/>
          <w:u w:val="single" w:color="auto"/>
        </w:rPr>
        <w:t xml:space="preserve"> 项目名称</w:t>
      </w:r>
      <w:r>
        <w:rPr>
          <w:rFonts w:hint="eastAsia" w:ascii="仿宋" w:hAnsi="仿宋" w:eastAsia="仿宋" w:cs="仿宋"/>
          <w:spacing w:val="1"/>
          <w:sz w:val="24"/>
          <w:szCs w:val="24"/>
        </w:rPr>
        <w:t>（项目编号</w:t>
      </w:r>
      <w:r>
        <w:rPr>
          <w:rFonts w:hint="eastAsia" w:ascii="仿宋" w:hAnsi="仿宋" w:eastAsia="仿宋" w:cs="仿宋"/>
          <w:spacing w:val="13"/>
          <w:sz w:val="24"/>
          <w:szCs w:val="24"/>
        </w:rPr>
        <w:t>：）</w:t>
      </w:r>
      <w:r>
        <w:rPr>
          <w:rFonts w:hint="eastAsia" w:ascii="仿宋" w:hAnsi="仿宋" w:eastAsia="仿宋" w:cs="仿宋"/>
          <w:spacing w:val="1"/>
          <w:sz w:val="24"/>
          <w:szCs w:val="24"/>
        </w:rPr>
        <w:t>采购活动由本单位提供服务，或者提</w:t>
      </w:r>
      <w:r>
        <w:rPr>
          <w:rFonts w:hint="eastAsia" w:ascii="仿宋" w:hAnsi="仿宋" w:eastAsia="仿宋" w:cs="仿宋"/>
          <w:spacing w:val="-1"/>
          <w:sz w:val="24"/>
          <w:szCs w:val="24"/>
        </w:rPr>
        <w:t>供其他残疾人福利性单位提供的服务。</w:t>
      </w:r>
    </w:p>
    <w:p w14:paraId="3AB1D173">
      <w:pPr>
        <w:keepNext w:val="0"/>
        <w:keepLines w:val="0"/>
        <w:pageBreakBefore w:val="0"/>
        <w:overflowPunct/>
        <w:topLinePunct w:val="0"/>
        <w:bidi w:val="0"/>
        <w:spacing w:line="360" w:lineRule="auto"/>
        <w:ind w:left="482"/>
        <w:rPr>
          <w:rFonts w:hint="eastAsia" w:ascii="仿宋" w:hAnsi="仿宋" w:eastAsia="仿宋" w:cs="仿宋"/>
          <w:sz w:val="24"/>
          <w:szCs w:val="24"/>
        </w:rPr>
      </w:pPr>
      <w:r>
        <w:rPr>
          <w:rFonts w:hint="eastAsia" w:ascii="仿宋" w:hAnsi="仿宋" w:eastAsia="仿宋" w:cs="仿宋"/>
          <w:spacing w:val="-1"/>
          <w:sz w:val="24"/>
          <w:szCs w:val="24"/>
        </w:rPr>
        <w:t>本单位对上述声明的真实性负责。如有虚假，将依法承担相应责任。</w:t>
      </w:r>
    </w:p>
    <w:p w14:paraId="48C8C243">
      <w:pPr>
        <w:pStyle w:val="6"/>
        <w:keepNext w:val="0"/>
        <w:keepLines w:val="0"/>
        <w:pageBreakBefore w:val="0"/>
        <w:overflowPunct/>
        <w:topLinePunct w:val="0"/>
        <w:bidi w:val="0"/>
        <w:spacing w:line="360" w:lineRule="auto"/>
        <w:rPr>
          <w:rFonts w:hint="eastAsia" w:ascii="仿宋" w:hAnsi="仿宋" w:eastAsia="仿宋" w:cs="仿宋"/>
        </w:rPr>
      </w:pPr>
    </w:p>
    <w:p w14:paraId="0B8A6F51">
      <w:pPr>
        <w:keepNext w:val="0"/>
        <w:keepLines w:val="0"/>
        <w:pageBreakBefore w:val="0"/>
        <w:overflowPunct/>
        <w:topLinePunct w:val="0"/>
        <w:bidi w:val="0"/>
        <w:spacing w:line="360" w:lineRule="auto"/>
        <w:ind w:left="6244"/>
        <w:rPr>
          <w:rFonts w:hint="eastAsia" w:ascii="仿宋" w:hAnsi="仿宋" w:eastAsia="仿宋" w:cs="仿宋"/>
          <w:sz w:val="24"/>
          <w:szCs w:val="24"/>
        </w:rPr>
      </w:pPr>
      <w:r>
        <w:rPr>
          <w:rFonts w:hint="eastAsia" w:ascii="仿宋" w:hAnsi="仿宋" w:eastAsia="仿宋" w:cs="仿宋"/>
          <w:spacing w:val="-2"/>
          <w:sz w:val="24"/>
          <w:szCs w:val="24"/>
          <w:u w:val="single" w:color="auto"/>
        </w:rPr>
        <w:t>投标人名称</w:t>
      </w:r>
      <w:r>
        <w:rPr>
          <w:rFonts w:hint="eastAsia" w:ascii="仿宋" w:hAnsi="仿宋" w:eastAsia="仿宋" w:cs="仿宋"/>
          <w:spacing w:val="-2"/>
          <w:sz w:val="24"/>
          <w:szCs w:val="24"/>
        </w:rPr>
        <w:t>（盖章）</w:t>
      </w:r>
    </w:p>
    <w:p w14:paraId="46E40D65">
      <w:pPr>
        <w:keepNext w:val="0"/>
        <w:keepLines w:val="0"/>
        <w:pageBreakBefore w:val="0"/>
        <w:overflowPunct/>
        <w:topLinePunct w:val="0"/>
        <w:bidi w:val="0"/>
        <w:spacing w:line="360" w:lineRule="auto"/>
        <w:ind w:left="6242"/>
        <w:rPr>
          <w:rFonts w:hint="eastAsia" w:ascii="仿宋" w:hAnsi="仿宋" w:eastAsia="仿宋" w:cs="仿宋"/>
          <w:sz w:val="24"/>
          <w:szCs w:val="24"/>
        </w:rPr>
      </w:pPr>
      <w:r>
        <w:rPr>
          <w:rFonts w:hint="eastAsia" w:ascii="仿宋" w:hAnsi="仿宋" w:eastAsia="仿宋" w:cs="仿宋"/>
          <w:spacing w:val="-9"/>
          <w:sz w:val="24"/>
          <w:szCs w:val="24"/>
        </w:rPr>
        <w:t>年</w:t>
      </w:r>
      <w:r>
        <w:rPr>
          <w:rFonts w:hint="eastAsia" w:ascii="仿宋" w:hAnsi="仿宋" w:eastAsia="仿宋" w:cs="仿宋"/>
          <w:spacing w:val="7"/>
          <w:sz w:val="24"/>
          <w:szCs w:val="24"/>
        </w:rPr>
        <w:t xml:space="preserve">  </w:t>
      </w:r>
      <w:r>
        <w:rPr>
          <w:rFonts w:hint="eastAsia" w:ascii="仿宋" w:hAnsi="仿宋" w:eastAsia="仿宋" w:cs="仿宋"/>
          <w:spacing w:val="-9"/>
          <w:sz w:val="24"/>
          <w:szCs w:val="24"/>
        </w:rPr>
        <w:t>月</w:t>
      </w:r>
      <w:r>
        <w:rPr>
          <w:rFonts w:hint="eastAsia" w:ascii="仿宋" w:hAnsi="仿宋" w:eastAsia="仿宋" w:cs="仿宋"/>
          <w:spacing w:val="26"/>
          <w:sz w:val="24"/>
          <w:szCs w:val="24"/>
        </w:rPr>
        <w:t xml:space="preserve">  </w:t>
      </w:r>
      <w:r>
        <w:rPr>
          <w:rFonts w:hint="eastAsia" w:ascii="仿宋" w:hAnsi="仿宋" w:eastAsia="仿宋" w:cs="仿宋"/>
          <w:spacing w:val="-9"/>
          <w:sz w:val="24"/>
          <w:szCs w:val="24"/>
        </w:rPr>
        <w:t>日</w:t>
      </w:r>
    </w:p>
    <w:p w14:paraId="3999A4E4">
      <w:pPr>
        <w:pStyle w:val="6"/>
        <w:keepNext w:val="0"/>
        <w:keepLines w:val="0"/>
        <w:pageBreakBefore w:val="0"/>
        <w:overflowPunct/>
        <w:topLinePunct w:val="0"/>
        <w:bidi w:val="0"/>
        <w:spacing w:line="360" w:lineRule="auto"/>
        <w:rPr>
          <w:rFonts w:hint="eastAsia" w:ascii="仿宋" w:hAnsi="仿宋" w:eastAsia="仿宋" w:cs="仿宋"/>
        </w:rPr>
      </w:pPr>
    </w:p>
    <w:p w14:paraId="150D0944">
      <w:pPr>
        <w:pStyle w:val="6"/>
        <w:keepNext w:val="0"/>
        <w:keepLines w:val="0"/>
        <w:pageBreakBefore w:val="0"/>
        <w:overflowPunct/>
        <w:topLinePunct w:val="0"/>
        <w:bidi w:val="0"/>
        <w:spacing w:line="360" w:lineRule="auto"/>
        <w:rPr>
          <w:rFonts w:hint="eastAsia" w:ascii="仿宋" w:hAnsi="仿宋" w:eastAsia="仿宋" w:cs="仿宋"/>
        </w:rPr>
      </w:pPr>
    </w:p>
    <w:p w14:paraId="24F47E5F">
      <w:pPr>
        <w:pStyle w:val="6"/>
        <w:keepNext w:val="0"/>
        <w:keepLines w:val="0"/>
        <w:pageBreakBefore w:val="0"/>
        <w:overflowPunct/>
        <w:topLinePunct w:val="0"/>
        <w:bidi w:val="0"/>
        <w:spacing w:line="360" w:lineRule="auto"/>
        <w:rPr>
          <w:rFonts w:hint="eastAsia" w:ascii="仿宋" w:hAnsi="仿宋" w:eastAsia="仿宋" w:cs="仿宋"/>
        </w:rPr>
      </w:pPr>
    </w:p>
    <w:p w14:paraId="239D5A1E">
      <w:pPr>
        <w:pStyle w:val="6"/>
        <w:keepNext w:val="0"/>
        <w:keepLines w:val="0"/>
        <w:pageBreakBefore w:val="0"/>
        <w:overflowPunct/>
        <w:topLinePunct w:val="0"/>
        <w:bidi w:val="0"/>
        <w:spacing w:line="360" w:lineRule="auto"/>
        <w:rPr>
          <w:rFonts w:hint="eastAsia" w:ascii="仿宋" w:hAnsi="仿宋" w:eastAsia="仿宋" w:cs="仿宋"/>
        </w:rPr>
      </w:pPr>
    </w:p>
    <w:p w14:paraId="269B3CC5">
      <w:pPr>
        <w:keepNext w:val="0"/>
        <w:keepLines w:val="0"/>
        <w:pageBreakBefore w:val="0"/>
        <w:overflowPunct/>
        <w:topLinePunct w:val="0"/>
        <w:bidi w:val="0"/>
        <w:spacing w:line="360" w:lineRule="auto"/>
        <w:ind w:left="15" w:right="3" w:hanging="15"/>
        <w:rPr>
          <w:rFonts w:hint="eastAsia" w:ascii="仿宋" w:hAnsi="仿宋" w:eastAsia="仿宋" w:cs="仿宋"/>
          <w:sz w:val="20"/>
          <w:szCs w:val="20"/>
        </w:rPr>
      </w:pPr>
      <w:r>
        <w:rPr>
          <w:rFonts w:hint="eastAsia" w:ascii="仿宋" w:hAnsi="仿宋" w:eastAsia="仿宋" w:cs="仿宋"/>
          <w:b/>
          <w:bCs/>
          <w:spacing w:val="-3"/>
          <w:sz w:val="20"/>
          <w:szCs w:val="20"/>
        </w:rPr>
        <w:t>注：</w:t>
      </w:r>
      <w:r>
        <w:rPr>
          <w:rFonts w:hint="eastAsia" w:ascii="仿宋" w:hAnsi="仿宋" w:eastAsia="仿宋" w:cs="仿宋"/>
          <w:spacing w:val="-3"/>
          <w:sz w:val="20"/>
          <w:szCs w:val="20"/>
        </w:rPr>
        <w:t>根据《财政部</w:t>
      </w:r>
      <w:r>
        <w:rPr>
          <w:rFonts w:hint="eastAsia" w:ascii="仿宋" w:hAnsi="仿宋" w:eastAsia="仿宋" w:cs="仿宋"/>
          <w:spacing w:val="37"/>
          <w:sz w:val="20"/>
          <w:szCs w:val="20"/>
        </w:rPr>
        <w:t xml:space="preserve"> </w:t>
      </w:r>
      <w:r>
        <w:rPr>
          <w:rFonts w:hint="eastAsia" w:ascii="仿宋" w:hAnsi="仿宋" w:eastAsia="仿宋" w:cs="仿宋"/>
          <w:spacing w:val="-3"/>
          <w:sz w:val="20"/>
          <w:szCs w:val="20"/>
        </w:rPr>
        <w:t>民政部</w:t>
      </w:r>
      <w:r>
        <w:rPr>
          <w:rFonts w:hint="eastAsia" w:ascii="仿宋" w:hAnsi="仿宋" w:eastAsia="仿宋" w:cs="仿宋"/>
          <w:spacing w:val="33"/>
          <w:sz w:val="20"/>
          <w:szCs w:val="20"/>
        </w:rPr>
        <w:t xml:space="preserve"> </w:t>
      </w:r>
      <w:r>
        <w:rPr>
          <w:rFonts w:hint="eastAsia" w:ascii="仿宋" w:hAnsi="仿宋" w:eastAsia="仿宋" w:cs="仿宋"/>
          <w:spacing w:val="-3"/>
          <w:sz w:val="20"/>
          <w:szCs w:val="20"/>
        </w:rPr>
        <w:t>中国残疾人联合会关于促进残疾人就业政府采购政策的通知》（财库</w:t>
      </w:r>
      <w:r>
        <w:rPr>
          <w:rFonts w:hint="eastAsia" w:ascii="仿宋" w:hAnsi="仿宋" w:eastAsia="仿宋" w:cs="仿宋"/>
          <w:spacing w:val="-4"/>
          <w:sz w:val="20"/>
          <w:szCs w:val="20"/>
        </w:rPr>
        <w:t>〔2017〕</w:t>
      </w:r>
      <w:r>
        <w:rPr>
          <w:rFonts w:hint="eastAsia" w:ascii="仿宋" w:hAnsi="仿宋" w:eastAsia="仿宋" w:cs="仿宋"/>
          <w:sz w:val="20"/>
          <w:szCs w:val="20"/>
        </w:rPr>
        <w:t xml:space="preserve"> </w:t>
      </w:r>
      <w:r>
        <w:rPr>
          <w:rFonts w:hint="eastAsia" w:ascii="仿宋" w:hAnsi="仿宋" w:eastAsia="仿宋" w:cs="仿宋"/>
          <w:spacing w:val="3"/>
          <w:sz w:val="20"/>
          <w:szCs w:val="20"/>
        </w:rPr>
        <w:t>141</w:t>
      </w:r>
      <w:r>
        <w:rPr>
          <w:rFonts w:hint="eastAsia" w:ascii="仿宋" w:hAnsi="仿宋" w:eastAsia="仿宋" w:cs="仿宋"/>
          <w:spacing w:val="-36"/>
          <w:sz w:val="20"/>
          <w:szCs w:val="20"/>
        </w:rPr>
        <w:t xml:space="preserve"> </w:t>
      </w:r>
      <w:r>
        <w:rPr>
          <w:rFonts w:hint="eastAsia" w:ascii="仿宋" w:hAnsi="仿宋" w:eastAsia="仿宋" w:cs="仿宋"/>
          <w:spacing w:val="3"/>
          <w:sz w:val="20"/>
          <w:szCs w:val="20"/>
        </w:rPr>
        <w:t>号）的规定：</w:t>
      </w:r>
    </w:p>
    <w:p w14:paraId="69FF93B0">
      <w:pPr>
        <w:keepNext w:val="0"/>
        <w:keepLines w:val="0"/>
        <w:pageBreakBefore w:val="0"/>
        <w:overflowPunct/>
        <w:topLinePunct w:val="0"/>
        <w:bidi w:val="0"/>
        <w:spacing w:line="360" w:lineRule="auto"/>
        <w:ind w:left="423"/>
        <w:rPr>
          <w:rFonts w:hint="eastAsia" w:ascii="仿宋" w:hAnsi="仿宋" w:eastAsia="仿宋" w:cs="仿宋"/>
          <w:sz w:val="20"/>
          <w:szCs w:val="20"/>
        </w:rPr>
      </w:pPr>
      <w:r>
        <w:rPr>
          <w:rFonts w:hint="eastAsia" w:ascii="仿宋" w:hAnsi="仿宋" w:eastAsia="仿宋" w:cs="仿宋"/>
          <w:spacing w:val="9"/>
          <w:sz w:val="20"/>
          <w:szCs w:val="20"/>
        </w:rPr>
        <w:t>一、享受政府采购支持政策的残疾人福利性单位应当同时满足以下条件：</w:t>
      </w:r>
    </w:p>
    <w:p w14:paraId="2DB68FF2">
      <w:pPr>
        <w:keepNext w:val="0"/>
        <w:keepLines w:val="0"/>
        <w:pageBreakBefore w:val="0"/>
        <w:overflowPunct/>
        <w:topLinePunct w:val="0"/>
        <w:bidi w:val="0"/>
        <w:spacing w:line="360" w:lineRule="auto"/>
        <w:ind w:left="1" w:right="68" w:firstLine="574"/>
        <w:rPr>
          <w:rFonts w:hint="eastAsia" w:ascii="仿宋" w:hAnsi="仿宋" w:eastAsia="仿宋" w:cs="仿宋"/>
          <w:sz w:val="20"/>
          <w:szCs w:val="20"/>
        </w:rPr>
      </w:pPr>
      <w:r>
        <w:rPr>
          <w:rFonts w:hint="eastAsia" w:ascii="仿宋" w:hAnsi="仿宋" w:eastAsia="仿宋" w:cs="仿宋"/>
          <w:spacing w:val="8"/>
          <w:sz w:val="20"/>
          <w:szCs w:val="20"/>
        </w:rPr>
        <w:t>（一）安置的残疾人占本单位在职职工人数的比例不低于</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25%（含</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25%</w:t>
      </w:r>
      <w:r>
        <w:rPr>
          <w:rFonts w:hint="eastAsia" w:ascii="仿宋" w:hAnsi="仿宋" w:eastAsia="仿宋" w:cs="仿宋"/>
          <w:spacing w:val="16"/>
          <w:sz w:val="20"/>
          <w:szCs w:val="20"/>
        </w:rPr>
        <w:t>），</w:t>
      </w:r>
      <w:r>
        <w:rPr>
          <w:rFonts w:hint="eastAsia" w:ascii="仿宋" w:hAnsi="仿宋" w:eastAsia="仿宋" w:cs="仿宋"/>
          <w:spacing w:val="8"/>
          <w:sz w:val="20"/>
          <w:szCs w:val="20"/>
        </w:rPr>
        <w:t>并且安置的</w:t>
      </w:r>
      <w:r>
        <w:rPr>
          <w:rFonts w:hint="eastAsia" w:ascii="仿宋" w:hAnsi="仿宋" w:eastAsia="仿宋" w:cs="仿宋"/>
          <w:spacing w:val="7"/>
          <w:sz w:val="20"/>
          <w:szCs w:val="20"/>
        </w:rPr>
        <w:t>残疾人</w:t>
      </w:r>
      <w:r>
        <w:rPr>
          <w:rFonts w:hint="eastAsia" w:ascii="仿宋" w:hAnsi="仿宋" w:eastAsia="仿宋" w:cs="仿宋"/>
          <w:spacing w:val="2"/>
          <w:sz w:val="20"/>
          <w:szCs w:val="20"/>
        </w:rPr>
        <w:t>人数不少于</w:t>
      </w:r>
      <w:r>
        <w:rPr>
          <w:rFonts w:hint="eastAsia" w:ascii="仿宋" w:hAnsi="仿宋" w:eastAsia="仿宋" w:cs="仿宋"/>
          <w:spacing w:val="-20"/>
          <w:sz w:val="20"/>
          <w:szCs w:val="20"/>
        </w:rPr>
        <w:t xml:space="preserve"> </w:t>
      </w:r>
      <w:r>
        <w:rPr>
          <w:rFonts w:hint="eastAsia" w:ascii="仿宋" w:hAnsi="仿宋" w:eastAsia="仿宋" w:cs="仿宋"/>
          <w:spacing w:val="2"/>
          <w:sz w:val="20"/>
          <w:szCs w:val="20"/>
        </w:rPr>
        <w:t>10</w:t>
      </w:r>
      <w:r>
        <w:rPr>
          <w:rFonts w:hint="eastAsia" w:ascii="仿宋" w:hAnsi="仿宋" w:eastAsia="仿宋" w:cs="仿宋"/>
          <w:spacing w:val="-39"/>
          <w:sz w:val="20"/>
          <w:szCs w:val="20"/>
        </w:rPr>
        <w:t xml:space="preserve"> </w:t>
      </w:r>
      <w:r>
        <w:rPr>
          <w:rFonts w:hint="eastAsia" w:ascii="仿宋" w:hAnsi="仿宋" w:eastAsia="仿宋" w:cs="仿宋"/>
          <w:spacing w:val="2"/>
          <w:sz w:val="20"/>
          <w:szCs w:val="20"/>
        </w:rPr>
        <w:t>人（含</w:t>
      </w:r>
      <w:r>
        <w:rPr>
          <w:rFonts w:hint="eastAsia" w:ascii="仿宋" w:hAnsi="仿宋" w:eastAsia="仿宋" w:cs="仿宋"/>
          <w:spacing w:val="-24"/>
          <w:sz w:val="20"/>
          <w:szCs w:val="20"/>
        </w:rPr>
        <w:t xml:space="preserve"> </w:t>
      </w:r>
      <w:r>
        <w:rPr>
          <w:rFonts w:hint="eastAsia" w:ascii="仿宋" w:hAnsi="仿宋" w:eastAsia="仿宋" w:cs="仿宋"/>
          <w:spacing w:val="2"/>
          <w:sz w:val="20"/>
          <w:szCs w:val="20"/>
        </w:rPr>
        <w:t>10</w:t>
      </w:r>
      <w:r>
        <w:rPr>
          <w:rFonts w:hint="eastAsia" w:ascii="仿宋" w:hAnsi="仿宋" w:eastAsia="仿宋" w:cs="仿宋"/>
          <w:spacing w:val="-36"/>
          <w:sz w:val="20"/>
          <w:szCs w:val="20"/>
        </w:rPr>
        <w:t xml:space="preserve"> </w:t>
      </w:r>
      <w:r>
        <w:rPr>
          <w:rFonts w:hint="eastAsia" w:ascii="仿宋" w:hAnsi="仿宋" w:eastAsia="仿宋" w:cs="仿宋"/>
          <w:spacing w:val="2"/>
          <w:sz w:val="20"/>
          <w:szCs w:val="20"/>
        </w:rPr>
        <w:t>人</w:t>
      </w:r>
      <w:r>
        <w:rPr>
          <w:rFonts w:hint="eastAsia" w:ascii="仿宋" w:hAnsi="仿宋" w:eastAsia="仿宋" w:cs="仿宋"/>
          <w:spacing w:val="1"/>
          <w:sz w:val="20"/>
          <w:szCs w:val="20"/>
        </w:rPr>
        <w:t>）；</w:t>
      </w:r>
    </w:p>
    <w:p w14:paraId="717CB295">
      <w:pPr>
        <w:keepNext w:val="0"/>
        <w:keepLines w:val="0"/>
        <w:pageBreakBefore w:val="0"/>
        <w:overflowPunct/>
        <w:topLinePunct w:val="0"/>
        <w:bidi w:val="0"/>
        <w:spacing w:line="360" w:lineRule="auto"/>
        <w:ind w:left="576"/>
        <w:rPr>
          <w:rFonts w:hint="eastAsia" w:ascii="仿宋" w:hAnsi="仿宋" w:eastAsia="仿宋" w:cs="仿宋"/>
          <w:sz w:val="20"/>
          <w:szCs w:val="20"/>
        </w:rPr>
      </w:pPr>
      <w:r>
        <w:rPr>
          <w:rFonts w:hint="eastAsia" w:ascii="仿宋" w:hAnsi="仿宋" w:eastAsia="仿宋" w:cs="仿宋"/>
          <w:spacing w:val="9"/>
          <w:sz w:val="20"/>
          <w:szCs w:val="20"/>
        </w:rPr>
        <w:t>（二）依法与安置的每位残疾人签订了一年以上（含一年）的劳动合同或服务协议；</w:t>
      </w:r>
    </w:p>
    <w:p w14:paraId="771D1D8E">
      <w:pPr>
        <w:keepNext w:val="0"/>
        <w:keepLines w:val="0"/>
        <w:pageBreakBefore w:val="0"/>
        <w:overflowPunct/>
        <w:topLinePunct w:val="0"/>
        <w:bidi w:val="0"/>
        <w:spacing w:line="360" w:lineRule="auto"/>
        <w:ind w:left="11" w:right="68" w:firstLine="565"/>
        <w:rPr>
          <w:rFonts w:hint="eastAsia" w:ascii="仿宋" w:hAnsi="仿宋" w:eastAsia="仿宋" w:cs="仿宋"/>
          <w:sz w:val="20"/>
          <w:szCs w:val="20"/>
        </w:rPr>
      </w:pPr>
      <w:r>
        <w:rPr>
          <w:rFonts w:hint="eastAsia" w:ascii="仿宋" w:hAnsi="仿宋" w:eastAsia="仿宋" w:cs="仿宋"/>
          <w:spacing w:val="7"/>
          <w:sz w:val="20"/>
          <w:szCs w:val="20"/>
        </w:rPr>
        <w:t>（三）为安置的每位残疾人按月足额缴纳了基本养老保险、基本医疗保险、失业保险、工伤保险和生育保险等社会保险费；</w:t>
      </w:r>
    </w:p>
    <w:p w14:paraId="3E753507">
      <w:pPr>
        <w:keepNext w:val="0"/>
        <w:keepLines w:val="0"/>
        <w:pageBreakBefore w:val="0"/>
        <w:overflowPunct/>
        <w:topLinePunct w:val="0"/>
        <w:bidi w:val="0"/>
        <w:spacing w:line="360" w:lineRule="auto"/>
        <w:ind w:left="3" w:right="68" w:firstLine="573"/>
        <w:rPr>
          <w:rFonts w:hint="eastAsia" w:ascii="仿宋" w:hAnsi="仿宋" w:eastAsia="仿宋" w:cs="仿宋"/>
          <w:sz w:val="20"/>
          <w:szCs w:val="20"/>
        </w:rPr>
      </w:pPr>
      <w:r>
        <w:rPr>
          <w:rFonts w:hint="eastAsia" w:ascii="仿宋" w:hAnsi="仿宋" w:eastAsia="仿宋" w:cs="仿宋"/>
          <w:spacing w:val="7"/>
          <w:sz w:val="20"/>
          <w:szCs w:val="20"/>
        </w:rPr>
        <w:t>（四）通过银行等金融机构向安置的每位残疾人，按月支付了不低于单位所在区县适用的经省</w:t>
      </w:r>
      <w:r>
        <w:rPr>
          <w:rFonts w:hint="eastAsia" w:ascii="仿宋" w:hAnsi="仿宋" w:eastAsia="仿宋" w:cs="仿宋"/>
          <w:spacing w:val="8"/>
          <w:sz w:val="20"/>
          <w:szCs w:val="20"/>
        </w:rPr>
        <w:t>级人民政府批准的月最低工资标准的工资；</w:t>
      </w:r>
    </w:p>
    <w:p w14:paraId="49423103">
      <w:pPr>
        <w:keepNext w:val="0"/>
        <w:keepLines w:val="0"/>
        <w:pageBreakBefore w:val="0"/>
        <w:overflowPunct/>
        <w:topLinePunct w:val="0"/>
        <w:bidi w:val="0"/>
        <w:spacing w:line="360" w:lineRule="auto"/>
        <w:ind w:left="569" w:firstLine="6"/>
        <w:rPr>
          <w:rFonts w:hint="eastAsia" w:ascii="仿宋" w:hAnsi="仿宋" w:eastAsia="仿宋" w:cs="仿宋"/>
          <w:sz w:val="20"/>
          <w:szCs w:val="20"/>
        </w:rPr>
      </w:pPr>
      <w:r>
        <w:rPr>
          <w:rFonts w:hint="eastAsia" w:ascii="仿宋" w:hAnsi="仿宋" w:eastAsia="仿宋" w:cs="仿宋"/>
          <w:spacing w:val="8"/>
          <w:sz w:val="20"/>
          <w:szCs w:val="20"/>
        </w:rPr>
        <w:t>（五）提供本单位承担的服务（以下简称产品</w:t>
      </w:r>
      <w:r>
        <w:rPr>
          <w:rFonts w:hint="eastAsia" w:ascii="仿宋" w:hAnsi="仿宋" w:eastAsia="仿宋" w:cs="仿宋"/>
          <w:spacing w:val="21"/>
          <w:sz w:val="20"/>
          <w:szCs w:val="20"/>
        </w:rPr>
        <w:t>），</w:t>
      </w:r>
      <w:r>
        <w:rPr>
          <w:rFonts w:hint="eastAsia" w:ascii="仿宋" w:hAnsi="仿宋" w:eastAsia="仿宋" w:cs="仿宋"/>
          <w:spacing w:val="8"/>
          <w:sz w:val="20"/>
          <w:szCs w:val="20"/>
        </w:rPr>
        <w:t>或者提供其他残疾人福利性单位提供的服。</w:t>
      </w:r>
      <w:r>
        <w:rPr>
          <w:rFonts w:hint="eastAsia" w:ascii="仿宋" w:hAnsi="仿宋" w:eastAsia="仿宋" w:cs="仿宋"/>
          <w:spacing w:val="7"/>
          <w:sz w:val="20"/>
          <w:szCs w:val="20"/>
        </w:rPr>
        <w:t>前款所称残疾人是指法定劳动年龄内，持有《中华人民共和国残疾人证》或者《中华人民共和</w:t>
      </w:r>
    </w:p>
    <w:p w14:paraId="159047D7">
      <w:pPr>
        <w:keepNext w:val="0"/>
        <w:keepLines w:val="0"/>
        <w:pageBreakBefore w:val="0"/>
        <w:overflowPunct/>
        <w:topLinePunct w:val="0"/>
        <w:bidi w:val="0"/>
        <w:spacing w:line="360" w:lineRule="auto"/>
        <w:ind w:left="1" w:right="71" w:firstLine="18"/>
        <w:rPr>
          <w:rFonts w:hint="eastAsia" w:ascii="仿宋" w:hAnsi="仿宋" w:eastAsia="仿宋" w:cs="仿宋"/>
          <w:sz w:val="20"/>
          <w:szCs w:val="20"/>
        </w:rPr>
      </w:pPr>
      <w:r>
        <w:rPr>
          <w:rFonts w:hint="eastAsia" w:ascii="仿宋" w:hAnsi="仿宋" w:eastAsia="仿宋" w:cs="仿宋"/>
          <w:spacing w:val="9"/>
          <w:sz w:val="20"/>
          <w:szCs w:val="20"/>
        </w:rPr>
        <w:t>国残疾军人证（</w:t>
      </w:r>
      <w:r>
        <w:rPr>
          <w:rFonts w:hint="eastAsia" w:ascii="仿宋" w:hAnsi="仿宋" w:eastAsia="仿宋" w:cs="仿宋"/>
          <w:spacing w:val="-43"/>
          <w:sz w:val="20"/>
          <w:szCs w:val="20"/>
        </w:rPr>
        <w:t xml:space="preserve"> </w:t>
      </w:r>
      <w:r>
        <w:rPr>
          <w:rFonts w:hint="eastAsia" w:ascii="仿宋" w:hAnsi="仿宋" w:eastAsia="仿宋" w:cs="仿宋"/>
          <w:spacing w:val="9"/>
          <w:sz w:val="20"/>
          <w:szCs w:val="20"/>
        </w:rPr>
        <w:t>1</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rPr>
        <w:t>至</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8</w:t>
      </w:r>
      <w:r>
        <w:rPr>
          <w:rFonts w:hint="eastAsia" w:ascii="仿宋" w:hAnsi="仿宋" w:eastAsia="仿宋" w:cs="仿宋"/>
          <w:spacing w:val="-35"/>
          <w:sz w:val="20"/>
          <w:szCs w:val="20"/>
        </w:rPr>
        <w:t xml:space="preserve"> </w:t>
      </w:r>
      <w:r>
        <w:rPr>
          <w:rFonts w:hint="eastAsia" w:ascii="仿宋" w:hAnsi="仿宋" w:eastAsia="仿宋" w:cs="仿宋"/>
          <w:spacing w:val="9"/>
          <w:sz w:val="20"/>
          <w:szCs w:val="20"/>
        </w:rPr>
        <w:t>级）》的自然人，包括具有劳动条件和劳动意愿的精神残疾人。在职职工人数是指与残疾人福利性单位建立劳动关系并依法签订劳动合同或者服务协议的雇员人数。</w:t>
      </w:r>
    </w:p>
    <w:p w14:paraId="79534C4B">
      <w:pPr>
        <w:keepNext w:val="0"/>
        <w:keepLines w:val="0"/>
        <w:pageBreakBefore w:val="0"/>
        <w:overflowPunct/>
        <w:topLinePunct w:val="0"/>
        <w:bidi w:val="0"/>
        <w:spacing w:line="360" w:lineRule="auto"/>
        <w:ind w:left="3" w:right="111"/>
        <w:rPr>
          <w:rFonts w:hint="eastAsia" w:ascii="仿宋" w:hAnsi="仿宋" w:eastAsia="仿宋" w:cs="仿宋"/>
          <w:sz w:val="20"/>
          <w:szCs w:val="20"/>
        </w:rPr>
      </w:pPr>
      <w:r>
        <w:rPr>
          <w:rFonts w:hint="eastAsia" w:ascii="仿宋" w:hAnsi="仿宋" w:eastAsia="仿宋" w:cs="仿宋"/>
          <w:spacing w:val="10"/>
          <w:sz w:val="20"/>
          <w:szCs w:val="20"/>
        </w:rPr>
        <w:t>一、中标、成交投标人为残疾人福利性单位的，采购人或者其委托</w:t>
      </w:r>
      <w:r>
        <w:rPr>
          <w:rFonts w:hint="eastAsia" w:ascii="仿宋" w:hAnsi="仿宋" w:eastAsia="仿宋" w:cs="仿宋"/>
          <w:spacing w:val="9"/>
          <w:sz w:val="20"/>
          <w:szCs w:val="20"/>
        </w:rPr>
        <w:t>的采购代理机构应当随中标、成交结果同时公告其《残疾人福利性单位声明函》，接受社会监督。</w:t>
      </w:r>
    </w:p>
    <w:p w14:paraId="73FFD8F5">
      <w:pPr>
        <w:keepNext w:val="0"/>
        <w:keepLines w:val="0"/>
        <w:pageBreakBefore w:val="0"/>
        <w:overflowPunct/>
        <w:topLinePunct w:val="0"/>
        <w:bidi w:val="0"/>
        <w:spacing w:line="360" w:lineRule="auto"/>
        <w:rPr>
          <w:rFonts w:hint="eastAsia" w:ascii="仿宋" w:hAnsi="仿宋" w:eastAsia="仿宋" w:cs="仿宋"/>
          <w:sz w:val="20"/>
          <w:szCs w:val="20"/>
        </w:rPr>
        <w:sectPr>
          <w:footerReference r:id="rId26" w:type="default"/>
          <w:pgSz w:w="11906" w:h="16839"/>
          <w:pgMar w:top="1440" w:right="1800" w:bottom="1440" w:left="1800" w:header="0" w:footer="858" w:gutter="0"/>
          <w:pgNumType w:fmt="decimal"/>
          <w:cols w:space="720" w:num="1"/>
        </w:sectPr>
      </w:pPr>
    </w:p>
    <w:p w14:paraId="1CAF5747">
      <w:pPr>
        <w:keepNext w:val="0"/>
        <w:keepLines w:val="0"/>
        <w:pageBreakBefore w:val="0"/>
        <w:overflowPunct/>
        <w:topLinePunct w:val="0"/>
        <w:bidi w:val="0"/>
        <w:spacing w:line="360" w:lineRule="auto"/>
        <w:ind w:left="3273"/>
        <w:rPr>
          <w:rFonts w:hint="eastAsia" w:ascii="仿宋" w:hAnsi="仿宋" w:eastAsia="仿宋" w:cs="仿宋"/>
          <w:sz w:val="28"/>
          <w:szCs w:val="28"/>
        </w:rPr>
      </w:pPr>
      <w:r>
        <w:rPr>
          <w:rFonts w:hint="eastAsia" w:ascii="仿宋" w:hAnsi="仿宋" w:eastAsia="仿宋" w:cs="仿宋"/>
          <w:b/>
          <w:bCs/>
          <w:spacing w:val="-4"/>
          <w:sz w:val="28"/>
          <w:szCs w:val="28"/>
        </w:rPr>
        <w:t>监狱企业证明函</w:t>
      </w:r>
    </w:p>
    <w:p w14:paraId="28E4F932">
      <w:pPr>
        <w:pStyle w:val="6"/>
        <w:keepNext w:val="0"/>
        <w:keepLines w:val="0"/>
        <w:pageBreakBefore w:val="0"/>
        <w:overflowPunct/>
        <w:topLinePunct w:val="0"/>
        <w:bidi w:val="0"/>
        <w:spacing w:line="360" w:lineRule="auto"/>
        <w:rPr>
          <w:rFonts w:hint="eastAsia" w:ascii="仿宋" w:hAnsi="仿宋" w:eastAsia="仿宋" w:cs="仿宋"/>
        </w:rPr>
      </w:pPr>
    </w:p>
    <w:p w14:paraId="19C493E3">
      <w:pPr>
        <w:pStyle w:val="6"/>
        <w:keepNext w:val="0"/>
        <w:keepLines w:val="0"/>
        <w:pageBreakBefore w:val="0"/>
        <w:overflowPunct/>
        <w:topLinePunct w:val="0"/>
        <w:bidi w:val="0"/>
        <w:spacing w:line="360" w:lineRule="auto"/>
        <w:rPr>
          <w:rFonts w:hint="eastAsia" w:ascii="仿宋" w:hAnsi="仿宋" w:eastAsia="仿宋" w:cs="仿宋"/>
        </w:rPr>
      </w:pPr>
    </w:p>
    <w:p w14:paraId="08D5E75C">
      <w:pPr>
        <w:keepNext w:val="0"/>
        <w:keepLines w:val="0"/>
        <w:pageBreakBefore w:val="0"/>
        <w:overflowPunct/>
        <w:topLinePunct w:val="0"/>
        <w:bidi w:val="0"/>
        <w:spacing w:line="360" w:lineRule="auto"/>
        <w:ind w:left="6" w:right="75" w:firstLine="475"/>
        <w:rPr>
          <w:rFonts w:hint="eastAsia" w:ascii="仿宋" w:hAnsi="仿宋" w:eastAsia="仿宋" w:cs="仿宋"/>
          <w:sz w:val="24"/>
          <w:szCs w:val="24"/>
        </w:rPr>
      </w:pPr>
      <w:r>
        <w:rPr>
          <w:rFonts w:hint="eastAsia" w:ascii="仿宋" w:hAnsi="仿宋" w:eastAsia="仿宋" w:cs="仿宋"/>
          <w:spacing w:val="-2"/>
          <w:sz w:val="24"/>
          <w:szCs w:val="24"/>
        </w:rPr>
        <w:t>监狱企业参加政府采购活动，要求享受相关优惠政策的，应当提供由省级以上监狱</w:t>
      </w:r>
      <w:r>
        <w:rPr>
          <w:rFonts w:hint="eastAsia" w:ascii="仿宋" w:hAnsi="仿宋" w:eastAsia="仿宋" w:cs="仿宋"/>
          <w:spacing w:val="-1"/>
          <w:sz w:val="24"/>
          <w:szCs w:val="24"/>
        </w:rPr>
        <w:t>管理局、戒毒管理局（含新疆生产建设兵团）出具的属于监狱企业的证明文件。</w:t>
      </w:r>
    </w:p>
    <w:p w14:paraId="31720057">
      <w:pPr>
        <w:pStyle w:val="6"/>
        <w:keepNext w:val="0"/>
        <w:keepLines w:val="0"/>
        <w:pageBreakBefore w:val="0"/>
        <w:overflowPunct/>
        <w:topLinePunct w:val="0"/>
        <w:bidi w:val="0"/>
        <w:spacing w:line="360" w:lineRule="auto"/>
        <w:rPr>
          <w:rFonts w:hint="eastAsia" w:ascii="仿宋" w:hAnsi="仿宋" w:eastAsia="仿宋" w:cs="仿宋"/>
        </w:rPr>
      </w:pPr>
    </w:p>
    <w:p w14:paraId="381292DA">
      <w:pPr>
        <w:pStyle w:val="6"/>
        <w:keepNext w:val="0"/>
        <w:keepLines w:val="0"/>
        <w:pageBreakBefore w:val="0"/>
        <w:overflowPunct/>
        <w:topLinePunct w:val="0"/>
        <w:bidi w:val="0"/>
        <w:spacing w:line="360" w:lineRule="auto"/>
        <w:rPr>
          <w:rFonts w:hint="eastAsia" w:ascii="仿宋" w:hAnsi="仿宋" w:eastAsia="仿宋" w:cs="仿宋"/>
        </w:rPr>
      </w:pPr>
    </w:p>
    <w:p w14:paraId="73C377AA">
      <w:pPr>
        <w:pStyle w:val="6"/>
        <w:keepNext w:val="0"/>
        <w:keepLines w:val="0"/>
        <w:pageBreakBefore w:val="0"/>
        <w:overflowPunct/>
        <w:topLinePunct w:val="0"/>
        <w:bidi w:val="0"/>
        <w:spacing w:line="360" w:lineRule="auto"/>
        <w:rPr>
          <w:rFonts w:hint="eastAsia" w:ascii="仿宋" w:hAnsi="仿宋" w:eastAsia="仿宋" w:cs="仿宋"/>
        </w:rPr>
      </w:pPr>
    </w:p>
    <w:p w14:paraId="42A07012">
      <w:pPr>
        <w:pStyle w:val="6"/>
        <w:keepNext w:val="0"/>
        <w:keepLines w:val="0"/>
        <w:pageBreakBefore w:val="0"/>
        <w:overflowPunct/>
        <w:topLinePunct w:val="0"/>
        <w:bidi w:val="0"/>
        <w:spacing w:line="360" w:lineRule="auto"/>
        <w:rPr>
          <w:rFonts w:hint="eastAsia" w:ascii="仿宋" w:hAnsi="仿宋" w:eastAsia="仿宋" w:cs="仿宋"/>
        </w:rPr>
      </w:pPr>
    </w:p>
    <w:p w14:paraId="7EF90430">
      <w:pPr>
        <w:pStyle w:val="6"/>
        <w:keepNext w:val="0"/>
        <w:keepLines w:val="0"/>
        <w:pageBreakBefore w:val="0"/>
        <w:overflowPunct/>
        <w:topLinePunct w:val="0"/>
        <w:bidi w:val="0"/>
        <w:spacing w:line="360" w:lineRule="auto"/>
        <w:rPr>
          <w:rFonts w:hint="eastAsia" w:ascii="仿宋" w:hAnsi="仿宋" w:eastAsia="仿宋" w:cs="仿宋"/>
        </w:rPr>
      </w:pPr>
    </w:p>
    <w:p w14:paraId="0D75C07E">
      <w:pPr>
        <w:pStyle w:val="6"/>
        <w:keepNext w:val="0"/>
        <w:keepLines w:val="0"/>
        <w:pageBreakBefore w:val="0"/>
        <w:overflowPunct/>
        <w:topLinePunct w:val="0"/>
        <w:bidi w:val="0"/>
        <w:spacing w:line="360" w:lineRule="auto"/>
        <w:rPr>
          <w:rFonts w:hint="eastAsia" w:ascii="仿宋" w:hAnsi="仿宋" w:eastAsia="仿宋" w:cs="仿宋"/>
        </w:rPr>
      </w:pPr>
    </w:p>
    <w:p w14:paraId="0A61B8CB">
      <w:pPr>
        <w:pStyle w:val="6"/>
        <w:keepNext w:val="0"/>
        <w:keepLines w:val="0"/>
        <w:pageBreakBefore w:val="0"/>
        <w:overflowPunct/>
        <w:topLinePunct w:val="0"/>
        <w:bidi w:val="0"/>
        <w:spacing w:line="360" w:lineRule="auto"/>
        <w:rPr>
          <w:rFonts w:hint="eastAsia" w:ascii="仿宋" w:hAnsi="仿宋" w:eastAsia="仿宋" w:cs="仿宋"/>
        </w:rPr>
      </w:pPr>
    </w:p>
    <w:p w14:paraId="278269E6">
      <w:pPr>
        <w:pStyle w:val="6"/>
        <w:keepNext w:val="0"/>
        <w:keepLines w:val="0"/>
        <w:pageBreakBefore w:val="0"/>
        <w:overflowPunct/>
        <w:topLinePunct w:val="0"/>
        <w:bidi w:val="0"/>
        <w:spacing w:line="360" w:lineRule="auto"/>
        <w:rPr>
          <w:rFonts w:hint="eastAsia" w:ascii="仿宋" w:hAnsi="仿宋" w:eastAsia="仿宋" w:cs="仿宋"/>
        </w:rPr>
      </w:pPr>
    </w:p>
    <w:p w14:paraId="422F55B6">
      <w:pPr>
        <w:pStyle w:val="6"/>
        <w:keepNext w:val="0"/>
        <w:keepLines w:val="0"/>
        <w:pageBreakBefore w:val="0"/>
        <w:overflowPunct/>
        <w:topLinePunct w:val="0"/>
        <w:bidi w:val="0"/>
        <w:spacing w:line="360" w:lineRule="auto"/>
        <w:rPr>
          <w:rFonts w:hint="eastAsia" w:ascii="仿宋" w:hAnsi="仿宋" w:eastAsia="仿宋" w:cs="仿宋"/>
        </w:rPr>
      </w:pPr>
    </w:p>
    <w:p w14:paraId="1A524718">
      <w:pPr>
        <w:pStyle w:val="6"/>
        <w:keepNext w:val="0"/>
        <w:keepLines w:val="0"/>
        <w:pageBreakBefore w:val="0"/>
        <w:overflowPunct/>
        <w:topLinePunct w:val="0"/>
        <w:bidi w:val="0"/>
        <w:spacing w:line="360" w:lineRule="auto"/>
        <w:rPr>
          <w:rFonts w:hint="eastAsia" w:ascii="仿宋" w:hAnsi="仿宋" w:eastAsia="仿宋" w:cs="仿宋"/>
        </w:rPr>
      </w:pPr>
    </w:p>
    <w:p w14:paraId="3A608F5C">
      <w:pPr>
        <w:pStyle w:val="6"/>
        <w:keepNext w:val="0"/>
        <w:keepLines w:val="0"/>
        <w:pageBreakBefore w:val="0"/>
        <w:overflowPunct/>
        <w:topLinePunct w:val="0"/>
        <w:bidi w:val="0"/>
        <w:spacing w:line="360" w:lineRule="auto"/>
        <w:rPr>
          <w:rFonts w:hint="eastAsia" w:ascii="仿宋" w:hAnsi="仿宋" w:eastAsia="仿宋" w:cs="仿宋"/>
        </w:rPr>
      </w:pPr>
    </w:p>
    <w:p w14:paraId="6DAFC8B6">
      <w:pPr>
        <w:pStyle w:val="6"/>
        <w:keepNext w:val="0"/>
        <w:keepLines w:val="0"/>
        <w:pageBreakBefore w:val="0"/>
        <w:overflowPunct/>
        <w:topLinePunct w:val="0"/>
        <w:bidi w:val="0"/>
        <w:spacing w:line="360" w:lineRule="auto"/>
        <w:rPr>
          <w:rFonts w:hint="eastAsia" w:ascii="仿宋" w:hAnsi="仿宋" w:eastAsia="仿宋" w:cs="仿宋"/>
        </w:rPr>
      </w:pPr>
    </w:p>
    <w:p w14:paraId="487E38F6">
      <w:pPr>
        <w:pStyle w:val="6"/>
        <w:keepNext w:val="0"/>
        <w:keepLines w:val="0"/>
        <w:pageBreakBefore w:val="0"/>
        <w:overflowPunct/>
        <w:topLinePunct w:val="0"/>
        <w:bidi w:val="0"/>
        <w:spacing w:line="360" w:lineRule="auto"/>
        <w:rPr>
          <w:rFonts w:hint="eastAsia" w:ascii="仿宋" w:hAnsi="仿宋" w:eastAsia="仿宋" w:cs="仿宋"/>
        </w:rPr>
      </w:pPr>
    </w:p>
    <w:p w14:paraId="4338B2CD">
      <w:pPr>
        <w:pStyle w:val="6"/>
        <w:keepNext w:val="0"/>
        <w:keepLines w:val="0"/>
        <w:pageBreakBefore w:val="0"/>
        <w:overflowPunct/>
        <w:topLinePunct w:val="0"/>
        <w:bidi w:val="0"/>
        <w:spacing w:line="360" w:lineRule="auto"/>
        <w:rPr>
          <w:rFonts w:hint="eastAsia" w:ascii="仿宋" w:hAnsi="仿宋" w:eastAsia="仿宋" w:cs="仿宋"/>
        </w:rPr>
      </w:pPr>
    </w:p>
    <w:p w14:paraId="649B95EB">
      <w:pPr>
        <w:pStyle w:val="6"/>
        <w:keepNext w:val="0"/>
        <w:keepLines w:val="0"/>
        <w:pageBreakBefore w:val="0"/>
        <w:overflowPunct/>
        <w:topLinePunct w:val="0"/>
        <w:bidi w:val="0"/>
        <w:spacing w:line="360" w:lineRule="auto"/>
        <w:rPr>
          <w:rFonts w:hint="eastAsia" w:ascii="仿宋" w:hAnsi="仿宋" w:eastAsia="仿宋" w:cs="仿宋"/>
        </w:rPr>
      </w:pPr>
    </w:p>
    <w:p w14:paraId="6C4B0CFA">
      <w:pPr>
        <w:pStyle w:val="6"/>
        <w:keepNext w:val="0"/>
        <w:keepLines w:val="0"/>
        <w:pageBreakBefore w:val="0"/>
        <w:overflowPunct/>
        <w:topLinePunct w:val="0"/>
        <w:bidi w:val="0"/>
        <w:spacing w:line="360" w:lineRule="auto"/>
        <w:rPr>
          <w:rFonts w:hint="eastAsia" w:ascii="仿宋" w:hAnsi="仿宋" w:eastAsia="仿宋" w:cs="仿宋"/>
        </w:rPr>
      </w:pPr>
    </w:p>
    <w:p w14:paraId="521C58D5">
      <w:pPr>
        <w:keepNext w:val="0"/>
        <w:keepLines w:val="0"/>
        <w:pageBreakBefore w:val="0"/>
        <w:overflowPunct/>
        <w:topLinePunct w:val="0"/>
        <w:bidi w:val="0"/>
        <w:spacing w:line="360" w:lineRule="auto"/>
        <w:jc w:val="both"/>
        <w:rPr>
          <w:rFonts w:hint="eastAsia" w:ascii="仿宋" w:hAnsi="仿宋" w:eastAsia="仿宋" w:cs="仿宋"/>
          <w:sz w:val="24"/>
          <w:szCs w:val="24"/>
        </w:rPr>
      </w:pPr>
      <w:r>
        <w:rPr>
          <w:rFonts w:hint="eastAsia" w:ascii="仿宋" w:hAnsi="仿宋" w:eastAsia="仿宋" w:cs="仿宋"/>
          <w:b/>
          <w:bCs/>
          <w:spacing w:val="-3"/>
          <w:sz w:val="24"/>
          <w:szCs w:val="24"/>
        </w:rPr>
        <w:t>注：</w:t>
      </w:r>
      <w:r>
        <w:rPr>
          <w:rFonts w:hint="eastAsia" w:ascii="仿宋" w:hAnsi="仿宋" w:eastAsia="仿宋" w:cs="仿宋"/>
          <w:spacing w:val="-3"/>
          <w:sz w:val="24"/>
          <w:szCs w:val="24"/>
        </w:rPr>
        <w:t>财政部 司法部《关于政府采购支持监狱企业发展有关问题的通知》（财库〔2014〕</w:t>
      </w:r>
      <w:r>
        <w:rPr>
          <w:rFonts w:hint="eastAsia" w:ascii="仿宋" w:hAnsi="仿宋" w:eastAsia="仿宋" w:cs="仿宋"/>
          <w:spacing w:val="15"/>
          <w:sz w:val="24"/>
          <w:szCs w:val="24"/>
        </w:rPr>
        <w:t xml:space="preserve"> </w:t>
      </w:r>
      <w:r>
        <w:rPr>
          <w:rFonts w:hint="eastAsia" w:ascii="仿宋" w:hAnsi="仿宋" w:eastAsia="仿宋" w:cs="仿宋"/>
          <w:spacing w:val="-7"/>
          <w:sz w:val="24"/>
          <w:szCs w:val="24"/>
        </w:rPr>
        <w:t>68</w:t>
      </w:r>
      <w:r>
        <w:rPr>
          <w:rFonts w:hint="eastAsia" w:ascii="仿宋" w:hAnsi="仿宋" w:eastAsia="仿宋" w:cs="仿宋"/>
          <w:spacing w:val="-45"/>
          <w:sz w:val="24"/>
          <w:szCs w:val="24"/>
        </w:rPr>
        <w:t xml:space="preserve"> </w:t>
      </w:r>
      <w:r>
        <w:rPr>
          <w:rFonts w:hint="eastAsia" w:ascii="仿宋" w:hAnsi="仿宋" w:eastAsia="仿宋" w:cs="仿宋"/>
          <w:spacing w:val="-7"/>
          <w:sz w:val="24"/>
          <w:szCs w:val="24"/>
        </w:rPr>
        <w:t>号）规定，监狱企业是指由司法部认定的为罪犯</w:t>
      </w:r>
      <w:r>
        <w:rPr>
          <w:rFonts w:hint="eastAsia" w:ascii="仿宋" w:hAnsi="仿宋" w:eastAsia="仿宋" w:cs="仿宋"/>
          <w:spacing w:val="-8"/>
          <w:sz w:val="24"/>
          <w:szCs w:val="24"/>
        </w:rPr>
        <w:t>、戒毒人员提供生产项目和劳动对象，</w:t>
      </w:r>
      <w:r>
        <w:rPr>
          <w:rFonts w:hint="eastAsia" w:ascii="仿宋" w:hAnsi="仿宋" w:eastAsia="仿宋" w:cs="仿宋"/>
          <w:spacing w:val="-2"/>
          <w:sz w:val="24"/>
          <w:szCs w:val="24"/>
        </w:rPr>
        <w:t>且全部产权属于司法部监狱管理局、戒毒管理局、直属煤矿管理局，各省、自治区、直</w:t>
      </w:r>
      <w:r>
        <w:rPr>
          <w:rFonts w:hint="eastAsia" w:ascii="仿宋" w:hAnsi="仿宋" w:eastAsia="仿宋" w:cs="仿宋"/>
          <w:spacing w:val="-6"/>
          <w:sz w:val="24"/>
          <w:szCs w:val="24"/>
        </w:rPr>
        <w:t>辖市监狱管理局、戒毒管理局，各地（设区的市）监狱、强制隔离戒毒所、戒毒康复所，</w:t>
      </w:r>
      <w:r>
        <w:rPr>
          <w:rFonts w:hint="eastAsia" w:ascii="仿宋" w:hAnsi="仿宋" w:eastAsia="仿宋" w:cs="仿宋"/>
          <w:spacing w:val="-1"/>
          <w:sz w:val="24"/>
          <w:szCs w:val="24"/>
        </w:rPr>
        <w:t>以及新疆生产建设兵团监狱管理局、戒毒管理局的企业。</w:t>
      </w:r>
    </w:p>
    <w:p w14:paraId="072ECE39">
      <w:pPr>
        <w:keepNext w:val="0"/>
        <w:keepLines w:val="0"/>
        <w:pageBreakBefore w:val="0"/>
        <w:overflowPunct/>
        <w:topLinePunct w:val="0"/>
        <w:bidi w:val="0"/>
        <w:spacing w:line="360" w:lineRule="auto"/>
        <w:rPr>
          <w:rFonts w:hint="eastAsia" w:ascii="仿宋" w:hAnsi="仿宋" w:eastAsia="仿宋" w:cs="仿宋"/>
          <w:sz w:val="24"/>
          <w:szCs w:val="24"/>
        </w:rPr>
        <w:sectPr>
          <w:footerReference r:id="rId27" w:type="default"/>
          <w:pgSz w:w="11906" w:h="16839"/>
          <w:pgMar w:top="1440" w:right="1800" w:bottom="1440" w:left="1800" w:header="0" w:footer="858" w:gutter="0"/>
          <w:pgNumType w:fmt="decimal"/>
          <w:cols w:space="720" w:num="1"/>
        </w:sectPr>
      </w:pPr>
    </w:p>
    <w:p w14:paraId="0286E077">
      <w:pPr>
        <w:keepNext w:val="0"/>
        <w:keepLines w:val="0"/>
        <w:pageBreakBefore w:val="0"/>
        <w:overflowPunct/>
        <w:topLinePunct w:val="0"/>
        <w:bidi w:val="0"/>
        <w:spacing w:line="360" w:lineRule="auto"/>
        <w:ind w:left="3149"/>
        <w:rPr>
          <w:rFonts w:hint="eastAsia" w:ascii="仿宋" w:hAnsi="仿宋" w:eastAsia="仿宋" w:cs="仿宋"/>
          <w:b/>
          <w:bCs/>
          <w:spacing w:val="6"/>
          <w:sz w:val="31"/>
          <w:szCs w:val="31"/>
        </w:rPr>
      </w:pPr>
      <w:r>
        <w:rPr>
          <w:rFonts w:hint="eastAsia" w:ascii="仿宋" w:hAnsi="仿宋" w:eastAsia="仿宋" w:cs="仿宋"/>
          <w:b/>
          <w:bCs/>
          <w:spacing w:val="6"/>
          <w:sz w:val="31"/>
          <w:szCs w:val="31"/>
          <w:lang w:val="en-US" w:eastAsia="zh-CN"/>
        </w:rPr>
        <w:t>二、</w:t>
      </w:r>
      <w:r>
        <w:rPr>
          <w:rFonts w:hint="eastAsia" w:ascii="仿宋" w:hAnsi="仿宋" w:eastAsia="仿宋" w:cs="仿宋"/>
          <w:b/>
          <w:bCs/>
          <w:spacing w:val="6"/>
          <w:sz w:val="31"/>
          <w:szCs w:val="31"/>
        </w:rPr>
        <w:t>投标响应方案</w:t>
      </w:r>
    </w:p>
    <w:p w14:paraId="198D2C8B">
      <w:pPr>
        <w:keepNext w:val="0"/>
        <w:keepLines w:val="0"/>
        <w:pageBreakBefore w:val="0"/>
        <w:overflowPunct/>
        <w:topLinePunct w:val="0"/>
        <w:bidi w:val="0"/>
        <w:spacing w:line="360" w:lineRule="auto"/>
        <w:ind w:left="62" w:right="55" w:firstLine="483"/>
        <w:rPr>
          <w:rFonts w:hint="eastAsia" w:ascii="仿宋" w:hAnsi="仿宋" w:eastAsia="仿宋" w:cs="仿宋"/>
          <w:sz w:val="24"/>
          <w:szCs w:val="24"/>
        </w:rPr>
      </w:pPr>
      <w:r>
        <w:rPr>
          <w:rFonts w:hint="eastAsia" w:ascii="仿宋" w:hAnsi="仿宋" w:eastAsia="仿宋" w:cs="仿宋"/>
          <w:spacing w:val="-2"/>
          <w:sz w:val="24"/>
          <w:szCs w:val="24"/>
        </w:rPr>
        <w:t>参照招标文件第三章《评审要素及分值一览表》各条款要素，结合第四章《招标采</w:t>
      </w:r>
      <w:r>
        <w:rPr>
          <w:rFonts w:hint="eastAsia" w:ascii="仿宋" w:hAnsi="仿宋" w:eastAsia="仿宋" w:cs="仿宋"/>
          <w:spacing w:val="-1"/>
          <w:sz w:val="24"/>
          <w:szCs w:val="24"/>
        </w:rPr>
        <w:t>购内容及技术要求》编制投标方案。</w:t>
      </w:r>
    </w:p>
    <w:p w14:paraId="773EA1E1">
      <w:pPr>
        <w:keepNext w:val="0"/>
        <w:keepLines w:val="0"/>
        <w:pageBreakBefore w:val="0"/>
        <w:overflowPunct/>
        <w:topLinePunct w:val="0"/>
        <w:bidi w:val="0"/>
        <w:spacing w:line="360" w:lineRule="auto"/>
        <w:ind w:left="92"/>
        <w:rPr>
          <w:rFonts w:hint="eastAsia" w:ascii="仿宋" w:hAnsi="仿宋" w:eastAsia="仿宋" w:cs="仿宋"/>
          <w:sz w:val="28"/>
          <w:szCs w:val="28"/>
          <w:lang w:val="en-US" w:eastAsia="zh-CN"/>
        </w:rPr>
      </w:pPr>
      <w:r>
        <w:rPr>
          <w:rFonts w:hint="eastAsia" w:ascii="仿宋" w:hAnsi="仿宋" w:eastAsia="仿宋" w:cs="仿宋"/>
          <w:b/>
          <w:bCs/>
          <w:spacing w:val="-5"/>
          <w:sz w:val="28"/>
          <w:szCs w:val="28"/>
          <w:lang w:val="en-US" w:eastAsia="zh-CN"/>
        </w:rPr>
        <w:t>附表1：</w:t>
      </w:r>
      <w:r>
        <w:rPr>
          <w:rFonts w:hint="eastAsia" w:ascii="仿宋" w:hAnsi="仿宋" w:eastAsia="仿宋" w:cs="仿宋"/>
          <w:b/>
          <w:bCs/>
          <w:spacing w:val="-5"/>
          <w:sz w:val="28"/>
          <w:szCs w:val="28"/>
        </w:rPr>
        <w:t>同类业绩统计样表</w:t>
      </w:r>
      <w:r>
        <w:rPr>
          <w:rFonts w:hint="eastAsia" w:ascii="仿宋" w:hAnsi="仿宋" w:eastAsia="仿宋" w:cs="仿宋"/>
          <w:b/>
          <w:bCs/>
          <w:spacing w:val="-5"/>
          <w:sz w:val="28"/>
          <w:szCs w:val="28"/>
          <w:lang w:val="en-US" w:eastAsia="zh-CN"/>
        </w:rPr>
        <w:t>:</w:t>
      </w:r>
    </w:p>
    <w:p w14:paraId="7D2E7D0C">
      <w:pPr>
        <w:keepNext w:val="0"/>
        <w:keepLines w:val="0"/>
        <w:pageBreakBefore w:val="0"/>
        <w:overflowPunct/>
        <w:topLinePunct w:val="0"/>
        <w:bidi w:val="0"/>
        <w:spacing w:line="360" w:lineRule="auto"/>
        <w:rPr>
          <w:rFonts w:hint="eastAsia" w:ascii="仿宋" w:hAnsi="仿宋" w:eastAsia="仿宋" w:cs="仿宋"/>
          <w:sz w:val="2"/>
        </w:rPr>
      </w:pPr>
    </w:p>
    <w:tbl>
      <w:tblPr>
        <w:tblStyle w:val="19"/>
        <w:tblW w:w="9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5"/>
        <w:gridCol w:w="1947"/>
        <w:gridCol w:w="1340"/>
        <w:gridCol w:w="1947"/>
        <w:gridCol w:w="2578"/>
      </w:tblGrid>
      <w:tr w14:paraId="1BA07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365" w:type="dxa"/>
            <w:shd w:val="clear" w:color="auto" w:fill="D0CECE"/>
            <w:vAlign w:val="top"/>
          </w:tcPr>
          <w:p w14:paraId="0B3F1B5E">
            <w:pPr>
              <w:pStyle w:val="18"/>
              <w:keepNext w:val="0"/>
              <w:keepLines w:val="0"/>
              <w:pageBreakBefore w:val="0"/>
              <w:overflowPunct/>
              <w:topLinePunct w:val="0"/>
              <w:bidi w:val="0"/>
              <w:spacing w:line="360" w:lineRule="auto"/>
              <w:ind w:left="446"/>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1947" w:type="dxa"/>
            <w:shd w:val="clear" w:color="auto" w:fill="D0CECE"/>
            <w:vAlign w:val="top"/>
          </w:tcPr>
          <w:p w14:paraId="36908C4E">
            <w:pPr>
              <w:pStyle w:val="18"/>
              <w:keepNext w:val="0"/>
              <w:keepLines w:val="0"/>
              <w:pageBreakBefore w:val="0"/>
              <w:overflowPunct/>
              <w:topLinePunct w:val="0"/>
              <w:bidi w:val="0"/>
              <w:spacing w:line="360" w:lineRule="auto"/>
              <w:ind w:left="255"/>
              <w:rPr>
                <w:rFonts w:hint="eastAsia" w:ascii="仿宋" w:hAnsi="仿宋" w:eastAsia="仿宋" w:cs="仿宋"/>
                <w:sz w:val="24"/>
                <w:szCs w:val="24"/>
              </w:rPr>
            </w:pPr>
            <w:r>
              <w:rPr>
                <w:rFonts w:hint="eastAsia" w:ascii="仿宋" w:hAnsi="仿宋" w:eastAsia="仿宋" w:cs="仿宋"/>
                <w:b/>
                <w:bCs/>
                <w:spacing w:val="-4"/>
                <w:sz w:val="24"/>
                <w:szCs w:val="24"/>
              </w:rPr>
              <w:t>采购单位名称</w:t>
            </w:r>
          </w:p>
        </w:tc>
        <w:tc>
          <w:tcPr>
            <w:tcW w:w="1340" w:type="dxa"/>
            <w:shd w:val="clear" w:color="auto" w:fill="D0CECE"/>
            <w:vAlign w:val="top"/>
          </w:tcPr>
          <w:p w14:paraId="569694FC">
            <w:pPr>
              <w:pStyle w:val="18"/>
              <w:keepNext w:val="0"/>
              <w:keepLines w:val="0"/>
              <w:pageBreakBefore w:val="0"/>
              <w:overflowPunct/>
              <w:topLinePunct w:val="0"/>
              <w:bidi w:val="0"/>
              <w:spacing w:line="360" w:lineRule="auto"/>
              <w:ind w:left="194"/>
              <w:rPr>
                <w:rFonts w:hint="eastAsia" w:ascii="仿宋" w:hAnsi="仿宋" w:eastAsia="仿宋" w:cs="仿宋"/>
                <w:sz w:val="24"/>
                <w:szCs w:val="24"/>
              </w:rPr>
            </w:pPr>
            <w:r>
              <w:rPr>
                <w:rFonts w:hint="eastAsia" w:ascii="仿宋" w:hAnsi="仿宋" w:eastAsia="仿宋" w:cs="仿宋"/>
                <w:b/>
                <w:bCs/>
                <w:spacing w:val="-5"/>
                <w:sz w:val="24"/>
                <w:szCs w:val="24"/>
              </w:rPr>
              <w:t>合同名称</w:t>
            </w:r>
          </w:p>
        </w:tc>
        <w:tc>
          <w:tcPr>
            <w:tcW w:w="1947" w:type="dxa"/>
            <w:shd w:val="clear" w:color="auto" w:fill="D0CECE"/>
            <w:vAlign w:val="top"/>
          </w:tcPr>
          <w:p w14:paraId="01F3653C">
            <w:pPr>
              <w:pStyle w:val="18"/>
              <w:keepNext w:val="0"/>
              <w:keepLines w:val="0"/>
              <w:pageBreakBefore w:val="0"/>
              <w:overflowPunct/>
              <w:topLinePunct w:val="0"/>
              <w:bidi w:val="0"/>
              <w:spacing w:line="360" w:lineRule="auto"/>
              <w:ind w:left="258"/>
              <w:rPr>
                <w:rFonts w:hint="eastAsia" w:ascii="仿宋" w:hAnsi="仿宋" w:eastAsia="仿宋" w:cs="仿宋"/>
                <w:sz w:val="24"/>
                <w:szCs w:val="24"/>
              </w:rPr>
            </w:pPr>
            <w:r>
              <w:rPr>
                <w:rFonts w:hint="eastAsia" w:ascii="仿宋" w:hAnsi="仿宋" w:eastAsia="仿宋" w:cs="仿宋"/>
                <w:b/>
                <w:bCs/>
                <w:spacing w:val="-4"/>
                <w:sz w:val="24"/>
                <w:szCs w:val="24"/>
              </w:rPr>
              <w:t>合同起止时间</w:t>
            </w:r>
          </w:p>
        </w:tc>
        <w:tc>
          <w:tcPr>
            <w:tcW w:w="2578" w:type="dxa"/>
            <w:shd w:val="clear" w:color="auto" w:fill="D0CECE"/>
            <w:vAlign w:val="top"/>
          </w:tcPr>
          <w:p w14:paraId="46315F4B">
            <w:pPr>
              <w:pStyle w:val="18"/>
              <w:keepNext w:val="0"/>
              <w:keepLines w:val="0"/>
              <w:pageBreakBefore w:val="0"/>
              <w:overflowPunct/>
              <w:topLinePunct w:val="0"/>
              <w:bidi w:val="0"/>
              <w:spacing w:line="360" w:lineRule="auto"/>
              <w:ind w:left="332"/>
              <w:rPr>
                <w:rFonts w:hint="eastAsia" w:ascii="仿宋" w:hAnsi="仿宋" w:eastAsia="仿宋" w:cs="仿宋"/>
                <w:sz w:val="24"/>
                <w:szCs w:val="24"/>
              </w:rPr>
            </w:pPr>
            <w:r>
              <w:rPr>
                <w:rFonts w:hint="eastAsia" w:ascii="仿宋" w:hAnsi="仿宋" w:eastAsia="仿宋" w:cs="仿宋"/>
                <w:b/>
                <w:bCs/>
                <w:spacing w:val="-4"/>
                <w:sz w:val="24"/>
                <w:szCs w:val="24"/>
              </w:rPr>
              <w:t>合同金额（万元）</w:t>
            </w:r>
          </w:p>
        </w:tc>
      </w:tr>
      <w:tr w14:paraId="24E6D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365" w:type="dxa"/>
            <w:vAlign w:val="top"/>
          </w:tcPr>
          <w:p w14:paraId="7B05F15B">
            <w:pPr>
              <w:pStyle w:val="18"/>
              <w:keepNext w:val="0"/>
              <w:keepLines w:val="0"/>
              <w:pageBreakBefore w:val="0"/>
              <w:overflowPunct/>
              <w:topLinePunct w:val="0"/>
              <w:bidi w:val="0"/>
              <w:spacing w:line="360" w:lineRule="auto"/>
              <w:ind w:left="645"/>
              <w:rPr>
                <w:rFonts w:hint="eastAsia" w:ascii="仿宋" w:hAnsi="仿宋" w:eastAsia="仿宋" w:cs="仿宋"/>
                <w:sz w:val="24"/>
                <w:szCs w:val="24"/>
              </w:rPr>
            </w:pPr>
            <w:r>
              <w:rPr>
                <w:rFonts w:hint="eastAsia" w:ascii="仿宋" w:hAnsi="仿宋" w:eastAsia="仿宋" w:cs="仿宋"/>
                <w:sz w:val="24"/>
                <w:szCs w:val="24"/>
              </w:rPr>
              <w:t>1</w:t>
            </w:r>
          </w:p>
        </w:tc>
        <w:tc>
          <w:tcPr>
            <w:tcW w:w="1947" w:type="dxa"/>
            <w:vAlign w:val="top"/>
          </w:tcPr>
          <w:p w14:paraId="2B7F1AEF">
            <w:pPr>
              <w:keepNext w:val="0"/>
              <w:keepLines w:val="0"/>
              <w:pageBreakBefore w:val="0"/>
              <w:overflowPunct/>
              <w:topLinePunct w:val="0"/>
              <w:bidi w:val="0"/>
              <w:spacing w:line="360" w:lineRule="auto"/>
              <w:rPr>
                <w:rFonts w:hint="eastAsia" w:ascii="仿宋" w:hAnsi="仿宋" w:eastAsia="仿宋" w:cs="仿宋"/>
                <w:sz w:val="21"/>
              </w:rPr>
            </w:pPr>
          </w:p>
        </w:tc>
        <w:tc>
          <w:tcPr>
            <w:tcW w:w="1340" w:type="dxa"/>
            <w:vAlign w:val="top"/>
          </w:tcPr>
          <w:p w14:paraId="2BA52CE0">
            <w:pPr>
              <w:keepNext w:val="0"/>
              <w:keepLines w:val="0"/>
              <w:pageBreakBefore w:val="0"/>
              <w:overflowPunct/>
              <w:topLinePunct w:val="0"/>
              <w:bidi w:val="0"/>
              <w:spacing w:line="360" w:lineRule="auto"/>
              <w:rPr>
                <w:rFonts w:hint="eastAsia" w:ascii="仿宋" w:hAnsi="仿宋" w:eastAsia="仿宋" w:cs="仿宋"/>
                <w:sz w:val="21"/>
              </w:rPr>
            </w:pPr>
          </w:p>
        </w:tc>
        <w:tc>
          <w:tcPr>
            <w:tcW w:w="1947" w:type="dxa"/>
            <w:vAlign w:val="top"/>
          </w:tcPr>
          <w:p w14:paraId="4CB16972">
            <w:pPr>
              <w:keepNext w:val="0"/>
              <w:keepLines w:val="0"/>
              <w:pageBreakBefore w:val="0"/>
              <w:overflowPunct/>
              <w:topLinePunct w:val="0"/>
              <w:bidi w:val="0"/>
              <w:spacing w:line="360" w:lineRule="auto"/>
              <w:rPr>
                <w:rFonts w:hint="eastAsia" w:ascii="仿宋" w:hAnsi="仿宋" w:eastAsia="仿宋" w:cs="仿宋"/>
                <w:sz w:val="21"/>
              </w:rPr>
            </w:pPr>
          </w:p>
        </w:tc>
        <w:tc>
          <w:tcPr>
            <w:tcW w:w="2578" w:type="dxa"/>
            <w:vAlign w:val="top"/>
          </w:tcPr>
          <w:p w14:paraId="08122E7B">
            <w:pPr>
              <w:keepNext w:val="0"/>
              <w:keepLines w:val="0"/>
              <w:pageBreakBefore w:val="0"/>
              <w:overflowPunct/>
              <w:topLinePunct w:val="0"/>
              <w:bidi w:val="0"/>
              <w:spacing w:line="360" w:lineRule="auto"/>
              <w:rPr>
                <w:rFonts w:hint="eastAsia" w:ascii="仿宋" w:hAnsi="仿宋" w:eastAsia="仿宋" w:cs="仿宋"/>
                <w:sz w:val="21"/>
              </w:rPr>
            </w:pPr>
          </w:p>
        </w:tc>
      </w:tr>
      <w:tr w14:paraId="71766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365" w:type="dxa"/>
            <w:vAlign w:val="top"/>
          </w:tcPr>
          <w:p w14:paraId="58F57484">
            <w:pPr>
              <w:pStyle w:val="18"/>
              <w:keepNext w:val="0"/>
              <w:keepLines w:val="0"/>
              <w:pageBreakBefore w:val="0"/>
              <w:overflowPunct/>
              <w:topLinePunct w:val="0"/>
              <w:bidi w:val="0"/>
              <w:spacing w:line="360" w:lineRule="auto"/>
              <w:ind w:left="630"/>
              <w:rPr>
                <w:rFonts w:hint="eastAsia" w:ascii="仿宋" w:hAnsi="仿宋" w:eastAsia="仿宋" w:cs="仿宋"/>
                <w:sz w:val="24"/>
                <w:szCs w:val="24"/>
              </w:rPr>
            </w:pPr>
            <w:r>
              <w:rPr>
                <w:rFonts w:hint="eastAsia" w:ascii="仿宋" w:hAnsi="仿宋" w:eastAsia="仿宋" w:cs="仿宋"/>
                <w:sz w:val="24"/>
                <w:szCs w:val="24"/>
              </w:rPr>
              <w:t>2</w:t>
            </w:r>
          </w:p>
        </w:tc>
        <w:tc>
          <w:tcPr>
            <w:tcW w:w="1947" w:type="dxa"/>
            <w:vAlign w:val="top"/>
          </w:tcPr>
          <w:p w14:paraId="0BE975AB">
            <w:pPr>
              <w:keepNext w:val="0"/>
              <w:keepLines w:val="0"/>
              <w:pageBreakBefore w:val="0"/>
              <w:overflowPunct/>
              <w:topLinePunct w:val="0"/>
              <w:bidi w:val="0"/>
              <w:spacing w:line="360" w:lineRule="auto"/>
              <w:rPr>
                <w:rFonts w:hint="eastAsia" w:ascii="仿宋" w:hAnsi="仿宋" w:eastAsia="仿宋" w:cs="仿宋"/>
                <w:sz w:val="21"/>
              </w:rPr>
            </w:pPr>
          </w:p>
        </w:tc>
        <w:tc>
          <w:tcPr>
            <w:tcW w:w="1340" w:type="dxa"/>
            <w:vAlign w:val="top"/>
          </w:tcPr>
          <w:p w14:paraId="007B5206">
            <w:pPr>
              <w:keepNext w:val="0"/>
              <w:keepLines w:val="0"/>
              <w:pageBreakBefore w:val="0"/>
              <w:overflowPunct/>
              <w:topLinePunct w:val="0"/>
              <w:bidi w:val="0"/>
              <w:spacing w:line="360" w:lineRule="auto"/>
              <w:rPr>
                <w:rFonts w:hint="eastAsia" w:ascii="仿宋" w:hAnsi="仿宋" w:eastAsia="仿宋" w:cs="仿宋"/>
                <w:sz w:val="21"/>
              </w:rPr>
            </w:pPr>
          </w:p>
        </w:tc>
        <w:tc>
          <w:tcPr>
            <w:tcW w:w="1947" w:type="dxa"/>
            <w:vAlign w:val="top"/>
          </w:tcPr>
          <w:p w14:paraId="2F89F2B0">
            <w:pPr>
              <w:keepNext w:val="0"/>
              <w:keepLines w:val="0"/>
              <w:pageBreakBefore w:val="0"/>
              <w:overflowPunct/>
              <w:topLinePunct w:val="0"/>
              <w:bidi w:val="0"/>
              <w:spacing w:line="360" w:lineRule="auto"/>
              <w:rPr>
                <w:rFonts w:hint="eastAsia" w:ascii="仿宋" w:hAnsi="仿宋" w:eastAsia="仿宋" w:cs="仿宋"/>
                <w:sz w:val="21"/>
              </w:rPr>
            </w:pPr>
          </w:p>
        </w:tc>
        <w:tc>
          <w:tcPr>
            <w:tcW w:w="2578" w:type="dxa"/>
            <w:vAlign w:val="top"/>
          </w:tcPr>
          <w:p w14:paraId="7E4AD011">
            <w:pPr>
              <w:keepNext w:val="0"/>
              <w:keepLines w:val="0"/>
              <w:pageBreakBefore w:val="0"/>
              <w:overflowPunct/>
              <w:topLinePunct w:val="0"/>
              <w:bidi w:val="0"/>
              <w:spacing w:line="360" w:lineRule="auto"/>
              <w:rPr>
                <w:rFonts w:hint="eastAsia" w:ascii="仿宋" w:hAnsi="仿宋" w:eastAsia="仿宋" w:cs="仿宋"/>
                <w:sz w:val="21"/>
              </w:rPr>
            </w:pPr>
          </w:p>
        </w:tc>
      </w:tr>
      <w:tr w14:paraId="2FCF5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365" w:type="dxa"/>
            <w:vAlign w:val="top"/>
          </w:tcPr>
          <w:p w14:paraId="01FD2B5F">
            <w:pPr>
              <w:pStyle w:val="18"/>
              <w:keepNext w:val="0"/>
              <w:keepLines w:val="0"/>
              <w:pageBreakBefore w:val="0"/>
              <w:overflowPunct/>
              <w:topLinePunct w:val="0"/>
              <w:bidi w:val="0"/>
              <w:spacing w:line="360" w:lineRule="auto"/>
              <w:ind w:left="463"/>
              <w:rPr>
                <w:rFonts w:hint="eastAsia" w:ascii="仿宋" w:hAnsi="仿宋" w:eastAsia="仿宋" w:cs="仿宋"/>
                <w:sz w:val="24"/>
                <w:szCs w:val="24"/>
              </w:rPr>
            </w:pPr>
            <w:r>
              <w:rPr>
                <w:rFonts w:hint="eastAsia" w:ascii="仿宋" w:hAnsi="仿宋" w:eastAsia="仿宋" w:cs="仿宋"/>
                <w:spacing w:val="-13"/>
                <w:position w:val="3"/>
                <w:sz w:val="24"/>
                <w:szCs w:val="24"/>
              </w:rPr>
              <w:t>……</w:t>
            </w:r>
          </w:p>
        </w:tc>
        <w:tc>
          <w:tcPr>
            <w:tcW w:w="1947" w:type="dxa"/>
            <w:vAlign w:val="top"/>
          </w:tcPr>
          <w:p w14:paraId="5309228D">
            <w:pPr>
              <w:keepNext w:val="0"/>
              <w:keepLines w:val="0"/>
              <w:pageBreakBefore w:val="0"/>
              <w:overflowPunct/>
              <w:topLinePunct w:val="0"/>
              <w:bidi w:val="0"/>
              <w:spacing w:line="360" w:lineRule="auto"/>
              <w:rPr>
                <w:rFonts w:hint="eastAsia" w:ascii="仿宋" w:hAnsi="仿宋" w:eastAsia="仿宋" w:cs="仿宋"/>
                <w:sz w:val="21"/>
              </w:rPr>
            </w:pPr>
          </w:p>
        </w:tc>
        <w:tc>
          <w:tcPr>
            <w:tcW w:w="1340" w:type="dxa"/>
            <w:vAlign w:val="top"/>
          </w:tcPr>
          <w:p w14:paraId="1065CC7C">
            <w:pPr>
              <w:keepNext w:val="0"/>
              <w:keepLines w:val="0"/>
              <w:pageBreakBefore w:val="0"/>
              <w:overflowPunct/>
              <w:topLinePunct w:val="0"/>
              <w:bidi w:val="0"/>
              <w:spacing w:line="360" w:lineRule="auto"/>
              <w:rPr>
                <w:rFonts w:hint="eastAsia" w:ascii="仿宋" w:hAnsi="仿宋" w:eastAsia="仿宋" w:cs="仿宋"/>
                <w:sz w:val="21"/>
              </w:rPr>
            </w:pPr>
          </w:p>
        </w:tc>
        <w:tc>
          <w:tcPr>
            <w:tcW w:w="1947" w:type="dxa"/>
            <w:vAlign w:val="top"/>
          </w:tcPr>
          <w:p w14:paraId="14918F0C">
            <w:pPr>
              <w:keepNext w:val="0"/>
              <w:keepLines w:val="0"/>
              <w:pageBreakBefore w:val="0"/>
              <w:overflowPunct/>
              <w:topLinePunct w:val="0"/>
              <w:bidi w:val="0"/>
              <w:spacing w:line="360" w:lineRule="auto"/>
              <w:rPr>
                <w:rFonts w:hint="eastAsia" w:ascii="仿宋" w:hAnsi="仿宋" w:eastAsia="仿宋" w:cs="仿宋"/>
                <w:sz w:val="21"/>
              </w:rPr>
            </w:pPr>
          </w:p>
        </w:tc>
        <w:tc>
          <w:tcPr>
            <w:tcW w:w="2578" w:type="dxa"/>
            <w:vAlign w:val="top"/>
          </w:tcPr>
          <w:p w14:paraId="41D66261">
            <w:pPr>
              <w:keepNext w:val="0"/>
              <w:keepLines w:val="0"/>
              <w:pageBreakBefore w:val="0"/>
              <w:overflowPunct/>
              <w:topLinePunct w:val="0"/>
              <w:bidi w:val="0"/>
              <w:spacing w:line="360" w:lineRule="auto"/>
              <w:rPr>
                <w:rFonts w:hint="eastAsia" w:ascii="仿宋" w:hAnsi="仿宋" w:eastAsia="仿宋" w:cs="仿宋"/>
                <w:sz w:val="21"/>
              </w:rPr>
            </w:pPr>
          </w:p>
        </w:tc>
      </w:tr>
      <w:tr w14:paraId="67DC4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177" w:type="dxa"/>
            <w:gridSpan w:val="5"/>
            <w:vAlign w:val="top"/>
          </w:tcPr>
          <w:p w14:paraId="5CAEA6E1">
            <w:pPr>
              <w:pStyle w:val="18"/>
              <w:keepNext w:val="0"/>
              <w:keepLines w:val="0"/>
              <w:pageBreakBefore w:val="0"/>
              <w:overflowPunct/>
              <w:topLinePunct w:val="0"/>
              <w:bidi w:val="0"/>
              <w:spacing w:line="360" w:lineRule="auto"/>
              <w:ind w:left="118"/>
              <w:rPr>
                <w:rFonts w:hint="eastAsia" w:ascii="仿宋" w:hAnsi="仿宋" w:eastAsia="仿宋" w:cs="仿宋"/>
                <w:sz w:val="24"/>
                <w:szCs w:val="24"/>
              </w:rPr>
            </w:pPr>
            <w:r>
              <w:rPr>
                <w:rFonts w:hint="eastAsia" w:ascii="仿宋" w:hAnsi="仿宋" w:eastAsia="仿宋" w:cs="仿宋"/>
                <w:b/>
                <w:bCs/>
                <w:spacing w:val="-4"/>
                <w:sz w:val="24"/>
                <w:szCs w:val="24"/>
              </w:rPr>
              <w:t>数量合计（个</w:t>
            </w:r>
            <w:r>
              <w:rPr>
                <w:rFonts w:hint="eastAsia" w:ascii="仿宋" w:hAnsi="仿宋" w:eastAsia="仿宋" w:cs="仿宋"/>
                <w:b/>
                <w:bCs/>
                <w:spacing w:val="-2"/>
                <w:sz w:val="24"/>
                <w:szCs w:val="24"/>
              </w:rPr>
              <w:t>）：</w:t>
            </w:r>
          </w:p>
        </w:tc>
      </w:tr>
    </w:tbl>
    <w:p w14:paraId="103525F1">
      <w:pPr>
        <w:rPr>
          <w:rFonts w:hint="eastAsia" w:ascii="仿宋" w:hAnsi="仿宋" w:eastAsia="仿宋" w:cs="仿宋"/>
          <w:b/>
          <w:bCs/>
          <w:color w:val="000000"/>
          <w:sz w:val="28"/>
          <w:szCs w:val="28"/>
        </w:rPr>
      </w:pPr>
      <w:r>
        <w:rPr>
          <w:rFonts w:hint="eastAsia" w:ascii="仿宋" w:hAnsi="仿宋" w:eastAsia="仿宋" w:cs="仿宋"/>
          <w:b/>
          <w:bCs/>
          <w:color w:val="000000"/>
          <w:sz w:val="28"/>
          <w:szCs w:val="28"/>
        </w:rPr>
        <w:br w:type="page"/>
      </w:r>
    </w:p>
    <w:p w14:paraId="26CC11CD">
      <w:pPr>
        <w:spacing w:line="440" w:lineRule="exact"/>
        <w:rPr>
          <w:rFonts w:hint="eastAsia" w:ascii="仿宋" w:hAnsi="仿宋" w:eastAsia="仿宋" w:cs="仿宋"/>
          <w:b/>
          <w:bCs/>
          <w:sz w:val="32"/>
          <w:szCs w:val="32"/>
          <w:lang w:bidi="ar"/>
        </w:rPr>
      </w:pPr>
      <w:r>
        <w:rPr>
          <w:rFonts w:hint="eastAsia" w:ascii="仿宋" w:hAnsi="仿宋" w:eastAsia="仿宋" w:cs="仿宋"/>
          <w:b/>
          <w:bCs/>
          <w:color w:val="000000"/>
          <w:sz w:val="28"/>
          <w:szCs w:val="28"/>
          <w:lang w:val="en-US" w:eastAsia="zh-CN"/>
        </w:rPr>
        <w:t>附表2：</w:t>
      </w:r>
      <w:r>
        <w:rPr>
          <w:rFonts w:hint="eastAsia" w:ascii="仿宋" w:hAnsi="仿宋" w:eastAsia="仿宋" w:cs="仿宋"/>
          <w:b/>
          <w:bCs/>
          <w:color w:val="000000"/>
          <w:sz w:val="28"/>
          <w:szCs w:val="28"/>
        </w:rPr>
        <w:t>项目人员配备情况表格式</w:t>
      </w:r>
    </w:p>
    <w:p w14:paraId="29106C4D">
      <w:pPr>
        <w:spacing w:before="158" w:beforeLines="50" w:after="158" w:afterLines="50" w:line="44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项目人员配备情况表</w:t>
      </w:r>
    </w:p>
    <w:tbl>
      <w:tblPr>
        <w:tblStyle w:val="12"/>
        <w:tblpPr w:leftFromText="180" w:rightFromText="180" w:vertAnchor="text" w:horzAnchor="page" w:tblpX="1474" w:tblpY="100"/>
        <w:tblOverlap w:val="never"/>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615"/>
        <w:gridCol w:w="1098"/>
        <w:gridCol w:w="855"/>
        <w:gridCol w:w="900"/>
        <w:gridCol w:w="1350"/>
        <w:gridCol w:w="1185"/>
        <w:gridCol w:w="1245"/>
      </w:tblGrid>
      <w:tr w14:paraId="7071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2" w:type="dxa"/>
            <w:noWrap w:val="0"/>
            <w:vAlign w:val="center"/>
          </w:tcPr>
          <w:p w14:paraId="4820EEC2">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序号</w:t>
            </w:r>
          </w:p>
        </w:tc>
        <w:tc>
          <w:tcPr>
            <w:tcW w:w="1615" w:type="dxa"/>
            <w:noWrap w:val="0"/>
            <w:vAlign w:val="center"/>
          </w:tcPr>
          <w:p w14:paraId="2C352BA1">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本项目任职</w:t>
            </w:r>
          </w:p>
        </w:tc>
        <w:tc>
          <w:tcPr>
            <w:tcW w:w="1098" w:type="dxa"/>
            <w:noWrap w:val="0"/>
            <w:vAlign w:val="center"/>
          </w:tcPr>
          <w:p w14:paraId="665AC3E6">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姓名</w:t>
            </w:r>
          </w:p>
        </w:tc>
        <w:tc>
          <w:tcPr>
            <w:tcW w:w="855" w:type="dxa"/>
            <w:noWrap w:val="0"/>
            <w:vAlign w:val="center"/>
          </w:tcPr>
          <w:p w14:paraId="4B1FA165">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性别</w:t>
            </w:r>
          </w:p>
        </w:tc>
        <w:tc>
          <w:tcPr>
            <w:tcW w:w="900" w:type="dxa"/>
            <w:noWrap w:val="0"/>
            <w:vAlign w:val="center"/>
          </w:tcPr>
          <w:p w14:paraId="7151E8EE">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职称</w:t>
            </w:r>
          </w:p>
        </w:tc>
        <w:tc>
          <w:tcPr>
            <w:tcW w:w="1350" w:type="dxa"/>
            <w:noWrap w:val="0"/>
            <w:vAlign w:val="center"/>
          </w:tcPr>
          <w:p w14:paraId="0F19A91F">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证书名称</w:t>
            </w:r>
          </w:p>
        </w:tc>
        <w:tc>
          <w:tcPr>
            <w:tcW w:w="1185" w:type="dxa"/>
            <w:noWrap w:val="0"/>
            <w:vAlign w:val="center"/>
          </w:tcPr>
          <w:p w14:paraId="5230E715">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专业</w:t>
            </w:r>
          </w:p>
        </w:tc>
        <w:tc>
          <w:tcPr>
            <w:tcW w:w="1245" w:type="dxa"/>
            <w:noWrap w:val="0"/>
            <w:vAlign w:val="center"/>
          </w:tcPr>
          <w:p w14:paraId="7E116112">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备注</w:t>
            </w:r>
          </w:p>
        </w:tc>
      </w:tr>
      <w:tr w14:paraId="0AF6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52" w:type="dxa"/>
            <w:noWrap w:val="0"/>
            <w:vAlign w:val="center"/>
          </w:tcPr>
          <w:p w14:paraId="1802F818">
            <w:pPr>
              <w:widowControl/>
              <w:jc w:val="center"/>
              <w:rPr>
                <w:rFonts w:hint="eastAsia" w:ascii="仿宋" w:hAnsi="仿宋" w:eastAsia="仿宋" w:cs="仿宋"/>
                <w:kern w:val="0"/>
                <w:sz w:val="26"/>
                <w:szCs w:val="26"/>
              </w:rPr>
            </w:pPr>
          </w:p>
        </w:tc>
        <w:tc>
          <w:tcPr>
            <w:tcW w:w="1615" w:type="dxa"/>
            <w:noWrap w:val="0"/>
            <w:vAlign w:val="center"/>
          </w:tcPr>
          <w:p w14:paraId="58A807AD">
            <w:pPr>
              <w:widowControl/>
              <w:jc w:val="center"/>
              <w:rPr>
                <w:rFonts w:hint="eastAsia" w:ascii="仿宋" w:hAnsi="仿宋" w:eastAsia="仿宋" w:cs="仿宋"/>
                <w:kern w:val="0"/>
                <w:sz w:val="26"/>
                <w:szCs w:val="26"/>
              </w:rPr>
            </w:pPr>
          </w:p>
        </w:tc>
        <w:tc>
          <w:tcPr>
            <w:tcW w:w="1098" w:type="dxa"/>
            <w:noWrap w:val="0"/>
            <w:vAlign w:val="center"/>
          </w:tcPr>
          <w:p w14:paraId="0BEF85B6">
            <w:pPr>
              <w:widowControl/>
              <w:jc w:val="center"/>
              <w:rPr>
                <w:rFonts w:hint="eastAsia" w:ascii="仿宋" w:hAnsi="仿宋" w:eastAsia="仿宋" w:cs="仿宋"/>
                <w:kern w:val="0"/>
                <w:sz w:val="26"/>
                <w:szCs w:val="26"/>
              </w:rPr>
            </w:pPr>
          </w:p>
        </w:tc>
        <w:tc>
          <w:tcPr>
            <w:tcW w:w="855" w:type="dxa"/>
            <w:noWrap w:val="0"/>
            <w:vAlign w:val="center"/>
          </w:tcPr>
          <w:p w14:paraId="4086556B">
            <w:pPr>
              <w:widowControl/>
              <w:jc w:val="center"/>
              <w:rPr>
                <w:rFonts w:hint="eastAsia" w:ascii="仿宋" w:hAnsi="仿宋" w:eastAsia="仿宋" w:cs="仿宋"/>
                <w:kern w:val="0"/>
                <w:sz w:val="26"/>
                <w:szCs w:val="26"/>
              </w:rPr>
            </w:pPr>
          </w:p>
        </w:tc>
        <w:tc>
          <w:tcPr>
            <w:tcW w:w="900" w:type="dxa"/>
            <w:noWrap w:val="0"/>
            <w:vAlign w:val="center"/>
          </w:tcPr>
          <w:p w14:paraId="03A3F294">
            <w:pPr>
              <w:widowControl/>
              <w:jc w:val="center"/>
              <w:rPr>
                <w:rFonts w:hint="eastAsia" w:ascii="仿宋" w:hAnsi="仿宋" w:eastAsia="仿宋" w:cs="仿宋"/>
                <w:kern w:val="0"/>
                <w:sz w:val="26"/>
                <w:szCs w:val="26"/>
              </w:rPr>
            </w:pPr>
          </w:p>
        </w:tc>
        <w:tc>
          <w:tcPr>
            <w:tcW w:w="1350" w:type="dxa"/>
            <w:noWrap w:val="0"/>
            <w:vAlign w:val="center"/>
          </w:tcPr>
          <w:p w14:paraId="41C2A27A">
            <w:pPr>
              <w:widowControl/>
              <w:jc w:val="center"/>
              <w:rPr>
                <w:rFonts w:hint="eastAsia" w:ascii="仿宋" w:hAnsi="仿宋" w:eastAsia="仿宋" w:cs="仿宋"/>
                <w:kern w:val="0"/>
                <w:sz w:val="26"/>
                <w:szCs w:val="26"/>
              </w:rPr>
            </w:pPr>
          </w:p>
        </w:tc>
        <w:tc>
          <w:tcPr>
            <w:tcW w:w="1185" w:type="dxa"/>
            <w:noWrap w:val="0"/>
            <w:vAlign w:val="center"/>
          </w:tcPr>
          <w:p w14:paraId="7523632C">
            <w:pPr>
              <w:widowControl/>
              <w:jc w:val="center"/>
              <w:rPr>
                <w:rFonts w:hint="eastAsia" w:ascii="仿宋" w:hAnsi="仿宋" w:eastAsia="仿宋" w:cs="仿宋"/>
                <w:kern w:val="0"/>
                <w:sz w:val="26"/>
                <w:szCs w:val="26"/>
              </w:rPr>
            </w:pPr>
          </w:p>
        </w:tc>
        <w:tc>
          <w:tcPr>
            <w:tcW w:w="1245" w:type="dxa"/>
            <w:noWrap w:val="0"/>
            <w:vAlign w:val="center"/>
          </w:tcPr>
          <w:p w14:paraId="449B6648">
            <w:pPr>
              <w:widowControl/>
              <w:jc w:val="center"/>
              <w:rPr>
                <w:rFonts w:hint="eastAsia" w:ascii="仿宋" w:hAnsi="仿宋" w:eastAsia="仿宋" w:cs="仿宋"/>
                <w:kern w:val="0"/>
                <w:sz w:val="26"/>
                <w:szCs w:val="26"/>
              </w:rPr>
            </w:pPr>
          </w:p>
        </w:tc>
      </w:tr>
      <w:tr w14:paraId="6D12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 w:type="dxa"/>
            <w:noWrap w:val="0"/>
            <w:vAlign w:val="center"/>
          </w:tcPr>
          <w:p w14:paraId="7DA4115E">
            <w:pPr>
              <w:widowControl/>
              <w:jc w:val="center"/>
              <w:rPr>
                <w:rFonts w:hint="eastAsia" w:ascii="仿宋" w:hAnsi="仿宋" w:eastAsia="仿宋" w:cs="仿宋"/>
                <w:kern w:val="0"/>
                <w:sz w:val="26"/>
                <w:szCs w:val="26"/>
              </w:rPr>
            </w:pPr>
          </w:p>
        </w:tc>
        <w:tc>
          <w:tcPr>
            <w:tcW w:w="1615" w:type="dxa"/>
            <w:noWrap w:val="0"/>
            <w:vAlign w:val="center"/>
          </w:tcPr>
          <w:p w14:paraId="0C58C31E">
            <w:pPr>
              <w:widowControl/>
              <w:jc w:val="center"/>
              <w:rPr>
                <w:rFonts w:hint="eastAsia" w:ascii="仿宋" w:hAnsi="仿宋" w:eastAsia="仿宋" w:cs="仿宋"/>
                <w:kern w:val="0"/>
                <w:sz w:val="26"/>
                <w:szCs w:val="26"/>
              </w:rPr>
            </w:pPr>
          </w:p>
        </w:tc>
        <w:tc>
          <w:tcPr>
            <w:tcW w:w="1098" w:type="dxa"/>
            <w:noWrap w:val="0"/>
            <w:vAlign w:val="center"/>
          </w:tcPr>
          <w:p w14:paraId="11EFF7F4">
            <w:pPr>
              <w:widowControl/>
              <w:jc w:val="center"/>
              <w:rPr>
                <w:rFonts w:hint="eastAsia" w:ascii="仿宋" w:hAnsi="仿宋" w:eastAsia="仿宋" w:cs="仿宋"/>
                <w:kern w:val="0"/>
                <w:sz w:val="26"/>
                <w:szCs w:val="26"/>
              </w:rPr>
            </w:pPr>
          </w:p>
        </w:tc>
        <w:tc>
          <w:tcPr>
            <w:tcW w:w="855" w:type="dxa"/>
            <w:noWrap w:val="0"/>
            <w:vAlign w:val="center"/>
          </w:tcPr>
          <w:p w14:paraId="69597CEB">
            <w:pPr>
              <w:widowControl/>
              <w:jc w:val="center"/>
              <w:rPr>
                <w:rFonts w:hint="eastAsia" w:ascii="仿宋" w:hAnsi="仿宋" w:eastAsia="仿宋" w:cs="仿宋"/>
                <w:kern w:val="0"/>
                <w:sz w:val="26"/>
                <w:szCs w:val="26"/>
              </w:rPr>
            </w:pPr>
          </w:p>
        </w:tc>
        <w:tc>
          <w:tcPr>
            <w:tcW w:w="900" w:type="dxa"/>
            <w:noWrap w:val="0"/>
            <w:vAlign w:val="center"/>
          </w:tcPr>
          <w:p w14:paraId="6E7F60EE">
            <w:pPr>
              <w:widowControl/>
              <w:jc w:val="center"/>
              <w:rPr>
                <w:rFonts w:hint="eastAsia" w:ascii="仿宋" w:hAnsi="仿宋" w:eastAsia="仿宋" w:cs="仿宋"/>
                <w:kern w:val="0"/>
                <w:sz w:val="26"/>
                <w:szCs w:val="26"/>
              </w:rPr>
            </w:pPr>
          </w:p>
        </w:tc>
        <w:tc>
          <w:tcPr>
            <w:tcW w:w="1350" w:type="dxa"/>
            <w:noWrap w:val="0"/>
            <w:vAlign w:val="center"/>
          </w:tcPr>
          <w:p w14:paraId="604DD0C2">
            <w:pPr>
              <w:widowControl/>
              <w:jc w:val="center"/>
              <w:rPr>
                <w:rFonts w:hint="eastAsia" w:ascii="仿宋" w:hAnsi="仿宋" w:eastAsia="仿宋" w:cs="仿宋"/>
                <w:kern w:val="0"/>
                <w:sz w:val="26"/>
                <w:szCs w:val="26"/>
              </w:rPr>
            </w:pPr>
          </w:p>
        </w:tc>
        <w:tc>
          <w:tcPr>
            <w:tcW w:w="1185" w:type="dxa"/>
            <w:noWrap w:val="0"/>
            <w:vAlign w:val="center"/>
          </w:tcPr>
          <w:p w14:paraId="58ACBE6F">
            <w:pPr>
              <w:widowControl/>
              <w:jc w:val="center"/>
              <w:rPr>
                <w:rFonts w:hint="eastAsia" w:ascii="仿宋" w:hAnsi="仿宋" w:eastAsia="仿宋" w:cs="仿宋"/>
                <w:kern w:val="0"/>
                <w:sz w:val="26"/>
                <w:szCs w:val="26"/>
              </w:rPr>
            </w:pPr>
          </w:p>
        </w:tc>
        <w:tc>
          <w:tcPr>
            <w:tcW w:w="1245" w:type="dxa"/>
            <w:noWrap w:val="0"/>
            <w:vAlign w:val="center"/>
          </w:tcPr>
          <w:p w14:paraId="44E7628E">
            <w:pPr>
              <w:widowControl/>
              <w:jc w:val="center"/>
              <w:rPr>
                <w:rFonts w:hint="eastAsia" w:ascii="仿宋" w:hAnsi="仿宋" w:eastAsia="仿宋" w:cs="仿宋"/>
                <w:kern w:val="0"/>
                <w:sz w:val="26"/>
                <w:szCs w:val="26"/>
              </w:rPr>
            </w:pPr>
          </w:p>
        </w:tc>
      </w:tr>
      <w:tr w14:paraId="3F08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 w:type="dxa"/>
            <w:noWrap w:val="0"/>
            <w:vAlign w:val="center"/>
          </w:tcPr>
          <w:p w14:paraId="118EB6E1">
            <w:pPr>
              <w:widowControl/>
              <w:jc w:val="center"/>
              <w:rPr>
                <w:rFonts w:hint="eastAsia" w:ascii="仿宋" w:hAnsi="仿宋" w:eastAsia="仿宋" w:cs="仿宋"/>
                <w:kern w:val="0"/>
                <w:sz w:val="26"/>
                <w:szCs w:val="26"/>
              </w:rPr>
            </w:pPr>
          </w:p>
        </w:tc>
        <w:tc>
          <w:tcPr>
            <w:tcW w:w="1615" w:type="dxa"/>
            <w:noWrap w:val="0"/>
            <w:vAlign w:val="center"/>
          </w:tcPr>
          <w:p w14:paraId="79D67A92">
            <w:pPr>
              <w:widowControl/>
              <w:jc w:val="center"/>
              <w:rPr>
                <w:rFonts w:hint="eastAsia" w:ascii="仿宋" w:hAnsi="仿宋" w:eastAsia="仿宋" w:cs="仿宋"/>
                <w:kern w:val="0"/>
                <w:sz w:val="26"/>
                <w:szCs w:val="26"/>
              </w:rPr>
            </w:pPr>
          </w:p>
        </w:tc>
        <w:tc>
          <w:tcPr>
            <w:tcW w:w="1098" w:type="dxa"/>
            <w:noWrap w:val="0"/>
            <w:vAlign w:val="center"/>
          </w:tcPr>
          <w:p w14:paraId="193D1C68">
            <w:pPr>
              <w:widowControl/>
              <w:jc w:val="center"/>
              <w:rPr>
                <w:rFonts w:hint="eastAsia" w:ascii="仿宋" w:hAnsi="仿宋" w:eastAsia="仿宋" w:cs="仿宋"/>
                <w:kern w:val="0"/>
                <w:sz w:val="26"/>
                <w:szCs w:val="26"/>
              </w:rPr>
            </w:pPr>
          </w:p>
        </w:tc>
        <w:tc>
          <w:tcPr>
            <w:tcW w:w="855" w:type="dxa"/>
            <w:noWrap w:val="0"/>
            <w:vAlign w:val="center"/>
          </w:tcPr>
          <w:p w14:paraId="131F2464">
            <w:pPr>
              <w:widowControl/>
              <w:jc w:val="center"/>
              <w:rPr>
                <w:rFonts w:hint="eastAsia" w:ascii="仿宋" w:hAnsi="仿宋" w:eastAsia="仿宋" w:cs="仿宋"/>
                <w:kern w:val="0"/>
                <w:sz w:val="26"/>
                <w:szCs w:val="26"/>
              </w:rPr>
            </w:pPr>
          </w:p>
        </w:tc>
        <w:tc>
          <w:tcPr>
            <w:tcW w:w="900" w:type="dxa"/>
            <w:noWrap w:val="0"/>
            <w:vAlign w:val="center"/>
          </w:tcPr>
          <w:p w14:paraId="038C19E6">
            <w:pPr>
              <w:widowControl/>
              <w:jc w:val="center"/>
              <w:rPr>
                <w:rFonts w:hint="eastAsia" w:ascii="仿宋" w:hAnsi="仿宋" w:eastAsia="仿宋" w:cs="仿宋"/>
                <w:kern w:val="0"/>
                <w:sz w:val="26"/>
                <w:szCs w:val="26"/>
              </w:rPr>
            </w:pPr>
          </w:p>
        </w:tc>
        <w:tc>
          <w:tcPr>
            <w:tcW w:w="1350" w:type="dxa"/>
            <w:noWrap w:val="0"/>
            <w:vAlign w:val="center"/>
          </w:tcPr>
          <w:p w14:paraId="6FFA1F2D">
            <w:pPr>
              <w:widowControl/>
              <w:jc w:val="center"/>
              <w:rPr>
                <w:rFonts w:hint="eastAsia" w:ascii="仿宋" w:hAnsi="仿宋" w:eastAsia="仿宋" w:cs="仿宋"/>
                <w:kern w:val="0"/>
                <w:sz w:val="26"/>
                <w:szCs w:val="26"/>
              </w:rPr>
            </w:pPr>
          </w:p>
        </w:tc>
        <w:tc>
          <w:tcPr>
            <w:tcW w:w="1185" w:type="dxa"/>
            <w:noWrap w:val="0"/>
            <w:vAlign w:val="center"/>
          </w:tcPr>
          <w:p w14:paraId="2BB6D3D8">
            <w:pPr>
              <w:widowControl/>
              <w:jc w:val="center"/>
              <w:rPr>
                <w:rFonts w:hint="eastAsia" w:ascii="仿宋" w:hAnsi="仿宋" w:eastAsia="仿宋" w:cs="仿宋"/>
                <w:kern w:val="0"/>
                <w:sz w:val="26"/>
                <w:szCs w:val="26"/>
              </w:rPr>
            </w:pPr>
          </w:p>
        </w:tc>
        <w:tc>
          <w:tcPr>
            <w:tcW w:w="1245" w:type="dxa"/>
            <w:noWrap w:val="0"/>
            <w:vAlign w:val="center"/>
          </w:tcPr>
          <w:p w14:paraId="51265531">
            <w:pPr>
              <w:widowControl/>
              <w:jc w:val="center"/>
              <w:rPr>
                <w:rFonts w:hint="eastAsia" w:ascii="仿宋" w:hAnsi="仿宋" w:eastAsia="仿宋" w:cs="仿宋"/>
                <w:kern w:val="0"/>
                <w:sz w:val="26"/>
                <w:szCs w:val="26"/>
              </w:rPr>
            </w:pPr>
          </w:p>
        </w:tc>
      </w:tr>
      <w:tr w14:paraId="18D4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 w:type="dxa"/>
            <w:noWrap w:val="0"/>
            <w:vAlign w:val="center"/>
          </w:tcPr>
          <w:p w14:paraId="601913CA">
            <w:pPr>
              <w:widowControl/>
              <w:jc w:val="center"/>
              <w:rPr>
                <w:rFonts w:hint="eastAsia" w:ascii="仿宋" w:hAnsi="仿宋" w:eastAsia="仿宋" w:cs="仿宋"/>
                <w:kern w:val="0"/>
                <w:sz w:val="26"/>
                <w:szCs w:val="26"/>
              </w:rPr>
            </w:pPr>
          </w:p>
        </w:tc>
        <w:tc>
          <w:tcPr>
            <w:tcW w:w="1615" w:type="dxa"/>
            <w:noWrap w:val="0"/>
            <w:vAlign w:val="center"/>
          </w:tcPr>
          <w:p w14:paraId="7E75B0AB">
            <w:pPr>
              <w:widowControl/>
              <w:jc w:val="center"/>
              <w:rPr>
                <w:rFonts w:hint="eastAsia" w:ascii="仿宋" w:hAnsi="仿宋" w:eastAsia="仿宋" w:cs="仿宋"/>
                <w:kern w:val="0"/>
                <w:sz w:val="26"/>
                <w:szCs w:val="26"/>
              </w:rPr>
            </w:pPr>
          </w:p>
        </w:tc>
        <w:tc>
          <w:tcPr>
            <w:tcW w:w="1098" w:type="dxa"/>
            <w:noWrap w:val="0"/>
            <w:vAlign w:val="center"/>
          </w:tcPr>
          <w:p w14:paraId="07B2FB76">
            <w:pPr>
              <w:widowControl/>
              <w:jc w:val="center"/>
              <w:rPr>
                <w:rFonts w:hint="eastAsia" w:ascii="仿宋" w:hAnsi="仿宋" w:eastAsia="仿宋" w:cs="仿宋"/>
                <w:kern w:val="0"/>
                <w:sz w:val="26"/>
                <w:szCs w:val="26"/>
              </w:rPr>
            </w:pPr>
          </w:p>
        </w:tc>
        <w:tc>
          <w:tcPr>
            <w:tcW w:w="855" w:type="dxa"/>
            <w:noWrap w:val="0"/>
            <w:vAlign w:val="center"/>
          </w:tcPr>
          <w:p w14:paraId="73F4760A">
            <w:pPr>
              <w:widowControl/>
              <w:jc w:val="center"/>
              <w:rPr>
                <w:rFonts w:hint="eastAsia" w:ascii="仿宋" w:hAnsi="仿宋" w:eastAsia="仿宋" w:cs="仿宋"/>
                <w:kern w:val="0"/>
                <w:sz w:val="26"/>
                <w:szCs w:val="26"/>
              </w:rPr>
            </w:pPr>
          </w:p>
        </w:tc>
        <w:tc>
          <w:tcPr>
            <w:tcW w:w="900" w:type="dxa"/>
            <w:noWrap w:val="0"/>
            <w:vAlign w:val="center"/>
          </w:tcPr>
          <w:p w14:paraId="1B49A434">
            <w:pPr>
              <w:widowControl/>
              <w:jc w:val="center"/>
              <w:rPr>
                <w:rFonts w:hint="eastAsia" w:ascii="仿宋" w:hAnsi="仿宋" w:eastAsia="仿宋" w:cs="仿宋"/>
                <w:kern w:val="0"/>
                <w:sz w:val="26"/>
                <w:szCs w:val="26"/>
              </w:rPr>
            </w:pPr>
          </w:p>
        </w:tc>
        <w:tc>
          <w:tcPr>
            <w:tcW w:w="1350" w:type="dxa"/>
            <w:noWrap w:val="0"/>
            <w:vAlign w:val="center"/>
          </w:tcPr>
          <w:p w14:paraId="6F75C1EC">
            <w:pPr>
              <w:widowControl/>
              <w:jc w:val="center"/>
              <w:rPr>
                <w:rFonts w:hint="eastAsia" w:ascii="仿宋" w:hAnsi="仿宋" w:eastAsia="仿宋" w:cs="仿宋"/>
                <w:kern w:val="0"/>
                <w:sz w:val="26"/>
                <w:szCs w:val="26"/>
              </w:rPr>
            </w:pPr>
          </w:p>
        </w:tc>
        <w:tc>
          <w:tcPr>
            <w:tcW w:w="1185" w:type="dxa"/>
            <w:noWrap w:val="0"/>
            <w:vAlign w:val="center"/>
          </w:tcPr>
          <w:p w14:paraId="7879008E">
            <w:pPr>
              <w:widowControl/>
              <w:jc w:val="center"/>
              <w:rPr>
                <w:rFonts w:hint="eastAsia" w:ascii="仿宋" w:hAnsi="仿宋" w:eastAsia="仿宋" w:cs="仿宋"/>
                <w:kern w:val="0"/>
                <w:sz w:val="26"/>
                <w:szCs w:val="26"/>
              </w:rPr>
            </w:pPr>
          </w:p>
        </w:tc>
        <w:tc>
          <w:tcPr>
            <w:tcW w:w="1245" w:type="dxa"/>
            <w:noWrap w:val="0"/>
            <w:vAlign w:val="center"/>
          </w:tcPr>
          <w:p w14:paraId="32ED9DFE">
            <w:pPr>
              <w:widowControl/>
              <w:jc w:val="center"/>
              <w:rPr>
                <w:rFonts w:hint="eastAsia" w:ascii="仿宋" w:hAnsi="仿宋" w:eastAsia="仿宋" w:cs="仿宋"/>
                <w:kern w:val="0"/>
                <w:sz w:val="26"/>
                <w:szCs w:val="26"/>
              </w:rPr>
            </w:pPr>
          </w:p>
        </w:tc>
      </w:tr>
      <w:tr w14:paraId="1C78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 w:type="dxa"/>
            <w:noWrap w:val="0"/>
            <w:vAlign w:val="center"/>
          </w:tcPr>
          <w:p w14:paraId="65519558">
            <w:pPr>
              <w:widowControl/>
              <w:jc w:val="center"/>
              <w:rPr>
                <w:rFonts w:hint="eastAsia" w:ascii="仿宋" w:hAnsi="仿宋" w:eastAsia="仿宋" w:cs="仿宋"/>
                <w:kern w:val="0"/>
                <w:sz w:val="26"/>
                <w:szCs w:val="26"/>
              </w:rPr>
            </w:pPr>
          </w:p>
        </w:tc>
        <w:tc>
          <w:tcPr>
            <w:tcW w:w="1615" w:type="dxa"/>
            <w:noWrap w:val="0"/>
            <w:vAlign w:val="center"/>
          </w:tcPr>
          <w:p w14:paraId="191FE343">
            <w:pPr>
              <w:widowControl/>
              <w:jc w:val="center"/>
              <w:rPr>
                <w:rFonts w:hint="eastAsia" w:ascii="仿宋" w:hAnsi="仿宋" w:eastAsia="仿宋" w:cs="仿宋"/>
                <w:kern w:val="0"/>
                <w:sz w:val="26"/>
                <w:szCs w:val="26"/>
              </w:rPr>
            </w:pPr>
          </w:p>
        </w:tc>
        <w:tc>
          <w:tcPr>
            <w:tcW w:w="1098" w:type="dxa"/>
            <w:noWrap w:val="0"/>
            <w:vAlign w:val="center"/>
          </w:tcPr>
          <w:p w14:paraId="3337C449">
            <w:pPr>
              <w:widowControl/>
              <w:jc w:val="center"/>
              <w:rPr>
                <w:rFonts w:hint="eastAsia" w:ascii="仿宋" w:hAnsi="仿宋" w:eastAsia="仿宋" w:cs="仿宋"/>
                <w:kern w:val="0"/>
                <w:sz w:val="26"/>
                <w:szCs w:val="26"/>
              </w:rPr>
            </w:pPr>
          </w:p>
        </w:tc>
        <w:tc>
          <w:tcPr>
            <w:tcW w:w="855" w:type="dxa"/>
            <w:noWrap w:val="0"/>
            <w:vAlign w:val="center"/>
          </w:tcPr>
          <w:p w14:paraId="0571A8F6">
            <w:pPr>
              <w:widowControl/>
              <w:jc w:val="center"/>
              <w:rPr>
                <w:rFonts w:hint="eastAsia" w:ascii="仿宋" w:hAnsi="仿宋" w:eastAsia="仿宋" w:cs="仿宋"/>
                <w:kern w:val="0"/>
                <w:sz w:val="26"/>
                <w:szCs w:val="26"/>
              </w:rPr>
            </w:pPr>
          </w:p>
        </w:tc>
        <w:tc>
          <w:tcPr>
            <w:tcW w:w="900" w:type="dxa"/>
            <w:noWrap w:val="0"/>
            <w:vAlign w:val="center"/>
          </w:tcPr>
          <w:p w14:paraId="138B77A8">
            <w:pPr>
              <w:widowControl/>
              <w:jc w:val="center"/>
              <w:rPr>
                <w:rFonts w:hint="eastAsia" w:ascii="仿宋" w:hAnsi="仿宋" w:eastAsia="仿宋" w:cs="仿宋"/>
                <w:kern w:val="0"/>
                <w:sz w:val="26"/>
                <w:szCs w:val="26"/>
              </w:rPr>
            </w:pPr>
          </w:p>
        </w:tc>
        <w:tc>
          <w:tcPr>
            <w:tcW w:w="1350" w:type="dxa"/>
            <w:noWrap w:val="0"/>
            <w:vAlign w:val="center"/>
          </w:tcPr>
          <w:p w14:paraId="5250A5C4">
            <w:pPr>
              <w:widowControl/>
              <w:jc w:val="center"/>
              <w:rPr>
                <w:rFonts w:hint="eastAsia" w:ascii="仿宋" w:hAnsi="仿宋" w:eastAsia="仿宋" w:cs="仿宋"/>
                <w:kern w:val="0"/>
                <w:sz w:val="26"/>
                <w:szCs w:val="26"/>
              </w:rPr>
            </w:pPr>
          </w:p>
        </w:tc>
        <w:tc>
          <w:tcPr>
            <w:tcW w:w="1185" w:type="dxa"/>
            <w:noWrap w:val="0"/>
            <w:vAlign w:val="center"/>
          </w:tcPr>
          <w:p w14:paraId="2AD4D13F">
            <w:pPr>
              <w:widowControl/>
              <w:jc w:val="center"/>
              <w:rPr>
                <w:rFonts w:hint="eastAsia" w:ascii="仿宋" w:hAnsi="仿宋" w:eastAsia="仿宋" w:cs="仿宋"/>
                <w:kern w:val="0"/>
                <w:sz w:val="26"/>
                <w:szCs w:val="26"/>
              </w:rPr>
            </w:pPr>
          </w:p>
        </w:tc>
        <w:tc>
          <w:tcPr>
            <w:tcW w:w="1245" w:type="dxa"/>
            <w:noWrap w:val="0"/>
            <w:vAlign w:val="center"/>
          </w:tcPr>
          <w:p w14:paraId="06029898">
            <w:pPr>
              <w:widowControl/>
              <w:jc w:val="center"/>
              <w:rPr>
                <w:rFonts w:hint="eastAsia" w:ascii="仿宋" w:hAnsi="仿宋" w:eastAsia="仿宋" w:cs="仿宋"/>
                <w:kern w:val="0"/>
                <w:sz w:val="26"/>
                <w:szCs w:val="26"/>
              </w:rPr>
            </w:pPr>
          </w:p>
        </w:tc>
      </w:tr>
      <w:tr w14:paraId="3875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 w:type="dxa"/>
            <w:noWrap w:val="0"/>
            <w:vAlign w:val="center"/>
          </w:tcPr>
          <w:p w14:paraId="7F952D9D">
            <w:pPr>
              <w:widowControl/>
              <w:jc w:val="center"/>
              <w:rPr>
                <w:rFonts w:hint="eastAsia" w:ascii="仿宋" w:hAnsi="仿宋" w:eastAsia="仿宋" w:cs="仿宋"/>
                <w:kern w:val="0"/>
                <w:sz w:val="26"/>
                <w:szCs w:val="26"/>
              </w:rPr>
            </w:pPr>
          </w:p>
        </w:tc>
        <w:tc>
          <w:tcPr>
            <w:tcW w:w="1615" w:type="dxa"/>
            <w:noWrap w:val="0"/>
            <w:vAlign w:val="center"/>
          </w:tcPr>
          <w:p w14:paraId="136336B5">
            <w:pPr>
              <w:widowControl/>
              <w:jc w:val="center"/>
              <w:rPr>
                <w:rFonts w:hint="eastAsia" w:ascii="仿宋" w:hAnsi="仿宋" w:eastAsia="仿宋" w:cs="仿宋"/>
                <w:kern w:val="0"/>
                <w:sz w:val="26"/>
                <w:szCs w:val="26"/>
              </w:rPr>
            </w:pPr>
          </w:p>
        </w:tc>
        <w:tc>
          <w:tcPr>
            <w:tcW w:w="1098" w:type="dxa"/>
            <w:noWrap w:val="0"/>
            <w:vAlign w:val="center"/>
          </w:tcPr>
          <w:p w14:paraId="4267A728">
            <w:pPr>
              <w:widowControl/>
              <w:jc w:val="center"/>
              <w:rPr>
                <w:rFonts w:hint="eastAsia" w:ascii="仿宋" w:hAnsi="仿宋" w:eastAsia="仿宋" w:cs="仿宋"/>
                <w:kern w:val="0"/>
                <w:sz w:val="26"/>
                <w:szCs w:val="26"/>
              </w:rPr>
            </w:pPr>
          </w:p>
        </w:tc>
        <w:tc>
          <w:tcPr>
            <w:tcW w:w="855" w:type="dxa"/>
            <w:noWrap w:val="0"/>
            <w:vAlign w:val="center"/>
          </w:tcPr>
          <w:p w14:paraId="7AA3B6B3">
            <w:pPr>
              <w:widowControl/>
              <w:jc w:val="center"/>
              <w:rPr>
                <w:rFonts w:hint="eastAsia" w:ascii="仿宋" w:hAnsi="仿宋" w:eastAsia="仿宋" w:cs="仿宋"/>
                <w:kern w:val="0"/>
                <w:sz w:val="26"/>
                <w:szCs w:val="26"/>
              </w:rPr>
            </w:pPr>
          </w:p>
        </w:tc>
        <w:tc>
          <w:tcPr>
            <w:tcW w:w="900" w:type="dxa"/>
            <w:noWrap w:val="0"/>
            <w:vAlign w:val="center"/>
          </w:tcPr>
          <w:p w14:paraId="22C30E67">
            <w:pPr>
              <w:widowControl/>
              <w:jc w:val="center"/>
              <w:rPr>
                <w:rFonts w:hint="eastAsia" w:ascii="仿宋" w:hAnsi="仿宋" w:eastAsia="仿宋" w:cs="仿宋"/>
                <w:kern w:val="0"/>
                <w:sz w:val="26"/>
                <w:szCs w:val="26"/>
              </w:rPr>
            </w:pPr>
          </w:p>
        </w:tc>
        <w:tc>
          <w:tcPr>
            <w:tcW w:w="1350" w:type="dxa"/>
            <w:noWrap w:val="0"/>
            <w:vAlign w:val="center"/>
          </w:tcPr>
          <w:p w14:paraId="7477426F">
            <w:pPr>
              <w:widowControl/>
              <w:jc w:val="center"/>
              <w:rPr>
                <w:rFonts w:hint="eastAsia" w:ascii="仿宋" w:hAnsi="仿宋" w:eastAsia="仿宋" w:cs="仿宋"/>
                <w:kern w:val="0"/>
                <w:sz w:val="26"/>
                <w:szCs w:val="26"/>
              </w:rPr>
            </w:pPr>
          </w:p>
        </w:tc>
        <w:tc>
          <w:tcPr>
            <w:tcW w:w="1185" w:type="dxa"/>
            <w:noWrap w:val="0"/>
            <w:vAlign w:val="center"/>
          </w:tcPr>
          <w:p w14:paraId="2FE2C5EB">
            <w:pPr>
              <w:widowControl/>
              <w:jc w:val="center"/>
              <w:rPr>
                <w:rFonts w:hint="eastAsia" w:ascii="仿宋" w:hAnsi="仿宋" w:eastAsia="仿宋" w:cs="仿宋"/>
                <w:kern w:val="0"/>
                <w:sz w:val="26"/>
                <w:szCs w:val="26"/>
              </w:rPr>
            </w:pPr>
          </w:p>
        </w:tc>
        <w:tc>
          <w:tcPr>
            <w:tcW w:w="1245" w:type="dxa"/>
            <w:noWrap w:val="0"/>
            <w:vAlign w:val="center"/>
          </w:tcPr>
          <w:p w14:paraId="6B12A234">
            <w:pPr>
              <w:widowControl/>
              <w:jc w:val="center"/>
              <w:rPr>
                <w:rFonts w:hint="eastAsia" w:ascii="仿宋" w:hAnsi="仿宋" w:eastAsia="仿宋" w:cs="仿宋"/>
                <w:kern w:val="0"/>
                <w:sz w:val="26"/>
                <w:szCs w:val="26"/>
              </w:rPr>
            </w:pPr>
          </w:p>
        </w:tc>
      </w:tr>
      <w:tr w14:paraId="239E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 w:type="dxa"/>
            <w:noWrap w:val="0"/>
            <w:vAlign w:val="center"/>
          </w:tcPr>
          <w:p w14:paraId="62554921">
            <w:pPr>
              <w:widowControl/>
              <w:jc w:val="center"/>
              <w:rPr>
                <w:rFonts w:hint="eastAsia" w:ascii="仿宋" w:hAnsi="仿宋" w:eastAsia="仿宋" w:cs="仿宋"/>
                <w:kern w:val="0"/>
                <w:sz w:val="26"/>
                <w:szCs w:val="26"/>
              </w:rPr>
            </w:pPr>
          </w:p>
        </w:tc>
        <w:tc>
          <w:tcPr>
            <w:tcW w:w="1615" w:type="dxa"/>
            <w:noWrap w:val="0"/>
            <w:vAlign w:val="center"/>
          </w:tcPr>
          <w:p w14:paraId="5A7D785E">
            <w:pPr>
              <w:widowControl/>
              <w:jc w:val="center"/>
              <w:rPr>
                <w:rFonts w:hint="eastAsia" w:ascii="仿宋" w:hAnsi="仿宋" w:eastAsia="仿宋" w:cs="仿宋"/>
                <w:kern w:val="0"/>
                <w:sz w:val="26"/>
                <w:szCs w:val="26"/>
              </w:rPr>
            </w:pPr>
          </w:p>
        </w:tc>
        <w:tc>
          <w:tcPr>
            <w:tcW w:w="1098" w:type="dxa"/>
            <w:noWrap w:val="0"/>
            <w:vAlign w:val="center"/>
          </w:tcPr>
          <w:p w14:paraId="1FC903D4">
            <w:pPr>
              <w:widowControl/>
              <w:jc w:val="center"/>
              <w:rPr>
                <w:rFonts w:hint="eastAsia" w:ascii="仿宋" w:hAnsi="仿宋" w:eastAsia="仿宋" w:cs="仿宋"/>
                <w:kern w:val="0"/>
                <w:sz w:val="26"/>
                <w:szCs w:val="26"/>
              </w:rPr>
            </w:pPr>
          </w:p>
        </w:tc>
        <w:tc>
          <w:tcPr>
            <w:tcW w:w="855" w:type="dxa"/>
            <w:noWrap w:val="0"/>
            <w:vAlign w:val="center"/>
          </w:tcPr>
          <w:p w14:paraId="7D9DE173">
            <w:pPr>
              <w:widowControl/>
              <w:jc w:val="center"/>
              <w:rPr>
                <w:rFonts w:hint="eastAsia" w:ascii="仿宋" w:hAnsi="仿宋" w:eastAsia="仿宋" w:cs="仿宋"/>
                <w:kern w:val="0"/>
                <w:sz w:val="26"/>
                <w:szCs w:val="26"/>
              </w:rPr>
            </w:pPr>
          </w:p>
        </w:tc>
        <w:tc>
          <w:tcPr>
            <w:tcW w:w="900" w:type="dxa"/>
            <w:noWrap w:val="0"/>
            <w:vAlign w:val="center"/>
          </w:tcPr>
          <w:p w14:paraId="5C8C1034">
            <w:pPr>
              <w:widowControl/>
              <w:jc w:val="center"/>
              <w:rPr>
                <w:rFonts w:hint="eastAsia" w:ascii="仿宋" w:hAnsi="仿宋" w:eastAsia="仿宋" w:cs="仿宋"/>
                <w:kern w:val="0"/>
                <w:sz w:val="26"/>
                <w:szCs w:val="26"/>
              </w:rPr>
            </w:pPr>
          </w:p>
        </w:tc>
        <w:tc>
          <w:tcPr>
            <w:tcW w:w="1350" w:type="dxa"/>
            <w:noWrap w:val="0"/>
            <w:vAlign w:val="center"/>
          </w:tcPr>
          <w:p w14:paraId="29CD89AE">
            <w:pPr>
              <w:widowControl/>
              <w:jc w:val="center"/>
              <w:rPr>
                <w:rFonts w:hint="eastAsia" w:ascii="仿宋" w:hAnsi="仿宋" w:eastAsia="仿宋" w:cs="仿宋"/>
                <w:kern w:val="0"/>
                <w:sz w:val="26"/>
                <w:szCs w:val="26"/>
              </w:rPr>
            </w:pPr>
          </w:p>
        </w:tc>
        <w:tc>
          <w:tcPr>
            <w:tcW w:w="1185" w:type="dxa"/>
            <w:noWrap w:val="0"/>
            <w:vAlign w:val="center"/>
          </w:tcPr>
          <w:p w14:paraId="29481355">
            <w:pPr>
              <w:widowControl/>
              <w:jc w:val="center"/>
              <w:rPr>
                <w:rFonts w:hint="eastAsia" w:ascii="仿宋" w:hAnsi="仿宋" w:eastAsia="仿宋" w:cs="仿宋"/>
                <w:kern w:val="0"/>
                <w:sz w:val="26"/>
                <w:szCs w:val="26"/>
              </w:rPr>
            </w:pPr>
          </w:p>
        </w:tc>
        <w:tc>
          <w:tcPr>
            <w:tcW w:w="1245" w:type="dxa"/>
            <w:noWrap w:val="0"/>
            <w:vAlign w:val="center"/>
          </w:tcPr>
          <w:p w14:paraId="2C8AC71F">
            <w:pPr>
              <w:widowControl/>
              <w:jc w:val="center"/>
              <w:rPr>
                <w:rFonts w:hint="eastAsia" w:ascii="仿宋" w:hAnsi="仿宋" w:eastAsia="仿宋" w:cs="仿宋"/>
                <w:kern w:val="0"/>
                <w:sz w:val="26"/>
                <w:szCs w:val="26"/>
              </w:rPr>
            </w:pPr>
          </w:p>
        </w:tc>
      </w:tr>
      <w:tr w14:paraId="2C6C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 w:type="dxa"/>
            <w:noWrap w:val="0"/>
            <w:vAlign w:val="center"/>
          </w:tcPr>
          <w:p w14:paraId="6A12F562">
            <w:pPr>
              <w:widowControl/>
              <w:jc w:val="center"/>
              <w:rPr>
                <w:rFonts w:hint="eastAsia" w:ascii="仿宋" w:hAnsi="仿宋" w:eastAsia="仿宋" w:cs="仿宋"/>
                <w:kern w:val="0"/>
                <w:sz w:val="26"/>
                <w:szCs w:val="26"/>
              </w:rPr>
            </w:pPr>
          </w:p>
        </w:tc>
        <w:tc>
          <w:tcPr>
            <w:tcW w:w="1615" w:type="dxa"/>
            <w:noWrap w:val="0"/>
            <w:vAlign w:val="center"/>
          </w:tcPr>
          <w:p w14:paraId="3977D146">
            <w:pPr>
              <w:widowControl/>
              <w:jc w:val="center"/>
              <w:rPr>
                <w:rFonts w:hint="eastAsia" w:ascii="仿宋" w:hAnsi="仿宋" w:eastAsia="仿宋" w:cs="仿宋"/>
                <w:kern w:val="0"/>
                <w:sz w:val="26"/>
                <w:szCs w:val="26"/>
              </w:rPr>
            </w:pPr>
          </w:p>
        </w:tc>
        <w:tc>
          <w:tcPr>
            <w:tcW w:w="1098" w:type="dxa"/>
            <w:noWrap w:val="0"/>
            <w:vAlign w:val="center"/>
          </w:tcPr>
          <w:p w14:paraId="7D304FD8">
            <w:pPr>
              <w:widowControl/>
              <w:jc w:val="center"/>
              <w:rPr>
                <w:rFonts w:hint="eastAsia" w:ascii="仿宋" w:hAnsi="仿宋" w:eastAsia="仿宋" w:cs="仿宋"/>
                <w:kern w:val="0"/>
                <w:sz w:val="26"/>
                <w:szCs w:val="26"/>
              </w:rPr>
            </w:pPr>
          </w:p>
        </w:tc>
        <w:tc>
          <w:tcPr>
            <w:tcW w:w="855" w:type="dxa"/>
            <w:noWrap w:val="0"/>
            <w:vAlign w:val="center"/>
          </w:tcPr>
          <w:p w14:paraId="3A501EA0">
            <w:pPr>
              <w:widowControl/>
              <w:jc w:val="center"/>
              <w:rPr>
                <w:rFonts w:hint="eastAsia" w:ascii="仿宋" w:hAnsi="仿宋" w:eastAsia="仿宋" w:cs="仿宋"/>
                <w:kern w:val="0"/>
                <w:sz w:val="26"/>
                <w:szCs w:val="26"/>
              </w:rPr>
            </w:pPr>
          </w:p>
        </w:tc>
        <w:tc>
          <w:tcPr>
            <w:tcW w:w="900" w:type="dxa"/>
            <w:noWrap w:val="0"/>
            <w:vAlign w:val="center"/>
          </w:tcPr>
          <w:p w14:paraId="40A996CE">
            <w:pPr>
              <w:widowControl/>
              <w:jc w:val="center"/>
              <w:rPr>
                <w:rFonts w:hint="eastAsia" w:ascii="仿宋" w:hAnsi="仿宋" w:eastAsia="仿宋" w:cs="仿宋"/>
                <w:kern w:val="0"/>
                <w:sz w:val="26"/>
                <w:szCs w:val="26"/>
              </w:rPr>
            </w:pPr>
          </w:p>
        </w:tc>
        <w:tc>
          <w:tcPr>
            <w:tcW w:w="1350" w:type="dxa"/>
            <w:noWrap w:val="0"/>
            <w:vAlign w:val="center"/>
          </w:tcPr>
          <w:p w14:paraId="53DDB8C1">
            <w:pPr>
              <w:widowControl/>
              <w:jc w:val="center"/>
              <w:rPr>
                <w:rFonts w:hint="eastAsia" w:ascii="仿宋" w:hAnsi="仿宋" w:eastAsia="仿宋" w:cs="仿宋"/>
                <w:kern w:val="0"/>
                <w:sz w:val="26"/>
                <w:szCs w:val="26"/>
              </w:rPr>
            </w:pPr>
          </w:p>
        </w:tc>
        <w:tc>
          <w:tcPr>
            <w:tcW w:w="1185" w:type="dxa"/>
            <w:noWrap w:val="0"/>
            <w:vAlign w:val="center"/>
          </w:tcPr>
          <w:p w14:paraId="188C3369">
            <w:pPr>
              <w:widowControl/>
              <w:jc w:val="center"/>
              <w:rPr>
                <w:rFonts w:hint="eastAsia" w:ascii="仿宋" w:hAnsi="仿宋" w:eastAsia="仿宋" w:cs="仿宋"/>
                <w:kern w:val="0"/>
                <w:sz w:val="26"/>
                <w:szCs w:val="26"/>
              </w:rPr>
            </w:pPr>
          </w:p>
        </w:tc>
        <w:tc>
          <w:tcPr>
            <w:tcW w:w="1245" w:type="dxa"/>
            <w:noWrap w:val="0"/>
            <w:vAlign w:val="center"/>
          </w:tcPr>
          <w:p w14:paraId="26EC78B2">
            <w:pPr>
              <w:widowControl/>
              <w:jc w:val="center"/>
              <w:rPr>
                <w:rFonts w:hint="eastAsia" w:ascii="仿宋" w:hAnsi="仿宋" w:eastAsia="仿宋" w:cs="仿宋"/>
                <w:kern w:val="0"/>
                <w:sz w:val="26"/>
                <w:szCs w:val="26"/>
              </w:rPr>
            </w:pPr>
          </w:p>
        </w:tc>
      </w:tr>
      <w:tr w14:paraId="5DC0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 w:type="dxa"/>
            <w:noWrap w:val="0"/>
            <w:vAlign w:val="center"/>
          </w:tcPr>
          <w:p w14:paraId="3F45A6EA">
            <w:pPr>
              <w:widowControl/>
              <w:jc w:val="center"/>
              <w:rPr>
                <w:rFonts w:hint="eastAsia" w:ascii="仿宋" w:hAnsi="仿宋" w:eastAsia="仿宋" w:cs="仿宋"/>
                <w:kern w:val="0"/>
                <w:sz w:val="26"/>
                <w:szCs w:val="26"/>
              </w:rPr>
            </w:pPr>
          </w:p>
        </w:tc>
        <w:tc>
          <w:tcPr>
            <w:tcW w:w="1615" w:type="dxa"/>
            <w:noWrap w:val="0"/>
            <w:vAlign w:val="center"/>
          </w:tcPr>
          <w:p w14:paraId="44D56E5B">
            <w:pPr>
              <w:widowControl/>
              <w:jc w:val="center"/>
              <w:rPr>
                <w:rFonts w:hint="eastAsia" w:ascii="仿宋" w:hAnsi="仿宋" w:eastAsia="仿宋" w:cs="仿宋"/>
                <w:kern w:val="0"/>
                <w:sz w:val="26"/>
                <w:szCs w:val="26"/>
              </w:rPr>
            </w:pPr>
          </w:p>
        </w:tc>
        <w:tc>
          <w:tcPr>
            <w:tcW w:w="1098" w:type="dxa"/>
            <w:noWrap w:val="0"/>
            <w:vAlign w:val="center"/>
          </w:tcPr>
          <w:p w14:paraId="3E4E3F52">
            <w:pPr>
              <w:widowControl/>
              <w:jc w:val="center"/>
              <w:rPr>
                <w:rFonts w:hint="eastAsia" w:ascii="仿宋" w:hAnsi="仿宋" w:eastAsia="仿宋" w:cs="仿宋"/>
                <w:kern w:val="0"/>
                <w:sz w:val="26"/>
                <w:szCs w:val="26"/>
              </w:rPr>
            </w:pPr>
          </w:p>
        </w:tc>
        <w:tc>
          <w:tcPr>
            <w:tcW w:w="855" w:type="dxa"/>
            <w:noWrap w:val="0"/>
            <w:vAlign w:val="center"/>
          </w:tcPr>
          <w:p w14:paraId="3D8F388F">
            <w:pPr>
              <w:widowControl/>
              <w:jc w:val="center"/>
              <w:rPr>
                <w:rFonts w:hint="eastAsia" w:ascii="仿宋" w:hAnsi="仿宋" w:eastAsia="仿宋" w:cs="仿宋"/>
                <w:kern w:val="0"/>
                <w:sz w:val="26"/>
                <w:szCs w:val="26"/>
              </w:rPr>
            </w:pPr>
          </w:p>
        </w:tc>
        <w:tc>
          <w:tcPr>
            <w:tcW w:w="900" w:type="dxa"/>
            <w:noWrap w:val="0"/>
            <w:vAlign w:val="center"/>
          </w:tcPr>
          <w:p w14:paraId="078EE77C">
            <w:pPr>
              <w:widowControl/>
              <w:jc w:val="center"/>
              <w:rPr>
                <w:rFonts w:hint="eastAsia" w:ascii="仿宋" w:hAnsi="仿宋" w:eastAsia="仿宋" w:cs="仿宋"/>
                <w:kern w:val="0"/>
                <w:sz w:val="26"/>
                <w:szCs w:val="26"/>
              </w:rPr>
            </w:pPr>
          </w:p>
        </w:tc>
        <w:tc>
          <w:tcPr>
            <w:tcW w:w="1350" w:type="dxa"/>
            <w:noWrap w:val="0"/>
            <w:vAlign w:val="center"/>
          </w:tcPr>
          <w:p w14:paraId="59E12A07">
            <w:pPr>
              <w:widowControl/>
              <w:jc w:val="center"/>
              <w:rPr>
                <w:rFonts w:hint="eastAsia" w:ascii="仿宋" w:hAnsi="仿宋" w:eastAsia="仿宋" w:cs="仿宋"/>
                <w:kern w:val="0"/>
                <w:sz w:val="26"/>
                <w:szCs w:val="26"/>
              </w:rPr>
            </w:pPr>
          </w:p>
        </w:tc>
        <w:tc>
          <w:tcPr>
            <w:tcW w:w="1185" w:type="dxa"/>
            <w:noWrap w:val="0"/>
            <w:vAlign w:val="center"/>
          </w:tcPr>
          <w:p w14:paraId="0F920B64">
            <w:pPr>
              <w:widowControl/>
              <w:jc w:val="center"/>
              <w:rPr>
                <w:rFonts w:hint="eastAsia" w:ascii="仿宋" w:hAnsi="仿宋" w:eastAsia="仿宋" w:cs="仿宋"/>
                <w:kern w:val="0"/>
                <w:sz w:val="26"/>
                <w:szCs w:val="26"/>
              </w:rPr>
            </w:pPr>
          </w:p>
        </w:tc>
        <w:tc>
          <w:tcPr>
            <w:tcW w:w="1245" w:type="dxa"/>
            <w:noWrap w:val="0"/>
            <w:vAlign w:val="center"/>
          </w:tcPr>
          <w:p w14:paraId="4921E642">
            <w:pPr>
              <w:widowControl/>
              <w:jc w:val="center"/>
              <w:rPr>
                <w:rFonts w:hint="eastAsia" w:ascii="仿宋" w:hAnsi="仿宋" w:eastAsia="仿宋" w:cs="仿宋"/>
                <w:kern w:val="0"/>
                <w:sz w:val="26"/>
                <w:szCs w:val="26"/>
              </w:rPr>
            </w:pPr>
          </w:p>
        </w:tc>
      </w:tr>
      <w:tr w14:paraId="6697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 w:type="dxa"/>
            <w:noWrap w:val="0"/>
            <w:vAlign w:val="center"/>
          </w:tcPr>
          <w:p w14:paraId="2F379C4D">
            <w:pPr>
              <w:widowControl/>
              <w:jc w:val="center"/>
              <w:rPr>
                <w:rFonts w:hint="eastAsia" w:ascii="仿宋" w:hAnsi="仿宋" w:eastAsia="仿宋" w:cs="仿宋"/>
                <w:kern w:val="0"/>
                <w:sz w:val="26"/>
                <w:szCs w:val="26"/>
              </w:rPr>
            </w:pPr>
          </w:p>
        </w:tc>
        <w:tc>
          <w:tcPr>
            <w:tcW w:w="1615" w:type="dxa"/>
            <w:noWrap w:val="0"/>
            <w:vAlign w:val="center"/>
          </w:tcPr>
          <w:p w14:paraId="59F07FCF">
            <w:pPr>
              <w:widowControl/>
              <w:jc w:val="center"/>
              <w:rPr>
                <w:rFonts w:hint="eastAsia" w:ascii="仿宋" w:hAnsi="仿宋" w:eastAsia="仿宋" w:cs="仿宋"/>
                <w:kern w:val="0"/>
                <w:sz w:val="26"/>
                <w:szCs w:val="26"/>
              </w:rPr>
            </w:pPr>
          </w:p>
        </w:tc>
        <w:tc>
          <w:tcPr>
            <w:tcW w:w="1098" w:type="dxa"/>
            <w:noWrap w:val="0"/>
            <w:vAlign w:val="center"/>
          </w:tcPr>
          <w:p w14:paraId="41DFA58C">
            <w:pPr>
              <w:widowControl/>
              <w:jc w:val="center"/>
              <w:rPr>
                <w:rFonts w:hint="eastAsia" w:ascii="仿宋" w:hAnsi="仿宋" w:eastAsia="仿宋" w:cs="仿宋"/>
                <w:kern w:val="0"/>
                <w:sz w:val="26"/>
                <w:szCs w:val="26"/>
              </w:rPr>
            </w:pPr>
          </w:p>
        </w:tc>
        <w:tc>
          <w:tcPr>
            <w:tcW w:w="855" w:type="dxa"/>
            <w:noWrap w:val="0"/>
            <w:vAlign w:val="center"/>
          </w:tcPr>
          <w:p w14:paraId="497CD921">
            <w:pPr>
              <w:widowControl/>
              <w:jc w:val="center"/>
              <w:rPr>
                <w:rFonts w:hint="eastAsia" w:ascii="仿宋" w:hAnsi="仿宋" w:eastAsia="仿宋" w:cs="仿宋"/>
                <w:kern w:val="0"/>
                <w:sz w:val="26"/>
                <w:szCs w:val="26"/>
              </w:rPr>
            </w:pPr>
          </w:p>
        </w:tc>
        <w:tc>
          <w:tcPr>
            <w:tcW w:w="900" w:type="dxa"/>
            <w:noWrap w:val="0"/>
            <w:vAlign w:val="center"/>
          </w:tcPr>
          <w:p w14:paraId="256F89A7">
            <w:pPr>
              <w:widowControl/>
              <w:jc w:val="center"/>
              <w:rPr>
                <w:rFonts w:hint="eastAsia" w:ascii="仿宋" w:hAnsi="仿宋" w:eastAsia="仿宋" w:cs="仿宋"/>
                <w:kern w:val="0"/>
                <w:sz w:val="26"/>
                <w:szCs w:val="26"/>
              </w:rPr>
            </w:pPr>
          </w:p>
        </w:tc>
        <w:tc>
          <w:tcPr>
            <w:tcW w:w="1350" w:type="dxa"/>
            <w:noWrap w:val="0"/>
            <w:vAlign w:val="center"/>
          </w:tcPr>
          <w:p w14:paraId="0F6F1106">
            <w:pPr>
              <w:widowControl/>
              <w:jc w:val="center"/>
              <w:rPr>
                <w:rFonts w:hint="eastAsia" w:ascii="仿宋" w:hAnsi="仿宋" w:eastAsia="仿宋" w:cs="仿宋"/>
                <w:kern w:val="0"/>
                <w:sz w:val="26"/>
                <w:szCs w:val="26"/>
              </w:rPr>
            </w:pPr>
          </w:p>
        </w:tc>
        <w:tc>
          <w:tcPr>
            <w:tcW w:w="1185" w:type="dxa"/>
            <w:noWrap w:val="0"/>
            <w:vAlign w:val="center"/>
          </w:tcPr>
          <w:p w14:paraId="1600B531">
            <w:pPr>
              <w:widowControl/>
              <w:jc w:val="center"/>
              <w:rPr>
                <w:rFonts w:hint="eastAsia" w:ascii="仿宋" w:hAnsi="仿宋" w:eastAsia="仿宋" w:cs="仿宋"/>
                <w:kern w:val="0"/>
                <w:sz w:val="26"/>
                <w:szCs w:val="26"/>
              </w:rPr>
            </w:pPr>
          </w:p>
        </w:tc>
        <w:tc>
          <w:tcPr>
            <w:tcW w:w="1245" w:type="dxa"/>
            <w:noWrap w:val="0"/>
            <w:vAlign w:val="center"/>
          </w:tcPr>
          <w:p w14:paraId="14FDA3D6">
            <w:pPr>
              <w:widowControl/>
              <w:jc w:val="center"/>
              <w:rPr>
                <w:rFonts w:hint="eastAsia" w:ascii="仿宋" w:hAnsi="仿宋" w:eastAsia="仿宋" w:cs="仿宋"/>
                <w:kern w:val="0"/>
                <w:sz w:val="26"/>
                <w:szCs w:val="26"/>
              </w:rPr>
            </w:pPr>
          </w:p>
        </w:tc>
      </w:tr>
      <w:tr w14:paraId="66BA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 w:type="dxa"/>
            <w:noWrap w:val="0"/>
            <w:vAlign w:val="center"/>
          </w:tcPr>
          <w:p w14:paraId="2A31AF39">
            <w:pPr>
              <w:widowControl/>
              <w:jc w:val="center"/>
              <w:rPr>
                <w:rFonts w:hint="eastAsia" w:ascii="仿宋" w:hAnsi="仿宋" w:eastAsia="仿宋" w:cs="仿宋"/>
                <w:kern w:val="0"/>
                <w:sz w:val="26"/>
                <w:szCs w:val="26"/>
              </w:rPr>
            </w:pPr>
          </w:p>
        </w:tc>
        <w:tc>
          <w:tcPr>
            <w:tcW w:w="1615" w:type="dxa"/>
            <w:noWrap w:val="0"/>
            <w:vAlign w:val="center"/>
          </w:tcPr>
          <w:p w14:paraId="2873C10C">
            <w:pPr>
              <w:widowControl/>
              <w:jc w:val="center"/>
              <w:rPr>
                <w:rFonts w:hint="eastAsia" w:ascii="仿宋" w:hAnsi="仿宋" w:eastAsia="仿宋" w:cs="仿宋"/>
                <w:kern w:val="0"/>
                <w:sz w:val="26"/>
                <w:szCs w:val="26"/>
              </w:rPr>
            </w:pPr>
          </w:p>
        </w:tc>
        <w:tc>
          <w:tcPr>
            <w:tcW w:w="1098" w:type="dxa"/>
            <w:noWrap w:val="0"/>
            <w:vAlign w:val="center"/>
          </w:tcPr>
          <w:p w14:paraId="7AC50901">
            <w:pPr>
              <w:widowControl/>
              <w:jc w:val="center"/>
              <w:rPr>
                <w:rFonts w:hint="eastAsia" w:ascii="仿宋" w:hAnsi="仿宋" w:eastAsia="仿宋" w:cs="仿宋"/>
                <w:kern w:val="0"/>
                <w:sz w:val="26"/>
                <w:szCs w:val="26"/>
              </w:rPr>
            </w:pPr>
          </w:p>
        </w:tc>
        <w:tc>
          <w:tcPr>
            <w:tcW w:w="855" w:type="dxa"/>
            <w:noWrap w:val="0"/>
            <w:vAlign w:val="center"/>
          </w:tcPr>
          <w:p w14:paraId="035EC7F9">
            <w:pPr>
              <w:widowControl/>
              <w:jc w:val="center"/>
              <w:rPr>
                <w:rFonts w:hint="eastAsia" w:ascii="仿宋" w:hAnsi="仿宋" w:eastAsia="仿宋" w:cs="仿宋"/>
                <w:kern w:val="0"/>
                <w:sz w:val="26"/>
                <w:szCs w:val="26"/>
              </w:rPr>
            </w:pPr>
          </w:p>
        </w:tc>
        <w:tc>
          <w:tcPr>
            <w:tcW w:w="900" w:type="dxa"/>
            <w:noWrap w:val="0"/>
            <w:vAlign w:val="center"/>
          </w:tcPr>
          <w:p w14:paraId="6122F810">
            <w:pPr>
              <w:widowControl/>
              <w:jc w:val="center"/>
              <w:rPr>
                <w:rFonts w:hint="eastAsia" w:ascii="仿宋" w:hAnsi="仿宋" w:eastAsia="仿宋" w:cs="仿宋"/>
                <w:kern w:val="0"/>
                <w:sz w:val="26"/>
                <w:szCs w:val="26"/>
              </w:rPr>
            </w:pPr>
          </w:p>
        </w:tc>
        <w:tc>
          <w:tcPr>
            <w:tcW w:w="1350" w:type="dxa"/>
            <w:noWrap w:val="0"/>
            <w:vAlign w:val="center"/>
          </w:tcPr>
          <w:p w14:paraId="4BFB6117">
            <w:pPr>
              <w:widowControl/>
              <w:jc w:val="center"/>
              <w:rPr>
                <w:rFonts w:hint="eastAsia" w:ascii="仿宋" w:hAnsi="仿宋" w:eastAsia="仿宋" w:cs="仿宋"/>
                <w:kern w:val="0"/>
                <w:sz w:val="26"/>
                <w:szCs w:val="26"/>
              </w:rPr>
            </w:pPr>
          </w:p>
        </w:tc>
        <w:tc>
          <w:tcPr>
            <w:tcW w:w="1185" w:type="dxa"/>
            <w:noWrap w:val="0"/>
            <w:vAlign w:val="center"/>
          </w:tcPr>
          <w:p w14:paraId="7F3776DE">
            <w:pPr>
              <w:widowControl/>
              <w:jc w:val="center"/>
              <w:rPr>
                <w:rFonts w:hint="eastAsia" w:ascii="仿宋" w:hAnsi="仿宋" w:eastAsia="仿宋" w:cs="仿宋"/>
                <w:kern w:val="0"/>
                <w:sz w:val="26"/>
                <w:szCs w:val="26"/>
              </w:rPr>
            </w:pPr>
          </w:p>
        </w:tc>
        <w:tc>
          <w:tcPr>
            <w:tcW w:w="1245" w:type="dxa"/>
            <w:noWrap w:val="0"/>
            <w:vAlign w:val="center"/>
          </w:tcPr>
          <w:p w14:paraId="307945B4">
            <w:pPr>
              <w:widowControl/>
              <w:jc w:val="center"/>
              <w:rPr>
                <w:rFonts w:hint="eastAsia" w:ascii="仿宋" w:hAnsi="仿宋" w:eastAsia="仿宋" w:cs="仿宋"/>
                <w:kern w:val="0"/>
                <w:sz w:val="26"/>
                <w:szCs w:val="26"/>
              </w:rPr>
            </w:pPr>
          </w:p>
        </w:tc>
      </w:tr>
      <w:tr w14:paraId="3DD3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 w:type="dxa"/>
            <w:noWrap w:val="0"/>
            <w:vAlign w:val="center"/>
          </w:tcPr>
          <w:p w14:paraId="255AC8BE">
            <w:pPr>
              <w:widowControl/>
              <w:jc w:val="center"/>
              <w:rPr>
                <w:rFonts w:hint="eastAsia" w:ascii="仿宋" w:hAnsi="仿宋" w:eastAsia="仿宋" w:cs="仿宋"/>
                <w:kern w:val="0"/>
                <w:sz w:val="26"/>
                <w:szCs w:val="26"/>
              </w:rPr>
            </w:pPr>
          </w:p>
        </w:tc>
        <w:tc>
          <w:tcPr>
            <w:tcW w:w="1615" w:type="dxa"/>
            <w:noWrap w:val="0"/>
            <w:vAlign w:val="center"/>
          </w:tcPr>
          <w:p w14:paraId="4B8C0B32">
            <w:pPr>
              <w:widowControl/>
              <w:jc w:val="center"/>
              <w:rPr>
                <w:rFonts w:hint="eastAsia" w:ascii="仿宋" w:hAnsi="仿宋" w:eastAsia="仿宋" w:cs="仿宋"/>
                <w:kern w:val="0"/>
                <w:sz w:val="26"/>
                <w:szCs w:val="26"/>
              </w:rPr>
            </w:pPr>
          </w:p>
        </w:tc>
        <w:tc>
          <w:tcPr>
            <w:tcW w:w="1098" w:type="dxa"/>
            <w:noWrap w:val="0"/>
            <w:vAlign w:val="center"/>
          </w:tcPr>
          <w:p w14:paraId="22B052E3">
            <w:pPr>
              <w:widowControl/>
              <w:jc w:val="center"/>
              <w:rPr>
                <w:rFonts w:hint="eastAsia" w:ascii="仿宋" w:hAnsi="仿宋" w:eastAsia="仿宋" w:cs="仿宋"/>
                <w:kern w:val="0"/>
                <w:sz w:val="26"/>
                <w:szCs w:val="26"/>
              </w:rPr>
            </w:pPr>
          </w:p>
        </w:tc>
        <w:tc>
          <w:tcPr>
            <w:tcW w:w="855" w:type="dxa"/>
            <w:noWrap w:val="0"/>
            <w:vAlign w:val="center"/>
          </w:tcPr>
          <w:p w14:paraId="62BA9318">
            <w:pPr>
              <w:widowControl/>
              <w:jc w:val="center"/>
              <w:rPr>
                <w:rFonts w:hint="eastAsia" w:ascii="仿宋" w:hAnsi="仿宋" w:eastAsia="仿宋" w:cs="仿宋"/>
                <w:kern w:val="0"/>
                <w:sz w:val="26"/>
                <w:szCs w:val="26"/>
              </w:rPr>
            </w:pPr>
          </w:p>
        </w:tc>
        <w:tc>
          <w:tcPr>
            <w:tcW w:w="900" w:type="dxa"/>
            <w:noWrap w:val="0"/>
            <w:vAlign w:val="center"/>
          </w:tcPr>
          <w:p w14:paraId="013C38F3">
            <w:pPr>
              <w:widowControl/>
              <w:jc w:val="center"/>
              <w:rPr>
                <w:rFonts w:hint="eastAsia" w:ascii="仿宋" w:hAnsi="仿宋" w:eastAsia="仿宋" w:cs="仿宋"/>
                <w:kern w:val="0"/>
                <w:sz w:val="26"/>
                <w:szCs w:val="26"/>
              </w:rPr>
            </w:pPr>
          </w:p>
        </w:tc>
        <w:tc>
          <w:tcPr>
            <w:tcW w:w="1350" w:type="dxa"/>
            <w:noWrap w:val="0"/>
            <w:vAlign w:val="center"/>
          </w:tcPr>
          <w:p w14:paraId="2416DFFE">
            <w:pPr>
              <w:widowControl/>
              <w:jc w:val="center"/>
              <w:rPr>
                <w:rFonts w:hint="eastAsia" w:ascii="仿宋" w:hAnsi="仿宋" w:eastAsia="仿宋" w:cs="仿宋"/>
                <w:kern w:val="0"/>
                <w:sz w:val="26"/>
                <w:szCs w:val="26"/>
              </w:rPr>
            </w:pPr>
          </w:p>
        </w:tc>
        <w:tc>
          <w:tcPr>
            <w:tcW w:w="1185" w:type="dxa"/>
            <w:noWrap w:val="0"/>
            <w:vAlign w:val="center"/>
          </w:tcPr>
          <w:p w14:paraId="0C01E1BC">
            <w:pPr>
              <w:widowControl/>
              <w:jc w:val="center"/>
              <w:rPr>
                <w:rFonts w:hint="eastAsia" w:ascii="仿宋" w:hAnsi="仿宋" w:eastAsia="仿宋" w:cs="仿宋"/>
                <w:kern w:val="0"/>
                <w:sz w:val="26"/>
                <w:szCs w:val="26"/>
              </w:rPr>
            </w:pPr>
          </w:p>
        </w:tc>
        <w:tc>
          <w:tcPr>
            <w:tcW w:w="1245" w:type="dxa"/>
            <w:noWrap w:val="0"/>
            <w:vAlign w:val="center"/>
          </w:tcPr>
          <w:p w14:paraId="00B743B7">
            <w:pPr>
              <w:widowControl/>
              <w:jc w:val="center"/>
              <w:rPr>
                <w:rFonts w:hint="eastAsia" w:ascii="仿宋" w:hAnsi="仿宋" w:eastAsia="仿宋" w:cs="仿宋"/>
                <w:kern w:val="0"/>
                <w:sz w:val="26"/>
                <w:szCs w:val="26"/>
              </w:rPr>
            </w:pPr>
          </w:p>
        </w:tc>
      </w:tr>
      <w:tr w14:paraId="4EA8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 w:type="dxa"/>
            <w:noWrap w:val="0"/>
            <w:vAlign w:val="center"/>
          </w:tcPr>
          <w:p w14:paraId="4AC09C72">
            <w:pPr>
              <w:widowControl/>
              <w:jc w:val="center"/>
              <w:rPr>
                <w:rFonts w:hint="eastAsia" w:ascii="仿宋" w:hAnsi="仿宋" w:eastAsia="仿宋" w:cs="仿宋"/>
                <w:kern w:val="0"/>
                <w:sz w:val="26"/>
                <w:szCs w:val="26"/>
              </w:rPr>
            </w:pPr>
          </w:p>
        </w:tc>
        <w:tc>
          <w:tcPr>
            <w:tcW w:w="1615" w:type="dxa"/>
            <w:noWrap w:val="0"/>
            <w:vAlign w:val="center"/>
          </w:tcPr>
          <w:p w14:paraId="2C48E33D">
            <w:pPr>
              <w:widowControl/>
              <w:jc w:val="center"/>
              <w:rPr>
                <w:rFonts w:hint="eastAsia" w:ascii="仿宋" w:hAnsi="仿宋" w:eastAsia="仿宋" w:cs="仿宋"/>
                <w:kern w:val="0"/>
                <w:sz w:val="26"/>
                <w:szCs w:val="26"/>
              </w:rPr>
            </w:pPr>
          </w:p>
        </w:tc>
        <w:tc>
          <w:tcPr>
            <w:tcW w:w="1098" w:type="dxa"/>
            <w:noWrap w:val="0"/>
            <w:vAlign w:val="center"/>
          </w:tcPr>
          <w:p w14:paraId="275BB400">
            <w:pPr>
              <w:widowControl/>
              <w:jc w:val="center"/>
              <w:rPr>
                <w:rFonts w:hint="eastAsia" w:ascii="仿宋" w:hAnsi="仿宋" w:eastAsia="仿宋" w:cs="仿宋"/>
                <w:kern w:val="0"/>
                <w:sz w:val="26"/>
                <w:szCs w:val="26"/>
              </w:rPr>
            </w:pPr>
          </w:p>
        </w:tc>
        <w:tc>
          <w:tcPr>
            <w:tcW w:w="855" w:type="dxa"/>
            <w:noWrap w:val="0"/>
            <w:vAlign w:val="center"/>
          </w:tcPr>
          <w:p w14:paraId="5A128324">
            <w:pPr>
              <w:widowControl/>
              <w:jc w:val="center"/>
              <w:rPr>
                <w:rFonts w:hint="eastAsia" w:ascii="仿宋" w:hAnsi="仿宋" w:eastAsia="仿宋" w:cs="仿宋"/>
                <w:kern w:val="0"/>
                <w:sz w:val="26"/>
                <w:szCs w:val="26"/>
              </w:rPr>
            </w:pPr>
          </w:p>
        </w:tc>
        <w:tc>
          <w:tcPr>
            <w:tcW w:w="900" w:type="dxa"/>
            <w:noWrap w:val="0"/>
            <w:vAlign w:val="center"/>
          </w:tcPr>
          <w:p w14:paraId="710C66FB">
            <w:pPr>
              <w:widowControl/>
              <w:jc w:val="center"/>
              <w:rPr>
                <w:rFonts w:hint="eastAsia" w:ascii="仿宋" w:hAnsi="仿宋" w:eastAsia="仿宋" w:cs="仿宋"/>
                <w:kern w:val="0"/>
                <w:sz w:val="26"/>
                <w:szCs w:val="26"/>
              </w:rPr>
            </w:pPr>
          </w:p>
        </w:tc>
        <w:tc>
          <w:tcPr>
            <w:tcW w:w="1350" w:type="dxa"/>
            <w:noWrap w:val="0"/>
            <w:vAlign w:val="center"/>
          </w:tcPr>
          <w:p w14:paraId="30BF219B">
            <w:pPr>
              <w:widowControl/>
              <w:jc w:val="center"/>
              <w:rPr>
                <w:rFonts w:hint="eastAsia" w:ascii="仿宋" w:hAnsi="仿宋" w:eastAsia="仿宋" w:cs="仿宋"/>
                <w:kern w:val="0"/>
                <w:sz w:val="26"/>
                <w:szCs w:val="26"/>
              </w:rPr>
            </w:pPr>
          </w:p>
        </w:tc>
        <w:tc>
          <w:tcPr>
            <w:tcW w:w="1185" w:type="dxa"/>
            <w:noWrap w:val="0"/>
            <w:vAlign w:val="center"/>
          </w:tcPr>
          <w:p w14:paraId="4D6BDBEE">
            <w:pPr>
              <w:widowControl/>
              <w:jc w:val="center"/>
              <w:rPr>
                <w:rFonts w:hint="eastAsia" w:ascii="仿宋" w:hAnsi="仿宋" w:eastAsia="仿宋" w:cs="仿宋"/>
                <w:kern w:val="0"/>
                <w:sz w:val="26"/>
                <w:szCs w:val="26"/>
              </w:rPr>
            </w:pPr>
          </w:p>
        </w:tc>
        <w:tc>
          <w:tcPr>
            <w:tcW w:w="1245" w:type="dxa"/>
            <w:noWrap w:val="0"/>
            <w:vAlign w:val="center"/>
          </w:tcPr>
          <w:p w14:paraId="24AC9C83">
            <w:pPr>
              <w:widowControl/>
              <w:jc w:val="center"/>
              <w:rPr>
                <w:rFonts w:hint="eastAsia" w:ascii="仿宋" w:hAnsi="仿宋" w:eastAsia="仿宋" w:cs="仿宋"/>
                <w:kern w:val="0"/>
                <w:sz w:val="26"/>
                <w:szCs w:val="26"/>
              </w:rPr>
            </w:pPr>
          </w:p>
        </w:tc>
      </w:tr>
      <w:tr w14:paraId="5CA4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 w:type="dxa"/>
            <w:noWrap w:val="0"/>
            <w:vAlign w:val="center"/>
          </w:tcPr>
          <w:p w14:paraId="6D7A5F8F">
            <w:pPr>
              <w:widowControl/>
              <w:jc w:val="center"/>
              <w:rPr>
                <w:rFonts w:hint="eastAsia" w:ascii="仿宋" w:hAnsi="仿宋" w:eastAsia="仿宋" w:cs="仿宋"/>
                <w:kern w:val="0"/>
                <w:sz w:val="26"/>
                <w:szCs w:val="26"/>
              </w:rPr>
            </w:pPr>
          </w:p>
        </w:tc>
        <w:tc>
          <w:tcPr>
            <w:tcW w:w="1615" w:type="dxa"/>
            <w:noWrap w:val="0"/>
            <w:vAlign w:val="center"/>
          </w:tcPr>
          <w:p w14:paraId="6FFF52D9">
            <w:pPr>
              <w:widowControl/>
              <w:jc w:val="center"/>
              <w:rPr>
                <w:rFonts w:hint="eastAsia" w:ascii="仿宋" w:hAnsi="仿宋" w:eastAsia="仿宋" w:cs="仿宋"/>
                <w:kern w:val="0"/>
                <w:sz w:val="26"/>
                <w:szCs w:val="26"/>
              </w:rPr>
            </w:pPr>
          </w:p>
        </w:tc>
        <w:tc>
          <w:tcPr>
            <w:tcW w:w="1098" w:type="dxa"/>
            <w:noWrap w:val="0"/>
            <w:vAlign w:val="center"/>
          </w:tcPr>
          <w:p w14:paraId="3DEF505A">
            <w:pPr>
              <w:widowControl/>
              <w:jc w:val="center"/>
              <w:rPr>
                <w:rFonts w:hint="eastAsia" w:ascii="仿宋" w:hAnsi="仿宋" w:eastAsia="仿宋" w:cs="仿宋"/>
                <w:kern w:val="0"/>
                <w:sz w:val="26"/>
                <w:szCs w:val="26"/>
              </w:rPr>
            </w:pPr>
          </w:p>
        </w:tc>
        <w:tc>
          <w:tcPr>
            <w:tcW w:w="855" w:type="dxa"/>
            <w:noWrap w:val="0"/>
            <w:vAlign w:val="center"/>
          </w:tcPr>
          <w:p w14:paraId="6358309C">
            <w:pPr>
              <w:widowControl/>
              <w:jc w:val="center"/>
              <w:rPr>
                <w:rFonts w:hint="eastAsia" w:ascii="仿宋" w:hAnsi="仿宋" w:eastAsia="仿宋" w:cs="仿宋"/>
                <w:kern w:val="0"/>
                <w:sz w:val="26"/>
                <w:szCs w:val="26"/>
              </w:rPr>
            </w:pPr>
          </w:p>
        </w:tc>
        <w:tc>
          <w:tcPr>
            <w:tcW w:w="900" w:type="dxa"/>
            <w:noWrap w:val="0"/>
            <w:vAlign w:val="center"/>
          </w:tcPr>
          <w:p w14:paraId="42AD3A01">
            <w:pPr>
              <w:widowControl/>
              <w:jc w:val="center"/>
              <w:rPr>
                <w:rFonts w:hint="eastAsia" w:ascii="仿宋" w:hAnsi="仿宋" w:eastAsia="仿宋" w:cs="仿宋"/>
                <w:kern w:val="0"/>
                <w:sz w:val="26"/>
                <w:szCs w:val="26"/>
              </w:rPr>
            </w:pPr>
          </w:p>
        </w:tc>
        <w:tc>
          <w:tcPr>
            <w:tcW w:w="1350" w:type="dxa"/>
            <w:noWrap w:val="0"/>
            <w:vAlign w:val="center"/>
          </w:tcPr>
          <w:p w14:paraId="229BD430">
            <w:pPr>
              <w:widowControl/>
              <w:jc w:val="center"/>
              <w:rPr>
                <w:rFonts w:hint="eastAsia" w:ascii="仿宋" w:hAnsi="仿宋" w:eastAsia="仿宋" w:cs="仿宋"/>
                <w:kern w:val="0"/>
                <w:sz w:val="26"/>
                <w:szCs w:val="26"/>
              </w:rPr>
            </w:pPr>
          </w:p>
        </w:tc>
        <w:tc>
          <w:tcPr>
            <w:tcW w:w="1185" w:type="dxa"/>
            <w:noWrap w:val="0"/>
            <w:vAlign w:val="center"/>
          </w:tcPr>
          <w:p w14:paraId="1F40E1DF">
            <w:pPr>
              <w:widowControl/>
              <w:jc w:val="center"/>
              <w:rPr>
                <w:rFonts w:hint="eastAsia" w:ascii="仿宋" w:hAnsi="仿宋" w:eastAsia="仿宋" w:cs="仿宋"/>
                <w:kern w:val="0"/>
                <w:sz w:val="26"/>
                <w:szCs w:val="26"/>
              </w:rPr>
            </w:pPr>
          </w:p>
        </w:tc>
        <w:tc>
          <w:tcPr>
            <w:tcW w:w="1245" w:type="dxa"/>
            <w:noWrap w:val="0"/>
            <w:vAlign w:val="center"/>
          </w:tcPr>
          <w:p w14:paraId="27682511">
            <w:pPr>
              <w:widowControl/>
              <w:jc w:val="center"/>
              <w:rPr>
                <w:rFonts w:hint="eastAsia" w:ascii="仿宋" w:hAnsi="仿宋" w:eastAsia="仿宋" w:cs="仿宋"/>
                <w:kern w:val="0"/>
                <w:sz w:val="26"/>
                <w:szCs w:val="26"/>
              </w:rPr>
            </w:pPr>
          </w:p>
        </w:tc>
      </w:tr>
      <w:tr w14:paraId="715D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 w:type="dxa"/>
            <w:noWrap w:val="0"/>
            <w:vAlign w:val="center"/>
          </w:tcPr>
          <w:p w14:paraId="7C5B362A">
            <w:pPr>
              <w:widowControl/>
              <w:jc w:val="center"/>
              <w:rPr>
                <w:rFonts w:hint="eastAsia" w:ascii="仿宋" w:hAnsi="仿宋" w:eastAsia="仿宋" w:cs="仿宋"/>
                <w:kern w:val="0"/>
                <w:sz w:val="26"/>
                <w:szCs w:val="26"/>
              </w:rPr>
            </w:pPr>
          </w:p>
        </w:tc>
        <w:tc>
          <w:tcPr>
            <w:tcW w:w="1615" w:type="dxa"/>
            <w:noWrap w:val="0"/>
            <w:vAlign w:val="center"/>
          </w:tcPr>
          <w:p w14:paraId="119CE47C">
            <w:pPr>
              <w:widowControl/>
              <w:jc w:val="center"/>
              <w:rPr>
                <w:rFonts w:hint="eastAsia" w:ascii="仿宋" w:hAnsi="仿宋" w:eastAsia="仿宋" w:cs="仿宋"/>
                <w:kern w:val="0"/>
                <w:sz w:val="26"/>
                <w:szCs w:val="26"/>
              </w:rPr>
            </w:pPr>
          </w:p>
        </w:tc>
        <w:tc>
          <w:tcPr>
            <w:tcW w:w="1098" w:type="dxa"/>
            <w:noWrap w:val="0"/>
            <w:vAlign w:val="center"/>
          </w:tcPr>
          <w:p w14:paraId="32700365">
            <w:pPr>
              <w:widowControl/>
              <w:jc w:val="center"/>
              <w:rPr>
                <w:rFonts w:hint="eastAsia" w:ascii="仿宋" w:hAnsi="仿宋" w:eastAsia="仿宋" w:cs="仿宋"/>
                <w:kern w:val="0"/>
                <w:sz w:val="26"/>
                <w:szCs w:val="26"/>
              </w:rPr>
            </w:pPr>
          </w:p>
        </w:tc>
        <w:tc>
          <w:tcPr>
            <w:tcW w:w="855" w:type="dxa"/>
            <w:noWrap w:val="0"/>
            <w:vAlign w:val="center"/>
          </w:tcPr>
          <w:p w14:paraId="7133D4DF">
            <w:pPr>
              <w:widowControl/>
              <w:jc w:val="center"/>
              <w:rPr>
                <w:rFonts w:hint="eastAsia" w:ascii="仿宋" w:hAnsi="仿宋" w:eastAsia="仿宋" w:cs="仿宋"/>
                <w:kern w:val="0"/>
                <w:sz w:val="26"/>
                <w:szCs w:val="26"/>
              </w:rPr>
            </w:pPr>
          </w:p>
        </w:tc>
        <w:tc>
          <w:tcPr>
            <w:tcW w:w="900" w:type="dxa"/>
            <w:noWrap w:val="0"/>
            <w:vAlign w:val="center"/>
          </w:tcPr>
          <w:p w14:paraId="426815C3">
            <w:pPr>
              <w:widowControl/>
              <w:jc w:val="center"/>
              <w:rPr>
                <w:rFonts w:hint="eastAsia" w:ascii="仿宋" w:hAnsi="仿宋" w:eastAsia="仿宋" w:cs="仿宋"/>
                <w:kern w:val="0"/>
                <w:sz w:val="26"/>
                <w:szCs w:val="26"/>
              </w:rPr>
            </w:pPr>
          </w:p>
        </w:tc>
        <w:tc>
          <w:tcPr>
            <w:tcW w:w="1350" w:type="dxa"/>
            <w:noWrap w:val="0"/>
            <w:vAlign w:val="center"/>
          </w:tcPr>
          <w:p w14:paraId="494F1B38">
            <w:pPr>
              <w:widowControl/>
              <w:jc w:val="center"/>
              <w:rPr>
                <w:rFonts w:hint="eastAsia" w:ascii="仿宋" w:hAnsi="仿宋" w:eastAsia="仿宋" w:cs="仿宋"/>
                <w:kern w:val="0"/>
                <w:sz w:val="26"/>
                <w:szCs w:val="26"/>
              </w:rPr>
            </w:pPr>
          </w:p>
        </w:tc>
        <w:tc>
          <w:tcPr>
            <w:tcW w:w="1185" w:type="dxa"/>
            <w:noWrap w:val="0"/>
            <w:vAlign w:val="center"/>
          </w:tcPr>
          <w:p w14:paraId="47081B6F">
            <w:pPr>
              <w:widowControl/>
              <w:jc w:val="center"/>
              <w:rPr>
                <w:rFonts w:hint="eastAsia" w:ascii="仿宋" w:hAnsi="仿宋" w:eastAsia="仿宋" w:cs="仿宋"/>
                <w:kern w:val="0"/>
                <w:sz w:val="26"/>
                <w:szCs w:val="26"/>
              </w:rPr>
            </w:pPr>
          </w:p>
        </w:tc>
        <w:tc>
          <w:tcPr>
            <w:tcW w:w="1245" w:type="dxa"/>
            <w:noWrap w:val="0"/>
            <w:vAlign w:val="center"/>
          </w:tcPr>
          <w:p w14:paraId="181F1D79">
            <w:pPr>
              <w:widowControl/>
              <w:jc w:val="center"/>
              <w:rPr>
                <w:rFonts w:hint="eastAsia" w:ascii="仿宋" w:hAnsi="仿宋" w:eastAsia="仿宋" w:cs="仿宋"/>
                <w:kern w:val="0"/>
                <w:sz w:val="26"/>
                <w:szCs w:val="26"/>
              </w:rPr>
            </w:pPr>
          </w:p>
        </w:tc>
      </w:tr>
      <w:tr w14:paraId="0E72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 w:type="dxa"/>
            <w:noWrap w:val="0"/>
            <w:vAlign w:val="center"/>
          </w:tcPr>
          <w:p w14:paraId="5C3EEBC2">
            <w:pPr>
              <w:widowControl/>
              <w:jc w:val="center"/>
              <w:rPr>
                <w:rFonts w:hint="eastAsia" w:ascii="仿宋" w:hAnsi="仿宋" w:eastAsia="仿宋" w:cs="仿宋"/>
                <w:kern w:val="0"/>
                <w:sz w:val="26"/>
                <w:szCs w:val="26"/>
              </w:rPr>
            </w:pPr>
          </w:p>
        </w:tc>
        <w:tc>
          <w:tcPr>
            <w:tcW w:w="1615" w:type="dxa"/>
            <w:noWrap w:val="0"/>
            <w:vAlign w:val="center"/>
          </w:tcPr>
          <w:p w14:paraId="3D6B90DC">
            <w:pPr>
              <w:widowControl/>
              <w:jc w:val="center"/>
              <w:rPr>
                <w:rFonts w:hint="eastAsia" w:ascii="仿宋" w:hAnsi="仿宋" w:eastAsia="仿宋" w:cs="仿宋"/>
                <w:kern w:val="0"/>
                <w:sz w:val="26"/>
                <w:szCs w:val="26"/>
              </w:rPr>
            </w:pPr>
          </w:p>
        </w:tc>
        <w:tc>
          <w:tcPr>
            <w:tcW w:w="1098" w:type="dxa"/>
            <w:noWrap w:val="0"/>
            <w:vAlign w:val="center"/>
          </w:tcPr>
          <w:p w14:paraId="391734E6">
            <w:pPr>
              <w:widowControl/>
              <w:jc w:val="center"/>
              <w:rPr>
                <w:rFonts w:hint="eastAsia" w:ascii="仿宋" w:hAnsi="仿宋" w:eastAsia="仿宋" w:cs="仿宋"/>
                <w:kern w:val="0"/>
                <w:sz w:val="26"/>
                <w:szCs w:val="26"/>
              </w:rPr>
            </w:pPr>
          </w:p>
        </w:tc>
        <w:tc>
          <w:tcPr>
            <w:tcW w:w="855" w:type="dxa"/>
            <w:noWrap w:val="0"/>
            <w:vAlign w:val="center"/>
          </w:tcPr>
          <w:p w14:paraId="4A94BDE6">
            <w:pPr>
              <w:widowControl/>
              <w:jc w:val="center"/>
              <w:rPr>
                <w:rFonts w:hint="eastAsia" w:ascii="仿宋" w:hAnsi="仿宋" w:eastAsia="仿宋" w:cs="仿宋"/>
                <w:kern w:val="0"/>
                <w:sz w:val="26"/>
                <w:szCs w:val="26"/>
              </w:rPr>
            </w:pPr>
          </w:p>
        </w:tc>
        <w:tc>
          <w:tcPr>
            <w:tcW w:w="900" w:type="dxa"/>
            <w:noWrap w:val="0"/>
            <w:vAlign w:val="center"/>
          </w:tcPr>
          <w:p w14:paraId="1DEB6CD1">
            <w:pPr>
              <w:widowControl/>
              <w:jc w:val="center"/>
              <w:rPr>
                <w:rFonts w:hint="eastAsia" w:ascii="仿宋" w:hAnsi="仿宋" w:eastAsia="仿宋" w:cs="仿宋"/>
                <w:kern w:val="0"/>
                <w:sz w:val="26"/>
                <w:szCs w:val="26"/>
              </w:rPr>
            </w:pPr>
          </w:p>
        </w:tc>
        <w:tc>
          <w:tcPr>
            <w:tcW w:w="1350" w:type="dxa"/>
            <w:noWrap w:val="0"/>
            <w:vAlign w:val="center"/>
          </w:tcPr>
          <w:p w14:paraId="38945842">
            <w:pPr>
              <w:widowControl/>
              <w:jc w:val="center"/>
              <w:rPr>
                <w:rFonts w:hint="eastAsia" w:ascii="仿宋" w:hAnsi="仿宋" w:eastAsia="仿宋" w:cs="仿宋"/>
                <w:kern w:val="0"/>
                <w:sz w:val="26"/>
                <w:szCs w:val="26"/>
              </w:rPr>
            </w:pPr>
          </w:p>
        </w:tc>
        <w:tc>
          <w:tcPr>
            <w:tcW w:w="1185" w:type="dxa"/>
            <w:noWrap w:val="0"/>
            <w:vAlign w:val="center"/>
          </w:tcPr>
          <w:p w14:paraId="7A86F741">
            <w:pPr>
              <w:widowControl/>
              <w:jc w:val="center"/>
              <w:rPr>
                <w:rFonts w:hint="eastAsia" w:ascii="仿宋" w:hAnsi="仿宋" w:eastAsia="仿宋" w:cs="仿宋"/>
                <w:kern w:val="0"/>
                <w:sz w:val="26"/>
                <w:szCs w:val="26"/>
              </w:rPr>
            </w:pPr>
          </w:p>
        </w:tc>
        <w:tc>
          <w:tcPr>
            <w:tcW w:w="1245" w:type="dxa"/>
            <w:noWrap w:val="0"/>
            <w:vAlign w:val="center"/>
          </w:tcPr>
          <w:p w14:paraId="3A0953E1">
            <w:pPr>
              <w:widowControl/>
              <w:jc w:val="center"/>
              <w:rPr>
                <w:rFonts w:hint="eastAsia" w:ascii="仿宋" w:hAnsi="仿宋" w:eastAsia="仿宋" w:cs="仿宋"/>
                <w:kern w:val="0"/>
                <w:sz w:val="26"/>
                <w:szCs w:val="26"/>
              </w:rPr>
            </w:pPr>
          </w:p>
        </w:tc>
      </w:tr>
      <w:tr w14:paraId="5506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 w:type="dxa"/>
            <w:noWrap w:val="0"/>
            <w:vAlign w:val="center"/>
          </w:tcPr>
          <w:p w14:paraId="41BBE7E4">
            <w:pPr>
              <w:widowControl/>
              <w:jc w:val="center"/>
              <w:rPr>
                <w:rFonts w:hint="eastAsia" w:ascii="仿宋" w:hAnsi="仿宋" w:eastAsia="仿宋" w:cs="仿宋"/>
                <w:kern w:val="0"/>
                <w:sz w:val="26"/>
                <w:szCs w:val="26"/>
              </w:rPr>
            </w:pPr>
          </w:p>
        </w:tc>
        <w:tc>
          <w:tcPr>
            <w:tcW w:w="1615" w:type="dxa"/>
            <w:noWrap w:val="0"/>
            <w:vAlign w:val="center"/>
          </w:tcPr>
          <w:p w14:paraId="1A0E0BE6">
            <w:pPr>
              <w:widowControl/>
              <w:jc w:val="center"/>
              <w:rPr>
                <w:rFonts w:hint="eastAsia" w:ascii="仿宋" w:hAnsi="仿宋" w:eastAsia="仿宋" w:cs="仿宋"/>
                <w:kern w:val="0"/>
                <w:sz w:val="26"/>
                <w:szCs w:val="26"/>
              </w:rPr>
            </w:pPr>
          </w:p>
        </w:tc>
        <w:tc>
          <w:tcPr>
            <w:tcW w:w="1098" w:type="dxa"/>
            <w:noWrap w:val="0"/>
            <w:vAlign w:val="center"/>
          </w:tcPr>
          <w:p w14:paraId="70FC8EA1">
            <w:pPr>
              <w:widowControl/>
              <w:jc w:val="center"/>
              <w:rPr>
                <w:rFonts w:hint="eastAsia" w:ascii="仿宋" w:hAnsi="仿宋" w:eastAsia="仿宋" w:cs="仿宋"/>
                <w:kern w:val="0"/>
                <w:sz w:val="26"/>
                <w:szCs w:val="26"/>
              </w:rPr>
            </w:pPr>
          </w:p>
        </w:tc>
        <w:tc>
          <w:tcPr>
            <w:tcW w:w="855" w:type="dxa"/>
            <w:noWrap w:val="0"/>
            <w:vAlign w:val="center"/>
          </w:tcPr>
          <w:p w14:paraId="78D07B55">
            <w:pPr>
              <w:widowControl/>
              <w:jc w:val="center"/>
              <w:rPr>
                <w:rFonts w:hint="eastAsia" w:ascii="仿宋" w:hAnsi="仿宋" w:eastAsia="仿宋" w:cs="仿宋"/>
                <w:kern w:val="0"/>
                <w:sz w:val="26"/>
                <w:szCs w:val="26"/>
              </w:rPr>
            </w:pPr>
          </w:p>
        </w:tc>
        <w:tc>
          <w:tcPr>
            <w:tcW w:w="900" w:type="dxa"/>
            <w:noWrap w:val="0"/>
            <w:vAlign w:val="center"/>
          </w:tcPr>
          <w:p w14:paraId="5F9C1C09">
            <w:pPr>
              <w:widowControl/>
              <w:jc w:val="center"/>
              <w:rPr>
                <w:rFonts w:hint="eastAsia" w:ascii="仿宋" w:hAnsi="仿宋" w:eastAsia="仿宋" w:cs="仿宋"/>
                <w:kern w:val="0"/>
                <w:sz w:val="26"/>
                <w:szCs w:val="26"/>
              </w:rPr>
            </w:pPr>
          </w:p>
        </w:tc>
        <w:tc>
          <w:tcPr>
            <w:tcW w:w="1350" w:type="dxa"/>
            <w:noWrap w:val="0"/>
            <w:vAlign w:val="center"/>
          </w:tcPr>
          <w:p w14:paraId="67F89BC6">
            <w:pPr>
              <w:widowControl/>
              <w:jc w:val="center"/>
              <w:rPr>
                <w:rFonts w:hint="eastAsia" w:ascii="仿宋" w:hAnsi="仿宋" w:eastAsia="仿宋" w:cs="仿宋"/>
                <w:kern w:val="0"/>
                <w:sz w:val="26"/>
                <w:szCs w:val="26"/>
              </w:rPr>
            </w:pPr>
          </w:p>
        </w:tc>
        <w:tc>
          <w:tcPr>
            <w:tcW w:w="1185" w:type="dxa"/>
            <w:noWrap w:val="0"/>
            <w:vAlign w:val="center"/>
          </w:tcPr>
          <w:p w14:paraId="0468B16C">
            <w:pPr>
              <w:widowControl/>
              <w:jc w:val="center"/>
              <w:rPr>
                <w:rFonts w:hint="eastAsia" w:ascii="仿宋" w:hAnsi="仿宋" w:eastAsia="仿宋" w:cs="仿宋"/>
                <w:kern w:val="0"/>
                <w:sz w:val="26"/>
                <w:szCs w:val="26"/>
              </w:rPr>
            </w:pPr>
          </w:p>
        </w:tc>
        <w:tc>
          <w:tcPr>
            <w:tcW w:w="1245" w:type="dxa"/>
            <w:noWrap w:val="0"/>
            <w:vAlign w:val="center"/>
          </w:tcPr>
          <w:p w14:paraId="5105DB14">
            <w:pPr>
              <w:widowControl/>
              <w:jc w:val="center"/>
              <w:rPr>
                <w:rFonts w:hint="eastAsia" w:ascii="仿宋" w:hAnsi="仿宋" w:eastAsia="仿宋" w:cs="仿宋"/>
                <w:kern w:val="0"/>
                <w:sz w:val="26"/>
                <w:szCs w:val="26"/>
              </w:rPr>
            </w:pPr>
          </w:p>
        </w:tc>
      </w:tr>
    </w:tbl>
    <w:p w14:paraId="0C191CB2">
      <w:pPr>
        <w:spacing w:before="158" w:beforeLines="50" w:after="158" w:afterLines="50" w:line="440" w:lineRule="exact"/>
        <w:jc w:val="left"/>
        <w:rPr>
          <w:rFonts w:hint="eastAsia" w:ascii="仿宋" w:hAnsi="仿宋" w:eastAsia="仿宋" w:cs="仿宋"/>
          <w:b/>
          <w:bCs/>
          <w:color w:val="000000"/>
          <w:sz w:val="28"/>
          <w:szCs w:val="28"/>
        </w:rPr>
      </w:pPr>
      <w:r>
        <w:rPr>
          <w:rFonts w:hint="eastAsia" w:ascii="仿宋" w:hAnsi="仿宋" w:eastAsia="仿宋" w:cs="仿宋"/>
          <w:color w:val="000000"/>
          <w:sz w:val="22"/>
          <w:szCs w:val="22"/>
        </w:rPr>
        <w:t>注：填写项目</w:t>
      </w:r>
      <w:r>
        <w:rPr>
          <w:rFonts w:hint="eastAsia" w:ascii="仿宋" w:hAnsi="仿宋" w:eastAsia="仿宋" w:cs="仿宋"/>
          <w:color w:val="000000"/>
          <w:sz w:val="22"/>
          <w:szCs w:val="22"/>
          <w:lang w:val="en-US" w:eastAsia="zh-CN"/>
        </w:rPr>
        <w:t>总监理工程师</w:t>
      </w:r>
      <w:r>
        <w:rPr>
          <w:rFonts w:hint="eastAsia" w:ascii="仿宋" w:hAnsi="仿宋" w:eastAsia="仿宋" w:cs="仿宋"/>
          <w:color w:val="000000"/>
          <w:sz w:val="22"/>
          <w:szCs w:val="22"/>
        </w:rPr>
        <w:t>和其他主要人员的相关信息；</w:t>
      </w:r>
    </w:p>
    <w:p w14:paraId="7E10DDCF">
      <w:pPr>
        <w:rPr>
          <w:rFonts w:hint="eastAsia" w:ascii="仿宋" w:hAnsi="仿宋" w:eastAsia="仿宋" w:cs="仿宋"/>
          <w:b/>
          <w:bCs/>
          <w:sz w:val="28"/>
          <w:szCs w:val="28"/>
          <w:lang w:val="en-US" w:eastAsia="zh-CN"/>
        </w:rPr>
      </w:pPr>
    </w:p>
    <w:p w14:paraId="4E296801">
      <w:pPr>
        <w:rPr>
          <w:rFonts w:hint="eastAsia" w:ascii="仿宋" w:hAnsi="仿宋" w:eastAsia="仿宋" w:cs="仿宋"/>
          <w:b/>
          <w:bCs/>
          <w:sz w:val="28"/>
          <w:szCs w:val="28"/>
          <w:lang w:val="en-US" w:eastAsia="zh-CN"/>
        </w:rPr>
      </w:pPr>
    </w:p>
    <w:p w14:paraId="7F60C074">
      <w:pPr>
        <w:rPr>
          <w:rFonts w:hint="eastAsia" w:ascii="仿宋" w:hAnsi="仿宋" w:eastAsia="仿宋" w:cs="仿宋"/>
          <w:b/>
          <w:bCs/>
          <w:sz w:val="22"/>
          <w:szCs w:val="22"/>
        </w:rPr>
      </w:pPr>
      <w:r>
        <w:rPr>
          <w:rFonts w:hint="eastAsia" w:ascii="仿宋" w:hAnsi="仿宋" w:eastAsia="仿宋" w:cs="仿宋"/>
          <w:b/>
          <w:bCs/>
          <w:sz w:val="28"/>
          <w:szCs w:val="28"/>
          <w:lang w:val="en-US" w:eastAsia="zh-CN"/>
        </w:rPr>
        <w:t>附表3：总监理工程师简历表格式</w:t>
      </w:r>
    </w:p>
    <w:p w14:paraId="09BC6B8E">
      <w:pPr>
        <w:spacing w:line="400" w:lineRule="exact"/>
        <w:jc w:val="center"/>
        <w:rPr>
          <w:rFonts w:hint="eastAsia" w:ascii="仿宋" w:hAnsi="仿宋" w:eastAsia="仿宋" w:cs="仿宋"/>
          <w:b/>
          <w:bCs/>
          <w:kern w:val="2"/>
          <w:sz w:val="28"/>
          <w:szCs w:val="28"/>
          <w:lang w:val="en-US" w:eastAsia="zh-CN" w:bidi="ar-SA"/>
        </w:rPr>
      </w:pPr>
      <w:r>
        <w:rPr>
          <w:rFonts w:hint="eastAsia" w:ascii="仿宋" w:hAnsi="仿宋" w:eastAsia="仿宋" w:cs="仿宋"/>
          <w:b/>
          <w:bCs/>
          <w:color w:val="000000"/>
          <w:sz w:val="28"/>
          <w:szCs w:val="28"/>
          <w:lang w:val="en-US" w:eastAsia="zh-CN"/>
        </w:rPr>
        <w:t>总监理工程师简历表</w:t>
      </w:r>
    </w:p>
    <w:p w14:paraId="5BA802D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8"/>
          <w:lang w:val="en-US" w:eastAsia="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918"/>
        <w:gridCol w:w="366"/>
        <w:gridCol w:w="375"/>
        <w:gridCol w:w="421"/>
        <w:gridCol w:w="1340"/>
        <w:gridCol w:w="84"/>
        <w:gridCol w:w="2715"/>
        <w:gridCol w:w="1515"/>
      </w:tblGrid>
      <w:tr w14:paraId="114F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57A80E26">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姓  名</w:t>
            </w:r>
          </w:p>
        </w:tc>
        <w:tc>
          <w:tcPr>
            <w:tcW w:w="1277" w:type="dxa"/>
            <w:gridSpan w:val="2"/>
            <w:noWrap w:val="0"/>
            <w:vAlign w:val="center"/>
          </w:tcPr>
          <w:p w14:paraId="17E82718">
            <w:pPr>
              <w:widowControl/>
              <w:jc w:val="center"/>
              <w:rPr>
                <w:rFonts w:hint="eastAsia" w:ascii="仿宋" w:hAnsi="仿宋" w:eastAsia="仿宋" w:cs="仿宋"/>
                <w:kern w:val="0"/>
                <w:sz w:val="26"/>
                <w:szCs w:val="26"/>
              </w:rPr>
            </w:pPr>
          </w:p>
        </w:tc>
        <w:tc>
          <w:tcPr>
            <w:tcW w:w="1162" w:type="dxa"/>
            <w:gridSpan w:val="3"/>
            <w:noWrap w:val="0"/>
            <w:vAlign w:val="center"/>
          </w:tcPr>
          <w:p w14:paraId="27B39C10">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年 龄</w:t>
            </w:r>
          </w:p>
        </w:tc>
        <w:tc>
          <w:tcPr>
            <w:tcW w:w="1424" w:type="dxa"/>
            <w:gridSpan w:val="2"/>
            <w:noWrap w:val="0"/>
            <w:vAlign w:val="center"/>
          </w:tcPr>
          <w:p w14:paraId="662E54FB">
            <w:pPr>
              <w:widowControl/>
              <w:jc w:val="center"/>
              <w:rPr>
                <w:rFonts w:hint="eastAsia" w:ascii="仿宋" w:hAnsi="仿宋" w:eastAsia="仿宋" w:cs="仿宋"/>
                <w:kern w:val="0"/>
                <w:sz w:val="26"/>
                <w:szCs w:val="26"/>
              </w:rPr>
            </w:pPr>
          </w:p>
        </w:tc>
        <w:tc>
          <w:tcPr>
            <w:tcW w:w="2715" w:type="dxa"/>
            <w:noWrap w:val="0"/>
            <w:vAlign w:val="center"/>
          </w:tcPr>
          <w:p w14:paraId="67B86CEC">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学历</w:t>
            </w:r>
          </w:p>
        </w:tc>
        <w:tc>
          <w:tcPr>
            <w:tcW w:w="1515" w:type="dxa"/>
            <w:noWrap w:val="0"/>
            <w:vAlign w:val="center"/>
          </w:tcPr>
          <w:p w14:paraId="07B1C00B">
            <w:pPr>
              <w:widowControl/>
              <w:jc w:val="center"/>
              <w:rPr>
                <w:rFonts w:hint="eastAsia" w:ascii="仿宋" w:hAnsi="仿宋" w:eastAsia="仿宋" w:cs="仿宋"/>
                <w:kern w:val="0"/>
                <w:sz w:val="26"/>
                <w:szCs w:val="26"/>
              </w:rPr>
            </w:pPr>
          </w:p>
        </w:tc>
      </w:tr>
      <w:tr w14:paraId="1132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35CDE58B">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职  称</w:t>
            </w:r>
          </w:p>
        </w:tc>
        <w:tc>
          <w:tcPr>
            <w:tcW w:w="1277" w:type="dxa"/>
            <w:gridSpan w:val="2"/>
            <w:noWrap w:val="0"/>
            <w:vAlign w:val="center"/>
          </w:tcPr>
          <w:p w14:paraId="54C51DF4">
            <w:pPr>
              <w:widowControl/>
              <w:jc w:val="center"/>
              <w:rPr>
                <w:rFonts w:hint="eastAsia" w:ascii="仿宋" w:hAnsi="仿宋" w:eastAsia="仿宋" w:cs="仿宋"/>
                <w:kern w:val="0"/>
                <w:sz w:val="26"/>
                <w:szCs w:val="26"/>
              </w:rPr>
            </w:pPr>
          </w:p>
        </w:tc>
        <w:tc>
          <w:tcPr>
            <w:tcW w:w="1162" w:type="dxa"/>
            <w:gridSpan w:val="3"/>
            <w:noWrap w:val="0"/>
            <w:vAlign w:val="center"/>
          </w:tcPr>
          <w:p w14:paraId="74A27B51">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职 务</w:t>
            </w:r>
          </w:p>
        </w:tc>
        <w:tc>
          <w:tcPr>
            <w:tcW w:w="1424" w:type="dxa"/>
            <w:gridSpan w:val="2"/>
            <w:noWrap w:val="0"/>
            <w:vAlign w:val="center"/>
          </w:tcPr>
          <w:p w14:paraId="378FDE6D">
            <w:pPr>
              <w:widowControl/>
              <w:jc w:val="center"/>
              <w:rPr>
                <w:rFonts w:hint="eastAsia" w:ascii="仿宋" w:hAnsi="仿宋" w:eastAsia="仿宋" w:cs="仿宋"/>
                <w:kern w:val="0"/>
                <w:sz w:val="26"/>
                <w:szCs w:val="26"/>
              </w:rPr>
            </w:pPr>
          </w:p>
        </w:tc>
        <w:tc>
          <w:tcPr>
            <w:tcW w:w="2715" w:type="dxa"/>
            <w:noWrap w:val="0"/>
            <w:vAlign w:val="center"/>
          </w:tcPr>
          <w:p w14:paraId="3A330FCD">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拟在本</w:t>
            </w:r>
            <w:r>
              <w:rPr>
                <w:rFonts w:hint="eastAsia" w:ascii="仿宋" w:hAnsi="仿宋" w:eastAsia="仿宋" w:cs="仿宋"/>
                <w:kern w:val="0"/>
                <w:sz w:val="26"/>
                <w:szCs w:val="26"/>
                <w:lang w:eastAsia="zh-CN"/>
              </w:rPr>
              <w:t>项目</w:t>
            </w:r>
            <w:r>
              <w:rPr>
                <w:rFonts w:hint="eastAsia" w:ascii="仿宋" w:hAnsi="仿宋" w:eastAsia="仿宋" w:cs="仿宋"/>
                <w:kern w:val="0"/>
                <w:sz w:val="26"/>
                <w:szCs w:val="26"/>
              </w:rPr>
              <w:t>任职</w:t>
            </w:r>
          </w:p>
        </w:tc>
        <w:tc>
          <w:tcPr>
            <w:tcW w:w="1515" w:type="dxa"/>
            <w:noWrap w:val="0"/>
            <w:vAlign w:val="center"/>
          </w:tcPr>
          <w:p w14:paraId="1B1719B7">
            <w:pPr>
              <w:widowControl/>
              <w:jc w:val="center"/>
              <w:rPr>
                <w:rFonts w:hint="eastAsia" w:ascii="仿宋" w:hAnsi="仿宋" w:eastAsia="仿宋" w:cs="仿宋"/>
                <w:kern w:val="0"/>
                <w:sz w:val="26"/>
                <w:szCs w:val="26"/>
              </w:rPr>
            </w:pPr>
          </w:p>
        </w:tc>
      </w:tr>
      <w:tr w14:paraId="6ACF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9" w:type="dxa"/>
            <w:gridSpan w:val="4"/>
            <w:noWrap w:val="0"/>
            <w:vAlign w:val="center"/>
          </w:tcPr>
          <w:p w14:paraId="11318FF7">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参加工作时间</w:t>
            </w:r>
          </w:p>
        </w:tc>
        <w:tc>
          <w:tcPr>
            <w:tcW w:w="2220" w:type="dxa"/>
            <w:gridSpan w:val="4"/>
            <w:noWrap w:val="0"/>
            <w:vAlign w:val="center"/>
          </w:tcPr>
          <w:p w14:paraId="38B753FA">
            <w:pPr>
              <w:widowControl/>
              <w:jc w:val="center"/>
              <w:rPr>
                <w:rFonts w:hint="eastAsia" w:ascii="仿宋" w:hAnsi="仿宋" w:eastAsia="仿宋" w:cs="仿宋"/>
                <w:kern w:val="0"/>
                <w:sz w:val="26"/>
                <w:szCs w:val="26"/>
              </w:rPr>
            </w:pPr>
          </w:p>
        </w:tc>
        <w:tc>
          <w:tcPr>
            <w:tcW w:w="2715" w:type="dxa"/>
            <w:noWrap w:val="0"/>
            <w:vAlign w:val="center"/>
          </w:tcPr>
          <w:p w14:paraId="0F636263">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担任项目</w:t>
            </w:r>
            <w:r>
              <w:rPr>
                <w:rFonts w:hint="eastAsia" w:ascii="仿宋" w:hAnsi="仿宋" w:eastAsia="仿宋" w:cs="仿宋"/>
                <w:kern w:val="0"/>
                <w:sz w:val="26"/>
                <w:szCs w:val="26"/>
                <w:lang w:val="en-US" w:eastAsia="zh-CN"/>
              </w:rPr>
              <w:t>总监</w:t>
            </w:r>
            <w:r>
              <w:rPr>
                <w:rFonts w:hint="eastAsia" w:ascii="仿宋" w:hAnsi="仿宋" w:eastAsia="仿宋" w:cs="仿宋"/>
                <w:kern w:val="0"/>
                <w:sz w:val="26"/>
                <w:szCs w:val="26"/>
              </w:rPr>
              <w:t>年限</w:t>
            </w:r>
          </w:p>
        </w:tc>
        <w:tc>
          <w:tcPr>
            <w:tcW w:w="1515" w:type="dxa"/>
            <w:noWrap w:val="0"/>
            <w:vAlign w:val="center"/>
          </w:tcPr>
          <w:p w14:paraId="6D58BF60">
            <w:pPr>
              <w:widowControl/>
              <w:jc w:val="center"/>
              <w:rPr>
                <w:rFonts w:hint="eastAsia" w:ascii="仿宋" w:hAnsi="仿宋" w:eastAsia="仿宋" w:cs="仿宋"/>
                <w:kern w:val="0"/>
                <w:sz w:val="26"/>
                <w:szCs w:val="26"/>
              </w:rPr>
            </w:pPr>
          </w:p>
        </w:tc>
      </w:tr>
      <w:tr w14:paraId="76A1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gridSpan w:val="5"/>
            <w:noWrap w:val="0"/>
            <w:vAlign w:val="center"/>
          </w:tcPr>
          <w:p w14:paraId="12A0AC0C">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监理工程师注册证书编号</w:t>
            </w:r>
          </w:p>
        </w:tc>
        <w:tc>
          <w:tcPr>
            <w:tcW w:w="1845" w:type="dxa"/>
            <w:gridSpan w:val="3"/>
            <w:noWrap w:val="0"/>
            <w:vAlign w:val="center"/>
          </w:tcPr>
          <w:p w14:paraId="2773DAA2">
            <w:pPr>
              <w:widowControl/>
              <w:jc w:val="center"/>
              <w:rPr>
                <w:rFonts w:hint="eastAsia" w:ascii="仿宋" w:hAnsi="仿宋" w:eastAsia="仿宋" w:cs="仿宋"/>
                <w:kern w:val="0"/>
                <w:sz w:val="26"/>
                <w:szCs w:val="26"/>
              </w:rPr>
            </w:pPr>
          </w:p>
        </w:tc>
        <w:tc>
          <w:tcPr>
            <w:tcW w:w="2715" w:type="dxa"/>
            <w:noWrap w:val="0"/>
            <w:vAlign w:val="center"/>
          </w:tcPr>
          <w:p w14:paraId="072C27E8">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专  业</w:t>
            </w:r>
          </w:p>
        </w:tc>
        <w:tc>
          <w:tcPr>
            <w:tcW w:w="1515" w:type="dxa"/>
            <w:noWrap w:val="0"/>
            <w:vAlign w:val="center"/>
          </w:tcPr>
          <w:p w14:paraId="15143D80">
            <w:pPr>
              <w:widowControl/>
              <w:jc w:val="center"/>
              <w:rPr>
                <w:rFonts w:hint="eastAsia" w:ascii="仿宋" w:hAnsi="仿宋" w:eastAsia="仿宋" w:cs="仿宋"/>
                <w:kern w:val="0"/>
                <w:sz w:val="26"/>
                <w:szCs w:val="26"/>
              </w:rPr>
            </w:pPr>
          </w:p>
        </w:tc>
      </w:tr>
      <w:tr w14:paraId="25B2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9" w:type="dxa"/>
            <w:gridSpan w:val="10"/>
            <w:noWrap w:val="0"/>
            <w:vAlign w:val="center"/>
          </w:tcPr>
          <w:p w14:paraId="2F332A2A">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主要工作经历</w:t>
            </w:r>
          </w:p>
        </w:tc>
      </w:tr>
      <w:tr w14:paraId="3F10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28C6C39F">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时  间</w:t>
            </w:r>
          </w:p>
        </w:tc>
        <w:tc>
          <w:tcPr>
            <w:tcW w:w="3420" w:type="dxa"/>
            <w:gridSpan w:val="5"/>
            <w:noWrap w:val="0"/>
            <w:vAlign w:val="center"/>
          </w:tcPr>
          <w:p w14:paraId="545B215E">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参加过的类似项目</w:t>
            </w:r>
          </w:p>
        </w:tc>
        <w:tc>
          <w:tcPr>
            <w:tcW w:w="2799" w:type="dxa"/>
            <w:gridSpan w:val="2"/>
            <w:noWrap w:val="0"/>
            <w:vAlign w:val="center"/>
          </w:tcPr>
          <w:p w14:paraId="118BED60">
            <w:pPr>
              <w:widowControl/>
              <w:jc w:val="center"/>
              <w:rPr>
                <w:rFonts w:hint="eastAsia" w:ascii="仿宋" w:hAnsi="仿宋" w:eastAsia="仿宋" w:cs="仿宋"/>
                <w:kern w:val="0"/>
                <w:sz w:val="26"/>
                <w:szCs w:val="26"/>
              </w:rPr>
            </w:pPr>
            <w:r>
              <w:rPr>
                <w:rFonts w:hint="eastAsia" w:ascii="仿宋" w:hAnsi="仿宋" w:eastAsia="仿宋" w:cs="仿宋"/>
                <w:kern w:val="0"/>
                <w:sz w:val="26"/>
                <w:szCs w:val="26"/>
              </w:rPr>
              <w:t>担任职务</w:t>
            </w:r>
          </w:p>
        </w:tc>
        <w:tc>
          <w:tcPr>
            <w:tcW w:w="1515" w:type="dxa"/>
            <w:noWrap w:val="0"/>
            <w:vAlign w:val="center"/>
          </w:tcPr>
          <w:p w14:paraId="69976C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6"/>
                <w:szCs w:val="26"/>
              </w:rPr>
            </w:pPr>
            <w:r>
              <w:rPr>
                <w:rFonts w:hint="eastAsia" w:ascii="仿宋" w:hAnsi="仿宋" w:eastAsia="仿宋" w:cs="仿宋"/>
                <w:kern w:val="0"/>
                <w:sz w:val="26"/>
                <w:szCs w:val="26"/>
              </w:rPr>
              <w:t>发包人及联系电话</w:t>
            </w:r>
          </w:p>
        </w:tc>
      </w:tr>
      <w:tr w14:paraId="13BE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49D1103">
            <w:pPr>
              <w:adjustRightInd w:val="0"/>
              <w:spacing w:line="560" w:lineRule="exact"/>
              <w:jc w:val="left"/>
              <w:textAlignment w:val="baseline"/>
              <w:rPr>
                <w:rFonts w:hint="eastAsia" w:ascii="仿宋" w:hAnsi="仿宋" w:eastAsia="仿宋" w:cs="仿宋"/>
                <w:kern w:val="0"/>
                <w:sz w:val="22"/>
                <w:szCs w:val="22"/>
              </w:rPr>
            </w:pPr>
          </w:p>
        </w:tc>
        <w:tc>
          <w:tcPr>
            <w:tcW w:w="3420" w:type="dxa"/>
            <w:gridSpan w:val="5"/>
            <w:noWrap w:val="0"/>
            <w:vAlign w:val="top"/>
          </w:tcPr>
          <w:p w14:paraId="651C881D">
            <w:pPr>
              <w:adjustRightInd w:val="0"/>
              <w:spacing w:line="560" w:lineRule="exact"/>
              <w:jc w:val="left"/>
              <w:textAlignment w:val="baseline"/>
              <w:rPr>
                <w:rFonts w:hint="eastAsia" w:ascii="仿宋" w:hAnsi="仿宋" w:eastAsia="仿宋" w:cs="仿宋"/>
                <w:kern w:val="0"/>
                <w:sz w:val="22"/>
                <w:szCs w:val="22"/>
              </w:rPr>
            </w:pPr>
          </w:p>
        </w:tc>
        <w:tc>
          <w:tcPr>
            <w:tcW w:w="2799" w:type="dxa"/>
            <w:gridSpan w:val="2"/>
            <w:noWrap w:val="0"/>
            <w:vAlign w:val="top"/>
          </w:tcPr>
          <w:p w14:paraId="47FECCE9">
            <w:pPr>
              <w:adjustRightInd w:val="0"/>
              <w:spacing w:line="560" w:lineRule="exact"/>
              <w:jc w:val="left"/>
              <w:textAlignment w:val="baseline"/>
              <w:rPr>
                <w:rFonts w:hint="eastAsia" w:ascii="仿宋" w:hAnsi="仿宋" w:eastAsia="仿宋" w:cs="仿宋"/>
                <w:kern w:val="0"/>
                <w:sz w:val="22"/>
                <w:szCs w:val="22"/>
              </w:rPr>
            </w:pPr>
          </w:p>
        </w:tc>
        <w:tc>
          <w:tcPr>
            <w:tcW w:w="1515" w:type="dxa"/>
            <w:noWrap w:val="0"/>
            <w:vAlign w:val="top"/>
          </w:tcPr>
          <w:p w14:paraId="68A4DCB7">
            <w:pPr>
              <w:adjustRightInd w:val="0"/>
              <w:spacing w:line="560" w:lineRule="exact"/>
              <w:jc w:val="left"/>
              <w:textAlignment w:val="baseline"/>
              <w:rPr>
                <w:rFonts w:hint="eastAsia" w:ascii="仿宋" w:hAnsi="仿宋" w:eastAsia="仿宋" w:cs="仿宋"/>
                <w:kern w:val="0"/>
                <w:sz w:val="22"/>
                <w:szCs w:val="22"/>
              </w:rPr>
            </w:pPr>
          </w:p>
        </w:tc>
      </w:tr>
      <w:tr w14:paraId="2495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F83C6AD">
            <w:pPr>
              <w:adjustRightInd w:val="0"/>
              <w:spacing w:line="560" w:lineRule="exact"/>
              <w:jc w:val="left"/>
              <w:textAlignment w:val="baseline"/>
              <w:rPr>
                <w:rFonts w:hint="eastAsia" w:ascii="仿宋" w:hAnsi="仿宋" w:eastAsia="仿宋" w:cs="仿宋"/>
                <w:kern w:val="0"/>
                <w:sz w:val="22"/>
                <w:szCs w:val="22"/>
              </w:rPr>
            </w:pPr>
          </w:p>
        </w:tc>
        <w:tc>
          <w:tcPr>
            <w:tcW w:w="3420" w:type="dxa"/>
            <w:gridSpan w:val="5"/>
            <w:noWrap w:val="0"/>
            <w:vAlign w:val="top"/>
          </w:tcPr>
          <w:p w14:paraId="362AED1D">
            <w:pPr>
              <w:adjustRightInd w:val="0"/>
              <w:spacing w:line="560" w:lineRule="exact"/>
              <w:jc w:val="left"/>
              <w:textAlignment w:val="baseline"/>
              <w:rPr>
                <w:rFonts w:hint="eastAsia" w:ascii="仿宋" w:hAnsi="仿宋" w:eastAsia="仿宋" w:cs="仿宋"/>
                <w:kern w:val="0"/>
                <w:sz w:val="22"/>
                <w:szCs w:val="22"/>
              </w:rPr>
            </w:pPr>
          </w:p>
        </w:tc>
        <w:tc>
          <w:tcPr>
            <w:tcW w:w="2799" w:type="dxa"/>
            <w:gridSpan w:val="2"/>
            <w:noWrap w:val="0"/>
            <w:vAlign w:val="top"/>
          </w:tcPr>
          <w:p w14:paraId="65E18157">
            <w:pPr>
              <w:adjustRightInd w:val="0"/>
              <w:spacing w:line="560" w:lineRule="exact"/>
              <w:jc w:val="left"/>
              <w:textAlignment w:val="baseline"/>
              <w:rPr>
                <w:rFonts w:hint="eastAsia" w:ascii="仿宋" w:hAnsi="仿宋" w:eastAsia="仿宋" w:cs="仿宋"/>
                <w:kern w:val="0"/>
                <w:sz w:val="22"/>
                <w:szCs w:val="22"/>
              </w:rPr>
            </w:pPr>
          </w:p>
        </w:tc>
        <w:tc>
          <w:tcPr>
            <w:tcW w:w="1515" w:type="dxa"/>
            <w:noWrap w:val="0"/>
            <w:vAlign w:val="top"/>
          </w:tcPr>
          <w:p w14:paraId="71B04723">
            <w:pPr>
              <w:adjustRightInd w:val="0"/>
              <w:spacing w:line="560" w:lineRule="exact"/>
              <w:jc w:val="left"/>
              <w:textAlignment w:val="baseline"/>
              <w:rPr>
                <w:rFonts w:hint="eastAsia" w:ascii="仿宋" w:hAnsi="仿宋" w:eastAsia="仿宋" w:cs="仿宋"/>
                <w:kern w:val="0"/>
                <w:sz w:val="22"/>
                <w:szCs w:val="22"/>
              </w:rPr>
            </w:pPr>
          </w:p>
        </w:tc>
      </w:tr>
      <w:tr w14:paraId="0191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549E0637">
            <w:pPr>
              <w:adjustRightInd w:val="0"/>
              <w:spacing w:line="560" w:lineRule="exact"/>
              <w:jc w:val="left"/>
              <w:textAlignment w:val="baseline"/>
              <w:rPr>
                <w:rFonts w:hint="eastAsia" w:ascii="仿宋" w:hAnsi="仿宋" w:eastAsia="仿宋" w:cs="仿宋"/>
                <w:kern w:val="0"/>
                <w:sz w:val="22"/>
                <w:szCs w:val="22"/>
              </w:rPr>
            </w:pPr>
          </w:p>
        </w:tc>
        <w:tc>
          <w:tcPr>
            <w:tcW w:w="3420" w:type="dxa"/>
            <w:gridSpan w:val="5"/>
            <w:noWrap w:val="0"/>
            <w:vAlign w:val="top"/>
          </w:tcPr>
          <w:p w14:paraId="7DCD7B71">
            <w:pPr>
              <w:adjustRightInd w:val="0"/>
              <w:spacing w:line="560" w:lineRule="exact"/>
              <w:jc w:val="left"/>
              <w:textAlignment w:val="baseline"/>
              <w:rPr>
                <w:rFonts w:hint="eastAsia" w:ascii="仿宋" w:hAnsi="仿宋" w:eastAsia="仿宋" w:cs="仿宋"/>
                <w:kern w:val="0"/>
                <w:sz w:val="22"/>
                <w:szCs w:val="22"/>
              </w:rPr>
            </w:pPr>
          </w:p>
        </w:tc>
        <w:tc>
          <w:tcPr>
            <w:tcW w:w="2799" w:type="dxa"/>
            <w:gridSpan w:val="2"/>
            <w:noWrap w:val="0"/>
            <w:vAlign w:val="top"/>
          </w:tcPr>
          <w:p w14:paraId="3D383DD3">
            <w:pPr>
              <w:adjustRightInd w:val="0"/>
              <w:spacing w:line="560" w:lineRule="exact"/>
              <w:jc w:val="left"/>
              <w:textAlignment w:val="baseline"/>
              <w:rPr>
                <w:rFonts w:hint="eastAsia" w:ascii="仿宋" w:hAnsi="仿宋" w:eastAsia="仿宋" w:cs="仿宋"/>
                <w:kern w:val="0"/>
                <w:sz w:val="22"/>
                <w:szCs w:val="22"/>
              </w:rPr>
            </w:pPr>
          </w:p>
        </w:tc>
        <w:tc>
          <w:tcPr>
            <w:tcW w:w="1515" w:type="dxa"/>
            <w:noWrap w:val="0"/>
            <w:vAlign w:val="top"/>
          </w:tcPr>
          <w:p w14:paraId="3E6E6403">
            <w:pPr>
              <w:adjustRightInd w:val="0"/>
              <w:spacing w:line="560" w:lineRule="exact"/>
              <w:jc w:val="left"/>
              <w:textAlignment w:val="baseline"/>
              <w:rPr>
                <w:rFonts w:hint="eastAsia" w:ascii="仿宋" w:hAnsi="仿宋" w:eastAsia="仿宋" w:cs="仿宋"/>
                <w:kern w:val="0"/>
                <w:sz w:val="22"/>
                <w:szCs w:val="22"/>
              </w:rPr>
            </w:pPr>
          </w:p>
        </w:tc>
      </w:tr>
      <w:tr w14:paraId="345E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572D2AA5">
            <w:pPr>
              <w:adjustRightInd w:val="0"/>
              <w:spacing w:line="560" w:lineRule="exact"/>
              <w:jc w:val="left"/>
              <w:textAlignment w:val="baseline"/>
              <w:rPr>
                <w:rFonts w:hint="eastAsia" w:ascii="仿宋" w:hAnsi="仿宋" w:eastAsia="仿宋" w:cs="仿宋"/>
                <w:kern w:val="0"/>
                <w:sz w:val="22"/>
                <w:szCs w:val="22"/>
              </w:rPr>
            </w:pPr>
          </w:p>
        </w:tc>
        <w:tc>
          <w:tcPr>
            <w:tcW w:w="3420" w:type="dxa"/>
            <w:gridSpan w:val="5"/>
            <w:noWrap w:val="0"/>
            <w:vAlign w:val="top"/>
          </w:tcPr>
          <w:p w14:paraId="59F70F3F">
            <w:pPr>
              <w:adjustRightInd w:val="0"/>
              <w:spacing w:line="560" w:lineRule="exact"/>
              <w:jc w:val="left"/>
              <w:textAlignment w:val="baseline"/>
              <w:rPr>
                <w:rFonts w:hint="eastAsia" w:ascii="仿宋" w:hAnsi="仿宋" w:eastAsia="仿宋" w:cs="仿宋"/>
                <w:kern w:val="0"/>
                <w:sz w:val="22"/>
                <w:szCs w:val="22"/>
              </w:rPr>
            </w:pPr>
          </w:p>
        </w:tc>
        <w:tc>
          <w:tcPr>
            <w:tcW w:w="2799" w:type="dxa"/>
            <w:gridSpan w:val="2"/>
            <w:noWrap w:val="0"/>
            <w:vAlign w:val="top"/>
          </w:tcPr>
          <w:p w14:paraId="71C3D22B">
            <w:pPr>
              <w:adjustRightInd w:val="0"/>
              <w:spacing w:line="560" w:lineRule="exact"/>
              <w:jc w:val="left"/>
              <w:textAlignment w:val="baseline"/>
              <w:rPr>
                <w:rFonts w:hint="eastAsia" w:ascii="仿宋" w:hAnsi="仿宋" w:eastAsia="仿宋" w:cs="仿宋"/>
                <w:kern w:val="0"/>
                <w:sz w:val="22"/>
                <w:szCs w:val="22"/>
              </w:rPr>
            </w:pPr>
          </w:p>
        </w:tc>
        <w:tc>
          <w:tcPr>
            <w:tcW w:w="1515" w:type="dxa"/>
            <w:noWrap w:val="0"/>
            <w:vAlign w:val="top"/>
          </w:tcPr>
          <w:p w14:paraId="259770C2">
            <w:pPr>
              <w:adjustRightInd w:val="0"/>
              <w:spacing w:line="560" w:lineRule="exact"/>
              <w:jc w:val="left"/>
              <w:textAlignment w:val="baseline"/>
              <w:rPr>
                <w:rFonts w:hint="eastAsia" w:ascii="仿宋" w:hAnsi="仿宋" w:eastAsia="仿宋" w:cs="仿宋"/>
                <w:kern w:val="0"/>
                <w:sz w:val="22"/>
                <w:szCs w:val="22"/>
              </w:rPr>
            </w:pPr>
          </w:p>
        </w:tc>
      </w:tr>
      <w:tr w14:paraId="47DA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75F45C11">
            <w:pPr>
              <w:adjustRightInd w:val="0"/>
              <w:spacing w:line="560" w:lineRule="exact"/>
              <w:jc w:val="left"/>
              <w:textAlignment w:val="baseline"/>
              <w:rPr>
                <w:rFonts w:hint="eastAsia" w:ascii="仿宋" w:hAnsi="仿宋" w:eastAsia="仿宋" w:cs="仿宋"/>
                <w:kern w:val="0"/>
                <w:sz w:val="22"/>
                <w:szCs w:val="22"/>
              </w:rPr>
            </w:pPr>
          </w:p>
        </w:tc>
        <w:tc>
          <w:tcPr>
            <w:tcW w:w="3420" w:type="dxa"/>
            <w:gridSpan w:val="5"/>
            <w:noWrap w:val="0"/>
            <w:vAlign w:val="top"/>
          </w:tcPr>
          <w:p w14:paraId="7EA9E495">
            <w:pPr>
              <w:adjustRightInd w:val="0"/>
              <w:spacing w:line="560" w:lineRule="exact"/>
              <w:jc w:val="left"/>
              <w:textAlignment w:val="baseline"/>
              <w:rPr>
                <w:rFonts w:hint="eastAsia" w:ascii="仿宋" w:hAnsi="仿宋" w:eastAsia="仿宋" w:cs="仿宋"/>
                <w:kern w:val="0"/>
                <w:sz w:val="22"/>
                <w:szCs w:val="22"/>
              </w:rPr>
            </w:pPr>
          </w:p>
        </w:tc>
        <w:tc>
          <w:tcPr>
            <w:tcW w:w="2799" w:type="dxa"/>
            <w:gridSpan w:val="2"/>
            <w:noWrap w:val="0"/>
            <w:vAlign w:val="top"/>
          </w:tcPr>
          <w:p w14:paraId="30A7A8B5">
            <w:pPr>
              <w:adjustRightInd w:val="0"/>
              <w:spacing w:line="560" w:lineRule="exact"/>
              <w:jc w:val="left"/>
              <w:textAlignment w:val="baseline"/>
              <w:rPr>
                <w:rFonts w:hint="eastAsia" w:ascii="仿宋" w:hAnsi="仿宋" w:eastAsia="仿宋" w:cs="仿宋"/>
                <w:kern w:val="0"/>
                <w:sz w:val="22"/>
                <w:szCs w:val="22"/>
              </w:rPr>
            </w:pPr>
          </w:p>
        </w:tc>
        <w:tc>
          <w:tcPr>
            <w:tcW w:w="1515" w:type="dxa"/>
            <w:noWrap w:val="0"/>
            <w:vAlign w:val="top"/>
          </w:tcPr>
          <w:p w14:paraId="2373E221">
            <w:pPr>
              <w:adjustRightInd w:val="0"/>
              <w:spacing w:line="560" w:lineRule="exact"/>
              <w:jc w:val="left"/>
              <w:textAlignment w:val="baseline"/>
              <w:rPr>
                <w:rFonts w:hint="eastAsia" w:ascii="仿宋" w:hAnsi="仿宋" w:eastAsia="仿宋" w:cs="仿宋"/>
                <w:kern w:val="0"/>
                <w:sz w:val="22"/>
                <w:szCs w:val="22"/>
              </w:rPr>
            </w:pPr>
          </w:p>
        </w:tc>
      </w:tr>
      <w:tr w14:paraId="3A97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73E32FB0">
            <w:pPr>
              <w:adjustRightInd w:val="0"/>
              <w:spacing w:line="560" w:lineRule="exact"/>
              <w:jc w:val="left"/>
              <w:textAlignment w:val="baseline"/>
              <w:rPr>
                <w:rFonts w:hint="eastAsia" w:ascii="仿宋" w:hAnsi="仿宋" w:eastAsia="仿宋" w:cs="仿宋"/>
                <w:kern w:val="0"/>
                <w:sz w:val="22"/>
                <w:szCs w:val="22"/>
              </w:rPr>
            </w:pPr>
          </w:p>
        </w:tc>
        <w:tc>
          <w:tcPr>
            <w:tcW w:w="3420" w:type="dxa"/>
            <w:gridSpan w:val="5"/>
            <w:noWrap w:val="0"/>
            <w:vAlign w:val="top"/>
          </w:tcPr>
          <w:p w14:paraId="6D1575A6">
            <w:pPr>
              <w:adjustRightInd w:val="0"/>
              <w:spacing w:line="560" w:lineRule="exact"/>
              <w:jc w:val="left"/>
              <w:textAlignment w:val="baseline"/>
              <w:rPr>
                <w:rFonts w:hint="eastAsia" w:ascii="仿宋" w:hAnsi="仿宋" w:eastAsia="仿宋" w:cs="仿宋"/>
                <w:kern w:val="0"/>
                <w:sz w:val="22"/>
                <w:szCs w:val="22"/>
              </w:rPr>
            </w:pPr>
          </w:p>
        </w:tc>
        <w:tc>
          <w:tcPr>
            <w:tcW w:w="2799" w:type="dxa"/>
            <w:gridSpan w:val="2"/>
            <w:noWrap w:val="0"/>
            <w:vAlign w:val="top"/>
          </w:tcPr>
          <w:p w14:paraId="04D4FC50">
            <w:pPr>
              <w:adjustRightInd w:val="0"/>
              <w:spacing w:line="560" w:lineRule="exact"/>
              <w:jc w:val="left"/>
              <w:textAlignment w:val="baseline"/>
              <w:rPr>
                <w:rFonts w:hint="eastAsia" w:ascii="仿宋" w:hAnsi="仿宋" w:eastAsia="仿宋" w:cs="仿宋"/>
                <w:kern w:val="0"/>
                <w:sz w:val="22"/>
                <w:szCs w:val="22"/>
              </w:rPr>
            </w:pPr>
          </w:p>
        </w:tc>
        <w:tc>
          <w:tcPr>
            <w:tcW w:w="1515" w:type="dxa"/>
            <w:noWrap w:val="0"/>
            <w:vAlign w:val="top"/>
          </w:tcPr>
          <w:p w14:paraId="494C2CFC">
            <w:pPr>
              <w:adjustRightInd w:val="0"/>
              <w:spacing w:line="560" w:lineRule="exact"/>
              <w:jc w:val="left"/>
              <w:textAlignment w:val="baseline"/>
              <w:rPr>
                <w:rFonts w:hint="eastAsia" w:ascii="仿宋" w:hAnsi="仿宋" w:eastAsia="仿宋" w:cs="仿宋"/>
                <w:kern w:val="0"/>
                <w:sz w:val="22"/>
                <w:szCs w:val="22"/>
              </w:rPr>
            </w:pPr>
          </w:p>
        </w:tc>
      </w:tr>
      <w:tr w14:paraId="29CE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1834E33">
            <w:pPr>
              <w:adjustRightInd w:val="0"/>
              <w:spacing w:line="560" w:lineRule="exact"/>
              <w:jc w:val="left"/>
              <w:textAlignment w:val="baseline"/>
              <w:rPr>
                <w:rFonts w:hint="eastAsia" w:ascii="仿宋" w:hAnsi="仿宋" w:eastAsia="仿宋" w:cs="仿宋"/>
                <w:kern w:val="0"/>
                <w:sz w:val="22"/>
                <w:szCs w:val="22"/>
              </w:rPr>
            </w:pPr>
          </w:p>
        </w:tc>
        <w:tc>
          <w:tcPr>
            <w:tcW w:w="3420" w:type="dxa"/>
            <w:gridSpan w:val="5"/>
            <w:noWrap w:val="0"/>
            <w:vAlign w:val="top"/>
          </w:tcPr>
          <w:p w14:paraId="50FC6839">
            <w:pPr>
              <w:adjustRightInd w:val="0"/>
              <w:spacing w:line="560" w:lineRule="exact"/>
              <w:jc w:val="left"/>
              <w:textAlignment w:val="baseline"/>
              <w:rPr>
                <w:rFonts w:hint="eastAsia" w:ascii="仿宋" w:hAnsi="仿宋" w:eastAsia="仿宋" w:cs="仿宋"/>
                <w:kern w:val="0"/>
                <w:sz w:val="22"/>
                <w:szCs w:val="22"/>
              </w:rPr>
            </w:pPr>
          </w:p>
        </w:tc>
        <w:tc>
          <w:tcPr>
            <w:tcW w:w="2799" w:type="dxa"/>
            <w:gridSpan w:val="2"/>
            <w:noWrap w:val="0"/>
            <w:vAlign w:val="top"/>
          </w:tcPr>
          <w:p w14:paraId="1CEF6F4F">
            <w:pPr>
              <w:adjustRightInd w:val="0"/>
              <w:spacing w:line="560" w:lineRule="exact"/>
              <w:jc w:val="left"/>
              <w:textAlignment w:val="baseline"/>
              <w:rPr>
                <w:rFonts w:hint="eastAsia" w:ascii="仿宋" w:hAnsi="仿宋" w:eastAsia="仿宋" w:cs="仿宋"/>
                <w:kern w:val="0"/>
                <w:sz w:val="22"/>
                <w:szCs w:val="22"/>
              </w:rPr>
            </w:pPr>
          </w:p>
        </w:tc>
        <w:tc>
          <w:tcPr>
            <w:tcW w:w="1515" w:type="dxa"/>
            <w:noWrap w:val="0"/>
            <w:vAlign w:val="top"/>
          </w:tcPr>
          <w:p w14:paraId="6F384C89">
            <w:pPr>
              <w:adjustRightInd w:val="0"/>
              <w:spacing w:line="560" w:lineRule="exact"/>
              <w:jc w:val="left"/>
              <w:textAlignment w:val="baseline"/>
              <w:rPr>
                <w:rFonts w:hint="eastAsia" w:ascii="仿宋" w:hAnsi="仿宋" w:eastAsia="仿宋" w:cs="仿宋"/>
                <w:kern w:val="0"/>
                <w:sz w:val="22"/>
                <w:szCs w:val="22"/>
              </w:rPr>
            </w:pPr>
          </w:p>
        </w:tc>
      </w:tr>
      <w:tr w14:paraId="1C94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027B02F">
            <w:pPr>
              <w:adjustRightInd w:val="0"/>
              <w:spacing w:line="560" w:lineRule="exact"/>
              <w:jc w:val="left"/>
              <w:textAlignment w:val="baseline"/>
              <w:rPr>
                <w:rFonts w:hint="eastAsia" w:ascii="仿宋" w:hAnsi="仿宋" w:eastAsia="仿宋" w:cs="仿宋"/>
                <w:kern w:val="0"/>
                <w:sz w:val="22"/>
                <w:szCs w:val="22"/>
              </w:rPr>
            </w:pPr>
          </w:p>
        </w:tc>
        <w:tc>
          <w:tcPr>
            <w:tcW w:w="3420" w:type="dxa"/>
            <w:gridSpan w:val="5"/>
            <w:noWrap w:val="0"/>
            <w:vAlign w:val="top"/>
          </w:tcPr>
          <w:p w14:paraId="72EDF218">
            <w:pPr>
              <w:adjustRightInd w:val="0"/>
              <w:spacing w:line="560" w:lineRule="exact"/>
              <w:jc w:val="left"/>
              <w:textAlignment w:val="baseline"/>
              <w:rPr>
                <w:rFonts w:hint="eastAsia" w:ascii="仿宋" w:hAnsi="仿宋" w:eastAsia="仿宋" w:cs="仿宋"/>
                <w:kern w:val="0"/>
                <w:sz w:val="22"/>
                <w:szCs w:val="22"/>
              </w:rPr>
            </w:pPr>
          </w:p>
        </w:tc>
        <w:tc>
          <w:tcPr>
            <w:tcW w:w="2799" w:type="dxa"/>
            <w:gridSpan w:val="2"/>
            <w:noWrap w:val="0"/>
            <w:vAlign w:val="top"/>
          </w:tcPr>
          <w:p w14:paraId="796E8957">
            <w:pPr>
              <w:adjustRightInd w:val="0"/>
              <w:spacing w:line="560" w:lineRule="exact"/>
              <w:jc w:val="left"/>
              <w:textAlignment w:val="baseline"/>
              <w:rPr>
                <w:rFonts w:hint="eastAsia" w:ascii="仿宋" w:hAnsi="仿宋" w:eastAsia="仿宋" w:cs="仿宋"/>
                <w:kern w:val="0"/>
                <w:sz w:val="22"/>
                <w:szCs w:val="22"/>
              </w:rPr>
            </w:pPr>
          </w:p>
        </w:tc>
        <w:tc>
          <w:tcPr>
            <w:tcW w:w="1515" w:type="dxa"/>
            <w:noWrap w:val="0"/>
            <w:vAlign w:val="top"/>
          </w:tcPr>
          <w:p w14:paraId="39DC1DF1">
            <w:pPr>
              <w:adjustRightInd w:val="0"/>
              <w:spacing w:line="560" w:lineRule="exact"/>
              <w:jc w:val="left"/>
              <w:textAlignment w:val="baseline"/>
              <w:rPr>
                <w:rFonts w:hint="eastAsia" w:ascii="仿宋" w:hAnsi="仿宋" w:eastAsia="仿宋" w:cs="仿宋"/>
                <w:kern w:val="0"/>
                <w:sz w:val="22"/>
                <w:szCs w:val="22"/>
              </w:rPr>
            </w:pPr>
          </w:p>
        </w:tc>
      </w:tr>
      <w:tr w14:paraId="6FA6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E9AF1A6">
            <w:pPr>
              <w:adjustRightInd w:val="0"/>
              <w:spacing w:line="560" w:lineRule="exact"/>
              <w:jc w:val="left"/>
              <w:textAlignment w:val="baseline"/>
              <w:rPr>
                <w:rFonts w:hint="eastAsia" w:ascii="仿宋" w:hAnsi="仿宋" w:eastAsia="仿宋" w:cs="仿宋"/>
                <w:kern w:val="0"/>
                <w:sz w:val="22"/>
                <w:szCs w:val="22"/>
              </w:rPr>
            </w:pPr>
          </w:p>
        </w:tc>
        <w:tc>
          <w:tcPr>
            <w:tcW w:w="3420" w:type="dxa"/>
            <w:gridSpan w:val="5"/>
            <w:noWrap w:val="0"/>
            <w:vAlign w:val="top"/>
          </w:tcPr>
          <w:p w14:paraId="61772DC6">
            <w:pPr>
              <w:adjustRightInd w:val="0"/>
              <w:spacing w:line="560" w:lineRule="exact"/>
              <w:jc w:val="left"/>
              <w:textAlignment w:val="baseline"/>
              <w:rPr>
                <w:rFonts w:hint="eastAsia" w:ascii="仿宋" w:hAnsi="仿宋" w:eastAsia="仿宋" w:cs="仿宋"/>
                <w:kern w:val="0"/>
                <w:sz w:val="22"/>
                <w:szCs w:val="22"/>
              </w:rPr>
            </w:pPr>
          </w:p>
        </w:tc>
        <w:tc>
          <w:tcPr>
            <w:tcW w:w="2799" w:type="dxa"/>
            <w:gridSpan w:val="2"/>
            <w:noWrap w:val="0"/>
            <w:vAlign w:val="top"/>
          </w:tcPr>
          <w:p w14:paraId="1D23460F">
            <w:pPr>
              <w:adjustRightInd w:val="0"/>
              <w:spacing w:line="560" w:lineRule="exact"/>
              <w:jc w:val="left"/>
              <w:textAlignment w:val="baseline"/>
              <w:rPr>
                <w:rFonts w:hint="eastAsia" w:ascii="仿宋" w:hAnsi="仿宋" w:eastAsia="仿宋" w:cs="仿宋"/>
                <w:kern w:val="0"/>
                <w:sz w:val="22"/>
                <w:szCs w:val="22"/>
              </w:rPr>
            </w:pPr>
          </w:p>
        </w:tc>
        <w:tc>
          <w:tcPr>
            <w:tcW w:w="1515" w:type="dxa"/>
            <w:noWrap w:val="0"/>
            <w:vAlign w:val="top"/>
          </w:tcPr>
          <w:p w14:paraId="1ACCC246">
            <w:pPr>
              <w:adjustRightInd w:val="0"/>
              <w:spacing w:line="560" w:lineRule="exact"/>
              <w:jc w:val="left"/>
              <w:textAlignment w:val="baseline"/>
              <w:rPr>
                <w:rFonts w:hint="eastAsia" w:ascii="仿宋" w:hAnsi="仿宋" w:eastAsia="仿宋" w:cs="仿宋"/>
                <w:kern w:val="0"/>
                <w:sz w:val="22"/>
                <w:szCs w:val="22"/>
              </w:rPr>
            </w:pPr>
          </w:p>
        </w:tc>
      </w:tr>
      <w:tr w14:paraId="0687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652AFC2">
            <w:pPr>
              <w:adjustRightInd w:val="0"/>
              <w:spacing w:line="560" w:lineRule="exact"/>
              <w:jc w:val="left"/>
              <w:textAlignment w:val="baseline"/>
              <w:rPr>
                <w:rFonts w:hint="eastAsia" w:ascii="仿宋" w:hAnsi="仿宋" w:eastAsia="仿宋" w:cs="仿宋"/>
                <w:kern w:val="0"/>
                <w:sz w:val="22"/>
                <w:szCs w:val="22"/>
              </w:rPr>
            </w:pPr>
          </w:p>
        </w:tc>
        <w:tc>
          <w:tcPr>
            <w:tcW w:w="3420" w:type="dxa"/>
            <w:gridSpan w:val="5"/>
            <w:noWrap w:val="0"/>
            <w:vAlign w:val="top"/>
          </w:tcPr>
          <w:p w14:paraId="0B8894C0">
            <w:pPr>
              <w:adjustRightInd w:val="0"/>
              <w:spacing w:line="560" w:lineRule="exact"/>
              <w:jc w:val="left"/>
              <w:textAlignment w:val="baseline"/>
              <w:rPr>
                <w:rFonts w:hint="eastAsia" w:ascii="仿宋" w:hAnsi="仿宋" w:eastAsia="仿宋" w:cs="仿宋"/>
                <w:kern w:val="0"/>
                <w:sz w:val="22"/>
                <w:szCs w:val="22"/>
              </w:rPr>
            </w:pPr>
          </w:p>
        </w:tc>
        <w:tc>
          <w:tcPr>
            <w:tcW w:w="2799" w:type="dxa"/>
            <w:gridSpan w:val="2"/>
            <w:noWrap w:val="0"/>
            <w:vAlign w:val="top"/>
          </w:tcPr>
          <w:p w14:paraId="4AB20787">
            <w:pPr>
              <w:adjustRightInd w:val="0"/>
              <w:spacing w:line="560" w:lineRule="exact"/>
              <w:jc w:val="left"/>
              <w:textAlignment w:val="baseline"/>
              <w:rPr>
                <w:rFonts w:hint="eastAsia" w:ascii="仿宋" w:hAnsi="仿宋" w:eastAsia="仿宋" w:cs="仿宋"/>
                <w:kern w:val="0"/>
                <w:sz w:val="22"/>
                <w:szCs w:val="22"/>
              </w:rPr>
            </w:pPr>
          </w:p>
        </w:tc>
        <w:tc>
          <w:tcPr>
            <w:tcW w:w="1515" w:type="dxa"/>
            <w:noWrap w:val="0"/>
            <w:vAlign w:val="top"/>
          </w:tcPr>
          <w:p w14:paraId="174BF027">
            <w:pPr>
              <w:adjustRightInd w:val="0"/>
              <w:spacing w:line="560" w:lineRule="exact"/>
              <w:jc w:val="left"/>
              <w:textAlignment w:val="baseline"/>
              <w:rPr>
                <w:rFonts w:hint="eastAsia" w:ascii="仿宋" w:hAnsi="仿宋" w:eastAsia="仿宋" w:cs="仿宋"/>
                <w:kern w:val="0"/>
                <w:sz w:val="22"/>
                <w:szCs w:val="22"/>
              </w:rPr>
            </w:pPr>
          </w:p>
        </w:tc>
      </w:tr>
    </w:tbl>
    <w:p w14:paraId="071DACF9">
      <w:pPr>
        <w:rPr>
          <w:rFonts w:hint="eastAsia" w:ascii="仿宋" w:hAnsi="仿宋" w:eastAsia="仿宋" w:cs="仿宋"/>
          <w:b/>
          <w:kern w:val="0"/>
          <w:sz w:val="22"/>
          <w:szCs w:val="22"/>
          <w:lang w:eastAsia="zh-CN"/>
        </w:rPr>
      </w:pPr>
    </w:p>
    <w:p w14:paraId="05DAD388">
      <w:pPr>
        <w:rPr>
          <w:rFonts w:hint="eastAsia" w:ascii="仿宋" w:hAnsi="仿宋" w:eastAsia="仿宋" w:cs="仿宋"/>
          <w:b/>
          <w:kern w:val="0"/>
          <w:sz w:val="22"/>
          <w:szCs w:val="22"/>
        </w:rPr>
      </w:pPr>
      <w:r>
        <w:rPr>
          <w:rFonts w:hint="eastAsia" w:ascii="仿宋" w:hAnsi="仿宋" w:eastAsia="仿宋" w:cs="仿宋"/>
          <w:b w:val="0"/>
          <w:bCs/>
          <w:kern w:val="0"/>
          <w:sz w:val="22"/>
          <w:szCs w:val="22"/>
          <w:lang w:eastAsia="zh-CN"/>
        </w:rPr>
        <w:t>注</w:t>
      </w:r>
      <w:r>
        <w:rPr>
          <w:rFonts w:hint="eastAsia" w:ascii="仿宋" w:hAnsi="仿宋" w:eastAsia="仿宋" w:cs="仿宋"/>
          <w:b w:val="0"/>
          <w:bCs/>
          <w:kern w:val="0"/>
          <w:sz w:val="22"/>
          <w:szCs w:val="22"/>
        </w:rPr>
        <w:t>:</w:t>
      </w:r>
      <w:r>
        <w:rPr>
          <w:rFonts w:hint="eastAsia" w:ascii="仿宋" w:hAnsi="仿宋" w:eastAsia="仿宋" w:cs="仿宋"/>
          <w:b w:val="0"/>
          <w:bCs/>
          <w:kern w:val="0"/>
          <w:sz w:val="22"/>
          <w:szCs w:val="22"/>
          <w:lang w:val="en-US" w:eastAsia="zh-CN"/>
        </w:rPr>
        <w:t>附</w:t>
      </w:r>
      <w:r>
        <w:rPr>
          <w:rFonts w:hint="eastAsia" w:ascii="仿宋" w:hAnsi="仿宋" w:eastAsia="仿宋" w:cs="仿宋"/>
          <w:b w:val="0"/>
          <w:bCs/>
          <w:kern w:val="0"/>
          <w:sz w:val="22"/>
          <w:szCs w:val="22"/>
        </w:rPr>
        <w:t>项目</w:t>
      </w:r>
      <w:r>
        <w:rPr>
          <w:rFonts w:hint="eastAsia" w:ascii="仿宋" w:hAnsi="仿宋" w:eastAsia="仿宋" w:cs="仿宋"/>
          <w:b w:val="0"/>
          <w:bCs/>
          <w:spacing w:val="-6"/>
          <w:kern w:val="0"/>
          <w:sz w:val="22"/>
          <w:szCs w:val="22"/>
          <w:lang w:val="en-US" w:eastAsia="zh-CN"/>
        </w:rPr>
        <w:t>总监理师</w:t>
      </w:r>
      <w:r>
        <w:rPr>
          <w:rFonts w:hint="eastAsia" w:ascii="仿宋" w:hAnsi="仿宋" w:eastAsia="仿宋" w:cs="仿宋"/>
          <w:b w:val="0"/>
          <w:bCs/>
          <w:kern w:val="0"/>
          <w:sz w:val="22"/>
          <w:szCs w:val="22"/>
        </w:rPr>
        <w:t>身份证、</w:t>
      </w:r>
      <w:r>
        <w:rPr>
          <w:rFonts w:hint="eastAsia" w:ascii="仿宋" w:hAnsi="仿宋" w:eastAsia="仿宋" w:cs="仿宋"/>
          <w:b w:val="0"/>
          <w:bCs/>
          <w:kern w:val="0"/>
          <w:sz w:val="22"/>
          <w:szCs w:val="22"/>
          <w:lang w:val="en-US" w:eastAsia="zh-CN"/>
        </w:rPr>
        <w:t>资格证、</w:t>
      </w:r>
      <w:r>
        <w:rPr>
          <w:rFonts w:hint="eastAsia" w:ascii="仿宋" w:hAnsi="仿宋" w:eastAsia="仿宋" w:cs="仿宋"/>
          <w:b w:val="0"/>
          <w:bCs/>
          <w:kern w:val="0"/>
          <w:sz w:val="22"/>
          <w:szCs w:val="22"/>
        </w:rPr>
        <w:t>职称证</w:t>
      </w:r>
      <w:r>
        <w:rPr>
          <w:rFonts w:hint="eastAsia" w:ascii="仿宋" w:hAnsi="仿宋" w:eastAsia="仿宋" w:cs="仿宋"/>
          <w:b w:val="0"/>
          <w:bCs/>
          <w:kern w:val="0"/>
          <w:sz w:val="22"/>
          <w:szCs w:val="22"/>
          <w:lang w:val="en-US" w:eastAsia="zh-CN"/>
        </w:rPr>
        <w:t>（如有）</w:t>
      </w:r>
      <w:r>
        <w:rPr>
          <w:rFonts w:hint="eastAsia" w:ascii="仿宋" w:hAnsi="仿宋" w:eastAsia="仿宋" w:cs="仿宋"/>
          <w:b w:val="0"/>
          <w:bCs/>
          <w:kern w:val="0"/>
          <w:sz w:val="22"/>
          <w:szCs w:val="22"/>
          <w:lang w:eastAsia="zh-CN"/>
        </w:rPr>
        <w:t>及其他相关</w:t>
      </w:r>
      <w:r>
        <w:rPr>
          <w:rFonts w:hint="eastAsia" w:ascii="仿宋" w:hAnsi="仿宋" w:eastAsia="仿宋" w:cs="仿宋"/>
          <w:b w:val="0"/>
          <w:bCs/>
          <w:kern w:val="0"/>
          <w:sz w:val="22"/>
          <w:szCs w:val="22"/>
          <w:lang w:val="en-US" w:eastAsia="zh-CN"/>
        </w:rPr>
        <w:t>证件</w:t>
      </w:r>
      <w:r>
        <w:rPr>
          <w:rFonts w:hint="eastAsia" w:ascii="仿宋" w:hAnsi="仿宋" w:eastAsia="仿宋" w:cs="仿宋"/>
          <w:b w:val="0"/>
          <w:bCs/>
          <w:kern w:val="0"/>
          <w:sz w:val="22"/>
          <w:szCs w:val="22"/>
          <w:lang w:eastAsia="zh-CN"/>
        </w:rPr>
        <w:t>的</w:t>
      </w:r>
      <w:r>
        <w:rPr>
          <w:rFonts w:hint="eastAsia" w:ascii="仿宋" w:hAnsi="仿宋" w:eastAsia="仿宋" w:cs="仿宋"/>
          <w:b w:val="0"/>
          <w:bCs/>
          <w:kern w:val="0"/>
          <w:sz w:val="22"/>
          <w:szCs w:val="22"/>
          <w:lang w:val="en-US" w:eastAsia="zh-CN"/>
        </w:rPr>
        <w:t>清晰扫描件</w:t>
      </w:r>
      <w:r>
        <w:rPr>
          <w:rFonts w:hint="eastAsia" w:ascii="仿宋" w:hAnsi="仿宋" w:eastAsia="仿宋" w:cs="仿宋"/>
          <w:b w:val="0"/>
          <w:bCs/>
          <w:kern w:val="0"/>
          <w:sz w:val="22"/>
          <w:szCs w:val="22"/>
        </w:rPr>
        <w:t>，管理过的项目业绩</w:t>
      </w:r>
      <w:r>
        <w:rPr>
          <w:rFonts w:hint="eastAsia" w:ascii="仿宋" w:hAnsi="仿宋" w:eastAsia="仿宋" w:cs="仿宋"/>
          <w:b w:val="0"/>
          <w:bCs/>
          <w:kern w:val="0"/>
          <w:sz w:val="22"/>
          <w:szCs w:val="22"/>
          <w:highlight w:val="none"/>
        </w:rPr>
        <w:t>须附合同协议书（含合同首页、服务内容页、签字盖章页）为准</w:t>
      </w:r>
      <w:r>
        <w:rPr>
          <w:rFonts w:hint="eastAsia" w:ascii="仿宋" w:hAnsi="仿宋" w:eastAsia="仿宋" w:cs="仿宋"/>
          <w:b w:val="0"/>
          <w:bCs/>
          <w:kern w:val="0"/>
          <w:sz w:val="22"/>
          <w:szCs w:val="22"/>
        </w:rPr>
        <w:t>。</w:t>
      </w:r>
    </w:p>
    <w:p w14:paraId="59F10256">
      <w:pPr>
        <w:rPr>
          <w:rFonts w:hint="eastAsia" w:ascii="仿宋" w:hAnsi="仿宋" w:eastAsia="仿宋" w:cs="仿宋"/>
          <w:b/>
          <w:bCs/>
          <w:sz w:val="28"/>
          <w:szCs w:val="28"/>
          <w:lang w:val="en-US" w:eastAsia="zh-CN"/>
        </w:rPr>
      </w:pPr>
    </w:p>
    <w:p w14:paraId="36359490">
      <w:pPr>
        <w:rPr>
          <w:rFonts w:hint="eastAsia" w:ascii="仿宋" w:hAnsi="仿宋" w:eastAsia="仿宋" w:cs="仿宋"/>
          <w:b/>
          <w:bCs/>
          <w:sz w:val="28"/>
          <w:szCs w:val="28"/>
          <w:lang w:val="en-US" w:eastAsia="zh-CN"/>
        </w:rPr>
      </w:pPr>
    </w:p>
    <w:p w14:paraId="7DBF44AB">
      <w:pPr>
        <w:rPr>
          <w:rFonts w:hint="eastAsia" w:ascii="仿宋" w:hAnsi="仿宋" w:eastAsia="仿宋" w:cs="仿宋"/>
          <w:b/>
          <w:bCs/>
          <w:sz w:val="28"/>
          <w:szCs w:val="28"/>
          <w:lang w:val="en-US" w:eastAsia="zh-CN"/>
        </w:rPr>
      </w:pPr>
    </w:p>
    <w:p w14:paraId="6AC70761">
      <w:pPr>
        <w:rPr>
          <w:rFonts w:hint="eastAsia" w:ascii="仿宋" w:hAnsi="仿宋" w:eastAsia="仿宋" w:cs="仿宋"/>
          <w:b/>
          <w:bCs/>
          <w:sz w:val="28"/>
          <w:szCs w:val="28"/>
          <w:lang w:val="en-US" w:eastAsia="zh-CN"/>
        </w:rPr>
      </w:pPr>
    </w:p>
    <w:p w14:paraId="387BABFE">
      <w:pPr>
        <w:rPr>
          <w:rFonts w:hint="eastAsia" w:ascii="仿宋" w:hAnsi="仿宋" w:eastAsia="仿宋" w:cs="仿宋"/>
          <w:b/>
          <w:bCs/>
          <w:sz w:val="28"/>
          <w:szCs w:val="28"/>
          <w:lang w:val="en-US" w:eastAsia="zh-CN"/>
        </w:rPr>
      </w:pPr>
    </w:p>
    <w:p w14:paraId="11CA6F97">
      <w:pPr>
        <w:rPr>
          <w:rFonts w:hint="eastAsia" w:ascii="仿宋" w:hAnsi="仿宋" w:eastAsia="仿宋" w:cs="仿宋"/>
          <w:b/>
          <w:bCs/>
          <w:sz w:val="28"/>
          <w:szCs w:val="28"/>
          <w:lang w:val="en-US" w:eastAsia="zh-CN"/>
        </w:rPr>
      </w:pPr>
    </w:p>
    <w:p w14:paraId="6B0F06B3">
      <w:pPr>
        <w:rPr>
          <w:rFonts w:hint="eastAsia" w:ascii="仿宋" w:hAnsi="仿宋" w:eastAsia="仿宋" w:cs="仿宋"/>
          <w:b/>
          <w:bCs/>
          <w:sz w:val="28"/>
          <w:szCs w:val="28"/>
          <w:lang w:val="en-US" w:eastAsia="zh-CN"/>
        </w:rPr>
      </w:pPr>
    </w:p>
    <w:p w14:paraId="2BA1C515">
      <w:pPr>
        <w:rPr>
          <w:rFonts w:hint="eastAsia" w:ascii="仿宋" w:hAnsi="仿宋" w:eastAsia="仿宋" w:cs="仿宋"/>
          <w:b/>
          <w:bCs/>
          <w:sz w:val="22"/>
          <w:szCs w:val="22"/>
        </w:rPr>
      </w:pPr>
      <w:r>
        <w:rPr>
          <w:rFonts w:hint="eastAsia" w:ascii="仿宋" w:hAnsi="仿宋" w:eastAsia="仿宋" w:cs="仿宋"/>
          <w:b/>
          <w:bCs/>
          <w:sz w:val="28"/>
          <w:szCs w:val="28"/>
          <w:lang w:val="en-US" w:eastAsia="zh-CN"/>
        </w:rPr>
        <w:t>附表4：其他主要人员简历表格式</w:t>
      </w:r>
    </w:p>
    <w:p w14:paraId="66200C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000000"/>
          <w:sz w:val="28"/>
          <w:szCs w:val="28"/>
          <w:lang w:val="en-US" w:eastAsia="zh-CN"/>
        </w:rPr>
      </w:pPr>
    </w:p>
    <w:p w14:paraId="5E7C3457">
      <w:pPr>
        <w:spacing w:line="400" w:lineRule="exact"/>
        <w:jc w:val="center"/>
        <w:rPr>
          <w:rFonts w:hint="eastAsia" w:ascii="仿宋" w:hAnsi="仿宋" w:eastAsia="仿宋" w:cs="仿宋"/>
          <w:b/>
          <w:bCs/>
          <w:kern w:val="2"/>
          <w:sz w:val="28"/>
          <w:szCs w:val="28"/>
          <w:lang w:val="en-US" w:eastAsia="zh-CN" w:bidi="ar-SA"/>
        </w:rPr>
      </w:pPr>
      <w:r>
        <w:rPr>
          <w:rFonts w:hint="eastAsia" w:ascii="仿宋" w:hAnsi="仿宋" w:eastAsia="仿宋" w:cs="仿宋"/>
          <w:b/>
          <w:bCs/>
          <w:color w:val="000000"/>
          <w:sz w:val="28"/>
          <w:szCs w:val="28"/>
          <w:lang w:val="en-US" w:eastAsia="zh-CN"/>
        </w:rPr>
        <w:t>其他主要人员简历表</w:t>
      </w:r>
    </w:p>
    <w:p w14:paraId="5FA2053A">
      <w:pPr>
        <w:spacing w:line="400" w:lineRule="exact"/>
        <w:ind w:firstLine="442" w:firstLineChars="200"/>
        <w:rPr>
          <w:rFonts w:hint="eastAsia" w:ascii="仿宋" w:hAnsi="仿宋" w:eastAsia="仿宋" w:cs="仿宋"/>
          <w:b/>
          <w:kern w:val="0"/>
          <w:sz w:val="22"/>
          <w:szCs w:val="22"/>
        </w:rPr>
      </w:pPr>
    </w:p>
    <w:tbl>
      <w:tblPr>
        <w:tblStyle w:val="12"/>
        <w:tblW w:w="9319" w:type="dxa"/>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1418"/>
        <w:gridCol w:w="1418"/>
        <w:gridCol w:w="1134"/>
        <w:gridCol w:w="284"/>
        <w:gridCol w:w="1232"/>
        <w:gridCol w:w="1260"/>
        <w:gridCol w:w="1193"/>
      </w:tblGrid>
      <w:tr w14:paraId="30DD68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3" w:hRule="atLeast"/>
        </w:trPr>
        <w:tc>
          <w:tcPr>
            <w:tcW w:w="1380" w:type="dxa"/>
            <w:noWrap w:val="0"/>
            <w:vAlign w:val="center"/>
          </w:tcPr>
          <w:p w14:paraId="71558E4A">
            <w:pPr>
              <w:jc w:val="center"/>
              <w:rPr>
                <w:rFonts w:hint="eastAsia" w:ascii="仿宋" w:hAnsi="仿宋" w:eastAsia="仿宋" w:cs="仿宋"/>
                <w:b w:val="0"/>
                <w:bCs w:val="0"/>
                <w:sz w:val="26"/>
                <w:szCs w:val="26"/>
              </w:rPr>
            </w:pPr>
            <w:r>
              <w:rPr>
                <w:rFonts w:hint="eastAsia" w:ascii="仿宋" w:hAnsi="仿宋" w:eastAsia="仿宋" w:cs="仿宋"/>
                <w:b w:val="0"/>
                <w:bCs w:val="0"/>
                <w:sz w:val="26"/>
                <w:szCs w:val="26"/>
              </w:rPr>
              <w:t>姓    名</w:t>
            </w:r>
          </w:p>
        </w:tc>
        <w:tc>
          <w:tcPr>
            <w:tcW w:w="1418" w:type="dxa"/>
            <w:noWrap w:val="0"/>
            <w:vAlign w:val="center"/>
          </w:tcPr>
          <w:p w14:paraId="56922F8E">
            <w:pPr>
              <w:jc w:val="center"/>
              <w:rPr>
                <w:rFonts w:hint="eastAsia" w:ascii="仿宋" w:hAnsi="仿宋" w:eastAsia="仿宋" w:cs="仿宋"/>
                <w:b w:val="0"/>
                <w:bCs w:val="0"/>
                <w:sz w:val="26"/>
                <w:szCs w:val="26"/>
              </w:rPr>
            </w:pPr>
          </w:p>
        </w:tc>
        <w:tc>
          <w:tcPr>
            <w:tcW w:w="1418" w:type="dxa"/>
            <w:noWrap w:val="0"/>
            <w:vAlign w:val="center"/>
          </w:tcPr>
          <w:p w14:paraId="15C3A2DF">
            <w:pPr>
              <w:jc w:val="center"/>
              <w:rPr>
                <w:rFonts w:hint="eastAsia" w:ascii="仿宋" w:hAnsi="仿宋" w:eastAsia="仿宋" w:cs="仿宋"/>
                <w:b w:val="0"/>
                <w:bCs w:val="0"/>
                <w:sz w:val="26"/>
                <w:szCs w:val="26"/>
              </w:rPr>
            </w:pPr>
            <w:r>
              <w:rPr>
                <w:rFonts w:hint="eastAsia" w:ascii="仿宋" w:hAnsi="仿宋" w:eastAsia="仿宋" w:cs="仿宋"/>
                <w:b w:val="0"/>
                <w:bCs w:val="0"/>
                <w:sz w:val="26"/>
                <w:szCs w:val="26"/>
              </w:rPr>
              <w:t>年  龄</w:t>
            </w:r>
          </w:p>
        </w:tc>
        <w:tc>
          <w:tcPr>
            <w:tcW w:w="1418" w:type="dxa"/>
            <w:gridSpan w:val="2"/>
            <w:noWrap w:val="0"/>
            <w:vAlign w:val="center"/>
          </w:tcPr>
          <w:p w14:paraId="1F4B1063">
            <w:pPr>
              <w:jc w:val="center"/>
              <w:rPr>
                <w:rFonts w:hint="eastAsia" w:ascii="仿宋" w:hAnsi="仿宋" w:eastAsia="仿宋" w:cs="仿宋"/>
                <w:b w:val="0"/>
                <w:bCs w:val="0"/>
                <w:sz w:val="26"/>
                <w:szCs w:val="26"/>
              </w:rPr>
            </w:pPr>
          </w:p>
        </w:tc>
        <w:tc>
          <w:tcPr>
            <w:tcW w:w="2492" w:type="dxa"/>
            <w:gridSpan w:val="2"/>
            <w:noWrap w:val="0"/>
            <w:vAlign w:val="center"/>
          </w:tcPr>
          <w:p w14:paraId="5FBABD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6"/>
                <w:szCs w:val="26"/>
              </w:rPr>
            </w:pPr>
            <w:r>
              <w:rPr>
                <w:rFonts w:hint="eastAsia" w:ascii="仿宋" w:hAnsi="仿宋" w:eastAsia="仿宋" w:cs="仿宋"/>
                <w:b w:val="0"/>
                <w:bCs w:val="0"/>
                <w:sz w:val="26"/>
                <w:szCs w:val="26"/>
              </w:rPr>
              <w:t>执业资格证书（或上岗证书）名称</w:t>
            </w:r>
          </w:p>
        </w:tc>
        <w:tc>
          <w:tcPr>
            <w:tcW w:w="1193" w:type="dxa"/>
            <w:noWrap w:val="0"/>
            <w:vAlign w:val="center"/>
          </w:tcPr>
          <w:p w14:paraId="6703FEC2">
            <w:pPr>
              <w:jc w:val="center"/>
              <w:rPr>
                <w:rFonts w:hint="eastAsia" w:ascii="仿宋" w:hAnsi="仿宋" w:eastAsia="仿宋" w:cs="仿宋"/>
                <w:b w:val="0"/>
                <w:bCs w:val="0"/>
                <w:sz w:val="26"/>
                <w:szCs w:val="26"/>
              </w:rPr>
            </w:pPr>
          </w:p>
        </w:tc>
      </w:tr>
      <w:tr w14:paraId="018D9A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1380" w:type="dxa"/>
            <w:noWrap w:val="0"/>
            <w:vAlign w:val="center"/>
          </w:tcPr>
          <w:p w14:paraId="1AC3C3C8">
            <w:pPr>
              <w:jc w:val="center"/>
              <w:rPr>
                <w:rFonts w:hint="eastAsia" w:ascii="仿宋" w:hAnsi="仿宋" w:eastAsia="仿宋" w:cs="仿宋"/>
                <w:b w:val="0"/>
                <w:bCs w:val="0"/>
                <w:sz w:val="26"/>
                <w:szCs w:val="26"/>
              </w:rPr>
            </w:pPr>
            <w:r>
              <w:rPr>
                <w:rFonts w:hint="eastAsia" w:ascii="仿宋" w:hAnsi="仿宋" w:eastAsia="仿宋" w:cs="仿宋"/>
                <w:b w:val="0"/>
                <w:bCs w:val="0"/>
                <w:sz w:val="26"/>
                <w:szCs w:val="26"/>
              </w:rPr>
              <w:t>职    称</w:t>
            </w:r>
          </w:p>
        </w:tc>
        <w:tc>
          <w:tcPr>
            <w:tcW w:w="1418" w:type="dxa"/>
            <w:noWrap w:val="0"/>
            <w:vAlign w:val="center"/>
          </w:tcPr>
          <w:p w14:paraId="2FDF4AC3">
            <w:pPr>
              <w:jc w:val="center"/>
              <w:rPr>
                <w:rFonts w:hint="eastAsia" w:ascii="仿宋" w:hAnsi="仿宋" w:eastAsia="仿宋" w:cs="仿宋"/>
                <w:b w:val="0"/>
                <w:bCs w:val="0"/>
                <w:sz w:val="26"/>
                <w:szCs w:val="26"/>
              </w:rPr>
            </w:pPr>
          </w:p>
        </w:tc>
        <w:tc>
          <w:tcPr>
            <w:tcW w:w="1418" w:type="dxa"/>
            <w:noWrap w:val="0"/>
            <w:vAlign w:val="center"/>
          </w:tcPr>
          <w:p w14:paraId="2581E50F">
            <w:pPr>
              <w:jc w:val="center"/>
              <w:rPr>
                <w:rFonts w:hint="eastAsia" w:ascii="仿宋" w:hAnsi="仿宋" w:eastAsia="仿宋" w:cs="仿宋"/>
                <w:b w:val="0"/>
                <w:bCs w:val="0"/>
                <w:sz w:val="26"/>
                <w:szCs w:val="26"/>
              </w:rPr>
            </w:pPr>
            <w:r>
              <w:rPr>
                <w:rFonts w:hint="eastAsia" w:ascii="仿宋" w:hAnsi="仿宋" w:eastAsia="仿宋" w:cs="仿宋"/>
                <w:b w:val="0"/>
                <w:bCs w:val="0"/>
                <w:sz w:val="26"/>
                <w:szCs w:val="26"/>
              </w:rPr>
              <w:t>学  历</w:t>
            </w:r>
          </w:p>
        </w:tc>
        <w:tc>
          <w:tcPr>
            <w:tcW w:w="1418" w:type="dxa"/>
            <w:gridSpan w:val="2"/>
            <w:noWrap w:val="0"/>
            <w:vAlign w:val="center"/>
          </w:tcPr>
          <w:p w14:paraId="4AB0F94B">
            <w:pPr>
              <w:jc w:val="center"/>
              <w:rPr>
                <w:rFonts w:hint="eastAsia" w:ascii="仿宋" w:hAnsi="仿宋" w:eastAsia="仿宋" w:cs="仿宋"/>
                <w:b w:val="0"/>
                <w:bCs w:val="0"/>
                <w:sz w:val="26"/>
                <w:szCs w:val="26"/>
              </w:rPr>
            </w:pPr>
          </w:p>
        </w:tc>
        <w:tc>
          <w:tcPr>
            <w:tcW w:w="2492" w:type="dxa"/>
            <w:gridSpan w:val="2"/>
            <w:noWrap w:val="0"/>
            <w:vAlign w:val="center"/>
          </w:tcPr>
          <w:p w14:paraId="39848497">
            <w:pPr>
              <w:jc w:val="center"/>
              <w:rPr>
                <w:rFonts w:hint="eastAsia" w:ascii="仿宋" w:hAnsi="仿宋" w:eastAsia="仿宋" w:cs="仿宋"/>
                <w:b w:val="0"/>
                <w:bCs w:val="0"/>
                <w:sz w:val="26"/>
                <w:szCs w:val="26"/>
              </w:rPr>
            </w:pPr>
            <w:r>
              <w:rPr>
                <w:rFonts w:hint="eastAsia" w:ascii="仿宋" w:hAnsi="仿宋" w:eastAsia="仿宋" w:cs="仿宋"/>
                <w:b w:val="0"/>
                <w:bCs w:val="0"/>
                <w:sz w:val="26"/>
                <w:szCs w:val="26"/>
              </w:rPr>
              <w:t>拟在本项目任职</w:t>
            </w:r>
          </w:p>
        </w:tc>
        <w:tc>
          <w:tcPr>
            <w:tcW w:w="1193" w:type="dxa"/>
            <w:noWrap w:val="0"/>
            <w:vAlign w:val="center"/>
          </w:tcPr>
          <w:p w14:paraId="61E86F18">
            <w:pPr>
              <w:jc w:val="center"/>
              <w:rPr>
                <w:rFonts w:hint="eastAsia" w:ascii="仿宋" w:hAnsi="仿宋" w:eastAsia="仿宋" w:cs="仿宋"/>
                <w:b w:val="0"/>
                <w:bCs w:val="0"/>
                <w:sz w:val="26"/>
                <w:szCs w:val="26"/>
              </w:rPr>
            </w:pPr>
          </w:p>
        </w:tc>
      </w:tr>
      <w:tr w14:paraId="208844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1380" w:type="dxa"/>
            <w:noWrap w:val="0"/>
            <w:vAlign w:val="center"/>
          </w:tcPr>
          <w:p w14:paraId="4BDCD883">
            <w:pPr>
              <w:jc w:val="center"/>
              <w:rPr>
                <w:rFonts w:hint="eastAsia" w:ascii="仿宋" w:hAnsi="仿宋" w:eastAsia="仿宋" w:cs="仿宋"/>
                <w:b w:val="0"/>
                <w:bCs w:val="0"/>
                <w:sz w:val="26"/>
                <w:szCs w:val="26"/>
              </w:rPr>
            </w:pPr>
            <w:r>
              <w:rPr>
                <w:rFonts w:hint="eastAsia" w:ascii="仿宋" w:hAnsi="仿宋" w:eastAsia="仿宋" w:cs="仿宋"/>
                <w:b w:val="0"/>
                <w:bCs w:val="0"/>
                <w:sz w:val="26"/>
                <w:szCs w:val="26"/>
              </w:rPr>
              <w:t>工作年限</w:t>
            </w:r>
          </w:p>
        </w:tc>
        <w:tc>
          <w:tcPr>
            <w:tcW w:w="2836" w:type="dxa"/>
            <w:gridSpan w:val="2"/>
            <w:noWrap w:val="0"/>
            <w:vAlign w:val="center"/>
          </w:tcPr>
          <w:p w14:paraId="251EDC14">
            <w:pPr>
              <w:jc w:val="center"/>
              <w:rPr>
                <w:rFonts w:hint="eastAsia" w:ascii="仿宋" w:hAnsi="仿宋" w:eastAsia="仿宋" w:cs="仿宋"/>
                <w:b w:val="0"/>
                <w:bCs w:val="0"/>
                <w:sz w:val="26"/>
                <w:szCs w:val="26"/>
              </w:rPr>
            </w:pPr>
          </w:p>
        </w:tc>
        <w:tc>
          <w:tcPr>
            <w:tcW w:w="3910" w:type="dxa"/>
            <w:gridSpan w:val="4"/>
            <w:noWrap w:val="0"/>
            <w:vAlign w:val="center"/>
          </w:tcPr>
          <w:p w14:paraId="05FBD73B">
            <w:pPr>
              <w:jc w:val="center"/>
              <w:rPr>
                <w:rFonts w:hint="eastAsia" w:ascii="仿宋" w:hAnsi="仿宋" w:eastAsia="仿宋" w:cs="仿宋"/>
                <w:b w:val="0"/>
                <w:bCs w:val="0"/>
                <w:sz w:val="26"/>
                <w:szCs w:val="26"/>
              </w:rPr>
            </w:pPr>
            <w:r>
              <w:rPr>
                <w:rFonts w:hint="eastAsia" w:ascii="仿宋" w:hAnsi="仿宋" w:eastAsia="仿宋" w:cs="仿宋"/>
                <w:b w:val="0"/>
                <w:bCs w:val="0"/>
                <w:sz w:val="26"/>
                <w:szCs w:val="26"/>
              </w:rPr>
              <w:t>从事监理工作年限</w:t>
            </w:r>
          </w:p>
        </w:tc>
        <w:tc>
          <w:tcPr>
            <w:tcW w:w="1193" w:type="dxa"/>
            <w:noWrap w:val="0"/>
            <w:vAlign w:val="center"/>
          </w:tcPr>
          <w:p w14:paraId="624FE2A4">
            <w:pPr>
              <w:jc w:val="center"/>
              <w:rPr>
                <w:rFonts w:hint="eastAsia" w:ascii="仿宋" w:hAnsi="仿宋" w:eastAsia="仿宋" w:cs="仿宋"/>
                <w:b w:val="0"/>
                <w:bCs w:val="0"/>
                <w:sz w:val="26"/>
                <w:szCs w:val="26"/>
              </w:rPr>
            </w:pPr>
          </w:p>
        </w:tc>
      </w:tr>
      <w:tr w14:paraId="315A40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380" w:type="dxa"/>
            <w:noWrap w:val="0"/>
            <w:vAlign w:val="center"/>
          </w:tcPr>
          <w:p w14:paraId="6EAB716B">
            <w:pPr>
              <w:jc w:val="center"/>
              <w:rPr>
                <w:rFonts w:hint="eastAsia" w:ascii="仿宋" w:hAnsi="仿宋" w:eastAsia="仿宋" w:cs="仿宋"/>
                <w:b w:val="0"/>
                <w:bCs w:val="0"/>
                <w:sz w:val="26"/>
                <w:szCs w:val="26"/>
              </w:rPr>
            </w:pPr>
            <w:r>
              <w:rPr>
                <w:rFonts w:hint="eastAsia" w:ascii="仿宋" w:hAnsi="仿宋" w:eastAsia="仿宋" w:cs="仿宋"/>
                <w:b w:val="0"/>
                <w:bCs w:val="0"/>
                <w:sz w:val="26"/>
                <w:szCs w:val="26"/>
              </w:rPr>
              <w:t>毕业学校</w:t>
            </w:r>
          </w:p>
        </w:tc>
        <w:tc>
          <w:tcPr>
            <w:tcW w:w="7939" w:type="dxa"/>
            <w:gridSpan w:val="7"/>
            <w:noWrap w:val="0"/>
            <w:vAlign w:val="center"/>
          </w:tcPr>
          <w:p w14:paraId="27797B69">
            <w:pPr>
              <w:jc w:val="center"/>
              <w:rPr>
                <w:rFonts w:hint="eastAsia" w:ascii="仿宋" w:hAnsi="仿宋" w:eastAsia="仿宋" w:cs="仿宋"/>
                <w:b w:val="0"/>
                <w:bCs w:val="0"/>
                <w:sz w:val="26"/>
                <w:szCs w:val="26"/>
              </w:rPr>
            </w:pPr>
            <w:r>
              <w:rPr>
                <w:rFonts w:hint="eastAsia" w:ascii="仿宋" w:hAnsi="仿宋" w:eastAsia="仿宋" w:cs="仿宋"/>
                <w:b w:val="0"/>
                <w:bCs w:val="0"/>
                <w:sz w:val="26"/>
                <w:szCs w:val="26"/>
              </w:rPr>
              <w:t>年毕业于        学校             专业</w:t>
            </w:r>
          </w:p>
        </w:tc>
      </w:tr>
      <w:tr w14:paraId="2B3446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9319" w:type="dxa"/>
            <w:gridSpan w:val="8"/>
            <w:noWrap w:val="0"/>
            <w:vAlign w:val="center"/>
          </w:tcPr>
          <w:p w14:paraId="354B87A0">
            <w:pPr>
              <w:jc w:val="center"/>
              <w:rPr>
                <w:rFonts w:hint="eastAsia" w:ascii="仿宋" w:hAnsi="仿宋" w:eastAsia="仿宋" w:cs="仿宋"/>
                <w:b w:val="0"/>
                <w:bCs w:val="0"/>
                <w:sz w:val="26"/>
                <w:szCs w:val="26"/>
              </w:rPr>
            </w:pPr>
            <w:r>
              <w:rPr>
                <w:rFonts w:hint="eastAsia" w:ascii="仿宋" w:hAnsi="仿宋" w:eastAsia="仿宋" w:cs="仿宋"/>
                <w:b w:val="0"/>
                <w:bCs w:val="0"/>
                <w:sz w:val="26"/>
                <w:szCs w:val="26"/>
              </w:rPr>
              <w:t>主要工作经历</w:t>
            </w:r>
          </w:p>
        </w:tc>
      </w:tr>
      <w:tr w14:paraId="31944F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380" w:type="dxa"/>
            <w:noWrap w:val="0"/>
            <w:vAlign w:val="center"/>
          </w:tcPr>
          <w:p w14:paraId="430D5A1A">
            <w:pPr>
              <w:jc w:val="center"/>
              <w:rPr>
                <w:rFonts w:hint="eastAsia" w:ascii="仿宋" w:hAnsi="仿宋" w:eastAsia="仿宋" w:cs="仿宋"/>
                <w:b w:val="0"/>
                <w:bCs w:val="0"/>
                <w:sz w:val="26"/>
                <w:szCs w:val="26"/>
              </w:rPr>
            </w:pPr>
            <w:r>
              <w:rPr>
                <w:rFonts w:hint="eastAsia" w:ascii="仿宋" w:hAnsi="仿宋" w:eastAsia="仿宋" w:cs="仿宋"/>
                <w:b w:val="0"/>
                <w:bCs w:val="0"/>
                <w:sz w:val="26"/>
                <w:szCs w:val="26"/>
              </w:rPr>
              <w:t>时间</w:t>
            </w:r>
          </w:p>
        </w:tc>
        <w:tc>
          <w:tcPr>
            <w:tcW w:w="3970" w:type="dxa"/>
            <w:gridSpan w:val="3"/>
            <w:noWrap w:val="0"/>
            <w:vAlign w:val="center"/>
          </w:tcPr>
          <w:p w14:paraId="1EDF90BB">
            <w:pPr>
              <w:jc w:val="center"/>
              <w:rPr>
                <w:rFonts w:hint="eastAsia" w:ascii="仿宋" w:hAnsi="仿宋" w:eastAsia="仿宋" w:cs="仿宋"/>
                <w:b w:val="0"/>
                <w:bCs w:val="0"/>
                <w:sz w:val="26"/>
                <w:szCs w:val="26"/>
              </w:rPr>
            </w:pPr>
            <w:r>
              <w:rPr>
                <w:rFonts w:hint="eastAsia" w:ascii="仿宋" w:hAnsi="仿宋" w:eastAsia="仿宋" w:cs="仿宋"/>
                <w:b w:val="0"/>
                <w:bCs w:val="0"/>
                <w:sz w:val="26"/>
                <w:szCs w:val="26"/>
              </w:rPr>
              <w:t>参加过的类似项目</w:t>
            </w:r>
          </w:p>
        </w:tc>
        <w:tc>
          <w:tcPr>
            <w:tcW w:w="1516" w:type="dxa"/>
            <w:gridSpan w:val="2"/>
            <w:noWrap w:val="0"/>
            <w:vAlign w:val="center"/>
          </w:tcPr>
          <w:p w14:paraId="1BD49BD6">
            <w:pPr>
              <w:jc w:val="center"/>
              <w:rPr>
                <w:rFonts w:hint="eastAsia" w:ascii="仿宋" w:hAnsi="仿宋" w:eastAsia="仿宋" w:cs="仿宋"/>
                <w:b w:val="0"/>
                <w:bCs w:val="0"/>
                <w:sz w:val="26"/>
                <w:szCs w:val="26"/>
              </w:rPr>
            </w:pPr>
            <w:r>
              <w:rPr>
                <w:rFonts w:hint="eastAsia" w:ascii="仿宋" w:hAnsi="仿宋" w:eastAsia="仿宋" w:cs="仿宋"/>
                <w:b w:val="0"/>
                <w:bCs w:val="0"/>
                <w:sz w:val="26"/>
                <w:szCs w:val="26"/>
              </w:rPr>
              <w:t>担任职务</w:t>
            </w:r>
          </w:p>
        </w:tc>
        <w:tc>
          <w:tcPr>
            <w:tcW w:w="2453" w:type="dxa"/>
            <w:gridSpan w:val="2"/>
            <w:noWrap w:val="0"/>
            <w:vAlign w:val="center"/>
          </w:tcPr>
          <w:p w14:paraId="419659C4">
            <w:pPr>
              <w:jc w:val="center"/>
              <w:rPr>
                <w:rFonts w:hint="eastAsia" w:ascii="仿宋" w:hAnsi="仿宋" w:eastAsia="仿宋" w:cs="仿宋"/>
                <w:b w:val="0"/>
                <w:bCs w:val="0"/>
                <w:sz w:val="26"/>
                <w:szCs w:val="26"/>
              </w:rPr>
            </w:pPr>
            <w:r>
              <w:rPr>
                <w:rFonts w:hint="eastAsia" w:ascii="仿宋" w:hAnsi="仿宋" w:eastAsia="仿宋" w:cs="仿宋"/>
                <w:b w:val="0"/>
                <w:bCs w:val="0"/>
                <w:sz w:val="26"/>
                <w:szCs w:val="26"/>
              </w:rPr>
              <w:t>发包人及联系电话</w:t>
            </w:r>
          </w:p>
        </w:tc>
      </w:tr>
      <w:tr w14:paraId="7583CB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380" w:type="dxa"/>
            <w:noWrap w:val="0"/>
            <w:vAlign w:val="center"/>
          </w:tcPr>
          <w:p w14:paraId="743AB6BE">
            <w:pPr>
              <w:jc w:val="center"/>
              <w:rPr>
                <w:rFonts w:hint="eastAsia" w:ascii="仿宋" w:hAnsi="仿宋" w:eastAsia="仿宋" w:cs="仿宋"/>
                <w:b w:val="0"/>
                <w:bCs w:val="0"/>
                <w:sz w:val="26"/>
                <w:szCs w:val="26"/>
              </w:rPr>
            </w:pPr>
          </w:p>
        </w:tc>
        <w:tc>
          <w:tcPr>
            <w:tcW w:w="3970" w:type="dxa"/>
            <w:gridSpan w:val="3"/>
            <w:noWrap w:val="0"/>
            <w:vAlign w:val="center"/>
          </w:tcPr>
          <w:p w14:paraId="2BC92625">
            <w:pPr>
              <w:jc w:val="center"/>
              <w:rPr>
                <w:rFonts w:hint="eastAsia" w:ascii="仿宋" w:hAnsi="仿宋" w:eastAsia="仿宋" w:cs="仿宋"/>
                <w:b w:val="0"/>
                <w:bCs w:val="0"/>
                <w:sz w:val="26"/>
                <w:szCs w:val="26"/>
              </w:rPr>
            </w:pPr>
          </w:p>
        </w:tc>
        <w:tc>
          <w:tcPr>
            <w:tcW w:w="1516" w:type="dxa"/>
            <w:gridSpan w:val="2"/>
            <w:noWrap w:val="0"/>
            <w:vAlign w:val="center"/>
          </w:tcPr>
          <w:p w14:paraId="25CBB684">
            <w:pPr>
              <w:jc w:val="center"/>
              <w:rPr>
                <w:rFonts w:hint="eastAsia" w:ascii="仿宋" w:hAnsi="仿宋" w:eastAsia="仿宋" w:cs="仿宋"/>
                <w:b w:val="0"/>
                <w:bCs w:val="0"/>
                <w:sz w:val="26"/>
                <w:szCs w:val="26"/>
              </w:rPr>
            </w:pPr>
          </w:p>
        </w:tc>
        <w:tc>
          <w:tcPr>
            <w:tcW w:w="2453" w:type="dxa"/>
            <w:gridSpan w:val="2"/>
            <w:noWrap w:val="0"/>
            <w:vAlign w:val="center"/>
          </w:tcPr>
          <w:p w14:paraId="2CF31928">
            <w:pPr>
              <w:jc w:val="center"/>
              <w:rPr>
                <w:rFonts w:hint="eastAsia" w:ascii="仿宋" w:hAnsi="仿宋" w:eastAsia="仿宋" w:cs="仿宋"/>
                <w:b w:val="0"/>
                <w:bCs w:val="0"/>
                <w:sz w:val="26"/>
                <w:szCs w:val="26"/>
              </w:rPr>
            </w:pPr>
          </w:p>
        </w:tc>
      </w:tr>
      <w:tr w14:paraId="7BB39D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380" w:type="dxa"/>
            <w:noWrap w:val="0"/>
            <w:vAlign w:val="center"/>
          </w:tcPr>
          <w:p w14:paraId="4FB9B2F7">
            <w:pPr>
              <w:jc w:val="center"/>
              <w:rPr>
                <w:rFonts w:hint="eastAsia" w:ascii="仿宋" w:hAnsi="仿宋" w:eastAsia="仿宋" w:cs="仿宋"/>
                <w:b w:val="0"/>
                <w:bCs w:val="0"/>
                <w:sz w:val="26"/>
                <w:szCs w:val="26"/>
              </w:rPr>
            </w:pPr>
          </w:p>
        </w:tc>
        <w:tc>
          <w:tcPr>
            <w:tcW w:w="3970" w:type="dxa"/>
            <w:gridSpan w:val="3"/>
            <w:noWrap w:val="0"/>
            <w:vAlign w:val="center"/>
          </w:tcPr>
          <w:p w14:paraId="5B2E1A98">
            <w:pPr>
              <w:jc w:val="center"/>
              <w:rPr>
                <w:rFonts w:hint="eastAsia" w:ascii="仿宋" w:hAnsi="仿宋" w:eastAsia="仿宋" w:cs="仿宋"/>
                <w:b w:val="0"/>
                <w:bCs w:val="0"/>
                <w:sz w:val="26"/>
                <w:szCs w:val="26"/>
              </w:rPr>
            </w:pPr>
          </w:p>
        </w:tc>
        <w:tc>
          <w:tcPr>
            <w:tcW w:w="1516" w:type="dxa"/>
            <w:gridSpan w:val="2"/>
            <w:noWrap w:val="0"/>
            <w:vAlign w:val="center"/>
          </w:tcPr>
          <w:p w14:paraId="6C716BFE">
            <w:pPr>
              <w:jc w:val="center"/>
              <w:rPr>
                <w:rFonts w:hint="eastAsia" w:ascii="仿宋" w:hAnsi="仿宋" w:eastAsia="仿宋" w:cs="仿宋"/>
                <w:b w:val="0"/>
                <w:bCs w:val="0"/>
                <w:sz w:val="26"/>
                <w:szCs w:val="26"/>
              </w:rPr>
            </w:pPr>
          </w:p>
        </w:tc>
        <w:tc>
          <w:tcPr>
            <w:tcW w:w="2453" w:type="dxa"/>
            <w:gridSpan w:val="2"/>
            <w:noWrap w:val="0"/>
            <w:vAlign w:val="center"/>
          </w:tcPr>
          <w:p w14:paraId="207AFA7F">
            <w:pPr>
              <w:jc w:val="center"/>
              <w:rPr>
                <w:rFonts w:hint="eastAsia" w:ascii="仿宋" w:hAnsi="仿宋" w:eastAsia="仿宋" w:cs="仿宋"/>
                <w:b w:val="0"/>
                <w:bCs w:val="0"/>
                <w:sz w:val="26"/>
                <w:szCs w:val="26"/>
              </w:rPr>
            </w:pPr>
          </w:p>
        </w:tc>
      </w:tr>
      <w:tr w14:paraId="51221D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380" w:type="dxa"/>
            <w:noWrap w:val="0"/>
            <w:vAlign w:val="center"/>
          </w:tcPr>
          <w:p w14:paraId="464B7CC7">
            <w:pPr>
              <w:jc w:val="center"/>
              <w:rPr>
                <w:rFonts w:hint="eastAsia" w:ascii="仿宋" w:hAnsi="仿宋" w:eastAsia="仿宋" w:cs="仿宋"/>
                <w:b w:val="0"/>
                <w:bCs w:val="0"/>
                <w:sz w:val="26"/>
                <w:szCs w:val="26"/>
              </w:rPr>
            </w:pPr>
          </w:p>
        </w:tc>
        <w:tc>
          <w:tcPr>
            <w:tcW w:w="3970" w:type="dxa"/>
            <w:gridSpan w:val="3"/>
            <w:noWrap w:val="0"/>
            <w:vAlign w:val="center"/>
          </w:tcPr>
          <w:p w14:paraId="343875ED">
            <w:pPr>
              <w:jc w:val="center"/>
              <w:rPr>
                <w:rFonts w:hint="eastAsia" w:ascii="仿宋" w:hAnsi="仿宋" w:eastAsia="仿宋" w:cs="仿宋"/>
                <w:b w:val="0"/>
                <w:bCs w:val="0"/>
                <w:sz w:val="26"/>
                <w:szCs w:val="26"/>
              </w:rPr>
            </w:pPr>
          </w:p>
        </w:tc>
        <w:tc>
          <w:tcPr>
            <w:tcW w:w="1516" w:type="dxa"/>
            <w:gridSpan w:val="2"/>
            <w:noWrap w:val="0"/>
            <w:vAlign w:val="center"/>
          </w:tcPr>
          <w:p w14:paraId="5E11F11B">
            <w:pPr>
              <w:jc w:val="center"/>
              <w:rPr>
                <w:rFonts w:hint="eastAsia" w:ascii="仿宋" w:hAnsi="仿宋" w:eastAsia="仿宋" w:cs="仿宋"/>
                <w:b w:val="0"/>
                <w:bCs w:val="0"/>
                <w:sz w:val="26"/>
                <w:szCs w:val="26"/>
              </w:rPr>
            </w:pPr>
          </w:p>
        </w:tc>
        <w:tc>
          <w:tcPr>
            <w:tcW w:w="2453" w:type="dxa"/>
            <w:gridSpan w:val="2"/>
            <w:noWrap w:val="0"/>
            <w:vAlign w:val="center"/>
          </w:tcPr>
          <w:p w14:paraId="581A6E3B">
            <w:pPr>
              <w:jc w:val="center"/>
              <w:rPr>
                <w:rFonts w:hint="eastAsia" w:ascii="仿宋" w:hAnsi="仿宋" w:eastAsia="仿宋" w:cs="仿宋"/>
                <w:b w:val="0"/>
                <w:bCs w:val="0"/>
                <w:sz w:val="26"/>
                <w:szCs w:val="26"/>
              </w:rPr>
            </w:pPr>
          </w:p>
        </w:tc>
      </w:tr>
      <w:tr w14:paraId="3DEEF2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380" w:type="dxa"/>
            <w:noWrap w:val="0"/>
            <w:vAlign w:val="center"/>
          </w:tcPr>
          <w:p w14:paraId="5E0C57F8">
            <w:pPr>
              <w:jc w:val="center"/>
              <w:rPr>
                <w:rFonts w:hint="eastAsia" w:ascii="仿宋" w:hAnsi="仿宋" w:eastAsia="仿宋" w:cs="仿宋"/>
                <w:b w:val="0"/>
                <w:bCs w:val="0"/>
                <w:sz w:val="26"/>
                <w:szCs w:val="26"/>
              </w:rPr>
            </w:pPr>
          </w:p>
        </w:tc>
        <w:tc>
          <w:tcPr>
            <w:tcW w:w="3970" w:type="dxa"/>
            <w:gridSpan w:val="3"/>
            <w:noWrap w:val="0"/>
            <w:vAlign w:val="center"/>
          </w:tcPr>
          <w:p w14:paraId="78DEF094">
            <w:pPr>
              <w:jc w:val="center"/>
              <w:rPr>
                <w:rFonts w:hint="eastAsia" w:ascii="仿宋" w:hAnsi="仿宋" w:eastAsia="仿宋" w:cs="仿宋"/>
                <w:b w:val="0"/>
                <w:bCs w:val="0"/>
                <w:sz w:val="26"/>
                <w:szCs w:val="26"/>
              </w:rPr>
            </w:pPr>
          </w:p>
        </w:tc>
        <w:tc>
          <w:tcPr>
            <w:tcW w:w="1516" w:type="dxa"/>
            <w:gridSpan w:val="2"/>
            <w:noWrap w:val="0"/>
            <w:vAlign w:val="center"/>
          </w:tcPr>
          <w:p w14:paraId="51E72758">
            <w:pPr>
              <w:jc w:val="center"/>
              <w:rPr>
                <w:rFonts w:hint="eastAsia" w:ascii="仿宋" w:hAnsi="仿宋" w:eastAsia="仿宋" w:cs="仿宋"/>
                <w:b w:val="0"/>
                <w:bCs w:val="0"/>
                <w:sz w:val="26"/>
                <w:szCs w:val="26"/>
              </w:rPr>
            </w:pPr>
          </w:p>
        </w:tc>
        <w:tc>
          <w:tcPr>
            <w:tcW w:w="2453" w:type="dxa"/>
            <w:gridSpan w:val="2"/>
            <w:noWrap w:val="0"/>
            <w:vAlign w:val="center"/>
          </w:tcPr>
          <w:p w14:paraId="49E32BE9">
            <w:pPr>
              <w:jc w:val="center"/>
              <w:rPr>
                <w:rFonts w:hint="eastAsia" w:ascii="仿宋" w:hAnsi="仿宋" w:eastAsia="仿宋" w:cs="仿宋"/>
                <w:b w:val="0"/>
                <w:bCs w:val="0"/>
                <w:sz w:val="26"/>
                <w:szCs w:val="26"/>
              </w:rPr>
            </w:pPr>
          </w:p>
        </w:tc>
      </w:tr>
      <w:tr w14:paraId="5E447D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380" w:type="dxa"/>
            <w:noWrap w:val="0"/>
            <w:vAlign w:val="center"/>
          </w:tcPr>
          <w:p w14:paraId="5E286EF6">
            <w:pPr>
              <w:jc w:val="center"/>
              <w:rPr>
                <w:rFonts w:hint="eastAsia" w:ascii="仿宋" w:hAnsi="仿宋" w:eastAsia="仿宋" w:cs="仿宋"/>
                <w:b w:val="0"/>
                <w:bCs w:val="0"/>
                <w:sz w:val="26"/>
                <w:szCs w:val="26"/>
              </w:rPr>
            </w:pPr>
          </w:p>
        </w:tc>
        <w:tc>
          <w:tcPr>
            <w:tcW w:w="3970" w:type="dxa"/>
            <w:gridSpan w:val="3"/>
            <w:noWrap w:val="0"/>
            <w:vAlign w:val="center"/>
          </w:tcPr>
          <w:p w14:paraId="5BE2F3AE">
            <w:pPr>
              <w:jc w:val="center"/>
              <w:rPr>
                <w:rFonts w:hint="eastAsia" w:ascii="仿宋" w:hAnsi="仿宋" w:eastAsia="仿宋" w:cs="仿宋"/>
                <w:b w:val="0"/>
                <w:bCs w:val="0"/>
                <w:sz w:val="26"/>
                <w:szCs w:val="26"/>
              </w:rPr>
            </w:pPr>
          </w:p>
        </w:tc>
        <w:tc>
          <w:tcPr>
            <w:tcW w:w="1516" w:type="dxa"/>
            <w:gridSpan w:val="2"/>
            <w:noWrap w:val="0"/>
            <w:vAlign w:val="center"/>
          </w:tcPr>
          <w:p w14:paraId="1BEA1B35">
            <w:pPr>
              <w:jc w:val="center"/>
              <w:rPr>
                <w:rFonts w:hint="eastAsia" w:ascii="仿宋" w:hAnsi="仿宋" w:eastAsia="仿宋" w:cs="仿宋"/>
                <w:b w:val="0"/>
                <w:bCs w:val="0"/>
                <w:sz w:val="26"/>
                <w:szCs w:val="26"/>
              </w:rPr>
            </w:pPr>
          </w:p>
        </w:tc>
        <w:tc>
          <w:tcPr>
            <w:tcW w:w="2453" w:type="dxa"/>
            <w:gridSpan w:val="2"/>
            <w:noWrap w:val="0"/>
            <w:vAlign w:val="center"/>
          </w:tcPr>
          <w:p w14:paraId="1A0FA95C">
            <w:pPr>
              <w:jc w:val="center"/>
              <w:rPr>
                <w:rFonts w:hint="eastAsia" w:ascii="仿宋" w:hAnsi="仿宋" w:eastAsia="仿宋" w:cs="仿宋"/>
                <w:b w:val="0"/>
                <w:bCs w:val="0"/>
                <w:sz w:val="26"/>
                <w:szCs w:val="26"/>
              </w:rPr>
            </w:pPr>
          </w:p>
        </w:tc>
      </w:tr>
      <w:tr w14:paraId="6E31FE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380" w:type="dxa"/>
            <w:noWrap w:val="0"/>
            <w:vAlign w:val="center"/>
          </w:tcPr>
          <w:p w14:paraId="147CC860">
            <w:pPr>
              <w:jc w:val="center"/>
              <w:rPr>
                <w:rFonts w:hint="eastAsia" w:ascii="仿宋" w:hAnsi="仿宋" w:eastAsia="仿宋" w:cs="仿宋"/>
                <w:b w:val="0"/>
                <w:bCs w:val="0"/>
                <w:sz w:val="26"/>
                <w:szCs w:val="26"/>
              </w:rPr>
            </w:pPr>
          </w:p>
        </w:tc>
        <w:tc>
          <w:tcPr>
            <w:tcW w:w="3970" w:type="dxa"/>
            <w:gridSpan w:val="3"/>
            <w:noWrap w:val="0"/>
            <w:vAlign w:val="center"/>
          </w:tcPr>
          <w:p w14:paraId="5D4A5A04">
            <w:pPr>
              <w:jc w:val="center"/>
              <w:rPr>
                <w:rFonts w:hint="eastAsia" w:ascii="仿宋" w:hAnsi="仿宋" w:eastAsia="仿宋" w:cs="仿宋"/>
                <w:b w:val="0"/>
                <w:bCs w:val="0"/>
                <w:sz w:val="26"/>
                <w:szCs w:val="26"/>
              </w:rPr>
            </w:pPr>
          </w:p>
        </w:tc>
        <w:tc>
          <w:tcPr>
            <w:tcW w:w="1516" w:type="dxa"/>
            <w:gridSpan w:val="2"/>
            <w:noWrap w:val="0"/>
            <w:vAlign w:val="center"/>
          </w:tcPr>
          <w:p w14:paraId="6C3AB74E">
            <w:pPr>
              <w:jc w:val="center"/>
              <w:rPr>
                <w:rFonts w:hint="eastAsia" w:ascii="仿宋" w:hAnsi="仿宋" w:eastAsia="仿宋" w:cs="仿宋"/>
                <w:b w:val="0"/>
                <w:bCs w:val="0"/>
                <w:sz w:val="26"/>
                <w:szCs w:val="26"/>
              </w:rPr>
            </w:pPr>
          </w:p>
        </w:tc>
        <w:tc>
          <w:tcPr>
            <w:tcW w:w="2453" w:type="dxa"/>
            <w:gridSpan w:val="2"/>
            <w:noWrap w:val="0"/>
            <w:vAlign w:val="center"/>
          </w:tcPr>
          <w:p w14:paraId="51137234">
            <w:pPr>
              <w:jc w:val="center"/>
              <w:rPr>
                <w:rFonts w:hint="eastAsia" w:ascii="仿宋" w:hAnsi="仿宋" w:eastAsia="仿宋" w:cs="仿宋"/>
                <w:b w:val="0"/>
                <w:bCs w:val="0"/>
                <w:sz w:val="26"/>
                <w:szCs w:val="26"/>
              </w:rPr>
            </w:pPr>
          </w:p>
        </w:tc>
      </w:tr>
      <w:tr w14:paraId="6002DA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380" w:type="dxa"/>
            <w:noWrap w:val="0"/>
            <w:vAlign w:val="center"/>
          </w:tcPr>
          <w:p w14:paraId="7AB82673">
            <w:pPr>
              <w:jc w:val="center"/>
              <w:rPr>
                <w:rFonts w:hint="eastAsia" w:ascii="仿宋" w:hAnsi="仿宋" w:eastAsia="仿宋" w:cs="仿宋"/>
                <w:b w:val="0"/>
                <w:bCs w:val="0"/>
                <w:sz w:val="26"/>
                <w:szCs w:val="26"/>
              </w:rPr>
            </w:pPr>
          </w:p>
        </w:tc>
        <w:tc>
          <w:tcPr>
            <w:tcW w:w="3970" w:type="dxa"/>
            <w:gridSpan w:val="3"/>
            <w:noWrap w:val="0"/>
            <w:vAlign w:val="center"/>
          </w:tcPr>
          <w:p w14:paraId="0F6B15ED">
            <w:pPr>
              <w:jc w:val="center"/>
              <w:rPr>
                <w:rFonts w:hint="eastAsia" w:ascii="仿宋" w:hAnsi="仿宋" w:eastAsia="仿宋" w:cs="仿宋"/>
                <w:b w:val="0"/>
                <w:bCs w:val="0"/>
                <w:sz w:val="26"/>
                <w:szCs w:val="26"/>
              </w:rPr>
            </w:pPr>
          </w:p>
        </w:tc>
        <w:tc>
          <w:tcPr>
            <w:tcW w:w="1516" w:type="dxa"/>
            <w:gridSpan w:val="2"/>
            <w:noWrap w:val="0"/>
            <w:vAlign w:val="center"/>
          </w:tcPr>
          <w:p w14:paraId="6C780F03">
            <w:pPr>
              <w:jc w:val="center"/>
              <w:rPr>
                <w:rFonts w:hint="eastAsia" w:ascii="仿宋" w:hAnsi="仿宋" w:eastAsia="仿宋" w:cs="仿宋"/>
                <w:b w:val="0"/>
                <w:bCs w:val="0"/>
                <w:sz w:val="26"/>
                <w:szCs w:val="26"/>
              </w:rPr>
            </w:pPr>
          </w:p>
        </w:tc>
        <w:tc>
          <w:tcPr>
            <w:tcW w:w="2453" w:type="dxa"/>
            <w:gridSpan w:val="2"/>
            <w:noWrap w:val="0"/>
            <w:vAlign w:val="center"/>
          </w:tcPr>
          <w:p w14:paraId="11FFC0EC">
            <w:pPr>
              <w:jc w:val="center"/>
              <w:rPr>
                <w:rFonts w:hint="eastAsia" w:ascii="仿宋" w:hAnsi="仿宋" w:eastAsia="仿宋" w:cs="仿宋"/>
                <w:b w:val="0"/>
                <w:bCs w:val="0"/>
                <w:sz w:val="26"/>
                <w:szCs w:val="26"/>
              </w:rPr>
            </w:pPr>
          </w:p>
        </w:tc>
      </w:tr>
    </w:tbl>
    <w:p w14:paraId="73EEC32C">
      <w:pPr>
        <w:rPr>
          <w:rFonts w:hint="eastAsia" w:ascii="仿宋" w:hAnsi="仿宋" w:eastAsia="仿宋" w:cs="仿宋"/>
          <w:b/>
          <w:kern w:val="0"/>
          <w:sz w:val="22"/>
          <w:szCs w:val="22"/>
          <w:highlight w:val="none"/>
          <w:lang w:val="en-US" w:eastAsia="zh-CN"/>
        </w:rPr>
      </w:pPr>
    </w:p>
    <w:p w14:paraId="5D791A23">
      <w:pPr>
        <w:rPr>
          <w:rFonts w:hint="eastAsia" w:ascii="仿宋" w:hAnsi="仿宋" w:eastAsia="仿宋" w:cs="仿宋"/>
          <w:b w:val="0"/>
          <w:bCs/>
          <w:kern w:val="0"/>
          <w:sz w:val="22"/>
          <w:szCs w:val="22"/>
          <w:highlight w:val="none"/>
          <w:lang w:val="en-US" w:eastAsia="zh-CN"/>
        </w:rPr>
      </w:pPr>
      <w:r>
        <w:rPr>
          <w:rFonts w:hint="eastAsia" w:ascii="仿宋" w:hAnsi="仿宋" w:eastAsia="仿宋" w:cs="仿宋"/>
          <w:b w:val="0"/>
          <w:bCs/>
          <w:kern w:val="0"/>
          <w:sz w:val="22"/>
          <w:szCs w:val="22"/>
          <w:highlight w:val="none"/>
          <w:lang w:val="en-US" w:eastAsia="zh-CN"/>
        </w:rPr>
        <w:t>注：应附其他主要人员的身份证、资格证（如有）、职称证（如有）及其他相关证书的清晰扫描件或复印件。</w:t>
      </w:r>
    </w:p>
    <w:p w14:paraId="54B087FF">
      <w:pPr>
        <w:pStyle w:val="6"/>
        <w:keepNext w:val="0"/>
        <w:keepLines w:val="0"/>
        <w:pageBreakBefore w:val="0"/>
        <w:overflowPunct/>
        <w:topLinePunct w:val="0"/>
        <w:bidi w:val="0"/>
        <w:spacing w:line="360" w:lineRule="auto"/>
        <w:rPr>
          <w:rFonts w:hint="eastAsia" w:ascii="仿宋" w:hAnsi="仿宋" w:eastAsia="仿宋" w:cs="仿宋"/>
        </w:rPr>
      </w:pPr>
    </w:p>
    <w:p w14:paraId="0E0FEBDD">
      <w:pPr>
        <w:keepNext w:val="0"/>
        <w:keepLines w:val="0"/>
        <w:pageBreakBefore w:val="0"/>
        <w:overflowPunct/>
        <w:topLinePunct w:val="0"/>
        <w:bidi w:val="0"/>
        <w:spacing w:line="360" w:lineRule="auto"/>
        <w:ind w:left="70"/>
        <w:rPr>
          <w:rFonts w:hint="eastAsia" w:ascii="仿宋" w:hAnsi="仿宋" w:eastAsia="仿宋" w:cs="仿宋"/>
          <w:sz w:val="28"/>
          <w:szCs w:val="28"/>
        </w:rPr>
      </w:pPr>
      <w:r>
        <w:rPr>
          <w:rFonts w:hint="eastAsia" w:ascii="仿宋" w:hAnsi="仿宋" w:eastAsia="仿宋" w:cs="仿宋"/>
          <w:b/>
          <w:bCs/>
          <w:spacing w:val="-3"/>
          <w:sz w:val="28"/>
          <w:szCs w:val="28"/>
          <w:lang w:val="en-US" w:eastAsia="zh-CN"/>
        </w:rPr>
        <w:t>2</w:t>
      </w:r>
      <w:r>
        <w:rPr>
          <w:rFonts w:hint="eastAsia" w:ascii="仿宋" w:hAnsi="仿宋" w:eastAsia="仿宋" w:cs="仿宋"/>
          <w:b/>
          <w:bCs/>
          <w:spacing w:val="-3"/>
          <w:sz w:val="28"/>
          <w:szCs w:val="28"/>
        </w:rPr>
        <w:t>、投标人认为有利于中标的其他情况说明</w:t>
      </w:r>
    </w:p>
    <w:p w14:paraId="2165D477">
      <w:pPr>
        <w:pStyle w:val="6"/>
        <w:keepNext w:val="0"/>
        <w:keepLines w:val="0"/>
        <w:pageBreakBefore w:val="0"/>
        <w:overflowPunct/>
        <w:topLinePunct w:val="0"/>
        <w:bidi w:val="0"/>
        <w:spacing w:line="360" w:lineRule="auto"/>
        <w:rPr>
          <w:rFonts w:hint="eastAsia" w:ascii="仿宋" w:hAnsi="仿宋" w:eastAsia="仿宋" w:cs="仿宋"/>
        </w:rPr>
      </w:pPr>
    </w:p>
    <w:p w14:paraId="7C679374">
      <w:pPr>
        <w:pStyle w:val="6"/>
        <w:keepNext w:val="0"/>
        <w:keepLines w:val="0"/>
        <w:pageBreakBefore w:val="0"/>
        <w:overflowPunct/>
        <w:topLinePunct w:val="0"/>
        <w:bidi w:val="0"/>
        <w:spacing w:line="360" w:lineRule="auto"/>
        <w:rPr>
          <w:rFonts w:hint="eastAsia" w:ascii="仿宋" w:hAnsi="仿宋" w:eastAsia="仿宋" w:cs="仿宋"/>
        </w:rPr>
      </w:pPr>
    </w:p>
    <w:p w14:paraId="50AD23F8">
      <w:pPr>
        <w:pStyle w:val="6"/>
        <w:keepNext w:val="0"/>
        <w:keepLines w:val="0"/>
        <w:pageBreakBefore w:val="0"/>
        <w:overflowPunct/>
        <w:topLinePunct w:val="0"/>
        <w:bidi w:val="0"/>
        <w:spacing w:line="360" w:lineRule="auto"/>
        <w:rPr>
          <w:rFonts w:hint="eastAsia" w:ascii="仿宋" w:hAnsi="仿宋" w:eastAsia="仿宋" w:cs="仿宋"/>
        </w:rPr>
      </w:pPr>
    </w:p>
    <w:p w14:paraId="4DD58087">
      <w:pPr>
        <w:pStyle w:val="6"/>
        <w:keepNext w:val="0"/>
        <w:keepLines w:val="0"/>
        <w:pageBreakBefore w:val="0"/>
        <w:overflowPunct/>
        <w:topLinePunct w:val="0"/>
        <w:bidi w:val="0"/>
        <w:spacing w:line="360" w:lineRule="auto"/>
        <w:rPr>
          <w:rFonts w:hint="eastAsia" w:ascii="仿宋" w:hAnsi="仿宋" w:eastAsia="仿宋" w:cs="仿宋"/>
        </w:rPr>
      </w:pPr>
    </w:p>
    <w:p w14:paraId="478AD01D">
      <w:pPr>
        <w:pStyle w:val="6"/>
        <w:keepNext w:val="0"/>
        <w:keepLines w:val="0"/>
        <w:pageBreakBefore w:val="0"/>
        <w:overflowPunct/>
        <w:topLinePunct w:val="0"/>
        <w:bidi w:val="0"/>
        <w:spacing w:line="360" w:lineRule="auto"/>
        <w:rPr>
          <w:rFonts w:hint="eastAsia" w:ascii="仿宋" w:hAnsi="仿宋" w:eastAsia="仿宋" w:cs="仿宋"/>
        </w:rPr>
      </w:pPr>
    </w:p>
    <w:p w14:paraId="1CDA0286">
      <w:pPr>
        <w:pStyle w:val="6"/>
        <w:keepNext w:val="0"/>
        <w:keepLines w:val="0"/>
        <w:pageBreakBefore w:val="0"/>
        <w:overflowPunct/>
        <w:topLinePunct w:val="0"/>
        <w:bidi w:val="0"/>
        <w:spacing w:line="360" w:lineRule="auto"/>
        <w:rPr>
          <w:rFonts w:hint="eastAsia" w:ascii="仿宋" w:hAnsi="仿宋" w:eastAsia="仿宋" w:cs="仿宋"/>
        </w:rPr>
      </w:pPr>
    </w:p>
    <w:p w14:paraId="27B9148C">
      <w:pPr>
        <w:pStyle w:val="6"/>
        <w:keepNext w:val="0"/>
        <w:keepLines w:val="0"/>
        <w:pageBreakBefore w:val="0"/>
        <w:overflowPunct/>
        <w:topLinePunct w:val="0"/>
        <w:bidi w:val="0"/>
        <w:spacing w:line="360" w:lineRule="auto"/>
        <w:rPr>
          <w:rFonts w:hint="eastAsia" w:ascii="仿宋" w:hAnsi="仿宋" w:eastAsia="仿宋" w:cs="仿宋"/>
        </w:rPr>
      </w:pPr>
    </w:p>
    <w:p w14:paraId="5236C5C3">
      <w:pPr>
        <w:pStyle w:val="6"/>
        <w:keepNext w:val="0"/>
        <w:keepLines w:val="0"/>
        <w:pageBreakBefore w:val="0"/>
        <w:overflowPunct/>
        <w:topLinePunct w:val="0"/>
        <w:bidi w:val="0"/>
        <w:spacing w:line="360" w:lineRule="auto"/>
        <w:rPr>
          <w:rFonts w:hint="eastAsia" w:ascii="仿宋" w:hAnsi="仿宋" w:eastAsia="仿宋" w:cs="仿宋"/>
        </w:rPr>
      </w:pPr>
    </w:p>
    <w:p w14:paraId="4E85D096">
      <w:pPr>
        <w:pStyle w:val="6"/>
        <w:keepNext w:val="0"/>
        <w:keepLines w:val="0"/>
        <w:pageBreakBefore w:val="0"/>
        <w:overflowPunct/>
        <w:topLinePunct w:val="0"/>
        <w:bidi w:val="0"/>
        <w:spacing w:line="360" w:lineRule="auto"/>
        <w:rPr>
          <w:rFonts w:hint="eastAsia" w:ascii="仿宋" w:hAnsi="仿宋" w:eastAsia="仿宋" w:cs="仿宋"/>
        </w:rPr>
      </w:pPr>
    </w:p>
    <w:p w14:paraId="45DF8372">
      <w:pPr>
        <w:pStyle w:val="6"/>
        <w:keepNext w:val="0"/>
        <w:keepLines w:val="0"/>
        <w:pageBreakBefore w:val="0"/>
        <w:overflowPunct/>
        <w:topLinePunct w:val="0"/>
        <w:bidi w:val="0"/>
        <w:spacing w:line="360" w:lineRule="auto"/>
        <w:rPr>
          <w:rFonts w:hint="eastAsia" w:ascii="仿宋" w:hAnsi="仿宋" w:eastAsia="仿宋" w:cs="仿宋"/>
        </w:rPr>
      </w:pPr>
    </w:p>
    <w:p w14:paraId="3D50ED0B">
      <w:pPr>
        <w:pStyle w:val="6"/>
        <w:keepNext w:val="0"/>
        <w:keepLines w:val="0"/>
        <w:pageBreakBefore w:val="0"/>
        <w:overflowPunct/>
        <w:topLinePunct w:val="0"/>
        <w:bidi w:val="0"/>
        <w:spacing w:line="360" w:lineRule="auto"/>
        <w:rPr>
          <w:rFonts w:hint="eastAsia" w:ascii="仿宋" w:hAnsi="仿宋" w:eastAsia="仿宋" w:cs="仿宋"/>
        </w:rPr>
      </w:pPr>
    </w:p>
    <w:p w14:paraId="76743F5C">
      <w:pPr>
        <w:pStyle w:val="6"/>
        <w:keepNext w:val="0"/>
        <w:keepLines w:val="0"/>
        <w:pageBreakBefore w:val="0"/>
        <w:overflowPunct/>
        <w:topLinePunct w:val="0"/>
        <w:bidi w:val="0"/>
        <w:spacing w:line="360" w:lineRule="auto"/>
        <w:rPr>
          <w:rFonts w:hint="eastAsia" w:ascii="仿宋" w:hAnsi="仿宋" w:eastAsia="仿宋" w:cs="仿宋"/>
        </w:rPr>
      </w:pPr>
    </w:p>
    <w:p w14:paraId="3A3996F8">
      <w:pPr>
        <w:pStyle w:val="6"/>
        <w:keepNext w:val="0"/>
        <w:keepLines w:val="0"/>
        <w:pageBreakBefore w:val="0"/>
        <w:overflowPunct/>
        <w:topLinePunct w:val="0"/>
        <w:bidi w:val="0"/>
        <w:spacing w:line="360" w:lineRule="auto"/>
        <w:rPr>
          <w:rFonts w:hint="eastAsia" w:ascii="仿宋" w:hAnsi="仿宋" w:eastAsia="仿宋" w:cs="仿宋"/>
        </w:rPr>
      </w:pPr>
    </w:p>
    <w:p w14:paraId="56AA3ED9">
      <w:pPr>
        <w:pStyle w:val="6"/>
        <w:keepNext w:val="0"/>
        <w:keepLines w:val="0"/>
        <w:pageBreakBefore w:val="0"/>
        <w:overflowPunct/>
        <w:topLinePunct w:val="0"/>
        <w:bidi w:val="0"/>
        <w:spacing w:line="360" w:lineRule="auto"/>
        <w:rPr>
          <w:rFonts w:hint="eastAsia" w:ascii="仿宋" w:hAnsi="仿宋" w:eastAsia="仿宋" w:cs="仿宋"/>
        </w:rPr>
      </w:pPr>
    </w:p>
    <w:p w14:paraId="1169A117">
      <w:pPr>
        <w:pStyle w:val="6"/>
        <w:keepNext w:val="0"/>
        <w:keepLines w:val="0"/>
        <w:pageBreakBefore w:val="0"/>
        <w:overflowPunct/>
        <w:topLinePunct w:val="0"/>
        <w:bidi w:val="0"/>
        <w:spacing w:line="360" w:lineRule="auto"/>
        <w:rPr>
          <w:rFonts w:hint="eastAsia" w:ascii="仿宋" w:hAnsi="仿宋" w:eastAsia="仿宋" w:cs="仿宋"/>
        </w:rPr>
      </w:pPr>
    </w:p>
    <w:p w14:paraId="33C7E82B">
      <w:pPr>
        <w:pStyle w:val="6"/>
        <w:keepNext w:val="0"/>
        <w:keepLines w:val="0"/>
        <w:pageBreakBefore w:val="0"/>
        <w:overflowPunct/>
        <w:topLinePunct w:val="0"/>
        <w:bidi w:val="0"/>
        <w:spacing w:line="360" w:lineRule="auto"/>
        <w:rPr>
          <w:rFonts w:hint="eastAsia" w:ascii="仿宋" w:hAnsi="仿宋" w:eastAsia="仿宋" w:cs="仿宋"/>
        </w:rPr>
      </w:pPr>
    </w:p>
    <w:p w14:paraId="569EB653">
      <w:pPr>
        <w:pStyle w:val="6"/>
        <w:keepNext w:val="0"/>
        <w:keepLines w:val="0"/>
        <w:pageBreakBefore w:val="0"/>
        <w:overflowPunct/>
        <w:topLinePunct w:val="0"/>
        <w:bidi w:val="0"/>
        <w:spacing w:line="360" w:lineRule="auto"/>
        <w:rPr>
          <w:rFonts w:hint="eastAsia" w:ascii="仿宋" w:hAnsi="仿宋" w:eastAsia="仿宋" w:cs="仿宋"/>
        </w:rPr>
      </w:pPr>
    </w:p>
    <w:p w14:paraId="1B2E3347">
      <w:pPr>
        <w:pStyle w:val="6"/>
        <w:keepNext w:val="0"/>
        <w:keepLines w:val="0"/>
        <w:pageBreakBefore w:val="0"/>
        <w:overflowPunct/>
        <w:topLinePunct w:val="0"/>
        <w:bidi w:val="0"/>
        <w:spacing w:line="360" w:lineRule="auto"/>
        <w:rPr>
          <w:rFonts w:hint="eastAsia" w:ascii="仿宋" w:hAnsi="仿宋" w:eastAsia="仿宋" w:cs="仿宋"/>
        </w:rPr>
      </w:pPr>
    </w:p>
    <w:p w14:paraId="42E48332">
      <w:pPr>
        <w:pStyle w:val="6"/>
        <w:keepNext w:val="0"/>
        <w:keepLines w:val="0"/>
        <w:pageBreakBefore w:val="0"/>
        <w:overflowPunct/>
        <w:topLinePunct w:val="0"/>
        <w:bidi w:val="0"/>
        <w:spacing w:line="360" w:lineRule="auto"/>
        <w:rPr>
          <w:rFonts w:hint="eastAsia" w:ascii="仿宋" w:hAnsi="仿宋" w:eastAsia="仿宋" w:cs="仿宋"/>
        </w:rPr>
      </w:pPr>
    </w:p>
    <w:p w14:paraId="6E7D05C2">
      <w:pPr>
        <w:pStyle w:val="6"/>
        <w:keepNext w:val="0"/>
        <w:keepLines w:val="0"/>
        <w:pageBreakBefore w:val="0"/>
        <w:overflowPunct/>
        <w:topLinePunct w:val="0"/>
        <w:bidi w:val="0"/>
        <w:spacing w:line="360" w:lineRule="auto"/>
        <w:rPr>
          <w:rFonts w:hint="eastAsia" w:ascii="仿宋" w:hAnsi="仿宋" w:eastAsia="仿宋" w:cs="仿宋"/>
        </w:rPr>
      </w:pPr>
    </w:p>
    <w:p w14:paraId="29028388">
      <w:pPr>
        <w:pStyle w:val="6"/>
        <w:keepNext w:val="0"/>
        <w:keepLines w:val="0"/>
        <w:pageBreakBefore w:val="0"/>
        <w:overflowPunct/>
        <w:topLinePunct w:val="0"/>
        <w:bidi w:val="0"/>
        <w:spacing w:line="360" w:lineRule="auto"/>
        <w:rPr>
          <w:rFonts w:hint="eastAsia" w:ascii="仿宋" w:hAnsi="仿宋" w:eastAsia="仿宋" w:cs="仿宋"/>
        </w:rPr>
      </w:pPr>
    </w:p>
    <w:p w14:paraId="1089B966">
      <w:pPr>
        <w:pStyle w:val="6"/>
        <w:keepNext w:val="0"/>
        <w:keepLines w:val="0"/>
        <w:pageBreakBefore w:val="0"/>
        <w:overflowPunct/>
        <w:topLinePunct w:val="0"/>
        <w:bidi w:val="0"/>
        <w:spacing w:line="360" w:lineRule="auto"/>
        <w:rPr>
          <w:rFonts w:hint="eastAsia" w:ascii="仿宋" w:hAnsi="仿宋" w:eastAsia="仿宋" w:cs="仿宋"/>
        </w:rPr>
      </w:pPr>
    </w:p>
    <w:p w14:paraId="081725CF">
      <w:pPr>
        <w:pStyle w:val="6"/>
        <w:keepNext w:val="0"/>
        <w:keepLines w:val="0"/>
        <w:pageBreakBefore w:val="0"/>
        <w:overflowPunct/>
        <w:topLinePunct w:val="0"/>
        <w:bidi w:val="0"/>
        <w:spacing w:line="360" w:lineRule="auto"/>
        <w:rPr>
          <w:rFonts w:hint="eastAsia" w:ascii="仿宋" w:hAnsi="仿宋" w:eastAsia="仿宋" w:cs="仿宋"/>
        </w:rPr>
      </w:pPr>
    </w:p>
    <w:p w14:paraId="4C958A82">
      <w:pPr>
        <w:pStyle w:val="6"/>
        <w:keepNext w:val="0"/>
        <w:keepLines w:val="0"/>
        <w:pageBreakBefore w:val="0"/>
        <w:overflowPunct/>
        <w:topLinePunct w:val="0"/>
        <w:bidi w:val="0"/>
        <w:spacing w:line="360" w:lineRule="auto"/>
        <w:rPr>
          <w:rFonts w:hint="eastAsia" w:ascii="仿宋" w:hAnsi="仿宋" w:eastAsia="仿宋" w:cs="仿宋"/>
        </w:rPr>
      </w:pPr>
    </w:p>
    <w:p w14:paraId="7109478D">
      <w:pPr>
        <w:pStyle w:val="6"/>
        <w:keepNext w:val="0"/>
        <w:keepLines w:val="0"/>
        <w:pageBreakBefore w:val="0"/>
        <w:overflowPunct/>
        <w:topLinePunct w:val="0"/>
        <w:bidi w:val="0"/>
        <w:spacing w:line="360" w:lineRule="auto"/>
        <w:rPr>
          <w:rFonts w:hint="eastAsia" w:ascii="仿宋" w:hAnsi="仿宋" w:eastAsia="仿宋" w:cs="仿宋"/>
        </w:rPr>
      </w:pPr>
    </w:p>
    <w:p w14:paraId="56A4F877">
      <w:pPr>
        <w:keepNext w:val="0"/>
        <w:keepLines w:val="0"/>
        <w:pageBreakBefore w:val="0"/>
        <w:overflowPunct/>
        <w:topLinePunct w:val="0"/>
        <w:bidi w:val="0"/>
        <w:spacing w:line="360" w:lineRule="auto"/>
        <w:ind w:left="2689"/>
        <w:rPr>
          <w:rFonts w:hint="eastAsia" w:ascii="仿宋" w:hAnsi="仿宋" w:eastAsia="仿宋" w:cs="仿宋"/>
          <w:sz w:val="28"/>
          <w:szCs w:val="28"/>
        </w:rPr>
      </w:pPr>
      <w:r>
        <w:rPr>
          <w:rFonts w:hint="eastAsia" w:ascii="仿宋" w:hAnsi="仿宋" w:eastAsia="仿宋" w:cs="仿宋"/>
          <w:sz w:val="28"/>
          <w:szCs w:val="28"/>
        </w:rPr>
        <w:t>----------此页以下无正文----------</w:t>
      </w:r>
    </w:p>
    <w:p w14:paraId="4D2C4F89">
      <w:pPr>
        <w:keepNext w:val="0"/>
        <w:keepLines w:val="0"/>
        <w:pageBreakBefore w:val="0"/>
        <w:overflowPunct/>
        <w:topLinePunct w:val="0"/>
        <w:bidi w:val="0"/>
        <w:spacing w:line="360" w:lineRule="auto"/>
        <w:ind w:left="2689"/>
        <w:rPr>
          <w:rFonts w:hint="eastAsia" w:ascii="仿宋" w:hAnsi="仿宋" w:eastAsia="仿宋" w:cs="仿宋"/>
          <w:sz w:val="28"/>
          <w:szCs w:val="28"/>
        </w:rPr>
      </w:pPr>
    </w:p>
    <w:p w14:paraId="463C18F7">
      <w:pPr>
        <w:keepNext w:val="0"/>
        <w:keepLines w:val="0"/>
        <w:pageBreakBefore w:val="0"/>
        <w:overflowPunct/>
        <w:topLinePunct w:val="0"/>
        <w:bidi w:val="0"/>
        <w:spacing w:line="360" w:lineRule="auto"/>
        <w:ind w:left="2689"/>
        <w:rPr>
          <w:rFonts w:hint="eastAsia" w:ascii="仿宋" w:hAnsi="仿宋" w:eastAsia="仿宋" w:cs="仿宋"/>
          <w:sz w:val="28"/>
          <w:szCs w:val="28"/>
        </w:rPr>
      </w:pPr>
    </w:p>
    <w:p w14:paraId="22D8C338">
      <w:pPr>
        <w:keepNext w:val="0"/>
        <w:keepLines w:val="0"/>
        <w:pageBreakBefore w:val="0"/>
        <w:overflowPunct/>
        <w:topLinePunct w:val="0"/>
        <w:bidi w:val="0"/>
        <w:spacing w:line="360" w:lineRule="auto"/>
        <w:ind w:left="2689"/>
        <w:rPr>
          <w:rFonts w:hint="eastAsia" w:ascii="仿宋" w:hAnsi="仿宋" w:eastAsia="仿宋" w:cs="仿宋"/>
          <w:sz w:val="28"/>
          <w:szCs w:val="28"/>
        </w:rPr>
      </w:pPr>
    </w:p>
    <w:p w14:paraId="41AC54F1">
      <w:pPr>
        <w:keepNext w:val="0"/>
        <w:keepLines w:val="0"/>
        <w:pageBreakBefore w:val="0"/>
        <w:overflowPunct/>
        <w:topLinePunct w:val="0"/>
        <w:bidi w:val="0"/>
        <w:spacing w:line="360" w:lineRule="auto"/>
        <w:ind w:left="2689"/>
        <w:rPr>
          <w:rFonts w:hint="eastAsia" w:ascii="仿宋" w:hAnsi="仿宋" w:eastAsia="仿宋" w:cs="仿宋"/>
          <w:sz w:val="28"/>
          <w:szCs w:val="28"/>
        </w:rPr>
      </w:pPr>
    </w:p>
    <w:p w14:paraId="06E227FE">
      <w:pPr>
        <w:keepNext w:val="0"/>
        <w:keepLines w:val="0"/>
        <w:pageBreakBefore w:val="0"/>
        <w:overflowPunct/>
        <w:topLinePunct w:val="0"/>
        <w:bidi w:val="0"/>
        <w:spacing w:line="360" w:lineRule="auto"/>
        <w:rPr>
          <w:rFonts w:hint="eastAsia" w:ascii="仿宋" w:hAnsi="仿宋" w:eastAsia="仿宋" w:cs="仿宋"/>
          <w:color w:val="auto"/>
          <w:sz w:val="21"/>
        </w:rPr>
      </w:pPr>
    </w:p>
    <w:p w14:paraId="6E5DC7E4">
      <w:pPr>
        <w:keepNext w:val="0"/>
        <w:keepLines w:val="0"/>
        <w:pageBreakBefore w:val="0"/>
        <w:overflowPunct/>
        <w:topLinePunct w:val="0"/>
        <w:bidi w:val="0"/>
        <w:spacing w:line="360" w:lineRule="auto"/>
        <w:textAlignment w:val="center"/>
        <w:rPr>
          <w:rFonts w:hint="eastAsia" w:ascii="仿宋" w:hAnsi="仿宋" w:eastAsia="仿宋" w:cs="仿宋"/>
          <w:color w:val="auto"/>
        </w:rPr>
      </w:pPr>
      <w:r>
        <w:rPr>
          <w:rFonts w:hint="eastAsia" w:ascii="仿宋" w:hAnsi="仿宋" w:eastAsia="仿宋" w:cs="仿宋"/>
          <w:color w:val="auto"/>
        </w:rPr>
        <w:drawing>
          <wp:inline distT="0" distB="0" distL="0" distR="0">
            <wp:extent cx="5465445" cy="7658735"/>
            <wp:effectExtent l="0" t="0" r="1905" b="18415"/>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44"/>
                    <a:stretch>
                      <a:fillRect/>
                    </a:stretch>
                  </pic:blipFill>
                  <pic:spPr>
                    <a:xfrm>
                      <a:off x="0" y="0"/>
                      <a:ext cx="5465774" cy="7658748"/>
                    </a:xfrm>
                    <a:prstGeom prst="rect">
                      <a:avLst/>
                    </a:prstGeom>
                  </pic:spPr>
                </pic:pic>
              </a:graphicData>
            </a:graphic>
          </wp:inline>
        </w:drawing>
      </w:r>
    </w:p>
    <w:p w14:paraId="47231F61">
      <w:pPr>
        <w:keepNext w:val="0"/>
        <w:keepLines w:val="0"/>
        <w:pageBreakBefore w:val="0"/>
        <w:overflowPunct/>
        <w:topLinePunct w:val="0"/>
        <w:bidi w:val="0"/>
        <w:spacing w:line="360" w:lineRule="auto"/>
        <w:rPr>
          <w:rFonts w:hint="eastAsia" w:ascii="仿宋" w:hAnsi="仿宋" w:eastAsia="仿宋" w:cs="仿宋"/>
          <w:color w:val="auto"/>
        </w:rPr>
        <w:sectPr>
          <w:footerReference r:id="rId28" w:type="default"/>
          <w:pgSz w:w="11906" w:h="16839"/>
          <w:pgMar w:top="1440" w:right="1800" w:bottom="1440" w:left="1800" w:header="850" w:footer="992" w:gutter="0"/>
          <w:pgNumType w:fmt="decimal"/>
          <w:cols w:space="720" w:num="1"/>
        </w:sectPr>
      </w:pPr>
    </w:p>
    <w:p w14:paraId="5A405439">
      <w:pPr>
        <w:keepNext w:val="0"/>
        <w:keepLines w:val="0"/>
        <w:pageBreakBefore w:val="0"/>
        <w:overflowPunct/>
        <w:topLinePunct w:val="0"/>
        <w:bidi w:val="0"/>
        <w:spacing w:line="360" w:lineRule="auto"/>
        <w:ind w:firstLine="318"/>
        <w:textAlignment w:val="center"/>
        <w:rPr>
          <w:rFonts w:hint="eastAsia" w:ascii="仿宋" w:hAnsi="仿宋" w:eastAsia="仿宋" w:cs="仿宋"/>
          <w:color w:val="auto"/>
        </w:rPr>
      </w:pPr>
      <w:r>
        <w:rPr>
          <w:rFonts w:hint="eastAsia" w:ascii="仿宋" w:hAnsi="仿宋" w:eastAsia="仿宋" w:cs="仿宋"/>
          <w:color w:val="auto"/>
        </w:rPr>
        <w:drawing>
          <wp:inline distT="0" distB="0" distL="0" distR="0">
            <wp:extent cx="5219700" cy="7449185"/>
            <wp:effectExtent l="0" t="0" r="0" b="1841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5"/>
                    <a:stretch>
                      <a:fillRect/>
                    </a:stretch>
                  </pic:blipFill>
                  <pic:spPr>
                    <a:xfrm>
                      <a:off x="0" y="0"/>
                      <a:ext cx="5219700" cy="7449311"/>
                    </a:xfrm>
                    <a:prstGeom prst="rect">
                      <a:avLst/>
                    </a:prstGeom>
                  </pic:spPr>
                </pic:pic>
              </a:graphicData>
            </a:graphic>
          </wp:inline>
        </w:drawing>
      </w:r>
    </w:p>
    <w:p w14:paraId="27710AF3">
      <w:pPr>
        <w:keepNext w:val="0"/>
        <w:keepLines w:val="0"/>
        <w:pageBreakBefore w:val="0"/>
        <w:overflowPunct/>
        <w:topLinePunct w:val="0"/>
        <w:bidi w:val="0"/>
        <w:spacing w:line="360" w:lineRule="auto"/>
        <w:rPr>
          <w:rFonts w:hint="eastAsia" w:ascii="仿宋" w:hAnsi="仿宋" w:eastAsia="仿宋" w:cs="仿宋"/>
          <w:color w:val="auto"/>
        </w:rPr>
        <w:sectPr>
          <w:footerReference r:id="rId29" w:type="default"/>
          <w:pgSz w:w="11906" w:h="16839"/>
          <w:pgMar w:top="1440" w:right="1800" w:bottom="1440" w:left="1800" w:header="850" w:footer="992" w:gutter="0"/>
          <w:pgNumType w:fmt="decimal"/>
          <w:cols w:space="720" w:num="1"/>
        </w:sectPr>
      </w:pPr>
    </w:p>
    <w:p w14:paraId="40C15379">
      <w:pPr>
        <w:keepNext w:val="0"/>
        <w:keepLines w:val="0"/>
        <w:pageBreakBefore w:val="0"/>
        <w:overflowPunct/>
        <w:topLinePunct w:val="0"/>
        <w:bidi w:val="0"/>
        <w:spacing w:line="360" w:lineRule="auto"/>
        <w:rPr>
          <w:rFonts w:hint="eastAsia" w:ascii="仿宋" w:hAnsi="仿宋" w:eastAsia="仿宋" w:cs="仿宋"/>
          <w:color w:val="auto"/>
          <w:sz w:val="21"/>
        </w:rPr>
      </w:pPr>
    </w:p>
    <w:p w14:paraId="0C1F508F">
      <w:pPr>
        <w:keepNext w:val="0"/>
        <w:keepLines w:val="0"/>
        <w:pageBreakBefore w:val="0"/>
        <w:overflowPunct/>
        <w:topLinePunct w:val="0"/>
        <w:bidi w:val="0"/>
        <w:spacing w:line="360" w:lineRule="auto"/>
        <w:rPr>
          <w:rFonts w:hint="eastAsia" w:ascii="仿宋" w:hAnsi="仿宋" w:eastAsia="仿宋" w:cs="仿宋"/>
          <w:color w:val="auto"/>
          <w:sz w:val="21"/>
        </w:rPr>
      </w:pPr>
    </w:p>
    <w:p w14:paraId="45F97D51">
      <w:pPr>
        <w:keepNext w:val="0"/>
        <w:keepLines w:val="0"/>
        <w:pageBreakBefore w:val="0"/>
        <w:overflowPunct/>
        <w:topLinePunct w:val="0"/>
        <w:bidi w:val="0"/>
        <w:spacing w:line="360" w:lineRule="auto"/>
        <w:ind w:firstLine="318"/>
        <w:textAlignment w:val="center"/>
        <w:rPr>
          <w:rFonts w:hint="eastAsia" w:ascii="仿宋" w:hAnsi="仿宋" w:eastAsia="仿宋" w:cs="仿宋"/>
          <w:color w:val="auto"/>
        </w:rPr>
      </w:pPr>
      <w:r>
        <w:rPr>
          <w:rFonts w:hint="eastAsia" w:ascii="仿宋" w:hAnsi="仿宋" w:eastAsia="仿宋" w:cs="仿宋"/>
          <w:color w:val="auto"/>
        </w:rPr>
        <w:drawing>
          <wp:inline distT="0" distB="0" distL="0" distR="0">
            <wp:extent cx="5219700" cy="7449185"/>
            <wp:effectExtent l="0" t="0" r="0" b="18415"/>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46"/>
                    <a:stretch>
                      <a:fillRect/>
                    </a:stretch>
                  </pic:blipFill>
                  <pic:spPr>
                    <a:xfrm>
                      <a:off x="0" y="0"/>
                      <a:ext cx="5219700" cy="7449311"/>
                    </a:xfrm>
                    <a:prstGeom prst="rect">
                      <a:avLst/>
                    </a:prstGeom>
                  </pic:spPr>
                </pic:pic>
              </a:graphicData>
            </a:graphic>
          </wp:inline>
        </w:drawing>
      </w:r>
    </w:p>
    <w:p w14:paraId="3F50A197">
      <w:pPr>
        <w:keepNext w:val="0"/>
        <w:keepLines w:val="0"/>
        <w:pageBreakBefore w:val="0"/>
        <w:overflowPunct/>
        <w:topLinePunct w:val="0"/>
        <w:bidi w:val="0"/>
        <w:spacing w:line="360" w:lineRule="auto"/>
        <w:rPr>
          <w:rFonts w:hint="eastAsia" w:ascii="仿宋" w:hAnsi="仿宋" w:eastAsia="仿宋" w:cs="仿宋"/>
          <w:color w:val="auto"/>
        </w:rPr>
        <w:sectPr>
          <w:footerReference r:id="rId30" w:type="default"/>
          <w:pgSz w:w="11906" w:h="16839"/>
          <w:pgMar w:top="1440" w:right="1800" w:bottom="1440" w:left="1800" w:header="850" w:footer="992" w:gutter="0"/>
          <w:pgNumType w:fmt="decimal"/>
          <w:cols w:space="720" w:num="1"/>
        </w:sectPr>
      </w:pPr>
    </w:p>
    <w:p w14:paraId="07A12A15">
      <w:pPr>
        <w:keepNext w:val="0"/>
        <w:keepLines w:val="0"/>
        <w:pageBreakBefore w:val="0"/>
        <w:overflowPunct/>
        <w:topLinePunct w:val="0"/>
        <w:bidi w:val="0"/>
        <w:spacing w:line="360" w:lineRule="auto"/>
        <w:ind w:firstLine="318"/>
        <w:textAlignment w:val="center"/>
        <w:rPr>
          <w:rFonts w:hint="eastAsia" w:ascii="仿宋" w:hAnsi="仿宋" w:eastAsia="仿宋" w:cs="仿宋"/>
          <w:color w:val="auto"/>
        </w:rPr>
      </w:pPr>
      <w:r>
        <w:rPr>
          <w:rFonts w:hint="eastAsia" w:ascii="仿宋" w:hAnsi="仿宋" w:eastAsia="仿宋" w:cs="仿宋"/>
          <w:color w:val="auto"/>
        </w:rPr>
        <w:drawing>
          <wp:inline distT="0" distB="0" distL="0" distR="0">
            <wp:extent cx="5219700" cy="7449185"/>
            <wp:effectExtent l="0" t="0" r="0" b="18415"/>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7"/>
                    <a:stretch>
                      <a:fillRect/>
                    </a:stretch>
                  </pic:blipFill>
                  <pic:spPr>
                    <a:xfrm>
                      <a:off x="0" y="0"/>
                      <a:ext cx="5219700" cy="7449311"/>
                    </a:xfrm>
                    <a:prstGeom prst="rect">
                      <a:avLst/>
                    </a:prstGeom>
                  </pic:spPr>
                </pic:pic>
              </a:graphicData>
            </a:graphic>
          </wp:inline>
        </w:drawing>
      </w:r>
    </w:p>
    <w:p w14:paraId="735F6516">
      <w:pPr>
        <w:keepNext w:val="0"/>
        <w:keepLines w:val="0"/>
        <w:pageBreakBefore w:val="0"/>
        <w:overflowPunct/>
        <w:topLinePunct w:val="0"/>
        <w:bidi w:val="0"/>
        <w:spacing w:line="360" w:lineRule="auto"/>
        <w:rPr>
          <w:rFonts w:hint="eastAsia" w:ascii="仿宋" w:hAnsi="仿宋" w:eastAsia="仿宋" w:cs="仿宋"/>
          <w:color w:val="auto"/>
        </w:rPr>
        <w:sectPr>
          <w:footerReference r:id="rId31" w:type="default"/>
          <w:pgSz w:w="11906" w:h="16839"/>
          <w:pgMar w:top="1440" w:right="1800" w:bottom="1440" w:left="1800" w:header="850" w:footer="992" w:gutter="0"/>
          <w:pgNumType w:fmt="decimal"/>
          <w:cols w:space="720" w:num="1"/>
        </w:sectPr>
      </w:pPr>
    </w:p>
    <w:p w14:paraId="302ACA94">
      <w:pPr>
        <w:keepNext w:val="0"/>
        <w:keepLines w:val="0"/>
        <w:pageBreakBefore w:val="0"/>
        <w:overflowPunct/>
        <w:topLinePunct w:val="0"/>
        <w:bidi w:val="0"/>
        <w:spacing w:line="360" w:lineRule="auto"/>
        <w:ind w:firstLine="318"/>
        <w:textAlignment w:val="center"/>
        <w:rPr>
          <w:rFonts w:hint="eastAsia" w:ascii="仿宋" w:hAnsi="仿宋" w:eastAsia="仿宋" w:cs="仿宋"/>
          <w:color w:val="auto"/>
        </w:rPr>
      </w:pPr>
      <w:r>
        <w:rPr>
          <w:rFonts w:hint="eastAsia" w:ascii="仿宋" w:hAnsi="仿宋" w:eastAsia="仿宋" w:cs="仿宋"/>
          <w:color w:val="auto"/>
        </w:rPr>
        <w:drawing>
          <wp:inline distT="0" distB="0" distL="0" distR="0">
            <wp:extent cx="5219700" cy="7449185"/>
            <wp:effectExtent l="0" t="0" r="0" b="18415"/>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48"/>
                    <a:stretch>
                      <a:fillRect/>
                    </a:stretch>
                  </pic:blipFill>
                  <pic:spPr>
                    <a:xfrm>
                      <a:off x="0" y="0"/>
                      <a:ext cx="5219700" cy="7449311"/>
                    </a:xfrm>
                    <a:prstGeom prst="rect">
                      <a:avLst/>
                    </a:prstGeom>
                  </pic:spPr>
                </pic:pic>
              </a:graphicData>
            </a:graphic>
          </wp:inline>
        </w:drawing>
      </w:r>
    </w:p>
    <w:p w14:paraId="5C7CFA88">
      <w:pPr>
        <w:keepNext w:val="0"/>
        <w:keepLines w:val="0"/>
        <w:pageBreakBefore w:val="0"/>
        <w:overflowPunct/>
        <w:topLinePunct w:val="0"/>
        <w:bidi w:val="0"/>
        <w:spacing w:line="360" w:lineRule="auto"/>
        <w:rPr>
          <w:rFonts w:hint="eastAsia" w:ascii="仿宋" w:hAnsi="仿宋" w:eastAsia="仿宋" w:cs="仿宋"/>
          <w:color w:val="auto"/>
        </w:rPr>
        <w:sectPr>
          <w:footerReference r:id="rId32" w:type="default"/>
          <w:pgSz w:w="11906" w:h="16839"/>
          <w:pgMar w:top="1440" w:right="1800" w:bottom="1440" w:left="1800" w:header="850" w:footer="992" w:gutter="0"/>
          <w:pgNumType w:fmt="decimal"/>
          <w:cols w:space="720" w:num="1"/>
        </w:sectPr>
      </w:pPr>
    </w:p>
    <w:p w14:paraId="26A30FE2">
      <w:pPr>
        <w:keepNext w:val="0"/>
        <w:keepLines w:val="0"/>
        <w:pageBreakBefore w:val="0"/>
        <w:overflowPunct/>
        <w:topLinePunct w:val="0"/>
        <w:bidi w:val="0"/>
        <w:spacing w:line="360" w:lineRule="auto"/>
        <w:ind w:firstLine="318"/>
        <w:textAlignment w:val="center"/>
        <w:rPr>
          <w:rFonts w:hint="eastAsia" w:ascii="仿宋" w:hAnsi="仿宋" w:eastAsia="仿宋" w:cs="仿宋"/>
          <w:color w:val="auto"/>
        </w:rPr>
      </w:pPr>
      <w:r>
        <w:rPr>
          <w:rFonts w:hint="eastAsia" w:ascii="仿宋" w:hAnsi="仿宋" w:eastAsia="仿宋" w:cs="仿宋"/>
          <w:color w:val="auto"/>
        </w:rPr>
        <w:drawing>
          <wp:inline distT="0" distB="0" distL="0" distR="0">
            <wp:extent cx="5219700" cy="7449185"/>
            <wp:effectExtent l="0" t="0" r="0" b="18415"/>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9"/>
                    <a:stretch>
                      <a:fillRect/>
                    </a:stretch>
                  </pic:blipFill>
                  <pic:spPr>
                    <a:xfrm>
                      <a:off x="0" y="0"/>
                      <a:ext cx="5219700" cy="7449311"/>
                    </a:xfrm>
                    <a:prstGeom prst="rect">
                      <a:avLst/>
                    </a:prstGeom>
                  </pic:spPr>
                </pic:pic>
              </a:graphicData>
            </a:graphic>
          </wp:inline>
        </w:drawing>
      </w:r>
    </w:p>
    <w:p w14:paraId="2BF2029B">
      <w:pPr>
        <w:keepNext w:val="0"/>
        <w:keepLines w:val="0"/>
        <w:pageBreakBefore w:val="0"/>
        <w:overflowPunct/>
        <w:topLinePunct w:val="0"/>
        <w:bidi w:val="0"/>
        <w:spacing w:line="360" w:lineRule="auto"/>
        <w:rPr>
          <w:rFonts w:hint="eastAsia" w:ascii="仿宋" w:hAnsi="仿宋" w:eastAsia="仿宋" w:cs="仿宋"/>
          <w:color w:val="auto"/>
        </w:rPr>
        <w:sectPr>
          <w:footerReference r:id="rId33" w:type="default"/>
          <w:pgSz w:w="11906" w:h="16839"/>
          <w:pgMar w:top="1440" w:right="1800" w:bottom="1440" w:left="1800" w:header="850" w:footer="992" w:gutter="0"/>
          <w:pgNumType w:fmt="decimal"/>
          <w:cols w:space="720" w:num="1"/>
        </w:sectPr>
      </w:pPr>
    </w:p>
    <w:p w14:paraId="38AD9432">
      <w:pPr>
        <w:keepNext w:val="0"/>
        <w:keepLines w:val="0"/>
        <w:pageBreakBefore w:val="0"/>
        <w:overflowPunct/>
        <w:topLinePunct w:val="0"/>
        <w:bidi w:val="0"/>
        <w:spacing w:line="360" w:lineRule="auto"/>
        <w:ind w:firstLine="318"/>
        <w:textAlignment w:val="center"/>
        <w:rPr>
          <w:rFonts w:hint="eastAsia" w:ascii="仿宋" w:hAnsi="仿宋" w:eastAsia="仿宋" w:cs="仿宋"/>
          <w:color w:val="auto"/>
        </w:rPr>
      </w:pPr>
      <w:r>
        <w:rPr>
          <w:rFonts w:hint="eastAsia" w:ascii="仿宋" w:hAnsi="仿宋" w:eastAsia="仿宋" w:cs="仿宋"/>
          <w:color w:val="auto"/>
        </w:rPr>
        <w:drawing>
          <wp:inline distT="0" distB="0" distL="0" distR="0">
            <wp:extent cx="5219700" cy="7449185"/>
            <wp:effectExtent l="0" t="0" r="0" b="18415"/>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50"/>
                    <a:stretch>
                      <a:fillRect/>
                    </a:stretch>
                  </pic:blipFill>
                  <pic:spPr>
                    <a:xfrm>
                      <a:off x="0" y="0"/>
                      <a:ext cx="5219700" cy="7449311"/>
                    </a:xfrm>
                    <a:prstGeom prst="rect">
                      <a:avLst/>
                    </a:prstGeom>
                  </pic:spPr>
                </pic:pic>
              </a:graphicData>
            </a:graphic>
          </wp:inline>
        </w:drawing>
      </w:r>
    </w:p>
    <w:p w14:paraId="2AC3A200">
      <w:pPr>
        <w:keepNext w:val="0"/>
        <w:keepLines w:val="0"/>
        <w:pageBreakBefore w:val="0"/>
        <w:overflowPunct/>
        <w:topLinePunct w:val="0"/>
        <w:bidi w:val="0"/>
        <w:spacing w:line="360" w:lineRule="auto"/>
        <w:rPr>
          <w:rFonts w:hint="eastAsia" w:ascii="仿宋" w:hAnsi="仿宋" w:eastAsia="仿宋" w:cs="仿宋"/>
          <w:color w:val="auto"/>
        </w:rPr>
        <w:sectPr>
          <w:footerReference r:id="rId34" w:type="default"/>
          <w:pgSz w:w="11906" w:h="16839"/>
          <w:pgMar w:top="1440" w:right="1800" w:bottom="1440" w:left="1800" w:header="850" w:footer="992" w:gutter="0"/>
          <w:pgNumType w:fmt="decimal"/>
          <w:cols w:space="720" w:num="1"/>
        </w:sectPr>
      </w:pPr>
    </w:p>
    <w:p w14:paraId="4DED1189">
      <w:pPr>
        <w:keepNext w:val="0"/>
        <w:keepLines w:val="0"/>
        <w:pageBreakBefore w:val="0"/>
        <w:overflowPunct/>
        <w:topLinePunct w:val="0"/>
        <w:bidi w:val="0"/>
        <w:spacing w:line="360" w:lineRule="auto"/>
        <w:ind w:firstLine="318"/>
        <w:textAlignment w:val="center"/>
        <w:rPr>
          <w:rFonts w:hint="eastAsia" w:ascii="仿宋" w:hAnsi="仿宋" w:eastAsia="仿宋" w:cs="仿宋"/>
          <w:color w:val="auto"/>
        </w:rPr>
      </w:pPr>
      <w:r>
        <w:rPr>
          <w:rFonts w:hint="eastAsia" w:ascii="仿宋" w:hAnsi="仿宋" w:eastAsia="仿宋" w:cs="仿宋"/>
          <w:color w:val="auto"/>
        </w:rPr>
        <w:drawing>
          <wp:inline distT="0" distB="0" distL="0" distR="0">
            <wp:extent cx="5152390" cy="7381875"/>
            <wp:effectExtent l="0" t="0" r="10160" b="952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1"/>
                    <a:stretch>
                      <a:fillRect/>
                    </a:stretch>
                  </pic:blipFill>
                  <pic:spPr>
                    <a:xfrm>
                      <a:off x="0" y="0"/>
                      <a:ext cx="5152644" cy="7382256"/>
                    </a:xfrm>
                    <a:prstGeom prst="rect">
                      <a:avLst/>
                    </a:prstGeom>
                  </pic:spPr>
                </pic:pic>
              </a:graphicData>
            </a:graphic>
          </wp:inline>
        </w:drawing>
      </w:r>
    </w:p>
    <w:p w14:paraId="6A7B17C5">
      <w:pPr>
        <w:keepNext w:val="0"/>
        <w:keepLines w:val="0"/>
        <w:pageBreakBefore w:val="0"/>
        <w:overflowPunct/>
        <w:topLinePunct w:val="0"/>
        <w:bidi w:val="0"/>
        <w:spacing w:line="360" w:lineRule="auto"/>
        <w:rPr>
          <w:rFonts w:hint="eastAsia" w:ascii="仿宋" w:hAnsi="仿宋" w:eastAsia="仿宋" w:cs="仿宋"/>
          <w:color w:val="auto"/>
        </w:rPr>
        <w:sectPr>
          <w:footerReference r:id="rId35" w:type="default"/>
          <w:pgSz w:w="11906" w:h="16839"/>
          <w:pgMar w:top="1440" w:right="1800" w:bottom="1440" w:left="1800" w:header="850" w:footer="992" w:gutter="0"/>
          <w:pgNumType w:fmt="decimal"/>
          <w:cols w:space="720" w:num="1"/>
        </w:sectPr>
      </w:pPr>
    </w:p>
    <w:p w14:paraId="218FDB4F">
      <w:pPr>
        <w:keepNext w:val="0"/>
        <w:keepLines w:val="0"/>
        <w:pageBreakBefore w:val="0"/>
        <w:overflowPunct/>
        <w:topLinePunct w:val="0"/>
        <w:bidi w:val="0"/>
        <w:spacing w:line="360" w:lineRule="auto"/>
        <w:ind w:firstLine="318"/>
        <w:textAlignment w:val="center"/>
        <w:rPr>
          <w:rFonts w:hint="eastAsia" w:ascii="仿宋" w:hAnsi="仿宋" w:eastAsia="仿宋" w:cs="仿宋"/>
          <w:color w:val="auto"/>
        </w:rPr>
      </w:pPr>
      <w:r>
        <w:rPr>
          <w:rFonts w:hint="eastAsia" w:ascii="仿宋" w:hAnsi="仿宋" w:eastAsia="仿宋" w:cs="仿宋"/>
          <w:color w:val="auto"/>
        </w:rPr>
        <w:drawing>
          <wp:inline distT="0" distB="0" distL="0" distR="0">
            <wp:extent cx="5219700" cy="7449185"/>
            <wp:effectExtent l="0" t="0" r="0" b="18415"/>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52"/>
                    <a:stretch>
                      <a:fillRect/>
                    </a:stretch>
                  </pic:blipFill>
                  <pic:spPr>
                    <a:xfrm>
                      <a:off x="0" y="0"/>
                      <a:ext cx="5219700" cy="7449311"/>
                    </a:xfrm>
                    <a:prstGeom prst="rect">
                      <a:avLst/>
                    </a:prstGeom>
                  </pic:spPr>
                </pic:pic>
              </a:graphicData>
            </a:graphic>
          </wp:inline>
        </w:drawing>
      </w:r>
    </w:p>
    <w:p w14:paraId="7EC4C2AD">
      <w:pPr>
        <w:keepNext w:val="0"/>
        <w:keepLines w:val="0"/>
        <w:pageBreakBefore w:val="0"/>
        <w:overflowPunct/>
        <w:topLinePunct w:val="0"/>
        <w:bidi w:val="0"/>
        <w:spacing w:line="360" w:lineRule="auto"/>
        <w:rPr>
          <w:rFonts w:hint="eastAsia" w:ascii="仿宋" w:hAnsi="仿宋" w:eastAsia="仿宋" w:cs="仿宋"/>
          <w:color w:val="auto"/>
        </w:rPr>
        <w:sectPr>
          <w:footerReference r:id="rId36" w:type="default"/>
          <w:pgSz w:w="11906" w:h="16839"/>
          <w:pgMar w:top="1440" w:right="1800" w:bottom="1440" w:left="1800" w:header="850" w:footer="992" w:gutter="0"/>
          <w:pgNumType w:fmt="decimal"/>
          <w:cols w:space="720" w:num="1"/>
        </w:sectPr>
      </w:pPr>
    </w:p>
    <w:p w14:paraId="786FBD16">
      <w:pPr>
        <w:keepNext w:val="0"/>
        <w:keepLines w:val="0"/>
        <w:pageBreakBefore w:val="0"/>
        <w:overflowPunct/>
        <w:topLinePunct w:val="0"/>
        <w:bidi w:val="0"/>
        <w:spacing w:line="360" w:lineRule="auto"/>
        <w:rPr>
          <w:rFonts w:hint="eastAsia" w:ascii="仿宋" w:hAnsi="仿宋" w:eastAsia="仿宋" w:cs="仿宋"/>
          <w:color w:val="auto"/>
          <w:sz w:val="21"/>
        </w:rPr>
      </w:pPr>
    </w:p>
    <w:p w14:paraId="5854BC85">
      <w:pPr>
        <w:keepNext w:val="0"/>
        <w:keepLines w:val="0"/>
        <w:pageBreakBefore w:val="0"/>
        <w:overflowPunct/>
        <w:topLinePunct w:val="0"/>
        <w:bidi w:val="0"/>
        <w:spacing w:line="360" w:lineRule="auto"/>
        <w:rPr>
          <w:rFonts w:hint="eastAsia" w:ascii="仿宋" w:hAnsi="仿宋" w:eastAsia="仿宋" w:cs="仿宋"/>
          <w:color w:val="auto"/>
          <w:sz w:val="21"/>
        </w:rPr>
      </w:pPr>
    </w:p>
    <w:p w14:paraId="7F86BC9C">
      <w:pPr>
        <w:keepNext w:val="0"/>
        <w:keepLines w:val="0"/>
        <w:pageBreakBefore w:val="0"/>
        <w:overflowPunct/>
        <w:topLinePunct w:val="0"/>
        <w:bidi w:val="0"/>
        <w:spacing w:line="360" w:lineRule="auto"/>
        <w:ind w:firstLine="318"/>
        <w:textAlignment w:val="center"/>
        <w:rPr>
          <w:rFonts w:hint="eastAsia" w:ascii="仿宋" w:hAnsi="仿宋" w:eastAsia="仿宋" w:cs="仿宋"/>
          <w:color w:val="auto"/>
        </w:rPr>
      </w:pPr>
      <w:r>
        <w:rPr>
          <w:rFonts w:hint="eastAsia" w:ascii="仿宋" w:hAnsi="仿宋" w:eastAsia="仿宋" w:cs="仿宋"/>
          <w:color w:val="auto"/>
        </w:rPr>
        <w:drawing>
          <wp:inline distT="0" distB="0" distL="0" distR="0">
            <wp:extent cx="5219700" cy="7449185"/>
            <wp:effectExtent l="0" t="0" r="0" b="18415"/>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3"/>
                    <a:stretch>
                      <a:fillRect/>
                    </a:stretch>
                  </pic:blipFill>
                  <pic:spPr>
                    <a:xfrm>
                      <a:off x="0" y="0"/>
                      <a:ext cx="5219700" cy="7449311"/>
                    </a:xfrm>
                    <a:prstGeom prst="rect">
                      <a:avLst/>
                    </a:prstGeom>
                  </pic:spPr>
                </pic:pic>
              </a:graphicData>
            </a:graphic>
          </wp:inline>
        </w:drawing>
      </w:r>
    </w:p>
    <w:p w14:paraId="2C198C43">
      <w:pPr>
        <w:keepNext w:val="0"/>
        <w:keepLines w:val="0"/>
        <w:pageBreakBefore w:val="0"/>
        <w:overflowPunct/>
        <w:topLinePunct w:val="0"/>
        <w:bidi w:val="0"/>
        <w:spacing w:line="360" w:lineRule="auto"/>
        <w:rPr>
          <w:rFonts w:hint="eastAsia" w:ascii="仿宋" w:hAnsi="仿宋" w:eastAsia="仿宋" w:cs="仿宋"/>
          <w:color w:val="auto"/>
        </w:rPr>
        <w:sectPr>
          <w:footerReference r:id="rId37" w:type="default"/>
          <w:pgSz w:w="11906" w:h="16839"/>
          <w:pgMar w:top="1440" w:right="1800" w:bottom="1440" w:left="1800" w:header="850" w:footer="992" w:gutter="0"/>
          <w:pgNumType w:fmt="decimal"/>
          <w:cols w:space="720" w:num="1"/>
        </w:sectPr>
      </w:pPr>
    </w:p>
    <w:p w14:paraId="11072D02">
      <w:pPr>
        <w:keepNext w:val="0"/>
        <w:keepLines w:val="0"/>
        <w:pageBreakBefore w:val="0"/>
        <w:overflowPunct/>
        <w:topLinePunct w:val="0"/>
        <w:bidi w:val="0"/>
        <w:spacing w:line="360" w:lineRule="auto"/>
        <w:ind w:firstLine="318"/>
        <w:textAlignment w:val="center"/>
        <w:rPr>
          <w:rFonts w:hint="eastAsia" w:ascii="仿宋" w:hAnsi="仿宋" w:eastAsia="仿宋" w:cs="仿宋"/>
          <w:color w:val="auto"/>
        </w:rPr>
      </w:pPr>
      <w:r>
        <w:rPr>
          <w:rFonts w:hint="eastAsia" w:ascii="仿宋" w:hAnsi="仿宋" w:eastAsia="仿宋" w:cs="仿宋"/>
          <w:color w:val="auto"/>
        </w:rPr>
        <w:drawing>
          <wp:inline distT="0" distB="0" distL="0" distR="0">
            <wp:extent cx="5219700" cy="7449185"/>
            <wp:effectExtent l="0" t="0" r="0" b="18415"/>
            <wp:docPr id="19" name="IM 31"/>
            <wp:cNvGraphicFramePr/>
            <a:graphic xmlns:a="http://schemas.openxmlformats.org/drawingml/2006/main">
              <a:graphicData uri="http://schemas.openxmlformats.org/drawingml/2006/picture">
                <pic:pic xmlns:pic="http://schemas.openxmlformats.org/drawingml/2006/picture">
                  <pic:nvPicPr>
                    <pic:cNvPr id="19" name="IM 31"/>
                    <pic:cNvPicPr/>
                  </pic:nvPicPr>
                  <pic:blipFill>
                    <a:blip r:embed="rId54"/>
                    <a:stretch>
                      <a:fillRect/>
                    </a:stretch>
                  </pic:blipFill>
                  <pic:spPr>
                    <a:xfrm>
                      <a:off x="0" y="0"/>
                      <a:ext cx="5219700" cy="7449311"/>
                    </a:xfrm>
                    <a:prstGeom prst="rect">
                      <a:avLst/>
                    </a:prstGeom>
                  </pic:spPr>
                </pic:pic>
              </a:graphicData>
            </a:graphic>
          </wp:inline>
        </w:drawing>
      </w:r>
    </w:p>
    <w:p w14:paraId="6C01C63E">
      <w:pPr>
        <w:keepNext w:val="0"/>
        <w:keepLines w:val="0"/>
        <w:pageBreakBefore w:val="0"/>
        <w:overflowPunct/>
        <w:topLinePunct w:val="0"/>
        <w:bidi w:val="0"/>
        <w:spacing w:line="360" w:lineRule="auto"/>
        <w:rPr>
          <w:rFonts w:hint="eastAsia" w:ascii="仿宋" w:hAnsi="仿宋" w:eastAsia="仿宋" w:cs="仿宋"/>
          <w:color w:val="auto"/>
        </w:rPr>
        <w:sectPr>
          <w:footerReference r:id="rId38" w:type="default"/>
          <w:pgSz w:w="11906" w:h="16839"/>
          <w:pgMar w:top="1440" w:right="1800" w:bottom="1440" w:left="1800" w:header="850" w:footer="992" w:gutter="0"/>
          <w:pgNumType w:fmt="decimal"/>
          <w:cols w:space="720" w:num="1"/>
        </w:sectPr>
      </w:pPr>
    </w:p>
    <w:p w14:paraId="7FEE5F97">
      <w:pPr>
        <w:keepNext w:val="0"/>
        <w:keepLines w:val="0"/>
        <w:pageBreakBefore w:val="0"/>
        <w:overflowPunct/>
        <w:topLinePunct w:val="0"/>
        <w:bidi w:val="0"/>
        <w:spacing w:line="360" w:lineRule="auto"/>
        <w:ind w:left="0" w:leftChars="0" w:firstLine="0" w:firstLineChars="0"/>
        <w:rPr>
          <w:rFonts w:hint="eastAsia" w:ascii="仿宋" w:hAnsi="仿宋" w:eastAsia="仿宋" w:cs="仿宋"/>
          <w:color w:val="auto"/>
        </w:rPr>
      </w:pPr>
      <w:r>
        <w:rPr>
          <w:rFonts w:hint="eastAsia" w:ascii="仿宋" w:hAnsi="仿宋" w:eastAsia="仿宋" w:cs="仿宋"/>
          <w:color w:val="auto"/>
        </w:rPr>
        <w:drawing>
          <wp:inline distT="0" distB="0" distL="0" distR="0">
            <wp:extent cx="5152390" cy="7381875"/>
            <wp:effectExtent l="0" t="0" r="10160" b="952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1"/>
                    <a:stretch>
                      <a:fillRect/>
                    </a:stretch>
                  </pic:blipFill>
                  <pic:spPr>
                    <a:xfrm>
                      <a:off x="0" y="0"/>
                      <a:ext cx="5152644" cy="7382256"/>
                    </a:xfrm>
                    <a:prstGeom prst="rect">
                      <a:avLst/>
                    </a:prstGeom>
                  </pic:spPr>
                </pic:pic>
              </a:graphicData>
            </a:graphic>
          </wp:inline>
        </w:drawing>
      </w:r>
    </w:p>
    <w:p w14:paraId="1261B01F">
      <w:pPr>
        <w:keepNext w:val="0"/>
        <w:keepLines w:val="0"/>
        <w:pageBreakBefore w:val="0"/>
        <w:overflowPunct/>
        <w:topLinePunct w:val="0"/>
        <w:bidi w:val="0"/>
        <w:spacing w:line="360" w:lineRule="auto"/>
        <w:rPr>
          <w:rFonts w:hint="eastAsia" w:ascii="仿宋" w:hAnsi="仿宋" w:eastAsia="仿宋" w:cs="仿宋"/>
        </w:rPr>
      </w:pPr>
    </w:p>
    <w:p w14:paraId="68A141AC">
      <w:pPr>
        <w:keepNext w:val="0"/>
        <w:keepLines w:val="0"/>
        <w:pageBreakBefore w:val="0"/>
        <w:overflowPunct/>
        <w:topLinePunct w:val="0"/>
        <w:bidi w:val="0"/>
        <w:spacing w:line="360" w:lineRule="auto"/>
        <w:rPr>
          <w:rFonts w:hint="eastAsia" w:ascii="仿宋" w:hAnsi="仿宋" w:eastAsia="仿宋" w:cs="仿宋"/>
        </w:rPr>
      </w:pPr>
    </w:p>
    <w:p w14:paraId="55C6EE03">
      <w:pPr>
        <w:keepNext w:val="0"/>
        <w:keepLines w:val="0"/>
        <w:pageBreakBefore w:val="0"/>
        <w:overflowPunct/>
        <w:topLinePunct w:val="0"/>
        <w:bidi w:val="0"/>
        <w:spacing w:line="360" w:lineRule="auto"/>
        <w:rPr>
          <w:rFonts w:hint="eastAsia" w:ascii="仿宋" w:hAnsi="仿宋" w:eastAsia="仿宋" w:cs="仿宋"/>
        </w:rPr>
      </w:pPr>
    </w:p>
    <w:p w14:paraId="6A518E1B">
      <w:pPr>
        <w:keepNext w:val="0"/>
        <w:keepLines w:val="0"/>
        <w:pageBreakBefore w:val="0"/>
        <w:overflowPunct/>
        <w:topLinePunct w:val="0"/>
        <w:bidi w:val="0"/>
        <w:spacing w:line="360" w:lineRule="auto"/>
        <w:rPr>
          <w:rFonts w:hint="eastAsia" w:ascii="仿宋" w:hAnsi="仿宋" w:eastAsia="仿宋" w:cs="仿宋"/>
        </w:rPr>
      </w:pPr>
    </w:p>
    <w:p w14:paraId="36C299F1"/>
    <w:sectPr>
      <w:headerReference r:id="rId39" w:type="default"/>
      <w:footerReference r:id="rId4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A7136">
    <w:pPr>
      <w:spacing w:line="230" w:lineRule="auto"/>
      <w:ind w:left="3364"/>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9BDB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D89BDB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89434">
    <w:pPr>
      <w:spacing w:line="230" w:lineRule="auto"/>
      <w:ind w:left="4728"/>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7A992">
                          <w:pPr>
                            <w:pStyle w:val="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7F7A992">
                    <w:pPr>
                      <w:pStyle w:val="7"/>
                    </w:pPr>
                    <w:r>
                      <w:fldChar w:fldCharType="begin"/>
                    </w:r>
                    <w:r>
                      <w:instrText xml:space="preserve"> PAGE  \* MERGEFORMAT </w:instrText>
                    </w:r>
                    <w:r>
                      <w:fldChar w:fldCharType="separate"/>
                    </w:r>
                    <w:r>
                      <w:t>72</w:t>
                    </w:r>
                    <w:r>
                      <w:fldChar w:fldCharType="end"/>
                    </w:r>
                  </w:p>
                </w:txbxContent>
              </v:textbox>
            </v:shape>
          </w:pict>
        </mc:Fallback>
      </mc:AlternateContent>
    </w:r>
    <w:r>
      <w:rPr>
        <w:rFonts w:ascii="宋体" w:hAnsi="宋体" w:eastAsia="宋体" w:cs="宋体"/>
        <w:spacing w:val="-3"/>
        <w:sz w:val="18"/>
        <w:szCs w:val="18"/>
      </w:rPr>
      <w:t>42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C8F87">
    <w:pPr>
      <w:spacing w:line="229" w:lineRule="auto"/>
      <w:ind w:left="4658"/>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29D54">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8329D54">
                    <w:pPr>
                      <w:pStyle w:val="7"/>
                    </w:pPr>
                    <w:r>
                      <w:fldChar w:fldCharType="begin"/>
                    </w:r>
                    <w:r>
                      <w:instrText xml:space="preserve"> PAGE  \* MERGEFORMAT </w:instrText>
                    </w:r>
                    <w:r>
                      <w:fldChar w:fldCharType="separate"/>
                    </w:r>
                    <w:r>
                      <w:t>75</w:t>
                    </w:r>
                    <w:r>
                      <w:fldChar w:fldCharType="end"/>
                    </w:r>
                  </w:p>
                </w:txbxContent>
              </v:textbox>
            </v:shape>
          </w:pict>
        </mc:Fallback>
      </mc:AlternateContent>
    </w:r>
    <w:r>
      <w:rPr>
        <w:rFonts w:ascii="宋体" w:hAnsi="宋体" w:eastAsia="宋体" w:cs="宋体"/>
        <w:spacing w:val="-3"/>
        <w:sz w:val="18"/>
        <w:szCs w:val="18"/>
      </w:rPr>
      <w:t>43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26D0">
    <w:pPr>
      <w:spacing w:line="230" w:lineRule="auto"/>
      <w:ind w:left="4511"/>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48586">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E848586">
                    <w:pPr>
                      <w:pStyle w:val="7"/>
                    </w:pPr>
                    <w:r>
                      <w:fldChar w:fldCharType="begin"/>
                    </w:r>
                    <w:r>
                      <w:instrText xml:space="preserve"> PAGE  \* MERGEFORMAT </w:instrText>
                    </w:r>
                    <w:r>
                      <w:fldChar w:fldCharType="separate"/>
                    </w:r>
                    <w:r>
                      <w:t>76</w:t>
                    </w:r>
                    <w:r>
                      <w:fldChar w:fldCharType="end"/>
                    </w:r>
                  </w:p>
                </w:txbxContent>
              </v:textbox>
            </v:shape>
          </w:pict>
        </mc:Fallback>
      </mc:AlternateContent>
    </w:r>
    <w:r>
      <w:rPr>
        <w:rFonts w:ascii="宋体" w:hAnsi="宋体" w:eastAsia="宋体" w:cs="宋体"/>
        <w:spacing w:val="-3"/>
        <w:sz w:val="18"/>
        <w:szCs w:val="18"/>
      </w:rPr>
      <w:t>44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716F6">
    <w:pPr>
      <w:spacing w:line="230" w:lineRule="auto"/>
      <w:ind w:left="4512"/>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66B0F">
                          <w:pPr>
                            <w:pStyle w:val="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0866B0F">
                    <w:pPr>
                      <w:pStyle w:val="7"/>
                    </w:pPr>
                    <w:r>
                      <w:fldChar w:fldCharType="begin"/>
                    </w:r>
                    <w:r>
                      <w:instrText xml:space="preserve"> PAGE  \* MERGEFORMAT </w:instrText>
                    </w:r>
                    <w:r>
                      <w:fldChar w:fldCharType="separate"/>
                    </w:r>
                    <w:r>
                      <w:t>77</w:t>
                    </w:r>
                    <w:r>
                      <w:fldChar w:fldCharType="end"/>
                    </w:r>
                  </w:p>
                </w:txbxContent>
              </v:textbox>
            </v:shape>
          </w:pict>
        </mc:Fallback>
      </mc:AlternateContent>
    </w:r>
    <w:r>
      <w:rPr>
        <w:rFonts w:ascii="宋体" w:hAnsi="宋体" w:eastAsia="宋体" w:cs="宋体"/>
        <w:spacing w:val="-3"/>
        <w:sz w:val="18"/>
        <w:szCs w:val="18"/>
      </w:rPr>
      <w:t>41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BF312">
    <w:pPr>
      <w:spacing w:line="229" w:lineRule="auto"/>
      <w:ind w:left="4512"/>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E6D81">
                          <w:pPr>
                            <w:pStyle w:val="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02E6D81">
                    <w:pPr>
                      <w:pStyle w:val="7"/>
                    </w:pPr>
                    <w:r>
                      <w:fldChar w:fldCharType="begin"/>
                    </w:r>
                    <w:r>
                      <w:instrText xml:space="preserve"> PAGE  \* MERGEFORMAT </w:instrText>
                    </w:r>
                    <w:r>
                      <w:fldChar w:fldCharType="separate"/>
                    </w:r>
                    <w:r>
                      <w:t>79</w:t>
                    </w:r>
                    <w:r>
                      <w:fldChar w:fldCharType="end"/>
                    </w:r>
                  </w:p>
                </w:txbxContent>
              </v:textbox>
            </v:shape>
          </w:pict>
        </mc:Fallback>
      </mc:AlternateContent>
    </w:r>
    <w:r>
      <w:rPr>
        <w:rFonts w:ascii="宋体" w:hAnsi="宋体" w:eastAsia="宋体" w:cs="宋体"/>
        <w:spacing w:val="-3"/>
        <w:sz w:val="18"/>
        <w:szCs w:val="18"/>
      </w:rPr>
      <w:t>45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A611">
    <w:pPr>
      <w:spacing w:line="229" w:lineRule="auto"/>
      <w:ind w:left="4512"/>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21F74">
                          <w:pPr>
                            <w:pStyle w:val="7"/>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8B21F74">
                    <w:pPr>
                      <w:pStyle w:val="7"/>
                    </w:pPr>
                    <w:r>
                      <w:fldChar w:fldCharType="begin"/>
                    </w:r>
                    <w:r>
                      <w:instrText xml:space="preserve"> PAGE  \* MERGEFORMAT </w:instrText>
                    </w:r>
                    <w:r>
                      <w:fldChar w:fldCharType="separate"/>
                    </w:r>
                    <w:r>
                      <w:t>81</w:t>
                    </w:r>
                    <w:r>
                      <w:fldChar w:fldCharType="end"/>
                    </w:r>
                  </w:p>
                </w:txbxContent>
              </v:textbox>
            </v:shape>
          </w:pict>
        </mc:Fallback>
      </mc:AlternateContent>
    </w:r>
    <w:r>
      <w:rPr>
        <w:rFonts w:ascii="宋体" w:hAnsi="宋体" w:eastAsia="宋体" w:cs="宋体"/>
        <w:spacing w:val="-3"/>
        <w:sz w:val="18"/>
        <w:szCs w:val="18"/>
      </w:rPr>
      <w:t>46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5D80">
    <w:pPr>
      <w:spacing w:line="229" w:lineRule="auto"/>
      <w:ind w:left="451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DBC93">
                          <w:pPr>
                            <w:pStyle w:val="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28DBC93">
                    <w:pPr>
                      <w:pStyle w:val="7"/>
                    </w:pPr>
                    <w:r>
                      <w:fldChar w:fldCharType="begin"/>
                    </w:r>
                    <w:r>
                      <w:instrText xml:space="preserve"> PAGE  \* MERGEFORMAT </w:instrText>
                    </w:r>
                    <w:r>
                      <w:fldChar w:fldCharType="separate"/>
                    </w:r>
                    <w:r>
                      <w:t>86</w:t>
                    </w:r>
                    <w:r>
                      <w:fldChar w:fldCharType="end"/>
                    </w:r>
                  </w:p>
                </w:txbxContent>
              </v:textbox>
            </v:shape>
          </w:pict>
        </mc:Fallback>
      </mc:AlternateContent>
    </w:r>
    <w:r>
      <w:rPr>
        <w:rFonts w:ascii="宋体" w:hAnsi="宋体" w:eastAsia="宋体" w:cs="宋体"/>
        <w:spacing w:val="-5"/>
        <w:sz w:val="18"/>
        <w:szCs w:val="18"/>
      </w:rPr>
      <w:t>38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94754">
    <w:pPr>
      <w:spacing w:line="229" w:lineRule="auto"/>
      <w:ind w:left="4517"/>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4B823">
                          <w:pPr>
                            <w:pStyle w:val="7"/>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0914B823">
                    <w:pPr>
                      <w:pStyle w:val="7"/>
                    </w:pPr>
                    <w:r>
                      <w:fldChar w:fldCharType="begin"/>
                    </w:r>
                    <w:r>
                      <w:instrText xml:space="preserve"> PAGE  \* MERGEFORMAT </w:instrText>
                    </w:r>
                    <w:r>
                      <w:fldChar w:fldCharType="separate"/>
                    </w:r>
                    <w:r>
                      <w:t>88</w:t>
                    </w:r>
                    <w:r>
                      <w:fldChar w:fldCharType="end"/>
                    </w:r>
                  </w:p>
                </w:txbxContent>
              </v:textbox>
            </v:shape>
          </w:pict>
        </mc:Fallback>
      </mc:AlternateContent>
    </w:r>
    <w:r>
      <w:rPr>
        <w:rFonts w:ascii="宋体" w:hAnsi="宋体" w:eastAsia="宋体" w:cs="宋体"/>
        <w:spacing w:val="-5"/>
        <w:sz w:val="18"/>
        <w:szCs w:val="18"/>
      </w:rPr>
      <w:t>39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CE43">
    <w:pPr>
      <w:spacing w:line="229" w:lineRule="auto"/>
      <w:ind w:left="4512"/>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A74F7">
                          <w:pPr>
                            <w:pStyle w:val="7"/>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12FA74F7">
                    <w:pPr>
                      <w:pStyle w:val="7"/>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C030E">
    <w:pPr>
      <w:spacing w:line="229" w:lineRule="auto"/>
      <w:ind w:left="4513"/>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B465B">
                          <w:pPr>
                            <w:pStyle w:val="7"/>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25B465B">
                    <w:pPr>
                      <w:pStyle w:val="7"/>
                    </w:pPr>
                    <w:r>
                      <w:fldChar w:fldCharType="begin"/>
                    </w:r>
                    <w:r>
                      <w:instrText xml:space="preserve"> PAGE  \* MERGEFORMAT </w:instrText>
                    </w:r>
                    <w:r>
                      <w:fldChar w:fldCharType="separate"/>
                    </w:r>
                    <w:r>
                      <w:t>84</w:t>
                    </w:r>
                    <w:r>
                      <w:fldChar w:fldCharType="end"/>
                    </w:r>
                  </w:p>
                </w:txbxContent>
              </v:textbox>
            </v:shape>
          </w:pict>
        </mc:Fallback>
      </mc:AlternateContent>
    </w:r>
    <w:r>
      <w:rPr>
        <w:rFonts w:ascii="宋体" w:hAnsi="宋体" w:eastAsia="宋体" w:cs="宋体"/>
        <w:spacing w:val="-3"/>
        <w:sz w:val="18"/>
        <w:szCs w:val="18"/>
      </w:rPr>
      <w:t>48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08D9">
    <w:pPr>
      <w:spacing w:line="229" w:lineRule="auto"/>
      <w:ind w:left="507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0E8D4">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E00E8D4">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868F">
    <w:pPr>
      <w:spacing w:line="229" w:lineRule="auto"/>
      <w:ind w:left="4812"/>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687FE">
                          <w:pPr>
                            <w:pStyle w:val="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2D0687FE">
                    <w:pPr>
                      <w:pStyle w:val="7"/>
                    </w:pPr>
                    <w:r>
                      <w:fldChar w:fldCharType="begin"/>
                    </w:r>
                    <w:r>
                      <w:instrText xml:space="preserve"> PAGE  \* MERGEFORMAT </w:instrText>
                    </w:r>
                    <w:r>
                      <w:fldChar w:fldCharType="separate"/>
                    </w:r>
                    <w:r>
                      <w:t>91</w:t>
                    </w:r>
                    <w:r>
                      <w:fldChar w:fldCharType="end"/>
                    </w:r>
                  </w:p>
                </w:txbxContent>
              </v:textbox>
            </v:shape>
          </w:pict>
        </mc:Fallback>
      </mc:AlternateContent>
    </w:r>
    <w:r>
      <w:rPr>
        <w:rFonts w:ascii="宋体" w:hAnsi="宋体" w:eastAsia="宋体" w:cs="宋体"/>
        <w:spacing w:val="-5"/>
        <w:sz w:val="18"/>
        <w:szCs w:val="18"/>
      </w:rPr>
      <w:t>57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059DC">
    <w:pPr>
      <w:spacing w:line="229" w:lineRule="auto"/>
      <w:ind w:left="4588"/>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0BB96">
                          <w:pPr>
                            <w:pStyle w:val="7"/>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5F50BB96">
                    <w:pPr>
                      <w:pStyle w:val="7"/>
                    </w:pPr>
                    <w:r>
                      <w:fldChar w:fldCharType="begin"/>
                    </w:r>
                    <w:r>
                      <w:instrText xml:space="preserve"> PAGE  \* MERGEFORMAT </w:instrText>
                    </w:r>
                    <w:r>
                      <w:fldChar w:fldCharType="separate"/>
                    </w:r>
                    <w:r>
                      <w:t>92</w:t>
                    </w:r>
                    <w:r>
                      <w:fldChar w:fldCharType="end"/>
                    </w:r>
                  </w:p>
                </w:txbxContent>
              </v:textbox>
            </v:shape>
          </w:pict>
        </mc:Fallback>
      </mc:AlternateContent>
    </w:r>
    <w:r>
      <w:rPr>
        <w:rFonts w:ascii="宋体" w:hAnsi="宋体" w:eastAsia="宋体" w:cs="宋体"/>
        <w:spacing w:val="-3"/>
        <w:sz w:val="18"/>
        <w:szCs w:val="18"/>
      </w:rPr>
      <w:t>49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AD93F">
    <w:pPr>
      <w:spacing w:line="229" w:lineRule="auto"/>
      <w:ind w:left="4512"/>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2C2E5">
                          <w:pPr>
                            <w:pStyle w:val="7"/>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E12C2E5">
                    <w:pPr>
                      <w:pStyle w:val="7"/>
                    </w:pPr>
                    <w:r>
                      <w:fldChar w:fldCharType="begin"/>
                    </w:r>
                    <w:r>
                      <w:instrText xml:space="preserve"> PAGE  \* MERGEFORMAT </w:instrText>
                    </w:r>
                    <w:r>
                      <w:fldChar w:fldCharType="separate"/>
                    </w:r>
                    <w:r>
                      <w:t>96</w:t>
                    </w:r>
                    <w:r>
                      <w:fldChar w:fldCharType="end"/>
                    </w:r>
                  </w:p>
                </w:txbxContent>
              </v:textbox>
            </v:shape>
          </w:pict>
        </mc:Fallback>
      </mc:AlternateContent>
    </w:r>
    <w:r>
      <w:rPr>
        <w:rFonts w:ascii="宋体" w:hAnsi="宋体" w:eastAsia="宋体" w:cs="宋体"/>
        <w:spacing w:val="-5"/>
        <w:sz w:val="18"/>
        <w:szCs w:val="18"/>
      </w:rPr>
      <w:t>51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97F54">
    <w:pPr>
      <w:spacing w:line="229" w:lineRule="auto"/>
      <w:ind w:left="4516"/>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32718">
                          <w:pPr>
                            <w:pStyle w:val="7"/>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B032718">
                    <w:pPr>
                      <w:pStyle w:val="7"/>
                    </w:pPr>
                    <w:r>
                      <w:fldChar w:fldCharType="begin"/>
                    </w:r>
                    <w:r>
                      <w:instrText xml:space="preserve"> PAGE  \* MERGEFORMAT </w:instrText>
                    </w:r>
                    <w:r>
                      <w:fldChar w:fldCharType="separate"/>
                    </w:r>
                    <w:r>
                      <w:t>97</w:t>
                    </w:r>
                    <w:r>
                      <w:fldChar w:fldCharType="end"/>
                    </w:r>
                  </w:p>
                </w:txbxContent>
              </v:textbox>
            </v:shape>
          </w:pict>
        </mc:Fallback>
      </mc:AlternateContent>
    </w:r>
    <w:r>
      <w:rPr>
        <w:rFonts w:ascii="宋体" w:hAnsi="宋体" w:eastAsia="宋体" w:cs="宋体"/>
        <w:spacing w:val="-5"/>
        <w:sz w:val="18"/>
        <w:szCs w:val="18"/>
      </w:rPr>
      <w:t>53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E0A9B">
    <w:pPr>
      <w:spacing w:line="229" w:lineRule="auto"/>
      <w:ind w:left="4516"/>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570ED">
                          <w:pPr>
                            <w:pStyle w:val="7"/>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E2570ED">
                    <w:pPr>
                      <w:pStyle w:val="7"/>
                    </w:pPr>
                    <w:r>
                      <w:fldChar w:fldCharType="begin"/>
                    </w:r>
                    <w:r>
                      <w:instrText xml:space="preserve"> PAGE  \* MERGEFORMAT </w:instrText>
                    </w:r>
                    <w:r>
                      <w:fldChar w:fldCharType="separate"/>
                    </w:r>
                    <w:r>
                      <w:t>100</w:t>
                    </w:r>
                    <w:r>
                      <w:fldChar w:fldCharType="end"/>
                    </w:r>
                  </w:p>
                </w:txbxContent>
              </v:textbox>
            </v:shape>
          </w:pict>
        </mc:Fallback>
      </mc:AlternateContent>
    </w:r>
    <w:r>
      <w:rPr>
        <w:rFonts w:ascii="宋体" w:hAnsi="宋体" w:eastAsia="宋体" w:cs="宋体"/>
        <w:spacing w:val="-5"/>
        <w:sz w:val="18"/>
        <w:szCs w:val="18"/>
      </w:rPr>
      <w:t>54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7EE76">
    <w:pPr>
      <w:spacing w:line="230" w:lineRule="auto"/>
      <w:ind w:left="3591"/>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FD5A2">
                          <w:pPr>
                            <w:pStyle w:val="7"/>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495FD5A2">
                    <w:pPr>
                      <w:pStyle w:val="7"/>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5F5C">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22797">
                          <w:pPr>
                            <w:pStyle w:val="7"/>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5722797">
                    <w:pPr>
                      <w:pStyle w:val="7"/>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D8CF4">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35CCE">
                          <w:pPr>
                            <w:pStyle w:val="7"/>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F735CCE">
                    <w:pPr>
                      <w:pStyle w:val="7"/>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84527">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2C8E7">
                          <w:pPr>
                            <w:pStyle w:val="7"/>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7932C8E7">
                    <w:pPr>
                      <w:pStyle w:val="7"/>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BD0AC">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234BA">
                          <w:pPr>
                            <w:pStyle w:val="7"/>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065234BA">
                    <w:pPr>
                      <w:pStyle w:val="7"/>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0F70">
    <w:pPr>
      <w:spacing w:line="229" w:lineRule="auto"/>
      <w:ind w:left="4511"/>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6233F">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0C6233F">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ACF3D">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7291C">
                          <w:pPr>
                            <w:pStyle w:val="7"/>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6997291C">
                    <w:pPr>
                      <w:pStyle w:val="7"/>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EF061">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348CA">
                          <w:pPr>
                            <w:pStyle w:val="7"/>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23A348CA">
                    <w:pPr>
                      <w:pStyle w:val="7"/>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DEB7B">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41479">
                          <w:pPr>
                            <w:pStyle w:val="7"/>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47B41479">
                    <w:pPr>
                      <w:pStyle w:val="7"/>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9F57">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BF71A">
                          <w:pPr>
                            <w:pStyle w:val="7"/>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3A6BF71A">
                    <w:pPr>
                      <w:pStyle w:val="7"/>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32E5C">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48E62">
                          <w:pPr>
                            <w:pStyle w:val="7"/>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50D48E62">
                    <w:pPr>
                      <w:pStyle w:val="7"/>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D77CF">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EE241">
                          <w:pPr>
                            <w:pStyle w:val="7"/>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647EE241">
                    <w:pPr>
                      <w:pStyle w:val="7"/>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6DAF0">
    <w:pPr>
      <w:pStyle w:val="7"/>
      <w:ind w:right="360"/>
      <w:rPr>
        <w:rFonts w:hint="default"/>
        <w:u w:val="single"/>
        <w:lang w:val="en-US"/>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F2FC3">
                          <w:pPr>
                            <w:pStyle w:val="7"/>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4DF2FC3">
                    <w:pPr>
                      <w:pStyle w:val="7"/>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09E69">
    <w:pPr>
      <w:spacing w:line="229" w:lineRule="auto"/>
      <w:ind w:left="4833"/>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C9085">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14C9085">
                    <w:pPr>
                      <w:pStyle w:val="7"/>
                    </w:pPr>
                    <w:r>
                      <w:fldChar w:fldCharType="begin"/>
                    </w:r>
                    <w:r>
                      <w:instrText xml:space="preserve"> PAGE  \* MERGEFORMAT </w:instrText>
                    </w:r>
                    <w:r>
                      <w:fldChar w:fldCharType="separate"/>
                    </w:r>
                    <w:r>
                      <w:t>36</w:t>
                    </w:r>
                    <w:r>
                      <w:fldChar w:fldCharType="end"/>
                    </w:r>
                  </w:p>
                </w:txbxContent>
              </v:textbox>
            </v:shape>
          </w:pict>
        </mc:Fallback>
      </mc:AlternateContent>
    </w:r>
    <w:r>
      <w:rPr>
        <w:rFonts w:ascii="宋体" w:hAnsi="宋体" w:eastAsia="宋体" w:cs="宋体"/>
        <w:spacing w:val="-4"/>
        <w:sz w:val="18"/>
        <w:szCs w:val="18"/>
      </w:rPr>
      <w:t>29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CB1D2">
    <w:pPr>
      <w:spacing w:line="229" w:lineRule="auto"/>
      <w:ind w:left="4528"/>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2DDA7">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2A2DDA7">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943E8">
    <w:pPr>
      <w:spacing w:line="229" w:lineRule="auto"/>
      <w:ind w:left="4515"/>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5F79C">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125F79C">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8B16">
    <w:pPr>
      <w:spacing w:line="229" w:lineRule="auto"/>
      <w:ind w:left="4692"/>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2190C">
                          <w:pPr>
                            <w:pStyle w:val="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CD2190C">
                    <w:pPr>
                      <w:pStyle w:val="7"/>
                    </w:pPr>
                    <w:r>
                      <w:fldChar w:fldCharType="begin"/>
                    </w:r>
                    <w:r>
                      <w:instrText xml:space="preserve"> PAGE  \* MERGEFORMAT </w:instrText>
                    </w:r>
                    <w:r>
                      <w:fldChar w:fldCharType="separate"/>
                    </w:r>
                    <w:r>
                      <w:t>68</w:t>
                    </w:r>
                    <w:r>
                      <w:fldChar w:fldCharType="end"/>
                    </w:r>
                  </w:p>
                </w:txbxContent>
              </v:textbox>
            </v:shape>
          </w:pict>
        </mc:Fallback>
      </mc:AlternateContent>
    </w:r>
    <w:r>
      <w:rPr>
        <w:rFonts w:ascii="宋体" w:hAnsi="宋体" w:eastAsia="宋体" w:cs="宋体"/>
        <w:spacing w:val="-5"/>
        <w:sz w:val="18"/>
        <w:szCs w:val="18"/>
      </w:rPr>
      <w:t>35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3E125">
    <w:pPr>
      <w:spacing w:line="229" w:lineRule="auto"/>
      <w:ind w:left="4512"/>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FFD81">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06FFD81">
                    <w:pPr>
                      <w:pStyle w:val="7"/>
                    </w:pPr>
                    <w:r>
                      <w:fldChar w:fldCharType="begin"/>
                    </w:r>
                    <w:r>
                      <w:instrText xml:space="preserve"> PAGE  \* MERGEFORMAT </w:instrText>
                    </w:r>
                    <w:r>
                      <w:fldChar w:fldCharType="separate"/>
                    </w:r>
                    <w:r>
                      <w:t>69</w:t>
                    </w:r>
                    <w:r>
                      <w:fldChar w:fldCharType="end"/>
                    </w:r>
                  </w:p>
                </w:txbxContent>
              </v:textbox>
            </v:shape>
          </w:pict>
        </mc:Fallback>
      </mc:AlternateContent>
    </w:r>
    <w:r>
      <w:rPr>
        <w:rFonts w:ascii="宋体" w:hAnsi="宋体" w:eastAsia="宋体" w:cs="宋体"/>
        <w:spacing w:val="-5"/>
        <w:sz w:val="18"/>
        <w:szCs w:val="18"/>
      </w:rPr>
      <w:t>36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93466">
    <w:pPr>
      <w:spacing w:line="229" w:lineRule="auto"/>
      <w:ind w:left="451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220A4">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9F220A4">
                    <w:pPr>
                      <w:pStyle w:val="7"/>
                    </w:pPr>
                    <w:r>
                      <w:fldChar w:fldCharType="begin"/>
                    </w:r>
                    <w:r>
                      <w:instrText xml:space="preserve"> PAGE  \* MERGEFORMAT </w:instrText>
                    </w:r>
                    <w:r>
                      <w:fldChar w:fldCharType="separate"/>
                    </w:r>
                    <w:r>
                      <w:t>71</w:t>
                    </w:r>
                    <w:r>
                      <w:fldChar w:fldCharType="end"/>
                    </w:r>
                  </w:p>
                </w:txbxContent>
              </v:textbox>
            </v:shape>
          </w:pict>
        </mc:Fallback>
      </mc:AlternateContent>
    </w:r>
    <w:r>
      <w:rPr>
        <w:rFonts w:ascii="宋体" w:hAnsi="宋体" w:eastAsia="宋体" w:cs="宋体"/>
        <w:spacing w:val="-5"/>
        <w:sz w:val="18"/>
        <w:szCs w:val="18"/>
      </w:rPr>
      <w:t>37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12A9">
    <w:pPr>
      <w:spacing w:line="216" w:lineRule="auto"/>
      <w:ind w:left="1973"/>
      <w:rPr>
        <w:rFonts w:ascii="宋体" w:hAnsi="宋体" w:eastAsia="宋体" w:cs="宋体"/>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7DF27">
    <w:pPr>
      <w:pStyle w:val="8"/>
      <w:pBdr>
        <w:bottom w:val="none" w:color="auto" w:sz="0" w:space="1"/>
      </w:pBdr>
      <w:jc w:val="both"/>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9A569"/>
    <w:multiLevelType w:val="singleLevel"/>
    <w:tmpl w:val="9219A569"/>
    <w:lvl w:ilvl="0" w:tentative="0">
      <w:start w:val="5"/>
      <w:numFmt w:val="chineseCounting"/>
      <w:suff w:val="space"/>
      <w:lvlText w:val="第%1章"/>
      <w:lvlJc w:val="left"/>
      <w:rPr>
        <w:rFonts w:hint="eastAsia"/>
      </w:rPr>
    </w:lvl>
  </w:abstractNum>
  <w:abstractNum w:abstractNumId="1">
    <w:nsid w:val="E6F6E3EE"/>
    <w:multiLevelType w:val="singleLevel"/>
    <w:tmpl w:val="E6F6E3EE"/>
    <w:lvl w:ilvl="0" w:tentative="0">
      <w:start w:val="1"/>
      <w:numFmt w:val="decimal"/>
      <w:suff w:val="nothing"/>
      <w:lvlText w:val="%1、"/>
      <w:lvlJc w:val="left"/>
    </w:lvl>
  </w:abstractNum>
  <w:abstractNum w:abstractNumId="2">
    <w:nsid w:val="03E3FA5E"/>
    <w:multiLevelType w:val="singleLevel"/>
    <w:tmpl w:val="03E3FA5E"/>
    <w:lvl w:ilvl="0" w:tentative="0">
      <w:start w:val="1"/>
      <w:numFmt w:val="chineseCounting"/>
      <w:suff w:val="nothing"/>
      <w:lvlText w:val="（%1）"/>
      <w:lvlJc w:val="left"/>
      <w:rPr>
        <w:rFonts w:hint="eastAsia"/>
      </w:rPr>
    </w:lvl>
  </w:abstractNum>
  <w:abstractNum w:abstractNumId="3">
    <w:nsid w:val="33A859C1"/>
    <w:multiLevelType w:val="singleLevel"/>
    <w:tmpl w:val="33A859C1"/>
    <w:lvl w:ilvl="0" w:tentative="0">
      <w:start w:val="4"/>
      <w:numFmt w:val="chineseCounting"/>
      <w:suff w:val="space"/>
      <w:lvlText w:val="第%1章"/>
      <w:lvlJc w:val="left"/>
      <w:pPr>
        <w:ind w:left="759"/>
      </w:pPr>
      <w:rPr>
        <w:rFonts w:hint="eastAsia"/>
      </w:rPr>
    </w:lvl>
  </w:abstractNum>
  <w:abstractNum w:abstractNumId="4">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1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252" w:firstLine="0"/>
      </w:pPr>
    </w:lvl>
    <w:lvl w:ilvl="6" w:tentative="0">
      <w:start w:val="1"/>
      <w:numFmt w:val="none"/>
      <w:suff w:val="nothing"/>
      <w:lvlText w:val=""/>
      <w:lvlJc w:val="left"/>
      <w:pPr>
        <w:ind w:left="252" w:firstLine="0"/>
      </w:pPr>
    </w:lvl>
    <w:lvl w:ilvl="7" w:tentative="0">
      <w:start w:val="1"/>
      <w:numFmt w:val="none"/>
      <w:suff w:val="nothing"/>
      <w:lvlText w:val=""/>
      <w:lvlJc w:val="left"/>
      <w:pPr>
        <w:ind w:left="252" w:firstLine="0"/>
      </w:pPr>
    </w:lvl>
    <w:lvl w:ilvl="8" w:tentative="0">
      <w:start w:val="1"/>
      <w:numFmt w:val="none"/>
      <w:suff w:val="nothing"/>
      <w:lvlText w:val=""/>
      <w:lvlJc w:val="left"/>
      <w:pPr>
        <w:ind w:left="252" w:firstLine="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20520"/>
    <w:rsid w:val="062361CD"/>
    <w:rsid w:val="11880529"/>
    <w:rsid w:val="263E21EB"/>
    <w:rsid w:val="2BD20520"/>
    <w:rsid w:val="30E67761"/>
    <w:rsid w:val="5F57415E"/>
    <w:rsid w:val="6B092D85"/>
    <w:rsid w:val="6FB0601C"/>
    <w:rsid w:val="701921B3"/>
    <w:rsid w:val="72D40862"/>
    <w:rsid w:val="76301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 w:val="21"/>
    </w:rPr>
  </w:style>
  <w:style w:type="paragraph" w:styleId="6">
    <w:name w:val="Body Text"/>
    <w:basedOn w:val="1"/>
    <w:qFormat/>
    <w:uiPriority w:val="0"/>
    <w:rPr>
      <w:b/>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9">
    <w:name w:val="toc 1"/>
    <w:basedOn w:val="1"/>
    <w:next w:val="1"/>
    <w:qFormat/>
    <w:uiPriority w:val="0"/>
  </w:style>
  <w:style w:type="paragraph" w:styleId="10">
    <w:name w:val="Normal (Web)"/>
    <w:basedOn w:val="1"/>
    <w:next w:val="7"/>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6"/>
    <w:unhideWhenUsed/>
    <w:qFormat/>
    <w:uiPriority w:val="0"/>
    <w:pPr>
      <w:spacing w:line="240" w:lineRule="auto"/>
      <w:ind w:firstLine="420" w:firstLineChars="100"/>
    </w:pPr>
    <w:rPr>
      <w:rFonts w:ascii="Calibri" w:hAnsi="Calibri"/>
      <w:szCs w:val="22"/>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HTML Sample"/>
    <w:qFormat/>
    <w:uiPriority w:val="0"/>
    <w:rPr>
      <w:rFonts w:ascii="Courier New" w:hAnsi="Courier New"/>
    </w:rPr>
  </w:style>
  <w:style w:type="paragraph" w:customStyle="1" w:styleId="17">
    <w:name w:val="正文缩进1"/>
    <w:basedOn w:val="1"/>
    <w:qFormat/>
    <w:uiPriority w:val="0"/>
    <w:pPr>
      <w:adjustRightInd w:val="0"/>
      <w:spacing w:line="360" w:lineRule="atLeast"/>
      <w:ind w:firstLine="420"/>
    </w:pPr>
    <w:rPr>
      <w:szCs w:val="20"/>
    </w:rPr>
  </w:style>
  <w:style w:type="paragraph" w:customStyle="1" w:styleId="18">
    <w:name w:val="Table Text"/>
    <w:basedOn w:val="1"/>
    <w:semiHidden/>
    <w:qFormat/>
    <w:uiPriority w:val="0"/>
    <w:rPr>
      <w:rFonts w:ascii="宋体" w:hAnsi="宋体" w:eastAsia="宋体" w:cs="宋体"/>
      <w:sz w:val="20"/>
      <w:szCs w:val="20"/>
      <w:lang w:val="en-US" w:eastAsia="en-US" w:bidi="ar-SA"/>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paragraph" w:customStyle="1" w:styleId="21">
    <w:name w:val="样式 首行缩进:  2 字符"/>
    <w:basedOn w:val="1"/>
    <w:qFormat/>
    <w:uiPriority w:val="0"/>
    <w:pPr>
      <w:spacing w:line="400" w:lineRule="exact"/>
      <w:ind w:firstLine="200" w:firstLineChars="200"/>
    </w:pPr>
    <w:rPr>
      <w:rFonts w:cs="宋体"/>
    </w:rPr>
  </w:style>
  <w:style w:type="character" w:customStyle="1" w:styleId="22">
    <w:name w:val="NormalCharacter"/>
    <w:link w:val="23"/>
    <w:qFormat/>
    <w:uiPriority w:val="0"/>
  </w:style>
  <w:style w:type="paragraph" w:customStyle="1" w:styleId="23">
    <w:name w:val="UserStyle_34"/>
    <w:basedOn w:val="1"/>
    <w:link w:val="22"/>
    <w:qFormat/>
    <w:uiPriority w:val="0"/>
  </w:style>
  <w:style w:type="paragraph" w:customStyle="1" w:styleId="24">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13.jpeg"/><Relationship Id="rId53" Type="http://schemas.openxmlformats.org/officeDocument/2006/relationships/image" Target="media/image12.jpeg"/><Relationship Id="rId52" Type="http://schemas.openxmlformats.org/officeDocument/2006/relationships/image" Target="media/image11.jpeg"/><Relationship Id="rId51" Type="http://schemas.openxmlformats.org/officeDocument/2006/relationships/image" Target="media/image10.jpeg"/><Relationship Id="rId50" Type="http://schemas.openxmlformats.org/officeDocument/2006/relationships/image" Target="media/image9.jpeg"/><Relationship Id="rId5" Type="http://schemas.openxmlformats.org/officeDocument/2006/relationships/footer" Target="footer2.xml"/><Relationship Id="rId49" Type="http://schemas.openxmlformats.org/officeDocument/2006/relationships/image" Target="media/image8.jpeg"/><Relationship Id="rId48" Type="http://schemas.openxmlformats.org/officeDocument/2006/relationships/image" Target="media/image7.jpeg"/><Relationship Id="rId47" Type="http://schemas.openxmlformats.org/officeDocument/2006/relationships/image" Target="media/image6.jpeg"/><Relationship Id="rId46" Type="http://schemas.openxmlformats.org/officeDocument/2006/relationships/image" Target="media/image5.jpeg"/><Relationship Id="rId45" Type="http://schemas.openxmlformats.org/officeDocument/2006/relationships/image" Target="media/image4.jpeg"/><Relationship Id="rId44" Type="http://schemas.openxmlformats.org/officeDocument/2006/relationships/image" Target="media/image3.png"/><Relationship Id="rId43" Type="http://schemas.openxmlformats.org/officeDocument/2006/relationships/image" Target="media/image2.png"/><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footer" Target="footer36.xml"/><Relationship Id="rId4" Type="http://schemas.openxmlformats.org/officeDocument/2006/relationships/footer" Target="footer1.xml"/><Relationship Id="rId39" Type="http://schemas.openxmlformats.org/officeDocument/2006/relationships/header" Target="header2.xml"/><Relationship Id="rId38" Type="http://schemas.openxmlformats.org/officeDocument/2006/relationships/footer" Target="footer35.xml"/><Relationship Id="rId37" Type="http://schemas.openxmlformats.org/officeDocument/2006/relationships/footer" Target="footer34.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header" Target="head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10229</Words>
  <Characters>11093</Characters>
  <Lines>0</Lines>
  <Paragraphs>0</Paragraphs>
  <TotalTime>148</TotalTime>
  <ScaleCrop>false</ScaleCrop>
  <LinksUpToDate>false</LinksUpToDate>
  <CharactersWithSpaces>11244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2025-12-29T07:00:00Z</dcterms:created>
  <dc:creator>马涛</dc:creator>
  <cp:lastModifiedBy>马涛</cp:lastModifiedBy>
  <dcterms:modified xsi:type="dcterms:W3CDTF">2026-02-11T05:24:03Z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B06190E0F84142C98E39868A8852E684_11</vt:lpwstr>
  </property>
  <property fmtid="{D5CDD505-2E9C-101B-9397-08002B2CF9AE}" pid="4" name="KSOTemplateDocerSaveRecord">
    <vt:lpwstr>eyJoZGlkIjoiMDhjMzc4MDk2MDc5YjVkMTJiNzg0MGU5NjNmODJkMDUiLCJ1c2VySWQiOiIyNjM3MDc1NzMifQ==</vt:lpwstr>
  </property>
</Properties>
</file>