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C8" w:rsidRDefault="00C77259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柞水县消防救援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大队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营房窗户升级改造采购</w:t>
      </w:r>
    </w:p>
    <w:p w:rsidR="00D43FC8" w:rsidRDefault="00C77259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项目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采购内容及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需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求</w:t>
      </w:r>
    </w:p>
    <w:p w:rsidR="00D43FC8" w:rsidRDefault="00D43FC8">
      <w:pPr>
        <w:jc w:val="center"/>
        <w:rPr>
          <w:rFonts w:ascii="方正小标宋_GBK" w:eastAsia="方正小标宋_GBK" w:hAnsi="方正小标宋_GBK" w:cs="方正小标宋_GBK"/>
          <w:sz w:val="18"/>
          <w:szCs w:val="18"/>
        </w:rPr>
      </w:pP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为进一步营造优质的栓心留人环境，提升营区整体形象，现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28"/>
          <w:szCs w:val="28"/>
        </w:rPr>
        <w:t>拟将原有塑钢推拉窗更换为</w:t>
      </w:r>
      <w:r>
        <w:rPr>
          <w:rFonts w:ascii="Times New Roman" w:eastAsia="方正仿宋_GBK" w:hAnsi="Times New Roman" w:cs="Times New Roman"/>
          <w:sz w:val="28"/>
          <w:szCs w:val="28"/>
        </w:rPr>
        <w:t>90</w:t>
      </w:r>
      <w:r>
        <w:rPr>
          <w:rFonts w:ascii="Times New Roman" w:eastAsia="方正仿宋_GBK" w:hAnsi="Times New Roman" w:cs="Times New Roman"/>
          <w:sz w:val="28"/>
          <w:szCs w:val="28"/>
        </w:rPr>
        <w:t>断桥铝平开窗，以提升营房的保温、隔热、隔音和美观效果。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一、项目概况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1.</w:t>
      </w:r>
      <w:r>
        <w:rPr>
          <w:rFonts w:ascii="Times New Roman" w:eastAsia="方正仿宋_GBK" w:hAnsi="Times New Roman" w:cs="Times New Roman"/>
          <w:sz w:val="28"/>
          <w:szCs w:val="28"/>
        </w:rPr>
        <w:t>项目名称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  <w:r>
        <w:rPr>
          <w:rFonts w:ascii="Times New Roman" w:eastAsia="方正仿宋_GBK" w:hAnsi="Times New Roman" w:cs="Times New Roman"/>
          <w:sz w:val="28"/>
          <w:szCs w:val="28"/>
        </w:rPr>
        <w:t>柞水县消防救援大队营房窗户升级改造采购项目；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sz w:val="28"/>
          <w:szCs w:val="28"/>
        </w:rPr>
        <w:t>项目概况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  <w:r>
        <w:rPr>
          <w:rFonts w:ascii="Times New Roman" w:eastAsia="方正仿宋_GBK" w:hAnsi="Times New Roman" w:cs="Times New Roman"/>
          <w:sz w:val="28"/>
          <w:szCs w:val="28"/>
        </w:rPr>
        <w:t>本项目主要为将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营房</w:t>
      </w:r>
      <w:r>
        <w:rPr>
          <w:rFonts w:ascii="Times New Roman" w:eastAsia="方正仿宋_GBK" w:hAnsi="Times New Roman" w:cs="Times New Roman"/>
          <w:sz w:val="28"/>
          <w:szCs w:val="28"/>
        </w:rPr>
        <w:t>原有塑钢推拉窗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拆除</w:t>
      </w:r>
      <w:r>
        <w:rPr>
          <w:rFonts w:ascii="Times New Roman" w:eastAsia="方正仿宋_GBK" w:hAnsi="Times New Roman" w:cs="Times New Roman"/>
          <w:sz w:val="28"/>
          <w:szCs w:val="28"/>
        </w:rPr>
        <w:t>更换为</w:t>
      </w:r>
      <w:r>
        <w:rPr>
          <w:rFonts w:ascii="Times New Roman" w:eastAsia="方正仿宋_GBK" w:hAnsi="Times New Roman" w:cs="Times New Roman"/>
          <w:sz w:val="28"/>
          <w:szCs w:val="28"/>
        </w:rPr>
        <w:t>90</w:t>
      </w:r>
      <w:r>
        <w:rPr>
          <w:rFonts w:ascii="Times New Roman" w:eastAsia="方正仿宋_GBK" w:hAnsi="Times New Roman" w:cs="Times New Roman"/>
          <w:sz w:val="28"/>
          <w:szCs w:val="28"/>
        </w:rPr>
        <w:t>断桥铝平开窗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3.</w:t>
      </w:r>
      <w:r>
        <w:rPr>
          <w:rFonts w:ascii="Times New Roman" w:eastAsia="方正仿宋_GBK" w:hAnsi="Times New Roman" w:cs="Times New Roman"/>
          <w:sz w:val="28"/>
          <w:szCs w:val="28"/>
        </w:rPr>
        <w:t>项目内容：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）拆除：拆除原有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313.4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平方米塑钢窗户及清理拆除建筑垃圾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(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承包人自行处理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)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）安装：安装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313.4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平方米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90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系列双内开内倒断桥铝平开窗框、开启扇，安装时确保水平垂直，固定牢固。玻璃为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5+25A+5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双钢安全玻璃，安装时保证密封良好。纱窗为金钢网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304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不锈钢纱窗，确保耐腐蚀及防蚊虫。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）修补：对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110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㎡窗沿进行水泥砂浆抹面修补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注：工程量以</w:t>
      </w:r>
      <w:r>
        <w:rPr>
          <w:rFonts w:ascii="Times New Roman" w:eastAsia="方正仿宋_GBK" w:hAnsi="Times New Roman" w:cs="Times New Roman"/>
          <w:sz w:val="28"/>
          <w:szCs w:val="28"/>
        </w:rPr>
        <w:t>柞水县消防救援大队营房窗户升级改造采购项目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清单参考，详细工程量见清单。清单中测算的工程量若和实际有误差部分，以实际现场为准，竣工决算以实际竣工量为准。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4.</w:t>
      </w:r>
      <w:r>
        <w:rPr>
          <w:rFonts w:ascii="Times New Roman" w:eastAsia="方正仿宋_GBK" w:hAnsi="Times New Roman" w:cs="Times New Roman"/>
          <w:sz w:val="28"/>
          <w:szCs w:val="28"/>
        </w:rPr>
        <w:t>项目预算：预算金额为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307142.25</w:t>
      </w:r>
      <w:r>
        <w:rPr>
          <w:rFonts w:ascii="Times New Roman" w:eastAsia="方正仿宋_GBK" w:hAnsi="Times New Roman" w:cs="Times New Roman"/>
          <w:sz w:val="28"/>
          <w:szCs w:val="28"/>
        </w:rPr>
        <w:t>元；</w:t>
      </w:r>
    </w:p>
    <w:p w:rsidR="00D43FC8" w:rsidRDefault="00B4295A">
      <w:pPr>
        <w:spacing w:line="56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>二</w:t>
      </w:r>
      <w:r w:rsidR="00C77259">
        <w:rPr>
          <w:rFonts w:ascii="Times New Roman" w:eastAsia="方正黑体_GBK" w:hAnsi="Times New Roman" w:cs="Times New Roman"/>
          <w:sz w:val="28"/>
          <w:szCs w:val="28"/>
        </w:rPr>
        <w:t>、</w:t>
      </w:r>
      <w:r w:rsidR="00C77259">
        <w:rPr>
          <w:rFonts w:ascii="Times New Roman" w:eastAsia="方正黑体_GBK" w:hAnsi="Times New Roman" w:cs="Times New Roman" w:hint="eastAsia"/>
          <w:sz w:val="28"/>
          <w:szCs w:val="28"/>
        </w:rPr>
        <w:t>项目</w:t>
      </w:r>
      <w:r w:rsidR="00C77259">
        <w:rPr>
          <w:rFonts w:ascii="Times New Roman" w:eastAsia="方正黑体_GBK" w:hAnsi="Times New Roman" w:cs="Times New Roman"/>
          <w:sz w:val="28"/>
          <w:szCs w:val="28"/>
        </w:rPr>
        <w:t>质量要求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材料质量要求：断桥铝型材需符合国家相关标准，壁厚不低于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1.</w:t>
      </w:r>
      <w:r w:rsidR="00AC071E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mm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，隔热条为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PA66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尼龙，表面处理为粉末喷涂，确保色泽均匀、附着力强、抗老化性能良好。玻璃必须为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5+25A+5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双钢安全玻璃，具有良好的透光性、隔热性和抗冲击性，且需提供产品质量合格证明及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3C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认证。金钢网纱窗采用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304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不锈钢材质，网孔直径不大于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1.2mm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，丝径不小于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0.8mm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，具有防蚊虫、防盗、耐腐蚀功能，边框与窗体连接牢固。密封胶条选用三元乙丙材质，具有良好的弹性和耐候性，确保窗户密封性能。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施工质量要求：拆除原有窗户时，需小心操作，避免对墙体及周边结构造成损坏，拆除的建筑垃圾需及时清理并按照环保要求运至指定地点处理。安装窗框时，必须保证其水平、垂直，偏差控制在国家规范允许范围内，固定方式采用膨胀螺栓，间距不大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600mm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确保窗框牢固稳定。玻璃安装时，需使用专用玻璃垫块，确保玻璃与窗框之间留有适当间隙，密封胶打注均匀、饱满、无气泡，表面光滑平整。纱窗安装需与窗体紧密贴合，开启灵活，锁具功能完好。窗沿修补抹面平整、光滑，与原有墙体衔接自然，无裂缝、空鼓现象。</w:t>
      </w:r>
    </w:p>
    <w:p w:rsidR="00D43FC8" w:rsidRDefault="00C77259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整体要求：符合国家现行有关质量验收规范“合格”要求。</w:t>
      </w:r>
    </w:p>
    <w:p w:rsidR="00D43FC8" w:rsidRDefault="00B4295A">
      <w:pPr>
        <w:spacing w:line="56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>三</w:t>
      </w:r>
      <w:r w:rsidR="00C77259">
        <w:rPr>
          <w:rFonts w:ascii="Times New Roman" w:eastAsia="方正黑体_GBK" w:hAnsi="Times New Roman" w:cs="Times New Roman"/>
          <w:sz w:val="28"/>
          <w:szCs w:val="28"/>
        </w:rPr>
        <w:t>、其它要求及说明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1.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工期</w:t>
      </w:r>
      <w:r>
        <w:rPr>
          <w:rFonts w:ascii="Times New Roman" w:eastAsia="方正仿宋_GBK" w:hAnsi="Times New Roman" w:cs="Times New Roman"/>
          <w:sz w:val="28"/>
          <w:szCs w:val="28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施工</w:t>
      </w:r>
      <w:r>
        <w:rPr>
          <w:rFonts w:ascii="Times New Roman" w:eastAsia="方正仿宋_GBK" w:hAnsi="Times New Roman" w:cs="Times New Roman"/>
          <w:sz w:val="28"/>
          <w:szCs w:val="28"/>
        </w:rPr>
        <w:t>地点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）工期</w:t>
      </w:r>
      <w:r>
        <w:rPr>
          <w:rFonts w:ascii="Times New Roman" w:eastAsia="方正仿宋_GBK" w:hAnsi="Times New Roman" w:cs="Times New Roman"/>
          <w:sz w:val="28"/>
          <w:szCs w:val="28"/>
        </w:rPr>
        <w:t>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合同签订后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45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日历天内完成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）施工</w:t>
      </w:r>
      <w:r>
        <w:rPr>
          <w:rFonts w:ascii="Times New Roman" w:eastAsia="方正仿宋_GBK" w:hAnsi="Times New Roman" w:cs="Times New Roman"/>
          <w:sz w:val="28"/>
          <w:szCs w:val="28"/>
        </w:rPr>
        <w:t>地点：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柞水</w:t>
      </w:r>
      <w:r>
        <w:rPr>
          <w:rFonts w:ascii="Times New Roman" w:eastAsia="方正仿宋_GBK" w:hAnsi="Times New Roman" w:cs="Times New Roman"/>
          <w:sz w:val="28"/>
          <w:szCs w:val="28"/>
        </w:rPr>
        <w:t>县消防救援大队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sz w:val="28"/>
          <w:szCs w:val="28"/>
        </w:rPr>
        <w:t>结算方法</w:t>
      </w:r>
    </w:p>
    <w:p w:rsidR="00D43FC8" w:rsidRDefault="00C77259">
      <w:pPr>
        <w:spacing w:line="560" w:lineRule="exact"/>
        <w:ind w:firstLineChars="200" w:firstLine="560"/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）结算方式：项目预付款为合同总价款的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30%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，于合同签订后一次性支付给承包单位；项目竣工验收通过后，支付至合同总价款的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50%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结算审核完成且收到承包人开具的增值税普通发票后，支付工程结算价款的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17%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；剩余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3%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作为质量保证金，待质保期满后支付剩余工程款。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）付款方式：承包人填写资金拨付申请提交给发包人，经发包人审批通过后，通过银行转账支付给承包人。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）工程质量保证金：为竣工结算价款的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3%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，工程质保期为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年，自竣工验收之日起计算；质保期满后，发包人一次性支付质保金（期间不计息）。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3.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质保期</w:t>
      </w:r>
    </w:p>
    <w:p w:rsidR="00D43FC8" w:rsidRDefault="00C77259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本项目质保期为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年，自工程竣工验收合格并签署验收报告之日起开始计算。在质保期内，承包人需对所施工的窗户升级改造工程（包括窗沿水泥砂浆抹面修补等所有项目内容）出现的任何质量缺陷，如窗户密封性能下降、玻璃破损、窗框变形、五金件损坏、抹面开裂脱落等，在接到发包人通知后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24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小时内响应，并在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48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小时内组织专业人员到场进行免费维修或更换，确保工程恢复至符合国家现行质量验收规范及合同约定的“合格”标准。若承包人未按约定及时履行维修义务，发包人有权委托第三方进行维修，所产生的费用由承包人承担，且发包人有权从质量保证金中直接扣除。</w:t>
      </w:r>
    </w:p>
    <w:p w:rsidR="00B4295A" w:rsidRDefault="00B4295A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D43FC8" w:rsidRDefault="00B4295A" w:rsidP="00B4295A">
      <w:pPr>
        <w:spacing w:line="560" w:lineRule="exact"/>
        <w:ind w:firstLineChars="350" w:firstLine="98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后附：</w:t>
      </w:r>
      <w:r w:rsidR="00C77259">
        <w:rPr>
          <w:rFonts w:ascii="Times New Roman" w:eastAsia="方正黑体_GBK" w:hAnsi="Times New Roman" w:cs="Times New Roman" w:hint="eastAsia"/>
          <w:sz w:val="28"/>
          <w:szCs w:val="28"/>
        </w:rPr>
        <w:t>项目工程量清单</w:t>
      </w:r>
    </w:p>
    <w:p w:rsidR="00D43FC8" w:rsidRDefault="00D43FC8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D43FC8" w:rsidRDefault="00D43FC8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6C4714" w:rsidRDefault="006C4714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D43FC8" w:rsidRDefault="00D43FC8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D43FC8" w:rsidRDefault="00D43FC8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</w:p>
    <w:tbl>
      <w:tblPr>
        <w:tblW w:w="9942" w:type="dxa"/>
        <w:tblInd w:w="96" w:type="dxa"/>
        <w:tblLook w:val="04A0"/>
      </w:tblPr>
      <w:tblGrid>
        <w:gridCol w:w="1176"/>
        <w:gridCol w:w="4338"/>
        <w:gridCol w:w="4411"/>
        <w:gridCol w:w="17"/>
      </w:tblGrid>
      <w:tr w:rsidR="00D43FC8" w:rsidTr="006C4714">
        <w:trPr>
          <w:gridAfter w:val="1"/>
          <w:wAfter w:w="17" w:type="dxa"/>
          <w:trHeight w:val="811"/>
        </w:trPr>
        <w:tc>
          <w:tcPr>
            <w:tcW w:w="9925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8"/>
                <w:szCs w:val="3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8"/>
                <w:szCs w:val="38"/>
              </w:rPr>
              <w:lastRenderedPageBreak/>
              <w:t>单位工程</w:t>
            </w:r>
            <w:r w:rsidR="00B4295A">
              <w:rPr>
                <w:rFonts w:ascii="宋体" w:eastAsia="宋体" w:hAnsi="宋体" w:cs="宋体" w:hint="eastAsia"/>
                <w:color w:val="000000"/>
                <w:kern w:val="0"/>
                <w:sz w:val="38"/>
                <w:szCs w:val="38"/>
              </w:rPr>
              <w:t>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8"/>
                <w:szCs w:val="38"/>
              </w:rPr>
              <w:t>汇总表</w:t>
            </w:r>
          </w:p>
        </w:tc>
      </w:tr>
      <w:tr w:rsidR="00D43FC8" w:rsidTr="006C4714">
        <w:trPr>
          <w:gridAfter w:val="1"/>
          <w:wAfter w:w="17" w:type="dxa"/>
          <w:trHeight w:val="463"/>
        </w:trPr>
        <w:tc>
          <w:tcPr>
            <w:tcW w:w="551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D43FC8" w:rsidRDefault="00C7725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工程名称：柞水县消防救援大队营房窗户升级改造采购项目</w:t>
            </w:r>
          </w:p>
        </w:tc>
        <w:tc>
          <w:tcPr>
            <w:tcW w:w="441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D43FC8" w:rsidRDefault="00C77259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  金额单位：元</w:t>
            </w:r>
            <w:r>
              <w:rPr>
                <w:rStyle w:val="font81"/>
                <w:rFonts w:hint="default"/>
              </w:rPr>
              <w:t xml:space="preserve">      第 1 页 共 1 页</w:t>
            </w:r>
          </w:p>
        </w:tc>
      </w:tr>
      <w:tr w:rsidR="00D43FC8" w:rsidTr="006C4714">
        <w:trPr>
          <w:gridAfter w:val="1"/>
          <w:wAfter w:w="17" w:type="dxa"/>
          <w:trHeight w:val="32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3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41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造价（元）</w:t>
            </w:r>
          </w:p>
        </w:tc>
      </w:tr>
      <w:tr w:rsidR="00D43FC8" w:rsidTr="006C4714">
        <w:trPr>
          <w:gridAfter w:val="1"/>
          <w:wAfter w:w="17" w:type="dxa"/>
          <w:trHeight w:val="32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D43F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D43F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3FC8" w:rsidRDefault="00D43F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分部分项工程费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措施项目费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其中：安全文明施工措施费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其他项目费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社会保障费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4.1.4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4.1.5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残疾人就业保险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4.1.6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女工生育保险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建筑施工安全生产责任保险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税前工程造价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人工土石方工程综合系数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机械土石方工程综合系数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桩基工程综合系数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土建工程综合系数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增值税销项税额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附加税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gridAfter w:val="1"/>
          <w:wAfter w:w="17" w:type="dxa"/>
          <w:trHeight w:val="400"/>
        </w:trPr>
        <w:tc>
          <w:tcPr>
            <w:tcW w:w="55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C8" w:rsidRDefault="00C772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FC8" w:rsidRDefault="00D43F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43FC8" w:rsidTr="006C4714">
        <w:trPr>
          <w:trHeight w:val="813"/>
        </w:trPr>
        <w:tc>
          <w:tcPr>
            <w:tcW w:w="9942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9618" w:type="dxa"/>
              <w:tblInd w:w="96" w:type="dxa"/>
              <w:tblLook w:val="0000"/>
            </w:tblPr>
            <w:tblGrid>
              <w:gridCol w:w="736"/>
              <w:gridCol w:w="1358"/>
              <w:gridCol w:w="3594"/>
              <w:gridCol w:w="894"/>
              <w:gridCol w:w="798"/>
              <w:gridCol w:w="1182"/>
              <w:gridCol w:w="1056"/>
            </w:tblGrid>
            <w:tr w:rsidR="006C4714" w:rsidTr="00551659">
              <w:trPr>
                <w:trHeight w:val="813"/>
              </w:trPr>
              <w:tc>
                <w:tcPr>
                  <w:tcW w:w="9618" w:type="dxa"/>
                  <w:gridSpan w:val="7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38"/>
                      <w:szCs w:val="3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8"/>
                      <w:szCs w:val="38"/>
                    </w:rPr>
                    <w:lastRenderedPageBreak/>
                    <w:t>分部分项工程量清单</w:t>
                  </w:r>
                </w:p>
              </w:tc>
            </w:tr>
            <w:tr w:rsidR="006C4714" w:rsidTr="00551659">
              <w:trPr>
                <w:trHeight w:val="464"/>
              </w:trPr>
              <w:tc>
                <w:tcPr>
                  <w:tcW w:w="7380" w:type="dxa"/>
                  <w:gridSpan w:val="5"/>
                  <w:tcBorders>
                    <w:top w:val="single" w:sz="4" w:space="0" w:color="FFFFFF"/>
                    <w:left w:val="nil"/>
                    <w:bottom w:val="single" w:sz="8" w:space="0" w:color="000000"/>
                    <w:right w:val="single" w:sz="4" w:space="0" w:color="FFFFFF"/>
                  </w:tcBorders>
                  <w:vAlign w:val="bottom"/>
                </w:tcPr>
                <w:p w:rsidR="006C4714" w:rsidRDefault="006C4714" w:rsidP="00551659">
                  <w:pPr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 xml:space="preserve">工程名称：柞水县消防救援大队营房窗户升级改造采购项目      金额单位：元 </w:t>
                  </w:r>
                </w:p>
              </w:tc>
              <w:tc>
                <w:tcPr>
                  <w:tcW w:w="223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8" w:space="0" w:color="000000"/>
                    <w:right w:val="single" w:sz="4" w:space="0" w:color="FFFFFF"/>
                  </w:tcBorders>
                  <w:vAlign w:val="bottom"/>
                </w:tcPr>
                <w:p w:rsidR="006C4714" w:rsidRDefault="006C4714" w:rsidP="00551659">
                  <w:pPr>
                    <w:jc w:val="right"/>
                    <w:textAlignment w:val="bottom"/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0"/>
                      <w:szCs w:val="20"/>
                    </w:rPr>
                    <w:t xml:space="preserve">    第 1 页 共1 页</w:t>
                  </w:r>
                </w:p>
              </w:tc>
            </w:tr>
            <w:tr w:rsidR="006C4714" w:rsidTr="00551659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58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项目编码</w:t>
                  </w:r>
                </w:p>
              </w:tc>
              <w:tc>
                <w:tcPr>
                  <w:tcW w:w="3594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项目名称与特征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计量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单位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工程数量</w:t>
                  </w:r>
                </w:p>
              </w:tc>
              <w:tc>
                <w:tcPr>
                  <w:tcW w:w="2238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金额（元）</w:t>
                  </w:r>
                </w:p>
              </w:tc>
            </w:tr>
            <w:tr w:rsidR="006C4714" w:rsidTr="00551659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综合单价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合价</w:t>
                  </w:r>
                </w:p>
              </w:tc>
            </w:tr>
            <w:tr w:rsidR="006C4714" w:rsidTr="00551659">
              <w:trPr>
                <w:trHeight w:val="3460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020406002001</w:t>
                  </w: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5B9BD5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断桥铝合金平开窗（固定窗）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[项目特征]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t>*1.90系列双内开内倒，断桥铝型材壁厚不低于1.8mm，*隔热条为PA66尼龙，表面处理为粉末喷涂，确保色泽均匀、附着力强、抗老化性能良好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br/>
                    <w:t>2.*玻璃品种、厚度:5+25A+5双钢安全玻璃具有良好的透光性、隔热性和抗冲击性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br/>
                    <w:t>3.*纱窗品种：304不锈钢材质，网孔直径不大于1.2mm，丝径不小于0.8mm，边框与窗体连接牢固。*密封胶条选用三元乙丙材质，具有良好的弹性和耐候性，确保窗户密封性能。</w:t>
                  </w:r>
                </w:p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t>4.*包含五金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br/>
                    <w:t>5.*包含运输上楼、安装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[工作内容]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1.窗制作、运输、安装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2.五金、玻璃安装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3.刷防护材料、油漆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313.4 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C4714" w:rsidTr="00551659">
              <w:trPr>
                <w:trHeight w:val="1800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020406002004</w:t>
                  </w: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拆除清理原有窗户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[项目特征]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1.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t>*拆除原有窗户清理垃圾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2.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t>*垃圾外运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[工作内容]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1.拆除、清理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2.垃圾外运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313.4 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C4714" w:rsidTr="00551659">
              <w:trPr>
                <w:trHeight w:val="1100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020203001001</w:t>
                  </w: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零星项目一般抹灰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[项目特征]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br/>
                    <w:t>1.</w:t>
                  </w:r>
                  <w:r>
                    <w:rPr>
                      <w:rFonts w:ascii="宋体" w:eastAsia="宋体" w:hAnsi="宋体" w:cs="宋体" w:hint="eastAsia"/>
                      <w:color w:val="5B9BD5"/>
                      <w:sz w:val="18"/>
                      <w:szCs w:val="18"/>
                    </w:rPr>
                    <w:t>*水泥砂浆抹面修补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 xml:space="preserve">110 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C4714" w:rsidTr="00551659">
              <w:trPr>
                <w:trHeight w:val="375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375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376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376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375"/>
              </w:trPr>
              <w:tc>
                <w:tcPr>
                  <w:tcW w:w="736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3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89"/>
              </w:trPr>
              <w:tc>
                <w:tcPr>
                  <w:tcW w:w="5688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551659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551659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1520" w:tblpY="294"/>
              <w:tblOverlap w:val="never"/>
              <w:tblW w:w="9445" w:type="dxa"/>
              <w:tblLook w:val="0000"/>
            </w:tblPr>
            <w:tblGrid>
              <w:gridCol w:w="1272"/>
              <w:gridCol w:w="2231"/>
              <w:gridCol w:w="478"/>
              <w:gridCol w:w="1314"/>
              <w:gridCol w:w="1763"/>
              <w:gridCol w:w="2387"/>
            </w:tblGrid>
            <w:tr w:rsidR="006C4714" w:rsidTr="00551659">
              <w:trPr>
                <w:trHeight w:val="809"/>
              </w:trPr>
              <w:tc>
                <w:tcPr>
                  <w:tcW w:w="9445" w:type="dxa"/>
                  <w:gridSpan w:val="6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38"/>
                      <w:szCs w:val="3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8"/>
                      <w:szCs w:val="38"/>
                    </w:rPr>
                    <w:lastRenderedPageBreak/>
                    <w:t>措施项目清单</w:t>
                  </w:r>
                </w:p>
              </w:tc>
            </w:tr>
            <w:tr w:rsidR="006C4714" w:rsidTr="00551659">
              <w:trPr>
                <w:trHeight w:val="479"/>
              </w:trPr>
              <w:tc>
                <w:tcPr>
                  <w:tcW w:w="9445" w:type="dxa"/>
                  <w:gridSpan w:val="6"/>
                  <w:tcBorders>
                    <w:top w:val="single" w:sz="4" w:space="0" w:color="FFFFFF"/>
                    <w:left w:val="nil"/>
                    <w:bottom w:val="nil"/>
                    <w:right w:val="single" w:sz="4" w:space="0" w:color="FFFFFF"/>
                  </w:tcBorders>
                  <w:vAlign w:val="bottom"/>
                </w:tcPr>
                <w:p w:rsidR="006C4714" w:rsidRDefault="006C4714" w:rsidP="006C4714">
                  <w:pPr>
                    <w:textAlignment w:val="bottom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工程名称：柞水县消防救援大队营房窗户升级改造采购项目      金额单位：元            第 1 页 共 2 页</w:t>
                  </w:r>
                </w:p>
              </w:tc>
            </w:tr>
            <w:tr w:rsidR="006C4714" w:rsidTr="00551659">
              <w:trPr>
                <w:trHeight w:val="560"/>
              </w:trPr>
              <w:tc>
                <w:tcPr>
                  <w:tcW w:w="127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ind w:firstLineChars="200" w:firstLine="360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font21"/>
                    </w:rPr>
                    <w:t>序号</w:t>
                  </w:r>
                </w:p>
              </w:tc>
              <w:tc>
                <w:tcPr>
                  <w:tcW w:w="2231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font21"/>
                    </w:rPr>
                    <w:t>项目名称</w:t>
                  </w:r>
                </w:p>
              </w:tc>
              <w:tc>
                <w:tcPr>
                  <w:tcW w:w="478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font21"/>
                    </w:rPr>
                    <w:t>计量</w:t>
                  </w:r>
                  <w:r>
                    <w:rPr>
                      <w:rStyle w:val="font21"/>
                    </w:rPr>
                    <w:br/>
                    <w:t>单位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工程数量</w:t>
                  </w:r>
                </w:p>
              </w:tc>
              <w:tc>
                <w:tcPr>
                  <w:tcW w:w="4150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金额（元）</w:t>
                  </w:r>
                </w:p>
              </w:tc>
            </w:tr>
            <w:tr w:rsidR="006C4714" w:rsidTr="00551659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综合单价</w:t>
                  </w: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合价</w:t>
                  </w: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措施项目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一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通用项目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  <w:rFonts w:hint="eastAsia"/>
                      <w:color w:val="5B9BD5"/>
                    </w:rPr>
                    <w:t>*</w:t>
                  </w:r>
                  <w:r>
                    <w:rPr>
                      <w:rStyle w:val="font61"/>
                      <w:color w:val="5B9BD5"/>
                    </w:rPr>
                    <w:t>安全文明施工(含环境保护</w:t>
                  </w:r>
                  <w:r>
                    <w:rPr>
                      <w:rStyle w:val="font61"/>
                      <w:color w:val="5B9BD5"/>
                    </w:rPr>
                    <w:br/>
                    <w:t>、文明施工、安全施工、临</w:t>
                  </w:r>
                  <w:r>
                    <w:rPr>
                      <w:rStyle w:val="font61"/>
                      <w:color w:val="5B9BD5"/>
                    </w:rPr>
                    <w:br/>
                    <w:t>时设施、扬尘污染治理)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1.1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安全文明施工费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1.2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环境保护(含工程排污费)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1.3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临时设施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1.4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扬尘污染治理费(建筑工程)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1.5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扬尘污染治理费(装饰工程)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冬雨季、夜间施工措施费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2.1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人工土石方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2.2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机械土石方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2.3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桩基工程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2.4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一般土建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2.5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装饰装修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二次搬运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3.1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人工土石方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3.2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机械土石方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3.3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桩基工程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3.4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一般土建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3.5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装饰装修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测量放线、定位复测、检测</w:t>
                  </w:r>
                  <w:r>
                    <w:rPr>
                      <w:rStyle w:val="font61"/>
                    </w:rPr>
                    <w:br/>
                    <w:t>试验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4.1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人工土石方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4.2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机械土石方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4.3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桩基工程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4.4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一般土建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4.5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装饰装修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大型机械设备进出场及安拆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6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施工排水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7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施工降水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576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8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施工影响场地周边地上、地</w:t>
                  </w:r>
                  <w:r>
                    <w:rPr>
                      <w:rStyle w:val="font61"/>
                    </w:rPr>
                    <w:br/>
                    <w:t>下设施及建筑物安全的临时</w:t>
                  </w:r>
                  <w:r>
                    <w:rPr>
                      <w:rStyle w:val="font61"/>
                    </w:rPr>
                    <w:br/>
                    <w:t>保护设施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0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9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已完工程及设备保护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10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其他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二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建筑工程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jc w:val="center"/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混凝土、钢筋混凝土模板及</w:t>
                  </w:r>
                  <w:r>
                    <w:rPr>
                      <w:rStyle w:val="font61"/>
                    </w:rPr>
                    <w:br/>
                    <w:t>支架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12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脚手架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13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建筑工程垂直运输机械、超高降效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三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装饰工程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jc w:val="center"/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14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脚手架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15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装饰工程垂直运输机械、超高降效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16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室内空气污染测试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项</w:t>
                  </w: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jc w:val="center"/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jc w:val="center"/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</w:tr>
            <w:tr w:rsidR="006C4714" w:rsidTr="00551659">
              <w:trPr>
                <w:trHeight w:val="440"/>
              </w:trPr>
              <w:tc>
                <w:tcPr>
                  <w:tcW w:w="1272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center"/>
                    <w:textAlignment w:val="center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61"/>
                    </w:rPr>
                    <w:t>合计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C4714" w:rsidRDefault="006C4714" w:rsidP="006C4714">
                  <w:pPr>
                    <w:rPr>
                      <w:rFonts w:ascii="Arial" w:eastAsia="宋体" w:hAnsi="Arial" w:cs="Arial"/>
                      <w:color w:val="00000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4714" w:rsidRDefault="006C4714" w:rsidP="006C4714">
                  <w:pPr>
                    <w:jc w:val="right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C4714" w:rsidRDefault="006C4714" w:rsidP="006C4714"/>
          <w:p w:rsidR="00D43FC8" w:rsidRDefault="00D43FC8" w:rsidP="006C471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38"/>
                <w:szCs w:val="38"/>
              </w:rPr>
            </w:pPr>
          </w:p>
        </w:tc>
      </w:tr>
    </w:tbl>
    <w:p w:rsidR="00D43FC8" w:rsidRDefault="00D43FC8">
      <w:pPr>
        <w:spacing w:line="560" w:lineRule="exact"/>
        <w:rPr>
          <w:rFonts w:ascii="Times New Roman" w:eastAsia="方正仿宋_GBK" w:hAnsi="Times New Roman" w:cs="Times New Roman"/>
          <w:sz w:val="28"/>
          <w:szCs w:val="28"/>
        </w:rPr>
      </w:pPr>
    </w:p>
    <w:sectPr w:rsidR="00D43FC8" w:rsidSect="00D43FC8">
      <w:pgSz w:w="11906" w:h="16838"/>
      <w:pgMar w:top="1440" w:right="1800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64" w:rsidRDefault="00217A64" w:rsidP="000D527E">
      <w:r>
        <w:separator/>
      </w:r>
    </w:p>
  </w:endnote>
  <w:endnote w:type="continuationSeparator" w:id="1">
    <w:p w:rsidR="00217A64" w:rsidRDefault="00217A64" w:rsidP="000D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279C48F-303C-403B-96FF-4740A6955C5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64CA49B-E236-4298-A741-DF25D012ED74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4314DAEE-2627-41EB-B8D3-ACEDCD498B7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64" w:rsidRDefault="00217A64" w:rsidP="000D527E">
      <w:r>
        <w:separator/>
      </w:r>
    </w:p>
  </w:footnote>
  <w:footnote w:type="continuationSeparator" w:id="1">
    <w:p w:rsidR="00217A64" w:rsidRDefault="00217A64" w:rsidP="000D5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CE1E7"/>
    <w:multiLevelType w:val="singleLevel"/>
    <w:tmpl w:val="705CE1E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F79417C"/>
    <w:rsid w:val="000D527E"/>
    <w:rsid w:val="00217A64"/>
    <w:rsid w:val="00234DFB"/>
    <w:rsid w:val="006C4714"/>
    <w:rsid w:val="009E4964"/>
    <w:rsid w:val="00AC071E"/>
    <w:rsid w:val="00B15932"/>
    <w:rsid w:val="00B4295A"/>
    <w:rsid w:val="00C028C3"/>
    <w:rsid w:val="00C77259"/>
    <w:rsid w:val="00D43FC8"/>
    <w:rsid w:val="00EE68B7"/>
    <w:rsid w:val="06B50959"/>
    <w:rsid w:val="07232BC7"/>
    <w:rsid w:val="0CA0370F"/>
    <w:rsid w:val="0CC914D4"/>
    <w:rsid w:val="170D692B"/>
    <w:rsid w:val="1F79417C"/>
    <w:rsid w:val="2A2B7D66"/>
    <w:rsid w:val="2C68444B"/>
    <w:rsid w:val="304F36B8"/>
    <w:rsid w:val="348E09C8"/>
    <w:rsid w:val="3D4A66CE"/>
    <w:rsid w:val="3DC94AAA"/>
    <w:rsid w:val="43934300"/>
    <w:rsid w:val="4E0D5C6E"/>
    <w:rsid w:val="50B742D7"/>
    <w:rsid w:val="619F599E"/>
    <w:rsid w:val="682E526F"/>
    <w:rsid w:val="68CC36FD"/>
    <w:rsid w:val="738F7621"/>
    <w:rsid w:val="744B2DDA"/>
    <w:rsid w:val="7501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F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43FC8"/>
    <w:rPr>
      <w:color w:val="993300"/>
      <w:sz w:val="24"/>
    </w:rPr>
  </w:style>
  <w:style w:type="paragraph" w:styleId="a4">
    <w:name w:val="Body Text Indent"/>
    <w:basedOn w:val="a"/>
    <w:next w:val="a5"/>
    <w:qFormat/>
    <w:rsid w:val="00D43FC8"/>
    <w:pPr>
      <w:ind w:firstLine="480"/>
    </w:pPr>
    <w:rPr>
      <w:rFonts w:ascii="宋体" w:hAnsi="宋体"/>
    </w:rPr>
  </w:style>
  <w:style w:type="paragraph" w:styleId="a5">
    <w:name w:val="envelope return"/>
    <w:basedOn w:val="a"/>
    <w:uiPriority w:val="99"/>
    <w:qFormat/>
    <w:rsid w:val="00D43FC8"/>
    <w:pPr>
      <w:snapToGrid w:val="0"/>
    </w:pPr>
    <w:rPr>
      <w:rFonts w:ascii="Arial" w:hAnsi="Arial" w:cs="Arial"/>
    </w:rPr>
  </w:style>
  <w:style w:type="paragraph" w:styleId="a6">
    <w:name w:val="Normal (Web)"/>
    <w:basedOn w:val="a"/>
    <w:qFormat/>
    <w:rsid w:val="00D43FC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next w:val="2"/>
    <w:qFormat/>
    <w:rsid w:val="00D43FC8"/>
    <w:pPr>
      <w:spacing w:line="360" w:lineRule="auto"/>
      <w:ind w:firstLine="420"/>
    </w:pPr>
    <w:rPr>
      <w:rFonts w:ascii="宋体" w:hAnsi="宋体"/>
    </w:rPr>
  </w:style>
  <w:style w:type="paragraph" w:styleId="2">
    <w:name w:val="Body Text First Indent 2"/>
    <w:basedOn w:val="a4"/>
    <w:next w:val="a7"/>
    <w:uiPriority w:val="99"/>
    <w:unhideWhenUsed/>
    <w:qFormat/>
    <w:rsid w:val="00D43FC8"/>
    <w:pPr>
      <w:ind w:firstLineChars="200" w:firstLine="420"/>
    </w:pPr>
  </w:style>
  <w:style w:type="character" w:customStyle="1" w:styleId="font31">
    <w:name w:val="font31"/>
    <w:basedOn w:val="a0"/>
    <w:rsid w:val="00D43FC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D43FC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D43FC8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D43FC8"/>
    <w:rPr>
      <w:rFonts w:ascii="宋体" w:eastAsia="宋体" w:hAnsi="宋体" w:cs="宋体"/>
      <w:color w:val="000000"/>
      <w:sz w:val="16"/>
      <w:szCs w:val="16"/>
      <w:u w:val="none"/>
    </w:rPr>
  </w:style>
  <w:style w:type="paragraph" w:styleId="a8">
    <w:name w:val="header"/>
    <w:basedOn w:val="a"/>
    <w:link w:val="Char"/>
    <w:rsid w:val="000D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D52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0D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D52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繠丶</dc:creator>
  <cp:lastModifiedBy>lenovo</cp:lastModifiedBy>
  <cp:revision>7</cp:revision>
  <cp:lastPrinted>2026-03-09T00:26:00Z</cp:lastPrinted>
  <dcterms:created xsi:type="dcterms:W3CDTF">2026-03-10T00:17:00Z</dcterms:created>
  <dcterms:modified xsi:type="dcterms:W3CDTF">2026-03-13T02:06:00Z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DD0FA6A22898418986C20FCFCAB4463C_13</vt:lpwstr>
  </property>
  <property fmtid="{D5CDD505-2E9C-101B-9397-08002B2CF9AE}" pid="4" name="KSOTemplateDocerSaveRecord">
    <vt:lpwstr>eyJoZGlkIjoiNmI3ODUzYTRhNzU5YjkyMzM4OTYxNWVkMWM1YWYzY2EiLCJ1c2VySWQiOiIyOTI0NzYyNDkifQ==</vt:lpwstr>
  </property>
</Properties>
</file>