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D2C06">
      <w:pPr>
        <w:spacing w:line="360" w:lineRule="auto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  <w:lang w:bidi="ar"/>
        </w:rPr>
        <w:t>1、</w:t>
      </w:r>
      <w:r>
        <w:rPr>
          <w:rFonts w:hint="eastAsia" w:ascii="宋体" w:hAnsi="宋体" w:cs="宋体"/>
          <w:b w:val="0"/>
          <w:bCs w:val="0"/>
          <w:sz w:val="24"/>
        </w:rPr>
        <w:t>项目概况及要求</w:t>
      </w:r>
    </w:p>
    <w:p w14:paraId="7533A5AA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雁塔校区10号学生公寓为砖混结构，共五层，建筑面积3379平方米，现有房间103间(含功能用房2间)带阳台、卫生间。本次进行整体修缮改造，施工改造主要内容为楼内抹灰刷白，地面新铺设瓷砖，走廊格栅吊顶，更新水电暖系统，安装智能电表，更换暖气片，新做屋面防水;宿舍内统一标准，更换铝合金门窗，更新照明灯具;新做卫生间，配置洗漱台、排气扇、马桶;阳台加装晾衣杆与窗帘，安装智能门锁。新作卫生间防水及屋面防水维修，外墙面清洗维修。</w:t>
      </w:r>
    </w:p>
    <w:p w14:paraId="6232523A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 w:bidi="ar"/>
        </w:rPr>
        <w:t>2、施工标准及验收要求</w:t>
      </w:r>
    </w:p>
    <w:p w14:paraId="3C2DC128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 w:bidi="ar"/>
        </w:rPr>
        <w:t>室内装饰装修工程使用的材料和设备必须符合国家标准，有质量检验合格证明和有中文标识的产品名称、规格、型号等，本项目的施工必须达到国家及行业现行技术规范标准，符合国家及行业验收合格标准，工程质量满足《建筑装饰装修工程质量验收标准》(GB50210-2018)要求。装饰装修工程竣工后，空气质量应符合国家有关标准，组织政府采购专家验收。</w:t>
      </w:r>
    </w:p>
    <w:p w14:paraId="37DA4A53"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、工程量清单</w:t>
      </w:r>
      <w:r>
        <w:rPr>
          <w:rFonts w:hint="eastAsia" w:ascii="宋体" w:hAnsi="宋体" w:cs="宋体"/>
          <w:b/>
          <w:bCs/>
          <w:sz w:val="24"/>
        </w:rPr>
        <w:t>（电子版另附）</w:t>
      </w:r>
      <w:r>
        <w:rPr>
          <w:rFonts w:hint="eastAsia" w:ascii="宋体" w:hAnsi="宋体" w:cs="宋体"/>
          <w:sz w:val="24"/>
        </w:rPr>
        <w:br w:type="textWrapping"/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、图纸</w:t>
      </w:r>
      <w:r>
        <w:rPr>
          <w:rFonts w:hint="eastAsia" w:ascii="宋体" w:hAnsi="宋体" w:cs="宋体"/>
          <w:b/>
          <w:bCs/>
          <w:sz w:val="24"/>
        </w:rPr>
        <w:t>（电子版另附）</w:t>
      </w:r>
      <w:r>
        <w:rPr>
          <w:rFonts w:hint="eastAsia" w:ascii="宋体" w:hAnsi="宋体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543E9"/>
    <w:rsid w:val="0D55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2026-03-13T09:44:00Z</dcterms:created>
  <dc:creator>白日梦</dc:creator>
  <cp:lastModifiedBy>白日梦</cp:lastModifiedBy>
  <dcterms:modified xsi:type="dcterms:W3CDTF">2026-03-13T09:44:33Z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641E49E37CA141B48830FA6DD967C58E_11</vt:lpwstr>
  </property>
  <property fmtid="{D5CDD505-2E9C-101B-9397-08002B2CF9AE}" pid="4" name="KSOTemplateDocerSaveRecord">
    <vt:lpwstr>eyJoZGlkIjoiOTQyNjJhYWQ1Y2ZkMWY1OTgyN2E4ZDZkNGNkNDQwMjYiLCJ1c2VySWQiOiIzMTI3MDEwNzEifQ==</vt:lpwstr>
  </property>
</Properties>
</file>