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095F9" w14:textId="77777777" w:rsidR="008F0258" w:rsidRDefault="00D134AF">
      <w:pPr>
        <w:spacing w:line="360" w:lineRule="auto"/>
        <w:ind w:firstLineChars="200" w:firstLine="643"/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采购需求——采购内容和要求</w:t>
      </w:r>
    </w:p>
    <w:p w14:paraId="3CB55EE1" w14:textId="77777777" w:rsidR="008F0258" w:rsidRDefault="00D134AF">
      <w:pPr>
        <w:spacing w:afterLines="50" w:after="156"/>
        <w:outlineLvl w:val="1"/>
        <w:rPr>
          <w:rFonts w:ascii="Tahoma" w:hAnsi="Tahoma"/>
          <w:b/>
          <w:bCs/>
          <w:sz w:val="24"/>
          <w:szCs w:val="24"/>
        </w:rPr>
      </w:pPr>
      <w:r>
        <w:rPr>
          <w:rFonts w:ascii="Tahoma" w:hAnsi="Tahoma" w:hint="eastAsia"/>
          <w:b/>
          <w:bCs/>
          <w:sz w:val="24"/>
          <w:szCs w:val="24"/>
        </w:rPr>
        <w:t>一、建设背景</w:t>
      </w:r>
    </w:p>
    <w:p w14:paraId="205C232C" w14:textId="1A3CFA03" w:rsidR="00F518D2" w:rsidRDefault="00D134AF" w:rsidP="00F518D2">
      <w:pPr>
        <w:spacing w:line="360" w:lineRule="auto"/>
        <w:ind w:firstLine="560"/>
        <w:rPr>
          <w:rFonts w:ascii="宋体" w:hAnsi="宋体" w:cs="宋体" w:hint="eastAsia"/>
          <w:szCs w:val="24"/>
        </w:rPr>
      </w:pPr>
      <w:bookmarkStart w:id="0" w:name="_Toc77778651"/>
      <w:r>
        <w:rPr>
          <w:rFonts w:ascii="宋体" w:hAnsi="宋体" w:cs="宋体" w:hint="eastAsia"/>
          <w:szCs w:val="24"/>
        </w:rPr>
        <w:t>根据《</w:t>
      </w:r>
      <w:r w:rsidR="00F518D2">
        <w:rPr>
          <w:rFonts w:ascii="宋体" w:hAnsi="宋体" w:cs="宋体" w:hint="eastAsia"/>
          <w:szCs w:val="24"/>
        </w:rPr>
        <w:t>2025年</w:t>
      </w:r>
      <w:r>
        <w:rPr>
          <w:rFonts w:ascii="宋体" w:hAnsi="宋体" w:cs="宋体" w:hint="eastAsia"/>
          <w:szCs w:val="24"/>
        </w:rPr>
        <w:t>陕西省自然资源厅</w:t>
      </w:r>
      <w:r w:rsidR="00F518D2">
        <w:rPr>
          <w:rFonts w:ascii="宋体" w:hAnsi="宋体" w:cs="宋体" w:hint="eastAsia"/>
          <w:szCs w:val="24"/>
        </w:rPr>
        <w:t>办公室发（工作提醒函）</w:t>
      </w:r>
      <w:r>
        <w:rPr>
          <w:rFonts w:ascii="宋体" w:hAnsi="宋体" w:cs="宋体" w:hint="eastAsia"/>
          <w:szCs w:val="24"/>
        </w:rPr>
        <w:t>》</w:t>
      </w:r>
      <w:r w:rsidR="00F518D2">
        <w:rPr>
          <w:rFonts w:ascii="宋体" w:hAnsi="宋体" w:cs="宋体" w:hint="eastAsia"/>
          <w:szCs w:val="24"/>
        </w:rPr>
        <w:t>的</w:t>
      </w:r>
      <w:r>
        <w:rPr>
          <w:rFonts w:ascii="宋体" w:hAnsi="宋体" w:cs="宋体" w:hint="eastAsia"/>
          <w:szCs w:val="24"/>
        </w:rPr>
        <w:t>文件精神，</w:t>
      </w:r>
      <w:r w:rsidR="00F518D2" w:rsidRPr="00F518D2">
        <w:rPr>
          <w:rFonts w:ascii="宋体" w:hAnsi="宋体" w:cs="宋体" w:hint="eastAsia"/>
          <w:szCs w:val="24"/>
        </w:rPr>
        <w:t>根据年度重点工作安排，为切实推进全省不动产登记重点工作任务落地见效，确保各项工作按期高质量完成，现就近期需重点关注和落实的工作事项提醒如下，请各单位认真抓好督导落实，严格对照要求推进，确保按期完成任务。</w:t>
      </w:r>
    </w:p>
    <w:p w14:paraId="6C49C20D" w14:textId="77777777" w:rsidR="008F0258" w:rsidRDefault="00D134AF">
      <w:pPr>
        <w:spacing w:afterLines="50" w:after="156"/>
        <w:outlineLvl w:val="1"/>
        <w:rPr>
          <w:rFonts w:ascii="Tahoma" w:hAnsi="Tahoma"/>
          <w:b/>
          <w:bCs/>
          <w:sz w:val="24"/>
          <w:szCs w:val="24"/>
        </w:rPr>
      </w:pPr>
      <w:r>
        <w:rPr>
          <w:rFonts w:ascii="Tahoma" w:hAnsi="Tahoma" w:hint="eastAsia"/>
          <w:b/>
          <w:bCs/>
          <w:sz w:val="24"/>
          <w:szCs w:val="24"/>
        </w:rPr>
        <w:t>二、建设目标</w:t>
      </w:r>
      <w:bookmarkEnd w:id="0"/>
    </w:p>
    <w:p w14:paraId="3B62FCE6" w14:textId="490B8870" w:rsidR="008F0258" w:rsidRDefault="00D134AF">
      <w:pPr>
        <w:spacing w:line="360" w:lineRule="auto"/>
        <w:ind w:firstLine="56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通过对不动产</w:t>
      </w:r>
      <w:r w:rsidR="00F518D2">
        <w:rPr>
          <w:rFonts w:ascii="宋体" w:hAnsi="宋体" w:cs="宋体" w:hint="eastAsia"/>
          <w:szCs w:val="24"/>
        </w:rPr>
        <w:t>登记</w:t>
      </w:r>
      <w:r>
        <w:rPr>
          <w:rFonts w:ascii="宋体" w:hAnsi="宋体" w:cs="宋体" w:hint="eastAsia"/>
          <w:szCs w:val="24"/>
        </w:rPr>
        <w:t>系统数据</w:t>
      </w:r>
      <w:r w:rsidR="00F518D2">
        <w:rPr>
          <w:rFonts w:ascii="宋体" w:hAnsi="宋体" w:cs="宋体" w:hint="eastAsia"/>
          <w:szCs w:val="24"/>
        </w:rPr>
        <w:t>整合向自然资源</w:t>
      </w:r>
      <w:proofErr w:type="gramStart"/>
      <w:r w:rsidR="00F518D2">
        <w:rPr>
          <w:rFonts w:ascii="宋体" w:hAnsi="宋体" w:cs="宋体" w:hint="eastAsia"/>
          <w:szCs w:val="24"/>
        </w:rPr>
        <w:t>厅完成</w:t>
      </w:r>
      <w:proofErr w:type="gramEnd"/>
      <w:r w:rsidR="00F518D2">
        <w:rPr>
          <w:rFonts w:ascii="宋体" w:hAnsi="宋体" w:cs="宋体" w:hint="eastAsia"/>
          <w:szCs w:val="24"/>
        </w:rPr>
        <w:t>集体土地地籍数据汇交工作和国有土地地籍数据汇交工作</w:t>
      </w:r>
      <w:r>
        <w:rPr>
          <w:rFonts w:ascii="宋体" w:hAnsi="宋体" w:cs="宋体" w:hint="eastAsia"/>
          <w:szCs w:val="24"/>
        </w:rPr>
        <w:t>。</w:t>
      </w:r>
    </w:p>
    <w:p w14:paraId="245808C4" w14:textId="77777777" w:rsidR="008F0258" w:rsidRDefault="00D134AF">
      <w:pPr>
        <w:spacing w:afterLines="50" w:after="156"/>
        <w:outlineLvl w:val="1"/>
        <w:rPr>
          <w:rFonts w:ascii="Tahoma" w:hAnsi="Tahoma"/>
          <w:b/>
          <w:bCs/>
          <w:sz w:val="24"/>
          <w:szCs w:val="24"/>
        </w:rPr>
      </w:pPr>
      <w:r>
        <w:rPr>
          <w:rFonts w:ascii="Tahoma" w:hAnsi="Tahoma" w:hint="eastAsia"/>
          <w:b/>
          <w:bCs/>
          <w:sz w:val="24"/>
          <w:szCs w:val="24"/>
        </w:rPr>
        <w:t>三、建设内容</w:t>
      </w:r>
    </w:p>
    <w:p w14:paraId="139E16F9" w14:textId="77777777" w:rsidR="008F0258" w:rsidRDefault="00D134AF">
      <w:pPr>
        <w:spacing w:line="360" w:lineRule="auto"/>
        <w:ind w:firstLine="56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服务内容包括：</w:t>
      </w:r>
    </w:p>
    <w:p w14:paraId="79DB7E4A" w14:textId="5B6F33AF" w:rsidR="008F0258" w:rsidRDefault="00D134AF">
      <w:pPr>
        <w:spacing w:line="360" w:lineRule="auto"/>
        <w:ind w:firstLineChars="250" w:firstLine="527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 w:hint="eastAsia"/>
          <w:b/>
          <w:bCs/>
          <w:szCs w:val="24"/>
        </w:rPr>
        <w:t>1</w:t>
      </w:r>
      <w:r>
        <w:rPr>
          <w:rFonts w:ascii="宋体" w:hAnsi="宋体" w:cs="宋体" w:hint="eastAsia"/>
          <w:b/>
          <w:bCs/>
          <w:szCs w:val="24"/>
        </w:rPr>
        <w:t>、</w:t>
      </w:r>
      <w:r w:rsidR="00F518D2">
        <w:rPr>
          <w:rFonts w:ascii="宋体" w:hAnsi="宋体" w:cs="宋体" w:hint="eastAsia"/>
          <w:b/>
          <w:bCs/>
          <w:szCs w:val="24"/>
        </w:rPr>
        <w:t>不动产登记系统数据整理</w:t>
      </w:r>
    </w:p>
    <w:p w14:paraId="71D7DAD4" w14:textId="6CD30984" w:rsidR="008F0258" w:rsidRDefault="00F518D2">
      <w:pPr>
        <w:spacing w:line="360" w:lineRule="auto"/>
        <w:ind w:firstLineChars="200" w:firstLine="420"/>
        <w:rPr>
          <w:rFonts w:ascii="宋体" w:hAnsi="宋体" w:cs="宋体"/>
          <w:szCs w:val="24"/>
        </w:rPr>
      </w:pPr>
      <w:bookmarkStart w:id="1" w:name="_Hlk78203236"/>
      <w:r>
        <w:rPr>
          <w:rFonts w:ascii="宋体" w:hAnsi="宋体" w:cs="宋体" w:hint="eastAsia"/>
          <w:szCs w:val="24"/>
        </w:rPr>
        <w:t>进行空间数据整理，登记簿册信息整理，历史档案整理等</w:t>
      </w:r>
      <w:r w:rsidR="00D134AF">
        <w:rPr>
          <w:rFonts w:ascii="宋体" w:hAnsi="宋体" w:cs="宋体" w:hint="eastAsia"/>
          <w:szCs w:val="24"/>
        </w:rPr>
        <w:t>。</w:t>
      </w:r>
      <w:bookmarkEnd w:id="1"/>
    </w:p>
    <w:p w14:paraId="700CFFAE" w14:textId="1CFEB4E4" w:rsidR="008F0258" w:rsidRDefault="00D134AF">
      <w:pPr>
        <w:spacing w:line="360" w:lineRule="auto"/>
        <w:ind w:firstLineChars="250" w:firstLine="527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2</w:t>
      </w:r>
      <w:r>
        <w:rPr>
          <w:rFonts w:ascii="宋体" w:hAnsi="宋体" w:cs="宋体" w:hint="eastAsia"/>
          <w:b/>
          <w:bCs/>
          <w:szCs w:val="24"/>
        </w:rPr>
        <w:t>、</w:t>
      </w:r>
      <w:r w:rsidR="00F518D2">
        <w:rPr>
          <w:rFonts w:ascii="宋体" w:hAnsi="宋体" w:cs="宋体" w:hint="eastAsia"/>
          <w:b/>
          <w:bCs/>
          <w:szCs w:val="24"/>
        </w:rPr>
        <w:t>不动产登记系统数据整合</w:t>
      </w:r>
    </w:p>
    <w:p w14:paraId="0823BE30" w14:textId="77777777" w:rsidR="00F518D2" w:rsidRDefault="00F518D2" w:rsidP="00F518D2">
      <w:pPr>
        <w:spacing w:line="360" w:lineRule="auto"/>
        <w:ind w:firstLineChars="250" w:firstLine="525"/>
        <w:rPr>
          <w:rFonts w:ascii="宋体" w:hAnsi="宋体" w:cs="宋体" w:hint="eastAsia"/>
          <w:szCs w:val="24"/>
        </w:rPr>
      </w:pPr>
      <w:r w:rsidRPr="00F518D2">
        <w:rPr>
          <w:rFonts w:ascii="宋体" w:hAnsi="宋体" w:cs="宋体" w:hint="eastAsia"/>
          <w:szCs w:val="24"/>
        </w:rPr>
        <w:t>矢量空间数据整合（坐标系统调整参数、数据转换接边、行政区编码套合、地籍区地籍子</w:t>
      </w:r>
      <w:proofErr w:type="gramStart"/>
      <w:r w:rsidRPr="00F518D2">
        <w:rPr>
          <w:rFonts w:ascii="宋体" w:hAnsi="宋体" w:cs="宋体" w:hint="eastAsia"/>
          <w:szCs w:val="24"/>
        </w:rPr>
        <w:t>区套合</w:t>
      </w:r>
      <w:proofErr w:type="gramEnd"/>
      <w:r w:rsidRPr="00F518D2">
        <w:rPr>
          <w:rFonts w:ascii="宋体" w:hAnsi="宋体" w:cs="宋体" w:hint="eastAsia"/>
          <w:szCs w:val="24"/>
        </w:rPr>
        <w:t>、宗地整合），非空间数据整合（通过宗地编号关联登记信息的整合），信息落宗（空间数据和非空间数据进行关联）</w:t>
      </w:r>
    </w:p>
    <w:p w14:paraId="49CE3A5D" w14:textId="1D3B1C69" w:rsidR="008F0258" w:rsidRDefault="00D134AF" w:rsidP="00F518D2">
      <w:pPr>
        <w:spacing w:line="360" w:lineRule="auto"/>
        <w:ind w:firstLineChars="250" w:firstLine="527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3</w:t>
      </w:r>
      <w:r>
        <w:rPr>
          <w:rFonts w:ascii="宋体" w:hAnsi="宋体" w:cs="宋体" w:hint="eastAsia"/>
          <w:b/>
          <w:bCs/>
          <w:szCs w:val="24"/>
        </w:rPr>
        <w:t>、数据库建设</w:t>
      </w:r>
    </w:p>
    <w:p w14:paraId="1335C869" w14:textId="28E58E42" w:rsidR="008F0258" w:rsidRPr="00D134AF" w:rsidRDefault="00D134AF" w:rsidP="00D134AF">
      <w:pPr>
        <w:spacing w:line="360" w:lineRule="auto"/>
        <w:ind w:firstLineChars="200" w:firstLine="420"/>
        <w:rPr>
          <w:rFonts w:ascii="宋体" w:hAnsi="宋体" w:cs="宋体"/>
          <w:szCs w:val="24"/>
        </w:rPr>
      </w:pPr>
      <w:bookmarkStart w:id="2" w:name="OLE_LINK1"/>
      <w:r>
        <w:rPr>
          <w:rFonts w:ascii="宋体" w:hAnsi="宋体" w:cs="宋体" w:hint="eastAsia"/>
          <w:szCs w:val="24"/>
        </w:rPr>
        <w:t>按照《不动产登记数据成果汇交规范》的</w:t>
      </w:r>
      <w:r>
        <w:rPr>
          <w:rFonts w:ascii="宋体" w:hAnsi="宋体" w:cs="宋体"/>
          <w:szCs w:val="24"/>
        </w:rPr>
        <w:t>要求</w:t>
      </w:r>
      <w:bookmarkEnd w:id="2"/>
      <w:r>
        <w:rPr>
          <w:rFonts w:ascii="宋体" w:hAnsi="宋体" w:cs="宋体"/>
          <w:szCs w:val="24"/>
        </w:rPr>
        <w:t>，建设</w:t>
      </w:r>
      <w:r w:rsidRPr="00D134AF">
        <w:rPr>
          <w:rFonts w:ascii="宋体" w:hAnsi="宋体" w:cs="宋体" w:hint="eastAsia"/>
          <w:szCs w:val="24"/>
        </w:rPr>
        <w:t>已调查未登记（矢量空间数据库和建设MDB数据库）、已调查已登记（矢量空间数据库和建设MDB数据库）、城镇国有土地（矢量空间数据库和建设MDB数据库）</w:t>
      </w:r>
      <w:r>
        <w:rPr>
          <w:rFonts w:ascii="宋体" w:hAnsi="宋体" w:cs="宋体" w:hint="eastAsia"/>
          <w:szCs w:val="24"/>
        </w:rPr>
        <w:t>。</w:t>
      </w:r>
    </w:p>
    <w:p w14:paraId="04EDA89E" w14:textId="490D75E4" w:rsidR="008F0258" w:rsidRDefault="00D134AF">
      <w:pPr>
        <w:spacing w:line="360" w:lineRule="auto"/>
        <w:ind w:firstLineChars="250" w:firstLine="527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/>
          <w:b/>
          <w:bCs/>
          <w:szCs w:val="24"/>
        </w:rPr>
        <w:t>4</w:t>
      </w:r>
      <w:r>
        <w:rPr>
          <w:rFonts w:ascii="宋体" w:hAnsi="宋体" w:cs="宋体" w:hint="eastAsia"/>
          <w:b/>
          <w:bCs/>
          <w:szCs w:val="24"/>
        </w:rPr>
        <w:t>、数据汇交</w:t>
      </w:r>
    </w:p>
    <w:p w14:paraId="2470848C" w14:textId="58D5DF2F" w:rsidR="00D134AF" w:rsidRDefault="00D134AF">
      <w:pPr>
        <w:spacing w:line="360" w:lineRule="auto"/>
        <w:ind w:firstLineChars="200" w:firstLine="420"/>
        <w:rPr>
          <w:rFonts w:ascii="宋体" w:hAnsi="宋体" w:cs="宋体" w:hint="eastAsia"/>
          <w:szCs w:val="24"/>
        </w:rPr>
      </w:pPr>
      <w:r>
        <w:rPr>
          <w:rFonts w:ascii="宋体" w:hAnsi="宋体" w:cs="宋体" w:hint="eastAsia"/>
          <w:szCs w:val="24"/>
        </w:rPr>
        <w:t>按照《不动产登记数据成果汇交规范》的</w:t>
      </w:r>
      <w:r>
        <w:rPr>
          <w:rFonts w:ascii="宋体" w:hAnsi="宋体" w:cs="宋体"/>
          <w:szCs w:val="24"/>
        </w:rPr>
        <w:t>要求</w:t>
      </w:r>
      <w:r>
        <w:rPr>
          <w:rFonts w:ascii="宋体" w:hAnsi="宋体" w:cs="宋体"/>
          <w:szCs w:val="24"/>
        </w:rPr>
        <w:t>，完成</w:t>
      </w:r>
      <w:r w:rsidRPr="00D134AF">
        <w:rPr>
          <w:rFonts w:ascii="宋体" w:hAnsi="宋体" w:cs="宋体" w:hint="eastAsia"/>
          <w:szCs w:val="24"/>
        </w:rPr>
        <w:t>数据打包、质检、校验、汇交</w:t>
      </w:r>
      <w:r>
        <w:rPr>
          <w:rFonts w:ascii="宋体" w:hAnsi="宋体" w:cs="宋体" w:hint="eastAsia"/>
          <w:szCs w:val="24"/>
        </w:rPr>
        <w:t>。</w:t>
      </w:r>
    </w:p>
    <w:p w14:paraId="43C7A668" w14:textId="77777777" w:rsidR="008F0258" w:rsidRDefault="00D134AF">
      <w:pPr>
        <w:spacing w:beforeLines="50" w:before="156" w:line="360" w:lineRule="auto"/>
        <w:outlineLvl w:val="1"/>
        <w:rPr>
          <w:rFonts w:ascii="Tahoma" w:hAnsi="Tahoma"/>
          <w:b/>
          <w:bCs/>
          <w:sz w:val="24"/>
          <w:szCs w:val="24"/>
        </w:rPr>
      </w:pPr>
      <w:r>
        <w:rPr>
          <w:rFonts w:ascii="Tahoma" w:hAnsi="Tahoma" w:hint="eastAsia"/>
          <w:b/>
          <w:bCs/>
          <w:sz w:val="24"/>
          <w:szCs w:val="24"/>
        </w:rPr>
        <w:t>四、商务要求</w:t>
      </w:r>
    </w:p>
    <w:p w14:paraId="605067EA" w14:textId="43EF2A36" w:rsidR="008F0258" w:rsidRDefault="00D134A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、项目完工期：</w:t>
      </w:r>
      <w:r>
        <w:rPr>
          <w:rFonts w:ascii="宋体" w:hAnsi="宋体" w:hint="eastAsia"/>
          <w:szCs w:val="21"/>
        </w:rPr>
        <w:t>于合同签订后3</w:t>
      </w:r>
      <w:r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个日历日内完成。</w:t>
      </w:r>
    </w:p>
    <w:p w14:paraId="46338C7B" w14:textId="77777777" w:rsidR="008F0258" w:rsidRDefault="00D134A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、服务地点：采购人指定地点。</w:t>
      </w:r>
    </w:p>
    <w:p w14:paraId="753F141B" w14:textId="7106DEFC" w:rsidR="008F0258" w:rsidRDefault="00D134A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、质量要求：</w:t>
      </w:r>
      <w:r>
        <w:t>达到</w:t>
      </w:r>
      <w:r>
        <w:rPr>
          <w:rFonts w:hint="eastAsia"/>
        </w:rPr>
        <w:t>汇</w:t>
      </w:r>
      <w:proofErr w:type="gramStart"/>
      <w:r>
        <w:rPr>
          <w:rFonts w:hint="eastAsia"/>
        </w:rPr>
        <w:t>交数据</w:t>
      </w:r>
      <w:proofErr w:type="gramEnd"/>
      <w:r>
        <w:t>现行技术标准</w:t>
      </w:r>
      <w:r>
        <w:rPr>
          <w:rFonts w:hint="eastAsia"/>
        </w:rPr>
        <w:t>。</w:t>
      </w:r>
    </w:p>
    <w:p w14:paraId="15BE07D0" w14:textId="751C3BD8" w:rsidR="008F0258" w:rsidRDefault="00D134AF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、验收标准：符合</w:t>
      </w:r>
      <w:r>
        <w:rPr>
          <w:rFonts w:hAnsi="宋体" w:hint="eastAsia"/>
        </w:rPr>
        <w:t>自然资源厅接收数据标准</w:t>
      </w:r>
      <w:bookmarkStart w:id="3" w:name="_GoBack"/>
      <w:bookmarkEnd w:id="3"/>
      <w:r>
        <w:rPr>
          <w:rFonts w:hAnsi="宋体" w:cs="宋体" w:hint="eastAsia"/>
          <w:szCs w:val="21"/>
        </w:rPr>
        <w:t>。</w:t>
      </w:r>
    </w:p>
    <w:p w14:paraId="30353D83" w14:textId="50C32F69" w:rsidR="008F0258" w:rsidRDefault="00D134A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5、质保期：</w:t>
      </w:r>
      <w:r>
        <w:rPr>
          <w:rFonts w:ascii="宋体" w:hAnsi="宋体" w:cs="宋体" w:hint="eastAsia"/>
          <w:szCs w:val="21"/>
        </w:rPr>
        <w:t>一年免费维护。</w:t>
      </w:r>
    </w:p>
    <w:p w14:paraId="61B0C142" w14:textId="77777777" w:rsidR="008F0258" w:rsidRDefault="00D134A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6</w:t>
      </w:r>
      <w:r>
        <w:rPr>
          <w:rFonts w:ascii="宋体" w:hAnsi="宋体" w:cs="宋体" w:hint="eastAsia"/>
          <w:szCs w:val="21"/>
        </w:rPr>
        <w:t>、付款方式：</w:t>
      </w:r>
      <w:bookmarkStart w:id="4" w:name="_Toc167715237"/>
      <w:bookmarkStart w:id="5" w:name="_Toc167714040"/>
      <w:bookmarkStart w:id="6" w:name="_Toc167712842"/>
      <w:r>
        <w:rPr>
          <w:rFonts w:ascii="宋体" w:hAnsi="宋体" w:cs="宋体" w:hint="eastAsia"/>
          <w:szCs w:val="21"/>
        </w:rPr>
        <w:t>按合同约定。</w:t>
      </w:r>
    </w:p>
    <w:p w14:paraId="69444098" w14:textId="77777777" w:rsidR="008F0258" w:rsidRDefault="00D134AF">
      <w:pPr>
        <w:adjustRightIn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bookmarkStart w:id="7" w:name="_Toc167715263"/>
      <w:bookmarkStart w:id="8" w:name="_Toc167714066"/>
      <w:bookmarkStart w:id="9" w:name="_Toc167712868"/>
      <w:bookmarkEnd w:id="4"/>
      <w:bookmarkEnd w:id="5"/>
      <w:bookmarkEnd w:id="6"/>
      <w:r>
        <w:rPr>
          <w:rFonts w:ascii="宋体" w:hAnsi="宋体" w:cs="宋体" w:hint="eastAsia"/>
          <w:szCs w:val="21"/>
        </w:rPr>
        <w:t>7</w:t>
      </w:r>
      <w:r>
        <w:rPr>
          <w:rFonts w:ascii="宋体" w:hAnsi="宋体" w:cs="宋体" w:hint="eastAsia"/>
          <w:szCs w:val="21"/>
        </w:rPr>
        <w:t>、</w:t>
      </w:r>
      <w:bookmarkEnd w:id="7"/>
      <w:bookmarkEnd w:id="8"/>
      <w:bookmarkEnd w:id="9"/>
      <w:r>
        <w:rPr>
          <w:rFonts w:ascii="宋体" w:hAnsi="宋体" w:cs="宋体" w:hint="eastAsia"/>
          <w:szCs w:val="21"/>
        </w:rPr>
        <w:t>故障响应：质保期内需提供全年</w:t>
      </w:r>
      <w:r>
        <w:rPr>
          <w:rFonts w:ascii="宋体" w:hAnsi="宋体" w:cs="宋体" w:hint="eastAsia"/>
          <w:szCs w:val="21"/>
        </w:rPr>
        <w:t>7*24</w:t>
      </w:r>
      <w:r>
        <w:rPr>
          <w:rFonts w:ascii="宋体" w:hAnsi="宋体" w:cs="宋体" w:hint="eastAsia"/>
          <w:szCs w:val="21"/>
        </w:rPr>
        <w:t>小时电话咨询服务及远程技术诊断、支持，所有技术问题如在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个小时之内无法解决的，需在</w:t>
      </w:r>
      <w:r>
        <w:rPr>
          <w:rFonts w:ascii="宋体" w:hAnsi="宋体" w:cs="宋体" w:hint="eastAsia"/>
          <w:szCs w:val="21"/>
        </w:rPr>
        <w:t>8</w:t>
      </w:r>
      <w:r>
        <w:rPr>
          <w:rFonts w:ascii="宋体" w:hAnsi="宋体" w:cs="宋体" w:hint="eastAsia"/>
          <w:szCs w:val="21"/>
        </w:rPr>
        <w:t>小时之内到达现场解决。</w:t>
      </w:r>
    </w:p>
    <w:p w14:paraId="32BB99E2" w14:textId="77777777" w:rsidR="008F0258" w:rsidRDefault="00D134AF">
      <w:pPr>
        <w:tabs>
          <w:tab w:val="left" w:pos="3485"/>
        </w:tabs>
        <w:spacing w:line="360" w:lineRule="auto"/>
        <w:ind w:firstLineChars="200" w:firstLine="422"/>
        <w:jc w:val="lef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注：商务要求为实质性要求，不得负偏离。</w:t>
      </w:r>
    </w:p>
    <w:p w14:paraId="75CDC7FA" w14:textId="77777777" w:rsidR="008F0258" w:rsidRDefault="008F0258"/>
    <w:sectPr w:rsidR="008F0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58"/>
    <w:rsid w:val="008F0258"/>
    <w:rsid w:val="00D134AF"/>
    <w:rsid w:val="00F518D2"/>
    <w:rsid w:val="1D19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HJP</cp:lastModifiedBy>
  <cp:revision>2</cp:revision>
  <dcterms:created xsi:type="dcterms:W3CDTF">2025-09-04T06:32:00Z</dcterms:created>
  <dcterms:modified xsi:type="dcterms:W3CDTF">2026-03-11T06:14:00Z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eyJoZGlkIjoiNjAwZGQxOGJmODNhNzYzYjJmODMwNDlhODEyYmEyNjMiLCJ1c2VySWQiOiIyMzQzNzgyODUifQ==</vt:lpwstr>
  </property>
  <property fmtid="{D5CDD505-2E9C-101B-9397-08002B2CF9AE}" pid="4" name="ICV">
    <vt:lpwstr>CF2E2B09EB0543158A2F9119F1D77250_12</vt:lpwstr>
  </property>
</Properties>
</file>