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Spec="center" w:tblpY="3303"/>
        <w:tblOverlap w:val="never"/>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159"/>
        <w:gridCol w:w="6197"/>
        <w:gridCol w:w="639"/>
        <w:gridCol w:w="909"/>
        <w:gridCol w:w="602"/>
      </w:tblGrid>
      <w:tr w14:paraId="55B7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51" w:type="dxa"/>
            <w:noWrap w:val="0"/>
            <w:vAlign w:val="center"/>
          </w:tcPr>
          <w:p w14:paraId="256C5320">
            <w:pPr>
              <w:spacing w:line="360" w:lineRule="auto"/>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序号</w:t>
            </w:r>
          </w:p>
        </w:tc>
        <w:tc>
          <w:tcPr>
            <w:tcW w:w="1159" w:type="dxa"/>
            <w:noWrap w:val="0"/>
            <w:vAlign w:val="center"/>
          </w:tcPr>
          <w:p w14:paraId="7D6F0B57">
            <w:pPr>
              <w:spacing w:line="360" w:lineRule="auto"/>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项目</w:t>
            </w:r>
          </w:p>
          <w:p w14:paraId="7288D8B6">
            <w:pPr>
              <w:spacing w:line="360" w:lineRule="auto"/>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名称</w:t>
            </w:r>
          </w:p>
        </w:tc>
        <w:tc>
          <w:tcPr>
            <w:tcW w:w="6197" w:type="dxa"/>
            <w:noWrap w:val="0"/>
            <w:vAlign w:val="center"/>
          </w:tcPr>
          <w:p w14:paraId="0030F079">
            <w:pPr>
              <w:spacing w:line="360" w:lineRule="auto"/>
              <w:jc w:val="center"/>
              <w:rPr>
                <w:rFonts w:hint="eastAsia" w:ascii="仿宋" w:hAnsi="仿宋" w:eastAsia="仿宋" w:cs="仿宋"/>
                <w:sz w:val="24"/>
                <w:szCs w:val="24"/>
                <w:highlight w:val="none"/>
                <w:vertAlign w:val="baseline"/>
              </w:rPr>
            </w:pPr>
            <w:bookmarkStart w:id="0" w:name="_GoBack"/>
            <w:bookmarkEnd w:id="0"/>
            <w:r>
              <w:rPr>
                <w:rFonts w:hint="eastAsia" w:ascii="仿宋" w:hAnsi="仿宋" w:eastAsia="仿宋" w:cs="仿宋"/>
                <w:sz w:val="24"/>
                <w:szCs w:val="24"/>
                <w:highlight w:val="none"/>
                <w:vertAlign w:val="baseline"/>
              </w:rPr>
              <w:t>规格技术参数</w:t>
            </w:r>
          </w:p>
        </w:tc>
        <w:tc>
          <w:tcPr>
            <w:tcW w:w="639" w:type="dxa"/>
            <w:noWrap w:val="0"/>
            <w:vAlign w:val="center"/>
          </w:tcPr>
          <w:p w14:paraId="06B7B1FB">
            <w:pPr>
              <w:spacing w:line="360" w:lineRule="auto"/>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单位</w:t>
            </w:r>
          </w:p>
        </w:tc>
        <w:tc>
          <w:tcPr>
            <w:tcW w:w="909" w:type="dxa"/>
            <w:noWrap w:val="0"/>
            <w:vAlign w:val="center"/>
          </w:tcPr>
          <w:p w14:paraId="05534866">
            <w:pPr>
              <w:spacing w:line="360" w:lineRule="auto"/>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数量</w:t>
            </w:r>
          </w:p>
        </w:tc>
        <w:tc>
          <w:tcPr>
            <w:tcW w:w="602" w:type="dxa"/>
            <w:noWrap w:val="0"/>
            <w:vAlign w:val="center"/>
          </w:tcPr>
          <w:p w14:paraId="060358B9">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备注</w:t>
            </w:r>
          </w:p>
        </w:tc>
      </w:tr>
      <w:tr w14:paraId="4A92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6" w:hRule="atLeast"/>
          <w:jc w:val="center"/>
        </w:trPr>
        <w:tc>
          <w:tcPr>
            <w:tcW w:w="651" w:type="dxa"/>
            <w:noWrap w:val="0"/>
            <w:vAlign w:val="center"/>
          </w:tcPr>
          <w:p w14:paraId="1C45AC94">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w:t>
            </w:r>
          </w:p>
        </w:tc>
        <w:tc>
          <w:tcPr>
            <w:tcW w:w="1159" w:type="dxa"/>
            <w:noWrap w:val="0"/>
            <w:vAlign w:val="center"/>
          </w:tcPr>
          <w:p w14:paraId="0EC354C4">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苹果芽变及新优品种资源保护区高标准管理</w:t>
            </w:r>
          </w:p>
        </w:tc>
        <w:tc>
          <w:tcPr>
            <w:tcW w:w="6197" w:type="dxa"/>
            <w:noWrap w:val="0"/>
            <w:vAlign w:val="center"/>
          </w:tcPr>
          <w:p w14:paraId="547D802D">
            <w:pPr>
              <w:autoSpaceDE w:val="0"/>
              <w:spacing w:line="360" w:lineRule="auto"/>
              <w:jc w:val="left"/>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lang w:val="en-US" w:eastAsia="zh-CN"/>
              </w:rPr>
              <w:t>一是果园施肥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主要成分用微生物肥料为速效养分N+P+K=25%；有效活性菌≥0.20亿/克；有机质≥20.0%。操作办法按照洛川苹果综合体第7部分《投入品使用规范》技术要求，追施水溶肥2次肥。每次追施50公斤/亩，第一次以磷钾+可溶性钙为主；第二次以微生物菌肥+可溶性钙。</w:t>
            </w:r>
            <w:r>
              <w:rPr>
                <w:rFonts w:hint="eastAsia" w:ascii="仿宋" w:hAnsi="仿宋" w:eastAsia="仿宋" w:cs="仿宋"/>
                <w:sz w:val="24"/>
                <w:szCs w:val="24"/>
                <w:highlight w:val="none"/>
                <w:lang w:val="en-US" w:eastAsia="zh-CN"/>
              </w:rPr>
              <w:t>二是铺设黑色园艺地布</w:t>
            </w:r>
            <w:r>
              <w:rPr>
                <w:rFonts w:hint="eastAsia" w:ascii="仿宋" w:hAnsi="仿宋" w:eastAsia="仿宋" w:cs="仿宋"/>
                <w:sz w:val="24"/>
                <w:szCs w:val="24"/>
                <w:highlight w:val="none"/>
                <w:vertAlign w:val="baseline"/>
                <w:lang w:val="en-US" w:eastAsia="zh-CN"/>
              </w:rPr>
              <w:t>。黑色园艺地布为材质品牌，抗老化耐用、渗水保湿、宽度1米。要求全部用成品地钉固定，地钉距离不超过1米。</w:t>
            </w:r>
            <w:r>
              <w:rPr>
                <w:rFonts w:hint="eastAsia" w:ascii="仿宋" w:hAnsi="仿宋" w:eastAsia="仿宋" w:cs="仿宋"/>
                <w:sz w:val="24"/>
                <w:szCs w:val="24"/>
                <w:highlight w:val="none"/>
                <w:lang w:val="en-US" w:eastAsia="zh-CN"/>
              </w:rPr>
              <w:t>三是果园拉枝、果树疏花疏果。拉枝材料用开角器、拉枝绳。开角器为韧性强的塑料制品；拉枝绳为红色塑料绳；疏花疏果剪子根据需求采购并按照季节要求及时疏花疏果。</w:t>
            </w:r>
            <w:r>
              <w:rPr>
                <w:rFonts w:hint="eastAsia" w:ascii="仿宋" w:hAnsi="仿宋" w:eastAsia="仿宋" w:cs="仿宋"/>
                <w:sz w:val="24"/>
                <w:szCs w:val="24"/>
                <w:highlight w:val="none"/>
                <w:vertAlign w:val="baseline"/>
                <w:lang w:val="en-US" w:eastAsia="zh-CN"/>
              </w:rPr>
              <w:t>四是腐烂病防治。用莫泰，成分：甲基硫菌灵，含量5%；剂型为膏剂；并果园生产按要求及时使用防治。五是不同品种果实套袋。优质果袋为双层纸质果袋，内袋红色，外袋内层为黑色；大小为外袋为182毫米×145毫米，内袋为155毫米×140毫米。要求按照不同品种套袋时间、不同袋子质地要求、不同技术标准科学合理进行现场施工。六是病虫害绿色防控，以绿色、生物农药为主，农药为农业部正式登记（登记证为PD证），生产许可证，执行标准证。根据本年度气候特点，按照生产需要及时进行喷药。</w:t>
            </w:r>
          </w:p>
        </w:tc>
        <w:tc>
          <w:tcPr>
            <w:tcW w:w="639" w:type="dxa"/>
            <w:noWrap w:val="0"/>
            <w:vAlign w:val="center"/>
          </w:tcPr>
          <w:p w14:paraId="332877B7">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亩</w:t>
            </w:r>
          </w:p>
        </w:tc>
        <w:tc>
          <w:tcPr>
            <w:tcW w:w="909" w:type="dxa"/>
            <w:noWrap w:val="0"/>
            <w:vAlign w:val="center"/>
          </w:tcPr>
          <w:p w14:paraId="3A792B72">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100</w:t>
            </w:r>
          </w:p>
        </w:tc>
        <w:tc>
          <w:tcPr>
            <w:tcW w:w="602" w:type="dxa"/>
            <w:noWrap w:val="0"/>
            <w:vAlign w:val="center"/>
          </w:tcPr>
          <w:p w14:paraId="07BFA109">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含人工费</w:t>
            </w:r>
          </w:p>
        </w:tc>
      </w:tr>
      <w:tr w14:paraId="618F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8" w:hRule="atLeast"/>
          <w:jc w:val="center"/>
        </w:trPr>
        <w:tc>
          <w:tcPr>
            <w:tcW w:w="651" w:type="dxa"/>
            <w:noWrap w:val="0"/>
            <w:vAlign w:val="center"/>
          </w:tcPr>
          <w:p w14:paraId="1A0477CF">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w:t>
            </w:r>
          </w:p>
        </w:tc>
        <w:tc>
          <w:tcPr>
            <w:tcW w:w="1159" w:type="dxa"/>
            <w:noWrap w:val="0"/>
            <w:vAlign w:val="center"/>
          </w:tcPr>
          <w:p w14:paraId="6807CE27">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中试小区建设</w:t>
            </w:r>
          </w:p>
        </w:tc>
        <w:tc>
          <w:tcPr>
            <w:tcW w:w="6197" w:type="dxa"/>
            <w:noWrap w:val="0"/>
            <w:vAlign w:val="center"/>
          </w:tcPr>
          <w:p w14:paraId="4BB146A3">
            <w:pPr>
              <w:spacing w:line="360" w:lineRule="auto"/>
              <w:jc w:val="left"/>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一是土壤重茬障碍处理。按照洛川苹果综合体第2部分《重茬土壤处理规程》技术要求，用42%威百亩药剂8公斤/亩进行熏蒸，熏蒸后立即用厚度4S以上黑色塑料密封，在地温5度以上熏蒸15天后揭膜晾晒，并旋耕释放残留，对土壤进行重茬处理。二是矮化支架水泥杆、铁丝及配套配件安装。配套并安装矮化立架系统，矮化立架系统参照洛川高标准矮化建园支架系统建设标准。要求9.5cm*9cm*4.2m内置冷拔丝6根（冷拔丝直径V4mm），20cm*10cm*40cm钢筋混凝土</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三是搭建</w:t>
            </w:r>
            <w:r>
              <w:rPr>
                <w:rFonts w:hint="eastAsia" w:ascii="仿宋" w:hAnsi="仿宋" w:eastAsia="仿宋" w:cs="仿宋"/>
                <w:sz w:val="24"/>
                <w:szCs w:val="24"/>
                <w:highlight w:val="none"/>
                <w:vertAlign w:val="baseline"/>
                <w:lang w:val="en-US" w:eastAsia="zh-CN"/>
              </w:rPr>
              <w:t>防雹网支架系统，防雹网支架系统为</w:t>
            </w:r>
            <w:r>
              <w:rPr>
                <w:rFonts w:hint="eastAsia" w:ascii="仿宋" w:hAnsi="仿宋" w:eastAsia="仿宋" w:cs="仿宋"/>
                <w:sz w:val="24"/>
                <w:szCs w:val="24"/>
                <w:highlight w:val="none"/>
              </w:rPr>
              <w:t>镀锌钢管、2.8mm热镀锌钢绞线</w:t>
            </w:r>
            <w:r>
              <w:rPr>
                <w:rFonts w:hint="eastAsia" w:ascii="仿宋" w:hAnsi="仿宋" w:eastAsia="仿宋" w:cs="仿宋"/>
                <w:sz w:val="24"/>
                <w:szCs w:val="24"/>
                <w:highlight w:val="none"/>
                <w:lang w:eastAsia="zh-CN"/>
              </w:rPr>
              <w:t>。</w:t>
            </w:r>
          </w:p>
        </w:tc>
        <w:tc>
          <w:tcPr>
            <w:tcW w:w="639" w:type="dxa"/>
            <w:noWrap w:val="0"/>
            <w:vAlign w:val="center"/>
          </w:tcPr>
          <w:p w14:paraId="7818A812">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亩</w:t>
            </w:r>
          </w:p>
        </w:tc>
        <w:tc>
          <w:tcPr>
            <w:tcW w:w="909" w:type="dxa"/>
            <w:noWrap w:val="0"/>
            <w:vAlign w:val="center"/>
          </w:tcPr>
          <w:p w14:paraId="1A967765">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30</w:t>
            </w:r>
          </w:p>
        </w:tc>
        <w:tc>
          <w:tcPr>
            <w:tcW w:w="602" w:type="dxa"/>
            <w:noWrap w:val="0"/>
            <w:vAlign w:val="center"/>
          </w:tcPr>
          <w:p w14:paraId="3BA553E4">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含人工费</w:t>
            </w:r>
          </w:p>
        </w:tc>
      </w:tr>
      <w:tr w14:paraId="2EAE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651" w:type="dxa"/>
            <w:noWrap w:val="0"/>
            <w:vAlign w:val="center"/>
          </w:tcPr>
          <w:p w14:paraId="74722A7F">
            <w:pPr>
              <w:spacing w:line="360" w:lineRule="auto"/>
              <w:jc w:val="center"/>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3</w:t>
            </w:r>
          </w:p>
        </w:tc>
        <w:tc>
          <w:tcPr>
            <w:tcW w:w="1159" w:type="dxa"/>
            <w:noWrap w:val="0"/>
            <w:vAlign w:val="center"/>
          </w:tcPr>
          <w:p w14:paraId="781DFFB3">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培育苹果新优品种苗木</w:t>
            </w:r>
          </w:p>
        </w:tc>
        <w:tc>
          <w:tcPr>
            <w:tcW w:w="6197" w:type="dxa"/>
            <w:noWrap w:val="0"/>
            <w:vAlign w:val="center"/>
          </w:tcPr>
          <w:p w14:paraId="2711E857">
            <w:pPr>
              <w:spacing w:line="360" w:lineRule="auto"/>
              <w:jc w:val="left"/>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由苗木繁育企业代培选出的苹果新优品种，苗木质量达到洛川苹果综合体第3部分《苗木质量和繁育技术规程》要求，符合行业标准A级带分枝大苗。</w:t>
            </w:r>
          </w:p>
        </w:tc>
        <w:tc>
          <w:tcPr>
            <w:tcW w:w="639" w:type="dxa"/>
            <w:noWrap w:val="0"/>
            <w:vAlign w:val="center"/>
          </w:tcPr>
          <w:p w14:paraId="38BFD41F">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株</w:t>
            </w:r>
          </w:p>
        </w:tc>
        <w:tc>
          <w:tcPr>
            <w:tcW w:w="909" w:type="dxa"/>
            <w:noWrap w:val="0"/>
            <w:vAlign w:val="center"/>
          </w:tcPr>
          <w:p w14:paraId="35601ED2">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3000</w:t>
            </w:r>
          </w:p>
        </w:tc>
        <w:tc>
          <w:tcPr>
            <w:tcW w:w="602" w:type="dxa"/>
            <w:noWrap w:val="0"/>
            <w:vAlign w:val="center"/>
          </w:tcPr>
          <w:p w14:paraId="51544B32">
            <w:pPr>
              <w:spacing w:line="360" w:lineRule="auto"/>
              <w:jc w:val="center"/>
              <w:rPr>
                <w:rFonts w:hint="eastAsia" w:ascii="仿宋" w:hAnsi="仿宋" w:eastAsia="仿宋" w:cs="仿宋"/>
                <w:sz w:val="24"/>
                <w:szCs w:val="24"/>
                <w:highlight w:val="none"/>
                <w:vertAlign w:val="baseline"/>
                <w:lang w:val="en-US" w:eastAsia="zh-CN"/>
              </w:rPr>
            </w:pPr>
          </w:p>
        </w:tc>
      </w:tr>
      <w:tr w14:paraId="4B0C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651" w:type="dxa"/>
            <w:noWrap w:val="0"/>
            <w:vAlign w:val="center"/>
          </w:tcPr>
          <w:p w14:paraId="02EA58BE">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4</w:t>
            </w:r>
          </w:p>
        </w:tc>
        <w:tc>
          <w:tcPr>
            <w:tcW w:w="1159" w:type="dxa"/>
            <w:noWrap w:val="0"/>
            <w:vAlign w:val="center"/>
          </w:tcPr>
          <w:p w14:paraId="013F1811">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省力化试验研究</w:t>
            </w:r>
          </w:p>
        </w:tc>
        <w:tc>
          <w:tcPr>
            <w:tcW w:w="6197" w:type="dxa"/>
            <w:noWrap w:val="0"/>
            <w:vAlign w:val="center"/>
          </w:tcPr>
          <w:p w14:paraId="033A057E">
            <w:pPr>
              <w:spacing w:line="360" w:lineRule="auto"/>
              <w:jc w:val="left"/>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用智舒优果、顺顺疏果剂等疏果剂，在洛川县苹果科研试验示范基地及洛川境内果园实施化学疏花疏果研究并形成科研报告</w:t>
            </w:r>
          </w:p>
        </w:tc>
        <w:tc>
          <w:tcPr>
            <w:tcW w:w="639" w:type="dxa"/>
            <w:noWrap w:val="0"/>
            <w:vAlign w:val="center"/>
          </w:tcPr>
          <w:p w14:paraId="727B3516">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亩</w:t>
            </w:r>
          </w:p>
        </w:tc>
        <w:tc>
          <w:tcPr>
            <w:tcW w:w="909" w:type="dxa"/>
            <w:noWrap w:val="0"/>
            <w:vAlign w:val="center"/>
          </w:tcPr>
          <w:p w14:paraId="7DB75BF7">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300</w:t>
            </w:r>
          </w:p>
        </w:tc>
        <w:tc>
          <w:tcPr>
            <w:tcW w:w="602" w:type="dxa"/>
            <w:noWrap w:val="0"/>
            <w:vAlign w:val="center"/>
          </w:tcPr>
          <w:p w14:paraId="121BDF91">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含人工费</w:t>
            </w:r>
          </w:p>
        </w:tc>
      </w:tr>
    </w:tbl>
    <w:p w14:paraId="5B1C04FE">
      <w:pPr>
        <w:tabs>
          <w:tab w:val="left" w:pos="360"/>
        </w:tabs>
        <w:adjustRightInd w:val="0"/>
        <w:snapToGrid w:val="0"/>
        <w:spacing w:line="360" w:lineRule="auto"/>
        <w:rPr>
          <w:rFonts w:hint="eastAsia" w:ascii="仿宋" w:hAnsi="仿宋" w:eastAsia="仿宋" w:cs="仿宋"/>
          <w:sz w:val="24"/>
          <w:highlight w:val="none"/>
        </w:rPr>
      </w:pPr>
    </w:p>
    <w:p w14:paraId="4BA01197">
      <w:pPr>
        <w:tabs>
          <w:tab w:val="left" w:pos="360"/>
        </w:tabs>
        <w:adjustRightInd w:val="0"/>
        <w:snapToGrid w:val="0"/>
        <w:spacing w:line="360" w:lineRule="auto"/>
        <w:rPr>
          <w:rFonts w:hint="eastAsia" w:ascii="仿宋" w:hAnsi="仿宋" w:eastAsia="仿宋" w:cs="仿宋"/>
          <w:sz w:val="24"/>
          <w:highlight w:val="none"/>
        </w:rPr>
      </w:pPr>
    </w:p>
    <w:p w14:paraId="76F30522">
      <w:pPr>
        <w:tabs>
          <w:tab w:val="left" w:pos="360"/>
        </w:tabs>
        <w:adjustRightInd w:val="0"/>
        <w:snapToGrid w:val="0"/>
        <w:spacing w:line="360" w:lineRule="auto"/>
        <w:rPr>
          <w:rFonts w:hint="eastAsia" w:ascii="仿宋" w:hAnsi="仿宋" w:eastAsia="仿宋" w:cs="仿宋"/>
          <w:sz w:val="24"/>
          <w:highlight w:val="none"/>
        </w:rPr>
      </w:pPr>
    </w:p>
    <w:p w14:paraId="0640A109">
      <w:pPr>
        <w:tabs>
          <w:tab w:val="left" w:pos="360"/>
        </w:tabs>
        <w:adjustRightInd w:val="0"/>
        <w:snapToGrid w:val="0"/>
        <w:spacing w:line="360" w:lineRule="auto"/>
        <w:rPr>
          <w:rFonts w:hint="eastAsia" w:ascii="仿宋" w:hAnsi="仿宋" w:eastAsia="仿宋" w:cs="仿宋"/>
          <w:sz w:val="24"/>
          <w:highlight w:val="none"/>
        </w:rPr>
      </w:pPr>
    </w:p>
    <w:p w14:paraId="21667C75">
      <w:pPr>
        <w:tabs>
          <w:tab w:val="left" w:pos="360"/>
        </w:tabs>
        <w:adjustRightInd w:val="0"/>
        <w:snapToGrid w:val="0"/>
        <w:spacing w:line="360" w:lineRule="auto"/>
        <w:rPr>
          <w:rFonts w:hint="eastAsia" w:ascii="仿宋" w:hAnsi="仿宋" w:eastAsia="仿宋" w:cs="仿宋"/>
          <w:sz w:val="24"/>
          <w:highlight w:val="none"/>
        </w:rPr>
      </w:pPr>
    </w:p>
    <w:p w14:paraId="7CD791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365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2026-03-18T07:39:36Z</dcterms:created>
  <dc:creator>96571</dc:creator>
  <cp:lastModifiedBy>Fernweh</cp:lastModifiedBy>
  <dcterms:modified xsi:type="dcterms:W3CDTF">2026-03-18T07:39:51Z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eyJoZGlkIjoiYjk5ODM0YmMxOWJiYWQyNDU4MGIzYWRmYTA0ZmI5NDciLCJ1c2VySWQiOiIyMDMzODM5NzcifQ==</vt:lpwstr>
  </property>
  <property fmtid="{D5CDD505-2E9C-101B-9397-08002B2CF9AE}" pid="4" name="ICV">
    <vt:lpwstr>2BCB9B50146B4BBAB5AD47FB6609290F_12</vt:lpwstr>
  </property>
</Properties>
</file>