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default" w:ascii="宋体" w:eastAsia="宋体"/>
          <w:caps w:val="0"/>
          <w:color w:val="auto"/>
          <w:spacing w:val="0"/>
          <w:sz w:val="32"/>
          <w:szCs w:val="32"/>
          <w:highlight w:val="none"/>
          <w:lang w:val="en-US"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YC-ZB-20260202</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4BF4E401">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B9BCBCE">
      <w:pPr>
        <w:widowControl w:val="0"/>
        <w:shd w:val="clear"/>
        <w:overflowPunct/>
        <w:topLinePunct w:val="0"/>
        <w:bidi w:val="0"/>
        <w:jc w:val="center"/>
        <w:rPr>
          <w:rFonts w:hint="eastAsia" w:ascii="宋体" w:hAnsi="宋体" w:eastAsia="宋体"/>
          <w:b/>
          <w:caps w:val="0"/>
          <w:color w:val="auto"/>
          <w:spacing w:val="0"/>
          <w:kern w:val="0"/>
          <w:sz w:val="112"/>
          <w:szCs w:val="112"/>
          <w:lang w:eastAsia="zh-CN"/>
        </w:rPr>
      </w:pPr>
      <w:r>
        <w:rPr>
          <w:rFonts w:hint="eastAsia" w:ascii="宋体" w:hAnsi="宋体"/>
          <w:b/>
          <w:caps w:val="0"/>
          <w:color w:val="auto"/>
          <w:spacing w:val="0"/>
          <w:kern w:val="0"/>
          <w:sz w:val="56"/>
          <w:szCs w:val="56"/>
          <w:lang w:eastAsia="zh-CN"/>
        </w:rPr>
        <w:t>2025年佐龙镇综治中心规范化建设项目</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4694BD8B">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76226A3E">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p>
    <w:p w14:paraId="32F44960">
      <w:pPr>
        <w:pStyle w:val="41"/>
        <w:shd w:val="clear"/>
        <w:rPr>
          <w:rFonts w:ascii="宋体"/>
          <w:b/>
          <w:caps w:val="0"/>
          <w:color w:val="auto"/>
          <w:spacing w:val="0"/>
          <w:sz w:val="44"/>
          <w:szCs w:val="44"/>
          <w:highlight w:val="none"/>
        </w:rPr>
      </w:pPr>
    </w:p>
    <w:p w14:paraId="480A8793">
      <w:pPr>
        <w:pStyle w:val="42"/>
        <w:rPr>
          <w:rFonts w:ascii="宋体"/>
          <w:b/>
          <w:caps w:val="0"/>
          <w:color w:val="auto"/>
          <w:spacing w:val="0"/>
          <w:sz w:val="44"/>
          <w:szCs w:val="44"/>
          <w:highlight w:val="none"/>
        </w:rPr>
      </w:pPr>
      <w:bookmarkStart w:id="128" w:name="_GoBack"/>
      <w:bookmarkEnd w:id="128"/>
    </w:p>
    <w:p w14:paraId="50F15798"/>
    <w:p w14:paraId="7E54379C">
      <w:pPr>
        <w:shd w:val="clear"/>
        <w:rPr>
          <w:rFonts w:ascii="宋体"/>
          <w:b/>
          <w:caps w:val="0"/>
          <w:color w:val="auto"/>
          <w:spacing w:val="0"/>
          <w:sz w:val="44"/>
          <w:szCs w:val="44"/>
          <w:highlight w:val="none"/>
        </w:rPr>
      </w:pPr>
    </w:p>
    <w:p w14:paraId="0601C646">
      <w:pPr>
        <w:shd w:val="clear"/>
      </w:pPr>
    </w:p>
    <w:p w14:paraId="481DA72F">
      <w:pPr>
        <w:pStyle w:val="16"/>
      </w:pPr>
    </w:p>
    <w:p w14:paraId="503BA7EC">
      <w:pPr>
        <w:widowControl w:val="0"/>
        <w:shd w:val="clear"/>
        <w:overflowPunct/>
        <w:topLinePunct w:val="0"/>
        <w:bidi w:val="0"/>
        <w:spacing w:line="360" w:lineRule="auto"/>
        <w:ind w:firstLine="1606" w:firstLineChars="500"/>
        <w:rPr>
          <w:rFonts w:hint="default" w:ascii="宋体" w:eastAsia="宋体"/>
          <w:b/>
          <w:caps w:val="0"/>
          <w:color w:val="auto"/>
          <w:spacing w:val="0"/>
          <w:sz w:val="32"/>
          <w:szCs w:val="32"/>
          <w:highlight w:val="none"/>
          <w:lang w:val="en-US"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宋体"/>
          <w:b/>
          <w:caps w:val="0"/>
          <w:color w:val="auto"/>
          <w:spacing w:val="0"/>
          <w:sz w:val="32"/>
          <w:szCs w:val="32"/>
          <w:highlight w:val="none"/>
          <w:lang w:val="en-US" w:eastAsia="zh-CN"/>
        </w:rPr>
        <w:t>岚皋县佐龙镇人民政府</w:t>
      </w:r>
    </w:p>
    <w:p w14:paraId="5F446C2F">
      <w:pPr>
        <w:widowControl w:val="0"/>
        <w:shd w:val="clear"/>
        <w:overflowPunct/>
        <w:topLinePunct w:val="0"/>
        <w:bidi w:val="0"/>
        <w:spacing w:line="360" w:lineRule="auto"/>
        <w:ind w:firstLine="1606" w:firstLineChars="5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远创项目管理有限公司</w:t>
      </w:r>
    </w:p>
    <w:p w14:paraId="75A0547B">
      <w:pPr>
        <w:widowControl w:val="0"/>
        <w:shd w:val="clear"/>
        <w:overflowPunct/>
        <w:topLinePunct w:val="0"/>
        <w:bidi w:val="0"/>
        <w:spacing w:line="360" w:lineRule="auto"/>
        <w:ind w:firstLine="1606" w:firstLineChars="5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六</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三</w:t>
      </w:r>
      <w:r>
        <w:rPr>
          <w:rFonts w:hint="eastAsia" w:ascii="宋体"/>
          <w:b/>
          <w:caps w:val="0"/>
          <w:color w:val="auto"/>
          <w:spacing w:val="0"/>
          <w:sz w:val="32"/>
          <w:szCs w:val="32"/>
          <w:highlight w:val="none"/>
        </w:rPr>
        <w:t>月</w:t>
      </w:r>
    </w:p>
    <w:p w14:paraId="410DFF49">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footerReference r:id="rId3" w:type="default"/>
          <w:pgSz w:w="11906" w:h="16838"/>
          <w:pgMar w:top="1440" w:right="1080" w:bottom="1440" w:left="1080" w:header="851" w:footer="992" w:gutter="0"/>
          <w:pgNumType w:fmt="decimal" w:start="1"/>
          <w:cols w:space="720" w:num="1"/>
          <w:docGrid w:type="lines" w:linePitch="312" w:charSpace="0"/>
        </w:sectPr>
      </w:pPr>
      <w:bookmarkStart w:id="0" w:name="_Toc385234427"/>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470876867"/>
      <w:bookmarkStart w:id="3" w:name="_Toc453858057"/>
      <w:bookmarkStart w:id="4" w:name="_Toc385234428"/>
      <w:bookmarkStart w:id="5" w:name="_Toc453917613"/>
      <w:bookmarkStart w:id="6" w:name="_Toc326251048"/>
      <w:bookmarkStart w:id="7" w:name="_Toc1896"/>
      <w:bookmarkStart w:id="8" w:name="_Toc453917520"/>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14:paraId="03BB5701">
      <w:pPr>
        <w:widowControl w:val="0"/>
        <w:shd w:val="clear"/>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7C3DF034">
      <w:pPr>
        <w:widowControl w:val="0"/>
        <w:numPr>
          <w:ilvl w:val="0"/>
          <w:numId w:val="0"/>
        </w:numPr>
        <w:shd w:val="clear"/>
        <w:tabs>
          <w:tab w:val="right" w:leader="dot" w:pos="9070"/>
        </w:tabs>
        <w:overflowPunct/>
        <w:topLinePunct w:val="0"/>
        <w:bidi w:val="0"/>
        <w:spacing w:line="360" w:lineRule="auto"/>
        <w:jc w:val="center"/>
        <w:outlineLvl w:val="0"/>
        <w:rPr>
          <w:rFonts w:ascii="微软雅黑" w:hAnsi="微软雅黑" w:eastAsia="微软雅黑" w:cs="微软雅黑"/>
          <w:b/>
          <w:bCs/>
          <w:i w:val="0"/>
          <w:iCs w:val="0"/>
          <w:caps w:val="0"/>
          <w:color w:val="auto"/>
          <w:spacing w:val="0"/>
          <w:sz w:val="36"/>
          <w:szCs w:val="36"/>
        </w:rPr>
      </w:pPr>
      <w:r>
        <w:rPr>
          <w:rFonts w:hint="eastAsia" w:ascii="宋体" w:hAnsi="宋体" w:cs="宋体"/>
          <w:b/>
          <w:bCs/>
          <w:caps w:val="0"/>
          <w:color w:val="auto"/>
          <w:spacing w:val="0"/>
          <w:sz w:val="32"/>
          <w:szCs w:val="32"/>
          <w:highlight w:val="none"/>
          <w:shd w:val="clear" w:color="auto" w:fill="FFFFFF"/>
          <w:lang w:val="en-US" w:eastAsia="zh-CN"/>
        </w:rPr>
        <w:t xml:space="preserve">第一部分 </w:t>
      </w:r>
      <w:bookmarkEnd w:id="9"/>
      <w:r>
        <w:rPr>
          <w:rFonts w:hint="eastAsia" w:ascii="宋体" w:hAnsi="宋体" w:cs="宋体"/>
          <w:b/>
          <w:bCs/>
          <w:caps w:val="0"/>
          <w:color w:val="auto"/>
          <w:spacing w:val="0"/>
          <w:sz w:val="32"/>
          <w:szCs w:val="32"/>
          <w:highlight w:val="none"/>
          <w:shd w:val="clear" w:color="auto" w:fill="FFFFFF"/>
          <w:lang w:val="en-US" w:eastAsia="zh-CN"/>
        </w:rPr>
        <w:t>竞争性磋商</w:t>
      </w:r>
      <w:r>
        <w:rPr>
          <w:rFonts w:hint="eastAsia" w:ascii="宋体" w:hAnsi="宋体" w:cs="宋体"/>
          <w:b/>
          <w:bCs/>
          <w:caps w:val="0"/>
          <w:color w:val="auto"/>
          <w:spacing w:val="0"/>
          <w:sz w:val="32"/>
          <w:szCs w:val="32"/>
          <w:highlight w:val="none"/>
          <w:shd w:val="clear" w:color="auto" w:fill="FFFFFF"/>
          <w:lang w:eastAsia="zh-CN"/>
        </w:rPr>
        <w:t>公告</w:t>
      </w:r>
      <w:bookmarkEnd w:id="10"/>
      <w:bookmarkStart w:id="11" w:name="_Toc78797017"/>
    </w:p>
    <w:p w14:paraId="6FD4000C">
      <w:pPr>
        <w:widowControl w:val="0"/>
        <w:numPr>
          <w:ilvl w:val="0"/>
          <w:numId w:val="0"/>
        </w:numPr>
        <w:shd w:val="clear"/>
        <w:tabs>
          <w:tab w:val="right" w:leader="dot" w:pos="9070"/>
        </w:tabs>
        <w:overflowPunct/>
        <w:topLinePunct w:val="0"/>
        <w:bidi w:val="0"/>
        <w:spacing w:line="240" w:lineRule="auto"/>
        <w:jc w:val="center"/>
        <w:outlineLvl w:val="9"/>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2025年佐龙镇综治中心规范化建设项目</w:t>
      </w:r>
    </w:p>
    <w:p w14:paraId="3A757598">
      <w:pPr>
        <w:widowControl w:val="0"/>
        <w:numPr>
          <w:ilvl w:val="0"/>
          <w:numId w:val="0"/>
        </w:numPr>
        <w:shd w:val="clear"/>
        <w:tabs>
          <w:tab w:val="right" w:leader="dot" w:pos="9070"/>
        </w:tabs>
        <w:overflowPunct/>
        <w:topLinePunct w:val="0"/>
        <w:bidi w:val="0"/>
        <w:spacing w:line="240" w:lineRule="auto"/>
        <w:jc w:val="center"/>
        <w:outlineLvl w:val="9"/>
        <w:rPr>
          <w:rFonts w:ascii="微软雅黑" w:hAnsi="微软雅黑" w:eastAsia="微软雅黑" w:cs="微软雅黑"/>
          <w:b/>
          <w:bCs/>
          <w:i w:val="0"/>
          <w:iCs w:val="0"/>
          <w:caps w:val="0"/>
          <w:color w:val="auto"/>
          <w:spacing w:val="0"/>
          <w:sz w:val="36"/>
          <w:szCs w:val="36"/>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竞争性磋商公告</w:t>
      </w:r>
    </w:p>
    <w:p w14:paraId="48439E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项目概况</w:t>
      </w:r>
    </w:p>
    <w:p w14:paraId="11793E4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firstLine="480"/>
        <w:jc w:val="both"/>
        <w:textAlignment w:val="auto"/>
        <w:outlineLvl w:val="9"/>
        <w:rPr>
          <w:color w:val="auto"/>
          <w:sz w:val="21"/>
          <w:szCs w:val="21"/>
          <w:highlight w:val="none"/>
        </w:rPr>
      </w:pPr>
      <w:r>
        <w:rPr>
          <w:rFonts w:hint="eastAsia" w:ascii="微软雅黑" w:hAnsi="微软雅黑" w:eastAsia="微软雅黑" w:cs="微软雅黑"/>
          <w:i w:val="0"/>
          <w:iCs w:val="0"/>
          <w:caps w:val="0"/>
          <w:color w:val="auto"/>
          <w:spacing w:val="0"/>
          <w:sz w:val="21"/>
          <w:szCs w:val="21"/>
          <w:shd w:val="clear" w:fill="FFFFFF"/>
          <w:lang w:eastAsia="zh-CN"/>
        </w:rPr>
        <w:t>2025年佐龙镇综治中心规范化建设项目</w:t>
      </w:r>
      <w:r>
        <w:rPr>
          <w:rFonts w:hint="eastAsia" w:ascii="微软雅黑" w:hAnsi="微软雅黑" w:eastAsia="微软雅黑" w:cs="微软雅黑"/>
          <w:i w:val="0"/>
          <w:iCs w:val="0"/>
          <w:caps w:val="0"/>
          <w:color w:val="auto"/>
          <w:spacing w:val="0"/>
          <w:sz w:val="21"/>
          <w:szCs w:val="21"/>
          <w:shd w:val="clear" w:fill="FFFFFF"/>
        </w:rPr>
        <w:t>采购项目的潜在供应商应在</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分公司开标会议室（陕西省安康市岚皋县城关镇罗景坪社区龙城御景4号楼2单元602室）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highlight w:val="none"/>
          <w:shd w:val="clear" w:fill="FFFFFF"/>
        </w:rPr>
        <w:t>获取采购文件，并于</w:t>
      </w:r>
      <w:r>
        <w:rPr>
          <w:rFonts w:hint="eastAsia" w:ascii="微软雅黑" w:hAnsi="微软雅黑" w:eastAsia="微软雅黑" w:cs="微软雅黑"/>
          <w:i w:val="0"/>
          <w:iCs w:val="0"/>
          <w:caps w:val="0"/>
          <w:color w:val="auto"/>
          <w:spacing w:val="0"/>
          <w:sz w:val="21"/>
          <w:szCs w:val="21"/>
          <w:highlight w:val="none"/>
          <w:shd w:val="clear" w:fill="FFFFFF"/>
          <w:lang w:eastAsia="zh-CN"/>
        </w:rPr>
        <w:t>2026年03月19日</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10</w:t>
      </w:r>
      <w:r>
        <w:rPr>
          <w:rFonts w:hint="eastAsia" w:ascii="微软雅黑" w:hAnsi="微软雅黑" w:eastAsia="微软雅黑" w:cs="微软雅黑"/>
          <w:i w:val="0"/>
          <w:iCs w:val="0"/>
          <w:caps w:val="0"/>
          <w:color w:val="auto"/>
          <w:spacing w:val="0"/>
          <w:sz w:val="21"/>
          <w:szCs w:val="21"/>
          <w:highlight w:val="none"/>
          <w:shd w:val="clear" w:fill="FFFFFF"/>
          <w:lang w:eastAsia="zh-CN"/>
        </w:rPr>
        <w:t>时</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30</w:t>
      </w:r>
      <w:r>
        <w:rPr>
          <w:rFonts w:hint="eastAsia" w:ascii="微软雅黑" w:hAnsi="微软雅黑" w:eastAsia="微软雅黑" w:cs="微软雅黑"/>
          <w:i w:val="0"/>
          <w:iCs w:val="0"/>
          <w:caps w:val="0"/>
          <w:color w:val="auto"/>
          <w:spacing w:val="0"/>
          <w:sz w:val="21"/>
          <w:szCs w:val="21"/>
          <w:highlight w:val="none"/>
          <w:shd w:val="clear" w:fill="FFFFFF"/>
          <w:lang w:eastAsia="zh-CN"/>
        </w:rPr>
        <w:t>分</w:t>
      </w:r>
      <w:r>
        <w:rPr>
          <w:rFonts w:hint="eastAsia" w:ascii="微软雅黑" w:hAnsi="微软雅黑" w:eastAsia="微软雅黑" w:cs="微软雅黑"/>
          <w:i w:val="0"/>
          <w:iCs w:val="0"/>
          <w:caps w:val="0"/>
          <w:color w:val="auto"/>
          <w:spacing w:val="0"/>
          <w:sz w:val="21"/>
          <w:szCs w:val="21"/>
          <w:highlight w:val="none"/>
          <w:shd w:val="clear" w:fill="FFFFFF"/>
        </w:rPr>
        <w:t>（北京时间）前提交响应文件。</w:t>
      </w:r>
    </w:p>
    <w:p w14:paraId="3E973A6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一、项目基本情况</w:t>
      </w:r>
    </w:p>
    <w:p w14:paraId="4BB5B6A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项目编号：</w:t>
      </w:r>
      <w:r>
        <w:rPr>
          <w:rFonts w:hint="eastAsia" w:ascii="微软雅黑" w:hAnsi="微软雅黑" w:eastAsia="微软雅黑" w:cs="微软雅黑"/>
          <w:i w:val="0"/>
          <w:iCs w:val="0"/>
          <w:caps w:val="0"/>
          <w:color w:val="auto"/>
          <w:spacing w:val="0"/>
          <w:sz w:val="21"/>
          <w:szCs w:val="21"/>
          <w:shd w:val="clear" w:fill="FFFFFF"/>
          <w:lang w:eastAsia="zh-CN"/>
        </w:rPr>
        <w:t>YC-ZB-20260202</w:t>
      </w:r>
    </w:p>
    <w:p w14:paraId="4361FA4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项目名称：</w:t>
      </w:r>
      <w:r>
        <w:rPr>
          <w:rFonts w:hint="eastAsia" w:ascii="微软雅黑" w:hAnsi="微软雅黑" w:eastAsia="微软雅黑" w:cs="微软雅黑"/>
          <w:i w:val="0"/>
          <w:iCs w:val="0"/>
          <w:caps w:val="0"/>
          <w:color w:val="auto"/>
          <w:spacing w:val="0"/>
          <w:sz w:val="21"/>
          <w:szCs w:val="21"/>
          <w:shd w:val="clear" w:fill="FFFFFF"/>
          <w:lang w:eastAsia="zh-CN"/>
        </w:rPr>
        <w:t>2025年佐龙镇综治中心规范化建设项目</w:t>
      </w:r>
    </w:p>
    <w:p w14:paraId="1824CDF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5626C6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预算金额：</w:t>
      </w:r>
      <w:r>
        <w:rPr>
          <w:rFonts w:hint="eastAsia" w:ascii="微软雅黑" w:hAnsi="微软雅黑" w:eastAsia="微软雅黑" w:cs="微软雅黑"/>
          <w:i w:val="0"/>
          <w:iCs w:val="0"/>
          <w:caps w:val="0"/>
          <w:color w:val="auto"/>
          <w:spacing w:val="0"/>
          <w:sz w:val="21"/>
          <w:szCs w:val="21"/>
          <w:shd w:val="clear" w:fill="FFFFFF"/>
          <w:lang w:val="en-US" w:eastAsia="zh-CN"/>
        </w:rPr>
        <w:t>190,952.70</w:t>
      </w:r>
      <w:r>
        <w:rPr>
          <w:rFonts w:hint="eastAsia" w:ascii="微软雅黑" w:hAnsi="微软雅黑" w:eastAsia="微软雅黑" w:cs="微软雅黑"/>
          <w:i w:val="0"/>
          <w:iCs w:val="0"/>
          <w:caps w:val="0"/>
          <w:color w:val="auto"/>
          <w:spacing w:val="0"/>
          <w:sz w:val="21"/>
          <w:szCs w:val="21"/>
          <w:shd w:val="clear" w:fill="FFFFFF"/>
        </w:rPr>
        <w:t>元</w:t>
      </w:r>
    </w:p>
    <w:p w14:paraId="4174A9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608B38C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2025年佐龙镇综治中心规范化建设项目</w:t>
      </w:r>
      <w:r>
        <w:rPr>
          <w:rFonts w:hint="eastAsia" w:ascii="微软雅黑" w:hAnsi="微软雅黑" w:eastAsia="微软雅黑" w:cs="微软雅黑"/>
          <w:i w:val="0"/>
          <w:iCs w:val="0"/>
          <w:caps w:val="0"/>
          <w:color w:val="auto"/>
          <w:spacing w:val="0"/>
          <w:sz w:val="21"/>
          <w:szCs w:val="21"/>
          <w:shd w:val="clear" w:fill="FFFFFF"/>
        </w:rPr>
        <w:t>):</w:t>
      </w:r>
    </w:p>
    <w:p w14:paraId="5F0B66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w:t>
      </w:r>
      <w:r>
        <w:rPr>
          <w:rFonts w:hint="eastAsia" w:ascii="微软雅黑" w:hAnsi="微软雅黑" w:eastAsia="微软雅黑" w:cs="微软雅黑"/>
          <w:i w:val="0"/>
          <w:iCs w:val="0"/>
          <w:caps w:val="0"/>
          <w:color w:val="auto"/>
          <w:spacing w:val="0"/>
          <w:sz w:val="21"/>
          <w:szCs w:val="21"/>
          <w:shd w:val="clear" w:fill="FFFFFF"/>
          <w:lang w:eastAsia="zh-CN"/>
        </w:rPr>
        <w:t>190,952.70</w:t>
      </w:r>
      <w:r>
        <w:rPr>
          <w:rFonts w:hint="eastAsia" w:ascii="微软雅黑" w:hAnsi="微软雅黑" w:eastAsia="微软雅黑" w:cs="微软雅黑"/>
          <w:i w:val="0"/>
          <w:iCs w:val="0"/>
          <w:caps w:val="0"/>
          <w:color w:val="auto"/>
          <w:spacing w:val="0"/>
          <w:sz w:val="21"/>
          <w:szCs w:val="21"/>
          <w:shd w:val="clear" w:fill="FFFFFF"/>
        </w:rPr>
        <w:t>元</w:t>
      </w:r>
    </w:p>
    <w:p w14:paraId="0A129E3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w:t>
      </w:r>
      <w:r>
        <w:rPr>
          <w:rFonts w:hint="eastAsia" w:ascii="微软雅黑" w:hAnsi="微软雅黑" w:eastAsia="微软雅黑" w:cs="微软雅黑"/>
          <w:i w:val="0"/>
          <w:iCs w:val="0"/>
          <w:caps w:val="0"/>
          <w:color w:val="auto"/>
          <w:spacing w:val="0"/>
          <w:sz w:val="21"/>
          <w:szCs w:val="21"/>
          <w:shd w:val="clear" w:fill="FFFFFF"/>
          <w:lang w:eastAsia="zh-CN"/>
        </w:rPr>
        <w:t>190,952.70</w:t>
      </w:r>
      <w:r>
        <w:rPr>
          <w:rFonts w:hint="eastAsia" w:ascii="微软雅黑" w:hAnsi="微软雅黑" w:eastAsia="微软雅黑" w:cs="微软雅黑"/>
          <w:i w:val="0"/>
          <w:iCs w:val="0"/>
          <w:caps w:val="0"/>
          <w:color w:val="auto"/>
          <w:spacing w:val="0"/>
          <w:sz w:val="21"/>
          <w:szCs w:val="21"/>
          <w:shd w:val="clear" w:fill="FFFFFF"/>
        </w:rPr>
        <w:t>元</w:t>
      </w:r>
    </w:p>
    <w:tbl>
      <w:tblPr>
        <w:tblStyle w:val="43"/>
        <w:tblW w:w="10651" w:type="dxa"/>
        <w:tblInd w:w="-30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30"/>
        <w:gridCol w:w="1644"/>
        <w:gridCol w:w="2751"/>
        <w:gridCol w:w="1122"/>
        <w:gridCol w:w="1383"/>
        <w:gridCol w:w="1383"/>
        <w:gridCol w:w="1438"/>
      </w:tblGrid>
      <w:tr w14:paraId="0B3C51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23" w:hRule="atLeast"/>
          <w:tblHeader/>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79C19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品目号</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AFD68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品目名称</w:t>
            </w:r>
          </w:p>
        </w:tc>
        <w:tc>
          <w:tcPr>
            <w:tcW w:w="2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02E0F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采购标的</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730B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数量</w:t>
            </w:r>
          </w:p>
          <w:p w14:paraId="75F33EF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（单位）</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A6816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技术规格、参数及要求</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4C6D8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品目预算</w:t>
            </w:r>
          </w:p>
          <w:p w14:paraId="6B6EF98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c>
          <w:tcPr>
            <w:tcW w:w="14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A1E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最高限价</w:t>
            </w:r>
          </w:p>
          <w:p w14:paraId="0CBFC93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r>
      <w:tr w14:paraId="2E9BF7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23" w:hRule="atLeast"/>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B14CB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1-1</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71F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ascii="微软雅黑" w:hAnsi="微软雅黑" w:eastAsia="微软雅黑" w:cs="微软雅黑"/>
                <w:i w:val="0"/>
                <w:iCs w:val="0"/>
                <w:caps w:val="0"/>
                <w:color w:val="333333"/>
                <w:spacing w:val="0"/>
                <w:sz w:val="21"/>
                <w:szCs w:val="21"/>
                <w:shd w:val="clear" w:fill="FFFFFF"/>
              </w:rPr>
              <w:t>其他建筑工程</w:t>
            </w:r>
          </w:p>
        </w:tc>
        <w:tc>
          <w:tcPr>
            <w:tcW w:w="2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8AE4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2025年佐龙镇综治中心规范化建设项目</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4021B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1(项)</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3930D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详见采购文件</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D744C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190,952.70</w:t>
            </w:r>
          </w:p>
        </w:tc>
        <w:tc>
          <w:tcPr>
            <w:tcW w:w="14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3A25C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190,952.70</w:t>
            </w:r>
          </w:p>
        </w:tc>
      </w:tr>
    </w:tbl>
    <w:p w14:paraId="17C1E4A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2EE1EF1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30日历天</w:t>
      </w:r>
      <w:r>
        <w:rPr>
          <w:rFonts w:hint="eastAsia" w:ascii="微软雅黑" w:hAnsi="微软雅黑" w:eastAsia="微软雅黑" w:cs="微软雅黑"/>
          <w:i w:val="0"/>
          <w:iCs w:val="0"/>
          <w:caps w:val="0"/>
          <w:color w:val="auto"/>
          <w:spacing w:val="0"/>
          <w:sz w:val="21"/>
          <w:szCs w:val="21"/>
          <w:highlight w:val="none"/>
          <w:shd w:val="clear" w:fill="FFFFFF"/>
        </w:rPr>
        <w:t>（</w:t>
      </w:r>
      <w:r>
        <w:rPr>
          <w:rFonts w:hint="eastAsia" w:ascii="微软雅黑" w:hAnsi="微软雅黑" w:eastAsia="微软雅黑" w:cs="微软雅黑"/>
          <w:i w:val="0"/>
          <w:iCs w:val="0"/>
          <w:caps w:val="0"/>
          <w:color w:val="auto"/>
          <w:spacing w:val="0"/>
          <w:sz w:val="21"/>
          <w:szCs w:val="21"/>
          <w:shd w:val="clear" w:fill="FFFFFF"/>
        </w:rPr>
        <w:t>具体服务起止日期可随合同签订时间相应顺延）</w:t>
      </w:r>
    </w:p>
    <w:p w14:paraId="63C6AA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b w:val="0"/>
          <w:bCs w:val="0"/>
          <w:color w:val="auto"/>
          <w:sz w:val="21"/>
          <w:szCs w:val="21"/>
        </w:rPr>
      </w:pPr>
      <w:r>
        <w:rPr>
          <w:rStyle w:val="46"/>
          <w:b/>
          <w:bCs/>
          <w:i w:val="0"/>
          <w:iCs w:val="0"/>
          <w:caps w:val="0"/>
          <w:color w:val="auto"/>
          <w:spacing w:val="0"/>
          <w:sz w:val="21"/>
          <w:szCs w:val="21"/>
          <w:shd w:val="clear" w:fill="FFFFFF"/>
        </w:rPr>
        <w:t>二、申请人的资格要求：</w:t>
      </w:r>
    </w:p>
    <w:p w14:paraId="3862A89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42EC74C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75C6C8E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2025年佐龙镇综治中心规范化建设项目</w:t>
      </w:r>
      <w:r>
        <w:rPr>
          <w:rFonts w:hint="eastAsia" w:ascii="微软雅黑" w:hAnsi="微软雅黑" w:eastAsia="微软雅黑" w:cs="微软雅黑"/>
          <w:i w:val="0"/>
          <w:iCs w:val="0"/>
          <w:caps w:val="0"/>
          <w:color w:val="auto"/>
          <w:spacing w:val="0"/>
          <w:sz w:val="21"/>
          <w:szCs w:val="21"/>
          <w:shd w:val="clear" w:fill="FFFFFF"/>
        </w:rPr>
        <w:t>)落实政府采购政策需满足的资格要求如下:</w:t>
      </w:r>
    </w:p>
    <w:p w14:paraId="01D7626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p>
    <w:p w14:paraId="3468A24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p>
    <w:p w14:paraId="0A3B432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14:paraId="7E9B72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p>
    <w:p w14:paraId="13A260E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p>
    <w:p w14:paraId="545D539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p>
    <w:p w14:paraId="10EFC5D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p>
    <w:p w14:paraId="43CB484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p>
    <w:p w14:paraId="761A00B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25A5753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5E10DD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2025年佐龙镇综治中心规范化建设项目</w:t>
      </w:r>
      <w:r>
        <w:rPr>
          <w:rFonts w:hint="eastAsia" w:ascii="微软雅黑" w:hAnsi="微软雅黑" w:eastAsia="微软雅黑" w:cs="微软雅黑"/>
          <w:i w:val="0"/>
          <w:iCs w:val="0"/>
          <w:caps w:val="0"/>
          <w:color w:val="auto"/>
          <w:spacing w:val="0"/>
          <w:sz w:val="21"/>
          <w:szCs w:val="21"/>
          <w:shd w:val="clear" w:fill="FFFFFF"/>
        </w:rPr>
        <w:t>)特定资格要求如下:</w:t>
      </w:r>
    </w:p>
    <w:p w14:paraId="21C9013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p>
    <w:p w14:paraId="4EAF826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w:t>
      </w:r>
      <w:r>
        <w:rPr>
          <w:rFonts w:hint="eastAsia" w:ascii="微软雅黑" w:hAnsi="微软雅黑" w:eastAsia="微软雅黑" w:cs="微软雅黑"/>
          <w:i w:val="0"/>
          <w:iCs w:val="0"/>
          <w:caps w:val="0"/>
          <w:color w:val="auto"/>
          <w:spacing w:val="0"/>
          <w:sz w:val="21"/>
          <w:szCs w:val="21"/>
          <w:highlight w:val="none"/>
          <w:shd w:val="clear" w:fill="FFFFFF"/>
          <w:lang w:eastAsia="zh-CN"/>
        </w:rPr>
        <w:t>供应商须具备建筑工程施工总承包三级（含三级）及以上资质</w:t>
      </w:r>
      <w:r>
        <w:rPr>
          <w:rFonts w:hint="eastAsia" w:ascii="微软雅黑" w:hAnsi="微软雅黑" w:eastAsia="微软雅黑" w:cs="微软雅黑"/>
          <w:i w:val="0"/>
          <w:iCs w:val="0"/>
          <w:caps w:val="0"/>
          <w:color w:val="auto"/>
          <w:spacing w:val="0"/>
          <w:sz w:val="21"/>
          <w:szCs w:val="21"/>
          <w:highlight w:val="none"/>
          <w:shd w:val="clear" w:fill="FFFFFF"/>
        </w:rPr>
        <w:t>，并具有相应的安全生产许可证，</w:t>
      </w:r>
      <w:r>
        <w:rPr>
          <w:rFonts w:hint="eastAsia" w:ascii="微软雅黑" w:hAnsi="微软雅黑" w:eastAsia="微软雅黑" w:cs="微软雅黑"/>
          <w:i w:val="0"/>
          <w:iCs w:val="0"/>
          <w:caps w:val="0"/>
          <w:color w:val="auto"/>
          <w:spacing w:val="0"/>
          <w:sz w:val="21"/>
          <w:szCs w:val="21"/>
          <w:highlight w:val="none"/>
          <w:shd w:val="clear" w:fill="FFFFFF"/>
          <w:lang w:eastAsia="zh-CN"/>
        </w:rPr>
        <w:t>申请人拟派项目经理须具备建筑工程专业二级及以上注册建造师执业资格</w:t>
      </w:r>
      <w:r>
        <w:rPr>
          <w:rFonts w:hint="eastAsia" w:ascii="微软雅黑" w:hAnsi="微软雅黑" w:eastAsia="微软雅黑" w:cs="微软雅黑"/>
          <w:i w:val="0"/>
          <w:iCs w:val="0"/>
          <w:caps w:val="0"/>
          <w:color w:val="auto"/>
          <w:spacing w:val="0"/>
          <w:sz w:val="21"/>
          <w:szCs w:val="21"/>
          <w:highlight w:val="none"/>
          <w:shd w:val="clear" w:fill="FFFFFF"/>
        </w:rPr>
        <w:t>，并具备相应</w:t>
      </w:r>
      <w:r>
        <w:rPr>
          <w:rFonts w:hint="eastAsia" w:ascii="微软雅黑" w:hAnsi="微软雅黑" w:eastAsia="微软雅黑" w:cs="微软雅黑"/>
          <w:i w:val="0"/>
          <w:iCs w:val="0"/>
          <w:caps w:val="0"/>
          <w:color w:val="auto"/>
          <w:spacing w:val="0"/>
          <w:sz w:val="21"/>
          <w:szCs w:val="21"/>
          <w:shd w:val="clear" w:fill="FFFFFF"/>
        </w:rPr>
        <w:t>有效的安全生产考核合格证书，且应提供项目经理无在建工程承诺书；</w:t>
      </w:r>
    </w:p>
    <w:p w14:paraId="620F64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p>
    <w:p w14:paraId="1587040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p>
    <w:p w14:paraId="2EE1956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DCC89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（6）财务状况报告：</w:t>
      </w:r>
      <w:r>
        <w:rPr>
          <w:rFonts w:hint="eastAsia" w:ascii="微软雅黑" w:hAnsi="微软雅黑" w:eastAsia="微软雅黑" w:cs="微软雅黑"/>
          <w:i w:val="0"/>
          <w:iCs w:val="0"/>
          <w:caps w:val="0"/>
          <w:color w:val="auto"/>
          <w:spacing w:val="0"/>
          <w:sz w:val="21"/>
          <w:szCs w:val="21"/>
          <w:shd w:val="clear" w:fill="FFFFFF"/>
          <w:lang w:eastAsia="zh-CN"/>
        </w:rPr>
        <w:t>提供经审计的2024年度或2025年度财务审计报告</w:t>
      </w:r>
      <w:r>
        <w:rPr>
          <w:rFonts w:hint="eastAsia" w:ascii="微软雅黑" w:hAnsi="微软雅黑" w:eastAsia="微软雅黑" w:cs="微软雅黑"/>
          <w:i w:val="0"/>
          <w:iCs w:val="0"/>
          <w:caps w:val="0"/>
          <w:color w:val="auto"/>
          <w:spacing w:val="0"/>
          <w:sz w:val="21"/>
          <w:szCs w:val="21"/>
          <w:shd w:val="clear" w:fill="FFFFFF"/>
        </w:rPr>
        <w:t>（成立时间至首次递交响应文件截止时间不足1年的，可提供成立后任意时段的资产负债表）或银行出具的资信证明；</w:t>
      </w:r>
    </w:p>
    <w:p w14:paraId="26EA74C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（7）社会保障资金缴纳证明：</w:t>
      </w:r>
      <w:r>
        <w:rPr>
          <w:rFonts w:hint="eastAsia" w:ascii="微软雅黑" w:hAnsi="微软雅黑" w:eastAsia="微软雅黑" w:cs="微软雅黑"/>
          <w:i w:val="0"/>
          <w:iCs w:val="0"/>
          <w:caps w:val="0"/>
          <w:color w:val="auto"/>
          <w:spacing w:val="0"/>
          <w:sz w:val="21"/>
          <w:szCs w:val="21"/>
          <w:shd w:val="clear" w:fill="FFFFFF"/>
          <w:lang w:eastAsia="zh-CN"/>
        </w:rPr>
        <w:t>自2025年02月01日以来</w:t>
      </w:r>
      <w:r>
        <w:rPr>
          <w:rFonts w:hint="eastAsia" w:ascii="微软雅黑" w:hAnsi="微软雅黑" w:eastAsia="微软雅黑" w:cs="微软雅黑"/>
          <w:i w:val="0"/>
          <w:iCs w:val="0"/>
          <w:caps w:val="0"/>
          <w:color w:val="auto"/>
          <w:spacing w:val="0"/>
          <w:sz w:val="21"/>
          <w:szCs w:val="21"/>
          <w:shd w:val="clear" w:fill="FFFFFF"/>
        </w:rPr>
        <w:t>已缴存</w:t>
      </w:r>
      <w:r>
        <w:rPr>
          <w:rFonts w:hint="eastAsia" w:ascii="微软雅黑" w:hAnsi="微软雅黑" w:eastAsia="微软雅黑" w:cs="微软雅黑"/>
          <w:i w:val="0"/>
          <w:iCs w:val="0"/>
          <w:caps w:val="0"/>
          <w:color w:val="auto"/>
          <w:spacing w:val="0"/>
          <w:sz w:val="21"/>
          <w:szCs w:val="21"/>
          <w:shd w:val="clear" w:fill="FFFFFF"/>
          <w:lang w:eastAsia="zh-CN"/>
        </w:rPr>
        <w:t>一个月</w:t>
      </w:r>
      <w:r>
        <w:rPr>
          <w:rFonts w:hint="eastAsia" w:ascii="微软雅黑" w:hAnsi="微软雅黑" w:eastAsia="微软雅黑" w:cs="微软雅黑"/>
          <w:i w:val="0"/>
          <w:iCs w:val="0"/>
          <w:caps w:val="0"/>
          <w:color w:val="auto"/>
          <w:spacing w:val="0"/>
          <w:sz w:val="21"/>
          <w:szCs w:val="21"/>
          <w:shd w:val="clear" w:fill="FFFFFF"/>
        </w:rPr>
        <w:t>的社会保障资金缴存单据或社保机构开具的社会保险参保缴费情况证明，单据或证明上应有社保机构或代收机构的公章。依法不需要缴纳社会保障资金的供应商应提供相关文件证明；</w:t>
      </w:r>
    </w:p>
    <w:p w14:paraId="58FB7C4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（8）税收缴纳证明：</w:t>
      </w:r>
      <w:r>
        <w:rPr>
          <w:rFonts w:hint="eastAsia" w:ascii="微软雅黑" w:hAnsi="微软雅黑" w:eastAsia="微软雅黑" w:cs="微软雅黑"/>
          <w:i w:val="0"/>
          <w:iCs w:val="0"/>
          <w:caps w:val="0"/>
          <w:color w:val="auto"/>
          <w:spacing w:val="0"/>
          <w:sz w:val="21"/>
          <w:szCs w:val="21"/>
          <w:shd w:val="clear" w:fill="FFFFFF"/>
          <w:lang w:eastAsia="zh-CN"/>
        </w:rPr>
        <w:t>自2025年02月01日以来</w:t>
      </w:r>
      <w:r>
        <w:rPr>
          <w:rFonts w:hint="eastAsia" w:ascii="微软雅黑" w:hAnsi="微软雅黑" w:eastAsia="微软雅黑" w:cs="微软雅黑"/>
          <w:i w:val="0"/>
          <w:iCs w:val="0"/>
          <w:caps w:val="0"/>
          <w:color w:val="auto"/>
          <w:spacing w:val="0"/>
          <w:sz w:val="21"/>
          <w:szCs w:val="21"/>
          <w:shd w:val="clear" w:fill="FFFFFF"/>
        </w:rPr>
        <w:t>已缴纳一个月的缴税凭证。依法免税的供应商应提供相关文件证明；</w:t>
      </w:r>
    </w:p>
    <w:p w14:paraId="2AC4ED0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lang w:val="en-US" w:eastAsia="zh-CN"/>
        </w:rPr>
        <w:t>9</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rPr>
        <w:t>履行合同所必须的证明资料：具有履行合同所必需的设备和专业技术能力证明资料（提供书面承诺）；</w:t>
      </w:r>
    </w:p>
    <w:p w14:paraId="163E6E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10</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225EFFD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310884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highlight w:val="none"/>
        </w:rPr>
      </w:pPr>
      <w:r>
        <w:rPr>
          <w:rStyle w:val="46"/>
          <w:b/>
          <w:bCs/>
          <w:i w:val="0"/>
          <w:iCs w:val="0"/>
          <w:caps w:val="0"/>
          <w:color w:val="auto"/>
          <w:spacing w:val="0"/>
          <w:sz w:val="21"/>
          <w:szCs w:val="21"/>
          <w:shd w:val="clear" w:fill="FFFFFF"/>
        </w:rPr>
        <w:t>三、获取</w:t>
      </w:r>
      <w:r>
        <w:rPr>
          <w:rStyle w:val="46"/>
          <w:b/>
          <w:bCs/>
          <w:i w:val="0"/>
          <w:iCs w:val="0"/>
          <w:caps w:val="0"/>
          <w:color w:val="auto"/>
          <w:spacing w:val="0"/>
          <w:sz w:val="21"/>
          <w:szCs w:val="21"/>
          <w:highlight w:val="none"/>
          <w:shd w:val="clear" w:fill="FFFFFF"/>
        </w:rPr>
        <w:t>采购文件</w:t>
      </w:r>
    </w:p>
    <w:p w14:paraId="3CC842F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eastAsia="zh-CN"/>
        </w:rPr>
      </w:pPr>
      <w:r>
        <w:rPr>
          <w:rFonts w:hint="default" w:ascii="微软雅黑" w:hAnsi="微软雅黑" w:eastAsia="微软雅黑" w:cs="微软雅黑"/>
          <w:i w:val="0"/>
          <w:iCs w:val="0"/>
          <w:caps w:val="0"/>
          <w:color w:val="auto"/>
          <w:spacing w:val="0"/>
          <w:sz w:val="21"/>
          <w:szCs w:val="21"/>
          <w:highlight w:val="none"/>
          <w:shd w:val="clear" w:fill="FFFFFF"/>
          <w:lang w:val="en-US" w:eastAsia="zh-CN"/>
        </w:rPr>
        <w:t>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w:t>
      </w:r>
      <w:r>
        <w:rPr>
          <w:rFonts w:hint="eastAsia" w:ascii="微软雅黑" w:hAnsi="微软雅黑" w:eastAsia="微软雅黑" w:cs="微软雅黑"/>
          <w:i w:val="0"/>
          <w:iCs w:val="0"/>
          <w:caps w:val="0"/>
          <w:color w:val="auto"/>
          <w:spacing w:val="0"/>
          <w:sz w:val="21"/>
          <w:szCs w:val="21"/>
          <w:highlight w:val="none"/>
          <w:shd w:val="clear" w:fill="FFFFFF"/>
        </w:rPr>
        <w:t>时间：</w:t>
      </w:r>
      <w:r>
        <w:rPr>
          <w:rFonts w:hint="eastAsia" w:ascii="微软雅黑" w:hAnsi="微软雅黑" w:eastAsia="微软雅黑" w:cs="微软雅黑"/>
          <w:i w:val="0"/>
          <w:iCs w:val="0"/>
          <w:caps w:val="0"/>
          <w:color w:val="auto"/>
          <w:spacing w:val="0"/>
          <w:sz w:val="21"/>
          <w:szCs w:val="21"/>
          <w:highlight w:val="none"/>
          <w:shd w:val="clear" w:fill="FFFFFF"/>
          <w:lang w:eastAsia="zh-CN"/>
        </w:rPr>
        <w:t>202</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6</w:t>
      </w:r>
      <w:r>
        <w:rPr>
          <w:rFonts w:hint="eastAsia" w:ascii="微软雅黑" w:hAnsi="微软雅黑" w:eastAsia="微软雅黑" w:cs="微软雅黑"/>
          <w:i w:val="0"/>
          <w:iCs w:val="0"/>
          <w:caps w:val="0"/>
          <w:color w:val="auto"/>
          <w:spacing w:val="0"/>
          <w:sz w:val="21"/>
          <w:szCs w:val="21"/>
          <w:highlight w:val="none"/>
          <w:shd w:val="clear" w:fill="FFFFFF"/>
          <w:lang w:eastAsia="zh-CN"/>
        </w:rPr>
        <w:t>年</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03月09日</w:t>
      </w:r>
      <w:r>
        <w:rPr>
          <w:rFonts w:hint="eastAsia" w:ascii="微软雅黑" w:hAnsi="微软雅黑" w:eastAsia="微软雅黑" w:cs="微软雅黑"/>
          <w:i w:val="0"/>
          <w:iCs w:val="0"/>
          <w:caps w:val="0"/>
          <w:color w:val="auto"/>
          <w:spacing w:val="0"/>
          <w:sz w:val="21"/>
          <w:szCs w:val="21"/>
          <w:highlight w:val="none"/>
          <w:shd w:val="clear" w:fill="FFFFFF"/>
        </w:rPr>
        <w:t>至</w:t>
      </w:r>
      <w:r>
        <w:rPr>
          <w:rFonts w:hint="eastAsia" w:ascii="微软雅黑" w:hAnsi="微软雅黑" w:eastAsia="微软雅黑" w:cs="微软雅黑"/>
          <w:i w:val="0"/>
          <w:iCs w:val="0"/>
          <w:caps w:val="0"/>
          <w:color w:val="auto"/>
          <w:spacing w:val="0"/>
          <w:sz w:val="21"/>
          <w:szCs w:val="21"/>
          <w:highlight w:val="none"/>
          <w:shd w:val="clear" w:fill="FFFFFF"/>
          <w:lang w:eastAsia="zh-CN"/>
        </w:rPr>
        <w:t>202</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6</w:t>
      </w:r>
      <w:r>
        <w:rPr>
          <w:rFonts w:hint="eastAsia" w:ascii="微软雅黑" w:hAnsi="微软雅黑" w:eastAsia="微软雅黑" w:cs="微软雅黑"/>
          <w:i w:val="0"/>
          <w:iCs w:val="0"/>
          <w:caps w:val="0"/>
          <w:color w:val="auto"/>
          <w:spacing w:val="0"/>
          <w:sz w:val="21"/>
          <w:szCs w:val="21"/>
          <w:highlight w:val="none"/>
          <w:shd w:val="clear" w:fill="FFFFFF"/>
          <w:lang w:eastAsia="zh-CN"/>
        </w:rPr>
        <w:t>年</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03</w:t>
      </w:r>
      <w:r>
        <w:rPr>
          <w:rFonts w:hint="eastAsia" w:ascii="微软雅黑" w:hAnsi="微软雅黑" w:eastAsia="微软雅黑" w:cs="微软雅黑"/>
          <w:i w:val="0"/>
          <w:iCs w:val="0"/>
          <w:caps w:val="0"/>
          <w:color w:val="auto"/>
          <w:spacing w:val="0"/>
          <w:sz w:val="21"/>
          <w:szCs w:val="21"/>
          <w:highlight w:val="none"/>
          <w:shd w:val="clear" w:fill="FFFFFF"/>
          <w:lang w:eastAsia="zh-CN"/>
        </w:rPr>
        <w:t>月</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13</w:t>
      </w:r>
      <w:r>
        <w:rPr>
          <w:rFonts w:hint="eastAsia" w:ascii="微软雅黑" w:hAnsi="微软雅黑" w:eastAsia="微软雅黑" w:cs="微软雅黑"/>
          <w:i w:val="0"/>
          <w:iCs w:val="0"/>
          <w:caps w:val="0"/>
          <w:color w:val="auto"/>
          <w:spacing w:val="0"/>
          <w:sz w:val="21"/>
          <w:szCs w:val="21"/>
          <w:highlight w:val="none"/>
          <w:shd w:val="clear" w:fill="FFFFFF"/>
          <w:lang w:eastAsia="zh-CN"/>
        </w:rPr>
        <w:t>日</w:t>
      </w:r>
      <w:r>
        <w:rPr>
          <w:rFonts w:hint="eastAsia" w:ascii="微软雅黑" w:hAnsi="微软雅黑" w:eastAsia="微软雅黑" w:cs="微软雅黑"/>
          <w:i w:val="0"/>
          <w:iCs w:val="0"/>
          <w:caps w:val="0"/>
          <w:color w:val="auto"/>
          <w:spacing w:val="0"/>
          <w:sz w:val="21"/>
          <w:szCs w:val="21"/>
          <w:highlight w:val="none"/>
          <w:shd w:val="clear" w:fill="FFFFFF"/>
        </w:rPr>
        <w:t>，每天上午08:00:00至12:00:00，下午1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4</w:t>
      </w:r>
      <w:r>
        <w:rPr>
          <w:rFonts w:hint="eastAsia" w:ascii="微软雅黑" w:hAnsi="微软雅黑" w:eastAsia="微软雅黑" w:cs="微软雅黑"/>
          <w:i w:val="0"/>
          <w:iCs w:val="0"/>
          <w:caps w:val="0"/>
          <w:color w:val="auto"/>
          <w:spacing w:val="0"/>
          <w:sz w:val="21"/>
          <w:szCs w:val="21"/>
          <w:highlight w:val="none"/>
          <w:shd w:val="clear" w:fill="FFFFFF"/>
        </w:rPr>
        <w:t>:00:00至18:00:00（北京时间）</w:t>
      </w:r>
      <w:r>
        <w:rPr>
          <w:rFonts w:hint="eastAsia" w:ascii="微软雅黑" w:hAnsi="微软雅黑" w:eastAsia="微软雅黑" w:cs="微软雅黑"/>
          <w:i w:val="0"/>
          <w:iCs w:val="0"/>
          <w:caps w:val="0"/>
          <w:color w:val="auto"/>
          <w:spacing w:val="0"/>
          <w:sz w:val="21"/>
          <w:szCs w:val="21"/>
          <w:highlight w:val="none"/>
          <w:shd w:val="clear" w:fill="FFFFFF"/>
          <w:lang w:eastAsia="zh-CN"/>
        </w:rPr>
        <w:t>；</w:t>
      </w:r>
    </w:p>
    <w:p w14:paraId="746DD0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途径：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p>
    <w:p w14:paraId="3910AC4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3</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方式：</w:t>
      </w:r>
      <w:r>
        <w:rPr>
          <w:rFonts w:hint="eastAsia" w:ascii="微软雅黑" w:hAnsi="微软雅黑" w:eastAsia="微软雅黑" w:cs="微软雅黑"/>
          <w:i w:val="0"/>
          <w:iCs w:val="0"/>
          <w:caps w:val="0"/>
          <w:color w:val="auto"/>
          <w:spacing w:val="0"/>
          <w:sz w:val="21"/>
          <w:szCs w:val="21"/>
          <w:shd w:val="clear" w:fill="FFFFFF"/>
          <w:lang w:val="en-US" w:eastAsia="zh-CN"/>
        </w:rPr>
        <w:t>现场</w:t>
      </w:r>
      <w:r>
        <w:rPr>
          <w:rFonts w:hint="eastAsia" w:ascii="微软雅黑" w:hAnsi="微软雅黑" w:eastAsia="微软雅黑" w:cs="微软雅黑"/>
          <w:i w:val="0"/>
          <w:iCs w:val="0"/>
          <w:caps w:val="0"/>
          <w:color w:val="auto"/>
          <w:spacing w:val="0"/>
          <w:sz w:val="21"/>
          <w:szCs w:val="21"/>
          <w:shd w:val="clear" w:fill="FFFFFF"/>
        </w:rPr>
        <w:t>获取</w:t>
      </w:r>
      <w:r>
        <w:rPr>
          <w:rFonts w:hint="eastAsia" w:ascii="微软雅黑" w:hAnsi="微软雅黑" w:eastAsia="微软雅黑" w:cs="微软雅黑"/>
          <w:i w:val="0"/>
          <w:iCs w:val="0"/>
          <w:caps w:val="0"/>
          <w:color w:val="auto"/>
          <w:spacing w:val="0"/>
          <w:sz w:val="21"/>
          <w:szCs w:val="21"/>
          <w:shd w:val="clear" w:fill="FFFFFF"/>
          <w:lang w:eastAsia="zh-CN"/>
        </w:rPr>
        <w:t>；</w:t>
      </w:r>
    </w:p>
    <w:p w14:paraId="45CEAC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四、响应文件提交</w:t>
      </w:r>
    </w:p>
    <w:p w14:paraId="3E4F056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highlight w:val="none"/>
        </w:rPr>
      </w:pPr>
      <w:r>
        <w:rPr>
          <w:rFonts w:hint="eastAsia" w:ascii="微软雅黑" w:hAnsi="微软雅黑" w:eastAsia="微软雅黑" w:cs="微软雅黑"/>
          <w:i w:val="0"/>
          <w:iCs w:val="0"/>
          <w:caps w:val="0"/>
          <w:color w:val="auto"/>
          <w:spacing w:val="0"/>
          <w:sz w:val="21"/>
          <w:szCs w:val="21"/>
          <w:shd w:val="clear" w:fill="FFFFFF"/>
        </w:rPr>
        <w:t>截止时间：</w:t>
      </w:r>
      <w:r>
        <w:rPr>
          <w:rFonts w:hint="eastAsia" w:ascii="微软雅黑" w:hAnsi="微软雅黑" w:eastAsia="微软雅黑" w:cs="微软雅黑"/>
          <w:i w:val="0"/>
          <w:iCs w:val="0"/>
          <w:caps w:val="0"/>
          <w:color w:val="auto"/>
          <w:spacing w:val="0"/>
          <w:sz w:val="21"/>
          <w:szCs w:val="21"/>
          <w:shd w:val="clear" w:fill="FFFFFF"/>
          <w:lang w:eastAsia="zh-CN"/>
        </w:rPr>
        <w:t>2026年03月19日</w:t>
      </w:r>
      <w:r>
        <w:rPr>
          <w:rFonts w:hint="eastAsia" w:ascii="微软雅黑" w:hAnsi="微软雅黑" w:eastAsia="微软雅黑" w:cs="微软雅黑"/>
          <w:i w:val="0"/>
          <w:iCs w:val="0"/>
          <w:caps w:val="0"/>
          <w:color w:val="auto"/>
          <w:spacing w:val="0"/>
          <w:sz w:val="21"/>
          <w:szCs w:val="21"/>
          <w:highlight w:val="none"/>
          <w:shd w:val="clear" w:fill="FFFFFF"/>
          <w:lang w:eastAsia="zh-CN"/>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10</w:t>
      </w:r>
      <w:r>
        <w:rPr>
          <w:rFonts w:hint="eastAsia" w:ascii="微软雅黑" w:hAnsi="微软雅黑" w:eastAsia="微软雅黑" w:cs="微软雅黑"/>
          <w:i w:val="0"/>
          <w:iCs w:val="0"/>
          <w:caps w:val="0"/>
          <w:color w:val="auto"/>
          <w:spacing w:val="0"/>
          <w:sz w:val="21"/>
          <w:szCs w:val="21"/>
          <w:highlight w:val="none"/>
          <w:shd w:val="clear" w:fill="FFFFFF"/>
          <w:lang w:eastAsia="zh-CN"/>
        </w:rPr>
        <w:t>时</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30</w:t>
      </w:r>
      <w:r>
        <w:rPr>
          <w:rFonts w:hint="eastAsia" w:ascii="微软雅黑" w:hAnsi="微软雅黑" w:eastAsia="微软雅黑" w:cs="微软雅黑"/>
          <w:i w:val="0"/>
          <w:iCs w:val="0"/>
          <w:caps w:val="0"/>
          <w:color w:val="auto"/>
          <w:spacing w:val="0"/>
          <w:sz w:val="21"/>
          <w:szCs w:val="21"/>
          <w:highlight w:val="none"/>
          <w:shd w:val="clear" w:fill="FFFFFF"/>
          <w:lang w:eastAsia="zh-CN"/>
        </w:rPr>
        <w:t>分00秒</w:t>
      </w:r>
      <w:r>
        <w:rPr>
          <w:rFonts w:hint="eastAsia" w:ascii="微软雅黑" w:hAnsi="微软雅黑" w:eastAsia="微软雅黑" w:cs="微软雅黑"/>
          <w:i w:val="0"/>
          <w:iCs w:val="0"/>
          <w:caps w:val="0"/>
          <w:color w:val="auto"/>
          <w:spacing w:val="0"/>
          <w:sz w:val="21"/>
          <w:szCs w:val="21"/>
          <w:highlight w:val="none"/>
          <w:shd w:val="clear" w:fill="FFFFFF"/>
        </w:rPr>
        <w:t>（北京时间）</w:t>
      </w:r>
    </w:p>
    <w:p w14:paraId="4B4105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B396F2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五、开启</w:t>
      </w:r>
    </w:p>
    <w:p w14:paraId="4C718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时间：</w:t>
      </w:r>
      <w:r>
        <w:rPr>
          <w:rFonts w:hint="eastAsia" w:ascii="微软雅黑" w:hAnsi="微软雅黑" w:eastAsia="微软雅黑" w:cs="微软雅黑"/>
          <w:i w:val="0"/>
          <w:iCs w:val="0"/>
          <w:caps w:val="0"/>
          <w:color w:val="auto"/>
          <w:spacing w:val="0"/>
          <w:sz w:val="21"/>
          <w:szCs w:val="21"/>
          <w:shd w:val="clear" w:fill="FFFFFF"/>
          <w:lang w:eastAsia="zh-CN"/>
        </w:rPr>
        <w:t>2026年03月19日10时30分00秒</w:t>
      </w:r>
      <w:r>
        <w:rPr>
          <w:rFonts w:hint="eastAsia" w:ascii="微软雅黑" w:hAnsi="微软雅黑" w:eastAsia="微软雅黑" w:cs="微软雅黑"/>
          <w:i w:val="0"/>
          <w:iCs w:val="0"/>
          <w:caps w:val="0"/>
          <w:color w:val="auto"/>
          <w:spacing w:val="0"/>
          <w:sz w:val="21"/>
          <w:szCs w:val="21"/>
          <w:shd w:val="clear" w:fill="FFFFFF"/>
        </w:rPr>
        <w:t>（北京时间）</w:t>
      </w:r>
    </w:p>
    <w:p w14:paraId="36A710F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FD1035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六、公告期限</w:t>
      </w:r>
    </w:p>
    <w:p w14:paraId="032872B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40A13A4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七、其他补充事宜</w:t>
      </w:r>
    </w:p>
    <w:p w14:paraId="329CCF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w:t>
      </w:r>
      <w:r>
        <w:rPr>
          <w:rFonts w:hint="eastAsia"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rPr>
        <w:t>）在规定发售时间内，磋商供应商</w:t>
      </w:r>
      <w:r>
        <w:rPr>
          <w:rFonts w:hint="eastAsia" w:ascii="微软雅黑" w:hAnsi="微软雅黑" w:eastAsia="微软雅黑" w:cs="微软雅黑"/>
          <w:i w:val="0"/>
          <w:iCs w:val="0"/>
          <w:caps w:val="0"/>
          <w:color w:val="auto"/>
          <w:spacing w:val="0"/>
          <w:sz w:val="21"/>
          <w:szCs w:val="21"/>
          <w:shd w:val="clear" w:fill="FFFFFF"/>
          <w:lang w:val="en-US" w:eastAsia="zh-CN"/>
        </w:rPr>
        <w:t>携带</w:t>
      </w:r>
      <w:r>
        <w:rPr>
          <w:rFonts w:hint="eastAsia" w:ascii="微软雅黑" w:hAnsi="微软雅黑" w:eastAsia="微软雅黑" w:cs="微软雅黑"/>
          <w:i w:val="0"/>
          <w:iCs w:val="0"/>
          <w:caps w:val="0"/>
          <w:color w:val="auto"/>
          <w:spacing w:val="0"/>
          <w:sz w:val="21"/>
          <w:szCs w:val="21"/>
          <w:shd w:val="clear" w:fill="FFFFFF"/>
        </w:rPr>
        <w:t>单位介绍信、经办人身份证、营业执照、企业资质证书、</w:t>
      </w:r>
      <w:r>
        <w:rPr>
          <w:rFonts w:hint="eastAsia" w:ascii="微软雅黑" w:hAnsi="微软雅黑" w:eastAsia="微软雅黑" w:cs="微软雅黑"/>
          <w:i w:val="0"/>
          <w:iCs w:val="0"/>
          <w:caps w:val="0"/>
          <w:color w:val="auto"/>
          <w:spacing w:val="0"/>
          <w:sz w:val="21"/>
          <w:szCs w:val="21"/>
          <w:shd w:val="clear" w:fill="FFFFFF"/>
          <w:lang w:val="en-US" w:eastAsia="zh-CN"/>
        </w:rPr>
        <w:t>安全生产许可证、</w:t>
      </w:r>
      <w:r>
        <w:rPr>
          <w:rFonts w:hint="eastAsia" w:ascii="微软雅黑" w:hAnsi="微软雅黑" w:eastAsia="微软雅黑" w:cs="微软雅黑"/>
          <w:i w:val="0"/>
          <w:iCs w:val="0"/>
          <w:caps w:val="0"/>
          <w:color w:val="auto"/>
          <w:spacing w:val="0"/>
          <w:sz w:val="21"/>
          <w:szCs w:val="21"/>
          <w:shd w:val="clear" w:fill="FFFFFF"/>
        </w:rPr>
        <w:t>法人授权委托书</w:t>
      </w:r>
      <w:r>
        <w:rPr>
          <w:rFonts w:hint="eastAsia" w:ascii="微软雅黑" w:hAnsi="微软雅黑" w:eastAsia="微软雅黑" w:cs="微软雅黑"/>
          <w:i w:val="0"/>
          <w:iCs w:val="0"/>
          <w:caps w:val="0"/>
          <w:color w:val="auto"/>
          <w:spacing w:val="0"/>
          <w:sz w:val="21"/>
          <w:szCs w:val="21"/>
          <w:shd w:val="clear" w:color="auto" w:fill="FFFFFF"/>
          <w:lang w:val="en-US" w:eastAsia="zh-CN"/>
        </w:rPr>
        <w:t>加盖鲜章的彩色复印件一套在规定时间内至采购代理机构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shd w:val="clear" w:color="auto" w:fill="FFFFFF"/>
          <w:lang w:val="en-US" w:eastAsia="zh-CN"/>
        </w:rPr>
        <w:t>获取磋商文件并登记备案，可自带U盘拷贝电子文件（谢绝邮寄），未向采购代理机构获取磋商文件并登记备案的供应商均无资格参加</w:t>
      </w:r>
      <w:r>
        <w:rPr>
          <w:rFonts w:hint="eastAsia" w:ascii="微软雅黑" w:hAnsi="微软雅黑" w:eastAsia="微软雅黑" w:cs="微软雅黑"/>
          <w:i w:val="0"/>
          <w:iCs w:val="0"/>
          <w:caps w:val="0"/>
          <w:color w:val="auto"/>
          <w:spacing w:val="0"/>
          <w:sz w:val="21"/>
          <w:szCs w:val="21"/>
          <w:shd w:val="clear" w:fill="FFFFFF"/>
          <w:lang w:val="en-US" w:eastAsia="zh-CN"/>
        </w:rPr>
        <w:t>磋商。</w:t>
      </w:r>
    </w:p>
    <w:p w14:paraId="617A9D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八、对本次招标提出询问，请按以下方式联系。</w:t>
      </w:r>
    </w:p>
    <w:p w14:paraId="6209C45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1.采购人信息</w:t>
      </w:r>
    </w:p>
    <w:p w14:paraId="08F79A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名称：岚皋县佐龙镇人民政府</w:t>
      </w:r>
    </w:p>
    <w:p w14:paraId="07F1610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0000FF"/>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地址：陕西省安康市岚皋县佐龙镇人民政府</w:t>
      </w:r>
    </w:p>
    <w:p w14:paraId="68F190E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联系方式：138 9154 9868</w:t>
      </w:r>
    </w:p>
    <w:p w14:paraId="662E349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2.采购代理机构信息</w:t>
      </w:r>
    </w:p>
    <w:p w14:paraId="0932F6E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名称：远创项目管理有限公司</w:t>
      </w:r>
    </w:p>
    <w:p w14:paraId="3453735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地址：陕西省安康市岚皋县城关镇罗景坪社区龙城御景4号楼2单元602室</w:t>
      </w:r>
    </w:p>
    <w:p w14:paraId="4DC24F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联系方式：173 1955 6959</w:t>
      </w:r>
    </w:p>
    <w:p w14:paraId="0C36BC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3.项目联系方式</w:t>
      </w:r>
    </w:p>
    <w:p w14:paraId="13EC746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项目联系人：张工</w:t>
      </w:r>
    </w:p>
    <w:p w14:paraId="238E6BC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电话：173 1955 6959</w:t>
      </w:r>
    </w:p>
    <w:p w14:paraId="0FD3A0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eastAsia="zh-CN"/>
        </w:rPr>
      </w:pPr>
      <w:r>
        <w:rPr>
          <w:rFonts w:hint="eastAsia" w:ascii="微软雅黑" w:hAnsi="微软雅黑" w:eastAsia="微软雅黑" w:cs="微软雅黑"/>
          <w:i w:val="0"/>
          <w:iCs w:val="0"/>
          <w:caps w:val="0"/>
          <w:color w:val="auto"/>
          <w:spacing w:val="0"/>
          <w:sz w:val="21"/>
          <w:szCs w:val="21"/>
          <w:highlight w:val="none"/>
          <w:shd w:val="clear" w:fill="FFFFFF"/>
          <w:lang w:eastAsia="zh-CN"/>
        </w:rPr>
        <w:t>远创项目管理有限公司</w:t>
      </w:r>
    </w:p>
    <w:p w14:paraId="5DA4D6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宋体" w:hAnsi="宋体" w:eastAsia="宋体" w:cs="宋体"/>
          <w:i w:val="0"/>
          <w:iCs w:val="0"/>
          <w:caps w:val="0"/>
          <w:color w:val="auto"/>
          <w:spacing w:val="0"/>
          <w:sz w:val="28"/>
          <w:szCs w:val="28"/>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2026年03月06日</w:t>
      </w:r>
      <w:r>
        <w:rPr>
          <w:rFonts w:hint="eastAsia" w:ascii="宋体" w:hAnsi="宋体" w:eastAsia="宋体" w:cs="宋体"/>
          <w:i w:val="0"/>
          <w:iCs w:val="0"/>
          <w:caps w:val="0"/>
          <w:color w:val="auto"/>
          <w:spacing w:val="0"/>
          <w:sz w:val="28"/>
          <w:szCs w:val="28"/>
          <w:highlight w:val="none"/>
          <w:shd w:val="clear" w:fill="FFFFFF"/>
          <w:lang w:val="en-US" w:eastAsia="zh-CN"/>
        </w:rPr>
        <w:br w:type="page"/>
      </w:r>
    </w:p>
    <w:p w14:paraId="71D559F7">
      <w:pPr>
        <w:widowControl w:val="0"/>
        <w:shd w:val="clear"/>
        <w:tabs>
          <w:tab w:val="right" w:leader="dot" w:pos="9070"/>
        </w:tabs>
        <w:overflowPunct/>
        <w:topLinePunct w:val="0"/>
        <w:bidi w:val="0"/>
        <w:spacing w:line="360" w:lineRule="auto"/>
        <w:jc w:val="center"/>
        <w:outlineLvl w:val="0"/>
        <w:rPr>
          <w:rFonts w:hint="eastAsia" w:ascii="宋体" w:hAnsi="宋体" w:cs="宋体"/>
          <w:b/>
          <w:bCs/>
          <w:caps w:val="0"/>
          <w:color w:val="auto"/>
          <w:spacing w:val="0"/>
          <w:sz w:val="32"/>
          <w:szCs w:val="32"/>
          <w:highlight w:val="none"/>
          <w:shd w:val="clear" w:color="auto" w:fill="FFFFFF"/>
        </w:rPr>
      </w:pPr>
      <w:r>
        <w:rPr>
          <w:rFonts w:hint="eastAsia" w:ascii="宋体" w:hAnsi="宋体" w:cs="宋体"/>
          <w:b/>
          <w:bCs/>
          <w:caps w:val="0"/>
          <w:color w:val="auto"/>
          <w:spacing w:val="0"/>
          <w:sz w:val="32"/>
          <w:szCs w:val="32"/>
          <w:highlight w:val="none"/>
          <w:shd w:val="clear" w:color="auto" w:fill="FFFFFF"/>
          <w:lang w:val="en-US" w:eastAsia="zh-CN"/>
        </w:rPr>
        <w:t xml:space="preserve">第二部分  </w:t>
      </w:r>
      <w:r>
        <w:rPr>
          <w:rFonts w:hint="eastAsia" w:ascii="宋体" w:hAnsi="宋体" w:cs="宋体"/>
          <w:b/>
          <w:bCs/>
          <w:caps w:val="0"/>
          <w:color w:val="auto"/>
          <w:spacing w:val="0"/>
          <w:sz w:val="32"/>
          <w:szCs w:val="32"/>
          <w:highlight w:val="none"/>
          <w:shd w:val="clear" w:color="auto" w:fill="FFFFFF"/>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36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843"/>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453917614"/>
            <w:bookmarkStart w:id="13" w:name="_Toc453917521"/>
            <w:bookmarkStart w:id="14" w:name="_Toc470876868"/>
            <w:bookmarkStart w:id="15" w:name="_Toc2285"/>
            <w:bookmarkStart w:id="16" w:name="_Toc385234429"/>
            <w:bookmarkStart w:id="17" w:name="_Toc453858058"/>
            <w:r>
              <w:rPr>
                <w:rFonts w:hint="eastAsia" w:ascii="宋体" w:hAnsi="宋体" w:eastAsia="宋体" w:cs="宋体"/>
                <w:b/>
                <w:caps w:val="0"/>
                <w:color w:val="auto"/>
                <w:spacing w:val="0"/>
                <w:sz w:val="24"/>
                <w:szCs w:val="24"/>
                <w:highlight w:val="none"/>
              </w:rPr>
              <w:t>项号</w:t>
            </w:r>
          </w:p>
        </w:tc>
        <w:tc>
          <w:tcPr>
            <w:tcW w:w="1843"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629"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843"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val="en-US" w:eastAsia="zh-CN"/>
              </w:rPr>
              <w:t>人：</w:t>
            </w:r>
            <w:r>
              <w:rPr>
                <w:rFonts w:hint="eastAsia" w:ascii="宋体" w:hAnsi="宋体" w:cs="宋体"/>
                <w:caps w:val="0"/>
                <w:color w:val="auto"/>
                <w:spacing w:val="0"/>
                <w:sz w:val="24"/>
                <w:szCs w:val="24"/>
                <w:highlight w:val="none"/>
                <w:lang w:val="en-US" w:eastAsia="zh-CN"/>
              </w:rPr>
              <w:t>岚皋县佐龙镇人民政府</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采购单位统一社会信用代码：11610925016056092N</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址：陕西省安康市</w:t>
            </w:r>
            <w:r>
              <w:rPr>
                <w:rFonts w:hint="eastAsia" w:ascii="宋体" w:hAnsi="宋体" w:cs="宋体"/>
                <w:caps w:val="0"/>
                <w:color w:val="auto"/>
                <w:spacing w:val="0"/>
                <w:sz w:val="24"/>
                <w:szCs w:val="24"/>
                <w:highlight w:val="none"/>
                <w:lang w:val="en-US" w:eastAsia="zh-CN"/>
              </w:rPr>
              <w:t>岚皋县佐龙镇人民政府</w:t>
            </w:r>
          </w:p>
          <w:p w14:paraId="1F9DABF3">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崔主任</w:t>
            </w:r>
          </w:p>
          <w:p w14:paraId="42334466">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 xml:space="preserve">电 </w:t>
            </w:r>
            <w:r>
              <w:rPr>
                <w:rFonts w:hint="eastAsia" w:ascii="宋体" w:hAnsi="宋体" w:eastAsia="宋体" w:cs="宋体"/>
                <w:caps w:val="0"/>
                <w:color w:val="auto"/>
                <w:spacing w:val="0"/>
                <w:sz w:val="24"/>
                <w:szCs w:val="24"/>
                <w:highlight w:val="none"/>
                <w:lang w:val="en-US" w:eastAsia="zh-CN"/>
              </w:rPr>
              <w:t xml:space="preserve"> 话：</w:t>
            </w:r>
            <w:r>
              <w:rPr>
                <w:rFonts w:hint="eastAsia" w:ascii="宋体" w:hAnsi="宋体" w:cs="宋体"/>
                <w:color w:val="auto"/>
                <w:spacing w:val="0"/>
                <w:sz w:val="24"/>
                <w:szCs w:val="24"/>
                <w:highlight w:val="none"/>
                <w:lang w:val="en-US" w:eastAsia="zh-CN"/>
              </w:rPr>
              <w:t>138 9154 9868</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843"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远创项目管理有限公司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张工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17319556959</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330825211@qq.com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843"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2025年佐龙镇综治中心规范化建设项目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843"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施工地点</w:t>
            </w:r>
          </w:p>
        </w:tc>
        <w:tc>
          <w:tcPr>
            <w:tcW w:w="7367" w:type="dxa"/>
            <w:noWrap w:val="0"/>
            <w:vAlign w:val="center"/>
          </w:tcPr>
          <w:p w14:paraId="738EA6E4">
            <w:pPr>
              <w:widowControl w:val="0"/>
              <w:shd w:val="clear"/>
              <w:overflowPunct/>
              <w:topLinePunct w:val="0"/>
              <w:bidi w:val="0"/>
              <w:spacing w:line="360" w:lineRule="auto"/>
              <w:jc w:val="both"/>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岚皋县佐龙镇集镇</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629"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06C6811F">
            <w:pPr>
              <w:keepNext w:val="0"/>
              <w:keepLines w:val="0"/>
              <w:widowControl w:val="0"/>
              <w:suppressLineNumbers w:val="0"/>
              <w:shd w:val="clear"/>
              <w:overflowPunct/>
              <w:topLinePunct w:val="0"/>
              <w:bidi w:val="0"/>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eastAsia="宋体" w:cs="宋体"/>
                <w:caps w:val="0"/>
                <w:color w:val="auto"/>
                <w:spacing w:val="0"/>
                <w:sz w:val="24"/>
                <w:szCs w:val="24"/>
                <w:highlight w:val="none"/>
              </w:rPr>
              <w:t>主要建设内容</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对佐龙镇原法庭一二层进行改造，改造面积724平方米。主要包含：外墙乳胶漆746平方米，地面瓷砖180平方米等。</w:t>
            </w:r>
            <w:r>
              <w:rPr>
                <w:rFonts w:hint="eastAsia" w:ascii="宋体" w:hAnsi="宋体" w:eastAsia="宋体" w:cs="宋体"/>
                <w:b/>
                <w:bCs/>
                <w:caps w:val="0"/>
                <w:color w:val="auto"/>
                <w:spacing w:val="0"/>
                <w:sz w:val="24"/>
                <w:szCs w:val="24"/>
                <w:highlight w:val="none"/>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最高限价</w:t>
            </w:r>
            <w:r>
              <w:rPr>
                <w:rFonts w:hint="eastAsia" w:ascii="宋体" w:hAnsi="宋体" w:eastAsia="宋体" w:cs="宋体"/>
                <w:caps w:val="0"/>
                <w:color w:val="auto"/>
                <w:spacing w:val="0"/>
                <w:sz w:val="24"/>
                <w:szCs w:val="24"/>
                <w:highlight w:val="none"/>
              </w:rPr>
              <w:t>为：</w:t>
            </w:r>
            <w:r>
              <w:rPr>
                <w:rFonts w:hint="eastAsia" w:ascii="宋体" w:hAnsi="宋体" w:cs="宋体"/>
                <w:caps w:val="0"/>
                <w:color w:val="auto"/>
                <w:spacing w:val="0"/>
                <w:sz w:val="24"/>
                <w:szCs w:val="24"/>
                <w:highlight w:val="none"/>
                <w:lang w:eastAsia="zh-CN"/>
              </w:rPr>
              <w:t>190,952.70</w:t>
            </w:r>
            <w:r>
              <w:rPr>
                <w:rFonts w:hint="eastAsia" w:ascii="宋体" w:hAnsi="宋体" w:eastAsia="宋体" w:cs="宋体"/>
                <w:caps w:val="0"/>
                <w:color w:val="auto"/>
                <w:spacing w:val="0"/>
                <w:sz w:val="24"/>
                <w:szCs w:val="24"/>
                <w:highlight w:val="none"/>
              </w:rPr>
              <w:t>元；</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843"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843"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highlight w:val="none"/>
              </w:rPr>
              <w:t>主要建设内容</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对佐龙镇原法庭一二层进行改造，改造面积724平方米。主要包含：外墙乳胶漆746平方米，地面瓷砖180平方米等。</w:t>
            </w:r>
            <w:r>
              <w:rPr>
                <w:rFonts w:hint="eastAsia" w:ascii="宋体" w:hAnsi="宋体" w:eastAsia="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843"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30日历天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29"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843"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843"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55087B1E">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w:t>
            </w:r>
            <w:r>
              <w:rPr>
                <w:rFonts w:hint="eastAsia" w:ascii="宋体" w:hAnsi="宋体" w:eastAsia="宋体" w:cs="宋体"/>
                <w:caps w:val="0"/>
                <w:color w:val="auto"/>
                <w:spacing w:val="0"/>
                <w:sz w:val="24"/>
                <w:szCs w:val="24"/>
                <w:highlight w:val="none"/>
              </w:rPr>
              <w:t>力，经营范围与所投内容相符；</w:t>
            </w:r>
          </w:p>
          <w:p w14:paraId="29A5BD91">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2、特定资格条件：</w:t>
            </w:r>
          </w:p>
          <w:p w14:paraId="346B4DB9">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highlight w:val="none"/>
              </w:rPr>
              <w:t>或事业单位法人证书等国家规定的相关证明，自然人参与的提供其身份证明；</w:t>
            </w:r>
          </w:p>
          <w:p w14:paraId="013F83CA">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eastAsia="zh-CN"/>
              </w:rPr>
              <w:t>供应商须具备</w:t>
            </w:r>
            <w:r>
              <w:rPr>
                <w:rFonts w:hint="eastAsia" w:ascii="宋体" w:hAnsi="宋体" w:cs="宋体"/>
                <w:caps w:val="0"/>
                <w:color w:val="auto"/>
                <w:spacing w:val="0"/>
                <w:sz w:val="24"/>
                <w:szCs w:val="24"/>
                <w:highlight w:val="none"/>
                <w:lang w:eastAsia="zh-CN"/>
              </w:rPr>
              <w:t>建筑工程施工总承包三级（含三级）及以上资质</w:t>
            </w:r>
            <w:r>
              <w:rPr>
                <w:rFonts w:hint="eastAsia" w:ascii="宋体" w:hAnsi="宋体" w:eastAsia="宋体" w:cs="宋体"/>
                <w:caps w:val="0"/>
                <w:color w:val="auto"/>
                <w:spacing w:val="0"/>
                <w:sz w:val="24"/>
                <w:szCs w:val="24"/>
                <w:highlight w:val="none"/>
              </w:rPr>
              <w:t>，并具有相应的安全生产许可证，</w:t>
            </w:r>
            <w:r>
              <w:rPr>
                <w:rFonts w:hint="eastAsia" w:ascii="宋体" w:hAnsi="宋体" w:eastAsia="宋体" w:cs="宋体"/>
                <w:caps w:val="0"/>
                <w:color w:val="auto"/>
                <w:spacing w:val="0"/>
                <w:sz w:val="24"/>
                <w:szCs w:val="24"/>
                <w:highlight w:val="none"/>
                <w:lang w:eastAsia="zh-CN"/>
              </w:rPr>
              <w:t>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0B4CEA71">
            <w:pPr>
              <w:widowControl w:val="0"/>
              <w:shd w:val="clear"/>
              <w:overflowPunct/>
              <w:topLinePunct w:val="0"/>
              <w:bidi w:val="0"/>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highlight w:val="none"/>
              </w:rPr>
              <w:t>（3）法定代表人授权书（附法定代表人、被授权人身份证</w:t>
            </w:r>
            <w:r>
              <w:rPr>
                <w:rFonts w:hint="eastAsia" w:ascii="宋体" w:hAnsi="宋体" w:eastAsia="宋体" w:cs="宋体"/>
                <w:caps w:val="0"/>
                <w:color w:val="auto"/>
                <w:spacing w:val="0"/>
                <w:sz w:val="24"/>
                <w:szCs w:val="24"/>
              </w:rPr>
              <w:t>复印件）及被授权人身份证原件；（法定代表人参加，只提供本人身份证原件）</w:t>
            </w:r>
          </w:p>
          <w:p w14:paraId="738B633F">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2A02C4B0">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A5FD377">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提供经审计的2024年度或2025年度财务审计报告</w:t>
            </w:r>
            <w:r>
              <w:rPr>
                <w:rFonts w:hint="eastAsia" w:ascii="宋体" w:hAnsi="宋体" w:eastAsia="宋体" w:cs="宋体"/>
                <w:caps w:val="0"/>
                <w:color w:val="auto"/>
                <w:spacing w:val="0"/>
                <w:sz w:val="24"/>
                <w:szCs w:val="24"/>
                <w:lang w:eastAsia="zh-CN"/>
              </w:rPr>
              <w:t>（成立时间至首次</w:t>
            </w:r>
            <w:r>
              <w:rPr>
                <w:rFonts w:hint="eastAsia" w:ascii="宋体" w:hAnsi="宋体" w:eastAsia="宋体" w:cs="宋体"/>
                <w:caps w:val="0"/>
                <w:color w:val="auto"/>
                <w:spacing w:val="0"/>
                <w:sz w:val="24"/>
                <w:szCs w:val="24"/>
                <w:lang w:val="en-US" w:eastAsia="zh-CN"/>
              </w:rPr>
              <w:t>递交响应文件截止时间不足1年的，可提供成立后任意时段的资产负债表）或银行出具的资信证明。</w:t>
            </w:r>
          </w:p>
          <w:p w14:paraId="7EAB6678">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（7）社会保障资金缴纳证明：自</w:t>
            </w:r>
            <w:r>
              <w:rPr>
                <w:rFonts w:hint="eastAsia" w:ascii="宋体" w:hAnsi="宋体" w:cs="宋体"/>
                <w:caps w:val="0"/>
                <w:color w:val="auto"/>
                <w:spacing w:val="0"/>
                <w:sz w:val="24"/>
                <w:szCs w:val="24"/>
                <w:lang w:val="en-US" w:eastAsia="zh-CN"/>
              </w:rPr>
              <w:t>2025年02月01日</w:t>
            </w:r>
            <w:r>
              <w:rPr>
                <w:rFonts w:hint="eastAsia" w:ascii="宋体" w:hAnsi="宋体" w:eastAsia="宋体" w:cs="宋体"/>
                <w:caps w:val="0"/>
                <w:color w:val="auto"/>
                <w:spacing w:val="0"/>
                <w:sz w:val="24"/>
                <w:szCs w:val="24"/>
                <w:lang w:val="en-US" w:eastAsia="zh-CN"/>
              </w:rPr>
              <w:t>以来已缴存一个月的社会保障资金缴存单据或社保机构开具的社会保险参保缴费情况证明，单据或证明上应有社保机构或代收机构的公章。依法不需要缴纳社会保障资金的供应商应提供相关文件证明；</w:t>
            </w:r>
          </w:p>
          <w:p w14:paraId="337CF66E">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（8）税收缴纳证明：自</w:t>
            </w:r>
            <w:r>
              <w:rPr>
                <w:rFonts w:hint="eastAsia" w:ascii="宋体" w:hAnsi="宋体" w:cs="宋体"/>
                <w:caps w:val="0"/>
                <w:color w:val="auto"/>
                <w:spacing w:val="0"/>
                <w:sz w:val="24"/>
                <w:szCs w:val="24"/>
                <w:lang w:val="en-US" w:eastAsia="zh-CN"/>
              </w:rPr>
              <w:t>2025年02月01日</w:t>
            </w:r>
            <w:r>
              <w:rPr>
                <w:rFonts w:hint="eastAsia" w:ascii="宋体" w:hAnsi="宋体" w:eastAsia="宋体" w:cs="宋体"/>
                <w:caps w:val="0"/>
                <w:color w:val="auto"/>
                <w:spacing w:val="0"/>
                <w:sz w:val="24"/>
                <w:szCs w:val="24"/>
                <w:lang w:val="en-US" w:eastAsia="zh-CN"/>
              </w:rPr>
              <w:t>以来已缴纳一个月的缴税凭证。依法免税的供应商应提供相关文件证明；</w:t>
            </w:r>
          </w:p>
          <w:p w14:paraId="074BC35D">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（9）履行合同所必须的证明资料：具有履行合同所必需的设备和专业技术能力证明资料（提供书面承诺）</w:t>
            </w:r>
          </w:p>
          <w:p w14:paraId="0CB4D645">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3FF650B1">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（11）非联合体声明：本项目不接受联合体投标（提供声明书）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843"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843"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843"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843"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843"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2026年03月19日</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lang w:eastAsia="zh-CN"/>
              </w:rPr>
              <w:t>时</w:t>
            </w:r>
            <w:r>
              <w:rPr>
                <w:rFonts w:hint="eastAsia" w:ascii="宋体" w:hAnsi="宋体" w:cs="宋体"/>
                <w:caps w:val="0"/>
                <w:color w:val="auto"/>
                <w:spacing w:val="0"/>
                <w:sz w:val="24"/>
                <w:szCs w:val="24"/>
                <w:highlight w:val="none"/>
                <w:lang w:val="en-US" w:eastAsia="zh-CN"/>
              </w:rPr>
              <w:t>30</w:t>
            </w:r>
            <w:r>
              <w:rPr>
                <w:rFonts w:hint="eastAsia" w:ascii="宋体" w:hAnsi="宋体" w:cs="宋体"/>
                <w:caps w:val="0"/>
                <w:color w:val="auto"/>
                <w:spacing w:val="0"/>
                <w:sz w:val="24"/>
                <w:szCs w:val="24"/>
                <w:highlight w:val="none"/>
                <w:lang w:eastAsia="zh-CN"/>
              </w:rPr>
              <w:t>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843"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2026年03月19日</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lang w:eastAsia="zh-CN"/>
              </w:rPr>
              <w:t>时</w:t>
            </w:r>
            <w:r>
              <w:rPr>
                <w:rFonts w:hint="eastAsia" w:ascii="宋体" w:hAnsi="宋体" w:cs="宋体"/>
                <w:caps w:val="0"/>
                <w:color w:val="auto"/>
                <w:spacing w:val="0"/>
                <w:sz w:val="24"/>
                <w:szCs w:val="24"/>
                <w:highlight w:val="none"/>
                <w:lang w:val="en-US" w:eastAsia="zh-CN"/>
              </w:rPr>
              <w:t>30</w:t>
            </w:r>
            <w:r>
              <w:rPr>
                <w:rFonts w:hint="eastAsia" w:ascii="宋体" w:hAnsi="宋体" w:cs="宋体"/>
                <w:caps w:val="0"/>
                <w:color w:val="auto"/>
                <w:spacing w:val="0"/>
                <w:sz w:val="24"/>
                <w:szCs w:val="24"/>
                <w:highlight w:val="none"/>
                <w:lang w:eastAsia="zh-CN"/>
              </w:rPr>
              <w:t>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843"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w:t>
            </w:r>
            <w:r>
              <w:rPr>
                <w:rFonts w:hint="eastAsia" w:ascii="宋体" w:hAnsi="宋体" w:cs="宋体"/>
                <w:b/>
                <w:bCs/>
                <w:color w:val="auto"/>
                <w:sz w:val="24"/>
                <w:szCs w:val="24"/>
                <w:highlight w:val="none"/>
                <w:lang w:val="en-US" w:eastAsia="zh-CN"/>
              </w:rPr>
              <w:t>采购人或</w:t>
            </w:r>
            <w:r>
              <w:rPr>
                <w:rFonts w:hint="eastAsia" w:ascii="宋体" w:hAnsi="宋体" w:eastAsia="宋体" w:cs="宋体"/>
                <w:b/>
                <w:bCs/>
                <w:color w:val="auto"/>
                <w:sz w:val="24"/>
                <w:szCs w:val="24"/>
                <w:highlight w:val="none"/>
              </w:rPr>
              <w:t>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9"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843"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29"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843"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F41E922">
      <w:pPr>
        <w:shd w:val="clear"/>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第三部分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投标人须知</w:t>
      </w:r>
      <w:bookmarkEnd w:id="12"/>
      <w:bookmarkEnd w:id="13"/>
      <w:bookmarkEnd w:id="14"/>
      <w:bookmarkEnd w:id="15"/>
      <w:bookmarkEnd w:id="16"/>
      <w:bookmarkEnd w:id="17"/>
      <w:bookmarkEnd w:id="18"/>
      <w:bookmarkStart w:id="19" w:name="_Toc385234430"/>
      <w:bookmarkStart w:id="20" w:name="_Toc453917522"/>
      <w:bookmarkStart w:id="21" w:name="_Toc453917615"/>
      <w:bookmarkStart w:id="22" w:name="_Toc453858059"/>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043EBE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eastAsia="宋体" w:cs="宋体"/>
          <w:caps w:val="0"/>
          <w:color w:val="auto"/>
          <w:spacing w:val="0"/>
          <w:sz w:val="24"/>
          <w:szCs w:val="24"/>
        </w:rPr>
        <w:t>（</w:t>
      </w:r>
      <w:r>
        <w:rPr>
          <w:rFonts w:hint="eastAsia" w:ascii="宋体" w:hAnsi="宋体" w:cs="宋体"/>
          <w:caps w:val="0"/>
          <w:color w:val="auto"/>
          <w:spacing w:val="0"/>
          <w:kern w:val="0"/>
          <w:sz w:val="24"/>
          <w:szCs w:val="20"/>
          <w:highlight w:val="none"/>
        </w:rPr>
        <w:t>1）</w:t>
      </w:r>
      <w:r>
        <w:rPr>
          <w:rFonts w:hint="eastAsia" w:ascii="宋体" w:hAnsi="宋体" w:cs="宋体"/>
          <w:caps w:val="0"/>
          <w:color w:val="auto"/>
          <w:spacing w:val="0"/>
          <w:kern w:val="0"/>
          <w:sz w:val="24"/>
          <w:szCs w:val="20"/>
          <w:highlight w:val="none"/>
          <w:lang w:eastAsia="zh-CN"/>
        </w:rPr>
        <w:t>具有独立承担民事责任能力的法人、其他组织或自然人，并出具合法有效的营业执照，开户许可证</w:t>
      </w:r>
      <w:r>
        <w:rPr>
          <w:rFonts w:hint="eastAsia" w:ascii="宋体" w:hAnsi="宋体" w:cs="宋体"/>
          <w:caps w:val="0"/>
          <w:color w:val="auto"/>
          <w:spacing w:val="0"/>
          <w:kern w:val="0"/>
          <w:sz w:val="24"/>
          <w:szCs w:val="20"/>
          <w:highlight w:val="none"/>
        </w:rPr>
        <w:t>或事业单位法人证书等国家规定的相关证明，自然人参与的提供其身份证明；</w:t>
      </w:r>
    </w:p>
    <w:p w14:paraId="5FB0F6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rPr>
        <w:t>（2）</w:t>
      </w:r>
      <w:r>
        <w:rPr>
          <w:rFonts w:hint="eastAsia" w:ascii="宋体" w:hAnsi="宋体" w:cs="宋体"/>
          <w:caps w:val="0"/>
          <w:color w:val="auto"/>
          <w:spacing w:val="0"/>
          <w:kern w:val="0"/>
          <w:sz w:val="24"/>
          <w:szCs w:val="20"/>
          <w:highlight w:val="none"/>
          <w:lang w:eastAsia="zh-CN"/>
        </w:rPr>
        <w:t>供应商须具备建筑工程施工总承包三级（含三级）及以上资质</w:t>
      </w:r>
      <w:r>
        <w:rPr>
          <w:rFonts w:hint="eastAsia" w:ascii="宋体" w:hAnsi="宋体" w:cs="宋体"/>
          <w:caps w:val="0"/>
          <w:color w:val="auto"/>
          <w:spacing w:val="0"/>
          <w:kern w:val="0"/>
          <w:sz w:val="24"/>
          <w:szCs w:val="20"/>
          <w:highlight w:val="none"/>
        </w:rPr>
        <w:t>，并具有相应的安全生产许可证，</w:t>
      </w:r>
      <w:r>
        <w:rPr>
          <w:rFonts w:hint="eastAsia" w:ascii="宋体" w:hAnsi="宋体" w:cs="宋体"/>
          <w:caps w:val="0"/>
          <w:color w:val="auto"/>
          <w:spacing w:val="0"/>
          <w:kern w:val="0"/>
          <w:sz w:val="24"/>
          <w:szCs w:val="20"/>
          <w:highlight w:val="none"/>
          <w:lang w:eastAsia="zh-CN"/>
        </w:rPr>
        <w:t>申请人拟派项目经理须具备建筑工程专业二级及以上注册建造师执业资格</w:t>
      </w:r>
      <w:r>
        <w:rPr>
          <w:rFonts w:hint="eastAsia" w:ascii="宋体" w:hAnsi="宋体" w:cs="宋体"/>
          <w:caps w:val="0"/>
          <w:color w:val="auto"/>
          <w:spacing w:val="0"/>
          <w:kern w:val="0"/>
          <w:sz w:val="24"/>
          <w:szCs w:val="20"/>
          <w:highlight w:val="none"/>
        </w:rPr>
        <w:t>，并具备相应有效的安全生产考核合格证书，且应提供项目经理无在建工程承诺书；</w:t>
      </w:r>
    </w:p>
    <w:p w14:paraId="7FF05C1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cs="宋体"/>
          <w:caps w:val="0"/>
          <w:color w:val="auto"/>
          <w:spacing w:val="0"/>
          <w:kern w:val="0"/>
          <w:sz w:val="24"/>
          <w:szCs w:val="20"/>
          <w:highlight w:val="none"/>
        </w:rPr>
        <w:t>（3）法定代表人授权书（附法定代表人、被授权人身份证复印件）及被授权人身份证原件；（法定代表人参加，只提供本人身份证原件）</w:t>
      </w:r>
    </w:p>
    <w:p w14:paraId="09BFE09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（4）参加本次磋商活动前近3年内，在经营活动中没有重大违法记录的书面声明原件，加盖供应商公章；</w:t>
      </w:r>
    </w:p>
    <w:p w14:paraId="413C54F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5</w:t>
      </w:r>
      <w:r>
        <w:rPr>
          <w:rFonts w:hint="eastAsia" w:ascii="宋体" w:hAnsi="宋体" w:cs="宋体"/>
          <w:caps w:val="0"/>
          <w:color w:val="auto"/>
          <w:spacing w:val="0"/>
          <w:kern w:val="0"/>
          <w:sz w:val="24"/>
          <w:szCs w:val="20"/>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06F7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6</w:t>
      </w:r>
      <w:r>
        <w:rPr>
          <w:rFonts w:hint="eastAsia" w:ascii="宋体" w:hAnsi="宋体" w:cs="宋体"/>
          <w:caps w:val="0"/>
          <w:color w:val="auto"/>
          <w:spacing w:val="0"/>
          <w:kern w:val="0"/>
          <w:sz w:val="24"/>
          <w:szCs w:val="20"/>
          <w:highlight w:val="none"/>
          <w:lang w:eastAsia="zh-CN"/>
        </w:rPr>
        <w:t>）财务状况报告：提供经审计的2024年度或2025年度财务审计报告（成立时间至首次递交响应文件截止时间不足1年的，可提供成立后任意时段的资产负债表）或银行出具的资信证明。</w:t>
      </w:r>
    </w:p>
    <w:p w14:paraId="07B52B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7）社会保障资金缴纳证明：自2025年02月01日以来已缴存一个月的社会保障资金缴存单据或社保机构开具的社会保险参保缴费情况证明，单据或证明上应有社保机构或代收机构的公章。依法不需要缴纳社会保障资金的供应商应提供相关文件证明；</w:t>
      </w:r>
    </w:p>
    <w:p w14:paraId="30A5709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eastAsia="zh-CN"/>
        </w:rPr>
        <w:t>（8）税收缴纳证明：自2025年02月01日以来已缴纳一个月的缴税凭证。依法免税的供应商应提供相关文件证明；</w:t>
      </w:r>
    </w:p>
    <w:p w14:paraId="561A7DC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val="en-US" w:eastAsia="zh-CN"/>
        </w:rPr>
        <w:t>（9）履行合同所必须的证明资料：具有履行合同所必需的设备和专业技术能力证明</w:t>
      </w:r>
      <w:r>
        <w:rPr>
          <w:rFonts w:hint="eastAsia" w:ascii="宋体" w:hAnsi="宋体" w:cs="宋体"/>
          <w:caps w:val="0"/>
          <w:color w:val="auto"/>
          <w:spacing w:val="0"/>
          <w:kern w:val="0"/>
          <w:sz w:val="24"/>
          <w:szCs w:val="20"/>
          <w:highlight w:val="none"/>
          <w:lang w:eastAsia="zh-CN"/>
        </w:rPr>
        <w:t>资料（提供书面承诺）</w:t>
      </w:r>
    </w:p>
    <w:p w14:paraId="32C61CD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7C8C008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2"/>
          <w:sz w:val="24"/>
          <w:szCs w:val="24"/>
          <w:lang w:val="en-US" w:eastAsia="zh-CN" w:bidi="ar-SA"/>
        </w:rPr>
      </w:pPr>
      <w:r>
        <w:rPr>
          <w:rFonts w:hint="eastAsia" w:ascii="宋体" w:hAnsi="宋体" w:cs="宋体"/>
          <w:caps w:val="0"/>
          <w:color w:val="auto"/>
          <w:spacing w:val="0"/>
          <w:kern w:val="0"/>
          <w:sz w:val="24"/>
          <w:szCs w:val="20"/>
          <w:highlight w:val="none"/>
          <w:lang w:val="en-US" w:eastAsia="zh-CN"/>
        </w:rPr>
        <w:t>（11）非联合体声明：本项目不接受联合体投标（提供声明书）</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326251051"/>
      <w:bookmarkStart w:id="25" w:name="_Toc385234431"/>
      <w:bookmarkStart w:id="26" w:name="_Toc453917523"/>
      <w:bookmarkStart w:id="27" w:name="_Toc453917616"/>
      <w:bookmarkStart w:id="28" w:name="_Toc453858060"/>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858061"/>
      <w:bookmarkStart w:id="30" w:name="_Toc385234432"/>
      <w:bookmarkStart w:id="31" w:name="_Toc453917617"/>
      <w:bookmarkStart w:id="32" w:name="_Toc453917524"/>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2C770A93">
      <w:pPr>
        <w:widowControl w:val="0"/>
        <w:shd w:val="clear"/>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（1）</w:t>
      </w:r>
      <w:r>
        <w:rPr>
          <w:rFonts w:hint="eastAsia" w:ascii="宋体" w:hAnsi="宋体" w:cs="Times New Roman"/>
          <w:color w:val="auto"/>
          <w:sz w:val="24"/>
          <w:highlight w:val="none"/>
          <w:lang w:eastAsia="zh-CN"/>
        </w:rPr>
        <w:t>具有独立承担民事责任能力的法人、其他组织或自然人，并出具合法有效的营业执照，开户许可证</w:t>
      </w:r>
      <w:r>
        <w:rPr>
          <w:rFonts w:hint="eastAsia" w:ascii="宋体" w:hAnsi="宋体" w:cs="Times New Roman"/>
          <w:color w:val="auto"/>
          <w:sz w:val="24"/>
          <w:highlight w:val="none"/>
        </w:rPr>
        <w:t>或事业单位法人证书等国家规定的相关证明，自然人参与的提供其身份证明；</w:t>
      </w:r>
    </w:p>
    <w:p w14:paraId="41F827EC">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rPr>
        <w:t>（2）</w:t>
      </w:r>
      <w:r>
        <w:rPr>
          <w:rFonts w:hint="eastAsia" w:ascii="宋体" w:hAnsi="宋体" w:cs="Times New Roman"/>
          <w:color w:val="auto"/>
          <w:sz w:val="24"/>
          <w:highlight w:val="none"/>
          <w:lang w:eastAsia="zh-CN"/>
        </w:rPr>
        <w:t>供应商须具备建筑工程施工总承包三级（含三级）及以上资质</w:t>
      </w:r>
      <w:r>
        <w:rPr>
          <w:rFonts w:hint="eastAsia" w:ascii="宋体" w:hAnsi="宋体" w:cs="Times New Roman"/>
          <w:color w:val="auto"/>
          <w:sz w:val="24"/>
          <w:highlight w:val="none"/>
        </w:rPr>
        <w:t>，并具有相应的安全生产许可证，</w:t>
      </w:r>
      <w:r>
        <w:rPr>
          <w:rFonts w:hint="eastAsia" w:ascii="宋体" w:hAnsi="宋体" w:cs="Times New Roman"/>
          <w:color w:val="auto"/>
          <w:sz w:val="24"/>
          <w:highlight w:val="none"/>
          <w:lang w:eastAsia="zh-CN"/>
        </w:rPr>
        <w:t>申请人拟派项目经理须具备建筑工程专业二级及以上注册建造师执业资格</w:t>
      </w:r>
      <w:r>
        <w:rPr>
          <w:rFonts w:hint="eastAsia" w:ascii="宋体" w:hAnsi="宋体" w:cs="Times New Roman"/>
          <w:color w:val="auto"/>
          <w:sz w:val="24"/>
          <w:highlight w:val="none"/>
        </w:rPr>
        <w:t>，并具备相应有效的安全生产考核合格证书，且应提供项目经理无在建工程承诺书；</w:t>
      </w:r>
    </w:p>
    <w:p w14:paraId="1219EBB5">
      <w:pPr>
        <w:widowControl w:val="0"/>
        <w:shd w:val="clear"/>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（3）法定代表人授权书（附法定代表人、被授权人身份证复印件）及被授权人身份证原件；（法定代表人参加，只提供本人身份证原件）</w:t>
      </w:r>
    </w:p>
    <w:p w14:paraId="3F4EB762">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（4）参加本次磋商活动前近3年内，在经营活动中没有重大违法记录的书面声明原件，加盖供应商公章；</w:t>
      </w:r>
    </w:p>
    <w:p w14:paraId="3CCCFC7D">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5</w:t>
      </w:r>
      <w:r>
        <w:rPr>
          <w:rFonts w:hint="eastAsia" w:ascii="宋体" w:hAnsi="宋体" w:cs="Times New Roman"/>
          <w:color w:val="auto"/>
          <w:sz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0F592B1">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6</w:t>
      </w:r>
      <w:r>
        <w:rPr>
          <w:rFonts w:hint="eastAsia" w:ascii="宋体" w:hAnsi="宋体" w:cs="Times New Roman"/>
          <w:color w:val="auto"/>
          <w:sz w:val="24"/>
          <w:highlight w:val="none"/>
          <w:lang w:eastAsia="zh-CN"/>
        </w:rPr>
        <w:t>）财务状况报告：提供经审计的2024年度或2025年度财务审计报告（成立时间至首次递交响应文件截止时间不足1年的，可提供成立后任意时段的资产负债表）或银行出具的资信证明。</w:t>
      </w:r>
    </w:p>
    <w:p w14:paraId="1D0A92CE">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7）社会保障资金缴纳证明：自2025年02月01日以来已缴存一个月的社会保障资金缴存单据或社保机构开具的社会保险参保缴费情况证明，单据或证明上应有社保机构或代收机构的公章。依法不需要缴纳社会保障资金的供应商应提供相关文件证明；</w:t>
      </w:r>
    </w:p>
    <w:p w14:paraId="711D0899">
      <w:pPr>
        <w:widowControl w:val="0"/>
        <w:shd w:val="clear"/>
        <w:overflowPunct/>
        <w:topLinePunct w:val="0"/>
        <w:bidi w:val="0"/>
        <w:spacing w:line="360" w:lineRule="auto"/>
        <w:ind w:firstLine="420"/>
        <w:rPr>
          <w:rFonts w:hint="eastAsia" w:ascii="宋体" w:hAnsi="宋体" w:cs="Times New Roman"/>
          <w:color w:val="auto"/>
          <w:sz w:val="24"/>
          <w:highlight w:val="none"/>
          <w:lang w:val="en-US" w:eastAsia="zh-CN"/>
        </w:rPr>
      </w:pPr>
      <w:r>
        <w:rPr>
          <w:rFonts w:hint="eastAsia" w:ascii="宋体" w:hAnsi="宋体" w:cs="Times New Roman"/>
          <w:color w:val="auto"/>
          <w:sz w:val="24"/>
          <w:highlight w:val="none"/>
          <w:lang w:eastAsia="zh-CN"/>
        </w:rPr>
        <w:t>（8）税收缴纳证明：自2025年02月01日以来已缴纳一个月的缴税凭证。依法免税的供应商应提供相关文件证明；</w:t>
      </w:r>
    </w:p>
    <w:p w14:paraId="65CAA916">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val="en-US" w:eastAsia="zh-CN"/>
        </w:rPr>
        <w:t>（9）履行合同所必须的证明资料：具有履行合同所必需的设备和专业技术能力证明</w:t>
      </w:r>
      <w:r>
        <w:rPr>
          <w:rFonts w:hint="eastAsia" w:ascii="宋体" w:hAnsi="宋体" w:cs="Times New Roman"/>
          <w:color w:val="auto"/>
          <w:sz w:val="24"/>
          <w:highlight w:val="none"/>
          <w:lang w:eastAsia="zh-CN"/>
        </w:rPr>
        <w:t>资料（提供书面承诺）</w:t>
      </w:r>
    </w:p>
    <w:p w14:paraId="19AF8C66">
      <w:pPr>
        <w:widowControl w:val="0"/>
        <w:shd w:val="clear"/>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w:t>
      </w:r>
      <w:r>
        <w:rPr>
          <w:rFonts w:hint="eastAsia" w:ascii="宋体" w:hAnsi="宋体" w:eastAsia="宋体" w:cs="宋体"/>
          <w:caps w:val="0"/>
          <w:color w:val="auto"/>
          <w:spacing w:val="0"/>
          <w:kern w:val="2"/>
          <w:sz w:val="24"/>
          <w:szCs w:val="24"/>
          <w:lang w:val="en-US" w:eastAsia="zh-CN" w:bidi="ar-SA"/>
        </w:rPr>
        <w:t>残疾人福利性单位视同小型、微型企业）。</w:t>
      </w:r>
    </w:p>
    <w:p w14:paraId="04AFDE9F">
      <w:pPr>
        <w:widowControl w:val="0"/>
        <w:shd w:val="clear"/>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3953056A">
      <w:pPr>
        <w:widowControl w:val="0"/>
        <w:overflowPunct/>
        <w:topLinePunct w:val="0"/>
        <w:bidi w:val="0"/>
        <w:spacing w:line="360" w:lineRule="auto"/>
        <w:ind w:firstLine="420"/>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b/>
          <w:color w:val="auto"/>
          <w:sz w:val="24"/>
          <w:highlight w:val="none"/>
        </w:rPr>
        <w:t>供应商应保证在磋商响应文件</w:t>
      </w:r>
      <w:r>
        <w:rPr>
          <w:rFonts w:hint="eastAsia" w:ascii="宋体" w:hAnsi="宋体"/>
          <w:b/>
          <w:color w:val="auto"/>
          <w:sz w:val="24"/>
          <w:highlight w:val="none"/>
          <w:lang w:val="en-US" w:eastAsia="zh-CN"/>
        </w:rPr>
        <w:t>具</w:t>
      </w:r>
      <w:r>
        <w:rPr>
          <w:rFonts w:hint="eastAsia" w:ascii="宋体" w:hAnsi="宋体"/>
          <w:b/>
          <w:color w:val="auto"/>
          <w:sz w:val="24"/>
          <w:highlight w:val="none"/>
        </w:rPr>
        <w:t>有上述文件加盖公章的复印件</w:t>
      </w:r>
      <w:r>
        <w:rPr>
          <w:rFonts w:hint="eastAsia" w:ascii="宋体" w:hAnsi="宋体"/>
          <w:b/>
          <w:color w:val="auto"/>
          <w:sz w:val="24"/>
          <w:highlight w:val="none"/>
          <w:lang w:eastAsia="zh-CN"/>
        </w:rPr>
        <w:t>，</w:t>
      </w:r>
      <w:r>
        <w:rPr>
          <w:rFonts w:hint="eastAsia" w:ascii="宋体" w:hAnsi="宋体"/>
          <w:b/>
          <w:color w:val="auto"/>
          <w:sz w:val="24"/>
          <w:highlight w:val="none"/>
          <w:lang w:val="en-US" w:eastAsia="zh-CN"/>
        </w:rPr>
        <w:t>因资料不全导致废标的由供应商自行负责</w:t>
      </w:r>
      <w:r>
        <w:rPr>
          <w:rFonts w:hint="eastAsia" w:ascii="宋体" w:hAnsi="宋体"/>
          <w:b/>
          <w:color w:val="auto"/>
          <w:sz w:val="24"/>
          <w:highlight w:val="none"/>
        </w:rPr>
        <w:t>。</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0" w:firstLineChars="65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0" w:firstLineChars="20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 xml:space="preserve">第八章   </w:t>
      </w:r>
      <w:r>
        <w:rPr>
          <w:rFonts w:hint="eastAsia" w:ascii="宋体" w:hAnsi="宋体" w:cs="宋体"/>
          <w:caps w:val="0"/>
          <w:color w:val="auto"/>
          <w:spacing w:val="0"/>
          <w:kern w:val="0"/>
          <w:sz w:val="24"/>
          <w:szCs w:val="24"/>
          <w:highlight w:val="none"/>
          <w:lang w:val="en-US" w:eastAsia="zh-CN" w:bidi="ar-SA"/>
        </w:rPr>
        <w:t>缺陷责任期</w:t>
      </w:r>
      <w:r>
        <w:rPr>
          <w:rFonts w:hint="eastAsia" w:ascii="宋体" w:hAnsi="宋体" w:eastAsia="宋体" w:cs="宋体"/>
          <w:caps w:val="0"/>
          <w:color w:val="auto"/>
          <w:spacing w:val="0"/>
          <w:kern w:val="0"/>
          <w:sz w:val="24"/>
          <w:szCs w:val="24"/>
          <w:highlight w:val="none"/>
          <w:lang w:val="en-US" w:eastAsia="zh-CN" w:bidi="ar-SA"/>
        </w:rPr>
        <w:t>服务承诺</w:t>
      </w:r>
    </w:p>
    <w:p w14:paraId="64361940">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858062"/>
      <w:bookmarkStart w:id="34" w:name="_Toc453917525"/>
      <w:bookmarkStart w:id="35" w:name="_Toc385234433"/>
      <w:bookmarkStart w:id="36" w:name="_Toc453917618"/>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kern w:val="0"/>
          <w:sz w:val="24"/>
          <w:szCs w:val="24"/>
          <w:highlight w:val="none"/>
          <w:lang w:val="en-US" w:eastAsia="zh-CN"/>
        </w:rPr>
        <w:t>电子 U 盘随正本封装。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远创项目管理有限公司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 xml:space="preserve">2026年03月19日 </w:t>
      </w:r>
      <w:r>
        <w:rPr>
          <w:rFonts w:hint="eastAsia" w:ascii="宋体" w:hAnsi="宋体" w:cs="宋体"/>
          <w:caps w:val="0"/>
          <w:color w:val="auto"/>
          <w:spacing w:val="0"/>
          <w:kern w:val="0"/>
          <w:sz w:val="24"/>
          <w:szCs w:val="24"/>
          <w:highlight w:val="none"/>
          <w:lang w:val="en-US" w:eastAsia="zh-CN"/>
        </w:rPr>
        <w:t>10时30分</w:t>
      </w:r>
      <w:r>
        <w:rPr>
          <w:rFonts w:hint="eastAsia" w:ascii="宋体" w:hAnsi="宋体" w:cs="宋体"/>
          <w:caps w:val="0"/>
          <w:color w:val="auto"/>
          <w:spacing w:val="0"/>
          <w:kern w:val="0"/>
          <w:sz w:val="24"/>
          <w:szCs w:val="24"/>
          <w:highlight w:val="none"/>
          <w:lang w:val="zh-CN" w:eastAsia="zh-CN"/>
        </w:rPr>
        <w:t>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917526"/>
      <w:bookmarkStart w:id="39" w:name="_Toc453858063"/>
      <w:bookmarkStart w:id="40" w:name="_Toc385234434"/>
      <w:bookmarkStart w:id="41" w:name="_Toc453917619"/>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79DE432D">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068B8CA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6D65365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F1F159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376A544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497B1CA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2CBA3AB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6230DEDE">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6E844DB2">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3B14A2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8009A3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E10EFE8">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194A381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4CACC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9124A6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FEB7DAE">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建筑工程施工总承包三级（含三级）及以上资质</w:t>
            </w:r>
            <w:r>
              <w:rPr>
                <w:rFonts w:hint="eastAsia" w:ascii="宋体" w:hAnsi="宋体" w:eastAsia="宋体" w:cs="宋体"/>
                <w:caps w:val="0"/>
                <w:color w:val="auto"/>
                <w:spacing w:val="0"/>
                <w:sz w:val="24"/>
                <w:szCs w:val="24"/>
                <w:highlight w:val="none"/>
                <w:lang w:val="en-US" w:eastAsia="zh-CN" w:bidi="ar-SA"/>
              </w:rPr>
              <w:t>，并具有相应的安全生产许可证，申请人拟派项目经理须</w:t>
            </w:r>
            <w:r>
              <w:rPr>
                <w:rFonts w:hint="eastAsia" w:ascii="宋体" w:hAnsi="宋体" w:cs="宋体"/>
                <w:caps w:val="0"/>
                <w:color w:val="auto"/>
                <w:spacing w:val="0"/>
                <w:sz w:val="24"/>
                <w:szCs w:val="24"/>
                <w:highlight w:val="none"/>
                <w:lang w:val="en-US" w:eastAsia="zh-CN" w:bidi="ar-SA"/>
              </w:rPr>
              <w:t>具备建筑工程专业二级及以上注册建造师执业资格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04869210">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19B86D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B0FF79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24A6F80C">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10A63A6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DD50EE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7BDBF8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0CC971D6">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69B3678A">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ADC158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55C1ED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6EA5FA25">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25FF567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7F10F5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3017A7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2DF3458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caps w:val="0"/>
                <w:color w:val="auto"/>
                <w:spacing w:val="0"/>
                <w:sz w:val="24"/>
                <w:szCs w:val="24"/>
                <w:highlight w:val="none"/>
                <w:lang w:val="en-US" w:eastAsia="zh-CN" w:bidi="ar-SA"/>
              </w:rPr>
              <w:t>提供经审计的2024年度或2025年度财务审计报告</w:t>
            </w:r>
            <w:r>
              <w:rPr>
                <w:rFonts w:hint="eastAsia" w:ascii="宋体" w:hAnsi="宋体" w:eastAsia="宋体" w:cs="宋体"/>
                <w:caps w:val="0"/>
                <w:color w:val="auto"/>
                <w:spacing w:val="0"/>
                <w:sz w:val="24"/>
                <w:szCs w:val="24"/>
                <w:highlight w:val="none"/>
                <w:lang w:val="en-US" w:eastAsia="zh-CN" w:bidi="ar-SA"/>
              </w:rPr>
              <w:t>（成立时间至首次递交响应文件截止时间不足1年的，可提供成立后任意时段的资产负债表）或银行出具的资信证明；</w:t>
            </w:r>
          </w:p>
        </w:tc>
      </w:tr>
      <w:tr w14:paraId="5659DA2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F6EE21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833FAB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6419C7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自</w:t>
            </w:r>
            <w:r>
              <w:rPr>
                <w:rFonts w:hint="eastAsia" w:ascii="宋体" w:hAnsi="宋体" w:cs="宋体"/>
                <w:caps w:val="0"/>
                <w:color w:val="auto"/>
                <w:spacing w:val="0"/>
                <w:sz w:val="24"/>
                <w:szCs w:val="24"/>
                <w:highlight w:val="none"/>
                <w:lang w:val="en-US" w:eastAsia="zh-CN" w:bidi="ar-SA"/>
              </w:rPr>
              <w:t>2025年02月01日</w:t>
            </w:r>
            <w:r>
              <w:rPr>
                <w:rFonts w:hint="eastAsia" w:ascii="宋体" w:hAnsi="宋体" w:eastAsia="宋体" w:cs="宋体"/>
                <w:caps w:val="0"/>
                <w:color w:val="auto"/>
                <w:spacing w:val="0"/>
                <w:sz w:val="24"/>
                <w:szCs w:val="24"/>
                <w:highlight w:val="none"/>
                <w:lang w:val="en-US" w:eastAsia="zh-CN" w:bidi="ar-SA"/>
              </w:rPr>
              <w:t>以来已缴存一个月的社会保障资金缴存单据或社保机构开具的社会保险参保缴费情况证明，单据或证明上应有社保机构或代收机构的公章。依法不需要缴纳社会保障资金的供应商应提供相关文件证明；</w:t>
            </w:r>
          </w:p>
        </w:tc>
      </w:tr>
      <w:tr w14:paraId="609C3BA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61F3C9D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398F8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45CB229F">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自</w:t>
            </w:r>
            <w:r>
              <w:rPr>
                <w:rFonts w:hint="eastAsia" w:ascii="宋体" w:hAnsi="宋体" w:cs="宋体"/>
                <w:caps w:val="0"/>
                <w:color w:val="auto"/>
                <w:spacing w:val="0"/>
                <w:sz w:val="24"/>
                <w:szCs w:val="24"/>
                <w:highlight w:val="none"/>
                <w:lang w:val="en-US" w:eastAsia="zh-CN" w:bidi="ar-SA"/>
              </w:rPr>
              <w:t>2025年02月01日</w:t>
            </w:r>
            <w:r>
              <w:rPr>
                <w:rFonts w:hint="eastAsia" w:ascii="宋体" w:hAnsi="宋体" w:eastAsia="宋体" w:cs="宋体"/>
                <w:caps w:val="0"/>
                <w:color w:val="auto"/>
                <w:spacing w:val="0"/>
                <w:sz w:val="24"/>
                <w:szCs w:val="24"/>
                <w:highlight w:val="none"/>
                <w:lang w:val="en-US" w:eastAsia="zh-CN" w:bidi="ar-SA"/>
              </w:rPr>
              <w:t>以来已缴纳一个月的缴税凭证。依法免税的供应商应提供相关文件证明；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19026D5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EFE5E7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489926B4">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15" w:type="dxa"/>
        <w:tblInd w:w="2" w:type="dxa"/>
        <w:tblLayout w:type="fixed"/>
        <w:tblCellMar>
          <w:top w:w="15" w:type="dxa"/>
          <w:left w:w="15" w:type="dxa"/>
          <w:bottom w:w="15" w:type="dxa"/>
          <w:right w:w="15" w:type="dxa"/>
        </w:tblCellMar>
      </w:tblPr>
      <w:tblGrid>
        <w:gridCol w:w="635"/>
        <w:gridCol w:w="2338"/>
        <w:gridCol w:w="6942"/>
      </w:tblGrid>
      <w:tr w14:paraId="2EDDD61D">
        <w:tblPrEx>
          <w:tblCellMar>
            <w:top w:w="15" w:type="dxa"/>
            <w:left w:w="15" w:type="dxa"/>
            <w:bottom w:w="15" w:type="dxa"/>
            <w:right w:w="15" w:type="dxa"/>
          </w:tblCellMar>
        </w:tblPrEx>
        <w:trPr>
          <w:trHeight w:val="567" w:hRule="atLeast"/>
        </w:trPr>
        <w:tc>
          <w:tcPr>
            <w:tcW w:w="635"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42"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w w:val="100"/>
                <w:position w:val="0"/>
                <w:sz w:val="24"/>
                <w:szCs w:val="24"/>
                <w:highlight w:val="none"/>
                <w:lang w:val="en-US" w:eastAsia="en-US"/>
              </w:rPr>
              <w:t>响应文件项目名称、项目编号</w:t>
            </w:r>
          </w:p>
        </w:tc>
        <w:tc>
          <w:tcPr>
            <w:tcW w:w="6942" w:type="dxa"/>
            <w:tcBorders>
              <w:top w:val="single" w:color="000000" w:sz="4" w:space="0"/>
              <w:left w:val="single" w:color="000000" w:sz="4" w:space="0"/>
              <w:bottom w:val="single" w:color="000000" w:sz="4" w:space="0"/>
              <w:right w:val="single" w:color="000000" w:sz="4" w:space="0"/>
            </w:tcBorders>
            <w:vAlign w:val="top"/>
          </w:tcPr>
          <w:p w14:paraId="1277D6A4">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cs="Times New Roman"/>
                <w:caps w:val="0"/>
                <w:color w:val="auto"/>
                <w:spacing w:val="0"/>
                <w:w w:val="100"/>
                <w:position w:val="0"/>
                <w:sz w:val="24"/>
                <w:szCs w:val="24"/>
                <w:highlight w:val="none"/>
                <w:lang w:val="en-US" w:eastAsia="zh-CN"/>
              </w:rPr>
              <w:t>磋商</w:t>
            </w:r>
            <w:r>
              <w:rPr>
                <w:rFonts w:hint="eastAsia" w:ascii="Times New Roman" w:hAnsi="宋体" w:eastAsia="宋体" w:cs="Times New Roman"/>
                <w:caps w:val="0"/>
                <w:color w:val="auto"/>
                <w:spacing w:val="0"/>
                <w:w w:val="100"/>
                <w:position w:val="0"/>
                <w:sz w:val="24"/>
                <w:szCs w:val="24"/>
                <w:highlight w:val="none"/>
                <w:lang w:val="en-US" w:eastAsia="en-US"/>
              </w:rPr>
              <w:t>响应文件以下三处的项目名称、项目编号与本项目完全一致且无遗漏：封面、响应函、法定代表人授权委托书；</w:t>
            </w:r>
          </w:p>
        </w:tc>
      </w:tr>
      <w:tr w14:paraId="67EEC885">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42"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42"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42"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42"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42"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567" w:hRule="atLeast"/>
        </w:trPr>
        <w:tc>
          <w:tcPr>
            <w:tcW w:w="635"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42"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（3）对磋商文件作出的实质性变动是磋商文件的有效组成部分，磋商小组应当及时以书面形式同时通知所有参加磋商的投标人。 </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5E18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637755EA">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5BB66AD0">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4CCDA58E">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62C8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06BD6CD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4582D9F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5BECEDB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3AC3488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63F04C49">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59907A5C">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523503D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0EF51443">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79339E79">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3558C30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7283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51281016">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00AFCE4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47</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4737FB4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7787D08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048E327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分；描述简单，未逐条说明但符合逻辑能保证项目顺利进行得</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分；未逐条说明且逻辑性欠缺但基本能保证项目顺利进行得1分≤得分＜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；没有得0分。</w:t>
            </w:r>
          </w:p>
        </w:tc>
      </w:tr>
      <w:tr w14:paraId="5412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2742810">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27E380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44FCB1D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DCE299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1E0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203FC4BE">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49CD7E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0CFD8A8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691E2404">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511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A4613BF">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D2EA41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081BD70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E1D7F04">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B33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407A548">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B05A3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4B2F338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CD6B6C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719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C02FBB2">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E149B4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17C68D1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C40DDEB">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建筑工程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6CCBC80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402E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C5B0D0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B8A6F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2F0FBCA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ED3FD58">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255A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22981B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D76C57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76872A6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62CF581">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DB3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5F8E69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36ADE2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52743D9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D4EBEE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D36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0FC27A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798336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6ABFBC6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18DD73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359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769EAF8">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A17992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4686935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B5CF9D6">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0E21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5D5382D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43F3951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68B16C17">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23</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02</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建筑工程类似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1</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3</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764A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14B3A415">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56A4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50FA71C5">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6714B5C2">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3709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1513E60F">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592D1F9D">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1C524F07">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78EA72E0">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4525642A">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1D404108">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6CD7B5AB">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bookmarkStart w:id="43" w:name="_Toc453858064"/>
      <w:bookmarkStart w:id="44" w:name="_Toc453917527"/>
      <w:bookmarkStart w:id="45" w:name="_Toc385234435"/>
      <w:bookmarkStart w:id="46" w:name="_Toc453917620"/>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360" w:lineRule="auto"/>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bookmarkStart w:id="47" w:name="_Toc453917528"/>
      <w:bookmarkStart w:id="48" w:name="_Toc453917621"/>
      <w:bookmarkStart w:id="49" w:name="_Toc385234436"/>
      <w:bookmarkStart w:id="50" w:name="_Toc453858065"/>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917529"/>
      <w:bookmarkStart w:id="52" w:name="_Toc453858066"/>
      <w:bookmarkStart w:id="53" w:name="_Toc453917622"/>
      <w:bookmarkStart w:id="54" w:name="_Toc385234437"/>
    </w:p>
    <w:p w14:paraId="75C9058B">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bookmarkStart w:id="55" w:name="_Toc453917530"/>
      <w:bookmarkStart w:id="56" w:name="_Toc453917623"/>
      <w:bookmarkStart w:id="57" w:name="_Toc385234438"/>
      <w:bookmarkStart w:id="58" w:name="_Toc453858067"/>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360" w:lineRule="auto"/>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360" w:lineRule="auto"/>
        <w:ind w:firstLine="480" w:firstLineChars="200"/>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张工</w:t>
      </w:r>
    </w:p>
    <w:p w14:paraId="3337F333">
      <w:pPr>
        <w:pStyle w:val="41"/>
        <w:widowControl w:val="0"/>
        <w:shd w:val="clear"/>
        <w:overflowPunct/>
        <w:topLinePunct w:val="0"/>
        <w:bidi w:val="0"/>
        <w:spacing w:after="0" w:line="360" w:lineRule="auto"/>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173 1955 6959</w:t>
      </w:r>
    </w:p>
    <w:p w14:paraId="4CE716E6">
      <w:pPr>
        <w:pStyle w:val="42"/>
        <w:widowControl w:val="0"/>
        <w:shd w:val="clear"/>
        <w:overflowPunct/>
        <w:topLinePunct w:val="0"/>
        <w:bidi w:val="0"/>
        <w:spacing w:after="0" w:line="360" w:lineRule="auto"/>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330825211@qq.com</w:t>
      </w:r>
    </w:p>
    <w:p w14:paraId="0DF69D0F">
      <w:pPr>
        <w:widowControl w:val="0"/>
        <w:shd w:val="clear"/>
        <w:overflowPunct/>
        <w:topLinePunct w:val="0"/>
        <w:bidi w:val="0"/>
        <w:spacing w:line="360" w:lineRule="auto"/>
        <w:ind w:left="1679" w:leftChars="228" w:hanging="1200" w:hangingChars="5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远创项目管理有限公司安康分公司开标会议室（陕西省安康市岚皋县城关镇罗景坪社区龙城御景4号楼2单元602室）</w:t>
      </w:r>
    </w:p>
    <w:p w14:paraId="29B673C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360" w:lineRule="auto"/>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bookmarkStart w:id="59" w:name="_Toc326251060"/>
      <w:bookmarkStart w:id="60" w:name="_Toc453917624"/>
      <w:bookmarkStart w:id="61" w:name="_Toc453917531"/>
      <w:bookmarkStart w:id="62" w:name="_Toc385234440"/>
      <w:bookmarkStart w:id="63" w:name="_Toc470876869"/>
      <w:bookmarkStart w:id="64" w:name="_Toc453858068"/>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360" w:lineRule="auto"/>
        <w:ind w:firstLine="482" w:firstLineChars="200"/>
        <w:rPr>
          <w:rFonts w:ascii="宋体" w:hAnsi="宋体" w:cs="宋体"/>
          <w:b/>
          <w:bCs/>
          <w:caps w:val="0"/>
          <w:color w:val="auto"/>
          <w:spacing w:val="0"/>
          <w:sz w:val="24"/>
          <w:szCs w:val="24"/>
          <w:highlight w:val="none"/>
        </w:rPr>
      </w:pPr>
      <w:bookmarkStart w:id="65" w:name="_Toc17312"/>
      <w:bookmarkStart w:id="66" w:name="_Toc385234441"/>
      <w:bookmarkStart w:id="67" w:name="_Hlk526840937"/>
      <w:bookmarkStart w:id="68" w:name="_Toc326251061"/>
      <w:bookmarkStart w:id="69" w:name="_Toc17564406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第四部分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326251062"/>
      <w:bookmarkStart w:id="73" w:name="_Toc86202633"/>
      <w:bookmarkStart w:id="74" w:name="_Toc175644062"/>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2025年佐龙镇综治中心规范化建设项目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numPr>
          <w:ilvl w:val="0"/>
          <w:numId w:val="1"/>
        </w:numPr>
        <w:shd w:val="clear"/>
        <w:tabs>
          <w:tab w:val="left" w:pos="360"/>
        </w:tabs>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shd w:val="clea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rPr>
        <w:t>项目的材料、设备、施工必须达到现行中华人民共和国及省、市、行业的一切有关工程建设标准、法规、规范的要求，如标准及规范要求有出入则以较严格者为准。</w:t>
      </w:r>
    </w:p>
    <w:p w14:paraId="7DD1793C">
      <w:pPr>
        <w:shd w:val="clea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val="en-US" w:eastAsia="zh-CN"/>
        </w:rPr>
        <w:t>磋商</w:t>
      </w:r>
      <w:r>
        <w:rPr>
          <w:rFonts w:hint="eastAsia" w:ascii="宋体" w:hAnsi="宋体" w:eastAsia="宋体" w:cs="宋体"/>
          <w:b/>
          <w:bCs/>
          <w:color w:val="auto"/>
          <w:kern w:val="1"/>
          <w:sz w:val="24"/>
          <w:szCs w:val="22"/>
          <w:lang w:eastAsia="zh-CN"/>
        </w:rPr>
        <w:t>文件中的有关要求。</w:t>
      </w:r>
    </w:p>
    <w:p w14:paraId="150B7932">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lang w:eastAsia="zh-CN"/>
        </w:rPr>
        <w:t>文件中的投标人须知、技术规范及图纸等一起阅读和理解。</w:t>
      </w:r>
    </w:p>
    <w:p w14:paraId="4AD4B891">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6898F736">
      <w:pPr>
        <w:widowControl/>
        <w:ind w:firstLine="241" w:firstLineChars="100"/>
        <w:jc w:val="left"/>
        <w:rPr>
          <w:rFonts w:hint="eastAsia" w:ascii="宋体" w:hAnsi="宋体" w:cs="宋体"/>
          <w:b/>
          <w:bCs/>
          <w:color w:val="auto"/>
          <w:kern w:val="1"/>
          <w:sz w:val="24"/>
          <w:szCs w:val="22"/>
          <w:highlight w:val="none"/>
          <w:lang w:val="en-US" w:eastAsia="zh-CN"/>
        </w:rPr>
      </w:pPr>
      <w:r>
        <w:rPr>
          <w:rFonts w:hint="eastAsia" w:ascii="宋体" w:hAnsi="宋体" w:cs="宋体"/>
          <w:b/>
          <w:bCs/>
          <w:color w:val="auto"/>
          <w:kern w:val="1"/>
          <w:sz w:val="24"/>
          <w:szCs w:val="22"/>
          <w:highlight w:val="none"/>
          <w:lang w:val="en-US" w:eastAsia="zh-CN"/>
        </w:rPr>
        <w:t>九、编制说明：</w:t>
      </w:r>
    </w:p>
    <w:p w14:paraId="5E03BF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本工程采用陕西省工程建设标准《建设工程工程量清单计价标准》（2025）、陕西省工程建设标准《房屋建筑与装饰工程工程量计算标准》（2025）、陕西省工程建设标准《通用安装工程工程量计算标准》（2025）、《陕西省房屋建筑与装饰工程基价表》(2025)、陕西省通用安装工程基价表（2025）、《陕西省房屋建筑与装饰工程消耗量定额》（2025）、陕西省通用安装工程消耗量定额（2025）、陕西省建设工程施工机械台班费用定额（2025）、《陕西省建设工程费用规则》（2025）。</w:t>
      </w:r>
    </w:p>
    <w:p w14:paraId="7B320158">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建设单位提供图纸。</w:t>
      </w:r>
    </w:p>
    <w:p w14:paraId="6D36289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工程量清单采用</w:t>
      </w:r>
      <w:r>
        <w:rPr>
          <w:rFonts w:hint="eastAsia" w:ascii="宋体" w:hAnsi="宋体" w:eastAsia="宋体" w:cs="宋体"/>
          <w:color w:val="auto"/>
          <w:kern w:val="1"/>
          <w:sz w:val="24"/>
          <w:szCs w:val="22"/>
          <w:highlight w:val="none"/>
          <w:lang w:val="en-US" w:eastAsia="zh-CN"/>
        </w:rPr>
        <w:t>广联达云计价平台GCCP7.0</w:t>
      </w:r>
      <w:r>
        <w:rPr>
          <w:rFonts w:hint="eastAsia" w:ascii="宋体" w:hAnsi="宋体" w:eastAsia="宋体" w:cs="宋体"/>
          <w:color w:val="auto"/>
          <w:kern w:val="1"/>
          <w:sz w:val="24"/>
          <w:szCs w:val="22"/>
          <w:highlight w:val="none"/>
          <w:lang w:eastAsia="zh-CN"/>
        </w:rPr>
        <w:t>编制。</w:t>
      </w:r>
    </w:p>
    <w:p w14:paraId="3B75F1D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最高限价材料价格按照安康市建设工程造价信息2025年第</w:t>
      </w:r>
      <w:r>
        <w:rPr>
          <w:rFonts w:hint="eastAsia" w:ascii="宋体" w:hAnsi="宋体" w:eastAsia="宋体" w:cs="宋体"/>
          <w:color w:val="auto"/>
          <w:kern w:val="1"/>
          <w:sz w:val="24"/>
          <w:szCs w:val="22"/>
          <w:highlight w:val="none"/>
          <w:lang w:val="en-US" w:eastAsia="zh-CN"/>
        </w:rPr>
        <w:t>07</w:t>
      </w:r>
      <w:r>
        <w:rPr>
          <w:rFonts w:hint="eastAsia" w:ascii="宋体" w:hAnsi="宋体" w:eastAsia="宋体" w:cs="宋体"/>
          <w:color w:val="auto"/>
          <w:kern w:val="1"/>
          <w:sz w:val="24"/>
          <w:szCs w:val="22"/>
          <w:highlight w:val="none"/>
          <w:lang w:eastAsia="zh-CN"/>
        </w:rPr>
        <w:t>期、</w:t>
      </w:r>
      <w:r>
        <w:rPr>
          <w:rFonts w:hint="eastAsia" w:ascii="宋体" w:hAnsi="宋体" w:eastAsia="宋体" w:cs="宋体"/>
          <w:color w:val="auto"/>
          <w:kern w:val="1"/>
          <w:sz w:val="24"/>
          <w:szCs w:val="22"/>
          <w:highlight w:val="none"/>
          <w:lang w:val="en-US" w:eastAsia="zh-CN"/>
        </w:rPr>
        <w:t>陕西省</w:t>
      </w:r>
      <w:r>
        <w:rPr>
          <w:rFonts w:hint="eastAsia" w:ascii="宋体" w:hAnsi="宋体" w:eastAsia="宋体" w:cs="宋体"/>
          <w:color w:val="auto"/>
          <w:kern w:val="1"/>
          <w:sz w:val="24"/>
          <w:szCs w:val="22"/>
          <w:highlight w:val="none"/>
          <w:lang w:eastAsia="zh-CN"/>
        </w:rPr>
        <w:t>信息价及市场价编制。</w:t>
      </w:r>
    </w:p>
    <w:p w14:paraId="3E81C0BC">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5</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执行陕建发【2019】45号文件进行营业税改增值税调整。</w:t>
      </w:r>
    </w:p>
    <w:p w14:paraId="0E09E771">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highlight w:val="none"/>
        </w:rPr>
      </w:pPr>
      <w:r>
        <w:rPr>
          <w:rFonts w:hint="eastAsia" w:ascii="宋体" w:hAnsi="宋体" w:cs="宋体"/>
          <w:b/>
          <w:bCs/>
          <w:color w:val="auto"/>
          <w:kern w:val="1"/>
          <w:sz w:val="24"/>
          <w:szCs w:val="22"/>
          <w:highlight w:val="none"/>
          <w:lang w:val="en-US" w:eastAsia="zh-CN"/>
        </w:rPr>
        <w:t>十</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工程量清单（详</w:t>
      </w:r>
      <w:r>
        <w:rPr>
          <w:rFonts w:hint="eastAsia" w:ascii="宋体" w:hAnsi="宋体" w:eastAsia="宋体" w:cs="宋体"/>
          <w:b/>
          <w:bCs/>
          <w:color w:val="auto"/>
          <w:kern w:val="1"/>
          <w:sz w:val="24"/>
          <w:szCs w:val="22"/>
          <w:highlight w:val="none"/>
        </w:rPr>
        <w:t>见电子版工程量清单）</w:t>
      </w:r>
    </w:p>
    <w:p w14:paraId="03A21483">
      <w:pPr>
        <w:rPr>
          <w:rFonts w:hint="eastAsia" w:ascii="宋体" w:hAnsi="宋体" w:eastAsia="宋体" w:cs="宋体"/>
          <w:b/>
          <w:bCs/>
          <w:color w:val="auto"/>
          <w:kern w:val="1"/>
          <w:sz w:val="24"/>
          <w:szCs w:val="22"/>
          <w:highlight w:val="none"/>
        </w:rPr>
      </w:pPr>
      <w:r>
        <w:rPr>
          <w:rFonts w:hint="eastAsia" w:ascii="宋体" w:hAnsi="宋体" w:eastAsia="宋体" w:cs="宋体"/>
          <w:b/>
          <w:bCs/>
          <w:color w:val="auto"/>
          <w:kern w:val="1"/>
          <w:sz w:val="24"/>
          <w:szCs w:val="22"/>
          <w:highlight w:val="none"/>
        </w:rPr>
        <w:drawing>
          <wp:inline distT="0" distB="0" distL="114300" distR="114300">
            <wp:extent cx="5680075" cy="8016875"/>
            <wp:effectExtent l="0" t="0" r="15875" b="3175"/>
            <wp:docPr id="10" name="图片 10" descr="2025年佐龙镇综治中心规范化建设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年佐龙镇综治中心规范化建设项目_01"/>
                    <pic:cNvPicPr>
                      <a:picLocks noChangeAspect="1"/>
                    </pic:cNvPicPr>
                  </pic:nvPicPr>
                  <pic:blipFill>
                    <a:blip r:embed="rId10"/>
                    <a:stretch>
                      <a:fillRect/>
                    </a:stretch>
                  </pic:blipFill>
                  <pic:spPr>
                    <a:xfrm>
                      <a:off x="0" y="0"/>
                      <a:ext cx="5680075" cy="801687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5680075" cy="8016875"/>
            <wp:effectExtent l="0" t="0" r="15875" b="3175"/>
            <wp:docPr id="9" name="图片 9" descr="2025年佐龙镇综治中心规范化建设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年佐龙镇综治中心规范化建设项目_02"/>
                    <pic:cNvPicPr>
                      <a:picLocks noChangeAspect="1"/>
                    </pic:cNvPicPr>
                  </pic:nvPicPr>
                  <pic:blipFill>
                    <a:blip r:embed="rId11"/>
                    <a:stretch>
                      <a:fillRect/>
                    </a:stretch>
                  </pic:blipFill>
                  <pic:spPr>
                    <a:xfrm>
                      <a:off x="0" y="0"/>
                      <a:ext cx="5680075" cy="801687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5680075" cy="8016875"/>
            <wp:effectExtent l="0" t="0" r="15875" b="3175"/>
            <wp:docPr id="8" name="图片 8" descr="2025年佐龙镇综治中心规范化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年佐龙镇综治中心规范化建设项目_03"/>
                    <pic:cNvPicPr>
                      <a:picLocks noChangeAspect="1"/>
                    </pic:cNvPicPr>
                  </pic:nvPicPr>
                  <pic:blipFill>
                    <a:blip r:embed="rId12"/>
                    <a:stretch>
                      <a:fillRect/>
                    </a:stretch>
                  </pic:blipFill>
                  <pic:spPr>
                    <a:xfrm>
                      <a:off x="0" y="0"/>
                      <a:ext cx="5680075" cy="801687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5680075" cy="8016875"/>
            <wp:effectExtent l="0" t="0" r="15875" b="3175"/>
            <wp:docPr id="7" name="图片 7" descr="2025年佐龙镇综治中心规范化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5年佐龙镇综治中心规范化建设项目_04"/>
                    <pic:cNvPicPr>
                      <a:picLocks noChangeAspect="1"/>
                    </pic:cNvPicPr>
                  </pic:nvPicPr>
                  <pic:blipFill>
                    <a:blip r:embed="rId13"/>
                    <a:stretch>
                      <a:fillRect/>
                    </a:stretch>
                  </pic:blipFill>
                  <pic:spPr>
                    <a:xfrm>
                      <a:off x="0" y="0"/>
                      <a:ext cx="5680075" cy="801687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5680075" cy="8016875"/>
            <wp:effectExtent l="0" t="0" r="15875" b="3175"/>
            <wp:docPr id="6" name="图片 6" descr="2025年佐龙镇综治中心规范化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年佐龙镇综治中心规范化建设项目_05"/>
                    <pic:cNvPicPr>
                      <a:picLocks noChangeAspect="1"/>
                    </pic:cNvPicPr>
                  </pic:nvPicPr>
                  <pic:blipFill>
                    <a:blip r:embed="rId14"/>
                    <a:stretch>
                      <a:fillRect/>
                    </a:stretch>
                  </pic:blipFill>
                  <pic:spPr>
                    <a:xfrm>
                      <a:off x="0" y="0"/>
                      <a:ext cx="5680075" cy="801687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5680075" cy="8016875"/>
            <wp:effectExtent l="0" t="0" r="15875" b="3175"/>
            <wp:docPr id="5" name="图片 5" descr="2025年佐龙镇综治中心规范化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年佐龙镇综治中心规范化建设项目_06"/>
                    <pic:cNvPicPr>
                      <a:picLocks noChangeAspect="1"/>
                    </pic:cNvPicPr>
                  </pic:nvPicPr>
                  <pic:blipFill>
                    <a:blip r:embed="rId15"/>
                    <a:stretch>
                      <a:fillRect/>
                    </a:stretch>
                  </pic:blipFill>
                  <pic:spPr>
                    <a:xfrm>
                      <a:off x="0" y="0"/>
                      <a:ext cx="5680075" cy="801687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5680075" cy="8016875"/>
            <wp:effectExtent l="0" t="0" r="15875" b="3175"/>
            <wp:docPr id="4" name="图片 4" descr="2025年佐龙镇综治中心规范化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年佐龙镇综治中心规范化建设项目_07"/>
                    <pic:cNvPicPr>
                      <a:picLocks noChangeAspect="1"/>
                    </pic:cNvPicPr>
                  </pic:nvPicPr>
                  <pic:blipFill>
                    <a:blip r:embed="rId16"/>
                    <a:stretch>
                      <a:fillRect/>
                    </a:stretch>
                  </pic:blipFill>
                  <pic:spPr>
                    <a:xfrm>
                      <a:off x="0" y="0"/>
                      <a:ext cx="5680075" cy="801687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5680075" cy="8016875"/>
            <wp:effectExtent l="0" t="0" r="15875" b="3175"/>
            <wp:docPr id="3" name="图片 3" descr="2025年佐龙镇综治中心规范化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年佐龙镇综治中心规范化建设项目_08"/>
                    <pic:cNvPicPr>
                      <a:picLocks noChangeAspect="1"/>
                    </pic:cNvPicPr>
                  </pic:nvPicPr>
                  <pic:blipFill>
                    <a:blip r:embed="rId17"/>
                    <a:stretch>
                      <a:fillRect/>
                    </a:stretch>
                  </pic:blipFill>
                  <pic:spPr>
                    <a:xfrm>
                      <a:off x="0" y="0"/>
                      <a:ext cx="5680075" cy="8016875"/>
                    </a:xfrm>
                    <a:prstGeom prst="rect">
                      <a:avLst/>
                    </a:prstGeom>
                  </pic:spPr>
                </pic:pic>
              </a:graphicData>
            </a:graphic>
          </wp:inline>
        </w:drawing>
      </w:r>
      <w:r>
        <w:rPr>
          <w:rFonts w:hint="eastAsia" w:ascii="宋体" w:hAnsi="宋体" w:eastAsia="宋体" w:cs="宋体"/>
          <w:b/>
          <w:bCs/>
          <w:color w:val="auto"/>
          <w:kern w:val="1"/>
          <w:sz w:val="24"/>
          <w:szCs w:val="22"/>
          <w:highlight w:val="none"/>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14:paraId="6CD66432">
      <w:pPr>
        <w:shd w:val="clear"/>
        <w:spacing w:line="360" w:lineRule="auto"/>
        <w:ind w:firstLine="482" w:firstLineChars="200"/>
        <w:rPr>
          <w:rFonts w:hint="default"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w:t>
      </w:r>
      <w:r>
        <w:rPr>
          <w:rFonts w:hint="eastAsia" w:ascii="宋体" w:hAnsi="宋体" w:cs="Times New Roman"/>
          <w:b/>
          <w:color w:val="auto"/>
          <w:sz w:val="24"/>
          <w:szCs w:val="24"/>
          <w:highlight w:val="none"/>
          <w:lang w:val="en-US" w:eastAsia="zh-CN"/>
        </w:rPr>
        <w:t>岚皋县佐龙镇集镇</w:t>
      </w:r>
    </w:p>
    <w:p w14:paraId="3D62345F">
      <w:pPr>
        <w:shd w:val="clear"/>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30日历天</w:t>
      </w:r>
    </w:p>
    <w:p w14:paraId="0875350C">
      <w:pPr>
        <w:shd w:val="clear"/>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三、质量标准：合格，必须达到国家《工程施工质量验收规范》合格标准。</w:t>
      </w:r>
    </w:p>
    <w:p w14:paraId="499BFDE9">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四、价格：</w:t>
      </w:r>
    </w:p>
    <w:p w14:paraId="14330F06">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1、成交单位按甲方要求的内容进行施工，对因此而产生的费用以及与项目发生的一切费用，全部由成交单位承担。</w:t>
      </w:r>
    </w:p>
    <w:p w14:paraId="25C376D2">
      <w:pPr>
        <w:widowControl w:val="0"/>
        <w:numPr>
          <w:ilvl w:val="0"/>
          <w:numId w:val="0"/>
        </w:numPr>
        <w:shd w:val="clear"/>
        <w:overflowPunct/>
        <w:topLinePunct w:val="0"/>
        <w:bidi w:val="0"/>
        <w:spacing w:line="360" w:lineRule="auto"/>
        <w:ind w:firstLine="480" w:firstLineChars="200"/>
        <w:rPr>
          <w:rFonts w:hint="eastAsia" w:ascii="宋体" w:hAnsi="宋体" w:cs="Times New Roman"/>
          <w:b/>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2、成交单位应完全响应业主提出的施工条件。</w:t>
      </w:r>
    </w:p>
    <w:p w14:paraId="3C85F90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五、结算方式：</w:t>
      </w:r>
    </w:p>
    <w:p w14:paraId="780CCF3A">
      <w:pPr>
        <w:widowControl w:val="0"/>
        <w:numPr>
          <w:ilvl w:val="0"/>
          <w:numId w:val="0"/>
        </w:numPr>
        <w:shd w:val="clear"/>
        <w:overflowPunct/>
        <w:topLinePunct w:val="0"/>
        <w:bidi w:val="0"/>
        <w:spacing w:line="360" w:lineRule="auto"/>
        <w:ind w:firstLine="480" w:firstLineChars="200"/>
        <w:rPr>
          <w:rFonts w:hint="eastAsia" w:ascii="宋体" w:hAnsi="宋体" w:eastAsia="宋体" w:cs="Times New Roman"/>
          <w:b w:val="0"/>
          <w:bCs/>
          <w:color w:val="auto"/>
          <w:sz w:val="24"/>
          <w:szCs w:val="24"/>
          <w:highlight w:val="none"/>
          <w:lang w:val="en-US" w:eastAsia="zh-CN"/>
        </w:rPr>
      </w:pPr>
      <w:r>
        <w:rPr>
          <w:rFonts w:hint="eastAsia" w:ascii="宋体" w:hAnsi="宋体" w:eastAsia="宋体" w:cs="Times New Roman"/>
          <w:b w:val="0"/>
          <w:bCs/>
          <w:color w:val="auto"/>
          <w:sz w:val="24"/>
          <w:szCs w:val="24"/>
          <w:highlight w:val="none"/>
          <w:lang w:val="en-US" w:eastAsia="zh-CN"/>
        </w:rPr>
        <w:t>双方约定签订合同后，乙方材料设备到达施工现场，预付工程款40%；后续按工程进度付款；工程全部完工，初验收合格、乙方的结算单经审计完毕后，支付最终审定总金额的100%(为了优化营商环境，按“岚财发〔2022〕20号”文件规定要求，不收取工程质保金，双方约定工程质保一年，质保期内乙方免费维修）。</w:t>
      </w:r>
    </w:p>
    <w:p w14:paraId="3E23B7BD">
      <w:pPr>
        <w:widowControl w:val="0"/>
        <w:numPr>
          <w:ilvl w:val="0"/>
          <w:numId w:val="0"/>
        </w:numPr>
        <w:shd w:val="clear"/>
        <w:overflowPunct/>
        <w:topLinePunct w:val="0"/>
        <w:bidi w:val="0"/>
        <w:spacing w:line="360" w:lineRule="auto"/>
        <w:ind w:firstLine="482" w:firstLineChars="200"/>
        <w:rPr>
          <w:rFonts w:hint="eastAsia" w:ascii="宋体" w:hAnsi="宋体" w:eastAsia="宋体" w:cs="Times New Roman"/>
          <w:b/>
          <w:bCs w:val="0"/>
          <w:color w:val="auto"/>
          <w:sz w:val="24"/>
          <w:szCs w:val="24"/>
          <w:highlight w:val="none"/>
          <w:lang w:val="en-US" w:eastAsia="zh-CN"/>
        </w:rPr>
      </w:pPr>
      <w:r>
        <w:rPr>
          <w:rFonts w:hint="eastAsia" w:ascii="宋体" w:hAnsi="宋体" w:eastAsia="宋体" w:cs="Times New Roman"/>
          <w:b/>
          <w:bCs w:val="0"/>
          <w:color w:val="auto"/>
          <w:sz w:val="24"/>
          <w:szCs w:val="24"/>
          <w:highlight w:val="none"/>
          <w:lang w:val="en-US" w:eastAsia="zh-CN"/>
        </w:rPr>
        <w:t>六、质量要求</w:t>
      </w:r>
    </w:p>
    <w:p w14:paraId="0B7AB2E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1．乙方必须严格按施工图纸、说明文件和国家颁发的有关规范、规程进行施工，并接受甲方现场监理人员或甲方现场代表的监督检查。</w:t>
      </w:r>
    </w:p>
    <w:p w14:paraId="4D5462BB">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475E2AD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3．凡因乙方原因造成的施工质量不合格的工程，乙方应在甲方规定的时间内无偿返工，达到工程质量验收标准。返工后仍达不到的，由乙方承担违约责任及赔偿甲方相应的经济损失。</w:t>
      </w:r>
    </w:p>
    <w:p w14:paraId="494CDB2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七、违约责任</w:t>
      </w:r>
    </w:p>
    <w:p w14:paraId="32E524F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1.按《中华人民共和国民法典》中的相关条款执行。</w:t>
      </w:r>
    </w:p>
    <w:p w14:paraId="11D9BD0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2.未按合同要求提供工程或工程质量不能满足采购人要求，采购人有权终止合同，同时报请建设行政主管部门对其违约行为进行追究。</w:t>
      </w:r>
    </w:p>
    <w:p w14:paraId="7ECA4DB9">
      <w:pPr>
        <w:widowControl w:val="0"/>
        <w:numPr>
          <w:ilvl w:val="0"/>
          <w:numId w:val="0"/>
        </w:numPr>
        <w:shd w:val="clear"/>
        <w:overflowPunct/>
        <w:topLinePunct w:val="0"/>
        <w:bidi w:val="0"/>
        <w:spacing w:line="360" w:lineRule="auto"/>
        <w:ind w:firstLine="482" w:firstLineChars="200"/>
        <w:rPr>
          <w:rFonts w:ascii="宋体" w:hAnsi="宋体"/>
          <w:bCs/>
          <w:caps w:val="0"/>
          <w:color w:val="auto"/>
          <w:spacing w:val="0"/>
          <w:sz w:val="24"/>
          <w:szCs w:val="24"/>
          <w:highlight w:val="none"/>
        </w:rPr>
      </w:pPr>
      <w:r>
        <w:rPr>
          <w:rFonts w:hint="eastAsia" w:ascii="宋体" w:hAnsi="宋体" w:cs="Times New Roman"/>
          <w:b/>
          <w:color w:val="auto"/>
          <w:sz w:val="24"/>
          <w:szCs w:val="24"/>
          <w:highlight w:val="none"/>
          <w:lang w:val="en-US" w:eastAsia="zh-CN"/>
        </w:rPr>
        <w:t>八、缺陷责任期：本工程缺陷责任期为一年</w:t>
      </w:r>
      <w:r>
        <w:rPr>
          <w:rFonts w:hint="eastAsia" w:ascii="宋体" w:hAnsi="宋体"/>
          <w:bCs/>
          <w:caps w:val="0"/>
          <w:color w:val="auto"/>
          <w:spacing w:val="0"/>
          <w:sz w:val="24"/>
          <w:szCs w:val="24"/>
          <w:highlight w:val="none"/>
        </w:rPr>
        <w:br w:type="page"/>
      </w:r>
    </w:p>
    <w:p w14:paraId="4E612ABE">
      <w:pPr>
        <w:widowControl w:val="0"/>
        <w:shd w:val="clear"/>
        <w:overflowPunct/>
        <w:topLinePunct w:val="0"/>
        <w:bidi w:val="0"/>
        <w:spacing w:line="500" w:lineRule="exact"/>
        <w:ind w:right="-197" w:rightChars="-94"/>
        <w:jc w:val="center"/>
        <w:outlineLvl w:val="0"/>
        <w:rPr>
          <w:rFonts w:hint="eastAsia" w:ascii="宋体" w:hAnsi="宋体" w:eastAsia="宋体" w:cs="宋体"/>
          <w:b/>
          <w:caps w:val="0"/>
          <w:color w:val="auto"/>
          <w:spacing w:val="0"/>
          <w:sz w:val="32"/>
          <w:szCs w:val="32"/>
          <w:highlight w:val="none"/>
        </w:rPr>
      </w:pPr>
      <w:bookmarkStart w:id="77" w:name="_Toc78797021"/>
      <w:r>
        <w:rPr>
          <w:rFonts w:hint="eastAsia" w:ascii="宋体" w:hAnsi="宋体" w:eastAsia="宋体" w:cs="宋体"/>
          <w:b/>
          <w:caps w:val="0"/>
          <w:color w:val="auto"/>
          <w:spacing w:val="0"/>
          <w:sz w:val="32"/>
          <w:szCs w:val="32"/>
          <w:highlight w:val="none"/>
        </w:rPr>
        <w:t>第六部分  合同条款（格式）</w:t>
      </w:r>
      <w:bookmarkEnd w:id="76"/>
      <w:bookmarkEnd w:id="77"/>
      <w:bookmarkStart w:id="78" w:name="_Toc17223"/>
      <w:bookmarkStart w:id="79" w:name="_Toc78797022"/>
    </w:p>
    <w:p w14:paraId="3EC281BE">
      <w:pPr>
        <w:widowControl w:val="0"/>
        <w:shd w:val="clear"/>
        <w:overflowPunct/>
        <w:topLinePunct w:val="0"/>
        <w:bidi w:val="0"/>
        <w:spacing w:line="500" w:lineRule="exact"/>
        <w:ind w:right="-197" w:rightChars="-94"/>
        <w:jc w:val="both"/>
        <w:outlineLvl w:val="0"/>
        <w:rPr>
          <w:rFonts w:hint="eastAsia" w:ascii="宋体" w:hAnsi="宋体"/>
          <w:b/>
          <w:bCs w:val="0"/>
          <w:color w:val="auto"/>
          <w:sz w:val="28"/>
          <w:szCs w:val="18"/>
          <w:highlight w:val="none"/>
        </w:rPr>
      </w:pPr>
    </w:p>
    <w:p w14:paraId="5881DE97">
      <w:pPr>
        <w:widowControl w:val="0"/>
        <w:shd w:val="clear"/>
        <w:overflowPunct/>
        <w:topLinePunct w:val="0"/>
        <w:bidi w:val="0"/>
        <w:spacing w:line="500" w:lineRule="exact"/>
        <w:ind w:right="-197" w:rightChars="-94"/>
        <w:jc w:val="both"/>
        <w:outlineLvl w:val="0"/>
        <w:rPr>
          <w:rFonts w:hint="eastAsia" w:ascii="宋体" w:hAnsi="宋体"/>
          <w:b/>
          <w:bCs w:val="0"/>
          <w:color w:val="auto"/>
          <w:sz w:val="28"/>
          <w:szCs w:val="18"/>
          <w:highlight w:val="none"/>
        </w:rPr>
      </w:pPr>
    </w:p>
    <w:p w14:paraId="495F0DE1">
      <w:pPr>
        <w:widowControl w:val="0"/>
        <w:shd w:val="clear"/>
        <w:overflowPunct/>
        <w:topLinePunct w:val="0"/>
        <w:bidi w:val="0"/>
        <w:spacing w:line="500" w:lineRule="exact"/>
        <w:ind w:right="-197" w:rightChars="-94"/>
        <w:jc w:val="both"/>
        <w:outlineLvl w:val="0"/>
        <w:rPr>
          <w:rFonts w:hint="default" w:ascii="Copperplate Gothic Bold" w:hAnsi="Copperplate Gothic Bold"/>
          <w:color w:val="auto"/>
          <w:sz w:val="28"/>
          <w:highlight w:val="none"/>
          <w:lang w:val="en-US"/>
        </w:rPr>
      </w:pPr>
      <w:r>
        <w:rPr>
          <w:rFonts w:hint="eastAsia" w:ascii="宋体" w:hAnsi="宋体"/>
          <w:b/>
          <w:bCs w:val="0"/>
          <w:color w:val="auto"/>
          <w:sz w:val="28"/>
          <w:szCs w:val="18"/>
          <w:highlight w:val="none"/>
        </w:rPr>
        <w:t>项目编号：</w:t>
      </w:r>
      <w:r>
        <w:rPr>
          <w:rFonts w:hint="eastAsia" w:ascii="宋体" w:hAnsi="宋体"/>
          <w:b/>
          <w:bCs/>
          <w:caps w:val="0"/>
          <w:color w:val="auto"/>
          <w:spacing w:val="0"/>
          <w:sz w:val="28"/>
          <w:szCs w:val="28"/>
          <w:lang w:eastAsia="zh-CN"/>
        </w:rPr>
        <w:t>YC-ZB-20260202</w:t>
      </w:r>
    </w:p>
    <w:p w14:paraId="6B28AC77">
      <w:pPr>
        <w:pStyle w:val="42"/>
        <w:rPr>
          <w:rFonts w:hint="eastAsia"/>
          <w:highlight w:val="none"/>
        </w:rPr>
      </w:pPr>
    </w:p>
    <w:p w14:paraId="5B160C04">
      <w:pPr>
        <w:rPr>
          <w:rFonts w:hint="eastAsia"/>
          <w:color w:val="auto"/>
          <w:highlight w:val="none"/>
        </w:rPr>
      </w:pPr>
    </w:p>
    <w:p w14:paraId="254B107E">
      <w:pPr>
        <w:pStyle w:val="41"/>
        <w:rPr>
          <w:rFonts w:hint="eastAsia"/>
          <w:highlight w:val="none"/>
        </w:rPr>
      </w:pPr>
    </w:p>
    <w:p w14:paraId="292DC52F">
      <w:pPr>
        <w:jc w:val="left"/>
        <w:rPr>
          <w:rFonts w:hint="eastAsia" w:ascii="宋体" w:hAnsi="宋体"/>
          <w:color w:val="auto"/>
          <w:sz w:val="24"/>
          <w:highlight w:val="none"/>
        </w:rPr>
      </w:pPr>
    </w:p>
    <w:p w14:paraId="3105162E">
      <w:pPr>
        <w:snapToGrid w:val="0"/>
        <w:spacing w:line="580" w:lineRule="exact"/>
        <w:jc w:val="center"/>
        <w:rPr>
          <w:rFonts w:hint="eastAsia" w:ascii="宋体" w:hAnsi="宋体"/>
          <w:b/>
          <w:color w:val="auto"/>
          <w:sz w:val="40"/>
          <w:szCs w:val="40"/>
          <w:highlight w:val="none"/>
          <w:lang w:eastAsia="zh-CN"/>
        </w:rPr>
      </w:pPr>
      <w:r>
        <w:rPr>
          <w:rFonts w:hint="eastAsia" w:ascii="宋体" w:hAnsi="宋体"/>
          <w:b/>
          <w:color w:val="auto"/>
          <w:sz w:val="40"/>
          <w:szCs w:val="40"/>
          <w:highlight w:val="none"/>
          <w:lang w:eastAsia="zh-CN"/>
        </w:rPr>
        <w:t>2025年佐龙镇综治中心规范化建设项目</w:t>
      </w:r>
    </w:p>
    <w:p w14:paraId="098E52B8">
      <w:pPr>
        <w:snapToGrid w:val="0"/>
        <w:spacing w:line="580" w:lineRule="exact"/>
        <w:jc w:val="center"/>
        <w:rPr>
          <w:rFonts w:hint="default" w:ascii="宋体" w:hAnsi="宋体"/>
          <w:b/>
          <w:color w:val="auto"/>
          <w:sz w:val="40"/>
          <w:szCs w:val="40"/>
          <w:highlight w:val="none"/>
          <w:lang w:val="en-US"/>
        </w:rPr>
      </w:pPr>
      <w:r>
        <w:rPr>
          <w:rFonts w:hint="eastAsia" w:ascii="宋体" w:hAnsi="宋体"/>
          <w:b/>
          <w:color w:val="auto"/>
          <w:sz w:val="40"/>
          <w:szCs w:val="40"/>
          <w:highlight w:val="none"/>
          <w:lang w:val="en-US" w:eastAsia="zh-CN"/>
        </w:rPr>
        <w:t>施工合同</w:t>
      </w:r>
    </w:p>
    <w:p w14:paraId="4552EE01">
      <w:pPr>
        <w:rPr>
          <w:rFonts w:hint="eastAsia"/>
          <w:color w:val="auto"/>
          <w:highlight w:val="none"/>
        </w:rPr>
      </w:pPr>
    </w:p>
    <w:p w14:paraId="0B419C98">
      <w:pPr>
        <w:rPr>
          <w:rFonts w:hint="eastAsia" w:ascii="宋体" w:hAnsi="宋体"/>
          <w:color w:val="auto"/>
          <w:sz w:val="24"/>
          <w:highlight w:val="none"/>
        </w:rPr>
      </w:pPr>
    </w:p>
    <w:p w14:paraId="7A5A37A0">
      <w:pPr>
        <w:pStyle w:val="41"/>
        <w:ind w:left="0" w:leftChars="0" w:firstLine="0" w:firstLineChars="0"/>
        <w:rPr>
          <w:rFonts w:hint="eastAsia" w:ascii="宋体" w:hAnsi="宋体"/>
          <w:color w:val="auto"/>
          <w:sz w:val="24"/>
          <w:highlight w:val="none"/>
        </w:rPr>
      </w:pPr>
    </w:p>
    <w:p w14:paraId="5942ABBE">
      <w:pPr>
        <w:snapToGrid w:val="0"/>
        <w:spacing w:line="580" w:lineRule="exact"/>
        <w:rPr>
          <w:rFonts w:hint="eastAsia" w:ascii="宋体" w:hAnsi="宋体"/>
          <w:b/>
          <w:color w:val="auto"/>
          <w:sz w:val="24"/>
          <w:highlight w:val="none"/>
        </w:rPr>
      </w:pPr>
    </w:p>
    <w:p w14:paraId="15CCA123">
      <w:pPr>
        <w:rPr>
          <w:rFonts w:hint="eastAsia"/>
          <w:color w:val="auto"/>
          <w:highlight w:val="none"/>
        </w:rPr>
      </w:pPr>
    </w:p>
    <w:p w14:paraId="2952B2D6">
      <w:pPr>
        <w:pStyle w:val="41"/>
        <w:rPr>
          <w:rFonts w:hint="eastAsia"/>
          <w:highlight w:val="none"/>
        </w:rPr>
      </w:pPr>
    </w:p>
    <w:p w14:paraId="5D51358F">
      <w:pPr>
        <w:rPr>
          <w:rFonts w:hint="eastAsia" w:ascii="宋体" w:hAnsi="宋体"/>
          <w:color w:val="auto"/>
          <w:sz w:val="24"/>
          <w:highlight w:val="none"/>
        </w:rPr>
      </w:pPr>
    </w:p>
    <w:p w14:paraId="43BBB074">
      <w:pPr>
        <w:pStyle w:val="41"/>
        <w:ind w:left="0" w:leftChars="0" w:firstLine="0" w:firstLineChars="0"/>
        <w:rPr>
          <w:rFonts w:hint="eastAsia" w:ascii="宋体" w:hAnsi="宋体"/>
          <w:color w:val="auto"/>
          <w:sz w:val="24"/>
          <w:highlight w:val="none"/>
        </w:rPr>
      </w:pPr>
    </w:p>
    <w:p w14:paraId="2E6CE14A">
      <w:pPr>
        <w:rPr>
          <w:rFonts w:hint="eastAsia" w:ascii="宋体" w:hAnsi="宋体"/>
          <w:color w:val="auto"/>
          <w:sz w:val="24"/>
          <w:highlight w:val="none"/>
        </w:rPr>
      </w:pPr>
    </w:p>
    <w:p w14:paraId="6E138BA0">
      <w:pPr>
        <w:rPr>
          <w:rFonts w:hint="eastAsia"/>
          <w:color w:val="auto"/>
          <w:highlight w:val="none"/>
        </w:rPr>
      </w:pPr>
    </w:p>
    <w:p w14:paraId="32C57448">
      <w:pPr>
        <w:pStyle w:val="41"/>
        <w:rPr>
          <w:rFonts w:hint="eastAsia"/>
          <w:highlight w:val="none"/>
        </w:rPr>
      </w:pPr>
    </w:p>
    <w:p w14:paraId="6A698FDE">
      <w:pPr>
        <w:spacing w:line="360" w:lineRule="auto"/>
        <w:rPr>
          <w:rFonts w:hint="eastAsia" w:ascii="宋体" w:hAnsi="宋体"/>
          <w:color w:val="auto"/>
          <w:sz w:val="24"/>
          <w:highlight w:val="none"/>
        </w:rPr>
      </w:pPr>
    </w:p>
    <w:p w14:paraId="75632396">
      <w:pPr>
        <w:rPr>
          <w:rFonts w:hint="eastAsia" w:ascii="宋体" w:hAnsi="宋体"/>
          <w:color w:val="auto"/>
          <w:sz w:val="24"/>
          <w:highlight w:val="none"/>
        </w:rPr>
      </w:pPr>
    </w:p>
    <w:p w14:paraId="2F57B19B">
      <w:pPr>
        <w:rPr>
          <w:rFonts w:hint="eastAsia"/>
          <w:color w:val="auto"/>
          <w:highlight w:val="none"/>
        </w:rPr>
      </w:pPr>
    </w:p>
    <w:p w14:paraId="6E1B5C51">
      <w:pPr>
        <w:spacing w:line="360" w:lineRule="auto"/>
        <w:rPr>
          <w:rFonts w:hint="eastAsia" w:ascii="宋体" w:hAnsi="宋体"/>
          <w:color w:val="auto"/>
          <w:sz w:val="24"/>
          <w:highlight w:val="none"/>
        </w:rPr>
      </w:pPr>
    </w:p>
    <w:p w14:paraId="5144E8FF">
      <w:pPr>
        <w:rPr>
          <w:rFonts w:hint="eastAsia"/>
          <w:color w:val="auto"/>
          <w:highlight w:val="none"/>
        </w:rPr>
      </w:pPr>
    </w:p>
    <w:p w14:paraId="0726EDCC">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b/>
          <w:color w:val="auto"/>
          <w:sz w:val="28"/>
          <w:highlight w:val="none"/>
          <w:lang w:val="en-US" w:eastAsia="zh-CN"/>
        </w:rPr>
      </w:pPr>
      <w:r>
        <w:rPr>
          <w:rFonts w:hint="eastAsia" w:ascii="宋体" w:hAnsi="宋体"/>
          <w:b/>
          <w:color w:val="auto"/>
          <w:sz w:val="28"/>
          <w:highlight w:val="none"/>
          <w:lang w:val="en-US" w:eastAsia="zh-CN"/>
        </w:rPr>
        <w:t>甲方（建设单位）</w:t>
      </w:r>
      <w:r>
        <w:rPr>
          <w:rFonts w:hint="eastAsia" w:ascii="宋体" w:hAnsi="宋体"/>
          <w:b/>
          <w:color w:val="auto"/>
          <w:sz w:val="28"/>
          <w:highlight w:val="none"/>
        </w:rPr>
        <w:t>：</w:t>
      </w:r>
      <w:r>
        <w:rPr>
          <w:rFonts w:hint="eastAsia" w:ascii="宋体" w:hAnsi="宋体"/>
          <w:b/>
          <w:color w:val="auto"/>
          <w:sz w:val="28"/>
          <w:highlight w:val="none"/>
          <w:lang w:val="en-US" w:eastAsia="zh-CN"/>
        </w:rPr>
        <w:t>岚皋县佐龙镇人民政府</w:t>
      </w:r>
    </w:p>
    <w:p w14:paraId="783E57E2">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default" w:ascii="宋体" w:hAnsi="宋体"/>
          <w:b/>
          <w:color w:val="auto"/>
          <w:sz w:val="28"/>
          <w:highlight w:val="none"/>
          <w:lang w:val="en-US" w:eastAsia="zh-CN"/>
        </w:rPr>
      </w:pPr>
      <w:r>
        <w:rPr>
          <w:rFonts w:hint="eastAsia" w:ascii="宋体" w:hAnsi="宋体"/>
          <w:b/>
          <w:color w:val="auto"/>
          <w:sz w:val="28"/>
          <w:highlight w:val="none"/>
          <w:lang w:val="en-US" w:eastAsia="zh-CN"/>
        </w:rPr>
        <w:t>乙方（施工单位</w:t>
      </w:r>
      <w:r>
        <w:rPr>
          <w:rFonts w:hint="eastAsia" w:ascii="宋体" w:hAnsi="宋体"/>
          <w:b/>
          <w:color w:val="auto"/>
          <w:sz w:val="28"/>
          <w:highlight w:val="none"/>
          <w:lang w:eastAsia="zh-CN"/>
        </w:rPr>
        <w:t>）</w:t>
      </w:r>
      <w:r>
        <w:rPr>
          <w:rFonts w:hint="eastAsia" w:ascii="宋体" w:hAnsi="宋体"/>
          <w:b/>
          <w:color w:val="auto"/>
          <w:sz w:val="28"/>
          <w:highlight w:val="none"/>
        </w:rPr>
        <w:t>:</w:t>
      </w:r>
      <w:r>
        <w:rPr>
          <w:rFonts w:hint="eastAsia" w:ascii="宋体" w:hAnsi="宋体"/>
          <w:b/>
          <w:color w:val="auto"/>
          <w:sz w:val="28"/>
          <w:highlight w:val="none"/>
          <w:lang w:val="en-US" w:eastAsia="zh-CN"/>
        </w:rPr>
        <w:t xml:space="preserve">     </w:t>
      </w:r>
    </w:p>
    <w:p w14:paraId="6D97128A">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宋体" w:hAnsi="宋体" w:eastAsia="宋体" w:cs="宋体"/>
          <w:b/>
          <w:color w:val="auto"/>
          <w:sz w:val="24"/>
          <w:szCs w:val="24"/>
          <w:highlight w:val="none"/>
        </w:rPr>
        <w:sectPr>
          <w:footerReference r:id="rId4" w:type="default"/>
          <w:pgSz w:w="11906" w:h="16838"/>
          <w:pgMar w:top="1440" w:right="1463" w:bottom="1440" w:left="1463" w:header="851" w:footer="992" w:gutter="0"/>
          <w:pgNumType w:fmt="decimal"/>
          <w:cols w:space="425" w:num="1"/>
          <w:docGrid w:type="lines" w:linePitch="312" w:charSpace="0"/>
        </w:sectPr>
      </w:pPr>
      <w:r>
        <w:rPr>
          <w:rFonts w:hint="eastAsia" w:ascii="宋体" w:hAnsi="宋体"/>
          <w:b/>
          <w:color w:val="auto"/>
          <w:sz w:val="28"/>
          <w:highlight w:val="none"/>
          <w:lang w:val="en-US" w:eastAsia="zh-CN"/>
        </w:rPr>
        <w:t>签订</w:t>
      </w:r>
      <w:r>
        <w:rPr>
          <w:rFonts w:hint="eastAsia" w:ascii="宋体" w:hAnsi="宋体"/>
          <w:b/>
          <w:color w:val="auto"/>
          <w:sz w:val="28"/>
          <w:highlight w:val="none"/>
        </w:rPr>
        <w:t>日期：</w:t>
      </w:r>
      <w:r>
        <w:rPr>
          <w:rFonts w:hint="eastAsia" w:ascii="宋体" w:hAnsi="宋体"/>
          <w:b/>
          <w:color w:val="auto"/>
          <w:sz w:val="28"/>
          <w:highlight w:val="none"/>
          <w:lang w:val="en-US" w:eastAsia="zh-CN"/>
        </w:rPr>
        <w:t>2026年  月  日</w:t>
      </w:r>
    </w:p>
    <w:p w14:paraId="0D7AA807">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甲方（</w:t>
      </w:r>
      <w:r>
        <w:rPr>
          <w:rFonts w:hint="eastAsia" w:ascii="宋体" w:hAnsi="宋体" w:cs="宋体"/>
          <w:b/>
          <w:color w:val="auto"/>
          <w:sz w:val="24"/>
          <w:szCs w:val="24"/>
          <w:highlight w:val="none"/>
          <w:lang w:val="en-US" w:eastAsia="zh-CN"/>
        </w:rPr>
        <w:t>建设单位</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岚皋县佐龙镇人民政府 </w:t>
      </w:r>
      <w:r>
        <w:rPr>
          <w:rFonts w:hint="eastAsia" w:ascii="宋体" w:hAnsi="宋体" w:eastAsia="宋体" w:cs="宋体"/>
          <w:b/>
          <w:color w:val="auto"/>
          <w:sz w:val="24"/>
          <w:szCs w:val="24"/>
          <w:highlight w:val="none"/>
          <w:lang w:val="en-US" w:eastAsia="zh-CN"/>
        </w:rPr>
        <w:t xml:space="preserve">           </w:t>
      </w:r>
    </w:p>
    <w:p w14:paraId="7FA812C3">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乙方（</w:t>
      </w:r>
      <w:r>
        <w:rPr>
          <w:rFonts w:hint="eastAsia" w:ascii="宋体" w:hAnsi="宋体" w:cs="宋体"/>
          <w:b/>
          <w:color w:val="auto"/>
          <w:sz w:val="24"/>
          <w:szCs w:val="24"/>
          <w:highlight w:val="none"/>
          <w:lang w:val="en-US" w:eastAsia="zh-CN"/>
        </w:rPr>
        <w:t>施工单位</w:t>
      </w:r>
      <w:r>
        <w:rPr>
          <w:rFonts w:hint="eastAsia" w:ascii="宋体" w:hAnsi="宋体" w:eastAsia="宋体" w:cs="宋体"/>
          <w:b/>
          <w:color w:val="auto"/>
          <w:sz w:val="24"/>
          <w:szCs w:val="24"/>
          <w:highlight w:val="none"/>
        </w:rPr>
        <w:t>）</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u w:val="single"/>
          <w:lang w:val="en-US" w:eastAsia="zh-CN"/>
        </w:rPr>
        <w:t xml:space="preserve">                     </w:t>
      </w:r>
    </w:p>
    <w:p w14:paraId="4BD5B326">
      <w:pPr>
        <w:keepNext w:val="0"/>
        <w:keepLines w:val="0"/>
        <w:pageBreakBefore w:val="0"/>
        <w:widowControl w:val="0"/>
        <w:tabs>
          <w:tab w:val="left" w:pos="127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中华人民共和国</w:t>
      </w:r>
      <w:r>
        <w:rPr>
          <w:rFonts w:hint="eastAsia" w:ascii="宋体" w:hAnsi="宋体" w:cs="宋体"/>
          <w:color w:val="auto"/>
          <w:sz w:val="24"/>
          <w:szCs w:val="24"/>
          <w:highlight w:val="none"/>
          <w:lang w:val="en-US" w:eastAsia="zh-CN"/>
        </w:rPr>
        <w:t>民法典</w:t>
      </w:r>
      <w:r>
        <w:rPr>
          <w:rFonts w:hint="eastAsia" w:ascii="宋体" w:hAnsi="宋体" w:eastAsia="宋体" w:cs="宋体"/>
          <w:color w:val="auto"/>
          <w:sz w:val="24"/>
          <w:szCs w:val="24"/>
          <w:highlight w:val="none"/>
        </w:rPr>
        <w:t>》及有关法律的规定，甲乙双方本着协商一致、自愿合作的原则，就</w:t>
      </w:r>
      <w:r>
        <w:rPr>
          <w:rFonts w:hint="eastAsia" w:ascii="宋体" w:hAnsi="宋体" w:cs="宋体"/>
          <w:b w:val="0"/>
          <w:bCs/>
          <w:color w:val="auto"/>
          <w:sz w:val="24"/>
          <w:szCs w:val="24"/>
          <w:highlight w:val="none"/>
          <w:u w:val="single"/>
          <w:lang w:val="en-US" w:eastAsia="zh-CN"/>
        </w:rPr>
        <w:t>2025年佐龙镇综治中心规范化建设项目</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rPr>
        <w:t>事项达成一致意见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并签订本合同，以供双方共同遵照执行。</w:t>
      </w:r>
    </w:p>
    <w:p w14:paraId="2DB0C993">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color w:val="auto"/>
          <w:sz w:val="24"/>
          <w:szCs w:val="24"/>
          <w:highlight w:val="none"/>
          <w:lang w:val="en-US" w:eastAsia="zh-CN"/>
        </w:rPr>
        <w:t>工程概况</w:t>
      </w:r>
    </w:p>
    <w:p w14:paraId="3F9324E6">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工程名称：</w:t>
      </w:r>
      <w:r>
        <w:rPr>
          <w:rFonts w:hint="eastAsia" w:ascii="宋体" w:hAnsi="宋体" w:cs="宋体"/>
          <w:b w:val="0"/>
          <w:bCs/>
          <w:color w:val="auto"/>
          <w:sz w:val="24"/>
          <w:szCs w:val="24"/>
          <w:highlight w:val="none"/>
          <w:u w:val="single"/>
          <w:lang w:val="en-US" w:eastAsia="zh-CN"/>
        </w:rPr>
        <w:t>2025年佐龙镇综治中心规范化建设项目。</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6AA631EF">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jc w:val="left"/>
        <w:textAlignment w:val="auto"/>
        <w:outlineLvl w:val="9"/>
        <w:rPr>
          <w:rFonts w:hint="eastAsia" w:ascii="宋体" w:hAnsi="宋体" w:cs="宋体"/>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资金计划及批复文件：</w:t>
      </w:r>
      <w:r>
        <w:rPr>
          <w:rFonts w:hint="eastAsia" w:ascii="宋体" w:hAnsi="宋体" w:cs="宋体"/>
          <w:color w:val="auto"/>
          <w:sz w:val="24"/>
          <w:szCs w:val="24"/>
          <w:highlight w:val="none"/>
          <w:u w:val="single"/>
          <w:lang w:val="en-US" w:eastAsia="zh-CN"/>
        </w:rPr>
        <w:t>岚财预〔2025〕127号计划文件。</w:t>
      </w:r>
    </w:p>
    <w:p w14:paraId="73622E40">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工程地点：</w:t>
      </w:r>
      <w:r>
        <w:rPr>
          <w:rFonts w:hint="eastAsia" w:ascii="宋体" w:hAnsi="宋体" w:eastAsia="宋体" w:cs="宋体"/>
          <w:color w:val="auto"/>
          <w:sz w:val="24"/>
          <w:szCs w:val="24"/>
          <w:highlight w:val="none"/>
          <w:u w:val="single"/>
          <w:lang w:val="en-US" w:eastAsia="zh-CN"/>
        </w:rPr>
        <w:t>岚皋县佐龙镇</w:t>
      </w:r>
      <w:r>
        <w:rPr>
          <w:rFonts w:hint="eastAsia" w:ascii="宋体" w:hAnsi="宋体" w:cs="宋体"/>
          <w:color w:val="auto"/>
          <w:sz w:val="24"/>
          <w:szCs w:val="24"/>
          <w:highlight w:val="none"/>
          <w:u w:val="single"/>
          <w:lang w:val="en-US" w:eastAsia="zh-CN"/>
        </w:rPr>
        <w:t>集镇。</w:t>
      </w:r>
      <w:r>
        <w:rPr>
          <w:rFonts w:hint="eastAsia" w:ascii="宋体" w:hAnsi="宋体" w:eastAsia="宋体" w:cs="宋体"/>
          <w:color w:val="auto"/>
          <w:sz w:val="24"/>
          <w:szCs w:val="24"/>
          <w:highlight w:val="none"/>
          <w:u w:val="none"/>
          <w:lang w:val="en-US" w:eastAsia="zh-CN"/>
        </w:rPr>
        <w:tab/>
      </w:r>
    </w:p>
    <w:p w14:paraId="38A13805">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000000"/>
          <w:kern w:val="0"/>
          <w:sz w:val="24"/>
          <w:szCs w:val="24"/>
          <w:highlight w:val="none"/>
          <w:u w:val="single"/>
          <w:lang w:val="en-US" w:eastAsia="zh-CN" w:bidi="ar"/>
        </w:rPr>
      </w:pPr>
      <w:r>
        <w:rPr>
          <w:rFonts w:hint="eastAsia" w:ascii="宋体" w:hAnsi="宋体" w:eastAsia="宋体" w:cs="宋体"/>
          <w:color w:val="auto"/>
          <w:sz w:val="24"/>
          <w:szCs w:val="24"/>
          <w:highlight w:val="none"/>
          <w:u w:val="none"/>
          <w:lang w:val="en-US" w:eastAsia="zh-CN"/>
        </w:rPr>
        <w:t>主要建设内容：</w:t>
      </w:r>
      <w:r>
        <w:rPr>
          <w:rFonts w:hint="eastAsia" w:ascii="宋体" w:hAnsi="宋体" w:cs="宋体"/>
          <w:b w:val="0"/>
          <w:bCs w:val="0"/>
          <w:color w:val="auto"/>
          <w:sz w:val="24"/>
          <w:szCs w:val="24"/>
          <w:highlight w:val="none"/>
          <w:u w:val="single"/>
          <w:lang w:val="en-US" w:eastAsia="zh-CN"/>
        </w:rPr>
        <w:t>对佐龙镇原法庭一二层进行改造，改造面积724平方米，主要包含：外墙乳胶漆746平方米，地面瓷砖180平方米等</w:t>
      </w:r>
      <w:r>
        <w:rPr>
          <w:rFonts w:hint="eastAsia" w:ascii="宋体" w:hAnsi="宋体" w:eastAsia="宋体" w:cs="宋体"/>
          <w:b w:val="0"/>
          <w:bCs w:val="0"/>
          <w:color w:val="000000"/>
          <w:kern w:val="0"/>
          <w:sz w:val="24"/>
          <w:szCs w:val="24"/>
          <w:highlight w:val="none"/>
          <w:u w:val="single"/>
          <w:lang w:val="en-US" w:eastAsia="zh-CN" w:bidi="ar"/>
        </w:rPr>
        <w:t>（详见工程量清单</w:t>
      </w:r>
      <w:r>
        <w:rPr>
          <w:rFonts w:hint="eastAsia" w:ascii="宋体" w:hAnsi="宋体" w:eastAsia="宋体" w:cs="宋体"/>
          <w:color w:val="000000"/>
          <w:kern w:val="0"/>
          <w:sz w:val="24"/>
          <w:szCs w:val="24"/>
          <w:highlight w:val="none"/>
          <w:u w:val="single"/>
          <w:lang w:val="en-US" w:eastAsia="zh-CN" w:bidi="ar"/>
        </w:rPr>
        <w:t>）。</w:t>
      </w:r>
    </w:p>
    <w:p w14:paraId="3D1FA5EC">
      <w:pPr>
        <w:keepNext w:val="0"/>
        <w:keepLines w:val="0"/>
        <w:pageBreakBefore w:val="0"/>
        <w:widowControl w:val="0"/>
        <w:numPr>
          <w:ilvl w:val="0"/>
          <w:numId w:val="2"/>
        </w:numPr>
        <w:tabs>
          <w:tab w:val="left" w:pos="1185"/>
          <w:tab w:val="left" w:pos="7592"/>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工程承包范围</w:t>
      </w:r>
    </w:p>
    <w:p w14:paraId="4D7D40B6">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leftChars="200"/>
        <w:textAlignment w:val="auto"/>
        <w:outlineLvl w:val="9"/>
        <w:rPr>
          <w:rFonts w:hint="eastAsia" w:ascii="宋体" w:hAnsi="宋体" w:eastAsia="宋体" w:cs="宋体"/>
          <w:b/>
          <w:color w:val="auto"/>
          <w:sz w:val="24"/>
          <w:szCs w:val="24"/>
          <w:highlight w:val="none"/>
          <w:u w:val="none"/>
          <w:lang w:val="en-US" w:eastAsia="zh-CN"/>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val="en-US" w:eastAsia="zh-CN"/>
        </w:rPr>
        <w:t>承包范围：</w:t>
      </w:r>
      <w:r>
        <w:rPr>
          <w:rFonts w:hint="eastAsia" w:ascii="宋体" w:hAnsi="宋体" w:eastAsia="宋体" w:cs="宋体"/>
          <w:color w:val="auto"/>
          <w:sz w:val="24"/>
          <w:szCs w:val="24"/>
          <w:highlight w:val="none"/>
          <w:u w:val="single"/>
          <w:lang w:val="en-US" w:eastAsia="zh-CN"/>
        </w:rPr>
        <w:t>施工图及工程量清单、答疑文件所包含的全部内容。</w:t>
      </w:r>
    </w:p>
    <w:p w14:paraId="19EA8BB6">
      <w:pPr>
        <w:keepNext w:val="0"/>
        <w:keepLines w:val="0"/>
        <w:pageBreakBefore w:val="0"/>
        <w:widowControl w:val="0"/>
        <w:numPr>
          <w:ilvl w:val="0"/>
          <w:numId w:val="2"/>
        </w:numPr>
        <w:tabs>
          <w:tab w:val="left" w:pos="1185"/>
          <w:tab w:val="left" w:pos="7592"/>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合同工期</w:t>
      </w:r>
    </w:p>
    <w:p w14:paraId="4575EBF1">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 xml:space="preserve">    总日历天数：</w:t>
      </w:r>
      <w:r>
        <w:rPr>
          <w:rFonts w:hint="eastAsia" w:ascii="宋体" w:hAnsi="宋体" w:cs="宋体"/>
          <w:b w:val="0"/>
          <w:bCs/>
          <w:color w:val="auto"/>
          <w:sz w:val="24"/>
          <w:szCs w:val="24"/>
          <w:highlight w:val="none"/>
          <w:u w:val="single"/>
          <w:lang w:val="en-US" w:eastAsia="zh-CN"/>
        </w:rPr>
        <w:t>30</w:t>
      </w:r>
      <w:r>
        <w:rPr>
          <w:rFonts w:hint="eastAsia" w:ascii="宋体" w:hAnsi="宋体" w:eastAsia="宋体" w:cs="宋体"/>
          <w:b w:val="0"/>
          <w:bCs/>
          <w:color w:val="auto"/>
          <w:sz w:val="24"/>
          <w:szCs w:val="24"/>
          <w:highlight w:val="none"/>
          <w:u w:val="single"/>
          <w:lang w:val="en-US" w:eastAsia="zh-CN"/>
        </w:rPr>
        <w:t>日历天</w:t>
      </w:r>
      <w:r>
        <w:rPr>
          <w:rFonts w:hint="eastAsia" w:ascii="宋体" w:hAnsi="宋体" w:eastAsia="宋体" w:cs="宋体"/>
          <w:b w:val="0"/>
          <w:bCs/>
          <w:color w:val="auto"/>
          <w:sz w:val="24"/>
          <w:szCs w:val="24"/>
          <w:highlight w:val="none"/>
          <w:u w:val="none"/>
          <w:lang w:val="en-US" w:eastAsia="zh-CN"/>
        </w:rPr>
        <w:t>。</w:t>
      </w:r>
      <w:r>
        <w:rPr>
          <w:rFonts w:hint="eastAsia" w:ascii="宋体" w:hAnsi="宋体" w:eastAsia="宋体" w:cs="宋体"/>
          <w:b w:val="0"/>
          <w:bCs/>
          <w:color w:val="auto"/>
          <w:sz w:val="24"/>
          <w:szCs w:val="24"/>
          <w:highlight w:val="none"/>
          <w:u w:val="none"/>
          <w:lang w:eastAsia="zh-CN"/>
        </w:rPr>
        <w:t xml:space="preserve"> </w:t>
      </w:r>
    </w:p>
    <w:p w14:paraId="2EE01ED6">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    开工日期：</w:t>
      </w:r>
      <w:r>
        <w:rPr>
          <w:rFonts w:hint="eastAsia" w:ascii="宋体" w:hAnsi="宋体" w:eastAsia="宋体" w:cs="宋体"/>
          <w:b w:val="0"/>
          <w:bCs/>
          <w:color w:val="auto"/>
          <w:sz w:val="24"/>
          <w:szCs w:val="24"/>
          <w:highlight w:val="none"/>
          <w:u w:val="single"/>
          <w:lang w:val="en-US" w:eastAsia="zh-CN"/>
        </w:rPr>
        <w:t>202</w:t>
      </w:r>
      <w:r>
        <w:rPr>
          <w:rFonts w:hint="eastAsia" w:ascii="宋体" w:hAnsi="宋体" w:cs="宋体"/>
          <w:b w:val="0"/>
          <w:bCs/>
          <w:color w:val="auto"/>
          <w:sz w:val="24"/>
          <w:szCs w:val="24"/>
          <w:highlight w:val="none"/>
          <w:u w:val="single"/>
          <w:lang w:val="en-US" w:eastAsia="zh-CN"/>
        </w:rPr>
        <w:t>6</w:t>
      </w:r>
      <w:r>
        <w:rPr>
          <w:rFonts w:hint="eastAsia" w:ascii="宋体" w:hAnsi="宋体" w:eastAsia="宋体" w:cs="宋体"/>
          <w:b w:val="0"/>
          <w:bCs/>
          <w:color w:val="auto"/>
          <w:sz w:val="24"/>
          <w:szCs w:val="24"/>
          <w:highlight w:val="none"/>
          <w:u w:val="single"/>
          <w:lang w:val="en-US" w:eastAsia="zh-CN"/>
        </w:rPr>
        <w:t>年</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月</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日</w:t>
      </w:r>
    </w:p>
    <w:p w14:paraId="4621DA17">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default"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 xml:space="preserve">    竣工日期：</w:t>
      </w:r>
      <w:r>
        <w:rPr>
          <w:rFonts w:hint="eastAsia" w:ascii="宋体" w:hAnsi="宋体" w:eastAsia="宋体" w:cs="宋体"/>
          <w:b w:val="0"/>
          <w:bCs/>
          <w:color w:val="auto"/>
          <w:sz w:val="24"/>
          <w:szCs w:val="24"/>
          <w:highlight w:val="none"/>
          <w:u w:val="single"/>
          <w:lang w:val="en-US" w:eastAsia="zh-CN"/>
        </w:rPr>
        <w:t>202</w:t>
      </w:r>
      <w:r>
        <w:rPr>
          <w:rFonts w:hint="eastAsia" w:ascii="宋体" w:hAnsi="宋体" w:cs="宋体"/>
          <w:b w:val="0"/>
          <w:bCs/>
          <w:color w:val="auto"/>
          <w:sz w:val="24"/>
          <w:szCs w:val="24"/>
          <w:highlight w:val="none"/>
          <w:u w:val="single"/>
          <w:lang w:val="en-US" w:eastAsia="zh-CN"/>
        </w:rPr>
        <w:t>6</w:t>
      </w:r>
      <w:r>
        <w:rPr>
          <w:rFonts w:hint="eastAsia" w:ascii="宋体" w:hAnsi="宋体" w:eastAsia="宋体" w:cs="宋体"/>
          <w:b w:val="0"/>
          <w:bCs/>
          <w:color w:val="auto"/>
          <w:sz w:val="24"/>
          <w:szCs w:val="24"/>
          <w:highlight w:val="none"/>
          <w:u w:val="single"/>
          <w:lang w:val="en-US" w:eastAsia="zh-CN"/>
        </w:rPr>
        <w:t>年</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月</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日</w:t>
      </w:r>
      <w:r>
        <w:rPr>
          <w:rFonts w:hint="eastAsia" w:ascii="宋体" w:hAnsi="宋体" w:cs="宋体"/>
          <w:b w:val="0"/>
          <w:bCs/>
          <w:color w:val="auto"/>
          <w:sz w:val="24"/>
          <w:szCs w:val="24"/>
          <w:highlight w:val="none"/>
          <w:u w:val="single"/>
          <w:lang w:val="en-US" w:eastAsia="zh-CN"/>
        </w:rPr>
        <w:t>。</w:t>
      </w:r>
      <w:r>
        <w:rPr>
          <w:rFonts w:hint="eastAsia" w:ascii="宋体" w:hAnsi="宋体" w:cs="宋体"/>
          <w:b w:val="0"/>
          <w:bCs/>
          <w:color w:val="auto"/>
          <w:sz w:val="24"/>
          <w:szCs w:val="24"/>
          <w:highlight w:val="none"/>
          <w:u w:val="none"/>
          <w:lang w:val="en-US" w:eastAsia="zh-CN"/>
        </w:rPr>
        <w:t>如遇天气等不可抗拒原因，工期可适当延长；若因乙方原因，未能按约定时间竣工，乙方承担违约责任，甲方按500元/天处罚工程违约金。</w:t>
      </w:r>
    </w:p>
    <w:p w14:paraId="4CBDB061">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质量标准</w:t>
      </w:r>
    </w:p>
    <w:p w14:paraId="3A64F995">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20" w:lineRule="exact"/>
        <w:ind w:leftChars="200"/>
        <w:textAlignment w:val="auto"/>
        <w:outlineLvl w:val="9"/>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 xml:space="preserve"> 工程质量标准：</w:t>
      </w:r>
      <w:r>
        <w:rPr>
          <w:rFonts w:hint="eastAsia" w:ascii="宋体" w:hAnsi="宋体" w:eastAsia="宋体" w:cs="宋体"/>
          <w:b w:val="0"/>
          <w:bCs/>
          <w:color w:val="auto"/>
          <w:sz w:val="24"/>
          <w:szCs w:val="24"/>
          <w:highlight w:val="none"/>
          <w:u w:val="single"/>
          <w:lang w:val="en-US" w:eastAsia="zh-CN"/>
        </w:rPr>
        <w:t>合格，须符合国家相关政策执行标准</w:t>
      </w:r>
      <w:r>
        <w:rPr>
          <w:rFonts w:hint="eastAsia" w:ascii="宋体" w:hAnsi="宋体" w:eastAsia="宋体" w:cs="宋体"/>
          <w:b w:val="0"/>
          <w:bCs/>
          <w:color w:val="auto"/>
          <w:sz w:val="24"/>
          <w:szCs w:val="24"/>
          <w:highlight w:val="none"/>
          <w:u w:val="none"/>
          <w:lang w:val="en-US" w:eastAsia="zh-CN"/>
        </w:rPr>
        <w:t>。</w:t>
      </w:r>
    </w:p>
    <w:p w14:paraId="358B1472">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合同价款</w:t>
      </w:r>
    </w:p>
    <w:p w14:paraId="1233D55C">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40" w:lineRule="exact"/>
        <w:textAlignment w:val="auto"/>
        <w:outlineLvl w:val="9"/>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合同总价：</w:t>
      </w:r>
      <w:r>
        <w:rPr>
          <w:rFonts w:hint="eastAsia" w:ascii="宋体" w:hAnsi="宋体" w:eastAsia="宋体" w:cs="宋体"/>
          <w:color w:val="auto"/>
          <w:sz w:val="24"/>
          <w:szCs w:val="24"/>
          <w:highlight w:val="none"/>
        </w:rPr>
        <w:t>人民币大写</w:t>
      </w:r>
      <w:r>
        <w:rPr>
          <w:rFonts w:hint="eastAsia" w:ascii="宋体" w:hAnsi="宋体" w:cs="宋体"/>
          <w:color w:val="auto"/>
          <w:sz w:val="24"/>
          <w:szCs w:val="24"/>
          <w:highlight w:val="none"/>
          <w:lang w:eastAsia="zh-CN"/>
        </w:rPr>
        <w:t>：</w:t>
      </w:r>
      <w:r>
        <w:rPr>
          <w:rFonts w:hint="eastAsia" w:ascii="宋体" w:hAnsi="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，人民币小写</w:t>
      </w:r>
      <w:r>
        <w:rPr>
          <w:rFonts w:hint="eastAsia" w:ascii="宋体" w:hAnsi="宋体" w:cs="宋体"/>
          <w:b/>
          <w:bCs/>
          <w:color w:val="auto"/>
          <w:sz w:val="24"/>
          <w:szCs w:val="24"/>
          <w:highlight w:val="none"/>
          <w:u w:val="single"/>
          <w:lang w:val="en-US" w:eastAsia="zh-CN"/>
        </w:rPr>
        <w:t xml:space="preserve">            元</w:t>
      </w:r>
      <w:r>
        <w:rPr>
          <w:rFonts w:hint="eastAsia" w:ascii="宋体" w:hAnsi="宋体" w:eastAsia="宋体" w:cs="宋体"/>
          <w:color w:val="auto"/>
          <w:sz w:val="24"/>
          <w:szCs w:val="24"/>
          <w:highlight w:val="none"/>
          <w:lang w:eastAsia="zh-CN"/>
        </w:rPr>
        <w:t>，此</w:t>
      </w:r>
      <w:r>
        <w:rPr>
          <w:rFonts w:hint="eastAsia" w:ascii="宋体" w:hAnsi="宋体" w:eastAsia="宋体" w:cs="宋体"/>
          <w:i w:val="0"/>
          <w:color w:val="auto"/>
          <w:sz w:val="24"/>
          <w:szCs w:val="24"/>
          <w:highlight w:val="none"/>
          <w:u w:val="none"/>
          <w:lang w:val="en-US" w:eastAsia="zh-CN"/>
        </w:rPr>
        <w:t>费用含</w:t>
      </w:r>
      <w:r>
        <w:rPr>
          <w:rFonts w:hint="eastAsia" w:ascii="宋体" w:hAnsi="宋体" w:cs="宋体"/>
          <w:i w:val="0"/>
          <w:color w:val="auto"/>
          <w:sz w:val="24"/>
          <w:szCs w:val="24"/>
          <w:highlight w:val="none"/>
          <w:u w:val="none"/>
          <w:lang w:val="en-US" w:eastAsia="zh-CN"/>
        </w:rPr>
        <w:t>所有</w:t>
      </w:r>
      <w:r>
        <w:rPr>
          <w:rFonts w:hint="eastAsia" w:ascii="宋体" w:hAnsi="宋体" w:eastAsia="宋体" w:cs="宋体"/>
          <w:i w:val="0"/>
          <w:color w:val="auto"/>
          <w:sz w:val="24"/>
          <w:szCs w:val="24"/>
          <w:highlight w:val="none"/>
          <w:u w:val="none"/>
          <w:lang w:val="en-US" w:eastAsia="zh-CN"/>
        </w:rPr>
        <w:t>费用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p>
    <w:p w14:paraId="54F85365">
      <w:pPr>
        <w:keepNext w:val="0"/>
        <w:keepLines w:val="0"/>
        <w:pageBreakBefore w:val="0"/>
        <w:widowControl w:val="0"/>
        <w:tabs>
          <w:tab w:val="left" w:pos="1185"/>
        </w:tabs>
        <w:kinsoku/>
        <w:wordWrap/>
        <w:overflowPunct/>
        <w:topLinePunct w:val="0"/>
        <w:autoSpaceDE/>
        <w:autoSpaceDN/>
        <w:bidi w:val="0"/>
        <w:adjustRightInd/>
        <w:snapToGrid w:val="0"/>
        <w:spacing w:line="54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六</w:t>
      </w:r>
      <w:r>
        <w:rPr>
          <w:rFonts w:hint="eastAsia" w:ascii="宋体" w:hAnsi="宋体" w:eastAsia="宋体" w:cs="宋体"/>
          <w:b/>
          <w:color w:val="auto"/>
          <w:sz w:val="24"/>
          <w:szCs w:val="24"/>
          <w:highlight w:val="none"/>
        </w:rPr>
        <w:t>、付款方式</w:t>
      </w:r>
    </w:p>
    <w:p w14:paraId="59881BB2">
      <w:pPr>
        <w:keepNext w:val="0"/>
        <w:keepLines w:val="0"/>
        <w:pageBreakBefore w:val="0"/>
        <w:widowControl w:val="0"/>
        <w:kinsoku/>
        <w:wordWrap/>
        <w:overflowPunct/>
        <w:topLinePunct w:val="0"/>
        <w:autoSpaceDE/>
        <w:autoSpaceDN/>
        <w:bidi w:val="0"/>
        <w:adjustRightInd/>
        <w:spacing w:line="510" w:lineRule="exact"/>
        <w:ind w:firstLine="720" w:firstLineChars="300"/>
        <w:textAlignment w:val="auto"/>
        <w:rPr>
          <w:rFonts w:hint="eastAsia"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双方约定签订合同后，乙方材料设备到达施工现场，预付工程款40%；后续按工程进度付款；工程全部</w:t>
      </w:r>
      <w:r>
        <w:rPr>
          <w:rFonts w:hint="eastAsia" w:ascii="宋体" w:hAnsi="宋体" w:eastAsia="宋体" w:cs="宋体"/>
          <w:color w:val="auto"/>
          <w:kern w:val="2"/>
          <w:sz w:val="24"/>
          <w:szCs w:val="24"/>
          <w:lang w:val="en-US" w:eastAsia="zh-CN" w:bidi="ar"/>
        </w:rPr>
        <w:t>完工</w:t>
      </w:r>
      <w:r>
        <w:rPr>
          <w:rFonts w:hint="eastAsia" w:ascii="宋体" w:hAnsi="宋体" w:cs="宋体"/>
          <w:color w:val="auto"/>
          <w:kern w:val="2"/>
          <w:sz w:val="24"/>
          <w:szCs w:val="24"/>
          <w:lang w:val="en-US" w:eastAsia="zh-CN" w:bidi="ar"/>
        </w:rPr>
        <w:t>，初验</w:t>
      </w:r>
      <w:r>
        <w:rPr>
          <w:rFonts w:hint="eastAsia" w:ascii="宋体" w:hAnsi="宋体" w:eastAsia="宋体" w:cs="宋体"/>
          <w:color w:val="auto"/>
          <w:kern w:val="2"/>
          <w:sz w:val="24"/>
          <w:szCs w:val="24"/>
          <w:lang w:val="en-US" w:eastAsia="zh-CN" w:bidi="ar"/>
        </w:rPr>
        <w:t>收合格</w:t>
      </w:r>
      <w:r>
        <w:rPr>
          <w:rFonts w:hint="eastAsia" w:ascii="宋体" w:hAnsi="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乙方的结算单经</w:t>
      </w:r>
      <w:r>
        <w:rPr>
          <w:rFonts w:hint="eastAsia" w:ascii="宋体" w:hAnsi="宋体" w:cs="宋体"/>
          <w:color w:val="auto"/>
          <w:kern w:val="2"/>
          <w:sz w:val="24"/>
          <w:szCs w:val="24"/>
          <w:lang w:val="en-US" w:eastAsia="zh-CN" w:bidi="ar"/>
        </w:rPr>
        <w:t>审计</w:t>
      </w:r>
      <w:r>
        <w:rPr>
          <w:rFonts w:hint="eastAsia" w:ascii="宋体" w:hAnsi="宋体" w:eastAsia="宋体" w:cs="宋体"/>
          <w:color w:val="auto"/>
          <w:kern w:val="2"/>
          <w:sz w:val="24"/>
          <w:szCs w:val="24"/>
          <w:lang w:val="en-US" w:eastAsia="zh-CN" w:bidi="ar"/>
        </w:rPr>
        <w:t>完毕后，支付最终审定总金额的100%</w:t>
      </w:r>
      <w:r>
        <w:rPr>
          <w:rFonts w:hint="eastAsia" w:ascii="宋体" w:hAnsi="宋体" w:cs="宋体"/>
          <w:color w:val="auto"/>
          <w:kern w:val="2"/>
          <w:sz w:val="24"/>
          <w:szCs w:val="24"/>
          <w:lang w:val="en-US" w:eastAsia="zh-CN" w:bidi="ar"/>
        </w:rPr>
        <w:t>(为了优化营商环境，按“岚财发〔2022〕20号”文件规定要求，不收取工程质保金，双方约定工程质保一年，质保期内乙方免费维修）。</w:t>
      </w:r>
    </w:p>
    <w:p w14:paraId="7FC6610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eastAsia="zh-CN"/>
        </w:rPr>
        <w:t>、“以工代赈”方式约定：</w:t>
      </w:r>
    </w:p>
    <w:p w14:paraId="59ECCF68">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为</w:t>
      </w:r>
      <w:r>
        <w:rPr>
          <w:rFonts w:hint="eastAsia" w:ascii="宋体" w:hAnsi="宋体" w:cs="宋体"/>
          <w:b w:val="0"/>
          <w:bCs w:val="0"/>
          <w:color w:val="auto"/>
          <w:sz w:val="24"/>
          <w:szCs w:val="24"/>
          <w:highlight w:val="none"/>
          <w:lang w:val="en-US" w:eastAsia="zh-CN"/>
        </w:rPr>
        <w:t>落实国家“以工代赈”政策</w:t>
      </w:r>
      <w:r>
        <w:rPr>
          <w:rFonts w:hint="eastAsia" w:ascii="宋体" w:hAnsi="宋体" w:eastAsia="宋体" w:cs="宋体"/>
          <w:b w:val="0"/>
          <w:bCs w:val="0"/>
          <w:color w:val="auto"/>
          <w:sz w:val="24"/>
          <w:szCs w:val="24"/>
          <w:highlight w:val="none"/>
          <w:lang w:eastAsia="zh-CN"/>
        </w:rPr>
        <w:t>，双方约定乙方</w:t>
      </w:r>
      <w:r>
        <w:rPr>
          <w:rFonts w:hint="eastAsia" w:ascii="宋体" w:hAnsi="宋体" w:cs="宋体"/>
          <w:b w:val="0"/>
          <w:bCs w:val="0"/>
          <w:color w:val="auto"/>
          <w:sz w:val="24"/>
          <w:szCs w:val="24"/>
          <w:highlight w:val="none"/>
          <w:lang w:val="en-US" w:eastAsia="zh-CN"/>
        </w:rPr>
        <w:t>优先</w:t>
      </w:r>
      <w:r>
        <w:rPr>
          <w:rFonts w:hint="eastAsia" w:ascii="宋体" w:hAnsi="宋体" w:eastAsia="宋体" w:cs="宋体"/>
          <w:b w:val="0"/>
          <w:bCs w:val="0"/>
          <w:color w:val="auto"/>
          <w:sz w:val="24"/>
          <w:szCs w:val="24"/>
          <w:highlight w:val="none"/>
          <w:lang w:eastAsia="zh-CN"/>
        </w:rPr>
        <w:t>聘请本镇区域内群众参与项目建设。</w:t>
      </w:r>
    </w:p>
    <w:p w14:paraId="6811FD8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工程验收</w:t>
      </w:r>
    </w:p>
    <w:p w14:paraId="3D10BF7D">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lang w:eastAsia="zh-CN"/>
        </w:rPr>
        <w:t>完毕后，申请甲方组织相关单位参加验收，最终验收结论以甲方确认的验收意见为准。</w:t>
      </w:r>
    </w:p>
    <w:p w14:paraId="15D37B12">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、双方责任及义务</w:t>
      </w:r>
    </w:p>
    <w:p w14:paraId="0EB84903">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1、甲方的义务</w:t>
      </w:r>
    </w:p>
    <w:p w14:paraId="31262C50">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（1）谈判补充文件、相关服务建议书；</w:t>
      </w:r>
    </w:p>
    <w:p w14:paraId="3ADB5371">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（2）协助乙方进行资料收集；</w:t>
      </w:r>
    </w:p>
    <w:p w14:paraId="2D65B790">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（3）甲方负责按合同条款第四条约定，及时支付工程款；</w:t>
      </w:r>
    </w:p>
    <w:p w14:paraId="2B3D2A1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（4）甲方委派</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崔伟 </w:t>
      </w:r>
      <w:r>
        <w:rPr>
          <w:rFonts w:hint="eastAsia" w:ascii="宋体" w:hAnsi="宋体" w:eastAsia="宋体" w:cs="宋体"/>
          <w:color w:val="auto"/>
          <w:sz w:val="24"/>
          <w:szCs w:val="24"/>
          <w:highlight w:val="none"/>
          <w:lang w:eastAsia="zh-CN"/>
        </w:rPr>
        <w:t>为现场负责人，监督项目工程质量、协调等相关工作。</w:t>
      </w:r>
    </w:p>
    <w:p w14:paraId="76122C3C">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2、乙方的义务</w:t>
      </w:r>
    </w:p>
    <w:p w14:paraId="46BB002A">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（1）严格按照国家和地方相关规程、细则进行开展工作，并对成果质量负责；</w:t>
      </w:r>
    </w:p>
    <w:p w14:paraId="45623365">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（2）对项目实施中因乙方原因出现的质量问题，应修改完善，产生费用由乙方承担；</w:t>
      </w:r>
    </w:p>
    <w:p w14:paraId="3CE54AA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（3）乙方指定</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为该项目负责人，且项目负责人在项目实施期间不得更换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同时不得担任其他在建项目经理</w:t>
      </w:r>
      <w:r>
        <w:rPr>
          <w:rFonts w:hint="eastAsia" w:ascii="宋体" w:hAnsi="宋体" w:eastAsia="宋体" w:cs="宋体"/>
          <w:color w:val="auto"/>
          <w:sz w:val="24"/>
          <w:szCs w:val="24"/>
          <w:highlight w:val="none"/>
          <w:lang w:eastAsia="zh-CN"/>
        </w:rPr>
        <w:t>；</w:t>
      </w:r>
    </w:p>
    <w:p w14:paraId="76778849">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（4）乙方配合甲方做好成果检查验收工作；</w:t>
      </w:r>
    </w:p>
    <w:p w14:paraId="4AB303CA">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（5）乙方不得将本合同的全部或部分转包给其它任何单位和个人。</w:t>
      </w:r>
    </w:p>
    <w:p w14:paraId="0F430310">
      <w:pPr>
        <w:keepNext w:val="0"/>
        <w:keepLines w:val="0"/>
        <w:pageBreakBefore w:val="0"/>
        <w:widowControl w:val="0"/>
        <w:kinsoku/>
        <w:wordWrap/>
        <w:overflowPunct/>
        <w:topLinePunct w:val="0"/>
        <w:autoSpaceDE/>
        <w:autoSpaceDN/>
        <w:bidi w:val="0"/>
        <w:adjustRightInd/>
        <w:spacing w:line="51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（6）本工程外部环境协调费已列入工程预算，施工过程外部环境协调由乙方负责。</w:t>
      </w:r>
    </w:p>
    <w:p w14:paraId="774C1803">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十</w:t>
      </w:r>
      <w:r>
        <w:rPr>
          <w:rFonts w:hint="eastAsia" w:ascii="宋体" w:hAnsi="宋体" w:eastAsia="宋体" w:cs="宋体"/>
          <w:b/>
          <w:color w:val="auto"/>
          <w:sz w:val="24"/>
          <w:szCs w:val="24"/>
          <w:highlight w:val="none"/>
        </w:rPr>
        <w:t>、其它事项：</w:t>
      </w:r>
    </w:p>
    <w:p w14:paraId="30F90D8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本合同未尽事宜，由双方共同协商可另立协议，补充条款具有与本合同同等的法律效力。</w:t>
      </w:r>
    </w:p>
    <w:p w14:paraId="66F214B4">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因本合同引起争议的，经双方共同协商解决，解决未果的可向合同签订地所在地方人民法院提起诉讼。</w:t>
      </w:r>
    </w:p>
    <w:p w14:paraId="781E1737">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本合同一式</w:t>
      </w:r>
      <w:r>
        <w:rPr>
          <w:rFonts w:hint="eastAsia" w:ascii="宋体" w:hAnsi="宋体" w:cs="宋体"/>
          <w:color w:val="auto"/>
          <w:sz w:val="24"/>
          <w:szCs w:val="24"/>
          <w:highlight w:val="none"/>
          <w:lang w:val="en-US" w:eastAsia="zh-CN"/>
        </w:rPr>
        <w:t>肆</w:t>
      </w:r>
      <w:r>
        <w:rPr>
          <w:rFonts w:hint="eastAsia" w:ascii="宋体" w:hAnsi="宋体" w:eastAsia="宋体" w:cs="宋体"/>
          <w:color w:val="auto"/>
          <w:sz w:val="24"/>
          <w:szCs w:val="24"/>
          <w:highlight w:val="none"/>
        </w:rPr>
        <w:t>份（甲方</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份、乙方</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份），经甲、乙双方签字盖章后生效。</w:t>
      </w:r>
    </w:p>
    <w:p w14:paraId="352B5F13">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p>
    <w:p w14:paraId="7688A919">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甲 方：</w:t>
      </w:r>
      <w:r>
        <w:rPr>
          <w:rFonts w:hint="eastAsia" w:ascii="宋体" w:hAnsi="宋体" w:eastAsia="宋体" w:cs="Times New Roman"/>
          <w:color w:val="auto"/>
          <w:kern w:val="0"/>
          <w:sz w:val="24"/>
          <w:szCs w:val="20"/>
          <w:u w:val="single"/>
        </w:rPr>
        <w:t xml:space="preserve">   （盖章）      </w:t>
      </w:r>
      <w:r>
        <w:rPr>
          <w:rFonts w:hint="eastAsia" w:ascii="宋体" w:hAnsi="宋体" w:eastAsia="宋体" w:cs="Times New Roman"/>
          <w:color w:val="auto"/>
          <w:kern w:val="0"/>
          <w:sz w:val="24"/>
          <w:szCs w:val="20"/>
        </w:rPr>
        <w:t xml:space="preserve">                    乙 方：</w:t>
      </w:r>
      <w:r>
        <w:rPr>
          <w:rFonts w:hint="eastAsia" w:ascii="宋体" w:hAnsi="宋体" w:eastAsia="宋体" w:cs="Times New Roman"/>
          <w:color w:val="auto"/>
          <w:kern w:val="0"/>
          <w:sz w:val="24"/>
          <w:szCs w:val="20"/>
          <w:u w:val="single"/>
        </w:rPr>
        <w:t xml:space="preserve">   （盖章）       </w:t>
      </w:r>
    </w:p>
    <w:p w14:paraId="18F3C8CD">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u w:val="single"/>
        </w:rPr>
      </w:pPr>
      <w:r>
        <w:rPr>
          <w:rFonts w:hint="eastAsia" w:ascii="宋体" w:hAnsi="宋体" w:eastAsia="宋体" w:cs="Times New Roman"/>
          <w:color w:val="auto"/>
          <w:kern w:val="0"/>
          <w:sz w:val="24"/>
          <w:szCs w:val="20"/>
        </w:rPr>
        <w:t xml:space="preserve">地 址： </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地  址：</w:t>
      </w:r>
      <w:r>
        <w:rPr>
          <w:rFonts w:hint="eastAsia" w:ascii="宋体" w:hAnsi="宋体" w:eastAsia="宋体" w:cs="Times New Roman"/>
          <w:color w:val="auto"/>
          <w:kern w:val="0"/>
          <w:sz w:val="24"/>
          <w:szCs w:val="20"/>
          <w:u w:val="single"/>
        </w:rPr>
        <w:t xml:space="preserve">                 </w:t>
      </w:r>
    </w:p>
    <w:p w14:paraId="50FDD2EC">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邮政编码：</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邮政编码：</w:t>
      </w:r>
      <w:r>
        <w:rPr>
          <w:rFonts w:hint="eastAsia" w:ascii="宋体" w:hAnsi="宋体" w:eastAsia="宋体" w:cs="Times New Roman"/>
          <w:color w:val="auto"/>
          <w:kern w:val="0"/>
          <w:sz w:val="24"/>
          <w:szCs w:val="20"/>
          <w:u w:val="single"/>
        </w:rPr>
        <w:t xml:space="preserve">               </w:t>
      </w:r>
    </w:p>
    <w:p w14:paraId="44D6A003">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法定代表人或其授权                          法定代表人或其授权</w:t>
      </w:r>
    </w:p>
    <w:p w14:paraId="55878108">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的代理人：</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u w:val="single"/>
          <w:lang w:val="en-US" w:eastAsia="zh-CN"/>
        </w:rPr>
        <w:t xml:space="preserve">           </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的代理人：</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u w:val="single"/>
          <w:lang w:val="en-US" w:eastAsia="zh-CN"/>
        </w:rPr>
        <w:t xml:space="preserve">         </w:t>
      </w:r>
      <w:r>
        <w:rPr>
          <w:rFonts w:hint="eastAsia" w:ascii="宋体" w:hAnsi="宋体" w:eastAsia="宋体" w:cs="Times New Roman"/>
          <w:color w:val="auto"/>
          <w:kern w:val="0"/>
          <w:sz w:val="24"/>
          <w:szCs w:val="20"/>
          <w:u w:val="single"/>
        </w:rPr>
        <w:t xml:space="preserve">  </w:t>
      </w:r>
    </w:p>
    <w:p w14:paraId="4ED364CC">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开户银行：</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开户银行：</w:t>
      </w:r>
      <w:r>
        <w:rPr>
          <w:rFonts w:hint="eastAsia" w:ascii="宋体" w:hAnsi="宋体" w:eastAsia="宋体" w:cs="Times New Roman"/>
          <w:color w:val="auto"/>
          <w:kern w:val="0"/>
          <w:sz w:val="24"/>
          <w:szCs w:val="20"/>
          <w:u w:val="single"/>
        </w:rPr>
        <w:t xml:space="preserve">               </w:t>
      </w:r>
    </w:p>
    <w:p w14:paraId="57EFE427">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账号：</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账号：</w:t>
      </w:r>
      <w:r>
        <w:rPr>
          <w:rFonts w:hint="eastAsia" w:ascii="宋体" w:hAnsi="宋体" w:eastAsia="宋体" w:cs="Times New Roman"/>
          <w:color w:val="auto"/>
          <w:kern w:val="0"/>
          <w:sz w:val="24"/>
          <w:szCs w:val="20"/>
          <w:u w:val="single"/>
        </w:rPr>
        <w:t xml:space="preserve">                   </w:t>
      </w:r>
    </w:p>
    <w:p w14:paraId="5BBA8346">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电话：</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电话：</w:t>
      </w:r>
      <w:r>
        <w:rPr>
          <w:rFonts w:hint="eastAsia" w:ascii="宋体" w:hAnsi="宋体" w:eastAsia="宋体" w:cs="Times New Roman"/>
          <w:color w:val="auto"/>
          <w:kern w:val="0"/>
          <w:sz w:val="24"/>
          <w:szCs w:val="20"/>
          <w:u w:val="single"/>
        </w:rPr>
        <w:t xml:space="preserve">                   </w:t>
      </w:r>
    </w:p>
    <w:p w14:paraId="1D15F448">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color w:val="auto"/>
          <w:sz w:val="24"/>
          <w:u w:val="single"/>
        </w:rPr>
      </w:pPr>
      <w:r>
        <w:rPr>
          <w:rFonts w:hint="eastAsia" w:ascii="宋体" w:hAnsi="宋体" w:eastAsia="宋体" w:cs="Times New Roman"/>
          <w:color w:val="auto"/>
          <w:kern w:val="0"/>
          <w:sz w:val="24"/>
          <w:szCs w:val="20"/>
        </w:rPr>
        <w:t>电子邮箱：</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电子邮箱：</w:t>
      </w:r>
      <w:r>
        <w:rPr>
          <w:rFonts w:hint="eastAsia" w:ascii="宋体" w:hAnsi="宋体" w:eastAsia="宋体" w:cs="Times New Roman"/>
          <w:color w:val="auto"/>
          <w:kern w:val="0"/>
          <w:sz w:val="24"/>
          <w:szCs w:val="20"/>
          <w:u w:val="single"/>
        </w:rPr>
        <w:t xml:space="preserve">               </w:t>
      </w:r>
    </w:p>
    <w:p w14:paraId="1243C188">
      <w:pPr>
        <w:keepNext w:val="0"/>
        <w:keepLines w:val="0"/>
        <w:pageBreakBefore w:val="0"/>
        <w:widowControl w:val="0"/>
        <w:shd w:val="clear"/>
        <w:kinsoku/>
        <w:wordWrap/>
        <w:overflowPunct/>
        <w:topLinePunct w:val="0"/>
        <w:autoSpaceDE/>
        <w:autoSpaceDN/>
        <w:bidi w:val="0"/>
        <w:adjustRightInd/>
        <w:ind w:firstLine="562" w:firstLineChars="200"/>
        <w:textAlignment w:val="auto"/>
        <w:rPr>
          <w:rFonts w:hint="eastAsia"/>
          <w:b/>
          <w:bCs/>
          <w:sz w:val="28"/>
          <w:szCs w:val="28"/>
        </w:rPr>
      </w:pPr>
      <w:r>
        <w:rPr>
          <w:rFonts w:hint="eastAsia"/>
          <w:b/>
          <w:bCs/>
          <w:sz w:val="28"/>
          <w:szCs w:val="28"/>
        </w:rPr>
        <w:br w:type="page"/>
      </w:r>
    </w:p>
    <w:p w14:paraId="6FD55B4E">
      <w:pPr>
        <w:shd w:val="clear"/>
        <w:bidi w:val="0"/>
        <w:rPr>
          <w:rFonts w:hint="eastAsia"/>
          <w:b/>
          <w:bCs/>
          <w:sz w:val="28"/>
          <w:szCs w:val="28"/>
        </w:rPr>
      </w:pPr>
      <w:r>
        <w:rPr>
          <w:rFonts w:hint="eastAsia"/>
          <w:b/>
          <w:bCs/>
          <w:sz w:val="28"/>
          <w:szCs w:val="28"/>
        </w:rPr>
        <w:t>封袋正面标识式样</w:t>
      </w:r>
    </w:p>
    <w:p w14:paraId="774BAEF6">
      <w:pPr>
        <w:shd w:val="clear"/>
        <w:bidi w:val="0"/>
        <w:rPr>
          <w:rFonts w:hint="eastAsia"/>
          <w:b/>
          <w:bCs/>
          <w:sz w:val="28"/>
          <w:szCs w:val="28"/>
        </w:rPr>
      </w:pPr>
      <w:r>
        <w:rPr>
          <w:rFonts w:hint="eastAsia"/>
          <w:b/>
          <w:bCs/>
          <w:sz w:val="28"/>
          <w:szCs w:val="28"/>
        </w:rPr>
        <w:t>格式A：投标文件封袋正面标识式样</w:t>
      </w:r>
    </w:p>
    <w:p w14:paraId="479D0AC6">
      <w:pPr>
        <w:shd w:val="clear"/>
        <w:bidi w:val="0"/>
        <w:jc w:val="center"/>
        <w:rPr>
          <w:rFonts w:hint="eastAsia" w:hAnsi="宋体"/>
          <w:b/>
          <w:color w:val="auto"/>
          <w:sz w:val="24"/>
          <w:highlight w:val="none"/>
        </w:rPr>
      </w:pPr>
      <w:r>
        <w:rPr>
          <w:rFonts w:hint="eastAsia" w:hAnsi="宋体"/>
          <w:b/>
          <w:color w:val="auto"/>
          <w:sz w:val="24"/>
          <w:highlight w:val="none"/>
        </w:rPr>
        <mc:AlternateContent>
          <mc:Choice Requires="wps">
            <w:drawing>
              <wp:inline distT="0" distB="0" distL="114300" distR="114300">
                <wp:extent cx="6228715" cy="7284720"/>
                <wp:effectExtent l="4445" t="5080" r="15240" b="6350"/>
                <wp:docPr id="19" name="文本框 19"/>
                <wp:cNvGraphicFramePr/>
                <a:graphic xmlns:a="http://schemas.openxmlformats.org/drawingml/2006/main">
                  <a:graphicData uri="http://schemas.microsoft.com/office/word/2010/wordprocessingShape">
                    <wps:wsp>
                      <wps:cNvSpPr txBox="1"/>
                      <wps:spPr>
                        <a:xfrm>
                          <a:off x="0" y="0"/>
                          <a:ext cx="6228715"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2"/>
                              <w:jc w:val="both"/>
                              <w:rPr>
                                <w:rFonts w:hint="eastAsia"/>
                                <w:sz w:val="28"/>
                                <w:szCs w:val="28"/>
                              </w:rPr>
                            </w:pPr>
                          </w:p>
                          <w:p w14:paraId="04D31A47">
                            <w:pPr>
                              <w:rPr>
                                <w:rFonts w:hint="eastAsia"/>
                                <w:sz w:val="28"/>
                                <w:szCs w:val="28"/>
                              </w:rPr>
                            </w:pPr>
                          </w:p>
                          <w:p w14:paraId="33791234">
                            <w:pPr>
                              <w:pStyle w:val="2"/>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inline>
            </w:drawing>
          </mc:Choice>
          <mc:Fallback>
            <w:pict>
              <v:shape id="_x0000_s1026" o:spid="_x0000_s1026" o:spt="202" type="#_x0000_t202" style="height:573.6pt;width:490.45pt;" fillcolor="#FFFFFF" filled="t" stroked="t" coordsize="21600,21600" o:gfxdata="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5ivO1gAAAAYBAAAPAAAAAAAAAAEAIAAA&#10;ACIAAABkcnMvZG93bnJldi54bWxQSwECFAAUAAAACACHTuJApsRYLg4CAAA5BAAADgAAAAAAAAAB&#10;ACAAAAAlAQAAZHJzL2Uyb0RvYy54bWxQSwUGAAAAAAYABgBZAQAApQUAAAAA&#10;">
                <v:fill on="t" focussize="0,0"/>
                <v:stroke color="#000000" joinstyle="miter"/>
                <v:imagedata o:title=""/>
                <o:lock v:ext="edit" aspectratio="f"/>
                <v:textbo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2"/>
                        <w:jc w:val="both"/>
                        <w:rPr>
                          <w:rFonts w:hint="eastAsia"/>
                          <w:sz w:val="28"/>
                          <w:szCs w:val="28"/>
                        </w:rPr>
                      </w:pPr>
                    </w:p>
                    <w:p w14:paraId="04D31A47">
                      <w:pPr>
                        <w:rPr>
                          <w:rFonts w:hint="eastAsia"/>
                          <w:sz w:val="28"/>
                          <w:szCs w:val="28"/>
                        </w:rPr>
                      </w:pPr>
                    </w:p>
                    <w:p w14:paraId="33791234">
                      <w:pPr>
                        <w:pStyle w:val="2"/>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w10:wrap type="none"/>
                <w10:anchorlock/>
              </v:shape>
            </w:pict>
          </mc:Fallback>
        </mc:AlternateContent>
      </w:r>
    </w:p>
    <w:p w14:paraId="40C0EB71">
      <w:pPr>
        <w:shd w:val="clear"/>
        <w:bidi w:val="0"/>
        <w:jc w:val="center"/>
        <w:outlineLvl w:val="0"/>
        <w:rPr>
          <w:rFonts w:hint="eastAsia" w:ascii="宋体" w:hAnsi="宋体" w:cs="宋体"/>
          <w:b/>
          <w:caps w:val="0"/>
          <w:color w:val="auto"/>
          <w:spacing w:val="0"/>
          <w:sz w:val="32"/>
          <w:szCs w:val="32"/>
          <w:highlight w:val="none"/>
          <w:lang w:val="en-US" w:eastAsia="zh-CN"/>
        </w:rPr>
      </w:pPr>
      <w:r>
        <w:br w:type="page"/>
      </w:r>
      <w:r>
        <w:rPr>
          <w:rFonts w:hint="eastAsia" w:ascii="宋体" w:hAnsi="宋体" w:cs="宋体"/>
          <w:b/>
          <w:caps w:val="0"/>
          <w:color w:val="auto"/>
          <w:spacing w:val="0"/>
          <w:sz w:val="32"/>
          <w:szCs w:val="32"/>
          <w:highlight w:val="none"/>
          <w:lang w:val="en-US" w:eastAsia="zh-CN"/>
        </w:rPr>
        <w:t>第七部分  响应文件格式</w:t>
      </w:r>
      <w:bookmarkEnd w:id="78"/>
      <w:bookmarkEnd w:id="79"/>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远创项目管理有限公司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YC-ZB-20260202</w:t>
      </w:r>
    </w:p>
    <w:p w14:paraId="27251079">
      <w:pPr>
        <w:pStyle w:val="16"/>
        <w:widowControl w:val="0"/>
        <w:shd w:val="clear"/>
        <w:overflowPunct/>
        <w:topLinePunct w:val="0"/>
        <w:bidi w:val="0"/>
        <w:rPr>
          <w:rFonts w:hint="eastAsia"/>
        </w:rPr>
      </w:pPr>
    </w:p>
    <w:p w14:paraId="2C74BB63">
      <w:pPr>
        <w:widowControl w:val="0"/>
        <w:shd w:val="clear"/>
        <w:overflowPunct/>
        <w:topLinePunct w:val="0"/>
        <w:bidi w:val="0"/>
        <w:jc w:val="center"/>
        <w:rPr>
          <w:rFonts w:hint="eastAsia" w:ascii="宋体" w:hAnsi="宋体"/>
          <w:b/>
          <w:caps w:val="0"/>
          <w:color w:val="auto"/>
          <w:spacing w:val="0"/>
          <w:sz w:val="72"/>
          <w:szCs w:val="72"/>
          <w:highlight w:val="none"/>
          <w:lang w:eastAsia="zh-CN"/>
        </w:rPr>
      </w:pPr>
      <w:r>
        <w:rPr>
          <w:rFonts w:hint="eastAsia" w:ascii="宋体" w:hAnsi="宋体"/>
          <w:b/>
          <w:caps w:val="0"/>
          <w:color w:val="auto"/>
          <w:spacing w:val="0"/>
          <w:sz w:val="50"/>
          <w:szCs w:val="50"/>
          <w:highlight w:val="none"/>
          <w:lang w:eastAsia="zh-CN"/>
        </w:rPr>
        <w:t>2025年佐龙镇综治中心规范化建设项目</w:t>
      </w:r>
    </w:p>
    <w:p w14:paraId="742695E0">
      <w:pPr>
        <w:widowControl w:val="0"/>
        <w:shd w:val="clear"/>
        <w:overflowPunct/>
        <w:topLinePunct w:val="0"/>
        <w:bidi w:val="0"/>
        <w:jc w:val="both"/>
        <w:rPr>
          <w:rFonts w:hint="eastAsia" w:ascii="宋体" w:hAnsi="宋体"/>
          <w:b/>
          <w:caps w:val="0"/>
          <w:color w:val="auto"/>
          <w:spacing w:val="0"/>
          <w:sz w:val="72"/>
          <w:szCs w:val="72"/>
          <w:highlight w:val="none"/>
        </w:rPr>
      </w:pPr>
    </w:p>
    <w:p w14:paraId="5EABA73B">
      <w:pPr>
        <w:widowControl w:val="0"/>
        <w:shd w:val="clear"/>
        <w:overflowPunct/>
        <w:topLinePunct w:val="0"/>
        <w:bidi w:val="0"/>
        <w:jc w:val="center"/>
        <w:rPr>
          <w:rFonts w:hint="eastAsia" w:ascii="宋体" w:hAnsi="宋体"/>
          <w:b/>
          <w:caps w:val="0"/>
          <w:color w:val="auto"/>
          <w:spacing w:val="0"/>
          <w:sz w:val="72"/>
          <w:szCs w:val="72"/>
          <w:highlight w:val="none"/>
        </w:rPr>
      </w:pPr>
      <w:r>
        <w:rPr>
          <w:rFonts w:hint="eastAsia" w:ascii="宋体" w:hAnsi="宋体"/>
          <w:b/>
          <w:caps w:val="0"/>
          <w:color w:val="auto"/>
          <w:spacing w:val="0"/>
          <w:sz w:val="72"/>
          <w:szCs w:val="72"/>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665AD8E7">
      <w:pPr>
        <w:widowControl w:val="0"/>
        <w:shd w:val="clear"/>
        <w:overflowPunct/>
        <w:topLinePunct w:val="0"/>
        <w:bidi w:val="0"/>
        <w:rPr>
          <w:rFonts w:hint="eastAsia"/>
          <w:b/>
          <w:caps w:val="0"/>
          <w:color w:val="auto"/>
          <w:spacing w:val="0"/>
          <w:sz w:val="48"/>
          <w:szCs w:val="48"/>
          <w:highlight w:val="none"/>
        </w:rPr>
      </w:pP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lang w:val="en-US"/>
        </w:rPr>
        <w:t>章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lang w:val="en-US"/>
        </w:rPr>
        <w:t>章   磋商产品及其技术方案</w:t>
      </w:r>
    </w:p>
    <w:p w14:paraId="466ED19A">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lang w:val="en-US"/>
        </w:rPr>
        <w:t>服务承诺</w:t>
      </w:r>
    </w:p>
    <w:p w14:paraId="74260103">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lang w:val="en-US"/>
        </w:rPr>
        <w:t>章   供应商认</w:t>
      </w:r>
      <w:r>
        <w:rPr>
          <w:rFonts w:hint="eastAsia" w:ascii="宋体" w:hAnsi="宋体" w:eastAsia="宋体" w:cs="宋体"/>
          <w:b/>
          <w:bCs/>
          <w:caps w:val="0"/>
          <w:color w:val="auto"/>
          <w:spacing w:val="0"/>
          <w:sz w:val="28"/>
          <w:szCs w:val="28"/>
          <w:highlight w:val="none"/>
        </w:rPr>
        <w:t>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0" w:name="_Toc16706"/>
      <w:bookmarkStart w:id="81" w:name="_Toc2536"/>
      <w:bookmarkStart w:id="82" w:name="_Toc26307"/>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80"/>
      <w:bookmarkEnd w:id="81"/>
      <w:bookmarkEnd w:id="82"/>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Theme="majorEastAsia" w:hAnsiTheme="majorEastAsia" w:eastAsiaTheme="majorEastAsia" w:cstheme="majorEastAsia"/>
          <w:caps w:val="0"/>
          <w:color w:val="auto"/>
          <w:spacing w:val="0"/>
          <w:kern w:val="2"/>
          <w:sz w:val="24"/>
          <w:szCs w:val="24"/>
          <w:highlight w:val="none"/>
          <w:u w:val="single"/>
          <w:lang w:val="en-US" w:eastAsia="zh-CN" w:bidi="ar-SA"/>
        </w:rPr>
        <w:t xml:space="preserve">    </w:t>
      </w:r>
      <w:r>
        <w:rPr>
          <w:rFonts w:hint="eastAsia" w:asciiTheme="majorEastAsia" w:hAnsiTheme="majorEastAsia" w:eastAsiaTheme="majorEastAsia" w:cstheme="majorEastAsia"/>
          <w:caps w:val="0"/>
          <w:color w:val="auto"/>
          <w:spacing w:val="0"/>
          <w:kern w:val="2"/>
          <w:sz w:val="24"/>
          <w:szCs w:val="24"/>
          <w:highlight w:val="none"/>
          <w:lang w:val="en-US" w:eastAsia="zh-CN" w:bidi="ar-SA"/>
        </w:rPr>
        <w:t>份，电子响应文件</w:t>
      </w:r>
      <w:r>
        <w:rPr>
          <w:rFonts w:hint="eastAsia" w:asciiTheme="majorEastAsia" w:hAnsiTheme="majorEastAsia" w:eastAsiaTheme="majorEastAsia" w:cstheme="majorEastAsia"/>
          <w:caps w:val="0"/>
          <w:color w:val="auto"/>
          <w:spacing w:val="0"/>
          <w:kern w:val="2"/>
          <w:sz w:val="24"/>
          <w:szCs w:val="24"/>
          <w:highlight w:val="none"/>
          <w:u w:val="single"/>
          <w:lang w:val="en-US" w:eastAsia="zh-CN" w:bidi="ar-SA"/>
        </w:rPr>
        <w:t xml:space="preserve">    </w:t>
      </w:r>
      <w:r>
        <w:rPr>
          <w:rFonts w:hint="eastAsia" w:asciiTheme="majorEastAsia" w:hAnsiTheme="majorEastAsia" w:eastAsiaTheme="majorEastAsia" w:cstheme="majorEastAsia"/>
          <w:caps w:val="0"/>
          <w:color w:val="auto"/>
          <w:spacing w:val="0"/>
          <w:kern w:val="2"/>
          <w:sz w:val="24"/>
          <w:szCs w:val="24"/>
          <w:highlight w:val="none"/>
          <w:lang w:val="en-US" w:eastAsia="zh-CN" w:bidi="ar-SA"/>
        </w:rPr>
        <w:t>份，并保证响应文件提供的数据和材料真实、准确。并愿意接受你方的授权代表进行调查，以审核我</w:t>
      </w:r>
      <w:r>
        <w:rPr>
          <w:rFonts w:hint="eastAsia" w:ascii="宋体" w:hAnsi="宋体" w:eastAsia="宋体" w:cs="宋体"/>
          <w:caps w:val="0"/>
          <w:color w:val="auto"/>
          <w:spacing w:val="0"/>
          <w:kern w:val="2"/>
          <w:sz w:val="24"/>
          <w:szCs w:val="24"/>
          <w:highlight w:val="none"/>
          <w:lang w:val="en-US" w:eastAsia="zh-CN" w:bidi="ar-SA"/>
        </w:rPr>
        <w:t>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供应商名称：  </w:t>
      </w:r>
      <w:r>
        <w:rPr>
          <w:rFonts w:hint="eastAsia" w:ascii="宋体" w:hAnsi="宋体" w:cs="宋体"/>
          <w:caps w:val="0"/>
          <w:color w:val="auto"/>
          <w:spacing w:val="0"/>
          <w:kern w:val="2"/>
          <w:sz w:val="24"/>
          <w:szCs w:val="24"/>
          <w:highlight w:val="non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2"/>
          <w:highlight w:val="none"/>
        </w:rPr>
        <w:t>账</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号</w:t>
      </w:r>
      <w:r>
        <w:rPr>
          <w:rFonts w:hint="eastAsia" w:ascii="宋体" w:hAnsi="宋体" w:eastAsia="宋体" w:cs="宋体"/>
          <w:caps w:val="0"/>
          <w:color w:val="auto"/>
          <w:spacing w:val="0"/>
          <w:kern w:val="2"/>
          <w:sz w:val="24"/>
          <w:szCs w:val="24"/>
          <w:highlight w:val="none"/>
          <w:lang w:val="en-US" w:eastAsia="zh-CN" w:bidi="ar-SA"/>
        </w:rPr>
        <w:t>：</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3" w:name="_Toc28494"/>
      <w:bookmarkStart w:id="84" w:name="_Toc9893"/>
      <w:bookmarkStart w:id="85" w:name="_Toc11879"/>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83"/>
      <w:bookmarkEnd w:id="84"/>
      <w:bookmarkEnd w:id="85"/>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2025年佐龙镇综治中心规范化建设项目</w:t>
      </w:r>
    </w:p>
    <w:p w14:paraId="016A1423">
      <w:pPr>
        <w:widowControl w:val="0"/>
        <w:shd w:val="clear"/>
        <w:overflowPunct/>
        <w:topLinePunct w:val="0"/>
        <w:bidi w:val="0"/>
        <w:spacing w:line="360" w:lineRule="auto"/>
        <w:rPr>
          <w:rFonts w:hint="default" w:ascii="宋体" w:hAnsi="宋体" w:eastAsia="宋体" w:cs="宋体"/>
          <w:bCs/>
          <w:caps w:val="0"/>
          <w:color w:val="auto"/>
          <w:spacing w:val="0"/>
          <w:kern w:val="2"/>
          <w:sz w:val="24"/>
          <w:szCs w:val="24"/>
          <w:highlight w:val="none"/>
          <w:lang w:val="en-US"/>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YC-ZB-20260202</w:t>
      </w:r>
      <w:r>
        <w:rPr>
          <w:rFonts w:hint="eastAsia" w:ascii="宋体" w:hAnsi="宋体" w:cs="宋体"/>
          <w:caps w:val="0"/>
          <w:color w:val="auto"/>
          <w:spacing w:val="0"/>
          <w:kern w:val="2"/>
          <w:sz w:val="24"/>
          <w:szCs w:val="24"/>
          <w:highlight w:val="none"/>
          <w:u w:val="single"/>
          <w:lang w:val="en-US" w:eastAsia="zh-CN"/>
        </w:rPr>
        <w:t xml:space="preserve">                    </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2025年佐龙镇综治中心规范化建设项目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spacing w:line="360" w:lineRule="auto"/>
        <w:rPr>
          <w:rFonts w:hint="eastAsia" w:ascii="宋体" w:hAnsi="宋体" w:cs="宋体"/>
          <w:caps w:val="0"/>
          <w:color w:val="auto"/>
          <w:spacing w:val="0"/>
          <w:sz w:val="24"/>
          <w:szCs w:val="24"/>
        </w:rPr>
      </w:pPr>
    </w:p>
    <w:p w14:paraId="033E6549">
      <w:pPr>
        <w:widowControl w:val="0"/>
        <w:shd w:val="clear"/>
        <w:overflowPunct/>
        <w:topLinePunct w:val="0"/>
        <w:bidi w:val="0"/>
        <w:spacing w:line="360" w:lineRule="auto"/>
        <w:rPr>
          <w:rFonts w:hint="eastAsia" w:ascii="宋体" w:hAnsi="宋体" w:cs="宋体"/>
          <w:caps w:val="0"/>
          <w:color w:val="auto"/>
          <w:spacing w:val="0"/>
          <w:sz w:val="24"/>
          <w:szCs w:val="24"/>
        </w:rPr>
      </w:pPr>
    </w:p>
    <w:p w14:paraId="39CFFE0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86" w:name="_Toc25722"/>
      <w:bookmarkStart w:id="87" w:name="_Toc2448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86"/>
      <w:bookmarkEnd w:id="87"/>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center"/>
          </w:tcPr>
          <w:p w14:paraId="58DD096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6207CFB1">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40BB7BA4">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法定代表人身份证复印件（正、反面）粘贴处</w:t>
            </w:r>
          </w:p>
          <w:p w14:paraId="1C781BB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05A0F863">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88"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89" w:name="_Toc214090947"/>
      <w:bookmarkStart w:id="90" w:name="_Toc201637979"/>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89"/>
      <w:bookmarkEnd w:id="90"/>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1" w:name="_Toc214090948"/>
      <w:bookmarkStart w:id="92" w:name="_Toc201637980"/>
      <w:r>
        <w:rPr>
          <w:rFonts w:hint="eastAsia" w:ascii="宋体" w:hAnsi="宋体" w:eastAsia="宋体" w:cs="宋体"/>
          <w:caps w:val="0"/>
          <w:color w:val="auto"/>
          <w:spacing w:val="0"/>
          <w:kern w:val="2"/>
          <w:sz w:val="24"/>
          <w:szCs w:val="22"/>
          <w:highlight w:val="none"/>
        </w:rPr>
        <w:t>职          务：                     职        务：</w:t>
      </w:r>
      <w:bookmarkEnd w:id="91"/>
      <w:bookmarkEnd w:id="92"/>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3" w:name="_Toc201637981"/>
      <w:bookmarkStart w:id="94" w:name="_Toc214090949"/>
      <w:r>
        <w:rPr>
          <w:rFonts w:hint="eastAsia" w:ascii="宋体" w:hAnsi="宋体" w:eastAsia="宋体" w:cs="宋体"/>
          <w:caps w:val="0"/>
          <w:color w:val="auto"/>
          <w:spacing w:val="0"/>
          <w:kern w:val="2"/>
          <w:sz w:val="24"/>
          <w:szCs w:val="22"/>
          <w:highlight w:val="none"/>
        </w:rPr>
        <w:t>身  份 证  号 ：                     身 份 证 号 ：</w:t>
      </w:r>
      <w:bookmarkEnd w:id="93"/>
      <w:bookmarkEnd w:id="94"/>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95" w:name="_Toc201637982"/>
      <w:bookmarkStart w:id="96" w:name="_Toc214090950"/>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95"/>
      <w:bookmarkEnd w:id="96"/>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7" w:name="_Toc201637983"/>
            <w:bookmarkStart w:id="98" w:name="_Toc214090951"/>
            <w:r>
              <w:rPr>
                <w:rFonts w:hint="eastAsia" w:ascii="宋体" w:hAnsi="宋体" w:eastAsia="宋体" w:cs="宋体"/>
                <w:caps w:val="0"/>
                <w:color w:val="auto"/>
                <w:spacing w:val="0"/>
                <w:kern w:val="2"/>
                <w:sz w:val="24"/>
                <w:szCs w:val="22"/>
                <w:highlight w:val="none"/>
              </w:rPr>
              <w:t>法定代表人身份证复印件</w:t>
            </w:r>
            <w:bookmarkEnd w:id="97"/>
            <w:bookmarkEnd w:id="98"/>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9" w:name="_Toc214090953"/>
            <w:bookmarkStart w:id="100" w:name="_Toc201637985"/>
            <w:r>
              <w:rPr>
                <w:rFonts w:hint="eastAsia" w:ascii="宋体" w:hAnsi="宋体" w:eastAsia="宋体" w:cs="宋体"/>
                <w:caps w:val="0"/>
                <w:color w:val="auto"/>
                <w:spacing w:val="0"/>
                <w:kern w:val="2"/>
                <w:sz w:val="24"/>
                <w:szCs w:val="22"/>
                <w:highlight w:val="none"/>
              </w:rPr>
              <w:t>被授权人身份证复印件</w:t>
            </w:r>
            <w:bookmarkEnd w:id="99"/>
            <w:bookmarkEnd w:id="100"/>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1" w:name="_Toc201637987"/>
            <w:bookmarkStart w:id="102" w:name="_Toc214090955"/>
            <w:r>
              <w:rPr>
                <w:rFonts w:hint="eastAsia" w:ascii="宋体" w:hAnsi="宋体" w:eastAsia="宋体" w:cs="宋体"/>
                <w:caps w:val="0"/>
                <w:color w:val="auto"/>
                <w:spacing w:val="0"/>
                <w:kern w:val="2"/>
                <w:sz w:val="24"/>
                <w:szCs w:val="22"/>
                <w:highlight w:val="none"/>
              </w:rPr>
              <w:t>法定代表人身份证复印件</w:t>
            </w:r>
            <w:bookmarkEnd w:id="101"/>
            <w:bookmarkEnd w:id="102"/>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3" w:name="_Toc214090957"/>
            <w:bookmarkStart w:id="104" w:name="_Toc201637989"/>
            <w:r>
              <w:rPr>
                <w:rFonts w:hint="eastAsia" w:ascii="宋体" w:hAnsi="宋体" w:eastAsia="宋体" w:cs="宋体"/>
                <w:caps w:val="0"/>
                <w:color w:val="auto"/>
                <w:spacing w:val="0"/>
                <w:kern w:val="2"/>
                <w:sz w:val="24"/>
                <w:szCs w:val="22"/>
                <w:highlight w:val="none"/>
              </w:rPr>
              <w:t>被授权人身份证复印件</w:t>
            </w:r>
            <w:bookmarkEnd w:id="103"/>
            <w:bookmarkEnd w:id="104"/>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4C8A1B74">
      <w:pPr>
        <w:shd w:val="clea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05" w:name="_Toc20013"/>
      <w:bookmarkStart w:id="106" w:name="_Toc26801"/>
      <w:bookmarkStart w:id="107" w:name="_Toc19418"/>
      <w:bookmarkStart w:id="108" w:name="_Toc27592"/>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bl>
    <w:p w14:paraId="09526F09">
      <w:pPr>
        <w:keepNext w:val="0"/>
        <w:keepLines w:val="0"/>
        <w:widowControl/>
        <w:suppressLineNumbers w:val="0"/>
        <w:shd w:val="clear"/>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suppressLineNumbers w:val="0"/>
        <w:shd w:val="clear"/>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w:t>
      </w:r>
      <w:r>
        <w:rPr>
          <w:rFonts w:hint="eastAsia" w:ascii="宋体" w:hAnsi="宋体" w:cs="宋体"/>
          <w:b/>
          <w:bCs/>
          <w:caps w:val="0"/>
          <w:color w:val="auto"/>
          <w:spacing w:val="0"/>
          <w:kern w:val="2"/>
          <w:sz w:val="24"/>
          <w:szCs w:val="24"/>
          <w:highlight w:val="none"/>
          <w:lang w:val="en-US" w:eastAsia="zh-CN"/>
        </w:rPr>
        <w:t>行</w:t>
      </w:r>
      <w:r>
        <w:rPr>
          <w:rFonts w:hint="eastAsia" w:ascii="宋体" w:hAnsi="宋体" w:eastAsia="宋体" w:cs="宋体"/>
          <w:b/>
          <w:bCs/>
          <w:caps w:val="0"/>
          <w:color w:val="auto"/>
          <w:spacing w:val="0"/>
          <w:kern w:val="2"/>
          <w:sz w:val="24"/>
          <w:szCs w:val="24"/>
          <w:highlight w:val="none"/>
        </w:rPr>
        <w:t>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16"/>
        <w:widowControl w:val="0"/>
        <w:shd w:val="clear"/>
        <w:overflowPunct/>
        <w:topLinePunct w:val="0"/>
        <w:bidi w:val="0"/>
        <w:rPr>
          <w:rFonts w:hint="eastAsia" w:ascii="仿宋" w:hAnsi="仿宋" w:eastAsia="仿宋" w:cs="仿宋"/>
          <w:color w:val="000000" w:themeColor="text1"/>
          <w14:textFill>
            <w14:solidFill>
              <w14:schemeClr w14:val="tx1"/>
            </w14:solidFill>
          </w14:textFill>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05"/>
      <w:bookmarkEnd w:id="106"/>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远创项目管理有限公司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88"/>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07"/>
      <w:bookmarkEnd w:id="108"/>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183951A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14:paraId="05B97E8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w:t>
      </w:r>
      <w:r>
        <w:rPr>
          <w:rFonts w:hint="eastAsia" w:ascii="宋体" w:hAnsi="宋体" w:cs="宋体"/>
          <w:caps w:val="0"/>
          <w:color w:val="auto"/>
          <w:spacing w:val="0"/>
          <w:sz w:val="24"/>
          <w:szCs w:val="24"/>
          <w:lang w:eastAsia="zh-CN"/>
        </w:rPr>
        <w:t>建筑工程施工总承包三级（含三级）及以上资质</w:t>
      </w:r>
      <w:r>
        <w:rPr>
          <w:rFonts w:hint="eastAsia" w:ascii="宋体" w:hAnsi="宋体" w:eastAsia="宋体" w:cs="宋体"/>
          <w:caps w:val="0"/>
          <w:color w:val="auto"/>
          <w:spacing w:val="0"/>
          <w:sz w:val="24"/>
          <w:szCs w:val="24"/>
        </w:rPr>
        <w:t>，并具有相应的安全生产许可证，申请人拟派项目经理须</w:t>
      </w:r>
      <w:r>
        <w:rPr>
          <w:rFonts w:hint="eastAsia" w:ascii="宋体" w:hAnsi="宋体" w:cs="宋体"/>
          <w:caps w:val="0"/>
          <w:color w:val="auto"/>
          <w:spacing w:val="0"/>
          <w:sz w:val="24"/>
          <w:szCs w:val="24"/>
          <w:lang w:eastAsia="zh-CN"/>
        </w:rPr>
        <w:t>具备建筑工程专业二级及以上注册建造师执业资格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6FCB394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6F7D06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332822C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6C7B1FEB">
      <w:pPr>
        <w:keepNext w:val="0"/>
        <w:keepLines w:val="0"/>
        <w:pageBreakBefore w:val="0"/>
        <w:widowControl w:val="0"/>
        <w:shd w:val="clear"/>
        <w:kinsoku/>
        <w:wordWrap/>
        <w:overflowPunct/>
        <w:topLinePunct w:val="0"/>
        <w:autoSpaceDE/>
        <w:autoSpaceDN/>
        <w:bidi w:val="0"/>
        <w:adjustRightInd/>
        <w:snapToGri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提供经审计的2024年度或2025年度财务审计报告（成立时间至首次递交响应文件截止时间不足1年的，可提供成立后任意时段的资产负债表）或银行出具的资信证明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14:paraId="771637B4">
      <w:pPr>
        <w:pStyle w:val="16"/>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（7）社会保障资金缴纳证明：自</w:t>
      </w:r>
      <w:r>
        <w:rPr>
          <w:rFonts w:hint="eastAsia" w:ascii="宋体" w:hAnsi="宋体" w:cs="宋体"/>
          <w:caps w:val="0"/>
          <w:color w:val="auto"/>
          <w:spacing w:val="0"/>
          <w:sz w:val="24"/>
          <w:szCs w:val="24"/>
          <w:lang w:eastAsia="zh-CN"/>
        </w:rPr>
        <w:t>2025年02月01日</w:t>
      </w:r>
      <w:r>
        <w:rPr>
          <w:rFonts w:hint="eastAsia" w:ascii="宋体" w:hAnsi="宋体" w:eastAsia="宋体" w:cs="宋体"/>
          <w:caps w:val="0"/>
          <w:color w:val="auto"/>
          <w:spacing w:val="0"/>
          <w:sz w:val="24"/>
          <w:szCs w:val="24"/>
          <w:lang w:eastAsia="zh-CN"/>
        </w:rPr>
        <w:t>以来已缴存一个月的社会保障资金缴存单据或社保机构开具的社会保险参保缴费情况证明，单据或证明上应有社保机构或代收机构的公章。依法不需要缴纳社会保障资金的供应商应提供相关文件证明；</w:t>
      </w:r>
    </w:p>
    <w:p w14:paraId="34F13515">
      <w:pPr>
        <w:pStyle w:val="16"/>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（8）税收缴纳证明：自</w:t>
      </w:r>
      <w:r>
        <w:rPr>
          <w:rFonts w:hint="eastAsia" w:ascii="宋体" w:hAnsi="宋体" w:cs="宋体"/>
          <w:caps w:val="0"/>
          <w:color w:val="auto"/>
          <w:spacing w:val="0"/>
          <w:sz w:val="24"/>
          <w:szCs w:val="24"/>
          <w:lang w:eastAsia="zh-CN"/>
        </w:rPr>
        <w:t>2025年02月01日</w:t>
      </w:r>
      <w:r>
        <w:rPr>
          <w:rFonts w:hint="eastAsia" w:ascii="宋体" w:hAnsi="宋体" w:eastAsia="宋体" w:cs="宋体"/>
          <w:caps w:val="0"/>
          <w:color w:val="auto"/>
          <w:spacing w:val="0"/>
          <w:sz w:val="24"/>
          <w:szCs w:val="24"/>
          <w:lang w:eastAsia="zh-CN"/>
        </w:rPr>
        <w:t>以来已缴纳一个月的缴税凭证。依法免税的供应商应提供相关文件证明；</w:t>
      </w:r>
    </w:p>
    <w:p w14:paraId="38953D5D">
      <w:pPr>
        <w:pStyle w:val="16"/>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kern w:val="2"/>
          <w:sz w:val="24"/>
          <w:szCs w:val="24"/>
          <w:lang w:val="en-US" w:eastAsia="zh-CN" w:bidi="ar-SA"/>
        </w:rPr>
        <w:t>（9）履行合同所必须的证明资料：具有履行合同所必需的设备和专业技术能力证明</w:t>
      </w:r>
      <w:r>
        <w:rPr>
          <w:rFonts w:hint="eastAsia" w:ascii="宋体" w:hAnsi="宋体" w:eastAsia="宋体" w:cs="宋体"/>
          <w:caps w:val="0"/>
          <w:color w:val="auto"/>
          <w:spacing w:val="0"/>
          <w:sz w:val="24"/>
          <w:szCs w:val="24"/>
          <w:lang w:eastAsia="zh-CN"/>
        </w:rPr>
        <w:t>资料（提供书面承诺）</w:t>
      </w:r>
    </w:p>
    <w:p w14:paraId="215C9765">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137FF04B">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09" w:name="_Toc1408"/>
      <w:bookmarkStart w:id="110" w:name="_Toc6178"/>
      <w:bookmarkStart w:id="111"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2025年佐龙镇综治中心规范化建设项目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12" w:name="_Toc26564"/>
      <w:bookmarkStart w:id="113"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16"/>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参加政府采购活动的中小企业应提供《小微企业声明函》原件。未提供声明函原件的，不能享受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4" w:name="bookmark35"/>
      <w:bookmarkEnd w:id="114"/>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5" w:name="bookmark36"/>
      <w:bookmarkEnd w:id="115"/>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远创项目管理有限公司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12"/>
    <w:bookmarkEnd w:id="113"/>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09"/>
      <w:r>
        <w:rPr>
          <w:rFonts w:hint="eastAsia" w:ascii="宋体" w:hAnsi="宋体" w:eastAsia="宋体" w:cs="宋体"/>
          <w:b/>
          <w:bCs/>
          <w:caps w:val="0"/>
          <w:color w:val="auto"/>
          <w:spacing w:val="0"/>
          <w:kern w:val="2"/>
          <w:sz w:val="32"/>
          <w:szCs w:val="32"/>
          <w:highlight w:val="none"/>
        </w:rPr>
        <w:t>及其技术方案</w:t>
      </w:r>
      <w:bookmarkEnd w:id="110"/>
      <w:r>
        <w:rPr>
          <w:rFonts w:hint="eastAsia" w:ascii="宋体" w:hAnsi="宋体" w:eastAsia="宋体" w:cs="宋体"/>
          <w:b/>
          <w:bCs/>
          <w:caps w:val="0"/>
          <w:color w:val="auto"/>
          <w:spacing w:val="0"/>
          <w:kern w:val="2"/>
          <w:sz w:val="32"/>
          <w:szCs w:val="32"/>
          <w:highlight w:val="none"/>
        </w:rPr>
        <w:t>说明</w:t>
      </w:r>
      <w:bookmarkEnd w:id="111"/>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B2784F8">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1F77094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72110BAF">
      <w:pPr>
        <w:widowControl w:val="0"/>
        <w:shd w:val="clear"/>
        <w:overflowPunct/>
        <w:topLinePunct w:val="0"/>
        <w:bidi w:val="0"/>
        <w:spacing w:line="600" w:lineRule="exact"/>
        <w:ind w:firstLine="482" w:firstLineChars="200"/>
        <w:outlineLvl w:val="2"/>
        <w:rPr>
          <w:rFonts w:ascii="宋体" w:hAnsi="宋体" w:eastAsia="宋体" w:cs="宋体"/>
          <w:b/>
          <w:caps w:val="0"/>
          <w:color w:val="auto"/>
          <w:spacing w:val="0"/>
          <w:kern w:val="0"/>
          <w:sz w:val="24"/>
          <w:szCs w:val="22"/>
          <w:highlight w:val="none"/>
          <w:lang w:val="zh-CN"/>
        </w:rPr>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0FAE3B7D">
      <w:pPr>
        <w:shd w:val="clear"/>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16" w:name="_Toc1681"/>
      <w:bookmarkStart w:id="117" w:name="_Toc1803"/>
      <w:bookmarkStart w:id="118" w:name="_Toc17013"/>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7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05"/>
        <w:gridCol w:w="1125"/>
        <w:gridCol w:w="1273"/>
        <w:gridCol w:w="1274"/>
        <w:gridCol w:w="1273"/>
        <w:gridCol w:w="1274"/>
        <w:gridCol w:w="1273"/>
        <w:gridCol w:w="1282"/>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6" w:hRule="atLeast"/>
        </w:trPr>
        <w:tc>
          <w:tcPr>
            <w:tcW w:w="2130" w:type="dxa"/>
            <w:gridSpan w:val="2"/>
            <w:noWrap w:val="0"/>
            <w:vAlign w:val="center"/>
          </w:tcPr>
          <w:p w14:paraId="5C04051E">
            <w:pPr>
              <w:shd w:val="clear"/>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649" w:type="dxa"/>
            <w:gridSpan w:val="6"/>
            <w:noWrap w:val="0"/>
            <w:vAlign w:val="center"/>
          </w:tcPr>
          <w:p w14:paraId="5D0AC691">
            <w:pPr>
              <w:shd w:val="clear"/>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C2A65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25" w:type="dxa"/>
            <w:noWrap w:val="0"/>
            <w:vAlign w:val="center"/>
          </w:tcPr>
          <w:p w14:paraId="0DA78B8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A1F48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5A2429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4C8E55E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43B21D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4D2AA0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82" w:type="dxa"/>
            <w:noWrap w:val="0"/>
            <w:vAlign w:val="center"/>
          </w:tcPr>
          <w:p w14:paraId="4420421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E55C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F96372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46B2D5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E34D18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2A332B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27054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261B8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5A86A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E121EC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6C4D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4F4E2B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A82A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53A3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78EC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5AED87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DC6C1D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07E9F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DD1BE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4E62E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BBD6BC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19A0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AD6037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984B6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0E8E2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07DDF3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2DE559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4D8F1A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FB4A20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A35DD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41C462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2E617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DD163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DCCE6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4BAF5D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B871C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2A2233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7C815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AB0D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FD4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036459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9D897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0DEC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C83EE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429536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68C7B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13759F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5103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0C0C21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A2C4F6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787567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9120D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557A33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D7A05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286BDC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E337EE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EDA60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374D5F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96C90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AB9E3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CE7D4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BE4537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1B3C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9EEAB2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B5278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C946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2E40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6C41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59272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9C8D6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CE388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2F3D0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8782F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268657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807E6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5C80CF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6288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D728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7FB06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63256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8BC23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AB7F7E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92B6B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F884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03334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2A7B3B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E94BF6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0786CE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35DFAB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16D78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1798C5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B30980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FBC17B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457397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94BB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608E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9BC7C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60CDEDC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C86F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E01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9E7B97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3EE88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E6733C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C7F0A7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BC28CA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741EC4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3D1D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8B0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02D7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8F7EF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F19E8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3E01D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5B6114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66B7B6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4FF49D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FD635C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5B73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5BC7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982B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0DF1F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7353A2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E742B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21154B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466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36357C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D536B9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FA4E80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0A71E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A0527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A7E68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EC7CC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908DA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4CDEB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2F533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36468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C139F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6B6192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197103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183C049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1A965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DDCD2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5FA59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5A6016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E197A1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FA6A6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1005" w:type="dxa"/>
            <w:noWrap w:val="0"/>
            <w:vAlign w:val="center"/>
          </w:tcPr>
          <w:p w14:paraId="5DDB4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586E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7C9DA3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6CDCB1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AD651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6DABC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B622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54363D4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shd w:val="clear"/>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19"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19"/>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shd w:val="clear"/>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shd w:val="clear"/>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shd w:val="clear"/>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71E2F882">
      <w:pPr>
        <w:shd w:val="clea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cs="宋体"/>
          <w:b/>
          <w:bCs/>
          <w:caps w:val="0"/>
          <w:color w:val="auto"/>
          <w:spacing w:val="0"/>
          <w:kern w:val="2"/>
          <w:sz w:val="32"/>
          <w:szCs w:val="32"/>
          <w:highlight w:val="none"/>
          <w:lang w:val="en-US" w:eastAsia="zh-CN"/>
        </w:rPr>
        <w:t>缺陷责任期</w:t>
      </w:r>
      <w:r>
        <w:rPr>
          <w:rFonts w:hint="eastAsia" w:ascii="宋体" w:hAnsi="宋体" w:eastAsia="宋体" w:cs="宋体"/>
          <w:b/>
          <w:bCs/>
          <w:caps w:val="0"/>
          <w:color w:val="auto"/>
          <w:spacing w:val="0"/>
          <w:kern w:val="2"/>
          <w:sz w:val="32"/>
          <w:szCs w:val="32"/>
          <w:highlight w:val="none"/>
        </w:rPr>
        <w:t>服务承诺</w:t>
      </w:r>
      <w:bookmarkEnd w:id="116"/>
      <w:bookmarkEnd w:id="117"/>
      <w:bookmarkEnd w:id="118"/>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20" w:name="_Toc17570"/>
      <w:bookmarkStart w:id="121" w:name="_Toc1191"/>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20"/>
      <w:bookmarkEnd w:id="121"/>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远创项目管理有限公司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22" w:name="_Toc28285"/>
      <w:bookmarkStart w:id="123" w:name="_Toc742"/>
      <w:bookmarkStart w:id="124" w:name="_Toc10667"/>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22"/>
      <w:bookmarkEnd w:id="123"/>
      <w:bookmarkEnd w:id="124"/>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07461E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76AEF60B">
      <w:pPr>
        <w:widowControl w:val="0"/>
        <w:shd w:val="clear"/>
        <w:overflowPunct/>
        <w:topLinePunct w:val="0"/>
        <w:bidi w:val="0"/>
        <w:adjustRightInd w:val="0"/>
        <w:snapToGrid w:val="0"/>
        <w:spacing w:line="480" w:lineRule="auto"/>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承诺书Ⅳ</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67233067">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25" w:name="_Toc8177"/>
      <w:bookmarkStart w:id="126" w:name="_Toc2630"/>
      <w:bookmarkStart w:id="127"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CE8B8D0">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25"/>
    <w:bookmarkEnd w:id="126"/>
    <w:bookmarkEnd w:id="127"/>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7956F7DF">
      <w:pPr>
        <w:pStyle w:val="60"/>
        <w:widowControl w:val="0"/>
        <w:shd w:val="clear"/>
        <w:overflowPunct/>
        <w:topLinePunct w:val="0"/>
        <w:bidi w:val="0"/>
        <w:rPr>
          <w:rFonts w:hint="eastAsia"/>
          <w:caps w:val="0"/>
          <w:color w:val="auto"/>
          <w:spacing w:val="0"/>
          <w:highlight w:val="none"/>
        </w:rPr>
      </w:pPr>
    </w:p>
    <w:p w14:paraId="242E0458">
      <w:pPr>
        <w:pStyle w:val="60"/>
        <w:widowControl w:val="0"/>
        <w:shd w:val="clear"/>
        <w:overflowPunct/>
        <w:topLinePunct w:val="0"/>
        <w:bidi w:val="0"/>
        <w:rPr>
          <w:rFonts w:hint="eastAsia"/>
          <w:caps w:val="0"/>
          <w:color w:val="auto"/>
          <w:spacing w:val="0"/>
          <w:highlight w:val="none"/>
        </w:rPr>
      </w:pPr>
    </w:p>
    <w:p w14:paraId="197C75B9">
      <w:pPr>
        <w:pStyle w:val="60"/>
        <w:widowControl w:val="0"/>
        <w:shd w:val="clear"/>
        <w:overflowPunct/>
        <w:topLinePunct w:val="0"/>
        <w:bidi w:val="0"/>
        <w:rPr>
          <w:rFonts w:hint="eastAsia"/>
          <w:caps w:val="0"/>
          <w:color w:val="auto"/>
          <w:spacing w:val="0"/>
          <w:highlight w:val="none"/>
        </w:rPr>
      </w:pPr>
    </w:p>
    <w:p w14:paraId="1F2399F1">
      <w:pPr>
        <w:pStyle w:val="60"/>
        <w:widowControl w:val="0"/>
        <w:shd w:val="clear"/>
        <w:overflowPunct/>
        <w:topLinePunct w:val="0"/>
        <w:bidi w:val="0"/>
        <w:ind w:left="0" w:leftChars="0" w:firstLine="0" w:firstLineChars="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远创项目管理有限公司</w:t>
      </w:r>
    </w:p>
    <w:p w14:paraId="77DDBE3C">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邮    编：</w:t>
      </w:r>
      <w:r>
        <w:rPr>
          <w:rFonts w:hint="eastAsia" w:ascii="宋体" w:hAnsi="宋体" w:cs="宋体"/>
          <w:caps w:val="0"/>
          <w:color w:val="auto"/>
          <w:spacing w:val="0"/>
          <w:w w:val="100"/>
          <w:kern w:val="21"/>
          <w:position w:val="0"/>
          <w:sz w:val="24"/>
          <w:szCs w:val="24"/>
          <w:highlight w:val="none"/>
          <w:lang w:val="en-US" w:eastAsia="zh-CN"/>
        </w:rPr>
        <w:t>725400</w:t>
      </w:r>
    </w:p>
    <w:p w14:paraId="5DC9AAA7">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17319556959</w:t>
      </w:r>
    </w:p>
    <w:p w14:paraId="40E7960A">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w:t>
      </w:r>
      <w:r>
        <w:rPr>
          <w:rFonts w:hint="eastAsia" w:ascii="宋体" w:hAnsi="宋体" w:cs="宋体"/>
          <w:caps w:val="0"/>
          <w:color w:val="auto"/>
          <w:spacing w:val="0"/>
          <w:w w:val="100"/>
          <w:kern w:val="21"/>
          <w:position w:val="0"/>
          <w:sz w:val="24"/>
          <w:szCs w:val="24"/>
          <w:highlight w:val="none"/>
          <w:lang w:val="en-US" w:eastAsia="zh-CN"/>
        </w:rPr>
        <w:t>330825211</w:t>
      </w:r>
      <w:r>
        <w:rPr>
          <w:rFonts w:hint="eastAsia" w:ascii="宋体" w:hAnsi="宋体" w:cs="宋体"/>
          <w:caps w:val="0"/>
          <w:color w:val="auto"/>
          <w:spacing w:val="0"/>
          <w:w w:val="100"/>
          <w:kern w:val="21"/>
          <w:position w:val="0"/>
          <w:sz w:val="24"/>
          <w:szCs w:val="24"/>
          <w:highlight w:val="none"/>
        </w:rPr>
        <w:t>@qq.com</w:t>
      </w:r>
    </w:p>
    <w:p w14:paraId="03725386">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远创项目管理有限公司</w:t>
      </w:r>
    </w:p>
    <w:p w14:paraId="49EC1E61">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中国农业银行股份有限公司岚皋县支行</w:t>
      </w:r>
    </w:p>
    <w:p w14:paraId="5F3DF338">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26790101040017519</w:t>
      </w:r>
    </w:p>
    <w:p w14:paraId="5C02D8A0">
      <w:pPr>
        <w:pBdr>
          <w:bottom w:val="single" w:color="auto" w:sz="4" w:space="0"/>
        </w:pBdr>
        <w:shd w:val="clear"/>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5DAF4A1F">
      <w:pPr>
        <w:pStyle w:val="28"/>
        <w:shd w:val="clear"/>
        <w:rPr>
          <w:rFonts w:hint="default"/>
          <w:lang w:val="en-US" w:eastAsia="zh-CN"/>
        </w:rPr>
      </w:pPr>
    </w:p>
    <w:sectPr>
      <w:footerReference r:id="rId8" w:type="first"/>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9C220">
    <w:pPr>
      <w:pStyle w:val="2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2F33A">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9B2F33A">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3D61D1B9">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5F13">
    <w:pPr>
      <w:pStyle w:val="28"/>
      <w:jc w:val="center"/>
      <w:rPr>
        <w:rFonts w:hint="eastAsia" w:ascii="Times New Roman" w:hAnsi="Times New Roman" w:eastAsia="仿宋_GB2312"/>
        <w:sz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80A43">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0A80A43">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AB6CE">
                          <w:pPr>
                            <w:pStyle w:val="28"/>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3EAB6CE">
                    <w:pPr>
                      <w:pStyle w:val="28"/>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5034E">
                          <w:pPr>
                            <w:pStyle w:val="28"/>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8B5034E">
                    <w:pPr>
                      <w:pStyle w:val="28"/>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远创项目管理有限公司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abstractNum w:abstractNumId="1">
    <w:nsid w:val="00000000"/>
    <w:multiLevelType w:val="singleLevel"/>
    <w:tmpl w:val="0000000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507B"/>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24F4"/>
    <w:rsid w:val="011A6B56"/>
    <w:rsid w:val="011C5682"/>
    <w:rsid w:val="011F10C0"/>
    <w:rsid w:val="01245BF9"/>
    <w:rsid w:val="01247E2B"/>
    <w:rsid w:val="01266ADD"/>
    <w:rsid w:val="01296881"/>
    <w:rsid w:val="012B6E14"/>
    <w:rsid w:val="012C0033"/>
    <w:rsid w:val="012F5184"/>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86C81"/>
    <w:rsid w:val="025D11BE"/>
    <w:rsid w:val="025F0A38"/>
    <w:rsid w:val="02682B3C"/>
    <w:rsid w:val="026B3053"/>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AE2170"/>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81C18"/>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0B7C7A"/>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512178"/>
    <w:rsid w:val="0551589B"/>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5201"/>
    <w:rsid w:val="05771003"/>
    <w:rsid w:val="057A0F8B"/>
    <w:rsid w:val="057E74F5"/>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67185"/>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34E8C"/>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3A81"/>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2799E"/>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D29F7"/>
    <w:rsid w:val="08CE38FC"/>
    <w:rsid w:val="08CE4559"/>
    <w:rsid w:val="08D06CA3"/>
    <w:rsid w:val="08D26A88"/>
    <w:rsid w:val="08D604BB"/>
    <w:rsid w:val="08D663E9"/>
    <w:rsid w:val="08D845D5"/>
    <w:rsid w:val="08DA62C2"/>
    <w:rsid w:val="08DB3C4E"/>
    <w:rsid w:val="08DB5288"/>
    <w:rsid w:val="08DC4CFD"/>
    <w:rsid w:val="08E0059A"/>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54A80"/>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BF04C1"/>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AF4739"/>
    <w:rsid w:val="0BB023D2"/>
    <w:rsid w:val="0BB402B6"/>
    <w:rsid w:val="0BB524A9"/>
    <w:rsid w:val="0BB978B8"/>
    <w:rsid w:val="0BB97C67"/>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07639"/>
    <w:rsid w:val="0BE10C87"/>
    <w:rsid w:val="0BE634AB"/>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2E1041"/>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03550"/>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76509"/>
    <w:rsid w:val="0CA84E57"/>
    <w:rsid w:val="0CAB246C"/>
    <w:rsid w:val="0CAB618E"/>
    <w:rsid w:val="0CAC0C3B"/>
    <w:rsid w:val="0CAF0889"/>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E2CC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4521"/>
    <w:rsid w:val="0D602FAF"/>
    <w:rsid w:val="0D636AB5"/>
    <w:rsid w:val="0D643769"/>
    <w:rsid w:val="0D650ADF"/>
    <w:rsid w:val="0D66669A"/>
    <w:rsid w:val="0D6743C2"/>
    <w:rsid w:val="0D696CF9"/>
    <w:rsid w:val="0D6A1E19"/>
    <w:rsid w:val="0D6A2CC3"/>
    <w:rsid w:val="0D6B1312"/>
    <w:rsid w:val="0D6C2329"/>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04230"/>
    <w:rsid w:val="0E421749"/>
    <w:rsid w:val="0E450451"/>
    <w:rsid w:val="0E4B021B"/>
    <w:rsid w:val="0E4B7194"/>
    <w:rsid w:val="0E4C5868"/>
    <w:rsid w:val="0E4E7A7D"/>
    <w:rsid w:val="0E503142"/>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56EDD"/>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96418"/>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ED1D02"/>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C0F46"/>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03528"/>
    <w:rsid w:val="11F1104F"/>
    <w:rsid w:val="11F33E3B"/>
    <w:rsid w:val="11F65873"/>
    <w:rsid w:val="11F748B7"/>
    <w:rsid w:val="11F86593"/>
    <w:rsid w:val="11FA62D9"/>
    <w:rsid w:val="11FB22D0"/>
    <w:rsid w:val="11FC2D87"/>
    <w:rsid w:val="11FF14A5"/>
    <w:rsid w:val="11FF4EFE"/>
    <w:rsid w:val="1202500A"/>
    <w:rsid w:val="12055E5D"/>
    <w:rsid w:val="12067AF4"/>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81CD1"/>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0023A"/>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B23B3"/>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D3A0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1A87"/>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0B7E"/>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E1576"/>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8743E"/>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B6847"/>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C442F0"/>
    <w:rsid w:val="17C6300B"/>
    <w:rsid w:val="17C65C0F"/>
    <w:rsid w:val="17C76E2E"/>
    <w:rsid w:val="17C82862"/>
    <w:rsid w:val="17CA186E"/>
    <w:rsid w:val="17CC6696"/>
    <w:rsid w:val="17CC6E4A"/>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06ACF"/>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53A8"/>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42F9E"/>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BF618E"/>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96D67"/>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1962"/>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6E7"/>
    <w:rsid w:val="1C436758"/>
    <w:rsid w:val="1C4625E0"/>
    <w:rsid w:val="1C465B0C"/>
    <w:rsid w:val="1C4A3009"/>
    <w:rsid w:val="1C4B3506"/>
    <w:rsid w:val="1C4B55E9"/>
    <w:rsid w:val="1C4C3876"/>
    <w:rsid w:val="1C4D4841"/>
    <w:rsid w:val="1C4F388E"/>
    <w:rsid w:val="1C50388E"/>
    <w:rsid w:val="1C5222CF"/>
    <w:rsid w:val="1C5566B4"/>
    <w:rsid w:val="1C565841"/>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A6D75"/>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0420E"/>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465E1"/>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45952"/>
    <w:rsid w:val="1FA962D3"/>
    <w:rsid w:val="1FAC75FB"/>
    <w:rsid w:val="1FAF19D5"/>
    <w:rsid w:val="1FAF5566"/>
    <w:rsid w:val="1FB06948"/>
    <w:rsid w:val="1FB160A4"/>
    <w:rsid w:val="1FB768DD"/>
    <w:rsid w:val="1FB97392"/>
    <w:rsid w:val="1FC04176"/>
    <w:rsid w:val="1FC06B5D"/>
    <w:rsid w:val="1FC4095A"/>
    <w:rsid w:val="1FC8204E"/>
    <w:rsid w:val="1FC871B4"/>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B2954"/>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86BFA"/>
    <w:rsid w:val="20EA18E5"/>
    <w:rsid w:val="20EA7B27"/>
    <w:rsid w:val="20EC1CB9"/>
    <w:rsid w:val="20EC2A8D"/>
    <w:rsid w:val="20EF22D1"/>
    <w:rsid w:val="20F307F3"/>
    <w:rsid w:val="20F452C8"/>
    <w:rsid w:val="20F57751"/>
    <w:rsid w:val="20FA116F"/>
    <w:rsid w:val="20FA7A09"/>
    <w:rsid w:val="20FF795F"/>
    <w:rsid w:val="210011A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3AFC"/>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45AE2"/>
    <w:rsid w:val="21D70DF2"/>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A009F"/>
    <w:rsid w:val="234A701F"/>
    <w:rsid w:val="234B0CE3"/>
    <w:rsid w:val="234C587B"/>
    <w:rsid w:val="234D4DB5"/>
    <w:rsid w:val="23515762"/>
    <w:rsid w:val="23522E59"/>
    <w:rsid w:val="23533CCE"/>
    <w:rsid w:val="235A6842"/>
    <w:rsid w:val="235C4CE1"/>
    <w:rsid w:val="235F1EFE"/>
    <w:rsid w:val="23603B1C"/>
    <w:rsid w:val="236356B1"/>
    <w:rsid w:val="23651396"/>
    <w:rsid w:val="23713D9D"/>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10344"/>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65E8C"/>
    <w:rsid w:val="25175A1B"/>
    <w:rsid w:val="251D02D8"/>
    <w:rsid w:val="251D543D"/>
    <w:rsid w:val="251F61A7"/>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B1B06"/>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95274"/>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A7247"/>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44C50"/>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9607E"/>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04A27"/>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94303"/>
    <w:rsid w:val="2B8A050C"/>
    <w:rsid w:val="2B8A2A62"/>
    <w:rsid w:val="2B8A3A9E"/>
    <w:rsid w:val="2B8D7084"/>
    <w:rsid w:val="2B900C36"/>
    <w:rsid w:val="2B9222DB"/>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03EA"/>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2480"/>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EF21C5"/>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4F15F3"/>
    <w:rsid w:val="2D52165A"/>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64EB2"/>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74EB9"/>
    <w:rsid w:val="2DA828F1"/>
    <w:rsid w:val="2DA8388C"/>
    <w:rsid w:val="2DAF4568"/>
    <w:rsid w:val="2DB00345"/>
    <w:rsid w:val="2DB4547B"/>
    <w:rsid w:val="2DB57E5A"/>
    <w:rsid w:val="2DB8031C"/>
    <w:rsid w:val="2DB8570D"/>
    <w:rsid w:val="2DB95FD5"/>
    <w:rsid w:val="2DB9645F"/>
    <w:rsid w:val="2DBA3E02"/>
    <w:rsid w:val="2DBD5A0B"/>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305F6"/>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04F2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7161ED"/>
    <w:rsid w:val="317207F7"/>
    <w:rsid w:val="31747422"/>
    <w:rsid w:val="31767A9A"/>
    <w:rsid w:val="31792085"/>
    <w:rsid w:val="317C228B"/>
    <w:rsid w:val="31807FCD"/>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133DC"/>
    <w:rsid w:val="31F232B3"/>
    <w:rsid w:val="31F35918"/>
    <w:rsid w:val="31F8062A"/>
    <w:rsid w:val="31F93760"/>
    <w:rsid w:val="31FA7908"/>
    <w:rsid w:val="31FB3AC6"/>
    <w:rsid w:val="31FB609B"/>
    <w:rsid w:val="31FC675F"/>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80315"/>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B4969"/>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745D6"/>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383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0D1"/>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D4DB3"/>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44B00"/>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4E3D54"/>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1978"/>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9400B"/>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445AF"/>
    <w:rsid w:val="3DB51361"/>
    <w:rsid w:val="3DB52E85"/>
    <w:rsid w:val="3DB617C1"/>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45971"/>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24CDD"/>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CE45FA"/>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869CA"/>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0722"/>
    <w:rsid w:val="40B32DE6"/>
    <w:rsid w:val="40B5615E"/>
    <w:rsid w:val="40B63C0F"/>
    <w:rsid w:val="40B71D59"/>
    <w:rsid w:val="40B85FB6"/>
    <w:rsid w:val="40B87C3D"/>
    <w:rsid w:val="40BB3C59"/>
    <w:rsid w:val="40BC1E2B"/>
    <w:rsid w:val="40BC26A4"/>
    <w:rsid w:val="40C22425"/>
    <w:rsid w:val="40C34773"/>
    <w:rsid w:val="40C477AB"/>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5A9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C547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378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6656F"/>
    <w:rsid w:val="44173C0E"/>
    <w:rsid w:val="441A2C91"/>
    <w:rsid w:val="441B1BBC"/>
    <w:rsid w:val="441B41FC"/>
    <w:rsid w:val="441D26A5"/>
    <w:rsid w:val="441E1131"/>
    <w:rsid w:val="4422085A"/>
    <w:rsid w:val="44247FC3"/>
    <w:rsid w:val="44250223"/>
    <w:rsid w:val="44287BEE"/>
    <w:rsid w:val="442A1428"/>
    <w:rsid w:val="442B3F6B"/>
    <w:rsid w:val="442C6235"/>
    <w:rsid w:val="442E728E"/>
    <w:rsid w:val="442F2B37"/>
    <w:rsid w:val="443138B2"/>
    <w:rsid w:val="4431446A"/>
    <w:rsid w:val="4436401E"/>
    <w:rsid w:val="44372056"/>
    <w:rsid w:val="443A196D"/>
    <w:rsid w:val="443D65C7"/>
    <w:rsid w:val="443E2D4B"/>
    <w:rsid w:val="4443425C"/>
    <w:rsid w:val="44445666"/>
    <w:rsid w:val="444470FD"/>
    <w:rsid w:val="44450C02"/>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C0AC8"/>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0233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361D0"/>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A45C8"/>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0A7E"/>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948C3"/>
    <w:rsid w:val="48CD7C9F"/>
    <w:rsid w:val="48D06AC0"/>
    <w:rsid w:val="48D14F13"/>
    <w:rsid w:val="48D26158"/>
    <w:rsid w:val="48D43566"/>
    <w:rsid w:val="48D53092"/>
    <w:rsid w:val="48D949E0"/>
    <w:rsid w:val="48DA607B"/>
    <w:rsid w:val="48DF256C"/>
    <w:rsid w:val="48DF429B"/>
    <w:rsid w:val="48DF535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2948"/>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57BD9"/>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B4781"/>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55F3"/>
    <w:rsid w:val="4B237238"/>
    <w:rsid w:val="4B275B20"/>
    <w:rsid w:val="4B27617E"/>
    <w:rsid w:val="4B297ABA"/>
    <w:rsid w:val="4B2A034E"/>
    <w:rsid w:val="4B2E46D4"/>
    <w:rsid w:val="4B300360"/>
    <w:rsid w:val="4B3014EC"/>
    <w:rsid w:val="4B306168"/>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0A34"/>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E09D9"/>
    <w:rsid w:val="4C830362"/>
    <w:rsid w:val="4C83647D"/>
    <w:rsid w:val="4C850660"/>
    <w:rsid w:val="4C856F21"/>
    <w:rsid w:val="4C862DF6"/>
    <w:rsid w:val="4C8652E3"/>
    <w:rsid w:val="4C881603"/>
    <w:rsid w:val="4C8C3872"/>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073A7"/>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C26B0"/>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B4909"/>
    <w:rsid w:val="4D8F5CFE"/>
    <w:rsid w:val="4D906D4A"/>
    <w:rsid w:val="4D9100FC"/>
    <w:rsid w:val="4D9320AD"/>
    <w:rsid w:val="4D956EC0"/>
    <w:rsid w:val="4D97404B"/>
    <w:rsid w:val="4D97427D"/>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A2B2F"/>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08D0"/>
    <w:rsid w:val="4E505AF7"/>
    <w:rsid w:val="4E545A87"/>
    <w:rsid w:val="4E546C45"/>
    <w:rsid w:val="4E570B71"/>
    <w:rsid w:val="4E577EB0"/>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72D90"/>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07B2"/>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B1E13"/>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608AC"/>
    <w:rsid w:val="4FF90C10"/>
    <w:rsid w:val="4FF97545"/>
    <w:rsid w:val="4FFB03DC"/>
    <w:rsid w:val="4FFB10A1"/>
    <w:rsid w:val="4FFE5ADD"/>
    <w:rsid w:val="500345E8"/>
    <w:rsid w:val="50061245"/>
    <w:rsid w:val="50085C06"/>
    <w:rsid w:val="500A0ADC"/>
    <w:rsid w:val="500A4115"/>
    <w:rsid w:val="500A56C0"/>
    <w:rsid w:val="500C0C2A"/>
    <w:rsid w:val="50104639"/>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84A67"/>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30FAB"/>
    <w:rsid w:val="51C66F27"/>
    <w:rsid w:val="51C7462F"/>
    <w:rsid w:val="51CB2429"/>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6538"/>
    <w:rsid w:val="522134B2"/>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04A53"/>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C3B9F"/>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3B22"/>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A6F5C"/>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D604E"/>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2F32"/>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6EC"/>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01A2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4609E"/>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8B33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A4232"/>
    <w:rsid w:val="5B0B3573"/>
    <w:rsid w:val="5B0F470E"/>
    <w:rsid w:val="5B136621"/>
    <w:rsid w:val="5B137222"/>
    <w:rsid w:val="5B146E30"/>
    <w:rsid w:val="5B153C08"/>
    <w:rsid w:val="5B1B22DB"/>
    <w:rsid w:val="5B1B60B2"/>
    <w:rsid w:val="5B1D652A"/>
    <w:rsid w:val="5B1E3E69"/>
    <w:rsid w:val="5B1F11E5"/>
    <w:rsid w:val="5B204675"/>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5154"/>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3E4715"/>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2DED"/>
    <w:rsid w:val="5D5C5673"/>
    <w:rsid w:val="5D5D3300"/>
    <w:rsid w:val="5D5D56DB"/>
    <w:rsid w:val="5D6124FB"/>
    <w:rsid w:val="5D616B4C"/>
    <w:rsid w:val="5D625166"/>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55233"/>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1E5F"/>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679FA"/>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A6914"/>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031E"/>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C7440"/>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12A26"/>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30B0"/>
    <w:rsid w:val="62EC717B"/>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06D1C"/>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570CD"/>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44665"/>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50AB1"/>
    <w:rsid w:val="659641B5"/>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028AB"/>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B07FD"/>
    <w:rsid w:val="675D3F22"/>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102C2"/>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9FF3F6A"/>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1D41"/>
    <w:rsid w:val="6ADD758E"/>
    <w:rsid w:val="6AE627E3"/>
    <w:rsid w:val="6AE663EC"/>
    <w:rsid w:val="6AE86410"/>
    <w:rsid w:val="6AE873E1"/>
    <w:rsid w:val="6AE90442"/>
    <w:rsid w:val="6AEA1E3C"/>
    <w:rsid w:val="6AEA2E09"/>
    <w:rsid w:val="6AEA5961"/>
    <w:rsid w:val="6AF352DF"/>
    <w:rsid w:val="6AFB7E89"/>
    <w:rsid w:val="6AFC04AB"/>
    <w:rsid w:val="6AFC6973"/>
    <w:rsid w:val="6B032FA3"/>
    <w:rsid w:val="6B090EC6"/>
    <w:rsid w:val="6B0B7F3A"/>
    <w:rsid w:val="6B0F21E1"/>
    <w:rsid w:val="6B0F57DE"/>
    <w:rsid w:val="6B100A6B"/>
    <w:rsid w:val="6B1063AE"/>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0B38"/>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AF0AFD"/>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A69EF"/>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E10F6"/>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C7E9F"/>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41394"/>
    <w:rsid w:val="6DB602F7"/>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B6B57"/>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4ED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56AFE"/>
    <w:rsid w:val="6F2614AD"/>
    <w:rsid w:val="6F261B5F"/>
    <w:rsid w:val="6F261C8F"/>
    <w:rsid w:val="6F26325B"/>
    <w:rsid w:val="6F294BA3"/>
    <w:rsid w:val="6F2A7D7C"/>
    <w:rsid w:val="6F2B01D8"/>
    <w:rsid w:val="6F2B058E"/>
    <w:rsid w:val="6F2C2678"/>
    <w:rsid w:val="6F2C42B7"/>
    <w:rsid w:val="6F304343"/>
    <w:rsid w:val="6F31674A"/>
    <w:rsid w:val="6F330CD3"/>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C3363"/>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77729"/>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1F1ECC"/>
    <w:rsid w:val="7122756E"/>
    <w:rsid w:val="712335F9"/>
    <w:rsid w:val="71243B7C"/>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C620C"/>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547DF"/>
    <w:rsid w:val="72783B09"/>
    <w:rsid w:val="727B145A"/>
    <w:rsid w:val="727B2902"/>
    <w:rsid w:val="727F55F0"/>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87B7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76646"/>
    <w:rsid w:val="7478110A"/>
    <w:rsid w:val="747A0AE7"/>
    <w:rsid w:val="747A79F3"/>
    <w:rsid w:val="747D00A2"/>
    <w:rsid w:val="748204F4"/>
    <w:rsid w:val="74827185"/>
    <w:rsid w:val="748A4CEE"/>
    <w:rsid w:val="748B4C96"/>
    <w:rsid w:val="749012D5"/>
    <w:rsid w:val="74935A6E"/>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1E26"/>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A32A9"/>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A30D0"/>
    <w:rsid w:val="773B4740"/>
    <w:rsid w:val="773F04A8"/>
    <w:rsid w:val="77443618"/>
    <w:rsid w:val="77457EF0"/>
    <w:rsid w:val="77484686"/>
    <w:rsid w:val="774A0504"/>
    <w:rsid w:val="774A605B"/>
    <w:rsid w:val="774B60D2"/>
    <w:rsid w:val="774C3EB8"/>
    <w:rsid w:val="77526953"/>
    <w:rsid w:val="7753156C"/>
    <w:rsid w:val="77534DE1"/>
    <w:rsid w:val="77541AA4"/>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01BF"/>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5D63"/>
    <w:rsid w:val="7AE36BFD"/>
    <w:rsid w:val="7AE449F3"/>
    <w:rsid w:val="7AE50213"/>
    <w:rsid w:val="7AE5522E"/>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5729E"/>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A52AA"/>
    <w:rsid w:val="7C1D1A7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17926"/>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4D16"/>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6288F"/>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04C3D"/>
    <w:rsid w:val="7D915F82"/>
    <w:rsid w:val="7D921063"/>
    <w:rsid w:val="7D9314C8"/>
    <w:rsid w:val="7D934B6A"/>
    <w:rsid w:val="7D98162D"/>
    <w:rsid w:val="7D9817C8"/>
    <w:rsid w:val="7D985057"/>
    <w:rsid w:val="7D9907C5"/>
    <w:rsid w:val="7D9A7F64"/>
    <w:rsid w:val="7D9B03D1"/>
    <w:rsid w:val="7D9F0968"/>
    <w:rsid w:val="7D9F4AB9"/>
    <w:rsid w:val="7DA1467A"/>
    <w:rsid w:val="7DA20117"/>
    <w:rsid w:val="7DA24FB9"/>
    <w:rsid w:val="7DA3370F"/>
    <w:rsid w:val="7DA56BA4"/>
    <w:rsid w:val="7DA60F40"/>
    <w:rsid w:val="7DA65409"/>
    <w:rsid w:val="7DA71D53"/>
    <w:rsid w:val="7DAC0A53"/>
    <w:rsid w:val="7DAD4F8B"/>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F6DE5"/>
    <w:rsid w:val="7FD1389F"/>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5">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2">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next w:val="1"/>
    <w:link w:val="116"/>
    <w:autoRedefine/>
    <w:qFormat/>
    <w:uiPriority w:val="0"/>
    <w:pPr>
      <w:ind w:firstLine="420" w:firstLineChars="200"/>
    </w:pPr>
    <w:rPr>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25"/>
    <w:autoRedefine/>
    <w:qFormat/>
    <w:uiPriority w:val="0"/>
    <w:pPr>
      <w:shd w:val="clear" w:color="auto" w:fill="000080"/>
    </w:pPr>
    <w:rPr>
      <w:kern w:val="0"/>
      <w:sz w:val="2"/>
      <w:szCs w:val="20"/>
      <w:shd w:val="clear" w:color="auto" w:fill="000080"/>
    </w:rPr>
  </w:style>
  <w:style w:type="paragraph" w:styleId="15">
    <w:name w:val="annotation text"/>
    <w:basedOn w:val="1"/>
    <w:link w:val="143"/>
    <w:autoRedefine/>
    <w:qFormat/>
    <w:uiPriority w:val="0"/>
    <w:pPr>
      <w:jc w:val="left"/>
    </w:pPr>
    <w:rPr>
      <w:kern w:val="0"/>
      <w:sz w:val="20"/>
      <w:szCs w:val="20"/>
    </w:rPr>
  </w:style>
  <w:style w:type="paragraph" w:styleId="16">
    <w:name w:val="Body Text"/>
    <w:basedOn w:val="1"/>
    <w:next w:val="1"/>
    <w:link w:val="86"/>
    <w:autoRedefine/>
    <w:qFormat/>
    <w:uiPriority w:val="0"/>
    <w:pPr>
      <w:spacing w:after="120"/>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next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5"/>
    <w:next w:val="15"/>
    <w:link w:val="160"/>
    <w:autoRedefine/>
    <w:qFormat/>
    <w:uiPriority w:val="0"/>
    <w:rPr>
      <w:b/>
    </w:rPr>
  </w:style>
  <w:style w:type="paragraph" w:styleId="41">
    <w:name w:val="Body Text First Indent"/>
    <w:basedOn w:val="16"/>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3"/>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3"/>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5"/>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5"/>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5"/>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4"/>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3"/>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4"/>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16"/>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2"/>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4"/>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6"/>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2"/>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8"/>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3"/>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4"/>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7"/>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5"/>
    <w:autoRedefine/>
    <w:semiHidden/>
    <w:qFormat/>
    <w:locked/>
    <w:uiPriority w:val="0"/>
    <w:rPr>
      <w:rFonts w:eastAsia="宋体"/>
      <w:lang w:val="en-US" w:eastAsia="zh-CN" w:bidi="ar-SA"/>
    </w:rPr>
  </w:style>
  <w:style w:type="character" w:customStyle="1" w:styleId="144">
    <w:name w:val="标题 8 Char"/>
    <w:link w:val="9"/>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5"/>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0"/>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link w:val="194"/>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3"/>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 w:type="character" w:customStyle="1" w:styleId="194">
    <w:name w:val="09正文_wh Char"/>
    <w:link w:val="189"/>
    <w:qFormat/>
    <w:uiPriority w:val="0"/>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28894</Words>
  <Characters>30554</Characters>
  <Lines>259</Lines>
  <Paragraphs>72</Paragraphs>
  <TotalTime>32</TotalTime>
  <ScaleCrop>false</ScaleCrop>
  <LinksUpToDate>false</LinksUpToDate>
  <CharactersWithSpaces>32074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2026-03-18T01:53:10Z</cp:lastPrinted>
  <dcterms:modified xsi:type="dcterms:W3CDTF">2026-03-18T02:07:15Z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1601DEA5F26A48DB9F0EF305BB0C87C8_13</vt:lpwstr>
  </property>
  <property fmtid="{D5CDD505-2E9C-101B-9397-08002B2CF9AE}" pid="4" name="KSOTemplateDocerSaveRecord">
    <vt:lpwstr>eyJoZGlkIjoiN2JmZmYxNjZjMTdlZjM1MmYyYmYzNzEwMjIyNDdlZTAiLCJ1c2VySWQiOiI0OTM3MjQ2NjAifQ==</vt:lpwstr>
  </property>
</Properties>
</file>