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1"/>
          <w:rFonts w:hint="eastAsia" w:ascii="方正小标宋简体" w:hAnsi="方正小标宋简体" w:eastAsia="方正小标宋简体" w:cs="方正小标宋简体"/>
          <w:b w:val="0"/>
          <w:bCs w:val="0"/>
          <w:sz w:val="44"/>
          <w:szCs w:val="44"/>
          <w:highlight w:val="none"/>
        </w:rPr>
      </w:pPr>
      <w:bookmarkStart w:id="0" w:name="_Toc29488"/>
      <w:bookmarkStart w:id="1" w:name="_Toc15363"/>
      <w:r>
        <w:rPr>
          <w:rStyle w:val="11"/>
          <w:rFonts w:hint="eastAsia" w:ascii="方正小标宋简体" w:hAnsi="方正小标宋简体" w:eastAsia="方正小标宋简体" w:cs="方正小标宋简体"/>
          <w:b w:val="0"/>
          <w:bCs w:val="0"/>
          <w:sz w:val="44"/>
          <w:szCs w:val="44"/>
          <w:highlight w:val="none"/>
        </w:rPr>
        <w:t>全省经营主体书式及影视档案一户一档整合与数字化标准化能力提升项目</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jc w:val="center"/>
        <w:textAlignment w:val="auto"/>
        <w:rPr>
          <w:rStyle w:val="11"/>
          <w:rFonts w:hint="eastAsia" w:ascii="方正小标宋简体" w:hAnsi="方正小标宋简体" w:eastAsia="方正小标宋简体" w:cs="方正小标宋简体"/>
          <w:b w:val="0"/>
          <w:bCs w:val="0"/>
          <w:sz w:val="44"/>
          <w:szCs w:val="44"/>
          <w:highlight w:val="none"/>
        </w:rPr>
      </w:pPr>
      <w:r>
        <w:rPr>
          <w:rStyle w:val="11"/>
          <w:rFonts w:hint="eastAsia" w:ascii="方正小标宋简体" w:hAnsi="方正小标宋简体" w:eastAsia="方正小标宋简体" w:cs="方正小标宋简体"/>
          <w:b w:val="0"/>
          <w:bCs w:val="0"/>
          <w:sz w:val="44"/>
          <w:szCs w:val="44"/>
          <w:highlight w:val="none"/>
        </w:rPr>
        <w:t>采购内容及要求</w:t>
      </w:r>
      <w:bookmarkEnd w:id="0"/>
      <w:bookmarkEnd w:id="1"/>
    </w:p>
    <w:p>
      <w:pPr>
        <w:rPr>
          <w:rFonts w:hint="eastAsia"/>
          <w:highlight w:val="none"/>
        </w:rPr>
      </w:pP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482" w:leftChars="0" w:hanging="482" w:firstLineChars="0"/>
        <w:jc w:val="left"/>
        <w:textAlignment w:val="auto"/>
        <w:outlineLvl w:val="0"/>
        <w:rPr>
          <w:rFonts w:hint="eastAsia" w:ascii="黑体" w:hAnsi="黑体" w:eastAsia="黑体" w:cs="黑体"/>
          <w:b w:val="0"/>
          <w:bCs/>
          <w:sz w:val="32"/>
          <w:szCs w:val="32"/>
          <w:highlight w:val="none"/>
          <w:lang w:val="en-US" w:eastAsia="zh-CN"/>
        </w:rPr>
      </w:pPr>
      <w:bookmarkStart w:id="2" w:name="_Toc29655"/>
      <w:r>
        <w:rPr>
          <w:rFonts w:hint="eastAsia" w:ascii="黑体" w:hAnsi="黑体" w:eastAsia="黑体" w:cs="黑体"/>
          <w:b w:val="0"/>
          <w:bCs/>
          <w:sz w:val="32"/>
          <w:szCs w:val="32"/>
          <w:highlight w:val="none"/>
          <w:lang w:val="en-US" w:eastAsia="zh-CN"/>
        </w:rPr>
        <w:t>项目概况</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本年度我</w:t>
      </w:r>
      <w:r>
        <w:rPr>
          <w:rFonts w:hint="eastAsia" w:ascii="仿宋" w:hAnsi="仿宋" w:eastAsia="仿宋" w:cs="仿宋"/>
          <w:sz w:val="32"/>
          <w:szCs w:val="32"/>
          <w:highlight w:val="none"/>
          <w:lang w:val="en-US" w:eastAsia="zh-CN"/>
        </w:rPr>
        <w:t>中心</w:t>
      </w:r>
      <w:r>
        <w:rPr>
          <w:rFonts w:hint="eastAsia" w:ascii="仿宋" w:hAnsi="仿宋" w:eastAsia="仿宋" w:cs="仿宋"/>
          <w:sz w:val="32"/>
          <w:szCs w:val="32"/>
          <w:highlight w:val="none"/>
          <w:lang w:eastAsia="zh-CN"/>
        </w:rPr>
        <w:t>按照</w:t>
      </w:r>
      <w:r>
        <w:rPr>
          <w:rFonts w:hint="eastAsia" w:ascii="仿宋" w:hAnsi="仿宋" w:eastAsia="仿宋" w:cs="仿宋"/>
          <w:sz w:val="32"/>
          <w:szCs w:val="32"/>
          <w:highlight w:val="none"/>
          <w:lang w:val="en-US" w:eastAsia="zh-CN"/>
        </w:rPr>
        <w:t>市场监管总局和国家档案局制定的《经营主体登记档案管理办法》</w:t>
      </w:r>
      <w:r>
        <w:rPr>
          <w:rFonts w:hint="eastAsia" w:ascii="仿宋" w:hAnsi="仿宋" w:eastAsia="仿宋" w:cs="仿宋"/>
          <w:sz w:val="32"/>
          <w:szCs w:val="32"/>
          <w:highlight w:val="none"/>
          <w:lang w:eastAsia="zh-CN"/>
        </w:rPr>
        <w:t>整体要求，</w:t>
      </w:r>
      <w:r>
        <w:rPr>
          <w:rFonts w:hint="eastAsia" w:ascii="仿宋" w:hAnsi="仿宋" w:eastAsia="仿宋" w:cs="仿宋"/>
          <w:sz w:val="32"/>
          <w:szCs w:val="32"/>
          <w:highlight w:val="none"/>
          <w:lang w:val="en-US" w:eastAsia="zh-CN"/>
        </w:rPr>
        <w:t>计划对全省经营主体书式及影视档案一户一档整合与数字化标准化能力提升项目</w:t>
      </w:r>
      <w:bookmarkStart w:id="3" w:name="_GoBack"/>
      <w:bookmarkEnd w:id="3"/>
      <w:r>
        <w:rPr>
          <w:rFonts w:hint="eastAsia" w:ascii="仿宋" w:hAnsi="仿宋" w:eastAsia="仿宋" w:cs="仿宋"/>
          <w:sz w:val="32"/>
          <w:szCs w:val="32"/>
          <w:highlight w:val="none"/>
          <w:lang w:eastAsia="zh-CN"/>
        </w:rPr>
        <w:t>进行公开招标。本项目预算金额为</w:t>
      </w:r>
      <w:r>
        <w:rPr>
          <w:rFonts w:hint="eastAsia" w:ascii="仿宋" w:hAnsi="仿宋" w:eastAsia="仿宋" w:cs="仿宋"/>
          <w:sz w:val="32"/>
          <w:szCs w:val="32"/>
          <w:highlight w:val="none"/>
          <w:lang w:val="en-US" w:eastAsia="zh-CN"/>
        </w:rPr>
        <w:t>660000.00</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lang w:val="en-US" w:eastAsia="zh-CN"/>
        </w:rPr>
        <w:t>通过持续开展全省经营主体书式、影视档案“一户一档”整合与数字化标准化能力提升服务，摸清掌握全省经营主体登记档案的底数和现状，开展存量经营主体登记业务档案的比对及梳理工作。</w:t>
      </w:r>
    </w:p>
    <w:p>
      <w:pPr>
        <w:pStyle w:val="14"/>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通过本次项目建设成果，依据全省经营主体登记书式、影视档案情况，才能有针对性制定全省经营主体登记档案管理工作制度性和管理</w:t>
      </w:r>
      <w:r>
        <w:rPr>
          <w:rFonts w:hint="eastAsia" w:ascii="仿宋" w:hAnsi="仿宋" w:eastAsia="仿宋" w:cs="仿宋"/>
          <w:color w:val="auto"/>
          <w:sz w:val="32"/>
          <w:szCs w:val="32"/>
          <w:highlight w:val="none"/>
          <w:u w:val="none"/>
          <w:lang w:val="en-US" w:eastAsia="zh-CN"/>
        </w:rPr>
        <w:t>性</w:t>
      </w:r>
      <w:r>
        <w:rPr>
          <w:rFonts w:hint="eastAsia" w:ascii="仿宋" w:hAnsi="仿宋" w:eastAsia="仿宋" w:cs="仿宋"/>
          <w:sz w:val="32"/>
          <w:szCs w:val="32"/>
          <w:highlight w:val="none"/>
          <w:lang w:val="en-US" w:eastAsia="zh-CN"/>
        </w:rPr>
        <w:t>文件，满足国家市场监督管理总局、陕西省市场监督管理局对于经营主体登记档案收集、管理、存储、查询利用、迁移的工作要求，使经营主体登记档案更好的经营主体及广大社会公众，进一步为全省优化营商环境各项工作提供保障</w:t>
      </w:r>
      <w:r>
        <w:rPr>
          <w:rFonts w:hint="eastAsia" w:ascii="仿宋" w:hAnsi="仿宋" w:eastAsia="仿宋" w:cs="仿宋"/>
          <w:sz w:val="32"/>
          <w:szCs w:val="32"/>
          <w:highlight w:val="none"/>
          <w:lang w:eastAsia="zh-CN"/>
        </w:rPr>
        <w:t>。</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auto"/>
        <w:ind w:left="482" w:leftChars="0" w:hanging="482" w:firstLineChars="0"/>
        <w:jc w:val="left"/>
        <w:textAlignment w:val="auto"/>
        <w:outlineLvl w:val="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项目建设内容</w:t>
      </w:r>
    </w:p>
    <w:p>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19" w:firstLineChars="131"/>
        <w:jc w:val="left"/>
        <w:textAlignment w:val="auto"/>
        <w:rPr>
          <w:rFonts w:hint="default" w:ascii="仿宋" w:hAnsi="仿宋" w:eastAsia="仿宋" w:cs="仿宋"/>
          <w:sz w:val="32"/>
          <w:szCs w:val="32"/>
          <w:highlight w:val="none"/>
          <w:u w:val="single"/>
          <w:lang w:val="en-US" w:eastAsia="zh-CN"/>
        </w:rPr>
      </w:pPr>
      <w:r>
        <w:rPr>
          <w:rFonts w:hint="eastAsia" w:ascii="楷体" w:hAnsi="楷体" w:eastAsia="楷体" w:cs="楷体"/>
          <w:b w:val="0"/>
          <w:bCs w:val="0"/>
          <w:sz w:val="32"/>
          <w:szCs w:val="32"/>
          <w:highlight w:val="none"/>
          <w:lang w:val="en-US" w:eastAsia="zh-CN"/>
        </w:rPr>
        <w:t>（一）存量经营主体登记档案梳理及比对工作。</w:t>
      </w:r>
      <w:r>
        <w:rPr>
          <w:rFonts w:hint="eastAsia" w:ascii="仿宋" w:hAnsi="仿宋" w:eastAsia="仿宋" w:cs="仿宋"/>
          <w:sz w:val="32"/>
          <w:szCs w:val="32"/>
          <w:highlight w:val="none"/>
          <w:lang w:val="en-US" w:eastAsia="zh-CN"/>
        </w:rPr>
        <w:t>投标人</w:t>
      </w:r>
      <w:r>
        <w:rPr>
          <w:rFonts w:hint="eastAsia" w:ascii="仿宋" w:hAnsi="仿宋" w:eastAsia="仿宋" w:cs="仿宋"/>
          <w:sz w:val="32"/>
          <w:szCs w:val="32"/>
          <w:highlight w:val="none"/>
          <w:lang w:eastAsia="zh-CN"/>
        </w:rPr>
        <w:t>需</w:t>
      </w:r>
      <w:r>
        <w:rPr>
          <w:rFonts w:hint="eastAsia" w:ascii="仿宋" w:hAnsi="仿宋" w:eastAsia="仿宋" w:cs="仿宋"/>
          <w:sz w:val="32"/>
          <w:szCs w:val="32"/>
          <w:highlight w:val="none"/>
          <w:lang w:val="en-US" w:eastAsia="zh-CN"/>
        </w:rPr>
        <w:t>通过人工及技术手段，完成</w:t>
      </w:r>
      <w:r>
        <w:rPr>
          <w:rFonts w:hint="eastAsia" w:ascii="仿宋_GB2312" w:hAnsi="仿宋_GB2312" w:eastAsia="仿宋_GB2312" w:cs="仿宋_GB2312"/>
          <w:sz w:val="32"/>
          <w:szCs w:val="32"/>
          <w:highlight w:val="none"/>
          <w:lang w:val="en-US" w:eastAsia="zh-CN"/>
        </w:rPr>
        <w:t>对三个试点市</w:t>
      </w:r>
      <w:r>
        <w:rPr>
          <w:rFonts w:hint="eastAsia" w:ascii="仿宋_GB2312" w:hAnsi="仿宋_GB2312" w:eastAsia="仿宋_GB2312" w:cs="仿宋_GB2312"/>
          <w:sz w:val="32"/>
          <w:szCs w:val="32"/>
          <w:highlight w:val="none"/>
          <w:u w:val="none"/>
          <w:lang w:val="en-US" w:eastAsia="zh-CN"/>
        </w:rPr>
        <w:t>约30万户经营主体</w:t>
      </w:r>
      <w:r>
        <w:rPr>
          <w:rFonts w:hint="eastAsia" w:ascii="仿宋_GB2312" w:hAnsi="仿宋_GB2312" w:eastAsia="仿宋_GB2312" w:cs="仿宋_GB2312"/>
          <w:sz w:val="32"/>
          <w:szCs w:val="32"/>
          <w:highlight w:val="none"/>
          <w:lang w:val="en-US" w:eastAsia="zh-CN"/>
        </w:rPr>
        <w:t>登记档案信息的数据</w:t>
      </w:r>
      <w:r>
        <w:rPr>
          <w:rFonts w:hint="eastAsia" w:ascii="仿宋" w:hAnsi="仿宋" w:eastAsia="仿宋" w:cs="仿宋"/>
          <w:sz w:val="32"/>
          <w:szCs w:val="32"/>
          <w:highlight w:val="none"/>
          <w:lang w:val="en-US" w:eastAsia="zh-CN"/>
        </w:rPr>
        <w:t>对比工作，并</w:t>
      </w:r>
      <w:r>
        <w:rPr>
          <w:rFonts w:hint="eastAsia" w:ascii="仿宋" w:hAnsi="仿宋" w:eastAsia="仿宋" w:cs="仿宋"/>
          <w:sz w:val="32"/>
          <w:szCs w:val="32"/>
          <w:highlight w:val="none"/>
        </w:rPr>
        <w:t>编制全面覆盖的“一户一档”标准化工作清单。</w:t>
      </w:r>
    </w:p>
    <w:p>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19" w:firstLineChars="131"/>
        <w:jc w:val="left"/>
        <w:textAlignment w:val="auto"/>
        <w:rPr>
          <w:rFonts w:hint="default"/>
          <w:highlight w:val="none"/>
          <w:lang w:val="en-US" w:eastAsia="zh-CN"/>
        </w:rPr>
      </w:pPr>
      <w:r>
        <w:rPr>
          <w:rFonts w:hint="eastAsia" w:ascii="楷体" w:hAnsi="楷体" w:eastAsia="楷体" w:cs="楷体"/>
          <w:b w:val="0"/>
          <w:bCs w:val="0"/>
          <w:sz w:val="32"/>
          <w:szCs w:val="32"/>
          <w:highlight w:val="none"/>
          <w:lang w:val="en-US" w:eastAsia="zh-CN"/>
        </w:rPr>
        <w:t>（二）经营主体档案规范化数字化加工工作。</w:t>
      </w:r>
      <w:r>
        <w:rPr>
          <w:rFonts w:hint="eastAsia" w:ascii="仿宋" w:hAnsi="仿宋" w:eastAsia="仿宋" w:cs="仿宋"/>
          <w:sz w:val="32"/>
          <w:szCs w:val="32"/>
          <w:highlight w:val="none"/>
          <w:lang w:val="en-US" w:eastAsia="zh-CN"/>
        </w:rPr>
        <w:t>投标人需完成约3000卷省市场监督管理局本部登记的经营主体档案的数字化加工及规范整理、装订。</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482" w:leftChars="0" w:hanging="482" w:firstLineChars="0"/>
        <w:jc w:val="left"/>
        <w:textAlignment w:val="auto"/>
        <w:outlineLvl w:val="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项目技术要求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19" w:firstLineChars="131"/>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（一）存量经营主体登记档案梳理及比对工作</w:t>
      </w:r>
    </w:p>
    <w:p>
      <w:pPr>
        <w:pStyle w:val="14"/>
        <w:keepNext w:val="0"/>
        <w:keepLines w:val="0"/>
        <w:pageBreakBefore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1.投标人需安排不少于5人驻场完成开展存量经营主体登记档案的梳理及比对工作，具体需要开展比对的地市单位，由采购人依据实际业务工作需要指定。</w:t>
      </w:r>
    </w:p>
    <w:p>
      <w:pPr>
        <w:pStyle w:val="14"/>
        <w:keepNext w:val="0"/>
        <w:keepLines w:val="0"/>
        <w:pageBreakBefore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投标人需对经营主体登记档案相关的信息系统有充分了解，并具备数据比对、数据清洗的相关技术和能力。需要对经营主体登记档案的统一社会信用代码（注册号）、企业名称、业务类型、核准日期等信息进行梳理和比对，以一户一档标准制作相应经营主体的已数字化加工、未数字化加工标准化清单。如有必要投标人需自行准备或开发定制满足经营主体登记档案梳理及比对工作所需要的软件或工具（包括但不限于市场监管电子文件管理、商事登记档案影像管理、档案影像分析处理、商事主体资料数字化等效率及质量工具或软件），确保可在项目服务期内高质量完成采购人的相关工作要求。</w:t>
      </w:r>
    </w:p>
    <w:p>
      <w:pPr>
        <w:pStyle w:val="14"/>
        <w:keepNext w:val="0"/>
        <w:keepLines w:val="0"/>
        <w:pageBreakBefore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3.投标人需</w:t>
      </w:r>
      <w:r>
        <w:rPr>
          <w:rFonts w:hint="eastAsia" w:ascii="仿宋" w:hAnsi="仿宋" w:eastAsia="仿宋" w:cs="仿宋"/>
          <w:sz w:val="32"/>
          <w:szCs w:val="32"/>
          <w:highlight w:val="none"/>
          <w:lang w:eastAsia="zh-CN"/>
        </w:rPr>
        <w:t>根据采购人提供的数据样本，在遵守保密协议的基础上，提出样本数据，提出比对流程方案、改进措施、统计方式及动态管理机制。</w:t>
      </w:r>
    </w:p>
    <w:p>
      <w:pPr>
        <w:pStyle w:val="14"/>
        <w:keepNext w:val="0"/>
        <w:keepLines w:val="0"/>
        <w:pageBreakBefore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4.投标人需季度、半年、年度向向甲方提供比对工作进程分析报告，协助采购人开展全省存量数据库完善工作、增量数据库入库工作</w:t>
      </w:r>
    </w:p>
    <w:p>
      <w:pPr>
        <w:pStyle w:val="2"/>
        <w:rPr>
          <w:rFonts w:hint="default"/>
          <w:highlight w:val="none"/>
          <w:lang w:val="en-US" w:eastAsia="zh-CN"/>
        </w:rPr>
      </w:pP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（二）经营主体档案规范化工作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1.数字化</w:t>
      </w:r>
      <w:r>
        <w:rPr>
          <w:rFonts w:hint="eastAsia" w:ascii="仿宋" w:hAnsi="仿宋" w:eastAsia="仿宋" w:cs="仿宋"/>
          <w:b w:val="0"/>
          <w:bCs w:val="0"/>
          <w:sz w:val="32"/>
          <w:szCs w:val="32"/>
          <w:highlight w:val="none"/>
        </w:rPr>
        <w:t>软件要求</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投标人可</w:t>
      </w:r>
      <w:r>
        <w:rPr>
          <w:rFonts w:hint="eastAsia" w:ascii="仿宋" w:hAnsi="仿宋" w:eastAsia="仿宋" w:cs="仿宋"/>
          <w:sz w:val="32"/>
          <w:szCs w:val="32"/>
          <w:highlight w:val="none"/>
        </w:rPr>
        <w:t>自带档案数字化加工软件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但投标人自带的</w:t>
      </w:r>
      <w:r>
        <w:rPr>
          <w:rFonts w:hint="eastAsia" w:ascii="仿宋" w:hAnsi="仿宋" w:eastAsia="仿宋" w:cs="仿宋"/>
          <w:sz w:val="32"/>
          <w:szCs w:val="32"/>
          <w:highlight w:val="none"/>
        </w:rPr>
        <w:t>的档案数字化软件系统应具有著录登记、档案扫描、排序索引、质量检查等功能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以保证经营主体档案规范化数据质量及效率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软件应</w:t>
      </w:r>
      <w:r>
        <w:rPr>
          <w:rFonts w:hint="eastAsia" w:ascii="仿宋" w:hAnsi="仿宋" w:eastAsia="仿宋" w:cs="仿宋"/>
          <w:sz w:val="32"/>
          <w:szCs w:val="32"/>
          <w:highlight w:val="none"/>
        </w:rPr>
        <w:t>支持流水线式扫描加工，支持工序回馈，并保证扫描的电子数据符合</w:t>
      </w:r>
      <w:r>
        <w:rPr>
          <w:rFonts w:hint="eastAsia" w:ascii="仿宋" w:hAnsi="仿宋" w:eastAsia="仿宋" w:cs="仿宋"/>
          <w:sz w:val="32"/>
          <w:szCs w:val="32"/>
          <w:highlight w:val="none"/>
          <w:lang w:eastAsia="zh-CN"/>
        </w:rPr>
        <w:t>采购人</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eastAsia="zh-CN"/>
        </w:rPr>
        <w:t>经营主体</w:t>
      </w:r>
      <w:r>
        <w:rPr>
          <w:rFonts w:hint="eastAsia" w:ascii="仿宋" w:hAnsi="仿宋" w:eastAsia="仿宋" w:cs="仿宋"/>
          <w:sz w:val="32"/>
          <w:szCs w:val="32"/>
          <w:highlight w:val="none"/>
        </w:rPr>
        <w:t>档案管理系统数据格式要求</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且能实时准确的导入到</w:t>
      </w:r>
      <w:r>
        <w:rPr>
          <w:rFonts w:hint="eastAsia" w:ascii="仿宋" w:hAnsi="仿宋" w:eastAsia="仿宋" w:cs="仿宋"/>
          <w:sz w:val="32"/>
          <w:szCs w:val="32"/>
          <w:highlight w:val="none"/>
          <w:lang w:val="en-US" w:eastAsia="zh-CN"/>
        </w:rPr>
        <w:t>采购人一体化企业档案管理</w:t>
      </w:r>
      <w:r>
        <w:rPr>
          <w:rFonts w:hint="eastAsia" w:ascii="仿宋" w:hAnsi="仿宋" w:eastAsia="仿宋" w:cs="仿宋"/>
          <w:sz w:val="32"/>
          <w:szCs w:val="32"/>
          <w:highlight w:val="none"/>
        </w:rPr>
        <w:t>系统中，以便提供查询服务。</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2.耗材要求</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投标人自行</w:t>
      </w:r>
      <w:r>
        <w:rPr>
          <w:rFonts w:hint="eastAsia" w:ascii="仿宋" w:hAnsi="仿宋" w:eastAsia="仿宋" w:cs="仿宋"/>
          <w:sz w:val="32"/>
          <w:szCs w:val="32"/>
          <w:highlight w:val="none"/>
        </w:rPr>
        <w:t>提供项目所需耗材，包括但不限于复印纸、装订线、铅笔、签字笔等。</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3.办公场地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项目实施所需的场地及办公桌椅由</w:t>
      </w:r>
      <w:r>
        <w:rPr>
          <w:rFonts w:hint="eastAsia" w:ascii="仿宋" w:hAnsi="仿宋" w:eastAsia="仿宋" w:cs="仿宋"/>
          <w:sz w:val="32"/>
          <w:szCs w:val="32"/>
          <w:highlight w:val="none"/>
          <w:lang w:eastAsia="zh-CN"/>
        </w:rPr>
        <w:t>采购人</w:t>
      </w:r>
      <w:r>
        <w:rPr>
          <w:rFonts w:hint="eastAsia" w:ascii="仿宋" w:hAnsi="仿宋" w:eastAsia="仿宋" w:cs="仿宋"/>
          <w:sz w:val="32"/>
          <w:szCs w:val="32"/>
          <w:highlight w:val="none"/>
        </w:rPr>
        <w:t>提供。</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4.档案交接要求</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eastAsia="zh-CN"/>
        </w:rPr>
        <w:t>采购人</w:t>
      </w:r>
      <w:r>
        <w:rPr>
          <w:rFonts w:hint="eastAsia" w:ascii="仿宋" w:hAnsi="仿宋" w:eastAsia="仿宋" w:cs="仿宋"/>
          <w:sz w:val="32"/>
          <w:szCs w:val="32"/>
          <w:highlight w:val="none"/>
        </w:rPr>
        <w:t>工作安排，档案交接由双方负责人当面对档案进行逐户、逐卷、逐页清点，双方清点一致后在交接清单上签字。</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5.技术标准</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）遵循标准及规范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《中华人民共和国档案法》</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《经营主体登记管理条例》</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《纸质档案数字化规范》（</w:t>
      </w:r>
      <w:r>
        <w:rPr>
          <w:rFonts w:hint="eastAsia" w:ascii="仿宋" w:hAnsi="仿宋" w:eastAsia="仿宋" w:cs="仿宋"/>
          <w:b w:val="0"/>
          <w:bCs w:val="0"/>
          <w:sz w:val="32"/>
          <w:szCs w:val="32"/>
          <w:highlight w:val="none"/>
          <w:lang w:val="en-US" w:eastAsia="zh-CN"/>
        </w:rPr>
        <w:t>DA/T 31-2017）</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w:t>
      </w:r>
      <w:r>
        <w:rPr>
          <w:rFonts w:hint="default" w:ascii="仿宋" w:hAnsi="仿宋" w:eastAsia="仿宋" w:cs="仿宋"/>
          <w:b w:val="0"/>
          <w:bCs w:val="0"/>
          <w:sz w:val="32"/>
          <w:szCs w:val="32"/>
          <w:highlight w:val="none"/>
          <w:lang w:eastAsia="zh-CN"/>
        </w:rPr>
        <w:t>实物档案数字化规范》（DA/T 89-2022）</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《归档文件整理规则》（DA/T 22—2015）</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《档案著录规则》（DA/T 18-2022）</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lang w:eastAsia="zh-CN"/>
        </w:rPr>
        <w:t>）档案数据比对标准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lang w:val="en-US" w:eastAsia="zh-CN"/>
        </w:rPr>
        <w:t>①针对三个试点市的全省一体化档案管理系统与登记综合业务系统（以下简称为“两库”）中各业务类型登记档案信息进行比对，包括不限于开业、变更、年检、注销、吊销未注销、股权出质、其他等类型。对两库档案数据中不能一一对应的情况，</w:t>
      </w:r>
      <w:r>
        <w:rPr>
          <w:rFonts w:hint="eastAsia" w:ascii="仿宋" w:hAnsi="仿宋" w:eastAsia="仿宋" w:cs="仿宋"/>
          <w:sz w:val="32"/>
          <w:szCs w:val="32"/>
          <w:highlight w:val="none"/>
        </w:rPr>
        <w:t>需进行清晰标注，实现精准摸底。</w:t>
      </w:r>
    </w:p>
    <w:p>
      <w:pPr>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②数据比对过程要满足比对规则统一、判定口径统一、结果输出统一，以及全程可追溯、可复核、可验证、可闭环整改的要求。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③</w:t>
      </w:r>
      <w:r>
        <w:rPr>
          <w:rFonts w:hint="eastAsia" w:ascii="仿宋" w:hAnsi="仿宋" w:eastAsia="仿宋" w:cs="仿宋"/>
          <w:sz w:val="32"/>
          <w:szCs w:val="32"/>
          <w:highlight w:val="none"/>
        </w:rPr>
        <w:t>编制全面覆盖的“一户一档”标准化工作清单，按登记机关分别汇总整理，确保比对结果清晰反映</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）档案数字化加工标准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档案整理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eastAsia="zh-CN"/>
        </w:rPr>
        <w:t>经营主体</w:t>
      </w:r>
      <w:r>
        <w:rPr>
          <w:rFonts w:hint="eastAsia" w:ascii="仿宋" w:hAnsi="仿宋" w:eastAsia="仿宋" w:cs="仿宋"/>
          <w:sz w:val="32"/>
          <w:szCs w:val="32"/>
          <w:highlight w:val="none"/>
        </w:rPr>
        <w:t>登记业务资料原件归档规范及</w:t>
      </w:r>
      <w:r>
        <w:rPr>
          <w:rFonts w:hint="eastAsia" w:ascii="仿宋" w:hAnsi="仿宋" w:eastAsia="仿宋" w:cs="仿宋"/>
          <w:sz w:val="32"/>
          <w:szCs w:val="32"/>
          <w:highlight w:val="none"/>
          <w:lang w:eastAsia="zh-CN"/>
        </w:rPr>
        <w:t>采购人</w:t>
      </w:r>
      <w:r>
        <w:rPr>
          <w:rFonts w:hint="eastAsia" w:ascii="仿宋" w:hAnsi="仿宋" w:eastAsia="仿宋" w:cs="仿宋"/>
          <w:sz w:val="32"/>
          <w:szCs w:val="32"/>
          <w:highlight w:val="none"/>
          <w:lang w:val="en-US" w:eastAsia="zh-CN"/>
        </w:rPr>
        <w:t>经营主体</w:t>
      </w:r>
      <w:r>
        <w:rPr>
          <w:rFonts w:hint="eastAsia" w:ascii="仿宋" w:hAnsi="仿宋" w:eastAsia="仿宋" w:cs="仿宋"/>
          <w:sz w:val="32"/>
          <w:szCs w:val="32"/>
          <w:highlight w:val="none"/>
        </w:rPr>
        <w:t>登记业务档案管理的要求进行整理，包括业务资料分类、文件顺序排列（包括文件完整性检查、页面修整、装订拆除等）、页码加工、卷目录数据填制（包括业户名称、各登记类型内容选填、注册号或统一社会信用代码、核准日期、页号等）、编制整理后各卷数据封面（包括各登记类型案卷移交标题、序号、注册号或统一社会信用代码、业户名称、页数、核准日期、移交接收日期、卷数合计、页数合计等）。</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档案扫描</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①</w:t>
      </w:r>
      <w:r>
        <w:rPr>
          <w:rFonts w:hint="eastAsia" w:ascii="仿宋" w:hAnsi="仿宋" w:eastAsia="仿宋" w:cs="仿宋"/>
          <w:sz w:val="32"/>
          <w:szCs w:val="32"/>
          <w:highlight w:val="none"/>
        </w:rPr>
        <w:t>将整理好的档案以卷为单位通过高速扫描仪，扫描生成高质量的电子图像文件。</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②</w:t>
      </w:r>
      <w:r>
        <w:rPr>
          <w:rFonts w:hint="eastAsia" w:ascii="仿宋" w:hAnsi="仿宋" w:eastAsia="仿宋" w:cs="仿宋"/>
          <w:sz w:val="32"/>
          <w:szCs w:val="32"/>
          <w:highlight w:val="none"/>
        </w:rPr>
        <w:t>档案扫描分辨率采用300DPI，对于难以扫描清楚的纸张可适当提高扫描分辨率。</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③</w:t>
      </w:r>
      <w:r>
        <w:rPr>
          <w:rFonts w:hint="eastAsia" w:ascii="仿宋" w:hAnsi="仿宋" w:eastAsia="仿宋" w:cs="仿宋"/>
          <w:sz w:val="32"/>
          <w:szCs w:val="32"/>
          <w:highlight w:val="none"/>
        </w:rPr>
        <w:t>扫描图像以卷为单位存储为多页</w:t>
      </w:r>
      <w:r>
        <w:rPr>
          <w:rFonts w:hint="eastAsia" w:ascii="仿宋" w:hAnsi="仿宋" w:eastAsia="仿宋" w:cs="仿宋"/>
          <w:sz w:val="32"/>
          <w:szCs w:val="32"/>
          <w:highlight w:val="none"/>
          <w:lang w:val="en-US" w:eastAsia="zh-CN"/>
        </w:rPr>
        <w:t>PDF</w:t>
      </w:r>
      <w:r>
        <w:rPr>
          <w:rFonts w:hint="eastAsia" w:ascii="仿宋" w:hAnsi="仿宋" w:eastAsia="仿宋" w:cs="仿宋"/>
          <w:sz w:val="32"/>
          <w:szCs w:val="32"/>
          <w:highlight w:val="none"/>
        </w:rPr>
        <w:t>格式的图像文件。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排序索引</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对于扫描生成档案图像进行加工处理，使其满足系统归档和查询利用需求，包括但不限于信息著录、修图、排列顺序、设置</w:t>
      </w:r>
      <w:r>
        <w:rPr>
          <w:rFonts w:hint="eastAsia" w:ascii="仿宋" w:hAnsi="仿宋" w:eastAsia="仿宋" w:cs="仿宋"/>
          <w:sz w:val="32"/>
          <w:szCs w:val="32"/>
          <w:highlight w:val="none"/>
          <w:lang w:val="en-US" w:eastAsia="zh-CN"/>
        </w:rPr>
        <w:t>查询级别</w:t>
      </w:r>
      <w:r>
        <w:rPr>
          <w:rFonts w:hint="eastAsia" w:ascii="仿宋" w:hAnsi="仿宋" w:eastAsia="仿宋" w:cs="仿宋"/>
          <w:sz w:val="32"/>
          <w:szCs w:val="32"/>
          <w:highlight w:val="none"/>
        </w:rPr>
        <w:t>、录入卷内目录等。</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采集录入档案信息，包括</w:t>
      </w:r>
      <w:r>
        <w:rPr>
          <w:rFonts w:hint="eastAsia" w:ascii="仿宋" w:hAnsi="仿宋" w:eastAsia="仿宋" w:cs="仿宋"/>
          <w:sz w:val="32"/>
          <w:szCs w:val="32"/>
          <w:highlight w:val="none"/>
          <w:lang w:val="en-US" w:eastAsia="zh-CN"/>
        </w:rPr>
        <w:t>经营</w:t>
      </w:r>
      <w:r>
        <w:rPr>
          <w:rFonts w:hint="eastAsia" w:ascii="仿宋" w:hAnsi="仿宋" w:eastAsia="仿宋" w:cs="仿宋"/>
          <w:sz w:val="32"/>
          <w:szCs w:val="32"/>
          <w:highlight w:val="none"/>
        </w:rPr>
        <w:t>主体基本信息、档案卷信息等，满足后续档案查询检索需要。检查扫描图像，图像缺失、不清晰、不完整等</w:t>
      </w:r>
      <w:r>
        <w:rPr>
          <w:rFonts w:hint="eastAsia" w:ascii="仿宋" w:hAnsi="仿宋" w:eastAsia="仿宋" w:cs="仿宋"/>
          <w:sz w:val="32"/>
          <w:szCs w:val="32"/>
          <w:highlight w:val="none"/>
          <w:lang w:val="en-US" w:eastAsia="zh-CN"/>
        </w:rPr>
        <w:t>退</w:t>
      </w:r>
      <w:r>
        <w:rPr>
          <w:rFonts w:hint="eastAsia" w:ascii="仿宋" w:hAnsi="仿宋" w:eastAsia="仿宋" w:cs="仿宋"/>
          <w:sz w:val="32"/>
          <w:szCs w:val="32"/>
          <w:highlight w:val="none"/>
        </w:rPr>
        <w:t>回扫描工序重新扫描。对扫描生成的影像文件存在黑边、杂点、歪斜等现象进行处理。旋转图像方向、排列图像页序。</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按照标准规范，将扫描图像页</w:t>
      </w:r>
      <w:r>
        <w:rPr>
          <w:rFonts w:hint="eastAsia" w:ascii="仿宋" w:hAnsi="仿宋" w:eastAsia="仿宋" w:cs="仿宋"/>
          <w:sz w:val="32"/>
          <w:szCs w:val="32"/>
          <w:highlight w:val="none"/>
          <w:lang w:val="en-US" w:eastAsia="zh-CN"/>
        </w:rPr>
        <w:t>逐页</w:t>
      </w:r>
      <w:r>
        <w:rPr>
          <w:rFonts w:hint="eastAsia" w:ascii="仿宋" w:hAnsi="仿宋" w:eastAsia="仿宋" w:cs="仿宋"/>
          <w:sz w:val="32"/>
          <w:szCs w:val="32"/>
          <w:highlight w:val="none"/>
        </w:rPr>
        <w:t>划分</w:t>
      </w:r>
      <w:r>
        <w:rPr>
          <w:rFonts w:hint="eastAsia" w:ascii="仿宋" w:hAnsi="仿宋" w:eastAsia="仿宋" w:cs="仿宋"/>
          <w:sz w:val="32"/>
          <w:szCs w:val="32"/>
          <w:highlight w:val="none"/>
          <w:lang w:val="en-US" w:eastAsia="zh-CN"/>
        </w:rPr>
        <w:t>标注</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查询利用的级别</w:t>
      </w:r>
      <w:r>
        <w:rPr>
          <w:rFonts w:hint="eastAsia" w:ascii="仿宋" w:hAnsi="仿宋" w:eastAsia="仿宋" w:cs="仿宋"/>
          <w:sz w:val="32"/>
          <w:szCs w:val="32"/>
          <w:highlight w:val="none"/>
        </w:rPr>
        <w:t>。通过</w:t>
      </w:r>
      <w:r>
        <w:rPr>
          <w:rFonts w:hint="eastAsia" w:ascii="仿宋" w:hAnsi="仿宋" w:eastAsia="仿宋" w:cs="仿宋"/>
          <w:sz w:val="32"/>
          <w:szCs w:val="32"/>
          <w:highlight w:val="none"/>
          <w:lang w:val="en-US" w:eastAsia="zh-CN"/>
        </w:rPr>
        <w:t>级别</w:t>
      </w:r>
      <w:r>
        <w:rPr>
          <w:rFonts w:hint="eastAsia" w:ascii="仿宋" w:hAnsi="仿宋" w:eastAsia="仿宋" w:cs="仿宋"/>
          <w:sz w:val="32"/>
          <w:szCs w:val="32"/>
          <w:highlight w:val="none"/>
        </w:rPr>
        <w:t>设置，可以精确限制查询人能否查看</w:t>
      </w:r>
      <w:r>
        <w:rPr>
          <w:rFonts w:hint="eastAsia" w:ascii="仿宋" w:hAnsi="仿宋" w:eastAsia="仿宋" w:cs="仿宋"/>
          <w:sz w:val="32"/>
          <w:szCs w:val="32"/>
          <w:highlight w:val="none"/>
          <w:lang w:val="en-US" w:eastAsia="zh-CN"/>
        </w:rPr>
        <w:t>档案页相关的</w:t>
      </w:r>
      <w:r>
        <w:rPr>
          <w:rFonts w:hint="eastAsia" w:ascii="仿宋" w:hAnsi="仿宋" w:eastAsia="仿宋" w:cs="仿宋"/>
          <w:sz w:val="32"/>
          <w:szCs w:val="32"/>
          <w:highlight w:val="none"/>
        </w:rPr>
        <w:t>档案内容。</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根据档案整理时填写的封皮目录内容填写该卷电子档案的目录信息，满足后续档案查询利用时通过卷内目录直接跳转到指定档案页。</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质量检查</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对工作成果进行质量检查，包括著录信息检查、图像检查等。</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索引信息检查，检查录入的信息是否正确。验证图像的顺序，对漏扫页的情况</w:t>
      </w:r>
      <w:r>
        <w:rPr>
          <w:rFonts w:hint="eastAsia" w:ascii="仿宋" w:hAnsi="仿宋" w:eastAsia="仿宋" w:cs="仿宋"/>
          <w:sz w:val="32"/>
          <w:szCs w:val="32"/>
          <w:highlight w:val="none"/>
          <w:lang w:val="en-US" w:eastAsia="zh-CN"/>
        </w:rPr>
        <w:t>退</w:t>
      </w:r>
      <w:r>
        <w:rPr>
          <w:rFonts w:hint="eastAsia" w:ascii="仿宋" w:hAnsi="仿宋" w:eastAsia="仿宋" w:cs="仿宋"/>
          <w:sz w:val="32"/>
          <w:szCs w:val="32"/>
          <w:highlight w:val="none"/>
        </w:rPr>
        <w:t>回档案扫描工序重新扫描。验证图像的质量，对图像不清晰的</w:t>
      </w:r>
      <w:r>
        <w:rPr>
          <w:rFonts w:hint="eastAsia" w:ascii="仿宋" w:hAnsi="仿宋" w:eastAsia="仿宋" w:cs="仿宋"/>
          <w:sz w:val="32"/>
          <w:szCs w:val="32"/>
          <w:highlight w:val="none"/>
          <w:lang w:val="en-US" w:eastAsia="zh-CN"/>
        </w:rPr>
        <w:t>退</w:t>
      </w:r>
      <w:r>
        <w:rPr>
          <w:rFonts w:hint="eastAsia" w:ascii="仿宋" w:hAnsi="仿宋" w:eastAsia="仿宋" w:cs="仿宋"/>
          <w:sz w:val="32"/>
          <w:szCs w:val="32"/>
          <w:highlight w:val="none"/>
        </w:rPr>
        <w:t>回到档案扫描工序重新扫描。</w:t>
      </w:r>
      <w:r>
        <w:rPr>
          <w:rFonts w:hint="eastAsia" w:ascii="仿宋" w:hAnsi="仿宋" w:eastAsia="仿宋" w:cs="仿宋"/>
          <w:sz w:val="32"/>
          <w:szCs w:val="32"/>
          <w:highlight w:val="none"/>
          <w:lang w:eastAsia="zh-CN"/>
        </w:rPr>
        <w:t>检查</w:t>
      </w:r>
      <w:r>
        <w:rPr>
          <w:rFonts w:hint="eastAsia" w:ascii="仿宋" w:hAnsi="仿宋" w:eastAsia="仿宋" w:cs="仿宋"/>
          <w:sz w:val="32"/>
          <w:szCs w:val="32"/>
          <w:highlight w:val="none"/>
        </w:rPr>
        <w:t>设定的档案页级</w:t>
      </w:r>
      <w:r>
        <w:rPr>
          <w:rFonts w:hint="eastAsia" w:ascii="仿宋" w:hAnsi="仿宋" w:eastAsia="仿宋" w:cs="仿宋"/>
          <w:sz w:val="32"/>
          <w:szCs w:val="32"/>
          <w:highlight w:val="none"/>
          <w:lang w:val="en-US" w:eastAsia="zh-CN"/>
        </w:rPr>
        <w:t>别</w:t>
      </w:r>
      <w:r>
        <w:rPr>
          <w:rFonts w:hint="eastAsia" w:ascii="仿宋" w:hAnsi="仿宋" w:eastAsia="仿宋" w:cs="仿宋"/>
          <w:sz w:val="32"/>
          <w:szCs w:val="32"/>
          <w:highlight w:val="none"/>
        </w:rPr>
        <w:t>。根据档案整理时填写的封面目录内容验证该卷电子档案的目录信息。</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档案装订</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将原始纸张档案按照整理工序标识的页号顺序重新装订，按照档案装订要求，三孔一线，使用棉线将档案按卷装订成册。</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数据交付</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纸质档案归档</w:t>
      </w:r>
      <w:r>
        <w:rPr>
          <w:rFonts w:hint="eastAsia" w:ascii="仿宋" w:hAnsi="仿宋" w:eastAsia="仿宋" w:cs="仿宋"/>
          <w:sz w:val="32"/>
          <w:szCs w:val="32"/>
          <w:highlight w:val="none"/>
          <w:lang w:eastAsia="zh-CN"/>
        </w:rPr>
        <w:t>：按采购人纸质档案存档要求归档。</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电子档案归档：</w:t>
      </w:r>
      <w:r>
        <w:rPr>
          <w:rFonts w:hint="eastAsia" w:ascii="仿宋" w:hAnsi="仿宋" w:eastAsia="仿宋" w:cs="仿宋"/>
          <w:sz w:val="32"/>
          <w:szCs w:val="32"/>
          <w:highlight w:val="none"/>
        </w:rPr>
        <w:t>确保成品电子档案满足</w:t>
      </w:r>
      <w:r>
        <w:rPr>
          <w:rFonts w:hint="eastAsia" w:ascii="仿宋" w:hAnsi="仿宋" w:eastAsia="仿宋" w:cs="仿宋"/>
          <w:sz w:val="32"/>
          <w:szCs w:val="32"/>
          <w:highlight w:val="none"/>
          <w:lang w:eastAsia="zh-CN"/>
        </w:rPr>
        <w:t>采购人</w:t>
      </w:r>
      <w:r>
        <w:rPr>
          <w:rFonts w:hint="eastAsia" w:ascii="仿宋" w:hAnsi="仿宋" w:eastAsia="仿宋" w:cs="仿宋"/>
          <w:sz w:val="32"/>
          <w:szCs w:val="32"/>
          <w:highlight w:val="none"/>
        </w:rPr>
        <w:t>现有</w:t>
      </w:r>
      <w:r>
        <w:rPr>
          <w:rFonts w:hint="eastAsia" w:ascii="仿宋" w:hAnsi="仿宋" w:eastAsia="仿宋" w:cs="仿宋"/>
          <w:sz w:val="32"/>
          <w:szCs w:val="32"/>
          <w:highlight w:val="none"/>
          <w:lang w:val="en-US" w:eastAsia="zh-CN"/>
        </w:rPr>
        <w:t>经营</w:t>
      </w:r>
      <w:r>
        <w:rPr>
          <w:rFonts w:hint="eastAsia" w:ascii="仿宋" w:hAnsi="仿宋" w:eastAsia="仿宋" w:cs="仿宋"/>
          <w:sz w:val="32"/>
          <w:szCs w:val="32"/>
          <w:highlight w:val="none"/>
        </w:rPr>
        <w:t>主体档案管理系统数据格式要求，能够按照要求实时交付到现有档案管理系统中。交付后的数据可在档案管理系统中准确查询。</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档案盒</w:t>
      </w:r>
      <w:r>
        <w:rPr>
          <w:rFonts w:hint="eastAsia" w:ascii="仿宋" w:hAnsi="仿宋" w:eastAsia="仿宋" w:cs="仿宋"/>
          <w:sz w:val="32"/>
          <w:szCs w:val="32"/>
          <w:highlight w:val="none"/>
          <w:lang w:val="en-US" w:eastAsia="zh-CN"/>
        </w:rPr>
        <w:t>制作及移交</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根据档案盒折边折叠完成档案盒，确保折痕压实、平整，轻晃档案盒，确认结构牢固。已完成质检的档案对档案逐户、逐卷进行定位，根据档案厚度放置相应规格的档案盒中，按照档案类别</w:t>
      </w:r>
      <w:r>
        <w:rPr>
          <w:rFonts w:hint="eastAsia" w:ascii="仿宋" w:hAnsi="仿宋" w:eastAsia="仿宋" w:cs="仿宋"/>
          <w:sz w:val="32"/>
          <w:szCs w:val="32"/>
          <w:highlight w:val="none"/>
          <w:u w:val="none"/>
          <w:lang w:val="en-US" w:eastAsia="zh-CN"/>
        </w:rPr>
        <w:t>分批次移交采购人档案室</w:t>
      </w:r>
      <w:r>
        <w:rPr>
          <w:rFonts w:hint="eastAsia" w:ascii="仿宋" w:hAnsi="仿宋" w:eastAsia="仿宋" w:cs="仿宋"/>
          <w:sz w:val="32"/>
          <w:szCs w:val="32"/>
          <w:highlight w:val="none"/>
        </w:rPr>
        <w:t>。</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auto"/>
        <w:ind w:left="482" w:leftChars="0" w:hanging="482" w:firstLineChars="0"/>
        <w:jc w:val="left"/>
        <w:textAlignment w:val="auto"/>
        <w:outlineLvl w:val="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其他技术要求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根据《档案数字化外包安全管理规范》（档办发〔2014〕7号）规定要求，数字化服务机构的法人必须是中华人民共和国境内注册的企业法人或事业单位法人，股东及工作人员必须为</w:t>
      </w:r>
      <w:r>
        <w:rPr>
          <w:rFonts w:hint="eastAsia" w:ascii="仿宋" w:hAnsi="仿宋" w:eastAsia="仿宋" w:cs="仿宋"/>
          <w:sz w:val="32"/>
          <w:szCs w:val="32"/>
          <w:highlight w:val="none"/>
          <w:lang w:eastAsia="zh-CN"/>
        </w:rPr>
        <w:t>中华人民共和国</w:t>
      </w:r>
      <w:r>
        <w:rPr>
          <w:rFonts w:hint="eastAsia" w:ascii="仿宋" w:hAnsi="仿宋" w:eastAsia="仿宋" w:cs="仿宋"/>
          <w:sz w:val="32"/>
          <w:szCs w:val="32"/>
          <w:highlight w:val="none"/>
        </w:rPr>
        <w:t>境内公民,国家另有规定的除外。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2.投标人应根据项目需要，配备具有相应知识水平和业务技能的项目经理和员工，并保证项目团队成员具有一定的稳定性。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3.投标人应对项目组成员进行不少于5天的操作培训，相关成员经考核合格方可正式上岗，同时所有项目成员必须持有国家档案管理机关颁发的档案专业岗位培训证书。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4.投标人必须依照项目实施要求开展工作，按照采购人提供的清单按卷进行数字化加工，严格按照《纸质档案数字化技术规范》的要求进行本次项目的档案数字化处理。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5.数字化页数统一按扫描交付的电子档案页计算数量，不按纸质档案幅面大小折算。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6.扫描加工场地应采取措施配置设施或设备，做好纸质档案信息的保密工作。投标人应在加工现场配置专用数据存储系统。进入加工现场的计算机设备应做相应处理，确保数据信息安全。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项目所需工具耗材由投标人自行提供，但工具耗材的规格型号必须报采购人，采购人确认工具耗材满足项目工作需要后方可进场；项目完成并通过验收前，投标人不得擅自撤离和处置任何工具和耗材。投标人自带投入项目工作的设备及工具耗材全部由投标人自行妥善保管和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8.采购人指定办公场地，除免费提供电力资源、工作人员饮用水外，不提供其他任何工作设备。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9.投标人中标后，所有工作设备必须在3天内放置在采购人指定地点，且必须保持办公场地原结构，如有损毁，照价赔偿。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标人工作人员必须遵守采购人的工作制度、保密制度。在工作中产生的废纸、不要的纸质档案复印件、工作进度表等废旧纸屑应交给采购人统一处理，不得随意丢弃。任何工作人员不得携带工作用的档案材料（影印件）离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11.投标人所有计算机设备必须做到专机专用，严禁安装与工作无关的软件和连接外部存储设备，保证档案、数据及办公场地的安全。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12.投标人工作人员必须严格遵守采购人的工作作息制度，不得喧哗、吵闹，妨碍他人工作。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13.投标人必须确保电子档案系统的数据安全，如在项目开展期间发生任何数据丢失或混乱，投标人须负责找回还原数据。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14.投标人工作人员应树立公德意识，严格自律，爱护公共工作环境，养成良好的卫生习惯，确保办公场所干净整洁。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15.投标人所有工作人员进场前必须签订“个人工作保密协议”，提供个人身份证复印件和联系方式后方可上岗。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16.投标人必须严格遵守采购人的各项规章制度，未经采购人允许，不得进入无关场所。 </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482" w:leftChars="0" w:hanging="482" w:firstLineChars="0"/>
        <w:jc w:val="left"/>
        <w:textAlignment w:val="auto"/>
        <w:outlineLvl w:val="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保密要求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1.本项目服务工作必须在采购人指定的场地进行。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投标人必须严格遵守国家、省档案保密制度及国家其它相关保密法规，必须采取措施对本项目服务过程中的档案实体和数据保密，保证安全。不得截留和向第三方泄露所涉及的档案、资料的范围、内容及最终形成的各类数据，确保档案信息的安全保密，如有违反，将依法追究责任。</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auto"/>
        <w:ind w:left="482" w:leftChars="0" w:hanging="482" w:firstLineChars="0"/>
        <w:jc w:val="left"/>
        <w:textAlignment w:val="auto"/>
        <w:outlineLvl w:val="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质量及验收要求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符合</w:t>
      </w:r>
      <w:r>
        <w:rPr>
          <w:rFonts w:hint="eastAsia" w:ascii="仿宋" w:hAnsi="仿宋" w:eastAsia="仿宋" w:cs="仿宋"/>
          <w:sz w:val="32"/>
          <w:szCs w:val="32"/>
          <w:highlight w:val="none"/>
        </w:rPr>
        <w:t>国家及行业强制标准，</w:t>
      </w:r>
      <w:r>
        <w:rPr>
          <w:rFonts w:hint="eastAsia" w:ascii="仿宋" w:hAnsi="仿宋" w:eastAsia="仿宋" w:cs="仿宋"/>
          <w:sz w:val="32"/>
          <w:szCs w:val="32"/>
          <w:highlight w:val="none"/>
          <w:lang w:val="en-US" w:eastAsia="zh-CN"/>
        </w:rPr>
        <w:t>符合采购</w:t>
      </w:r>
      <w:r>
        <w:rPr>
          <w:rFonts w:hint="eastAsia" w:ascii="仿宋" w:hAnsi="仿宋" w:eastAsia="仿宋" w:cs="仿宋"/>
          <w:sz w:val="32"/>
          <w:szCs w:val="32"/>
          <w:highlight w:val="none"/>
        </w:rPr>
        <w:t>文件要求、响应文件承诺、服务合同</w:t>
      </w:r>
      <w:r>
        <w:rPr>
          <w:rFonts w:hint="eastAsia" w:ascii="仿宋" w:hAnsi="仿宋" w:eastAsia="仿宋" w:cs="仿宋"/>
          <w:sz w:val="32"/>
          <w:szCs w:val="32"/>
          <w:highlight w:val="none"/>
          <w:lang w:val="en-US" w:eastAsia="zh-CN"/>
        </w:rPr>
        <w:t>约定</w:t>
      </w:r>
      <w:r>
        <w:rPr>
          <w:rFonts w:hint="eastAsia" w:ascii="仿宋" w:hAnsi="仿宋" w:eastAsia="仿宋" w:cs="仿宋"/>
          <w:sz w:val="32"/>
          <w:szCs w:val="32"/>
          <w:highlight w:val="none"/>
        </w:rPr>
        <w:t>。扫描过程中应保证电子扫描件的清晰度、一致性、时效性和规范性，在扫描服务实施过程中，需要规范化的管理流程，保障资料安全、可追踪可控。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在规定时间内提供相应的扫描服务，除</w:t>
      </w:r>
      <w:r>
        <w:rPr>
          <w:rFonts w:hint="eastAsia" w:ascii="仿宋" w:hAnsi="仿宋" w:eastAsia="仿宋" w:cs="仿宋"/>
          <w:sz w:val="32"/>
          <w:szCs w:val="32"/>
          <w:highlight w:val="none"/>
          <w:lang w:val="en-US" w:eastAsia="zh-CN"/>
        </w:rPr>
        <w:t>项目实施所需的</w:t>
      </w:r>
      <w:r>
        <w:rPr>
          <w:rFonts w:hint="eastAsia" w:ascii="仿宋" w:hAnsi="仿宋" w:eastAsia="仿宋" w:cs="仿宋"/>
          <w:sz w:val="32"/>
          <w:szCs w:val="32"/>
          <w:highlight w:val="none"/>
        </w:rPr>
        <w:t>软硬件设备</w:t>
      </w:r>
      <w:r>
        <w:rPr>
          <w:rFonts w:hint="eastAsia" w:ascii="仿宋" w:hAnsi="仿宋" w:eastAsia="仿宋" w:cs="仿宋"/>
          <w:sz w:val="32"/>
          <w:szCs w:val="32"/>
          <w:highlight w:val="none"/>
          <w:lang w:val="en-US" w:eastAsia="zh-CN"/>
        </w:rPr>
        <w:t>及安排加工服务</w:t>
      </w:r>
      <w:r>
        <w:rPr>
          <w:rFonts w:hint="eastAsia" w:ascii="仿宋" w:hAnsi="仿宋" w:eastAsia="仿宋" w:cs="仿宋"/>
          <w:sz w:val="32"/>
          <w:szCs w:val="32"/>
          <w:highlight w:val="none"/>
        </w:rPr>
        <w:t>人员外，同</w:t>
      </w:r>
      <w:r>
        <w:rPr>
          <w:rFonts w:hint="eastAsia" w:ascii="仿宋" w:hAnsi="仿宋" w:eastAsia="仿宋" w:cs="仿宋"/>
          <w:sz w:val="32"/>
          <w:szCs w:val="32"/>
          <w:highlight w:val="none"/>
          <w:lang w:val="en-US" w:eastAsia="zh-CN"/>
        </w:rPr>
        <w:t>时还</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val="en-US" w:eastAsia="zh-CN"/>
        </w:rPr>
        <w:t>工作整体过程产生的全部服务</w:t>
      </w:r>
      <w:r>
        <w:rPr>
          <w:rFonts w:hint="eastAsia" w:ascii="仿宋" w:hAnsi="仿宋" w:eastAsia="仿宋" w:cs="仿宋"/>
          <w:sz w:val="32"/>
          <w:szCs w:val="32"/>
          <w:highlight w:val="none"/>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验收要求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验收包括存量经营主体登记档案梳理比对</w:t>
      </w:r>
      <w:r>
        <w:rPr>
          <w:rFonts w:hint="eastAsia" w:ascii="仿宋" w:hAnsi="仿宋" w:eastAsia="仿宋" w:cs="仿宋"/>
          <w:sz w:val="32"/>
          <w:szCs w:val="32"/>
          <w:highlight w:val="none"/>
          <w:lang w:val="en-US" w:eastAsia="zh-CN"/>
        </w:rPr>
        <w:t>服务验收及经营主体档案规范化工作验收</w:t>
      </w:r>
      <w:r>
        <w:rPr>
          <w:rFonts w:hint="eastAsia" w:ascii="仿宋" w:hAnsi="仿宋" w:eastAsia="仿宋" w:cs="仿宋"/>
          <w:sz w:val="32"/>
          <w:szCs w:val="32"/>
          <w:highlight w:val="none"/>
        </w:rPr>
        <w:t>两部分。经营主体登记档案梳理比对</w:t>
      </w:r>
      <w:r>
        <w:rPr>
          <w:rFonts w:hint="eastAsia" w:ascii="仿宋" w:hAnsi="仿宋" w:eastAsia="仿宋" w:cs="仿宋"/>
          <w:sz w:val="32"/>
          <w:szCs w:val="32"/>
          <w:highlight w:val="none"/>
          <w:lang w:val="en-US" w:eastAsia="zh-CN"/>
        </w:rPr>
        <w:t>服务，依据每批次开展的服务地市、单位按要求输出</w:t>
      </w:r>
      <w:r>
        <w:rPr>
          <w:rFonts w:hint="eastAsia" w:ascii="仿宋" w:hAnsi="仿宋" w:eastAsia="仿宋" w:cs="仿宋"/>
          <w:sz w:val="32"/>
          <w:szCs w:val="32"/>
          <w:highlight w:val="none"/>
          <w:lang w:eastAsia="zh-CN"/>
        </w:rPr>
        <w:t>已数字化加工、未数字化加工标准化清单，</w:t>
      </w:r>
      <w:r>
        <w:rPr>
          <w:rFonts w:hint="eastAsia" w:ascii="仿宋" w:hAnsi="仿宋" w:eastAsia="仿宋" w:cs="仿宋"/>
          <w:sz w:val="32"/>
          <w:szCs w:val="32"/>
          <w:highlight w:val="none"/>
          <w:lang w:val="en-US" w:eastAsia="zh-CN"/>
        </w:rPr>
        <w:t>清单中数据</w:t>
      </w:r>
      <w:r>
        <w:rPr>
          <w:rFonts w:hint="eastAsia" w:ascii="仿宋" w:hAnsi="仿宋" w:eastAsia="仿宋" w:cs="仿宋"/>
          <w:sz w:val="32"/>
          <w:szCs w:val="32"/>
          <w:highlight w:val="none"/>
        </w:rPr>
        <w:t>差错率要求</w:t>
      </w:r>
      <w:r>
        <w:rPr>
          <w:rFonts w:hint="eastAsia" w:ascii="仿宋" w:hAnsi="仿宋" w:eastAsia="仿宋" w:cs="仿宋"/>
          <w:sz w:val="32"/>
          <w:szCs w:val="32"/>
          <w:highlight w:val="none"/>
          <w:lang w:val="en-US" w:eastAsia="zh-CN"/>
        </w:rPr>
        <w:t>控制在</w:t>
      </w:r>
      <w:r>
        <w:rPr>
          <w:rFonts w:hint="eastAsia" w:ascii="仿宋" w:hAnsi="仿宋" w:eastAsia="仿宋" w:cs="仿宋"/>
          <w:sz w:val="32"/>
          <w:szCs w:val="32"/>
          <w:highlight w:val="none"/>
        </w:rPr>
        <w:t>5</w:t>
      </w:r>
      <w:r>
        <w:rPr>
          <w:rFonts w:hint="eastAsia" w:ascii="仿宋" w:hAnsi="仿宋" w:eastAsia="仿宋" w:cs="仿宋"/>
          <w:sz w:val="32"/>
          <w:szCs w:val="32"/>
          <w:highlight w:val="none"/>
          <w:lang w:val="en-US" w:eastAsia="zh-CN"/>
        </w:rPr>
        <w:t>%以内</w:t>
      </w:r>
      <w:r>
        <w:rPr>
          <w:rFonts w:hint="eastAsia" w:ascii="仿宋" w:hAnsi="仿宋" w:eastAsia="仿宋" w:cs="仿宋"/>
          <w:sz w:val="32"/>
          <w:szCs w:val="32"/>
          <w:highlight w:val="none"/>
        </w:rPr>
        <w:t>（即差错率不高于5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即为验收通过）</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经营主体档案规范化工作验收，以</w:t>
      </w:r>
      <w:r>
        <w:rPr>
          <w:rFonts w:hint="eastAsia" w:ascii="仿宋" w:hAnsi="仿宋" w:eastAsia="仿宋" w:cs="仿宋"/>
          <w:sz w:val="32"/>
          <w:szCs w:val="32"/>
          <w:highlight w:val="none"/>
        </w:rPr>
        <w:t>书式档案的交接清单为准，首先对照移交清单清点档案数量，然后抽取每个验收批次总卷数的20%对档案页码序号整理、装订质量情况进行验收。整理服务质量准确率要求达到95%及以上，其中条目数据与档案实体对应关系的一致性、档号准确率要求达到100%。扫描档案的验收以双方签订的《加工标准》为基础，首先对扫描页数进行核实，然后采购人抽取每个验收批次总卷数的5%，检查扫描档案的索引信息，扫描图像的质量，扫描档案与书式档案的一致性等。差错率要求为5‰</w:t>
      </w:r>
      <w:r>
        <w:rPr>
          <w:rFonts w:hint="eastAsia" w:ascii="仿宋" w:hAnsi="仿宋" w:eastAsia="仿宋" w:cs="仿宋"/>
          <w:sz w:val="32"/>
          <w:szCs w:val="32"/>
          <w:highlight w:val="none"/>
          <w:lang w:val="en-US" w:eastAsia="zh-CN"/>
        </w:rPr>
        <w:t>以内</w:t>
      </w:r>
      <w:r>
        <w:rPr>
          <w:rFonts w:hint="eastAsia" w:ascii="仿宋" w:hAnsi="仿宋" w:eastAsia="仿宋" w:cs="仿宋"/>
          <w:sz w:val="32"/>
          <w:szCs w:val="32"/>
          <w:highlight w:val="none"/>
        </w:rPr>
        <w:t>（即差错率不高于5‰即为验收通过），差错率计算方式为：验收发现错误的页数除以本次验收抽取的总页数。验收不通过的，需</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纠正差错档案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直至所有错误完成修改后视为通过验收</w:t>
      </w:r>
      <w:r>
        <w:rPr>
          <w:rFonts w:hint="eastAsia" w:ascii="仿宋" w:hAnsi="仿宋" w:eastAsia="仿宋" w:cs="仿宋"/>
          <w:sz w:val="32"/>
          <w:szCs w:val="32"/>
          <w:highlight w:val="none"/>
        </w:rPr>
        <w:t>。</w:t>
      </w:r>
    </w:p>
    <w:bookmarkEnd w:id="2"/>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80" w:lineRule="auto"/>
        <w:ind w:left="482" w:leftChars="0" w:hanging="482" w:firstLineChars="0"/>
        <w:jc w:val="left"/>
        <w:textAlignment w:val="auto"/>
        <w:outlineLvl w:val="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商务要求</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质保期：自验收合格之日起12个月。</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.结算方式：银行转账</w:t>
      </w:r>
      <w:r>
        <w:rPr>
          <w:rFonts w:hint="eastAsia" w:ascii="仿宋" w:hAnsi="仿宋" w:eastAsia="仿宋" w:cs="仿宋"/>
          <w:sz w:val="32"/>
          <w:szCs w:val="32"/>
          <w:highlight w:val="none"/>
          <w:lang w:val="en-US" w:eastAsia="zh-CN"/>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311"/>
    <w:multiLevelType w:val="multilevel"/>
    <w:tmpl w:val="00126311"/>
    <w:lvl w:ilvl="0" w:tentative="0">
      <w:start w:val="1"/>
      <w:numFmt w:val="japaneseCounting"/>
      <w:lvlText w:val="%1、"/>
      <w:lvlJc w:val="left"/>
      <w:pPr>
        <w:ind w:left="480" w:hanging="480"/>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53EC"/>
    <w:rsid w:val="016537F3"/>
    <w:rsid w:val="016A33F1"/>
    <w:rsid w:val="01B36BD0"/>
    <w:rsid w:val="01E1700C"/>
    <w:rsid w:val="01F44F1F"/>
    <w:rsid w:val="04885AF4"/>
    <w:rsid w:val="04D26F45"/>
    <w:rsid w:val="057E681F"/>
    <w:rsid w:val="061B16A7"/>
    <w:rsid w:val="066532B3"/>
    <w:rsid w:val="0722067B"/>
    <w:rsid w:val="07F81B35"/>
    <w:rsid w:val="09193D76"/>
    <w:rsid w:val="0A2347C6"/>
    <w:rsid w:val="0A3463D4"/>
    <w:rsid w:val="0A85095B"/>
    <w:rsid w:val="0C0A19B3"/>
    <w:rsid w:val="0C9530F3"/>
    <w:rsid w:val="0D766D33"/>
    <w:rsid w:val="0D9F4DAB"/>
    <w:rsid w:val="0DB40D5E"/>
    <w:rsid w:val="0EF12411"/>
    <w:rsid w:val="0F5B2BE0"/>
    <w:rsid w:val="0FA16583"/>
    <w:rsid w:val="11086744"/>
    <w:rsid w:val="11AE361B"/>
    <w:rsid w:val="13D57C19"/>
    <w:rsid w:val="15C66620"/>
    <w:rsid w:val="16985257"/>
    <w:rsid w:val="178E5D7E"/>
    <w:rsid w:val="18984EEF"/>
    <w:rsid w:val="19721E70"/>
    <w:rsid w:val="19A8745A"/>
    <w:rsid w:val="1A840CB2"/>
    <w:rsid w:val="1ABB0F93"/>
    <w:rsid w:val="1BC849BD"/>
    <w:rsid w:val="1CFA29F3"/>
    <w:rsid w:val="1D344BC5"/>
    <w:rsid w:val="1D4322C8"/>
    <w:rsid w:val="1D756FD8"/>
    <w:rsid w:val="1D8B16F7"/>
    <w:rsid w:val="1DC609E5"/>
    <w:rsid w:val="1DF0665E"/>
    <w:rsid w:val="1FBD5384"/>
    <w:rsid w:val="200B05AF"/>
    <w:rsid w:val="20AD5DDE"/>
    <w:rsid w:val="20CF2EE9"/>
    <w:rsid w:val="21C30B07"/>
    <w:rsid w:val="27AD457F"/>
    <w:rsid w:val="28185CD8"/>
    <w:rsid w:val="28FF7FF7"/>
    <w:rsid w:val="2A832D34"/>
    <w:rsid w:val="2D833AAF"/>
    <w:rsid w:val="2DDA481A"/>
    <w:rsid w:val="2DF363D4"/>
    <w:rsid w:val="2E501D78"/>
    <w:rsid w:val="2F0B38B5"/>
    <w:rsid w:val="303C5296"/>
    <w:rsid w:val="312C033C"/>
    <w:rsid w:val="323E5DA9"/>
    <w:rsid w:val="32CC2850"/>
    <w:rsid w:val="32F07DF3"/>
    <w:rsid w:val="35C977E5"/>
    <w:rsid w:val="38594729"/>
    <w:rsid w:val="3AF320FA"/>
    <w:rsid w:val="3BD732DE"/>
    <w:rsid w:val="3D8B0D6A"/>
    <w:rsid w:val="3E3A7A12"/>
    <w:rsid w:val="3F272688"/>
    <w:rsid w:val="3F7942AE"/>
    <w:rsid w:val="42A554A6"/>
    <w:rsid w:val="45CC3389"/>
    <w:rsid w:val="479455BB"/>
    <w:rsid w:val="47BC11DC"/>
    <w:rsid w:val="494A734B"/>
    <w:rsid w:val="4AD87C28"/>
    <w:rsid w:val="4B983D0E"/>
    <w:rsid w:val="4C491187"/>
    <w:rsid w:val="4D8137DC"/>
    <w:rsid w:val="55D177F6"/>
    <w:rsid w:val="561E087F"/>
    <w:rsid w:val="56764C4B"/>
    <w:rsid w:val="577134FA"/>
    <w:rsid w:val="585F0550"/>
    <w:rsid w:val="58C703CE"/>
    <w:rsid w:val="58F27E2A"/>
    <w:rsid w:val="596D057C"/>
    <w:rsid w:val="5A355225"/>
    <w:rsid w:val="5CE209DE"/>
    <w:rsid w:val="5D6A1FF5"/>
    <w:rsid w:val="5EA07CFC"/>
    <w:rsid w:val="5FC868CD"/>
    <w:rsid w:val="603107DC"/>
    <w:rsid w:val="60BE24CE"/>
    <w:rsid w:val="616A7F28"/>
    <w:rsid w:val="61983BC6"/>
    <w:rsid w:val="61A11716"/>
    <w:rsid w:val="629A378F"/>
    <w:rsid w:val="62E92C54"/>
    <w:rsid w:val="648A6492"/>
    <w:rsid w:val="648E3489"/>
    <w:rsid w:val="64EA6D71"/>
    <w:rsid w:val="670859D2"/>
    <w:rsid w:val="68B1322A"/>
    <w:rsid w:val="699B522A"/>
    <w:rsid w:val="6B5863F3"/>
    <w:rsid w:val="6C1031E7"/>
    <w:rsid w:val="6C840F04"/>
    <w:rsid w:val="6DC142DF"/>
    <w:rsid w:val="6FD21C4F"/>
    <w:rsid w:val="7037481B"/>
    <w:rsid w:val="706E3654"/>
    <w:rsid w:val="72BF09DB"/>
    <w:rsid w:val="732C7703"/>
    <w:rsid w:val="76E4409A"/>
    <w:rsid w:val="77C83101"/>
    <w:rsid w:val="790E5908"/>
    <w:rsid w:val="79F42326"/>
    <w:rsid w:val="7A9622E3"/>
    <w:rsid w:val="7B7D06A6"/>
    <w:rsid w:val="7D0E544D"/>
    <w:rsid w:val="7D1E4219"/>
    <w:rsid w:val="7E013118"/>
    <w:rsid w:val="7FA43E0C"/>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2"/>
    <w:basedOn w:val="1"/>
    <w:next w:val="1"/>
    <w:qFormat/>
    <w:uiPriority w:val="99"/>
    <w:pPr>
      <w:spacing w:before="260" w:after="260" w:line="416" w:lineRule="atLeast"/>
      <w:outlineLvl w:val="1"/>
    </w:pPr>
    <w:rPr>
      <w:rFonts w:ascii="Cambria" w:hAnsi="Cambria"/>
      <w:sz w:val="32"/>
      <w:szCs w:val="32"/>
    </w:rPr>
  </w:style>
  <w:style w:type="paragraph" w:styleId="4">
    <w:name w:val="heading 4"/>
    <w:basedOn w:val="1"/>
    <w:next w:val="1"/>
    <w:qFormat/>
    <w:uiPriority w:val="0"/>
    <w:pPr>
      <w:keepNext/>
      <w:keepLines/>
      <w:widowControl/>
      <w:autoSpaceDE/>
      <w:autoSpaceDN/>
      <w:adjustRightInd/>
      <w:spacing w:before="280" w:after="290" w:line="376" w:lineRule="auto"/>
      <w:outlineLvl w:val="3"/>
    </w:pPr>
    <w:rPr>
      <w:rFonts w:ascii="Arial" w:hAnsi="Arial" w:eastAsia="黑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autoSpaceDE/>
      <w:autoSpaceDN/>
      <w:adjustRightInd/>
      <w:spacing w:after="120"/>
      <w:jc w:val="both"/>
    </w:pPr>
    <w:rPr>
      <w:kern w:val="2"/>
      <w:szCs w:val="24"/>
    </w:rPr>
  </w:style>
  <w:style w:type="paragraph" w:styleId="5">
    <w:name w:val="annotation text"/>
    <w:basedOn w:val="1"/>
    <w:qFormat/>
    <w:uiPriority w:val="0"/>
    <w:pPr>
      <w:jc w:val="left"/>
    </w:p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7">
    <w:name w:val="Title"/>
    <w:basedOn w:val="1"/>
    <w:next w:val="1"/>
    <w:qFormat/>
    <w:uiPriority w:val="0"/>
    <w:pPr>
      <w:spacing w:before="240" w:after="60" w:line="440" w:lineRule="exact"/>
      <w:jc w:val="center"/>
      <w:outlineLvl w:val="0"/>
    </w:pPr>
    <w:rPr>
      <w:rFonts w:ascii="Cambria" w:hAnsi="Cambria"/>
      <w:b/>
      <w:bCs/>
      <w:sz w:val="32"/>
      <w:szCs w:val="32"/>
    </w:rPr>
  </w:style>
  <w:style w:type="character" w:styleId="10">
    <w:name w:val="Emphasis"/>
    <w:basedOn w:val="9"/>
    <w:qFormat/>
    <w:uiPriority w:val="0"/>
    <w:rPr>
      <w:i/>
    </w:rPr>
  </w:style>
  <w:style w:type="character" w:customStyle="1" w:styleId="11">
    <w:name w:val="标题 1 Char1"/>
    <w:qFormat/>
    <w:uiPriority w:val="99"/>
    <w:rPr>
      <w:rFonts w:ascii="黑体" w:eastAsia="黑体"/>
      <w:sz w:val="52"/>
      <w:lang w:bidi="ar-SA"/>
    </w:rPr>
  </w:style>
  <w:style w:type="paragraph" w:customStyle="1" w:styleId="12">
    <w:name w:val="样式 首行缩进:  2 字符"/>
    <w:basedOn w:val="1"/>
    <w:qFormat/>
    <w:uiPriority w:val="0"/>
    <w:pPr>
      <w:spacing w:line="400" w:lineRule="exact"/>
      <w:ind w:firstLine="200" w:firstLineChars="200"/>
    </w:pPr>
    <w:rPr>
      <w:rFonts w:cs="宋体"/>
      <w:sz w:val="24"/>
      <w:szCs w:val="24"/>
    </w:rPr>
  </w:style>
  <w:style w:type="paragraph" w:styleId="13">
    <w:name w:val="List Paragraph"/>
    <w:basedOn w:val="1"/>
    <w:qFormat/>
    <w:uiPriority w:val="34"/>
    <w:pPr>
      <w:ind w:firstLine="420" w:firstLineChars="200"/>
    </w:pPr>
    <w:rPr>
      <w:rFonts w:ascii="Calibri" w:hAnsi="Calibri" w:eastAsia="宋体"/>
      <w:szCs w:val="22"/>
    </w:rPr>
  </w:style>
  <w:style w:type="paragraph" w:customStyle="1" w:styleId="14">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501</Words>
  <Characters>510</Characters>
  <Lines>0</Lines>
  <Paragraphs>0</Paragraphs>
  <TotalTime>0</TotalTime>
  <ScaleCrop>false</ScaleCrop>
  <LinksUpToDate>false</LinksUpToDate>
  <CharactersWithSpaces>510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2024-09-18T09:43:00Z</dcterms:created>
  <dc:creator>Administrator</dc:creator>
  <cp:lastModifiedBy>Administrator</cp:lastModifiedBy>
  <cp:lastPrinted>2026-03-02T01:05:00Z</cp:lastPrinted>
  <dcterms:modified xsi:type="dcterms:W3CDTF">2026-03-25T09:54:39Z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eyJoZGlkIjoiYjE4MmEyODkzZjM3Y2NkMjBiZGJhMzZlNDhkMzJjMmEiLCJ1c2VySWQiOiIzNjUzODI2NDEifQ==</vt:lpwstr>
  </property>
  <property fmtid="{D5CDD505-2E9C-101B-9397-08002B2CF9AE}" pid="4" name="ICV">
    <vt:lpwstr>6491D7B0EAFD4FAF81D8EA79A3B8E222_13</vt:lpwstr>
  </property>
</Properties>
</file>