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6FAE7E">
      <w:pPr>
        <w:rPr>
          <w:rFonts w:hint="eastAsia" w:hAnsi="宋体" w:cs="宋体"/>
          <w:b/>
          <w:bCs/>
          <w:color w:val="auto"/>
          <w:sz w:val="32"/>
          <w:szCs w:val="32"/>
          <w:highlight w:val="none"/>
          <w:shd w:val="clear" w:color="auto" w:fill="auto"/>
        </w:rPr>
      </w:pPr>
      <w:r>
        <w:drawing>
          <wp:anchor distT="0" distB="0" distL="114300" distR="114300" simplePos="0" relativeHeight="251661312" behindDoc="0" locked="0" layoutInCell="1" allowOverlap="1">
            <wp:simplePos x="0" y="0"/>
            <wp:positionH relativeFrom="column">
              <wp:posOffset>-226695</wp:posOffset>
            </wp:positionH>
            <wp:positionV relativeFrom="paragraph">
              <wp:posOffset>16510</wp:posOffset>
            </wp:positionV>
            <wp:extent cx="6308725" cy="8731250"/>
            <wp:effectExtent l="0" t="0" r="15875" b="1270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6308725" cy="8731250"/>
                    </a:xfrm>
                    <a:prstGeom prst="rect">
                      <a:avLst/>
                    </a:prstGeom>
                    <a:noFill/>
                    <a:ln>
                      <a:noFill/>
                    </a:ln>
                  </pic:spPr>
                </pic:pic>
              </a:graphicData>
            </a:graphic>
          </wp:anchor>
        </w:drawing>
      </w:r>
      <w:r>
        <w:rPr>
          <w:rFonts w:hint="eastAsia" w:hAnsi="宋体" w:cs="宋体"/>
          <w:b/>
          <w:bCs/>
          <w:color w:val="auto"/>
          <w:sz w:val="32"/>
          <w:szCs w:val="32"/>
          <w:highlight w:val="none"/>
          <w:shd w:val="clear" w:color="auto" w:fill="auto"/>
        </w:rPr>
        <w:br w:type="page"/>
      </w:r>
    </w:p>
    <w:p w14:paraId="4FF91117">
      <w:pPr>
        <w:rPr>
          <w:rFonts w:hint="default" w:hAnsi="宋体" w:eastAsia="宋体" w:cs="宋体"/>
          <w:b/>
          <w:color w:val="FF0000"/>
          <w:sz w:val="36"/>
          <w:highlight w:val="none"/>
          <w:shd w:val="clear" w:color="auto" w:fill="auto"/>
          <w:lang w:val="en-US" w:eastAsia="zh-CN"/>
        </w:rPr>
      </w:pPr>
      <w:r>
        <w:rPr>
          <w:rFonts w:hint="eastAsia" w:hAnsi="宋体" w:cs="宋体"/>
          <w:b/>
          <w:bCs/>
          <w:color w:val="auto"/>
          <w:sz w:val="32"/>
          <w:szCs w:val="32"/>
          <w:highlight w:val="none"/>
          <w:shd w:val="clear" w:color="auto" w:fill="auto"/>
        </w:rPr>
        <w:t>项目编号：</w:t>
      </w:r>
      <w:r>
        <w:drawing>
          <wp:anchor distT="0" distB="0" distL="114300" distR="114300" simplePos="0" relativeHeight="251660288" behindDoc="1" locked="0" layoutInCell="1" allowOverlap="1">
            <wp:simplePos x="0" y="0"/>
            <wp:positionH relativeFrom="column">
              <wp:posOffset>4838065</wp:posOffset>
            </wp:positionH>
            <wp:positionV relativeFrom="paragraph">
              <wp:posOffset>-29845</wp:posOffset>
            </wp:positionV>
            <wp:extent cx="970915" cy="958850"/>
            <wp:effectExtent l="0" t="0" r="4445"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stretch>
                      <a:fillRect/>
                    </a:stretch>
                  </pic:blipFill>
                  <pic:spPr>
                    <a:xfrm>
                      <a:off x="0" y="0"/>
                      <a:ext cx="970915" cy="958850"/>
                    </a:xfrm>
                    <a:prstGeom prst="rect">
                      <a:avLst/>
                    </a:prstGeom>
                    <a:noFill/>
                    <a:ln>
                      <a:noFill/>
                    </a:ln>
                  </pic:spPr>
                </pic:pic>
              </a:graphicData>
            </a:graphic>
          </wp:anchor>
        </w:drawing>
      </w:r>
      <w:r>
        <w:rPr>
          <w:rFonts w:hint="eastAsia" w:hAnsi="宋体" w:cs="宋体"/>
          <w:b/>
          <w:bCs/>
          <w:color w:val="auto"/>
          <w:sz w:val="32"/>
          <w:szCs w:val="32"/>
          <w:highlight w:val="none"/>
          <w:shd w:val="clear" w:color="auto" w:fill="auto"/>
          <w:lang w:eastAsia="zh-CN"/>
        </w:rPr>
        <w:t>HHXC-202</w:t>
      </w:r>
      <w:r>
        <w:rPr>
          <w:rFonts w:hint="eastAsia" w:hAnsi="宋体" w:cs="宋体"/>
          <w:b/>
          <w:bCs/>
          <w:color w:val="auto"/>
          <w:sz w:val="32"/>
          <w:szCs w:val="32"/>
          <w:highlight w:val="none"/>
          <w:shd w:val="clear" w:color="auto" w:fill="auto"/>
          <w:lang w:val="en-US" w:eastAsia="zh-CN"/>
        </w:rPr>
        <w:t>6</w:t>
      </w:r>
      <w:r>
        <w:rPr>
          <w:rFonts w:hint="eastAsia" w:hAnsi="宋体" w:cs="宋体"/>
          <w:b/>
          <w:bCs/>
          <w:color w:val="auto"/>
          <w:sz w:val="32"/>
          <w:szCs w:val="32"/>
          <w:highlight w:val="none"/>
          <w:shd w:val="clear" w:color="auto" w:fill="auto"/>
          <w:lang w:eastAsia="zh-CN"/>
        </w:rPr>
        <w:t>-0</w:t>
      </w:r>
      <w:r>
        <w:rPr>
          <w:rFonts w:hint="eastAsia" w:hAnsi="宋体" w:cs="宋体"/>
          <w:b/>
          <w:bCs/>
          <w:color w:val="auto"/>
          <w:sz w:val="32"/>
          <w:szCs w:val="32"/>
          <w:highlight w:val="none"/>
          <w:shd w:val="clear" w:color="auto" w:fill="auto"/>
          <w:lang w:val="en-US" w:eastAsia="zh-CN"/>
        </w:rPr>
        <w:t>01</w:t>
      </w:r>
    </w:p>
    <w:p w14:paraId="381067BD">
      <w:pPr>
        <w:pStyle w:val="9"/>
      </w:pPr>
    </w:p>
    <w:p w14:paraId="6126BA2C"/>
    <w:p w14:paraId="09CF5584"/>
    <w:p w14:paraId="566C0317"/>
    <w:p w14:paraId="282C3E26">
      <w:pPr>
        <w:pStyle w:val="9"/>
        <w:jc w:val="center"/>
        <w:rPr>
          <w:sz w:val="20"/>
          <w:szCs w:val="18"/>
        </w:rPr>
      </w:pPr>
      <w:bookmarkStart w:id="0" w:name="_Toc363463325"/>
      <w:r>
        <w:rPr>
          <w:rFonts w:hint="eastAsia" w:ascii="宋体" w:hAnsi="宋体" w:cs="宋体"/>
          <w:b/>
          <w:sz w:val="56"/>
          <w:szCs w:val="56"/>
          <w:lang w:eastAsia="zh-CN"/>
        </w:rPr>
        <w:t>榆林市造林绿化服务中心关于采购2026年市级义务植树活动用苗货物项目</w:t>
      </w:r>
    </w:p>
    <w:p w14:paraId="26DD155F">
      <w:pPr>
        <w:jc w:val="both"/>
        <w:rPr>
          <w:rFonts w:hint="eastAsia" w:hAnsi="宋体" w:cs="宋体"/>
          <w:b/>
          <w:sz w:val="112"/>
          <w:szCs w:val="112"/>
        </w:rPr>
      </w:pPr>
    </w:p>
    <w:p w14:paraId="21C6C698">
      <w:pPr>
        <w:jc w:val="center"/>
        <w:rPr>
          <w:rFonts w:hAnsi="宋体" w:cs="宋体"/>
          <w:sz w:val="84"/>
          <w:szCs w:val="84"/>
        </w:rPr>
      </w:pPr>
      <w:r>
        <w:rPr>
          <w:rFonts w:hint="eastAsia" w:hAnsi="宋体" w:cs="宋体"/>
          <w:b/>
          <w:sz w:val="112"/>
          <w:szCs w:val="112"/>
        </w:rPr>
        <w:t>招标文件</w:t>
      </w:r>
    </w:p>
    <w:p w14:paraId="6B2DE73E">
      <w:pPr>
        <w:rPr>
          <w:rFonts w:hAnsi="宋体" w:cs="宋体"/>
        </w:rPr>
      </w:pPr>
    </w:p>
    <w:p w14:paraId="0E9DE30C">
      <w:pPr>
        <w:rPr>
          <w:rFonts w:hAnsi="宋体" w:cs="宋体"/>
        </w:rPr>
      </w:pPr>
    </w:p>
    <w:bookmarkEnd w:id="0"/>
    <w:p w14:paraId="22DBE2D9">
      <w:pPr>
        <w:pStyle w:val="9"/>
        <w:rPr>
          <w:rFonts w:ascii="宋体" w:hAnsi="宋体" w:cs="宋体"/>
          <w:b/>
          <w:bCs/>
          <w:color w:val="000000"/>
          <w:sz w:val="32"/>
          <w:szCs w:val="32"/>
        </w:rPr>
      </w:pPr>
    </w:p>
    <w:p w14:paraId="3A99A0A2">
      <w:pPr>
        <w:pStyle w:val="20"/>
        <w:ind w:left="0" w:leftChars="0" w:firstLine="0" w:firstLineChars="0"/>
      </w:pPr>
    </w:p>
    <w:p w14:paraId="475D583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2"/>
          <w:szCs w:val="32"/>
          <w:lang w:eastAsia="zh-CN"/>
        </w:rPr>
      </w:pPr>
    </w:p>
    <w:p w14:paraId="5A32E917">
      <w:pPr>
        <w:keepNext w:val="0"/>
        <w:keepLines w:val="0"/>
        <w:pageBreakBefore w:val="0"/>
        <w:widowControl w:val="0"/>
        <w:kinsoku/>
        <w:wordWrap/>
        <w:overflowPunct/>
        <w:topLinePunct w:val="0"/>
        <w:autoSpaceDE/>
        <w:autoSpaceDN/>
        <w:bidi w:val="0"/>
        <w:adjustRightInd/>
        <w:snapToGrid/>
        <w:spacing w:line="240" w:lineRule="auto"/>
        <w:ind w:firstLine="964" w:firstLineChars="300"/>
        <w:jc w:val="both"/>
        <w:textAlignment w:val="auto"/>
        <w:outlineLvl w:val="9"/>
        <w:rPr>
          <w:rFonts w:hint="eastAsia" w:ascii="宋体" w:hAnsi="宋体" w:eastAsia="宋体" w:cs="宋体"/>
          <w:b/>
          <w:bCs w:val="0"/>
          <w:sz w:val="32"/>
          <w:szCs w:val="32"/>
          <w:lang w:eastAsia="zh-CN"/>
        </w:rPr>
      </w:pPr>
    </w:p>
    <w:p w14:paraId="27C4BBBA">
      <w:pPr>
        <w:keepNext w:val="0"/>
        <w:keepLines w:val="0"/>
        <w:pageBreakBefore w:val="0"/>
        <w:widowControl w:val="0"/>
        <w:kinsoku/>
        <w:wordWrap/>
        <w:overflowPunct/>
        <w:topLinePunct w:val="0"/>
        <w:autoSpaceDE/>
        <w:autoSpaceDN/>
        <w:bidi w:val="0"/>
        <w:adjustRightInd/>
        <w:snapToGrid/>
        <w:spacing w:line="600" w:lineRule="auto"/>
        <w:ind w:firstLine="964" w:firstLineChars="300"/>
        <w:jc w:val="both"/>
        <w:textAlignment w:val="auto"/>
        <w:outlineLvl w:val="9"/>
        <w:rPr>
          <w:rFonts w:hint="eastAsia" w:ascii="宋体" w:hAnsi="宋体" w:eastAsia="宋体" w:cs="宋体"/>
          <w:b/>
          <w:bCs w:val="0"/>
          <w:sz w:val="32"/>
          <w:szCs w:val="32"/>
          <w:lang w:val="en-US" w:eastAsia="zh-CN"/>
        </w:rPr>
      </w:pPr>
      <w:r>
        <w:rPr>
          <w:rFonts w:hint="eastAsia" w:ascii="宋体" w:hAnsi="宋体" w:eastAsia="宋体" w:cs="宋体"/>
          <w:b/>
          <w:bCs w:val="0"/>
          <w:sz w:val="32"/>
          <w:szCs w:val="32"/>
          <w:lang w:eastAsia="zh-CN"/>
        </w:rPr>
        <w:t>采</w:t>
      </w:r>
      <w:r>
        <w:rPr>
          <w:rFonts w:hint="eastAsia" w:hAnsi="宋体" w:cs="宋体"/>
          <w:b/>
          <w:bCs w:val="0"/>
          <w:sz w:val="32"/>
          <w:szCs w:val="32"/>
          <w:lang w:val="en-US" w:eastAsia="zh-CN"/>
        </w:rPr>
        <w:t xml:space="preserve">   </w:t>
      </w:r>
      <w:r>
        <w:rPr>
          <w:rFonts w:hint="eastAsia" w:ascii="宋体" w:hAnsi="宋体" w:eastAsia="宋体" w:cs="宋体"/>
          <w:b/>
          <w:bCs w:val="0"/>
          <w:sz w:val="32"/>
          <w:szCs w:val="32"/>
          <w:lang w:eastAsia="zh-CN"/>
        </w:rPr>
        <w:t>购</w:t>
      </w:r>
      <w:r>
        <w:rPr>
          <w:rFonts w:hint="eastAsia" w:hAnsi="宋体" w:cs="宋体"/>
          <w:b/>
          <w:bCs w:val="0"/>
          <w:sz w:val="32"/>
          <w:szCs w:val="32"/>
          <w:lang w:val="en-US" w:eastAsia="zh-CN"/>
        </w:rPr>
        <w:t xml:space="preserve">   </w:t>
      </w:r>
      <w:r>
        <w:rPr>
          <w:rFonts w:hint="eastAsia" w:ascii="宋体" w:hAnsi="宋体" w:eastAsia="宋体" w:cs="宋体"/>
          <w:b/>
          <w:bCs w:val="0"/>
          <w:sz w:val="32"/>
          <w:szCs w:val="32"/>
        </w:rPr>
        <w:t>人：榆林市造林绿化服务中心</w:t>
      </w:r>
    </w:p>
    <w:p w14:paraId="65A845E5">
      <w:pPr>
        <w:keepNext w:val="0"/>
        <w:keepLines w:val="0"/>
        <w:pageBreakBefore w:val="0"/>
        <w:widowControl w:val="0"/>
        <w:kinsoku/>
        <w:wordWrap/>
        <w:overflowPunct/>
        <w:topLinePunct w:val="0"/>
        <w:autoSpaceDE/>
        <w:autoSpaceDN/>
        <w:bidi w:val="0"/>
        <w:adjustRightInd w:val="0"/>
        <w:snapToGrid/>
        <w:spacing w:line="600" w:lineRule="auto"/>
        <w:ind w:firstLine="964" w:firstLineChars="300"/>
        <w:jc w:val="both"/>
        <w:textAlignment w:val="auto"/>
        <w:outlineLvl w:val="9"/>
        <w:rPr>
          <w:rFonts w:hint="eastAsia" w:ascii="宋体" w:hAnsi="宋体" w:eastAsia="宋体" w:cs="宋体"/>
          <w:b/>
          <w:bCs w:val="0"/>
          <w:sz w:val="32"/>
          <w:szCs w:val="32"/>
          <w:lang w:eastAsia="zh-CN"/>
        </w:rPr>
      </w:pPr>
      <w:r>
        <w:rPr>
          <w:rFonts w:hint="eastAsia" w:ascii="宋体" w:hAnsi="宋体" w:cs="宋体"/>
          <w:b/>
          <w:bCs w:val="0"/>
          <w:sz w:val="32"/>
          <w:szCs w:val="32"/>
          <w:lang w:eastAsia="zh-CN"/>
        </w:rPr>
        <w:t>采购</w:t>
      </w:r>
      <w:r>
        <w:rPr>
          <w:rFonts w:hint="eastAsia" w:ascii="宋体" w:hAnsi="宋体" w:eastAsia="宋体" w:cs="宋体"/>
          <w:b/>
          <w:bCs w:val="0"/>
          <w:sz w:val="32"/>
          <w:szCs w:val="32"/>
        </w:rPr>
        <w:t>代理机构：</w:t>
      </w:r>
      <w:r>
        <w:rPr>
          <w:rFonts w:hint="eastAsia" w:hAnsi="宋体" w:cs="宋体"/>
          <w:b/>
          <w:bCs w:val="0"/>
          <w:sz w:val="32"/>
          <w:szCs w:val="32"/>
          <w:u w:val="none"/>
          <w:lang w:eastAsia="zh-CN"/>
        </w:rPr>
        <w:t>榆林瀚海星辰项目管理有限公司</w:t>
      </w:r>
    </w:p>
    <w:p w14:paraId="37FAE334">
      <w:pPr>
        <w:jc w:val="center"/>
        <w:rPr>
          <w:rFonts w:hint="eastAsia" w:ascii="宋体" w:hAnsi="宋体" w:eastAsia="宋体" w:cs="宋体"/>
          <w:b/>
          <w:bCs w:val="0"/>
          <w:sz w:val="32"/>
          <w:szCs w:val="32"/>
        </w:rPr>
        <w:sectPr>
          <w:pgSz w:w="11906" w:h="16838"/>
          <w:pgMar w:top="1417" w:right="1304" w:bottom="1417" w:left="1304" w:header="851" w:footer="992" w:gutter="0"/>
          <w:cols w:space="425" w:num="1"/>
          <w:docGrid w:type="lines" w:linePitch="312" w:charSpace="0"/>
        </w:sectPr>
      </w:pPr>
      <w:r>
        <w:rPr>
          <w:rFonts w:hint="eastAsia" w:ascii="宋体" w:hAnsi="宋体" w:eastAsia="宋体" w:cs="宋体"/>
          <w:b/>
          <w:bCs w:val="0"/>
          <w:sz w:val="32"/>
          <w:szCs w:val="32"/>
          <w:lang w:eastAsia="zh-CN"/>
        </w:rPr>
        <w:t>编制日期：</w:t>
      </w:r>
      <w:r>
        <w:rPr>
          <w:rFonts w:hint="eastAsia" w:ascii="宋体" w:hAnsi="宋体" w:eastAsia="宋体" w:cs="宋体"/>
          <w:b/>
          <w:bCs w:val="0"/>
          <w:sz w:val="32"/>
          <w:szCs w:val="32"/>
          <w:lang w:val="en-US" w:eastAsia="zh-CN"/>
        </w:rPr>
        <w:t>202</w:t>
      </w:r>
      <w:r>
        <w:rPr>
          <w:rFonts w:hint="eastAsia" w:hAnsi="宋体" w:cs="宋体"/>
          <w:b/>
          <w:bCs w:val="0"/>
          <w:sz w:val="32"/>
          <w:szCs w:val="32"/>
          <w:lang w:val="en-US" w:eastAsia="zh-CN"/>
        </w:rPr>
        <w:t>6</w:t>
      </w:r>
      <w:r>
        <w:rPr>
          <w:rFonts w:hint="eastAsia" w:ascii="宋体" w:hAnsi="宋体" w:eastAsia="宋体" w:cs="宋体"/>
          <w:b/>
          <w:bCs w:val="0"/>
          <w:sz w:val="32"/>
          <w:szCs w:val="32"/>
        </w:rPr>
        <w:t>年</w:t>
      </w:r>
      <w:r>
        <w:rPr>
          <w:rFonts w:hint="eastAsia" w:hAnsi="宋体" w:cs="宋体"/>
          <w:b/>
          <w:bCs w:val="0"/>
          <w:sz w:val="32"/>
          <w:szCs w:val="32"/>
          <w:lang w:val="en-US" w:eastAsia="zh-CN"/>
        </w:rPr>
        <w:t>02</w:t>
      </w:r>
      <w:r>
        <w:rPr>
          <w:rFonts w:hint="eastAsia" w:ascii="宋体" w:hAnsi="宋体" w:eastAsia="宋体" w:cs="宋体"/>
          <w:b/>
          <w:bCs w:val="0"/>
          <w:sz w:val="32"/>
          <w:szCs w:val="32"/>
        </w:rPr>
        <w:t>月</w:t>
      </w:r>
    </w:p>
    <w:p w14:paraId="56D716FF">
      <w:pPr>
        <w:jc w:val="center"/>
        <w:rPr>
          <w:b/>
          <w:bCs/>
        </w:rPr>
      </w:pPr>
      <w:r>
        <w:rPr>
          <w:rFonts w:hAnsi="宋体"/>
          <w:b/>
          <w:bCs/>
          <w:sz w:val="32"/>
          <w:szCs w:val="32"/>
        </w:rPr>
        <w:t>目</w:t>
      </w:r>
      <w:r>
        <w:rPr>
          <w:rFonts w:hint="eastAsia" w:hAnsi="宋体"/>
          <w:b/>
          <w:bCs/>
          <w:sz w:val="32"/>
          <w:szCs w:val="32"/>
        </w:rPr>
        <w:t xml:space="preserve"> </w:t>
      </w:r>
      <w:r>
        <w:rPr>
          <w:rFonts w:hAnsi="宋体"/>
          <w:b/>
          <w:bCs/>
          <w:sz w:val="32"/>
          <w:szCs w:val="32"/>
        </w:rPr>
        <w:t>录</w:t>
      </w:r>
    </w:p>
    <w:p w14:paraId="0EB1EE80">
      <w:pPr>
        <w:pStyle w:val="47"/>
        <w:tabs>
          <w:tab w:val="right" w:leader="middleDot" w:pos="9120"/>
        </w:tabs>
        <w:spacing w:line="288" w:lineRule="auto"/>
      </w:pPr>
    </w:p>
    <w:p w14:paraId="01D57253">
      <w:pPr>
        <w:pStyle w:val="15"/>
        <w:tabs>
          <w:tab w:val="right" w:leader="dot" w:pos="9298"/>
        </w:tabs>
        <w:spacing w:line="360" w:lineRule="auto"/>
        <w:rPr>
          <w:b/>
          <w:bCs/>
        </w:rPr>
      </w:pPr>
      <w:r>
        <w:rPr>
          <w:b/>
          <w:bCs/>
        </w:rPr>
        <w:fldChar w:fldCharType="begin"/>
      </w:r>
      <w:r>
        <w:rPr>
          <w:b/>
          <w:bCs/>
        </w:rPr>
        <w:instrText xml:space="preserve">TOC \o "1-2" \u </w:instrText>
      </w:r>
      <w:r>
        <w:rPr>
          <w:b/>
          <w:bCs/>
        </w:rPr>
        <w:fldChar w:fldCharType="separate"/>
      </w:r>
      <w:r>
        <w:rPr>
          <w:rFonts w:hint="eastAsia"/>
          <w:b/>
          <w:bCs/>
          <w:szCs w:val="32"/>
        </w:rPr>
        <w:t>第一章 招标公告</w:t>
      </w:r>
      <w:r>
        <w:rPr>
          <w:b/>
          <w:bCs/>
        </w:rPr>
        <w:tab/>
      </w:r>
      <w:r>
        <w:rPr>
          <w:b/>
          <w:bCs/>
        </w:rPr>
        <w:fldChar w:fldCharType="begin"/>
      </w:r>
      <w:r>
        <w:rPr>
          <w:b/>
          <w:bCs/>
        </w:rPr>
        <w:instrText xml:space="preserve"> PAGEREF _Toc29826 \h </w:instrText>
      </w:r>
      <w:r>
        <w:rPr>
          <w:b/>
          <w:bCs/>
        </w:rPr>
        <w:fldChar w:fldCharType="separate"/>
      </w:r>
      <w:r>
        <w:rPr>
          <w:b/>
          <w:bCs/>
        </w:rPr>
        <w:t>- 3 -</w:t>
      </w:r>
      <w:r>
        <w:rPr>
          <w:b/>
          <w:bCs/>
        </w:rPr>
        <w:fldChar w:fldCharType="end"/>
      </w:r>
    </w:p>
    <w:p w14:paraId="6BD0767C">
      <w:pPr>
        <w:pStyle w:val="16"/>
        <w:tabs>
          <w:tab w:val="right" w:leader="dot" w:pos="9298"/>
        </w:tabs>
        <w:spacing w:line="360" w:lineRule="auto"/>
        <w:rPr>
          <w:b/>
          <w:bCs/>
        </w:rPr>
      </w:pPr>
      <w:r>
        <w:rPr>
          <w:rFonts w:hint="eastAsia"/>
          <w:b/>
          <w:bCs/>
          <w:szCs w:val="28"/>
        </w:rPr>
        <w:t>一、项目基本情况</w:t>
      </w:r>
      <w:r>
        <w:rPr>
          <w:b/>
          <w:bCs/>
        </w:rPr>
        <w:tab/>
      </w:r>
      <w:r>
        <w:rPr>
          <w:b/>
          <w:bCs/>
        </w:rPr>
        <w:fldChar w:fldCharType="begin"/>
      </w:r>
      <w:r>
        <w:rPr>
          <w:b/>
          <w:bCs/>
        </w:rPr>
        <w:instrText xml:space="preserve"> PAGEREF _Toc26734 \h </w:instrText>
      </w:r>
      <w:r>
        <w:rPr>
          <w:b/>
          <w:bCs/>
        </w:rPr>
        <w:fldChar w:fldCharType="separate"/>
      </w:r>
      <w:r>
        <w:rPr>
          <w:b/>
          <w:bCs/>
        </w:rPr>
        <w:t>- 3 -</w:t>
      </w:r>
      <w:r>
        <w:rPr>
          <w:b/>
          <w:bCs/>
        </w:rPr>
        <w:fldChar w:fldCharType="end"/>
      </w:r>
    </w:p>
    <w:p w14:paraId="08D7D016">
      <w:pPr>
        <w:pStyle w:val="16"/>
        <w:tabs>
          <w:tab w:val="right" w:leader="dot" w:pos="9298"/>
        </w:tabs>
        <w:spacing w:line="360" w:lineRule="auto"/>
        <w:rPr>
          <w:b/>
          <w:bCs/>
        </w:rPr>
      </w:pPr>
      <w:r>
        <w:rPr>
          <w:rFonts w:hint="eastAsia"/>
          <w:b/>
          <w:bCs/>
          <w:szCs w:val="28"/>
        </w:rPr>
        <w:t>二、申请人的资格要求</w:t>
      </w:r>
      <w:r>
        <w:rPr>
          <w:b/>
          <w:bCs/>
        </w:rPr>
        <w:tab/>
      </w:r>
      <w:r>
        <w:rPr>
          <w:b/>
          <w:bCs/>
        </w:rPr>
        <w:fldChar w:fldCharType="begin"/>
      </w:r>
      <w:r>
        <w:rPr>
          <w:b/>
          <w:bCs/>
        </w:rPr>
        <w:instrText xml:space="preserve"> PAGEREF _Toc9398 \h </w:instrText>
      </w:r>
      <w:r>
        <w:rPr>
          <w:b/>
          <w:bCs/>
        </w:rPr>
        <w:fldChar w:fldCharType="separate"/>
      </w:r>
      <w:r>
        <w:rPr>
          <w:b/>
          <w:bCs/>
        </w:rPr>
        <w:t>- 4 -</w:t>
      </w:r>
      <w:r>
        <w:rPr>
          <w:b/>
          <w:bCs/>
        </w:rPr>
        <w:fldChar w:fldCharType="end"/>
      </w:r>
    </w:p>
    <w:p w14:paraId="32F3CA46">
      <w:pPr>
        <w:pStyle w:val="16"/>
        <w:tabs>
          <w:tab w:val="right" w:leader="dot" w:pos="9298"/>
        </w:tabs>
        <w:spacing w:line="360" w:lineRule="auto"/>
        <w:rPr>
          <w:b/>
          <w:bCs/>
        </w:rPr>
      </w:pPr>
      <w:r>
        <w:rPr>
          <w:rFonts w:hint="eastAsia"/>
          <w:b/>
          <w:bCs/>
          <w:szCs w:val="28"/>
        </w:rPr>
        <w:t>三、获取招标文件</w:t>
      </w:r>
      <w:r>
        <w:rPr>
          <w:b/>
          <w:bCs/>
        </w:rPr>
        <w:tab/>
      </w:r>
      <w:r>
        <w:rPr>
          <w:b/>
          <w:bCs/>
        </w:rPr>
        <w:fldChar w:fldCharType="begin"/>
      </w:r>
      <w:r>
        <w:rPr>
          <w:b/>
          <w:bCs/>
        </w:rPr>
        <w:instrText xml:space="preserve"> PAGEREF _Toc3751 \h </w:instrText>
      </w:r>
      <w:r>
        <w:rPr>
          <w:b/>
          <w:bCs/>
        </w:rPr>
        <w:fldChar w:fldCharType="separate"/>
      </w:r>
      <w:r>
        <w:rPr>
          <w:b/>
          <w:bCs/>
        </w:rPr>
        <w:t>- 6 -</w:t>
      </w:r>
      <w:r>
        <w:rPr>
          <w:b/>
          <w:bCs/>
        </w:rPr>
        <w:fldChar w:fldCharType="end"/>
      </w:r>
    </w:p>
    <w:p w14:paraId="58E1B3F0">
      <w:pPr>
        <w:pStyle w:val="16"/>
        <w:tabs>
          <w:tab w:val="right" w:leader="dot" w:pos="9298"/>
        </w:tabs>
        <w:spacing w:line="360" w:lineRule="auto"/>
        <w:rPr>
          <w:b/>
          <w:bCs/>
        </w:rPr>
      </w:pPr>
      <w:r>
        <w:rPr>
          <w:rFonts w:hint="eastAsia"/>
          <w:b/>
          <w:bCs/>
          <w:color w:val="000000" w:themeColor="text1"/>
          <w:szCs w:val="28"/>
          <w14:textFill>
            <w14:solidFill>
              <w14:schemeClr w14:val="tx1"/>
            </w14:solidFill>
          </w14:textFill>
        </w:rPr>
        <w:t>四、提交投标文件截止时间、开标时间和地点</w:t>
      </w:r>
      <w:r>
        <w:rPr>
          <w:b/>
          <w:bCs/>
        </w:rPr>
        <w:tab/>
      </w:r>
      <w:r>
        <w:rPr>
          <w:b/>
          <w:bCs/>
        </w:rPr>
        <w:fldChar w:fldCharType="begin"/>
      </w:r>
      <w:r>
        <w:rPr>
          <w:b/>
          <w:bCs/>
        </w:rPr>
        <w:instrText xml:space="preserve"> PAGEREF _Toc32682 \h </w:instrText>
      </w:r>
      <w:r>
        <w:rPr>
          <w:b/>
          <w:bCs/>
        </w:rPr>
        <w:fldChar w:fldCharType="separate"/>
      </w:r>
      <w:r>
        <w:rPr>
          <w:b/>
          <w:bCs/>
        </w:rPr>
        <w:t>- 6 -</w:t>
      </w:r>
      <w:r>
        <w:rPr>
          <w:b/>
          <w:bCs/>
        </w:rPr>
        <w:fldChar w:fldCharType="end"/>
      </w:r>
    </w:p>
    <w:p w14:paraId="045318B7">
      <w:pPr>
        <w:pStyle w:val="16"/>
        <w:tabs>
          <w:tab w:val="right" w:leader="dot" w:pos="9298"/>
        </w:tabs>
        <w:spacing w:line="360" w:lineRule="auto"/>
        <w:rPr>
          <w:b/>
          <w:bCs/>
        </w:rPr>
      </w:pPr>
      <w:r>
        <w:rPr>
          <w:rFonts w:hint="eastAsia"/>
          <w:b/>
          <w:bCs/>
          <w:szCs w:val="28"/>
        </w:rPr>
        <w:t>五、公告期限</w:t>
      </w:r>
      <w:r>
        <w:rPr>
          <w:b/>
          <w:bCs/>
        </w:rPr>
        <w:tab/>
      </w:r>
      <w:r>
        <w:rPr>
          <w:b/>
          <w:bCs/>
        </w:rPr>
        <w:fldChar w:fldCharType="begin"/>
      </w:r>
      <w:r>
        <w:rPr>
          <w:b/>
          <w:bCs/>
        </w:rPr>
        <w:instrText xml:space="preserve"> PAGEREF _Toc16018 \h </w:instrText>
      </w:r>
      <w:r>
        <w:rPr>
          <w:b/>
          <w:bCs/>
        </w:rPr>
        <w:fldChar w:fldCharType="separate"/>
      </w:r>
      <w:r>
        <w:rPr>
          <w:b/>
          <w:bCs/>
        </w:rPr>
        <w:t>- 6 -</w:t>
      </w:r>
      <w:r>
        <w:rPr>
          <w:b/>
          <w:bCs/>
        </w:rPr>
        <w:fldChar w:fldCharType="end"/>
      </w:r>
    </w:p>
    <w:p w14:paraId="23283229">
      <w:pPr>
        <w:pStyle w:val="16"/>
        <w:tabs>
          <w:tab w:val="right" w:leader="dot" w:pos="9298"/>
        </w:tabs>
        <w:spacing w:line="360" w:lineRule="auto"/>
        <w:rPr>
          <w:b/>
          <w:bCs/>
        </w:rPr>
      </w:pPr>
      <w:r>
        <w:rPr>
          <w:rFonts w:hint="eastAsia"/>
          <w:b/>
          <w:bCs/>
          <w:szCs w:val="28"/>
        </w:rPr>
        <w:t>六、其他补充事宜</w:t>
      </w:r>
      <w:r>
        <w:rPr>
          <w:b/>
          <w:bCs/>
        </w:rPr>
        <w:tab/>
      </w:r>
      <w:r>
        <w:rPr>
          <w:b/>
          <w:bCs/>
        </w:rPr>
        <w:fldChar w:fldCharType="begin"/>
      </w:r>
      <w:r>
        <w:rPr>
          <w:b/>
          <w:bCs/>
        </w:rPr>
        <w:instrText xml:space="preserve"> PAGEREF _Toc12469 \h </w:instrText>
      </w:r>
      <w:r>
        <w:rPr>
          <w:b/>
          <w:bCs/>
        </w:rPr>
        <w:fldChar w:fldCharType="separate"/>
      </w:r>
      <w:r>
        <w:rPr>
          <w:b/>
          <w:bCs/>
        </w:rPr>
        <w:t>- 6 -</w:t>
      </w:r>
      <w:r>
        <w:rPr>
          <w:b/>
          <w:bCs/>
        </w:rPr>
        <w:fldChar w:fldCharType="end"/>
      </w:r>
    </w:p>
    <w:p w14:paraId="4CD52E57">
      <w:pPr>
        <w:pStyle w:val="16"/>
        <w:tabs>
          <w:tab w:val="right" w:leader="dot" w:pos="9298"/>
        </w:tabs>
        <w:spacing w:line="360" w:lineRule="auto"/>
        <w:rPr>
          <w:b/>
          <w:bCs/>
        </w:rPr>
      </w:pPr>
      <w:r>
        <w:rPr>
          <w:rFonts w:hint="eastAsia"/>
          <w:b/>
          <w:bCs/>
          <w:szCs w:val="28"/>
        </w:rPr>
        <w:t>七、对本次招标提出询问，请按以下方式联系。</w:t>
      </w:r>
      <w:r>
        <w:rPr>
          <w:b/>
          <w:bCs/>
        </w:rPr>
        <w:tab/>
      </w:r>
      <w:r>
        <w:rPr>
          <w:b/>
          <w:bCs/>
        </w:rPr>
        <w:fldChar w:fldCharType="begin"/>
      </w:r>
      <w:r>
        <w:rPr>
          <w:b/>
          <w:bCs/>
        </w:rPr>
        <w:instrText xml:space="preserve"> PAGEREF _Toc24488 \h </w:instrText>
      </w:r>
      <w:r>
        <w:rPr>
          <w:b/>
          <w:bCs/>
        </w:rPr>
        <w:fldChar w:fldCharType="separate"/>
      </w:r>
      <w:r>
        <w:rPr>
          <w:b/>
          <w:bCs/>
        </w:rPr>
        <w:t>- 7 -</w:t>
      </w:r>
      <w:r>
        <w:rPr>
          <w:b/>
          <w:bCs/>
        </w:rPr>
        <w:fldChar w:fldCharType="end"/>
      </w:r>
    </w:p>
    <w:p w14:paraId="56D7D2A3">
      <w:pPr>
        <w:pStyle w:val="15"/>
        <w:tabs>
          <w:tab w:val="right" w:leader="dot" w:pos="9298"/>
        </w:tabs>
        <w:spacing w:line="360" w:lineRule="auto"/>
        <w:rPr>
          <w:b/>
          <w:bCs/>
        </w:rPr>
      </w:pPr>
      <w:r>
        <w:rPr>
          <w:rFonts w:hint="eastAsia"/>
          <w:b/>
          <w:bCs/>
          <w:szCs w:val="32"/>
        </w:rPr>
        <w:t>第二章 投标人须知</w:t>
      </w:r>
      <w:r>
        <w:rPr>
          <w:b/>
          <w:bCs/>
        </w:rPr>
        <w:tab/>
      </w:r>
      <w:r>
        <w:rPr>
          <w:b/>
          <w:bCs/>
        </w:rPr>
        <w:fldChar w:fldCharType="begin"/>
      </w:r>
      <w:r>
        <w:rPr>
          <w:b/>
          <w:bCs/>
        </w:rPr>
        <w:instrText xml:space="preserve"> PAGEREF _Toc19688 \h </w:instrText>
      </w:r>
      <w:r>
        <w:rPr>
          <w:b/>
          <w:bCs/>
        </w:rPr>
        <w:fldChar w:fldCharType="separate"/>
      </w:r>
      <w:r>
        <w:rPr>
          <w:b/>
          <w:bCs/>
        </w:rPr>
        <w:t>- 8 -</w:t>
      </w:r>
      <w:r>
        <w:rPr>
          <w:b/>
          <w:bCs/>
        </w:rPr>
        <w:fldChar w:fldCharType="end"/>
      </w:r>
    </w:p>
    <w:p w14:paraId="3E1995D8">
      <w:pPr>
        <w:pStyle w:val="16"/>
        <w:tabs>
          <w:tab w:val="right" w:leader="dot" w:pos="9298"/>
        </w:tabs>
        <w:spacing w:line="360" w:lineRule="auto"/>
        <w:rPr>
          <w:b/>
          <w:bCs/>
        </w:rPr>
      </w:pPr>
      <w:r>
        <w:rPr>
          <w:b/>
          <w:bCs/>
          <w:szCs w:val="28"/>
        </w:rPr>
        <w:t>投标人须知前附表</w:t>
      </w:r>
      <w:r>
        <w:rPr>
          <w:b/>
          <w:bCs/>
        </w:rPr>
        <w:tab/>
      </w:r>
      <w:r>
        <w:rPr>
          <w:b/>
          <w:bCs/>
        </w:rPr>
        <w:fldChar w:fldCharType="begin"/>
      </w:r>
      <w:r>
        <w:rPr>
          <w:b/>
          <w:bCs/>
        </w:rPr>
        <w:instrText xml:space="preserve"> PAGEREF _Toc14411 \h </w:instrText>
      </w:r>
      <w:r>
        <w:rPr>
          <w:b/>
          <w:bCs/>
        </w:rPr>
        <w:fldChar w:fldCharType="separate"/>
      </w:r>
      <w:r>
        <w:rPr>
          <w:b/>
          <w:bCs/>
        </w:rPr>
        <w:t>- 8 -</w:t>
      </w:r>
      <w:r>
        <w:rPr>
          <w:b/>
          <w:bCs/>
        </w:rPr>
        <w:fldChar w:fldCharType="end"/>
      </w:r>
    </w:p>
    <w:p w14:paraId="4D45F9DB">
      <w:pPr>
        <w:pStyle w:val="16"/>
        <w:tabs>
          <w:tab w:val="right" w:leader="dot" w:pos="9298"/>
        </w:tabs>
        <w:spacing w:line="360" w:lineRule="auto"/>
        <w:rPr>
          <w:b/>
          <w:bCs/>
        </w:rPr>
      </w:pPr>
      <w:r>
        <w:rPr>
          <w:rFonts w:hint="eastAsia" w:ascii="宋体" w:hAnsi="宋体" w:cs="宋体"/>
          <w:b/>
          <w:bCs/>
          <w:szCs w:val="30"/>
        </w:rPr>
        <w:t>总则</w:t>
      </w:r>
      <w:r>
        <w:rPr>
          <w:b/>
          <w:bCs/>
        </w:rPr>
        <w:tab/>
      </w:r>
      <w:r>
        <w:rPr>
          <w:b/>
          <w:bCs/>
        </w:rPr>
        <w:fldChar w:fldCharType="begin"/>
      </w:r>
      <w:r>
        <w:rPr>
          <w:b/>
          <w:bCs/>
        </w:rPr>
        <w:instrText xml:space="preserve"> PAGEREF _Toc14442 \h </w:instrText>
      </w:r>
      <w:r>
        <w:rPr>
          <w:b/>
          <w:bCs/>
        </w:rPr>
        <w:fldChar w:fldCharType="separate"/>
      </w:r>
      <w:r>
        <w:rPr>
          <w:b/>
          <w:bCs/>
        </w:rPr>
        <w:t>- 17 -</w:t>
      </w:r>
      <w:r>
        <w:rPr>
          <w:b/>
          <w:bCs/>
        </w:rPr>
        <w:fldChar w:fldCharType="end"/>
      </w:r>
    </w:p>
    <w:p w14:paraId="2C62389A">
      <w:pPr>
        <w:pStyle w:val="16"/>
        <w:tabs>
          <w:tab w:val="right" w:leader="dot" w:pos="9298"/>
        </w:tabs>
        <w:spacing w:line="360" w:lineRule="auto"/>
        <w:rPr>
          <w:b/>
          <w:bCs/>
        </w:rPr>
      </w:pPr>
      <w:r>
        <w:rPr>
          <w:rFonts w:hint="eastAsia" w:ascii="宋体" w:hAnsi="宋体" w:eastAsia="宋体" w:cs="宋体"/>
          <w:b/>
          <w:bCs/>
          <w:szCs w:val="24"/>
        </w:rPr>
        <w:t>一、</w:t>
      </w:r>
      <w:r>
        <w:rPr>
          <w:rFonts w:hint="eastAsia" w:ascii="宋体" w:hAnsi="宋体" w:eastAsia="宋体" w:cs="宋体"/>
          <w:b/>
          <w:bCs/>
          <w:color w:val="auto"/>
          <w:szCs w:val="24"/>
          <w:highlight w:val="none"/>
          <w:lang w:val="en-US" w:eastAsia="zh-CN" w:bidi="ar-SA"/>
        </w:rPr>
        <w:t>名词解释</w:t>
      </w:r>
      <w:r>
        <w:rPr>
          <w:b/>
          <w:bCs/>
        </w:rPr>
        <w:tab/>
      </w:r>
      <w:r>
        <w:rPr>
          <w:b/>
          <w:bCs/>
        </w:rPr>
        <w:fldChar w:fldCharType="begin"/>
      </w:r>
      <w:r>
        <w:rPr>
          <w:b/>
          <w:bCs/>
        </w:rPr>
        <w:instrText xml:space="preserve"> PAGEREF _Toc7722 \h </w:instrText>
      </w:r>
      <w:r>
        <w:rPr>
          <w:b/>
          <w:bCs/>
        </w:rPr>
        <w:fldChar w:fldCharType="separate"/>
      </w:r>
      <w:r>
        <w:rPr>
          <w:b/>
          <w:bCs/>
        </w:rPr>
        <w:t>- 17 -</w:t>
      </w:r>
      <w:r>
        <w:rPr>
          <w:b/>
          <w:bCs/>
        </w:rPr>
        <w:fldChar w:fldCharType="end"/>
      </w:r>
    </w:p>
    <w:p w14:paraId="0EB10C6B">
      <w:pPr>
        <w:pStyle w:val="16"/>
        <w:tabs>
          <w:tab w:val="right" w:leader="dot" w:pos="9298"/>
        </w:tabs>
        <w:spacing w:line="360" w:lineRule="auto"/>
        <w:rPr>
          <w:b/>
          <w:bCs/>
        </w:rPr>
      </w:pPr>
      <w:r>
        <w:rPr>
          <w:rFonts w:hint="eastAsia" w:ascii="宋体" w:hAnsi="宋体" w:eastAsia="宋体" w:cs="宋体"/>
          <w:b/>
          <w:bCs/>
          <w:szCs w:val="24"/>
        </w:rPr>
        <w:t>二、投标人注意事项</w:t>
      </w:r>
      <w:r>
        <w:rPr>
          <w:b/>
          <w:bCs/>
        </w:rPr>
        <w:tab/>
      </w:r>
      <w:r>
        <w:rPr>
          <w:b/>
          <w:bCs/>
        </w:rPr>
        <w:fldChar w:fldCharType="begin"/>
      </w:r>
      <w:r>
        <w:rPr>
          <w:b/>
          <w:bCs/>
        </w:rPr>
        <w:instrText xml:space="preserve"> PAGEREF _Toc29636 \h </w:instrText>
      </w:r>
      <w:r>
        <w:rPr>
          <w:b/>
          <w:bCs/>
        </w:rPr>
        <w:fldChar w:fldCharType="separate"/>
      </w:r>
      <w:r>
        <w:rPr>
          <w:b/>
          <w:bCs/>
        </w:rPr>
        <w:t>- 17 -</w:t>
      </w:r>
      <w:r>
        <w:rPr>
          <w:b/>
          <w:bCs/>
        </w:rPr>
        <w:fldChar w:fldCharType="end"/>
      </w:r>
    </w:p>
    <w:p w14:paraId="33C58EFC">
      <w:pPr>
        <w:pStyle w:val="16"/>
        <w:tabs>
          <w:tab w:val="right" w:leader="dot" w:pos="9298"/>
        </w:tabs>
        <w:spacing w:line="360" w:lineRule="auto"/>
        <w:rPr>
          <w:b/>
          <w:bCs/>
        </w:rPr>
      </w:pPr>
      <w:r>
        <w:rPr>
          <w:rFonts w:hint="eastAsia" w:ascii="宋体" w:hAnsi="宋体" w:eastAsia="宋体" w:cs="宋体"/>
          <w:b/>
          <w:bCs/>
          <w:szCs w:val="24"/>
        </w:rPr>
        <w:t>三、招标文件</w:t>
      </w:r>
      <w:r>
        <w:rPr>
          <w:b/>
          <w:bCs/>
        </w:rPr>
        <w:tab/>
      </w:r>
      <w:r>
        <w:rPr>
          <w:b/>
          <w:bCs/>
        </w:rPr>
        <w:fldChar w:fldCharType="begin"/>
      </w:r>
      <w:r>
        <w:rPr>
          <w:b/>
          <w:bCs/>
        </w:rPr>
        <w:instrText xml:space="preserve"> PAGEREF _Toc29397 \h </w:instrText>
      </w:r>
      <w:r>
        <w:rPr>
          <w:b/>
          <w:bCs/>
        </w:rPr>
        <w:fldChar w:fldCharType="separate"/>
      </w:r>
      <w:r>
        <w:rPr>
          <w:b/>
          <w:bCs/>
        </w:rPr>
        <w:t>- 21 -</w:t>
      </w:r>
      <w:r>
        <w:rPr>
          <w:b/>
          <w:bCs/>
        </w:rPr>
        <w:fldChar w:fldCharType="end"/>
      </w:r>
    </w:p>
    <w:p w14:paraId="5693ACC5">
      <w:pPr>
        <w:pStyle w:val="16"/>
        <w:tabs>
          <w:tab w:val="right" w:leader="dot" w:pos="9298"/>
        </w:tabs>
        <w:spacing w:line="360" w:lineRule="auto"/>
        <w:rPr>
          <w:b/>
          <w:bCs/>
        </w:rPr>
      </w:pPr>
      <w:r>
        <w:rPr>
          <w:rFonts w:hint="eastAsia" w:ascii="宋体" w:hAnsi="宋体" w:eastAsia="宋体" w:cs="宋体"/>
          <w:b/>
          <w:bCs/>
          <w:szCs w:val="24"/>
        </w:rPr>
        <w:t>四、投标保证金</w:t>
      </w:r>
      <w:r>
        <w:rPr>
          <w:rFonts w:hint="eastAsia" w:ascii="宋体" w:hAnsi="宋体" w:cs="宋体"/>
          <w:b/>
          <w:bCs/>
          <w:szCs w:val="24"/>
          <w:lang w:eastAsia="zh-CN"/>
        </w:rPr>
        <w:t>（</w:t>
      </w:r>
      <w:r>
        <w:rPr>
          <w:rFonts w:hint="eastAsia" w:ascii="宋体" w:hAnsi="宋体" w:cs="宋体"/>
          <w:b/>
          <w:bCs/>
          <w:szCs w:val="24"/>
          <w:lang w:val="en-US" w:eastAsia="zh-CN"/>
        </w:rPr>
        <w:t>不适用）</w:t>
      </w:r>
      <w:r>
        <w:rPr>
          <w:b/>
          <w:bCs/>
        </w:rPr>
        <w:tab/>
      </w:r>
      <w:r>
        <w:rPr>
          <w:b/>
          <w:bCs/>
        </w:rPr>
        <w:fldChar w:fldCharType="begin"/>
      </w:r>
      <w:r>
        <w:rPr>
          <w:b/>
          <w:bCs/>
        </w:rPr>
        <w:instrText xml:space="preserve"> PAGEREF _Toc30897 \h </w:instrText>
      </w:r>
      <w:r>
        <w:rPr>
          <w:b/>
          <w:bCs/>
        </w:rPr>
        <w:fldChar w:fldCharType="separate"/>
      </w:r>
      <w:r>
        <w:rPr>
          <w:b/>
          <w:bCs/>
        </w:rPr>
        <w:t>- 22 -</w:t>
      </w:r>
      <w:r>
        <w:rPr>
          <w:b/>
          <w:bCs/>
        </w:rPr>
        <w:fldChar w:fldCharType="end"/>
      </w:r>
    </w:p>
    <w:p w14:paraId="746698DD">
      <w:pPr>
        <w:pStyle w:val="16"/>
        <w:tabs>
          <w:tab w:val="right" w:leader="dot" w:pos="9298"/>
        </w:tabs>
        <w:spacing w:line="360" w:lineRule="auto"/>
        <w:rPr>
          <w:b/>
          <w:bCs/>
        </w:rPr>
      </w:pPr>
      <w:r>
        <w:rPr>
          <w:rFonts w:hint="eastAsia" w:ascii="宋体" w:hAnsi="宋体" w:eastAsia="宋体" w:cs="宋体"/>
          <w:b/>
          <w:bCs/>
          <w:szCs w:val="24"/>
        </w:rPr>
        <w:t>五、投标报价</w:t>
      </w:r>
      <w:r>
        <w:rPr>
          <w:b/>
          <w:bCs/>
        </w:rPr>
        <w:tab/>
      </w:r>
      <w:r>
        <w:rPr>
          <w:b/>
          <w:bCs/>
        </w:rPr>
        <w:fldChar w:fldCharType="begin"/>
      </w:r>
      <w:r>
        <w:rPr>
          <w:b/>
          <w:bCs/>
        </w:rPr>
        <w:instrText xml:space="preserve"> PAGEREF _Toc5606 \h </w:instrText>
      </w:r>
      <w:r>
        <w:rPr>
          <w:b/>
          <w:bCs/>
        </w:rPr>
        <w:fldChar w:fldCharType="separate"/>
      </w:r>
      <w:r>
        <w:rPr>
          <w:b/>
          <w:bCs/>
        </w:rPr>
        <w:t>- 22 -</w:t>
      </w:r>
      <w:r>
        <w:rPr>
          <w:b/>
          <w:bCs/>
        </w:rPr>
        <w:fldChar w:fldCharType="end"/>
      </w:r>
    </w:p>
    <w:p w14:paraId="7A14BB2C">
      <w:pPr>
        <w:pStyle w:val="16"/>
        <w:tabs>
          <w:tab w:val="right" w:leader="dot" w:pos="9298"/>
        </w:tabs>
        <w:spacing w:line="360" w:lineRule="auto"/>
        <w:rPr>
          <w:b/>
          <w:bCs/>
        </w:rPr>
      </w:pPr>
      <w:r>
        <w:rPr>
          <w:rFonts w:hint="eastAsia" w:ascii="宋体" w:hAnsi="宋体" w:eastAsia="宋体" w:cs="宋体"/>
          <w:b/>
          <w:bCs/>
          <w:szCs w:val="24"/>
        </w:rPr>
        <w:t>六、投标文件</w:t>
      </w:r>
      <w:r>
        <w:rPr>
          <w:b/>
          <w:bCs/>
        </w:rPr>
        <w:tab/>
      </w:r>
      <w:r>
        <w:rPr>
          <w:b/>
          <w:bCs/>
        </w:rPr>
        <w:fldChar w:fldCharType="begin"/>
      </w:r>
      <w:r>
        <w:rPr>
          <w:b/>
          <w:bCs/>
        </w:rPr>
        <w:instrText xml:space="preserve"> PAGEREF _Toc18973 \h </w:instrText>
      </w:r>
      <w:r>
        <w:rPr>
          <w:b/>
          <w:bCs/>
        </w:rPr>
        <w:fldChar w:fldCharType="separate"/>
      </w:r>
      <w:r>
        <w:rPr>
          <w:b/>
          <w:bCs/>
        </w:rPr>
        <w:t>- 22 -</w:t>
      </w:r>
      <w:r>
        <w:rPr>
          <w:b/>
          <w:bCs/>
        </w:rPr>
        <w:fldChar w:fldCharType="end"/>
      </w:r>
    </w:p>
    <w:p w14:paraId="6A811FDB">
      <w:pPr>
        <w:pStyle w:val="16"/>
        <w:tabs>
          <w:tab w:val="right" w:leader="dot" w:pos="9298"/>
        </w:tabs>
        <w:spacing w:line="360" w:lineRule="auto"/>
        <w:rPr>
          <w:b/>
          <w:bCs/>
        </w:rPr>
      </w:pPr>
      <w:r>
        <w:rPr>
          <w:rFonts w:hint="eastAsia" w:ascii="宋体" w:hAnsi="宋体" w:eastAsia="宋体" w:cs="宋体"/>
          <w:b/>
          <w:bCs/>
          <w:szCs w:val="24"/>
        </w:rPr>
        <w:t>七、组织开标</w:t>
      </w:r>
      <w:r>
        <w:rPr>
          <w:b/>
          <w:bCs/>
        </w:rPr>
        <w:tab/>
      </w:r>
      <w:r>
        <w:rPr>
          <w:b/>
          <w:bCs/>
        </w:rPr>
        <w:fldChar w:fldCharType="begin"/>
      </w:r>
      <w:r>
        <w:rPr>
          <w:b/>
          <w:bCs/>
        </w:rPr>
        <w:instrText xml:space="preserve"> PAGEREF _Toc355 \h </w:instrText>
      </w:r>
      <w:r>
        <w:rPr>
          <w:b/>
          <w:bCs/>
        </w:rPr>
        <w:fldChar w:fldCharType="separate"/>
      </w:r>
      <w:r>
        <w:rPr>
          <w:b/>
          <w:bCs/>
        </w:rPr>
        <w:t>- 25 -</w:t>
      </w:r>
      <w:r>
        <w:rPr>
          <w:b/>
          <w:bCs/>
        </w:rPr>
        <w:fldChar w:fldCharType="end"/>
      </w:r>
    </w:p>
    <w:p w14:paraId="0DE2741D">
      <w:pPr>
        <w:pStyle w:val="16"/>
        <w:tabs>
          <w:tab w:val="right" w:leader="dot" w:pos="9298"/>
        </w:tabs>
        <w:spacing w:line="360" w:lineRule="auto"/>
        <w:rPr>
          <w:b/>
          <w:bCs/>
        </w:rPr>
      </w:pPr>
      <w:r>
        <w:rPr>
          <w:rFonts w:hint="eastAsia" w:ascii="宋体" w:hAnsi="宋体" w:eastAsia="宋体" w:cs="宋体"/>
          <w:b/>
          <w:bCs/>
          <w:szCs w:val="24"/>
        </w:rPr>
        <w:t>八、资格审查</w:t>
      </w:r>
      <w:r>
        <w:rPr>
          <w:b/>
          <w:bCs/>
        </w:rPr>
        <w:tab/>
      </w:r>
      <w:r>
        <w:rPr>
          <w:b/>
          <w:bCs/>
        </w:rPr>
        <w:fldChar w:fldCharType="begin"/>
      </w:r>
      <w:r>
        <w:rPr>
          <w:b/>
          <w:bCs/>
        </w:rPr>
        <w:instrText xml:space="preserve"> PAGEREF _Toc14720 \h </w:instrText>
      </w:r>
      <w:r>
        <w:rPr>
          <w:b/>
          <w:bCs/>
        </w:rPr>
        <w:fldChar w:fldCharType="separate"/>
      </w:r>
      <w:r>
        <w:rPr>
          <w:b/>
          <w:bCs/>
        </w:rPr>
        <w:t>- 25 -</w:t>
      </w:r>
      <w:r>
        <w:rPr>
          <w:b/>
          <w:bCs/>
        </w:rPr>
        <w:fldChar w:fldCharType="end"/>
      </w:r>
    </w:p>
    <w:p w14:paraId="71C18A05">
      <w:pPr>
        <w:pStyle w:val="16"/>
        <w:tabs>
          <w:tab w:val="right" w:leader="dot" w:pos="9298"/>
        </w:tabs>
        <w:spacing w:line="360" w:lineRule="auto"/>
        <w:rPr>
          <w:b/>
          <w:bCs/>
        </w:rPr>
      </w:pPr>
      <w:r>
        <w:rPr>
          <w:rFonts w:hint="eastAsia" w:ascii="宋体" w:hAnsi="宋体" w:eastAsia="宋体" w:cs="宋体"/>
          <w:b/>
          <w:bCs/>
          <w:szCs w:val="24"/>
        </w:rPr>
        <w:t>九、组织评标</w:t>
      </w:r>
      <w:r>
        <w:rPr>
          <w:b/>
          <w:bCs/>
        </w:rPr>
        <w:tab/>
      </w:r>
      <w:r>
        <w:rPr>
          <w:b/>
          <w:bCs/>
        </w:rPr>
        <w:fldChar w:fldCharType="begin"/>
      </w:r>
      <w:r>
        <w:rPr>
          <w:b/>
          <w:bCs/>
        </w:rPr>
        <w:instrText xml:space="preserve"> PAGEREF _Toc10826 \h </w:instrText>
      </w:r>
      <w:r>
        <w:rPr>
          <w:b/>
          <w:bCs/>
        </w:rPr>
        <w:fldChar w:fldCharType="separate"/>
      </w:r>
      <w:r>
        <w:rPr>
          <w:b/>
          <w:bCs/>
        </w:rPr>
        <w:t>- 27 -</w:t>
      </w:r>
      <w:r>
        <w:rPr>
          <w:b/>
          <w:bCs/>
        </w:rPr>
        <w:fldChar w:fldCharType="end"/>
      </w:r>
    </w:p>
    <w:p w14:paraId="1671F9B1">
      <w:pPr>
        <w:pStyle w:val="16"/>
        <w:tabs>
          <w:tab w:val="right" w:leader="dot" w:pos="9298"/>
        </w:tabs>
        <w:spacing w:line="360" w:lineRule="auto"/>
        <w:rPr>
          <w:b/>
          <w:bCs/>
        </w:rPr>
      </w:pPr>
      <w:r>
        <w:rPr>
          <w:rFonts w:hint="eastAsia" w:ascii="宋体" w:hAnsi="宋体" w:eastAsia="宋体" w:cs="宋体"/>
          <w:b/>
          <w:bCs/>
          <w:szCs w:val="24"/>
        </w:rPr>
        <w:t>十、无效投标情形</w:t>
      </w:r>
      <w:r>
        <w:rPr>
          <w:b/>
          <w:bCs/>
        </w:rPr>
        <w:tab/>
      </w:r>
      <w:r>
        <w:rPr>
          <w:b/>
          <w:bCs/>
        </w:rPr>
        <w:fldChar w:fldCharType="begin"/>
      </w:r>
      <w:r>
        <w:rPr>
          <w:b/>
          <w:bCs/>
        </w:rPr>
        <w:instrText xml:space="preserve"> PAGEREF _Toc13245 \h </w:instrText>
      </w:r>
      <w:r>
        <w:rPr>
          <w:b/>
          <w:bCs/>
        </w:rPr>
        <w:fldChar w:fldCharType="separate"/>
      </w:r>
      <w:r>
        <w:rPr>
          <w:b/>
          <w:bCs/>
        </w:rPr>
        <w:t>- 29 -</w:t>
      </w:r>
      <w:r>
        <w:rPr>
          <w:b/>
          <w:bCs/>
        </w:rPr>
        <w:fldChar w:fldCharType="end"/>
      </w:r>
    </w:p>
    <w:p w14:paraId="21CB1998">
      <w:pPr>
        <w:pStyle w:val="16"/>
        <w:tabs>
          <w:tab w:val="right" w:leader="dot" w:pos="9298"/>
        </w:tabs>
        <w:spacing w:line="360" w:lineRule="auto"/>
        <w:rPr>
          <w:b/>
          <w:bCs/>
        </w:rPr>
      </w:pPr>
      <w:r>
        <w:rPr>
          <w:rFonts w:hint="eastAsia" w:ascii="宋体" w:hAnsi="宋体" w:eastAsia="宋体" w:cs="宋体"/>
          <w:b/>
          <w:bCs/>
          <w:szCs w:val="24"/>
        </w:rPr>
        <w:t>十一、中标</w:t>
      </w:r>
      <w:r>
        <w:rPr>
          <w:b/>
          <w:bCs/>
        </w:rPr>
        <w:tab/>
      </w:r>
      <w:r>
        <w:rPr>
          <w:b/>
          <w:bCs/>
        </w:rPr>
        <w:fldChar w:fldCharType="begin"/>
      </w:r>
      <w:r>
        <w:rPr>
          <w:b/>
          <w:bCs/>
        </w:rPr>
        <w:instrText xml:space="preserve"> PAGEREF _Toc20068 \h </w:instrText>
      </w:r>
      <w:r>
        <w:rPr>
          <w:b/>
          <w:bCs/>
        </w:rPr>
        <w:fldChar w:fldCharType="separate"/>
      </w:r>
      <w:r>
        <w:rPr>
          <w:b/>
          <w:bCs/>
        </w:rPr>
        <w:t>- 30 -</w:t>
      </w:r>
      <w:r>
        <w:rPr>
          <w:b/>
          <w:bCs/>
        </w:rPr>
        <w:fldChar w:fldCharType="end"/>
      </w:r>
    </w:p>
    <w:p w14:paraId="21D3A4D5">
      <w:pPr>
        <w:pStyle w:val="16"/>
        <w:tabs>
          <w:tab w:val="right" w:leader="dot" w:pos="9298"/>
        </w:tabs>
        <w:spacing w:line="360" w:lineRule="auto"/>
        <w:rPr>
          <w:b/>
          <w:bCs/>
        </w:rPr>
      </w:pPr>
      <w:r>
        <w:rPr>
          <w:rFonts w:hint="eastAsia" w:ascii="宋体" w:hAnsi="宋体" w:cs="宋体"/>
          <w:b/>
          <w:bCs/>
          <w:szCs w:val="24"/>
          <w:lang w:val="en-US" w:eastAsia="zh-CN"/>
        </w:rPr>
        <w:t>十二、</w:t>
      </w:r>
      <w:r>
        <w:rPr>
          <w:rFonts w:hint="eastAsia" w:ascii="宋体" w:hAnsi="宋体" w:eastAsia="宋体" w:cs="宋体"/>
          <w:b/>
          <w:bCs/>
          <w:szCs w:val="24"/>
        </w:rPr>
        <w:t>成交服务费</w:t>
      </w:r>
      <w:r>
        <w:rPr>
          <w:b/>
          <w:bCs/>
        </w:rPr>
        <w:tab/>
      </w:r>
      <w:r>
        <w:rPr>
          <w:b/>
          <w:bCs/>
        </w:rPr>
        <w:fldChar w:fldCharType="begin"/>
      </w:r>
      <w:r>
        <w:rPr>
          <w:b/>
          <w:bCs/>
        </w:rPr>
        <w:instrText xml:space="preserve"> PAGEREF _Toc14877 \h </w:instrText>
      </w:r>
      <w:r>
        <w:rPr>
          <w:b/>
          <w:bCs/>
        </w:rPr>
        <w:fldChar w:fldCharType="separate"/>
      </w:r>
      <w:r>
        <w:rPr>
          <w:b/>
          <w:bCs/>
        </w:rPr>
        <w:t>- 30 -</w:t>
      </w:r>
      <w:r>
        <w:rPr>
          <w:b/>
          <w:bCs/>
        </w:rPr>
        <w:fldChar w:fldCharType="end"/>
      </w:r>
    </w:p>
    <w:p w14:paraId="04595D18">
      <w:pPr>
        <w:pStyle w:val="16"/>
        <w:tabs>
          <w:tab w:val="right" w:leader="dot" w:pos="9298"/>
        </w:tabs>
        <w:spacing w:line="360" w:lineRule="auto"/>
        <w:rPr>
          <w:b/>
          <w:bCs/>
        </w:rPr>
      </w:pPr>
      <w:r>
        <w:rPr>
          <w:rFonts w:hint="eastAsia" w:ascii="宋体" w:hAnsi="宋体" w:eastAsia="宋体" w:cs="宋体"/>
          <w:b/>
          <w:bCs/>
          <w:szCs w:val="24"/>
        </w:rPr>
        <w:t>十</w:t>
      </w:r>
      <w:r>
        <w:rPr>
          <w:rFonts w:hint="eastAsia" w:ascii="宋体" w:hAnsi="宋体" w:cs="宋体"/>
          <w:b/>
          <w:bCs/>
          <w:szCs w:val="24"/>
          <w:lang w:val="en-US" w:eastAsia="zh-CN"/>
        </w:rPr>
        <w:t>三</w:t>
      </w:r>
      <w:r>
        <w:rPr>
          <w:rFonts w:hint="eastAsia" w:ascii="宋体" w:hAnsi="宋体" w:eastAsia="宋体" w:cs="宋体"/>
          <w:b/>
          <w:bCs/>
          <w:szCs w:val="24"/>
        </w:rPr>
        <w:t>、签订政府采购合同</w:t>
      </w:r>
      <w:r>
        <w:rPr>
          <w:b/>
          <w:bCs/>
        </w:rPr>
        <w:tab/>
      </w:r>
      <w:r>
        <w:rPr>
          <w:b/>
          <w:bCs/>
        </w:rPr>
        <w:fldChar w:fldCharType="begin"/>
      </w:r>
      <w:r>
        <w:rPr>
          <w:b/>
          <w:bCs/>
        </w:rPr>
        <w:instrText xml:space="preserve"> PAGEREF _Toc25046 \h </w:instrText>
      </w:r>
      <w:r>
        <w:rPr>
          <w:b/>
          <w:bCs/>
        </w:rPr>
        <w:fldChar w:fldCharType="separate"/>
      </w:r>
      <w:r>
        <w:rPr>
          <w:b/>
          <w:bCs/>
        </w:rPr>
        <w:t>- 31 -</w:t>
      </w:r>
      <w:r>
        <w:rPr>
          <w:b/>
          <w:bCs/>
        </w:rPr>
        <w:fldChar w:fldCharType="end"/>
      </w:r>
    </w:p>
    <w:p w14:paraId="01179A71">
      <w:pPr>
        <w:pStyle w:val="16"/>
        <w:tabs>
          <w:tab w:val="right" w:leader="dot" w:pos="9298"/>
        </w:tabs>
        <w:spacing w:line="360" w:lineRule="auto"/>
        <w:rPr>
          <w:b/>
          <w:bCs/>
        </w:rPr>
      </w:pPr>
      <w:r>
        <w:rPr>
          <w:rFonts w:hint="eastAsia" w:ascii="宋体" w:hAnsi="宋体" w:eastAsia="宋体" w:cs="宋体"/>
          <w:b/>
          <w:bCs/>
          <w:szCs w:val="24"/>
        </w:rPr>
        <w:t>十</w:t>
      </w:r>
      <w:r>
        <w:rPr>
          <w:rFonts w:hint="eastAsia" w:ascii="宋体" w:hAnsi="宋体" w:cs="宋体"/>
          <w:b/>
          <w:bCs/>
          <w:szCs w:val="24"/>
          <w:lang w:val="en-US" w:eastAsia="zh-CN"/>
        </w:rPr>
        <w:t>四</w:t>
      </w:r>
      <w:r>
        <w:rPr>
          <w:rFonts w:hint="eastAsia" w:ascii="宋体" w:hAnsi="宋体" w:eastAsia="宋体" w:cs="宋体"/>
          <w:b/>
          <w:bCs/>
          <w:szCs w:val="24"/>
        </w:rPr>
        <w:t>、废标情形</w:t>
      </w:r>
      <w:r>
        <w:rPr>
          <w:b/>
          <w:bCs/>
        </w:rPr>
        <w:tab/>
      </w:r>
      <w:r>
        <w:rPr>
          <w:b/>
          <w:bCs/>
        </w:rPr>
        <w:fldChar w:fldCharType="begin"/>
      </w:r>
      <w:r>
        <w:rPr>
          <w:b/>
          <w:bCs/>
        </w:rPr>
        <w:instrText xml:space="preserve"> PAGEREF _Toc4144 \h </w:instrText>
      </w:r>
      <w:r>
        <w:rPr>
          <w:b/>
          <w:bCs/>
        </w:rPr>
        <w:fldChar w:fldCharType="separate"/>
      </w:r>
      <w:r>
        <w:rPr>
          <w:b/>
          <w:bCs/>
        </w:rPr>
        <w:t>- 31 -</w:t>
      </w:r>
      <w:r>
        <w:rPr>
          <w:b/>
          <w:bCs/>
        </w:rPr>
        <w:fldChar w:fldCharType="end"/>
      </w:r>
    </w:p>
    <w:p w14:paraId="217D7653">
      <w:pPr>
        <w:pStyle w:val="16"/>
        <w:tabs>
          <w:tab w:val="right" w:leader="dot" w:pos="9298"/>
        </w:tabs>
        <w:spacing w:line="360" w:lineRule="auto"/>
        <w:rPr>
          <w:b/>
          <w:bCs/>
        </w:rPr>
      </w:pPr>
      <w:r>
        <w:rPr>
          <w:rFonts w:hint="eastAsia" w:ascii="宋体" w:hAnsi="宋体" w:eastAsia="宋体" w:cs="宋体"/>
          <w:b/>
          <w:bCs/>
          <w:kern w:val="2"/>
          <w:szCs w:val="24"/>
          <w:lang w:val="en-US" w:eastAsia="zh-CN" w:bidi="ar-SA"/>
        </w:rPr>
        <w:t>十五、其他</w:t>
      </w:r>
      <w:r>
        <w:rPr>
          <w:b/>
          <w:bCs/>
        </w:rPr>
        <w:tab/>
      </w:r>
      <w:r>
        <w:rPr>
          <w:b/>
          <w:bCs/>
        </w:rPr>
        <w:fldChar w:fldCharType="begin"/>
      </w:r>
      <w:r>
        <w:rPr>
          <w:b/>
          <w:bCs/>
        </w:rPr>
        <w:instrText xml:space="preserve"> PAGEREF _Toc8709 \h </w:instrText>
      </w:r>
      <w:r>
        <w:rPr>
          <w:b/>
          <w:bCs/>
        </w:rPr>
        <w:fldChar w:fldCharType="separate"/>
      </w:r>
      <w:r>
        <w:rPr>
          <w:b/>
          <w:bCs/>
        </w:rPr>
        <w:t>- 32 -</w:t>
      </w:r>
      <w:r>
        <w:rPr>
          <w:b/>
          <w:bCs/>
        </w:rPr>
        <w:fldChar w:fldCharType="end"/>
      </w:r>
    </w:p>
    <w:p w14:paraId="381151D5">
      <w:pPr>
        <w:pStyle w:val="15"/>
        <w:tabs>
          <w:tab w:val="right" w:leader="dot" w:pos="9298"/>
        </w:tabs>
        <w:spacing w:line="360" w:lineRule="auto"/>
        <w:rPr>
          <w:b/>
          <w:bCs/>
        </w:rPr>
      </w:pPr>
      <w:r>
        <w:rPr>
          <w:rFonts w:hint="eastAsia"/>
          <w:b/>
          <w:bCs/>
          <w:szCs w:val="32"/>
        </w:rPr>
        <w:t>第三章 评审办法及标准</w:t>
      </w:r>
      <w:r>
        <w:rPr>
          <w:b/>
          <w:bCs/>
        </w:rPr>
        <w:tab/>
      </w:r>
      <w:r>
        <w:rPr>
          <w:b/>
          <w:bCs/>
        </w:rPr>
        <w:fldChar w:fldCharType="begin"/>
      </w:r>
      <w:r>
        <w:rPr>
          <w:b/>
          <w:bCs/>
        </w:rPr>
        <w:instrText xml:space="preserve"> PAGEREF _Toc11662 \h </w:instrText>
      </w:r>
      <w:r>
        <w:rPr>
          <w:b/>
          <w:bCs/>
        </w:rPr>
        <w:fldChar w:fldCharType="separate"/>
      </w:r>
      <w:r>
        <w:rPr>
          <w:b/>
          <w:bCs/>
        </w:rPr>
        <w:t>- 33 -</w:t>
      </w:r>
      <w:r>
        <w:rPr>
          <w:b/>
          <w:bCs/>
        </w:rPr>
        <w:fldChar w:fldCharType="end"/>
      </w:r>
    </w:p>
    <w:p w14:paraId="21F6EEEA">
      <w:pPr>
        <w:pStyle w:val="16"/>
        <w:tabs>
          <w:tab w:val="right" w:leader="dot" w:pos="9298"/>
        </w:tabs>
        <w:spacing w:line="360" w:lineRule="auto"/>
        <w:rPr>
          <w:b/>
          <w:bCs/>
        </w:rPr>
      </w:pPr>
      <w:r>
        <w:rPr>
          <w:rFonts w:hint="eastAsia"/>
          <w:b/>
          <w:bCs/>
          <w:szCs w:val="28"/>
          <w:lang w:val="en-US" w:eastAsia="zh-CN"/>
        </w:rPr>
        <w:t>三</w:t>
      </w:r>
      <w:r>
        <w:rPr>
          <w:b/>
          <w:bCs/>
          <w:szCs w:val="28"/>
        </w:rPr>
        <w:t>、符合性审查</w:t>
      </w:r>
      <w:r>
        <w:rPr>
          <w:b/>
          <w:bCs/>
        </w:rPr>
        <w:tab/>
      </w:r>
      <w:r>
        <w:rPr>
          <w:b/>
          <w:bCs/>
        </w:rPr>
        <w:fldChar w:fldCharType="begin"/>
      </w:r>
      <w:r>
        <w:rPr>
          <w:b/>
          <w:bCs/>
        </w:rPr>
        <w:instrText xml:space="preserve"> PAGEREF _Toc16582 \h </w:instrText>
      </w:r>
      <w:r>
        <w:rPr>
          <w:b/>
          <w:bCs/>
        </w:rPr>
        <w:fldChar w:fldCharType="separate"/>
      </w:r>
      <w:r>
        <w:rPr>
          <w:b/>
          <w:bCs/>
        </w:rPr>
        <w:t>- 33 -</w:t>
      </w:r>
      <w:r>
        <w:rPr>
          <w:b/>
          <w:bCs/>
        </w:rPr>
        <w:fldChar w:fldCharType="end"/>
      </w:r>
    </w:p>
    <w:p w14:paraId="500F5B80">
      <w:pPr>
        <w:pStyle w:val="16"/>
        <w:tabs>
          <w:tab w:val="right" w:leader="dot" w:pos="9298"/>
        </w:tabs>
        <w:spacing w:line="360" w:lineRule="auto"/>
        <w:rPr>
          <w:b/>
          <w:bCs/>
        </w:rPr>
      </w:pPr>
      <w:r>
        <w:rPr>
          <w:rFonts w:hint="eastAsia"/>
          <w:b/>
          <w:bCs/>
          <w:szCs w:val="28"/>
          <w:lang w:val="en-US" w:eastAsia="zh-CN"/>
        </w:rPr>
        <w:t>四</w:t>
      </w:r>
      <w:r>
        <w:rPr>
          <w:rFonts w:hint="eastAsia"/>
          <w:b/>
          <w:bCs/>
          <w:szCs w:val="28"/>
        </w:rPr>
        <w:t>、综合比较与评价</w:t>
      </w:r>
      <w:r>
        <w:rPr>
          <w:b/>
          <w:bCs/>
        </w:rPr>
        <w:tab/>
      </w:r>
      <w:r>
        <w:rPr>
          <w:b/>
          <w:bCs/>
        </w:rPr>
        <w:fldChar w:fldCharType="begin"/>
      </w:r>
      <w:r>
        <w:rPr>
          <w:b/>
          <w:bCs/>
        </w:rPr>
        <w:instrText xml:space="preserve"> PAGEREF _Toc15061 \h </w:instrText>
      </w:r>
      <w:r>
        <w:rPr>
          <w:b/>
          <w:bCs/>
        </w:rPr>
        <w:fldChar w:fldCharType="separate"/>
      </w:r>
      <w:r>
        <w:rPr>
          <w:b/>
          <w:bCs/>
        </w:rPr>
        <w:t>- 34 -</w:t>
      </w:r>
      <w:r>
        <w:rPr>
          <w:b/>
          <w:bCs/>
        </w:rPr>
        <w:fldChar w:fldCharType="end"/>
      </w:r>
    </w:p>
    <w:p w14:paraId="13AD16C0">
      <w:pPr>
        <w:pStyle w:val="16"/>
        <w:tabs>
          <w:tab w:val="right" w:leader="dot" w:pos="9298"/>
        </w:tabs>
        <w:spacing w:line="360" w:lineRule="auto"/>
        <w:rPr>
          <w:b/>
          <w:bCs/>
        </w:rPr>
      </w:pPr>
      <w:r>
        <w:rPr>
          <w:rFonts w:hint="eastAsia" w:ascii="宋体" w:hAnsi="宋体" w:eastAsia="宋体" w:cs="宋体"/>
          <w:b/>
          <w:bCs/>
          <w:color w:val="auto"/>
          <w:spacing w:val="4"/>
          <w:szCs w:val="28"/>
          <w:highlight w:val="none"/>
          <w:lang w:eastAsia="zh-CN"/>
        </w:rPr>
        <w:t>五</w:t>
      </w:r>
      <w:r>
        <w:rPr>
          <w:rFonts w:hint="eastAsia" w:ascii="宋体" w:hAnsi="宋体" w:eastAsia="宋体" w:cs="宋体"/>
          <w:b/>
          <w:bCs/>
          <w:color w:val="auto"/>
          <w:spacing w:val="4"/>
          <w:szCs w:val="28"/>
          <w:highlight w:val="none"/>
        </w:rPr>
        <w:t>、</w:t>
      </w:r>
      <w:r>
        <w:rPr>
          <w:rFonts w:hint="eastAsia" w:ascii="宋体" w:hAnsi="宋体" w:eastAsia="宋体" w:cs="宋体"/>
          <w:b/>
          <w:bCs/>
          <w:color w:val="auto"/>
          <w:szCs w:val="28"/>
          <w:highlight w:val="none"/>
        </w:rPr>
        <w:t>评标结果</w:t>
      </w:r>
      <w:r>
        <w:rPr>
          <w:b/>
          <w:bCs/>
        </w:rPr>
        <w:tab/>
      </w:r>
      <w:r>
        <w:rPr>
          <w:b/>
          <w:bCs/>
        </w:rPr>
        <w:fldChar w:fldCharType="begin"/>
      </w:r>
      <w:r>
        <w:rPr>
          <w:b/>
          <w:bCs/>
        </w:rPr>
        <w:instrText xml:space="preserve"> PAGEREF _Toc20789 \h </w:instrText>
      </w:r>
      <w:r>
        <w:rPr>
          <w:b/>
          <w:bCs/>
        </w:rPr>
        <w:fldChar w:fldCharType="separate"/>
      </w:r>
      <w:r>
        <w:rPr>
          <w:b/>
          <w:bCs/>
        </w:rPr>
        <w:t>- 36 -</w:t>
      </w:r>
      <w:r>
        <w:rPr>
          <w:b/>
          <w:bCs/>
        </w:rPr>
        <w:fldChar w:fldCharType="end"/>
      </w:r>
    </w:p>
    <w:p w14:paraId="43AA8988">
      <w:pPr>
        <w:pStyle w:val="15"/>
        <w:tabs>
          <w:tab w:val="right" w:leader="dot" w:pos="9298"/>
        </w:tabs>
        <w:spacing w:line="360" w:lineRule="auto"/>
        <w:rPr>
          <w:b/>
          <w:bCs/>
        </w:rPr>
      </w:pPr>
      <w:r>
        <w:rPr>
          <w:rFonts w:hint="eastAsia"/>
          <w:b/>
          <w:bCs/>
          <w:szCs w:val="32"/>
        </w:rPr>
        <w:t xml:space="preserve">第四章 </w:t>
      </w:r>
      <w:r>
        <w:rPr>
          <w:rFonts w:hint="eastAsia"/>
          <w:b/>
          <w:bCs/>
          <w:szCs w:val="32"/>
          <w:lang w:val="en-US" w:eastAsia="zh-CN"/>
        </w:rPr>
        <w:t>采购内容及要求</w:t>
      </w:r>
      <w:r>
        <w:rPr>
          <w:b/>
          <w:bCs/>
        </w:rPr>
        <w:tab/>
      </w:r>
      <w:r>
        <w:rPr>
          <w:b/>
          <w:bCs/>
        </w:rPr>
        <w:fldChar w:fldCharType="begin"/>
      </w:r>
      <w:r>
        <w:rPr>
          <w:b/>
          <w:bCs/>
        </w:rPr>
        <w:instrText xml:space="preserve"> PAGEREF _Toc24178 \h </w:instrText>
      </w:r>
      <w:r>
        <w:rPr>
          <w:b/>
          <w:bCs/>
        </w:rPr>
        <w:fldChar w:fldCharType="separate"/>
      </w:r>
      <w:r>
        <w:rPr>
          <w:b/>
          <w:bCs/>
        </w:rPr>
        <w:t>- 37 -</w:t>
      </w:r>
      <w:r>
        <w:rPr>
          <w:b/>
          <w:bCs/>
        </w:rPr>
        <w:fldChar w:fldCharType="end"/>
      </w:r>
    </w:p>
    <w:p w14:paraId="77B1CAE5">
      <w:pPr>
        <w:pStyle w:val="15"/>
        <w:tabs>
          <w:tab w:val="right" w:leader="dot" w:pos="9298"/>
        </w:tabs>
        <w:spacing w:line="360" w:lineRule="auto"/>
        <w:rPr>
          <w:b/>
          <w:bCs/>
        </w:rPr>
      </w:pPr>
      <w:r>
        <w:rPr>
          <w:rFonts w:hint="eastAsia"/>
          <w:b/>
          <w:bCs/>
          <w:szCs w:val="32"/>
        </w:rPr>
        <w:t xml:space="preserve">第五章 </w:t>
      </w:r>
      <w:r>
        <w:rPr>
          <w:rFonts w:hint="eastAsia"/>
          <w:b/>
          <w:bCs/>
          <w:szCs w:val="32"/>
          <w:lang w:val="en-US" w:eastAsia="zh-CN"/>
        </w:rPr>
        <w:t>商务要求</w:t>
      </w:r>
      <w:r>
        <w:rPr>
          <w:b/>
          <w:bCs/>
        </w:rPr>
        <w:tab/>
      </w:r>
      <w:r>
        <w:rPr>
          <w:b/>
          <w:bCs/>
        </w:rPr>
        <w:fldChar w:fldCharType="begin"/>
      </w:r>
      <w:r>
        <w:rPr>
          <w:b/>
          <w:bCs/>
        </w:rPr>
        <w:instrText xml:space="preserve"> PAGEREF _Toc15492 \h </w:instrText>
      </w:r>
      <w:r>
        <w:rPr>
          <w:b/>
          <w:bCs/>
        </w:rPr>
        <w:fldChar w:fldCharType="separate"/>
      </w:r>
      <w:r>
        <w:rPr>
          <w:b/>
          <w:bCs/>
        </w:rPr>
        <w:t>- 37 -</w:t>
      </w:r>
      <w:r>
        <w:rPr>
          <w:b/>
          <w:bCs/>
        </w:rPr>
        <w:fldChar w:fldCharType="end"/>
      </w:r>
    </w:p>
    <w:p w14:paraId="6BCF512B">
      <w:pPr>
        <w:pStyle w:val="15"/>
        <w:tabs>
          <w:tab w:val="right" w:leader="dot" w:pos="9298"/>
        </w:tabs>
        <w:spacing w:line="360" w:lineRule="auto"/>
        <w:rPr>
          <w:b/>
          <w:bCs/>
        </w:rPr>
      </w:pPr>
      <w:r>
        <w:rPr>
          <w:rFonts w:hint="eastAsia"/>
          <w:b/>
          <w:bCs/>
          <w:szCs w:val="32"/>
        </w:rPr>
        <w:t>第六章  投标文件构成及格式</w:t>
      </w:r>
      <w:r>
        <w:rPr>
          <w:b/>
          <w:bCs/>
        </w:rPr>
        <w:tab/>
      </w:r>
      <w:r>
        <w:rPr>
          <w:b/>
          <w:bCs/>
        </w:rPr>
        <w:fldChar w:fldCharType="begin"/>
      </w:r>
      <w:r>
        <w:rPr>
          <w:b/>
          <w:bCs/>
        </w:rPr>
        <w:instrText xml:space="preserve"> PAGEREF _Toc29638 \h </w:instrText>
      </w:r>
      <w:r>
        <w:rPr>
          <w:b/>
          <w:bCs/>
        </w:rPr>
        <w:fldChar w:fldCharType="separate"/>
      </w:r>
      <w:r>
        <w:rPr>
          <w:b/>
          <w:bCs/>
        </w:rPr>
        <w:t>- 65 -</w:t>
      </w:r>
      <w:r>
        <w:rPr>
          <w:b/>
          <w:bCs/>
        </w:rPr>
        <w:fldChar w:fldCharType="end"/>
      </w:r>
    </w:p>
    <w:p w14:paraId="43ABFF96">
      <w:pPr>
        <w:pStyle w:val="16"/>
        <w:tabs>
          <w:tab w:val="right" w:leader="dot" w:pos="9298"/>
        </w:tabs>
        <w:spacing w:line="360" w:lineRule="auto"/>
        <w:rPr>
          <w:b/>
          <w:bCs/>
        </w:rPr>
      </w:pPr>
      <w:r>
        <w:rPr>
          <w:rFonts w:hint="eastAsia"/>
          <w:b/>
          <w:bCs/>
          <w:szCs w:val="32"/>
        </w:rPr>
        <w:t>第</w:t>
      </w:r>
      <w:r>
        <w:rPr>
          <w:rFonts w:hint="eastAsia"/>
          <w:b/>
          <w:bCs/>
          <w:szCs w:val="32"/>
          <w:lang w:val="en-US" w:eastAsia="zh-CN"/>
        </w:rPr>
        <w:t>一</w:t>
      </w:r>
      <w:r>
        <w:rPr>
          <w:rFonts w:hint="eastAsia"/>
          <w:b/>
          <w:bCs/>
          <w:szCs w:val="32"/>
        </w:rPr>
        <w:t>部分  资格证明文件</w:t>
      </w:r>
      <w:r>
        <w:rPr>
          <w:b/>
          <w:bCs/>
        </w:rPr>
        <w:tab/>
      </w:r>
      <w:r>
        <w:rPr>
          <w:b/>
          <w:bCs/>
        </w:rPr>
        <w:fldChar w:fldCharType="begin"/>
      </w:r>
      <w:r>
        <w:rPr>
          <w:b/>
          <w:bCs/>
        </w:rPr>
        <w:instrText xml:space="preserve"> PAGEREF _Toc28001 \h </w:instrText>
      </w:r>
      <w:r>
        <w:rPr>
          <w:b/>
          <w:bCs/>
        </w:rPr>
        <w:fldChar w:fldCharType="separate"/>
      </w:r>
      <w:r>
        <w:rPr>
          <w:b/>
          <w:bCs/>
        </w:rPr>
        <w:t>- 68 -</w:t>
      </w:r>
      <w:r>
        <w:rPr>
          <w:b/>
          <w:bCs/>
        </w:rPr>
        <w:fldChar w:fldCharType="end"/>
      </w:r>
    </w:p>
    <w:p w14:paraId="5F805661">
      <w:pPr>
        <w:pStyle w:val="16"/>
        <w:tabs>
          <w:tab w:val="right" w:leader="dot" w:pos="9298"/>
        </w:tabs>
        <w:spacing w:line="360" w:lineRule="auto"/>
        <w:rPr>
          <w:b/>
          <w:bCs/>
        </w:rPr>
      </w:pPr>
      <w:r>
        <w:rPr>
          <w:rFonts w:hint="eastAsia" w:hAnsi="宋体" w:cs="宋体"/>
          <w:b/>
          <w:bCs/>
          <w:szCs w:val="32"/>
        </w:rPr>
        <w:t>第</w:t>
      </w:r>
      <w:r>
        <w:rPr>
          <w:rFonts w:hint="eastAsia" w:hAnsi="宋体" w:cs="宋体"/>
          <w:b/>
          <w:bCs/>
          <w:szCs w:val="32"/>
          <w:lang w:val="en-US" w:eastAsia="zh-CN"/>
        </w:rPr>
        <w:t>二</w:t>
      </w:r>
      <w:r>
        <w:rPr>
          <w:rFonts w:hint="eastAsia" w:hAnsi="宋体" w:cs="宋体"/>
          <w:b/>
          <w:bCs/>
          <w:szCs w:val="32"/>
        </w:rPr>
        <w:t xml:space="preserve">部分 </w:t>
      </w:r>
      <w:r>
        <w:rPr>
          <w:rFonts w:hint="eastAsia" w:hAnsi="宋体" w:cs="宋体"/>
          <w:b/>
          <w:bCs/>
          <w:szCs w:val="32"/>
          <w:lang w:val="en-US" w:eastAsia="zh-CN"/>
        </w:rPr>
        <w:t xml:space="preserve"> </w:t>
      </w:r>
      <w:r>
        <w:rPr>
          <w:rFonts w:hint="eastAsia" w:hAnsi="宋体" w:cs="宋体"/>
          <w:b/>
          <w:bCs/>
          <w:szCs w:val="32"/>
        </w:rPr>
        <w:t>投标函</w:t>
      </w:r>
      <w:r>
        <w:rPr>
          <w:b/>
          <w:bCs/>
        </w:rPr>
        <w:tab/>
      </w:r>
      <w:r>
        <w:rPr>
          <w:b/>
          <w:bCs/>
        </w:rPr>
        <w:fldChar w:fldCharType="begin"/>
      </w:r>
      <w:r>
        <w:rPr>
          <w:b/>
          <w:bCs/>
        </w:rPr>
        <w:instrText xml:space="preserve"> PAGEREF _Toc30237 \h </w:instrText>
      </w:r>
      <w:r>
        <w:rPr>
          <w:b/>
          <w:bCs/>
        </w:rPr>
        <w:fldChar w:fldCharType="separate"/>
      </w:r>
      <w:r>
        <w:rPr>
          <w:b/>
          <w:bCs/>
        </w:rPr>
        <w:t>- 76 -</w:t>
      </w:r>
      <w:r>
        <w:rPr>
          <w:b/>
          <w:bCs/>
        </w:rPr>
        <w:fldChar w:fldCharType="end"/>
      </w:r>
    </w:p>
    <w:p w14:paraId="2514CDF2">
      <w:pPr>
        <w:pStyle w:val="16"/>
        <w:tabs>
          <w:tab w:val="right" w:leader="dot" w:pos="9298"/>
        </w:tabs>
        <w:spacing w:line="360" w:lineRule="auto"/>
        <w:rPr>
          <w:b/>
          <w:bCs/>
        </w:rPr>
      </w:pPr>
      <w:r>
        <w:rPr>
          <w:rFonts w:hint="eastAsia"/>
          <w:b/>
          <w:bCs/>
          <w:szCs w:val="32"/>
        </w:rPr>
        <w:t>第</w:t>
      </w:r>
      <w:r>
        <w:rPr>
          <w:rFonts w:hint="eastAsia"/>
          <w:b/>
          <w:bCs/>
          <w:szCs w:val="32"/>
          <w:lang w:val="en-US" w:eastAsia="zh-CN"/>
        </w:rPr>
        <w:t>三</w:t>
      </w:r>
      <w:r>
        <w:rPr>
          <w:rFonts w:hint="eastAsia"/>
          <w:b/>
          <w:bCs/>
          <w:szCs w:val="32"/>
        </w:rPr>
        <w:t xml:space="preserve">部分 </w:t>
      </w:r>
      <w:r>
        <w:rPr>
          <w:rFonts w:hint="eastAsia"/>
          <w:b/>
          <w:bCs/>
          <w:szCs w:val="32"/>
          <w:lang w:val="en-US" w:eastAsia="zh-CN"/>
        </w:rPr>
        <w:t xml:space="preserve"> </w:t>
      </w:r>
      <w:r>
        <w:rPr>
          <w:rFonts w:hint="eastAsia"/>
          <w:b/>
          <w:bCs/>
          <w:szCs w:val="32"/>
        </w:rPr>
        <w:t>开标一览表</w:t>
      </w:r>
      <w:r>
        <w:rPr>
          <w:b/>
          <w:bCs/>
        </w:rPr>
        <w:tab/>
      </w:r>
      <w:r>
        <w:rPr>
          <w:b/>
          <w:bCs/>
        </w:rPr>
        <w:fldChar w:fldCharType="begin"/>
      </w:r>
      <w:r>
        <w:rPr>
          <w:b/>
          <w:bCs/>
        </w:rPr>
        <w:instrText xml:space="preserve"> PAGEREF _Toc16434 \h </w:instrText>
      </w:r>
      <w:r>
        <w:rPr>
          <w:b/>
          <w:bCs/>
        </w:rPr>
        <w:fldChar w:fldCharType="separate"/>
      </w:r>
      <w:r>
        <w:rPr>
          <w:b/>
          <w:bCs/>
        </w:rPr>
        <w:t>- 78 -</w:t>
      </w:r>
      <w:r>
        <w:rPr>
          <w:b/>
          <w:bCs/>
        </w:rPr>
        <w:fldChar w:fldCharType="end"/>
      </w:r>
    </w:p>
    <w:p w14:paraId="5A5604B5">
      <w:pPr>
        <w:pStyle w:val="16"/>
        <w:tabs>
          <w:tab w:val="right" w:leader="dot" w:pos="9298"/>
        </w:tabs>
        <w:spacing w:line="360" w:lineRule="auto"/>
        <w:rPr>
          <w:b/>
          <w:bCs/>
        </w:rPr>
      </w:pPr>
      <w:r>
        <w:rPr>
          <w:rFonts w:hint="eastAsia"/>
          <w:b/>
          <w:bCs/>
          <w:szCs w:val="32"/>
        </w:rPr>
        <w:t>第四部分  投标人基本信息及其概况</w:t>
      </w:r>
      <w:r>
        <w:rPr>
          <w:b/>
          <w:bCs/>
        </w:rPr>
        <w:tab/>
      </w:r>
      <w:r>
        <w:rPr>
          <w:b/>
          <w:bCs/>
        </w:rPr>
        <w:fldChar w:fldCharType="begin"/>
      </w:r>
      <w:r>
        <w:rPr>
          <w:b/>
          <w:bCs/>
        </w:rPr>
        <w:instrText xml:space="preserve"> PAGEREF _Toc9796 \h </w:instrText>
      </w:r>
      <w:r>
        <w:rPr>
          <w:b/>
          <w:bCs/>
        </w:rPr>
        <w:fldChar w:fldCharType="separate"/>
      </w:r>
      <w:r>
        <w:rPr>
          <w:b/>
          <w:bCs/>
        </w:rPr>
        <w:t>- 80 -</w:t>
      </w:r>
      <w:r>
        <w:rPr>
          <w:b/>
          <w:bCs/>
        </w:rPr>
        <w:fldChar w:fldCharType="end"/>
      </w:r>
    </w:p>
    <w:p w14:paraId="3E80FE14">
      <w:pPr>
        <w:pStyle w:val="16"/>
        <w:tabs>
          <w:tab w:val="right" w:leader="dot" w:pos="9298"/>
        </w:tabs>
        <w:spacing w:line="360" w:lineRule="auto"/>
        <w:rPr>
          <w:b/>
          <w:bCs/>
        </w:rPr>
      </w:pPr>
      <w:r>
        <w:rPr>
          <w:rFonts w:hint="eastAsia"/>
          <w:b/>
          <w:bCs/>
          <w:szCs w:val="32"/>
        </w:rPr>
        <w:t xml:space="preserve">第五部分 </w:t>
      </w:r>
      <w:r>
        <w:rPr>
          <w:rFonts w:hint="eastAsia"/>
          <w:b/>
          <w:bCs/>
          <w:szCs w:val="32"/>
          <w:lang w:val="en-US" w:eastAsia="zh-CN"/>
        </w:rPr>
        <w:t xml:space="preserve"> </w:t>
      </w:r>
      <w:r>
        <w:rPr>
          <w:rFonts w:hint="eastAsia"/>
          <w:b/>
          <w:bCs/>
          <w:szCs w:val="32"/>
        </w:rPr>
        <w:t>投标人参加政府采购活动承诺书</w:t>
      </w:r>
      <w:r>
        <w:rPr>
          <w:b/>
          <w:bCs/>
        </w:rPr>
        <w:tab/>
      </w:r>
      <w:r>
        <w:rPr>
          <w:b/>
          <w:bCs/>
        </w:rPr>
        <w:fldChar w:fldCharType="begin"/>
      </w:r>
      <w:r>
        <w:rPr>
          <w:b/>
          <w:bCs/>
        </w:rPr>
        <w:instrText xml:space="preserve"> PAGEREF _Toc5005 \h </w:instrText>
      </w:r>
      <w:r>
        <w:rPr>
          <w:b/>
          <w:bCs/>
        </w:rPr>
        <w:fldChar w:fldCharType="separate"/>
      </w:r>
      <w:r>
        <w:rPr>
          <w:b/>
          <w:bCs/>
        </w:rPr>
        <w:t>- 87 -</w:t>
      </w:r>
      <w:r>
        <w:rPr>
          <w:b/>
          <w:bCs/>
        </w:rPr>
        <w:fldChar w:fldCharType="end"/>
      </w:r>
    </w:p>
    <w:p w14:paraId="1F31B42D">
      <w:pPr>
        <w:pStyle w:val="16"/>
        <w:tabs>
          <w:tab w:val="right" w:leader="dot" w:pos="9298"/>
        </w:tabs>
        <w:spacing w:line="360" w:lineRule="auto"/>
        <w:rPr>
          <w:b/>
          <w:bCs/>
        </w:rPr>
      </w:pPr>
      <w:r>
        <w:rPr>
          <w:rFonts w:hint="eastAsia"/>
          <w:b/>
          <w:bCs/>
          <w:szCs w:val="32"/>
        </w:rPr>
        <w:t xml:space="preserve">第六部分 </w:t>
      </w:r>
      <w:r>
        <w:rPr>
          <w:rFonts w:hint="eastAsia"/>
          <w:b/>
          <w:bCs/>
          <w:szCs w:val="32"/>
          <w:lang w:val="en-US" w:eastAsia="zh-CN"/>
        </w:rPr>
        <w:t xml:space="preserve"> </w:t>
      </w:r>
      <w:r>
        <w:rPr>
          <w:rFonts w:hint="eastAsia"/>
          <w:b/>
          <w:bCs/>
          <w:szCs w:val="32"/>
        </w:rPr>
        <w:t>投标响应方案</w:t>
      </w:r>
      <w:r>
        <w:rPr>
          <w:b/>
          <w:bCs/>
        </w:rPr>
        <w:tab/>
      </w:r>
      <w:r>
        <w:rPr>
          <w:b/>
          <w:bCs/>
        </w:rPr>
        <w:fldChar w:fldCharType="begin"/>
      </w:r>
      <w:r>
        <w:rPr>
          <w:b/>
          <w:bCs/>
        </w:rPr>
        <w:instrText xml:space="preserve"> PAGEREF _Toc26598 \h </w:instrText>
      </w:r>
      <w:r>
        <w:rPr>
          <w:b/>
          <w:bCs/>
        </w:rPr>
        <w:fldChar w:fldCharType="separate"/>
      </w:r>
      <w:r>
        <w:rPr>
          <w:b/>
          <w:bCs/>
        </w:rPr>
        <w:t>- 90 -</w:t>
      </w:r>
      <w:r>
        <w:rPr>
          <w:b/>
          <w:bCs/>
        </w:rPr>
        <w:fldChar w:fldCharType="end"/>
      </w:r>
    </w:p>
    <w:p w14:paraId="15D60204">
      <w:pPr>
        <w:spacing w:line="360" w:lineRule="auto"/>
        <w:rPr>
          <w:b/>
          <w:bCs/>
        </w:rPr>
      </w:pPr>
      <w:r>
        <w:rPr>
          <w:b/>
          <w:bCs/>
        </w:rPr>
        <w:fldChar w:fldCharType="end"/>
      </w:r>
    </w:p>
    <w:p w14:paraId="7CED991E">
      <w:pPr>
        <w:pStyle w:val="21"/>
        <w:ind w:firstLine="0" w:firstLineChars="0"/>
        <w:rPr>
          <w:rFonts w:hAnsi="Times New Roman"/>
          <w:b/>
          <w:bCs/>
          <w:sz w:val="24"/>
        </w:rPr>
      </w:pPr>
    </w:p>
    <w:p w14:paraId="5B39A14C">
      <w:pPr>
        <w:bidi w:val="0"/>
      </w:pPr>
    </w:p>
    <w:p w14:paraId="03FFB7A0">
      <w:pPr>
        <w:bidi w:val="0"/>
      </w:pPr>
    </w:p>
    <w:p w14:paraId="67B7CE67">
      <w:pPr>
        <w:bidi w:val="0"/>
      </w:pPr>
    </w:p>
    <w:p w14:paraId="42B9513E">
      <w:pPr>
        <w:bidi w:val="0"/>
      </w:pPr>
    </w:p>
    <w:p w14:paraId="100D7DB2">
      <w:pPr>
        <w:bidi w:val="0"/>
      </w:pPr>
    </w:p>
    <w:p w14:paraId="743B92B7">
      <w:pPr>
        <w:bidi w:val="0"/>
      </w:pPr>
    </w:p>
    <w:p w14:paraId="32D35343">
      <w:pPr>
        <w:bidi w:val="0"/>
      </w:pPr>
    </w:p>
    <w:p w14:paraId="159B418B">
      <w:pPr>
        <w:bidi w:val="0"/>
      </w:pPr>
    </w:p>
    <w:p w14:paraId="495637E3">
      <w:pPr>
        <w:tabs>
          <w:tab w:val="left" w:pos="2820"/>
        </w:tabs>
        <w:bidi w:val="0"/>
        <w:jc w:val="left"/>
        <w:rPr>
          <w:rFonts w:hint="eastAsia" w:eastAsia="宋体"/>
          <w:lang w:eastAsia="zh-CN"/>
        </w:rPr>
        <w:sectPr>
          <w:footerReference r:id="rId3" w:type="default"/>
          <w:pgSz w:w="11906" w:h="16838"/>
          <w:pgMar w:top="1417" w:right="1304" w:bottom="1417" w:left="1304" w:header="851" w:footer="992" w:gutter="0"/>
          <w:pgNumType w:fmt="numberInDash" w:start="1"/>
          <w:cols w:space="425" w:num="1"/>
          <w:docGrid w:type="lines" w:linePitch="312" w:charSpace="0"/>
        </w:sectPr>
      </w:pPr>
      <w:r>
        <w:rPr>
          <w:rFonts w:hint="eastAsia"/>
          <w:lang w:eastAsia="zh-CN"/>
        </w:rPr>
        <w:tab/>
      </w:r>
    </w:p>
    <w:p w14:paraId="6820CD70">
      <w:pPr>
        <w:pStyle w:val="2"/>
      </w:pPr>
      <w:bookmarkStart w:id="1" w:name="_Toc25770"/>
      <w:bookmarkStart w:id="2" w:name="_Toc29826"/>
      <w:r>
        <w:rPr>
          <w:rFonts w:hint="eastAsia"/>
          <w:sz w:val="32"/>
          <w:szCs w:val="32"/>
        </w:rPr>
        <w:t>第一章 招标公告</w:t>
      </w:r>
      <w:bookmarkEnd w:id="1"/>
      <w:bookmarkEnd w:id="2"/>
    </w:p>
    <w:p w14:paraId="390A2B94">
      <w:pPr>
        <w:pStyle w:val="3"/>
      </w:pPr>
      <w:bookmarkStart w:id="3" w:name="_Toc26734"/>
      <w:bookmarkStart w:id="4" w:name="_Toc18133"/>
      <w:bookmarkStart w:id="5" w:name="OLE_LINK1"/>
      <w:r>
        <w:rPr>
          <w:rFonts w:hint="eastAsia"/>
          <w:sz w:val="28"/>
          <w:szCs w:val="28"/>
        </w:rPr>
        <w:t>一、项目基本情况</w:t>
      </w:r>
      <w:bookmarkEnd w:id="3"/>
      <w:bookmarkEnd w:id="4"/>
    </w:p>
    <w:p w14:paraId="6F79BF61">
      <w:pPr>
        <w:spacing w:line="360" w:lineRule="auto"/>
        <w:ind w:firstLine="480" w:firstLineChars="200"/>
        <w:rPr>
          <w:rFonts w:hint="eastAsia" w:eastAsia="宋体"/>
          <w:sz w:val="24"/>
          <w:szCs w:val="24"/>
          <w:lang w:eastAsia="zh-CN"/>
        </w:rPr>
      </w:pPr>
      <w:r>
        <w:rPr>
          <w:rFonts w:hint="eastAsia"/>
          <w:sz w:val="24"/>
          <w:szCs w:val="24"/>
        </w:rPr>
        <w:t>项目编号：</w:t>
      </w:r>
      <w:r>
        <w:rPr>
          <w:rFonts w:hint="eastAsia"/>
          <w:sz w:val="24"/>
          <w:szCs w:val="24"/>
          <w:lang w:eastAsia="zh-CN"/>
        </w:rPr>
        <w:t>HHXC-202</w:t>
      </w:r>
      <w:r>
        <w:rPr>
          <w:rFonts w:hint="eastAsia"/>
          <w:sz w:val="24"/>
          <w:szCs w:val="24"/>
          <w:lang w:val="en-US" w:eastAsia="zh-CN"/>
        </w:rPr>
        <w:t>6</w:t>
      </w:r>
      <w:r>
        <w:rPr>
          <w:rFonts w:hint="eastAsia"/>
          <w:sz w:val="24"/>
          <w:szCs w:val="24"/>
          <w:lang w:eastAsia="zh-CN"/>
        </w:rPr>
        <w:t>-0</w:t>
      </w:r>
      <w:r>
        <w:rPr>
          <w:rFonts w:hint="eastAsia"/>
          <w:sz w:val="24"/>
          <w:szCs w:val="24"/>
          <w:lang w:val="en-US" w:eastAsia="zh-CN"/>
        </w:rPr>
        <w:t>01</w:t>
      </w:r>
    </w:p>
    <w:p w14:paraId="098F9096">
      <w:pPr>
        <w:spacing w:line="360" w:lineRule="auto"/>
        <w:ind w:firstLine="480" w:firstLineChars="200"/>
        <w:rPr>
          <w:sz w:val="24"/>
          <w:szCs w:val="24"/>
        </w:rPr>
      </w:pPr>
      <w:r>
        <w:rPr>
          <w:rFonts w:hint="eastAsia"/>
          <w:sz w:val="24"/>
          <w:szCs w:val="24"/>
        </w:rPr>
        <w:t>项目名称：</w:t>
      </w:r>
      <w:r>
        <w:rPr>
          <w:rFonts w:hint="eastAsia"/>
          <w:sz w:val="24"/>
          <w:szCs w:val="24"/>
          <w:lang w:eastAsia="zh-CN"/>
        </w:rPr>
        <w:t>榆林市造林绿化服务中心关于采购2026年市级义务植树活动用苗货物项目</w:t>
      </w:r>
      <w:r>
        <w:rPr>
          <w:rFonts w:hint="eastAsia"/>
          <w:sz w:val="24"/>
          <w:szCs w:val="24"/>
        </w:rPr>
        <w:t>采购方式：公开招标</w:t>
      </w:r>
    </w:p>
    <w:p w14:paraId="360C21AE">
      <w:pPr>
        <w:spacing w:line="360" w:lineRule="auto"/>
        <w:ind w:firstLine="480" w:firstLineChars="200"/>
        <w:rPr>
          <w:sz w:val="24"/>
          <w:szCs w:val="24"/>
        </w:rPr>
      </w:pPr>
      <w:r>
        <w:rPr>
          <w:rFonts w:hint="eastAsia"/>
          <w:sz w:val="24"/>
          <w:szCs w:val="24"/>
        </w:rPr>
        <w:t>预算金额：</w:t>
      </w:r>
      <w:r>
        <w:rPr>
          <w:rFonts w:hint="eastAsia"/>
          <w:sz w:val="24"/>
          <w:szCs w:val="24"/>
          <w:lang w:val="en-US" w:eastAsia="zh-CN"/>
        </w:rPr>
        <w:t>3000000.00</w:t>
      </w:r>
      <w:r>
        <w:rPr>
          <w:rFonts w:hint="eastAsia"/>
          <w:sz w:val="24"/>
          <w:szCs w:val="24"/>
        </w:rPr>
        <w:t>元</w:t>
      </w:r>
    </w:p>
    <w:p w14:paraId="22479A40">
      <w:pPr>
        <w:spacing w:line="360" w:lineRule="auto"/>
        <w:ind w:firstLine="480" w:firstLineChars="200"/>
        <w:rPr>
          <w:sz w:val="24"/>
          <w:szCs w:val="24"/>
        </w:rPr>
      </w:pPr>
      <w:r>
        <w:rPr>
          <w:rFonts w:hint="eastAsia"/>
          <w:sz w:val="24"/>
          <w:szCs w:val="24"/>
        </w:rPr>
        <w:t>采购需求：</w:t>
      </w:r>
    </w:p>
    <w:p w14:paraId="1C737356">
      <w:pPr>
        <w:spacing w:line="360" w:lineRule="auto"/>
        <w:ind w:firstLine="964" w:firstLineChars="400"/>
        <w:rPr>
          <w:rFonts w:hint="eastAsia" w:hAnsi="宋体" w:cs="宋体"/>
          <w:color w:val="000000" w:themeColor="text1"/>
          <w:sz w:val="24"/>
          <w:szCs w:val="24"/>
          <w14:textFill>
            <w14:solidFill>
              <w14:schemeClr w14:val="tx1"/>
            </w14:solidFill>
          </w14:textFill>
        </w:rPr>
      </w:pPr>
      <w:r>
        <w:rPr>
          <w:rFonts w:hint="eastAsia" w:hAnsi="宋体" w:cs="宋体"/>
          <w:b/>
          <w:bCs/>
          <w:color w:val="000000" w:themeColor="text1"/>
          <w:sz w:val="24"/>
          <w:szCs w:val="24"/>
          <w14:textFill>
            <w14:solidFill>
              <w14:schemeClr w14:val="tx1"/>
            </w14:solidFill>
          </w14:textFill>
        </w:rPr>
        <w:t>合同包1(</w:t>
      </w:r>
      <w:r>
        <w:rPr>
          <w:rFonts w:hint="eastAsia" w:hAnsi="宋体" w:cs="宋体"/>
          <w:b/>
          <w:bCs/>
          <w:color w:val="000000" w:themeColor="text1"/>
          <w:sz w:val="24"/>
          <w:szCs w:val="24"/>
          <w:lang w:eastAsia="zh-CN"/>
          <w14:textFill>
            <w14:solidFill>
              <w14:schemeClr w14:val="tx1"/>
            </w14:solidFill>
          </w14:textFill>
        </w:rPr>
        <w:t>榆林市造林绿化服务中心关于采购2026年市级义务植树活动用苗货物项目</w:t>
      </w:r>
      <w:r>
        <w:rPr>
          <w:rFonts w:hint="eastAsia" w:hAnsi="宋体" w:cs="宋体"/>
          <w:b/>
          <w:bCs/>
          <w:color w:val="000000" w:themeColor="text1"/>
          <w:sz w:val="24"/>
          <w:szCs w:val="24"/>
          <w14:textFill>
            <w14:solidFill>
              <w14:schemeClr w14:val="tx1"/>
            </w14:solidFill>
          </w14:textFill>
        </w:rPr>
        <w:t>):</w:t>
      </w:r>
    </w:p>
    <w:p w14:paraId="3BFB88B0">
      <w:pPr>
        <w:spacing w:line="360" w:lineRule="auto"/>
        <w:ind w:firstLine="1200" w:firstLineChars="500"/>
        <w:rPr>
          <w:rFonts w:hint="eastAsia" w:hAnsi="宋体" w:cs="宋体"/>
          <w:b w:val="0"/>
          <w:bCs w:val="0"/>
          <w:color w:val="auto"/>
          <w:sz w:val="24"/>
          <w:szCs w:val="24"/>
        </w:rPr>
      </w:pPr>
      <w:r>
        <w:rPr>
          <w:rFonts w:hint="eastAsia" w:hAnsi="宋体" w:cs="宋体"/>
          <w:b w:val="0"/>
          <w:bCs w:val="0"/>
          <w:color w:val="auto"/>
          <w:sz w:val="24"/>
          <w:szCs w:val="24"/>
        </w:rPr>
        <w:t>合同包预算金额：</w:t>
      </w:r>
      <w:r>
        <w:rPr>
          <w:rFonts w:hint="eastAsia" w:hAnsi="宋体" w:cs="宋体"/>
          <w:b w:val="0"/>
          <w:bCs w:val="0"/>
          <w:color w:val="auto"/>
          <w:sz w:val="24"/>
          <w:szCs w:val="24"/>
          <w:lang w:val="en-US" w:eastAsia="zh-CN"/>
        </w:rPr>
        <w:t>1500000.00</w:t>
      </w:r>
      <w:r>
        <w:rPr>
          <w:rFonts w:hint="eastAsia" w:hAnsi="宋体" w:cs="宋体"/>
          <w:b w:val="0"/>
          <w:bCs w:val="0"/>
          <w:color w:val="auto"/>
          <w:sz w:val="24"/>
          <w:szCs w:val="24"/>
        </w:rPr>
        <w:t>元</w:t>
      </w:r>
    </w:p>
    <w:p w14:paraId="33B5A7B5">
      <w:pPr>
        <w:spacing w:line="360" w:lineRule="auto"/>
        <w:ind w:firstLine="1200" w:firstLineChars="500"/>
        <w:rPr>
          <w:rFonts w:hint="eastAsia" w:hAnsi="宋体" w:cs="宋体"/>
          <w:b w:val="0"/>
          <w:bCs w:val="0"/>
          <w:color w:val="auto"/>
          <w:sz w:val="24"/>
          <w:szCs w:val="24"/>
        </w:rPr>
      </w:pPr>
      <w:r>
        <w:rPr>
          <w:rFonts w:hint="eastAsia" w:hAnsi="宋体" w:cs="宋体"/>
          <w:b w:val="0"/>
          <w:bCs w:val="0"/>
          <w:color w:val="auto"/>
          <w:sz w:val="24"/>
          <w:szCs w:val="24"/>
        </w:rPr>
        <w:t>合同包最高限价：</w:t>
      </w:r>
      <w:r>
        <w:rPr>
          <w:rFonts w:hint="eastAsia" w:hAnsi="宋体" w:cs="宋体"/>
          <w:b w:val="0"/>
          <w:bCs w:val="0"/>
          <w:color w:val="auto"/>
          <w:sz w:val="24"/>
          <w:szCs w:val="24"/>
          <w:lang w:val="en-US" w:eastAsia="zh-CN"/>
        </w:rPr>
        <w:t>1500000.00</w:t>
      </w:r>
      <w:r>
        <w:rPr>
          <w:rFonts w:hint="eastAsia" w:hAnsi="宋体" w:cs="宋体"/>
          <w:b w:val="0"/>
          <w:bCs w:val="0"/>
          <w:color w:val="auto"/>
          <w:sz w:val="24"/>
          <w:szCs w:val="24"/>
        </w:rPr>
        <w:t>元</w:t>
      </w:r>
    </w:p>
    <w:tbl>
      <w:tblPr>
        <w:tblStyle w:val="22"/>
        <w:tblW w:w="9136"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22"/>
        <w:gridCol w:w="1741"/>
        <w:gridCol w:w="1941"/>
        <w:gridCol w:w="1091"/>
        <w:gridCol w:w="1702"/>
        <w:gridCol w:w="1639"/>
      </w:tblGrid>
      <w:tr w14:paraId="6F73B0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jc w:val="center"/>
        </w:trPr>
        <w:tc>
          <w:tcPr>
            <w:tcW w:w="102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0EF0AF2F">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品目号</w:t>
            </w:r>
          </w:p>
        </w:tc>
        <w:tc>
          <w:tcPr>
            <w:tcW w:w="174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5BC5A71F">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品目名称</w:t>
            </w:r>
          </w:p>
        </w:tc>
        <w:tc>
          <w:tcPr>
            <w:tcW w:w="194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1499B36F">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采购标的</w:t>
            </w:r>
          </w:p>
        </w:tc>
        <w:tc>
          <w:tcPr>
            <w:tcW w:w="109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66F4FD98">
            <w:pPr>
              <w:spacing w:line="360" w:lineRule="auto"/>
              <w:jc w:val="center"/>
              <w:rPr>
                <w:rFonts w:hint="eastAsia" w:hAnsi="宋体" w:cs="宋体"/>
                <w:color w:val="000000" w:themeColor="text1"/>
                <w:sz w:val="24"/>
                <w:szCs w:val="24"/>
                <w:lang w:val="en-US" w:eastAsia="zh-CN"/>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数量</w:t>
            </w:r>
          </w:p>
          <w:p w14:paraId="2A14C29B">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（单位）</w:t>
            </w:r>
          </w:p>
        </w:tc>
        <w:tc>
          <w:tcPr>
            <w:tcW w:w="170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72F31106">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技术规格、参数及要求</w:t>
            </w:r>
          </w:p>
        </w:tc>
        <w:tc>
          <w:tcPr>
            <w:tcW w:w="1639"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72AE1C11">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品目预算(元)</w:t>
            </w:r>
          </w:p>
        </w:tc>
      </w:tr>
      <w:tr w14:paraId="4DE234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54" w:hRule="atLeast"/>
          <w:jc w:val="center"/>
        </w:trPr>
        <w:tc>
          <w:tcPr>
            <w:tcW w:w="102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305C022C">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1-1</w:t>
            </w:r>
          </w:p>
        </w:tc>
        <w:tc>
          <w:tcPr>
            <w:tcW w:w="174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65E5554D">
            <w:pPr>
              <w:spacing w:line="360" w:lineRule="auto"/>
              <w:jc w:val="center"/>
              <w:rPr>
                <w:rFonts w:hint="eastAsia" w:hAnsi="宋体" w:cs="宋体"/>
                <w:color w:val="000000" w:themeColor="text1"/>
                <w:sz w:val="24"/>
                <w:szCs w:val="24"/>
                <w:lang w:val="en-US" w:eastAsia="zh-CN"/>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其他特种用途植物</w:t>
            </w:r>
          </w:p>
        </w:tc>
        <w:tc>
          <w:tcPr>
            <w:tcW w:w="194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6661D507">
            <w:pPr>
              <w:spacing w:line="360" w:lineRule="auto"/>
              <w:jc w:val="center"/>
              <w:rPr>
                <w:rFonts w:hint="eastAsia" w:hAnsi="宋体" w:cs="宋体"/>
                <w:color w:val="000000" w:themeColor="text1"/>
                <w:sz w:val="24"/>
                <w:szCs w:val="24"/>
                <w:lang w:val="en-US" w:eastAsia="zh-CN"/>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以1米樟子松为主以及其他苗木</w:t>
            </w:r>
          </w:p>
        </w:tc>
        <w:tc>
          <w:tcPr>
            <w:tcW w:w="109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0A743562">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1(批)</w:t>
            </w:r>
          </w:p>
        </w:tc>
        <w:tc>
          <w:tcPr>
            <w:tcW w:w="170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2E998C75">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详见采购文件</w:t>
            </w:r>
          </w:p>
        </w:tc>
        <w:tc>
          <w:tcPr>
            <w:tcW w:w="1639"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29DB30A7">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1500000.00</w:t>
            </w:r>
          </w:p>
        </w:tc>
      </w:tr>
    </w:tbl>
    <w:p w14:paraId="35E19C02">
      <w:pPr>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本合同包不接受联合体投标</w:t>
      </w:r>
    </w:p>
    <w:p w14:paraId="720DD0FF">
      <w:pPr>
        <w:spacing w:line="360" w:lineRule="auto"/>
        <w:ind w:firstLine="480" w:firstLineChars="200"/>
        <w:rPr>
          <w:rFonts w:hint="eastAsia" w:hAnsi="宋体" w:cs="宋体"/>
          <w:color w:val="auto"/>
          <w:sz w:val="24"/>
          <w:szCs w:val="24"/>
          <w:u w:val="none"/>
          <w:shd w:val="clear" w:color="auto" w:fill="auto"/>
          <w:lang w:val="en-US" w:eastAsia="zh-CN"/>
        </w:rPr>
      </w:pPr>
      <w:r>
        <w:rPr>
          <w:rFonts w:hint="eastAsia" w:hAnsi="宋体" w:cs="宋体"/>
          <w:color w:val="000000" w:themeColor="text1"/>
          <w:sz w:val="24"/>
          <w:szCs w:val="24"/>
          <w14:textFill>
            <w14:solidFill>
              <w14:schemeClr w14:val="tx1"/>
            </w14:solidFill>
          </w14:textFill>
        </w:rPr>
        <w:t>合同履行期限：</w:t>
      </w:r>
      <w:r>
        <w:rPr>
          <w:rFonts w:hint="eastAsia" w:hAnsi="宋体" w:cs="宋体"/>
          <w:color w:val="auto"/>
          <w:sz w:val="24"/>
          <w:szCs w:val="24"/>
          <w:u w:val="none"/>
          <w:shd w:val="clear" w:color="auto" w:fill="auto"/>
          <w:lang w:val="en-US" w:eastAsia="zh-CN"/>
        </w:rPr>
        <w:t>详见招标文件</w:t>
      </w:r>
    </w:p>
    <w:p w14:paraId="29370B80">
      <w:pPr>
        <w:spacing w:line="360" w:lineRule="auto"/>
        <w:ind w:firstLine="964" w:firstLineChars="400"/>
        <w:rPr>
          <w:rFonts w:hint="eastAsia" w:hAnsi="宋体" w:cs="宋体"/>
          <w:color w:val="000000" w:themeColor="text1"/>
          <w:sz w:val="24"/>
          <w:szCs w:val="24"/>
          <w14:textFill>
            <w14:solidFill>
              <w14:schemeClr w14:val="tx1"/>
            </w14:solidFill>
          </w14:textFill>
        </w:rPr>
      </w:pPr>
      <w:r>
        <w:rPr>
          <w:rFonts w:hint="eastAsia" w:hAnsi="宋体" w:cs="宋体"/>
          <w:b/>
          <w:bCs/>
          <w:color w:val="000000" w:themeColor="text1"/>
          <w:sz w:val="24"/>
          <w:szCs w:val="24"/>
          <w14:textFill>
            <w14:solidFill>
              <w14:schemeClr w14:val="tx1"/>
            </w14:solidFill>
          </w14:textFill>
        </w:rPr>
        <w:t>合同包</w:t>
      </w:r>
      <w:r>
        <w:rPr>
          <w:rFonts w:hint="eastAsia" w:hAnsi="宋体" w:cs="宋体"/>
          <w:b/>
          <w:bCs/>
          <w:color w:val="000000" w:themeColor="text1"/>
          <w:sz w:val="24"/>
          <w:szCs w:val="24"/>
          <w:lang w:val="en-US" w:eastAsia="zh-CN"/>
          <w14:textFill>
            <w14:solidFill>
              <w14:schemeClr w14:val="tx1"/>
            </w14:solidFill>
          </w14:textFill>
        </w:rPr>
        <w:t>2</w:t>
      </w:r>
      <w:r>
        <w:rPr>
          <w:rFonts w:hint="eastAsia" w:hAnsi="宋体" w:cs="宋体"/>
          <w:b/>
          <w:bCs/>
          <w:color w:val="000000" w:themeColor="text1"/>
          <w:sz w:val="24"/>
          <w:szCs w:val="24"/>
          <w14:textFill>
            <w14:solidFill>
              <w14:schemeClr w14:val="tx1"/>
            </w14:solidFill>
          </w14:textFill>
        </w:rPr>
        <w:t>(</w:t>
      </w:r>
      <w:r>
        <w:rPr>
          <w:rFonts w:hint="eastAsia" w:hAnsi="宋体" w:cs="宋体"/>
          <w:b/>
          <w:bCs/>
          <w:color w:val="000000" w:themeColor="text1"/>
          <w:sz w:val="24"/>
          <w:szCs w:val="24"/>
          <w:lang w:eastAsia="zh-CN"/>
          <w14:textFill>
            <w14:solidFill>
              <w14:schemeClr w14:val="tx1"/>
            </w14:solidFill>
          </w14:textFill>
        </w:rPr>
        <w:t>榆林市造林绿化服务中心关于采购2026年市级义务植树活动用苗货物项目</w:t>
      </w:r>
      <w:r>
        <w:rPr>
          <w:rFonts w:hint="eastAsia" w:hAnsi="宋体" w:cs="宋体"/>
          <w:b/>
          <w:bCs/>
          <w:color w:val="000000" w:themeColor="text1"/>
          <w:sz w:val="24"/>
          <w:szCs w:val="24"/>
          <w14:textFill>
            <w14:solidFill>
              <w14:schemeClr w14:val="tx1"/>
            </w14:solidFill>
          </w14:textFill>
        </w:rPr>
        <w:t>):</w:t>
      </w:r>
    </w:p>
    <w:p w14:paraId="5FE076AC">
      <w:pPr>
        <w:spacing w:line="360" w:lineRule="auto"/>
        <w:ind w:firstLine="1200" w:firstLineChars="500"/>
        <w:rPr>
          <w:rFonts w:hint="eastAsia" w:hAnsi="宋体" w:cs="宋体"/>
          <w:b w:val="0"/>
          <w:bCs w:val="0"/>
          <w:color w:val="auto"/>
          <w:sz w:val="24"/>
          <w:szCs w:val="24"/>
        </w:rPr>
      </w:pPr>
      <w:r>
        <w:rPr>
          <w:rFonts w:hint="eastAsia" w:hAnsi="宋体" w:cs="宋体"/>
          <w:b w:val="0"/>
          <w:bCs w:val="0"/>
          <w:color w:val="auto"/>
          <w:sz w:val="24"/>
          <w:szCs w:val="24"/>
        </w:rPr>
        <w:t>合同包预算金额：</w:t>
      </w:r>
      <w:r>
        <w:rPr>
          <w:rFonts w:hint="eastAsia" w:hAnsi="宋体" w:cs="宋体"/>
          <w:b w:val="0"/>
          <w:bCs w:val="0"/>
          <w:color w:val="auto"/>
          <w:sz w:val="24"/>
          <w:szCs w:val="24"/>
          <w:lang w:val="en-US" w:eastAsia="zh-CN"/>
        </w:rPr>
        <w:t>1500000.00</w:t>
      </w:r>
      <w:r>
        <w:rPr>
          <w:rFonts w:hint="eastAsia" w:hAnsi="宋体" w:cs="宋体"/>
          <w:b w:val="0"/>
          <w:bCs w:val="0"/>
          <w:color w:val="auto"/>
          <w:sz w:val="24"/>
          <w:szCs w:val="24"/>
        </w:rPr>
        <w:t>元</w:t>
      </w:r>
    </w:p>
    <w:p w14:paraId="1C157F56">
      <w:pPr>
        <w:spacing w:line="360" w:lineRule="auto"/>
        <w:ind w:firstLine="1200" w:firstLineChars="500"/>
        <w:rPr>
          <w:rFonts w:hint="eastAsia" w:hAnsi="宋体" w:cs="宋体"/>
          <w:b w:val="0"/>
          <w:bCs w:val="0"/>
          <w:color w:val="auto"/>
          <w:sz w:val="24"/>
          <w:szCs w:val="24"/>
        </w:rPr>
      </w:pPr>
      <w:r>
        <w:rPr>
          <w:rFonts w:hint="eastAsia" w:hAnsi="宋体" w:cs="宋体"/>
          <w:b w:val="0"/>
          <w:bCs w:val="0"/>
          <w:color w:val="auto"/>
          <w:sz w:val="24"/>
          <w:szCs w:val="24"/>
        </w:rPr>
        <w:t>合同包最高限价：</w:t>
      </w:r>
      <w:r>
        <w:rPr>
          <w:rFonts w:hint="eastAsia" w:hAnsi="宋体" w:cs="宋体"/>
          <w:b w:val="0"/>
          <w:bCs w:val="0"/>
          <w:color w:val="auto"/>
          <w:sz w:val="24"/>
          <w:szCs w:val="24"/>
          <w:lang w:val="en-US" w:eastAsia="zh-CN"/>
        </w:rPr>
        <w:t>1500000.00</w:t>
      </w:r>
      <w:r>
        <w:rPr>
          <w:rFonts w:hint="eastAsia" w:hAnsi="宋体" w:cs="宋体"/>
          <w:b w:val="0"/>
          <w:bCs w:val="0"/>
          <w:color w:val="auto"/>
          <w:sz w:val="24"/>
          <w:szCs w:val="24"/>
        </w:rPr>
        <w:t>元</w:t>
      </w:r>
    </w:p>
    <w:tbl>
      <w:tblPr>
        <w:tblStyle w:val="22"/>
        <w:tblW w:w="9136"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22"/>
        <w:gridCol w:w="1741"/>
        <w:gridCol w:w="1941"/>
        <w:gridCol w:w="1091"/>
        <w:gridCol w:w="1702"/>
        <w:gridCol w:w="1639"/>
      </w:tblGrid>
      <w:tr w14:paraId="370376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jc w:val="center"/>
        </w:trPr>
        <w:tc>
          <w:tcPr>
            <w:tcW w:w="102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77BED8DE">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品目号</w:t>
            </w:r>
          </w:p>
        </w:tc>
        <w:tc>
          <w:tcPr>
            <w:tcW w:w="174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02950E68">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品目名称</w:t>
            </w:r>
          </w:p>
        </w:tc>
        <w:tc>
          <w:tcPr>
            <w:tcW w:w="194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31CF2F71">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采购标的</w:t>
            </w:r>
          </w:p>
        </w:tc>
        <w:tc>
          <w:tcPr>
            <w:tcW w:w="109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552DE893">
            <w:pPr>
              <w:spacing w:line="360" w:lineRule="auto"/>
              <w:jc w:val="center"/>
              <w:rPr>
                <w:rFonts w:hint="eastAsia" w:hAnsi="宋体" w:cs="宋体"/>
                <w:color w:val="000000" w:themeColor="text1"/>
                <w:sz w:val="24"/>
                <w:szCs w:val="24"/>
                <w:lang w:val="en-US" w:eastAsia="zh-CN"/>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数量</w:t>
            </w:r>
          </w:p>
          <w:p w14:paraId="17D0A22A">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（单位）</w:t>
            </w:r>
          </w:p>
        </w:tc>
        <w:tc>
          <w:tcPr>
            <w:tcW w:w="170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13A25323">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技术规格、参数及要求</w:t>
            </w:r>
          </w:p>
        </w:tc>
        <w:tc>
          <w:tcPr>
            <w:tcW w:w="1639"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4C51E0B9">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品目预算(元)</w:t>
            </w:r>
          </w:p>
        </w:tc>
      </w:tr>
      <w:tr w14:paraId="0976CCB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54" w:hRule="atLeast"/>
          <w:jc w:val="center"/>
        </w:trPr>
        <w:tc>
          <w:tcPr>
            <w:tcW w:w="102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3C211F4B">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1-2</w:t>
            </w:r>
          </w:p>
        </w:tc>
        <w:tc>
          <w:tcPr>
            <w:tcW w:w="174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181A356C">
            <w:pPr>
              <w:spacing w:line="360" w:lineRule="auto"/>
              <w:jc w:val="center"/>
              <w:rPr>
                <w:rFonts w:hint="eastAsia" w:hAnsi="宋体" w:cs="宋体"/>
                <w:color w:val="000000" w:themeColor="text1"/>
                <w:sz w:val="24"/>
                <w:szCs w:val="24"/>
                <w:lang w:val="en-US" w:eastAsia="zh-CN"/>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其他特种用途植物</w:t>
            </w:r>
          </w:p>
        </w:tc>
        <w:tc>
          <w:tcPr>
            <w:tcW w:w="194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365226FA">
            <w:pPr>
              <w:spacing w:line="360" w:lineRule="auto"/>
              <w:jc w:val="center"/>
              <w:rPr>
                <w:rFonts w:hint="eastAsia" w:hAnsi="宋体" w:cs="宋体"/>
                <w:color w:val="000000" w:themeColor="text1"/>
                <w:sz w:val="24"/>
                <w:szCs w:val="24"/>
                <w:lang w:val="en-US" w:eastAsia="zh-CN"/>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以1.5米樟子松为主以及其他苗木</w:t>
            </w:r>
          </w:p>
        </w:tc>
        <w:tc>
          <w:tcPr>
            <w:tcW w:w="109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6641A905">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1(批)</w:t>
            </w:r>
          </w:p>
        </w:tc>
        <w:tc>
          <w:tcPr>
            <w:tcW w:w="170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26D99C22">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详见采购文件</w:t>
            </w:r>
          </w:p>
        </w:tc>
        <w:tc>
          <w:tcPr>
            <w:tcW w:w="1639"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0821D4EC">
            <w:pPr>
              <w:spacing w:line="360" w:lineRule="auto"/>
              <w:jc w:val="center"/>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lang w:val="en-US" w:eastAsia="zh-CN"/>
                <w14:textFill>
                  <w14:solidFill>
                    <w14:schemeClr w14:val="tx1"/>
                  </w14:solidFill>
                </w14:textFill>
              </w:rPr>
              <w:t>1500000.00</w:t>
            </w:r>
          </w:p>
        </w:tc>
      </w:tr>
    </w:tbl>
    <w:p w14:paraId="05C9CBA9">
      <w:pPr>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本合同包不接受联合体投标</w:t>
      </w:r>
    </w:p>
    <w:p w14:paraId="01BBF3B4">
      <w:pPr>
        <w:spacing w:line="360" w:lineRule="auto"/>
        <w:ind w:firstLine="480" w:firstLineChars="200"/>
        <w:rPr>
          <w:rFonts w:hint="eastAsia" w:hAnsi="宋体" w:cs="宋体"/>
          <w:color w:val="auto"/>
          <w:sz w:val="24"/>
          <w:szCs w:val="24"/>
          <w:u w:val="none"/>
          <w:shd w:val="clear" w:color="auto" w:fill="auto"/>
          <w:lang w:val="en-US" w:eastAsia="zh-CN"/>
        </w:rPr>
      </w:pPr>
      <w:r>
        <w:rPr>
          <w:rFonts w:hint="eastAsia" w:hAnsi="宋体" w:cs="宋体"/>
          <w:color w:val="000000" w:themeColor="text1"/>
          <w:sz w:val="24"/>
          <w:szCs w:val="24"/>
          <w14:textFill>
            <w14:solidFill>
              <w14:schemeClr w14:val="tx1"/>
            </w14:solidFill>
          </w14:textFill>
        </w:rPr>
        <w:t>合同履行期限：</w:t>
      </w:r>
      <w:r>
        <w:rPr>
          <w:rFonts w:hint="eastAsia" w:hAnsi="宋体" w:cs="宋体"/>
          <w:color w:val="auto"/>
          <w:sz w:val="24"/>
          <w:szCs w:val="24"/>
          <w:u w:val="none"/>
          <w:shd w:val="clear" w:color="auto" w:fill="auto"/>
          <w:lang w:val="en-US" w:eastAsia="zh-CN"/>
        </w:rPr>
        <w:t>详见招标文件</w:t>
      </w:r>
    </w:p>
    <w:p w14:paraId="2AAB783D">
      <w:pPr>
        <w:pStyle w:val="3"/>
      </w:pPr>
      <w:bookmarkStart w:id="6" w:name="_Toc12589"/>
      <w:bookmarkStart w:id="7" w:name="_Toc9398"/>
      <w:r>
        <w:rPr>
          <w:rFonts w:hint="eastAsia"/>
          <w:sz w:val="28"/>
          <w:szCs w:val="28"/>
        </w:rPr>
        <w:t>二、申请人的资格要求</w:t>
      </w:r>
      <w:bookmarkEnd w:id="6"/>
      <w:bookmarkEnd w:id="7"/>
    </w:p>
    <w:p w14:paraId="5FD2A49C">
      <w:pPr>
        <w:spacing w:line="264" w:lineRule="auto"/>
        <w:ind w:firstLine="482" w:firstLineChars="200"/>
        <w:rPr>
          <w:rFonts w:hint="eastAsia" w:hAnsi="宋体" w:eastAsia="宋体" w:cs="宋体"/>
          <w:b/>
          <w:bCs/>
          <w:sz w:val="24"/>
          <w:szCs w:val="24"/>
          <w:lang w:eastAsia="zh-CN"/>
        </w:rPr>
      </w:pPr>
      <w:r>
        <w:rPr>
          <w:rFonts w:hint="eastAsia" w:hAnsi="宋体" w:cs="宋体"/>
          <w:b/>
          <w:bCs/>
          <w:sz w:val="24"/>
          <w:szCs w:val="24"/>
        </w:rPr>
        <w:t>1</w:t>
      </w:r>
      <w:r>
        <w:rPr>
          <w:rFonts w:hint="eastAsia" w:hAnsi="宋体" w:cs="宋体"/>
          <w:b/>
          <w:bCs/>
          <w:sz w:val="24"/>
          <w:szCs w:val="24"/>
          <w:lang w:eastAsia="zh-CN"/>
        </w:rPr>
        <w:t>、</w:t>
      </w:r>
      <w:r>
        <w:rPr>
          <w:rFonts w:hint="eastAsia" w:hAnsi="宋体" w:cs="宋体"/>
          <w:b/>
          <w:bCs/>
          <w:sz w:val="24"/>
          <w:szCs w:val="24"/>
        </w:rPr>
        <w:t>满足《中华人民共和国政府采购法》第二十二条规定</w:t>
      </w:r>
      <w:r>
        <w:rPr>
          <w:rFonts w:hint="eastAsia" w:hAnsi="宋体" w:cs="宋体"/>
          <w:b/>
          <w:bCs/>
          <w:sz w:val="24"/>
          <w:szCs w:val="24"/>
          <w:lang w:eastAsia="zh-CN"/>
        </w:rPr>
        <w:t>；</w:t>
      </w:r>
    </w:p>
    <w:p w14:paraId="65748A6D">
      <w:pPr>
        <w:spacing w:line="360" w:lineRule="auto"/>
        <w:ind w:firstLine="482" w:firstLineChars="200"/>
        <w:rPr>
          <w:rFonts w:hAnsi="宋体" w:cs="宋体"/>
          <w:b/>
          <w:bCs/>
          <w:sz w:val="24"/>
          <w:szCs w:val="24"/>
        </w:rPr>
      </w:pPr>
      <w:r>
        <w:rPr>
          <w:rFonts w:hint="eastAsia" w:hAnsi="宋体" w:cs="宋体"/>
          <w:b/>
          <w:bCs/>
          <w:sz w:val="24"/>
          <w:szCs w:val="24"/>
        </w:rPr>
        <w:t>2</w:t>
      </w:r>
      <w:r>
        <w:rPr>
          <w:rFonts w:hint="eastAsia" w:hAnsi="宋体" w:cs="宋体"/>
          <w:b/>
          <w:bCs/>
          <w:sz w:val="24"/>
          <w:szCs w:val="24"/>
          <w:lang w:eastAsia="zh-CN"/>
        </w:rPr>
        <w:t>、</w:t>
      </w:r>
      <w:r>
        <w:rPr>
          <w:rFonts w:hint="eastAsia" w:hAnsi="宋体" w:cs="宋体"/>
          <w:b/>
          <w:bCs/>
          <w:sz w:val="24"/>
          <w:szCs w:val="24"/>
        </w:rPr>
        <w:t>落实政府采购政策需满足的资格要求：</w:t>
      </w:r>
    </w:p>
    <w:p w14:paraId="70990300">
      <w:pPr>
        <w:spacing w:line="360" w:lineRule="auto"/>
        <w:ind w:firstLine="480" w:firstLineChars="200"/>
        <w:rPr>
          <w:rFonts w:hint="eastAsia" w:hAnsi="宋体" w:cs="宋体"/>
          <w:sz w:val="24"/>
          <w:szCs w:val="24"/>
        </w:rPr>
      </w:pPr>
      <w:r>
        <w:rPr>
          <w:rFonts w:hint="eastAsia" w:hAnsi="宋体" w:cs="宋体"/>
          <w:b w:val="0"/>
          <w:bCs w:val="0"/>
          <w:color w:val="000000" w:themeColor="text1"/>
          <w:sz w:val="24"/>
          <w:szCs w:val="24"/>
          <w14:textFill>
            <w14:solidFill>
              <w14:schemeClr w14:val="tx1"/>
            </w14:solidFill>
          </w14:textFill>
        </w:rPr>
        <w:t>合同包1(</w:t>
      </w:r>
      <w:r>
        <w:rPr>
          <w:rFonts w:hint="eastAsia" w:hAnsi="宋体" w:cs="宋体"/>
          <w:b w:val="0"/>
          <w:bCs w:val="0"/>
          <w:color w:val="000000" w:themeColor="text1"/>
          <w:sz w:val="24"/>
          <w:szCs w:val="24"/>
          <w:lang w:eastAsia="zh-CN"/>
          <w14:textFill>
            <w14:solidFill>
              <w14:schemeClr w14:val="tx1"/>
            </w14:solidFill>
          </w14:textFill>
        </w:rPr>
        <w:t>榆林市造林绿化服务中心关于采购2026年市级义务植树活动用苗货物项目</w:t>
      </w:r>
      <w:r>
        <w:rPr>
          <w:rFonts w:hint="eastAsia" w:hAnsi="宋体" w:cs="宋体"/>
          <w:b w:val="0"/>
          <w:bCs w:val="0"/>
          <w:color w:val="000000" w:themeColor="text1"/>
          <w:sz w:val="24"/>
          <w:szCs w:val="24"/>
          <w14:textFill>
            <w14:solidFill>
              <w14:schemeClr w14:val="tx1"/>
            </w14:solidFill>
          </w14:textFill>
        </w:rPr>
        <w:t>)</w:t>
      </w:r>
      <w:r>
        <w:rPr>
          <w:rFonts w:hint="eastAsia" w:hAnsi="宋体" w:cs="宋体"/>
          <w:b w:val="0"/>
          <w:bCs w:val="0"/>
          <w:sz w:val="24"/>
          <w:szCs w:val="24"/>
        </w:rPr>
        <w:t>落</w:t>
      </w:r>
      <w:r>
        <w:rPr>
          <w:rFonts w:hint="eastAsia" w:hAnsi="宋体" w:cs="宋体"/>
          <w:sz w:val="24"/>
          <w:szCs w:val="24"/>
        </w:rPr>
        <w:t>实政府采购政策需满足的资格要求如下:</w:t>
      </w:r>
    </w:p>
    <w:p w14:paraId="25B622D5">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节能产品政府采购实施意见》（财库〔2004〕185号）；2.《环境标志产品政府采购实施的意见》（财库〔2006〕90号）；3.《国务院办公厅关于建立政府强制采购节能产品制度的通知》（国办发〔2007〕51号）；4.《政府采购促进中小企业发展管理办法》（财库〔2020〕46号）；5.根据《陕西省财政厅关于进一步加大政府采购支持中小企业力度的通知》（陕财办采〔2022〕5号）；6.根据《</w:t>
      </w:r>
      <w:r>
        <w:rPr>
          <w:rFonts w:hint="eastAsia" w:ascii="宋体" w:hAnsi="宋体" w:cs="宋体"/>
          <w:i w:val="0"/>
          <w:iCs w:val="0"/>
          <w:caps w:val="0"/>
          <w:color w:val="auto"/>
          <w:spacing w:val="0"/>
          <w:sz w:val="24"/>
          <w:szCs w:val="24"/>
          <w:shd w:val="clear" w:fill="FFFFFF"/>
          <w:lang w:eastAsia="zh-CN"/>
        </w:rPr>
        <w:t>榆林市财政局</w:t>
      </w:r>
      <w:r>
        <w:rPr>
          <w:rFonts w:hint="eastAsia" w:ascii="宋体" w:hAnsi="宋体" w:eastAsia="宋体" w:cs="宋体"/>
          <w:i w:val="0"/>
          <w:iCs w:val="0"/>
          <w:caps w:val="0"/>
          <w:color w:val="auto"/>
          <w:spacing w:val="0"/>
          <w:sz w:val="24"/>
          <w:szCs w:val="24"/>
          <w:shd w:val="clear" w:fill="FFFFFF"/>
        </w:rPr>
        <w:t>关于进一步加大政府采购支持中小企业力度的通知》（榆政财采发〔2022〕10号）；7.</w:t>
      </w:r>
      <w:r>
        <w:rPr>
          <w:rFonts w:hint="eastAsia" w:ascii="宋体" w:hAnsi="宋体" w:cs="宋体"/>
          <w:i w:val="0"/>
          <w:iCs w:val="0"/>
          <w:caps w:val="0"/>
          <w:color w:val="auto"/>
          <w:spacing w:val="0"/>
          <w:sz w:val="24"/>
          <w:szCs w:val="24"/>
          <w:shd w:val="clear" w:fill="FFFFFF"/>
          <w:lang w:eastAsia="zh-CN"/>
        </w:rPr>
        <w:t>《陕西省中小企业政府采购信用融资办法》（陕财办采〔2018〕23号）、《陕西省财政厅关于加快推进我省中小企业政府采购信用融资工作的通知》（陕财办采〔2020〕15号）、</w:t>
      </w:r>
      <w:r>
        <w:rPr>
          <w:rFonts w:hint="eastAsia" w:ascii="宋体" w:hAnsi="宋体" w:cs="宋体"/>
          <w:i w:val="0"/>
          <w:iCs w:val="0"/>
          <w:caps w:val="0"/>
          <w:color w:val="auto"/>
          <w:spacing w:val="0"/>
          <w:sz w:val="24"/>
          <w:szCs w:val="24"/>
          <w:shd w:val="clear" w:fill="FFFFFF"/>
          <w:lang w:val="en-US" w:eastAsia="zh-CN"/>
        </w:rPr>
        <w:t>《陕西省财政厅 中国人民银行西安分行关于深入推进政府采购信用融资业务</w:t>
      </w:r>
      <w:r>
        <w:rPr>
          <w:rFonts w:hint="default" w:ascii="宋体" w:hAnsi="宋体" w:cs="宋体"/>
          <w:i w:val="0"/>
          <w:iCs w:val="0"/>
          <w:caps w:val="0"/>
          <w:color w:val="auto"/>
          <w:spacing w:val="0"/>
          <w:sz w:val="24"/>
          <w:szCs w:val="24"/>
          <w:shd w:val="clear" w:fill="FFFFFF"/>
          <w:lang w:val="en-US" w:eastAsia="zh-CN"/>
        </w:rPr>
        <w:t>的通知</w:t>
      </w:r>
      <w:r>
        <w:rPr>
          <w:rFonts w:hint="eastAsia" w:ascii="宋体" w:hAnsi="宋体" w:cs="宋体"/>
          <w:i w:val="0"/>
          <w:iCs w:val="0"/>
          <w:caps w:val="0"/>
          <w:color w:val="auto"/>
          <w:spacing w:val="0"/>
          <w:sz w:val="24"/>
          <w:szCs w:val="24"/>
          <w:shd w:val="clear" w:fill="FFFFFF"/>
          <w:lang w:val="en-US" w:eastAsia="zh-CN"/>
        </w:rPr>
        <w:t>》</w:t>
      </w:r>
      <w:r>
        <w:rPr>
          <w:rFonts w:hint="eastAsia" w:ascii="宋体" w:hAnsi="宋体" w:cs="宋体"/>
          <w:i w:val="0"/>
          <w:iCs w:val="0"/>
          <w:caps w:val="0"/>
          <w:color w:val="auto"/>
          <w:spacing w:val="0"/>
          <w:sz w:val="24"/>
          <w:szCs w:val="24"/>
          <w:shd w:val="clear" w:fill="FFFFFF"/>
          <w:lang w:eastAsia="zh-CN"/>
        </w:rPr>
        <w:t>（陕财办采〔202</w:t>
      </w:r>
      <w:r>
        <w:rPr>
          <w:rFonts w:hint="eastAsia" w:ascii="宋体" w:hAnsi="宋体" w:cs="宋体"/>
          <w:i w:val="0"/>
          <w:iCs w:val="0"/>
          <w:caps w:val="0"/>
          <w:color w:val="auto"/>
          <w:spacing w:val="0"/>
          <w:sz w:val="24"/>
          <w:szCs w:val="24"/>
          <w:shd w:val="clear" w:fill="FFFFFF"/>
          <w:lang w:val="en-US" w:eastAsia="zh-CN"/>
        </w:rPr>
        <w:t>3</w:t>
      </w:r>
      <w:r>
        <w:rPr>
          <w:rFonts w:hint="eastAsia" w:ascii="宋体" w:hAnsi="宋体" w:cs="宋体"/>
          <w:i w:val="0"/>
          <w:iCs w:val="0"/>
          <w:caps w:val="0"/>
          <w:color w:val="auto"/>
          <w:spacing w:val="0"/>
          <w:sz w:val="24"/>
          <w:szCs w:val="24"/>
          <w:shd w:val="clear" w:fill="FFFFFF"/>
          <w:lang w:eastAsia="zh-CN"/>
        </w:rPr>
        <w:t>〕5号）</w:t>
      </w:r>
      <w:r>
        <w:rPr>
          <w:rFonts w:hint="eastAsia" w:ascii="宋体" w:hAnsi="宋体" w:cs="宋体"/>
          <w:i w:val="0"/>
          <w:iCs w:val="0"/>
          <w:caps w:val="0"/>
          <w:color w:val="auto"/>
          <w:spacing w:val="0"/>
          <w:sz w:val="24"/>
          <w:szCs w:val="24"/>
          <w:shd w:val="clear" w:fill="FFFFFF"/>
          <w:lang w:val="en-US" w:eastAsia="zh-CN"/>
        </w:rPr>
        <w:t>等有关规定、</w:t>
      </w:r>
      <w:r>
        <w:rPr>
          <w:rFonts w:hint="eastAsia" w:ascii="宋体" w:hAnsi="宋体" w:cs="宋体"/>
          <w:i w:val="0"/>
          <w:iCs w:val="0"/>
          <w:caps w:val="0"/>
          <w:color w:val="auto"/>
          <w:spacing w:val="0"/>
          <w:sz w:val="24"/>
          <w:szCs w:val="24"/>
          <w:shd w:val="clear" w:fill="FFFFFF"/>
          <w:lang w:eastAsia="zh-CN"/>
        </w:rPr>
        <w:t>业务流程、办理平台(http://www.cc</w:t>
      </w:r>
      <w:r>
        <w:rPr>
          <w:rFonts w:hint="eastAsia" w:ascii="宋体" w:hAnsi="宋体" w:eastAsia="宋体" w:cs="宋体"/>
          <w:i w:val="0"/>
          <w:iCs w:val="0"/>
          <w:caps w:val="0"/>
          <w:color w:val="auto"/>
          <w:spacing w:val="0"/>
          <w:sz w:val="24"/>
          <w:szCs w:val="24"/>
          <w:shd w:val="clear" w:fill="FFFFFF"/>
        </w:rPr>
        <w:t>gp-shaanxi.gov.cn/zcdservice/zcd/shanxi/</w:t>
      </w:r>
      <w:r>
        <w:rPr>
          <w:rFonts w:hint="eastAsia" w:hAnsi="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8.财政部司法部关于政府采购支持监狱企业发展有关问题的通知（财库〔2014〕68号）；9.《财政部民政部中国残疾人联合会关于促进残疾人就业政府采购政策的通知》（财库〔2017〕141号）；10.《关于在政府采购活动中查询及使用信用记录有关问题的通知》（财库〔2016〕125号）；11.其他需要落实的政府采购政策（如有最新颁布的政府采购政策，按最新文件执行）。</w:t>
      </w:r>
    </w:p>
    <w:p w14:paraId="46CD5E92">
      <w:pPr>
        <w:spacing w:line="360" w:lineRule="auto"/>
        <w:ind w:firstLine="480" w:firstLineChars="200"/>
        <w:rPr>
          <w:rFonts w:hint="eastAsia" w:hAnsi="宋体" w:cs="宋体"/>
          <w:sz w:val="24"/>
          <w:szCs w:val="24"/>
        </w:rPr>
      </w:pPr>
      <w:r>
        <w:rPr>
          <w:rFonts w:hint="eastAsia" w:hAnsi="宋体" w:cs="宋体"/>
          <w:b w:val="0"/>
          <w:bCs w:val="0"/>
          <w:color w:val="000000" w:themeColor="text1"/>
          <w:sz w:val="24"/>
          <w:szCs w:val="24"/>
          <w14:textFill>
            <w14:solidFill>
              <w14:schemeClr w14:val="tx1"/>
            </w14:solidFill>
          </w14:textFill>
        </w:rPr>
        <w:t>合同包</w:t>
      </w:r>
      <w:r>
        <w:rPr>
          <w:rFonts w:hint="eastAsia" w:hAnsi="宋体" w:cs="宋体"/>
          <w:b w:val="0"/>
          <w:bCs w:val="0"/>
          <w:color w:val="000000" w:themeColor="text1"/>
          <w:sz w:val="24"/>
          <w:szCs w:val="24"/>
          <w:lang w:val="en-US" w:eastAsia="zh-CN"/>
          <w14:textFill>
            <w14:solidFill>
              <w14:schemeClr w14:val="tx1"/>
            </w14:solidFill>
          </w14:textFill>
        </w:rPr>
        <w:t>2</w:t>
      </w:r>
      <w:r>
        <w:rPr>
          <w:rFonts w:hint="eastAsia" w:hAnsi="宋体" w:cs="宋体"/>
          <w:b w:val="0"/>
          <w:bCs w:val="0"/>
          <w:color w:val="000000" w:themeColor="text1"/>
          <w:sz w:val="24"/>
          <w:szCs w:val="24"/>
          <w14:textFill>
            <w14:solidFill>
              <w14:schemeClr w14:val="tx1"/>
            </w14:solidFill>
          </w14:textFill>
        </w:rPr>
        <w:t>(</w:t>
      </w:r>
      <w:r>
        <w:rPr>
          <w:rFonts w:hint="eastAsia" w:hAnsi="宋体" w:cs="宋体"/>
          <w:b w:val="0"/>
          <w:bCs w:val="0"/>
          <w:color w:val="000000" w:themeColor="text1"/>
          <w:sz w:val="24"/>
          <w:szCs w:val="24"/>
          <w:lang w:eastAsia="zh-CN"/>
          <w14:textFill>
            <w14:solidFill>
              <w14:schemeClr w14:val="tx1"/>
            </w14:solidFill>
          </w14:textFill>
        </w:rPr>
        <w:t>榆林市造林绿化服务中心关于采购2026年市级义务植树活动用苗货物项目</w:t>
      </w:r>
      <w:r>
        <w:rPr>
          <w:rFonts w:hint="eastAsia" w:hAnsi="宋体" w:cs="宋体"/>
          <w:b w:val="0"/>
          <w:bCs w:val="0"/>
          <w:color w:val="000000" w:themeColor="text1"/>
          <w:sz w:val="24"/>
          <w:szCs w:val="24"/>
          <w14:textFill>
            <w14:solidFill>
              <w14:schemeClr w14:val="tx1"/>
            </w14:solidFill>
          </w14:textFill>
        </w:rPr>
        <w:t>)</w:t>
      </w:r>
      <w:r>
        <w:rPr>
          <w:rFonts w:hint="eastAsia" w:hAnsi="宋体" w:cs="宋体"/>
          <w:b w:val="0"/>
          <w:bCs w:val="0"/>
          <w:sz w:val="24"/>
          <w:szCs w:val="24"/>
        </w:rPr>
        <w:t>落</w:t>
      </w:r>
      <w:r>
        <w:rPr>
          <w:rFonts w:hint="eastAsia" w:hAnsi="宋体" w:cs="宋体"/>
          <w:sz w:val="24"/>
          <w:szCs w:val="24"/>
        </w:rPr>
        <w:t>实政府采购政策需满足的资格要求如下:</w:t>
      </w:r>
    </w:p>
    <w:p w14:paraId="55E090BC">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rPr>
          <w:rFonts w:hAnsi="宋体" w:cs="宋体"/>
          <w:sz w:val="24"/>
          <w:szCs w:val="24"/>
        </w:rPr>
      </w:pPr>
      <w:r>
        <w:rPr>
          <w:rFonts w:hint="eastAsia" w:ascii="宋体" w:hAnsi="宋体" w:eastAsia="宋体" w:cs="宋体"/>
          <w:i w:val="0"/>
          <w:iCs w:val="0"/>
          <w:caps w:val="0"/>
          <w:color w:val="auto"/>
          <w:spacing w:val="0"/>
          <w:sz w:val="24"/>
          <w:szCs w:val="24"/>
          <w:shd w:val="clear" w:fill="FFFFFF"/>
        </w:rPr>
        <w:t>1.《节能产品政府采购实施意见》（财库〔2004〕185号）；2.《环境标志产品政府采购实施的意见》（财库〔2006〕90号）；3.《国务院办公厅关于建立政府强制采购节能产品制度的通知》（国办发〔2007〕51号）；4.《政府采购促进中小企业发展管理办法》（财库〔2020〕46号）；5.根据《陕西省财政厅关于进一步加大政府采购支持中小企业力度的通知》（陕财办采〔2022〕5号）；6.根据《</w:t>
      </w:r>
      <w:r>
        <w:rPr>
          <w:rFonts w:hint="eastAsia" w:ascii="宋体" w:hAnsi="宋体" w:cs="宋体"/>
          <w:i w:val="0"/>
          <w:iCs w:val="0"/>
          <w:caps w:val="0"/>
          <w:color w:val="auto"/>
          <w:spacing w:val="0"/>
          <w:sz w:val="24"/>
          <w:szCs w:val="24"/>
          <w:shd w:val="clear" w:fill="FFFFFF"/>
          <w:lang w:eastAsia="zh-CN"/>
        </w:rPr>
        <w:t>榆林市财政局</w:t>
      </w:r>
      <w:r>
        <w:rPr>
          <w:rFonts w:hint="eastAsia" w:ascii="宋体" w:hAnsi="宋体" w:eastAsia="宋体" w:cs="宋体"/>
          <w:i w:val="0"/>
          <w:iCs w:val="0"/>
          <w:caps w:val="0"/>
          <w:color w:val="auto"/>
          <w:spacing w:val="0"/>
          <w:sz w:val="24"/>
          <w:szCs w:val="24"/>
          <w:shd w:val="clear" w:fill="FFFFFF"/>
        </w:rPr>
        <w:t>关于进一步加大政府采购支持中小企业力度的通知》（榆政财采发〔2022〕10号）；7.</w:t>
      </w:r>
      <w:r>
        <w:rPr>
          <w:rFonts w:hint="eastAsia" w:ascii="宋体" w:hAnsi="宋体" w:cs="宋体"/>
          <w:i w:val="0"/>
          <w:iCs w:val="0"/>
          <w:caps w:val="0"/>
          <w:color w:val="auto"/>
          <w:spacing w:val="0"/>
          <w:sz w:val="24"/>
          <w:szCs w:val="24"/>
          <w:shd w:val="clear" w:fill="FFFFFF"/>
          <w:lang w:eastAsia="zh-CN"/>
        </w:rPr>
        <w:t>《陕西省中小企业政府采购信用融资办法》（陕财办采〔2018〕23号）、《陕西省财政厅关于加快推进我省中小企业政府采购信用融资工作的通知》（陕财办采〔2020〕15号）、</w:t>
      </w:r>
      <w:r>
        <w:rPr>
          <w:rFonts w:hint="eastAsia" w:ascii="宋体" w:hAnsi="宋体" w:cs="宋体"/>
          <w:i w:val="0"/>
          <w:iCs w:val="0"/>
          <w:caps w:val="0"/>
          <w:color w:val="auto"/>
          <w:spacing w:val="0"/>
          <w:sz w:val="24"/>
          <w:szCs w:val="24"/>
          <w:shd w:val="clear" w:fill="FFFFFF"/>
          <w:lang w:val="en-US" w:eastAsia="zh-CN"/>
        </w:rPr>
        <w:t>《陕西省财政厅 中国人民银行西安分行关于深入推进政府采购信用融资业务</w:t>
      </w:r>
      <w:r>
        <w:rPr>
          <w:rFonts w:hint="default" w:ascii="宋体" w:hAnsi="宋体" w:cs="宋体"/>
          <w:i w:val="0"/>
          <w:iCs w:val="0"/>
          <w:caps w:val="0"/>
          <w:color w:val="auto"/>
          <w:spacing w:val="0"/>
          <w:sz w:val="24"/>
          <w:szCs w:val="24"/>
          <w:shd w:val="clear" w:fill="FFFFFF"/>
          <w:lang w:val="en-US" w:eastAsia="zh-CN"/>
        </w:rPr>
        <w:t>的通知</w:t>
      </w:r>
      <w:r>
        <w:rPr>
          <w:rFonts w:hint="eastAsia" w:ascii="宋体" w:hAnsi="宋体" w:cs="宋体"/>
          <w:i w:val="0"/>
          <w:iCs w:val="0"/>
          <w:caps w:val="0"/>
          <w:color w:val="auto"/>
          <w:spacing w:val="0"/>
          <w:sz w:val="24"/>
          <w:szCs w:val="24"/>
          <w:shd w:val="clear" w:fill="FFFFFF"/>
          <w:lang w:val="en-US" w:eastAsia="zh-CN"/>
        </w:rPr>
        <w:t>》</w:t>
      </w:r>
      <w:r>
        <w:rPr>
          <w:rFonts w:hint="eastAsia" w:ascii="宋体" w:hAnsi="宋体" w:cs="宋体"/>
          <w:i w:val="0"/>
          <w:iCs w:val="0"/>
          <w:caps w:val="0"/>
          <w:color w:val="auto"/>
          <w:spacing w:val="0"/>
          <w:sz w:val="24"/>
          <w:szCs w:val="24"/>
          <w:shd w:val="clear" w:fill="FFFFFF"/>
          <w:lang w:eastAsia="zh-CN"/>
        </w:rPr>
        <w:t>（陕财办采〔202</w:t>
      </w:r>
      <w:r>
        <w:rPr>
          <w:rFonts w:hint="eastAsia" w:ascii="宋体" w:hAnsi="宋体" w:cs="宋体"/>
          <w:i w:val="0"/>
          <w:iCs w:val="0"/>
          <w:caps w:val="0"/>
          <w:color w:val="auto"/>
          <w:spacing w:val="0"/>
          <w:sz w:val="24"/>
          <w:szCs w:val="24"/>
          <w:shd w:val="clear" w:fill="FFFFFF"/>
          <w:lang w:val="en-US" w:eastAsia="zh-CN"/>
        </w:rPr>
        <w:t>3</w:t>
      </w:r>
      <w:r>
        <w:rPr>
          <w:rFonts w:hint="eastAsia" w:ascii="宋体" w:hAnsi="宋体" w:cs="宋体"/>
          <w:i w:val="0"/>
          <w:iCs w:val="0"/>
          <w:caps w:val="0"/>
          <w:color w:val="auto"/>
          <w:spacing w:val="0"/>
          <w:sz w:val="24"/>
          <w:szCs w:val="24"/>
          <w:shd w:val="clear" w:fill="FFFFFF"/>
          <w:lang w:eastAsia="zh-CN"/>
        </w:rPr>
        <w:t>〕5号）</w:t>
      </w:r>
      <w:r>
        <w:rPr>
          <w:rFonts w:hint="eastAsia" w:ascii="宋体" w:hAnsi="宋体" w:cs="宋体"/>
          <w:i w:val="0"/>
          <w:iCs w:val="0"/>
          <w:caps w:val="0"/>
          <w:color w:val="auto"/>
          <w:spacing w:val="0"/>
          <w:sz w:val="24"/>
          <w:szCs w:val="24"/>
          <w:shd w:val="clear" w:fill="FFFFFF"/>
          <w:lang w:val="en-US" w:eastAsia="zh-CN"/>
        </w:rPr>
        <w:t>等有关规定、</w:t>
      </w:r>
      <w:r>
        <w:rPr>
          <w:rFonts w:hint="eastAsia" w:ascii="宋体" w:hAnsi="宋体" w:cs="宋体"/>
          <w:i w:val="0"/>
          <w:iCs w:val="0"/>
          <w:caps w:val="0"/>
          <w:color w:val="auto"/>
          <w:spacing w:val="0"/>
          <w:sz w:val="24"/>
          <w:szCs w:val="24"/>
          <w:shd w:val="clear" w:fill="FFFFFF"/>
          <w:lang w:eastAsia="zh-CN"/>
        </w:rPr>
        <w:t>业务流程、办理平台(http://www.cc</w:t>
      </w:r>
      <w:r>
        <w:rPr>
          <w:rFonts w:hint="eastAsia" w:ascii="宋体" w:hAnsi="宋体" w:eastAsia="宋体" w:cs="宋体"/>
          <w:i w:val="0"/>
          <w:iCs w:val="0"/>
          <w:caps w:val="0"/>
          <w:color w:val="auto"/>
          <w:spacing w:val="0"/>
          <w:sz w:val="24"/>
          <w:szCs w:val="24"/>
          <w:shd w:val="clear" w:fill="FFFFFF"/>
        </w:rPr>
        <w:t>gp-shaanxi.gov.cn/zcdservice/zcd/shanxi/</w:t>
      </w:r>
      <w:r>
        <w:rPr>
          <w:rFonts w:hint="eastAsia" w:hAnsi="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8.财政部司法部关于政府采购支持监狱企业发展有关问题的通知（财库〔2014〕68号）；9.《财政部民政部中国残疾人联合会关于促进残疾人就业政府采购政策的通知》（财库〔2017〕141号）；10.《关于在政府采购活动中查询及使用信用记录有关问题的通知》（财库〔2016〕125号）；11.其他需要落实的政府采购政策（如有最新颁布的政府采购政策，按最新文件执行）。</w:t>
      </w:r>
    </w:p>
    <w:p w14:paraId="7763ADB3">
      <w:pPr>
        <w:pStyle w:val="13"/>
        <w:numPr>
          <w:ilvl w:val="0"/>
          <w:numId w:val="0"/>
        </w:numPr>
      </w:pPr>
    </w:p>
    <w:p w14:paraId="20987215">
      <w:pPr>
        <w:spacing w:line="360" w:lineRule="auto"/>
        <w:ind w:firstLine="482" w:firstLineChars="200"/>
        <w:rPr>
          <w:rFonts w:hAnsi="宋体" w:cs="宋体"/>
          <w:sz w:val="24"/>
          <w:szCs w:val="24"/>
        </w:rPr>
      </w:pPr>
      <w:r>
        <w:rPr>
          <w:rFonts w:hint="eastAsia" w:hAnsi="宋体" w:cs="宋体"/>
          <w:b/>
          <w:bCs/>
          <w:sz w:val="24"/>
          <w:szCs w:val="24"/>
        </w:rPr>
        <w:t>3</w:t>
      </w:r>
      <w:r>
        <w:rPr>
          <w:rFonts w:hint="eastAsia" w:hAnsi="宋体" w:cs="宋体"/>
          <w:b/>
          <w:bCs/>
          <w:sz w:val="24"/>
          <w:szCs w:val="24"/>
          <w:lang w:eastAsia="zh-CN"/>
        </w:rPr>
        <w:t>、</w:t>
      </w:r>
      <w:r>
        <w:rPr>
          <w:rFonts w:hint="eastAsia" w:hAnsi="宋体" w:cs="宋体"/>
          <w:b/>
          <w:bCs/>
          <w:sz w:val="24"/>
          <w:szCs w:val="24"/>
        </w:rPr>
        <w:t>本项目的特定资格要求：</w:t>
      </w:r>
    </w:p>
    <w:p w14:paraId="215DCB87">
      <w:pPr>
        <w:spacing w:line="360" w:lineRule="auto"/>
        <w:ind w:firstLine="720" w:firstLineChars="300"/>
      </w:pPr>
      <w:r>
        <w:rPr>
          <w:rFonts w:hint="eastAsia" w:hAnsi="宋体" w:cs="宋体"/>
          <w:b w:val="0"/>
          <w:bCs w:val="0"/>
          <w:color w:val="000000" w:themeColor="text1"/>
          <w:sz w:val="24"/>
          <w:szCs w:val="24"/>
          <w14:textFill>
            <w14:solidFill>
              <w14:schemeClr w14:val="tx1"/>
            </w14:solidFill>
          </w14:textFill>
        </w:rPr>
        <w:t>合同包1(</w:t>
      </w:r>
      <w:r>
        <w:rPr>
          <w:rFonts w:hint="eastAsia" w:hAnsi="宋体" w:cs="宋体"/>
          <w:b w:val="0"/>
          <w:bCs w:val="0"/>
          <w:color w:val="000000" w:themeColor="text1"/>
          <w:sz w:val="24"/>
          <w:szCs w:val="24"/>
          <w:lang w:eastAsia="zh-CN"/>
          <w14:textFill>
            <w14:solidFill>
              <w14:schemeClr w14:val="tx1"/>
            </w14:solidFill>
          </w14:textFill>
        </w:rPr>
        <w:t>榆林市造林绿化服务中心关于采购2026年市级义务植树活动用苗货物项目</w:t>
      </w:r>
      <w:r>
        <w:rPr>
          <w:rFonts w:hint="eastAsia" w:hAnsi="宋体" w:cs="宋体"/>
          <w:b w:val="0"/>
          <w:bCs w:val="0"/>
          <w:color w:val="000000" w:themeColor="text1"/>
          <w:sz w:val="24"/>
          <w:szCs w:val="24"/>
          <w14:textFill>
            <w14:solidFill>
              <w14:schemeClr w14:val="tx1"/>
            </w14:solidFill>
          </w14:textFill>
        </w:rPr>
        <w:t>)</w:t>
      </w:r>
      <w:r>
        <w:rPr>
          <w:rFonts w:hint="eastAsia" w:hAnsi="宋体" w:cs="宋体"/>
          <w:sz w:val="24"/>
          <w:szCs w:val="24"/>
        </w:rPr>
        <w:t>特定资格要求如下:</w:t>
      </w:r>
    </w:p>
    <w:p w14:paraId="433F0DA2">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hAnsi="宋体" w:cs="宋体"/>
          <w:b/>
          <w:bCs/>
          <w:i w:val="0"/>
          <w:iCs w:val="0"/>
          <w:caps w:val="0"/>
          <w:color w:val="auto"/>
          <w:spacing w:val="0"/>
          <w:sz w:val="24"/>
          <w:szCs w:val="24"/>
          <w:shd w:val="clear" w:fill="FFFFFF"/>
          <w:lang w:eastAsia="zh-CN"/>
        </w:rPr>
        <w:t>（</w:t>
      </w:r>
      <w:r>
        <w:rPr>
          <w:rFonts w:hint="eastAsia" w:hAnsi="宋体" w:cs="宋体"/>
          <w:b/>
          <w:bCs/>
          <w:i w:val="0"/>
          <w:iCs w:val="0"/>
          <w:caps w:val="0"/>
          <w:color w:val="auto"/>
          <w:spacing w:val="0"/>
          <w:sz w:val="24"/>
          <w:szCs w:val="24"/>
          <w:shd w:val="clear" w:fill="FFFFFF"/>
          <w:lang w:val="en-US" w:eastAsia="zh-CN"/>
        </w:rPr>
        <w:t>1</w:t>
      </w:r>
      <w:r>
        <w:rPr>
          <w:rFonts w:hint="eastAsia" w:hAnsi="宋体" w:cs="宋体"/>
          <w:b/>
          <w:bCs/>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投标</w:t>
      </w:r>
      <w:r>
        <w:rPr>
          <w:rFonts w:hint="eastAsia" w:hAnsi="宋体" w:cs="宋体"/>
          <w:i w:val="0"/>
          <w:iCs w:val="0"/>
          <w:caps w:val="0"/>
          <w:color w:val="auto"/>
          <w:spacing w:val="0"/>
          <w:sz w:val="24"/>
          <w:szCs w:val="24"/>
          <w:shd w:val="clear" w:fill="FFFFFF"/>
          <w:lang w:val="en-US" w:eastAsia="zh-CN"/>
        </w:rPr>
        <w:t>人</w:t>
      </w:r>
      <w:r>
        <w:rPr>
          <w:rFonts w:hint="eastAsia" w:ascii="宋体" w:hAnsi="宋体" w:eastAsia="宋体" w:cs="宋体"/>
          <w:i w:val="0"/>
          <w:iCs w:val="0"/>
          <w:caps w:val="0"/>
          <w:color w:val="auto"/>
          <w:spacing w:val="0"/>
          <w:sz w:val="24"/>
          <w:szCs w:val="24"/>
          <w:shd w:val="clear" w:fill="FFFFFF"/>
        </w:rPr>
        <w:t>须为具有独立承担民事责任能力的法人、事业法人、其他组织或自然人。企业法人应提供</w:t>
      </w:r>
      <w:r>
        <w:rPr>
          <w:rFonts w:hint="eastAsia" w:ascii="宋体" w:hAnsi="宋体" w:eastAsia="宋体" w:cs="宋体"/>
          <w:sz w:val="24"/>
          <w:szCs w:val="24"/>
        </w:rPr>
        <w:t>合法有效的标识有统一社会信用代码的营业执照</w:t>
      </w:r>
      <w:r>
        <w:rPr>
          <w:rFonts w:hint="eastAsia" w:ascii="宋体" w:hAnsi="宋体" w:eastAsia="宋体" w:cs="宋体"/>
          <w:sz w:val="24"/>
          <w:szCs w:val="24"/>
          <w:lang w:val="en-US" w:eastAsia="zh-CN"/>
        </w:rPr>
        <w:t>及202</w:t>
      </w:r>
      <w:r>
        <w:rPr>
          <w:rFonts w:hint="eastAsia" w:hAnsi="宋体" w:cs="宋体"/>
          <w:sz w:val="24"/>
          <w:szCs w:val="24"/>
          <w:lang w:val="en-US" w:eastAsia="zh-CN"/>
        </w:rPr>
        <w:t>4</w:t>
      </w:r>
      <w:r>
        <w:rPr>
          <w:rFonts w:hint="eastAsia" w:ascii="宋体" w:hAnsi="宋体" w:eastAsia="宋体" w:cs="宋体"/>
          <w:sz w:val="24"/>
          <w:szCs w:val="24"/>
          <w:lang w:val="en-US" w:eastAsia="zh-CN"/>
        </w:rPr>
        <w:t>年度企业年检报告</w:t>
      </w:r>
      <w:r>
        <w:rPr>
          <w:rFonts w:hint="eastAsia" w:ascii="宋体" w:hAnsi="宋体" w:eastAsia="宋体" w:cs="宋体"/>
          <w:i w:val="0"/>
          <w:iCs w:val="0"/>
          <w:caps w:val="0"/>
          <w:color w:val="auto"/>
          <w:spacing w:val="0"/>
          <w:sz w:val="24"/>
          <w:szCs w:val="24"/>
          <w:shd w:val="clear" w:fill="FFFFFF"/>
        </w:rPr>
        <w:t>；事业法人应提供事业单位法人证书；其他组织应提供合法登记证明文件；自然人应提供身份证；</w:t>
      </w:r>
    </w:p>
    <w:p w14:paraId="739A3DDD">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default"/>
          <w:lang w:val="en-US" w:eastAsia="zh-CN"/>
        </w:rPr>
      </w:pPr>
      <w:r>
        <w:rPr>
          <w:rFonts w:hint="eastAsia" w:hAnsi="宋体" w:cs="宋体"/>
          <w:b/>
          <w:bCs/>
          <w:i w:val="0"/>
          <w:iCs w:val="0"/>
          <w:caps w:val="0"/>
          <w:color w:val="auto"/>
          <w:spacing w:val="0"/>
          <w:sz w:val="24"/>
          <w:szCs w:val="24"/>
          <w:shd w:val="clear" w:fill="FFFFFF"/>
          <w:lang w:eastAsia="zh-CN"/>
        </w:rPr>
        <w:t>（</w:t>
      </w:r>
      <w:r>
        <w:rPr>
          <w:rFonts w:hint="eastAsia" w:hAnsi="宋体" w:cs="宋体"/>
          <w:b/>
          <w:bCs/>
          <w:i w:val="0"/>
          <w:iCs w:val="0"/>
          <w:caps w:val="0"/>
          <w:color w:val="auto"/>
          <w:spacing w:val="0"/>
          <w:sz w:val="24"/>
          <w:szCs w:val="24"/>
          <w:shd w:val="clear" w:fill="FFFFFF"/>
          <w:lang w:val="en-US" w:eastAsia="zh-CN"/>
        </w:rPr>
        <w:t>2</w:t>
      </w:r>
      <w:r>
        <w:rPr>
          <w:rFonts w:hint="eastAsia" w:hAnsi="宋体" w:cs="宋体"/>
          <w:b/>
          <w:bCs/>
          <w:i w:val="0"/>
          <w:iCs w:val="0"/>
          <w:caps w:val="0"/>
          <w:color w:val="auto"/>
          <w:spacing w:val="0"/>
          <w:sz w:val="24"/>
          <w:szCs w:val="24"/>
          <w:shd w:val="clear" w:fill="FFFFFF"/>
          <w:lang w:eastAsia="zh-CN"/>
        </w:rPr>
        <w:t>）</w:t>
      </w:r>
      <w:r>
        <w:rPr>
          <w:rFonts w:hint="eastAsia" w:hAnsi="宋体" w:cs="宋体"/>
          <w:b w:val="0"/>
          <w:bCs w:val="0"/>
          <w:i w:val="0"/>
          <w:iCs w:val="0"/>
          <w:caps w:val="0"/>
          <w:color w:val="auto"/>
          <w:spacing w:val="0"/>
          <w:sz w:val="24"/>
          <w:szCs w:val="24"/>
          <w:shd w:val="clear" w:fill="FFFFFF"/>
          <w:lang w:val="en-US" w:eastAsia="zh-CN"/>
        </w:rPr>
        <w:t>资质要求：供应商须具备林木/林草种子生产经营许可证，</w:t>
      </w:r>
      <w:r>
        <w:rPr>
          <w:rFonts w:hint="eastAsia" w:eastAsia="宋体" w:cs="宋体"/>
          <w:b w:val="0"/>
          <w:bCs w:val="0"/>
          <w:color w:val="auto"/>
          <w:sz w:val="24"/>
          <w:szCs w:val="24"/>
          <w:lang w:val="en-US" w:eastAsia="zh-CN"/>
        </w:rPr>
        <w:t>项目负责人需具有林木种苗相关专业初级以上技术职称；</w:t>
      </w:r>
    </w:p>
    <w:p w14:paraId="13217ABA">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eastAsia="zh-CN"/>
        </w:rPr>
        <w:t>（</w:t>
      </w:r>
      <w:r>
        <w:rPr>
          <w:rFonts w:hint="eastAsia" w:hAnsi="宋体" w:cs="宋体"/>
          <w:b/>
          <w:bCs/>
          <w:i w:val="0"/>
          <w:iCs w:val="0"/>
          <w:caps w:val="0"/>
          <w:color w:val="auto"/>
          <w:spacing w:val="0"/>
          <w:sz w:val="24"/>
          <w:szCs w:val="24"/>
          <w:shd w:val="clear" w:fill="FFFFFF"/>
          <w:lang w:val="en-US" w:eastAsia="zh-CN"/>
        </w:rPr>
        <w:t>3</w:t>
      </w:r>
      <w:r>
        <w:rPr>
          <w:rFonts w:hint="eastAsia" w:ascii="宋体" w:hAnsi="宋体" w:eastAsia="宋体" w:cs="宋体"/>
          <w:b/>
          <w:bCs/>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财务状况报告：提供2024年度经审计赋码</w:t>
      </w:r>
      <w:r>
        <w:rPr>
          <w:rFonts w:hint="eastAsia" w:ascii="宋体" w:hAnsi="宋体" w:eastAsia="宋体" w:cs="宋体"/>
          <w:spacing w:val="-2"/>
          <w:sz w:val="24"/>
          <w:szCs w:val="24"/>
          <w:lang w:val="en-US" w:eastAsia="zh-CN"/>
        </w:rPr>
        <w:t>的</w:t>
      </w:r>
      <w:r>
        <w:rPr>
          <w:rFonts w:hint="eastAsia" w:ascii="宋体" w:hAnsi="宋体" w:eastAsia="宋体" w:cs="宋体"/>
          <w:spacing w:val="-2"/>
          <w:sz w:val="24"/>
          <w:szCs w:val="24"/>
          <w:lang w:val="zh-CN" w:eastAsia="zh-CN"/>
        </w:rPr>
        <w:t>财务审计报告</w:t>
      </w:r>
      <w:r>
        <w:rPr>
          <w:rFonts w:hint="eastAsia" w:ascii="宋体" w:hAnsi="宋体" w:eastAsia="宋体" w:cs="宋体"/>
          <w:i w:val="0"/>
          <w:iCs w:val="0"/>
          <w:caps w:val="0"/>
          <w:color w:val="auto"/>
          <w:spacing w:val="0"/>
          <w:sz w:val="24"/>
          <w:szCs w:val="24"/>
          <w:shd w:val="clear" w:fill="FFFFFF"/>
          <w:lang w:val="en-US" w:eastAsia="zh-CN"/>
        </w:rPr>
        <w:t>或其基本存款账户开户银行出具的资信证明及</w:t>
      </w:r>
      <w:r>
        <w:rPr>
          <w:rFonts w:hint="eastAsia" w:ascii="宋体" w:hAnsi="宋体" w:eastAsia="宋体" w:cs="宋体"/>
          <w:sz w:val="24"/>
          <w:szCs w:val="24"/>
          <w:lang w:val="en-US" w:eastAsia="zh-CN"/>
        </w:rPr>
        <w:t>基本账户开户许可证（或开户银行出具的基本开户证明材料）</w:t>
      </w:r>
      <w:r>
        <w:rPr>
          <w:rFonts w:hint="eastAsia" w:ascii="宋体" w:hAnsi="宋体" w:eastAsia="宋体" w:cs="宋体"/>
          <w:i w:val="0"/>
          <w:iCs w:val="0"/>
          <w:caps w:val="0"/>
          <w:color w:val="auto"/>
          <w:spacing w:val="0"/>
          <w:sz w:val="24"/>
          <w:szCs w:val="24"/>
          <w:shd w:val="clear" w:fill="FFFFFF"/>
          <w:lang w:val="en-US" w:eastAsia="zh-CN"/>
        </w:rPr>
        <w:t>，成立时间至提交响应文件截止时间不足一年的，可提供成立后任一时段的现金流量表、资产负债表和利润表；</w:t>
      </w:r>
    </w:p>
    <w:p w14:paraId="7B5DD42B">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4</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社保缴纳证明：提供</w:t>
      </w:r>
      <w:r>
        <w:rPr>
          <w:rFonts w:hint="eastAsia" w:ascii="宋体" w:hAnsi="宋体" w:eastAsia="宋体" w:cs="宋体"/>
          <w:i w:val="0"/>
          <w:iCs w:val="0"/>
          <w:caps w:val="0"/>
          <w:color w:val="auto"/>
          <w:spacing w:val="0"/>
          <w:sz w:val="24"/>
          <w:szCs w:val="24"/>
          <w:shd w:val="clear" w:fill="FFFFFF"/>
          <w:lang w:eastAsia="zh-CN"/>
        </w:rPr>
        <w:t>202</w:t>
      </w:r>
      <w:r>
        <w:rPr>
          <w:rFonts w:hint="eastAsia" w:ascii="宋体" w:hAnsi="宋体" w:eastAsia="宋体" w:cs="宋体"/>
          <w:i w:val="0"/>
          <w:iCs w:val="0"/>
          <w:caps w:val="0"/>
          <w:color w:val="auto"/>
          <w:spacing w:val="0"/>
          <w:sz w:val="24"/>
          <w:szCs w:val="24"/>
          <w:shd w:val="clear" w:fill="FFFFFF"/>
          <w:lang w:val="en-US" w:eastAsia="zh-CN"/>
        </w:rPr>
        <w:t>5</w:t>
      </w:r>
      <w:r>
        <w:rPr>
          <w:rFonts w:hint="eastAsia" w:ascii="宋体" w:hAnsi="宋体" w:eastAsia="宋体" w:cs="宋体"/>
          <w:i w:val="0"/>
          <w:iCs w:val="0"/>
          <w:caps w:val="0"/>
          <w:color w:val="auto"/>
          <w:spacing w:val="0"/>
          <w:sz w:val="24"/>
          <w:szCs w:val="24"/>
          <w:shd w:val="clear" w:fill="FFFFFF"/>
          <w:lang w:eastAsia="zh-CN"/>
        </w:rPr>
        <w:t>年</w:t>
      </w:r>
      <w:r>
        <w:rPr>
          <w:rFonts w:hint="eastAsia" w:hAnsi="宋体" w:cs="宋体"/>
          <w:i w:val="0"/>
          <w:iCs w:val="0"/>
          <w:caps w:val="0"/>
          <w:color w:val="auto"/>
          <w:spacing w:val="0"/>
          <w:sz w:val="24"/>
          <w:szCs w:val="24"/>
          <w:shd w:val="clear" w:fill="FFFFFF"/>
          <w:lang w:val="en-US" w:eastAsia="zh-CN"/>
        </w:rPr>
        <w:t>03</w:t>
      </w:r>
      <w:r>
        <w:rPr>
          <w:rFonts w:hint="eastAsia" w:ascii="宋体" w:hAnsi="宋体" w:eastAsia="宋体" w:cs="宋体"/>
          <w:i w:val="0"/>
          <w:iCs w:val="0"/>
          <w:caps w:val="0"/>
          <w:color w:val="auto"/>
          <w:spacing w:val="0"/>
          <w:sz w:val="24"/>
          <w:szCs w:val="24"/>
          <w:shd w:val="clear" w:fill="FFFFFF"/>
          <w:lang w:eastAsia="zh-CN"/>
        </w:rPr>
        <w:t>月</w:t>
      </w:r>
      <w:r>
        <w:rPr>
          <w:rFonts w:hint="eastAsia" w:ascii="宋体" w:hAnsi="宋体" w:eastAsia="宋体" w:cs="宋体"/>
          <w:i w:val="0"/>
          <w:iCs w:val="0"/>
          <w:caps w:val="0"/>
          <w:color w:val="auto"/>
          <w:spacing w:val="0"/>
          <w:sz w:val="24"/>
          <w:szCs w:val="24"/>
          <w:shd w:val="clear" w:fill="FFFFFF"/>
        </w:rPr>
        <w:t>至</w:t>
      </w:r>
      <w:r>
        <w:rPr>
          <w:rFonts w:hint="eastAsia" w:ascii="宋体" w:hAnsi="宋体" w:eastAsia="宋体" w:cs="宋体"/>
          <w:sz w:val="24"/>
          <w:szCs w:val="24"/>
        </w:rPr>
        <w:t>投标截止时间止</w:t>
      </w:r>
      <w:r>
        <w:rPr>
          <w:rFonts w:hint="eastAsia" w:ascii="宋体" w:hAnsi="宋体" w:eastAsia="宋体" w:cs="宋体"/>
          <w:i w:val="0"/>
          <w:iCs w:val="0"/>
          <w:caps w:val="0"/>
          <w:color w:val="auto"/>
          <w:spacing w:val="0"/>
          <w:sz w:val="24"/>
          <w:szCs w:val="24"/>
          <w:shd w:val="clear" w:fill="FFFFFF"/>
        </w:rPr>
        <w:t>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t>（加盖公章的复印件）</w:t>
      </w:r>
      <w:r>
        <w:rPr>
          <w:rFonts w:hint="eastAsia" w:ascii="宋体" w:hAnsi="宋体" w:eastAsia="宋体" w:cs="宋体"/>
          <w:i w:val="0"/>
          <w:iCs w:val="0"/>
          <w:caps w:val="0"/>
          <w:color w:val="auto"/>
          <w:spacing w:val="0"/>
          <w:sz w:val="24"/>
          <w:szCs w:val="24"/>
          <w:shd w:val="clear" w:fill="FFFFFF"/>
        </w:rPr>
        <w:t>；</w:t>
      </w:r>
    </w:p>
    <w:p w14:paraId="00C7DF64">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5</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税收缴纳证明：提供</w:t>
      </w:r>
      <w:r>
        <w:rPr>
          <w:rFonts w:hint="eastAsia" w:ascii="宋体" w:hAnsi="宋体" w:eastAsia="宋体" w:cs="宋体"/>
          <w:i w:val="0"/>
          <w:iCs w:val="0"/>
          <w:caps w:val="0"/>
          <w:color w:val="auto"/>
          <w:spacing w:val="0"/>
          <w:sz w:val="24"/>
          <w:szCs w:val="24"/>
          <w:shd w:val="clear" w:fill="FFFFFF"/>
          <w:lang w:eastAsia="zh-CN"/>
        </w:rPr>
        <w:t>202</w:t>
      </w:r>
      <w:r>
        <w:rPr>
          <w:rFonts w:hint="eastAsia" w:ascii="宋体" w:hAnsi="宋体" w:eastAsia="宋体" w:cs="宋体"/>
          <w:i w:val="0"/>
          <w:iCs w:val="0"/>
          <w:caps w:val="0"/>
          <w:color w:val="auto"/>
          <w:spacing w:val="0"/>
          <w:sz w:val="24"/>
          <w:szCs w:val="24"/>
          <w:shd w:val="clear" w:fill="FFFFFF"/>
          <w:lang w:val="en-US" w:eastAsia="zh-CN"/>
        </w:rPr>
        <w:t>5</w:t>
      </w:r>
      <w:r>
        <w:rPr>
          <w:rFonts w:hint="eastAsia" w:ascii="宋体" w:hAnsi="宋体" w:eastAsia="宋体" w:cs="宋体"/>
          <w:i w:val="0"/>
          <w:iCs w:val="0"/>
          <w:caps w:val="0"/>
          <w:color w:val="auto"/>
          <w:spacing w:val="0"/>
          <w:sz w:val="24"/>
          <w:szCs w:val="24"/>
          <w:shd w:val="clear" w:fill="FFFFFF"/>
          <w:lang w:eastAsia="zh-CN"/>
        </w:rPr>
        <w:t>年</w:t>
      </w:r>
      <w:r>
        <w:rPr>
          <w:rFonts w:hint="eastAsia" w:hAnsi="宋体" w:cs="宋体"/>
          <w:i w:val="0"/>
          <w:iCs w:val="0"/>
          <w:caps w:val="0"/>
          <w:color w:val="auto"/>
          <w:spacing w:val="0"/>
          <w:sz w:val="24"/>
          <w:szCs w:val="24"/>
          <w:shd w:val="clear" w:fill="FFFFFF"/>
          <w:lang w:val="en-US" w:eastAsia="zh-CN"/>
        </w:rPr>
        <w:t>03</w:t>
      </w:r>
      <w:r>
        <w:rPr>
          <w:rFonts w:hint="eastAsia" w:ascii="宋体" w:hAnsi="宋体" w:eastAsia="宋体" w:cs="宋体"/>
          <w:i w:val="0"/>
          <w:iCs w:val="0"/>
          <w:caps w:val="0"/>
          <w:color w:val="auto"/>
          <w:spacing w:val="0"/>
          <w:sz w:val="24"/>
          <w:szCs w:val="24"/>
          <w:shd w:val="clear" w:fill="FFFFFF"/>
          <w:lang w:eastAsia="zh-CN"/>
        </w:rPr>
        <w:t>月</w:t>
      </w:r>
      <w:r>
        <w:rPr>
          <w:rFonts w:hint="eastAsia" w:ascii="宋体" w:hAnsi="宋体" w:eastAsia="宋体" w:cs="宋体"/>
          <w:i w:val="0"/>
          <w:iCs w:val="0"/>
          <w:caps w:val="0"/>
          <w:color w:val="auto"/>
          <w:spacing w:val="0"/>
          <w:sz w:val="24"/>
          <w:szCs w:val="24"/>
          <w:shd w:val="clear" w:fill="FFFFFF"/>
        </w:rPr>
        <w:t>至</w:t>
      </w:r>
      <w:r>
        <w:rPr>
          <w:rFonts w:hint="eastAsia" w:ascii="宋体" w:hAnsi="宋体" w:eastAsia="宋体" w:cs="宋体"/>
          <w:sz w:val="24"/>
          <w:szCs w:val="24"/>
        </w:rPr>
        <w:t>投标截止时间止</w:t>
      </w:r>
      <w:r>
        <w:rPr>
          <w:rFonts w:hint="eastAsia" w:ascii="宋体" w:hAnsi="宋体" w:eastAsia="宋体" w:cs="宋体"/>
          <w:i w:val="0"/>
          <w:iCs w:val="0"/>
          <w:caps w:val="0"/>
          <w:color w:val="auto"/>
          <w:spacing w:val="0"/>
          <w:sz w:val="24"/>
          <w:szCs w:val="24"/>
          <w:shd w:val="clear" w:fill="FFFFFF"/>
        </w:rPr>
        <w:t>已缴纳的至少一个月的纳税证明或完税证明</w:t>
      </w:r>
      <w:r>
        <w:rPr>
          <w:rFonts w:hint="eastAsia" w:ascii="宋体" w:hAnsi="宋体" w:eastAsia="宋体" w:cs="宋体"/>
          <w:sz w:val="24"/>
          <w:szCs w:val="24"/>
        </w:rPr>
        <w:t>（时间以税款所属日期为准、税种须包含增值税或企业所得税或营业税</w:t>
      </w:r>
      <w:r>
        <w:rPr>
          <w:rFonts w:hint="eastAsia" w:ascii="宋体" w:hAnsi="宋体" w:eastAsia="宋体" w:cs="宋体"/>
          <w:sz w:val="24"/>
          <w:szCs w:val="24"/>
          <w:lang w:val="en-US" w:eastAsia="zh-CN"/>
        </w:rPr>
        <w:t>等</w:t>
      </w:r>
      <w:r>
        <w:rPr>
          <w:rFonts w:hint="eastAsia" w:ascii="宋体" w:hAnsi="宋体" w:eastAsia="宋体" w:cs="宋体"/>
          <w:sz w:val="24"/>
          <w:szCs w:val="24"/>
        </w:rPr>
        <w:t>）</w:t>
      </w:r>
      <w:r>
        <w:rPr>
          <w:rFonts w:hint="eastAsia" w:ascii="宋体" w:hAnsi="宋体" w:eastAsia="宋体" w:cs="宋体"/>
          <w:i w:val="0"/>
          <w:iCs w:val="0"/>
          <w:caps w:val="0"/>
          <w:color w:val="auto"/>
          <w:spacing w:val="0"/>
          <w:sz w:val="24"/>
          <w:szCs w:val="24"/>
          <w:shd w:val="clear" w:fill="FFFFFF"/>
        </w:rPr>
        <w:t>，依法免税的单位应提供相关证明材料；</w:t>
      </w:r>
    </w:p>
    <w:p w14:paraId="62589BC2">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6</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参加本次政府采购活动前3年内在经营活动中没有重大违纪，以及未被列入失信被执行人、重大税收违法案件当事人名单、政府采购严重违法失信行为记录名单的书面声明；</w:t>
      </w:r>
    </w:p>
    <w:p w14:paraId="3DDDC927">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7</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提供具有履行合同所必需的设备和专业技术能力的证明资料或承诺书；</w:t>
      </w:r>
    </w:p>
    <w:p w14:paraId="016D6C20">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highlight w:val="none"/>
          <w:shd w:val="clear" w:fill="FFFFFF"/>
        </w:rPr>
        <w:t>（</w:t>
      </w:r>
      <w:r>
        <w:rPr>
          <w:rFonts w:hint="eastAsia" w:hAnsi="宋体" w:cs="宋体"/>
          <w:b/>
          <w:bCs/>
          <w:i w:val="0"/>
          <w:iCs w:val="0"/>
          <w:caps w:val="0"/>
          <w:color w:val="auto"/>
          <w:spacing w:val="0"/>
          <w:sz w:val="24"/>
          <w:szCs w:val="24"/>
          <w:highlight w:val="none"/>
          <w:shd w:val="clear" w:fill="FFFFFF"/>
          <w:lang w:val="en-US" w:eastAsia="zh-CN"/>
        </w:rPr>
        <w:t>8</w:t>
      </w:r>
      <w:r>
        <w:rPr>
          <w:rFonts w:hint="eastAsia" w:ascii="宋体" w:hAnsi="宋体" w:eastAsia="宋体" w:cs="宋体"/>
          <w:b/>
          <w:bCs/>
          <w:i w:val="0"/>
          <w:iCs w:val="0"/>
          <w:caps w:val="0"/>
          <w:color w:val="auto"/>
          <w:spacing w:val="0"/>
          <w:sz w:val="24"/>
          <w:szCs w:val="24"/>
          <w:highlight w:val="none"/>
          <w:shd w:val="clear" w:fill="FFFFFF"/>
        </w:rPr>
        <w:t>）</w:t>
      </w:r>
      <w:r>
        <w:rPr>
          <w:rFonts w:hint="eastAsia" w:ascii="宋体" w:hAnsi="宋体" w:eastAsia="宋体" w:cs="宋体"/>
          <w:b w:val="0"/>
          <w:bCs w:val="0"/>
          <w:i w:val="0"/>
          <w:iCs w:val="0"/>
          <w:caps w:val="0"/>
          <w:color w:val="auto"/>
          <w:spacing w:val="0"/>
          <w:sz w:val="24"/>
          <w:szCs w:val="24"/>
          <w:highlight w:val="none"/>
          <w:shd w:val="clear" w:fill="FFFFFF"/>
          <w:lang w:val="en-US" w:eastAsia="zh-CN"/>
        </w:rPr>
        <w:t>信誉要求：</w:t>
      </w:r>
      <w:r>
        <w:rPr>
          <w:rFonts w:hint="eastAsia" w:ascii="宋体" w:hAnsi="宋体" w:eastAsia="宋体" w:cs="宋体"/>
          <w:sz w:val="24"/>
          <w:szCs w:val="24"/>
        </w:rPr>
        <w:t>对列入“信用中国网站(www.creditchina.gov.cn)记录重大税收违法失信主体、企业经营异常名录记录名单、中国政府采购网(www.ccgp.gov.cn)政府采购严重违法失信行为信息记录”的单位、信用中国（陕西榆林）网站（http：//www.ylcredit.gov.cn/）失信被执行人的供应商应当拒绝参与政府采购活动</w:t>
      </w:r>
      <w:r>
        <w:rPr>
          <w:rFonts w:hint="eastAsia" w:ascii="宋体" w:hAnsi="宋体" w:eastAsia="宋体" w:cs="宋体"/>
          <w:i w:val="0"/>
          <w:iCs w:val="0"/>
          <w:caps w:val="0"/>
          <w:color w:val="auto"/>
          <w:spacing w:val="0"/>
          <w:sz w:val="24"/>
          <w:szCs w:val="24"/>
          <w:shd w:val="clear" w:fill="FFFFFF"/>
        </w:rPr>
        <w:t>（提供网页查询截图(查询时间须从</w:t>
      </w:r>
      <w:r>
        <w:rPr>
          <w:rFonts w:hint="eastAsia" w:ascii="宋体" w:hAnsi="宋体" w:eastAsia="宋体" w:cs="宋体"/>
          <w:i w:val="0"/>
          <w:iCs w:val="0"/>
          <w:caps w:val="0"/>
          <w:color w:val="auto"/>
          <w:spacing w:val="0"/>
          <w:sz w:val="24"/>
          <w:szCs w:val="24"/>
          <w:shd w:val="clear" w:fill="FFFFFF"/>
          <w:lang w:eastAsia="zh-CN"/>
        </w:rPr>
        <w:t>招标文件</w:t>
      </w:r>
      <w:r>
        <w:rPr>
          <w:rFonts w:hint="eastAsia" w:ascii="宋体" w:hAnsi="宋体" w:eastAsia="宋体" w:cs="宋体"/>
          <w:i w:val="0"/>
          <w:iCs w:val="0"/>
          <w:caps w:val="0"/>
          <w:color w:val="auto"/>
          <w:spacing w:val="0"/>
          <w:sz w:val="24"/>
          <w:szCs w:val="24"/>
          <w:shd w:val="clear" w:fill="FFFFFF"/>
        </w:rPr>
        <w:t>发出开始至投标截止时间内)）；</w:t>
      </w:r>
    </w:p>
    <w:p w14:paraId="64C96AB2">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9</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lang w:val="en-US" w:eastAsia="zh-CN"/>
        </w:rPr>
        <w:t>提供榆林市政府采购</w:t>
      </w:r>
      <w:r>
        <w:rPr>
          <w:rFonts w:hint="eastAsia" w:hAnsi="宋体" w:cs="宋体"/>
          <w:i w:val="0"/>
          <w:iCs w:val="0"/>
          <w:caps w:val="0"/>
          <w:color w:val="auto"/>
          <w:spacing w:val="0"/>
          <w:sz w:val="24"/>
          <w:szCs w:val="24"/>
          <w:shd w:val="clear" w:fill="FFFFFF"/>
          <w:lang w:val="en-US" w:eastAsia="zh-CN"/>
        </w:rPr>
        <w:t>服务类</w:t>
      </w:r>
      <w:r>
        <w:rPr>
          <w:rFonts w:hint="eastAsia" w:ascii="宋体" w:hAnsi="宋体" w:eastAsia="宋体" w:cs="宋体"/>
          <w:i w:val="0"/>
          <w:iCs w:val="0"/>
          <w:caps w:val="0"/>
          <w:color w:val="auto"/>
          <w:spacing w:val="0"/>
          <w:sz w:val="24"/>
          <w:szCs w:val="24"/>
          <w:shd w:val="clear" w:fill="FFFFFF"/>
          <w:lang w:val="en-US" w:eastAsia="zh-CN"/>
        </w:rPr>
        <w:t>项目供应商信用承诺书、投标信用（保证金）承诺书等（格式详见招标文件文件）；供应商应在“信用中国（陕西榆林）”网站进行注册、登录、并提供截图，自主上报信用承诺书（网址：https://www.ylcredit.gov.cn/）；</w:t>
      </w:r>
    </w:p>
    <w:p w14:paraId="1BD50EFF">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default"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w:t>
      </w:r>
      <w:r>
        <w:rPr>
          <w:rFonts w:hint="eastAsia" w:hAnsi="宋体" w:cs="宋体"/>
          <w:b/>
          <w:bCs/>
          <w:i w:val="0"/>
          <w:iCs w:val="0"/>
          <w:caps w:val="0"/>
          <w:color w:val="auto"/>
          <w:spacing w:val="0"/>
          <w:sz w:val="24"/>
          <w:szCs w:val="24"/>
          <w:shd w:val="clear" w:fill="FFFFFF"/>
          <w:lang w:val="en-US" w:eastAsia="zh-CN"/>
        </w:rPr>
        <w:t>10</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eastAsia="宋体" w:cs="宋体"/>
          <w:i w:val="0"/>
          <w:iCs w:val="0"/>
          <w:caps w:val="0"/>
          <w:color w:val="auto"/>
          <w:spacing w:val="0"/>
          <w:sz w:val="24"/>
          <w:szCs w:val="24"/>
          <w:shd w:val="clear" w:fill="FFFFFF"/>
          <w:lang w:val="en-US" w:eastAsia="zh-CN"/>
        </w:rPr>
        <w:t>本项目专门面向</w:t>
      </w:r>
      <w:r>
        <w:rPr>
          <w:rFonts w:hint="eastAsia" w:ascii="宋体" w:hAnsi="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color w:val="auto"/>
          <w:spacing w:val="0"/>
          <w:sz w:val="24"/>
          <w:szCs w:val="24"/>
          <w:shd w:val="clear" w:fill="FFFFFF"/>
          <w:lang w:val="en-US" w:eastAsia="zh-CN"/>
        </w:rPr>
        <w:t>企业，提供</w:t>
      </w:r>
      <w:r>
        <w:rPr>
          <w:rFonts w:hint="eastAsia" w:ascii="宋体" w:hAnsi="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color w:val="auto"/>
          <w:spacing w:val="0"/>
          <w:sz w:val="24"/>
          <w:szCs w:val="24"/>
          <w:shd w:val="clear" w:fill="FFFFFF"/>
          <w:lang w:val="en-US" w:eastAsia="zh-CN"/>
        </w:rPr>
        <w:t>企业声明函或证明资料；</w:t>
      </w:r>
    </w:p>
    <w:p w14:paraId="6AC22BF6">
      <w:pPr>
        <w:spacing w:line="240" w:lineRule="auto"/>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备注：（1）单位负责人为同一人或者存在直接控股、管理关系的不同投标人，不得参加同一合同项下的政府采购活动；（2）</w:t>
      </w:r>
      <w:r>
        <w:rPr>
          <w:rFonts w:hint="eastAsia" w:ascii="宋体" w:hAnsi="宋体" w:eastAsia="宋体" w:cs="宋体"/>
          <w:b w:val="0"/>
          <w:bCs/>
          <w:sz w:val="21"/>
          <w:szCs w:val="21"/>
        </w:rPr>
        <w:t>本项目不接受联合体投标，不允许分包。</w:t>
      </w:r>
      <w:r>
        <w:rPr>
          <w:rFonts w:hint="eastAsia" w:ascii="宋体" w:hAnsi="宋体" w:eastAsia="宋体" w:cs="宋体"/>
          <w:sz w:val="21"/>
          <w:szCs w:val="21"/>
        </w:rPr>
        <w:t>投标人提供非联合体</w:t>
      </w:r>
      <w:r>
        <w:rPr>
          <w:rFonts w:hint="eastAsia" w:ascii="宋体" w:hAnsi="宋体" w:eastAsia="宋体" w:cs="宋体"/>
          <w:sz w:val="21"/>
          <w:szCs w:val="21"/>
          <w:lang w:eastAsia="zh-CN"/>
        </w:rPr>
        <w:t>、</w:t>
      </w:r>
      <w:r>
        <w:rPr>
          <w:rFonts w:hint="eastAsia" w:ascii="宋体" w:hAnsi="宋体" w:eastAsia="宋体" w:cs="宋体"/>
          <w:sz w:val="21"/>
          <w:szCs w:val="21"/>
        </w:rPr>
        <w:t>不分包投标声明，视为独立投标，不分包。</w:t>
      </w:r>
      <w:r>
        <w:rPr>
          <w:rFonts w:hint="eastAsia" w:ascii="宋体" w:hAnsi="宋体" w:eastAsia="宋体" w:cs="宋体"/>
          <w:b w:val="0"/>
          <w:bCs w:val="0"/>
          <w:kern w:val="0"/>
          <w:sz w:val="21"/>
          <w:szCs w:val="21"/>
          <w:lang w:val="en-US" w:eastAsia="zh-CN" w:bidi="ar-SA"/>
        </w:rPr>
        <w:t>（3）事业单位法人参与投标可不提供财务状况报告和社会保障资金缴纳证明及税收缴纳证明。</w:t>
      </w:r>
    </w:p>
    <w:p w14:paraId="6473A3CB">
      <w:pPr>
        <w:spacing w:line="360" w:lineRule="auto"/>
        <w:ind w:firstLine="720" w:firstLineChars="300"/>
      </w:pPr>
      <w:r>
        <w:rPr>
          <w:rFonts w:hint="eastAsia" w:hAnsi="宋体" w:cs="宋体"/>
          <w:b w:val="0"/>
          <w:bCs w:val="0"/>
          <w:color w:val="000000" w:themeColor="text1"/>
          <w:sz w:val="24"/>
          <w:szCs w:val="24"/>
          <w14:textFill>
            <w14:solidFill>
              <w14:schemeClr w14:val="tx1"/>
            </w14:solidFill>
          </w14:textFill>
        </w:rPr>
        <w:t>合同包</w:t>
      </w:r>
      <w:r>
        <w:rPr>
          <w:rFonts w:hint="eastAsia" w:hAnsi="宋体" w:cs="宋体"/>
          <w:b w:val="0"/>
          <w:bCs w:val="0"/>
          <w:color w:val="000000" w:themeColor="text1"/>
          <w:sz w:val="24"/>
          <w:szCs w:val="24"/>
          <w:lang w:val="en-US" w:eastAsia="zh-CN"/>
          <w14:textFill>
            <w14:solidFill>
              <w14:schemeClr w14:val="tx1"/>
            </w14:solidFill>
          </w14:textFill>
        </w:rPr>
        <w:t>2</w:t>
      </w:r>
      <w:r>
        <w:rPr>
          <w:rFonts w:hint="eastAsia" w:hAnsi="宋体" w:cs="宋体"/>
          <w:b w:val="0"/>
          <w:bCs w:val="0"/>
          <w:color w:val="000000" w:themeColor="text1"/>
          <w:sz w:val="24"/>
          <w:szCs w:val="24"/>
          <w14:textFill>
            <w14:solidFill>
              <w14:schemeClr w14:val="tx1"/>
            </w14:solidFill>
          </w14:textFill>
        </w:rPr>
        <w:t>(</w:t>
      </w:r>
      <w:r>
        <w:rPr>
          <w:rFonts w:hint="eastAsia" w:hAnsi="宋体" w:cs="宋体"/>
          <w:b w:val="0"/>
          <w:bCs w:val="0"/>
          <w:color w:val="000000" w:themeColor="text1"/>
          <w:sz w:val="24"/>
          <w:szCs w:val="24"/>
          <w:lang w:eastAsia="zh-CN"/>
          <w14:textFill>
            <w14:solidFill>
              <w14:schemeClr w14:val="tx1"/>
            </w14:solidFill>
          </w14:textFill>
        </w:rPr>
        <w:t>榆林市造林绿化服务中心关于采购2026年市级义务植树活动用苗货物项目</w:t>
      </w:r>
      <w:r>
        <w:rPr>
          <w:rFonts w:hint="eastAsia" w:hAnsi="宋体" w:cs="宋体"/>
          <w:b w:val="0"/>
          <w:bCs w:val="0"/>
          <w:color w:val="000000" w:themeColor="text1"/>
          <w:sz w:val="24"/>
          <w:szCs w:val="24"/>
          <w14:textFill>
            <w14:solidFill>
              <w14:schemeClr w14:val="tx1"/>
            </w14:solidFill>
          </w14:textFill>
        </w:rPr>
        <w:t>)</w:t>
      </w:r>
      <w:r>
        <w:rPr>
          <w:rFonts w:hint="eastAsia" w:hAnsi="宋体" w:cs="宋体"/>
          <w:sz w:val="24"/>
          <w:szCs w:val="24"/>
        </w:rPr>
        <w:t>特定资格要求如下:</w:t>
      </w:r>
    </w:p>
    <w:p w14:paraId="0B3815F3">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hAnsi="宋体" w:cs="宋体"/>
          <w:b/>
          <w:bCs/>
          <w:i w:val="0"/>
          <w:iCs w:val="0"/>
          <w:caps w:val="0"/>
          <w:color w:val="auto"/>
          <w:spacing w:val="0"/>
          <w:sz w:val="24"/>
          <w:szCs w:val="24"/>
          <w:shd w:val="clear" w:fill="FFFFFF"/>
          <w:lang w:eastAsia="zh-CN"/>
        </w:rPr>
        <w:t>（</w:t>
      </w:r>
      <w:r>
        <w:rPr>
          <w:rFonts w:hint="eastAsia" w:hAnsi="宋体" w:cs="宋体"/>
          <w:b/>
          <w:bCs/>
          <w:i w:val="0"/>
          <w:iCs w:val="0"/>
          <w:caps w:val="0"/>
          <w:color w:val="auto"/>
          <w:spacing w:val="0"/>
          <w:sz w:val="24"/>
          <w:szCs w:val="24"/>
          <w:shd w:val="clear" w:fill="FFFFFF"/>
          <w:lang w:val="en-US" w:eastAsia="zh-CN"/>
        </w:rPr>
        <w:t>1</w:t>
      </w:r>
      <w:r>
        <w:rPr>
          <w:rFonts w:hint="eastAsia" w:hAnsi="宋体" w:cs="宋体"/>
          <w:b/>
          <w:bCs/>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投标</w:t>
      </w:r>
      <w:r>
        <w:rPr>
          <w:rFonts w:hint="eastAsia" w:hAnsi="宋体" w:cs="宋体"/>
          <w:i w:val="0"/>
          <w:iCs w:val="0"/>
          <w:caps w:val="0"/>
          <w:color w:val="auto"/>
          <w:spacing w:val="0"/>
          <w:sz w:val="24"/>
          <w:szCs w:val="24"/>
          <w:shd w:val="clear" w:fill="FFFFFF"/>
          <w:lang w:val="en-US" w:eastAsia="zh-CN"/>
        </w:rPr>
        <w:t>人</w:t>
      </w:r>
      <w:r>
        <w:rPr>
          <w:rFonts w:hint="eastAsia" w:ascii="宋体" w:hAnsi="宋体" w:eastAsia="宋体" w:cs="宋体"/>
          <w:i w:val="0"/>
          <w:iCs w:val="0"/>
          <w:caps w:val="0"/>
          <w:color w:val="auto"/>
          <w:spacing w:val="0"/>
          <w:sz w:val="24"/>
          <w:szCs w:val="24"/>
          <w:shd w:val="clear" w:fill="FFFFFF"/>
        </w:rPr>
        <w:t>须为具有独立承担民事责任能力的法人、事业法人、其他组织或自然人。企业法人应提供</w:t>
      </w:r>
      <w:r>
        <w:rPr>
          <w:rFonts w:hint="eastAsia" w:ascii="宋体" w:hAnsi="宋体" w:eastAsia="宋体" w:cs="宋体"/>
          <w:sz w:val="24"/>
          <w:szCs w:val="24"/>
        </w:rPr>
        <w:t>合法有效的标识有统一社会信用代码的营业执照</w:t>
      </w:r>
      <w:r>
        <w:rPr>
          <w:rFonts w:hint="eastAsia" w:ascii="宋体" w:hAnsi="宋体" w:eastAsia="宋体" w:cs="宋体"/>
          <w:sz w:val="24"/>
          <w:szCs w:val="24"/>
          <w:lang w:val="en-US" w:eastAsia="zh-CN"/>
        </w:rPr>
        <w:t>及202</w:t>
      </w:r>
      <w:r>
        <w:rPr>
          <w:rFonts w:hint="eastAsia" w:hAnsi="宋体" w:cs="宋体"/>
          <w:sz w:val="24"/>
          <w:szCs w:val="24"/>
          <w:lang w:val="en-US" w:eastAsia="zh-CN"/>
        </w:rPr>
        <w:t>4</w:t>
      </w:r>
      <w:r>
        <w:rPr>
          <w:rFonts w:hint="eastAsia" w:ascii="宋体" w:hAnsi="宋体" w:eastAsia="宋体" w:cs="宋体"/>
          <w:sz w:val="24"/>
          <w:szCs w:val="24"/>
          <w:lang w:val="en-US" w:eastAsia="zh-CN"/>
        </w:rPr>
        <w:t>年度企业年检报告</w:t>
      </w:r>
      <w:r>
        <w:rPr>
          <w:rFonts w:hint="eastAsia" w:ascii="宋体" w:hAnsi="宋体" w:eastAsia="宋体" w:cs="宋体"/>
          <w:i w:val="0"/>
          <w:iCs w:val="0"/>
          <w:caps w:val="0"/>
          <w:color w:val="auto"/>
          <w:spacing w:val="0"/>
          <w:sz w:val="24"/>
          <w:szCs w:val="24"/>
          <w:shd w:val="clear" w:fill="FFFFFF"/>
        </w:rPr>
        <w:t>；事业法人应提供事业单位法人证书；其他组织应提供合法登记证明文件；自然人应提供身份证；</w:t>
      </w:r>
    </w:p>
    <w:p w14:paraId="1F4D8EB8">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default"/>
          <w:lang w:val="en-US" w:eastAsia="zh-CN"/>
        </w:rPr>
      </w:pPr>
      <w:r>
        <w:rPr>
          <w:rFonts w:hint="eastAsia" w:hAnsi="宋体" w:cs="宋体"/>
          <w:b/>
          <w:bCs/>
          <w:i w:val="0"/>
          <w:iCs w:val="0"/>
          <w:caps w:val="0"/>
          <w:color w:val="auto"/>
          <w:spacing w:val="0"/>
          <w:sz w:val="24"/>
          <w:szCs w:val="24"/>
          <w:shd w:val="clear" w:fill="FFFFFF"/>
          <w:lang w:eastAsia="zh-CN"/>
        </w:rPr>
        <w:t>（</w:t>
      </w:r>
      <w:r>
        <w:rPr>
          <w:rFonts w:hint="eastAsia" w:hAnsi="宋体" w:cs="宋体"/>
          <w:b/>
          <w:bCs/>
          <w:i w:val="0"/>
          <w:iCs w:val="0"/>
          <w:caps w:val="0"/>
          <w:color w:val="auto"/>
          <w:spacing w:val="0"/>
          <w:sz w:val="24"/>
          <w:szCs w:val="24"/>
          <w:shd w:val="clear" w:fill="FFFFFF"/>
          <w:lang w:val="en-US" w:eastAsia="zh-CN"/>
        </w:rPr>
        <w:t>2</w:t>
      </w:r>
      <w:r>
        <w:rPr>
          <w:rFonts w:hint="eastAsia" w:hAnsi="宋体" w:cs="宋体"/>
          <w:b/>
          <w:bCs/>
          <w:i w:val="0"/>
          <w:iCs w:val="0"/>
          <w:caps w:val="0"/>
          <w:color w:val="auto"/>
          <w:spacing w:val="0"/>
          <w:sz w:val="24"/>
          <w:szCs w:val="24"/>
          <w:shd w:val="clear" w:fill="FFFFFF"/>
          <w:lang w:eastAsia="zh-CN"/>
        </w:rPr>
        <w:t>）</w:t>
      </w:r>
      <w:r>
        <w:rPr>
          <w:rFonts w:hint="eastAsia" w:hAnsi="宋体" w:cs="宋体"/>
          <w:b w:val="0"/>
          <w:bCs w:val="0"/>
          <w:i w:val="0"/>
          <w:iCs w:val="0"/>
          <w:caps w:val="0"/>
          <w:color w:val="auto"/>
          <w:spacing w:val="0"/>
          <w:sz w:val="24"/>
          <w:szCs w:val="24"/>
          <w:shd w:val="clear" w:fill="FFFFFF"/>
          <w:lang w:val="en-US" w:eastAsia="zh-CN"/>
        </w:rPr>
        <w:t>资质要求：供应商须具备林木/林草种子生产经营许可证，</w:t>
      </w:r>
      <w:r>
        <w:rPr>
          <w:rFonts w:hint="eastAsia" w:eastAsia="宋体" w:cs="宋体"/>
          <w:b w:val="0"/>
          <w:bCs w:val="0"/>
          <w:color w:val="auto"/>
          <w:sz w:val="24"/>
          <w:szCs w:val="24"/>
          <w:lang w:val="en-US" w:eastAsia="zh-CN"/>
        </w:rPr>
        <w:t>项目负责人需具有林木种苗相关专业初级以上技术职称；</w:t>
      </w:r>
    </w:p>
    <w:p w14:paraId="36F30150">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eastAsia="zh-CN"/>
        </w:rPr>
        <w:t>（</w:t>
      </w:r>
      <w:r>
        <w:rPr>
          <w:rFonts w:hint="eastAsia" w:hAnsi="宋体" w:cs="宋体"/>
          <w:b/>
          <w:bCs/>
          <w:i w:val="0"/>
          <w:iCs w:val="0"/>
          <w:caps w:val="0"/>
          <w:color w:val="auto"/>
          <w:spacing w:val="0"/>
          <w:sz w:val="24"/>
          <w:szCs w:val="24"/>
          <w:shd w:val="clear" w:fill="FFFFFF"/>
          <w:lang w:val="en-US" w:eastAsia="zh-CN"/>
        </w:rPr>
        <w:t>3</w:t>
      </w:r>
      <w:r>
        <w:rPr>
          <w:rFonts w:hint="eastAsia" w:ascii="宋体" w:hAnsi="宋体" w:eastAsia="宋体" w:cs="宋体"/>
          <w:b/>
          <w:bCs/>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财务状况报告：提供2024年度经审计赋码</w:t>
      </w:r>
      <w:r>
        <w:rPr>
          <w:rFonts w:hint="eastAsia" w:ascii="宋体" w:hAnsi="宋体" w:eastAsia="宋体" w:cs="宋体"/>
          <w:spacing w:val="-2"/>
          <w:sz w:val="24"/>
          <w:szCs w:val="24"/>
          <w:lang w:val="en-US" w:eastAsia="zh-CN"/>
        </w:rPr>
        <w:t>的</w:t>
      </w:r>
      <w:r>
        <w:rPr>
          <w:rFonts w:hint="eastAsia" w:ascii="宋体" w:hAnsi="宋体" w:eastAsia="宋体" w:cs="宋体"/>
          <w:spacing w:val="-2"/>
          <w:sz w:val="24"/>
          <w:szCs w:val="24"/>
          <w:lang w:val="zh-CN" w:eastAsia="zh-CN"/>
        </w:rPr>
        <w:t>财务审计报告</w:t>
      </w:r>
      <w:r>
        <w:rPr>
          <w:rFonts w:hint="eastAsia" w:ascii="宋体" w:hAnsi="宋体" w:eastAsia="宋体" w:cs="宋体"/>
          <w:i w:val="0"/>
          <w:iCs w:val="0"/>
          <w:caps w:val="0"/>
          <w:color w:val="auto"/>
          <w:spacing w:val="0"/>
          <w:sz w:val="24"/>
          <w:szCs w:val="24"/>
          <w:shd w:val="clear" w:fill="FFFFFF"/>
          <w:lang w:val="en-US" w:eastAsia="zh-CN"/>
        </w:rPr>
        <w:t>或其基本存款账户开户银行出具的资信证明及</w:t>
      </w:r>
      <w:r>
        <w:rPr>
          <w:rFonts w:hint="eastAsia" w:ascii="宋体" w:hAnsi="宋体" w:eastAsia="宋体" w:cs="宋体"/>
          <w:sz w:val="24"/>
          <w:szCs w:val="24"/>
          <w:lang w:val="en-US" w:eastAsia="zh-CN"/>
        </w:rPr>
        <w:t>基本账户开户许可证（或开户银行出具的基本开户证明材料）</w:t>
      </w:r>
      <w:r>
        <w:rPr>
          <w:rFonts w:hint="eastAsia" w:ascii="宋体" w:hAnsi="宋体" w:eastAsia="宋体" w:cs="宋体"/>
          <w:i w:val="0"/>
          <w:iCs w:val="0"/>
          <w:caps w:val="0"/>
          <w:color w:val="auto"/>
          <w:spacing w:val="0"/>
          <w:sz w:val="24"/>
          <w:szCs w:val="24"/>
          <w:shd w:val="clear" w:fill="FFFFFF"/>
          <w:lang w:val="en-US" w:eastAsia="zh-CN"/>
        </w:rPr>
        <w:t>，成立时间至提交响应文件截止时间不足一年的，可提供成立后任一时段的现金流量表、资产负债表和利润表；</w:t>
      </w:r>
    </w:p>
    <w:p w14:paraId="6AF5E496">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4</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社保缴纳证明：提供</w:t>
      </w:r>
      <w:r>
        <w:rPr>
          <w:rFonts w:hint="eastAsia" w:ascii="宋体" w:hAnsi="宋体" w:eastAsia="宋体" w:cs="宋体"/>
          <w:i w:val="0"/>
          <w:iCs w:val="0"/>
          <w:caps w:val="0"/>
          <w:color w:val="auto"/>
          <w:spacing w:val="0"/>
          <w:sz w:val="24"/>
          <w:szCs w:val="24"/>
          <w:shd w:val="clear" w:fill="FFFFFF"/>
          <w:lang w:eastAsia="zh-CN"/>
        </w:rPr>
        <w:t>202</w:t>
      </w:r>
      <w:r>
        <w:rPr>
          <w:rFonts w:hint="eastAsia" w:ascii="宋体" w:hAnsi="宋体" w:eastAsia="宋体" w:cs="宋体"/>
          <w:i w:val="0"/>
          <w:iCs w:val="0"/>
          <w:caps w:val="0"/>
          <w:color w:val="auto"/>
          <w:spacing w:val="0"/>
          <w:sz w:val="24"/>
          <w:szCs w:val="24"/>
          <w:shd w:val="clear" w:fill="FFFFFF"/>
          <w:lang w:val="en-US" w:eastAsia="zh-CN"/>
        </w:rPr>
        <w:t>5</w:t>
      </w:r>
      <w:r>
        <w:rPr>
          <w:rFonts w:hint="eastAsia" w:ascii="宋体" w:hAnsi="宋体" w:eastAsia="宋体" w:cs="宋体"/>
          <w:i w:val="0"/>
          <w:iCs w:val="0"/>
          <w:caps w:val="0"/>
          <w:color w:val="auto"/>
          <w:spacing w:val="0"/>
          <w:sz w:val="24"/>
          <w:szCs w:val="24"/>
          <w:shd w:val="clear" w:fill="FFFFFF"/>
          <w:lang w:eastAsia="zh-CN"/>
        </w:rPr>
        <w:t>年</w:t>
      </w:r>
      <w:r>
        <w:rPr>
          <w:rFonts w:hint="eastAsia" w:hAnsi="宋体" w:cs="宋体"/>
          <w:i w:val="0"/>
          <w:iCs w:val="0"/>
          <w:caps w:val="0"/>
          <w:color w:val="auto"/>
          <w:spacing w:val="0"/>
          <w:sz w:val="24"/>
          <w:szCs w:val="24"/>
          <w:shd w:val="clear" w:fill="FFFFFF"/>
          <w:lang w:val="en-US" w:eastAsia="zh-CN"/>
        </w:rPr>
        <w:t>03</w:t>
      </w:r>
      <w:r>
        <w:rPr>
          <w:rFonts w:hint="eastAsia" w:ascii="宋体" w:hAnsi="宋体" w:eastAsia="宋体" w:cs="宋体"/>
          <w:i w:val="0"/>
          <w:iCs w:val="0"/>
          <w:caps w:val="0"/>
          <w:color w:val="auto"/>
          <w:spacing w:val="0"/>
          <w:sz w:val="24"/>
          <w:szCs w:val="24"/>
          <w:shd w:val="clear" w:fill="FFFFFF"/>
          <w:lang w:eastAsia="zh-CN"/>
        </w:rPr>
        <w:t>月</w:t>
      </w:r>
      <w:r>
        <w:rPr>
          <w:rFonts w:hint="eastAsia" w:ascii="宋体" w:hAnsi="宋体" w:eastAsia="宋体" w:cs="宋体"/>
          <w:i w:val="0"/>
          <w:iCs w:val="0"/>
          <w:caps w:val="0"/>
          <w:color w:val="auto"/>
          <w:spacing w:val="0"/>
          <w:sz w:val="24"/>
          <w:szCs w:val="24"/>
          <w:shd w:val="clear" w:fill="FFFFFF"/>
        </w:rPr>
        <w:t>至</w:t>
      </w:r>
      <w:r>
        <w:rPr>
          <w:rFonts w:hint="eastAsia" w:ascii="宋体" w:hAnsi="宋体" w:eastAsia="宋体" w:cs="宋体"/>
          <w:sz w:val="24"/>
          <w:szCs w:val="24"/>
        </w:rPr>
        <w:t>投标截止时间止</w:t>
      </w:r>
      <w:r>
        <w:rPr>
          <w:rFonts w:hint="eastAsia" w:ascii="宋体" w:hAnsi="宋体" w:eastAsia="宋体" w:cs="宋体"/>
          <w:i w:val="0"/>
          <w:iCs w:val="0"/>
          <w:caps w:val="0"/>
          <w:color w:val="auto"/>
          <w:spacing w:val="0"/>
          <w:sz w:val="24"/>
          <w:szCs w:val="24"/>
          <w:shd w:val="clear" w:fill="FFFFFF"/>
        </w:rPr>
        <w:t>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t>（加盖公章的复印件）</w:t>
      </w:r>
      <w:r>
        <w:rPr>
          <w:rFonts w:hint="eastAsia" w:ascii="宋体" w:hAnsi="宋体" w:eastAsia="宋体" w:cs="宋体"/>
          <w:i w:val="0"/>
          <w:iCs w:val="0"/>
          <w:caps w:val="0"/>
          <w:color w:val="auto"/>
          <w:spacing w:val="0"/>
          <w:sz w:val="24"/>
          <w:szCs w:val="24"/>
          <w:shd w:val="clear" w:fill="FFFFFF"/>
        </w:rPr>
        <w:t>；</w:t>
      </w:r>
    </w:p>
    <w:p w14:paraId="666BC573">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5</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税收缴纳证明：提供</w:t>
      </w:r>
      <w:r>
        <w:rPr>
          <w:rFonts w:hint="eastAsia" w:ascii="宋体" w:hAnsi="宋体" w:eastAsia="宋体" w:cs="宋体"/>
          <w:i w:val="0"/>
          <w:iCs w:val="0"/>
          <w:caps w:val="0"/>
          <w:color w:val="auto"/>
          <w:spacing w:val="0"/>
          <w:sz w:val="24"/>
          <w:szCs w:val="24"/>
          <w:shd w:val="clear" w:fill="FFFFFF"/>
          <w:lang w:eastAsia="zh-CN"/>
        </w:rPr>
        <w:t>202</w:t>
      </w:r>
      <w:r>
        <w:rPr>
          <w:rFonts w:hint="eastAsia" w:ascii="宋体" w:hAnsi="宋体" w:eastAsia="宋体" w:cs="宋体"/>
          <w:i w:val="0"/>
          <w:iCs w:val="0"/>
          <w:caps w:val="0"/>
          <w:color w:val="auto"/>
          <w:spacing w:val="0"/>
          <w:sz w:val="24"/>
          <w:szCs w:val="24"/>
          <w:shd w:val="clear" w:fill="FFFFFF"/>
          <w:lang w:val="en-US" w:eastAsia="zh-CN"/>
        </w:rPr>
        <w:t>5</w:t>
      </w:r>
      <w:r>
        <w:rPr>
          <w:rFonts w:hint="eastAsia" w:ascii="宋体" w:hAnsi="宋体" w:eastAsia="宋体" w:cs="宋体"/>
          <w:i w:val="0"/>
          <w:iCs w:val="0"/>
          <w:caps w:val="0"/>
          <w:color w:val="auto"/>
          <w:spacing w:val="0"/>
          <w:sz w:val="24"/>
          <w:szCs w:val="24"/>
          <w:shd w:val="clear" w:fill="FFFFFF"/>
          <w:lang w:eastAsia="zh-CN"/>
        </w:rPr>
        <w:t>年</w:t>
      </w:r>
      <w:r>
        <w:rPr>
          <w:rFonts w:hint="eastAsia" w:hAnsi="宋体" w:cs="宋体"/>
          <w:i w:val="0"/>
          <w:iCs w:val="0"/>
          <w:caps w:val="0"/>
          <w:color w:val="auto"/>
          <w:spacing w:val="0"/>
          <w:sz w:val="24"/>
          <w:szCs w:val="24"/>
          <w:shd w:val="clear" w:fill="FFFFFF"/>
          <w:lang w:val="en-US" w:eastAsia="zh-CN"/>
        </w:rPr>
        <w:t>03</w:t>
      </w:r>
      <w:r>
        <w:rPr>
          <w:rFonts w:hint="eastAsia" w:ascii="宋体" w:hAnsi="宋体" w:eastAsia="宋体" w:cs="宋体"/>
          <w:i w:val="0"/>
          <w:iCs w:val="0"/>
          <w:caps w:val="0"/>
          <w:color w:val="auto"/>
          <w:spacing w:val="0"/>
          <w:sz w:val="24"/>
          <w:szCs w:val="24"/>
          <w:shd w:val="clear" w:fill="FFFFFF"/>
          <w:lang w:eastAsia="zh-CN"/>
        </w:rPr>
        <w:t>月</w:t>
      </w:r>
      <w:r>
        <w:rPr>
          <w:rFonts w:hint="eastAsia" w:ascii="宋体" w:hAnsi="宋体" w:eastAsia="宋体" w:cs="宋体"/>
          <w:i w:val="0"/>
          <w:iCs w:val="0"/>
          <w:caps w:val="0"/>
          <w:color w:val="auto"/>
          <w:spacing w:val="0"/>
          <w:sz w:val="24"/>
          <w:szCs w:val="24"/>
          <w:shd w:val="clear" w:fill="FFFFFF"/>
        </w:rPr>
        <w:t>至</w:t>
      </w:r>
      <w:r>
        <w:rPr>
          <w:rFonts w:hint="eastAsia" w:ascii="宋体" w:hAnsi="宋体" w:eastAsia="宋体" w:cs="宋体"/>
          <w:sz w:val="24"/>
          <w:szCs w:val="24"/>
        </w:rPr>
        <w:t>投标截止时间止</w:t>
      </w:r>
      <w:r>
        <w:rPr>
          <w:rFonts w:hint="eastAsia" w:ascii="宋体" w:hAnsi="宋体" w:eastAsia="宋体" w:cs="宋体"/>
          <w:i w:val="0"/>
          <w:iCs w:val="0"/>
          <w:caps w:val="0"/>
          <w:color w:val="auto"/>
          <w:spacing w:val="0"/>
          <w:sz w:val="24"/>
          <w:szCs w:val="24"/>
          <w:shd w:val="clear" w:fill="FFFFFF"/>
        </w:rPr>
        <w:t>已缴纳的至少一个月的纳税证明或完税证明</w:t>
      </w:r>
      <w:r>
        <w:rPr>
          <w:rFonts w:hint="eastAsia" w:ascii="宋体" w:hAnsi="宋体" w:eastAsia="宋体" w:cs="宋体"/>
          <w:sz w:val="24"/>
          <w:szCs w:val="24"/>
        </w:rPr>
        <w:t>（时间以税款所属日期为准、税种须包含增值税或企业所得税或营业税</w:t>
      </w:r>
      <w:r>
        <w:rPr>
          <w:rFonts w:hint="eastAsia" w:ascii="宋体" w:hAnsi="宋体" w:eastAsia="宋体" w:cs="宋体"/>
          <w:sz w:val="24"/>
          <w:szCs w:val="24"/>
          <w:lang w:val="en-US" w:eastAsia="zh-CN"/>
        </w:rPr>
        <w:t>等</w:t>
      </w:r>
      <w:r>
        <w:rPr>
          <w:rFonts w:hint="eastAsia" w:ascii="宋体" w:hAnsi="宋体" w:eastAsia="宋体" w:cs="宋体"/>
          <w:sz w:val="24"/>
          <w:szCs w:val="24"/>
        </w:rPr>
        <w:t>）</w:t>
      </w:r>
      <w:r>
        <w:rPr>
          <w:rFonts w:hint="eastAsia" w:ascii="宋体" w:hAnsi="宋体" w:eastAsia="宋体" w:cs="宋体"/>
          <w:i w:val="0"/>
          <w:iCs w:val="0"/>
          <w:caps w:val="0"/>
          <w:color w:val="auto"/>
          <w:spacing w:val="0"/>
          <w:sz w:val="24"/>
          <w:szCs w:val="24"/>
          <w:shd w:val="clear" w:fill="FFFFFF"/>
        </w:rPr>
        <w:t>，依法免税的单位应提供相关证明材料；</w:t>
      </w:r>
    </w:p>
    <w:p w14:paraId="582F3CD1">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6</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参加本次政府采购活动前3年内在经营活动中没有重大违纪，以及未被列入失信被执行人、重大税收违法案件当事人名单、政府采购严重违法失信行为记录名单的书面声明；</w:t>
      </w:r>
    </w:p>
    <w:p w14:paraId="6DA06E93">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7</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提供具有履行合同所必需的设备和专业技术能力的证明资料或承诺书；</w:t>
      </w:r>
    </w:p>
    <w:p w14:paraId="1370D887">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highlight w:val="none"/>
          <w:shd w:val="clear" w:fill="FFFFFF"/>
        </w:rPr>
        <w:t>（</w:t>
      </w:r>
      <w:r>
        <w:rPr>
          <w:rFonts w:hint="eastAsia" w:hAnsi="宋体" w:cs="宋体"/>
          <w:b/>
          <w:bCs/>
          <w:i w:val="0"/>
          <w:iCs w:val="0"/>
          <w:caps w:val="0"/>
          <w:color w:val="auto"/>
          <w:spacing w:val="0"/>
          <w:sz w:val="24"/>
          <w:szCs w:val="24"/>
          <w:highlight w:val="none"/>
          <w:shd w:val="clear" w:fill="FFFFFF"/>
          <w:lang w:val="en-US" w:eastAsia="zh-CN"/>
        </w:rPr>
        <w:t>8</w:t>
      </w:r>
      <w:r>
        <w:rPr>
          <w:rFonts w:hint="eastAsia" w:ascii="宋体" w:hAnsi="宋体" w:eastAsia="宋体" w:cs="宋体"/>
          <w:b/>
          <w:bCs/>
          <w:i w:val="0"/>
          <w:iCs w:val="0"/>
          <w:caps w:val="0"/>
          <w:color w:val="auto"/>
          <w:spacing w:val="0"/>
          <w:sz w:val="24"/>
          <w:szCs w:val="24"/>
          <w:highlight w:val="none"/>
          <w:shd w:val="clear" w:fill="FFFFFF"/>
        </w:rPr>
        <w:t>）</w:t>
      </w:r>
      <w:r>
        <w:rPr>
          <w:rFonts w:hint="eastAsia" w:ascii="宋体" w:hAnsi="宋体" w:eastAsia="宋体" w:cs="宋体"/>
          <w:b w:val="0"/>
          <w:bCs w:val="0"/>
          <w:i w:val="0"/>
          <w:iCs w:val="0"/>
          <w:caps w:val="0"/>
          <w:color w:val="auto"/>
          <w:spacing w:val="0"/>
          <w:sz w:val="24"/>
          <w:szCs w:val="24"/>
          <w:highlight w:val="none"/>
          <w:shd w:val="clear" w:fill="FFFFFF"/>
          <w:lang w:val="en-US" w:eastAsia="zh-CN"/>
        </w:rPr>
        <w:t>信誉要求：</w:t>
      </w:r>
      <w:r>
        <w:rPr>
          <w:rFonts w:hint="eastAsia" w:ascii="宋体" w:hAnsi="宋体" w:eastAsia="宋体" w:cs="宋体"/>
          <w:sz w:val="24"/>
          <w:szCs w:val="24"/>
        </w:rPr>
        <w:t>对列入“信用中国网站(www.creditchina.gov.cn)记录重大税收违法失信主体、企业经营异常名录记录名单、中国政府采购网(www.ccgp.gov.cn)政府采购严重违法失信行为信息记录”的单位、信用中国（陕西榆林）网站（http：//www.ylcredit.gov.cn/）失信被执行人的供应商应当拒绝参与政府采购活动</w:t>
      </w:r>
      <w:r>
        <w:rPr>
          <w:rFonts w:hint="eastAsia" w:ascii="宋体" w:hAnsi="宋体" w:eastAsia="宋体" w:cs="宋体"/>
          <w:i w:val="0"/>
          <w:iCs w:val="0"/>
          <w:caps w:val="0"/>
          <w:color w:val="auto"/>
          <w:spacing w:val="0"/>
          <w:sz w:val="24"/>
          <w:szCs w:val="24"/>
          <w:shd w:val="clear" w:fill="FFFFFF"/>
        </w:rPr>
        <w:t>（提供网页查询截图(查询时间须从</w:t>
      </w:r>
      <w:r>
        <w:rPr>
          <w:rFonts w:hint="eastAsia" w:ascii="宋体" w:hAnsi="宋体" w:eastAsia="宋体" w:cs="宋体"/>
          <w:i w:val="0"/>
          <w:iCs w:val="0"/>
          <w:caps w:val="0"/>
          <w:color w:val="auto"/>
          <w:spacing w:val="0"/>
          <w:sz w:val="24"/>
          <w:szCs w:val="24"/>
          <w:shd w:val="clear" w:fill="FFFFFF"/>
          <w:lang w:eastAsia="zh-CN"/>
        </w:rPr>
        <w:t>招标文件</w:t>
      </w:r>
      <w:r>
        <w:rPr>
          <w:rFonts w:hint="eastAsia" w:ascii="宋体" w:hAnsi="宋体" w:eastAsia="宋体" w:cs="宋体"/>
          <w:i w:val="0"/>
          <w:iCs w:val="0"/>
          <w:caps w:val="0"/>
          <w:color w:val="auto"/>
          <w:spacing w:val="0"/>
          <w:sz w:val="24"/>
          <w:szCs w:val="24"/>
          <w:shd w:val="clear" w:fill="FFFFFF"/>
        </w:rPr>
        <w:t>发出开始至投标截止时间内)）；</w:t>
      </w:r>
    </w:p>
    <w:p w14:paraId="3685DFD0">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9</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lang w:val="en-US" w:eastAsia="zh-CN"/>
        </w:rPr>
        <w:t>提供榆林市政府采购</w:t>
      </w:r>
      <w:r>
        <w:rPr>
          <w:rFonts w:hint="eastAsia" w:hAnsi="宋体" w:cs="宋体"/>
          <w:i w:val="0"/>
          <w:iCs w:val="0"/>
          <w:caps w:val="0"/>
          <w:color w:val="auto"/>
          <w:spacing w:val="0"/>
          <w:sz w:val="24"/>
          <w:szCs w:val="24"/>
          <w:shd w:val="clear" w:fill="FFFFFF"/>
          <w:lang w:val="en-US" w:eastAsia="zh-CN"/>
        </w:rPr>
        <w:t>服务类</w:t>
      </w:r>
      <w:r>
        <w:rPr>
          <w:rFonts w:hint="eastAsia" w:ascii="宋体" w:hAnsi="宋体" w:eastAsia="宋体" w:cs="宋体"/>
          <w:i w:val="0"/>
          <w:iCs w:val="0"/>
          <w:caps w:val="0"/>
          <w:color w:val="auto"/>
          <w:spacing w:val="0"/>
          <w:sz w:val="24"/>
          <w:szCs w:val="24"/>
          <w:shd w:val="clear" w:fill="FFFFFF"/>
          <w:lang w:val="en-US" w:eastAsia="zh-CN"/>
        </w:rPr>
        <w:t>项目供应商信用承诺书、投标信用（保证金）承诺书等（格式详见招标文件文件）；供应商应在“信用中国（陕西榆林）”网站进行注册、登录、并提供截图，自主上报信用承诺书（网址：https://www.ylcredit.gov.cn/）；</w:t>
      </w:r>
    </w:p>
    <w:p w14:paraId="06AE14A1">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default"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w:t>
      </w:r>
      <w:r>
        <w:rPr>
          <w:rFonts w:hint="eastAsia" w:hAnsi="宋体" w:cs="宋体"/>
          <w:b/>
          <w:bCs/>
          <w:i w:val="0"/>
          <w:iCs w:val="0"/>
          <w:caps w:val="0"/>
          <w:color w:val="auto"/>
          <w:spacing w:val="0"/>
          <w:sz w:val="24"/>
          <w:szCs w:val="24"/>
          <w:shd w:val="clear" w:fill="FFFFFF"/>
          <w:lang w:val="en-US" w:eastAsia="zh-CN"/>
        </w:rPr>
        <w:t>10</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eastAsia="宋体" w:cs="宋体"/>
          <w:i w:val="0"/>
          <w:iCs w:val="0"/>
          <w:caps w:val="0"/>
          <w:color w:val="auto"/>
          <w:spacing w:val="0"/>
          <w:sz w:val="24"/>
          <w:szCs w:val="24"/>
          <w:shd w:val="clear" w:fill="FFFFFF"/>
          <w:lang w:val="en-US" w:eastAsia="zh-CN"/>
        </w:rPr>
        <w:t>本项目专门面向</w:t>
      </w:r>
      <w:r>
        <w:rPr>
          <w:rFonts w:hint="eastAsia" w:ascii="宋体" w:hAnsi="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color w:val="auto"/>
          <w:spacing w:val="0"/>
          <w:sz w:val="24"/>
          <w:szCs w:val="24"/>
          <w:shd w:val="clear" w:fill="FFFFFF"/>
          <w:lang w:val="en-US" w:eastAsia="zh-CN"/>
        </w:rPr>
        <w:t>企业，提供</w:t>
      </w:r>
      <w:r>
        <w:rPr>
          <w:rFonts w:hint="eastAsia" w:ascii="宋体" w:hAnsi="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color w:val="auto"/>
          <w:spacing w:val="0"/>
          <w:sz w:val="24"/>
          <w:szCs w:val="24"/>
          <w:shd w:val="clear" w:fill="FFFFFF"/>
          <w:lang w:val="en-US" w:eastAsia="zh-CN"/>
        </w:rPr>
        <w:t>企业声明函或证明资料；</w:t>
      </w:r>
    </w:p>
    <w:p w14:paraId="55C16D11">
      <w:pPr>
        <w:spacing w:line="240" w:lineRule="auto"/>
        <w:rPr>
          <w:rFonts w:hAnsi="宋体" w:cs="宋体"/>
          <w:sz w:val="24"/>
          <w:szCs w:val="24"/>
        </w:rPr>
      </w:pPr>
      <w:r>
        <w:rPr>
          <w:rFonts w:hint="eastAsia" w:ascii="宋体" w:hAnsi="宋体" w:eastAsia="宋体" w:cs="宋体"/>
          <w:b w:val="0"/>
          <w:bCs w:val="0"/>
          <w:kern w:val="0"/>
          <w:sz w:val="21"/>
          <w:szCs w:val="21"/>
          <w:lang w:val="en-US" w:eastAsia="zh-CN" w:bidi="ar-SA"/>
        </w:rPr>
        <w:t>备注：（1）单位负责人为同一人或者存在直接控股、管理关系的不同投标人，不得参加同一合同项下的政府采购活动；（2）</w:t>
      </w:r>
      <w:r>
        <w:rPr>
          <w:rFonts w:hint="eastAsia" w:ascii="宋体" w:hAnsi="宋体" w:eastAsia="宋体" w:cs="宋体"/>
          <w:b w:val="0"/>
          <w:bCs/>
          <w:sz w:val="21"/>
          <w:szCs w:val="21"/>
        </w:rPr>
        <w:t>本项目不接受联合体投标，不允许分包。</w:t>
      </w:r>
      <w:r>
        <w:rPr>
          <w:rFonts w:hint="eastAsia" w:ascii="宋体" w:hAnsi="宋体" w:eastAsia="宋体" w:cs="宋体"/>
          <w:sz w:val="21"/>
          <w:szCs w:val="21"/>
        </w:rPr>
        <w:t>投标人提供非联合体</w:t>
      </w:r>
      <w:r>
        <w:rPr>
          <w:rFonts w:hint="eastAsia" w:ascii="宋体" w:hAnsi="宋体" w:eastAsia="宋体" w:cs="宋体"/>
          <w:sz w:val="21"/>
          <w:szCs w:val="21"/>
          <w:lang w:eastAsia="zh-CN"/>
        </w:rPr>
        <w:t>、</w:t>
      </w:r>
      <w:r>
        <w:rPr>
          <w:rFonts w:hint="eastAsia" w:ascii="宋体" w:hAnsi="宋体" w:eastAsia="宋体" w:cs="宋体"/>
          <w:sz w:val="21"/>
          <w:szCs w:val="21"/>
        </w:rPr>
        <w:t>不分包投标声明，视为独立投标，不分包。</w:t>
      </w:r>
      <w:r>
        <w:rPr>
          <w:rFonts w:hint="eastAsia" w:ascii="宋体" w:hAnsi="宋体" w:eastAsia="宋体" w:cs="宋体"/>
          <w:b w:val="0"/>
          <w:bCs w:val="0"/>
          <w:kern w:val="0"/>
          <w:sz w:val="21"/>
          <w:szCs w:val="21"/>
          <w:lang w:val="en-US" w:eastAsia="zh-CN" w:bidi="ar-SA"/>
        </w:rPr>
        <w:t>（3）事业单位法人参与投标可不提供财务状况报告和社会保障资金缴纳证明及税收缴纳证明。</w:t>
      </w:r>
    </w:p>
    <w:p w14:paraId="0481FED0">
      <w:pPr>
        <w:spacing w:line="240" w:lineRule="auto"/>
        <w:rPr>
          <w:rFonts w:hint="eastAsia" w:ascii="宋体" w:hAnsi="宋体" w:eastAsia="宋体" w:cs="宋体"/>
          <w:b w:val="0"/>
          <w:bCs w:val="0"/>
          <w:kern w:val="0"/>
          <w:sz w:val="21"/>
          <w:szCs w:val="21"/>
          <w:lang w:val="en-US" w:eastAsia="zh-CN" w:bidi="ar-SA"/>
        </w:rPr>
      </w:pPr>
    </w:p>
    <w:p w14:paraId="5456EE0D">
      <w:pPr>
        <w:pStyle w:val="3"/>
      </w:pPr>
      <w:bookmarkStart w:id="8" w:name="_Toc5448"/>
      <w:bookmarkStart w:id="9" w:name="_Toc3751"/>
      <w:r>
        <w:rPr>
          <w:rFonts w:hint="eastAsia"/>
          <w:sz w:val="28"/>
          <w:szCs w:val="28"/>
        </w:rPr>
        <w:t>三、获取招标文件</w:t>
      </w:r>
      <w:bookmarkEnd w:id="8"/>
      <w:bookmarkEnd w:id="9"/>
    </w:p>
    <w:p w14:paraId="0D86E80B">
      <w:pPr>
        <w:spacing w:line="360" w:lineRule="auto"/>
        <w:ind w:firstLine="480" w:firstLineChars="200"/>
        <w:rPr>
          <w:rFonts w:hAnsi="宋体" w:cs="宋体"/>
          <w:color w:val="auto"/>
          <w:sz w:val="24"/>
          <w:szCs w:val="24"/>
        </w:rPr>
      </w:pPr>
      <w:r>
        <w:rPr>
          <w:rFonts w:hint="eastAsia" w:hAnsi="宋体" w:cs="宋体"/>
          <w:color w:val="auto"/>
          <w:sz w:val="24"/>
          <w:szCs w:val="24"/>
        </w:rPr>
        <w:t>时间：202</w:t>
      </w:r>
      <w:r>
        <w:rPr>
          <w:rFonts w:hint="eastAsia" w:hAnsi="宋体" w:cs="宋体"/>
          <w:color w:val="auto"/>
          <w:sz w:val="24"/>
          <w:szCs w:val="24"/>
          <w:lang w:val="en-US" w:eastAsia="zh-CN"/>
        </w:rPr>
        <w:t>6</w:t>
      </w:r>
      <w:r>
        <w:rPr>
          <w:rFonts w:hint="eastAsia" w:hAnsi="宋体" w:cs="宋体"/>
          <w:color w:val="auto"/>
          <w:sz w:val="24"/>
          <w:szCs w:val="24"/>
        </w:rPr>
        <w:t>年</w:t>
      </w:r>
      <w:r>
        <w:rPr>
          <w:rFonts w:hint="eastAsia" w:hAnsi="宋体" w:cs="宋体"/>
          <w:color w:val="auto"/>
          <w:sz w:val="24"/>
          <w:szCs w:val="24"/>
          <w:lang w:val="en-US" w:eastAsia="zh-CN"/>
        </w:rPr>
        <w:t>03</w:t>
      </w:r>
      <w:r>
        <w:rPr>
          <w:rFonts w:hint="eastAsia" w:hAnsi="宋体" w:cs="宋体"/>
          <w:color w:val="auto"/>
          <w:sz w:val="24"/>
          <w:szCs w:val="24"/>
        </w:rPr>
        <w:t>月</w:t>
      </w:r>
      <w:r>
        <w:rPr>
          <w:rFonts w:hint="eastAsia" w:hAnsi="宋体" w:cs="宋体"/>
          <w:color w:val="auto"/>
          <w:sz w:val="24"/>
          <w:szCs w:val="24"/>
          <w:lang w:val="en-US" w:eastAsia="zh-CN"/>
        </w:rPr>
        <w:t>04</w:t>
      </w:r>
      <w:r>
        <w:rPr>
          <w:rFonts w:hint="eastAsia" w:hAnsi="宋体" w:cs="宋体"/>
          <w:color w:val="auto"/>
          <w:sz w:val="24"/>
          <w:szCs w:val="24"/>
        </w:rPr>
        <w:t>日至202</w:t>
      </w:r>
      <w:r>
        <w:rPr>
          <w:rFonts w:hint="eastAsia" w:hAnsi="宋体" w:cs="宋体"/>
          <w:color w:val="auto"/>
          <w:sz w:val="24"/>
          <w:szCs w:val="24"/>
          <w:lang w:val="en-US" w:eastAsia="zh-CN"/>
        </w:rPr>
        <w:t>6</w:t>
      </w:r>
      <w:r>
        <w:rPr>
          <w:rFonts w:hint="eastAsia" w:hAnsi="宋体" w:cs="宋体"/>
          <w:color w:val="auto"/>
          <w:sz w:val="24"/>
          <w:szCs w:val="24"/>
        </w:rPr>
        <w:t>年</w:t>
      </w:r>
      <w:r>
        <w:rPr>
          <w:rFonts w:hint="eastAsia" w:hAnsi="宋体" w:cs="宋体"/>
          <w:color w:val="auto"/>
          <w:sz w:val="24"/>
          <w:szCs w:val="24"/>
          <w:lang w:val="en-US" w:eastAsia="zh-CN"/>
        </w:rPr>
        <w:t>03</w:t>
      </w:r>
      <w:r>
        <w:rPr>
          <w:rFonts w:hint="eastAsia" w:hAnsi="宋体" w:cs="宋体"/>
          <w:color w:val="auto"/>
          <w:sz w:val="24"/>
          <w:szCs w:val="24"/>
        </w:rPr>
        <w:t>月</w:t>
      </w:r>
      <w:r>
        <w:rPr>
          <w:rFonts w:hint="eastAsia" w:hAnsi="宋体" w:cs="宋体"/>
          <w:color w:val="auto"/>
          <w:sz w:val="24"/>
          <w:szCs w:val="24"/>
          <w:lang w:val="en-US" w:eastAsia="zh-CN"/>
        </w:rPr>
        <w:t>10</w:t>
      </w:r>
      <w:r>
        <w:rPr>
          <w:rFonts w:hint="eastAsia" w:hAnsi="宋体" w:cs="宋体"/>
          <w:color w:val="auto"/>
          <w:sz w:val="24"/>
          <w:szCs w:val="24"/>
        </w:rPr>
        <w:t>日，每天上午</w:t>
      </w:r>
      <w:r>
        <w:rPr>
          <w:rFonts w:hint="eastAsia" w:hAnsi="宋体" w:cs="宋体"/>
          <w:color w:val="auto"/>
          <w:sz w:val="24"/>
          <w:szCs w:val="24"/>
          <w:lang w:val="en-US" w:eastAsia="zh-CN"/>
        </w:rPr>
        <w:t>08</w:t>
      </w:r>
      <w:r>
        <w:rPr>
          <w:rFonts w:hint="eastAsia" w:hAnsi="宋体" w:cs="宋体"/>
          <w:color w:val="auto"/>
          <w:sz w:val="24"/>
          <w:szCs w:val="24"/>
        </w:rPr>
        <w:t>:00:00至12:00:00，下午1</w:t>
      </w:r>
      <w:r>
        <w:rPr>
          <w:rFonts w:hAnsi="宋体" w:cs="宋体"/>
          <w:color w:val="auto"/>
          <w:sz w:val="24"/>
          <w:szCs w:val="24"/>
        </w:rPr>
        <w:t>2</w:t>
      </w:r>
      <w:r>
        <w:rPr>
          <w:rFonts w:hint="eastAsia" w:hAnsi="宋体" w:cs="宋体"/>
          <w:color w:val="auto"/>
          <w:sz w:val="24"/>
          <w:szCs w:val="24"/>
        </w:rPr>
        <w:t>:00:00至</w:t>
      </w:r>
      <w:r>
        <w:rPr>
          <w:rFonts w:hint="eastAsia" w:hAnsi="宋体" w:cs="宋体"/>
          <w:color w:val="auto"/>
          <w:sz w:val="24"/>
          <w:szCs w:val="24"/>
          <w:lang w:val="en-US" w:eastAsia="zh-CN"/>
        </w:rPr>
        <w:t>18</w:t>
      </w:r>
      <w:r>
        <w:rPr>
          <w:rFonts w:hint="eastAsia" w:hAnsi="宋体" w:cs="宋体"/>
          <w:color w:val="auto"/>
          <w:sz w:val="24"/>
          <w:szCs w:val="24"/>
        </w:rPr>
        <w:t>:00:00（北京时间，法定节假日除外）</w:t>
      </w:r>
    </w:p>
    <w:p w14:paraId="002CD269">
      <w:pPr>
        <w:keepNext w:val="0"/>
        <w:keepLines w:val="0"/>
        <w:pageBreakBefore w:val="0"/>
        <w:widowControl w:val="0"/>
        <w:kinsoku/>
        <w:wordWrap/>
        <w:overflowPunct/>
        <w:topLinePunct w:val="0"/>
        <w:autoSpaceDE/>
        <w:autoSpaceDN/>
        <w:bidi w:val="0"/>
        <w:adjustRightInd/>
        <w:snapToGrid/>
        <w:spacing w:line="360" w:lineRule="auto"/>
        <w:ind w:right="119" w:firstLine="480" w:firstLineChars="200"/>
        <w:jc w:val="left"/>
        <w:textAlignment w:val="auto"/>
        <w:outlineLvl w:val="9"/>
        <w:rPr>
          <w:rFonts w:hint="eastAsia" w:ascii="宋体" w:hAnsi="宋体" w:eastAsia="宋体" w:cs="宋体"/>
          <w:b w:val="0"/>
          <w:bCs w:val="0"/>
          <w:kern w:val="0"/>
          <w:sz w:val="24"/>
          <w:szCs w:val="24"/>
          <w:lang w:val="en-US" w:eastAsia="zh-CN" w:bidi="ar-SA"/>
        </w:rPr>
      </w:pPr>
      <w:bookmarkStart w:id="10" w:name="_Toc12912"/>
      <w:bookmarkStart w:id="11" w:name="_Toc28104"/>
      <w:bookmarkStart w:id="12" w:name="_Toc21020"/>
      <w:bookmarkStart w:id="13" w:name="_Toc30814"/>
      <w:bookmarkStart w:id="14" w:name="_Toc15999"/>
      <w:r>
        <w:rPr>
          <w:rFonts w:hint="eastAsia" w:ascii="宋体" w:hAnsi="宋体" w:eastAsia="宋体" w:cs="宋体"/>
          <w:b w:val="0"/>
          <w:bCs w:val="0"/>
          <w:kern w:val="0"/>
          <w:sz w:val="24"/>
          <w:szCs w:val="24"/>
          <w:lang w:val="en-US" w:eastAsia="zh-CN" w:bidi="ar-SA"/>
        </w:rPr>
        <w:t>地  点：登录全国公共资源交易中心平台（陕西省）使用CA锁报名后自行下载</w:t>
      </w:r>
      <w:bookmarkEnd w:id="10"/>
      <w:bookmarkEnd w:id="11"/>
      <w:bookmarkEnd w:id="12"/>
      <w:bookmarkEnd w:id="13"/>
    </w:p>
    <w:p w14:paraId="584E4DE9">
      <w:pPr>
        <w:keepNext w:val="0"/>
        <w:keepLines w:val="0"/>
        <w:pageBreakBefore w:val="0"/>
        <w:widowControl w:val="0"/>
        <w:kinsoku/>
        <w:wordWrap/>
        <w:overflowPunct/>
        <w:topLinePunct w:val="0"/>
        <w:autoSpaceDE/>
        <w:autoSpaceDN/>
        <w:bidi w:val="0"/>
        <w:adjustRightInd/>
        <w:snapToGrid/>
        <w:spacing w:line="360" w:lineRule="auto"/>
        <w:ind w:right="119" w:firstLine="480" w:firstLineChars="200"/>
        <w:jc w:val="left"/>
        <w:textAlignment w:val="auto"/>
        <w:outlineLvl w:val="9"/>
        <w:rPr>
          <w:rFonts w:hint="default" w:ascii="宋体" w:hAnsi="宋体" w:eastAsia="宋体" w:cs="宋体"/>
          <w:b w:val="0"/>
          <w:bCs w:val="0"/>
          <w:kern w:val="0"/>
          <w:sz w:val="24"/>
          <w:szCs w:val="24"/>
          <w:lang w:val="en-US" w:eastAsia="zh-CN" w:bidi="ar-SA"/>
        </w:rPr>
      </w:pPr>
      <w:bookmarkStart w:id="15" w:name="_Toc1800"/>
      <w:bookmarkStart w:id="16" w:name="_Toc16777"/>
      <w:bookmarkStart w:id="17" w:name="_Toc7644"/>
      <w:bookmarkStart w:id="18" w:name="_Toc16641"/>
      <w:r>
        <w:rPr>
          <w:rFonts w:hint="eastAsia" w:ascii="宋体" w:hAnsi="宋体" w:eastAsia="宋体" w:cs="宋体"/>
          <w:b w:val="0"/>
          <w:bCs w:val="0"/>
          <w:kern w:val="0"/>
          <w:sz w:val="24"/>
          <w:szCs w:val="24"/>
          <w:lang w:val="en-US" w:eastAsia="zh-CN" w:bidi="ar-SA"/>
        </w:rPr>
        <w:t>方  式：</w:t>
      </w:r>
      <w:bookmarkEnd w:id="15"/>
      <w:bookmarkEnd w:id="16"/>
      <w:bookmarkEnd w:id="17"/>
      <w:bookmarkEnd w:id="18"/>
      <w:r>
        <w:rPr>
          <w:rFonts w:hint="eastAsia" w:ascii="宋体" w:hAnsi="宋体" w:cs="宋体"/>
          <w:b w:val="0"/>
          <w:bCs w:val="0"/>
          <w:kern w:val="0"/>
          <w:sz w:val="24"/>
          <w:szCs w:val="24"/>
          <w:lang w:val="en-US" w:eastAsia="zh-CN" w:bidi="ar-SA"/>
        </w:rPr>
        <w:t>在线获取</w:t>
      </w:r>
    </w:p>
    <w:p w14:paraId="01E046D1">
      <w:pPr>
        <w:keepNext w:val="0"/>
        <w:keepLines w:val="0"/>
        <w:pageBreakBefore w:val="0"/>
        <w:widowControl w:val="0"/>
        <w:kinsoku/>
        <w:wordWrap/>
        <w:overflowPunct/>
        <w:topLinePunct w:val="0"/>
        <w:autoSpaceDE/>
        <w:autoSpaceDN/>
        <w:bidi w:val="0"/>
        <w:adjustRightInd/>
        <w:snapToGrid/>
        <w:spacing w:line="360" w:lineRule="auto"/>
        <w:ind w:right="119" w:firstLine="480" w:firstLineChars="200"/>
        <w:jc w:val="left"/>
        <w:textAlignment w:val="auto"/>
        <w:outlineLvl w:val="9"/>
        <w:rPr>
          <w:rFonts w:hint="default" w:ascii="宋体" w:hAnsi="宋体" w:eastAsia="宋体" w:cs="宋体"/>
          <w:b w:val="0"/>
          <w:bCs w:val="0"/>
          <w:kern w:val="0"/>
          <w:sz w:val="24"/>
          <w:szCs w:val="24"/>
          <w:lang w:val="en-US" w:eastAsia="zh-CN" w:bidi="ar-SA"/>
        </w:rPr>
      </w:pPr>
      <w:bookmarkStart w:id="19" w:name="_Toc25138"/>
      <w:bookmarkStart w:id="20" w:name="_Toc22452"/>
      <w:bookmarkStart w:id="21" w:name="_Toc28216"/>
      <w:bookmarkStart w:id="22" w:name="_Toc1061"/>
      <w:r>
        <w:rPr>
          <w:rFonts w:hint="eastAsia" w:ascii="宋体" w:hAnsi="宋体" w:eastAsia="宋体" w:cs="宋体"/>
          <w:b w:val="0"/>
          <w:bCs w:val="0"/>
          <w:kern w:val="0"/>
          <w:sz w:val="24"/>
          <w:szCs w:val="24"/>
          <w:lang w:val="en-US" w:eastAsia="zh-CN" w:bidi="ar-SA"/>
        </w:rPr>
        <w:t>售  价：</w:t>
      </w:r>
      <w:bookmarkEnd w:id="19"/>
      <w:bookmarkEnd w:id="20"/>
      <w:bookmarkEnd w:id="21"/>
      <w:bookmarkEnd w:id="22"/>
      <w:r>
        <w:rPr>
          <w:rFonts w:hint="eastAsia" w:hAnsi="宋体" w:cs="宋体"/>
          <w:color w:val="000000" w:themeColor="text1"/>
          <w:sz w:val="24"/>
          <w:szCs w:val="24"/>
          <w14:textFill>
            <w14:solidFill>
              <w14:schemeClr w14:val="tx1"/>
            </w14:solidFill>
          </w14:textFill>
        </w:rPr>
        <w:t>免费获取</w:t>
      </w:r>
    </w:p>
    <w:p w14:paraId="73DF54CF">
      <w:pPr>
        <w:pStyle w:val="3"/>
        <w:rPr>
          <w:color w:val="000000" w:themeColor="text1"/>
          <w14:textFill>
            <w14:solidFill>
              <w14:schemeClr w14:val="tx1"/>
            </w14:solidFill>
          </w14:textFill>
        </w:rPr>
      </w:pPr>
      <w:bookmarkStart w:id="23" w:name="_Toc32682"/>
      <w:r>
        <w:rPr>
          <w:rFonts w:hint="eastAsia"/>
          <w:color w:val="000000" w:themeColor="text1"/>
          <w:sz w:val="28"/>
          <w:szCs w:val="28"/>
          <w14:textFill>
            <w14:solidFill>
              <w14:schemeClr w14:val="tx1"/>
            </w14:solidFill>
          </w14:textFill>
        </w:rPr>
        <w:t>四、提交投标文件截止时间、开标时间和地点</w:t>
      </w:r>
      <w:bookmarkEnd w:id="14"/>
      <w:bookmarkEnd w:id="23"/>
    </w:p>
    <w:p w14:paraId="5A4A0A08">
      <w:pPr>
        <w:spacing w:line="360" w:lineRule="auto"/>
        <w:ind w:firstLine="480" w:firstLineChars="200"/>
        <w:rPr>
          <w:rFonts w:hAnsi="宋体" w:cs="宋体"/>
          <w:color w:val="auto"/>
          <w:sz w:val="24"/>
          <w:szCs w:val="24"/>
        </w:rPr>
      </w:pPr>
      <w:r>
        <w:rPr>
          <w:rFonts w:hint="eastAsia" w:hAnsi="宋体" w:cs="宋体"/>
          <w:color w:val="auto"/>
          <w:sz w:val="24"/>
          <w:szCs w:val="24"/>
        </w:rPr>
        <w:t>时间：202</w:t>
      </w:r>
      <w:r>
        <w:rPr>
          <w:rFonts w:hint="eastAsia" w:hAnsi="宋体" w:cs="宋体"/>
          <w:color w:val="auto"/>
          <w:sz w:val="24"/>
          <w:szCs w:val="24"/>
          <w:lang w:val="en-US" w:eastAsia="zh-CN"/>
        </w:rPr>
        <w:t>6</w:t>
      </w:r>
      <w:r>
        <w:rPr>
          <w:rFonts w:hint="eastAsia" w:hAnsi="宋体" w:cs="宋体"/>
          <w:color w:val="auto"/>
          <w:sz w:val="24"/>
          <w:szCs w:val="24"/>
        </w:rPr>
        <w:t>年</w:t>
      </w:r>
      <w:r>
        <w:rPr>
          <w:rFonts w:hint="eastAsia" w:hAnsi="宋体" w:cs="宋体"/>
          <w:color w:val="auto"/>
          <w:sz w:val="24"/>
          <w:szCs w:val="24"/>
          <w:lang w:val="en-US" w:eastAsia="zh-CN"/>
        </w:rPr>
        <w:t>03月26日09</w:t>
      </w:r>
      <w:r>
        <w:rPr>
          <w:rFonts w:hint="eastAsia" w:hAnsi="宋体" w:cs="宋体"/>
          <w:color w:val="auto"/>
          <w:sz w:val="24"/>
          <w:szCs w:val="24"/>
          <w:lang w:eastAsia="zh-CN"/>
        </w:rPr>
        <w:t>时</w:t>
      </w:r>
      <w:r>
        <w:rPr>
          <w:rFonts w:hint="eastAsia" w:hAnsi="宋体" w:cs="宋体"/>
          <w:color w:val="auto"/>
          <w:sz w:val="24"/>
          <w:szCs w:val="24"/>
        </w:rPr>
        <w:t>30分00秒（北京时间）</w:t>
      </w:r>
    </w:p>
    <w:p w14:paraId="79A3B098">
      <w:pPr>
        <w:spacing w:line="360" w:lineRule="auto"/>
        <w:ind w:firstLine="480" w:firstLineChars="200"/>
        <w:rPr>
          <w:rFonts w:hAnsi="宋体" w:cs="宋体"/>
          <w:sz w:val="24"/>
          <w:szCs w:val="24"/>
        </w:rPr>
      </w:pPr>
      <w:r>
        <w:rPr>
          <w:rFonts w:hint="eastAsia" w:hAnsi="宋体" w:cs="宋体"/>
          <w:sz w:val="24"/>
          <w:szCs w:val="24"/>
        </w:rPr>
        <w:t>提交投标文件地点：</w:t>
      </w:r>
      <w:r>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t>全国公共资源交易中心平台（陕西省）提交电子投标文件</w:t>
      </w:r>
    </w:p>
    <w:p w14:paraId="057FC841">
      <w:pPr>
        <w:spacing w:line="360" w:lineRule="auto"/>
        <w:ind w:firstLine="480" w:firstLineChars="200"/>
        <w:rPr>
          <w:rFonts w:hint="default" w:hAnsi="宋体" w:eastAsia="宋体" w:cs="宋体"/>
          <w:sz w:val="24"/>
          <w:szCs w:val="24"/>
          <w:lang w:val="en-US" w:eastAsia="zh-CN"/>
        </w:rPr>
      </w:pPr>
      <w:r>
        <w:rPr>
          <w:rFonts w:hint="eastAsia" w:hAnsi="宋体" w:cs="宋体"/>
          <w:sz w:val="24"/>
          <w:szCs w:val="24"/>
        </w:rPr>
        <w:t>开标地点：</w:t>
      </w:r>
      <w:r>
        <w:rPr>
          <w:rFonts w:hint="eastAsia"/>
          <w:sz w:val="24"/>
          <w:szCs w:val="24"/>
          <w:lang w:val="en-US" w:eastAsia="zh-CN"/>
        </w:rPr>
        <w:t>榆林市公共资源交易中心不见面开标系统在线签到</w:t>
      </w:r>
    </w:p>
    <w:p w14:paraId="39836C9C">
      <w:pPr>
        <w:pStyle w:val="3"/>
      </w:pPr>
      <w:bookmarkStart w:id="24" w:name="_Toc17781"/>
      <w:bookmarkStart w:id="25" w:name="_Toc16018"/>
      <w:r>
        <w:rPr>
          <w:rFonts w:hint="eastAsia"/>
          <w:sz w:val="28"/>
          <w:szCs w:val="28"/>
        </w:rPr>
        <w:t>五、公告期限</w:t>
      </w:r>
      <w:bookmarkEnd w:id="24"/>
      <w:bookmarkEnd w:id="25"/>
    </w:p>
    <w:p w14:paraId="2FB4EA7E">
      <w:pPr>
        <w:spacing w:line="288" w:lineRule="auto"/>
        <w:ind w:firstLine="480" w:firstLineChars="200"/>
        <w:rPr>
          <w:rFonts w:hAnsi="宋体" w:cs="宋体"/>
          <w:sz w:val="21"/>
          <w:szCs w:val="21"/>
        </w:rPr>
      </w:pPr>
      <w:r>
        <w:rPr>
          <w:rFonts w:hint="eastAsia" w:hAnsi="宋体" w:cs="宋体"/>
          <w:sz w:val="24"/>
          <w:szCs w:val="24"/>
        </w:rPr>
        <w:t>自本公告发布之日起5个工作日。</w:t>
      </w:r>
    </w:p>
    <w:p w14:paraId="6B786775">
      <w:pPr>
        <w:pStyle w:val="3"/>
      </w:pPr>
      <w:bookmarkStart w:id="26" w:name="_Toc12469"/>
      <w:bookmarkStart w:id="27" w:name="_Toc24369"/>
      <w:r>
        <w:rPr>
          <w:rFonts w:hint="eastAsia"/>
          <w:sz w:val="28"/>
          <w:szCs w:val="28"/>
        </w:rPr>
        <w:t>六、其他补充事宜</w:t>
      </w:r>
      <w:bookmarkEnd w:id="26"/>
      <w:bookmarkEnd w:id="27"/>
    </w:p>
    <w:p w14:paraId="589899F3">
      <w:pPr>
        <w:spacing w:line="360" w:lineRule="auto"/>
        <w:ind w:firstLine="480" w:firstLineChars="200"/>
        <w:rPr>
          <w:rFonts w:hAnsi="宋体" w:cs="宋体"/>
          <w:sz w:val="24"/>
          <w:szCs w:val="24"/>
        </w:rPr>
      </w:pPr>
      <w:r>
        <w:rPr>
          <w:rFonts w:hint="eastAsia" w:hAnsi="宋体" w:cs="宋体"/>
          <w:sz w:val="24"/>
          <w:szCs w:val="24"/>
        </w:rPr>
        <w:t>1.投标人未办理陕西省公共资源交易中心CA锁的可到榆林市市民大厦</w:t>
      </w:r>
      <w:r>
        <w:rPr>
          <w:rFonts w:hint="eastAsia" w:hAnsi="宋体" w:cs="宋体"/>
          <w:sz w:val="24"/>
          <w:szCs w:val="24"/>
          <w:lang w:val="en-US" w:eastAsia="zh-CN"/>
        </w:rPr>
        <w:t>三</w:t>
      </w:r>
      <w:r>
        <w:rPr>
          <w:rFonts w:hint="eastAsia" w:hAnsi="宋体" w:cs="宋体"/>
          <w:sz w:val="24"/>
          <w:szCs w:val="24"/>
        </w:rPr>
        <w:t>楼</w:t>
      </w:r>
      <w:r>
        <w:rPr>
          <w:rFonts w:hint="eastAsia" w:hAnsi="宋体" w:cs="宋体"/>
          <w:sz w:val="24"/>
          <w:szCs w:val="24"/>
          <w:lang w:val="en-US" w:eastAsia="zh-CN"/>
        </w:rPr>
        <w:t>E18、E19</w:t>
      </w:r>
      <w:r>
        <w:rPr>
          <w:rFonts w:hint="eastAsia" w:hAnsi="宋体" w:cs="宋体"/>
          <w:sz w:val="24"/>
          <w:szCs w:val="24"/>
        </w:rPr>
        <w:t>窗口办理，咨询电话0912-3452148、029-88661298或4006-369-888（陕西CA联系电话）。</w:t>
      </w:r>
      <w:r>
        <w:rPr>
          <w:rFonts w:hAnsi="宋体" w:cs="宋体"/>
          <w:sz w:val="24"/>
          <w:szCs w:val="24"/>
        </w:rPr>
        <w:t xml:space="preserve"> </w:t>
      </w:r>
    </w:p>
    <w:p w14:paraId="60EAAED1">
      <w:pPr>
        <w:spacing w:line="360" w:lineRule="auto"/>
        <w:ind w:firstLine="480" w:firstLineChars="200"/>
        <w:rPr>
          <w:rFonts w:hAnsi="宋体" w:cs="宋体"/>
          <w:sz w:val="24"/>
          <w:szCs w:val="24"/>
        </w:rPr>
      </w:pPr>
      <w:r>
        <w:rPr>
          <w:rFonts w:hint="eastAsia" w:hAnsi="宋体" w:cs="宋体"/>
          <w:sz w:val="24"/>
          <w:szCs w:val="24"/>
          <w:lang w:val="en-US" w:eastAsia="zh-CN"/>
        </w:rPr>
        <w:t>2</w:t>
      </w:r>
      <w:r>
        <w:rPr>
          <w:rFonts w:hint="eastAsia" w:hAnsi="宋体" w:cs="宋体"/>
          <w:sz w:val="24"/>
          <w:szCs w:val="24"/>
        </w:rPr>
        <w:t>.</w:t>
      </w:r>
      <w:r>
        <w:rPr>
          <w:rFonts w:hint="eastAsia" w:ascii="宋体" w:hAnsi="宋体" w:eastAsia="宋体" w:cs="宋体"/>
          <w:i w:val="0"/>
          <w:iCs w:val="0"/>
          <w:caps w:val="0"/>
          <w:color w:val="auto"/>
          <w:spacing w:val="0"/>
          <w:sz w:val="24"/>
          <w:szCs w:val="24"/>
          <w:shd w:val="clear" w:fill="FFFFFF"/>
          <w:lang w:val="en-US" w:eastAsia="zh-CN"/>
        </w:rPr>
        <w:t>请各供应商领取</w:t>
      </w:r>
      <w:r>
        <w:rPr>
          <w:rFonts w:hint="eastAsia" w:hAnsi="宋体" w:cs="宋体"/>
          <w:i w:val="0"/>
          <w:iCs w:val="0"/>
          <w:caps w:val="0"/>
          <w:color w:val="auto"/>
          <w:spacing w:val="0"/>
          <w:sz w:val="24"/>
          <w:szCs w:val="24"/>
          <w:shd w:val="clear" w:fill="FFFFFF"/>
          <w:lang w:val="en-US" w:eastAsia="zh-CN"/>
        </w:rPr>
        <w:t>招标文件</w:t>
      </w:r>
      <w:r>
        <w:rPr>
          <w:rFonts w:hint="eastAsia" w:ascii="宋体" w:hAnsi="宋体" w:eastAsia="宋体" w:cs="宋体"/>
          <w:i w:val="0"/>
          <w:iCs w:val="0"/>
          <w:caps w:val="0"/>
          <w:color w:val="auto"/>
          <w:spacing w:val="0"/>
          <w:sz w:val="24"/>
          <w:szCs w:val="24"/>
          <w:shd w:val="clear" w:fill="FFFFFF"/>
          <w:lang w:val="en-US" w:eastAsia="zh-CN"/>
        </w:rPr>
        <w:t>后，按照陕西省财政厅《关于政府采购供应商注册登记有关事项的通知》要求，通过陕西省政府采购网注册登记加入陕西省政府采购供应商库。</w:t>
      </w:r>
      <w:r>
        <w:rPr>
          <w:rFonts w:hAnsi="宋体" w:cs="宋体"/>
          <w:sz w:val="24"/>
          <w:szCs w:val="24"/>
        </w:rPr>
        <w:t xml:space="preserve"> </w:t>
      </w:r>
    </w:p>
    <w:p w14:paraId="565DFE7B">
      <w:pPr>
        <w:spacing w:line="360" w:lineRule="auto"/>
        <w:ind w:firstLine="480" w:firstLineChars="200"/>
        <w:rPr>
          <w:rFonts w:hAnsi="宋体" w:cs="宋体"/>
          <w:sz w:val="24"/>
          <w:szCs w:val="24"/>
        </w:rPr>
      </w:pPr>
      <w:r>
        <w:rPr>
          <w:rFonts w:hint="eastAsia" w:hAnsi="宋体" w:cs="宋体"/>
          <w:sz w:val="24"/>
          <w:szCs w:val="24"/>
          <w:lang w:val="en-US" w:eastAsia="zh-CN"/>
        </w:rPr>
        <w:t>3</w:t>
      </w:r>
      <w:r>
        <w:rPr>
          <w:rFonts w:hint="eastAsia" w:hAnsi="宋体" w:cs="宋体"/>
          <w:sz w:val="24"/>
          <w:szCs w:val="24"/>
        </w:rPr>
        <w:t>.关于自主上报信用承诺书事宜，遵循《榆林市公共资源交易中心关于公共资源交易信用承诺网上公示的通知》（榆交易函〔2021〕19号）文件相关要求执行。</w:t>
      </w:r>
    </w:p>
    <w:p w14:paraId="6FCFB1EA">
      <w:pPr>
        <w:spacing w:line="360" w:lineRule="auto"/>
        <w:ind w:firstLine="480" w:firstLineChars="200"/>
        <w:rPr>
          <w:rFonts w:hint="eastAsia" w:hAnsi="宋体" w:cs="宋体"/>
          <w:sz w:val="24"/>
          <w:szCs w:val="24"/>
          <w:lang w:val="en-US" w:eastAsia="zh-CN"/>
        </w:rPr>
      </w:pPr>
      <w:r>
        <w:rPr>
          <w:rFonts w:hint="eastAsia" w:hAnsi="宋体" w:cs="宋体"/>
          <w:sz w:val="24"/>
          <w:szCs w:val="24"/>
          <w:lang w:val="en-US" w:eastAsia="zh-CN"/>
        </w:rPr>
        <w:t>4.</w:t>
      </w:r>
      <w:r>
        <w:rPr>
          <w:rFonts w:hint="eastAsia" w:ascii="宋体" w:hAnsi="宋体" w:cs="宋体"/>
          <w:i w:val="0"/>
          <w:iCs w:val="0"/>
          <w:caps w:val="0"/>
          <w:color w:val="auto"/>
          <w:spacing w:val="0"/>
          <w:sz w:val="24"/>
          <w:szCs w:val="24"/>
          <w:shd w:val="clear" w:fill="FFFFFF"/>
          <w:lang w:val="en-US" w:eastAsia="zh-CN"/>
        </w:rPr>
        <w:t>供应商</w:t>
      </w:r>
      <w:r>
        <w:rPr>
          <w:rFonts w:hint="eastAsia" w:ascii="宋体" w:hAnsi="宋体" w:eastAsia="宋体" w:cs="宋体"/>
          <w:sz w:val="24"/>
          <w:szCs w:val="24"/>
        </w:rPr>
        <w:t>应随时关注发布的变更公告，当澄清或修改的内容影响</w:t>
      </w:r>
      <w:r>
        <w:rPr>
          <w:rFonts w:hint="eastAsia" w:ascii="宋体" w:hAnsi="宋体" w:eastAsia="宋体" w:cs="宋体"/>
          <w:sz w:val="24"/>
          <w:szCs w:val="24"/>
          <w:lang w:val="en-US" w:eastAsia="zh-CN"/>
        </w:rPr>
        <w:t>响应</w:t>
      </w:r>
      <w:r>
        <w:rPr>
          <w:rFonts w:hint="eastAsia" w:ascii="宋体" w:hAnsi="宋体" w:eastAsia="宋体" w:cs="宋体"/>
          <w:sz w:val="24"/>
          <w:szCs w:val="24"/>
        </w:rPr>
        <w:t>文件编制时，将在交易平台上同步发布答疑文件，此时投标人应从“项目流程·〉答疑文件下载”下载最新发布的答疑文件（*.SXSCF格式），并使用该文件重新编制电子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文件（*.SXSTF格式），使用旧版电子</w:t>
      </w:r>
      <w:r>
        <w:rPr>
          <w:rFonts w:hint="eastAsia" w:hAnsi="宋体" w:cs="宋体"/>
          <w:sz w:val="24"/>
          <w:szCs w:val="24"/>
          <w:lang w:val="en-US" w:eastAsia="zh-CN"/>
        </w:rPr>
        <w:t>招标</w:t>
      </w:r>
      <w:r>
        <w:rPr>
          <w:rFonts w:hint="eastAsia" w:ascii="宋体" w:hAnsi="宋体" w:eastAsia="宋体" w:cs="宋体"/>
          <w:sz w:val="24"/>
          <w:szCs w:val="24"/>
        </w:rPr>
        <w:t>文件或旧版答疑文件制作的电子</w:t>
      </w:r>
      <w:r>
        <w:rPr>
          <w:rFonts w:hint="eastAsia" w:ascii="宋体" w:hAnsi="宋体" w:eastAsia="宋体" w:cs="宋体"/>
          <w:sz w:val="24"/>
          <w:szCs w:val="24"/>
          <w:lang w:val="en-US" w:eastAsia="zh-CN"/>
        </w:rPr>
        <w:t>响应</w:t>
      </w:r>
      <w:r>
        <w:rPr>
          <w:rFonts w:hint="eastAsia" w:ascii="宋体" w:hAnsi="宋体" w:eastAsia="宋体" w:cs="宋体"/>
          <w:sz w:val="24"/>
          <w:szCs w:val="24"/>
        </w:rPr>
        <w:t>文件，系统将拒绝接收。各</w:t>
      </w:r>
      <w:r>
        <w:rPr>
          <w:rFonts w:hint="eastAsia" w:ascii="宋体" w:hAnsi="宋体" w:eastAsia="宋体" w:cs="宋体"/>
          <w:sz w:val="24"/>
          <w:szCs w:val="24"/>
          <w:lang w:val="en-US" w:eastAsia="zh-CN"/>
        </w:rPr>
        <w:t>供应商</w:t>
      </w:r>
      <w:r>
        <w:rPr>
          <w:rFonts w:hint="eastAsia" w:ascii="宋体" w:hAnsi="宋体" w:eastAsia="宋体" w:cs="宋体"/>
          <w:sz w:val="24"/>
          <w:szCs w:val="24"/>
        </w:rPr>
        <w:t>在提交</w:t>
      </w:r>
      <w:r>
        <w:rPr>
          <w:rFonts w:hint="eastAsia" w:ascii="宋体" w:hAnsi="宋体" w:eastAsia="宋体" w:cs="宋体"/>
          <w:sz w:val="24"/>
          <w:szCs w:val="24"/>
          <w:lang w:val="en-US" w:eastAsia="zh-CN"/>
        </w:rPr>
        <w:t>响应</w:t>
      </w:r>
      <w:r>
        <w:rPr>
          <w:rFonts w:hint="eastAsia" w:ascii="宋体" w:hAnsi="宋体" w:eastAsia="宋体" w:cs="宋体"/>
          <w:sz w:val="24"/>
          <w:szCs w:val="24"/>
        </w:rPr>
        <w:t>文件截止时间之前，应随时关注发布的变更公告，代理公司不再单独通知，因</w:t>
      </w:r>
      <w:r>
        <w:rPr>
          <w:rFonts w:hint="eastAsia" w:ascii="宋体" w:hAnsi="宋体" w:eastAsia="宋体" w:cs="宋体"/>
          <w:sz w:val="24"/>
          <w:szCs w:val="24"/>
          <w:lang w:val="en-US" w:eastAsia="zh-CN"/>
        </w:rPr>
        <w:t>供应商自身原因</w:t>
      </w:r>
      <w:r>
        <w:rPr>
          <w:rFonts w:hint="eastAsia" w:ascii="宋体" w:hAnsi="宋体" w:eastAsia="宋体" w:cs="宋体"/>
          <w:sz w:val="24"/>
          <w:szCs w:val="24"/>
        </w:rPr>
        <w:t>未及时关注所造成的一切后果由</w:t>
      </w:r>
      <w:r>
        <w:rPr>
          <w:rFonts w:hint="eastAsia" w:ascii="宋体" w:hAnsi="宋体" w:eastAsia="宋体" w:cs="宋体"/>
          <w:sz w:val="24"/>
          <w:szCs w:val="24"/>
          <w:lang w:val="en-US" w:eastAsia="zh-CN"/>
        </w:rPr>
        <w:t>供应商</w:t>
      </w:r>
      <w:r>
        <w:rPr>
          <w:rFonts w:hint="eastAsia" w:ascii="宋体" w:hAnsi="宋体" w:eastAsia="宋体" w:cs="宋体"/>
          <w:sz w:val="24"/>
          <w:szCs w:val="24"/>
        </w:rPr>
        <w:t>自行承担</w:t>
      </w:r>
    </w:p>
    <w:p w14:paraId="0C0FAF6C">
      <w:pPr>
        <w:spacing w:line="360" w:lineRule="auto"/>
        <w:ind w:firstLine="480" w:firstLineChars="200"/>
        <w:rPr>
          <w:rFonts w:hAnsi="宋体" w:cs="宋体"/>
          <w:sz w:val="21"/>
          <w:szCs w:val="21"/>
        </w:rPr>
      </w:pPr>
      <w:r>
        <w:rPr>
          <w:rFonts w:hint="eastAsia" w:hAnsi="宋体" w:cs="宋体"/>
          <w:sz w:val="24"/>
          <w:szCs w:val="24"/>
        </w:rPr>
        <w:t>特别提醒：本项目采用电子化不见面开标方式，投标人使用数字认证证书（CA锁）对投标文件进行签章、加密、上传、签到、解密；投标人应在全国公共资源交易平台（陕西省˙榆林市）（http://yl.sxggzyjy.cn/），选择“服务指南”，点击“下载专区”；提前熟知“政府采购投标单位手册”、“榆林不见面开标系统操作手册（投标人）”、“榆林不见面开标大厅投标人询标操作手册V1.0”。请投标人仔细阅读操作手册，了解操作流程，熟练掌握不见面开标、不见面询标操作相关事宜，若无法正常投标，投标人自行承担责任。电子投标文件制作软件技术支持热线：400-998-0000。</w:t>
      </w:r>
    </w:p>
    <w:p w14:paraId="3F6E542B">
      <w:pPr>
        <w:pStyle w:val="3"/>
      </w:pPr>
      <w:bookmarkStart w:id="28" w:name="_Toc8911"/>
      <w:bookmarkStart w:id="29" w:name="_Toc24488"/>
      <w:r>
        <w:rPr>
          <w:rFonts w:hint="eastAsia"/>
          <w:sz w:val="28"/>
          <w:szCs w:val="28"/>
        </w:rPr>
        <w:t>七、对本次招标提出询问，请按以下方式联系。</w:t>
      </w:r>
      <w:bookmarkEnd w:id="28"/>
      <w:bookmarkEnd w:id="29"/>
    </w:p>
    <w:p w14:paraId="4ECC8B25">
      <w:pPr>
        <w:spacing w:line="288" w:lineRule="auto"/>
        <w:ind w:firstLine="480" w:firstLineChars="200"/>
        <w:rPr>
          <w:rFonts w:hAnsi="宋体" w:cs="宋体"/>
          <w:sz w:val="24"/>
          <w:szCs w:val="24"/>
        </w:rPr>
      </w:pPr>
      <w:r>
        <w:rPr>
          <w:rFonts w:hint="eastAsia" w:hAnsi="宋体" w:cs="宋体"/>
          <w:sz w:val="24"/>
          <w:szCs w:val="24"/>
        </w:rPr>
        <w:t>1.采购人信息</w:t>
      </w:r>
    </w:p>
    <w:p w14:paraId="3BBC1B5C">
      <w:pPr>
        <w:spacing w:line="360" w:lineRule="auto"/>
        <w:ind w:firstLine="720" w:firstLineChars="300"/>
        <w:rPr>
          <w:rFonts w:hint="eastAsia" w:hAnsi="宋体" w:eastAsia="宋体" w:cs="宋体"/>
          <w:sz w:val="24"/>
          <w:szCs w:val="24"/>
          <w:lang w:eastAsia="zh-CN"/>
        </w:rPr>
      </w:pPr>
      <w:r>
        <w:rPr>
          <w:rFonts w:hint="eastAsia" w:hAnsi="宋体" w:cs="宋体"/>
          <w:sz w:val="24"/>
          <w:szCs w:val="24"/>
        </w:rPr>
        <w:t>名称：</w:t>
      </w:r>
      <w:r>
        <w:rPr>
          <w:rFonts w:hint="eastAsia" w:hAnsi="宋体" w:cs="宋体"/>
          <w:sz w:val="24"/>
          <w:szCs w:val="24"/>
          <w:lang w:eastAsia="zh-CN"/>
        </w:rPr>
        <w:t>榆林市造林绿化服务中心</w:t>
      </w:r>
    </w:p>
    <w:p w14:paraId="4F4090D6">
      <w:pPr>
        <w:spacing w:line="360" w:lineRule="auto"/>
        <w:ind w:firstLine="720" w:firstLineChars="300"/>
        <w:rPr>
          <w:rFonts w:ascii="微软雅黑" w:hAnsi="微软雅黑" w:eastAsia="微软雅黑" w:cs="微软雅黑"/>
          <w:i w:val="0"/>
          <w:iCs w:val="0"/>
          <w:caps w:val="0"/>
          <w:color w:val="0A82E5"/>
          <w:spacing w:val="0"/>
          <w:sz w:val="24"/>
          <w:szCs w:val="24"/>
          <w:shd w:val="clear" w:fill="FFFFFF"/>
        </w:rPr>
      </w:pPr>
      <w:r>
        <w:rPr>
          <w:rFonts w:hint="eastAsia" w:hAnsi="宋体" w:cs="宋体"/>
          <w:sz w:val="24"/>
          <w:szCs w:val="24"/>
        </w:rPr>
        <w:t>地址：</w:t>
      </w:r>
      <w:r>
        <w:rPr>
          <w:rFonts w:hint="eastAsia" w:hAnsi="宋体" w:cs="宋体"/>
          <w:sz w:val="24"/>
          <w:szCs w:val="24"/>
          <w:lang w:eastAsia="zh-CN"/>
        </w:rPr>
        <w:t>榆林市高新区沙河路林业科技大楼4楼</w:t>
      </w:r>
    </w:p>
    <w:p w14:paraId="6636CBD1">
      <w:pPr>
        <w:spacing w:line="360" w:lineRule="auto"/>
        <w:ind w:firstLine="720" w:firstLineChars="300"/>
        <w:rPr>
          <w:rFonts w:hint="eastAsia" w:hAnsi="宋体" w:eastAsia="宋体" w:cs="宋体"/>
          <w:sz w:val="24"/>
          <w:szCs w:val="24"/>
          <w:lang w:eastAsia="zh-CN"/>
        </w:rPr>
      </w:pPr>
      <w:r>
        <w:rPr>
          <w:rFonts w:hint="eastAsia" w:hAnsi="宋体" w:cs="宋体"/>
          <w:sz w:val="24"/>
          <w:szCs w:val="24"/>
        </w:rPr>
        <w:t>联系方式：</w:t>
      </w:r>
      <w:r>
        <w:rPr>
          <w:rFonts w:hint="eastAsia" w:hAnsi="宋体" w:cs="宋体"/>
          <w:b w:val="0"/>
          <w:bCs w:val="0"/>
          <w:i w:val="0"/>
          <w:iCs w:val="0"/>
          <w:caps w:val="0"/>
          <w:color w:val="auto"/>
          <w:spacing w:val="0"/>
          <w:kern w:val="0"/>
          <w:sz w:val="24"/>
          <w:szCs w:val="24"/>
          <w:shd w:val="clear" w:fill="FFFFFF"/>
          <w:lang w:val="en-US" w:eastAsia="zh-CN" w:bidi="ar-SA"/>
        </w:rPr>
        <w:t>13319122011</w:t>
      </w:r>
    </w:p>
    <w:p w14:paraId="4D184829">
      <w:pPr>
        <w:spacing w:line="360" w:lineRule="auto"/>
        <w:ind w:firstLine="480" w:firstLineChars="200"/>
        <w:rPr>
          <w:rFonts w:hint="eastAsia" w:hAnsi="宋体" w:cs="宋体"/>
          <w:sz w:val="24"/>
          <w:szCs w:val="24"/>
        </w:rPr>
      </w:pPr>
    </w:p>
    <w:p w14:paraId="2A3789E8">
      <w:pPr>
        <w:spacing w:line="360" w:lineRule="auto"/>
        <w:ind w:firstLine="480" w:firstLineChars="200"/>
        <w:rPr>
          <w:rFonts w:hAnsi="宋体" w:cs="宋体"/>
          <w:sz w:val="24"/>
          <w:szCs w:val="24"/>
        </w:rPr>
      </w:pPr>
      <w:r>
        <w:rPr>
          <w:rFonts w:hint="eastAsia" w:hAnsi="宋体" w:cs="宋体"/>
          <w:sz w:val="24"/>
          <w:szCs w:val="24"/>
        </w:rPr>
        <w:t>2.采购代理机构信息</w:t>
      </w:r>
    </w:p>
    <w:p w14:paraId="7FDBFF04">
      <w:pPr>
        <w:spacing w:line="360" w:lineRule="auto"/>
        <w:ind w:firstLine="720" w:firstLineChars="300"/>
        <w:rPr>
          <w:rFonts w:hint="eastAsia" w:hAnsi="宋体" w:eastAsia="宋体" w:cs="宋体"/>
          <w:sz w:val="24"/>
          <w:szCs w:val="24"/>
          <w:lang w:eastAsia="zh-CN"/>
        </w:rPr>
      </w:pPr>
      <w:r>
        <w:rPr>
          <w:rFonts w:hint="eastAsia" w:hAnsi="宋体" w:cs="宋体"/>
          <w:sz w:val="24"/>
          <w:szCs w:val="24"/>
        </w:rPr>
        <w:t>名称：</w:t>
      </w:r>
      <w:r>
        <w:rPr>
          <w:rFonts w:hint="eastAsia"/>
          <w:lang w:eastAsia="zh-CN"/>
        </w:rPr>
        <w:t>榆林瀚海星辰项目管理有限公司</w:t>
      </w:r>
    </w:p>
    <w:p w14:paraId="3C8EEDC0">
      <w:pPr>
        <w:spacing w:line="360" w:lineRule="auto"/>
        <w:ind w:firstLine="720" w:firstLineChars="300"/>
        <w:rPr>
          <w:rFonts w:hAnsi="宋体" w:cs="宋体"/>
          <w:sz w:val="24"/>
          <w:szCs w:val="24"/>
        </w:rPr>
      </w:pPr>
      <w:r>
        <w:rPr>
          <w:rFonts w:hint="eastAsia" w:hAnsi="宋体" w:cs="宋体"/>
          <w:sz w:val="24"/>
          <w:szCs w:val="24"/>
        </w:rPr>
        <w:t>地址：</w:t>
      </w:r>
      <w:r>
        <w:rPr>
          <w:rFonts w:hint="eastAsia" w:hAnsi="宋体" w:cs="宋体"/>
          <w:b w:val="0"/>
          <w:bCs w:val="0"/>
          <w:kern w:val="0"/>
          <w:sz w:val="24"/>
          <w:szCs w:val="24"/>
          <w:lang w:val="en-US" w:eastAsia="zh-CN" w:bidi="ar-SA"/>
        </w:rPr>
        <w:t>陕西省榆林市高新技术产业园区明珠大道榆商大厦A座1605室.1606室</w:t>
      </w:r>
    </w:p>
    <w:p w14:paraId="158334CE">
      <w:pPr>
        <w:spacing w:line="360" w:lineRule="auto"/>
        <w:ind w:firstLine="720" w:firstLineChars="300"/>
        <w:rPr>
          <w:rFonts w:hAnsi="宋体" w:cs="宋体"/>
          <w:sz w:val="24"/>
          <w:szCs w:val="24"/>
        </w:rPr>
      </w:pPr>
      <w:r>
        <w:rPr>
          <w:rFonts w:hint="eastAsia" w:hAnsi="宋体" w:cs="宋体"/>
          <w:sz w:val="24"/>
          <w:szCs w:val="24"/>
        </w:rPr>
        <w:t>联系方式：</w:t>
      </w:r>
      <w:r>
        <w:rPr>
          <w:rFonts w:hint="eastAsia" w:hAnsi="宋体" w:cs="宋体"/>
          <w:b w:val="0"/>
          <w:bCs w:val="0"/>
          <w:i w:val="0"/>
          <w:iCs w:val="0"/>
          <w:caps w:val="0"/>
          <w:color w:val="auto"/>
          <w:spacing w:val="0"/>
          <w:kern w:val="0"/>
          <w:sz w:val="24"/>
          <w:szCs w:val="24"/>
          <w:shd w:val="clear" w:fill="FFFFFF"/>
          <w:lang w:val="en-US" w:eastAsia="zh-CN" w:bidi="ar-SA"/>
        </w:rPr>
        <w:t>15191207418</w:t>
      </w:r>
    </w:p>
    <w:p w14:paraId="3CAE6E2A">
      <w:pPr>
        <w:spacing w:line="360" w:lineRule="auto"/>
        <w:ind w:firstLine="480" w:firstLineChars="200"/>
        <w:rPr>
          <w:rFonts w:hint="eastAsia" w:hAnsi="宋体" w:cs="宋体"/>
          <w:sz w:val="24"/>
          <w:szCs w:val="24"/>
        </w:rPr>
      </w:pPr>
    </w:p>
    <w:p w14:paraId="35E412F5">
      <w:pPr>
        <w:spacing w:line="360" w:lineRule="auto"/>
        <w:ind w:firstLine="480" w:firstLineChars="200"/>
        <w:rPr>
          <w:rFonts w:hAnsi="宋体" w:cs="宋体"/>
          <w:sz w:val="24"/>
          <w:szCs w:val="24"/>
        </w:rPr>
      </w:pPr>
      <w:r>
        <w:rPr>
          <w:rFonts w:hint="eastAsia" w:hAnsi="宋体" w:cs="宋体"/>
          <w:sz w:val="24"/>
          <w:szCs w:val="24"/>
        </w:rPr>
        <w:t>3.项目联系方式</w:t>
      </w:r>
    </w:p>
    <w:p w14:paraId="65B7EC39">
      <w:pPr>
        <w:spacing w:line="360" w:lineRule="auto"/>
        <w:ind w:firstLine="720" w:firstLineChars="300"/>
        <w:rPr>
          <w:rFonts w:hAnsi="宋体" w:cs="宋体"/>
          <w:sz w:val="24"/>
          <w:szCs w:val="24"/>
        </w:rPr>
      </w:pPr>
      <w:r>
        <w:rPr>
          <w:rFonts w:hint="eastAsia" w:hAnsi="宋体" w:cs="宋体"/>
          <w:sz w:val="24"/>
          <w:szCs w:val="24"/>
        </w:rPr>
        <w:t>项目联系人：</w:t>
      </w:r>
      <w:r>
        <w:rPr>
          <w:rFonts w:hint="eastAsia" w:hAnsi="宋体" w:cs="宋体"/>
          <w:sz w:val="24"/>
          <w:szCs w:val="24"/>
          <w:lang w:val="en-US" w:eastAsia="zh-CN"/>
        </w:rPr>
        <w:t>乔妮</w:t>
      </w:r>
    </w:p>
    <w:p w14:paraId="752D63B8">
      <w:pPr>
        <w:spacing w:line="360" w:lineRule="auto"/>
        <w:ind w:firstLine="720" w:firstLineChars="300"/>
        <w:rPr>
          <w:rFonts w:hAnsi="宋体" w:cs="宋体"/>
          <w:sz w:val="24"/>
          <w:szCs w:val="24"/>
        </w:rPr>
      </w:pPr>
      <w:r>
        <w:rPr>
          <w:rFonts w:hint="eastAsia" w:hAnsi="宋体" w:cs="宋体"/>
          <w:sz w:val="24"/>
          <w:szCs w:val="24"/>
        </w:rPr>
        <w:t>电话：</w:t>
      </w:r>
      <w:r>
        <w:rPr>
          <w:rFonts w:hint="eastAsia" w:hAnsi="宋体" w:cs="宋体"/>
          <w:b w:val="0"/>
          <w:bCs w:val="0"/>
          <w:kern w:val="0"/>
          <w:sz w:val="24"/>
          <w:szCs w:val="24"/>
          <w:lang w:val="en-US" w:eastAsia="zh-CN" w:bidi="ar-SA"/>
        </w:rPr>
        <w:t>15191207418</w:t>
      </w:r>
    </w:p>
    <w:p w14:paraId="7873BA87">
      <w:pPr>
        <w:spacing w:line="288" w:lineRule="auto"/>
        <w:ind w:right="630"/>
        <w:jc w:val="right"/>
        <w:rPr>
          <w:rFonts w:hAnsi="宋体" w:cs="宋体"/>
          <w:sz w:val="24"/>
          <w:szCs w:val="24"/>
        </w:rPr>
      </w:pPr>
    </w:p>
    <w:p w14:paraId="700D032B">
      <w:pPr>
        <w:spacing w:line="288" w:lineRule="auto"/>
        <w:jc w:val="right"/>
        <w:rPr>
          <w:rFonts w:hint="eastAsia" w:hAnsi="宋体" w:cs="宋体"/>
          <w:sz w:val="24"/>
          <w:szCs w:val="24"/>
          <w:lang w:eastAsia="zh-CN"/>
        </w:rPr>
      </w:pPr>
      <w:bookmarkStart w:id="30" w:name="_Hlk113524375"/>
    </w:p>
    <w:p w14:paraId="1D73A114">
      <w:pPr>
        <w:spacing w:line="288" w:lineRule="auto"/>
        <w:jc w:val="both"/>
        <w:rPr>
          <w:rFonts w:hint="eastAsia" w:hAnsi="宋体" w:cs="宋体"/>
          <w:sz w:val="24"/>
          <w:szCs w:val="24"/>
          <w:lang w:eastAsia="zh-CN"/>
        </w:rPr>
      </w:pPr>
    </w:p>
    <w:p w14:paraId="34113962">
      <w:pPr>
        <w:spacing w:line="288" w:lineRule="auto"/>
        <w:jc w:val="right"/>
        <w:rPr>
          <w:rFonts w:hint="eastAsia" w:hAnsi="宋体" w:eastAsia="宋体" w:cs="宋体"/>
          <w:sz w:val="24"/>
          <w:szCs w:val="24"/>
          <w:lang w:eastAsia="zh-CN"/>
        </w:rPr>
      </w:pPr>
      <w:r>
        <w:rPr>
          <w:rFonts w:hint="eastAsia" w:hAnsi="宋体" w:cs="宋体"/>
          <w:sz w:val="24"/>
          <w:szCs w:val="24"/>
          <w:lang w:eastAsia="zh-CN"/>
        </w:rPr>
        <w:t>榆林瀚海星辰项目管理有限公司</w:t>
      </w:r>
    </w:p>
    <w:bookmarkEnd w:id="5"/>
    <w:bookmarkEnd w:id="30"/>
    <w:p w14:paraId="2B9DDC1C">
      <w:pPr>
        <w:ind w:firstLine="5460" w:firstLineChars="2600"/>
        <w:rPr>
          <w:rFonts w:hAnsi="宋体" w:cs="宋体"/>
          <w:sz w:val="21"/>
          <w:szCs w:val="21"/>
        </w:rPr>
      </w:pPr>
      <w:r>
        <w:rPr>
          <w:rFonts w:hint="eastAsia" w:hAnsi="宋体" w:cs="宋体"/>
          <w:sz w:val="21"/>
          <w:szCs w:val="21"/>
        </w:rPr>
        <w:br w:type="page"/>
      </w:r>
    </w:p>
    <w:p w14:paraId="15487F56">
      <w:pPr>
        <w:pStyle w:val="2"/>
      </w:pPr>
      <w:bookmarkStart w:id="31" w:name="_Toc3954"/>
      <w:bookmarkStart w:id="32" w:name="_Toc19688"/>
      <w:r>
        <w:rPr>
          <w:rFonts w:hint="eastAsia"/>
          <w:sz w:val="32"/>
          <w:szCs w:val="32"/>
        </w:rPr>
        <w:t>第二章 投标人须知</w:t>
      </w:r>
      <w:bookmarkEnd w:id="31"/>
      <w:bookmarkEnd w:id="32"/>
    </w:p>
    <w:p w14:paraId="5E6A5413">
      <w:pPr>
        <w:pStyle w:val="3"/>
        <w:jc w:val="center"/>
      </w:pPr>
      <w:bookmarkStart w:id="33" w:name="_Toc9544"/>
      <w:bookmarkStart w:id="34" w:name="_Toc14411"/>
      <w:r>
        <w:rPr>
          <w:sz w:val="28"/>
          <w:szCs w:val="28"/>
        </w:rPr>
        <w:t>投标人须知前附表</w:t>
      </w:r>
      <w:bookmarkEnd w:id="33"/>
      <w:bookmarkEnd w:id="34"/>
    </w:p>
    <w:p w14:paraId="56FB600F">
      <w:pPr>
        <w:ind w:firstLine="210" w:firstLineChars="100"/>
        <w:rPr>
          <w:rFonts w:hAnsi="宋体" w:cs="宋体"/>
          <w:sz w:val="21"/>
          <w:szCs w:val="21"/>
        </w:rPr>
      </w:pPr>
      <w:r>
        <w:rPr>
          <w:rFonts w:hint="eastAsia" w:hAnsi="宋体" w:cs="宋体"/>
          <w:sz w:val="21"/>
          <w:szCs w:val="21"/>
        </w:rPr>
        <w:t>本表是对投标人须知的具体补充和修改，如有矛盾，应以本资料表为准。</w:t>
      </w:r>
    </w:p>
    <w:tbl>
      <w:tblPr>
        <w:tblStyle w:val="22"/>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932"/>
        <w:gridCol w:w="6735"/>
      </w:tblGrid>
      <w:tr w14:paraId="4C7E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blHeader/>
          <w:jc w:val="center"/>
        </w:trPr>
        <w:tc>
          <w:tcPr>
            <w:tcW w:w="651" w:type="dxa"/>
            <w:vAlign w:val="center"/>
          </w:tcPr>
          <w:p w14:paraId="784E752C">
            <w:pPr>
              <w:spacing w:line="288" w:lineRule="auto"/>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932" w:type="dxa"/>
            <w:vAlign w:val="center"/>
          </w:tcPr>
          <w:p w14:paraId="6E3B7CE5">
            <w:pPr>
              <w:spacing w:line="288" w:lineRule="auto"/>
              <w:jc w:val="center"/>
              <w:rPr>
                <w:rFonts w:hint="eastAsia" w:ascii="宋体" w:hAnsi="宋体" w:eastAsia="宋体" w:cs="宋体"/>
                <w:b/>
                <w:sz w:val="24"/>
                <w:szCs w:val="24"/>
              </w:rPr>
            </w:pPr>
            <w:r>
              <w:rPr>
                <w:rFonts w:hint="eastAsia" w:ascii="宋体" w:hAnsi="宋体" w:eastAsia="宋体" w:cs="宋体"/>
                <w:b/>
                <w:sz w:val="24"/>
                <w:szCs w:val="24"/>
              </w:rPr>
              <w:t>条款名称</w:t>
            </w:r>
          </w:p>
        </w:tc>
        <w:tc>
          <w:tcPr>
            <w:tcW w:w="6735" w:type="dxa"/>
            <w:vAlign w:val="center"/>
          </w:tcPr>
          <w:p w14:paraId="7348C6DE">
            <w:pPr>
              <w:spacing w:line="288" w:lineRule="auto"/>
              <w:jc w:val="center"/>
              <w:rPr>
                <w:rFonts w:hint="eastAsia" w:ascii="宋体" w:hAnsi="宋体" w:eastAsia="宋体" w:cs="宋体"/>
                <w:b/>
                <w:sz w:val="24"/>
                <w:szCs w:val="24"/>
              </w:rPr>
            </w:pPr>
            <w:r>
              <w:rPr>
                <w:rFonts w:hint="eastAsia" w:ascii="宋体" w:hAnsi="宋体" w:eastAsia="宋体" w:cs="宋体"/>
                <w:b/>
                <w:sz w:val="24"/>
                <w:szCs w:val="24"/>
              </w:rPr>
              <w:t>说明和要求</w:t>
            </w:r>
          </w:p>
        </w:tc>
      </w:tr>
      <w:tr w14:paraId="385F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51" w:type="dxa"/>
            <w:vAlign w:val="center"/>
          </w:tcPr>
          <w:p w14:paraId="63B2925A">
            <w:pPr>
              <w:spacing w:line="288"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932" w:type="dxa"/>
            <w:vAlign w:val="center"/>
          </w:tcPr>
          <w:p w14:paraId="0AD300E3">
            <w:pPr>
              <w:spacing w:line="288" w:lineRule="auto"/>
              <w:jc w:val="left"/>
              <w:rPr>
                <w:rFonts w:hint="eastAsia" w:ascii="宋体" w:hAnsi="宋体" w:eastAsia="宋体" w:cs="宋体"/>
                <w:sz w:val="24"/>
                <w:szCs w:val="24"/>
              </w:rPr>
            </w:pPr>
            <w:r>
              <w:rPr>
                <w:rFonts w:hint="eastAsia" w:ascii="宋体" w:hAnsi="宋体" w:eastAsia="宋体" w:cs="宋体"/>
                <w:sz w:val="24"/>
                <w:szCs w:val="24"/>
              </w:rPr>
              <w:t>采购人</w:t>
            </w:r>
          </w:p>
        </w:tc>
        <w:tc>
          <w:tcPr>
            <w:tcW w:w="6735" w:type="dxa"/>
            <w:vAlign w:val="center"/>
          </w:tcPr>
          <w:p w14:paraId="2EEAFFB4">
            <w:pPr>
              <w:spacing w:line="288" w:lineRule="auto"/>
              <w:jc w:val="left"/>
              <w:rPr>
                <w:rFonts w:hint="eastAsia" w:ascii="宋体" w:hAnsi="宋体" w:eastAsia="宋体" w:cs="宋体"/>
                <w:sz w:val="24"/>
                <w:szCs w:val="24"/>
                <w:lang w:eastAsia="zh-CN"/>
              </w:rPr>
            </w:pPr>
            <w:r>
              <w:rPr>
                <w:rFonts w:hint="eastAsia" w:hAnsi="宋体" w:cs="宋体"/>
                <w:sz w:val="24"/>
                <w:szCs w:val="24"/>
                <w:lang w:eastAsia="zh-CN"/>
              </w:rPr>
              <w:t>榆林市造林绿化服务中心</w:t>
            </w:r>
          </w:p>
        </w:tc>
      </w:tr>
      <w:tr w14:paraId="0EB4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51" w:type="dxa"/>
            <w:vAlign w:val="center"/>
          </w:tcPr>
          <w:p w14:paraId="2FB6B2CD">
            <w:pPr>
              <w:spacing w:line="288"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932" w:type="dxa"/>
            <w:vAlign w:val="center"/>
          </w:tcPr>
          <w:p w14:paraId="69C110CB">
            <w:pPr>
              <w:spacing w:line="288" w:lineRule="auto"/>
              <w:jc w:val="left"/>
              <w:rPr>
                <w:rFonts w:hint="eastAsia" w:ascii="宋体" w:hAnsi="宋体" w:eastAsia="宋体" w:cs="宋体"/>
                <w:sz w:val="24"/>
                <w:szCs w:val="24"/>
              </w:rPr>
            </w:pPr>
            <w:r>
              <w:rPr>
                <w:rFonts w:hint="eastAsia" w:ascii="宋体" w:hAnsi="宋体" w:eastAsia="宋体" w:cs="宋体"/>
                <w:sz w:val="24"/>
                <w:szCs w:val="24"/>
              </w:rPr>
              <w:t>采购代理机构</w:t>
            </w:r>
          </w:p>
        </w:tc>
        <w:tc>
          <w:tcPr>
            <w:tcW w:w="6735" w:type="dxa"/>
            <w:vAlign w:val="center"/>
          </w:tcPr>
          <w:p w14:paraId="6C0F9A6F">
            <w:pPr>
              <w:spacing w:line="288" w:lineRule="auto"/>
              <w:rPr>
                <w:rFonts w:hint="eastAsia" w:ascii="宋体" w:hAnsi="宋体" w:eastAsia="宋体" w:cs="宋体"/>
                <w:sz w:val="24"/>
                <w:szCs w:val="24"/>
                <w:lang w:eastAsia="zh-CN"/>
              </w:rPr>
            </w:pPr>
            <w:r>
              <w:rPr>
                <w:rFonts w:hint="eastAsia" w:hAnsi="宋体" w:cs="宋体"/>
                <w:sz w:val="24"/>
                <w:szCs w:val="24"/>
                <w:lang w:eastAsia="zh-CN"/>
              </w:rPr>
              <w:t>榆林瀚海星辰项目管理有限公司</w:t>
            </w:r>
          </w:p>
        </w:tc>
      </w:tr>
      <w:tr w14:paraId="365A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51" w:type="dxa"/>
            <w:vAlign w:val="center"/>
          </w:tcPr>
          <w:p w14:paraId="14171996">
            <w:pPr>
              <w:spacing w:line="288"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932" w:type="dxa"/>
            <w:vAlign w:val="center"/>
          </w:tcPr>
          <w:p w14:paraId="675AA6EE">
            <w:pPr>
              <w:spacing w:line="288" w:lineRule="auto"/>
              <w:jc w:val="left"/>
              <w:rPr>
                <w:rFonts w:hint="eastAsia" w:ascii="宋体" w:hAnsi="宋体" w:eastAsia="宋体" w:cs="宋体"/>
                <w:sz w:val="24"/>
                <w:szCs w:val="24"/>
              </w:rPr>
            </w:pPr>
            <w:r>
              <w:rPr>
                <w:rFonts w:hint="eastAsia" w:ascii="宋体" w:hAnsi="宋体" w:eastAsia="宋体" w:cs="宋体"/>
                <w:sz w:val="24"/>
                <w:szCs w:val="24"/>
              </w:rPr>
              <w:t>监督管理机构</w:t>
            </w:r>
          </w:p>
        </w:tc>
        <w:tc>
          <w:tcPr>
            <w:tcW w:w="6735" w:type="dxa"/>
            <w:vAlign w:val="center"/>
          </w:tcPr>
          <w:p w14:paraId="35258E3D">
            <w:pPr>
              <w:spacing w:line="288" w:lineRule="auto"/>
              <w:rPr>
                <w:rFonts w:hint="eastAsia" w:ascii="宋体" w:hAnsi="宋体" w:eastAsia="宋体" w:cs="宋体"/>
                <w:sz w:val="24"/>
                <w:szCs w:val="24"/>
              </w:rPr>
            </w:pPr>
            <w:r>
              <w:rPr>
                <w:rFonts w:hint="eastAsia" w:hAnsi="宋体" w:cs="宋体"/>
                <w:sz w:val="24"/>
                <w:szCs w:val="24"/>
                <w:lang w:val="en-US" w:eastAsia="zh-CN"/>
              </w:rPr>
              <w:t>榆林市财政局</w:t>
            </w:r>
          </w:p>
        </w:tc>
      </w:tr>
      <w:tr w14:paraId="6C02B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51" w:type="dxa"/>
            <w:vAlign w:val="center"/>
          </w:tcPr>
          <w:p w14:paraId="4D114608">
            <w:pPr>
              <w:spacing w:line="288"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1932" w:type="dxa"/>
            <w:vAlign w:val="center"/>
          </w:tcPr>
          <w:p w14:paraId="52E8C125">
            <w:pPr>
              <w:spacing w:line="288" w:lineRule="auto"/>
              <w:jc w:val="left"/>
              <w:rPr>
                <w:rFonts w:hint="eastAsia" w:ascii="宋体" w:hAnsi="宋体" w:eastAsia="宋体" w:cs="宋体"/>
                <w:sz w:val="24"/>
                <w:szCs w:val="24"/>
              </w:rPr>
            </w:pPr>
            <w:r>
              <w:rPr>
                <w:rFonts w:hint="eastAsia" w:ascii="宋体" w:hAnsi="宋体" w:eastAsia="宋体" w:cs="宋体"/>
                <w:sz w:val="24"/>
                <w:szCs w:val="24"/>
              </w:rPr>
              <w:t>项目名称</w:t>
            </w:r>
          </w:p>
        </w:tc>
        <w:tc>
          <w:tcPr>
            <w:tcW w:w="6735" w:type="dxa"/>
            <w:vAlign w:val="center"/>
          </w:tcPr>
          <w:p w14:paraId="1288DDD1">
            <w:pPr>
              <w:spacing w:line="288" w:lineRule="auto"/>
              <w:rPr>
                <w:rFonts w:hint="eastAsia" w:ascii="宋体" w:hAnsi="宋体" w:eastAsia="宋体" w:cs="宋体"/>
                <w:sz w:val="24"/>
                <w:szCs w:val="24"/>
                <w:lang w:eastAsia="zh-CN"/>
              </w:rPr>
            </w:pPr>
            <w:r>
              <w:rPr>
                <w:rFonts w:hint="eastAsia" w:hAnsi="宋体" w:cs="宋体"/>
                <w:sz w:val="24"/>
                <w:szCs w:val="24"/>
                <w:lang w:eastAsia="zh-CN"/>
              </w:rPr>
              <w:t>榆林市造林绿化服务中心关于采购2026年市级义务植树活动用苗货物项目</w:t>
            </w:r>
          </w:p>
        </w:tc>
      </w:tr>
      <w:tr w14:paraId="048B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51" w:type="dxa"/>
            <w:vAlign w:val="center"/>
          </w:tcPr>
          <w:p w14:paraId="4CEABDF2">
            <w:pPr>
              <w:spacing w:line="288"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932" w:type="dxa"/>
            <w:vAlign w:val="center"/>
          </w:tcPr>
          <w:p w14:paraId="5DDCAB66">
            <w:pPr>
              <w:spacing w:line="288" w:lineRule="auto"/>
              <w:jc w:val="left"/>
              <w:rPr>
                <w:rFonts w:hint="eastAsia" w:ascii="宋体" w:hAnsi="宋体" w:eastAsia="宋体" w:cs="宋体"/>
                <w:sz w:val="24"/>
                <w:szCs w:val="24"/>
              </w:rPr>
            </w:pPr>
            <w:r>
              <w:rPr>
                <w:rFonts w:hint="eastAsia" w:ascii="宋体" w:hAnsi="宋体" w:eastAsia="宋体" w:cs="宋体"/>
                <w:sz w:val="24"/>
                <w:szCs w:val="24"/>
              </w:rPr>
              <w:t>项目编号</w:t>
            </w:r>
          </w:p>
        </w:tc>
        <w:tc>
          <w:tcPr>
            <w:tcW w:w="6735" w:type="dxa"/>
            <w:vAlign w:val="center"/>
          </w:tcPr>
          <w:p w14:paraId="154FDAF8">
            <w:pPr>
              <w:spacing w:line="288" w:lineRule="auto"/>
              <w:rPr>
                <w:rFonts w:hint="eastAsia" w:ascii="宋体" w:hAnsi="宋体" w:eastAsia="宋体" w:cs="宋体"/>
                <w:sz w:val="24"/>
                <w:szCs w:val="24"/>
                <w:lang w:eastAsia="zh-CN"/>
              </w:rPr>
            </w:pPr>
            <w:r>
              <w:rPr>
                <w:rFonts w:hint="eastAsia" w:hAnsi="宋体" w:cs="宋体"/>
                <w:sz w:val="24"/>
                <w:szCs w:val="24"/>
                <w:lang w:eastAsia="zh-CN"/>
              </w:rPr>
              <w:t>HHXC-2026-001</w:t>
            </w:r>
          </w:p>
        </w:tc>
      </w:tr>
      <w:tr w14:paraId="608E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51" w:type="dxa"/>
            <w:vAlign w:val="center"/>
          </w:tcPr>
          <w:p w14:paraId="3258A622">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1932" w:type="dxa"/>
            <w:vAlign w:val="center"/>
          </w:tcPr>
          <w:p w14:paraId="6BD7E226">
            <w:pPr>
              <w:spacing w:line="288" w:lineRule="auto"/>
              <w:jc w:val="left"/>
              <w:rPr>
                <w:rFonts w:hint="eastAsia" w:ascii="宋体" w:hAnsi="宋体" w:eastAsia="宋体" w:cs="宋体"/>
                <w:sz w:val="24"/>
                <w:szCs w:val="24"/>
              </w:rPr>
            </w:pPr>
            <w:r>
              <w:rPr>
                <w:rFonts w:hint="eastAsia" w:ascii="宋体" w:hAnsi="宋体" w:eastAsia="宋体" w:cs="宋体"/>
                <w:sz w:val="24"/>
                <w:szCs w:val="24"/>
              </w:rPr>
              <w:t>采购内容及要求</w:t>
            </w:r>
          </w:p>
        </w:tc>
        <w:tc>
          <w:tcPr>
            <w:tcW w:w="6735" w:type="dxa"/>
            <w:vAlign w:val="center"/>
          </w:tcPr>
          <w:p w14:paraId="61BEEE96">
            <w:pPr>
              <w:pStyle w:val="37"/>
              <w:spacing w:line="288" w:lineRule="auto"/>
              <w:ind w:firstLine="0" w:firstLineChars="0"/>
              <w:rPr>
                <w:rFonts w:hint="eastAsia" w:ascii="宋体" w:hAnsi="宋体" w:eastAsia="宋体" w:cs="宋体"/>
                <w:sz w:val="24"/>
                <w:szCs w:val="24"/>
              </w:rPr>
            </w:pPr>
            <w:r>
              <w:rPr>
                <w:rFonts w:hint="eastAsia" w:ascii="宋体" w:hAnsi="宋体" w:cs="宋体"/>
                <w:sz w:val="24"/>
                <w:szCs w:val="24"/>
                <w:lang w:eastAsia="zh-CN"/>
              </w:rPr>
              <w:t>榆林市造林绿化服务中心关于采购2026年市级义务植树活动用苗货物项目</w:t>
            </w:r>
            <w:r>
              <w:rPr>
                <w:rFonts w:hint="eastAsia" w:ascii="宋体" w:hAnsi="宋体" w:cs="宋体"/>
                <w:sz w:val="24"/>
                <w:szCs w:val="24"/>
                <w:lang w:val="en-US" w:eastAsia="zh-CN"/>
              </w:rPr>
              <w:t>全部内容</w:t>
            </w:r>
            <w:r>
              <w:rPr>
                <w:rFonts w:hint="eastAsia" w:ascii="宋体" w:hAnsi="宋体" w:eastAsia="宋体" w:cs="宋体"/>
                <w:sz w:val="24"/>
                <w:szCs w:val="24"/>
              </w:rPr>
              <w:t>，详见招标文件第四章。</w:t>
            </w:r>
          </w:p>
        </w:tc>
      </w:tr>
      <w:tr w14:paraId="72FE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Align w:val="center"/>
          </w:tcPr>
          <w:p w14:paraId="1A9B63AD">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1932" w:type="dxa"/>
            <w:vAlign w:val="center"/>
          </w:tcPr>
          <w:p w14:paraId="57EBD49C">
            <w:pPr>
              <w:spacing w:line="288" w:lineRule="auto"/>
              <w:rPr>
                <w:rFonts w:hint="eastAsia" w:ascii="宋体" w:hAnsi="宋体" w:eastAsia="宋体" w:cs="宋体"/>
                <w:sz w:val="24"/>
                <w:szCs w:val="24"/>
                <w:highlight w:val="red"/>
              </w:rPr>
            </w:pPr>
            <w:r>
              <w:rPr>
                <w:rFonts w:hint="eastAsia" w:ascii="宋体" w:hAnsi="宋体" w:eastAsia="宋体" w:cs="宋体"/>
                <w:sz w:val="24"/>
                <w:szCs w:val="24"/>
              </w:rPr>
              <w:t>投标人资格要求</w:t>
            </w:r>
          </w:p>
        </w:tc>
        <w:tc>
          <w:tcPr>
            <w:tcW w:w="6735" w:type="dxa"/>
          </w:tcPr>
          <w:p w14:paraId="6C554E19">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宋体" w:hAnsi="宋体" w:eastAsia="宋体" w:cs="宋体"/>
                <w:i w:val="0"/>
                <w:iCs w:val="0"/>
                <w:caps w:val="0"/>
                <w:color w:val="auto"/>
                <w:spacing w:val="0"/>
                <w:sz w:val="24"/>
                <w:szCs w:val="24"/>
                <w:shd w:val="clear" w:fill="FFFFFF"/>
                <w:lang w:eastAsia="zh-CN"/>
              </w:rPr>
            </w:pPr>
            <w:r>
              <w:rPr>
                <w:rFonts w:hint="eastAsia" w:hAnsi="宋体" w:cs="宋体"/>
                <w:sz w:val="24"/>
                <w:szCs w:val="24"/>
              </w:rPr>
              <w:t>1</w:t>
            </w:r>
            <w:r>
              <w:rPr>
                <w:rFonts w:hint="eastAsia" w:hAnsi="宋体" w:cs="宋体"/>
                <w:sz w:val="24"/>
                <w:szCs w:val="24"/>
                <w:lang w:eastAsia="zh-CN"/>
              </w:rPr>
              <w:t>、</w:t>
            </w:r>
            <w:r>
              <w:rPr>
                <w:rFonts w:hint="eastAsia" w:hAnsi="宋体" w:cs="宋体"/>
                <w:sz w:val="24"/>
                <w:szCs w:val="24"/>
              </w:rPr>
              <w:t>满足《中华人民共和国政府采购法》第二十二条规定</w:t>
            </w:r>
            <w:r>
              <w:rPr>
                <w:rFonts w:hint="eastAsia" w:hAnsi="宋体" w:cs="宋体"/>
                <w:sz w:val="24"/>
                <w:szCs w:val="24"/>
                <w:lang w:eastAsia="zh-CN"/>
              </w:rPr>
              <w:t>；</w:t>
            </w:r>
          </w:p>
          <w:p w14:paraId="6D25BE2D">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hAnsi="宋体" w:cs="宋体"/>
                <w:i w:val="0"/>
                <w:iCs w:val="0"/>
                <w:caps w:val="0"/>
                <w:color w:val="auto"/>
                <w:spacing w:val="0"/>
                <w:sz w:val="24"/>
                <w:szCs w:val="24"/>
                <w:shd w:val="clear" w:fill="FFFFFF"/>
                <w:lang w:val="en-US" w:eastAsia="zh-CN"/>
              </w:rPr>
            </w:pPr>
            <w:r>
              <w:rPr>
                <w:rFonts w:hint="eastAsia" w:hAnsi="宋体" w:cs="宋体"/>
                <w:i w:val="0"/>
                <w:iCs w:val="0"/>
                <w:caps w:val="0"/>
                <w:color w:val="auto"/>
                <w:spacing w:val="0"/>
                <w:sz w:val="24"/>
                <w:szCs w:val="24"/>
                <w:shd w:val="clear" w:fill="FFFFFF"/>
                <w:lang w:val="en-US" w:eastAsia="zh-CN"/>
              </w:rPr>
              <w:t>2、特定资格要求：</w:t>
            </w:r>
          </w:p>
          <w:p w14:paraId="38EF9006">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rightChars="0"/>
              <w:jc w:val="both"/>
              <w:rPr>
                <w:rFonts w:hint="eastAsia" w:ascii="宋体" w:hAnsi="宋体" w:eastAsia="宋体" w:cs="宋体"/>
                <w:i w:val="0"/>
                <w:iCs w:val="0"/>
                <w:caps w:val="0"/>
                <w:color w:val="auto"/>
                <w:spacing w:val="0"/>
                <w:sz w:val="24"/>
                <w:szCs w:val="24"/>
                <w:shd w:val="clear" w:fill="FFFFFF"/>
              </w:rPr>
            </w:pPr>
            <w:r>
              <w:rPr>
                <w:rFonts w:hint="eastAsia" w:hAnsi="宋体" w:cs="宋体"/>
                <w:b/>
                <w:bCs/>
                <w:i w:val="0"/>
                <w:iCs w:val="0"/>
                <w:caps w:val="0"/>
                <w:color w:val="auto"/>
                <w:spacing w:val="0"/>
                <w:sz w:val="24"/>
                <w:szCs w:val="24"/>
                <w:shd w:val="clear" w:fill="FFFFFF"/>
                <w:lang w:eastAsia="zh-CN"/>
              </w:rPr>
              <w:t>（</w:t>
            </w:r>
            <w:r>
              <w:rPr>
                <w:rFonts w:hint="eastAsia" w:hAnsi="宋体" w:cs="宋体"/>
                <w:b/>
                <w:bCs/>
                <w:i w:val="0"/>
                <w:iCs w:val="0"/>
                <w:caps w:val="0"/>
                <w:color w:val="auto"/>
                <w:spacing w:val="0"/>
                <w:sz w:val="24"/>
                <w:szCs w:val="24"/>
                <w:shd w:val="clear" w:fill="FFFFFF"/>
                <w:lang w:val="en-US" w:eastAsia="zh-CN"/>
              </w:rPr>
              <w:t>1</w:t>
            </w:r>
            <w:r>
              <w:rPr>
                <w:rFonts w:hint="eastAsia" w:hAnsi="宋体" w:cs="宋体"/>
                <w:b/>
                <w:bCs/>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投标</w:t>
            </w:r>
            <w:r>
              <w:rPr>
                <w:rFonts w:hint="eastAsia" w:hAnsi="宋体" w:cs="宋体"/>
                <w:i w:val="0"/>
                <w:iCs w:val="0"/>
                <w:caps w:val="0"/>
                <w:color w:val="auto"/>
                <w:spacing w:val="0"/>
                <w:sz w:val="24"/>
                <w:szCs w:val="24"/>
                <w:shd w:val="clear" w:fill="FFFFFF"/>
                <w:lang w:val="en-US" w:eastAsia="zh-CN"/>
              </w:rPr>
              <w:t>人</w:t>
            </w:r>
            <w:r>
              <w:rPr>
                <w:rFonts w:hint="eastAsia" w:ascii="宋体" w:hAnsi="宋体" w:eastAsia="宋体" w:cs="宋体"/>
                <w:i w:val="0"/>
                <w:iCs w:val="0"/>
                <w:caps w:val="0"/>
                <w:color w:val="auto"/>
                <w:spacing w:val="0"/>
                <w:sz w:val="24"/>
                <w:szCs w:val="24"/>
                <w:shd w:val="clear" w:fill="FFFFFF"/>
              </w:rPr>
              <w:t>须为具有独立承担民事责任能力的法人、事业法人、其他组织或自然人。企业法人应提供</w:t>
            </w:r>
            <w:r>
              <w:rPr>
                <w:rFonts w:hint="eastAsia" w:ascii="宋体" w:hAnsi="宋体" w:eastAsia="宋体" w:cs="宋体"/>
                <w:sz w:val="24"/>
                <w:szCs w:val="24"/>
              </w:rPr>
              <w:t>合法有效的标识有统一社会信用代码的营业执照</w:t>
            </w:r>
            <w:r>
              <w:rPr>
                <w:rFonts w:hint="eastAsia" w:ascii="宋体" w:hAnsi="宋体" w:eastAsia="宋体" w:cs="宋体"/>
                <w:sz w:val="24"/>
                <w:szCs w:val="24"/>
                <w:lang w:val="en-US" w:eastAsia="zh-CN"/>
              </w:rPr>
              <w:t>及202</w:t>
            </w:r>
            <w:r>
              <w:rPr>
                <w:rFonts w:hint="eastAsia" w:hAnsi="宋体" w:cs="宋体"/>
                <w:sz w:val="24"/>
                <w:szCs w:val="24"/>
                <w:lang w:val="en-US" w:eastAsia="zh-CN"/>
              </w:rPr>
              <w:t>4</w:t>
            </w:r>
            <w:r>
              <w:rPr>
                <w:rFonts w:hint="eastAsia" w:ascii="宋体" w:hAnsi="宋体" w:eastAsia="宋体" w:cs="宋体"/>
                <w:sz w:val="24"/>
                <w:szCs w:val="24"/>
                <w:lang w:val="en-US" w:eastAsia="zh-CN"/>
              </w:rPr>
              <w:t>年度企业年检报告</w:t>
            </w:r>
            <w:r>
              <w:rPr>
                <w:rFonts w:hint="eastAsia" w:ascii="宋体" w:hAnsi="宋体" w:eastAsia="宋体" w:cs="宋体"/>
                <w:i w:val="0"/>
                <w:iCs w:val="0"/>
                <w:caps w:val="0"/>
                <w:color w:val="auto"/>
                <w:spacing w:val="0"/>
                <w:sz w:val="24"/>
                <w:szCs w:val="24"/>
                <w:shd w:val="clear" w:fill="FFFFFF"/>
              </w:rPr>
              <w:t>；事业法人应提供事业单位法人证书；其他组织应提供合法登记证明文件；自然人应提供身份证；</w:t>
            </w:r>
          </w:p>
          <w:p w14:paraId="2A7BEE91">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rightChars="0"/>
              <w:jc w:val="both"/>
              <w:rPr>
                <w:rFonts w:hint="eastAsia" w:hAnsi="宋体" w:cs="宋体"/>
                <w:b w:val="0"/>
                <w:bCs w:val="0"/>
                <w:i w:val="0"/>
                <w:iCs w:val="0"/>
                <w:caps w:val="0"/>
                <w:color w:val="auto"/>
                <w:spacing w:val="0"/>
                <w:sz w:val="24"/>
                <w:szCs w:val="24"/>
                <w:shd w:val="clear" w:fill="FFFFFF"/>
                <w:lang w:val="en-US" w:eastAsia="zh-CN"/>
              </w:rPr>
            </w:pPr>
            <w:r>
              <w:rPr>
                <w:rFonts w:hint="eastAsia" w:hAnsi="宋体" w:cs="宋体"/>
                <w:b/>
                <w:bCs/>
                <w:i w:val="0"/>
                <w:iCs w:val="0"/>
                <w:caps w:val="0"/>
                <w:color w:val="auto"/>
                <w:spacing w:val="0"/>
                <w:sz w:val="24"/>
                <w:szCs w:val="24"/>
                <w:shd w:val="clear" w:fill="FFFFFF"/>
                <w:lang w:eastAsia="zh-CN"/>
              </w:rPr>
              <w:t>（</w:t>
            </w:r>
            <w:r>
              <w:rPr>
                <w:rFonts w:hint="eastAsia" w:hAnsi="宋体" w:cs="宋体"/>
                <w:b/>
                <w:bCs/>
                <w:i w:val="0"/>
                <w:iCs w:val="0"/>
                <w:caps w:val="0"/>
                <w:color w:val="auto"/>
                <w:spacing w:val="0"/>
                <w:sz w:val="24"/>
                <w:szCs w:val="24"/>
                <w:shd w:val="clear" w:fill="FFFFFF"/>
                <w:lang w:val="en-US" w:eastAsia="zh-CN"/>
              </w:rPr>
              <w:t>2</w:t>
            </w:r>
            <w:r>
              <w:rPr>
                <w:rFonts w:hint="eastAsia" w:hAnsi="宋体" w:cs="宋体"/>
                <w:b/>
                <w:bCs/>
                <w:i w:val="0"/>
                <w:iCs w:val="0"/>
                <w:caps w:val="0"/>
                <w:color w:val="auto"/>
                <w:spacing w:val="0"/>
                <w:sz w:val="24"/>
                <w:szCs w:val="24"/>
                <w:shd w:val="clear" w:fill="FFFFFF"/>
                <w:lang w:eastAsia="zh-CN"/>
              </w:rPr>
              <w:t>）</w:t>
            </w:r>
            <w:r>
              <w:rPr>
                <w:rFonts w:hint="eastAsia" w:hAnsi="宋体" w:cs="宋体"/>
                <w:b w:val="0"/>
                <w:bCs w:val="0"/>
                <w:i w:val="0"/>
                <w:iCs w:val="0"/>
                <w:caps w:val="0"/>
                <w:color w:val="auto"/>
                <w:spacing w:val="0"/>
                <w:sz w:val="24"/>
                <w:szCs w:val="24"/>
                <w:shd w:val="clear" w:fill="FFFFFF"/>
                <w:lang w:val="en-US" w:eastAsia="zh-CN"/>
              </w:rPr>
              <w:t>资质要求：供应商须具备林木/林草种子生产经营许可证，项目负责人需具有林木种苗相关专业初级以上技术职称；</w:t>
            </w:r>
          </w:p>
          <w:p w14:paraId="40EFB45C">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rightChars="0"/>
              <w:jc w:val="both"/>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eastAsia="zh-CN"/>
              </w:rPr>
              <w:t>（</w:t>
            </w:r>
            <w:r>
              <w:rPr>
                <w:rFonts w:hint="eastAsia" w:hAnsi="宋体" w:cs="宋体"/>
                <w:b/>
                <w:bCs/>
                <w:i w:val="0"/>
                <w:iCs w:val="0"/>
                <w:caps w:val="0"/>
                <w:color w:val="auto"/>
                <w:spacing w:val="0"/>
                <w:sz w:val="24"/>
                <w:szCs w:val="24"/>
                <w:shd w:val="clear" w:fill="FFFFFF"/>
                <w:lang w:val="en-US" w:eastAsia="zh-CN"/>
              </w:rPr>
              <w:t>3</w:t>
            </w:r>
            <w:r>
              <w:rPr>
                <w:rFonts w:hint="eastAsia" w:ascii="宋体" w:hAnsi="宋体" w:eastAsia="宋体" w:cs="宋体"/>
                <w:b/>
                <w:bCs/>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财务状况报告：提供2024年度经审计赋码</w:t>
            </w:r>
            <w:r>
              <w:rPr>
                <w:rFonts w:hint="eastAsia" w:ascii="宋体" w:hAnsi="宋体" w:eastAsia="宋体" w:cs="宋体"/>
                <w:spacing w:val="-2"/>
                <w:sz w:val="24"/>
                <w:szCs w:val="24"/>
                <w:lang w:val="en-US" w:eastAsia="zh-CN"/>
              </w:rPr>
              <w:t>的</w:t>
            </w:r>
            <w:r>
              <w:rPr>
                <w:rFonts w:hint="eastAsia" w:ascii="宋体" w:hAnsi="宋体" w:eastAsia="宋体" w:cs="宋体"/>
                <w:spacing w:val="-2"/>
                <w:sz w:val="24"/>
                <w:szCs w:val="24"/>
                <w:lang w:val="zh-CN" w:eastAsia="zh-CN"/>
              </w:rPr>
              <w:t>财务审计报告</w:t>
            </w:r>
            <w:r>
              <w:rPr>
                <w:rFonts w:hint="eastAsia" w:ascii="宋体" w:hAnsi="宋体" w:eastAsia="宋体" w:cs="宋体"/>
                <w:i w:val="0"/>
                <w:iCs w:val="0"/>
                <w:caps w:val="0"/>
                <w:color w:val="auto"/>
                <w:spacing w:val="0"/>
                <w:sz w:val="24"/>
                <w:szCs w:val="24"/>
                <w:shd w:val="clear" w:fill="FFFFFF"/>
                <w:lang w:val="en-US" w:eastAsia="zh-CN"/>
              </w:rPr>
              <w:t>或其基本存款账户开户银行出具的资信证明及</w:t>
            </w:r>
            <w:r>
              <w:rPr>
                <w:rFonts w:hint="eastAsia" w:ascii="宋体" w:hAnsi="宋体" w:eastAsia="宋体" w:cs="宋体"/>
                <w:sz w:val="24"/>
                <w:szCs w:val="24"/>
                <w:lang w:val="en-US" w:eastAsia="zh-CN"/>
              </w:rPr>
              <w:t>基本账户开户许可证（或开户银行出具的基本开户证明材料）</w:t>
            </w:r>
            <w:r>
              <w:rPr>
                <w:rFonts w:hint="eastAsia" w:ascii="宋体" w:hAnsi="宋体" w:eastAsia="宋体" w:cs="宋体"/>
                <w:i w:val="0"/>
                <w:iCs w:val="0"/>
                <w:caps w:val="0"/>
                <w:color w:val="auto"/>
                <w:spacing w:val="0"/>
                <w:sz w:val="24"/>
                <w:szCs w:val="24"/>
                <w:shd w:val="clear" w:fill="FFFFFF"/>
                <w:lang w:val="en-US" w:eastAsia="zh-CN"/>
              </w:rPr>
              <w:t>，成立时间至提交响应文件截止时间不足一年的，可提供成立后任一时段的现金流量表、资产负债表和利润表；</w:t>
            </w:r>
          </w:p>
          <w:p w14:paraId="27AFF7A6">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rightChars="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4</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社保缴纳证明：提供</w:t>
            </w:r>
            <w:r>
              <w:rPr>
                <w:rFonts w:hint="eastAsia" w:ascii="宋体" w:hAnsi="宋体" w:eastAsia="宋体" w:cs="宋体"/>
                <w:i w:val="0"/>
                <w:iCs w:val="0"/>
                <w:caps w:val="0"/>
                <w:color w:val="auto"/>
                <w:spacing w:val="0"/>
                <w:sz w:val="24"/>
                <w:szCs w:val="24"/>
                <w:shd w:val="clear" w:fill="FFFFFF"/>
                <w:lang w:eastAsia="zh-CN"/>
              </w:rPr>
              <w:t>202</w:t>
            </w:r>
            <w:r>
              <w:rPr>
                <w:rFonts w:hint="eastAsia" w:ascii="宋体" w:hAnsi="宋体" w:eastAsia="宋体" w:cs="宋体"/>
                <w:i w:val="0"/>
                <w:iCs w:val="0"/>
                <w:caps w:val="0"/>
                <w:color w:val="auto"/>
                <w:spacing w:val="0"/>
                <w:sz w:val="24"/>
                <w:szCs w:val="24"/>
                <w:shd w:val="clear" w:fill="FFFFFF"/>
                <w:lang w:val="en-US" w:eastAsia="zh-CN"/>
              </w:rPr>
              <w:t>5</w:t>
            </w:r>
            <w:r>
              <w:rPr>
                <w:rFonts w:hint="eastAsia" w:ascii="宋体" w:hAnsi="宋体" w:eastAsia="宋体" w:cs="宋体"/>
                <w:i w:val="0"/>
                <w:iCs w:val="0"/>
                <w:caps w:val="0"/>
                <w:color w:val="auto"/>
                <w:spacing w:val="0"/>
                <w:sz w:val="24"/>
                <w:szCs w:val="24"/>
                <w:shd w:val="clear" w:fill="FFFFFF"/>
                <w:lang w:eastAsia="zh-CN"/>
              </w:rPr>
              <w:t>年</w:t>
            </w:r>
            <w:r>
              <w:rPr>
                <w:rFonts w:hint="eastAsia" w:hAnsi="宋体" w:cs="宋体"/>
                <w:i w:val="0"/>
                <w:iCs w:val="0"/>
                <w:caps w:val="0"/>
                <w:color w:val="auto"/>
                <w:spacing w:val="0"/>
                <w:sz w:val="24"/>
                <w:szCs w:val="24"/>
                <w:shd w:val="clear" w:fill="FFFFFF"/>
                <w:lang w:val="en-US" w:eastAsia="zh-CN"/>
              </w:rPr>
              <w:t>03</w:t>
            </w:r>
            <w:r>
              <w:rPr>
                <w:rFonts w:hint="eastAsia" w:ascii="宋体" w:hAnsi="宋体" w:eastAsia="宋体" w:cs="宋体"/>
                <w:i w:val="0"/>
                <w:iCs w:val="0"/>
                <w:caps w:val="0"/>
                <w:color w:val="auto"/>
                <w:spacing w:val="0"/>
                <w:sz w:val="24"/>
                <w:szCs w:val="24"/>
                <w:shd w:val="clear" w:fill="FFFFFF"/>
                <w:lang w:eastAsia="zh-CN"/>
              </w:rPr>
              <w:t>月</w:t>
            </w:r>
            <w:r>
              <w:rPr>
                <w:rFonts w:hint="eastAsia" w:ascii="宋体" w:hAnsi="宋体" w:eastAsia="宋体" w:cs="宋体"/>
                <w:i w:val="0"/>
                <w:iCs w:val="0"/>
                <w:caps w:val="0"/>
                <w:color w:val="auto"/>
                <w:spacing w:val="0"/>
                <w:sz w:val="24"/>
                <w:szCs w:val="24"/>
                <w:shd w:val="clear" w:fill="FFFFFF"/>
              </w:rPr>
              <w:t>至</w:t>
            </w:r>
            <w:r>
              <w:rPr>
                <w:rFonts w:hint="eastAsia" w:ascii="宋体" w:hAnsi="宋体" w:eastAsia="宋体" w:cs="宋体"/>
                <w:sz w:val="24"/>
                <w:szCs w:val="24"/>
              </w:rPr>
              <w:t>投标截止时间止</w:t>
            </w:r>
            <w:r>
              <w:rPr>
                <w:rFonts w:hint="eastAsia" w:ascii="宋体" w:hAnsi="宋体" w:eastAsia="宋体" w:cs="宋体"/>
                <w:i w:val="0"/>
                <w:iCs w:val="0"/>
                <w:caps w:val="0"/>
                <w:color w:val="auto"/>
                <w:spacing w:val="0"/>
                <w:sz w:val="24"/>
                <w:szCs w:val="24"/>
                <w:shd w:val="clear" w:fill="FFFFFF"/>
              </w:rPr>
              <w:t>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t>（加盖公章的复印件）</w:t>
            </w:r>
            <w:r>
              <w:rPr>
                <w:rFonts w:hint="eastAsia" w:ascii="宋体" w:hAnsi="宋体" w:eastAsia="宋体" w:cs="宋体"/>
                <w:i w:val="0"/>
                <w:iCs w:val="0"/>
                <w:caps w:val="0"/>
                <w:color w:val="auto"/>
                <w:spacing w:val="0"/>
                <w:sz w:val="24"/>
                <w:szCs w:val="24"/>
                <w:shd w:val="clear" w:fill="FFFFFF"/>
              </w:rPr>
              <w:t>；</w:t>
            </w:r>
          </w:p>
          <w:p w14:paraId="707888F0">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rightChars="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5</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税收缴纳证明：提供</w:t>
            </w:r>
            <w:r>
              <w:rPr>
                <w:rFonts w:hint="eastAsia" w:ascii="宋体" w:hAnsi="宋体" w:eastAsia="宋体" w:cs="宋体"/>
                <w:i w:val="0"/>
                <w:iCs w:val="0"/>
                <w:caps w:val="0"/>
                <w:color w:val="auto"/>
                <w:spacing w:val="0"/>
                <w:sz w:val="24"/>
                <w:szCs w:val="24"/>
                <w:shd w:val="clear" w:fill="FFFFFF"/>
                <w:lang w:eastAsia="zh-CN"/>
              </w:rPr>
              <w:t>202</w:t>
            </w:r>
            <w:r>
              <w:rPr>
                <w:rFonts w:hint="eastAsia" w:ascii="宋体" w:hAnsi="宋体" w:eastAsia="宋体" w:cs="宋体"/>
                <w:i w:val="0"/>
                <w:iCs w:val="0"/>
                <w:caps w:val="0"/>
                <w:color w:val="auto"/>
                <w:spacing w:val="0"/>
                <w:sz w:val="24"/>
                <w:szCs w:val="24"/>
                <w:shd w:val="clear" w:fill="FFFFFF"/>
                <w:lang w:val="en-US" w:eastAsia="zh-CN"/>
              </w:rPr>
              <w:t>5</w:t>
            </w:r>
            <w:r>
              <w:rPr>
                <w:rFonts w:hint="eastAsia" w:ascii="宋体" w:hAnsi="宋体" w:eastAsia="宋体" w:cs="宋体"/>
                <w:i w:val="0"/>
                <w:iCs w:val="0"/>
                <w:caps w:val="0"/>
                <w:color w:val="auto"/>
                <w:spacing w:val="0"/>
                <w:sz w:val="24"/>
                <w:szCs w:val="24"/>
                <w:shd w:val="clear" w:fill="FFFFFF"/>
                <w:lang w:eastAsia="zh-CN"/>
              </w:rPr>
              <w:t>年</w:t>
            </w:r>
            <w:r>
              <w:rPr>
                <w:rFonts w:hint="eastAsia" w:hAnsi="宋体" w:cs="宋体"/>
                <w:i w:val="0"/>
                <w:iCs w:val="0"/>
                <w:caps w:val="0"/>
                <w:color w:val="auto"/>
                <w:spacing w:val="0"/>
                <w:sz w:val="24"/>
                <w:szCs w:val="24"/>
                <w:shd w:val="clear" w:fill="FFFFFF"/>
                <w:lang w:val="en-US" w:eastAsia="zh-CN"/>
              </w:rPr>
              <w:t>03</w:t>
            </w:r>
            <w:r>
              <w:rPr>
                <w:rFonts w:hint="eastAsia" w:ascii="宋体" w:hAnsi="宋体" w:eastAsia="宋体" w:cs="宋体"/>
                <w:i w:val="0"/>
                <w:iCs w:val="0"/>
                <w:caps w:val="0"/>
                <w:color w:val="auto"/>
                <w:spacing w:val="0"/>
                <w:sz w:val="24"/>
                <w:szCs w:val="24"/>
                <w:shd w:val="clear" w:fill="FFFFFF"/>
                <w:lang w:eastAsia="zh-CN"/>
              </w:rPr>
              <w:t>月</w:t>
            </w:r>
            <w:r>
              <w:rPr>
                <w:rFonts w:hint="eastAsia" w:ascii="宋体" w:hAnsi="宋体" w:eastAsia="宋体" w:cs="宋体"/>
                <w:i w:val="0"/>
                <w:iCs w:val="0"/>
                <w:caps w:val="0"/>
                <w:color w:val="auto"/>
                <w:spacing w:val="0"/>
                <w:sz w:val="24"/>
                <w:szCs w:val="24"/>
                <w:shd w:val="clear" w:fill="FFFFFF"/>
              </w:rPr>
              <w:t>至</w:t>
            </w:r>
            <w:r>
              <w:rPr>
                <w:rFonts w:hint="eastAsia" w:ascii="宋体" w:hAnsi="宋体" w:eastAsia="宋体" w:cs="宋体"/>
                <w:sz w:val="24"/>
                <w:szCs w:val="24"/>
              </w:rPr>
              <w:t>投标截止时间止</w:t>
            </w:r>
            <w:r>
              <w:rPr>
                <w:rFonts w:hint="eastAsia" w:ascii="宋体" w:hAnsi="宋体" w:eastAsia="宋体" w:cs="宋体"/>
                <w:i w:val="0"/>
                <w:iCs w:val="0"/>
                <w:caps w:val="0"/>
                <w:color w:val="auto"/>
                <w:spacing w:val="0"/>
                <w:sz w:val="24"/>
                <w:szCs w:val="24"/>
                <w:shd w:val="clear" w:fill="FFFFFF"/>
              </w:rPr>
              <w:t>已缴纳的至少一个月的纳税证明或完税证明</w:t>
            </w:r>
            <w:r>
              <w:rPr>
                <w:rFonts w:hint="eastAsia" w:ascii="宋体" w:hAnsi="宋体" w:eastAsia="宋体" w:cs="宋体"/>
                <w:sz w:val="24"/>
                <w:szCs w:val="24"/>
              </w:rPr>
              <w:t>（时间以税款所属日期为准、税种须包含增值税或企业所得税或营业税</w:t>
            </w:r>
            <w:r>
              <w:rPr>
                <w:rFonts w:hint="eastAsia" w:ascii="宋体" w:hAnsi="宋体" w:eastAsia="宋体" w:cs="宋体"/>
                <w:sz w:val="24"/>
                <w:szCs w:val="24"/>
                <w:lang w:val="en-US" w:eastAsia="zh-CN"/>
              </w:rPr>
              <w:t>等</w:t>
            </w:r>
            <w:r>
              <w:rPr>
                <w:rFonts w:hint="eastAsia" w:ascii="宋体" w:hAnsi="宋体" w:eastAsia="宋体" w:cs="宋体"/>
                <w:sz w:val="24"/>
                <w:szCs w:val="24"/>
              </w:rPr>
              <w:t>）</w:t>
            </w:r>
            <w:r>
              <w:rPr>
                <w:rFonts w:hint="eastAsia" w:ascii="宋体" w:hAnsi="宋体" w:eastAsia="宋体" w:cs="宋体"/>
                <w:i w:val="0"/>
                <w:iCs w:val="0"/>
                <w:caps w:val="0"/>
                <w:color w:val="auto"/>
                <w:spacing w:val="0"/>
                <w:sz w:val="24"/>
                <w:szCs w:val="24"/>
                <w:shd w:val="clear" w:fill="FFFFFF"/>
              </w:rPr>
              <w:t>，依法免税的单位应提供相关证明材料；</w:t>
            </w:r>
          </w:p>
          <w:p w14:paraId="44915E8A">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rightChars="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6</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参加本次政府采购活动前3年内在经营活动中没有重大违纪，以及未被列入失信被执行人、重大税收违法案件当事人名单、政府采购严重违法失信行为记录名单的书面声明；</w:t>
            </w:r>
          </w:p>
          <w:p w14:paraId="0FD67B44">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rightChars="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7</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提供具有履行合同所必需的设备和专业技术能力的证明资料或承诺书；</w:t>
            </w:r>
          </w:p>
          <w:p w14:paraId="7B806202">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rightChars="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highlight w:val="none"/>
                <w:shd w:val="clear" w:fill="FFFFFF"/>
              </w:rPr>
              <w:t>（</w:t>
            </w:r>
            <w:r>
              <w:rPr>
                <w:rFonts w:hint="eastAsia" w:hAnsi="宋体" w:cs="宋体"/>
                <w:b/>
                <w:bCs/>
                <w:i w:val="0"/>
                <w:iCs w:val="0"/>
                <w:caps w:val="0"/>
                <w:color w:val="auto"/>
                <w:spacing w:val="0"/>
                <w:sz w:val="24"/>
                <w:szCs w:val="24"/>
                <w:highlight w:val="none"/>
                <w:shd w:val="clear" w:fill="FFFFFF"/>
                <w:lang w:val="en-US" w:eastAsia="zh-CN"/>
              </w:rPr>
              <w:t>8</w:t>
            </w:r>
            <w:r>
              <w:rPr>
                <w:rFonts w:hint="eastAsia" w:ascii="宋体" w:hAnsi="宋体" w:eastAsia="宋体" w:cs="宋体"/>
                <w:b/>
                <w:bCs/>
                <w:i w:val="0"/>
                <w:iCs w:val="0"/>
                <w:caps w:val="0"/>
                <w:color w:val="auto"/>
                <w:spacing w:val="0"/>
                <w:sz w:val="24"/>
                <w:szCs w:val="24"/>
                <w:highlight w:val="none"/>
                <w:shd w:val="clear" w:fill="FFFFFF"/>
              </w:rPr>
              <w:t>）</w:t>
            </w:r>
            <w:r>
              <w:rPr>
                <w:rFonts w:hint="eastAsia" w:ascii="宋体" w:hAnsi="宋体" w:eastAsia="宋体" w:cs="宋体"/>
                <w:b w:val="0"/>
                <w:bCs w:val="0"/>
                <w:i w:val="0"/>
                <w:iCs w:val="0"/>
                <w:caps w:val="0"/>
                <w:color w:val="auto"/>
                <w:spacing w:val="0"/>
                <w:sz w:val="24"/>
                <w:szCs w:val="24"/>
                <w:highlight w:val="none"/>
                <w:shd w:val="clear" w:fill="FFFFFF"/>
                <w:lang w:val="en-US" w:eastAsia="zh-CN"/>
              </w:rPr>
              <w:t>信誉要求：</w:t>
            </w:r>
            <w:r>
              <w:rPr>
                <w:rFonts w:hint="eastAsia" w:ascii="宋体" w:hAnsi="宋体" w:eastAsia="宋体" w:cs="宋体"/>
                <w:sz w:val="24"/>
                <w:szCs w:val="24"/>
              </w:rPr>
              <w:t>对列入“信用中国网站(www.creditchina.gov.cn)记录重大税收违法失信主体、企业经营异常名录记录名单、中国政府采购网(www.ccgp.gov.cn)政府采购严重违法失信行为信息记录”的单位、信用中国（陕西榆林）网站（http：//www.ylcredit.gov.cn/）失信被执行人的供应商应当拒绝参与政府采购活动</w:t>
            </w:r>
            <w:r>
              <w:rPr>
                <w:rFonts w:hint="eastAsia" w:ascii="宋体" w:hAnsi="宋体" w:eastAsia="宋体" w:cs="宋体"/>
                <w:i w:val="0"/>
                <w:iCs w:val="0"/>
                <w:caps w:val="0"/>
                <w:color w:val="auto"/>
                <w:spacing w:val="0"/>
                <w:sz w:val="24"/>
                <w:szCs w:val="24"/>
                <w:shd w:val="clear" w:fill="FFFFFF"/>
              </w:rPr>
              <w:t>（提供网页查询截图(查询时间须从</w:t>
            </w:r>
            <w:r>
              <w:rPr>
                <w:rFonts w:hint="eastAsia" w:ascii="宋体" w:hAnsi="宋体" w:eastAsia="宋体" w:cs="宋体"/>
                <w:i w:val="0"/>
                <w:iCs w:val="0"/>
                <w:caps w:val="0"/>
                <w:color w:val="auto"/>
                <w:spacing w:val="0"/>
                <w:sz w:val="24"/>
                <w:szCs w:val="24"/>
                <w:shd w:val="clear" w:fill="FFFFFF"/>
                <w:lang w:eastAsia="zh-CN"/>
              </w:rPr>
              <w:t>招标文件</w:t>
            </w:r>
            <w:r>
              <w:rPr>
                <w:rFonts w:hint="eastAsia" w:ascii="宋体" w:hAnsi="宋体" w:eastAsia="宋体" w:cs="宋体"/>
                <w:i w:val="0"/>
                <w:iCs w:val="0"/>
                <w:caps w:val="0"/>
                <w:color w:val="auto"/>
                <w:spacing w:val="0"/>
                <w:sz w:val="24"/>
                <w:szCs w:val="24"/>
                <w:shd w:val="clear" w:fill="FFFFFF"/>
              </w:rPr>
              <w:t>发出开始至投标截止时间内)）；</w:t>
            </w:r>
          </w:p>
          <w:p w14:paraId="4A8D277E">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rightChars="0"/>
              <w:jc w:val="both"/>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9</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lang w:val="en-US" w:eastAsia="zh-CN"/>
              </w:rPr>
              <w:t>提供榆林市政府采购</w:t>
            </w:r>
            <w:r>
              <w:rPr>
                <w:rFonts w:hint="eastAsia" w:hAnsi="宋体" w:cs="宋体"/>
                <w:i w:val="0"/>
                <w:iCs w:val="0"/>
                <w:caps w:val="0"/>
                <w:color w:val="auto"/>
                <w:spacing w:val="0"/>
                <w:sz w:val="24"/>
                <w:szCs w:val="24"/>
                <w:shd w:val="clear" w:fill="FFFFFF"/>
                <w:lang w:val="en-US" w:eastAsia="zh-CN"/>
              </w:rPr>
              <w:t>服务类</w:t>
            </w:r>
            <w:r>
              <w:rPr>
                <w:rFonts w:hint="eastAsia" w:ascii="宋体" w:hAnsi="宋体" w:eastAsia="宋体" w:cs="宋体"/>
                <w:i w:val="0"/>
                <w:iCs w:val="0"/>
                <w:caps w:val="0"/>
                <w:color w:val="auto"/>
                <w:spacing w:val="0"/>
                <w:sz w:val="24"/>
                <w:szCs w:val="24"/>
                <w:shd w:val="clear" w:fill="FFFFFF"/>
                <w:lang w:val="en-US" w:eastAsia="zh-CN"/>
              </w:rPr>
              <w:t>项目供应商信用承诺书、投标信用（保证金）承诺书等（格式详见招标文件文件）；供应商应在“信用中国（陕西榆林）”网站进行注册、登录、并提供截图，自主上报信用承诺书（网址：https://www.ylcredit.gov.cn/）；</w:t>
            </w:r>
          </w:p>
          <w:p w14:paraId="192ADDAE">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rightChars="0"/>
              <w:jc w:val="both"/>
              <w:rPr>
                <w:rFonts w:hint="default"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w:t>
            </w:r>
            <w:r>
              <w:rPr>
                <w:rFonts w:hint="eastAsia" w:hAnsi="宋体" w:cs="宋体"/>
                <w:b/>
                <w:bCs/>
                <w:i w:val="0"/>
                <w:iCs w:val="0"/>
                <w:caps w:val="0"/>
                <w:color w:val="auto"/>
                <w:spacing w:val="0"/>
                <w:sz w:val="24"/>
                <w:szCs w:val="24"/>
                <w:shd w:val="clear" w:fill="FFFFFF"/>
                <w:lang w:val="en-US" w:eastAsia="zh-CN"/>
              </w:rPr>
              <w:t>10</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eastAsia="宋体" w:cs="宋体"/>
                <w:i w:val="0"/>
                <w:iCs w:val="0"/>
                <w:caps w:val="0"/>
                <w:color w:val="auto"/>
                <w:spacing w:val="0"/>
                <w:sz w:val="24"/>
                <w:szCs w:val="24"/>
                <w:shd w:val="clear" w:fill="FFFFFF"/>
                <w:lang w:val="en-US" w:eastAsia="zh-CN"/>
              </w:rPr>
              <w:t>本项目专门面向</w:t>
            </w:r>
            <w:r>
              <w:rPr>
                <w:rFonts w:hint="eastAsia" w:ascii="宋体" w:hAnsi="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color w:val="auto"/>
                <w:spacing w:val="0"/>
                <w:sz w:val="24"/>
                <w:szCs w:val="24"/>
                <w:shd w:val="clear" w:fill="FFFFFF"/>
                <w:lang w:val="en-US" w:eastAsia="zh-CN"/>
              </w:rPr>
              <w:t>企业，提供</w:t>
            </w:r>
            <w:r>
              <w:rPr>
                <w:rFonts w:hint="eastAsia" w:ascii="宋体" w:hAnsi="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color w:val="auto"/>
                <w:spacing w:val="0"/>
                <w:sz w:val="24"/>
                <w:szCs w:val="24"/>
                <w:shd w:val="clear" w:fill="FFFFFF"/>
                <w:lang w:val="en-US" w:eastAsia="zh-CN"/>
              </w:rPr>
              <w:t>企业声明函或证明资料；</w:t>
            </w:r>
          </w:p>
          <w:p w14:paraId="484806E8">
            <w:pPr>
              <w:spacing w:line="240" w:lineRule="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b w:val="0"/>
                <w:bCs w:val="0"/>
                <w:kern w:val="0"/>
                <w:sz w:val="21"/>
                <w:szCs w:val="21"/>
                <w:lang w:val="en-US" w:eastAsia="zh-CN" w:bidi="ar-SA"/>
              </w:rPr>
              <w:t>备注：（1）单位负责人为同一人或者存在直接控股、管理关系的不同投标人，不得参加同一合同项下的政府采购活动；（2）</w:t>
            </w:r>
            <w:r>
              <w:rPr>
                <w:rFonts w:hint="eastAsia" w:ascii="宋体" w:hAnsi="宋体" w:eastAsia="宋体" w:cs="宋体"/>
                <w:b w:val="0"/>
                <w:bCs/>
                <w:sz w:val="21"/>
                <w:szCs w:val="21"/>
              </w:rPr>
              <w:t>本项目不接受联合体投标，不允许分包。</w:t>
            </w:r>
            <w:r>
              <w:rPr>
                <w:rFonts w:hint="eastAsia" w:ascii="宋体" w:hAnsi="宋体" w:eastAsia="宋体" w:cs="宋体"/>
                <w:sz w:val="21"/>
                <w:szCs w:val="21"/>
              </w:rPr>
              <w:t>投标人提供非联合体</w:t>
            </w:r>
            <w:r>
              <w:rPr>
                <w:rFonts w:hint="eastAsia" w:ascii="宋体" w:hAnsi="宋体" w:eastAsia="宋体" w:cs="宋体"/>
                <w:sz w:val="21"/>
                <w:szCs w:val="21"/>
                <w:lang w:eastAsia="zh-CN"/>
              </w:rPr>
              <w:t>、</w:t>
            </w:r>
            <w:r>
              <w:rPr>
                <w:rFonts w:hint="eastAsia" w:ascii="宋体" w:hAnsi="宋体" w:eastAsia="宋体" w:cs="宋体"/>
                <w:sz w:val="21"/>
                <w:szCs w:val="21"/>
              </w:rPr>
              <w:t>不分包投标声明，视为独立投标，不分包。</w:t>
            </w:r>
            <w:r>
              <w:rPr>
                <w:rFonts w:hint="eastAsia" w:ascii="宋体" w:hAnsi="宋体" w:eastAsia="宋体" w:cs="宋体"/>
                <w:b w:val="0"/>
                <w:bCs w:val="0"/>
                <w:kern w:val="0"/>
                <w:sz w:val="21"/>
                <w:szCs w:val="21"/>
                <w:lang w:val="en-US" w:eastAsia="zh-CN" w:bidi="ar-SA"/>
              </w:rPr>
              <w:t>（3）事业单位法人参与投标可不提供财务状况报告和社会保障资金缴纳证明及税收缴纳证明。</w:t>
            </w:r>
          </w:p>
          <w:p w14:paraId="7990E998">
            <w:pPr>
              <w:spacing w:line="240" w:lineRule="auto"/>
              <w:rPr>
                <w:rFonts w:hint="eastAsia" w:ascii="宋体" w:hAnsi="宋体" w:eastAsia="宋体" w:cs="宋体"/>
                <w:sz w:val="24"/>
                <w:szCs w:val="24"/>
              </w:rPr>
            </w:pPr>
            <w:r>
              <w:rPr>
                <w:rFonts w:hint="eastAsia" w:ascii="宋体" w:hAnsi="宋体" w:eastAsia="宋体" w:cs="宋体"/>
                <w:b/>
                <w:sz w:val="24"/>
                <w:szCs w:val="24"/>
              </w:rPr>
              <w:t>注：</w:t>
            </w:r>
            <w:r>
              <w:rPr>
                <w:rFonts w:hint="eastAsia" w:ascii="宋体" w:hAnsi="宋体" w:eastAsia="宋体" w:cs="宋体"/>
                <w:sz w:val="24"/>
                <w:szCs w:val="24"/>
              </w:rPr>
              <w:t>以上为必备资格条件，缺一项或某项达不到要求，按无效投标处理。</w:t>
            </w:r>
          </w:p>
        </w:tc>
      </w:tr>
      <w:tr w14:paraId="4CB0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651" w:type="dxa"/>
            <w:vAlign w:val="center"/>
          </w:tcPr>
          <w:p w14:paraId="3FAC4D27">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8</w:t>
            </w:r>
          </w:p>
        </w:tc>
        <w:tc>
          <w:tcPr>
            <w:tcW w:w="1932" w:type="dxa"/>
            <w:vAlign w:val="center"/>
          </w:tcPr>
          <w:p w14:paraId="211847E0">
            <w:pPr>
              <w:spacing w:line="288" w:lineRule="auto"/>
              <w:jc w:val="left"/>
              <w:rPr>
                <w:rFonts w:hint="eastAsia" w:ascii="宋体" w:hAnsi="宋体" w:eastAsia="宋体" w:cs="宋体"/>
                <w:color w:val="auto"/>
                <w:sz w:val="24"/>
                <w:szCs w:val="24"/>
                <w:lang w:eastAsia="zh-CN"/>
              </w:rPr>
            </w:pPr>
            <w:r>
              <w:rPr>
                <w:rFonts w:hint="eastAsia" w:hAnsi="宋体" w:cs="宋体"/>
                <w:color w:val="auto"/>
                <w:sz w:val="24"/>
                <w:szCs w:val="24"/>
                <w:lang w:eastAsia="zh-CN"/>
              </w:rPr>
              <w:t>交货期</w:t>
            </w:r>
          </w:p>
        </w:tc>
        <w:tc>
          <w:tcPr>
            <w:tcW w:w="6735" w:type="dxa"/>
            <w:vAlign w:val="center"/>
          </w:tcPr>
          <w:p w14:paraId="3CFF7BCD">
            <w:pPr>
              <w:spacing w:line="288" w:lineRule="auto"/>
              <w:rPr>
                <w:rFonts w:hint="default" w:ascii="宋体" w:hAnsi="宋体" w:eastAsia="宋体" w:cs="宋体"/>
                <w:color w:val="auto"/>
                <w:sz w:val="24"/>
                <w:szCs w:val="24"/>
                <w:lang w:val="en-US" w:eastAsia="zh-CN"/>
              </w:rPr>
            </w:pPr>
            <w:r>
              <w:rPr>
                <w:rFonts w:hint="eastAsia" w:hAnsi="宋体" w:cs="宋体"/>
                <w:color w:val="auto"/>
                <w:sz w:val="24"/>
                <w:szCs w:val="24"/>
                <w:u w:val="none"/>
                <w:shd w:val="clear" w:color="auto" w:fill="auto"/>
                <w:lang w:val="en-US" w:eastAsia="zh-CN"/>
              </w:rPr>
              <w:t>甲方发出供苗需求三天内交货；</w:t>
            </w:r>
          </w:p>
        </w:tc>
      </w:tr>
      <w:tr w14:paraId="3A82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8" w:hRule="atLeast"/>
          <w:jc w:val="center"/>
        </w:trPr>
        <w:tc>
          <w:tcPr>
            <w:tcW w:w="651" w:type="dxa"/>
            <w:vAlign w:val="center"/>
          </w:tcPr>
          <w:p w14:paraId="449165CA">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9</w:t>
            </w:r>
          </w:p>
        </w:tc>
        <w:tc>
          <w:tcPr>
            <w:tcW w:w="1932" w:type="dxa"/>
            <w:vAlign w:val="center"/>
          </w:tcPr>
          <w:p w14:paraId="29882137">
            <w:pPr>
              <w:spacing w:line="288" w:lineRule="auto"/>
              <w:rPr>
                <w:rFonts w:hint="eastAsia" w:ascii="宋体" w:hAnsi="宋体" w:eastAsia="宋体" w:cs="宋体"/>
                <w:sz w:val="24"/>
                <w:szCs w:val="24"/>
              </w:rPr>
            </w:pPr>
            <w:r>
              <w:rPr>
                <w:rFonts w:hint="eastAsia" w:ascii="宋体" w:hAnsi="宋体" w:eastAsia="宋体" w:cs="宋体"/>
                <w:sz w:val="24"/>
                <w:szCs w:val="24"/>
              </w:rPr>
              <w:t>投标文件数量和提交截止时间</w:t>
            </w:r>
          </w:p>
        </w:tc>
        <w:tc>
          <w:tcPr>
            <w:tcW w:w="6735" w:type="dxa"/>
          </w:tcPr>
          <w:p w14:paraId="34C8CFEC">
            <w:pPr>
              <w:topLinePunct/>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投标文件数量：</w:t>
            </w:r>
            <w:r>
              <w:rPr>
                <w:rFonts w:hint="eastAsia" w:ascii="宋体" w:hAnsi="宋体" w:eastAsia="宋体" w:cs="宋体"/>
                <w:color w:val="000000" w:themeColor="text1"/>
                <w:sz w:val="24"/>
                <w:szCs w:val="24"/>
                <w:lang w:val="en-US" w:eastAsia="zh-CN"/>
                <w14:textFill>
                  <w14:solidFill>
                    <w14:schemeClr w14:val="tx1"/>
                  </w14:solidFill>
                </w14:textFill>
              </w:rPr>
              <w:t>上传</w:t>
            </w:r>
            <w:r>
              <w:rPr>
                <w:rFonts w:hint="eastAsia" w:ascii="宋体" w:hAnsi="宋体" w:eastAsia="宋体" w:cs="宋体"/>
                <w:color w:val="000000" w:themeColor="text1"/>
                <w:sz w:val="24"/>
                <w:szCs w:val="24"/>
                <w14:textFill>
                  <w14:solidFill>
                    <w14:schemeClr w14:val="tx1"/>
                  </w14:solidFill>
                </w14:textFill>
              </w:rPr>
              <w:t>电子投标文件</w:t>
            </w:r>
            <w:r>
              <w:rPr>
                <w:rFonts w:hint="eastAsia" w:ascii="宋体" w:hAnsi="宋体" w:eastAsia="宋体" w:cs="宋体"/>
                <w:color w:val="000000" w:themeColor="text1"/>
                <w:sz w:val="24"/>
                <w:szCs w:val="24"/>
                <w:u w:val="single"/>
                <w14:textFill>
                  <w14:solidFill>
                    <w14:schemeClr w14:val="tx1"/>
                  </w14:solidFill>
                </w14:textFill>
              </w:rPr>
              <w:t xml:space="preserve"> 壹 </w:t>
            </w:r>
            <w:r>
              <w:rPr>
                <w:rFonts w:hint="eastAsia" w:ascii="宋体" w:hAnsi="宋体" w:eastAsia="宋体" w:cs="宋体"/>
                <w:color w:val="000000" w:themeColor="text1"/>
                <w:sz w:val="24"/>
                <w:szCs w:val="24"/>
                <w14:textFill>
                  <w14:solidFill>
                    <w14:schemeClr w14:val="tx1"/>
                  </w14:solidFill>
                </w14:textFill>
              </w:rPr>
              <w:t>份，后缀为（*.SXSTF）；</w:t>
            </w:r>
          </w:p>
          <w:p w14:paraId="2F820733">
            <w:pPr>
              <w:topLinePunct/>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提交截止时间：</w:t>
            </w:r>
            <w:r>
              <w:rPr>
                <w:rFonts w:hint="eastAsia" w:ascii="宋体" w:hAnsi="宋体" w:eastAsia="宋体" w:cs="宋体"/>
                <w:color w:val="auto"/>
                <w:sz w:val="24"/>
                <w:szCs w:val="24"/>
                <w:u w:val="none"/>
              </w:rPr>
              <w:t>202</w:t>
            </w:r>
            <w:r>
              <w:rPr>
                <w:rFonts w:hint="eastAsia" w:hAnsi="宋体" w:cs="宋体"/>
                <w:color w:val="auto"/>
                <w:sz w:val="24"/>
                <w:szCs w:val="24"/>
                <w:u w:val="none"/>
                <w:lang w:val="en-US" w:eastAsia="zh-CN"/>
              </w:rPr>
              <w:t>6</w:t>
            </w:r>
            <w:r>
              <w:rPr>
                <w:rFonts w:hint="eastAsia" w:ascii="宋体" w:hAnsi="宋体" w:eastAsia="宋体" w:cs="宋体"/>
                <w:color w:val="auto"/>
                <w:sz w:val="24"/>
                <w:szCs w:val="24"/>
                <w:u w:val="none"/>
              </w:rPr>
              <w:t>-</w:t>
            </w:r>
            <w:r>
              <w:rPr>
                <w:rFonts w:hint="eastAsia" w:hAnsi="宋体" w:cs="宋体"/>
                <w:color w:val="auto"/>
                <w:sz w:val="24"/>
                <w:szCs w:val="24"/>
                <w:u w:val="none"/>
                <w:lang w:val="en-US" w:eastAsia="zh-CN"/>
              </w:rPr>
              <w:t>03</w:t>
            </w:r>
            <w:r>
              <w:rPr>
                <w:rFonts w:hint="eastAsia" w:ascii="宋体" w:hAnsi="宋体" w:eastAsia="宋体" w:cs="宋体"/>
                <w:color w:val="auto"/>
                <w:sz w:val="24"/>
                <w:szCs w:val="24"/>
                <w:u w:val="none"/>
              </w:rPr>
              <w:t>-</w:t>
            </w:r>
            <w:r>
              <w:rPr>
                <w:rFonts w:hint="eastAsia" w:hAnsi="宋体" w:cs="宋体"/>
                <w:color w:val="auto"/>
                <w:sz w:val="24"/>
                <w:szCs w:val="24"/>
                <w:u w:val="none"/>
                <w:lang w:val="en-US" w:eastAsia="zh-CN"/>
              </w:rPr>
              <w:t xml:space="preserve">26   </w:t>
            </w:r>
            <w:r>
              <w:rPr>
                <w:rFonts w:hint="eastAsia" w:ascii="宋体" w:hAnsi="宋体" w:eastAsia="宋体" w:cs="宋体"/>
                <w:color w:val="auto"/>
                <w:sz w:val="24"/>
                <w:szCs w:val="24"/>
                <w:u w:val="none"/>
              </w:rPr>
              <w:t xml:space="preserve"> </w:t>
            </w:r>
            <w:r>
              <w:rPr>
                <w:rFonts w:hint="eastAsia" w:hAnsi="宋体" w:cs="宋体"/>
                <w:color w:val="auto"/>
                <w:sz w:val="24"/>
                <w:szCs w:val="24"/>
                <w:u w:val="none"/>
                <w:lang w:val="en-US" w:eastAsia="zh-CN"/>
              </w:rPr>
              <w:t>09</w:t>
            </w:r>
            <w:r>
              <w:rPr>
                <w:rFonts w:hint="eastAsia" w:ascii="宋体" w:hAnsi="宋体" w:eastAsia="宋体" w:cs="宋体"/>
                <w:color w:val="auto"/>
                <w:sz w:val="24"/>
                <w:szCs w:val="24"/>
                <w:u w:val="none"/>
              </w:rPr>
              <w:t>:30:00</w:t>
            </w:r>
          </w:p>
          <w:p w14:paraId="3ADFE792">
            <w:pPr>
              <w:tabs>
                <w:tab w:val="left" w:pos="610"/>
              </w:tabs>
              <w:spacing w:line="240" w:lineRule="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注：</w:t>
            </w:r>
          </w:p>
          <w:p w14:paraId="6AE94A96">
            <w:pPr>
              <w:numPr>
                <w:ilvl w:val="0"/>
                <w:numId w:val="0"/>
              </w:numPr>
              <w:tabs>
                <w:tab w:val="left" w:pos="610"/>
              </w:tabs>
              <w:spacing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电子投标文件应于投标文件提交截止时间前任意时段登录全国公共资源交易中心平台（陕西省）提交电子投标文件，逾期提交系统将拒绝接收。</w:t>
            </w:r>
          </w:p>
          <w:p w14:paraId="3551CB1A">
            <w:pPr>
              <w:numPr>
                <w:ilvl w:val="0"/>
                <w:numId w:val="0"/>
              </w:numPr>
              <w:tabs>
                <w:tab w:val="left" w:pos="610"/>
              </w:tabs>
              <w:spacing w:line="240" w:lineRule="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2.纸质版投标文件</w:t>
            </w:r>
            <w:r>
              <w:rPr>
                <w:rFonts w:hint="eastAsia" w:ascii="宋体" w:hAnsi="宋体" w:eastAsia="宋体" w:cs="宋体"/>
                <w:b w:val="0"/>
                <w:bCs w:val="0"/>
                <w:color w:val="000000" w:themeColor="text1"/>
                <w:sz w:val="24"/>
                <w:szCs w:val="24"/>
                <w14:textFill>
                  <w14:solidFill>
                    <w14:schemeClr w14:val="tx1"/>
                  </w14:solidFill>
                </w14:textFill>
              </w:rPr>
              <w:t>正本份数：壹份；副本份数：</w:t>
            </w:r>
            <w:r>
              <w:rPr>
                <w:rFonts w:hint="eastAsia" w:hAnsi="宋体" w:cs="宋体"/>
                <w:b w:val="0"/>
                <w:bCs w:val="0"/>
                <w:color w:val="000000" w:themeColor="text1"/>
                <w:sz w:val="24"/>
                <w:szCs w:val="24"/>
                <w:lang w:val="en-US" w:eastAsia="zh-CN"/>
                <w14:textFill>
                  <w14:solidFill>
                    <w14:schemeClr w14:val="tx1"/>
                  </w14:solidFill>
                </w14:textFill>
              </w:rPr>
              <w:t>壹</w:t>
            </w:r>
            <w:r>
              <w:rPr>
                <w:rFonts w:hint="eastAsia" w:hAnsi="宋体" w:cs="宋体"/>
                <w:b w:val="0"/>
                <w:bCs w:val="0"/>
                <w:color w:val="000000" w:themeColor="text1"/>
                <w:sz w:val="24"/>
                <w:szCs w:val="24"/>
                <w:lang w:eastAsia="zh-CN"/>
                <w14:textFill>
                  <w14:solidFill>
                    <w14:schemeClr w14:val="tx1"/>
                  </w14:solidFill>
                </w14:textFill>
              </w:rPr>
              <w:t>份</w:t>
            </w:r>
            <w:r>
              <w:rPr>
                <w:rFonts w:hint="eastAsia" w:ascii="宋体" w:hAnsi="宋体" w:eastAsia="宋体" w:cs="宋体"/>
                <w:b w:val="0"/>
                <w:bCs w:val="0"/>
                <w:color w:val="000000" w:themeColor="text1"/>
                <w:sz w:val="24"/>
                <w:szCs w:val="24"/>
                <w14:textFill>
                  <w14:solidFill>
                    <w14:schemeClr w14:val="tx1"/>
                  </w14:solidFill>
                </w14:textFill>
              </w:rPr>
              <w:t>。投标文件装订要求：胶装</w:t>
            </w:r>
            <w:r>
              <w:rPr>
                <w:rFonts w:hint="eastAsia" w:ascii="宋体" w:hAnsi="宋体" w:eastAsia="宋体" w:cs="宋体"/>
                <w:b w:val="0"/>
                <w:bCs w:val="0"/>
                <w:color w:val="000000" w:themeColor="text1"/>
                <w:sz w:val="24"/>
                <w:szCs w:val="24"/>
                <w:lang w:val="en-US" w:eastAsia="zh-CN"/>
                <w14:textFill>
                  <w14:solidFill>
                    <w14:schemeClr w14:val="tx1"/>
                  </w14:solidFill>
                </w14:textFill>
              </w:rPr>
              <w:t>成册。</w:t>
            </w:r>
          </w:p>
          <w:p w14:paraId="148AB77F">
            <w:pPr>
              <w:topLinePunct/>
              <w:spacing w:line="240" w:lineRule="auto"/>
              <w:rPr>
                <w:rFonts w:hint="eastAsia" w:ascii="宋体" w:hAnsi="宋体" w:eastAsia="宋体" w:cs="宋体"/>
                <w:b w:val="0"/>
                <w:bCs w:val="0"/>
                <w:color w:val="000000" w:themeColor="text1"/>
                <w:sz w:val="24"/>
                <w:szCs w:val="24"/>
                <w14:textFill>
                  <w14:solidFill>
                    <w14:schemeClr w14:val="tx1"/>
                  </w14:solidFill>
                </w14:textFill>
              </w:rPr>
            </w:pPr>
            <w:r>
              <w:rPr>
                <w:rFonts w:hint="eastAsia" w:hAnsi="宋体" w:cs="宋体"/>
                <w:b w:val="0"/>
                <w:bCs w:val="0"/>
                <w:color w:val="000000" w:themeColor="text1"/>
                <w:sz w:val="24"/>
                <w:szCs w:val="24"/>
                <w:lang w:val="en-US" w:eastAsia="zh-CN"/>
                <w14:textFill>
                  <w14:solidFill>
                    <w14:schemeClr w14:val="tx1"/>
                  </w14:solidFill>
                </w14:textFill>
              </w:rPr>
              <w:t>中</w:t>
            </w:r>
            <w:r>
              <w:rPr>
                <w:rFonts w:hint="eastAsia" w:ascii="宋体" w:hAnsi="宋体" w:eastAsia="宋体" w:cs="宋体"/>
                <w:b w:val="0"/>
                <w:bCs w:val="0"/>
                <w:color w:val="000000" w:themeColor="text1"/>
                <w:sz w:val="24"/>
                <w:szCs w:val="24"/>
                <w14:textFill>
                  <w14:solidFill>
                    <w14:schemeClr w14:val="tx1"/>
                  </w14:solidFill>
                </w14:textFill>
              </w:rPr>
              <w:t>标</w:t>
            </w:r>
            <w:r>
              <w:rPr>
                <w:rFonts w:hint="eastAsia" w:hAnsi="宋体" w:cs="宋体"/>
                <w:b w:val="0"/>
                <w:bCs w:val="0"/>
                <w:color w:val="000000" w:themeColor="text1"/>
                <w:sz w:val="24"/>
                <w:szCs w:val="24"/>
                <w:lang w:val="en-US" w:eastAsia="zh-CN"/>
                <w14:textFill>
                  <w14:solidFill>
                    <w14:schemeClr w14:val="tx1"/>
                  </w14:solidFill>
                </w14:textFill>
              </w:rPr>
              <w:t>单位</w:t>
            </w:r>
            <w:r>
              <w:rPr>
                <w:rFonts w:hint="eastAsia" w:ascii="宋体" w:hAnsi="宋体" w:eastAsia="宋体" w:cs="宋体"/>
                <w:b w:val="0"/>
                <w:bCs w:val="0"/>
                <w:color w:val="000000" w:themeColor="text1"/>
                <w:sz w:val="24"/>
                <w:szCs w:val="24"/>
                <w14:textFill>
                  <w14:solidFill>
                    <w14:schemeClr w14:val="tx1"/>
                  </w14:solidFill>
                </w14:textFill>
              </w:rPr>
              <w:t>在</w:t>
            </w:r>
            <w:r>
              <w:rPr>
                <w:rFonts w:hint="eastAsia" w:hAnsi="宋体" w:cs="宋体"/>
                <w:b w:val="0"/>
                <w:bCs w:val="0"/>
                <w:color w:val="000000" w:themeColor="text1"/>
                <w:sz w:val="24"/>
                <w:szCs w:val="24"/>
                <w:lang w:val="en-US" w:eastAsia="zh-CN"/>
                <w14:textFill>
                  <w14:solidFill>
                    <w14:schemeClr w14:val="tx1"/>
                  </w14:solidFill>
                </w14:textFill>
              </w:rPr>
              <w:t>成交结果公告发布后</w:t>
            </w:r>
            <w:r>
              <w:rPr>
                <w:rFonts w:hint="eastAsia" w:ascii="宋体" w:hAnsi="宋体" w:eastAsia="宋体" w:cs="宋体"/>
                <w:b w:val="0"/>
                <w:bCs w:val="0"/>
                <w:color w:val="000000" w:themeColor="text1"/>
                <w:sz w:val="24"/>
                <w:szCs w:val="24"/>
                <w14:textFill>
                  <w14:solidFill>
                    <w14:schemeClr w14:val="tx1"/>
                  </w14:solidFill>
                </w14:textFill>
              </w:rPr>
              <w:t>将</w:t>
            </w:r>
            <w:r>
              <w:rPr>
                <w:rFonts w:hint="eastAsia" w:hAnsi="宋体" w:cs="宋体"/>
                <w:b w:val="0"/>
                <w:bCs w:val="0"/>
                <w:color w:val="000000" w:themeColor="text1"/>
                <w:sz w:val="24"/>
                <w:szCs w:val="24"/>
                <w:lang w:eastAsia="zh-CN"/>
                <w14:textFill>
                  <w14:solidFill>
                    <w14:schemeClr w14:val="tx1"/>
                  </w14:solidFill>
                </w14:textFill>
              </w:rPr>
              <w:t>一正</w:t>
            </w:r>
            <w:r>
              <w:rPr>
                <w:rFonts w:hint="eastAsia" w:hAnsi="宋体" w:cs="宋体"/>
                <w:b w:val="0"/>
                <w:bCs w:val="0"/>
                <w:color w:val="000000" w:themeColor="text1"/>
                <w:sz w:val="24"/>
                <w:szCs w:val="24"/>
                <w:lang w:val="en-US" w:eastAsia="zh-CN"/>
                <w14:textFill>
                  <w14:solidFill>
                    <w14:schemeClr w14:val="tx1"/>
                  </w14:solidFill>
                </w14:textFill>
              </w:rPr>
              <w:t>一</w:t>
            </w:r>
            <w:r>
              <w:rPr>
                <w:rFonts w:hint="eastAsia" w:hAnsi="宋体" w:cs="宋体"/>
                <w:b w:val="0"/>
                <w:bCs w:val="0"/>
                <w:color w:val="000000" w:themeColor="text1"/>
                <w:sz w:val="24"/>
                <w:szCs w:val="24"/>
                <w:lang w:eastAsia="zh-CN"/>
                <w14:textFill>
                  <w14:solidFill>
                    <w14:schemeClr w14:val="tx1"/>
                  </w14:solidFill>
                </w14:textFill>
              </w:rPr>
              <w:t>副</w:t>
            </w:r>
            <w:r>
              <w:rPr>
                <w:rFonts w:hint="eastAsia" w:ascii="宋体" w:hAnsi="宋体" w:eastAsia="宋体" w:cs="宋体"/>
                <w:b w:val="0"/>
                <w:bCs w:val="0"/>
                <w:color w:val="000000" w:themeColor="text1"/>
                <w:sz w:val="24"/>
                <w:szCs w:val="24"/>
                <w14:textFill>
                  <w14:solidFill>
                    <w14:schemeClr w14:val="tx1"/>
                  </w14:solidFill>
                </w14:textFill>
              </w:rPr>
              <w:t>纸质投标文件</w:t>
            </w:r>
            <w:r>
              <w:rPr>
                <w:rFonts w:hint="eastAsia" w:ascii="宋体" w:hAnsi="宋体" w:eastAsia="宋体" w:cs="宋体"/>
                <w:b w:val="0"/>
                <w:bCs w:val="0"/>
                <w:color w:val="000000" w:themeColor="text1"/>
                <w:sz w:val="24"/>
                <w:szCs w:val="24"/>
                <w:lang w:val="en-US" w:eastAsia="zh-CN"/>
                <w14:textFill>
                  <w14:solidFill>
                    <w14:schemeClr w14:val="tx1"/>
                  </w14:solidFill>
                </w14:textFill>
              </w:rPr>
              <w:t>送达至代理公司</w:t>
            </w:r>
            <w:r>
              <w:rPr>
                <w:rFonts w:hint="eastAsia" w:ascii="宋体" w:hAnsi="宋体" w:eastAsia="宋体" w:cs="宋体"/>
                <w:b w:val="0"/>
                <w:bCs w:val="0"/>
                <w:color w:val="000000" w:themeColor="text1"/>
                <w:sz w:val="24"/>
                <w:szCs w:val="24"/>
                <w14:textFill>
                  <w14:solidFill>
                    <w14:schemeClr w14:val="tx1"/>
                  </w14:solidFill>
                </w14:textFill>
              </w:rPr>
              <w:t>（备案用）</w:t>
            </w:r>
          </w:p>
          <w:p w14:paraId="3CB56A4C">
            <w:pPr>
              <w:topLinePunct/>
              <w:spacing w:line="24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（邮寄地址：</w:t>
            </w:r>
            <w:r>
              <w:rPr>
                <w:rFonts w:hint="eastAsia" w:hAnsi="宋体" w:cs="宋体"/>
                <w:b w:val="0"/>
                <w:bCs w:val="0"/>
                <w:color w:val="000000" w:themeColor="text1"/>
                <w:kern w:val="0"/>
                <w:sz w:val="24"/>
                <w:szCs w:val="24"/>
                <w:lang w:val="en-US" w:eastAsia="zh-CN" w:bidi="ar-SA"/>
                <w14:textFill>
                  <w14:solidFill>
                    <w14:schemeClr w14:val="tx1"/>
                  </w14:solidFill>
                </w14:textFill>
              </w:rPr>
              <w:t>陕西省榆林市高新技术产业园区明珠大道榆商大厦A座1415</w:t>
            </w:r>
            <w:r>
              <w:rPr>
                <w:rFonts w:hint="eastAsia" w:ascii="宋体" w:hAnsi="宋体" w:eastAsia="宋体" w:cs="宋体"/>
                <w:b w:val="0"/>
                <w:bCs w:val="0"/>
                <w:color w:val="000000" w:themeColor="text1"/>
                <w:sz w:val="24"/>
                <w:szCs w:val="24"/>
                <w14:textFill>
                  <w14:solidFill>
                    <w14:schemeClr w14:val="tx1"/>
                  </w14:solidFill>
                </w14:textFill>
              </w:rPr>
              <w:t>，联系人：</w:t>
            </w:r>
            <w:r>
              <w:rPr>
                <w:rFonts w:hint="eastAsia" w:hAnsi="宋体" w:cs="宋体"/>
                <w:b w:val="0"/>
                <w:bCs w:val="0"/>
                <w:color w:val="000000" w:themeColor="text1"/>
                <w:sz w:val="24"/>
                <w:szCs w:val="24"/>
                <w:lang w:val="en-US" w:eastAsia="zh-CN"/>
                <w14:textFill>
                  <w14:solidFill>
                    <w14:schemeClr w14:val="tx1"/>
                  </w14:solidFill>
                </w14:textFill>
              </w:rPr>
              <w:t>乔妮</w:t>
            </w:r>
            <w:r>
              <w:rPr>
                <w:rFonts w:hint="eastAsia" w:ascii="宋体" w:hAnsi="宋体" w:eastAsia="宋体" w:cs="宋体"/>
                <w:b w:val="0"/>
                <w:bCs w:val="0"/>
                <w:color w:val="000000" w:themeColor="text1"/>
                <w:sz w:val="24"/>
                <w:szCs w:val="24"/>
                <w14:textFill>
                  <w14:solidFill>
                    <w14:schemeClr w14:val="tx1"/>
                  </w14:solidFill>
                </w14:textFill>
              </w:rPr>
              <w:t xml:space="preserve"> 联系电话：</w:t>
            </w:r>
            <w:r>
              <w:rPr>
                <w:rFonts w:hint="eastAsia" w:hAnsi="宋体" w:cs="宋体"/>
                <w:b w:val="0"/>
                <w:bCs w:val="0"/>
                <w:color w:val="000000" w:themeColor="text1"/>
                <w:kern w:val="0"/>
                <w:sz w:val="24"/>
                <w:szCs w:val="24"/>
                <w:lang w:val="en-US" w:eastAsia="zh-CN" w:bidi="ar-SA"/>
                <w14:textFill>
                  <w14:solidFill>
                    <w14:schemeClr w14:val="tx1"/>
                  </w14:solidFill>
                </w14:textFill>
              </w:rPr>
              <w:t>15191207418</w:t>
            </w:r>
            <w:r>
              <w:rPr>
                <w:rFonts w:hint="eastAsia" w:ascii="宋体" w:hAnsi="宋体" w:eastAsia="宋体" w:cs="宋体"/>
                <w:b w:val="0"/>
                <w:bCs w:val="0"/>
                <w:color w:val="000000" w:themeColor="text1"/>
                <w:sz w:val="24"/>
                <w:szCs w:val="24"/>
                <w14:textFill>
                  <w14:solidFill>
                    <w14:schemeClr w14:val="tx1"/>
                  </w14:solidFill>
                </w14:textFill>
              </w:rPr>
              <w:t>）</w:t>
            </w:r>
          </w:p>
        </w:tc>
      </w:tr>
      <w:tr w14:paraId="3B35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51" w:type="dxa"/>
            <w:vAlign w:val="center"/>
          </w:tcPr>
          <w:p w14:paraId="663E175A">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0</w:t>
            </w:r>
          </w:p>
        </w:tc>
        <w:tc>
          <w:tcPr>
            <w:tcW w:w="1932" w:type="dxa"/>
            <w:vAlign w:val="center"/>
          </w:tcPr>
          <w:p w14:paraId="5D05E7A9">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投标文件开启时间和地点</w:t>
            </w:r>
          </w:p>
        </w:tc>
        <w:tc>
          <w:tcPr>
            <w:tcW w:w="6735" w:type="dxa"/>
            <w:vAlign w:val="center"/>
          </w:tcPr>
          <w:p w14:paraId="50F03383">
            <w:pPr>
              <w:topLinePunct/>
              <w:spacing w:line="288" w:lineRule="auto"/>
              <w:rPr>
                <w:rFonts w:hint="eastAsia" w:ascii="宋体" w:hAnsi="宋体" w:eastAsia="宋体" w:cs="宋体"/>
                <w:color w:val="auto"/>
                <w:sz w:val="24"/>
                <w:szCs w:val="24"/>
              </w:rPr>
            </w:pPr>
            <w:r>
              <w:rPr>
                <w:rFonts w:hint="eastAsia" w:ascii="宋体" w:hAnsi="宋体" w:eastAsia="宋体" w:cs="宋体"/>
                <w:color w:val="auto"/>
                <w:sz w:val="24"/>
                <w:szCs w:val="24"/>
              </w:rPr>
              <w:t>开启时间：</w:t>
            </w:r>
            <w:r>
              <w:rPr>
                <w:rFonts w:hint="eastAsia" w:ascii="宋体" w:hAnsi="宋体" w:eastAsia="宋体" w:cs="宋体"/>
                <w:color w:val="auto"/>
                <w:sz w:val="24"/>
                <w:szCs w:val="24"/>
                <w:u w:val="none"/>
              </w:rPr>
              <w:t>202</w:t>
            </w:r>
            <w:r>
              <w:rPr>
                <w:rFonts w:hint="eastAsia" w:hAnsi="宋体" w:cs="宋体"/>
                <w:color w:val="auto"/>
                <w:sz w:val="24"/>
                <w:szCs w:val="24"/>
                <w:u w:val="none"/>
                <w:lang w:val="en-US" w:eastAsia="zh-CN"/>
              </w:rPr>
              <w:t>6</w:t>
            </w:r>
            <w:r>
              <w:rPr>
                <w:rFonts w:hint="eastAsia" w:ascii="宋体" w:hAnsi="宋体" w:eastAsia="宋体" w:cs="宋体"/>
                <w:color w:val="auto"/>
                <w:sz w:val="24"/>
                <w:szCs w:val="24"/>
                <w:u w:val="none"/>
              </w:rPr>
              <w:t>-</w:t>
            </w:r>
            <w:r>
              <w:rPr>
                <w:rFonts w:hint="eastAsia" w:hAnsi="宋体" w:cs="宋体"/>
                <w:color w:val="auto"/>
                <w:sz w:val="24"/>
                <w:szCs w:val="24"/>
                <w:u w:val="none"/>
                <w:lang w:val="en-US" w:eastAsia="zh-CN"/>
              </w:rPr>
              <w:t>03</w:t>
            </w:r>
            <w:r>
              <w:rPr>
                <w:rFonts w:hint="eastAsia" w:ascii="宋体" w:hAnsi="宋体" w:eastAsia="宋体" w:cs="宋体"/>
                <w:color w:val="auto"/>
                <w:sz w:val="24"/>
                <w:szCs w:val="24"/>
                <w:u w:val="none"/>
              </w:rPr>
              <w:t>-</w:t>
            </w:r>
            <w:r>
              <w:rPr>
                <w:rFonts w:hint="eastAsia" w:hAnsi="宋体" w:cs="宋体"/>
                <w:color w:val="auto"/>
                <w:sz w:val="24"/>
                <w:szCs w:val="24"/>
                <w:u w:val="none"/>
                <w:lang w:val="en-US" w:eastAsia="zh-CN"/>
              </w:rPr>
              <w:t>26   09</w:t>
            </w:r>
            <w:r>
              <w:rPr>
                <w:rFonts w:hint="eastAsia" w:ascii="宋体" w:hAnsi="宋体" w:eastAsia="宋体" w:cs="宋体"/>
                <w:color w:val="auto"/>
                <w:sz w:val="24"/>
                <w:szCs w:val="24"/>
                <w:u w:val="none"/>
              </w:rPr>
              <w:t>:30:00</w:t>
            </w:r>
            <w:r>
              <w:rPr>
                <w:rFonts w:hint="eastAsia" w:ascii="宋体" w:hAnsi="宋体" w:eastAsia="宋体" w:cs="宋体"/>
                <w:color w:val="auto"/>
                <w:sz w:val="24"/>
                <w:szCs w:val="24"/>
              </w:rPr>
              <w:t>（同投标截止时间）</w:t>
            </w:r>
          </w:p>
          <w:p w14:paraId="6EDD90BA">
            <w:pPr>
              <w:spacing w:line="288" w:lineRule="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开启地点：</w:t>
            </w:r>
            <w:r>
              <w:rPr>
                <w:rFonts w:hint="eastAsia" w:hAnsi="宋体" w:cs="宋体"/>
                <w:color w:val="000000" w:themeColor="text1"/>
                <w:sz w:val="24"/>
                <w:szCs w:val="24"/>
                <w:lang w:eastAsia="zh-CN"/>
                <w14:textFill>
                  <w14:solidFill>
                    <w14:schemeClr w14:val="tx1"/>
                  </w14:solidFill>
                </w14:textFill>
              </w:rPr>
              <w:t>榆林市公共资源交易</w:t>
            </w:r>
            <w:r>
              <w:rPr>
                <w:rFonts w:hint="eastAsia" w:hAnsi="宋体" w:cs="宋体"/>
                <w:color w:val="000000" w:themeColor="text1"/>
                <w:sz w:val="24"/>
                <w:szCs w:val="24"/>
                <w:lang w:val="en-US" w:eastAsia="zh-CN"/>
                <w14:textFill>
                  <w14:solidFill>
                    <w14:schemeClr w14:val="tx1"/>
                  </w14:solidFill>
                </w14:textFill>
              </w:rPr>
              <w:t>平台不见面开标系统</w:t>
            </w:r>
          </w:p>
        </w:tc>
      </w:tr>
      <w:tr w14:paraId="7D24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51" w:type="dxa"/>
            <w:vAlign w:val="center"/>
          </w:tcPr>
          <w:p w14:paraId="3D62D9A7">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p>
        </w:tc>
        <w:tc>
          <w:tcPr>
            <w:tcW w:w="1932" w:type="dxa"/>
            <w:vAlign w:val="center"/>
          </w:tcPr>
          <w:p w14:paraId="19FDEA86">
            <w:pPr>
              <w:spacing w:line="288" w:lineRule="auto"/>
              <w:rPr>
                <w:rFonts w:hint="eastAsia" w:ascii="宋体" w:hAnsi="宋体" w:eastAsia="宋体" w:cs="宋体"/>
                <w:sz w:val="24"/>
                <w:szCs w:val="24"/>
              </w:rPr>
            </w:pPr>
            <w:r>
              <w:rPr>
                <w:rFonts w:hint="eastAsia" w:ascii="宋体" w:hAnsi="宋体" w:eastAsia="宋体" w:cs="宋体"/>
                <w:sz w:val="24"/>
                <w:szCs w:val="24"/>
              </w:rPr>
              <w:t>投标有效期</w:t>
            </w:r>
          </w:p>
        </w:tc>
        <w:tc>
          <w:tcPr>
            <w:tcW w:w="6735" w:type="dxa"/>
            <w:vAlign w:val="center"/>
          </w:tcPr>
          <w:p w14:paraId="03568339">
            <w:pPr>
              <w:spacing w:line="288" w:lineRule="auto"/>
              <w:rPr>
                <w:rFonts w:hint="eastAsia" w:ascii="宋体" w:hAnsi="宋体" w:eastAsia="宋体" w:cs="宋体"/>
                <w:sz w:val="24"/>
                <w:szCs w:val="24"/>
              </w:rPr>
            </w:pPr>
            <w:r>
              <w:rPr>
                <w:rFonts w:hint="eastAsia" w:ascii="宋体" w:hAnsi="宋体" w:eastAsia="宋体" w:cs="宋体"/>
                <w:sz w:val="24"/>
                <w:szCs w:val="24"/>
              </w:rPr>
              <w:t>自提交投标文件截止之日起不少于90个日历日</w:t>
            </w:r>
          </w:p>
        </w:tc>
      </w:tr>
      <w:tr w14:paraId="150C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1" w:type="dxa"/>
            <w:vAlign w:val="center"/>
          </w:tcPr>
          <w:p w14:paraId="2FECA2B1">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1932" w:type="dxa"/>
            <w:vAlign w:val="center"/>
          </w:tcPr>
          <w:p w14:paraId="61332696">
            <w:pPr>
              <w:spacing w:line="288" w:lineRule="auto"/>
              <w:rPr>
                <w:rFonts w:hint="eastAsia" w:ascii="宋体" w:hAnsi="宋体" w:eastAsia="宋体" w:cs="宋体"/>
                <w:sz w:val="24"/>
                <w:szCs w:val="24"/>
              </w:rPr>
            </w:pPr>
            <w:r>
              <w:rPr>
                <w:rFonts w:hint="eastAsia" w:ascii="宋体" w:hAnsi="宋体" w:eastAsia="宋体" w:cs="宋体"/>
                <w:sz w:val="24"/>
                <w:szCs w:val="24"/>
              </w:rPr>
              <w:t>联合体投标</w:t>
            </w:r>
          </w:p>
        </w:tc>
        <w:tc>
          <w:tcPr>
            <w:tcW w:w="6735" w:type="dxa"/>
            <w:vAlign w:val="center"/>
          </w:tcPr>
          <w:p w14:paraId="6F68EC0B">
            <w:pPr>
              <w:rPr>
                <w:rFonts w:hint="eastAsia"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 xml:space="preserve">不接受   </w:t>
            </w:r>
            <w:sdt>
              <w:sdtPr>
                <w:rPr>
                  <w:rFonts w:hint="eastAsia" w:ascii="宋体" w:hAnsi="宋体" w:eastAsia="宋体" w:cs="宋体"/>
                  <w:sz w:val="24"/>
                  <w:szCs w:val="24"/>
                </w:rPr>
                <w:id w:val="1073164831"/>
                <w15:appearance w15:val="hidden"/>
                <w14:checkbox>
                  <w14:checked w14:val="0"/>
                  <w14:checkedState w14:val="0052" w14:font="Wingdings 2"/>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接受</w:t>
            </w:r>
          </w:p>
        </w:tc>
      </w:tr>
      <w:tr w14:paraId="01D8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651" w:type="dxa"/>
            <w:vAlign w:val="center"/>
          </w:tcPr>
          <w:p w14:paraId="3C23D113">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1932" w:type="dxa"/>
            <w:vAlign w:val="center"/>
          </w:tcPr>
          <w:p w14:paraId="7591B9E5">
            <w:pPr>
              <w:spacing w:line="288" w:lineRule="auto"/>
              <w:rPr>
                <w:rFonts w:hint="eastAsia" w:ascii="宋体" w:hAnsi="宋体" w:eastAsia="宋体" w:cs="宋体"/>
                <w:sz w:val="24"/>
                <w:szCs w:val="24"/>
              </w:rPr>
            </w:pPr>
            <w:r>
              <w:rPr>
                <w:rFonts w:hint="eastAsia" w:ascii="宋体" w:hAnsi="宋体" w:eastAsia="宋体" w:cs="宋体"/>
                <w:sz w:val="24"/>
                <w:szCs w:val="24"/>
              </w:rPr>
              <w:t>现场勘查、标前答疑会</w:t>
            </w:r>
          </w:p>
        </w:tc>
        <w:tc>
          <w:tcPr>
            <w:tcW w:w="6735" w:type="dxa"/>
            <w:vAlign w:val="center"/>
          </w:tcPr>
          <w:p w14:paraId="7E29B5EC">
            <w:pPr>
              <w:spacing w:line="288" w:lineRule="auto"/>
              <w:rPr>
                <w:rFonts w:hint="eastAsia"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 xml:space="preserve">不组织   </w:t>
            </w:r>
            <w:sdt>
              <w:sdtPr>
                <w:rPr>
                  <w:rFonts w:hint="eastAsia" w:ascii="宋体" w:hAnsi="宋体" w:eastAsia="宋体" w:cs="宋体"/>
                  <w:sz w:val="24"/>
                  <w:szCs w:val="24"/>
                </w:rPr>
                <w:id w:val="345065148"/>
                <w14:checkbox>
                  <w14:checked w14:val="0"/>
                  <w14:checkedState w14:val="0052" w14:font="Wingdings 2"/>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组织</w:t>
            </w:r>
          </w:p>
          <w:p w14:paraId="044E97AD">
            <w:pPr>
              <w:spacing w:line="288" w:lineRule="auto"/>
              <w:rPr>
                <w:rFonts w:hint="eastAsia" w:ascii="宋体" w:hAnsi="宋体" w:eastAsia="宋体" w:cs="宋体"/>
                <w:sz w:val="24"/>
                <w:szCs w:val="24"/>
              </w:rPr>
            </w:pPr>
            <w:r>
              <w:rPr>
                <w:rFonts w:hint="eastAsia" w:ascii="宋体" w:hAnsi="宋体" w:eastAsia="宋体" w:cs="宋体"/>
                <w:sz w:val="24"/>
                <w:szCs w:val="24"/>
              </w:rPr>
              <w:t>投标人可自行安排勘察现场，由此产生的费用、不良后果、相关责任均由投标人自行承担。</w:t>
            </w:r>
          </w:p>
        </w:tc>
      </w:tr>
      <w:tr w14:paraId="7383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651" w:type="dxa"/>
            <w:vAlign w:val="center"/>
          </w:tcPr>
          <w:p w14:paraId="137E81BD">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p>
        </w:tc>
        <w:tc>
          <w:tcPr>
            <w:tcW w:w="1932" w:type="dxa"/>
            <w:vAlign w:val="center"/>
          </w:tcPr>
          <w:p w14:paraId="28F11E9D">
            <w:pPr>
              <w:spacing w:line="288" w:lineRule="auto"/>
              <w:rPr>
                <w:rFonts w:hint="eastAsia" w:ascii="宋体" w:hAnsi="宋体" w:eastAsia="宋体" w:cs="宋体"/>
                <w:sz w:val="24"/>
                <w:szCs w:val="24"/>
              </w:rPr>
            </w:pPr>
            <w:r>
              <w:rPr>
                <w:rFonts w:hint="eastAsia" w:ascii="宋体" w:hAnsi="宋体" w:eastAsia="宋体" w:cs="宋体"/>
                <w:sz w:val="24"/>
                <w:szCs w:val="24"/>
              </w:rPr>
              <w:t>投标人对招标文件提出质疑的时间</w:t>
            </w:r>
          </w:p>
        </w:tc>
        <w:tc>
          <w:tcPr>
            <w:tcW w:w="6735" w:type="dxa"/>
            <w:vAlign w:val="center"/>
          </w:tcPr>
          <w:p w14:paraId="5220479D">
            <w:pPr>
              <w:spacing w:line="288" w:lineRule="auto"/>
              <w:rPr>
                <w:rFonts w:hint="eastAsia" w:ascii="宋体" w:hAnsi="宋体" w:eastAsia="宋体" w:cs="宋体"/>
                <w:sz w:val="24"/>
                <w:szCs w:val="24"/>
              </w:rPr>
            </w:pPr>
            <w:r>
              <w:rPr>
                <w:rFonts w:hint="eastAsia" w:ascii="宋体" w:hAnsi="宋体" w:eastAsia="宋体" w:cs="宋体"/>
                <w:sz w:val="24"/>
                <w:szCs w:val="24"/>
              </w:rPr>
              <w:t>投标人已依法获取其可质疑的招标文件的，可以对该文件提出质疑。对招标文件提出质疑的，应当在获取招标文件或者招标文件公告期限届满之日起7个工作日内提出，逾期提出的无效。</w:t>
            </w:r>
          </w:p>
        </w:tc>
      </w:tr>
      <w:tr w14:paraId="3582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Align w:val="center"/>
          </w:tcPr>
          <w:p w14:paraId="54AEB7D8">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p>
        </w:tc>
        <w:tc>
          <w:tcPr>
            <w:tcW w:w="1932" w:type="dxa"/>
            <w:vAlign w:val="center"/>
          </w:tcPr>
          <w:p w14:paraId="73755482">
            <w:pPr>
              <w:spacing w:line="288" w:lineRule="auto"/>
              <w:jc w:val="left"/>
              <w:rPr>
                <w:rFonts w:hint="eastAsia" w:ascii="宋体" w:hAnsi="宋体" w:eastAsia="宋体" w:cs="宋体"/>
                <w:sz w:val="24"/>
                <w:szCs w:val="24"/>
              </w:rPr>
            </w:pPr>
            <w:r>
              <w:rPr>
                <w:rFonts w:hint="eastAsia" w:ascii="宋体" w:hAnsi="宋体" w:eastAsia="宋体" w:cs="宋体"/>
                <w:sz w:val="24"/>
                <w:szCs w:val="24"/>
              </w:rPr>
              <w:t>构成招标文件的其他文件</w:t>
            </w:r>
          </w:p>
        </w:tc>
        <w:tc>
          <w:tcPr>
            <w:tcW w:w="6735" w:type="dxa"/>
            <w:vAlign w:val="center"/>
          </w:tcPr>
          <w:p w14:paraId="41219FCA">
            <w:pPr>
              <w:spacing w:line="288" w:lineRule="auto"/>
              <w:rPr>
                <w:rFonts w:hint="eastAsia" w:ascii="宋体" w:hAnsi="宋体" w:eastAsia="宋体" w:cs="宋体"/>
                <w:sz w:val="24"/>
                <w:szCs w:val="24"/>
              </w:rPr>
            </w:pPr>
            <w:r>
              <w:rPr>
                <w:rFonts w:hint="eastAsia" w:ascii="宋体" w:hAnsi="宋体" w:eastAsia="宋体" w:cs="宋体"/>
                <w:sz w:val="24"/>
                <w:szCs w:val="24"/>
              </w:rPr>
              <w:t>招标文件的澄清、修改书及有关补充通知均为招标文件的有效组成部分。</w:t>
            </w:r>
          </w:p>
          <w:p w14:paraId="592942BB">
            <w:pPr>
              <w:pStyle w:val="20"/>
              <w:spacing w:after="0" w:line="288" w:lineRule="auto"/>
              <w:ind w:firstLine="0" w:firstLineChars="0"/>
              <w:rPr>
                <w:rFonts w:hint="eastAsia" w:ascii="宋体" w:hAnsi="宋体" w:eastAsia="宋体" w:cs="宋体"/>
                <w:sz w:val="24"/>
                <w:szCs w:val="24"/>
              </w:rPr>
            </w:pPr>
            <w:r>
              <w:rPr>
                <w:rFonts w:hint="eastAsia" w:ascii="宋体" w:hAnsi="宋体" w:eastAsia="宋体" w:cs="宋体"/>
                <w:b/>
                <w:bCs/>
                <w:sz w:val="24"/>
                <w:szCs w:val="24"/>
              </w:rPr>
              <w:t>注意事项：</w:t>
            </w:r>
            <w:r>
              <w:rPr>
                <w:rFonts w:hint="eastAsia" w:ascii="宋体" w:hAnsi="宋体" w:eastAsia="宋体" w:cs="宋体"/>
                <w:sz w:val="24"/>
                <w:szCs w:val="24"/>
              </w:rPr>
              <w:t>投标人应随时留意可能发布的变更公告，当澄清或修改的内容影响投标文件编制时，将在全国公共资源交易中心平台（陕西省）上同步发布答疑文件，此时投标人应从“项目流程·〉答疑文件下载”下载最新发布的答疑文件后缀为（*.SXSCF），并使用该文件重新编制电子投标文件后缀为（*.SXSTF），使用旧版电子招标文件或旧版答疑文件制作的电子投标文件，系统将拒绝接收。</w:t>
            </w:r>
          </w:p>
        </w:tc>
      </w:tr>
      <w:tr w14:paraId="1BE2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51" w:type="dxa"/>
            <w:vAlign w:val="center"/>
          </w:tcPr>
          <w:p w14:paraId="70F32D2E">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p>
        </w:tc>
        <w:tc>
          <w:tcPr>
            <w:tcW w:w="1932" w:type="dxa"/>
            <w:vAlign w:val="center"/>
          </w:tcPr>
          <w:p w14:paraId="7F05F84F">
            <w:pPr>
              <w:spacing w:line="288" w:lineRule="auto"/>
              <w:jc w:val="left"/>
              <w:rPr>
                <w:rFonts w:hint="eastAsia" w:ascii="宋体" w:hAnsi="宋体" w:eastAsia="宋体" w:cs="宋体"/>
                <w:sz w:val="24"/>
                <w:szCs w:val="24"/>
              </w:rPr>
            </w:pPr>
            <w:r>
              <w:rPr>
                <w:rFonts w:hint="eastAsia" w:ascii="宋体" w:hAnsi="宋体" w:eastAsia="宋体" w:cs="宋体"/>
                <w:sz w:val="24"/>
                <w:szCs w:val="24"/>
              </w:rPr>
              <w:t xml:space="preserve">投标保证金 </w:t>
            </w:r>
          </w:p>
        </w:tc>
        <w:tc>
          <w:tcPr>
            <w:tcW w:w="6735" w:type="dxa"/>
            <w:vAlign w:val="center"/>
          </w:tcPr>
          <w:p w14:paraId="585FE7B2">
            <w:pPr>
              <w:pageBreakBefore w:val="0"/>
              <w:numPr>
                <w:ilvl w:val="0"/>
                <w:numId w:val="0"/>
              </w:numPr>
              <w:kinsoku/>
              <w:wordWrap/>
              <w:overflowPunct/>
              <w:autoSpaceDE/>
              <w:autoSpaceDN/>
              <w:bidi w:val="0"/>
              <w:adjustRightInd w:val="0"/>
              <w:snapToGrid w:val="0"/>
              <w:spacing w:before="120" w:line="288" w:lineRule="auto"/>
              <w:rPr>
                <w:rFonts w:hint="eastAsia" w:ascii="宋体" w:hAnsi="宋体" w:eastAsia="宋体" w:cs="宋体"/>
                <w:sz w:val="24"/>
                <w:szCs w:val="24"/>
              </w:rPr>
            </w:pPr>
            <w:r>
              <w:rPr>
                <w:rFonts w:hint="eastAsia" w:hAnsi="宋体" w:cs="宋体"/>
                <w:sz w:val="24"/>
                <w:szCs w:val="24"/>
                <w:lang w:val="en-US" w:eastAsia="zh-CN"/>
              </w:rPr>
              <w:t>1、</w:t>
            </w:r>
            <w:r>
              <w:rPr>
                <w:rFonts w:hint="eastAsia" w:ascii="宋体" w:hAnsi="宋体" w:eastAsia="宋体" w:cs="宋体"/>
                <w:sz w:val="24"/>
                <w:szCs w:val="24"/>
                <w:lang w:eastAsia="zh-CN"/>
              </w:rPr>
              <w:t>投标</w:t>
            </w:r>
            <w:r>
              <w:rPr>
                <w:rFonts w:hint="eastAsia" w:ascii="宋体" w:hAnsi="宋体" w:eastAsia="宋体" w:cs="宋体"/>
                <w:sz w:val="24"/>
                <w:szCs w:val="24"/>
              </w:rPr>
              <w:t>保证金</w:t>
            </w:r>
            <w:r>
              <w:rPr>
                <w:rFonts w:hint="eastAsia" w:ascii="宋体" w:hAnsi="宋体" w:eastAsia="宋体" w:cs="宋体"/>
                <w:sz w:val="24"/>
                <w:szCs w:val="24"/>
                <w:lang w:val="en-US" w:eastAsia="zh-CN"/>
              </w:rPr>
              <w:t>数</w:t>
            </w:r>
            <w:r>
              <w:rPr>
                <w:rFonts w:hint="eastAsia" w:ascii="宋体" w:hAnsi="宋体" w:eastAsia="宋体" w:cs="宋体"/>
                <w:sz w:val="24"/>
                <w:szCs w:val="24"/>
              </w:rPr>
              <w:t>额：</w:t>
            </w:r>
            <w:r>
              <w:rPr>
                <w:rFonts w:hint="eastAsia" w:ascii="宋体" w:hAnsi="宋体" w:eastAsia="宋体" w:cs="宋体"/>
                <w:sz w:val="24"/>
                <w:szCs w:val="24"/>
                <w:lang w:val="en-US" w:eastAsia="zh-CN"/>
              </w:rPr>
              <w:t>/（本项目不适用于保证金）</w:t>
            </w:r>
          </w:p>
          <w:p w14:paraId="5CFEB446">
            <w:pPr>
              <w:spacing w:line="240" w:lineRule="auto"/>
              <w:rPr>
                <w:rFonts w:hint="eastAsia" w:ascii="宋体" w:hAnsi="宋体" w:eastAsia="宋体" w:cs="宋体"/>
                <w:sz w:val="24"/>
                <w:szCs w:val="24"/>
                <w:lang w:val="en-US" w:eastAsia="zh-CN"/>
              </w:rPr>
            </w:pPr>
            <w:r>
              <w:rPr>
                <w:rFonts w:hint="eastAsia" w:ascii="宋体" w:hAnsi="宋体" w:eastAsia="宋体" w:cs="宋体"/>
                <w:kern w:val="0"/>
                <w:sz w:val="24"/>
                <w:szCs w:val="24"/>
                <w:highlight w:val="none"/>
                <w:lang w:val="en-US" w:eastAsia="zh-CN" w:bidi="ar-SA"/>
              </w:rPr>
              <w:t>2、根据榆政财采发【2023】8号文件实行投标保证金信用承诺制，本项目采用信用承诺代替投标保证金（格式详见</w:t>
            </w:r>
            <w:r>
              <w:rPr>
                <w:rFonts w:hint="eastAsia" w:hAnsi="宋体" w:cs="宋体"/>
                <w:kern w:val="0"/>
                <w:sz w:val="24"/>
                <w:szCs w:val="24"/>
                <w:highlight w:val="none"/>
                <w:lang w:val="en-US" w:eastAsia="zh-CN" w:bidi="ar-SA"/>
              </w:rPr>
              <w:t>招标文件</w:t>
            </w:r>
            <w:r>
              <w:rPr>
                <w:rFonts w:hint="eastAsia" w:ascii="宋体" w:hAnsi="宋体" w:eastAsia="宋体" w:cs="宋体"/>
                <w:kern w:val="0"/>
                <w:sz w:val="24"/>
                <w:szCs w:val="24"/>
                <w:highlight w:val="none"/>
                <w:lang w:val="en-US" w:eastAsia="zh-CN" w:bidi="ar-SA"/>
              </w:rPr>
              <w:t>文件）</w:t>
            </w:r>
          </w:p>
        </w:tc>
      </w:tr>
      <w:tr w14:paraId="5516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651" w:type="dxa"/>
            <w:vAlign w:val="center"/>
          </w:tcPr>
          <w:p w14:paraId="3ABF5214">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7</w:t>
            </w:r>
          </w:p>
        </w:tc>
        <w:tc>
          <w:tcPr>
            <w:tcW w:w="1932" w:type="dxa"/>
            <w:vAlign w:val="center"/>
          </w:tcPr>
          <w:p w14:paraId="0DAC0F8C">
            <w:pPr>
              <w:spacing w:line="288" w:lineRule="auto"/>
              <w:jc w:val="left"/>
              <w:rPr>
                <w:rFonts w:hint="eastAsia" w:ascii="宋体" w:hAnsi="宋体" w:eastAsia="宋体" w:cs="宋体"/>
                <w:sz w:val="24"/>
                <w:szCs w:val="24"/>
              </w:rPr>
            </w:pPr>
            <w:r>
              <w:rPr>
                <w:rFonts w:hint="eastAsia" w:ascii="宋体" w:hAnsi="宋体" w:eastAsia="宋体" w:cs="宋体"/>
                <w:sz w:val="24"/>
                <w:szCs w:val="24"/>
              </w:rPr>
              <w:t>是否允许递交备选投标方案</w:t>
            </w:r>
          </w:p>
        </w:tc>
        <w:tc>
          <w:tcPr>
            <w:tcW w:w="6735" w:type="dxa"/>
            <w:vAlign w:val="center"/>
          </w:tcPr>
          <w:p w14:paraId="4FA1B561">
            <w:pPr>
              <w:tabs>
                <w:tab w:val="left" w:pos="7013"/>
              </w:tabs>
              <w:spacing w:line="288" w:lineRule="auto"/>
              <w:rPr>
                <w:rFonts w:hint="eastAsia"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 xml:space="preserve">不接受   </w:t>
            </w:r>
            <w:sdt>
              <w:sdtPr>
                <w:rPr>
                  <w:rFonts w:hint="eastAsia" w:ascii="宋体" w:hAnsi="宋体" w:eastAsia="宋体" w:cs="宋体"/>
                  <w:sz w:val="24"/>
                  <w:szCs w:val="24"/>
                </w:rPr>
                <w:id w:val="1362165626"/>
                <w14:checkbox>
                  <w14:checked w14:val="0"/>
                  <w14:checkedState w14:val="0052" w14:font="Wingdings 2"/>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接受</w:t>
            </w:r>
          </w:p>
          <w:p w14:paraId="02500436">
            <w:pPr>
              <w:tabs>
                <w:tab w:val="left" w:pos="7013"/>
              </w:tabs>
              <w:spacing w:line="288" w:lineRule="auto"/>
              <w:rPr>
                <w:rFonts w:hint="eastAsia" w:ascii="宋体" w:hAnsi="宋体" w:eastAsia="宋体" w:cs="宋体"/>
                <w:sz w:val="24"/>
                <w:szCs w:val="24"/>
              </w:rPr>
            </w:pPr>
            <w:r>
              <w:rPr>
                <w:rFonts w:hint="eastAsia" w:ascii="宋体" w:hAnsi="宋体" w:eastAsia="宋体" w:cs="宋体"/>
                <w:sz w:val="24"/>
                <w:szCs w:val="24"/>
              </w:rPr>
              <w:t>不接受备选投标方案和投标文件中出现多个报价。</w:t>
            </w:r>
          </w:p>
        </w:tc>
      </w:tr>
      <w:tr w14:paraId="3795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Align w:val="center"/>
          </w:tcPr>
          <w:p w14:paraId="59D787C5">
            <w:pPr>
              <w:spacing w:line="288"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1932" w:type="dxa"/>
            <w:vAlign w:val="center"/>
          </w:tcPr>
          <w:p w14:paraId="521539CD">
            <w:pPr>
              <w:spacing w:line="288" w:lineRule="auto"/>
              <w:jc w:val="left"/>
              <w:rPr>
                <w:rFonts w:hint="eastAsia" w:ascii="宋体" w:hAnsi="宋体" w:eastAsia="宋体" w:cs="宋体"/>
                <w:sz w:val="24"/>
                <w:szCs w:val="24"/>
              </w:rPr>
            </w:pPr>
            <w:r>
              <w:rPr>
                <w:rFonts w:hint="eastAsia" w:ascii="宋体" w:hAnsi="宋体" w:eastAsia="宋体" w:cs="宋体"/>
                <w:sz w:val="24"/>
                <w:szCs w:val="24"/>
              </w:rPr>
              <w:t>电子投标文件签字和盖章要求</w:t>
            </w:r>
          </w:p>
        </w:tc>
        <w:tc>
          <w:tcPr>
            <w:tcW w:w="6735" w:type="dxa"/>
            <w:vAlign w:val="center"/>
          </w:tcPr>
          <w:p w14:paraId="247BD0CA">
            <w:pPr>
              <w:tabs>
                <w:tab w:val="left" w:pos="7013"/>
              </w:tabs>
              <w:spacing w:line="288" w:lineRule="auto"/>
              <w:rPr>
                <w:rFonts w:hint="eastAsia" w:ascii="宋体" w:hAnsi="宋体" w:eastAsia="宋体" w:cs="宋体"/>
                <w:bCs/>
                <w:sz w:val="24"/>
                <w:szCs w:val="24"/>
              </w:rPr>
            </w:pPr>
            <w:r>
              <w:rPr>
                <w:rFonts w:hint="eastAsia" w:ascii="宋体" w:hAnsi="宋体" w:eastAsia="宋体" w:cs="宋体"/>
                <w:bCs/>
                <w:sz w:val="24"/>
                <w:szCs w:val="24"/>
              </w:rPr>
              <w:t>后缀为“*.SXSTF”格式的电子投标文件须逐页进行电子签章，法定代表人或其委托代理人签字和盖章以所发布的投标</w:t>
            </w:r>
            <w:r>
              <w:rPr>
                <w:rFonts w:hint="eastAsia" w:ascii="宋体" w:hAnsi="宋体" w:eastAsia="宋体" w:cs="宋体"/>
                <w:sz w:val="24"/>
                <w:szCs w:val="24"/>
              </w:rPr>
              <w:t>文件构成及格式</w:t>
            </w:r>
            <w:r>
              <w:rPr>
                <w:rFonts w:hint="eastAsia" w:ascii="宋体" w:hAnsi="宋体" w:eastAsia="宋体" w:cs="宋体"/>
                <w:bCs/>
                <w:sz w:val="24"/>
                <w:szCs w:val="24"/>
              </w:rPr>
              <w:t>为准。</w:t>
            </w:r>
          </w:p>
          <w:p w14:paraId="61C312A0">
            <w:pPr>
              <w:tabs>
                <w:tab w:val="left" w:pos="7013"/>
              </w:tabs>
              <w:spacing w:line="240" w:lineRule="auto"/>
              <w:rPr>
                <w:rFonts w:hint="eastAsia" w:ascii="宋体" w:hAnsi="宋体" w:eastAsia="宋体" w:cs="宋体"/>
                <w:b/>
                <w:sz w:val="24"/>
                <w:szCs w:val="24"/>
              </w:rPr>
            </w:pPr>
            <w:r>
              <w:rPr>
                <w:rFonts w:hint="eastAsia" w:ascii="宋体" w:hAnsi="宋体" w:eastAsia="宋体" w:cs="宋体"/>
                <w:b/>
                <w:sz w:val="24"/>
                <w:szCs w:val="24"/>
              </w:rPr>
              <w:t>注：</w:t>
            </w:r>
            <w:r>
              <w:rPr>
                <w:rFonts w:hint="eastAsia" w:ascii="宋体" w:hAnsi="宋体" w:eastAsia="宋体" w:cs="宋体"/>
                <w:bCs/>
                <w:sz w:val="24"/>
                <w:szCs w:val="24"/>
              </w:rPr>
              <w:t>未作格式要求的除外，擅自修改签字盖章指定格式将否决投标。</w:t>
            </w:r>
          </w:p>
        </w:tc>
      </w:tr>
      <w:tr w14:paraId="6B14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1" w:type="dxa"/>
            <w:vAlign w:val="center"/>
          </w:tcPr>
          <w:p w14:paraId="58CB80F9">
            <w:pPr>
              <w:spacing w:line="288"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1932" w:type="dxa"/>
            <w:vAlign w:val="center"/>
          </w:tcPr>
          <w:p w14:paraId="50DFB1ED">
            <w:pPr>
              <w:spacing w:line="288" w:lineRule="auto"/>
              <w:jc w:val="left"/>
              <w:rPr>
                <w:rFonts w:hint="eastAsia" w:ascii="宋体" w:hAnsi="宋体" w:eastAsia="宋体" w:cs="宋体"/>
                <w:sz w:val="24"/>
                <w:szCs w:val="24"/>
              </w:rPr>
            </w:pPr>
            <w:r>
              <w:rPr>
                <w:rFonts w:hint="eastAsia" w:ascii="宋体" w:hAnsi="宋体" w:eastAsia="宋体" w:cs="宋体"/>
                <w:sz w:val="24"/>
                <w:szCs w:val="24"/>
              </w:rPr>
              <w:t>投标报价</w:t>
            </w:r>
          </w:p>
        </w:tc>
        <w:tc>
          <w:tcPr>
            <w:tcW w:w="6735" w:type="dxa"/>
            <w:vAlign w:val="center"/>
          </w:tcPr>
          <w:p w14:paraId="47A7674F">
            <w:pPr>
              <w:spacing w:line="288" w:lineRule="auto"/>
              <w:rPr>
                <w:rFonts w:hint="eastAsia" w:ascii="宋体" w:hAnsi="宋体" w:eastAsia="宋体" w:cs="宋体"/>
                <w:sz w:val="24"/>
                <w:szCs w:val="24"/>
              </w:rPr>
            </w:pPr>
            <w:r>
              <w:rPr>
                <w:rFonts w:hint="eastAsia" w:ascii="宋体" w:hAnsi="宋体" w:eastAsia="宋体" w:cs="宋体"/>
                <w:sz w:val="24"/>
                <w:szCs w:val="24"/>
              </w:rPr>
              <w:t>投标报价是投标人响应采购项目要求的全部工作内容的价格体现，包括完成采购项目所需的直接费、间接费、利润、税金及其它相关的一切费用。投标人在报价时应充分考虑所有可能发生的费用，招标文件未列明，而投标人认为应当计取的费用均应列入报价中。报价时不论是否计取，采购人均按已计取对待。</w:t>
            </w:r>
          </w:p>
          <w:p w14:paraId="5985E609">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1.投标人应严格按照第六章《投标文件构成及格式》中《开标一览表》中的相关要求填写分类报价及其他需要响应的内容。</w:t>
            </w:r>
          </w:p>
          <w:p w14:paraId="74F46547">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2.投标报价货币：人民币；单位：元。</w:t>
            </w:r>
          </w:p>
          <w:p w14:paraId="44F51D64">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3.投标报价只能提交唯一报价，并且在合同履行过程中是固定不变的，任何有选择的报价将不予接受，按无效投标处理。</w:t>
            </w:r>
          </w:p>
          <w:p w14:paraId="79E21610">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4.投标报价应遵守《中华人民共和国价格法》，投标人不得以低于成本的报价参与投标。</w:t>
            </w:r>
          </w:p>
        </w:tc>
      </w:tr>
      <w:tr w14:paraId="2B3F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51" w:type="dxa"/>
            <w:vAlign w:val="center"/>
          </w:tcPr>
          <w:p w14:paraId="3549CFF4">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0</w:t>
            </w:r>
          </w:p>
        </w:tc>
        <w:tc>
          <w:tcPr>
            <w:tcW w:w="1932" w:type="dxa"/>
            <w:vAlign w:val="center"/>
          </w:tcPr>
          <w:p w14:paraId="21EB4850">
            <w:pPr>
              <w:spacing w:line="288" w:lineRule="auto"/>
              <w:jc w:val="left"/>
              <w:rPr>
                <w:rFonts w:hint="eastAsia" w:ascii="宋体" w:hAnsi="宋体" w:eastAsia="宋体" w:cs="宋体"/>
                <w:sz w:val="24"/>
                <w:szCs w:val="24"/>
              </w:rPr>
            </w:pPr>
            <w:r>
              <w:rPr>
                <w:rFonts w:hint="eastAsia" w:ascii="宋体" w:hAnsi="宋体" w:eastAsia="宋体" w:cs="宋体"/>
                <w:sz w:val="24"/>
                <w:szCs w:val="24"/>
              </w:rPr>
              <w:t>最高限价</w:t>
            </w:r>
          </w:p>
        </w:tc>
        <w:tc>
          <w:tcPr>
            <w:tcW w:w="6735" w:type="dxa"/>
            <w:vAlign w:val="center"/>
          </w:tcPr>
          <w:p w14:paraId="4106930C">
            <w:pPr>
              <w:spacing w:line="288" w:lineRule="auto"/>
              <w:rPr>
                <w:rFonts w:hint="eastAsia" w:ascii="宋体" w:hAnsi="宋体" w:eastAsia="宋体" w:cs="宋体"/>
                <w:sz w:val="24"/>
                <w:szCs w:val="24"/>
              </w:rPr>
            </w:pPr>
            <w:sdt>
              <w:sdtPr>
                <w:rPr>
                  <w:rFonts w:hint="eastAsia" w:ascii="宋体" w:hAnsi="宋体" w:eastAsia="宋体" w:cs="宋体"/>
                  <w:sz w:val="24"/>
                  <w:szCs w:val="24"/>
                </w:rPr>
                <w:id w:val="-1669703242"/>
                <w14:checkbox>
                  <w14:checked w14:val="0"/>
                  <w14:checkedState w14:val="0052" w14:font="Wingdings 2"/>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无  </w:t>
            </w:r>
            <w:r>
              <w:rPr>
                <w:rFonts w:hint="eastAsia" w:ascii="宋体" w:hAnsi="宋体" w:eastAsia="宋体" w:cs="宋体"/>
                <w:sz w:val="24"/>
                <w:szCs w:val="24"/>
              </w:rPr>
              <w:sym w:font="Wingdings" w:char="00FE"/>
            </w:r>
            <w:r>
              <w:rPr>
                <w:rFonts w:hint="eastAsia" w:ascii="宋体" w:hAnsi="宋体" w:eastAsia="宋体" w:cs="宋体"/>
                <w:sz w:val="24"/>
                <w:szCs w:val="24"/>
              </w:rPr>
              <w:t>有</w:t>
            </w:r>
          </w:p>
          <w:p w14:paraId="4F6A76FC">
            <w:pPr>
              <w:keepNext w:val="0"/>
              <w:keepLines w:val="0"/>
              <w:pageBreakBefore w:val="0"/>
              <w:widowControl w:val="0"/>
              <w:kinsoku/>
              <w:wordWrap/>
              <w:overflowPunct/>
              <w:topLinePunct w:val="0"/>
              <w:autoSpaceDE/>
              <w:autoSpaceDN/>
              <w:bidi w:val="0"/>
              <w:adjustRightInd w:val="0"/>
              <w:snapToGrid w:val="0"/>
              <w:spacing w:line="360" w:lineRule="auto"/>
              <w:ind w:left="480" w:hanging="480" w:hangingChars="200"/>
              <w:jc w:val="both"/>
              <w:textAlignment w:val="auto"/>
              <w:rPr>
                <w:rFonts w:hint="eastAsia" w:hAnsi="宋体" w:cs="宋体"/>
                <w:color w:val="auto"/>
                <w:sz w:val="24"/>
                <w:szCs w:val="24"/>
                <w:lang w:val="en-US" w:eastAsia="zh-CN"/>
              </w:rPr>
            </w:pPr>
            <w:bookmarkStart w:id="35" w:name="6449-1520584968142"/>
            <w:bookmarkEnd w:id="35"/>
            <w:r>
              <w:rPr>
                <w:rFonts w:hint="eastAsia" w:ascii="宋体" w:hAnsi="宋体" w:eastAsia="宋体" w:cs="宋体"/>
                <w:color w:val="auto"/>
                <w:sz w:val="24"/>
                <w:szCs w:val="24"/>
              </w:rPr>
              <w:t>最高限价为人民币：</w:t>
            </w:r>
            <w:r>
              <w:rPr>
                <w:rFonts w:hint="eastAsia" w:ascii="宋体" w:hAnsi="宋体" w:eastAsia="宋体" w:cs="宋体"/>
                <w:b/>
                <w:bCs/>
                <w:color w:val="auto"/>
                <w:sz w:val="24"/>
                <w:szCs w:val="24"/>
                <w:lang w:val="en-US" w:eastAsia="zh-CN"/>
              </w:rPr>
              <w:t>¥</w:t>
            </w:r>
            <w:r>
              <w:rPr>
                <w:rFonts w:hint="eastAsia" w:hAnsi="宋体" w:cs="宋体"/>
                <w:b/>
                <w:bCs/>
                <w:color w:val="auto"/>
                <w:sz w:val="24"/>
                <w:szCs w:val="24"/>
                <w:lang w:val="en-US" w:eastAsia="zh-CN"/>
              </w:rPr>
              <w:t>3000000</w:t>
            </w:r>
            <w:r>
              <w:rPr>
                <w:rFonts w:hint="eastAsia" w:hAnsi="宋体" w:cs="宋体"/>
                <w:b/>
                <w:bCs/>
                <w:color w:val="auto"/>
                <w:sz w:val="24"/>
                <w:szCs w:val="24"/>
                <w:lang w:eastAsia="zh-CN"/>
              </w:rPr>
              <w:t>.00</w:t>
            </w:r>
            <w:r>
              <w:rPr>
                <w:rFonts w:hint="eastAsia" w:ascii="宋体" w:hAnsi="宋体" w:eastAsia="宋体" w:cs="宋体"/>
                <w:b/>
                <w:bCs/>
                <w:color w:val="auto"/>
                <w:sz w:val="24"/>
                <w:szCs w:val="24"/>
                <w:lang w:val="en-US" w:eastAsia="zh-CN"/>
              </w:rPr>
              <w:t>元</w:t>
            </w:r>
            <w:r>
              <w:rPr>
                <w:rFonts w:hint="eastAsia" w:hAnsi="宋体" w:cs="宋体"/>
                <w:b/>
                <w:bCs/>
                <w:color w:val="auto"/>
                <w:sz w:val="24"/>
                <w:szCs w:val="24"/>
                <w:lang w:val="en-US" w:eastAsia="zh-CN"/>
              </w:rPr>
              <w:t>，</w:t>
            </w:r>
            <w:r>
              <w:rPr>
                <w:rFonts w:hint="eastAsia" w:hAnsi="宋体" w:cs="宋体"/>
                <w:color w:val="auto"/>
                <w:sz w:val="24"/>
                <w:szCs w:val="24"/>
                <w:lang w:val="en-US" w:eastAsia="zh-CN"/>
              </w:rPr>
              <w:t>其中</w:t>
            </w:r>
          </w:p>
          <w:p w14:paraId="2077B3EE">
            <w:pPr>
              <w:pStyle w:val="9"/>
              <w:spacing w:line="240" w:lineRule="auto"/>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合同包1：¥</w:t>
            </w:r>
            <w:r>
              <w:rPr>
                <w:rFonts w:hint="eastAsia" w:ascii="宋体" w:hAnsi="宋体" w:cs="宋体"/>
                <w:kern w:val="0"/>
                <w:sz w:val="24"/>
                <w:szCs w:val="24"/>
                <w:lang w:val="en-US" w:eastAsia="zh-CN" w:bidi="ar-SA"/>
              </w:rPr>
              <w:t>1500000.00</w:t>
            </w:r>
            <w:r>
              <w:rPr>
                <w:rFonts w:hint="eastAsia" w:ascii="宋体" w:hAnsi="宋体" w:eastAsia="宋体" w:cs="宋体"/>
                <w:kern w:val="0"/>
                <w:sz w:val="24"/>
                <w:szCs w:val="24"/>
                <w:lang w:val="en-US" w:eastAsia="zh-CN" w:bidi="ar-SA"/>
              </w:rPr>
              <w:t>元</w:t>
            </w:r>
          </w:p>
          <w:p w14:paraId="5D8948B4">
            <w:pPr>
              <w:pStyle w:val="9"/>
              <w:spacing w:line="240" w:lineRule="auto"/>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合同包2：¥</w:t>
            </w:r>
            <w:r>
              <w:rPr>
                <w:rFonts w:hint="eastAsia" w:ascii="宋体" w:hAnsi="宋体" w:cs="宋体"/>
                <w:color w:val="000000" w:themeColor="text1"/>
                <w:sz w:val="24"/>
                <w:szCs w:val="24"/>
                <w:u w:val="none"/>
                <w:shd w:val="clear" w:color="auto" w:fill="auto"/>
                <w:lang w:val="en-US" w:eastAsia="zh-CN"/>
                <w14:textFill>
                  <w14:solidFill>
                    <w14:schemeClr w14:val="tx1"/>
                  </w14:solidFill>
                </w14:textFill>
              </w:rPr>
              <w:t>1500000.00</w:t>
            </w:r>
            <w:r>
              <w:rPr>
                <w:rFonts w:hint="eastAsia" w:ascii="宋体" w:hAnsi="宋体" w:eastAsia="宋体" w:cs="宋体"/>
                <w:kern w:val="0"/>
                <w:sz w:val="24"/>
                <w:szCs w:val="24"/>
                <w:lang w:val="en-US" w:eastAsia="zh-CN" w:bidi="ar-SA"/>
              </w:rPr>
              <w:t>元</w:t>
            </w:r>
          </w:p>
          <w:p w14:paraId="79FC6724">
            <w:pPr>
              <w:spacing w:line="288" w:lineRule="auto"/>
              <w:rPr>
                <w:rFonts w:hint="eastAsia" w:ascii="宋体" w:hAnsi="宋体" w:eastAsia="宋体" w:cs="宋体"/>
                <w:b/>
                <w:sz w:val="24"/>
                <w:szCs w:val="24"/>
              </w:rPr>
            </w:pPr>
            <w:r>
              <w:rPr>
                <w:rFonts w:hint="eastAsia" w:ascii="宋体" w:hAnsi="宋体" w:eastAsia="宋体" w:cs="宋体"/>
                <w:b/>
                <w:bCs/>
                <w:sz w:val="24"/>
                <w:szCs w:val="24"/>
              </w:rPr>
              <w:t>注：</w:t>
            </w:r>
            <w:r>
              <w:rPr>
                <w:rFonts w:hint="eastAsia" w:ascii="宋体" w:hAnsi="宋体" w:eastAsia="宋体" w:cs="宋体"/>
                <w:sz w:val="24"/>
                <w:szCs w:val="24"/>
              </w:rPr>
              <w:t>投标人投标总报价高于最高限价者将被否决投标。</w:t>
            </w:r>
          </w:p>
        </w:tc>
      </w:tr>
      <w:tr w14:paraId="335C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Align w:val="center"/>
          </w:tcPr>
          <w:p w14:paraId="1F6E6D85">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p>
        </w:tc>
        <w:tc>
          <w:tcPr>
            <w:tcW w:w="1932" w:type="dxa"/>
            <w:vAlign w:val="center"/>
          </w:tcPr>
          <w:p w14:paraId="128D8F32">
            <w:pPr>
              <w:spacing w:line="288" w:lineRule="auto"/>
              <w:jc w:val="left"/>
              <w:rPr>
                <w:rFonts w:hint="eastAsia" w:ascii="宋体" w:hAnsi="宋体" w:eastAsia="宋体" w:cs="宋体"/>
                <w:sz w:val="24"/>
                <w:szCs w:val="24"/>
              </w:rPr>
            </w:pPr>
            <w:r>
              <w:rPr>
                <w:rFonts w:hint="eastAsia" w:ascii="宋体" w:hAnsi="宋体" w:eastAsia="宋体" w:cs="宋体"/>
                <w:sz w:val="24"/>
                <w:szCs w:val="24"/>
              </w:rPr>
              <w:t>评审办法及标准</w:t>
            </w:r>
          </w:p>
        </w:tc>
        <w:tc>
          <w:tcPr>
            <w:tcW w:w="6735" w:type="dxa"/>
            <w:vAlign w:val="center"/>
          </w:tcPr>
          <w:p w14:paraId="179A779F">
            <w:pPr>
              <w:spacing w:line="288" w:lineRule="auto"/>
              <w:rPr>
                <w:rFonts w:hint="eastAsia" w:ascii="宋体" w:hAnsi="宋体" w:eastAsia="宋体" w:cs="宋体"/>
                <w:sz w:val="24"/>
                <w:szCs w:val="24"/>
              </w:rPr>
            </w:pPr>
            <w:r>
              <w:rPr>
                <w:rFonts w:hint="eastAsia" w:ascii="宋体" w:hAnsi="宋体" w:eastAsia="宋体" w:cs="宋体"/>
                <w:sz w:val="24"/>
                <w:szCs w:val="24"/>
              </w:rPr>
              <w:t>采用综合评分法；是指投标文件满足招标文件全部实质性要求，且按照评审因素的量化指标评审得分最高的投标人为中标候选人的评标方法。评审方法、评审标准、评审因素等内容详见招标文件第三章评审办法及标准。</w:t>
            </w:r>
          </w:p>
        </w:tc>
      </w:tr>
      <w:tr w14:paraId="4A4D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51" w:type="dxa"/>
            <w:vAlign w:val="center"/>
          </w:tcPr>
          <w:p w14:paraId="449F5C69">
            <w:pPr>
              <w:spacing w:line="288"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p>
        </w:tc>
        <w:tc>
          <w:tcPr>
            <w:tcW w:w="1932" w:type="dxa"/>
            <w:vAlign w:val="center"/>
          </w:tcPr>
          <w:p w14:paraId="610133E4">
            <w:pPr>
              <w:spacing w:line="288" w:lineRule="auto"/>
              <w:jc w:val="left"/>
              <w:rPr>
                <w:rFonts w:hint="eastAsia" w:ascii="宋体" w:hAnsi="宋体" w:eastAsia="宋体" w:cs="宋体"/>
                <w:sz w:val="24"/>
                <w:szCs w:val="24"/>
              </w:rPr>
            </w:pPr>
            <w:r>
              <w:rPr>
                <w:rFonts w:hint="eastAsia" w:ascii="宋体" w:hAnsi="宋体" w:eastAsia="宋体" w:cs="宋体"/>
                <w:sz w:val="24"/>
                <w:szCs w:val="24"/>
              </w:rPr>
              <w:t>其它事项</w:t>
            </w:r>
          </w:p>
        </w:tc>
        <w:tc>
          <w:tcPr>
            <w:tcW w:w="6735" w:type="dxa"/>
            <w:vAlign w:val="center"/>
          </w:tcPr>
          <w:p w14:paraId="08D7A4C7">
            <w:pPr>
              <w:pStyle w:val="39"/>
              <w:spacing w:line="288" w:lineRule="auto"/>
              <w:rPr>
                <w:rFonts w:hint="eastAsia" w:ascii="宋体" w:hAnsi="宋体" w:eastAsia="宋体" w:cs="宋体"/>
                <w:sz w:val="24"/>
                <w:szCs w:val="24"/>
              </w:rPr>
            </w:pPr>
            <w:r>
              <w:rPr>
                <w:rFonts w:hint="eastAsia" w:ascii="宋体" w:hAnsi="宋体" w:eastAsia="宋体" w:cs="宋体"/>
                <w:sz w:val="24"/>
                <w:szCs w:val="24"/>
              </w:rPr>
              <w:t>本次采购项目、投标报价、评审和合同授予均以项目为单位，投标人必须就一个完整项目进行响应。中标人与采购人在成交通知书发出10日内签订合同，不及时签订视为自动放弃。非经采购人同意，本项目不允许中标后另行转包或者分包。中标人无正当理由不得放弃中标。因自身原因拒绝签订政府采购合同的或者未按合同约定进行履约的中标人不得参加对该项目重新开展的采购活动。</w:t>
            </w:r>
          </w:p>
        </w:tc>
      </w:tr>
      <w:tr w14:paraId="4474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51" w:type="dxa"/>
            <w:vAlign w:val="center"/>
          </w:tcPr>
          <w:p w14:paraId="56C29A67">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p>
        </w:tc>
        <w:tc>
          <w:tcPr>
            <w:tcW w:w="1932" w:type="dxa"/>
            <w:vAlign w:val="center"/>
          </w:tcPr>
          <w:p w14:paraId="799D412F">
            <w:pPr>
              <w:spacing w:line="288" w:lineRule="auto"/>
              <w:jc w:val="left"/>
              <w:rPr>
                <w:rFonts w:hint="eastAsia" w:ascii="宋体" w:hAnsi="宋体" w:eastAsia="宋体" w:cs="宋体"/>
                <w:sz w:val="24"/>
                <w:szCs w:val="24"/>
              </w:rPr>
            </w:pPr>
            <w:r>
              <w:rPr>
                <w:rFonts w:hint="eastAsia" w:ascii="宋体" w:hAnsi="宋体" w:eastAsia="宋体" w:cs="宋体"/>
                <w:sz w:val="24"/>
                <w:szCs w:val="24"/>
              </w:rPr>
              <w:t>招标代理服务费</w:t>
            </w:r>
          </w:p>
        </w:tc>
        <w:tc>
          <w:tcPr>
            <w:tcW w:w="6735" w:type="dxa"/>
            <w:vAlign w:val="center"/>
          </w:tcPr>
          <w:p w14:paraId="34198C54">
            <w:pPr>
              <w:pageBreakBefore w:val="0"/>
              <w:numPr>
                <w:ilvl w:val="0"/>
                <w:numId w:val="0"/>
              </w:numPr>
              <w:kinsoku/>
              <w:wordWrap/>
              <w:overflowPunct/>
              <w:autoSpaceDE/>
              <w:autoSpaceDN/>
              <w:bidi w:val="0"/>
              <w:adjustRightInd w:val="0"/>
              <w:snapToGrid w:val="0"/>
              <w:spacing w:before="120" w:line="288"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招标代理服务收费：</w:t>
            </w:r>
            <w:r>
              <w:rPr>
                <w:rFonts w:hint="eastAsia" w:ascii="宋体" w:hAnsi="宋体" w:eastAsia="宋体" w:cs="宋体"/>
                <w:color w:val="000000" w:themeColor="text1"/>
                <w:sz w:val="24"/>
                <w:szCs w:val="24"/>
                <w:lang w:val="en-US" w:eastAsia="zh-CN"/>
                <w14:textFill>
                  <w14:solidFill>
                    <w14:schemeClr w14:val="tx1"/>
                  </w14:solidFill>
                </w14:textFill>
              </w:rPr>
              <w:t>招标代理</w:t>
            </w:r>
            <w:r>
              <w:rPr>
                <w:rFonts w:hint="eastAsia" w:ascii="宋体" w:hAnsi="宋体" w:eastAsia="宋体" w:cs="宋体"/>
                <w:color w:val="000000" w:themeColor="text1"/>
                <w:sz w:val="24"/>
                <w:szCs w:val="24"/>
                <w:lang w:val="zh-CN"/>
                <w14:textFill>
                  <w14:solidFill>
                    <w14:schemeClr w14:val="tx1"/>
                  </w14:solidFill>
                </w14:textFill>
              </w:rPr>
              <w:t>费由</w:t>
            </w:r>
            <w:r>
              <w:rPr>
                <w:rFonts w:hint="eastAsia" w:ascii="宋体" w:hAnsi="宋体" w:eastAsia="宋体" w:cs="宋体"/>
                <w:color w:val="000000" w:themeColor="text1"/>
                <w:sz w:val="24"/>
                <w:szCs w:val="24"/>
                <w:lang w:val="zh-CN" w:eastAsia="zh-CN"/>
                <w14:textFill>
                  <w14:solidFill>
                    <w14:schemeClr w14:val="tx1"/>
                  </w14:solidFill>
                </w14:textFill>
              </w:rPr>
              <w:t>采购人</w:t>
            </w:r>
            <w:r>
              <w:rPr>
                <w:rFonts w:hint="eastAsia" w:ascii="宋体" w:hAnsi="宋体" w:eastAsia="宋体" w:cs="宋体"/>
                <w:color w:val="000000" w:themeColor="text1"/>
                <w:sz w:val="24"/>
                <w:szCs w:val="24"/>
                <w:lang w:val="zh-CN"/>
                <w14:textFill>
                  <w14:solidFill>
                    <w14:schemeClr w14:val="tx1"/>
                  </w14:solidFill>
                </w14:textFill>
              </w:rPr>
              <w:t>支付</w:t>
            </w:r>
            <w:r>
              <w:rPr>
                <w:rFonts w:hint="eastAsia" w:ascii="宋体" w:hAnsi="宋体" w:eastAsia="宋体" w:cs="宋体"/>
                <w:color w:val="000000" w:themeColor="text1"/>
                <w:sz w:val="24"/>
                <w:szCs w:val="24"/>
                <w:lang w:val="en-US" w:eastAsia="zh-CN"/>
                <w14:textFill>
                  <w14:solidFill>
                    <w14:schemeClr w14:val="tx1"/>
                  </w14:solidFill>
                </w14:textFill>
              </w:rPr>
              <w:t>。</w:t>
            </w:r>
          </w:p>
          <w:p w14:paraId="2840FDF3">
            <w:pPr>
              <w:spacing w:line="288" w:lineRule="auto"/>
              <w:rPr>
                <w:rFonts w:hint="eastAsia" w:ascii="宋体" w:hAnsi="宋体" w:eastAsia="宋体" w:cs="宋体"/>
                <w:sz w:val="24"/>
                <w:szCs w:val="24"/>
              </w:rPr>
            </w:pPr>
            <w:r>
              <w:rPr>
                <w:rFonts w:hint="eastAsia" w:ascii="宋体" w:hAnsi="宋体" w:eastAsia="宋体" w:cs="宋体"/>
                <w:color w:val="000000" w:themeColor="text1"/>
                <w:sz w:val="24"/>
                <w:szCs w:val="24"/>
                <w:lang w:val="en-US" w:eastAsia="zh-CN"/>
                <w14:textFill>
                  <w14:solidFill>
                    <w14:schemeClr w14:val="tx1"/>
                  </w14:solidFill>
                </w14:textFill>
              </w:rPr>
              <w:t>2、招标代理服务</w:t>
            </w:r>
            <w:r>
              <w:rPr>
                <w:rFonts w:hint="eastAsia" w:ascii="宋体" w:hAnsi="宋体" w:eastAsia="宋体" w:cs="宋体"/>
                <w:color w:val="000000" w:themeColor="text1"/>
                <w:sz w:val="24"/>
                <w:szCs w:val="24"/>
                <w14:textFill>
                  <w14:solidFill>
                    <w14:schemeClr w14:val="tx1"/>
                  </w14:solidFill>
                </w14:textFill>
              </w:rPr>
              <w:t>费参考《国家计委关于印发&lt;招标代理服务收费管理暂行办法&gt;的通知》（计价格[2002]1980号）和国家发展改革委员会办公厅颁发的《关于招标代理服务收费有关问题的通知》（发改办价格『2003』857号）文件规定</w:t>
            </w:r>
            <w:r>
              <w:rPr>
                <w:rFonts w:hint="eastAsia" w:ascii="宋体" w:hAnsi="宋体" w:cs="宋体"/>
                <w:color w:val="000000" w:themeColor="text1"/>
                <w:sz w:val="24"/>
                <w:szCs w:val="24"/>
                <w:lang w:eastAsia="zh-CN"/>
                <w14:textFill>
                  <w14:solidFill>
                    <w14:schemeClr w14:val="tx1"/>
                  </w14:solidFill>
                </w14:textFill>
              </w:rPr>
              <w:t>（</w:t>
            </w:r>
            <w:r>
              <w:rPr>
                <w:rFonts w:hint="eastAsia" w:hAnsi="宋体" w:cs="宋体"/>
                <w:color w:val="000000" w:themeColor="text1"/>
                <w:sz w:val="24"/>
                <w:szCs w:val="24"/>
                <w:lang w:val="en-US" w:eastAsia="zh-CN"/>
                <w14:textFill>
                  <w14:solidFill>
                    <w14:schemeClr w14:val="tx1"/>
                  </w14:solidFill>
                </w14:textFill>
              </w:rPr>
              <w:t>货物类</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执行；</w:t>
            </w:r>
          </w:p>
        </w:tc>
      </w:tr>
      <w:tr w14:paraId="2445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51" w:type="dxa"/>
            <w:vAlign w:val="center"/>
          </w:tcPr>
          <w:p w14:paraId="250500A2">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p>
        </w:tc>
        <w:tc>
          <w:tcPr>
            <w:tcW w:w="1932" w:type="dxa"/>
            <w:vAlign w:val="center"/>
          </w:tcPr>
          <w:p w14:paraId="791CE8E7">
            <w:pPr>
              <w:spacing w:line="288" w:lineRule="auto"/>
              <w:jc w:val="left"/>
              <w:rPr>
                <w:rFonts w:hint="eastAsia" w:ascii="宋体" w:hAnsi="宋体" w:eastAsia="宋体" w:cs="宋体"/>
                <w:sz w:val="24"/>
                <w:szCs w:val="24"/>
              </w:rPr>
            </w:pPr>
            <w:r>
              <w:rPr>
                <w:rFonts w:hint="eastAsia" w:ascii="宋体" w:hAnsi="宋体" w:eastAsia="宋体" w:cs="宋体"/>
                <w:sz w:val="24"/>
                <w:szCs w:val="24"/>
              </w:rPr>
              <w:t>不见面开标说明</w:t>
            </w:r>
          </w:p>
        </w:tc>
        <w:tc>
          <w:tcPr>
            <w:tcW w:w="6735" w:type="dxa"/>
            <w:vAlign w:val="center"/>
          </w:tcPr>
          <w:p w14:paraId="5FE326D6">
            <w:pPr>
              <w:spacing w:line="288" w:lineRule="auto"/>
              <w:rPr>
                <w:rFonts w:hint="eastAsia" w:ascii="宋体" w:hAnsi="宋体" w:eastAsia="宋体" w:cs="宋体"/>
                <w:sz w:val="24"/>
                <w:szCs w:val="24"/>
              </w:rPr>
            </w:pPr>
            <w:r>
              <w:rPr>
                <w:rFonts w:hint="eastAsia" w:ascii="宋体" w:hAnsi="宋体" w:eastAsia="宋体" w:cs="宋体"/>
                <w:sz w:val="24"/>
                <w:szCs w:val="24"/>
              </w:rPr>
              <w:t>该项目将采取“不见面”开标的形式，投标人无须到达开标现场，即可在网上直接参与投标活动。相关注意事项如下：</w:t>
            </w:r>
          </w:p>
          <w:p w14:paraId="7EC55E15">
            <w:pPr>
              <w:spacing w:line="288" w:lineRule="auto"/>
              <w:rPr>
                <w:rFonts w:hint="eastAsia" w:ascii="宋体" w:hAnsi="宋体" w:eastAsia="宋体" w:cs="宋体"/>
                <w:sz w:val="24"/>
                <w:szCs w:val="24"/>
              </w:rPr>
            </w:pPr>
            <w:r>
              <w:rPr>
                <w:rFonts w:hint="eastAsia" w:ascii="宋体" w:hAnsi="宋体" w:eastAsia="宋体" w:cs="宋体"/>
                <w:sz w:val="24"/>
                <w:szCs w:val="24"/>
              </w:rPr>
              <w:t>1.开标当日，请各投标人在投标截止时间前至少提前半小时登录“不见面”开标系统登录方式有以下几种：</w:t>
            </w:r>
          </w:p>
          <w:p w14:paraId="58C40345">
            <w:pPr>
              <w:spacing w:line="288" w:lineRule="auto"/>
              <w:ind w:firstLine="240" w:firstLineChars="100"/>
              <w:rPr>
                <w:rStyle w:val="32"/>
                <w:rFonts w:hint="eastAsia" w:ascii="宋体" w:hAnsi="宋体" w:eastAsia="宋体" w:cs="宋体"/>
                <w:color w:val="auto"/>
                <w:sz w:val="24"/>
                <w:szCs w:val="24"/>
              </w:rPr>
            </w:pPr>
            <w:r>
              <w:rPr>
                <w:rFonts w:hint="eastAsia" w:ascii="宋体" w:hAnsi="宋体" w:eastAsia="宋体" w:cs="宋体"/>
                <w:sz w:val="24"/>
                <w:szCs w:val="24"/>
              </w:rPr>
              <w:t>1）IE浏览器输入网址：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"http://219.145.120.168:8082/BidOpeningHall/bidhall/default/login），"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rPr>
              <w:t>http://111.20.184.126:8081/BidOpeningHallC</w:t>
            </w:r>
          </w:p>
          <w:p w14:paraId="311C6928">
            <w:pPr>
              <w:spacing w:line="288" w:lineRule="auto"/>
              <w:rPr>
                <w:rFonts w:hint="eastAsia" w:ascii="宋体" w:hAnsi="宋体" w:eastAsia="宋体" w:cs="宋体"/>
                <w:sz w:val="24"/>
                <w:szCs w:val="24"/>
              </w:rPr>
            </w:pPr>
            <w:r>
              <w:rPr>
                <w:rStyle w:val="32"/>
                <w:rFonts w:hint="eastAsia" w:ascii="宋体" w:hAnsi="宋体" w:eastAsia="宋体" w:cs="宋体"/>
                <w:color w:val="auto"/>
                <w:sz w:val="24"/>
                <w:szCs w:val="24"/>
              </w:rPr>
              <w:t>S/bidhall/default/login</w:t>
            </w:r>
            <w:r>
              <w:rPr>
                <w:rStyle w:val="32"/>
                <w:rFonts w:hint="eastAsia" w:ascii="宋体" w:hAnsi="宋体" w:eastAsia="宋体" w:cs="宋体"/>
                <w:color w:val="auto"/>
                <w:sz w:val="24"/>
                <w:szCs w:val="24"/>
                <w:u w:val="none"/>
              </w:rPr>
              <w:t>；</w:t>
            </w:r>
            <w:r>
              <w:rPr>
                <w:rFonts w:hint="eastAsia" w:ascii="宋体" w:hAnsi="宋体" w:eastAsia="宋体" w:cs="宋体"/>
                <w:sz w:val="24"/>
                <w:szCs w:val="24"/>
              </w:rPr>
              <w:fldChar w:fldCharType="end"/>
            </w:r>
          </w:p>
          <w:p w14:paraId="5592640D">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2）在【全国公共资源交易平台（陕西省·榆林市）】网站首页点击不见面开标模块进入；</w:t>
            </w:r>
          </w:p>
          <w:p w14:paraId="33DC4427">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3）在【全国公共资源交易平台（陕西省）】网站首页点击不见面开标模块选择榆林市进入。</w:t>
            </w:r>
          </w:p>
          <w:p w14:paraId="1E91CE31">
            <w:pPr>
              <w:spacing w:line="288" w:lineRule="auto"/>
              <w:rPr>
                <w:rFonts w:hint="eastAsia" w:ascii="宋体" w:hAnsi="宋体" w:eastAsia="宋体" w:cs="宋体"/>
                <w:b/>
                <w:bCs/>
                <w:sz w:val="24"/>
                <w:szCs w:val="24"/>
              </w:rPr>
            </w:pPr>
            <w:r>
              <w:rPr>
                <w:rFonts w:hint="eastAsia" w:ascii="宋体" w:hAnsi="宋体" w:eastAsia="宋体" w:cs="宋体"/>
                <w:b/>
                <w:bCs/>
                <w:sz w:val="24"/>
                <w:szCs w:val="24"/>
              </w:rPr>
              <w:t>注：</w:t>
            </w:r>
            <w:r>
              <w:rPr>
                <w:rFonts w:hint="eastAsia" w:ascii="宋体" w:hAnsi="宋体" w:eastAsia="宋体" w:cs="宋体"/>
                <w:sz w:val="24"/>
                <w:szCs w:val="24"/>
              </w:rPr>
              <w:t>登录不见面开标系统请选择IE11浏览器</w:t>
            </w:r>
          </w:p>
          <w:p w14:paraId="1579F143">
            <w:pPr>
              <w:spacing w:line="288" w:lineRule="auto"/>
              <w:rPr>
                <w:rFonts w:hint="eastAsia" w:ascii="宋体" w:hAnsi="宋体" w:eastAsia="宋体" w:cs="宋体"/>
                <w:sz w:val="24"/>
                <w:szCs w:val="24"/>
              </w:rPr>
            </w:pPr>
            <w:r>
              <w:rPr>
                <w:rFonts w:hint="eastAsia" w:ascii="宋体" w:hAnsi="宋体" w:eastAsia="宋体" w:cs="宋体"/>
                <w:sz w:val="24"/>
                <w:szCs w:val="24"/>
              </w:rPr>
              <w:t>2.投标人应按要求及时签到</w:t>
            </w:r>
            <w:r>
              <w:rPr>
                <w:rFonts w:hint="eastAsia" w:ascii="宋体" w:hAnsi="宋体" w:eastAsia="宋体" w:cs="宋体"/>
                <w:b w:val="0"/>
                <w:bCs w:val="0"/>
                <w:sz w:val="24"/>
                <w:szCs w:val="24"/>
              </w:rPr>
              <w:t>（签到时间为投标截止时间前1小时内，如果未签到将视为放弃投标资格），</w:t>
            </w:r>
            <w:r>
              <w:rPr>
                <w:rFonts w:hint="eastAsia" w:ascii="宋体" w:hAnsi="宋体" w:eastAsia="宋体" w:cs="宋体"/>
                <w:sz w:val="24"/>
                <w:szCs w:val="24"/>
              </w:rPr>
              <w:t>评审过程中，评标委员会可能会就某些问题要求投标人进行在线澄清，请各投标人提前熟悉有关不见面询标操作手册，以便在需要评标委员会询标时第一时间进行答复，如拒不对或未按评标委员会要求进行有关澄清答复说明的评标委员会可以否决其投标；请各投标人保持在线直到评审结束。</w:t>
            </w:r>
          </w:p>
          <w:p w14:paraId="3971CDA2">
            <w:pPr>
              <w:spacing w:line="288" w:lineRule="auto"/>
              <w:rPr>
                <w:rFonts w:hint="eastAsia" w:ascii="宋体" w:hAnsi="宋体" w:eastAsia="宋体" w:cs="宋体"/>
                <w:sz w:val="24"/>
                <w:szCs w:val="24"/>
              </w:rPr>
            </w:pPr>
            <w:r>
              <w:rPr>
                <w:rFonts w:hint="eastAsia" w:ascii="宋体" w:hAnsi="宋体" w:eastAsia="宋体" w:cs="宋体"/>
                <w:sz w:val="24"/>
                <w:szCs w:val="24"/>
              </w:rPr>
              <w:t>3.不见面开标过程中，投标人在收到工作人员“开始解密”指令后，请及时使用CA对电子投标文件进行解密。解密时所用CA应与加密投标文件时所用CA相同。</w:t>
            </w:r>
          </w:p>
          <w:p w14:paraId="5212E659">
            <w:pPr>
              <w:spacing w:line="288" w:lineRule="auto"/>
              <w:rPr>
                <w:rFonts w:hint="eastAsia" w:ascii="宋体" w:hAnsi="宋体" w:eastAsia="宋体" w:cs="宋体"/>
                <w:sz w:val="24"/>
                <w:szCs w:val="24"/>
              </w:rPr>
            </w:pPr>
            <w:r>
              <w:rPr>
                <w:rFonts w:hint="eastAsia" w:ascii="宋体" w:hAnsi="宋体" w:eastAsia="宋体" w:cs="宋体"/>
                <w:b/>
                <w:bCs/>
                <w:sz w:val="24"/>
                <w:szCs w:val="24"/>
              </w:rPr>
              <w:t>注：</w:t>
            </w:r>
            <w:r>
              <w:rPr>
                <w:rFonts w:hint="eastAsia" w:ascii="宋体" w:hAnsi="宋体" w:eastAsia="宋体" w:cs="宋体"/>
                <w:sz w:val="24"/>
                <w:szCs w:val="24"/>
              </w:rPr>
              <w:t>系统默认解密时间为30分钟，在解密时间内投标人全部解密完成后，可提前进入开标下一阶段。</w:t>
            </w:r>
            <w:r>
              <w:rPr>
                <w:rFonts w:hint="eastAsia" w:ascii="宋体" w:hAnsi="宋体" w:eastAsia="宋体" w:cs="宋体"/>
                <w:color w:val="auto"/>
                <w:sz w:val="24"/>
                <w:szCs w:val="24"/>
                <w:highlight w:val="none"/>
              </w:rPr>
              <w:t>投标人未按规定时间完成解密或因投标人原因造成投标文件无法解密、导入失败的，视为其撤销投标文件，投标人自行承担相应责任。部分投标文件未解密的，其他投标文件的开标可以继续进行。</w:t>
            </w:r>
          </w:p>
          <w:p w14:paraId="5EF5A5CC">
            <w:pPr>
              <w:spacing w:line="288" w:lineRule="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.相关技术问题，请咨询软件开发商：</w:t>
            </w:r>
          </w:p>
          <w:p w14:paraId="136C691E">
            <w:pPr>
              <w:spacing w:line="288"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14:paraId="63BA9A2A">
            <w:pPr>
              <w:spacing w:line="288" w:lineRule="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.榆林不见面开标系统操作手册下载方式：登录【全国公共资源交易平台（陕西省·榆林市）】网站首页选择【服务指南】-【下载专区】-点击【</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"http://yl.sxggzyjy.cn/BigFileUpLoadStorage/temp/2021-12-10/2583610f-1c5d-49b2-a314-0c1c4faeec6a/%E6%A6%86%E6%9E%97%E4%B8%8D%E8%A7%81%E9%9D%A2%E5%BC%80%E6%A0%87%E5%A4%A7%E5%8E%85%E6%93%8D%E4%BD%9C%E6%89%8B%E5%86%8C%EF%BC%88%E6%8A%95%E6%A0%87%E4%BA%BA%EF%BC%89.docx" \t "http://yl.sxggzyjy.cn/fwzn/_blank" \o "榆林不见面开标系统操作手册（投标人）" </w:instrText>
            </w:r>
            <w:r>
              <w:rPr>
                <w:rFonts w:hint="eastAsia" w:ascii="宋体" w:hAnsi="宋体" w:eastAsia="宋体" w:cs="宋体"/>
                <w:sz w:val="24"/>
                <w:szCs w:val="24"/>
              </w:rPr>
              <w:fldChar w:fldCharType="separate"/>
            </w:r>
            <w:r>
              <w:rPr>
                <w:rFonts w:hint="eastAsia" w:ascii="宋体" w:hAnsi="宋体" w:eastAsia="宋体" w:cs="宋体"/>
                <w:sz w:val="24"/>
                <w:szCs w:val="24"/>
              </w:rPr>
              <w:t>榆林不见面开标系统操作手册（投标人）</w:t>
            </w:r>
            <w:r>
              <w:rPr>
                <w:rFonts w:hint="eastAsia" w:ascii="宋体" w:hAnsi="宋体" w:eastAsia="宋体" w:cs="宋体"/>
                <w:sz w:val="24"/>
                <w:szCs w:val="24"/>
              </w:rPr>
              <w:fldChar w:fldCharType="end"/>
            </w:r>
            <w:r>
              <w:rPr>
                <w:rFonts w:hint="eastAsia" w:ascii="宋体" w:hAnsi="宋体" w:eastAsia="宋体" w:cs="宋体"/>
                <w:sz w:val="24"/>
                <w:szCs w:val="24"/>
              </w:rPr>
              <w:t>】进行下载。</w:t>
            </w:r>
          </w:p>
        </w:tc>
      </w:tr>
      <w:tr w14:paraId="2613B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51" w:type="dxa"/>
            <w:vAlign w:val="center"/>
          </w:tcPr>
          <w:p w14:paraId="73DB112B">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5</w:t>
            </w:r>
          </w:p>
        </w:tc>
        <w:tc>
          <w:tcPr>
            <w:tcW w:w="1932" w:type="dxa"/>
            <w:vAlign w:val="center"/>
          </w:tcPr>
          <w:p w14:paraId="0B5FDE7E">
            <w:pPr>
              <w:spacing w:line="288" w:lineRule="auto"/>
              <w:jc w:val="left"/>
              <w:rPr>
                <w:rFonts w:hint="eastAsia" w:ascii="宋体" w:hAnsi="宋体" w:eastAsia="宋体" w:cs="宋体"/>
                <w:sz w:val="24"/>
                <w:szCs w:val="24"/>
              </w:rPr>
            </w:pPr>
            <w:r>
              <w:rPr>
                <w:rFonts w:hint="eastAsia" w:ascii="宋体" w:hAnsi="宋体" w:eastAsia="宋体" w:cs="宋体"/>
                <w:sz w:val="24"/>
                <w:szCs w:val="24"/>
              </w:rPr>
              <w:t>关于自主上报信用承诺书说明</w:t>
            </w:r>
          </w:p>
        </w:tc>
        <w:tc>
          <w:tcPr>
            <w:tcW w:w="6735" w:type="dxa"/>
            <w:vAlign w:val="center"/>
          </w:tcPr>
          <w:p w14:paraId="534C0A0D">
            <w:pPr>
              <w:pStyle w:val="9"/>
              <w:spacing w:after="0" w:line="360" w:lineRule="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sz w:val="24"/>
                <w:szCs w:val="24"/>
                <w:u w:val="none"/>
                <w:lang w:val="en-US" w:eastAsia="en-US" w:bidi="zh-CN"/>
              </w:rPr>
              <w:t>为深入贯彻信用体系建设的有关精神，根据市发改委《关于在工程招投标活动中推行信用监管试点示范工作的通知》（榆政发改发〔2020〕329号）和《榆林市公共资源交易中心关于公共资源交易信用承诺网上公示的通知》（榆交易函〔2021〕19号）文件要求，于投标文件提交截止时间前自主申报信用承诺，承诺事由：项目名称+项目编号；承诺附件：按招标文件给定的格式填写，需上传至承诺附件；承诺有效期同投标有效期，承诺起始时间为提交响应文件截止之日。具体操作流程详见</w:t>
            </w:r>
            <w:r>
              <w:rPr>
                <w:rFonts w:hint="eastAsia" w:ascii="宋体" w:hAnsi="宋体" w:cs="宋体"/>
                <w:b w:val="0"/>
                <w:bCs w:val="0"/>
                <w:color w:val="000000"/>
                <w:sz w:val="24"/>
                <w:szCs w:val="24"/>
                <w:lang w:val="en-US" w:eastAsia="zh-CN"/>
              </w:rPr>
              <w:t>招标文件</w:t>
            </w:r>
            <w:r>
              <w:rPr>
                <w:rFonts w:hint="eastAsia" w:ascii="宋体" w:hAnsi="宋体" w:eastAsia="宋体" w:cs="宋体"/>
                <w:b w:val="0"/>
                <w:bCs w:val="0"/>
                <w:color w:val="000000"/>
                <w:sz w:val="24"/>
                <w:szCs w:val="24"/>
                <w:lang w:val="en-US" w:eastAsia="zh-CN"/>
              </w:rPr>
              <w:t>附件</w:t>
            </w:r>
            <w:r>
              <w:rPr>
                <w:rFonts w:hint="eastAsia" w:ascii="宋体" w:hAnsi="宋体" w:eastAsia="宋体" w:cs="宋体"/>
                <w:b w:val="0"/>
                <w:bCs w:val="0"/>
                <w:sz w:val="24"/>
                <w:szCs w:val="24"/>
                <w:u w:val="none"/>
                <w:lang w:val="en-US" w:eastAsia="en-US" w:bidi="zh-CN"/>
              </w:rPr>
              <w:t>。</w:t>
            </w:r>
          </w:p>
          <w:p w14:paraId="63A0CB78">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承诺事项名称：选择《榆林市政府采购服务类/货物类/工程类项目供应商信用承诺书》《投标信用（保证金）承诺书》《投标人信用承诺》《投标人委托代理人员信用承诺书》；承诺附件：按</w:t>
            </w:r>
            <w:r>
              <w:rPr>
                <w:rFonts w:hint="eastAsia" w:hAnsi="宋体" w:cs="宋体"/>
                <w:b w:val="0"/>
                <w:bCs w:val="0"/>
                <w:color w:val="000000"/>
                <w:sz w:val="24"/>
                <w:szCs w:val="24"/>
                <w:lang w:val="en-US" w:eastAsia="zh-CN"/>
              </w:rPr>
              <w:t>招标文件</w:t>
            </w:r>
            <w:r>
              <w:rPr>
                <w:rFonts w:hint="eastAsia" w:ascii="宋体" w:hAnsi="宋体" w:eastAsia="宋体" w:cs="宋体"/>
                <w:b w:val="0"/>
                <w:bCs w:val="0"/>
                <w:color w:val="000000"/>
                <w:sz w:val="24"/>
                <w:szCs w:val="24"/>
                <w:lang w:val="en-US" w:eastAsia="zh-CN"/>
              </w:rPr>
              <w:t>第六章给定的格式填写，需上传至</w:t>
            </w:r>
            <w:r>
              <w:rPr>
                <w:rFonts w:hint="eastAsia" w:ascii="宋体" w:hAnsi="宋体" w:cs="宋体"/>
                <w:b w:val="0"/>
                <w:bCs w:val="0"/>
                <w:color w:val="000000"/>
                <w:sz w:val="24"/>
                <w:szCs w:val="24"/>
                <w:lang w:val="en-US" w:eastAsia="zh-CN"/>
              </w:rPr>
              <w:t>信用</w:t>
            </w:r>
            <w:r>
              <w:rPr>
                <w:rFonts w:hint="eastAsia" w:ascii="宋体" w:hAnsi="宋体" w:eastAsia="宋体" w:cs="宋体"/>
                <w:b w:val="0"/>
                <w:bCs w:val="0"/>
                <w:color w:val="000000"/>
                <w:sz w:val="24"/>
                <w:szCs w:val="24"/>
                <w:lang w:val="en-US" w:eastAsia="zh-CN"/>
              </w:rPr>
              <w:t>承诺附件。</w:t>
            </w:r>
          </w:p>
          <w:p w14:paraId="6B66BD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Style w:val="67"/>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000000"/>
                <w:sz w:val="24"/>
                <w:szCs w:val="24"/>
                <w:lang w:val="en-US" w:eastAsia="zh-CN"/>
              </w:rPr>
              <w:t>注：</w:t>
            </w:r>
            <w:r>
              <w:rPr>
                <w:rFonts w:hint="eastAsia" w:ascii="宋体" w:hAnsi="宋体" w:cs="宋体"/>
                <w:b w:val="0"/>
                <w:bCs w:val="0"/>
                <w:color w:val="000000"/>
                <w:sz w:val="24"/>
                <w:szCs w:val="24"/>
                <w:lang w:val="en-US" w:eastAsia="zh-CN"/>
              </w:rPr>
              <w:t>信用承诺</w:t>
            </w:r>
            <w:r>
              <w:rPr>
                <w:rStyle w:val="67"/>
                <w:rFonts w:hint="eastAsia" w:ascii="宋体" w:hAnsi="宋体" w:eastAsia="宋体" w:cs="宋体"/>
                <w:color w:val="auto"/>
                <w:kern w:val="2"/>
                <w:sz w:val="24"/>
                <w:szCs w:val="24"/>
                <w:highlight w:val="none"/>
                <w:lang w:val="en-US" w:eastAsia="zh-CN" w:bidi="ar-SA"/>
              </w:rPr>
              <w:t>账号问题在政务网中咨询或拨打029-87382893、029-87382894。</w:t>
            </w:r>
          </w:p>
          <w:p w14:paraId="206A5982">
            <w:pPr>
              <w:spacing w:line="240" w:lineRule="auto"/>
              <w:rPr>
                <w:rFonts w:hint="eastAsia" w:ascii="宋体" w:hAnsi="宋体" w:eastAsia="宋体" w:cs="宋体"/>
                <w:sz w:val="24"/>
                <w:szCs w:val="24"/>
              </w:rPr>
            </w:pPr>
            <w:r>
              <w:rPr>
                <w:rFonts w:hint="eastAsia" w:ascii="宋体" w:hAnsi="宋体" w:eastAsia="宋体" w:cs="宋体"/>
                <w:b w:val="0"/>
                <w:bCs/>
                <w:color w:val="auto"/>
                <w:kern w:val="0"/>
                <w:sz w:val="24"/>
                <w:szCs w:val="24"/>
                <w:highlight w:val="none"/>
                <w:lang w:val="en-US" w:eastAsia="zh-CN" w:bidi="ar"/>
              </w:rPr>
              <w:t>注：</w:t>
            </w:r>
            <w:r>
              <w:rPr>
                <w:rFonts w:hint="eastAsia" w:ascii="宋体" w:hAnsi="宋体" w:eastAsia="宋体" w:cs="宋体"/>
                <w:b w:val="0"/>
                <w:bCs w:val="0"/>
                <w:sz w:val="24"/>
                <w:szCs w:val="24"/>
                <w:u w:val="none"/>
                <w:lang w:val="en-US" w:eastAsia="en-US" w:bidi="zh-CN"/>
              </w:rPr>
              <w:t>①法定代表人直接参与投标的无须上报</w:t>
            </w:r>
            <w:r>
              <w:rPr>
                <w:rFonts w:hint="eastAsia" w:ascii="宋体" w:hAnsi="宋体" w:eastAsia="宋体" w:cs="宋体"/>
                <w:b w:val="0"/>
                <w:bCs w:val="0"/>
                <w:sz w:val="24"/>
                <w:szCs w:val="24"/>
                <w:u w:val="none"/>
                <w:lang w:val="en-US" w:eastAsia="zh-CN" w:bidi="zh-CN"/>
              </w:rPr>
              <w:t>但需</w:t>
            </w:r>
            <w:r>
              <w:rPr>
                <w:rFonts w:hint="eastAsia" w:ascii="宋体" w:hAnsi="宋体" w:eastAsia="宋体" w:cs="宋体"/>
                <w:b w:val="0"/>
                <w:bCs w:val="0"/>
                <w:sz w:val="24"/>
                <w:szCs w:val="24"/>
                <w:u w:val="none"/>
                <w:lang w:val="en-US" w:eastAsia="en-US" w:bidi="zh-CN"/>
              </w:rPr>
              <w:t>提供《投标人委托代理人员信</w:t>
            </w:r>
            <w:r>
              <w:rPr>
                <w:rFonts w:hint="eastAsia" w:ascii="宋体" w:hAnsi="宋体" w:eastAsia="宋体" w:cs="宋体"/>
                <w:b w:val="0"/>
                <w:bCs w:val="0"/>
                <w:sz w:val="24"/>
                <w:szCs w:val="24"/>
                <w:u w:val="none"/>
                <w:lang w:val="en-US" w:eastAsia="zh-CN" w:bidi="zh-CN"/>
              </w:rPr>
              <w:t>用承诺书》。②</w:t>
            </w:r>
            <w:r>
              <w:rPr>
                <w:rFonts w:hint="eastAsia" w:ascii="宋体" w:hAnsi="宋体" w:eastAsia="宋体" w:cs="宋体"/>
                <w:b w:val="0"/>
                <w:bCs/>
                <w:color w:val="auto"/>
                <w:kern w:val="0"/>
                <w:sz w:val="24"/>
                <w:szCs w:val="24"/>
                <w:highlight w:val="none"/>
                <w:lang w:val="en-US" w:eastAsia="zh-CN" w:bidi="ar"/>
              </w:rPr>
              <w:t>如未按照上述要求办理，信用承诺公示迟报、漏报的列入不良行为记录。其投标将被否决，后果自负。投标人请将申报截图附在投标文件附件中，如不执行由此带来的不利后果投标人自行承担。</w:t>
            </w:r>
          </w:p>
        </w:tc>
      </w:tr>
      <w:tr w14:paraId="2765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51" w:type="dxa"/>
            <w:vAlign w:val="center"/>
          </w:tcPr>
          <w:p w14:paraId="1F5387DF">
            <w:pPr>
              <w:spacing w:line="288"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1932" w:type="dxa"/>
            <w:vAlign w:val="center"/>
          </w:tcPr>
          <w:p w14:paraId="37107DDD">
            <w:pPr>
              <w:spacing w:line="288" w:lineRule="auto"/>
              <w:jc w:val="left"/>
              <w:rPr>
                <w:rFonts w:hint="eastAsia" w:ascii="宋体" w:hAnsi="宋体" w:eastAsia="宋体" w:cs="宋体"/>
                <w:sz w:val="24"/>
                <w:szCs w:val="24"/>
              </w:rPr>
            </w:pPr>
            <w:r>
              <w:rPr>
                <w:rFonts w:hint="eastAsia" w:ascii="宋体" w:hAnsi="宋体" w:eastAsia="宋体" w:cs="宋体"/>
                <w:sz w:val="24"/>
                <w:szCs w:val="24"/>
              </w:rPr>
              <w:t>特别提示</w:t>
            </w:r>
          </w:p>
        </w:tc>
        <w:tc>
          <w:tcPr>
            <w:tcW w:w="6735" w:type="dxa"/>
            <w:vAlign w:val="center"/>
          </w:tcPr>
          <w:p w14:paraId="4C683550">
            <w:pPr>
              <w:topLinePunct/>
              <w:spacing w:line="288" w:lineRule="auto"/>
              <w:rPr>
                <w:rFonts w:hint="eastAsia" w:ascii="宋体" w:hAnsi="宋体" w:eastAsia="宋体" w:cs="宋体"/>
                <w:sz w:val="24"/>
                <w:szCs w:val="24"/>
              </w:rPr>
            </w:pPr>
            <w:r>
              <w:rPr>
                <w:rFonts w:hint="eastAsia" w:ascii="宋体" w:hAnsi="宋体" w:eastAsia="宋体" w:cs="宋体"/>
                <w:sz w:val="24"/>
                <w:szCs w:val="24"/>
              </w:rPr>
              <w:t>1.本项目采用电子化不见面开标方式，投标人使用数字认证证书（CA锁）对投标文件进行签章、加密、上传、签到、解密；投标人应在全国公共资源交易平台（陕西省˙榆林市）（http://yl.sxggzyjy.cn/），选择“服务指南”，点击“下载专区”；提前熟知“政府采购投标单位手册”、“榆林不见面开标系统操作手册（投标人）”、“榆林不见面开标大厅投标人询标操作手册V1.0”。请投标人仔细阅读操作手册，了解操作流程，熟练掌握不见面开标、不见面询标操作相关事宜，若无法正常投标，投标人自行承担责任。电子投标文件制作软件技术支持热线：400-998-0000。</w:t>
            </w:r>
          </w:p>
          <w:p w14:paraId="5C43B517">
            <w:pPr>
              <w:topLinePunct/>
              <w:spacing w:line="288" w:lineRule="auto"/>
              <w:rPr>
                <w:rFonts w:hint="eastAsia" w:ascii="宋体" w:hAnsi="宋体" w:eastAsia="宋体" w:cs="宋体"/>
                <w:sz w:val="24"/>
                <w:szCs w:val="24"/>
              </w:rPr>
            </w:pPr>
            <w:r>
              <w:rPr>
                <w:rFonts w:hint="eastAsia" w:ascii="宋体" w:hAnsi="宋体" w:eastAsia="宋体" w:cs="宋体"/>
                <w:sz w:val="24"/>
                <w:szCs w:val="24"/>
              </w:rPr>
              <w:t>2.关于制作电子投标文件，投标人须在“全国公共资源交易中心平台（陕西省）（http://www.sxggzyjy.cn/）”的“服务指南”栏目“下载专区”中，下载“陕西省公共资源交易平台政府采购电子标书制作工具”，并升级至最新版本，使用该客户端制作电子投标文件，制作后缀为“.SXSTF”的电子投标文件。</w:t>
            </w:r>
          </w:p>
          <w:p w14:paraId="373DE22B">
            <w:pPr>
              <w:topLinePunct/>
              <w:spacing w:line="288" w:lineRule="auto"/>
              <w:rPr>
                <w:rFonts w:hint="eastAsia" w:ascii="宋体" w:hAnsi="宋体" w:eastAsia="宋体" w:cs="宋体"/>
                <w:sz w:val="24"/>
                <w:szCs w:val="24"/>
              </w:rPr>
            </w:pPr>
            <w:r>
              <w:rPr>
                <w:rFonts w:hint="eastAsia" w:ascii="宋体" w:hAnsi="宋体" w:eastAsia="宋体" w:cs="宋体"/>
                <w:sz w:val="24"/>
                <w:szCs w:val="24"/>
              </w:rPr>
              <w:t>3.提交电子投标文件的方法，登录全国公共资源交易中心平台（陕西省）（http://www.sxggzyjy.cn/），选择“电子交易平台—政府采购交易系统（企业端）”进行登录，登录后进入菜单“采购业务—我的项目—项目流程—上传电子投标文件”。上传成功后，电子化平台将予以记录，逾期系统将拒绝接收。</w:t>
            </w:r>
          </w:p>
        </w:tc>
      </w:tr>
      <w:tr w14:paraId="1684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51" w:type="dxa"/>
            <w:vAlign w:val="center"/>
          </w:tcPr>
          <w:p w14:paraId="17F31DDF">
            <w:pPr>
              <w:spacing w:line="288"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7</w:t>
            </w:r>
          </w:p>
        </w:tc>
        <w:tc>
          <w:tcPr>
            <w:tcW w:w="1932" w:type="dxa"/>
            <w:vAlign w:val="center"/>
          </w:tcPr>
          <w:p w14:paraId="3527C168">
            <w:pPr>
              <w:keepNext w:val="0"/>
              <w:keepLines w:val="0"/>
              <w:pageBreakBefore w:val="0"/>
              <w:kinsoku/>
              <w:wordWrap/>
              <w:overflowPunct/>
              <w:autoSpaceDE/>
              <w:autoSpaceDN/>
              <w:bidi w:val="0"/>
              <w:adjustRightInd/>
              <w:snapToGrid/>
              <w:spacing w:line="240" w:lineRule="auto"/>
              <w:ind w:right="0" w:rightChars="0"/>
              <w:jc w:val="left"/>
              <w:textAlignment w:val="auto"/>
              <w:rPr>
                <w:rFonts w:hint="eastAsia" w:ascii="宋体" w:hAnsi="宋体" w:eastAsia="宋体" w:cs="宋体"/>
                <w:color w:val="auto"/>
                <w:sz w:val="24"/>
                <w:szCs w:val="24"/>
              </w:rPr>
            </w:pPr>
            <w:r>
              <w:rPr>
                <w:rFonts w:hint="eastAsia" w:ascii="宋体" w:hAnsi="宋体" w:eastAsia="宋体" w:cs="宋体"/>
                <w:b w:val="0"/>
                <w:bCs w:val="0"/>
                <w:color w:val="auto"/>
                <w:sz w:val="24"/>
                <w:szCs w:val="24"/>
                <w:lang w:val="en-US" w:eastAsia="zh-CN"/>
              </w:rPr>
              <w:t>关于支持</w:t>
            </w:r>
            <w:r>
              <w:rPr>
                <w:rFonts w:hint="eastAsia" w:hAnsi="宋体" w:cs="宋体"/>
                <w:b w:val="0"/>
                <w:bCs w:val="0"/>
                <w:color w:val="auto"/>
                <w:sz w:val="24"/>
                <w:szCs w:val="24"/>
                <w:lang w:val="en-US" w:eastAsia="zh-CN"/>
              </w:rPr>
              <w:t>中小</w:t>
            </w:r>
            <w:r>
              <w:rPr>
                <w:rFonts w:hint="eastAsia" w:ascii="宋体" w:hAnsi="宋体" w:eastAsia="宋体" w:cs="宋体"/>
                <w:b w:val="0"/>
                <w:bCs w:val="0"/>
                <w:color w:val="auto"/>
                <w:sz w:val="24"/>
                <w:szCs w:val="24"/>
                <w:lang w:val="en-US" w:eastAsia="zh-CN"/>
              </w:rPr>
              <w:t>企业发展的说明</w:t>
            </w:r>
          </w:p>
        </w:tc>
        <w:tc>
          <w:tcPr>
            <w:tcW w:w="6735" w:type="dxa"/>
            <w:vAlign w:val="center"/>
          </w:tcPr>
          <w:p w14:paraId="683FEAD5">
            <w:pPr>
              <w:keepNext w:val="0"/>
              <w:keepLines w:val="0"/>
              <w:pageBreakBefore w:val="0"/>
              <w:kinsoku/>
              <w:wordWrap/>
              <w:overflowPunct/>
              <w:topLinePunct/>
              <w:autoSpaceDE/>
              <w:autoSpaceDN/>
              <w:bidi w:val="0"/>
              <w:adjustRightInd/>
              <w:snapToGrid/>
              <w:spacing w:line="360" w:lineRule="auto"/>
              <w:ind w:right="0"/>
              <w:textAlignment w:val="auto"/>
              <w:rPr>
                <w:rFonts w:hint="default" w:ascii="宋体" w:hAnsi="宋体" w:eastAsia="宋体" w:cs="宋体"/>
                <w:b w:val="0"/>
                <w:bCs w:val="0"/>
                <w:color w:val="auto"/>
                <w:sz w:val="24"/>
                <w:szCs w:val="24"/>
                <w:lang w:val="en-US" w:eastAsia="zh-CN"/>
              </w:rPr>
            </w:pPr>
            <w:r>
              <w:rPr>
                <w:rFonts w:hint="eastAsia" w:hAnsi="宋体" w:cs="宋体"/>
                <w:b/>
                <w:bCs/>
                <w:color w:val="auto"/>
                <w:sz w:val="24"/>
                <w:szCs w:val="24"/>
                <w:lang w:val="en-US" w:eastAsia="zh-CN"/>
              </w:rPr>
              <w:t>本项目为专门面向中小企业采购项目，故不再进行价格折扣。</w:t>
            </w:r>
          </w:p>
          <w:p w14:paraId="00896C2C">
            <w:pPr>
              <w:keepNext w:val="0"/>
              <w:keepLines w:val="0"/>
              <w:pageBreakBefore w:val="0"/>
              <w:kinsoku/>
              <w:wordWrap/>
              <w:overflowPunct/>
              <w:topLinePunct/>
              <w:autoSpaceDE/>
              <w:autoSpaceDN/>
              <w:bidi w:val="0"/>
              <w:adjustRightInd/>
              <w:snapToGrid/>
              <w:spacing w:line="240" w:lineRule="auto"/>
              <w:ind w:right="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sym w:font="Wingdings" w:char="00FE"/>
            </w:r>
            <w:r>
              <w:rPr>
                <w:rFonts w:hint="eastAsia" w:ascii="宋体" w:hAnsi="宋体" w:eastAsia="宋体" w:cs="宋体"/>
                <w:b w:val="0"/>
                <w:bCs w:val="0"/>
                <w:color w:val="auto"/>
                <w:sz w:val="24"/>
                <w:szCs w:val="24"/>
              </w:rPr>
              <w:t>专门面向</w:t>
            </w:r>
            <w:r>
              <w:rPr>
                <w:rFonts w:hint="eastAsia" w:hAnsi="宋体" w:cs="宋体"/>
                <w:b w:val="0"/>
                <w:bCs w:val="0"/>
                <w:color w:val="auto"/>
                <w:sz w:val="24"/>
                <w:szCs w:val="24"/>
                <w:lang w:val="en-US" w:eastAsia="zh-CN"/>
              </w:rPr>
              <w:t>中小</w:t>
            </w:r>
            <w:r>
              <w:rPr>
                <w:rFonts w:hint="eastAsia" w:ascii="宋体" w:hAnsi="宋体" w:eastAsia="宋体" w:cs="宋体"/>
                <w:b w:val="0"/>
                <w:bCs w:val="0"/>
                <w:color w:val="auto"/>
                <w:sz w:val="24"/>
                <w:szCs w:val="24"/>
              </w:rPr>
              <w:t>企业采购</w:t>
            </w:r>
          </w:p>
          <w:p w14:paraId="129CB81B">
            <w:pPr>
              <w:pStyle w:val="20"/>
              <w:spacing w:line="360" w:lineRule="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sz w:val="24"/>
                <w:szCs w:val="24"/>
              </w:rPr>
              <w:t>投标人应为</w:t>
            </w:r>
            <w:r>
              <w:rPr>
                <w:rFonts w:hint="eastAsia" w:ascii="宋体" w:hAnsi="宋体" w:cs="宋体"/>
                <w:b w:val="0"/>
                <w:bCs/>
                <w:sz w:val="24"/>
                <w:szCs w:val="24"/>
                <w:lang w:val="en-US" w:eastAsia="zh-CN"/>
              </w:rPr>
              <w:t>中型、</w:t>
            </w:r>
            <w:r>
              <w:rPr>
                <w:rFonts w:hint="eastAsia" w:ascii="宋体" w:hAnsi="宋体" w:eastAsia="宋体" w:cs="宋体"/>
                <w:b w:val="0"/>
                <w:bCs/>
                <w:sz w:val="24"/>
                <w:szCs w:val="24"/>
              </w:rPr>
              <w:t>小型、微型企业/监狱企业/残疾人福利性单位。投标人为</w:t>
            </w:r>
            <w:r>
              <w:rPr>
                <w:rFonts w:hint="eastAsia" w:ascii="宋体" w:hAnsi="宋体" w:cs="宋体"/>
                <w:b w:val="0"/>
                <w:bCs/>
                <w:sz w:val="24"/>
                <w:szCs w:val="24"/>
                <w:lang w:val="en-US" w:eastAsia="zh-CN"/>
              </w:rPr>
              <w:t>中型、</w:t>
            </w:r>
            <w:r>
              <w:rPr>
                <w:rFonts w:hint="eastAsia" w:ascii="宋体" w:hAnsi="宋体" w:eastAsia="宋体" w:cs="宋体"/>
                <w:b w:val="0"/>
                <w:bCs/>
                <w:sz w:val="24"/>
                <w:szCs w:val="24"/>
              </w:rPr>
              <w:t>小型、微型企业的，提供《</w:t>
            </w:r>
            <w:r>
              <w:rPr>
                <w:rFonts w:hint="eastAsia" w:ascii="宋体" w:hAnsi="宋体" w:cs="宋体"/>
                <w:b w:val="0"/>
                <w:bCs/>
                <w:sz w:val="24"/>
                <w:szCs w:val="24"/>
                <w:lang w:val="en-US" w:eastAsia="zh-CN"/>
              </w:rPr>
              <w:t>中小</w:t>
            </w:r>
            <w:r>
              <w:rPr>
                <w:rFonts w:hint="eastAsia" w:ascii="宋体" w:hAnsi="宋体" w:eastAsia="宋体" w:cs="宋体"/>
                <w:b w:val="0"/>
                <w:bCs/>
                <w:sz w:val="24"/>
                <w:szCs w:val="24"/>
              </w:rPr>
              <w:t>企业声明函》，且</w:t>
            </w:r>
            <w:r>
              <w:rPr>
                <w:rFonts w:hint="eastAsia" w:ascii="宋体" w:hAnsi="宋体" w:cs="宋体"/>
                <w:b w:val="0"/>
                <w:bCs/>
                <w:sz w:val="24"/>
                <w:szCs w:val="24"/>
                <w:lang w:val="en-US" w:eastAsia="zh-CN"/>
              </w:rPr>
              <w:t>中小</w:t>
            </w:r>
            <w:r>
              <w:rPr>
                <w:rFonts w:hint="eastAsia" w:ascii="宋体" w:hAnsi="宋体" w:eastAsia="宋体" w:cs="宋体"/>
                <w:b w:val="0"/>
                <w:bCs/>
                <w:sz w:val="24"/>
                <w:szCs w:val="24"/>
              </w:rPr>
              <w:t>企业的划分标准所属行业为</w:t>
            </w:r>
            <w:r>
              <w:rPr>
                <w:rFonts w:hint="eastAsia" w:ascii="宋体" w:hAnsi="宋体" w:cs="宋体"/>
                <w:b w:val="0"/>
                <w:bCs/>
                <w:color w:val="auto"/>
                <w:sz w:val="24"/>
                <w:szCs w:val="24"/>
                <w:lang w:val="en-US" w:eastAsia="zh-CN"/>
              </w:rPr>
              <w:t>其他未列明行业</w:t>
            </w:r>
            <w:r>
              <w:rPr>
                <w:rFonts w:hint="eastAsia" w:ascii="宋体" w:hAnsi="宋体" w:eastAsia="宋体" w:cs="宋体"/>
                <w:b w:val="0"/>
                <w:bCs/>
                <w:color w:val="000000" w:themeColor="text1"/>
                <w:sz w:val="24"/>
                <w:szCs w:val="24"/>
                <w14:textFill>
                  <w14:solidFill>
                    <w14:schemeClr w14:val="tx1"/>
                  </w14:solidFill>
                </w14:textFill>
              </w:rPr>
              <w:t>；投标人为监狱企业的，应提供监狱企业的证明文件；投标人为残疾人福利性单位的，应提供《残疾人福利性单位声明函》。监狱企业/残疾人福利性单位均视同</w:t>
            </w:r>
            <w:r>
              <w:rPr>
                <w:rFonts w:hint="eastAsia" w:ascii="宋体" w:hAnsi="宋体" w:cs="宋体"/>
                <w:b w:val="0"/>
                <w:bCs/>
                <w:color w:val="000000" w:themeColor="text1"/>
                <w:sz w:val="24"/>
                <w:szCs w:val="24"/>
                <w:lang w:val="en-US" w:eastAsia="zh-CN"/>
                <w14:textFill>
                  <w14:solidFill>
                    <w14:schemeClr w14:val="tx1"/>
                  </w14:solidFill>
                </w14:textFill>
              </w:rPr>
              <w:t>中型、</w:t>
            </w:r>
            <w:r>
              <w:rPr>
                <w:rFonts w:hint="eastAsia" w:ascii="宋体" w:hAnsi="宋体" w:eastAsia="宋体" w:cs="宋体"/>
                <w:b w:val="0"/>
                <w:bCs/>
                <w:color w:val="000000" w:themeColor="text1"/>
                <w:sz w:val="24"/>
                <w:szCs w:val="24"/>
                <w14:textFill>
                  <w14:solidFill>
                    <w14:schemeClr w14:val="tx1"/>
                  </w14:solidFill>
                </w14:textFill>
              </w:rPr>
              <w:t>小型、微型企业。</w:t>
            </w:r>
          </w:p>
          <w:p w14:paraId="0B300213">
            <w:pPr>
              <w:keepNext w:val="0"/>
              <w:keepLines w:val="0"/>
              <w:pageBreakBefore w:val="0"/>
              <w:kinsoku/>
              <w:wordWrap/>
              <w:overflowPunct/>
              <w:topLinePunct/>
              <w:autoSpaceDE/>
              <w:autoSpaceDN/>
              <w:bidi w:val="0"/>
              <w:adjustRightInd/>
              <w:snapToGrid/>
              <w:spacing w:line="240" w:lineRule="auto"/>
              <w:ind w:right="0" w:rightChars="0"/>
              <w:textAlignment w:val="auto"/>
              <w:rPr>
                <w:rFonts w:hint="eastAsia" w:ascii="宋体" w:hAnsi="宋体" w:eastAsia="宋体" w:cs="宋体"/>
                <w:color w:val="auto"/>
                <w:sz w:val="24"/>
                <w:szCs w:val="24"/>
                <w:lang w:eastAsia="zh-CN"/>
              </w:rPr>
            </w:pPr>
            <w:r>
              <w:rPr>
                <w:rFonts w:hint="eastAsia" w:ascii="宋体" w:hAnsi="宋体" w:eastAsia="宋体" w:cs="宋体"/>
                <w:b/>
                <w:bCs/>
                <w:color w:val="auto"/>
                <w:sz w:val="24"/>
                <w:highlight w:val="none"/>
              </w:rPr>
              <w:t>行业划分标准具体为</w:t>
            </w:r>
            <w:r>
              <w:rPr>
                <w:rFonts w:hint="eastAsia" w:ascii="宋体" w:hAnsi="宋体" w:eastAsia="宋体" w:cs="宋体"/>
                <w:b/>
                <w:bCs/>
                <w:color w:val="auto"/>
                <w:sz w:val="24"/>
                <w:highlight w:val="none"/>
                <w:lang w:eastAsia="zh-CN"/>
              </w:rPr>
              <w:t>：农、林、牧、渔业（林业）</w:t>
            </w:r>
            <w:r>
              <w:rPr>
                <w:rFonts w:hint="eastAsia" w:hAnsi="宋体" w:cs="宋体"/>
                <w:b/>
                <w:bCs/>
                <w:color w:val="auto"/>
                <w:kern w:val="2"/>
                <w:sz w:val="24"/>
                <w:szCs w:val="24"/>
                <w:lang w:val="en-US" w:eastAsia="zh-CN" w:bidi="ar-SA"/>
              </w:rPr>
              <w:t>：营业收入20000万元以下的为中小微型企业。其中，营业收入500万元及以上的为中型企业，营业收50万元及以上的为小型企业，营业收入50万元以下为微型企业。</w:t>
            </w:r>
          </w:p>
        </w:tc>
      </w:tr>
      <w:tr w14:paraId="2942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651" w:type="dxa"/>
            <w:vAlign w:val="center"/>
          </w:tcPr>
          <w:p w14:paraId="7664FDC6">
            <w:pPr>
              <w:spacing w:line="288" w:lineRule="auto"/>
              <w:jc w:val="center"/>
              <w:rPr>
                <w:rFonts w:hint="default" w:ascii="宋体" w:hAnsi="宋体" w:eastAsia="宋体" w:cs="宋体"/>
                <w:sz w:val="24"/>
                <w:szCs w:val="24"/>
                <w:lang w:val="en-US" w:eastAsia="zh-CN"/>
              </w:rPr>
            </w:pPr>
            <w:bookmarkStart w:id="36" w:name="_Toc2552"/>
            <w:r>
              <w:rPr>
                <w:rFonts w:hint="eastAsia" w:hAnsi="宋体" w:cs="宋体"/>
                <w:sz w:val="24"/>
                <w:szCs w:val="24"/>
                <w:lang w:val="en-US" w:eastAsia="zh-CN"/>
              </w:rPr>
              <w:t>28</w:t>
            </w:r>
          </w:p>
        </w:tc>
        <w:tc>
          <w:tcPr>
            <w:tcW w:w="1932" w:type="dxa"/>
            <w:vAlign w:val="center"/>
          </w:tcPr>
          <w:p w14:paraId="26BAEC16">
            <w:pPr>
              <w:pageBreakBefore w:val="0"/>
              <w:kinsoku/>
              <w:wordWrap/>
              <w:overflowPunct/>
              <w:autoSpaceDE/>
              <w:autoSpaceDN/>
              <w:bidi w:val="0"/>
              <w:adjustRightInd w:val="0"/>
              <w:snapToGrid w:val="0"/>
              <w:spacing w:before="120" w:line="360" w:lineRule="auto"/>
              <w:jc w:val="center"/>
              <w:rPr>
                <w:rFonts w:hint="eastAsia" w:ascii="宋体" w:hAnsi="宋体" w:eastAsia="宋体" w:cs="宋体"/>
                <w:sz w:val="24"/>
                <w:szCs w:val="24"/>
                <w:lang w:val="en-US" w:eastAsia="zh-CN" w:bidi="ar-SA"/>
              </w:rPr>
            </w:pPr>
            <w:r>
              <w:rPr>
                <w:rFonts w:hint="eastAsia" w:ascii="宋体" w:hAnsi="宋体" w:cs="宋体"/>
                <w:szCs w:val="21"/>
                <w:highlight w:val="none"/>
                <w:lang w:val="en-US" w:eastAsia="zh-CN"/>
              </w:rPr>
              <w:t>政策</w:t>
            </w:r>
          </w:p>
        </w:tc>
        <w:tc>
          <w:tcPr>
            <w:tcW w:w="6735" w:type="dxa"/>
            <w:vAlign w:val="center"/>
          </w:tcPr>
          <w:p w14:paraId="314D5521">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国办《关于促进中小企业健康发展的指导意见》、财政部</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工信部《政府采购促进中小企业发展</w:t>
            </w:r>
            <w:r>
              <w:rPr>
                <w:rFonts w:hint="eastAsia" w:ascii="宋体" w:hAnsi="宋体" w:eastAsia="宋体" w:cs="宋体"/>
                <w:b w:val="0"/>
                <w:bCs w:val="0"/>
                <w:sz w:val="24"/>
                <w:szCs w:val="24"/>
                <w:lang w:val="en-US" w:eastAsia="zh-CN"/>
              </w:rPr>
              <w:t>管理</w:t>
            </w:r>
            <w:r>
              <w:rPr>
                <w:rFonts w:hint="eastAsia" w:ascii="宋体" w:hAnsi="宋体" w:eastAsia="宋体" w:cs="宋体"/>
                <w:b w:val="0"/>
                <w:bCs w:val="0"/>
                <w:sz w:val="24"/>
                <w:szCs w:val="24"/>
              </w:rPr>
              <w:t>办法》（财库〔20</w:t>
            </w:r>
            <w:r>
              <w:rPr>
                <w:rFonts w:hint="eastAsia" w:ascii="宋体" w:hAnsi="宋体" w:eastAsia="宋体" w:cs="宋体"/>
                <w:b w:val="0"/>
                <w:bCs w:val="0"/>
                <w:sz w:val="24"/>
                <w:szCs w:val="24"/>
                <w:lang w:val="en-US" w:eastAsia="zh-CN"/>
              </w:rPr>
              <w:t>20</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46</w:t>
            </w:r>
            <w:r>
              <w:rPr>
                <w:rFonts w:hint="eastAsia" w:ascii="宋体" w:hAnsi="宋体" w:eastAsia="宋体" w:cs="宋体"/>
                <w:b w:val="0"/>
                <w:bCs w:val="0"/>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《陕西省财政厅 中国人民银行西安分行关于深入推进政府采购信用融资业务的通知》</w:t>
            </w:r>
            <w:r>
              <w:rPr>
                <w:rFonts w:hint="eastAsia" w:ascii="宋体" w:hAnsi="宋体" w:eastAsia="宋体" w:cs="宋体"/>
                <w:b w:val="0"/>
                <w:bCs w:val="0"/>
                <w:sz w:val="24"/>
                <w:szCs w:val="24"/>
              </w:rPr>
              <w:t>（陕财办采〔202</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〕5号）等有关规定，按照</w:t>
            </w:r>
            <w:r>
              <w:rPr>
                <w:rFonts w:hint="eastAsia" w:ascii="宋体" w:hAnsi="宋体" w:eastAsia="宋体" w:cs="宋体"/>
                <w:b w:val="0"/>
                <w:bCs w:val="0"/>
                <w:sz w:val="24"/>
                <w:szCs w:val="24"/>
                <w:lang w:val="en-US" w:eastAsia="zh-CN"/>
              </w:rPr>
              <w:t>政府</w:t>
            </w:r>
            <w:r>
              <w:rPr>
                <w:rFonts w:hint="eastAsia" w:ascii="宋体" w:hAnsi="宋体" w:eastAsia="宋体" w:cs="宋体"/>
                <w:b w:val="0"/>
                <w:bCs w:val="0"/>
                <w:sz w:val="24"/>
                <w:szCs w:val="24"/>
              </w:rPr>
              <w:t>引导、</w:t>
            </w:r>
            <w:r>
              <w:rPr>
                <w:rFonts w:hint="eastAsia" w:ascii="宋体" w:hAnsi="宋体" w:eastAsia="宋体" w:cs="宋体"/>
                <w:b w:val="0"/>
                <w:bCs w:val="0"/>
                <w:sz w:val="24"/>
                <w:szCs w:val="24"/>
                <w:lang w:val="en-US" w:eastAsia="zh-CN"/>
              </w:rPr>
              <w:t>市场运作、银企</w:t>
            </w:r>
            <w:r>
              <w:rPr>
                <w:rFonts w:hint="eastAsia" w:ascii="宋体" w:hAnsi="宋体" w:eastAsia="宋体" w:cs="宋体"/>
                <w:b w:val="0"/>
                <w:bCs w:val="0"/>
                <w:sz w:val="24"/>
                <w:szCs w:val="24"/>
              </w:rPr>
              <w:t>自愿、风险自担的原则，中标（成交）供应商可根据自身资金需求，登录陕西省政府采购信用融资平台</w:t>
            </w:r>
            <w:r>
              <w:rPr>
                <w:rFonts w:hint="eastAsia" w:ascii="宋体" w:hAnsi="宋体" w:eastAsia="宋体" w:cs="宋体"/>
                <w:b w:val="0"/>
                <w:bCs w:val="0"/>
                <w:spacing w:val="-6"/>
                <w:sz w:val="24"/>
                <w:szCs w:val="24"/>
              </w:rPr>
              <w:t>（http://www.ccgp-shaanxi.gov.cn/zcdservice/zcd/shanxi/）</w:t>
            </w:r>
            <w:r>
              <w:rPr>
                <w:rFonts w:hint="eastAsia" w:ascii="宋体" w:hAnsi="宋体" w:eastAsia="宋体" w:cs="宋体"/>
                <w:b w:val="0"/>
                <w:bCs w:val="0"/>
                <w:sz w:val="24"/>
                <w:szCs w:val="24"/>
                <w:lang w:val="en-US" w:eastAsia="zh-CN"/>
              </w:rPr>
              <w:t>或中征平台（https://www.crcrfsp.com）</w:t>
            </w:r>
            <w:r>
              <w:rPr>
                <w:rFonts w:hint="eastAsia" w:ascii="宋体" w:hAnsi="宋体" w:eastAsia="宋体" w:cs="宋体"/>
                <w:b w:val="0"/>
                <w:bCs w:val="0"/>
                <w:sz w:val="24"/>
                <w:szCs w:val="24"/>
              </w:rPr>
              <w:t>在线申请，依法参加政府采购信用融资活动。</w:t>
            </w:r>
          </w:p>
          <w:tbl>
            <w:tblPr>
              <w:tblStyle w:val="22"/>
              <w:tblpPr w:leftFromText="180" w:rightFromText="180" w:vertAnchor="page" w:horzAnchor="page" w:tblpX="-65" w:tblpY="7605"/>
              <w:tblOverlap w:val="never"/>
              <w:tblW w:w="63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3"/>
              <w:gridCol w:w="726"/>
              <w:gridCol w:w="799"/>
              <w:gridCol w:w="683"/>
              <w:gridCol w:w="759"/>
              <w:gridCol w:w="857"/>
              <w:gridCol w:w="815"/>
              <w:gridCol w:w="1247"/>
            </w:tblGrid>
            <w:tr w14:paraId="14223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3" w:hRule="atLeast"/>
                <w:jc w:val="center"/>
              </w:trPr>
              <w:tc>
                <w:tcPr>
                  <w:tcW w:w="433" w:type="dxa"/>
                  <w:tcBorders>
                    <w:top w:val="nil"/>
                    <w:left w:val="nil"/>
                    <w:bottom w:val="nil"/>
                    <w:right w:val="nil"/>
                  </w:tcBorders>
                  <w:noWrap/>
                  <w:vAlign w:val="center"/>
                </w:tcPr>
                <w:p w14:paraId="6FF9E69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886" w:type="dxa"/>
                  <w:gridSpan w:val="7"/>
                  <w:tcBorders>
                    <w:top w:val="nil"/>
                    <w:left w:val="nil"/>
                    <w:bottom w:val="nil"/>
                    <w:right w:val="nil"/>
                  </w:tcBorders>
                  <w:noWrap/>
                  <w:vAlign w:val="center"/>
                </w:tcPr>
                <w:p w14:paraId="04AC60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榆林市“政采贷”业务办理银行联系表</w:t>
                  </w:r>
                </w:p>
              </w:tc>
            </w:tr>
            <w:tr w14:paraId="46482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3EA556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38728E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银行名称</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06CC45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产品名称</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1DFAAD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贷款额度</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6F028A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贷款期限</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231872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贷款利率</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108763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办理时效</w:t>
                  </w:r>
                </w:p>
              </w:tc>
              <w:tc>
                <w:tcPr>
                  <w:tcW w:w="1247" w:type="dxa"/>
                  <w:tcBorders>
                    <w:top w:val="single" w:color="000000" w:sz="4" w:space="0"/>
                    <w:left w:val="single" w:color="000000" w:sz="4" w:space="0"/>
                    <w:bottom w:val="single" w:color="000000" w:sz="4" w:space="0"/>
                    <w:right w:val="single" w:color="000000" w:sz="4" w:space="0"/>
                  </w:tcBorders>
                  <w:noWrap/>
                  <w:vAlign w:val="center"/>
                </w:tcPr>
                <w:p w14:paraId="65475D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联系人</w:t>
                  </w:r>
                </w:p>
              </w:tc>
            </w:tr>
            <w:tr w14:paraId="49C0A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7176B97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78E53A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长安银行</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6E4C5B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3C174D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4C5B99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3BF452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4D4315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14:paraId="4B5F6F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  众15109123951</w:t>
                  </w:r>
                </w:p>
              </w:tc>
            </w:tr>
            <w:tr w14:paraId="29792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755E7C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73CDA37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中信银行</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464DADB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政采E贷</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179EE5A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3A1A0EA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1-3年</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0DA8161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3.45%起</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19BC375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24小时</w:t>
                  </w:r>
                </w:p>
              </w:tc>
              <w:tc>
                <w:tcPr>
                  <w:tcW w:w="1247" w:type="dxa"/>
                  <w:tcBorders>
                    <w:top w:val="single" w:color="000000" w:sz="4" w:space="0"/>
                    <w:left w:val="single" w:color="000000" w:sz="4" w:space="0"/>
                    <w:bottom w:val="single" w:color="000000" w:sz="4" w:space="0"/>
                    <w:right w:val="single" w:color="000000" w:sz="4" w:space="0"/>
                  </w:tcBorders>
                  <w:noWrap/>
                  <w:vAlign w:val="center"/>
                </w:tcPr>
                <w:p w14:paraId="639A15B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  明18992218795</w:t>
                  </w:r>
                </w:p>
              </w:tc>
            </w:tr>
            <w:tr w14:paraId="6B79B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1A2343D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581D38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光大银行</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2B8358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2AA1D0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3C2903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0FC18A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01BB2E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1247" w:type="dxa"/>
                  <w:tcBorders>
                    <w:top w:val="single" w:color="000000" w:sz="4" w:space="0"/>
                    <w:left w:val="single" w:color="000000" w:sz="4" w:space="0"/>
                    <w:bottom w:val="single" w:color="000000" w:sz="4" w:space="0"/>
                    <w:right w:val="single" w:color="000000" w:sz="4" w:space="0"/>
                  </w:tcBorders>
                  <w:noWrap/>
                  <w:vAlign w:val="center"/>
                </w:tcPr>
                <w:p w14:paraId="408B1E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艾思宇13509127997</w:t>
                  </w:r>
                </w:p>
              </w:tc>
            </w:tr>
            <w:tr w14:paraId="5A876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154566E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637B32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交通银行</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675AD6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秦政贷</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510C39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0269BA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3589AE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5B56AD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247" w:type="dxa"/>
                  <w:tcBorders>
                    <w:top w:val="single" w:color="000000" w:sz="4" w:space="0"/>
                    <w:left w:val="single" w:color="000000" w:sz="4" w:space="0"/>
                    <w:bottom w:val="single" w:color="000000" w:sz="4" w:space="0"/>
                    <w:right w:val="single" w:color="000000" w:sz="4" w:space="0"/>
                  </w:tcBorders>
                  <w:noWrap/>
                  <w:vAlign w:val="center"/>
                </w:tcPr>
                <w:p w14:paraId="39F405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  飞15291296886</w:t>
                  </w:r>
                </w:p>
              </w:tc>
            </w:tr>
            <w:tr w14:paraId="027E6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0F72D22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4F84B6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中国银行</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32449B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786E81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399A46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15E80A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7063BB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14:paraId="07CDF1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  浩18691230007</w:t>
                  </w:r>
                </w:p>
              </w:tc>
            </w:tr>
            <w:tr w14:paraId="261B6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2F18144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42E67B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招商银行</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69691A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4B8BB8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3000万元</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3A6F8E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78ED29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3.45%起</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4E2D91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247" w:type="dxa"/>
                  <w:tcBorders>
                    <w:top w:val="single" w:color="000000" w:sz="4" w:space="0"/>
                    <w:left w:val="single" w:color="000000" w:sz="4" w:space="0"/>
                    <w:bottom w:val="single" w:color="000000" w:sz="4" w:space="0"/>
                    <w:right w:val="single" w:color="000000" w:sz="4" w:space="0"/>
                  </w:tcBorders>
                  <w:noWrap/>
                  <w:vAlign w:val="center"/>
                </w:tcPr>
                <w:p w14:paraId="17688A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  烨15596100007</w:t>
                  </w:r>
                </w:p>
              </w:tc>
            </w:tr>
            <w:tr w14:paraId="279B5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57845A6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4B04CF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浦发银行</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46FA6C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政采E贷</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757393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4E8DC0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19B35E4E">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3.45%起</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42CDB9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1247" w:type="dxa"/>
                  <w:tcBorders>
                    <w:top w:val="single" w:color="000000" w:sz="4" w:space="0"/>
                    <w:left w:val="single" w:color="000000" w:sz="4" w:space="0"/>
                    <w:bottom w:val="single" w:color="000000" w:sz="4" w:space="0"/>
                    <w:right w:val="single" w:color="000000" w:sz="4" w:space="0"/>
                  </w:tcBorders>
                  <w:noWrap/>
                  <w:vAlign w:val="center"/>
                </w:tcPr>
                <w:p w14:paraId="32EBF6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朱  君15629169158</w:t>
                  </w:r>
                </w:p>
              </w:tc>
            </w:tr>
            <w:tr w14:paraId="7EF50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559DAE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55727F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农商银行</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5559C7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5AA8E4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69D9C4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1-2年</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62F151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3.45%-5.8%</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1AB052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247" w:type="dxa"/>
                  <w:tcBorders>
                    <w:top w:val="single" w:color="000000" w:sz="4" w:space="0"/>
                    <w:left w:val="single" w:color="000000" w:sz="4" w:space="0"/>
                    <w:bottom w:val="single" w:color="000000" w:sz="4" w:space="0"/>
                    <w:right w:val="single" w:color="000000" w:sz="4" w:space="0"/>
                  </w:tcBorders>
                  <w:noWrap/>
                  <w:vAlign w:val="center"/>
                </w:tcPr>
                <w:p w14:paraId="3423B1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  璐15529875056</w:t>
                  </w:r>
                </w:p>
              </w:tc>
            </w:tr>
            <w:tr w14:paraId="7CB24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4F2C4D4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17DD70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农业银行</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6ACE2E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1A3E49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2B7866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1C4E83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3.45%以上</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02A95B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247" w:type="dxa"/>
                  <w:tcBorders>
                    <w:top w:val="single" w:color="000000" w:sz="4" w:space="0"/>
                    <w:left w:val="single" w:color="000000" w:sz="4" w:space="0"/>
                    <w:bottom w:val="single" w:color="000000" w:sz="4" w:space="0"/>
                    <w:right w:val="single" w:color="000000" w:sz="4" w:space="0"/>
                  </w:tcBorders>
                  <w:noWrap/>
                  <w:vAlign w:val="center"/>
                </w:tcPr>
                <w:p w14:paraId="772F48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米璐洁18966997666</w:t>
                  </w:r>
                </w:p>
              </w:tc>
            </w:tr>
            <w:tr w14:paraId="3F3DA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1D9FF60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78DFCB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民生银行</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30FBFA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政采E贷</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496508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3000万元</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13FA7D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137887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3.45%起</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053E28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247" w:type="dxa"/>
                  <w:tcBorders>
                    <w:top w:val="single" w:color="000000" w:sz="4" w:space="0"/>
                    <w:left w:val="single" w:color="000000" w:sz="4" w:space="0"/>
                    <w:bottom w:val="single" w:color="000000" w:sz="4" w:space="0"/>
                    <w:right w:val="single" w:color="000000" w:sz="4" w:space="0"/>
                  </w:tcBorders>
                  <w:noWrap/>
                  <w:vAlign w:val="center"/>
                </w:tcPr>
                <w:p w14:paraId="124126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郝双双15991225850</w:t>
                  </w:r>
                </w:p>
              </w:tc>
            </w:tr>
            <w:tr w14:paraId="6B9A1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104534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103442B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兴业银行</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53A052E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政采贷</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44AE0BC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316EE90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1年期</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178BFD6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7DF4472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72小时</w:t>
                  </w:r>
                </w:p>
              </w:tc>
              <w:tc>
                <w:tcPr>
                  <w:tcW w:w="1247" w:type="dxa"/>
                  <w:tcBorders>
                    <w:top w:val="single" w:color="000000" w:sz="4" w:space="0"/>
                    <w:left w:val="single" w:color="000000" w:sz="4" w:space="0"/>
                    <w:bottom w:val="single" w:color="000000" w:sz="4" w:space="0"/>
                    <w:right w:val="single" w:color="000000" w:sz="4" w:space="0"/>
                  </w:tcBorders>
                  <w:noWrap/>
                  <w:vAlign w:val="center"/>
                </w:tcPr>
                <w:p w14:paraId="707CA5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薛万隆18709258523</w:t>
                  </w:r>
                </w:p>
              </w:tc>
            </w:tr>
            <w:tr w14:paraId="2552A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1D00922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64F40DD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广发银行</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0842EBF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政采通</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4CBE97E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24D27BD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1年</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41FF2A0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3.45%起</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38B29EE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24小时</w:t>
                  </w:r>
                </w:p>
              </w:tc>
              <w:tc>
                <w:tcPr>
                  <w:tcW w:w="1247" w:type="dxa"/>
                  <w:tcBorders>
                    <w:top w:val="single" w:color="000000" w:sz="4" w:space="0"/>
                    <w:left w:val="single" w:color="000000" w:sz="4" w:space="0"/>
                    <w:bottom w:val="single" w:color="000000" w:sz="4" w:space="0"/>
                    <w:right w:val="single" w:color="000000" w:sz="4" w:space="0"/>
                  </w:tcBorders>
                  <w:noWrap/>
                  <w:vAlign w:val="center"/>
                </w:tcPr>
                <w:p w14:paraId="63B89B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李思嘉15191820101</w:t>
                  </w:r>
                </w:p>
              </w:tc>
            </w:tr>
            <w:tr w14:paraId="393BC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jc w:val="center"/>
              </w:trPr>
              <w:tc>
                <w:tcPr>
                  <w:tcW w:w="433" w:type="dxa"/>
                  <w:tcBorders>
                    <w:top w:val="single" w:color="000000" w:sz="4" w:space="0"/>
                    <w:left w:val="single" w:color="000000" w:sz="4" w:space="0"/>
                    <w:bottom w:val="single" w:color="000000" w:sz="4" w:space="0"/>
                    <w:right w:val="single" w:color="000000" w:sz="4" w:space="0"/>
                  </w:tcBorders>
                  <w:noWrap/>
                  <w:vAlign w:val="center"/>
                </w:tcPr>
                <w:p w14:paraId="4B0B0AE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726" w:type="dxa"/>
                  <w:tcBorders>
                    <w:top w:val="single" w:color="000000" w:sz="4" w:space="0"/>
                    <w:left w:val="single" w:color="000000" w:sz="4" w:space="0"/>
                    <w:bottom w:val="single" w:color="000000" w:sz="4" w:space="0"/>
                    <w:right w:val="single" w:color="000000" w:sz="4" w:space="0"/>
                  </w:tcBorders>
                  <w:noWrap/>
                  <w:vAlign w:val="center"/>
                </w:tcPr>
                <w:p w14:paraId="367369B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建设银行</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46106ED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E政通</w:t>
                  </w:r>
                </w:p>
              </w:tc>
              <w:tc>
                <w:tcPr>
                  <w:tcW w:w="683" w:type="dxa"/>
                  <w:tcBorders>
                    <w:top w:val="single" w:color="000000" w:sz="4" w:space="0"/>
                    <w:left w:val="single" w:color="000000" w:sz="4" w:space="0"/>
                    <w:bottom w:val="single" w:color="000000" w:sz="4" w:space="0"/>
                    <w:right w:val="single" w:color="000000" w:sz="4" w:space="0"/>
                  </w:tcBorders>
                  <w:noWrap/>
                  <w:vAlign w:val="center"/>
                </w:tcPr>
                <w:p w14:paraId="7604B06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759" w:type="dxa"/>
                  <w:tcBorders>
                    <w:top w:val="single" w:color="000000" w:sz="4" w:space="0"/>
                    <w:left w:val="single" w:color="000000" w:sz="4" w:space="0"/>
                    <w:bottom w:val="single" w:color="000000" w:sz="4" w:space="0"/>
                    <w:right w:val="single" w:color="000000" w:sz="4" w:space="0"/>
                  </w:tcBorders>
                  <w:noWrap/>
                  <w:vAlign w:val="center"/>
                </w:tcPr>
                <w:p w14:paraId="0B94F24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1年</w:t>
                  </w:r>
                </w:p>
              </w:tc>
              <w:tc>
                <w:tcPr>
                  <w:tcW w:w="857" w:type="dxa"/>
                  <w:tcBorders>
                    <w:top w:val="single" w:color="000000" w:sz="4" w:space="0"/>
                    <w:left w:val="single" w:color="000000" w:sz="4" w:space="0"/>
                    <w:bottom w:val="single" w:color="000000" w:sz="4" w:space="0"/>
                    <w:right w:val="single" w:color="000000" w:sz="4" w:space="0"/>
                  </w:tcBorders>
                  <w:noWrap/>
                  <w:vAlign w:val="center"/>
                </w:tcPr>
                <w:p w14:paraId="3BE8123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815" w:type="dxa"/>
                  <w:tcBorders>
                    <w:top w:val="single" w:color="000000" w:sz="4" w:space="0"/>
                    <w:left w:val="single" w:color="000000" w:sz="4" w:space="0"/>
                    <w:bottom w:val="single" w:color="000000" w:sz="4" w:space="0"/>
                    <w:right w:val="single" w:color="000000" w:sz="4" w:space="0"/>
                  </w:tcBorders>
                  <w:noWrap/>
                  <w:vAlign w:val="center"/>
                </w:tcPr>
                <w:p w14:paraId="2FEB507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72小时</w:t>
                  </w:r>
                </w:p>
              </w:tc>
              <w:tc>
                <w:tcPr>
                  <w:tcW w:w="1247" w:type="dxa"/>
                  <w:tcBorders>
                    <w:top w:val="single" w:color="000000" w:sz="4" w:space="0"/>
                    <w:left w:val="single" w:color="000000" w:sz="4" w:space="0"/>
                    <w:bottom w:val="single" w:color="000000" w:sz="4" w:space="0"/>
                    <w:right w:val="single" w:color="000000" w:sz="4" w:space="0"/>
                  </w:tcBorders>
                  <w:noWrap/>
                  <w:vAlign w:val="center"/>
                </w:tcPr>
                <w:p w14:paraId="0C844DF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 宇 15929397838</w:t>
                  </w:r>
                </w:p>
              </w:tc>
            </w:tr>
          </w:tbl>
          <w:p w14:paraId="7D340031">
            <w:pPr>
              <w:pStyle w:val="8"/>
              <w:ind w:left="0" w:leftChars="0" w:firstLine="0" w:firstLineChars="0"/>
              <w:rPr>
                <w:rFonts w:hint="eastAsia" w:ascii="宋体" w:hAnsi="宋体" w:eastAsia="宋体" w:cs="宋体"/>
                <w:sz w:val="24"/>
                <w:szCs w:val="24"/>
                <w:lang w:val="en-US" w:eastAsia="zh-CN" w:bidi="ar-SA"/>
              </w:rPr>
            </w:pPr>
            <w:r>
              <w:rPr>
                <w:rFonts w:hint="eastAsia" w:ascii="宋体" w:hAnsi="宋体" w:eastAsia="宋体" w:cs="宋体"/>
                <w:b w:val="0"/>
                <w:bCs w:val="0"/>
                <w:i w:val="0"/>
                <w:iCs w:val="0"/>
                <w:color w:val="000000"/>
                <w:kern w:val="0"/>
                <w:sz w:val="24"/>
                <w:szCs w:val="24"/>
                <w:u w:val="none"/>
                <w:lang w:val="en-US" w:eastAsia="zh-CN" w:bidi="ar"/>
              </w:rPr>
              <w:t>备注：银行排名不分先后。如产品额度、期限、利率等内容发生改变，以银行解释为准。</w:t>
            </w:r>
          </w:p>
        </w:tc>
      </w:tr>
      <w:tr w14:paraId="6199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51" w:type="dxa"/>
            <w:vAlign w:val="center"/>
          </w:tcPr>
          <w:p w14:paraId="17358810">
            <w:pPr>
              <w:pageBreakBefore w:val="0"/>
              <w:kinsoku/>
              <w:wordWrap/>
              <w:overflowPunct/>
              <w:autoSpaceDE/>
              <w:autoSpaceDN/>
              <w:bidi w:val="0"/>
              <w:adjustRightInd w:val="0"/>
              <w:snapToGrid w:val="0"/>
              <w:spacing w:before="120" w:line="360" w:lineRule="auto"/>
              <w:jc w:val="center"/>
              <w:rPr>
                <w:rFonts w:hint="default" w:hAnsi="宋体" w:cs="宋体"/>
                <w:sz w:val="24"/>
                <w:szCs w:val="24"/>
                <w:lang w:val="en-US" w:eastAsia="zh-CN"/>
              </w:rPr>
            </w:pPr>
            <w:r>
              <w:rPr>
                <w:rFonts w:hint="eastAsia" w:hAnsi="宋体" w:cs="宋体"/>
                <w:b w:val="0"/>
                <w:bCs w:val="0"/>
                <w:sz w:val="24"/>
                <w:szCs w:val="24"/>
                <w:lang w:val="en-US" w:eastAsia="zh-CN"/>
              </w:rPr>
              <w:t>29</w:t>
            </w:r>
          </w:p>
        </w:tc>
        <w:tc>
          <w:tcPr>
            <w:tcW w:w="1932" w:type="dxa"/>
            <w:vAlign w:val="center"/>
          </w:tcPr>
          <w:p w14:paraId="018F34E5">
            <w:pPr>
              <w:pageBreakBefore w:val="0"/>
              <w:kinsoku/>
              <w:wordWrap/>
              <w:overflowPunct/>
              <w:autoSpaceDE/>
              <w:autoSpaceDN/>
              <w:bidi w:val="0"/>
              <w:adjustRightInd w:val="0"/>
              <w:snapToGrid w:val="0"/>
              <w:spacing w:before="120" w:line="360" w:lineRule="auto"/>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lang w:val="en-US" w:eastAsia="zh-CN"/>
              </w:rPr>
              <w:t>所属行业</w:t>
            </w:r>
          </w:p>
        </w:tc>
        <w:tc>
          <w:tcPr>
            <w:tcW w:w="6735" w:type="dxa"/>
            <w:vAlign w:val="center"/>
          </w:tcPr>
          <w:p w14:paraId="6AAD38B9">
            <w:pPr>
              <w:pageBreakBefore w:val="0"/>
              <w:kinsoku/>
              <w:wordWrap/>
              <w:overflowPunct/>
              <w:autoSpaceDE/>
              <w:autoSpaceDN/>
              <w:bidi w:val="0"/>
              <w:adjustRightInd w:val="0"/>
              <w:snapToGrid w:val="0"/>
              <w:spacing w:before="120" w:line="360" w:lineRule="auto"/>
              <w:jc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农、林、牧、渔业（林业）</w:t>
            </w:r>
          </w:p>
        </w:tc>
      </w:tr>
      <w:tr w14:paraId="4985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651" w:type="dxa"/>
            <w:vAlign w:val="center"/>
          </w:tcPr>
          <w:p w14:paraId="5B57529E">
            <w:pPr>
              <w:pageBreakBefore w:val="0"/>
              <w:kinsoku/>
              <w:wordWrap/>
              <w:overflowPunct/>
              <w:autoSpaceDE/>
              <w:autoSpaceDN/>
              <w:bidi w:val="0"/>
              <w:adjustRightInd w:val="0"/>
              <w:snapToGrid w:val="0"/>
              <w:spacing w:before="120" w:line="360" w:lineRule="auto"/>
              <w:jc w:val="center"/>
              <w:rPr>
                <w:rFonts w:hint="default" w:hAnsi="宋体" w:cs="宋体"/>
                <w:b w:val="0"/>
                <w:bCs w:val="0"/>
                <w:sz w:val="24"/>
                <w:szCs w:val="24"/>
                <w:lang w:val="en-US" w:eastAsia="zh-CN"/>
              </w:rPr>
            </w:pPr>
            <w:r>
              <w:rPr>
                <w:rFonts w:hint="eastAsia" w:hAnsi="宋体" w:cs="宋体"/>
                <w:b w:val="0"/>
                <w:bCs w:val="0"/>
                <w:sz w:val="24"/>
                <w:szCs w:val="24"/>
                <w:lang w:val="en-US" w:eastAsia="zh-CN"/>
              </w:rPr>
              <w:t>30</w:t>
            </w:r>
          </w:p>
        </w:tc>
        <w:tc>
          <w:tcPr>
            <w:tcW w:w="1932" w:type="dxa"/>
            <w:vAlign w:val="center"/>
          </w:tcPr>
          <w:p w14:paraId="78F35BA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勘踏</w:t>
            </w:r>
          </w:p>
        </w:tc>
        <w:tc>
          <w:tcPr>
            <w:tcW w:w="6735" w:type="dxa"/>
            <w:vAlign w:val="center"/>
          </w:tcPr>
          <w:p w14:paraId="6EED7AAA">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招标人不组织勘踏现场，投标人可自行前往查看。</w:t>
            </w:r>
          </w:p>
        </w:tc>
      </w:tr>
      <w:tr w14:paraId="79AB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651" w:type="dxa"/>
            <w:vAlign w:val="center"/>
          </w:tcPr>
          <w:p w14:paraId="56822763">
            <w:pPr>
              <w:pageBreakBefore w:val="0"/>
              <w:kinsoku/>
              <w:wordWrap/>
              <w:overflowPunct/>
              <w:autoSpaceDE/>
              <w:autoSpaceDN/>
              <w:bidi w:val="0"/>
              <w:adjustRightInd w:val="0"/>
              <w:snapToGrid w:val="0"/>
              <w:spacing w:before="120" w:line="360" w:lineRule="auto"/>
              <w:jc w:val="center"/>
              <w:rPr>
                <w:rFonts w:hint="default" w:hAnsi="宋体" w:cs="宋体"/>
                <w:b w:val="0"/>
                <w:bCs w:val="0"/>
                <w:sz w:val="24"/>
                <w:szCs w:val="24"/>
                <w:lang w:val="en-US" w:eastAsia="zh-CN"/>
              </w:rPr>
            </w:pPr>
            <w:r>
              <w:rPr>
                <w:rFonts w:hint="eastAsia" w:hAnsi="宋体" w:cs="宋体"/>
                <w:b w:val="0"/>
                <w:bCs w:val="0"/>
                <w:sz w:val="24"/>
                <w:szCs w:val="24"/>
                <w:lang w:val="en-US" w:eastAsia="zh-CN"/>
              </w:rPr>
              <w:t>31</w:t>
            </w:r>
          </w:p>
        </w:tc>
        <w:tc>
          <w:tcPr>
            <w:tcW w:w="1932" w:type="dxa"/>
            <w:vAlign w:val="center"/>
          </w:tcPr>
          <w:p w14:paraId="3F9962B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color w:val="auto"/>
                <w:sz w:val="24"/>
                <w:szCs w:val="24"/>
                <w:highlight w:val="none"/>
                <w:lang w:val="en-US" w:eastAsia="zh-CN"/>
              </w:rPr>
              <w:t>招标文件解释权</w:t>
            </w:r>
          </w:p>
        </w:tc>
        <w:tc>
          <w:tcPr>
            <w:tcW w:w="6735" w:type="dxa"/>
            <w:vAlign w:val="center"/>
          </w:tcPr>
          <w:p w14:paraId="29077EAD">
            <w:pPr>
              <w:keepNext w:val="0"/>
              <w:keepLines w:val="0"/>
              <w:pageBreakBefore w:val="0"/>
              <w:kinsoku/>
              <w:wordWrap/>
              <w:overflowPunct/>
              <w:topLinePunct w:val="0"/>
              <w:autoSpaceDE/>
              <w:autoSpaceDN/>
              <w:bidi w:val="0"/>
              <w:adjustRightInd/>
              <w:snapToGrid/>
              <w:spacing w:line="240" w:lineRule="auto"/>
              <w:jc w:val="left"/>
              <w:textAlignment w:val="auto"/>
              <w:rPr>
                <w:rFonts w:hint="eastAsia" w:hAnsi="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color w:val="auto"/>
                <w:sz w:val="24"/>
                <w:szCs w:val="24"/>
                <w:highlight w:val="none"/>
              </w:rPr>
              <w:t>本招标文件解释权归采购代理机构所有。</w:t>
            </w:r>
          </w:p>
        </w:tc>
      </w:tr>
      <w:tr w14:paraId="3E55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9318" w:type="dxa"/>
            <w:gridSpan w:val="3"/>
            <w:vAlign w:val="center"/>
          </w:tcPr>
          <w:p w14:paraId="2356272B">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rPr>
              <w:t>本项目招标依据《中华人民共和国政府采购法》等有关法律法规及规定。</w:t>
            </w:r>
          </w:p>
        </w:tc>
      </w:tr>
    </w:tbl>
    <w:p w14:paraId="5739DFF0">
      <w:pPr>
        <w:widowControl/>
        <w:jc w:val="left"/>
        <w:rPr>
          <w:rFonts w:hAnsi="宋体" w:cs="宋体"/>
          <w:b/>
          <w:kern w:val="2"/>
          <w:sz w:val="21"/>
          <w:szCs w:val="21"/>
        </w:rPr>
      </w:pPr>
      <w:r>
        <w:rPr>
          <w:rFonts w:hAnsi="宋体" w:cs="宋体"/>
          <w:b/>
          <w:sz w:val="21"/>
          <w:szCs w:val="21"/>
        </w:rPr>
        <w:br w:type="page"/>
      </w:r>
    </w:p>
    <w:p w14:paraId="4F3E5C7F">
      <w:pPr>
        <w:pStyle w:val="20"/>
        <w:spacing w:after="0" w:line="288" w:lineRule="auto"/>
        <w:ind w:firstLine="602" w:firstLineChars="200"/>
        <w:jc w:val="center"/>
        <w:outlineLvl w:val="1"/>
        <w:rPr>
          <w:rFonts w:ascii="宋体" w:hAnsi="宋体" w:cs="宋体"/>
          <w:b/>
          <w:sz w:val="21"/>
          <w:szCs w:val="21"/>
        </w:rPr>
      </w:pPr>
      <w:bookmarkStart w:id="37" w:name="_Toc14442"/>
      <w:r>
        <w:rPr>
          <w:rFonts w:hint="eastAsia" w:ascii="宋体" w:hAnsi="宋体" w:cs="宋体"/>
          <w:b/>
          <w:sz w:val="30"/>
          <w:szCs w:val="30"/>
        </w:rPr>
        <w:t>总则</w:t>
      </w:r>
      <w:bookmarkEnd w:id="36"/>
      <w:bookmarkEnd w:id="37"/>
    </w:p>
    <w:p w14:paraId="2A07D1C0">
      <w:pPr>
        <w:spacing w:line="360" w:lineRule="auto"/>
        <w:rPr>
          <w:rFonts w:hint="eastAsia" w:ascii="宋体" w:hAnsi="宋体" w:eastAsia="宋体" w:cs="宋体"/>
          <w:color w:val="auto"/>
          <w:szCs w:val="24"/>
          <w:highlight w:val="none"/>
        </w:rPr>
      </w:pPr>
      <w:bookmarkStart w:id="38" w:name="_Toc32004"/>
      <w:r>
        <w:rPr>
          <w:rFonts w:hint="eastAsia" w:ascii="宋体" w:hAnsi="宋体" w:eastAsia="宋体" w:cs="宋体"/>
          <w:color w:val="auto"/>
          <w:szCs w:val="24"/>
          <w:highlight w:val="none"/>
        </w:rPr>
        <w:t>适用范围：本</w:t>
      </w:r>
      <w:r>
        <w:rPr>
          <w:rFonts w:hint="eastAsia" w:hAnsi="宋体" w:cs="宋体"/>
          <w:color w:val="auto"/>
          <w:szCs w:val="24"/>
          <w:highlight w:val="none"/>
          <w:lang w:val="en-US" w:eastAsia="zh-CN"/>
        </w:rPr>
        <w:t>招标</w:t>
      </w:r>
      <w:r>
        <w:rPr>
          <w:rFonts w:hint="eastAsia" w:ascii="宋体" w:hAnsi="宋体" w:eastAsia="宋体" w:cs="宋体"/>
          <w:color w:val="auto"/>
          <w:szCs w:val="24"/>
          <w:highlight w:val="none"/>
        </w:rPr>
        <w:t>文件仅适用于本项目的招标。</w:t>
      </w:r>
    </w:p>
    <w:p w14:paraId="5317E029">
      <w:pPr>
        <w:pStyle w:val="20"/>
        <w:spacing w:after="0" w:line="288" w:lineRule="auto"/>
        <w:ind w:firstLine="0" w:firstLineChars="0"/>
        <w:jc w:val="left"/>
        <w:outlineLvl w:val="1"/>
        <w:rPr>
          <w:rFonts w:hint="eastAsia" w:ascii="宋体" w:hAnsi="宋体" w:eastAsia="宋体" w:cs="宋体"/>
          <w:b/>
          <w:sz w:val="24"/>
          <w:szCs w:val="24"/>
        </w:rPr>
      </w:pPr>
      <w:bookmarkStart w:id="39" w:name="_Toc7722"/>
      <w:r>
        <w:rPr>
          <w:rFonts w:hint="eastAsia" w:ascii="宋体" w:hAnsi="宋体" w:eastAsia="宋体" w:cs="宋体"/>
          <w:b/>
          <w:sz w:val="24"/>
          <w:szCs w:val="24"/>
        </w:rPr>
        <w:t>一、</w:t>
      </w:r>
      <w:bookmarkEnd w:id="38"/>
      <w:r>
        <w:rPr>
          <w:rFonts w:hint="eastAsia" w:ascii="宋体" w:hAnsi="宋体" w:eastAsia="宋体" w:cs="宋体"/>
          <w:b/>
          <w:bCs/>
          <w:color w:val="auto"/>
          <w:sz w:val="24"/>
          <w:szCs w:val="24"/>
          <w:highlight w:val="none"/>
          <w:lang w:val="en-US" w:eastAsia="zh-CN" w:bidi="ar-SA"/>
        </w:rPr>
        <w:t>名词解释</w:t>
      </w:r>
      <w:bookmarkEnd w:id="39"/>
    </w:p>
    <w:p w14:paraId="7BBADA3F">
      <w:pPr>
        <w:ind w:firstLine="240" w:firstLineChars="100"/>
        <w:rPr>
          <w:rFonts w:hint="eastAsia" w:ascii="宋体" w:hAnsi="宋体" w:eastAsia="宋体" w:cs="宋体"/>
          <w:sz w:val="24"/>
          <w:szCs w:val="24"/>
          <w:lang w:eastAsia="zh-CN"/>
        </w:rPr>
      </w:pPr>
      <w:bookmarkStart w:id="40" w:name="_Toc17787"/>
      <w:r>
        <w:rPr>
          <w:rFonts w:hint="eastAsia" w:ascii="宋体" w:hAnsi="宋体" w:eastAsia="宋体" w:cs="宋体"/>
          <w:sz w:val="24"/>
          <w:szCs w:val="24"/>
        </w:rPr>
        <w:t>（一）采购人：</w:t>
      </w:r>
      <w:bookmarkEnd w:id="40"/>
      <w:r>
        <w:rPr>
          <w:rFonts w:hint="eastAsia" w:hAnsi="宋体" w:cs="宋体"/>
          <w:sz w:val="24"/>
          <w:szCs w:val="24"/>
          <w:lang w:eastAsia="zh-CN"/>
        </w:rPr>
        <w:t>榆林市造林绿化服务中心</w:t>
      </w:r>
    </w:p>
    <w:p w14:paraId="261DBF7B">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（二）监管部门：</w:t>
      </w:r>
      <w:r>
        <w:rPr>
          <w:rFonts w:hint="eastAsia" w:hAnsi="宋体" w:cs="宋体"/>
          <w:sz w:val="24"/>
          <w:szCs w:val="24"/>
          <w:lang w:val="en-US" w:eastAsia="zh-CN"/>
        </w:rPr>
        <w:t>榆林市财政局</w:t>
      </w:r>
    </w:p>
    <w:p w14:paraId="0197F505">
      <w:pPr>
        <w:spacing w:line="288" w:lineRule="auto"/>
        <w:ind w:firstLine="240" w:firstLineChars="100"/>
        <w:rPr>
          <w:rFonts w:hint="eastAsia" w:ascii="宋体" w:hAnsi="宋体" w:eastAsia="宋体" w:cs="宋体"/>
          <w:sz w:val="24"/>
          <w:szCs w:val="24"/>
          <w:lang w:eastAsia="zh-CN"/>
        </w:rPr>
      </w:pPr>
      <w:r>
        <w:rPr>
          <w:rFonts w:hint="eastAsia" w:ascii="宋体" w:hAnsi="宋体" w:eastAsia="宋体" w:cs="宋体"/>
          <w:sz w:val="24"/>
          <w:szCs w:val="24"/>
        </w:rPr>
        <w:t>（三）采购代理机构：</w:t>
      </w:r>
      <w:r>
        <w:rPr>
          <w:rFonts w:hint="eastAsia" w:hAnsi="宋体" w:cs="宋体"/>
          <w:sz w:val="24"/>
          <w:szCs w:val="24"/>
          <w:lang w:eastAsia="zh-CN"/>
        </w:rPr>
        <w:t>榆林瀚海星辰项目管理有限公司</w:t>
      </w:r>
    </w:p>
    <w:p w14:paraId="639FF65B">
      <w:pPr>
        <w:spacing w:line="240" w:lineRule="auto"/>
        <w:ind w:firstLine="240" w:firstLineChars="100"/>
        <w:rPr>
          <w:rFonts w:hint="eastAsia" w:ascii="宋体" w:hAnsi="宋体" w:eastAsia="宋体" w:cs="宋体"/>
          <w:sz w:val="24"/>
          <w:szCs w:val="24"/>
          <w:lang w:eastAsia="zh-CN"/>
        </w:rPr>
      </w:pPr>
      <w:r>
        <w:rPr>
          <w:rFonts w:hint="eastAsia" w:ascii="宋体" w:hAnsi="宋体" w:eastAsia="宋体" w:cs="宋体"/>
          <w:sz w:val="24"/>
          <w:szCs w:val="24"/>
        </w:rPr>
        <w:t>（四）投标人：拟向采购人提供货物、工程或者服务的法人、其他组织或者自然人</w:t>
      </w:r>
      <w:r>
        <w:rPr>
          <w:rFonts w:hint="eastAsia" w:ascii="宋体" w:hAnsi="宋体" w:eastAsia="宋体" w:cs="宋体"/>
          <w:sz w:val="24"/>
          <w:szCs w:val="24"/>
          <w:lang w:eastAsia="zh-CN"/>
        </w:rPr>
        <w:t>，</w:t>
      </w:r>
      <w:r>
        <w:rPr>
          <w:rFonts w:hint="eastAsia" w:ascii="宋体" w:hAnsi="宋体" w:eastAsia="宋体" w:cs="宋体"/>
          <w:sz w:val="24"/>
          <w:szCs w:val="24"/>
        </w:rPr>
        <w:t>响应招标并且符合</w:t>
      </w:r>
      <w:r>
        <w:rPr>
          <w:rFonts w:hint="eastAsia" w:ascii="宋体" w:hAnsi="宋体" w:eastAsia="宋体" w:cs="宋体"/>
          <w:sz w:val="24"/>
          <w:szCs w:val="24"/>
          <w:lang w:val="en-US" w:eastAsia="zh-CN"/>
        </w:rPr>
        <w:t>招标</w:t>
      </w:r>
      <w:r>
        <w:rPr>
          <w:rFonts w:hint="eastAsia" w:ascii="宋体" w:hAnsi="宋体" w:eastAsia="宋体" w:cs="宋体"/>
          <w:sz w:val="24"/>
          <w:szCs w:val="24"/>
        </w:rPr>
        <w:t>文件规定资格条件和参加竞争的供应商</w:t>
      </w:r>
      <w:r>
        <w:rPr>
          <w:rFonts w:hint="eastAsia" w:ascii="宋体" w:hAnsi="宋体" w:eastAsia="宋体" w:cs="宋体"/>
          <w:sz w:val="24"/>
          <w:szCs w:val="24"/>
          <w:lang w:eastAsia="zh-CN"/>
        </w:rPr>
        <w:t>。</w:t>
      </w:r>
    </w:p>
    <w:p w14:paraId="53EB88CA">
      <w:pPr>
        <w:pStyle w:val="20"/>
        <w:spacing w:after="0" w:line="288" w:lineRule="auto"/>
        <w:ind w:firstLine="0" w:firstLineChars="0"/>
        <w:outlineLvl w:val="1"/>
        <w:rPr>
          <w:rFonts w:hint="eastAsia" w:ascii="宋体" w:hAnsi="宋体" w:eastAsia="宋体" w:cs="宋体"/>
          <w:b/>
          <w:sz w:val="24"/>
          <w:szCs w:val="24"/>
        </w:rPr>
      </w:pPr>
      <w:bookmarkStart w:id="41" w:name="_Toc14453"/>
      <w:bookmarkStart w:id="42" w:name="_Toc1840"/>
      <w:bookmarkStart w:id="43" w:name="_Toc48834525"/>
      <w:bookmarkStart w:id="44" w:name="_Toc48834087"/>
      <w:bookmarkStart w:id="45" w:name="_Toc48834157"/>
      <w:bookmarkStart w:id="46" w:name="_Toc29636"/>
      <w:bookmarkStart w:id="47" w:name="_Toc48834446"/>
      <w:bookmarkStart w:id="48" w:name="_Toc48834284"/>
      <w:r>
        <w:rPr>
          <w:rFonts w:hint="eastAsia" w:ascii="宋体" w:hAnsi="宋体" w:eastAsia="宋体" w:cs="宋体"/>
          <w:b/>
          <w:sz w:val="24"/>
          <w:szCs w:val="24"/>
        </w:rPr>
        <w:t>二、投标人注意事项</w:t>
      </w:r>
      <w:bookmarkEnd w:id="41"/>
      <w:bookmarkEnd w:id="42"/>
      <w:bookmarkEnd w:id="43"/>
      <w:bookmarkEnd w:id="44"/>
      <w:bookmarkEnd w:id="45"/>
      <w:bookmarkEnd w:id="46"/>
      <w:bookmarkEnd w:id="47"/>
      <w:bookmarkEnd w:id="48"/>
      <w:bookmarkStart w:id="49" w:name="_Toc30368"/>
      <w:bookmarkStart w:id="50" w:name="_Toc23045"/>
      <w:bookmarkStart w:id="51" w:name="_Toc24852"/>
      <w:bookmarkStart w:id="52" w:name="_Toc734"/>
    </w:p>
    <w:p w14:paraId="16D990D6">
      <w:pPr>
        <w:spacing w:line="288" w:lineRule="auto"/>
        <w:ind w:firstLine="241" w:firstLineChars="100"/>
        <w:rPr>
          <w:rFonts w:hint="eastAsia" w:ascii="宋体" w:hAnsi="宋体" w:eastAsia="宋体" w:cs="宋体"/>
          <w:b/>
          <w:bCs/>
          <w:sz w:val="24"/>
          <w:szCs w:val="24"/>
        </w:rPr>
      </w:pPr>
      <w:bookmarkStart w:id="53" w:name="_Toc9942"/>
      <w:r>
        <w:rPr>
          <w:rFonts w:hint="eastAsia" w:ascii="宋体" w:hAnsi="宋体" w:eastAsia="宋体" w:cs="宋体"/>
          <w:b/>
          <w:bCs/>
          <w:sz w:val="24"/>
          <w:szCs w:val="24"/>
        </w:rPr>
        <w:t>（一）询问</w:t>
      </w:r>
      <w:bookmarkEnd w:id="49"/>
      <w:bookmarkEnd w:id="50"/>
      <w:bookmarkEnd w:id="51"/>
      <w:bookmarkEnd w:id="52"/>
      <w:bookmarkEnd w:id="53"/>
    </w:p>
    <w:p w14:paraId="5E52BA54">
      <w:pPr>
        <w:spacing w:line="288" w:lineRule="auto"/>
        <w:ind w:firstLine="480" w:firstLineChars="200"/>
        <w:rPr>
          <w:rFonts w:hint="eastAsia" w:ascii="宋体" w:hAnsi="宋体" w:eastAsia="宋体" w:cs="宋体"/>
          <w:sz w:val="24"/>
          <w:szCs w:val="24"/>
        </w:rPr>
      </w:pPr>
      <w:bookmarkStart w:id="54" w:name="_Toc26397"/>
      <w:bookmarkStart w:id="55" w:name="_Toc11418"/>
      <w:bookmarkStart w:id="56" w:name="_Toc16663"/>
      <w:bookmarkStart w:id="57" w:name="_Toc7423"/>
      <w:r>
        <w:rPr>
          <w:rFonts w:hint="eastAsia" w:ascii="宋体" w:hAnsi="宋体" w:eastAsia="宋体" w:cs="宋体"/>
          <w:sz w:val="24"/>
          <w:szCs w:val="24"/>
        </w:rPr>
        <w:t>投标人对政府采购活动事项有疑问的，可以向采购人提出询问，采购人应当及时作出答复，但答复的内容不得涉及商业秘密。</w:t>
      </w:r>
    </w:p>
    <w:p w14:paraId="16D55010">
      <w:pPr>
        <w:spacing w:line="288"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（二）</w:t>
      </w:r>
      <w:bookmarkEnd w:id="54"/>
      <w:bookmarkEnd w:id="55"/>
      <w:bookmarkEnd w:id="56"/>
      <w:bookmarkEnd w:id="57"/>
      <w:r>
        <w:rPr>
          <w:rFonts w:hint="eastAsia" w:ascii="宋体" w:hAnsi="宋体" w:eastAsia="宋体" w:cs="宋体"/>
          <w:b/>
          <w:sz w:val="24"/>
          <w:szCs w:val="24"/>
        </w:rPr>
        <w:t>质疑和投诉</w:t>
      </w:r>
    </w:p>
    <w:p w14:paraId="356B40FE">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投标人如果认为招标文件中涉及的采购需求（包括投标人资格条件、评审要素及分值设置、采购内容和要求、合同条款等）使自身的合法权益受到损害，可以在招标文件公告期限届满之日起7个工作日内，以书面形式向</w:t>
      </w:r>
      <w:r>
        <w:rPr>
          <w:rFonts w:hint="eastAsia" w:ascii="宋体" w:hAnsi="宋体" w:eastAsia="宋体" w:cs="宋体"/>
          <w:kern w:val="2"/>
          <w:sz w:val="24"/>
          <w:szCs w:val="24"/>
        </w:rPr>
        <w:t>采购人</w:t>
      </w:r>
      <w:r>
        <w:rPr>
          <w:rFonts w:hint="eastAsia" w:ascii="宋体" w:hAnsi="宋体" w:eastAsia="宋体" w:cs="宋体"/>
          <w:bCs/>
          <w:kern w:val="2"/>
          <w:sz w:val="24"/>
          <w:szCs w:val="24"/>
        </w:rPr>
        <w:t>提出质疑；</w:t>
      </w:r>
    </w:p>
    <w:p w14:paraId="13EBCEE3">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投标人如果认为采购程序、采购过程或成交结果使自身的合法权益受到损害，可以在知道或应知其权益受到损害之日起7个工作日内，以书面形式向采购代理机构提出质疑。</w:t>
      </w:r>
    </w:p>
    <w:p w14:paraId="6DE42B86">
      <w:pPr>
        <w:pStyle w:val="19"/>
        <w:spacing w:beforeAutospacing="0" w:afterAutospacing="0" w:line="288" w:lineRule="auto"/>
        <w:jc w:val="both"/>
        <w:rPr>
          <w:rFonts w:hint="eastAsia" w:ascii="宋体" w:hAnsi="宋体" w:eastAsia="宋体" w:cs="宋体"/>
          <w:bCs/>
          <w:spacing w:val="-10"/>
          <w:kern w:val="2"/>
          <w:sz w:val="24"/>
          <w:szCs w:val="24"/>
        </w:rPr>
      </w:pPr>
      <w:r>
        <w:rPr>
          <w:rFonts w:hint="eastAsia" w:ascii="宋体" w:hAnsi="宋体" w:eastAsia="宋体" w:cs="宋体"/>
          <w:bCs/>
          <w:kern w:val="2"/>
          <w:sz w:val="24"/>
          <w:szCs w:val="24"/>
        </w:rPr>
        <w:t xml:space="preserve">    </w:t>
      </w:r>
      <w:r>
        <w:rPr>
          <w:rFonts w:hint="eastAsia" w:ascii="宋体" w:hAnsi="宋体" w:eastAsia="宋体" w:cs="宋体"/>
          <w:bCs/>
          <w:spacing w:val="-10"/>
          <w:kern w:val="2"/>
          <w:sz w:val="24"/>
          <w:szCs w:val="24"/>
        </w:rPr>
        <w:t>采购人、采购代理机构将在收到书面质疑后7个工作日内做出答复，并以书面形式通知质疑人和其他有关投标人。</w:t>
      </w:r>
    </w:p>
    <w:p w14:paraId="32EF276D">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1、投标人提出质疑应当提交质疑函和必要的证明材料，并按财政部《质疑函范本》给定的格式进行填写，范本下载详见【财政部国库司（gks.mof.gov.cn）】网站〖首页•〉政府采购管理〗栏目中的《政府采购投标人质疑函范本》。</w:t>
      </w:r>
    </w:p>
    <w:p w14:paraId="5150FA34">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《政府采购投标人质疑函范本》链接地址：</w:t>
      </w:r>
    </w:p>
    <w:p w14:paraId="1CE4D7F0">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http://gks.mof.gov.cn/zhengfucaigouguanli/201802/t20180201_2804589.html</w:t>
      </w:r>
    </w:p>
    <w:p w14:paraId="07A32AB1">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2、质疑人为自然人的，应当由本人</w:t>
      </w:r>
      <w:r>
        <w:rPr>
          <w:rFonts w:hint="eastAsia" w:ascii="宋体" w:hAnsi="宋体" w:eastAsia="宋体" w:cs="宋体"/>
          <w:bCs/>
          <w:spacing w:val="-10"/>
          <w:kern w:val="2"/>
          <w:sz w:val="24"/>
          <w:szCs w:val="24"/>
        </w:rPr>
        <w:t>在《质疑函》上</w:t>
      </w:r>
      <w:r>
        <w:rPr>
          <w:rFonts w:hint="eastAsia" w:ascii="宋体" w:hAnsi="宋体" w:eastAsia="宋体" w:cs="宋体"/>
          <w:bCs/>
          <w:kern w:val="2"/>
          <w:sz w:val="24"/>
          <w:szCs w:val="24"/>
        </w:rPr>
        <w:t>签字；质疑人为法人或者其他组织的，应当由法定代表人、主要负责人，或者其授权代表</w:t>
      </w:r>
      <w:r>
        <w:rPr>
          <w:rFonts w:hint="eastAsia" w:ascii="宋体" w:hAnsi="宋体" w:eastAsia="宋体" w:cs="宋体"/>
          <w:bCs/>
          <w:spacing w:val="-10"/>
          <w:kern w:val="2"/>
          <w:sz w:val="24"/>
          <w:szCs w:val="24"/>
        </w:rPr>
        <w:t>在《质疑函》上</w:t>
      </w:r>
      <w:r>
        <w:rPr>
          <w:rFonts w:hint="eastAsia" w:ascii="宋体" w:hAnsi="宋体" w:eastAsia="宋体" w:cs="宋体"/>
          <w:bCs/>
          <w:kern w:val="2"/>
          <w:sz w:val="24"/>
          <w:szCs w:val="24"/>
        </w:rPr>
        <w:t>签字或者盖章，并加盖公章。授权代表办理质疑事项时，除提交《质疑函》外，还应当提交《授权委托书》及授权代表的有效身份证明，《授权委托书》应当载明委托代理的具体权限和事项。</w:t>
      </w:r>
    </w:p>
    <w:p w14:paraId="48CA337B">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在法定质疑期内，针对同一采购程序环节的质疑应当一次性提出。</w:t>
      </w:r>
    </w:p>
    <w:p w14:paraId="7D6BBA30">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3、有下列情形之一的，属于无效质疑，采购人、采购代理机构不予受理：</w:t>
      </w:r>
    </w:p>
    <w:p w14:paraId="73C784C5">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（1）质疑人不是参与本次采购项目的投标人或潜在投标人；</w:t>
      </w:r>
    </w:p>
    <w:p w14:paraId="2A00B66F">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（2）质疑人与质疑事项不存在利害关系的；</w:t>
      </w:r>
    </w:p>
    <w:p w14:paraId="16C43DA7">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（3）未在法定期限内提出质疑的；</w:t>
      </w:r>
    </w:p>
    <w:p w14:paraId="16423F0B">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（4）质疑未以书面形式提出，或《质疑函》主要内容构成不完整的，或缺乏必要的证明材料及证明材料不完整的；</w:t>
      </w:r>
    </w:p>
    <w:p w14:paraId="6D673DA0">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（5）《质疑函》没有合法有效的签字、盖章或授权的；</w:t>
      </w:r>
    </w:p>
    <w:p w14:paraId="4E7762B5">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（6）以非法手段取得证据、材料的；</w:t>
      </w:r>
    </w:p>
    <w:p w14:paraId="4762E4B5">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（7）质疑答复后，同一质疑人就同一事项再次提出质疑的；</w:t>
      </w:r>
    </w:p>
    <w:p w14:paraId="6187CC06">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4、质疑人对采购代理机构或采购人的答复不满意，以及采购人、采购代理机构未在规定时间内做出答复的，可以在答复期满后15个工作日内向</w:t>
      </w:r>
      <w:r>
        <w:rPr>
          <w:rFonts w:hint="eastAsia" w:hAnsi="宋体" w:cs="宋体"/>
          <w:bCs/>
          <w:kern w:val="2"/>
          <w:sz w:val="24"/>
          <w:szCs w:val="24"/>
          <w:lang w:val="en-US" w:eastAsia="zh-CN"/>
        </w:rPr>
        <w:t>榆林市财政局</w:t>
      </w:r>
      <w:r>
        <w:rPr>
          <w:rFonts w:hint="eastAsia" w:ascii="宋体" w:hAnsi="宋体" w:eastAsia="宋体" w:cs="宋体"/>
          <w:bCs/>
          <w:kern w:val="2"/>
          <w:sz w:val="24"/>
          <w:szCs w:val="24"/>
        </w:rPr>
        <w:t>提出投诉。</w:t>
      </w:r>
    </w:p>
    <w:p w14:paraId="2669A4EB">
      <w:pPr>
        <w:pStyle w:val="19"/>
        <w:spacing w:beforeAutospacing="0" w:afterAutospacing="0" w:line="288" w:lineRule="auto"/>
        <w:ind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5、投标人投诉的事项不得超出已质疑事项的范围。</w:t>
      </w:r>
    </w:p>
    <w:p w14:paraId="1463AB7F">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6、对捏造事实、提供虚假材料进行质疑、投诉的行为予以严肃处理。</w:t>
      </w:r>
    </w:p>
    <w:p w14:paraId="67CECFD8">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中华人民共和国政府采购法》《中华人民共和国政府采购法实施条例》《中华人民共和国招标投标法》《中华人民共和国招标投标法实施条例》《政府采购质疑和投诉办法》等法律法规的规定，投标人质疑、投诉应当有明确的请求和必要的证明材料。</w:t>
      </w:r>
    </w:p>
    <w:p w14:paraId="71E5328B">
      <w:pPr>
        <w:spacing w:line="288"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②</w:t>
      </w:r>
      <w:r>
        <w:rPr>
          <w:rFonts w:hint="eastAsia" w:ascii="宋体" w:hAnsi="宋体" w:eastAsia="宋体" w:cs="宋体"/>
          <w:bCs/>
          <w:sz w:val="24"/>
          <w:szCs w:val="24"/>
        </w:rPr>
        <w:t>投诉人在全国范围内十二个月内三次以上投诉查无实据的，由财政部门列入不良行为记录名单。</w:t>
      </w:r>
    </w:p>
    <w:p w14:paraId="3374A5E7">
      <w:pPr>
        <w:spacing w:line="288"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③</w:t>
      </w:r>
      <w:r>
        <w:rPr>
          <w:rFonts w:hint="eastAsia" w:ascii="宋体" w:hAnsi="宋体" w:eastAsia="宋体" w:cs="宋体"/>
          <w:sz w:val="24"/>
          <w:szCs w:val="24"/>
        </w:rPr>
        <w:t>捏造事实、提供虚假材料或者以非法手段取得证明材料的投诉将被驳回，并将提出投诉的投标人列入不良行为记录名单，禁止其一至三年内参加政府采购活动。</w:t>
      </w:r>
    </w:p>
    <w:p w14:paraId="2D2D322A">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7、依法严惩捏造事实诬告陷害、诽谤他人的行为。</w:t>
      </w:r>
    </w:p>
    <w:p w14:paraId="22375263">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0257CCA9">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②《中华人民共和国刑法》第246条【侮辱罪、诽谤罪】以暴力或者其他方法公然侮辱他人或者捏造事实诽谤他人，情节严重的，处三年以下有期徒刑、拘役、管制或者剥夺政治权利。</w:t>
      </w:r>
    </w:p>
    <w:p w14:paraId="5E9D2AB7">
      <w:pPr>
        <w:spacing w:line="288" w:lineRule="auto"/>
        <w:ind w:firstLine="480" w:firstLineChars="200"/>
        <w:rPr>
          <w:rFonts w:hint="eastAsia" w:ascii="宋体" w:hAnsi="宋体" w:eastAsia="宋体" w:cs="宋体"/>
          <w:sz w:val="24"/>
          <w:szCs w:val="24"/>
        </w:rPr>
      </w:pPr>
      <w:bookmarkStart w:id="58" w:name="_Toc26247"/>
      <w:bookmarkStart w:id="59" w:name="_Toc32437"/>
      <w:bookmarkStart w:id="60" w:name="_Toc13334"/>
      <w:bookmarkStart w:id="61" w:name="_Toc16384"/>
      <w:r>
        <w:rPr>
          <w:rFonts w:hint="eastAsia" w:ascii="宋体" w:hAnsi="宋体" w:eastAsia="宋体" w:cs="宋体"/>
          <w:sz w:val="24"/>
          <w:szCs w:val="24"/>
        </w:rPr>
        <w:t>8、质疑函递交地址：</w:t>
      </w:r>
    </w:p>
    <w:p w14:paraId="01113A07">
      <w:pPr>
        <w:spacing w:line="288" w:lineRule="auto"/>
        <w:ind w:firstLine="880" w:firstLineChars="400"/>
        <w:rPr>
          <w:rFonts w:hint="eastAsia" w:ascii="宋体" w:hAnsi="宋体" w:eastAsia="宋体" w:cs="宋体"/>
          <w:spacing w:val="-10"/>
          <w:sz w:val="24"/>
          <w:szCs w:val="24"/>
        </w:rPr>
      </w:pPr>
      <w:r>
        <w:rPr>
          <w:rFonts w:hint="eastAsia" w:ascii="宋体" w:hAnsi="宋体" w:eastAsia="宋体" w:cs="宋体"/>
          <w:spacing w:val="-10"/>
          <w:sz w:val="24"/>
          <w:szCs w:val="24"/>
        </w:rPr>
        <w:t>采购代理机构：</w:t>
      </w:r>
      <w:r>
        <w:rPr>
          <w:rFonts w:hint="eastAsia" w:hAnsi="宋体" w:cs="宋体"/>
          <w:spacing w:val="-10"/>
          <w:sz w:val="24"/>
          <w:szCs w:val="24"/>
          <w:lang w:eastAsia="zh-CN"/>
        </w:rPr>
        <w:t>榆林瀚海星辰项目管理有限公司</w:t>
      </w:r>
      <w:r>
        <w:rPr>
          <w:rFonts w:hint="eastAsia" w:ascii="宋体" w:hAnsi="宋体" w:eastAsia="宋体" w:cs="宋体"/>
          <w:spacing w:val="-10"/>
          <w:sz w:val="24"/>
          <w:szCs w:val="24"/>
        </w:rPr>
        <w:t xml:space="preserve">         </w:t>
      </w:r>
    </w:p>
    <w:p w14:paraId="5223D1E7">
      <w:pPr>
        <w:spacing w:line="288" w:lineRule="auto"/>
        <w:ind w:firstLine="880" w:firstLineChars="400"/>
        <w:rPr>
          <w:rFonts w:hint="eastAsia" w:ascii="宋体" w:hAnsi="宋体" w:eastAsia="宋体" w:cs="宋体"/>
          <w:spacing w:val="-10"/>
          <w:sz w:val="24"/>
          <w:szCs w:val="24"/>
        </w:rPr>
      </w:pPr>
      <w:r>
        <w:rPr>
          <w:rFonts w:hint="eastAsia" w:ascii="宋体" w:hAnsi="宋体" w:eastAsia="宋体" w:cs="宋体"/>
          <w:spacing w:val="-10"/>
          <w:sz w:val="24"/>
          <w:szCs w:val="24"/>
        </w:rPr>
        <w:t>联系电话：</w:t>
      </w:r>
      <w:r>
        <w:rPr>
          <w:rFonts w:hint="eastAsia" w:hAnsi="宋体" w:cs="宋体"/>
          <w:b w:val="0"/>
          <w:bCs w:val="0"/>
          <w:kern w:val="0"/>
          <w:sz w:val="24"/>
          <w:szCs w:val="24"/>
          <w:lang w:val="en-US" w:eastAsia="zh-CN" w:bidi="ar-SA"/>
        </w:rPr>
        <w:t>15191207418</w:t>
      </w:r>
    </w:p>
    <w:p w14:paraId="6E5761EA">
      <w:pPr>
        <w:spacing w:line="288" w:lineRule="auto"/>
        <w:ind w:firstLine="820" w:firstLineChars="342"/>
        <w:rPr>
          <w:rFonts w:hint="eastAsia" w:ascii="宋体" w:hAnsi="宋体" w:eastAsia="宋体" w:cs="宋体"/>
          <w:sz w:val="24"/>
          <w:szCs w:val="24"/>
        </w:rPr>
      </w:pPr>
      <w:r>
        <w:rPr>
          <w:rFonts w:hint="eastAsia" w:ascii="宋体" w:hAnsi="宋体" w:cs="宋体"/>
          <w:sz w:val="24"/>
          <w:szCs w:val="24"/>
          <w:lang w:val="en-US" w:eastAsia="zh-CN"/>
        </w:rPr>
        <w:t>电子邮箱：</w:t>
      </w:r>
      <w:r>
        <w:rPr>
          <w:rFonts w:hint="eastAsia" w:hAnsi="宋体" w:cs="宋体"/>
          <w:spacing w:val="-10"/>
          <w:sz w:val="24"/>
          <w:szCs w:val="24"/>
          <w:lang w:val="en-US" w:eastAsia="zh-CN"/>
        </w:rPr>
        <w:t>626835527</w:t>
      </w:r>
      <w:r>
        <w:rPr>
          <w:rFonts w:hint="eastAsia" w:ascii="宋体" w:hAnsi="宋体" w:eastAsia="宋体" w:cs="宋体"/>
          <w:spacing w:val="-10"/>
          <w:sz w:val="24"/>
          <w:szCs w:val="24"/>
          <w:lang w:val="en-US" w:eastAsia="zh-CN"/>
        </w:rPr>
        <w:t>@qq.com</w:t>
      </w:r>
    </w:p>
    <w:p w14:paraId="5E9A8725">
      <w:pPr>
        <w:spacing w:line="288" w:lineRule="auto"/>
        <w:ind w:firstLine="820" w:firstLineChars="342"/>
        <w:rPr>
          <w:rFonts w:hint="eastAsia" w:ascii="宋体" w:hAnsi="宋体" w:eastAsia="宋体" w:cs="宋体"/>
          <w:spacing w:val="-10"/>
          <w:sz w:val="24"/>
          <w:szCs w:val="24"/>
        </w:rPr>
      </w:pPr>
      <w:r>
        <w:rPr>
          <w:rFonts w:hint="eastAsia" w:ascii="宋体" w:hAnsi="宋体" w:eastAsia="宋体" w:cs="宋体"/>
          <w:sz w:val="24"/>
          <w:szCs w:val="24"/>
        </w:rPr>
        <w:t>递交</w:t>
      </w:r>
      <w:r>
        <w:rPr>
          <w:rFonts w:hint="eastAsia" w:ascii="宋体" w:hAnsi="宋体" w:eastAsia="宋体" w:cs="宋体"/>
          <w:spacing w:val="-10"/>
          <w:sz w:val="24"/>
          <w:szCs w:val="24"/>
        </w:rPr>
        <w:t>地址：</w:t>
      </w:r>
      <w:r>
        <w:rPr>
          <w:rFonts w:hint="eastAsia" w:hAnsi="宋体" w:cs="宋体"/>
          <w:b w:val="0"/>
          <w:bCs w:val="0"/>
          <w:kern w:val="0"/>
          <w:sz w:val="24"/>
          <w:szCs w:val="24"/>
          <w:lang w:val="en-US" w:eastAsia="zh-CN" w:bidi="ar-SA"/>
        </w:rPr>
        <w:t>陕西省榆林市高新技术产业园区明珠大道榆商大厦A座1415室</w:t>
      </w:r>
    </w:p>
    <w:p w14:paraId="426EE111">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9、投诉书递交地址：</w:t>
      </w:r>
      <w:r>
        <w:rPr>
          <w:rFonts w:hint="eastAsia" w:hAnsi="宋体" w:cs="宋体"/>
          <w:sz w:val="24"/>
          <w:szCs w:val="24"/>
          <w:lang w:val="en-US" w:eastAsia="zh-CN"/>
        </w:rPr>
        <w:t>榆林市财政局</w:t>
      </w:r>
    </w:p>
    <w:p w14:paraId="3CDCCFBF">
      <w:pPr>
        <w:spacing w:line="288" w:lineRule="auto"/>
        <w:ind w:firstLine="960" w:firstLineChars="400"/>
        <w:rPr>
          <w:rFonts w:hint="eastAsia" w:ascii="宋体" w:hAnsi="宋体" w:eastAsia="宋体" w:cs="宋体"/>
          <w:sz w:val="24"/>
          <w:szCs w:val="24"/>
        </w:rPr>
      </w:pPr>
      <w:r>
        <w:rPr>
          <w:rFonts w:hint="eastAsia" w:ascii="宋体" w:hAnsi="宋体" w:eastAsia="宋体" w:cs="宋体"/>
          <w:sz w:val="24"/>
          <w:szCs w:val="24"/>
        </w:rPr>
        <w:t>监督机构：</w:t>
      </w:r>
      <w:r>
        <w:rPr>
          <w:rFonts w:hint="eastAsia" w:hAnsi="宋体" w:cs="宋体"/>
          <w:sz w:val="24"/>
          <w:szCs w:val="24"/>
          <w:lang w:val="en-US" w:eastAsia="zh-CN"/>
        </w:rPr>
        <w:t>榆林市财政局</w:t>
      </w:r>
    </w:p>
    <w:p w14:paraId="33BC3F32">
      <w:pPr>
        <w:spacing w:line="288"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（三）关于信用记录的查询和使用</w:t>
      </w:r>
    </w:p>
    <w:p w14:paraId="66C7E108">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1、采购人、采购代理机构在资格审查阶段通过【信用中国（www.creditchina.gov.cn）】、【中国政府采购网（www.ccgp.gov.cn）】网站对投标人的信用情况进行甄别。对列入</w:t>
      </w:r>
      <w:r>
        <w:rPr>
          <w:rFonts w:hint="eastAsia" w:ascii="宋体" w:hAnsi="宋体" w:eastAsia="宋体" w:cs="宋体"/>
          <w:i w:val="0"/>
          <w:iCs w:val="0"/>
          <w:caps w:val="0"/>
          <w:color w:val="auto"/>
          <w:spacing w:val="0"/>
          <w:sz w:val="24"/>
          <w:szCs w:val="24"/>
          <w:shd w:val="clear" w:fill="FFFFFF"/>
        </w:rPr>
        <w:t>失信被执行人</w:t>
      </w:r>
      <w:r>
        <w:rPr>
          <w:rFonts w:hint="eastAsia" w:ascii="宋体" w:hAnsi="宋体" w:eastAsia="宋体" w:cs="宋体"/>
          <w:sz w:val="24"/>
          <w:szCs w:val="24"/>
        </w:rPr>
        <w:t>、</w:t>
      </w:r>
      <w:r>
        <w:rPr>
          <w:rFonts w:hint="eastAsia" w:ascii="宋体" w:hAnsi="宋体" w:eastAsia="宋体" w:cs="宋体"/>
          <w:i w:val="0"/>
          <w:iCs w:val="0"/>
          <w:caps w:val="0"/>
          <w:color w:val="auto"/>
          <w:spacing w:val="0"/>
          <w:sz w:val="24"/>
          <w:szCs w:val="24"/>
          <w:shd w:val="clear" w:fill="FFFFFF"/>
        </w:rPr>
        <w:t>严重失信主体和</w:t>
      </w:r>
      <w:r>
        <w:rPr>
          <w:rFonts w:hint="eastAsia" w:ascii="宋体" w:hAnsi="宋体" w:eastAsia="宋体" w:cs="宋体"/>
          <w:sz w:val="24"/>
          <w:szCs w:val="24"/>
        </w:rPr>
        <w:t>重大税收违法失信主体、政府采购严重违法失信行为记录名单及其他不符合《中华人民共和国政府采购法》第二十二条规定条件的投标人，拒绝其参本次投标活动。</w:t>
      </w:r>
    </w:p>
    <w:p w14:paraId="0A1BE757">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2、投标人在参加政府采购活动前3年内因违法经营被禁止在一定期限内参加政府采购活动，期限届满的，可以参加政府采购活动的，但投标人应提供相关证明材料。</w:t>
      </w:r>
    </w:p>
    <w:p w14:paraId="7E451E00">
      <w:pPr>
        <w:spacing w:line="288" w:lineRule="auto"/>
        <w:ind w:firstLine="480" w:firstLineChars="200"/>
        <w:rPr>
          <w:rFonts w:hint="eastAsia" w:ascii="宋体" w:hAnsi="宋体" w:eastAsia="宋体" w:cs="宋体"/>
          <w:spacing w:val="-10"/>
          <w:sz w:val="24"/>
          <w:szCs w:val="24"/>
        </w:rPr>
      </w:pPr>
      <w:r>
        <w:rPr>
          <w:rFonts w:hint="eastAsia" w:ascii="宋体" w:hAnsi="宋体" w:eastAsia="宋体" w:cs="宋体"/>
          <w:sz w:val="24"/>
          <w:szCs w:val="24"/>
        </w:rPr>
        <w:t>3、投标人信用记录查询的时间段为“招标公告发布之日（含当日）至提交投标文件截止之日”。信用记录查询的结果，将以纸质截图或将截图保存至电子介质的形式留存。投标人未如实填报《书面声明函》的，视为“投标人提供虚假材料谋取中标、成交的”行为，</w:t>
      </w:r>
      <w:r>
        <w:rPr>
          <w:rFonts w:hint="eastAsia" w:ascii="宋体" w:hAnsi="宋体" w:eastAsia="宋体" w:cs="宋体"/>
          <w:spacing w:val="-10"/>
          <w:sz w:val="24"/>
          <w:szCs w:val="24"/>
        </w:rPr>
        <w:t>拒绝其参本次投标活动。</w:t>
      </w:r>
      <w:bookmarkEnd w:id="58"/>
      <w:bookmarkEnd w:id="59"/>
      <w:bookmarkEnd w:id="60"/>
      <w:bookmarkEnd w:id="61"/>
      <w:bookmarkStart w:id="62" w:name="_Toc30404"/>
      <w:bookmarkStart w:id="63" w:name="_Toc4945"/>
      <w:bookmarkStart w:id="64" w:name="_Toc15976"/>
      <w:bookmarkStart w:id="65" w:name="_Toc4661"/>
    </w:p>
    <w:p w14:paraId="66678998">
      <w:pPr>
        <w:spacing w:line="288"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（四）执行优惠政策</w:t>
      </w:r>
    </w:p>
    <w:p w14:paraId="4F873FD4">
      <w:pPr>
        <w:spacing w:line="288"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对于</w:t>
      </w:r>
      <w:r>
        <w:rPr>
          <w:rFonts w:hint="eastAsia" w:ascii="宋体" w:hAnsi="宋体" w:cs="宋体"/>
          <w:bCs/>
          <w:sz w:val="24"/>
          <w:szCs w:val="24"/>
          <w:highlight w:val="none"/>
          <w:lang w:val="en-US" w:eastAsia="zh-CN"/>
        </w:rPr>
        <w:t>中小</w:t>
      </w:r>
      <w:r>
        <w:rPr>
          <w:rFonts w:hint="eastAsia" w:ascii="宋体" w:hAnsi="宋体" w:eastAsia="宋体" w:cs="宋体"/>
          <w:bCs/>
          <w:sz w:val="24"/>
          <w:szCs w:val="24"/>
          <w:highlight w:val="none"/>
        </w:rPr>
        <w:t>企业（含</w:t>
      </w:r>
      <w:r>
        <w:rPr>
          <w:rFonts w:hint="eastAsia" w:ascii="宋体" w:hAnsi="宋体" w:cs="宋体"/>
          <w:bCs/>
          <w:sz w:val="24"/>
          <w:szCs w:val="24"/>
          <w:highlight w:val="none"/>
          <w:lang w:val="en-US" w:eastAsia="zh-CN"/>
        </w:rPr>
        <w:t>中型、</w:t>
      </w:r>
      <w:r>
        <w:rPr>
          <w:rFonts w:hint="eastAsia" w:ascii="宋体" w:hAnsi="宋体" w:eastAsia="宋体" w:cs="宋体"/>
          <w:bCs/>
          <w:sz w:val="24"/>
          <w:szCs w:val="24"/>
          <w:highlight w:val="none"/>
        </w:rPr>
        <w:t>小型、微型企业）</w:t>
      </w:r>
      <w:r>
        <w:rPr>
          <w:rFonts w:hint="eastAsia" w:ascii="宋体" w:hAnsi="宋体" w:eastAsia="宋体" w:cs="宋体"/>
          <w:bCs/>
          <w:sz w:val="24"/>
          <w:szCs w:val="24"/>
        </w:rPr>
        <w:t>、监狱企业、残疾人福利性单位参与本次投标，以及节能产品、环保产品的采购，执行国务院办公厅以及国家部委有关文件。</w:t>
      </w:r>
    </w:p>
    <w:p w14:paraId="369E1F72">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1、《政府采购促进中小企业发展管理办法》财库〔2020〕46号、《关于政府采购支持监狱企业发展有关问题的通知》财库〔2014〕68号、《关于促进残疾人就业政府采购政策的通知》财库〔2017〕141号。</w:t>
      </w:r>
    </w:p>
    <w:p w14:paraId="394424B6">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62"/>
    <w:bookmarkEnd w:id="63"/>
    <w:bookmarkEnd w:id="64"/>
    <w:bookmarkEnd w:id="65"/>
    <w:p w14:paraId="5FFC2794">
      <w:pPr>
        <w:spacing w:line="288" w:lineRule="auto"/>
        <w:ind w:firstLine="241" w:firstLineChars="100"/>
        <w:rPr>
          <w:rFonts w:hint="eastAsia" w:ascii="宋体" w:hAnsi="宋体" w:eastAsia="宋体" w:cs="宋体"/>
          <w:b/>
          <w:bCs/>
          <w:color w:val="1F497D"/>
          <w:sz w:val="24"/>
          <w:szCs w:val="24"/>
        </w:rPr>
      </w:pPr>
      <w:bookmarkStart w:id="66" w:name="_Toc22982"/>
      <w:bookmarkStart w:id="67" w:name="_Toc16749"/>
      <w:bookmarkStart w:id="68" w:name="_Toc1993"/>
      <w:bookmarkStart w:id="69" w:name="_Toc16492"/>
      <w:r>
        <w:rPr>
          <w:rFonts w:hint="eastAsia" w:ascii="宋体" w:hAnsi="宋体" w:eastAsia="宋体" w:cs="宋体"/>
          <w:b/>
          <w:sz w:val="24"/>
          <w:szCs w:val="24"/>
        </w:rPr>
        <w:t>（五）关于知识产权与保密事项</w:t>
      </w:r>
      <w:bookmarkEnd w:id="66"/>
      <w:bookmarkEnd w:id="67"/>
      <w:bookmarkEnd w:id="68"/>
      <w:bookmarkEnd w:id="69"/>
    </w:p>
    <w:p w14:paraId="47E18662">
      <w:pPr>
        <w:spacing w:line="288"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1、所有涉及知识产权的产品及设计，投标人必须确保采购人拥有其合法的、不受限制的无偿使用权，并免受任何侵权诉讼或索偿，否则，由此产生的一切经济损失和法律责任由投标人承担。</w:t>
      </w:r>
    </w:p>
    <w:p w14:paraId="38C95233">
      <w:pPr>
        <w:spacing w:line="288"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由采购人向投标人提供的所有资料，投标人不得向第三方透露或将其用于本次投标以外的任何用途。开标后，若采购人有要求，投标人须归还采购人认为需保密的文件和资料，并销毁所有相应的备份文件及资料。</w:t>
      </w:r>
    </w:p>
    <w:p w14:paraId="5121839A">
      <w:pPr>
        <w:spacing w:line="288"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（六）政采贷业务</w:t>
      </w:r>
    </w:p>
    <w:p w14:paraId="0E8728B0">
      <w:pPr>
        <w:spacing w:line="500" w:lineRule="exact"/>
        <w:ind w:firstLine="480" w:firstLineChars="200"/>
        <w:rPr>
          <w:rFonts w:hint="eastAsia" w:ascii="宋体" w:hAnsi="宋体" w:eastAsia="宋体" w:cs="宋体"/>
          <w:bCs/>
          <w:sz w:val="24"/>
          <w:szCs w:val="24"/>
        </w:rPr>
      </w:pPr>
      <w:bookmarkStart w:id="70" w:name="_Toc18387"/>
      <w:bookmarkStart w:id="71" w:name="_Toc2340"/>
      <w:bookmarkStart w:id="72" w:name="_Toc19023"/>
      <w:bookmarkStart w:id="73" w:name="_Toc24866"/>
      <w:r>
        <w:rPr>
          <w:rFonts w:hint="eastAsia" w:ascii="宋体" w:hAnsi="宋体" w:eastAsia="宋体" w:cs="宋体"/>
          <w:bCs/>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国办《关于促进中小企业健康发展的指导意见》、财政部</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工信部《政府采购促进中小企业发展</w:t>
      </w:r>
      <w:r>
        <w:rPr>
          <w:rFonts w:hint="eastAsia" w:ascii="宋体" w:hAnsi="宋体" w:eastAsia="宋体" w:cs="宋体"/>
          <w:bCs/>
          <w:sz w:val="24"/>
          <w:szCs w:val="24"/>
          <w:lang w:val="en-US" w:eastAsia="zh-CN"/>
        </w:rPr>
        <w:t>管理</w:t>
      </w:r>
      <w:r>
        <w:rPr>
          <w:rFonts w:hint="eastAsia" w:ascii="宋体" w:hAnsi="宋体" w:eastAsia="宋体" w:cs="宋体"/>
          <w:bCs/>
          <w:sz w:val="24"/>
          <w:szCs w:val="24"/>
        </w:rPr>
        <w:t>办法》（财库〔20</w:t>
      </w:r>
      <w:r>
        <w:rPr>
          <w:rFonts w:hint="eastAsia" w:ascii="宋体" w:hAnsi="宋体" w:eastAsia="宋体" w:cs="宋体"/>
          <w:bCs/>
          <w:sz w:val="24"/>
          <w:szCs w:val="24"/>
          <w:lang w:val="en-US" w:eastAsia="zh-CN"/>
        </w:rPr>
        <w:t>20</w:t>
      </w:r>
      <w:r>
        <w:rPr>
          <w:rFonts w:hint="eastAsia" w:ascii="宋体" w:hAnsi="宋体" w:eastAsia="宋体" w:cs="宋体"/>
          <w:bCs/>
          <w:sz w:val="24"/>
          <w:szCs w:val="24"/>
        </w:rPr>
        <w:t>〕</w:t>
      </w:r>
      <w:r>
        <w:rPr>
          <w:rFonts w:hint="eastAsia" w:ascii="宋体" w:hAnsi="宋体" w:eastAsia="宋体" w:cs="宋体"/>
          <w:bCs/>
          <w:sz w:val="24"/>
          <w:szCs w:val="24"/>
          <w:lang w:val="en-US" w:eastAsia="zh-CN"/>
        </w:rPr>
        <w:t>46</w:t>
      </w:r>
      <w:r>
        <w:rPr>
          <w:rFonts w:hint="eastAsia" w:ascii="宋体" w:hAnsi="宋体" w:eastAsia="宋体" w:cs="宋体"/>
          <w:bCs/>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《陕西省财政厅 中国人民银行西安分行关于深入推进政府采购信用融资业务</w:t>
      </w:r>
      <w:r>
        <w:rPr>
          <w:rFonts w:hint="default" w:ascii="宋体" w:hAnsi="宋体" w:eastAsia="宋体" w:cs="宋体"/>
          <w:bCs/>
          <w:sz w:val="24"/>
          <w:szCs w:val="24"/>
          <w:lang w:val="en-US" w:eastAsia="zh-CN"/>
        </w:rPr>
        <w:t>的通知</w:t>
      </w:r>
      <w:r>
        <w:rPr>
          <w:rFonts w:hint="eastAsia" w:ascii="宋体" w:hAnsi="宋体" w:eastAsia="宋体" w:cs="宋体"/>
          <w:bCs/>
          <w:sz w:val="24"/>
          <w:szCs w:val="24"/>
          <w:lang w:val="en-US" w:eastAsia="zh-CN"/>
        </w:rPr>
        <w:t>》</w:t>
      </w:r>
      <w:r>
        <w:rPr>
          <w:rFonts w:hint="eastAsia" w:ascii="宋体" w:hAnsi="宋体" w:eastAsia="宋体" w:cs="宋体"/>
          <w:bCs/>
          <w:sz w:val="24"/>
          <w:szCs w:val="24"/>
        </w:rPr>
        <w:t>（陕财办采〔202</w:t>
      </w:r>
      <w:r>
        <w:rPr>
          <w:rFonts w:hint="eastAsia" w:ascii="宋体" w:hAnsi="宋体" w:eastAsia="宋体" w:cs="宋体"/>
          <w:bCs/>
          <w:sz w:val="24"/>
          <w:szCs w:val="24"/>
          <w:lang w:val="en-US" w:eastAsia="zh-CN"/>
        </w:rPr>
        <w:t>3</w:t>
      </w:r>
      <w:r>
        <w:rPr>
          <w:rFonts w:hint="eastAsia" w:ascii="宋体" w:hAnsi="宋体" w:eastAsia="宋体" w:cs="宋体"/>
          <w:bCs/>
          <w:sz w:val="24"/>
          <w:szCs w:val="24"/>
        </w:rPr>
        <w:t>〕5号）等有关规定，按照</w:t>
      </w:r>
      <w:r>
        <w:rPr>
          <w:rFonts w:hint="eastAsia" w:ascii="宋体" w:hAnsi="宋体" w:eastAsia="宋体" w:cs="宋体"/>
          <w:bCs/>
          <w:sz w:val="24"/>
          <w:szCs w:val="24"/>
          <w:lang w:val="en-US" w:eastAsia="zh-CN"/>
        </w:rPr>
        <w:t>政府</w:t>
      </w:r>
      <w:r>
        <w:rPr>
          <w:rFonts w:hint="eastAsia" w:ascii="宋体" w:hAnsi="宋体" w:eastAsia="宋体" w:cs="宋体"/>
          <w:bCs/>
          <w:sz w:val="24"/>
          <w:szCs w:val="24"/>
        </w:rPr>
        <w:t>引导、</w:t>
      </w:r>
      <w:r>
        <w:rPr>
          <w:rFonts w:hint="eastAsia" w:ascii="宋体" w:hAnsi="宋体" w:eastAsia="宋体" w:cs="宋体"/>
          <w:bCs/>
          <w:sz w:val="24"/>
          <w:szCs w:val="24"/>
          <w:lang w:val="en-US" w:eastAsia="zh-CN"/>
        </w:rPr>
        <w:t>市场运作、银企</w:t>
      </w:r>
      <w:r>
        <w:rPr>
          <w:rFonts w:hint="eastAsia" w:ascii="宋体" w:hAnsi="宋体" w:eastAsia="宋体" w:cs="宋体"/>
          <w:bCs/>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bCs/>
          <w:sz w:val="24"/>
          <w:szCs w:val="24"/>
          <w:lang w:val="en-US" w:eastAsia="zh-CN"/>
        </w:rPr>
        <w:t>或中征平台（https://www.crcrfsp.com）</w:t>
      </w:r>
      <w:r>
        <w:rPr>
          <w:rFonts w:hint="eastAsia" w:ascii="宋体" w:hAnsi="宋体" w:eastAsia="宋体" w:cs="宋体"/>
          <w:bCs/>
          <w:sz w:val="24"/>
          <w:szCs w:val="24"/>
        </w:rPr>
        <w:t>在线申请，依法参加政府采购信用融资活动。</w:t>
      </w:r>
    </w:p>
    <w:tbl>
      <w:tblPr>
        <w:tblStyle w:val="22"/>
        <w:tblpPr w:leftFromText="180" w:rightFromText="180" w:vertAnchor="page" w:horzAnchor="page" w:tblpXSpec="center" w:tblpY="3248"/>
        <w:tblOverlap w:val="never"/>
        <w:tblW w:w="95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0"/>
        <w:gridCol w:w="1176"/>
        <w:gridCol w:w="1153"/>
        <w:gridCol w:w="1104"/>
        <w:gridCol w:w="1116"/>
        <w:gridCol w:w="1392"/>
        <w:gridCol w:w="1104"/>
        <w:gridCol w:w="1782"/>
      </w:tblGrid>
      <w:tr w14:paraId="788A3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0" w:type="dxa"/>
            <w:tcBorders>
              <w:top w:val="nil"/>
              <w:left w:val="nil"/>
              <w:bottom w:val="nil"/>
              <w:right w:val="nil"/>
            </w:tcBorders>
            <w:noWrap/>
            <w:vAlign w:val="center"/>
          </w:tcPr>
          <w:p w14:paraId="2DB8BC95">
            <w:pPr>
              <w:keepNext w:val="0"/>
              <w:keepLines w:val="0"/>
              <w:widowControl/>
              <w:suppressLineNumbers w:val="0"/>
              <w:jc w:val="both"/>
              <w:textAlignment w:val="center"/>
              <w:rPr>
                <w:rFonts w:hint="eastAsia" w:ascii="宋体" w:hAnsi="宋体" w:eastAsia="宋体" w:cs="宋体"/>
                <w:i w:val="0"/>
                <w:iCs w:val="0"/>
                <w:color w:val="000000"/>
                <w:kern w:val="0"/>
                <w:sz w:val="32"/>
                <w:szCs w:val="32"/>
                <w:u w:val="none"/>
                <w:lang w:val="en-US" w:eastAsia="zh-CN" w:bidi="ar"/>
              </w:rPr>
            </w:pPr>
          </w:p>
        </w:tc>
        <w:tc>
          <w:tcPr>
            <w:tcW w:w="8827" w:type="dxa"/>
            <w:gridSpan w:val="7"/>
            <w:tcBorders>
              <w:top w:val="nil"/>
              <w:left w:val="nil"/>
              <w:bottom w:val="nil"/>
              <w:right w:val="nil"/>
            </w:tcBorders>
            <w:noWrap/>
            <w:vAlign w:val="center"/>
          </w:tcPr>
          <w:p w14:paraId="39C167AE">
            <w:pPr>
              <w:keepNext w:val="0"/>
              <w:keepLines w:val="0"/>
              <w:widowControl/>
              <w:suppressLineNumbers w:val="0"/>
              <w:jc w:val="center"/>
              <w:textAlignment w:val="center"/>
              <w:rPr>
                <w:rFonts w:hint="eastAsia" w:ascii="宋体" w:hAnsi="宋体" w:eastAsia="宋体" w:cs="宋体"/>
                <w:i w:val="0"/>
                <w:iCs w:val="0"/>
                <w:color w:val="000000"/>
                <w:sz w:val="52"/>
                <w:szCs w:val="52"/>
                <w:u w:val="none"/>
              </w:rPr>
            </w:pPr>
            <w:r>
              <w:rPr>
                <w:rFonts w:hint="eastAsia" w:ascii="宋体" w:hAnsi="宋体" w:eastAsia="宋体" w:cs="宋体"/>
                <w:i w:val="0"/>
                <w:iCs w:val="0"/>
                <w:color w:val="000000"/>
                <w:kern w:val="0"/>
                <w:sz w:val="32"/>
                <w:szCs w:val="32"/>
                <w:u w:val="none"/>
                <w:lang w:val="en-US" w:eastAsia="zh-CN" w:bidi="ar"/>
              </w:rPr>
              <w:t>榆林市“政采贷”业务办理银行联系表</w:t>
            </w:r>
          </w:p>
        </w:tc>
      </w:tr>
      <w:tr w14:paraId="206E5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4980015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754AE0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银行名称</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6C9FE3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E4ABB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A0146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80761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E0FC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办理时效</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069F6C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联系人</w:t>
            </w:r>
          </w:p>
        </w:tc>
      </w:tr>
      <w:tr w14:paraId="65107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1091C3E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6D108F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长安银行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31A839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97946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162B4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64488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5C430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1782" w:type="dxa"/>
            <w:tcBorders>
              <w:top w:val="single" w:color="000000" w:sz="4" w:space="0"/>
              <w:left w:val="single" w:color="000000" w:sz="4" w:space="0"/>
              <w:bottom w:val="single" w:color="000000" w:sz="4" w:space="0"/>
              <w:right w:val="single" w:color="000000" w:sz="4" w:space="0"/>
            </w:tcBorders>
            <w:noWrap w:val="0"/>
            <w:vAlign w:val="center"/>
          </w:tcPr>
          <w:p w14:paraId="00DAB5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  众15109123951</w:t>
            </w:r>
          </w:p>
        </w:tc>
      </w:tr>
      <w:tr w14:paraId="3D2EE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455DF09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1F2BAD8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中信银行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2978FDC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0B3693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2B3FE3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8545D3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C73C6E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001F3C9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  靖15509125117</w:t>
            </w:r>
          </w:p>
        </w:tc>
      </w:tr>
      <w:tr w14:paraId="466C9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7A41706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5ABB56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光大银行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6A6ED3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E4DFA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11D56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A8E23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75F96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764699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  波18809125468</w:t>
            </w:r>
          </w:p>
        </w:tc>
      </w:tr>
      <w:tr w14:paraId="2A3FB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29F42A7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3EFC74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54E417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E9A9D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5C2F8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E0924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470AE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51D271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  飞15291296886</w:t>
            </w:r>
          </w:p>
        </w:tc>
      </w:tr>
      <w:tr w14:paraId="4C2F6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3F2A3F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07872A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185C20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378FE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B357D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EE038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0B21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1782" w:type="dxa"/>
            <w:tcBorders>
              <w:top w:val="single" w:color="000000" w:sz="4" w:space="0"/>
              <w:left w:val="single" w:color="000000" w:sz="4" w:space="0"/>
              <w:bottom w:val="single" w:color="000000" w:sz="4" w:space="0"/>
              <w:right w:val="single" w:color="000000" w:sz="4" w:space="0"/>
            </w:tcBorders>
            <w:noWrap w:val="0"/>
            <w:vAlign w:val="center"/>
          </w:tcPr>
          <w:p w14:paraId="53FBBC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  浩18691230007</w:t>
            </w:r>
          </w:p>
        </w:tc>
      </w:tr>
      <w:tr w14:paraId="6CA99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27D35DF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2891A4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招商银行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4A0494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24973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44385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DD559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0C4F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7E6DEC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  烨15596100007</w:t>
            </w:r>
          </w:p>
        </w:tc>
      </w:tr>
      <w:tr w14:paraId="17181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11B7B98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7B0BA4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浦发银行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306E16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502E1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63182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F88C063">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AA7B8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2C4CAF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朱  君15629169158</w:t>
            </w:r>
          </w:p>
        </w:tc>
      </w:tr>
      <w:tr w14:paraId="21FAE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05F429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21FC56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农商银行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0D6F74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637DA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6CB28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1F681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69763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7CE081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  璐15529875056</w:t>
            </w:r>
          </w:p>
        </w:tc>
      </w:tr>
      <w:tr w14:paraId="04AAC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3C870F5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177E3E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0264AD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B3FF5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BD6C1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A40B0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3.45%-3.85%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79BE0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1A9818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  尧13325409313</w:t>
            </w:r>
          </w:p>
        </w:tc>
      </w:tr>
      <w:tr w14:paraId="5F162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2379D11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718E06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民生银行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5D81DB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71AC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779D7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877B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FB401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16D2D7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郝双双15991225850</w:t>
            </w:r>
          </w:p>
        </w:tc>
      </w:tr>
      <w:tr w14:paraId="208E5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62CB00B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73839AD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兴业银行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2EA5A14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017181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917416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183DE0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089A96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0EAE2D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薛万隆18709258523</w:t>
            </w:r>
          </w:p>
        </w:tc>
      </w:tr>
      <w:tr w14:paraId="3AE7F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7B8CDB2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7303F8D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广发银行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7EE8A19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76E1CE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61CD95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0CD06B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B9891E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5911B6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李思嘉15191820101</w:t>
            </w:r>
          </w:p>
        </w:tc>
      </w:tr>
      <w:tr w14:paraId="796D8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0" w:type="dxa"/>
            <w:tcBorders>
              <w:top w:val="single" w:color="000000" w:sz="4" w:space="0"/>
              <w:left w:val="single" w:color="000000" w:sz="4" w:space="0"/>
              <w:bottom w:val="single" w:color="000000" w:sz="4" w:space="0"/>
              <w:right w:val="single" w:color="000000" w:sz="4" w:space="0"/>
            </w:tcBorders>
            <w:noWrap/>
            <w:vAlign w:val="center"/>
          </w:tcPr>
          <w:p w14:paraId="2052C54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1176" w:type="dxa"/>
            <w:tcBorders>
              <w:top w:val="single" w:color="000000" w:sz="4" w:space="0"/>
              <w:left w:val="single" w:color="000000" w:sz="4" w:space="0"/>
              <w:bottom w:val="single" w:color="000000" w:sz="4" w:space="0"/>
              <w:right w:val="single" w:color="000000" w:sz="4" w:space="0"/>
            </w:tcBorders>
            <w:noWrap/>
            <w:vAlign w:val="center"/>
          </w:tcPr>
          <w:p w14:paraId="7D775DB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建设银行</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46DB94D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4B416B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0C3B28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E971D5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603AE2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72小时</w:t>
            </w:r>
          </w:p>
        </w:tc>
        <w:tc>
          <w:tcPr>
            <w:tcW w:w="1782" w:type="dxa"/>
            <w:tcBorders>
              <w:top w:val="single" w:color="000000" w:sz="4" w:space="0"/>
              <w:left w:val="single" w:color="000000" w:sz="4" w:space="0"/>
              <w:bottom w:val="single" w:color="000000" w:sz="4" w:space="0"/>
              <w:right w:val="single" w:color="000000" w:sz="4" w:space="0"/>
            </w:tcBorders>
            <w:noWrap/>
            <w:vAlign w:val="center"/>
          </w:tcPr>
          <w:p w14:paraId="113ABBF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 宇 15929397838</w:t>
            </w:r>
          </w:p>
        </w:tc>
      </w:tr>
    </w:tbl>
    <w:p w14:paraId="27E420B0">
      <w:pPr>
        <w:spacing w:line="500" w:lineRule="exact"/>
        <w:rPr>
          <w:rFonts w:hint="eastAsia" w:ascii="宋体" w:hAnsi="宋体" w:eastAsia="宋体" w:cs="宋体"/>
          <w:b/>
          <w:sz w:val="24"/>
          <w:szCs w:val="24"/>
          <w:lang w:eastAsia="zh-CN"/>
        </w:rPr>
      </w:pPr>
      <w:r>
        <w:rPr>
          <w:rFonts w:hint="eastAsia" w:ascii="宋体" w:hAnsi="宋体" w:eastAsia="宋体" w:cs="宋体"/>
          <w:bCs/>
          <w:sz w:val="24"/>
          <w:szCs w:val="24"/>
          <w:lang w:val="en-US" w:eastAsia="zh-CN"/>
        </w:rPr>
        <w:t>备注：银行排名不分先后。如产品额度、期限、利率等内容发生改变，以银行解释为准。</w:t>
      </w:r>
    </w:p>
    <w:p w14:paraId="457D3B1F">
      <w:pPr>
        <w:spacing w:line="288" w:lineRule="auto"/>
        <w:ind w:firstLine="480" w:firstLineChars="200"/>
        <w:rPr>
          <w:rFonts w:hint="eastAsia" w:ascii="宋体" w:hAnsi="宋体" w:eastAsia="宋体" w:cs="宋体"/>
          <w:bCs/>
          <w:sz w:val="24"/>
          <w:szCs w:val="24"/>
        </w:rPr>
      </w:pPr>
    </w:p>
    <w:p w14:paraId="67B98E65">
      <w:pPr>
        <w:ind w:firstLine="241" w:firstLineChars="100"/>
        <w:rPr>
          <w:rFonts w:hint="eastAsia" w:ascii="宋体" w:hAnsi="宋体" w:eastAsia="宋体" w:cs="宋体"/>
          <w:b/>
          <w:bCs/>
          <w:sz w:val="24"/>
          <w:szCs w:val="24"/>
          <w:lang w:eastAsia="zh-CN"/>
        </w:rPr>
      </w:pPr>
      <w:r>
        <w:rPr>
          <w:rFonts w:hint="eastAsia" w:ascii="宋体" w:hAnsi="宋体" w:eastAsia="宋体" w:cs="宋体"/>
          <w:b/>
          <w:bCs/>
          <w:sz w:val="24"/>
          <w:szCs w:val="24"/>
        </w:rPr>
        <w:t>（七）投标人的投标费用自理</w:t>
      </w:r>
      <w:bookmarkEnd w:id="70"/>
      <w:bookmarkEnd w:id="71"/>
      <w:bookmarkEnd w:id="72"/>
      <w:bookmarkEnd w:id="73"/>
      <w:r>
        <w:rPr>
          <w:rFonts w:hint="eastAsia" w:ascii="宋体" w:hAnsi="宋体" w:eastAsia="宋体" w:cs="宋体"/>
          <w:b/>
          <w:bCs/>
          <w:sz w:val="24"/>
          <w:szCs w:val="24"/>
          <w:lang w:eastAsia="zh-CN"/>
        </w:rPr>
        <w:t>。</w:t>
      </w:r>
    </w:p>
    <w:p w14:paraId="4D83A72D">
      <w:pPr>
        <w:pStyle w:val="20"/>
        <w:spacing w:after="0" w:line="288" w:lineRule="auto"/>
        <w:ind w:firstLine="0" w:firstLineChars="0"/>
        <w:outlineLvl w:val="1"/>
        <w:rPr>
          <w:rFonts w:hint="eastAsia" w:ascii="宋体" w:hAnsi="宋体" w:eastAsia="宋体" w:cs="宋体"/>
          <w:b/>
          <w:sz w:val="24"/>
          <w:szCs w:val="24"/>
        </w:rPr>
      </w:pPr>
      <w:bookmarkStart w:id="74" w:name="_Toc48834088"/>
      <w:bookmarkStart w:id="75" w:name="_Toc29397"/>
      <w:bookmarkStart w:id="76" w:name="_Toc25185"/>
      <w:bookmarkStart w:id="77" w:name="_Toc16501"/>
      <w:bookmarkStart w:id="78" w:name="_Toc48834158"/>
      <w:bookmarkStart w:id="79" w:name="_Toc48834526"/>
      <w:bookmarkStart w:id="80" w:name="_Toc48834285"/>
      <w:bookmarkStart w:id="81" w:name="_Toc48834447"/>
      <w:r>
        <w:rPr>
          <w:rFonts w:hint="eastAsia" w:ascii="宋体" w:hAnsi="宋体" w:eastAsia="宋体" w:cs="宋体"/>
          <w:b/>
          <w:sz w:val="24"/>
          <w:szCs w:val="24"/>
        </w:rPr>
        <w:t>三、招标文件</w:t>
      </w:r>
      <w:bookmarkEnd w:id="74"/>
      <w:bookmarkEnd w:id="75"/>
      <w:bookmarkEnd w:id="76"/>
      <w:bookmarkEnd w:id="77"/>
      <w:bookmarkEnd w:id="78"/>
      <w:bookmarkEnd w:id="79"/>
      <w:bookmarkEnd w:id="80"/>
      <w:bookmarkEnd w:id="81"/>
    </w:p>
    <w:p w14:paraId="3CDA8861">
      <w:pPr>
        <w:spacing w:line="288" w:lineRule="auto"/>
        <w:ind w:firstLine="241" w:firstLineChars="100"/>
        <w:rPr>
          <w:rFonts w:hint="eastAsia" w:ascii="宋体" w:hAnsi="宋体" w:eastAsia="宋体" w:cs="宋体"/>
          <w:b/>
          <w:sz w:val="24"/>
          <w:szCs w:val="24"/>
        </w:rPr>
      </w:pPr>
      <w:bookmarkStart w:id="82" w:name="_Toc19555"/>
      <w:bookmarkStart w:id="83" w:name="_Toc5972"/>
      <w:bookmarkStart w:id="84" w:name="_Toc20323"/>
      <w:bookmarkStart w:id="85" w:name="_Toc7620"/>
      <w:r>
        <w:rPr>
          <w:rFonts w:hint="eastAsia" w:ascii="宋体" w:hAnsi="宋体" w:eastAsia="宋体" w:cs="宋体"/>
          <w:b/>
          <w:sz w:val="24"/>
          <w:szCs w:val="24"/>
        </w:rPr>
        <w:t>（一）招标文件包括下列内容</w:t>
      </w:r>
      <w:bookmarkEnd w:id="82"/>
      <w:bookmarkEnd w:id="83"/>
      <w:bookmarkEnd w:id="84"/>
      <w:bookmarkEnd w:id="85"/>
    </w:p>
    <w:p w14:paraId="1A0ED81E">
      <w:pPr>
        <w:spacing w:line="288" w:lineRule="auto"/>
        <w:ind w:firstLine="720" w:firstLineChars="300"/>
        <w:rPr>
          <w:rFonts w:hint="eastAsia" w:ascii="宋体" w:hAnsi="宋体" w:eastAsia="宋体" w:cs="宋体"/>
          <w:sz w:val="24"/>
          <w:szCs w:val="24"/>
        </w:rPr>
      </w:pPr>
      <w:r>
        <w:rPr>
          <w:rFonts w:hint="eastAsia" w:ascii="宋体" w:hAnsi="宋体" w:eastAsia="宋体" w:cs="宋体"/>
          <w:sz w:val="24"/>
          <w:szCs w:val="24"/>
        </w:rPr>
        <w:t>第一章 招标公告</w:t>
      </w:r>
    </w:p>
    <w:p w14:paraId="1DFCC9B2">
      <w:pPr>
        <w:spacing w:line="288" w:lineRule="auto"/>
        <w:ind w:firstLine="720" w:firstLineChars="300"/>
        <w:rPr>
          <w:rFonts w:hint="eastAsia" w:ascii="宋体" w:hAnsi="宋体" w:eastAsia="宋体" w:cs="宋体"/>
          <w:sz w:val="24"/>
          <w:szCs w:val="24"/>
        </w:rPr>
      </w:pPr>
      <w:r>
        <w:rPr>
          <w:rFonts w:hint="eastAsia" w:ascii="宋体" w:hAnsi="宋体" w:eastAsia="宋体" w:cs="宋体"/>
          <w:sz w:val="24"/>
          <w:szCs w:val="24"/>
        </w:rPr>
        <w:t>第二章 投标人须知</w:t>
      </w:r>
    </w:p>
    <w:p w14:paraId="03C1C735">
      <w:pPr>
        <w:spacing w:line="288" w:lineRule="auto"/>
        <w:ind w:firstLine="720" w:firstLineChars="300"/>
        <w:rPr>
          <w:rFonts w:hint="eastAsia" w:ascii="宋体" w:hAnsi="宋体" w:eastAsia="宋体" w:cs="宋体"/>
          <w:sz w:val="24"/>
          <w:szCs w:val="24"/>
        </w:rPr>
      </w:pPr>
      <w:bookmarkStart w:id="86" w:name="_Toc32645"/>
      <w:bookmarkStart w:id="87" w:name="_Toc18777"/>
      <w:bookmarkStart w:id="88" w:name="_Toc4199"/>
      <w:bookmarkStart w:id="89" w:name="_Toc7448"/>
      <w:r>
        <w:rPr>
          <w:rFonts w:hint="eastAsia" w:ascii="宋体" w:hAnsi="宋体" w:eastAsia="宋体" w:cs="宋体"/>
          <w:sz w:val="24"/>
          <w:szCs w:val="24"/>
        </w:rPr>
        <w:t>第三章 评审办法及标准</w:t>
      </w:r>
    </w:p>
    <w:p w14:paraId="7ACEE09E">
      <w:pPr>
        <w:spacing w:line="288" w:lineRule="auto"/>
        <w:ind w:firstLine="720" w:firstLineChars="300"/>
        <w:rPr>
          <w:rFonts w:hint="default" w:ascii="宋体" w:hAnsi="宋体" w:eastAsia="宋体" w:cs="宋体"/>
          <w:sz w:val="24"/>
          <w:szCs w:val="24"/>
          <w:lang w:val="en-US" w:eastAsia="zh-CN"/>
        </w:rPr>
      </w:pPr>
      <w:r>
        <w:rPr>
          <w:rFonts w:hint="eastAsia" w:ascii="宋体" w:hAnsi="宋体" w:eastAsia="宋体" w:cs="宋体"/>
          <w:sz w:val="24"/>
          <w:szCs w:val="24"/>
        </w:rPr>
        <w:t xml:space="preserve">第四章 </w:t>
      </w:r>
      <w:r>
        <w:rPr>
          <w:rFonts w:hint="eastAsia" w:hAnsi="宋体" w:cs="宋体"/>
          <w:sz w:val="24"/>
          <w:szCs w:val="24"/>
          <w:lang w:val="en-US" w:eastAsia="zh-CN"/>
        </w:rPr>
        <w:t>服务内容及技术要求</w:t>
      </w:r>
    </w:p>
    <w:p w14:paraId="19B43E42">
      <w:pPr>
        <w:spacing w:line="288" w:lineRule="auto"/>
        <w:ind w:firstLine="720" w:firstLineChars="300"/>
        <w:rPr>
          <w:rFonts w:hint="default" w:ascii="宋体" w:hAnsi="宋体" w:eastAsia="宋体" w:cs="宋体"/>
          <w:sz w:val="24"/>
          <w:szCs w:val="24"/>
          <w:lang w:val="en-US" w:eastAsia="zh-CN"/>
        </w:rPr>
      </w:pPr>
      <w:r>
        <w:rPr>
          <w:rFonts w:hint="eastAsia" w:ascii="宋体" w:hAnsi="宋体" w:eastAsia="宋体" w:cs="宋体"/>
          <w:sz w:val="24"/>
          <w:szCs w:val="24"/>
        </w:rPr>
        <w:t xml:space="preserve">第五章 </w:t>
      </w:r>
      <w:r>
        <w:rPr>
          <w:rFonts w:hint="eastAsia" w:hAnsi="宋体" w:cs="宋体"/>
          <w:sz w:val="24"/>
          <w:szCs w:val="24"/>
          <w:lang w:val="en-US" w:eastAsia="zh-CN"/>
        </w:rPr>
        <w:t>商务要求</w:t>
      </w:r>
    </w:p>
    <w:p w14:paraId="5F3F8DC8">
      <w:pPr>
        <w:spacing w:line="288" w:lineRule="auto"/>
        <w:ind w:firstLine="720" w:firstLineChars="300"/>
        <w:rPr>
          <w:rFonts w:hint="eastAsia" w:ascii="宋体" w:hAnsi="宋体" w:eastAsia="宋体" w:cs="宋体"/>
          <w:sz w:val="24"/>
          <w:szCs w:val="24"/>
        </w:rPr>
      </w:pPr>
      <w:r>
        <w:rPr>
          <w:rFonts w:hint="eastAsia" w:ascii="宋体" w:hAnsi="宋体" w:eastAsia="宋体" w:cs="宋体"/>
          <w:sz w:val="24"/>
          <w:szCs w:val="24"/>
        </w:rPr>
        <w:t>第六章 投标文件构成及格式</w:t>
      </w:r>
    </w:p>
    <w:p w14:paraId="6FB1D831">
      <w:pPr>
        <w:spacing w:line="288"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（二）招标文件的检查及阅读</w:t>
      </w:r>
      <w:bookmarkEnd w:id="86"/>
      <w:bookmarkEnd w:id="87"/>
      <w:bookmarkEnd w:id="88"/>
      <w:bookmarkEnd w:id="89"/>
    </w:p>
    <w:p w14:paraId="6FF094DA">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投标人下载招标文件后应仔细阅读检查招标文件中的所有内容，按照招标文件中所列事项、条款、规范要求及格式，在投标文件中对招标文件做出全面的响应，并按招标文件的要求提交全部资料。</w:t>
      </w:r>
    </w:p>
    <w:p w14:paraId="157692DA">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如本项目废标后需重新组织招标，采购代理机构将重新编制、发布新版招标文件，投标人应按新版招标文件重新编制投标文件。原招标文件及投标文件失效。</w:t>
      </w:r>
    </w:p>
    <w:p w14:paraId="05C111F5">
      <w:pPr>
        <w:spacing w:line="288"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投标文件封面、投标函以及法定代表人授权委托书三处的项目名称、项目编号、标段（如有）应当与最新发布的招标文件保持一致，否则将被视为无效投标文件。</w:t>
      </w:r>
    </w:p>
    <w:p w14:paraId="7B0B48F9">
      <w:pPr>
        <w:spacing w:line="288" w:lineRule="auto"/>
        <w:ind w:firstLine="241" w:firstLineChars="100"/>
        <w:rPr>
          <w:rFonts w:hint="eastAsia" w:ascii="宋体" w:hAnsi="宋体" w:eastAsia="宋体" w:cs="宋体"/>
          <w:b/>
          <w:sz w:val="24"/>
          <w:szCs w:val="24"/>
        </w:rPr>
      </w:pPr>
      <w:bookmarkStart w:id="90" w:name="_Toc21665"/>
      <w:bookmarkStart w:id="91" w:name="_Toc6302"/>
      <w:bookmarkStart w:id="92" w:name="_Toc25748"/>
      <w:bookmarkStart w:id="93" w:name="_Toc27301"/>
      <w:r>
        <w:rPr>
          <w:rFonts w:hint="eastAsia" w:ascii="宋体" w:hAnsi="宋体" w:eastAsia="宋体" w:cs="宋体"/>
          <w:b/>
          <w:sz w:val="24"/>
          <w:szCs w:val="24"/>
        </w:rPr>
        <w:t>（三）招标文件的修改、澄清</w:t>
      </w:r>
      <w:bookmarkEnd w:id="90"/>
      <w:bookmarkEnd w:id="91"/>
      <w:bookmarkEnd w:id="92"/>
      <w:bookmarkEnd w:id="93"/>
    </w:p>
    <w:p w14:paraId="6B4EDE9C">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1、采购代理可以对已发出的招标文件进行必要的澄清或者修改，</w:t>
      </w:r>
      <w:r>
        <w:rPr>
          <w:rFonts w:hint="eastAsia" w:ascii="宋体" w:hAnsi="宋体" w:eastAsia="宋体" w:cs="宋体"/>
          <w:bCs/>
          <w:sz w:val="24"/>
          <w:szCs w:val="24"/>
        </w:rPr>
        <w:t>但不得改变采购标的资格条件。</w:t>
      </w:r>
      <w:r>
        <w:rPr>
          <w:rFonts w:hint="eastAsia" w:ascii="宋体" w:hAnsi="宋体" w:eastAsia="宋体" w:cs="宋体"/>
          <w:sz w:val="24"/>
          <w:szCs w:val="24"/>
        </w:rPr>
        <w:t>澄清或者修改应将在原公告发布媒体上发布澄清公告，其内容为招标文件的组成部分。</w:t>
      </w:r>
    </w:p>
    <w:p w14:paraId="2E973FA0">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2、澄清或者修改的内容可能影响投标文件编制的，采购代理机构将在投标截止时间至少15日前，在</w:t>
      </w:r>
      <w:r>
        <w:rPr>
          <w:rFonts w:hint="eastAsia" w:ascii="宋体" w:hAnsi="宋体" w:eastAsia="宋体" w:cs="宋体"/>
          <w:spacing w:val="-10"/>
          <w:sz w:val="24"/>
          <w:szCs w:val="24"/>
        </w:rPr>
        <w:t>原公告</w:t>
      </w:r>
      <w:r>
        <w:rPr>
          <w:rFonts w:hint="eastAsia" w:ascii="宋体" w:hAnsi="宋体" w:eastAsia="宋体" w:cs="宋体"/>
          <w:sz w:val="24"/>
          <w:szCs w:val="24"/>
        </w:rPr>
        <w:t>发布媒体上</w:t>
      </w:r>
      <w:r>
        <w:rPr>
          <w:rFonts w:hint="eastAsia" w:ascii="宋体" w:hAnsi="宋体" w:eastAsia="宋体" w:cs="宋体"/>
          <w:bCs/>
          <w:sz w:val="24"/>
          <w:szCs w:val="24"/>
        </w:rPr>
        <w:t>发布更正公告；</w:t>
      </w:r>
      <w:r>
        <w:rPr>
          <w:rFonts w:hint="eastAsia" w:ascii="宋体" w:hAnsi="宋体" w:eastAsia="宋体" w:cs="宋体"/>
          <w:sz w:val="24"/>
          <w:szCs w:val="24"/>
        </w:rPr>
        <w:t>不足15日，采购代理机构将顺延提交投标文件的截止时间。</w:t>
      </w:r>
    </w:p>
    <w:p w14:paraId="4253A042">
      <w:pPr>
        <w:spacing w:line="288" w:lineRule="auto"/>
        <w:ind w:firstLine="480" w:firstLineChars="200"/>
        <w:rPr>
          <w:rFonts w:hint="eastAsia" w:ascii="宋体" w:hAnsi="宋体" w:eastAsia="宋体" w:cs="宋体"/>
          <w:color w:val="FF0000"/>
          <w:sz w:val="24"/>
          <w:szCs w:val="24"/>
        </w:rPr>
      </w:pPr>
      <w:r>
        <w:rPr>
          <w:rFonts w:hint="eastAsia" w:ascii="宋体" w:hAnsi="宋体" w:eastAsia="宋体" w:cs="宋体"/>
          <w:sz w:val="24"/>
          <w:szCs w:val="24"/>
        </w:rPr>
        <w:t>3、投标人对招标文件提出质疑的，应在招标文件公告期限届满之日起7个工作日内以书面形式提出，采购人或采购代理机构以书面形式予以答复；在此之后提出的针对招标文件的质疑为无效质疑。答复的内容可能影响投标文件编制的，采购代理机构将在财政部门指定的政府采购信息发布媒体上</w:t>
      </w:r>
      <w:r>
        <w:rPr>
          <w:rFonts w:hint="eastAsia" w:ascii="宋体" w:hAnsi="宋体" w:eastAsia="宋体" w:cs="宋体"/>
          <w:bCs/>
          <w:sz w:val="24"/>
          <w:szCs w:val="24"/>
        </w:rPr>
        <w:t>发布更正公告。</w:t>
      </w:r>
    </w:p>
    <w:p w14:paraId="03E1DF96">
      <w:pPr>
        <w:spacing w:line="288"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4、各投标人在提交投标文件截止时间之前，应随时关注下列地址发布的变更公告，也可登录全国公共资源交易平台（陕西省）政府采购交易系统查看左上角的信息提醒，采购代理机构</w:t>
      </w:r>
      <w:r>
        <w:rPr>
          <w:rFonts w:hint="eastAsia" w:ascii="宋体" w:hAnsi="宋体" w:eastAsia="宋体" w:cs="宋体"/>
          <w:bCs/>
          <w:sz w:val="24"/>
          <w:szCs w:val="24"/>
        </w:rPr>
        <w:t>不再单独通知，因投标人未及时关注所造成的一切后果由投标人自行承担：</w:t>
      </w:r>
    </w:p>
    <w:p w14:paraId="5346D9C5">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2"/>
          <w:rFonts w:hint="eastAsia" w:ascii="宋体" w:hAnsi="宋体" w:eastAsia="宋体" w:cs="宋体"/>
          <w:color w:val="auto"/>
          <w:sz w:val="24"/>
          <w:szCs w:val="24"/>
          <w:u w:val="none"/>
        </w:rPr>
        <w:t>陕西省政府采购网</w:t>
      </w:r>
      <w:r>
        <w:rPr>
          <w:rStyle w:val="32"/>
          <w:rFonts w:hint="eastAsia" w:ascii="宋体" w:hAnsi="宋体" w:eastAsia="宋体" w:cs="宋体"/>
          <w:color w:val="auto"/>
          <w:sz w:val="24"/>
          <w:szCs w:val="24"/>
          <w:u w:val="none"/>
        </w:rPr>
        <w:fldChar w:fldCharType="end"/>
      </w:r>
      <w:r>
        <w:rPr>
          <w:rFonts w:hint="eastAsia" w:ascii="宋体" w:hAnsi="宋体" w:eastAsia="宋体" w:cs="宋体"/>
          <w:sz w:val="24"/>
          <w:szCs w:val="24"/>
        </w:rPr>
        <w:t>（www.ccgp-shaanxi.gov.cn）】中的〖首页·〉省级公告·〉更正公告〗；</w:t>
      </w:r>
    </w:p>
    <w:p w14:paraId="63EB8227">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（2）【全国公共资源交易平台（陕西省）（http://www.sxggzyjy.cn/）】中的〖首页·〉交易大厅·〉政府采购〗。</w:t>
      </w:r>
    </w:p>
    <w:p w14:paraId="694F40F0">
      <w:pPr>
        <w:spacing w:line="288" w:lineRule="auto"/>
        <w:ind w:firstLine="241" w:firstLineChars="100"/>
        <w:rPr>
          <w:rFonts w:hint="eastAsia" w:ascii="宋体" w:hAnsi="宋体" w:eastAsia="宋体" w:cs="宋体"/>
          <w:b/>
          <w:sz w:val="24"/>
          <w:szCs w:val="24"/>
        </w:rPr>
      </w:pPr>
      <w:bookmarkStart w:id="94" w:name="_Toc6095"/>
      <w:bookmarkStart w:id="95" w:name="_Toc27379"/>
      <w:bookmarkStart w:id="96" w:name="_Toc9044"/>
      <w:bookmarkStart w:id="97" w:name="_Toc4045"/>
      <w:r>
        <w:rPr>
          <w:rFonts w:hint="eastAsia" w:ascii="宋体" w:hAnsi="宋体" w:eastAsia="宋体" w:cs="宋体"/>
          <w:b/>
          <w:sz w:val="24"/>
          <w:szCs w:val="24"/>
        </w:rPr>
        <w:t>（四）招标文件的解释权归采购代理机构。</w:t>
      </w:r>
      <w:bookmarkEnd w:id="94"/>
      <w:bookmarkEnd w:id="95"/>
      <w:bookmarkEnd w:id="96"/>
      <w:bookmarkEnd w:id="97"/>
    </w:p>
    <w:p w14:paraId="7BCF9D97">
      <w:pPr>
        <w:pStyle w:val="20"/>
        <w:spacing w:after="0" w:line="360" w:lineRule="auto"/>
        <w:ind w:left="0" w:leftChars="0" w:firstLine="0" w:firstLineChars="0"/>
        <w:outlineLvl w:val="1"/>
        <w:rPr>
          <w:rFonts w:hint="default" w:ascii="宋体" w:hAnsi="宋体" w:eastAsia="宋体" w:cs="宋体"/>
          <w:b/>
          <w:sz w:val="24"/>
          <w:szCs w:val="24"/>
          <w:lang w:val="en-US" w:eastAsia="zh-CN"/>
        </w:rPr>
      </w:pPr>
      <w:bookmarkStart w:id="98" w:name="_Toc23774"/>
      <w:bookmarkStart w:id="99" w:name="_Toc48834448"/>
      <w:bookmarkStart w:id="100" w:name="_Toc21823"/>
      <w:bookmarkStart w:id="101" w:name="_Toc48834089"/>
      <w:bookmarkStart w:id="102" w:name="_Toc48834286"/>
      <w:bookmarkStart w:id="103" w:name="_Toc48834159"/>
      <w:bookmarkStart w:id="104" w:name="_Toc48834527"/>
      <w:bookmarkStart w:id="105" w:name="_Toc30897"/>
      <w:r>
        <w:rPr>
          <w:rFonts w:hint="eastAsia" w:ascii="宋体" w:hAnsi="宋体" w:eastAsia="宋体" w:cs="宋体"/>
          <w:b/>
          <w:sz w:val="24"/>
          <w:szCs w:val="24"/>
        </w:rPr>
        <w:t>四、投标保证金</w:t>
      </w:r>
      <w:bookmarkEnd w:id="98"/>
      <w:bookmarkEnd w:id="99"/>
      <w:bookmarkEnd w:id="100"/>
      <w:bookmarkEnd w:id="101"/>
      <w:bookmarkEnd w:id="102"/>
      <w:bookmarkEnd w:id="103"/>
      <w:bookmarkEnd w:id="104"/>
      <w:r>
        <w:rPr>
          <w:rFonts w:hint="eastAsia" w:ascii="宋体" w:hAnsi="宋体" w:cs="宋体"/>
          <w:b/>
          <w:sz w:val="24"/>
          <w:szCs w:val="24"/>
          <w:lang w:eastAsia="zh-CN"/>
        </w:rPr>
        <w:t>（</w:t>
      </w:r>
      <w:r>
        <w:rPr>
          <w:rFonts w:hint="eastAsia" w:ascii="宋体" w:hAnsi="宋体" w:cs="宋体"/>
          <w:b/>
          <w:sz w:val="24"/>
          <w:szCs w:val="24"/>
          <w:lang w:val="en-US" w:eastAsia="zh-CN"/>
        </w:rPr>
        <w:t>不适用）</w:t>
      </w:r>
      <w:bookmarkEnd w:id="105"/>
    </w:p>
    <w:p w14:paraId="1B6AD79A">
      <w:pPr>
        <w:pageBreakBefore w:val="0"/>
        <w:numPr>
          <w:ilvl w:val="0"/>
          <w:numId w:val="0"/>
        </w:numPr>
        <w:kinsoku/>
        <w:wordWrap/>
        <w:overflowPunct/>
        <w:autoSpaceDE/>
        <w:autoSpaceDN/>
        <w:bidi w:val="0"/>
        <w:adjustRightInd w:val="0"/>
        <w:snapToGrid w:val="0"/>
        <w:spacing w:before="120" w:line="360" w:lineRule="auto"/>
        <w:ind w:firstLine="480" w:firstLineChars="200"/>
        <w:rPr>
          <w:rFonts w:hint="eastAsia" w:ascii="宋体" w:hAnsi="宋体" w:eastAsia="宋体" w:cs="宋体"/>
          <w:sz w:val="24"/>
          <w:szCs w:val="24"/>
        </w:rPr>
      </w:pPr>
      <w:r>
        <w:rPr>
          <w:rFonts w:hint="eastAsia" w:hAnsi="宋体" w:cs="宋体"/>
          <w:sz w:val="24"/>
          <w:szCs w:val="24"/>
          <w:lang w:val="en-US" w:eastAsia="zh-CN"/>
        </w:rPr>
        <w:t>1、</w:t>
      </w:r>
      <w:r>
        <w:rPr>
          <w:rFonts w:hint="eastAsia" w:ascii="宋体" w:hAnsi="宋体" w:eastAsia="宋体" w:cs="宋体"/>
          <w:sz w:val="24"/>
          <w:szCs w:val="24"/>
          <w:lang w:eastAsia="zh-CN"/>
        </w:rPr>
        <w:t>投标</w:t>
      </w:r>
      <w:r>
        <w:rPr>
          <w:rFonts w:hint="eastAsia" w:ascii="宋体" w:hAnsi="宋体" w:eastAsia="宋体" w:cs="宋体"/>
          <w:sz w:val="24"/>
          <w:szCs w:val="24"/>
        </w:rPr>
        <w:t>保证金</w:t>
      </w:r>
      <w:r>
        <w:rPr>
          <w:rFonts w:hint="eastAsia" w:ascii="宋体" w:hAnsi="宋体" w:eastAsia="宋体" w:cs="宋体"/>
          <w:sz w:val="24"/>
          <w:szCs w:val="24"/>
          <w:lang w:val="en-US" w:eastAsia="zh-CN"/>
        </w:rPr>
        <w:t>数</w:t>
      </w:r>
      <w:r>
        <w:rPr>
          <w:rFonts w:hint="eastAsia" w:ascii="宋体" w:hAnsi="宋体" w:eastAsia="宋体" w:cs="宋体"/>
          <w:sz w:val="24"/>
          <w:szCs w:val="24"/>
        </w:rPr>
        <w:t>额：</w:t>
      </w:r>
      <w:r>
        <w:rPr>
          <w:rFonts w:hint="eastAsia" w:ascii="宋体" w:hAnsi="宋体" w:eastAsia="宋体" w:cs="宋体"/>
          <w:sz w:val="24"/>
          <w:szCs w:val="24"/>
          <w:lang w:val="en-US" w:eastAsia="zh-CN"/>
        </w:rPr>
        <w:t>/（本项目不适用于保证金）</w:t>
      </w:r>
    </w:p>
    <w:p w14:paraId="2ABD97ED">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highlight w:val="none"/>
          <w:lang w:val="en-US" w:eastAsia="zh-CN" w:bidi="ar-SA"/>
        </w:rPr>
        <w:t>2、根据榆政财采发【2023】8号文件实行投标保证金信用承诺制，本项目采用信用承诺代替投标保证金（格式详见</w:t>
      </w:r>
      <w:r>
        <w:rPr>
          <w:rFonts w:hint="eastAsia" w:hAnsi="宋体" w:cs="宋体"/>
          <w:kern w:val="0"/>
          <w:sz w:val="24"/>
          <w:szCs w:val="24"/>
          <w:highlight w:val="none"/>
          <w:lang w:val="en-US" w:eastAsia="zh-CN" w:bidi="ar-SA"/>
        </w:rPr>
        <w:t>招标文件</w:t>
      </w:r>
      <w:r>
        <w:rPr>
          <w:rFonts w:hint="eastAsia" w:ascii="宋体" w:hAnsi="宋体" w:eastAsia="宋体" w:cs="宋体"/>
          <w:kern w:val="0"/>
          <w:sz w:val="24"/>
          <w:szCs w:val="24"/>
          <w:highlight w:val="none"/>
          <w:lang w:val="en-US" w:eastAsia="zh-CN" w:bidi="ar-SA"/>
        </w:rPr>
        <w:t>）</w:t>
      </w:r>
    </w:p>
    <w:p w14:paraId="17408027">
      <w:pPr>
        <w:pStyle w:val="20"/>
        <w:spacing w:after="0" w:line="288" w:lineRule="auto"/>
        <w:ind w:left="0" w:leftChars="0" w:firstLine="0" w:firstLineChars="0"/>
        <w:outlineLvl w:val="1"/>
        <w:rPr>
          <w:rFonts w:hint="eastAsia" w:ascii="宋体" w:hAnsi="宋体" w:eastAsia="宋体" w:cs="宋体"/>
          <w:b/>
          <w:sz w:val="24"/>
          <w:szCs w:val="24"/>
        </w:rPr>
      </w:pPr>
      <w:bookmarkStart w:id="106" w:name="_Toc48834160"/>
      <w:bookmarkStart w:id="107" w:name="_Toc48834528"/>
      <w:bookmarkStart w:id="108" w:name="_Toc16421"/>
      <w:bookmarkStart w:id="109" w:name="_Toc48834287"/>
      <w:bookmarkStart w:id="110" w:name="_Toc48834449"/>
      <w:bookmarkStart w:id="111" w:name="_Toc48834090"/>
      <w:bookmarkStart w:id="112" w:name="_Toc542"/>
      <w:bookmarkStart w:id="113" w:name="_Toc5606"/>
      <w:r>
        <w:rPr>
          <w:rFonts w:hint="eastAsia" w:ascii="宋体" w:hAnsi="宋体" w:eastAsia="宋体" w:cs="宋体"/>
          <w:b/>
          <w:sz w:val="24"/>
          <w:szCs w:val="24"/>
        </w:rPr>
        <w:t>五、投标报价</w:t>
      </w:r>
      <w:bookmarkEnd w:id="106"/>
      <w:bookmarkEnd w:id="107"/>
      <w:bookmarkEnd w:id="108"/>
      <w:bookmarkEnd w:id="109"/>
      <w:bookmarkEnd w:id="110"/>
      <w:bookmarkEnd w:id="111"/>
      <w:bookmarkEnd w:id="112"/>
      <w:bookmarkEnd w:id="113"/>
    </w:p>
    <w:p w14:paraId="66975260">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报价是投标人响应招标项目要求的全部工作内容的价格体现，包括完成采购内容所需的直接费、间接费、利润、税金及其它相关的一切费用，还需包含管理服务人员的工资、社会保险和按规定提取的福利费等，投入的机械设备应包含燃油费、维修保养、配件更换及车辆保险费用等一切有关的费用。投标人在报价时应充分考虑所有可能发生的费用，招标文件未列明，而投标人认为应当计取的费用均应列入报价中。报价时不论是否计取，采购人均按已计取对待。</w:t>
      </w:r>
    </w:p>
    <w:p w14:paraId="7AA92C05">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（一）投标人应严格按照《投标文件构成及格式》中《开标一览表》中的相关要求填写分类报价及其他需要响应的内容。</w:t>
      </w:r>
    </w:p>
    <w:p w14:paraId="194A0A97">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（二）投标报价货币：人民币；单位：元。</w:t>
      </w:r>
    </w:p>
    <w:p w14:paraId="6783D5FA">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（三）投标报价只能提交唯一报价，并且在合同履行过程中是固定不变的，任何有选择的报价将不予接受，按无效投标处理。</w:t>
      </w:r>
    </w:p>
    <w:p w14:paraId="1B2C9A0E">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（四）投标报价应遵守《中华人民共和国价格法》，投标人不得以低于成本的报价参与投标。</w:t>
      </w:r>
    </w:p>
    <w:p w14:paraId="6BEAAB70">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（五）投标文件报价出现前后不一致的，除招标文件另有规定外，按照下列规定修正：</w:t>
      </w:r>
    </w:p>
    <w:p w14:paraId="47CC537C">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1、投标文件中开标一览表内容与投标文件中相应内容不一致的，以开标一览表为准；</w:t>
      </w:r>
    </w:p>
    <w:p w14:paraId="1723D413">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14:paraId="72294103">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14:paraId="252F2056">
      <w:pPr>
        <w:spacing w:line="288"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4、总价金额与按单价汇总金额不一致的，以单价金额计算结果为准；同时出现两种以上不一致的，按照前款规定的顺序修正。</w:t>
      </w:r>
      <w:r>
        <w:rPr>
          <w:rFonts w:hint="eastAsia" w:ascii="宋体" w:hAnsi="宋体" w:eastAsia="宋体" w:cs="宋体"/>
          <w:bCs/>
          <w:sz w:val="24"/>
          <w:szCs w:val="24"/>
        </w:rPr>
        <w:t>修正后的报价经投标人确认后产生约束力，投标人不确认的，其投标无效。</w:t>
      </w:r>
    </w:p>
    <w:p w14:paraId="0FB6DFB8">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（六）因投标人对招标文件理解不透、误解、疏漏或对市场行情了解不清造成的后果和风险，均由投标人自己负责。</w:t>
      </w:r>
    </w:p>
    <w:p w14:paraId="0AB0D2F0">
      <w:pPr>
        <w:spacing w:line="288" w:lineRule="auto"/>
        <w:outlineLvl w:val="1"/>
        <w:rPr>
          <w:rFonts w:hint="eastAsia" w:ascii="宋体" w:hAnsi="宋体" w:eastAsia="宋体" w:cs="宋体"/>
          <w:b/>
          <w:sz w:val="24"/>
          <w:szCs w:val="24"/>
        </w:rPr>
      </w:pPr>
      <w:bookmarkStart w:id="114" w:name="_Toc18973"/>
      <w:bookmarkStart w:id="115" w:name="_Toc48834450"/>
      <w:bookmarkStart w:id="116" w:name="_Toc48834529"/>
      <w:bookmarkStart w:id="117" w:name="_Toc48834161"/>
      <w:bookmarkStart w:id="118" w:name="_Toc31048"/>
      <w:bookmarkStart w:id="119" w:name="_Toc18746"/>
      <w:bookmarkStart w:id="120" w:name="_Toc48834091"/>
      <w:bookmarkStart w:id="121" w:name="_Toc48834288"/>
      <w:r>
        <w:rPr>
          <w:rFonts w:hint="eastAsia" w:ascii="宋体" w:hAnsi="宋体" w:eastAsia="宋体" w:cs="宋体"/>
          <w:b/>
          <w:sz w:val="24"/>
          <w:szCs w:val="24"/>
        </w:rPr>
        <w:t>六、投标文件</w:t>
      </w:r>
      <w:bookmarkEnd w:id="114"/>
      <w:bookmarkEnd w:id="115"/>
      <w:bookmarkEnd w:id="116"/>
      <w:bookmarkEnd w:id="117"/>
      <w:bookmarkEnd w:id="118"/>
      <w:bookmarkEnd w:id="119"/>
      <w:bookmarkEnd w:id="120"/>
      <w:bookmarkEnd w:id="121"/>
    </w:p>
    <w:p w14:paraId="6C27776B">
      <w:pPr>
        <w:spacing w:line="288"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（一）投标文件的式样</w:t>
      </w:r>
    </w:p>
    <w:p w14:paraId="0A08C3B7">
      <w:pPr>
        <w:tabs>
          <w:tab w:val="left" w:pos="3544"/>
        </w:tabs>
        <w:wordWrap w:val="0"/>
        <w:spacing w:line="360" w:lineRule="auto"/>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eastAsia="宋体" w:cs="宋体"/>
          <w:b/>
          <w:sz w:val="24"/>
          <w:szCs w:val="24"/>
          <w:lang w:eastAsia="zh-CN"/>
        </w:rPr>
        <w:t>投标文件</w:t>
      </w:r>
      <w:r>
        <w:rPr>
          <w:rFonts w:hint="eastAsia" w:ascii="宋体" w:hAnsi="宋体" w:eastAsia="宋体" w:cs="宋体"/>
          <w:b/>
          <w:sz w:val="24"/>
          <w:szCs w:val="24"/>
        </w:rPr>
        <w:t>的语言和计量单位</w:t>
      </w:r>
    </w:p>
    <w:p w14:paraId="75CCFE6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1.1供应商提交的资格证明文件、商务技术文件，包括技术资料等中的说明以及供应商与</w:t>
      </w:r>
      <w:r>
        <w:rPr>
          <w:rFonts w:hint="eastAsia" w:ascii="宋体" w:hAnsi="宋体" w:cs="宋体"/>
          <w:sz w:val="24"/>
          <w:szCs w:val="24"/>
          <w:lang w:eastAsia="zh-CN"/>
        </w:rPr>
        <w:t>采购</w:t>
      </w:r>
      <w:r>
        <w:rPr>
          <w:rFonts w:hint="eastAsia" w:ascii="宋体" w:hAnsi="宋体" w:eastAsia="宋体" w:cs="宋体"/>
          <w:sz w:val="24"/>
          <w:szCs w:val="24"/>
        </w:rPr>
        <w:t>代理机构就有关</w:t>
      </w:r>
      <w:r>
        <w:rPr>
          <w:rFonts w:hint="eastAsia" w:ascii="宋体" w:hAnsi="宋体" w:cs="宋体"/>
          <w:sz w:val="24"/>
          <w:szCs w:val="24"/>
          <w:lang w:val="en-US" w:eastAsia="zh-CN"/>
        </w:rPr>
        <w:t>招标</w:t>
      </w:r>
      <w:r>
        <w:rPr>
          <w:rFonts w:hint="eastAsia" w:ascii="宋体" w:hAnsi="宋体" w:eastAsia="宋体" w:cs="宋体"/>
          <w:sz w:val="24"/>
          <w:szCs w:val="24"/>
        </w:rPr>
        <w:t>的所有来往函电，均应使用中文简体字。</w:t>
      </w:r>
    </w:p>
    <w:p w14:paraId="2DFB973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sz w:val="24"/>
          <w:szCs w:val="24"/>
          <w:lang w:eastAsia="zh-CN"/>
        </w:rPr>
        <w:t>投标文件</w:t>
      </w:r>
      <w:r>
        <w:rPr>
          <w:rFonts w:hint="eastAsia" w:ascii="宋体" w:hAnsi="宋体" w:eastAsia="宋体" w:cs="宋体"/>
          <w:sz w:val="24"/>
          <w:szCs w:val="24"/>
        </w:rPr>
        <w:t>所使用的计量单位，必须使用国家法定计量单位。</w:t>
      </w:r>
    </w:p>
    <w:p w14:paraId="55CFA34D">
      <w:pPr>
        <w:adjustRightInd w:val="0"/>
        <w:snapToGrid w:val="0"/>
        <w:spacing w:line="360" w:lineRule="auto"/>
        <w:rPr>
          <w:rFonts w:hint="eastAsia" w:ascii="宋体" w:hAnsi="宋体" w:eastAsia="宋体" w:cs="宋体"/>
          <w:b/>
          <w:bCs/>
          <w:sz w:val="24"/>
          <w:szCs w:val="24"/>
        </w:rPr>
      </w:pPr>
      <w:r>
        <w:rPr>
          <w:rFonts w:hint="eastAsia" w:ascii="宋体" w:hAnsi="宋体" w:eastAsia="宋体" w:cs="宋体"/>
          <w:b/>
          <w:bCs/>
          <w:sz w:val="24"/>
          <w:szCs w:val="24"/>
        </w:rPr>
        <w:t>2、编制要求</w:t>
      </w:r>
    </w:p>
    <w:p w14:paraId="1FD63D9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b w:val="0"/>
          <w:bCs w:val="0"/>
          <w:sz w:val="24"/>
          <w:szCs w:val="24"/>
        </w:rPr>
        <w:t>2.1</w:t>
      </w:r>
      <w:r>
        <w:rPr>
          <w:rFonts w:hint="eastAsia" w:ascii="宋体" w:hAnsi="宋体" w:eastAsia="宋体" w:cs="宋体"/>
          <w:sz w:val="24"/>
          <w:szCs w:val="24"/>
        </w:rPr>
        <w:t>供应商应认真阅读</w:t>
      </w:r>
      <w:r>
        <w:rPr>
          <w:rFonts w:hint="eastAsia" w:ascii="宋体" w:hAnsi="宋体" w:eastAsia="宋体" w:cs="宋体"/>
          <w:sz w:val="24"/>
          <w:szCs w:val="24"/>
          <w:lang w:eastAsia="zh-CN"/>
        </w:rPr>
        <w:t>招标文件</w:t>
      </w:r>
      <w:r>
        <w:rPr>
          <w:rFonts w:hint="eastAsia" w:ascii="宋体" w:hAnsi="宋体" w:eastAsia="宋体" w:cs="宋体"/>
          <w:sz w:val="24"/>
          <w:szCs w:val="24"/>
        </w:rPr>
        <w:t>的所有内容，严格按照</w:t>
      </w:r>
      <w:r>
        <w:rPr>
          <w:rFonts w:hint="eastAsia" w:ascii="宋体" w:hAnsi="宋体" w:eastAsia="宋体" w:cs="宋体"/>
          <w:sz w:val="24"/>
          <w:szCs w:val="24"/>
          <w:lang w:eastAsia="zh-CN"/>
        </w:rPr>
        <w:t>招标文件</w:t>
      </w:r>
      <w:r>
        <w:rPr>
          <w:rFonts w:hint="eastAsia" w:ascii="宋体" w:hAnsi="宋体" w:eastAsia="宋体" w:cs="宋体"/>
          <w:sz w:val="24"/>
          <w:szCs w:val="24"/>
        </w:rPr>
        <w:t>的要求编制和提供</w:t>
      </w:r>
      <w:r>
        <w:rPr>
          <w:rFonts w:hint="eastAsia" w:ascii="宋体" w:hAnsi="宋体" w:eastAsia="宋体" w:cs="宋体"/>
          <w:sz w:val="24"/>
          <w:szCs w:val="24"/>
          <w:lang w:eastAsia="zh-CN"/>
        </w:rPr>
        <w:t>投标文件</w:t>
      </w:r>
      <w:r>
        <w:rPr>
          <w:rFonts w:hint="eastAsia" w:ascii="宋体" w:hAnsi="宋体" w:eastAsia="宋体" w:cs="宋体"/>
          <w:sz w:val="24"/>
          <w:szCs w:val="24"/>
        </w:rPr>
        <w:t>，并保证所提供的全部资料的真实性，使</w:t>
      </w:r>
      <w:r>
        <w:rPr>
          <w:rFonts w:hint="eastAsia" w:ascii="宋体" w:hAnsi="宋体" w:eastAsia="宋体" w:cs="宋体"/>
          <w:sz w:val="24"/>
          <w:szCs w:val="24"/>
          <w:lang w:eastAsia="zh-CN"/>
        </w:rPr>
        <w:t>投标文件</w:t>
      </w:r>
      <w:r>
        <w:rPr>
          <w:rFonts w:hint="eastAsia" w:ascii="宋体" w:hAnsi="宋体" w:eastAsia="宋体" w:cs="宋体"/>
          <w:sz w:val="24"/>
          <w:szCs w:val="24"/>
        </w:rPr>
        <w:t>对</w:t>
      </w:r>
      <w:r>
        <w:rPr>
          <w:rFonts w:hint="eastAsia" w:ascii="宋体" w:hAnsi="宋体" w:eastAsia="宋体" w:cs="宋体"/>
          <w:sz w:val="24"/>
          <w:szCs w:val="24"/>
          <w:lang w:eastAsia="zh-CN"/>
        </w:rPr>
        <w:t>招标文件</w:t>
      </w:r>
      <w:r>
        <w:rPr>
          <w:rFonts w:hint="eastAsia" w:ascii="宋体" w:hAnsi="宋体" w:eastAsia="宋体" w:cs="宋体"/>
          <w:sz w:val="24"/>
          <w:szCs w:val="24"/>
        </w:rPr>
        <w:t>作出实质性响应。如果供应商在</w:t>
      </w:r>
      <w:r>
        <w:rPr>
          <w:rFonts w:hint="eastAsia" w:ascii="宋体" w:hAnsi="宋体" w:eastAsia="宋体" w:cs="宋体"/>
          <w:sz w:val="24"/>
          <w:szCs w:val="24"/>
          <w:lang w:eastAsia="zh-CN"/>
        </w:rPr>
        <w:t>投标文件</w:t>
      </w:r>
      <w:r>
        <w:rPr>
          <w:rFonts w:hint="eastAsia" w:ascii="宋体" w:hAnsi="宋体" w:eastAsia="宋体" w:cs="宋体"/>
          <w:sz w:val="24"/>
          <w:szCs w:val="24"/>
        </w:rPr>
        <w:t>中没有按照</w:t>
      </w:r>
      <w:r>
        <w:rPr>
          <w:rFonts w:hint="eastAsia" w:ascii="宋体" w:hAnsi="宋体" w:eastAsia="宋体" w:cs="宋体"/>
          <w:sz w:val="24"/>
          <w:szCs w:val="24"/>
          <w:lang w:eastAsia="zh-CN"/>
        </w:rPr>
        <w:t>招标文件</w:t>
      </w:r>
      <w:r>
        <w:rPr>
          <w:rFonts w:hint="eastAsia" w:ascii="宋体" w:hAnsi="宋体" w:eastAsia="宋体" w:cs="宋体"/>
          <w:sz w:val="24"/>
          <w:szCs w:val="24"/>
        </w:rPr>
        <w:t>要求提交全部资料或者</w:t>
      </w:r>
      <w:r>
        <w:rPr>
          <w:rFonts w:hint="eastAsia" w:ascii="宋体" w:hAnsi="宋体" w:eastAsia="宋体" w:cs="宋体"/>
          <w:sz w:val="24"/>
          <w:szCs w:val="24"/>
          <w:lang w:eastAsia="zh-CN"/>
        </w:rPr>
        <w:t>投标文件</w:t>
      </w:r>
      <w:r>
        <w:rPr>
          <w:rFonts w:hint="eastAsia" w:ascii="宋体" w:hAnsi="宋体" w:eastAsia="宋体" w:cs="宋体"/>
          <w:sz w:val="24"/>
          <w:szCs w:val="24"/>
        </w:rPr>
        <w:t>没有对</w:t>
      </w:r>
      <w:r>
        <w:rPr>
          <w:rFonts w:hint="eastAsia" w:ascii="宋体" w:hAnsi="宋体" w:eastAsia="宋体" w:cs="宋体"/>
          <w:sz w:val="24"/>
          <w:szCs w:val="24"/>
          <w:lang w:eastAsia="zh-CN"/>
        </w:rPr>
        <w:t>招标文件</w:t>
      </w:r>
      <w:r>
        <w:rPr>
          <w:rFonts w:hint="eastAsia" w:ascii="宋体" w:hAnsi="宋体" w:eastAsia="宋体" w:cs="宋体"/>
          <w:sz w:val="24"/>
          <w:szCs w:val="24"/>
        </w:rPr>
        <w:t>在各方面都做出实质性响应，其</w:t>
      </w:r>
      <w:r>
        <w:rPr>
          <w:rFonts w:hint="eastAsia" w:ascii="宋体" w:hAnsi="宋体" w:cs="宋体"/>
          <w:sz w:val="24"/>
          <w:szCs w:val="24"/>
          <w:lang w:eastAsia="zh-CN"/>
        </w:rPr>
        <w:t>投标</w:t>
      </w:r>
      <w:r>
        <w:rPr>
          <w:rFonts w:hint="eastAsia" w:ascii="宋体" w:hAnsi="宋体" w:eastAsia="宋体" w:cs="宋体"/>
          <w:sz w:val="24"/>
          <w:szCs w:val="24"/>
        </w:rPr>
        <w:t>将被拒绝。</w:t>
      </w:r>
    </w:p>
    <w:p w14:paraId="0BFABDF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b w:val="0"/>
          <w:bCs w:val="0"/>
          <w:sz w:val="24"/>
          <w:szCs w:val="24"/>
        </w:rPr>
        <w:t>2.2</w:t>
      </w:r>
      <w:r>
        <w:rPr>
          <w:rFonts w:hint="eastAsia" w:ascii="宋体" w:hAnsi="宋体" w:eastAsia="宋体" w:cs="宋体"/>
          <w:sz w:val="24"/>
          <w:szCs w:val="24"/>
        </w:rPr>
        <w:t>供应商提交的</w:t>
      </w:r>
      <w:r>
        <w:rPr>
          <w:rFonts w:hint="eastAsia" w:ascii="宋体" w:hAnsi="宋体" w:eastAsia="宋体" w:cs="宋体"/>
          <w:sz w:val="24"/>
          <w:szCs w:val="24"/>
          <w:lang w:eastAsia="zh-CN"/>
        </w:rPr>
        <w:t>投标文件</w:t>
      </w:r>
      <w:r>
        <w:rPr>
          <w:rFonts w:hint="eastAsia" w:ascii="宋体" w:hAnsi="宋体" w:eastAsia="宋体" w:cs="宋体"/>
          <w:sz w:val="24"/>
          <w:szCs w:val="24"/>
        </w:rPr>
        <w:t>以及供应商与</w:t>
      </w:r>
      <w:r>
        <w:rPr>
          <w:rFonts w:hint="eastAsia" w:ascii="宋体" w:hAnsi="宋体" w:cs="宋体"/>
          <w:sz w:val="24"/>
          <w:szCs w:val="24"/>
          <w:lang w:eastAsia="zh-CN"/>
        </w:rPr>
        <w:t>采购</w:t>
      </w:r>
      <w:r>
        <w:rPr>
          <w:rFonts w:hint="eastAsia" w:ascii="宋体" w:hAnsi="宋体" w:eastAsia="宋体" w:cs="宋体"/>
          <w:sz w:val="24"/>
          <w:szCs w:val="24"/>
        </w:rPr>
        <w:t>招标代理机构就有关</w:t>
      </w:r>
      <w:r>
        <w:rPr>
          <w:rFonts w:hint="eastAsia" w:ascii="宋体" w:hAnsi="宋体" w:eastAsia="宋体" w:cs="宋体"/>
          <w:sz w:val="24"/>
          <w:szCs w:val="24"/>
          <w:lang w:eastAsia="zh-CN"/>
        </w:rPr>
        <w:t>招标</w:t>
      </w:r>
      <w:r>
        <w:rPr>
          <w:rFonts w:hint="eastAsia" w:ascii="宋体" w:hAnsi="宋体" w:eastAsia="宋体" w:cs="宋体"/>
          <w:sz w:val="24"/>
          <w:szCs w:val="24"/>
        </w:rPr>
        <w:t>的所有来往函电均应以中文书写。</w:t>
      </w:r>
    </w:p>
    <w:p w14:paraId="4D1DCC96">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2.3文件的制作和签署</w:t>
      </w:r>
    </w:p>
    <w:p w14:paraId="76A53E73">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2.3.1本项目采用电子</w:t>
      </w:r>
      <w:r>
        <w:rPr>
          <w:rFonts w:hint="eastAsia" w:ascii="宋体" w:hAnsi="宋体" w:cs="宋体"/>
          <w:color w:val="auto"/>
          <w:sz w:val="24"/>
          <w:szCs w:val="24"/>
          <w:lang w:eastAsia="zh-CN"/>
        </w:rPr>
        <w:t>化招投标与纸质留档的方式进行</w:t>
      </w:r>
      <w:r>
        <w:rPr>
          <w:rFonts w:hint="eastAsia" w:ascii="宋体" w:hAnsi="宋体" w:eastAsia="宋体" w:cs="宋体"/>
          <w:color w:val="auto"/>
          <w:sz w:val="24"/>
          <w:szCs w:val="24"/>
        </w:rPr>
        <w:t>。</w:t>
      </w:r>
    </w:p>
    <w:p w14:paraId="3DEA6FBB">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t>2.3.2编制电子</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时，应使用最新发布的政府采购电子标书制作工具进行编制。并使用数字认证证书（CA）对电子</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进行签署、加密、递交及开标时解密等相关操作。</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中需要加盖法定代表人私章的地方，请使用“法人CA”进行</w:t>
      </w:r>
      <w:r>
        <w:rPr>
          <w:rFonts w:hint="eastAsia" w:ascii="宋体" w:hAnsi="宋体" w:cs="宋体"/>
          <w:color w:val="auto"/>
          <w:sz w:val="24"/>
          <w:szCs w:val="24"/>
          <w:lang w:val="en-US" w:eastAsia="zh-CN"/>
        </w:rPr>
        <w:t>盖</w:t>
      </w:r>
      <w:r>
        <w:rPr>
          <w:rFonts w:hint="eastAsia" w:ascii="宋体" w:hAnsi="宋体" w:eastAsia="宋体" w:cs="宋体"/>
          <w:color w:val="auto"/>
          <w:sz w:val="24"/>
          <w:szCs w:val="24"/>
        </w:rPr>
        <w:t>章；需要加盖供应商公章的地方，请使用“企业 CA”进行盖章</w:t>
      </w:r>
      <w:r>
        <w:rPr>
          <w:rFonts w:hint="eastAsia" w:ascii="宋体" w:hAnsi="宋体" w:cs="宋体"/>
          <w:color w:val="auto"/>
          <w:sz w:val="24"/>
          <w:szCs w:val="24"/>
          <w:lang w:eastAsia="zh-CN"/>
        </w:rPr>
        <w:t>，投标文件需逐页加盖供应商公章</w:t>
      </w:r>
      <w:r>
        <w:rPr>
          <w:rFonts w:hint="eastAsia" w:ascii="宋体" w:hAnsi="宋体" w:eastAsia="宋体" w:cs="宋体"/>
          <w:color w:val="auto"/>
          <w:sz w:val="24"/>
          <w:szCs w:val="24"/>
        </w:rPr>
        <w:t>。加密和解密应当使用同一CA，否则将会导致解密失败。</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中法定代表人签字处由法定代表人签署，要求授权代表签字处由授权代表签署</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若由授权代表签署，须按</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规定的格式出具的“法人授权委托书”附在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w:t>
      </w:r>
      <w:r>
        <w:rPr>
          <w:rFonts w:hint="eastAsia" w:ascii="宋体" w:hAnsi="宋体" w:eastAsia="宋体" w:cs="宋体"/>
          <w:color w:val="auto"/>
          <w:sz w:val="24"/>
          <w:szCs w:val="24"/>
          <w:highlight w:val="none"/>
          <w:lang w:eastAsia="zh-CN"/>
        </w:rPr>
        <w:t>）。</w:t>
      </w:r>
    </w:p>
    <w:p w14:paraId="77F2799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（1）电子</w:t>
      </w:r>
      <w:r>
        <w:rPr>
          <w:rFonts w:hint="eastAsia" w:ascii="宋体" w:hAnsi="宋体" w:cs="宋体"/>
          <w:sz w:val="24"/>
          <w:szCs w:val="24"/>
          <w:lang w:val="en-US" w:eastAsia="zh-CN"/>
        </w:rPr>
        <w:t>招标文件</w:t>
      </w:r>
      <w:r>
        <w:rPr>
          <w:rFonts w:hint="eastAsia" w:ascii="宋体" w:hAnsi="宋体" w:eastAsia="宋体" w:cs="宋体"/>
          <w:sz w:val="24"/>
          <w:szCs w:val="24"/>
        </w:rPr>
        <w:t>下载</w:t>
      </w:r>
    </w:p>
    <w:p w14:paraId="5C634BA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供应商登录全国公共资源交易平台（陕西省）网站〖首页·〉电子交易平台·〉企业端〗后，在〖</w:t>
      </w:r>
      <w:r>
        <w:rPr>
          <w:rFonts w:hint="eastAsia" w:ascii="宋体" w:hAnsi="宋体" w:eastAsia="宋体" w:cs="宋体"/>
          <w:sz w:val="24"/>
          <w:szCs w:val="24"/>
          <w:lang w:eastAsia="zh-CN"/>
        </w:rPr>
        <w:t>招标</w:t>
      </w:r>
      <w:r>
        <w:rPr>
          <w:rFonts w:hint="eastAsia" w:ascii="宋体" w:hAnsi="宋体" w:eastAsia="宋体" w:cs="宋体"/>
          <w:sz w:val="24"/>
          <w:szCs w:val="24"/>
        </w:rPr>
        <w:t>公告/出让公告〗 模块中选择项目点击“我要投标”，参与投标活动。然后即可在〖我的项目〗中点击“项目流程&gt;交易文件下载”下载电子</w:t>
      </w:r>
      <w:r>
        <w:rPr>
          <w:rFonts w:hint="eastAsia" w:ascii="宋体" w:hAnsi="宋体" w:cs="宋体"/>
          <w:sz w:val="24"/>
          <w:szCs w:val="24"/>
          <w:lang w:val="en-US" w:eastAsia="zh-CN"/>
        </w:rPr>
        <w:t>招标文件</w:t>
      </w:r>
      <w:r>
        <w:rPr>
          <w:rFonts w:hint="eastAsia" w:ascii="宋体" w:hAnsi="宋体" w:eastAsia="宋体" w:cs="宋体"/>
          <w:sz w:val="24"/>
          <w:szCs w:val="24"/>
        </w:rPr>
        <w:t>（*.SXSZF）；</w:t>
      </w:r>
    </w:p>
    <w:p w14:paraId="16DF493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注意：该项目如有变更文件，则应点击“项目流程&gt;答疑文件下载”下载更新后的电子</w:t>
      </w:r>
      <w:r>
        <w:rPr>
          <w:rFonts w:hint="eastAsia" w:ascii="宋体" w:hAnsi="宋体" w:cs="宋体"/>
          <w:sz w:val="24"/>
          <w:szCs w:val="24"/>
          <w:lang w:val="en-US" w:eastAsia="zh-CN"/>
        </w:rPr>
        <w:t>招标文件</w:t>
      </w:r>
      <w:r>
        <w:rPr>
          <w:rFonts w:hint="eastAsia" w:ascii="宋体" w:hAnsi="宋体" w:eastAsia="宋体" w:cs="宋体"/>
          <w:sz w:val="24"/>
          <w:szCs w:val="24"/>
        </w:rPr>
        <w:t>（*.SXSCF），使用旧版电子</w:t>
      </w:r>
      <w:r>
        <w:rPr>
          <w:rFonts w:hint="eastAsia" w:ascii="宋体" w:hAnsi="宋体" w:cs="宋体"/>
          <w:sz w:val="24"/>
          <w:szCs w:val="24"/>
          <w:lang w:val="en-US" w:eastAsia="zh-CN"/>
        </w:rPr>
        <w:t>招标文件</w:t>
      </w:r>
      <w:r>
        <w:rPr>
          <w:rFonts w:hint="eastAsia" w:ascii="宋体" w:hAnsi="宋体" w:eastAsia="宋体" w:cs="宋体"/>
          <w:sz w:val="24"/>
          <w:szCs w:val="24"/>
        </w:rPr>
        <w:t>制作的电子</w:t>
      </w:r>
      <w:r>
        <w:rPr>
          <w:rFonts w:hint="eastAsia" w:ascii="宋体" w:hAnsi="宋体" w:eastAsia="宋体" w:cs="宋体"/>
          <w:sz w:val="24"/>
          <w:szCs w:val="24"/>
          <w:lang w:eastAsia="zh-CN"/>
        </w:rPr>
        <w:t>投标文件</w:t>
      </w:r>
      <w:r>
        <w:rPr>
          <w:rFonts w:hint="eastAsia" w:ascii="宋体" w:hAnsi="宋体" w:eastAsia="宋体" w:cs="宋体"/>
          <w:sz w:val="24"/>
          <w:szCs w:val="24"/>
        </w:rPr>
        <w:t>，系统将拒绝接收。</w:t>
      </w:r>
    </w:p>
    <w:p w14:paraId="2125461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（2）电子</w:t>
      </w:r>
      <w:r>
        <w:rPr>
          <w:rFonts w:hint="eastAsia" w:ascii="宋体" w:hAnsi="宋体" w:cs="宋体"/>
          <w:sz w:val="24"/>
          <w:szCs w:val="24"/>
          <w:lang w:val="en-US" w:eastAsia="zh-CN"/>
        </w:rPr>
        <w:t>招标文件</w:t>
      </w:r>
      <w:r>
        <w:rPr>
          <w:rFonts w:hint="eastAsia" w:ascii="宋体" w:hAnsi="宋体" w:eastAsia="宋体" w:cs="宋体"/>
          <w:sz w:val="24"/>
          <w:szCs w:val="24"/>
        </w:rPr>
        <w:t>需要使用专用软件打开、浏览</w:t>
      </w:r>
    </w:p>
    <w:p w14:paraId="0309B28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供应商登录全国公共资源交易平台（陕西省）网站〖首页·〉服务指南·〉下载专区〗免费下载</w:t>
      </w:r>
      <w:r>
        <w:rPr>
          <w:rFonts w:hint="eastAsia" w:ascii="宋体" w:hAnsi="宋体" w:cs="宋体"/>
          <w:sz w:val="24"/>
          <w:szCs w:val="24"/>
          <w:lang w:eastAsia="zh-CN"/>
        </w:rPr>
        <w:t>“</w:t>
      </w:r>
      <w:r>
        <w:rPr>
          <w:rFonts w:hint="eastAsia" w:ascii="宋体" w:hAnsi="宋体" w:eastAsia="宋体" w:cs="宋体"/>
          <w:sz w:val="24"/>
          <w:szCs w:val="24"/>
        </w:rPr>
        <w:t>陕西省公共资源交易平台政府采购电子标书制作工具(V8.0.0.</w:t>
      </w:r>
      <w:r>
        <w:rPr>
          <w:rFonts w:hint="eastAsia" w:ascii="宋体" w:hAnsi="宋体" w:cs="宋体"/>
          <w:sz w:val="24"/>
          <w:szCs w:val="24"/>
          <w:lang w:val="en-US" w:eastAsia="zh-CN"/>
        </w:rPr>
        <w:t>40</w:t>
      </w:r>
      <w:r>
        <w:rPr>
          <w:rFonts w:hint="eastAsia" w:ascii="宋体" w:hAnsi="宋体" w:eastAsia="宋体" w:cs="宋体"/>
          <w:sz w:val="24"/>
          <w:szCs w:val="24"/>
        </w:rPr>
        <w:t>)</w:t>
      </w:r>
      <w:r>
        <w:rPr>
          <w:rFonts w:hint="eastAsia" w:ascii="宋体" w:hAnsi="宋体" w:cs="宋体"/>
          <w:sz w:val="24"/>
          <w:szCs w:val="24"/>
          <w:lang w:eastAsia="zh-CN"/>
        </w:rPr>
        <w:t>”</w:t>
      </w:r>
      <w:r>
        <w:rPr>
          <w:rFonts w:hint="eastAsia" w:ascii="宋体" w:hAnsi="宋体" w:eastAsia="宋体" w:cs="宋体"/>
          <w:sz w:val="24"/>
          <w:szCs w:val="24"/>
        </w:rPr>
        <w:t>，，使用该客户端可以打开电子</w:t>
      </w:r>
      <w:r>
        <w:rPr>
          <w:rFonts w:hint="eastAsia" w:ascii="宋体" w:hAnsi="宋体" w:cs="宋体"/>
          <w:sz w:val="24"/>
          <w:szCs w:val="24"/>
          <w:lang w:val="en-US" w:eastAsia="zh-CN"/>
        </w:rPr>
        <w:t>招标文件</w:t>
      </w:r>
      <w:r>
        <w:rPr>
          <w:rFonts w:hint="eastAsia" w:ascii="宋体" w:hAnsi="宋体" w:eastAsia="宋体" w:cs="宋体"/>
          <w:sz w:val="24"/>
          <w:szCs w:val="24"/>
        </w:rPr>
        <w:t>。软件操作手册详见全国公共资源交易平台（陕西省）网站〖首页·〉服务指南·〉下载专区〗中的《陕西省公共资源交易（政府采购类）响应文件制作软件操作手册》。</w:t>
      </w:r>
    </w:p>
    <w:p w14:paraId="7E7F46C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（3）制作电子</w:t>
      </w:r>
      <w:r>
        <w:rPr>
          <w:rFonts w:hint="eastAsia" w:ascii="宋体" w:hAnsi="宋体" w:eastAsia="宋体" w:cs="宋体"/>
          <w:sz w:val="24"/>
          <w:szCs w:val="24"/>
          <w:lang w:eastAsia="zh-CN"/>
        </w:rPr>
        <w:t>投标文件</w:t>
      </w:r>
    </w:p>
    <w:p w14:paraId="24548490">
      <w:pPr>
        <w:adjustRightInd w:val="0"/>
        <w:snapToGrid w:val="0"/>
        <w:spacing w:line="360" w:lineRule="auto"/>
        <w:ind w:firstLine="480" w:firstLineChars="200"/>
        <w:rPr>
          <w:rFonts w:hint="eastAsia" w:ascii="宋体" w:hAnsi="宋体" w:cs="宋体"/>
          <w:sz w:val="24"/>
          <w:szCs w:val="24"/>
          <w:lang w:eastAsia="zh-CN"/>
        </w:rPr>
      </w:pPr>
      <w:r>
        <w:rPr>
          <w:rFonts w:hint="eastAsia" w:ascii="宋体" w:hAnsi="宋体" w:eastAsia="宋体" w:cs="宋体"/>
          <w:sz w:val="24"/>
          <w:szCs w:val="24"/>
        </w:rPr>
        <w:t>电子</w:t>
      </w:r>
      <w:r>
        <w:rPr>
          <w:rFonts w:hint="eastAsia" w:ascii="宋体" w:hAnsi="宋体" w:eastAsia="宋体" w:cs="宋体"/>
          <w:sz w:val="24"/>
          <w:szCs w:val="24"/>
          <w:lang w:eastAsia="zh-CN"/>
        </w:rPr>
        <w:t>投标文件</w:t>
      </w:r>
      <w:r>
        <w:rPr>
          <w:rFonts w:hint="eastAsia" w:ascii="宋体" w:hAnsi="宋体" w:eastAsia="宋体" w:cs="宋体"/>
          <w:sz w:val="24"/>
          <w:szCs w:val="24"/>
        </w:rPr>
        <w:t>同样需要使用上述专用软件进行编制</w:t>
      </w:r>
      <w:r>
        <w:rPr>
          <w:rFonts w:hint="eastAsia" w:ascii="宋体" w:hAnsi="宋体" w:cs="宋体"/>
          <w:sz w:val="24"/>
          <w:szCs w:val="24"/>
          <w:lang w:eastAsia="zh-CN"/>
        </w:rPr>
        <w:t>，</w:t>
      </w:r>
      <w:r>
        <w:rPr>
          <w:rFonts w:hint="eastAsia" w:ascii="宋体" w:hAnsi="宋体" w:eastAsia="宋体" w:cs="宋体"/>
          <w:sz w:val="24"/>
          <w:szCs w:val="24"/>
        </w:rPr>
        <w:t>在编制过程中，如有技术性问题，请先翻阅操作手册或致电软件开发商</w:t>
      </w:r>
      <w:r>
        <w:rPr>
          <w:rFonts w:hint="eastAsia" w:ascii="宋体" w:hAnsi="宋体" w:cs="宋体"/>
          <w:sz w:val="24"/>
          <w:szCs w:val="24"/>
          <w:lang w:eastAsia="zh-CN"/>
        </w:rPr>
        <w:t>。</w:t>
      </w:r>
    </w:p>
    <w:p w14:paraId="71C9BAC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技术支持热线：4009280095、4009980000。</w:t>
      </w:r>
    </w:p>
    <w:p w14:paraId="0272771A">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bCs/>
          <w:sz w:val="24"/>
          <w:szCs w:val="24"/>
          <w:lang w:eastAsia="zh-CN"/>
        </w:rPr>
        <w:t>投标文件</w:t>
      </w:r>
      <w:r>
        <w:rPr>
          <w:rFonts w:hint="eastAsia" w:ascii="宋体" w:hAnsi="宋体" w:eastAsia="宋体" w:cs="宋体"/>
          <w:b/>
          <w:bCs/>
          <w:sz w:val="24"/>
          <w:szCs w:val="24"/>
        </w:rPr>
        <w:t>构成和格式</w:t>
      </w:r>
    </w:p>
    <w:p w14:paraId="5A1DB81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3.1 </w:t>
      </w:r>
      <w:bookmarkStart w:id="122" w:name="_Hlk34128952"/>
      <w:bookmarkEnd w:id="122"/>
      <w:r>
        <w:rPr>
          <w:rFonts w:hint="eastAsia" w:ascii="宋体" w:hAnsi="宋体" w:eastAsia="宋体" w:cs="宋体"/>
          <w:sz w:val="24"/>
          <w:szCs w:val="24"/>
        </w:rPr>
        <w:t>本项目采用电子化评审系统，</w:t>
      </w:r>
      <w:r>
        <w:rPr>
          <w:rFonts w:hint="eastAsia" w:hAnsi="宋体" w:cs="宋体"/>
          <w:color w:val="000000" w:themeColor="text1"/>
          <w:sz w:val="24"/>
          <w:szCs w:val="24"/>
          <w:lang w:val="en-US" w:eastAsia="zh-CN"/>
          <w14:textFill>
            <w14:solidFill>
              <w14:schemeClr w14:val="tx1"/>
            </w14:solidFill>
          </w14:textFill>
        </w:rPr>
        <w:t>中标企业备案用</w:t>
      </w:r>
      <w:r>
        <w:rPr>
          <w:rFonts w:hint="eastAsia" w:ascii="宋体" w:hAnsi="宋体" w:eastAsia="宋体" w:cs="宋体"/>
          <w:sz w:val="24"/>
          <w:szCs w:val="24"/>
        </w:rPr>
        <w:t>其纸质</w:t>
      </w:r>
      <w:r>
        <w:rPr>
          <w:rFonts w:hint="eastAsia" w:ascii="宋体" w:hAnsi="宋体" w:eastAsia="宋体" w:cs="宋体"/>
          <w:sz w:val="24"/>
          <w:szCs w:val="24"/>
          <w:lang w:eastAsia="zh-CN"/>
        </w:rPr>
        <w:t>投标文件</w:t>
      </w:r>
      <w:r>
        <w:rPr>
          <w:rFonts w:hint="eastAsia" w:hAnsi="宋体" w:cs="宋体"/>
          <w:sz w:val="24"/>
          <w:szCs w:val="24"/>
          <w:lang w:val="en-US" w:eastAsia="zh-CN"/>
        </w:rPr>
        <w:t>可</w:t>
      </w:r>
      <w:r>
        <w:rPr>
          <w:rFonts w:hint="eastAsia" w:ascii="宋体" w:hAnsi="宋体" w:eastAsia="宋体" w:cs="宋体"/>
          <w:sz w:val="24"/>
          <w:szCs w:val="24"/>
        </w:rPr>
        <w:t>从政府采购项目</w:t>
      </w:r>
      <w:r>
        <w:rPr>
          <w:rFonts w:hint="eastAsia" w:ascii="宋体" w:hAnsi="宋体" w:eastAsia="宋体" w:cs="宋体"/>
          <w:sz w:val="24"/>
          <w:szCs w:val="24"/>
          <w:lang w:eastAsia="zh-CN"/>
        </w:rPr>
        <w:t>投标文件</w:t>
      </w:r>
      <w:r>
        <w:rPr>
          <w:rFonts w:hint="eastAsia" w:ascii="宋体" w:hAnsi="宋体" w:eastAsia="宋体" w:cs="宋体"/>
          <w:sz w:val="24"/>
          <w:szCs w:val="24"/>
        </w:rPr>
        <w:t>制作软件中导出</w:t>
      </w:r>
      <w:r>
        <w:rPr>
          <w:rFonts w:hint="eastAsia" w:ascii="宋体" w:hAnsi="宋体" w:cs="宋体"/>
          <w:sz w:val="24"/>
          <w:szCs w:val="24"/>
          <w:lang w:eastAsia="zh-CN"/>
        </w:rPr>
        <w:t>，</w:t>
      </w:r>
      <w:r>
        <w:rPr>
          <w:rFonts w:hint="eastAsia" w:ascii="宋体" w:hAnsi="宋体" w:eastAsia="宋体" w:cs="宋体"/>
          <w:sz w:val="24"/>
          <w:szCs w:val="24"/>
        </w:rPr>
        <w:t>以电子</w:t>
      </w:r>
      <w:r>
        <w:rPr>
          <w:rFonts w:hint="eastAsia" w:ascii="宋体" w:hAnsi="宋体" w:eastAsia="宋体" w:cs="宋体"/>
          <w:sz w:val="24"/>
          <w:szCs w:val="24"/>
          <w:lang w:eastAsia="zh-CN"/>
        </w:rPr>
        <w:t>投标文件</w:t>
      </w:r>
      <w:r>
        <w:rPr>
          <w:rFonts w:hint="eastAsia" w:ascii="宋体" w:hAnsi="宋体" w:eastAsia="宋体" w:cs="宋体"/>
          <w:sz w:val="24"/>
          <w:szCs w:val="24"/>
        </w:rPr>
        <w:t>为准。</w:t>
      </w:r>
    </w:p>
    <w:p w14:paraId="07FD3D3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3.2供应商应按照</w:t>
      </w:r>
      <w:r>
        <w:rPr>
          <w:rFonts w:hint="eastAsia" w:ascii="宋体" w:hAnsi="宋体" w:cs="宋体"/>
          <w:color w:val="auto"/>
          <w:sz w:val="24"/>
          <w:szCs w:val="24"/>
          <w:lang w:eastAsia="zh-CN"/>
        </w:rPr>
        <w:t>“</w:t>
      </w:r>
      <w:r>
        <w:rPr>
          <w:rFonts w:hint="eastAsia" w:ascii="宋体" w:hAnsi="宋体" w:eastAsia="宋体" w:cs="宋体"/>
          <w:color w:val="auto"/>
          <w:sz w:val="24"/>
          <w:szCs w:val="24"/>
        </w:rPr>
        <w:t>第六</w:t>
      </w:r>
      <w:r>
        <w:rPr>
          <w:rFonts w:hint="eastAsia" w:ascii="宋体" w:hAnsi="宋体" w:eastAsia="宋体" w:cs="宋体"/>
          <w:color w:val="auto"/>
          <w:sz w:val="24"/>
          <w:szCs w:val="24"/>
          <w:lang w:eastAsia="zh-CN"/>
        </w:rPr>
        <w:t>章</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投标文件</w:t>
      </w:r>
      <w:r>
        <w:rPr>
          <w:rFonts w:hint="eastAsia" w:ascii="宋体" w:hAnsi="宋体" w:eastAsia="宋体" w:cs="宋体"/>
          <w:color w:val="auto"/>
          <w:sz w:val="24"/>
          <w:szCs w:val="24"/>
        </w:rPr>
        <w:t>构成及格式</w:t>
      </w:r>
      <w:r>
        <w:rPr>
          <w:rFonts w:hint="eastAsia" w:ascii="宋体" w:hAnsi="宋体" w:cs="宋体"/>
          <w:color w:val="auto"/>
          <w:sz w:val="24"/>
          <w:szCs w:val="24"/>
          <w:lang w:eastAsia="zh-CN"/>
        </w:rPr>
        <w:t>”</w:t>
      </w:r>
      <w:r>
        <w:rPr>
          <w:rFonts w:hint="eastAsia" w:ascii="宋体" w:hAnsi="宋体" w:eastAsia="宋体" w:cs="宋体"/>
          <w:color w:val="auto"/>
          <w:sz w:val="24"/>
          <w:szCs w:val="24"/>
        </w:rPr>
        <w:t>提供的格式编写，</w:t>
      </w:r>
      <w:r>
        <w:rPr>
          <w:rFonts w:hint="eastAsia" w:ascii="宋体" w:hAnsi="宋体" w:eastAsia="宋体" w:cs="宋体"/>
          <w:sz w:val="24"/>
          <w:szCs w:val="24"/>
        </w:rPr>
        <w:t>不得缺少</w:t>
      </w:r>
      <w:r>
        <w:rPr>
          <w:rFonts w:hint="eastAsia" w:ascii="宋体" w:hAnsi="宋体" w:eastAsia="宋体" w:cs="宋体"/>
          <w:sz w:val="24"/>
          <w:szCs w:val="24"/>
          <w:lang w:eastAsia="zh-CN"/>
        </w:rPr>
        <w:t>招标文件</w:t>
      </w:r>
      <w:r>
        <w:rPr>
          <w:rFonts w:hint="eastAsia" w:ascii="宋体" w:hAnsi="宋体" w:eastAsia="宋体" w:cs="宋体"/>
          <w:sz w:val="24"/>
          <w:szCs w:val="24"/>
        </w:rPr>
        <w:t>要求填写的表格或提交的资料。</w:t>
      </w:r>
    </w:p>
    <w:p w14:paraId="0C7A2372">
      <w:pPr>
        <w:pStyle w:val="20"/>
        <w:spacing w:after="0" w:line="288"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3.3</w:t>
      </w:r>
      <w:bookmarkStart w:id="123" w:name="_Hlk34129040"/>
      <w:bookmarkEnd w:id="123"/>
      <w:r>
        <w:rPr>
          <w:rFonts w:hint="eastAsia" w:ascii="宋体" w:hAnsi="宋体" w:eastAsia="宋体" w:cs="宋体"/>
          <w:sz w:val="24"/>
          <w:szCs w:val="24"/>
        </w:rPr>
        <w:t>纸质</w:t>
      </w:r>
      <w:r>
        <w:rPr>
          <w:rFonts w:hint="eastAsia" w:ascii="宋体" w:hAnsi="宋体" w:eastAsia="宋体" w:cs="宋体"/>
          <w:sz w:val="24"/>
          <w:szCs w:val="24"/>
          <w:lang w:eastAsia="zh-CN"/>
        </w:rPr>
        <w:t>投标文件</w:t>
      </w:r>
      <w:r>
        <w:rPr>
          <w:rFonts w:hint="eastAsia" w:ascii="宋体" w:hAnsi="宋体" w:eastAsia="宋体" w:cs="宋体"/>
          <w:sz w:val="24"/>
          <w:szCs w:val="24"/>
        </w:rPr>
        <w:t>的正本和全部的副本均须打印或用蓝（黑）色墨水书写，</w:t>
      </w:r>
      <w:r>
        <w:rPr>
          <w:rFonts w:hint="eastAsia" w:ascii="宋体" w:hAnsi="宋体" w:cs="宋体"/>
          <w:sz w:val="24"/>
          <w:szCs w:val="24"/>
          <w:lang w:val="en-US" w:eastAsia="zh-CN"/>
        </w:rPr>
        <w:t>按要求编制目录，正下方编制连续页码，</w:t>
      </w:r>
      <w:r>
        <w:rPr>
          <w:rFonts w:hint="eastAsia" w:ascii="宋体" w:hAnsi="宋体" w:eastAsia="宋体" w:cs="宋体"/>
          <w:sz w:val="24"/>
          <w:szCs w:val="24"/>
        </w:rPr>
        <w:t>将</w:t>
      </w:r>
      <w:r>
        <w:rPr>
          <w:rFonts w:hint="eastAsia" w:ascii="宋体" w:hAnsi="宋体" w:eastAsia="宋体" w:cs="宋体"/>
          <w:sz w:val="24"/>
          <w:szCs w:val="24"/>
          <w:lang w:eastAsia="zh-CN"/>
        </w:rPr>
        <w:t>投标文件</w:t>
      </w:r>
      <w:r>
        <w:rPr>
          <w:rFonts w:hint="eastAsia" w:ascii="宋体" w:hAnsi="宋体" w:eastAsia="宋体" w:cs="宋体"/>
          <w:sz w:val="24"/>
          <w:szCs w:val="24"/>
        </w:rPr>
        <w:t>采用左侧胶装方式装订成册，因字迹潦草或编排混乱导致的不利后果，由供应商自行承担。</w:t>
      </w:r>
      <w:r>
        <w:rPr>
          <w:rFonts w:hint="eastAsia" w:ascii="宋体" w:hAnsi="宋体" w:cs="宋体"/>
          <w:sz w:val="24"/>
          <w:szCs w:val="24"/>
          <w:lang w:eastAsia="zh-CN"/>
        </w:rPr>
        <w:t>（</w:t>
      </w:r>
      <w:r>
        <w:rPr>
          <w:rFonts w:hint="eastAsia" w:ascii="宋体" w:hAnsi="宋体" w:cs="宋体"/>
          <w:sz w:val="24"/>
          <w:szCs w:val="24"/>
          <w:lang w:val="en-US" w:eastAsia="zh-CN"/>
        </w:rPr>
        <w:t>可双面打印</w:t>
      </w:r>
      <w:r>
        <w:rPr>
          <w:rFonts w:hint="eastAsia" w:ascii="宋体" w:hAnsi="宋体" w:cs="宋体"/>
          <w:sz w:val="24"/>
          <w:szCs w:val="24"/>
          <w:lang w:eastAsia="zh-CN"/>
        </w:rPr>
        <w:t>）</w:t>
      </w:r>
    </w:p>
    <w:p w14:paraId="5C799E38">
      <w:pPr>
        <w:spacing w:line="288"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（二）投标文件有效期</w:t>
      </w:r>
    </w:p>
    <w:p w14:paraId="435EFF88">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投标文件有效期为</w:t>
      </w:r>
      <w:r>
        <w:rPr>
          <w:rFonts w:hint="eastAsia" w:ascii="宋体" w:hAnsi="宋体" w:eastAsia="宋体" w:cs="宋体"/>
          <w:bCs/>
          <w:sz w:val="24"/>
          <w:szCs w:val="24"/>
        </w:rPr>
        <w:t>自开标之日起90个日历日</w:t>
      </w:r>
      <w:r>
        <w:rPr>
          <w:rFonts w:hint="eastAsia" w:ascii="宋体" w:hAnsi="宋体" w:eastAsia="宋体" w:cs="宋体"/>
          <w:sz w:val="24"/>
          <w:szCs w:val="24"/>
        </w:rPr>
        <w:t>。如中标，延长至合同执行完毕时止。供应商的</w:t>
      </w:r>
      <w:r>
        <w:rPr>
          <w:rFonts w:hint="eastAsia" w:ascii="宋体" w:hAnsi="宋体" w:eastAsia="宋体" w:cs="宋体"/>
          <w:sz w:val="24"/>
          <w:szCs w:val="24"/>
          <w:lang w:val="en-US" w:eastAsia="zh-CN"/>
        </w:rPr>
        <w:t>投标</w:t>
      </w:r>
      <w:r>
        <w:rPr>
          <w:rFonts w:hint="eastAsia" w:ascii="宋体" w:hAnsi="宋体" w:eastAsia="宋体" w:cs="宋体"/>
          <w:sz w:val="24"/>
          <w:szCs w:val="24"/>
        </w:rPr>
        <w:t>文件有效期比</w:t>
      </w:r>
      <w:r>
        <w:rPr>
          <w:rFonts w:hint="eastAsia" w:ascii="宋体" w:hAnsi="宋体" w:eastAsia="宋体" w:cs="宋体"/>
          <w:sz w:val="24"/>
          <w:szCs w:val="24"/>
          <w:lang w:val="en-US" w:eastAsia="zh-CN"/>
        </w:rPr>
        <w:t>招标文件</w:t>
      </w:r>
      <w:r>
        <w:rPr>
          <w:rFonts w:hint="eastAsia" w:ascii="宋体" w:hAnsi="宋体" w:eastAsia="宋体" w:cs="宋体"/>
          <w:sz w:val="24"/>
          <w:szCs w:val="24"/>
        </w:rPr>
        <w:t>规定短</w:t>
      </w:r>
      <w:r>
        <w:rPr>
          <w:rFonts w:hint="eastAsia" w:ascii="宋体" w:hAnsi="宋体" w:cs="宋体"/>
          <w:sz w:val="24"/>
          <w:szCs w:val="24"/>
          <w:lang w:val="en-US" w:eastAsia="zh-CN"/>
        </w:rPr>
        <w:t>或者无投标有效期</w:t>
      </w:r>
      <w:r>
        <w:rPr>
          <w:rFonts w:hint="eastAsia" w:ascii="宋体" w:hAnsi="宋体" w:eastAsia="宋体" w:cs="宋体"/>
          <w:sz w:val="24"/>
          <w:szCs w:val="24"/>
        </w:rPr>
        <w:t>的将被视为非实质性响应而予以拒绝。</w:t>
      </w:r>
    </w:p>
    <w:p w14:paraId="67FFAE26">
      <w:pPr>
        <w:spacing w:line="288"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（三）投标文件的提交</w:t>
      </w:r>
    </w:p>
    <w:p w14:paraId="1E5FD207">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电子投标文件可于提交投标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在打开的“项目管理”对话框中选择“上传投标文件”，上传加密的电子投标文件。上传成功后，电子化平台将予以记录。</w:t>
      </w:r>
    </w:p>
    <w:p w14:paraId="79DD3B2E">
      <w:pPr>
        <w:spacing w:line="288"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2、纸质版文件递交</w:t>
      </w:r>
    </w:p>
    <w:p w14:paraId="6C223BB5">
      <w:pPr>
        <w:spacing w:line="288"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中</w:t>
      </w:r>
      <w:r>
        <w:rPr>
          <w:rFonts w:hint="eastAsia" w:ascii="宋体" w:hAnsi="宋体" w:eastAsia="宋体" w:cs="宋体"/>
          <w:sz w:val="24"/>
          <w:szCs w:val="24"/>
        </w:rPr>
        <w:t>标</w:t>
      </w:r>
      <w:r>
        <w:rPr>
          <w:rFonts w:hint="eastAsia" w:ascii="宋体" w:hAnsi="宋体" w:eastAsia="宋体" w:cs="宋体"/>
          <w:sz w:val="24"/>
          <w:szCs w:val="24"/>
          <w:lang w:val="en-US" w:eastAsia="zh-CN"/>
        </w:rPr>
        <w:t>单位</w:t>
      </w:r>
      <w:r>
        <w:rPr>
          <w:rFonts w:hint="eastAsia" w:ascii="宋体" w:hAnsi="宋体" w:eastAsia="宋体" w:cs="宋体"/>
          <w:sz w:val="24"/>
          <w:szCs w:val="24"/>
        </w:rPr>
        <w:t>在</w:t>
      </w:r>
      <w:r>
        <w:rPr>
          <w:rFonts w:hint="eastAsia" w:ascii="宋体" w:hAnsi="宋体" w:eastAsia="宋体" w:cs="宋体"/>
          <w:sz w:val="24"/>
          <w:szCs w:val="24"/>
          <w:lang w:val="en-US" w:eastAsia="zh-CN"/>
        </w:rPr>
        <w:t>成交结果公告发布后</w:t>
      </w:r>
      <w:r>
        <w:rPr>
          <w:rFonts w:hint="eastAsia" w:ascii="宋体" w:hAnsi="宋体" w:eastAsia="宋体" w:cs="宋体"/>
          <w:sz w:val="24"/>
          <w:szCs w:val="24"/>
        </w:rPr>
        <w:t>将</w:t>
      </w:r>
      <w:r>
        <w:rPr>
          <w:rFonts w:hint="eastAsia" w:ascii="宋体" w:hAnsi="宋体" w:eastAsia="宋体" w:cs="宋体"/>
          <w:sz w:val="24"/>
          <w:szCs w:val="24"/>
          <w:lang w:eastAsia="zh-CN"/>
        </w:rPr>
        <w:t>一正</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副</w:t>
      </w:r>
      <w:r>
        <w:rPr>
          <w:rFonts w:hint="eastAsia" w:ascii="宋体" w:hAnsi="宋体" w:eastAsia="宋体" w:cs="宋体"/>
          <w:sz w:val="24"/>
          <w:szCs w:val="24"/>
        </w:rPr>
        <w:t>纸质投标文件</w:t>
      </w:r>
      <w:r>
        <w:rPr>
          <w:rFonts w:hint="eastAsia" w:ascii="宋体" w:hAnsi="宋体" w:eastAsia="宋体" w:cs="宋体"/>
          <w:sz w:val="24"/>
          <w:szCs w:val="24"/>
          <w:lang w:val="en-US" w:eastAsia="zh-CN"/>
        </w:rPr>
        <w:t>邮寄或送达至代理公司</w:t>
      </w:r>
      <w:r>
        <w:rPr>
          <w:rFonts w:hint="eastAsia" w:ascii="宋体" w:hAnsi="宋体" w:eastAsia="宋体" w:cs="宋体"/>
          <w:sz w:val="24"/>
          <w:szCs w:val="24"/>
        </w:rPr>
        <w:t>（备案用）（邮寄地址：</w:t>
      </w:r>
      <w:r>
        <w:rPr>
          <w:rFonts w:hint="eastAsia" w:hAnsi="宋体" w:cs="宋体"/>
          <w:sz w:val="24"/>
          <w:szCs w:val="24"/>
          <w:lang w:val="en-US" w:eastAsia="zh-CN"/>
        </w:rPr>
        <w:t>陕西省榆林市高新技术产业园区明珠大道榆商大厦A座1415</w:t>
      </w:r>
      <w:r>
        <w:rPr>
          <w:rFonts w:hint="eastAsia" w:ascii="宋体" w:hAnsi="宋体" w:eastAsia="宋体" w:cs="宋体"/>
          <w:sz w:val="24"/>
          <w:szCs w:val="24"/>
        </w:rPr>
        <w:t>，联系人：</w:t>
      </w:r>
      <w:r>
        <w:rPr>
          <w:rFonts w:hint="eastAsia" w:hAnsi="宋体" w:cs="宋体"/>
          <w:sz w:val="24"/>
          <w:szCs w:val="24"/>
          <w:lang w:val="en-US" w:eastAsia="zh-CN"/>
        </w:rPr>
        <w:t>榆林瀚海星辰项目管理有限公司</w:t>
      </w:r>
      <w:r>
        <w:rPr>
          <w:rFonts w:hint="eastAsia" w:ascii="宋体" w:hAnsi="宋体" w:eastAsia="宋体" w:cs="宋体"/>
          <w:sz w:val="24"/>
          <w:szCs w:val="24"/>
        </w:rPr>
        <w:t xml:space="preserve"> 联系电话：</w:t>
      </w:r>
      <w:r>
        <w:rPr>
          <w:rFonts w:hint="eastAsia" w:hAnsi="宋体" w:cs="宋体"/>
          <w:sz w:val="24"/>
          <w:szCs w:val="24"/>
          <w:lang w:val="en-US" w:eastAsia="zh-CN"/>
        </w:rPr>
        <w:t>15191207418</w:t>
      </w:r>
      <w:r>
        <w:rPr>
          <w:rFonts w:hint="eastAsia" w:ascii="宋体" w:hAnsi="宋体" w:eastAsia="宋体" w:cs="宋体"/>
          <w:sz w:val="24"/>
          <w:szCs w:val="24"/>
        </w:rPr>
        <w:t>）</w:t>
      </w:r>
    </w:p>
    <w:p w14:paraId="3C27E2EB">
      <w:pPr>
        <w:spacing w:line="288"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（四）投标文件的补充、修改和撤回</w:t>
      </w:r>
    </w:p>
    <w:p w14:paraId="78D48C0B">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1、投标人在上传投标文件后，且在提交投标文件截止时间前，可以对所提交的投标文件进行补充、修改或撤回。</w:t>
      </w:r>
    </w:p>
    <w:p w14:paraId="31E38B79">
      <w:pPr>
        <w:pStyle w:val="41"/>
        <w:numPr>
          <w:ilvl w:val="0"/>
          <w:numId w:val="2"/>
        </w:numPr>
        <w:spacing w:line="288" w:lineRule="auto"/>
        <w:ind w:firstLine="420"/>
        <w:rPr>
          <w:rFonts w:hint="eastAsia" w:ascii="宋体" w:hAnsi="宋体" w:eastAsia="宋体" w:cs="宋体"/>
          <w:sz w:val="24"/>
          <w:szCs w:val="24"/>
        </w:rPr>
      </w:pPr>
      <w:r>
        <w:rPr>
          <w:rFonts w:hint="eastAsia" w:ascii="宋体" w:hAnsi="宋体" w:eastAsia="宋体" w:cs="宋体"/>
          <w:sz w:val="24"/>
          <w:szCs w:val="24"/>
        </w:rPr>
        <w:t>对电子投标文件进行补充、修改的，应先从电子交易平台上撤回旧版，再重新提交新版的同时提供与新版电子投标文件内容一致的纸质投标文件。</w:t>
      </w:r>
    </w:p>
    <w:p w14:paraId="014BD882">
      <w:pPr>
        <w:pStyle w:val="41"/>
        <w:numPr>
          <w:ilvl w:val="0"/>
          <w:numId w:val="2"/>
        </w:numPr>
        <w:spacing w:line="288" w:lineRule="auto"/>
        <w:ind w:firstLine="420"/>
        <w:rPr>
          <w:rFonts w:hint="eastAsia" w:ascii="宋体" w:hAnsi="宋体" w:eastAsia="宋体" w:cs="宋体"/>
          <w:sz w:val="24"/>
          <w:szCs w:val="24"/>
        </w:rPr>
      </w:pPr>
      <w:r>
        <w:rPr>
          <w:rFonts w:hint="eastAsia" w:ascii="宋体" w:hAnsi="宋体" w:eastAsia="宋体" w:cs="宋体"/>
          <w:sz w:val="24"/>
          <w:szCs w:val="24"/>
        </w:rPr>
        <w:t>投标文件提交截止时间后，投标人不得对其投标文件做任何修改。</w:t>
      </w:r>
    </w:p>
    <w:p w14:paraId="17E58E66">
      <w:pPr>
        <w:pStyle w:val="20"/>
        <w:spacing w:after="0" w:line="288" w:lineRule="auto"/>
        <w:ind w:firstLineChars="200"/>
        <w:rPr>
          <w:rFonts w:hint="eastAsia" w:ascii="宋体" w:hAnsi="宋体" w:eastAsia="宋体" w:cs="宋体"/>
          <w:sz w:val="24"/>
          <w:szCs w:val="24"/>
        </w:rPr>
      </w:pPr>
      <w:r>
        <w:rPr>
          <w:rFonts w:hint="eastAsia" w:ascii="宋体" w:hAnsi="宋体" w:eastAsia="宋体" w:cs="宋体"/>
          <w:sz w:val="24"/>
          <w:szCs w:val="24"/>
        </w:rPr>
        <w:t>4、投标人在提交投标文件截止时间后撤回投标文件的，投标保证金不予退还。</w:t>
      </w:r>
    </w:p>
    <w:p w14:paraId="46507020">
      <w:pPr>
        <w:pStyle w:val="20"/>
        <w:spacing w:after="0" w:line="288" w:lineRule="auto"/>
        <w:ind w:firstLine="211"/>
        <w:rPr>
          <w:rFonts w:hint="eastAsia" w:ascii="宋体" w:hAnsi="宋体" w:eastAsia="宋体" w:cs="宋体"/>
          <w:b/>
          <w:sz w:val="24"/>
          <w:szCs w:val="24"/>
        </w:rPr>
      </w:pPr>
      <w:r>
        <w:rPr>
          <w:rFonts w:hint="eastAsia" w:ascii="宋体" w:hAnsi="宋体" w:eastAsia="宋体" w:cs="宋体"/>
          <w:b/>
          <w:sz w:val="24"/>
          <w:szCs w:val="24"/>
        </w:rPr>
        <w:t>（五）投标人出现下列情况之一的，其投标文件视为无效文件：</w:t>
      </w:r>
    </w:p>
    <w:p w14:paraId="51153210">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1、逾期提交电子投标文件；</w:t>
      </w:r>
    </w:p>
    <w:p w14:paraId="2A66B75E">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2、提交的投标文件与本项目不相符；</w:t>
      </w:r>
    </w:p>
    <w:p w14:paraId="15FC2453">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3、投标人拒绝对电子投标文件进行解密；</w:t>
      </w:r>
    </w:p>
    <w:p w14:paraId="454E21D5">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4、因投标人自身原因（如未带CA锁、或所带CA锁与制作电子投标文件使用的CA锁不一致、或沿用旧版招标文件编制投标文件等情形），导致在规定时间内无法解密投标文件；</w:t>
      </w:r>
    </w:p>
    <w:p w14:paraId="397DC470">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5、上传的电子投标文件无法打开。</w:t>
      </w:r>
    </w:p>
    <w:p w14:paraId="248F859C">
      <w:pPr>
        <w:pStyle w:val="20"/>
        <w:spacing w:after="0" w:line="288" w:lineRule="auto"/>
        <w:ind w:firstLine="0" w:firstLineChars="0"/>
        <w:outlineLvl w:val="1"/>
        <w:rPr>
          <w:rFonts w:hint="eastAsia" w:ascii="宋体" w:hAnsi="宋体" w:eastAsia="宋体" w:cs="宋体"/>
          <w:b/>
          <w:sz w:val="24"/>
          <w:szCs w:val="24"/>
        </w:rPr>
      </w:pPr>
      <w:bookmarkStart w:id="124" w:name="_Toc7276"/>
      <w:bookmarkStart w:id="125" w:name="_Toc355"/>
      <w:bookmarkStart w:id="126" w:name="_Toc48834162"/>
      <w:bookmarkStart w:id="127" w:name="_Toc21349"/>
      <w:bookmarkStart w:id="128" w:name="_Toc14082125"/>
      <w:bookmarkStart w:id="129" w:name="_Toc48834092"/>
      <w:bookmarkStart w:id="130" w:name="_Toc48834289"/>
      <w:bookmarkStart w:id="131" w:name="_Toc48834530"/>
      <w:bookmarkStart w:id="132" w:name="_Toc48834451"/>
      <w:r>
        <w:rPr>
          <w:rFonts w:hint="eastAsia" w:ascii="宋体" w:hAnsi="宋体" w:eastAsia="宋体" w:cs="宋体"/>
          <w:b/>
          <w:sz w:val="24"/>
          <w:szCs w:val="24"/>
        </w:rPr>
        <w:t>七、组织开标</w:t>
      </w:r>
      <w:bookmarkEnd w:id="124"/>
      <w:bookmarkEnd w:id="125"/>
      <w:bookmarkEnd w:id="126"/>
      <w:bookmarkEnd w:id="127"/>
      <w:bookmarkEnd w:id="128"/>
      <w:bookmarkEnd w:id="129"/>
      <w:bookmarkEnd w:id="130"/>
      <w:bookmarkEnd w:id="131"/>
      <w:bookmarkEnd w:id="132"/>
    </w:p>
    <w:p w14:paraId="5185EA20">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（一）采购代理机构组织招标、开标、评标工作，整个过程受政府采购监管机构的监督、管理。</w:t>
      </w:r>
    </w:p>
    <w:p w14:paraId="41C07757">
      <w:pPr>
        <w:spacing w:line="288" w:lineRule="auto"/>
        <w:ind w:firstLine="240" w:firstLineChars="100"/>
        <w:rPr>
          <w:rFonts w:hint="eastAsia" w:ascii="宋体" w:hAnsi="宋体" w:eastAsia="宋体" w:cs="宋体"/>
          <w:b/>
          <w:bCs/>
          <w:sz w:val="24"/>
          <w:szCs w:val="24"/>
        </w:rPr>
      </w:pPr>
      <w:r>
        <w:rPr>
          <w:rFonts w:hint="eastAsia" w:ascii="宋体" w:hAnsi="宋体" w:eastAsia="宋体" w:cs="宋体"/>
          <w:sz w:val="24"/>
          <w:szCs w:val="24"/>
        </w:rPr>
        <w:t>（二）采购代理机构在招标文件规定的时间和地点组织开标，投标人必须按时签到。</w:t>
      </w:r>
    </w:p>
    <w:p w14:paraId="30729B2E">
      <w:pPr>
        <w:spacing w:line="288"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 xml:space="preserve">    投标人不足3家的，不得开标。</w:t>
      </w:r>
    </w:p>
    <w:p w14:paraId="38019065">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（三）开标时，投标人应在规定时间内，使用电子投标文件加密时所用的数字认证证书（CA锁）在不见面开标会议中自行解密电子投标文件。</w:t>
      </w:r>
    </w:p>
    <w:p w14:paraId="09591750">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（四）开标会议记录由采购代理机构工作人员记录，参加开标的采购人及采购代理机构工作人员签到，所有资料随招标文件一并存档。</w:t>
      </w:r>
    </w:p>
    <w:p w14:paraId="637BE694">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（五）投标人对不见面开标过程和开标记录有疑义，以及认为采购人、采购代理机构相关工作人员有需要回避情形的，应在不见面开标会议中及时提出询问或回避申请，采购人、采购代理机构应当及时处理。</w:t>
      </w:r>
    </w:p>
    <w:p w14:paraId="05B16170">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（六）投标人未参加开标的，视同认可开标结果。</w:t>
      </w:r>
    </w:p>
    <w:p w14:paraId="6FC5FC50">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（七）特殊情形下的应急处置：</w:t>
      </w:r>
    </w:p>
    <w:p w14:paraId="7296663E">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在开标、评审过程中，如因停电、断网、电子化系统故障等特殊原因导致电子化开、评标无法正常进行时，视具体情况确定是否停止开评标活动。 </w:t>
      </w:r>
    </w:p>
    <w:p w14:paraId="1AEF937C">
      <w:pPr>
        <w:pStyle w:val="20"/>
        <w:spacing w:after="0" w:line="288" w:lineRule="auto"/>
        <w:ind w:firstLine="0" w:firstLineChars="0"/>
        <w:outlineLvl w:val="1"/>
        <w:rPr>
          <w:rFonts w:hint="eastAsia" w:ascii="宋体" w:hAnsi="宋体" w:eastAsia="宋体" w:cs="宋体"/>
          <w:b/>
          <w:sz w:val="24"/>
          <w:szCs w:val="24"/>
        </w:rPr>
      </w:pPr>
      <w:bookmarkStart w:id="133" w:name="_Toc48834093"/>
      <w:bookmarkStart w:id="134" w:name="_Toc48834163"/>
      <w:bookmarkStart w:id="135" w:name="_Toc48834452"/>
      <w:bookmarkStart w:id="136" w:name="_Toc13365"/>
      <w:bookmarkStart w:id="137" w:name="_Toc26927"/>
      <w:bookmarkStart w:id="138" w:name="_Toc48834290"/>
      <w:bookmarkStart w:id="139" w:name="_Toc48834531"/>
      <w:bookmarkStart w:id="140" w:name="_Toc14082126"/>
      <w:bookmarkStart w:id="141" w:name="_Toc14720"/>
      <w:bookmarkStart w:id="142" w:name="_Toc48834165"/>
      <w:bookmarkStart w:id="143" w:name="_Toc48834533"/>
      <w:bookmarkStart w:id="144" w:name="_Toc14917"/>
      <w:bookmarkStart w:id="145" w:name="_Toc48834454"/>
      <w:bookmarkStart w:id="146" w:name="_Toc48834095"/>
      <w:bookmarkStart w:id="147" w:name="_Toc48834292"/>
      <w:r>
        <w:rPr>
          <w:rFonts w:hint="eastAsia" w:ascii="宋体" w:hAnsi="宋体" w:eastAsia="宋体" w:cs="宋体"/>
          <w:b/>
          <w:sz w:val="24"/>
          <w:szCs w:val="24"/>
        </w:rPr>
        <w:t>八、资格审查</w:t>
      </w:r>
      <w:bookmarkEnd w:id="133"/>
      <w:bookmarkEnd w:id="134"/>
      <w:bookmarkEnd w:id="135"/>
      <w:bookmarkEnd w:id="136"/>
      <w:bookmarkEnd w:id="137"/>
      <w:bookmarkEnd w:id="138"/>
      <w:bookmarkEnd w:id="139"/>
      <w:bookmarkEnd w:id="140"/>
      <w:bookmarkEnd w:id="141"/>
    </w:p>
    <w:p w14:paraId="52030560">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开标结束后，按《政府采购货物和服务招标投标管理办法》（财政部令第87号），由采购人依法对投标人的资格证明文件进行审查。未通过资格审查的投标人其投标文件将被视为无效。</w:t>
      </w:r>
    </w:p>
    <w:p w14:paraId="77E303D9">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14:paraId="7229148F">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2、本项目的特定资格要求：</w:t>
      </w:r>
    </w:p>
    <w:p w14:paraId="67D993E1">
      <w:pPr>
        <w:spacing w:line="288"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以下资格要求由资格审查人在现场</w:t>
      </w:r>
      <w:r>
        <w:rPr>
          <w:rFonts w:hint="eastAsia" w:hAnsi="宋体" w:cs="宋体"/>
          <w:sz w:val="24"/>
          <w:szCs w:val="24"/>
          <w:lang w:val="en-US" w:eastAsia="zh-CN"/>
        </w:rPr>
        <w:t>进行审查</w:t>
      </w:r>
      <w:r>
        <w:rPr>
          <w:rFonts w:hint="eastAsia" w:ascii="宋体" w:hAnsi="宋体" w:eastAsia="宋体" w:cs="宋体"/>
          <w:sz w:val="24"/>
          <w:szCs w:val="24"/>
          <w:lang w:val="zh-CN"/>
        </w:rPr>
        <w:t>：</w:t>
      </w:r>
    </w:p>
    <w:p w14:paraId="7B37B085">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hAnsi="宋体" w:cs="宋体"/>
          <w:b/>
          <w:bCs/>
          <w:i w:val="0"/>
          <w:iCs w:val="0"/>
          <w:caps w:val="0"/>
          <w:color w:val="auto"/>
          <w:spacing w:val="0"/>
          <w:sz w:val="24"/>
          <w:szCs w:val="24"/>
          <w:shd w:val="clear" w:fill="FFFFFF"/>
          <w:lang w:eastAsia="zh-CN"/>
        </w:rPr>
        <w:t>（</w:t>
      </w:r>
      <w:r>
        <w:rPr>
          <w:rFonts w:hint="eastAsia" w:hAnsi="宋体" w:cs="宋体"/>
          <w:b/>
          <w:bCs/>
          <w:i w:val="0"/>
          <w:iCs w:val="0"/>
          <w:caps w:val="0"/>
          <w:color w:val="auto"/>
          <w:spacing w:val="0"/>
          <w:sz w:val="24"/>
          <w:szCs w:val="24"/>
          <w:shd w:val="clear" w:fill="FFFFFF"/>
          <w:lang w:val="en-US" w:eastAsia="zh-CN"/>
        </w:rPr>
        <w:t>1</w:t>
      </w:r>
      <w:r>
        <w:rPr>
          <w:rFonts w:hint="eastAsia" w:hAnsi="宋体" w:cs="宋体"/>
          <w:b/>
          <w:bCs/>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t>投标</w:t>
      </w:r>
      <w:r>
        <w:rPr>
          <w:rFonts w:hint="eastAsia" w:hAnsi="宋体" w:cs="宋体"/>
          <w:i w:val="0"/>
          <w:iCs w:val="0"/>
          <w:caps w:val="0"/>
          <w:color w:val="auto"/>
          <w:spacing w:val="0"/>
          <w:sz w:val="24"/>
          <w:szCs w:val="24"/>
          <w:shd w:val="clear" w:fill="FFFFFF"/>
          <w:lang w:val="en-US" w:eastAsia="zh-CN"/>
        </w:rPr>
        <w:t>人</w:t>
      </w:r>
      <w:r>
        <w:rPr>
          <w:rFonts w:hint="eastAsia" w:ascii="宋体" w:hAnsi="宋体" w:eastAsia="宋体" w:cs="宋体"/>
          <w:i w:val="0"/>
          <w:iCs w:val="0"/>
          <w:caps w:val="0"/>
          <w:color w:val="auto"/>
          <w:spacing w:val="0"/>
          <w:sz w:val="24"/>
          <w:szCs w:val="24"/>
          <w:shd w:val="clear" w:fill="FFFFFF"/>
        </w:rPr>
        <w:t>须为具有独立承担民事责任能力的法人、事业法人、其他组织或自然人。企业法人应提供</w:t>
      </w:r>
      <w:r>
        <w:rPr>
          <w:rFonts w:hint="eastAsia" w:ascii="宋体" w:hAnsi="宋体" w:eastAsia="宋体" w:cs="宋体"/>
          <w:sz w:val="24"/>
          <w:szCs w:val="24"/>
        </w:rPr>
        <w:t>合法有效的标识有统一社会信用代码的营业执照</w:t>
      </w:r>
      <w:r>
        <w:rPr>
          <w:rFonts w:hint="eastAsia" w:ascii="宋体" w:hAnsi="宋体" w:eastAsia="宋体" w:cs="宋体"/>
          <w:sz w:val="24"/>
          <w:szCs w:val="24"/>
          <w:lang w:val="en-US" w:eastAsia="zh-CN"/>
        </w:rPr>
        <w:t>及202</w:t>
      </w:r>
      <w:r>
        <w:rPr>
          <w:rFonts w:hint="eastAsia" w:hAnsi="宋体" w:cs="宋体"/>
          <w:sz w:val="24"/>
          <w:szCs w:val="24"/>
          <w:lang w:val="en-US" w:eastAsia="zh-CN"/>
        </w:rPr>
        <w:t>4</w:t>
      </w:r>
      <w:r>
        <w:rPr>
          <w:rFonts w:hint="eastAsia" w:ascii="宋体" w:hAnsi="宋体" w:eastAsia="宋体" w:cs="宋体"/>
          <w:sz w:val="24"/>
          <w:szCs w:val="24"/>
          <w:lang w:val="en-US" w:eastAsia="zh-CN"/>
        </w:rPr>
        <w:t>年度企业年检报告</w:t>
      </w:r>
      <w:r>
        <w:rPr>
          <w:rFonts w:hint="eastAsia" w:ascii="宋体" w:hAnsi="宋体" w:eastAsia="宋体" w:cs="宋体"/>
          <w:i w:val="0"/>
          <w:iCs w:val="0"/>
          <w:caps w:val="0"/>
          <w:color w:val="auto"/>
          <w:spacing w:val="0"/>
          <w:sz w:val="24"/>
          <w:szCs w:val="24"/>
          <w:shd w:val="clear" w:fill="FFFFFF"/>
        </w:rPr>
        <w:t>；事业法人应提供事业单位法人证书；其他组织应提供合法登记证明文件；自然人应提供身份证；</w:t>
      </w:r>
    </w:p>
    <w:p w14:paraId="6E05A169">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default" w:hAnsi="宋体" w:cs="宋体"/>
          <w:b w:val="0"/>
          <w:bCs w:val="0"/>
          <w:i w:val="0"/>
          <w:iCs w:val="0"/>
          <w:caps w:val="0"/>
          <w:color w:val="auto"/>
          <w:spacing w:val="0"/>
          <w:sz w:val="24"/>
          <w:szCs w:val="24"/>
          <w:shd w:val="clear" w:fill="FFFFFF"/>
          <w:lang w:val="en-US" w:eastAsia="zh-CN"/>
        </w:rPr>
      </w:pPr>
      <w:r>
        <w:rPr>
          <w:rFonts w:hint="eastAsia" w:hAnsi="宋体" w:cs="宋体"/>
          <w:b/>
          <w:bCs/>
          <w:i w:val="0"/>
          <w:iCs w:val="0"/>
          <w:caps w:val="0"/>
          <w:color w:val="auto"/>
          <w:spacing w:val="0"/>
          <w:sz w:val="24"/>
          <w:szCs w:val="24"/>
          <w:shd w:val="clear" w:fill="FFFFFF"/>
          <w:lang w:eastAsia="zh-CN"/>
        </w:rPr>
        <w:t>（</w:t>
      </w:r>
      <w:r>
        <w:rPr>
          <w:rFonts w:hint="eastAsia" w:hAnsi="宋体" w:cs="宋体"/>
          <w:b/>
          <w:bCs/>
          <w:i w:val="0"/>
          <w:iCs w:val="0"/>
          <w:caps w:val="0"/>
          <w:color w:val="auto"/>
          <w:spacing w:val="0"/>
          <w:sz w:val="24"/>
          <w:szCs w:val="24"/>
          <w:shd w:val="clear" w:fill="FFFFFF"/>
          <w:lang w:val="en-US" w:eastAsia="zh-CN"/>
        </w:rPr>
        <w:t>2</w:t>
      </w:r>
      <w:r>
        <w:rPr>
          <w:rFonts w:hint="eastAsia" w:hAnsi="宋体" w:cs="宋体"/>
          <w:b/>
          <w:bCs/>
          <w:i w:val="0"/>
          <w:iCs w:val="0"/>
          <w:caps w:val="0"/>
          <w:color w:val="auto"/>
          <w:spacing w:val="0"/>
          <w:sz w:val="24"/>
          <w:szCs w:val="24"/>
          <w:shd w:val="clear" w:fill="FFFFFF"/>
          <w:lang w:eastAsia="zh-CN"/>
        </w:rPr>
        <w:t>）</w:t>
      </w:r>
      <w:r>
        <w:rPr>
          <w:rFonts w:hint="eastAsia" w:hAnsi="宋体" w:cs="宋体"/>
          <w:b w:val="0"/>
          <w:bCs w:val="0"/>
          <w:i w:val="0"/>
          <w:iCs w:val="0"/>
          <w:caps w:val="0"/>
          <w:color w:val="auto"/>
          <w:spacing w:val="0"/>
          <w:sz w:val="24"/>
          <w:szCs w:val="24"/>
          <w:shd w:val="clear" w:fill="FFFFFF"/>
          <w:lang w:val="en-US" w:eastAsia="zh-CN"/>
        </w:rPr>
        <w:t>资质要求：供应商须具备林木/林草种子生产经营许可证，</w:t>
      </w:r>
      <w:r>
        <w:rPr>
          <w:rFonts w:hint="eastAsia" w:eastAsia="宋体" w:cs="宋体"/>
          <w:b w:val="0"/>
          <w:bCs w:val="0"/>
          <w:color w:val="auto"/>
          <w:sz w:val="24"/>
          <w:szCs w:val="24"/>
          <w:lang w:val="en-US" w:eastAsia="zh-CN"/>
        </w:rPr>
        <w:t>项目负责人需具有林木种苗相关专业初级以上技术职称</w:t>
      </w:r>
      <w:r>
        <w:rPr>
          <w:rFonts w:hint="eastAsia" w:hAnsi="宋体" w:cs="宋体"/>
          <w:b w:val="0"/>
          <w:bCs w:val="0"/>
          <w:i w:val="0"/>
          <w:iCs w:val="0"/>
          <w:caps w:val="0"/>
          <w:color w:val="auto"/>
          <w:spacing w:val="0"/>
          <w:sz w:val="24"/>
          <w:szCs w:val="24"/>
          <w:shd w:val="clear" w:fill="FFFFFF"/>
          <w:lang w:val="en-US" w:eastAsia="zh-CN"/>
        </w:rPr>
        <w:t>；</w:t>
      </w:r>
    </w:p>
    <w:p w14:paraId="6FD0E328">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eastAsia="zh-CN"/>
        </w:rPr>
        <w:t>（</w:t>
      </w:r>
      <w:r>
        <w:rPr>
          <w:rFonts w:hint="eastAsia" w:hAnsi="宋体" w:cs="宋体"/>
          <w:b/>
          <w:bCs/>
          <w:i w:val="0"/>
          <w:iCs w:val="0"/>
          <w:caps w:val="0"/>
          <w:color w:val="auto"/>
          <w:spacing w:val="0"/>
          <w:sz w:val="24"/>
          <w:szCs w:val="24"/>
          <w:shd w:val="clear" w:fill="FFFFFF"/>
          <w:lang w:val="en-US" w:eastAsia="zh-CN"/>
        </w:rPr>
        <w:t>3</w:t>
      </w:r>
      <w:r>
        <w:rPr>
          <w:rFonts w:hint="eastAsia" w:ascii="宋体" w:hAnsi="宋体" w:eastAsia="宋体" w:cs="宋体"/>
          <w:b/>
          <w:bCs/>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财务状况报告：提供2024年度经审计赋码</w:t>
      </w:r>
      <w:r>
        <w:rPr>
          <w:rFonts w:hint="eastAsia" w:ascii="宋体" w:hAnsi="宋体" w:eastAsia="宋体" w:cs="宋体"/>
          <w:spacing w:val="-2"/>
          <w:sz w:val="24"/>
          <w:szCs w:val="24"/>
          <w:lang w:val="en-US" w:eastAsia="zh-CN"/>
        </w:rPr>
        <w:t>的</w:t>
      </w:r>
      <w:r>
        <w:rPr>
          <w:rFonts w:hint="eastAsia" w:ascii="宋体" w:hAnsi="宋体" w:eastAsia="宋体" w:cs="宋体"/>
          <w:spacing w:val="-2"/>
          <w:sz w:val="24"/>
          <w:szCs w:val="24"/>
          <w:lang w:val="zh-CN" w:eastAsia="zh-CN"/>
        </w:rPr>
        <w:t>财务审计报告</w:t>
      </w:r>
      <w:r>
        <w:rPr>
          <w:rFonts w:hint="eastAsia" w:ascii="宋体" w:hAnsi="宋体" w:eastAsia="宋体" w:cs="宋体"/>
          <w:i w:val="0"/>
          <w:iCs w:val="0"/>
          <w:caps w:val="0"/>
          <w:color w:val="auto"/>
          <w:spacing w:val="0"/>
          <w:sz w:val="24"/>
          <w:szCs w:val="24"/>
          <w:shd w:val="clear" w:fill="FFFFFF"/>
          <w:lang w:val="en-US" w:eastAsia="zh-CN"/>
        </w:rPr>
        <w:t>或其基本存款账户开户银行出具的资信证明及</w:t>
      </w:r>
      <w:r>
        <w:rPr>
          <w:rFonts w:hint="eastAsia" w:ascii="宋体" w:hAnsi="宋体" w:eastAsia="宋体" w:cs="宋体"/>
          <w:sz w:val="24"/>
          <w:szCs w:val="24"/>
          <w:lang w:val="en-US" w:eastAsia="zh-CN"/>
        </w:rPr>
        <w:t>基本账户开户许可证（或开户银行出具的基本开户证明材料）</w:t>
      </w:r>
      <w:r>
        <w:rPr>
          <w:rFonts w:hint="eastAsia" w:ascii="宋体" w:hAnsi="宋体" w:eastAsia="宋体" w:cs="宋体"/>
          <w:i w:val="0"/>
          <w:iCs w:val="0"/>
          <w:caps w:val="0"/>
          <w:color w:val="auto"/>
          <w:spacing w:val="0"/>
          <w:sz w:val="24"/>
          <w:szCs w:val="24"/>
          <w:shd w:val="clear" w:fill="FFFFFF"/>
          <w:lang w:val="en-US" w:eastAsia="zh-CN"/>
        </w:rPr>
        <w:t>，成立时间至提交响应文件截止时间不足一年的，可提供成立后任一时段的现金流量表、资产负债表和利润表；</w:t>
      </w:r>
    </w:p>
    <w:p w14:paraId="4767F82B">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4</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社保缴纳证明：提供</w:t>
      </w:r>
      <w:r>
        <w:rPr>
          <w:rFonts w:hint="eastAsia" w:ascii="宋体" w:hAnsi="宋体" w:eastAsia="宋体" w:cs="宋体"/>
          <w:i w:val="0"/>
          <w:iCs w:val="0"/>
          <w:caps w:val="0"/>
          <w:color w:val="auto"/>
          <w:spacing w:val="0"/>
          <w:sz w:val="24"/>
          <w:szCs w:val="24"/>
          <w:shd w:val="clear" w:fill="FFFFFF"/>
          <w:lang w:eastAsia="zh-CN"/>
        </w:rPr>
        <w:t>202</w:t>
      </w:r>
      <w:r>
        <w:rPr>
          <w:rFonts w:hint="eastAsia" w:ascii="宋体" w:hAnsi="宋体" w:eastAsia="宋体" w:cs="宋体"/>
          <w:i w:val="0"/>
          <w:iCs w:val="0"/>
          <w:caps w:val="0"/>
          <w:color w:val="auto"/>
          <w:spacing w:val="0"/>
          <w:sz w:val="24"/>
          <w:szCs w:val="24"/>
          <w:shd w:val="clear" w:fill="FFFFFF"/>
          <w:lang w:val="en-US" w:eastAsia="zh-CN"/>
        </w:rPr>
        <w:t>5</w:t>
      </w:r>
      <w:r>
        <w:rPr>
          <w:rFonts w:hint="eastAsia" w:ascii="宋体" w:hAnsi="宋体" w:eastAsia="宋体" w:cs="宋体"/>
          <w:i w:val="0"/>
          <w:iCs w:val="0"/>
          <w:caps w:val="0"/>
          <w:color w:val="auto"/>
          <w:spacing w:val="0"/>
          <w:sz w:val="24"/>
          <w:szCs w:val="24"/>
          <w:shd w:val="clear" w:fill="FFFFFF"/>
          <w:lang w:eastAsia="zh-CN"/>
        </w:rPr>
        <w:t>年</w:t>
      </w:r>
      <w:r>
        <w:rPr>
          <w:rFonts w:hint="eastAsia" w:hAnsi="宋体" w:cs="宋体"/>
          <w:i w:val="0"/>
          <w:iCs w:val="0"/>
          <w:caps w:val="0"/>
          <w:color w:val="auto"/>
          <w:spacing w:val="0"/>
          <w:sz w:val="24"/>
          <w:szCs w:val="24"/>
          <w:shd w:val="clear" w:fill="FFFFFF"/>
          <w:lang w:val="en-US" w:eastAsia="zh-CN"/>
        </w:rPr>
        <w:t>03</w:t>
      </w:r>
      <w:r>
        <w:rPr>
          <w:rFonts w:hint="eastAsia" w:ascii="宋体" w:hAnsi="宋体" w:eastAsia="宋体" w:cs="宋体"/>
          <w:i w:val="0"/>
          <w:iCs w:val="0"/>
          <w:caps w:val="0"/>
          <w:color w:val="auto"/>
          <w:spacing w:val="0"/>
          <w:sz w:val="24"/>
          <w:szCs w:val="24"/>
          <w:shd w:val="clear" w:fill="FFFFFF"/>
          <w:lang w:eastAsia="zh-CN"/>
        </w:rPr>
        <w:t>月</w:t>
      </w:r>
      <w:r>
        <w:rPr>
          <w:rFonts w:hint="eastAsia" w:ascii="宋体" w:hAnsi="宋体" w:eastAsia="宋体" w:cs="宋体"/>
          <w:i w:val="0"/>
          <w:iCs w:val="0"/>
          <w:caps w:val="0"/>
          <w:color w:val="auto"/>
          <w:spacing w:val="0"/>
          <w:sz w:val="24"/>
          <w:szCs w:val="24"/>
          <w:shd w:val="clear" w:fill="FFFFFF"/>
        </w:rPr>
        <w:t>至</w:t>
      </w:r>
      <w:r>
        <w:rPr>
          <w:rFonts w:hint="eastAsia" w:ascii="宋体" w:hAnsi="宋体" w:eastAsia="宋体" w:cs="宋体"/>
          <w:sz w:val="24"/>
          <w:szCs w:val="24"/>
        </w:rPr>
        <w:t>投标截止时间止</w:t>
      </w:r>
      <w:r>
        <w:rPr>
          <w:rFonts w:hint="eastAsia" w:ascii="宋体" w:hAnsi="宋体" w:eastAsia="宋体" w:cs="宋体"/>
          <w:i w:val="0"/>
          <w:iCs w:val="0"/>
          <w:caps w:val="0"/>
          <w:color w:val="auto"/>
          <w:spacing w:val="0"/>
          <w:sz w:val="24"/>
          <w:szCs w:val="24"/>
          <w:shd w:val="clear" w:fill="FFFFFF"/>
        </w:rPr>
        <w:t>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t>（加盖公章的复印件）</w:t>
      </w:r>
      <w:r>
        <w:rPr>
          <w:rFonts w:hint="eastAsia" w:ascii="宋体" w:hAnsi="宋体" w:eastAsia="宋体" w:cs="宋体"/>
          <w:i w:val="0"/>
          <w:iCs w:val="0"/>
          <w:caps w:val="0"/>
          <w:color w:val="auto"/>
          <w:spacing w:val="0"/>
          <w:sz w:val="24"/>
          <w:szCs w:val="24"/>
          <w:shd w:val="clear" w:fill="FFFFFF"/>
        </w:rPr>
        <w:t>；</w:t>
      </w:r>
    </w:p>
    <w:p w14:paraId="43E52E1C">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5</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税收缴纳证明：提供</w:t>
      </w:r>
      <w:r>
        <w:rPr>
          <w:rFonts w:hint="eastAsia" w:ascii="宋体" w:hAnsi="宋体" w:eastAsia="宋体" w:cs="宋体"/>
          <w:i w:val="0"/>
          <w:iCs w:val="0"/>
          <w:caps w:val="0"/>
          <w:color w:val="auto"/>
          <w:spacing w:val="0"/>
          <w:sz w:val="24"/>
          <w:szCs w:val="24"/>
          <w:shd w:val="clear" w:fill="FFFFFF"/>
          <w:lang w:eastAsia="zh-CN"/>
        </w:rPr>
        <w:t>202</w:t>
      </w:r>
      <w:r>
        <w:rPr>
          <w:rFonts w:hint="eastAsia" w:ascii="宋体" w:hAnsi="宋体" w:eastAsia="宋体" w:cs="宋体"/>
          <w:i w:val="0"/>
          <w:iCs w:val="0"/>
          <w:caps w:val="0"/>
          <w:color w:val="auto"/>
          <w:spacing w:val="0"/>
          <w:sz w:val="24"/>
          <w:szCs w:val="24"/>
          <w:shd w:val="clear" w:fill="FFFFFF"/>
          <w:lang w:val="en-US" w:eastAsia="zh-CN"/>
        </w:rPr>
        <w:t>5</w:t>
      </w:r>
      <w:r>
        <w:rPr>
          <w:rFonts w:hint="eastAsia" w:ascii="宋体" w:hAnsi="宋体" w:eastAsia="宋体" w:cs="宋体"/>
          <w:i w:val="0"/>
          <w:iCs w:val="0"/>
          <w:caps w:val="0"/>
          <w:color w:val="auto"/>
          <w:spacing w:val="0"/>
          <w:sz w:val="24"/>
          <w:szCs w:val="24"/>
          <w:shd w:val="clear" w:fill="FFFFFF"/>
          <w:lang w:eastAsia="zh-CN"/>
        </w:rPr>
        <w:t>年</w:t>
      </w:r>
      <w:r>
        <w:rPr>
          <w:rFonts w:hint="eastAsia" w:hAnsi="宋体" w:cs="宋体"/>
          <w:i w:val="0"/>
          <w:iCs w:val="0"/>
          <w:caps w:val="0"/>
          <w:color w:val="auto"/>
          <w:spacing w:val="0"/>
          <w:sz w:val="24"/>
          <w:szCs w:val="24"/>
          <w:shd w:val="clear" w:fill="FFFFFF"/>
          <w:lang w:val="en-US" w:eastAsia="zh-CN"/>
        </w:rPr>
        <w:t>03</w:t>
      </w:r>
      <w:r>
        <w:rPr>
          <w:rFonts w:hint="eastAsia" w:ascii="宋体" w:hAnsi="宋体" w:eastAsia="宋体" w:cs="宋体"/>
          <w:i w:val="0"/>
          <w:iCs w:val="0"/>
          <w:caps w:val="0"/>
          <w:color w:val="auto"/>
          <w:spacing w:val="0"/>
          <w:sz w:val="24"/>
          <w:szCs w:val="24"/>
          <w:shd w:val="clear" w:fill="FFFFFF"/>
          <w:lang w:eastAsia="zh-CN"/>
        </w:rPr>
        <w:t>月</w:t>
      </w:r>
      <w:r>
        <w:rPr>
          <w:rFonts w:hint="eastAsia" w:ascii="宋体" w:hAnsi="宋体" w:eastAsia="宋体" w:cs="宋体"/>
          <w:i w:val="0"/>
          <w:iCs w:val="0"/>
          <w:caps w:val="0"/>
          <w:color w:val="auto"/>
          <w:spacing w:val="0"/>
          <w:sz w:val="24"/>
          <w:szCs w:val="24"/>
          <w:shd w:val="clear" w:fill="FFFFFF"/>
        </w:rPr>
        <w:t>至</w:t>
      </w:r>
      <w:r>
        <w:rPr>
          <w:rFonts w:hint="eastAsia" w:ascii="宋体" w:hAnsi="宋体" w:eastAsia="宋体" w:cs="宋体"/>
          <w:sz w:val="24"/>
          <w:szCs w:val="24"/>
        </w:rPr>
        <w:t>投标截止时间止</w:t>
      </w:r>
      <w:r>
        <w:rPr>
          <w:rFonts w:hint="eastAsia" w:ascii="宋体" w:hAnsi="宋体" w:eastAsia="宋体" w:cs="宋体"/>
          <w:i w:val="0"/>
          <w:iCs w:val="0"/>
          <w:caps w:val="0"/>
          <w:color w:val="auto"/>
          <w:spacing w:val="0"/>
          <w:sz w:val="24"/>
          <w:szCs w:val="24"/>
          <w:shd w:val="clear" w:fill="FFFFFF"/>
        </w:rPr>
        <w:t>已缴纳的至少一个月的纳税证明或完税证明</w:t>
      </w:r>
      <w:r>
        <w:rPr>
          <w:rFonts w:hint="eastAsia" w:ascii="宋体" w:hAnsi="宋体" w:eastAsia="宋体" w:cs="宋体"/>
          <w:sz w:val="24"/>
          <w:szCs w:val="24"/>
        </w:rPr>
        <w:t>（时间以税款所属日期为准、税种须包含增值税或企业所得税或营业税</w:t>
      </w:r>
      <w:r>
        <w:rPr>
          <w:rFonts w:hint="eastAsia" w:ascii="宋体" w:hAnsi="宋体" w:eastAsia="宋体" w:cs="宋体"/>
          <w:sz w:val="24"/>
          <w:szCs w:val="24"/>
          <w:lang w:val="en-US" w:eastAsia="zh-CN"/>
        </w:rPr>
        <w:t>等</w:t>
      </w:r>
      <w:r>
        <w:rPr>
          <w:rFonts w:hint="eastAsia" w:ascii="宋体" w:hAnsi="宋体" w:eastAsia="宋体" w:cs="宋体"/>
          <w:sz w:val="24"/>
          <w:szCs w:val="24"/>
        </w:rPr>
        <w:t>）</w:t>
      </w:r>
      <w:r>
        <w:rPr>
          <w:rFonts w:hint="eastAsia" w:ascii="宋体" w:hAnsi="宋体" w:eastAsia="宋体" w:cs="宋体"/>
          <w:i w:val="0"/>
          <w:iCs w:val="0"/>
          <w:caps w:val="0"/>
          <w:color w:val="auto"/>
          <w:spacing w:val="0"/>
          <w:sz w:val="24"/>
          <w:szCs w:val="24"/>
          <w:shd w:val="clear" w:fill="FFFFFF"/>
        </w:rPr>
        <w:t>，依法免税的单位应提供相关证明材料；</w:t>
      </w:r>
    </w:p>
    <w:p w14:paraId="029D74EA">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6</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参加本次政府采购活动前3年内在经营活动中没有重大违纪，以及未被列入失信被执行人、重大税收违法案件当事人名单、政府采购严重违法失信行为记录名单的书面声明；</w:t>
      </w:r>
    </w:p>
    <w:p w14:paraId="4400C312">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7</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提供具有履行合同所必需的设备和专业技术能力的证明资料或承诺书；</w:t>
      </w:r>
    </w:p>
    <w:p w14:paraId="11BC9E0F">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highlight w:val="none"/>
          <w:shd w:val="clear" w:fill="FFFFFF"/>
        </w:rPr>
        <w:t>（</w:t>
      </w:r>
      <w:r>
        <w:rPr>
          <w:rFonts w:hint="eastAsia" w:hAnsi="宋体" w:cs="宋体"/>
          <w:b/>
          <w:bCs/>
          <w:i w:val="0"/>
          <w:iCs w:val="0"/>
          <w:caps w:val="0"/>
          <w:color w:val="auto"/>
          <w:spacing w:val="0"/>
          <w:sz w:val="24"/>
          <w:szCs w:val="24"/>
          <w:highlight w:val="none"/>
          <w:shd w:val="clear" w:fill="FFFFFF"/>
          <w:lang w:val="en-US" w:eastAsia="zh-CN"/>
        </w:rPr>
        <w:t>8</w:t>
      </w:r>
      <w:r>
        <w:rPr>
          <w:rFonts w:hint="eastAsia" w:ascii="宋体" w:hAnsi="宋体" w:eastAsia="宋体" w:cs="宋体"/>
          <w:b/>
          <w:bCs/>
          <w:i w:val="0"/>
          <w:iCs w:val="0"/>
          <w:caps w:val="0"/>
          <w:color w:val="auto"/>
          <w:spacing w:val="0"/>
          <w:sz w:val="24"/>
          <w:szCs w:val="24"/>
          <w:highlight w:val="none"/>
          <w:shd w:val="clear" w:fill="FFFFFF"/>
        </w:rPr>
        <w:t>）</w:t>
      </w:r>
      <w:r>
        <w:rPr>
          <w:rFonts w:hint="eastAsia" w:ascii="宋体" w:hAnsi="宋体" w:eastAsia="宋体" w:cs="宋体"/>
          <w:b w:val="0"/>
          <w:bCs w:val="0"/>
          <w:i w:val="0"/>
          <w:iCs w:val="0"/>
          <w:caps w:val="0"/>
          <w:color w:val="auto"/>
          <w:spacing w:val="0"/>
          <w:sz w:val="24"/>
          <w:szCs w:val="24"/>
          <w:highlight w:val="none"/>
          <w:shd w:val="clear" w:fill="FFFFFF"/>
          <w:lang w:val="en-US" w:eastAsia="zh-CN"/>
        </w:rPr>
        <w:t>信誉要求：</w:t>
      </w:r>
      <w:r>
        <w:rPr>
          <w:rFonts w:hint="eastAsia" w:ascii="宋体" w:hAnsi="宋体" w:eastAsia="宋体" w:cs="宋体"/>
          <w:sz w:val="24"/>
          <w:szCs w:val="24"/>
        </w:rPr>
        <w:t>对列入“信用中国网站(www.creditchina.gov.cn)记录重大税收违法失信主体、企业经营异常名录记录名单、中国政府采购网(www.ccgp.gov.cn)政府采购严重违法失信行为信息记录”的单位、信用中国（陕西榆林）网站（http：//www.ylcredit.gov.cn/）失信被执行人的供应商应当拒绝参与政府采购活动</w:t>
      </w:r>
      <w:r>
        <w:rPr>
          <w:rFonts w:hint="eastAsia" w:ascii="宋体" w:hAnsi="宋体" w:eastAsia="宋体" w:cs="宋体"/>
          <w:i w:val="0"/>
          <w:iCs w:val="0"/>
          <w:caps w:val="0"/>
          <w:color w:val="auto"/>
          <w:spacing w:val="0"/>
          <w:sz w:val="24"/>
          <w:szCs w:val="24"/>
          <w:shd w:val="clear" w:fill="FFFFFF"/>
        </w:rPr>
        <w:t>（提供网页查询截图(查询时间须从</w:t>
      </w:r>
      <w:r>
        <w:rPr>
          <w:rFonts w:hint="eastAsia" w:ascii="宋体" w:hAnsi="宋体" w:eastAsia="宋体" w:cs="宋体"/>
          <w:i w:val="0"/>
          <w:iCs w:val="0"/>
          <w:caps w:val="0"/>
          <w:color w:val="auto"/>
          <w:spacing w:val="0"/>
          <w:sz w:val="24"/>
          <w:szCs w:val="24"/>
          <w:shd w:val="clear" w:fill="FFFFFF"/>
          <w:lang w:eastAsia="zh-CN"/>
        </w:rPr>
        <w:t>招标文件</w:t>
      </w:r>
      <w:r>
        <w:rPr>
          <w:rFonts w:hint="eastAsia" w:ascii="宋体" w:hAnsi="宋体" w:eastAsia="宋体" w:cs="宋体"/>
          <w:i w:val="0"/>
          <w:iCs w:val="0"/>
          <w:caps w:val="0"/>
          <w:color w:val="auto"/>
          <w:spacing w:val="0"/>
          <w:sz w:val="24"/>
          <w:szCs w:val="24"/>
          <w:shd w:val="clear" w:fill="FFFFFF"/>
        </w:rPr>
        <w:t>发出开始至投标截止时间内)）；</w:t>
      </w:r>
    </w:p>
    <w:p w14:paraId="29D4B935">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rPr>
        <w:t>（</w:t>
      </w:r>
      <w:r>
        <w:rPr>
          <w:rFonts w:hint="eastAsia" w:hAnsi="宋体" w:cs="宋体"/>
          <w:b/>
          <w:bCs/>
          <w:i w:val="0"/>
          <w:iCs w:val="0"/>
          <w:caps w:val="0"/>
          <w:color w:val="auto"/>
          <w:spacing w:val="0"/>
          <w:sz w:val="24"/>
          <w:szCs w:val="24"/>
          <w:shd w:val="clear" w:fill="FFFFFF"/>
          <w:lang w:val="en-US" w:eastAsia="zh-CN"/>
        </w:rPr>
        <w:t>9</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lang w:val="en-US" w:eastAsia="zh-CN"/>
        </w:rPr>
        <w:t>提供榆林市政府采购</w:t>
      </w:r>
      <w:r>
        <w:rPr>
          <w:rFonts w:hint="eastAsia" w:hAnsi="宋体" w:cs="宋体"/>
          <w:i w:val="0"/>
          <w:iCs w:val="0"/>
          <w:caps w:val="0"/>
          <w:color w:val="auto"/>
          <w:spacing w:val="0"/>
          <w:sz w:val="24"/>
          <w:szCs w:val="24"/>
          <w:shd w:val="clear" w:fill="FFFFFF"/>
          <w:lang w:val="en-US" w:eastAsia="zh-CN"/>
        </w:rPr>
        <w:t>服务类</w:t>
      </w:r>
      <w:r>
        <w:rPr>
          <w:rFonts w:hint="eastAsia" w:ascii="宋体" w:hAnsi="宋体" w:eastAsia="宋体" w:cs="宋体"/>
          <w:i w:val="0"/>
          <w:iCs w:val="0"/>
          <w:caps w:val="0"/>
          <w:color w:val="auto"/>
          <w:spacing w:val="0"/>
          <w:sz w:val="24"/>
          <w:szCs w:val="24"/>
          <w:shd w:val="clear" w:fill="FFFFFF"/>
          <w:lang w:val="en-US" w:eastAsia="zh-CN"/>
        </w:rPr>
        <w:t>项目供应商信用承诺书、投标信用（保证金）承诺书等（格式详见招标文件文件）；供应商应在“信用中国（陕西榆林）”网站进行注册、登录、并提供截图，自主上报信用承诺书（网址：https://www.ylcredit.gov.cn/）；</w:t>
      </w:r>
    </w:p>
    <w:p w14:paraId="30E4D91A">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2" w:firstLineChars="200"/>
        <w:jc w:val="both"/>
        <w:rPr>
          <w:rFonts w:hint="default"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w:t>
      </w:r>
      <w:r>
        <w:rPr>
          <w:rFonts w:hint="eastAsia" w:hAnsi="宋体" w:cs="宋体"/>
          <w:b/>
          <w:bCs/>
          <w:i w:val="0"/>
          <w:iCs w:val="0"/>
          <w:caps w:val="0"/>
          <w:color w:val="auto"/>
          <w:spacing w:val="0"/>
          <w:sz w:val="24"/>
          <w:szCs w:val="24"/>
          <w:shd w:val="clear" w:fill="FFFFFF"/>
          <w:lang w:val="en-US" w:eastAsia="zh-CN"/>
        </w:rPr>
        <w:t>10</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eastAsia="宋体" w:cs="宋体"/>
          <w:i w:val="0"/>
          <w:iCs w:val="0"/>
          <w:caps w:val="0"/>
          <w:color w:val="auto"/>
          <w:spacing w:val="0"/>
          <w:sz w:val="24"/>
          <w:szCs w:val="24"/>
          <w:shd w:val="clear" w:fill="FFFFFF"/>
          <w:lang w:val="en-US" w:eastAsia="zh-CN"/>
        </w:rPr>
        <w:t>本项目专门面向</w:t>
      </w:r>
      <w:r>
        <w:rPr>
          <w:rFonts w:hint="eastAsia" w:ascii="宋体" w:hAnsi="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color w:val="auto"/>
          <w:spacing w:val="0"/>
          <w:sz w:val="24"/>
          <w:szCs w:val="24"/>
          <w:shd w:val="clear" w:fill="FFFFFF"/>
          <w:lang w:val="en-US" w:eastAsia="zh-CN"/>
        </w:rPr>
        <w:t>企业，提供</w:t>
      </w:r>
      <w:r>
        <w:rPr>
          <w:rFonts w:hint="eastAsia" w:ascii="宋体" w:hAnsi="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aps w:val="0"/>
          <w:color w:val="auto"/>
          <w:spacing w:val="0"/>
          <w:sz w:val="24"/>
          <w:szCs w:val="24"/>
          <w:shd w:val="clear" w:fill="FFFFFF"/>
          <w:lang w:val="en-US" w:eastAsia="zh-CN"/>
        </w:rPr>
        <w:t>企业声明函或证明资料；</w:t>
      </w:r>
    </w:p>
    <w:p w14:paraId="2F43E727">
      <w:pPr>
        <w:spacing w:line="240" w:lineRule="auto"/>
        <w:rPr>
          <w:rFonts w:hint="default" w:ascii="宋体" w:hAnsi="宋体" w:eastAsia="宋体" w:cs="宋体"/>
          <w:b w:val="0"/>
          <w:bCs w:val="0"/>
          <w:i w:val="0"/>
          <w:iCs w:val="0"/>
          <w:caps w:val="0"/>
          <w:color w:val="auto"/>
          <w:spacing w:val="0"/>
          <w:sz w:val="24"/>
          <w:szCs w:val="24"/>
          <w:shd w:val="clear" w:fill="FFFFFF"/>
          <w:lang w:val="en-US" w:eastAsia="zh-CN"/>
        </w:rPr>
      </w:pPr>
      <w:r>
        <w:rPr>
          <w:rFonts w:hint="eastAsia" w:ascii="宋体" w:hAnsi="宋体" w:eastAsia="宋体" w:cs="宋体"/>
          <w:b w:val="0"/>
          <w:bCs w:val="0"/>
          <w:kern w:val="0"/>
          <w:sz w:val="21"/>
          <w:szCs w:val="21"/>
          <w:lang w:val="en-US" w:eastAsia="zh-CN" w:bidi="ar-SA"/>
        </w:rPr>
        <w:t>备注：（1）单位负责人为同一人或者存在直接控股、管理关系的不同投标人，不得参加同一合同项下的政府采购活动；（2）</w:t>
      </w:r>
      <w:r>
        <w:rPr>
          <w:rFonts w:hint="eastAsia" w:ascii="宋体" w:hAnsi="宋体" w:eastAsia="宋体" w:cs="宋体"/>
          <w:b w:val="0"/>
          <w:bCs/>
          <w:sz w:val="21"/>
          <w:szCs w:val="21"/>
        </w:rPr>
        <w:t>本项目不接受联合体投标，不允许分包。</w:t>
      </w:r>
      <w:r>
        <w:rPr>
          <w:rFonts w:hint="eastAsia" w:ascii="宋体" w:hAnsi="宋体" w:eastAsia="宋体" w:cs="宋体"/>
          <w:sz w:val="21"/>
          <w:szCs w:val="21"/>
        </w:rPr>
        <w:t>投标人提供非联合体</w:t>
      </w:r>
      <w:r>
        <w:rPr>
          <w:rFonts w:hint="eastAsia" w:ascii="宋体" w:hAnsi="宋体" w:eastAsia="宋体" w:cs="宋体"/>
          <w:sz w:val="21"/>
          <w:szCs w:val="21"/>
          <w:lang w:eastAsia="zh-CN"/>
        </w:rPr>
        <w:t>、</w:t>
      </w:r>
      <w:r>
        <w:rPr>
          <w:rFonts w:hint="eastAsia" w:ascii="宋体" w:hAnsi="宋体" w:eastAsia="宋体" w:cs="宋体"/>
          <w:sz w:val="21"/>
          <w:szCs w:val="21"/>
        </w:rPr>
        <w:t>不分包投标声明，视为独立投标，不分包。</w:t>
      </w:r>
      <w:r>
        <w:rPr>
          <w:rFonts w:hint="eastAsia" w:ascii="宋体" w:hAnsi="宋体" w:eastAsia="宋体" w:cs="宋体"/>
          <w:b w:val="0"/>
          <w:bCs w:val="0"/>
          <w:kern w:val="0"/>
          <w:sz w:val="21"/>
          <w:szCs w:val="21"/>
          <w:lang w:val="en-US" w:eastAsia="zh-CN" w:bidi="ar-SA"/>
        </w:rPr>
        <w:t>（3）事业单位法人参与投标可不提供财务状况报告和社会保障资金缴纳证明及税收缴纳证明。</w:t>
      </w:r>
    </w:p>
    <w:p w14:paraId="38985D12">
      <w:pPr>
        <w:spacing w:line="288"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通过资格审查的投标人不足3家的，不得评标。</w:t>
      </w:r>
    </w:p>
    <w:p w14:paraId="3E6DCF4F">
      <w:pPr>
        <w:pStyle w:val="20"/>
        <w:spacing w:after="0" w:line="288" w:lineRule="auto"/>
        <w:ind w:firstLine="0" w:firstLineChars="0"/>
        <w:outlineLvl w:val="1"/>
        <w:rPr>
          <w:rFonts w:hint="eastAsia" w:ascii="宋体" w:hAnsi="宋体" w:eastAsia="宋体" w:cs="宋体"/>
          <w:b/>
          <w:sz w:val="24"/>
          <w:szCs w:val="24"/>
        </w:rPr>
      </w:pPr>
      <w:bookmarkStart w:id="148" w:name="_Toc48834164"/>
      <w:bookmarkStart w:id="149" w:name="_Toc23906"/>
      <w:bookmarkStart w:id="150" w:name="_Toc48834532"/>
      <w:bookmarkStart w:id="151" w:name="_Toc10826"/>
      <w:bookmarkStart w:id="152" w:name="_Toc22512"/>
      <w:bookmarkStart w:id="153" w:name="_Toc48834453"/>
      <w:bookmarkStart w:id="154" w:name="_Toc48834291"/>
      <w:bookmarkStart w:id="155" w:name="_Toc48834094"/>
      <w:r>
        <w:rPr>
          <w:rFonts w:hint="eastAsia" w:ascii="宋体" w:hAnsi="宋体" w:eastAsia="宋体" w:cs="宋体"/>
          <w:b/>
          <w:sz w:val="24"/>
          <w:szCs w:val="24"/>
        </w:rPr>
        <w:t>九、组织评标</w:t>
      </w:r>
      <w:bookmarkEnd w:id="148"/>
      <w:bookmarkEnd w:id="149"/>
      <w:bookmarkEnd w:id="150"/>
      <w:bookmarkEnd w:id="151"/>
      <w:bookmarkEnd w:id="152"/>
      <w:bookmarkEnd w:id="153"/>
      <w:bookmarkEnd w:id="154"/>
      <w:bookmarkEnd w:id="155"/>
    </w:p>
    <w:p w14:paraId="09BFC869">
      <w:pPr>
        <w:spacing w:line="288" w:lineRule="auto"/>
        <w:ind w:firstLine="241" w:firstLineChars="100"/>
        <w:rPr>
          <w:rFonts w:hint="eastAsia" w:ascii="宋体" w:hAnsi="宋体" w:eastAsia="宋体" w:cs="宋体"/>
          <w:b/>
          <w:sz w:val="24"/>
          <w:szCs w:val="24"/>
        </w:rPr>
      </w:pPr>
      <w:bookmarkStart w:id="156" w:name="_Toc19349"/>
      <w:bookmarkStart w:id="157" w:name="_Toc9950"/>
      <w:bookmarkStart w:id="158" w:name="_Toc31809"/>
      <w:bookmarkStart w:id="159" w:name="_Toc30503"/>
      <w:r>
        <w:rPr>
          <w:rFonts w:hint="eastAsia" w:ascii="宋体" w:hAnsi="宋体" w:eastAsia="宋体" w:cs="宋体"/>
          <w:b/>
          <w:sz w:val="24"/>
          <w:szCs w:val="24"/>
        </w:rPr>
        <w:t>（一）采购代理机构负责组织评标工作，并履行下列职责：</w:t>
      </w:r>
      <w:bookmarkEnd w:id="156"/>
      <w:bookmarkEnd w:id="157"/>
      <w:bookmarkEnd w:id="158"/>
      <w:bookmarkEnd w:id="159"/>
    </w:p>
    <w:p w14:paraId="6D5783D7">
      <w:pPr>
        <w:spacing w:line="288" w:lineRule="auto"/>
        <w:ind w:firstLine="480" w:firstLineChars="200"/>
        <w:rPr>
          <w:rFonts w:hint="eastAsia" w:ascii="宋体" w:hAnsi="宋体" w:eastAsia="宋体" w:cs="宋体"/>
          <w:sz w:val="24"/>
          <w:szCs w:val="24"/>
        </w:rPr>
      </w:pPr>
      <w:bookmarkStart w:id="160" w:name="_Toc6679"/>
      <w:bookmarkStart w:id="161" w:name="_Toc21732"/>
      <w:bookmarkStart w:id="162" w:name="_Toc14136"/>
      <w:bookmarkStart w:id="163" w:name="_Toc27001"/>
      <w:r>
        <w:rPr>
          <w:rFonts w:hint="eastAsia" w:ascii="宋体" w:hAnsi="宋体" w:eastAsia="宋体" w:cs="宋体"/>
          <w:sz w:val="24"/>
          <w:szCs w:val="24"/>
        </w:rPr>
        <w:t>1、核对评审专家身份和采购人代表授权函，对评审专家在政府采购活动中的职责履行情况予以记录；</w:t>
      </w:r>
    </w:p>
    <w:p w14:paraId="03CA4D5D">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2、宣布评标纪律；</w:t>
      </w:r>
    </w:p>
    <w:p w14:paraId="1E36FE05">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3、公布投标人名单，告知评审专家应当回避的情形；</w:t>
      </w:r>
    </w:p>
    <w:p w14:paraId="7D44255F">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4、组织评标委员会推选评标组长，采购人代表不得担任组长；</w:t>
      </w:r>
    </w:p>
    <w:p w14:paraId="685EDCCE">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5、在评标期间采取必要的通讯管理措施，保证评标活动不受外界干扰；</w:t>
      </w:r>
    </w:p>
    <w:p w14:paraId="4C8F1E58">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6、根据评标委员会的要求介绍政府采购相关政策法规、招标文件；</w:t>
      </w:r>
    </w:p>
    <w:p w14:paraId="1D19C126">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7、维护评标秩序，监督评标委员会依照招标文件规定的评标程序、方法和标准进行独立评审，及时制止和纠正采购人代表、评审专家的倾向性言论或者违法违规行为；</w:t>
      </w:r>
    </w:p>
    <w:p w14:paraId="0C4C3D4D">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8、核对评标结果；</w:t>
      </w:r>
    </w:p>
    <w:p w14:paraId="741CA20A">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9、评审工作完成后，按照规定向评审专家支付劳务报酬和异地评审差旅费，不得向评审专家以外的其他人员支付评审劳务报酬；</w:t>
      </w:r>
    </w:p>
    <w:p w14:paraId="20BC4644">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10、处理与评标有关的其他事项。</w:t>
      </w:r>
    </w:p>
    <w:p w14:paraId="7580C529">
      <w:pPr>
        <w:spacing w:line="288" w:lineRule="auto"/>
        <w:ind w:firstLine="241" w:firstLineChars="100"/>
        <w:rPr>
          <w:rFonts w:hint="eastAsia" w:ascii="宋体" w:hAnsi="宋体" w:eastAsia="宋体" w:cs="宋体"/>
          <w:sz w:val="24"/>
          <w:szCs w:val="24"/>
        </w:rPr>
      </w:pPr>
      <w:r>
        <w:rPr>
          <w:rFonts w:hint="eastAsia" w:ascii="宋体" w:hAnsi="宋体" w:eastAsia="宋体" w:cs="宋体"/>
          <w:b/>
          <w:sz w:val="24"/>
          <w:szCs w:val="24"/>
        </w:rPr>
        <w:t>（二）评标委员会负责具体评标事务，并独立履行下列职责：</w:t>
      </w:r>
      <w:bookmarkEnd w:id="160"/>
      <w:bookmarkEnd w:id="161"/>
      <w:bookmarkEnd w:id="162"/>
      <w:bookmarkEnd w:id="163"/>
    </w:p>
    <w:p w14:paraId="236A4D5B">
      <w:pPr>
        <w:pStyle w:val="19"/>
        <w:spacing w:beforeAutospacing="0" w:afterAutospacing="0" w:line="288" w:lineRule="auto"/>
        <w:ind w:firstLine="480" w:firstLineChars="200"/>
        <w:jc w:val="both"/>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1、严格遵守评审工作纪律，按照客观、公正、审慎的原则，根据招标文件规定的评审程序、评审方法和评审标准进行独立评审；</w:t>
      </w:r>
    </w:p>
    <w:p w14:paraId="5BBE11C3">
      <w:pPr>
        <w:pStyle w:val="19"/>
        <w:spacing w:beforeAutospacing="0" w:afterAutospacing="0" w:line="288" w:lineRule="auto"/>
        <w:ind w:firstLine="480" w:firstLineChars="200"/>
        <w:jc w:val="both"/>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2、发现招标文件内容违反国家有关强制性规定或者招标文件存在歧义、重大缺陷导致评审工作无法进行时，应当停止评审并向采购人或者采购代理机构书面说明情况；</w:t>
      </w:r>
    </w:p>
    <w:p w14:paraId="44DB9D5C">
      <w:pPr>
        <w:pStyle w:val="19"/>
        <w:spacing w:beforeAutospacing="0" w:afterAutospacing="0" w:line="288" w:lineRule="auto"/>
        <w:ind w:firstLine="480" w:firstLineChars="200"/>
        <w:jc w:val="both"/>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3、审查、评价投标文件是否符合招标文件的商务、技术等实质性要求；</w:t>
      </w:r>
    </w:p>
    <w:p w14:paraId="0F0062C0">
      <w:pPr>
        <w:pStyle w:val="19"/>
        <w:spacing w:beforeAutospacing="0" w:afterAutospacing="0" w:line="288" w:lineRule="auto"/>
        <w:ind w:firstLine="480" w:firstLineChars="200"/>
        <w:jc w:val="both"/>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4、要求投标人对投标文件有关事项做出澄清或者说明；</w:t>
      </w:r>
    </w:p>
    <w:p w14:paraId="634C4983">
      <w:pPr>
        <w:pStyle w:val="19"/>
        <w:spacing w:beforeAutospacing="0" w:afterAutospacing="0" w:line="288" w:lineRule="auto"/>
        <w:ind w:firstLine="480" w:firstLineChars="200"/>
        <w:jc w:val="both"/>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5、对投标文件进行比较和评价；</w:t>
      </w:r>
    </w:p>
    <w:p w14:paraId="533AE17E">
      <w:pPr>
        <w:pStyle w:val="19"/>
        <w:spacing w:beforeAutospacing="0" w:afterAutospacing="0" w:line="288" w:lineRule="auto"/>
        <w:ind w:firstLine="480" w:firstLineChars="200"/>
        <w:jc w:val="both"/>
        <w:rPr>
          <w:rFonts w:hint="eastAsia" w:ascii="宋体" w:hAnsi="宋体" w:eastAsia="宋体" w:cs="宋体"/>
          <w:sz w:val="24"/>
          <w:szCs w:val="24"/>
          <w:highlight w:val="yellow"/>
          <w:shd w:val="clear" w:color="auto" w:fill="FFFFFF"/>
        </w:rPr>
      </w:pPr>
      <w:r>
        <w:rPr>
          <w:rFonts w:hint="eastAsia" w:ascii="宋体" w:hAnsi="宋体" w:eastAsia="宋体" w:cs="宋体"/>
          <w:sz w:val="24"/>
          <w:szCs w:val="24"/>
          <w:shd w:val="clear" w:color="auto" w:fill="FFFFFF"/>
        </w:rPr>
        <w:t>6、确定中标候选人名单；</w:t>
      </w:r>
    </w:p>
    <w:p w14:paraId="4A31D39A">
      <w:pPr>
        <w:pStyle w:val="19"/>
        <w:spacing w:beforeAutospacing="0" w:afterAutospacing="0" w:line="288" w:lineRule="auto"/>
        <w:ind w:firstLine="480" w:firstLineChars="200"/>
        <w:jc w:val="both"/>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7、配合答复投标人的询问、质疑和投诉等事项,不得泄露评审文件、评审情况和在评审过程中获悉的商业秘密；</w:t>
      </w:r>
    </w:p>
    <w:p w14:paraId="095AF452">
      <w:pPr>
        <w:pStyle w:val="19"/>
        <w:spacing w:beforeAutospacing="0" w:afterAutospacing="0" w:line="288" w:lineRule="auto"/>
        <w:ind w:firstLine="480" w:firstLineChars="200"/>
        <w:jc w:val="both"/>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8、向采购人、采购代理机构或者有关部门报告评标中发现的违法行为。审查、评价投标文件是否符合招标文件的商务、技术等实质性要求。</w:t>
      </w:r>
    </w:p>
    <w:p w14:paraId="3C183A8F">
      <w:pPr>
        <w:pStyle w:val="19"/>
        <w:spacing w:beforeAutospacing="0" w:afterAutospacing="0" w:line="288" w:lineRule="auto"/>
        <w:ind w:firstLine="480" w:firstLineChars="200"/>
        <w:jc w:val="both"/>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9、编写评标报告。</w:t>
      </w:r>
      <w:bookmarkStart w:id="164" w:name="_Toc4434"/>
      <w:bookmarkStart w:id="165" w:name="_Toc4951"/>
      <w:bookmarkStart w:id="166" w:name="_Toc29039"/>
      <w:bookmarkStart w:id="167" w:name="_Toc932"/>
    </w:p>
    <w:p w14:paraId="4EEA88B3">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（三）组建评标委员会</w:t>
      </w:r>
      <w:bookmarkEnd w:id="164"/>
      <w:bookmarkEnd w:id="165"/>
      <w:bookmarkEnd w:id="166"/>
      <w:bookmarkEnd w:id="167"/>
    </w:p>
    <w:p w14:paraId="16C7447B">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1、为了确保评标工作的公平、公正，依据政府采购法和政府采购相关法规、规章，成立评标委员会。</w:t>
      </w:r>
    </w:p>
    <w:p w14:paraId="638642E1">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评标专家从政府采购评审专家库内相关专业的专家名单中随机抽取。评标委员会由采购人代表和评审专家组成，成员人数应当为5人以上单数（符合下列情形之一的，评标委员会成员人数应当为7人以上单数，采购预算金额在1000万元以上；技术复杂；社会影响较大。）其中采购人代表须持有专家授权函。评标委员会按照招标文件规定的评标方法独立进行评标工作。</w:t>
      </w:r>
    </w:p>
    <w:p w14:paraId="66A31B3D">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评标中因评标委员会成员缺席、回避或者健康等特殊原因导致评标委员会组成不符合规定的，采购代理机构应当依法补足后继续评标。被更换的评标委员会成员所做出的评标意见无效。无法及时补足评标委员会成员的，采购代理机构应当停止评标活动，封存所有投标文件和开标、评标资料，依法重新组建评标委员会进行评标。原评标委员会所做出的评标意见无效。</w:t>
      </w:r>
    </w:p>
    <w:p w14:paraId="0D14F438">
      <w:pPr>
        <w:spacing w:line="288" w:lineRule="auto"/>
        <w:ind w:firstLine="241" w:firstLineChars="100"/>
        <w:rPr>
          <w:rFonts w:hint="eastAsia" w:ascii="宋体" w:hAnsi="宋体" w:eastAsia="宋体" w:cs="宋体"/>
          <w:sz w:val="24"/>
          <w:szCs w:val="24"/>
        </w:rPr>
      </w:pPr>
      <w:bookmarkStart w:id="168" w:name="_Toc23735"/>
      <w:bookmarkStart w:id="169" w:name="_Toc19340"/>
      <w:bookmarkStart w:id="170" w:name="_Toc21681"/>
      <w:bookmarkStart w:id="171" w:name="_Toc3980"/>
      <w:r>
        <w:rPr>
          <w:rFonts w:hint="eastAsia" w:ascii="宋体" w:hAnsi="宋体" w:eastAsia="宋体" w:cs="宋体"/>
          <w:b/>
          <w:sz w:val="24"/>
          <w:szCs w:val="24"/>
        </w:rPr>
        <w:t>（四）评标方法：本次评审采用综合评分法</w:t>
      </w:r>
      <w:bookmarkEnd w:id="168"/>
      <w:bookmarkEnd w:id="169"/>
      <w:bookmarkEnd w:id="170"/>
      <w:bookmarkEnd w:id="171"/>
    </w:p>
    <w:p w14:paraId="53FEDED0">
      <w:pPr>
        <w:spacing w:line="288"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综合评分法</w:t>
      </w:r>
      <w:r>
        <w:rPr>
          <w:rFonts w:hint="eastAsia" w:ascii="宋体" w:hAnsi="宋体" w:eastAsia="宋体" w:cs="宋体"/>
          <w:sz w:val="24"/>
          <w:szCs w:val="24"/>
        </w:rPr>
        <w:t>，是指</w:t>
      </w:r>
      <w:r>
        <w:rPr>
          <w:rFonts w:hint="eastAsia" w:ascii="宋体" w:hAnsi="宋体" w:eastAsia="宋体" w:cs="宋体"/>
          <w:spacing w:val="-10"/>
          <w:sz w:val="24"/>
          <w:szCs w:val="24"/>
        </w:rPr>
        <w:t>即</w:t>
      </w:r>
      <w:r>
        <w:rPr>
          <w:rFonts w:hint="eastAsia" w:ascii="宋体" w:hAnsi="宋体" w:eastAsia="宋体" w:cs="宋体"/>
          <w:sz w:val="24"/>
          <w:szCs w:val="24"/>
        </w:rPr>
        <w:t>投标文件满足招标文件全部实质性要求，且按照评审因素的量化指标评审得分最高的投标人为中标候选人的评标方法。</w:t>
      </w:r>
    </w:p>
    <w:p w14:paraId="524E1FD8">
      <w:pPr>
        <w:spacing w:line="288" w:lineRule="auto"/>
        <w:ind w:firstLine="241" w:firstLineChars="100"/>
        <w:rPr>
          <w:rFonts w:hint="eastAsia" w:ascii="宋体" w:hAnsi="宋体" w:eastAsia="宋体" w:cs="宋体"/>
          <w:b/>
          <w:sz w:val="24"/>
          <w:szCs w:val="24"/>
        </w:rPr>
      </w:pPr>
      <w:bookmarkStart w:id="172" w:name="_Toc15709"/>
      <w:bookmarkStart w:id="173" w:name="_Toc52"/>
      <w:bookmarkStart w:id="174" w:name="_Toc27146"/>
      <w:bookmarkStart w:id="175" w:name="_Toc25401"/>
      <w:r>
        <w:rPr>
          <w:rFonts w:hint="eastAsia" w:ascii="宋体" w:hAnsi="宋体" w:eastAsia="宋体" w:cs="宋体"/>
          <w:b/>
          <w:sz w:val="24"/>
          <w:szCs w:val="24"/>
        </w:rPr>
        <w:t>（五）评标程序</w:t>
      </w:r>
      <w:bookmarkEnd w:id="172"/>
      <w:bookmarkEnd w:id="173"/>
      <w:bookmarkEnd w:id="174"/>
      <w:bookmarkEnd w:id="175"/>
    </w:p>
    <w:p w14:paraId="2D8923B1">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分步评审，每一步评审不符合招标文件要求者，不得进入下一步评审，全部评审合格的投标人，进入最后的打分，最后按得分由高向低排序，推荐中标候选投标人。</w:t>
      </w:r>
    </w:p>
    <w:p w14:paraId="5EDAC000">
      <w:pPr>
        <w:spacing w:line="288"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1、投标文件的符合性审查</w:t>
      </w:r>
    </w:p>
    <w:p w14:paraId="3BDA57B4">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评标委员会应依据招标文件的规定，对投标文件的有效性、完整性和对招标文件的响应程度进行审查，以确定是否对招标文件的全部实质性要求做出响应。</w:t>
      </w:r>
    </w:p>
    <w:p w14:paraId="077649C4">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评标委员会应审查每份投标文件是否实质上响应了招标文件的要求。实质上没有响应招标文件要求的投标作无效投标处理。评标委员会应告知有关投标人未通过审查的原因，投标人不得通过修正或撤销不符之处而使其成为实质上响应。</w:t>
      </w:r>
    </w:p>
    <w:p w14:paraId="098F3680">
      <w:pPr>
        <w:spacing w:line="288"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2、投标文件的澄清</w:t>
      </w:r>
    </w:p>
    <w:p w14:paraId="79389203">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（1）评标委员会在对投标文件的有效性、完整性和响应程度进行审查时，可以要求投标人对投标文件中含义不明确、同类问题表述不一致或者有明显文字和计算错误的内容等做出必要的澄清、说明或者补正。</w:t>
      </w:r>
    </w:p>
    <w:p w14:paraId="4C3209CF">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（2）依照民法中的过失责任原则，澄清、说明或补正前评标委员会将按最不利于投标投标人的原则对投标文件做出评判。</w:t>
      </w:r>
    </w:p>
    <w:p w14:paraId="01888C64">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评标委员会要求投标人澄清、说明或者补正投标文件应通过书面形式做出。投标人应当在规定的澄清时限内按评标委员会要求的方式提交，投标人的澄清、说明或者补正应当由法定代表人或其授权代表签字或者加盖公章。</w:t>
      </w:r>
    </w:p>
    <w:p w14:paraId="687C807A">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（4）投标人的澄清、说明或者补正不得超出投标文件的范围或者改变投标文件的实质性内容。澄清、说明或者补正的内容将作为合同履行的重要依据。</w:t>
      </w:r>
    </w:p>
    <w:p w14:paraId="7EAA1F68">
      <w:pPr>
        <w:spacing w:line="288"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3、综合比较与评价</w:t>
      </w:r>
    </w:p>
    <w:p w14:paraId="51F3164B">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评标委员会</w:t>
      </w:r>
      <w:r>
        <w:rPr>
          <w:rFonts w:hint="eastAsia" w:hAnsi="宋体" w:cs="宋体"/>
          <w:sz w:val="24"/>
          <w:szCs w:val="24"/>
          <w:lang w:val="en-US" w:eastAsia="zh-CN"/>
        </w:rPr>
        <w:t>对</w:t>
      </w:r>
      <w:r>
        <w:rPr>
          <w:rFonts w:hint="eastAsia" w:ascii="宋体" w:hAnsi="宋体" w:eastAsia="宋体" w:cs="宋体"/>
          <w:b w:val="0"/>
          <w:bCs w:val="0"/>
          <w:color w:val="auto"/>
          <w:szCs w:val="24"/>
          <w:highlight w:val="none"/>
        </w:rPr>
        <w:t>质量和</w:t>
      </w:r>
      <w:r>
        <w:rPr>
          <w:rFonts w:hint="eastAsia" w:hAnsi="宋体" w:cs="宋体"/>
          <w:b w:val="0"/>
          <w:bCs w:val="0"/>
          <w:color w:val="auto"/>
          <w:szCs w:val="24"/>
          <w:highlight w:val="none"/>
          <w:lang w:val="en-US" w:eastAsia="zh-CN"/>
        </w:rPr>
        <w:t>交货期</w:t>
      </w:r>
      <w:r>
        <w:rPr>
          <w:rFonts w:hint="eastAsia" w:ascii="宋体" w:hAnsi="宋体" w:eastAsia="宋体" w:cs="宋体"/>
          <w:b w:val="0"/>
          <w:bCs w:val="0"/>
          <w:color w:val="auto"/>
          <w:szCs w:val="24"/>
          <w:highlight w:val="none"/>
        </w:rPr>
        <w:t>均能满足</w:t>
      </w:r>
      <w:r>
        <w:rPr>
          <w:rFonts w:hint="eastAsia" w:hAnsi="宋体" w:cs="宋体"/>
          <w:b w:val="0"/>
          <w:bCs w:val="0"/>
          <w:color w:val="auto"/>
          <w:szCs w:val="24"/>
          <w:highlight w:val="none"/>
          <w:lang w:val="en-US" w:eastAsia="zh-CN"/>
        </w:rPr>
        <w:t>招标</w:t>
      </w:r>
      <w:r>
        <w:rPr>
          <w:rFonts w:hint="eastAsia" w:ascii="宋体" w:hAnsi="宋体" w:eastAsia="宋体" w:cs="宋体"/>
          <w:b w:val="0"/>
          <w:bCs w:val="0"/>
          <w:color w:val="auto"/>
          <w:szCs w:val="24"/>
          <w:highlight w:val="none"/>
        </w:rPr>
        <w:t>文件实质性响应要求的供应商</w:t>
      </w:r>
      <w:r>
        <w:rPr>
          <w:rFonts w:hint="eastAsia" w:ascii="宋体" w:hAnsi="宋体" w:eastAsia="宋体" w:cs="宋体"/>
          <w:sz w:val="24"/>
          <w:szCs w:val="24"/>
        </w:rPr>
        <w:t xml:space="preserve">按“评审要素及分值一览表”中规定的评标标准，对通过符合性和响应性审查的投标文件进行商务和技术评估，综合比较与评价。 </w:t>
      </w:r>
    </w:p>
    <w:p w14:paraId="2FC49E59">
      <w:pPr>
        <w:spacing w:line="288"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4、推荐中标候选投标人</w:t>
      </w:r>
    </w:p>
    <w:p w14:paraId="0F0163FF">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AE21011">
      <w:pPr>
        <w:spacing w:line="288"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5、编写评标报告</w:t>
      </w:r>
    </w:p>
    <w:p w14:paraId="1632E658">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（1）评标委员会应根据全体评标成员签字的原始评标记录和评标结果编写评标报告。</w:t>
      </w:r>
    </w:p>
    <w:p w14:paraId="635EEB7C">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（2）评标委员会成员对需要共同认定的事项存在争议的，应当按照少数服从多数的原则做出结论。持不同意见的评标委员会成员应当在评标报告上签署不同意见及理由，否则视为同意评标报告。</w:t>
      </w:r>
    </w:p>
    <w:p w14:paraId="33C4F083">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除出现分值汇总计算错误、分项评分超出评分标准范围、评标委员会成员对客观评审因素评分不一致、经评标委员会认定评分畸高畸低的四种情况之一的以外，任何人不得修改评标结果。出现上述情形的处理方法：</w:t>
      </w:r>
    </w:p>
    <w:p w14:paraId="39AB09E0">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评标结果汇总完成，评标报告签署前，评标委员会应当当场修改评标结果，并在评标报告中记载。</w:t>
      </w:r>
    </w:p>
    <w:p w14:paraId="62FDE817">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评标结果汇总完成，评标报告签署后，应当组织原评标委员会进行重新评审，重新评审改变评标结果的，书面报告</w:t>
      </w:r>
      <w:r>
        <w:rPr>
          <w:rFonts w:hint="eastAsia" w:ascii="宋体" w:hAnsi="宋体" w:eastAsia="宋体" w:cs="宋体"/>
          <w:sz w:val="24"/>
          <w:szCs w:val="24"/>
          <w:lang w:val="en-US" w:eastAsia="zh-CN"/>
        </w:rPr>
        <w:t>至</w:t>
      </w:r>
      <w:r>
        <w:rPr>
          <w:rFonts w:hint="eastAsia" w:hAnsi="宋体" w:cs="宋体"/>
          <w:sz w:val="24"/>
          <w:szCs w:val="24"/>
          <w:lang w:val="en-US" w:eastAsia="zh-CN"/>
        </w:rPr>
        <w:t>榆林市</w:t>
      </w:r>
      <w:r>
        <w:rPr>
          <w:rFonts w:hint="eastAsia" w:ascii="宋体" w:hAnsi="宋体" w:eastAsia="宋体" w:cs="宋体"/>
          <w:sz w:val="24"/>
          <w:szCs w:val="24"/>
        </w:rPr>
        <w:t xml:space="preserve">财政局。 </w:t>
      </w:r>
    </w:p>
    <w:p w14:paraId="7D6F926B">
      <w:pPr>
        <w:spacing w:line="288" w:lineRule="auto"/>
        <w:outlineLvl w:val="1"/>
        <w:rPr>
          <w:rFonts w:hint="eastAsia" w:ascii="宋体" w:hAnsi="宋体" w:eastAsia="宋体" w:cs="宋体"/>
          <w:b/>
          <w:sz w:val="24"/>
          <w:szCs w:val="24"/>
        </w:rPr>
      </w:pPr>
      <w:bookmarkStart w:id="176" w:name="_Toc13245"/>
      <w:bookmarkStart w:id="177" w:name="_Toc3564"/>
      <w:r>
        <w:rPr>
          <w:rFonts w:hint="eastAsia" w:ascii="宋体" w:hAnsi="宋体" w:eastAsia="宋体" w:cs="宋体"/>
          <w:b/>
          <w:sz w:val="24"/>
          <w:szCs w:val="24"/>
        </w:rPr>
        <w:t>十、无效投标情形</w:t>
      </w:r>
      <w:bookmarkEnd w:id="176"/>
      <w:bookmarkEnd w:id="177"/>
    </w:p>
    <w:p w14:paraId="72F80BAB">
      <w:pPr>
        <w:spacing w:line="288"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（一）投标人存在下列情况之一的，投标无效:</w:t>
      </w:r>
    </w:p>
    <w:p w14:paraId="688B59F6">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1、未按照招标文件的规定提交投标保证金；</w:t>
      </w:r>
    </w:p>
    <w:p w14:paraId="0981F82B">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2、投标文件未按招标文件要求签署、盖章；</w:t>
      </w:r>
    </w:p>
    <w:p w14:paraId="37A23311">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3、不具备招标文件中规定的资格要求；</w:t>
      </w:r>
    </w:p>
    <w:p w14:paraId="2215D1C1">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4、报价超过招标文件中规定的预算金额或者最高限价；</w:t>
      </w:r>
    </w:p>
    <w:p w14:paraId="7B7AAAA3">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5、投标文件含有采购人不能接受的附加条件；</w:t>
      </w:r>
    </w:p>
    <w:p w14:paraId="2A9FCDEE">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6、有选择的报价将不予接受，按无效投标处理；</w:t>
      </w:r>
    </w:p>
    <w:p w14:paraId="7961CAA7">
      <w:pPr>
        <w:spacing w:line="288" w:lineRule="auto"/>
        <w:ind w:firstLine="480" w:firstLineChars="200"/>
        <w:rPr>
          <w:rFonts w:hint="eastAsia" w:ascii="宋体" w:hAnsi="宋体" w:eastAsia="宋体" w:cs="宋体"/>
          <w:sz w:val="24"/>
          <w:szCs w:val="24"/>
          <w:lang w:val="en-US" w:eastAsia="zh-CN"/>
        </w:rPr>
      </w:pPr>
      <w:r>
        <w:rPr>
          <w:rFonts w:hint="eastAsia" w:hAnsi="宋体" w:cs="宋体"/>
          <w:sz w:val="24"/>
          <w:szCs w:val="24"/>
          <w:lang w:val="en-US" w:eastAsia="zh-CN"/>
        </w:rPr>
        <w:t>7、</w:t>
      </w:r>
      <w:r>
        <w:rPr>
          <w:rFonts w:hint="eastAsia" w:hAnsi="宋体" w:cs="宋体"/>
          <w:color w:val="000000"/>
          <w:kern w:val="2"/>
          <w:sz w:val="24"/>
          <w:szCs w:val="24"/>
          <w:lang w:val="en-US" w:eastAsia="zh-CN"/>
        </w:rPr>
        <w:t>投标</w:t>
      </w:r>
      <w:r>
        <w:rPr>
          <w:rFonts w:hint="eastAsia" w:ascii="宋体" w:hAnsi="宋体" w:eastAsia="宋体" w:cs="宋体"/>
          <w:color w:val="000000"/>
          <w:kern w:val="2"/>
          <w:sz w:val="24"/>
          <w:szCs w:val="24"/>
        </w:rPr>
        <w:t>文件</w:t>
      </w:r>
      <w:r>
        <w:rPr>
          <w:rFonts w:hint="eastAsia" w:ascii="宋体" w:hAnsi="宋体" w:cs="宋体"/>
          <w:color w:val="000000"/>
          <w:kern w:val="2"/>
          <w:sz w:val="24"/>
          <w:szCs w:val="24"/>
          <w:lang w:val="en-US" w:eastAsia="zh-CN"/>
        </w:rPr>
        <w:t>中响应方案不适用本项目的，未提供</w:t>
      </w:r>
      <w:r>
        <w:rPr>
          <w:rFonts w:hint="eastAsia" w:hAnsi="宋体" w:cs="宋体"/>
          <w:color w:val="000000"/>
          <w:kern w:val="2"/>
          <w:sz w:val="24"/>
          <w:szCs w:val="24"/>
          <w:lang w:val="en-US" w:eastAsia="zh-CN"/>
        </w:rPr>
        <w:t>交货期</w:t>
      </w:r>
      <w:r>
        <w:rPr>
          <w:rFonts w:hint="eastAsia" w:ascii="宋体" w:hAnsi="宋体" w:cs="宋体"/>
          <w:color w:val="000000"/>
          <w:kern w:val="2"/>
          <w:sz w:val="24"/>
          <w:szCs w:val="24"/>
          <w:lang w:val="en-US" w:eastAsia="zh-CN"/>
        </w:rPr>
        <w:t>保证承诺及质量保证承诺函的</w:t>
      </w:r>
      <w:r>
        <w:rPr>
          <w:rFonts w:hint="eastAsia" w:ascii="宋体" w:hAnsi="宋体" w:eastAsia="宋体" w:cs="宋体"/>
          <w:color w:val="000000"/>
          <w:kern w:val="2"/>
          <w:sz w:val="24"/>
          <w:szCs w:val="24"/>
        </w:rPr>
        <w:t>；</w:t>
      </w:r>
    </w:p>
    <w:p w14:paraId="0CA2B51A">
      <w:pPr>
        <w:spacing w:line="288" w:lineRule="auto"/>
        <w:ind w:firstLine="480" w:firstLineChars="200"/>
        <w:rPr>
          <w:rFonts w:hint="eastAsia" w:ascii="宋体" w:hAnsi="宋体" w:eastAsia="宋体" w:cs="宋体"/>
          <w:sz w:val="24"/>
          <w:szCs w:val="24"/>
        </w:rPr>
      </w:pPr>
      <w:r>
        <w:rPr>
          <w:rFonts w:hint="eastAsia" w:hAnsi="宋体" w:cs="宋体"/>
          <w:sz w:val="24"/>
          <w:szCs w:val="24"/>
          <w:lang w:val="en-US" w:eastAsia="zh-CN"/>
        </w:rPr>
        <w:t>8</w:t>
      </w:r>
      <w:r>
        <w:rPr>
          <w:rFonts w:hint="eastAsia" w:ascii="宋体" w:hAnsi="宋体" w:eastAsia="宋体" w:cs="宋体"/>
          <w:sz w:val="24"/>
          <w:szCs w:val="24"/>
        </w:rPr>
        <w:t>、按《政府采购货物和服务招标投标管理办法》（财政部令第87号）修正后的报价经投标人确认后产生约束力，投标人不确认的，其投标无效；</w:t>
      </w:r>
    </w:p>
    <w:p w14:paraId="7FF0F1B4">
      <w:pPr>
        <w:spacing w:line="288" w:lineRule="auto"/>
        <w:ind w:firstLine="480" w:firstLineChars="200"/>
        <w:rPr>
          <w:rFonts w:hint="eastAsia" w:ascii="宋体" w:hAnsi="宋体" w:eastAsia="宋体" w:cs="宋体"/>
          <w:sz w:val="24"/>
          <w:szCs w:val="24"/>
        </w:rPr>
      </w:pPr>
      <w:r>
        <w:rPr>
          <w:rFonts w:hint="eastAsia" w:hAnsi="宋体" w:cs="宋体"/>
          <w:sz w:val="24"/>
          <w:szCs w:val="24"/>
          <w:lang w:val="en-US" w:eastAsia="zh-CN"/>
        </w:rPr>
        <w:t>9</w:t>
      </w:r>
      <w:r>
        <w:rPr>
          <w:rFonts w:hint="eastAsia" w:ascii="宋体" w:hAnsi="宋体" w:eastAsia="宋体" w:cs="宋体"/>
          <w:sz w:val="24"/>
          <w:szCs w:val="24"/>
        </w:rPr>
        <w:t>、为本采购项目提供</w:t>
      </w:r>
      <w:r>
        <w:rPr>
          <w:rFonts w:hint="eastAsia" w:ascii="宋体" w:hAnsi="宋体" w:eastAsia="宋体" w:cs="宋体"/>
          <w:sz w:val="24"/>
          <w:szCs w:val="24"/>
          <w:lang w:val="en-US" w:eastAsia="zh-CN"/>
        </w:rPr>
        <w:t>前期</w:t>
      </w:r>
      <w:r>
        <w:rPr>
          <w:rFonts w:hint="eastAsia" w:ascii="宋体" w:hAnsi="宋体" w:eastAsia="宋体" w:cs="宋体"/>
          <w:sz w:val="24"/>
          <w:szCs w:val="24"/>
        </w:rPr>
        <w:t>整体设计、规范编制或者项目管理、监理、检测等服务的投标人。</w:t>
      </w:r>
    </w:p>
    <w:p w14:paraId="721B68B3">
      <w:pPr>
        <w:spacing w:line="288"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（二）投标人存在下列情形之一的，视为串通投标，其投标无效：</w:t>
      </w:r>
    </w:p>
    <w:p w14:paraId="4531B079">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1、不同投标人的投标文件由同一单位或者个人编制；</w:t>
      </w:r>
    </w:p>
    <w:p w14:paraId="29B2044F">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2、不同投标人委托同一单位或者个人办理投标事宜；</w:t>
      </w:r>
    </w:p>
    <w:p w14:paraId="0C562C76">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3、不同投标人的投标文件载明的项目管理成员或者联系人员为同一人；</w:t>
      </w:r>
    </w:p>
    <w:p w14:paraId="5BB123FA">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4、不同投标人的投标文件异常一致或者投标报价呈规律性差异；</w:t>
      </w:r>
    </w:p>
    <w:p w14:paraId="18270EC0">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5、不同投标人的投标文件相互混装；</w:t>
      </w:r>
    </w:p>
    <w:p w14:paraId="1445D608">
      <w:pPr>
        <w:spacing w:line="28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6、不同投标人的投标保证金从同一单位或者个人的账户转出。</w:t>
      </w:r>
    </w:p>
    <w:p w14:paraId="5483C8A7">
      <w:pPr>
        <w:spacing w:line="288"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（三）投标人不得以低于成本的报价参加本次采购项目。</w:t>
      </w:r>
    </w:p>
    <w:p w14:paraId="465CA2BC">
      <w:pPr>
        <w:spacing w:line="288"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72FC577">
      <w:pPr>
        <w:pStyle w:val="20"/>
        <w:spacing w:after="0" w:line="288" w:lineRule="auto"/>
        <w:ind w:firstLine="0" w:firstLineChars="0"/>
        <w:outlineLvl w:val="1"/>
        <w:rPr>
          <w:rFonts w:hint="eastAsia" w:ascii="宋体" w:hAnsi="宋体" w:eastAsia="宋体" w:cs="宋体"/>
          <w:b/>
          <w:sz w:val="24"/>
          <w:szCs w:val="24"/>
        </w:rPr>
      </w:pPr>
      <w:bookmarkStart w:id="178" w:name="_Toc20068"/>
      <w:bookmarkStart w:id="179" w:name="_Toc8479"/>
      <w:r>
        <w:rPr>
          <w:rFonts w:hint="eastAsia" w:ascii="宋体" w:hAnsi="宋体" w:eastAsia="宋体" w:cs="宋体"/>
          <w:b/>
          <w:sz w:val="24"/>
          <w:szCs w:val="24"/>
        </w:rPr>
        <w:t>十一、中标</w:t>
      </w:r>
      <w:bookmarkEnd w:id="142"/>
      <w:bookmarkEnd w:id="143"/>
      <w:bookmarkEnd w:id="144"/>
      <w:bookmarkEnd w:id="145"/>
      <w:bookmarkEnd w:id="146"/>
      <w:bookmarkEnd w:id="147"/>
      <w:bookmarkEnd w:id="178"/>
      <w:bookmarkEnd w:id="179"/>
    </w:p>
    <w:p w14:paraId="50CEABC5">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（一）采购代理机构在评标工作结束后2个工作日内将评标报告送采购人。</w:t>
      </w:r>
    </w:p>
    <w:p w14:paraId="0C117522">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（二）采购人在收到评标报告之日起5个工作日内，在评标报告确定的中标候选人名单中按顺序确定</w:t>
      </w:r>
      <w:r>
        <w:rPr>
          <w:rFonts w:hint="eastAsia" w:hAnsi="宋体" w:cs="宋体"/>
          <w:sz w:val="24"/>
          <w:szCs w:val="24"/>
          <w:lang w:eastAsia="zh-CN"/>
        </w:rPr>
        <w:t>中标人</w:t>
      </w:r>
      <w:r>
        <w:rPr>
          <w:rFonts w:hint="eastAsia" w:ascii="宋体" w:hAnsi="宋体" w:eastAsia="宋体" w:cs="宋体"/>
          <w:sz w:val="24"/>
          <w:szCs w:val="24"/>
        </w:rPr>
        <w:t>。（采购人在收到评标报告5个工作日内未按评标报告推荐的中标候选人顺序确定</w:t>
      </w:r>
      <w:r>
        <w:rPr>
          <w:rFonts w:hint="eastAsia" w:hAnsi="宋体" w:cs="宋体"/>
          <w:sz w:val="24"/>
          <w:szCs w:val="24"/>
          <w:lang w:eastAsia="zh-CN"/>
        </w:rPr>
        <w:t>中标人</w:t>
      </w:r>
      <w:r>
        <w:rPr>
          <w:rFonts w:hint="eastAsia" w:ascii="宋体" w:hAnsi="宋体" w:eastAsia="宋体" w:cs="宋体"/>
          <w:sz w:val="24"/>
          <w:szCs w:val="24"/>
        </w:rPr>
        <w:t>，又不能说明合法理由的，视同按评标报告推荐的顺序确定</w:t>
      </w:r>
      <w:r>
        <w:rPr>
          <w:rFonts w:hint="eastAsia" w:hAnsi="宋体" w:cs="宋体"/>
          <w:sz w:val="24"/>
          <w:szCs w:val="24"/>
          <w:lang w:eastAsia="zh-CN"/>
        </w:rPr>
        <w:t>中标人</w:t>
      </w:r>
      <w:r>
        <w:rPr>
          <w:rFonts w:hint="eastAsia" w:ascii="宋体" w:hAnsi="宋体" w:eastAsia="宋体" w:cs="宋体"/>
          <w:sz w:val="24"/>
          <w:szCs w:val="24"/>
        </w:rPr>
        <w:t>，采购代理机构将发布中标公告。）</w:t>
      </w:r>
    </w:p>
    <w:p w14:paraId="2BACD236">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（三）采购代理机构将在</w:t>
      </w:r>
      <w:r>
        <w:rPr>
          <w:rFonts w:hint="eastAsia" w:hAnsi="宋体" w:cs="宋体"/>
          <w:sz w:val="24"/>
          <w:szCs w:val="24"/>
          <w:lang w:eastAsia="zh-CN"/>
        </w:rPr>
        <w:t>中标人</w:t>
      </w:r>
      <w:r>
        <w:rPr>
          <w:rFonts w:hint="eastAsia" w:ascii="宋体" w:hAnsi="宋体" w:eastAsia="宋体" w:cs="宋体"/>
          <w:sz w:val="24"/>
          <w:szCs w:val="24"/>
        </w:rPr>
        <w:t>确定之日起2个工作日内，发布媒体为【</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Fonts w:hint="eastAsia" w:ascii="宋体" w:hAnsi="宋体" w:eastAsia="宋体" w:cs="宋体"/>
          <w:sz w:val="24"/>
          <w:szCs w:val="24"/>
        </w:rPr>
        <w:t>陕西省政府采购网</w:t>
      </w:r>
      <w:r>
        <w:rPr>
          <w:rFonts w:hint="eastAsia" w:ascii="宋体" w:hAnsi="宋体" w:eastAsia="宋体" w:cs="宋体"/>
          <w:sz w:val="24"/>
          <w:szCs w:val="24"/>
        </w:rPr>
        <w:fldChar w:fldCharType="end"/>
      </w:r>
      <w:r>
        <w:rPr>
          <w:rFonts w:hint="eastAsia" w:ascii="宋体" w:hAnsi="宋体" w:eastAsia="宋体" w:cs="宋体"/>
          <w:sz w:val="24"/>
          <w:szCs w:val="24"/>
        </w:rPr>
        <w:t>（www.ccgp-shaanxi.gov.cn）】</w:t>
      </w:r>
      <w:r>
        <w:rPr>
          <w:rStyle w:val="32"/>
          <w:rFonts w:hint="eastAsia" w:ascii="宋体" w:hAnsi="宋体" w:eastAsia="宋体" w:cs="宋体"/>
          <w:color w:val="auto"/>
          <w:sz w:val="24"/>
          <w:szCs w:val="24"/>
          <w:u w:val="none"/>
        </w:rPr>
        <w:t>、</w:t>
      </w:r>
      <w:r>
        <w:rPr>
          <w:rFonts w:hint="eastAsia" w:ascii="宋体" w:hAnsi="宋体" w:eastAsia="宋体" w:cs="宋体"/>
          <w:sz w:val="24"/>
          <w:szCs w:val="24"/>
        </w:rPr>
        <w:t>【</w:t>
      </w:r>
      <w:r>
        <w:rPr>
          <w:rFonts w:hint="eastAsia" w:ascii="宋体" w:hAnsi="宋体" w:eastAsia="宋体" w:cs="宋体"/>
          <w:bCs/>
          <w:sz w:val="24"/>
          <w:szCs w:val="24"/>
        </w:rPr>
        <w:t>全国公共资源交易平台（陕西省）（http://www.sxggzyjy.cn/）</w:t>
      </w:r>
      <w:r>
        <w:rPr>
          <w:rFonts w:hint="eastAsia" w:ascii="宋体" w:hAnsi="宋体" w:eastAsia="宋体" w:cs="宋体"/>
          <w:sz w:val="24"/>
          <w:szCs w:val="24"/>
        </w:rPr>
        <w:t>】上公告中标结果。中标公告期限为1个工作日。</w:t>
      </w:r>
    </w:p>
    <w:p w14:paraId="1016956C">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（四）在公告中标结果的同时，采购代理机构向</w:t>
      </w:r>
      <w:r>
        <w:rPr>
          <w:rFonts w:hint="eastAsia" w:hAnsi="宋体" w:cs="宋体"/>
          <w:sz w:val="24"/>
          <w:szCs w:val="24"/>
          <w:lang w:eastAsia="zh-CN"/>
        </w:rPr>
        <w:t>中标人</w:t>
      </w:r>
      <w:r>
        <w:rPr>
          <w:rFonts w:hint="eastAsia" w:ascii="宋体" w:hAnsi="宋体" w:eastAsia="宋体" w:cs="宋体"/>
          <w:sz w:val="24"/>
          <w:szCs w:val="24"/>
        </w:rPr>
        <w:t>发出中标通知书。</w:t>
      </w:r>
    </w:p>
    <w:p w14:paraId="2331E5F3">
      <w:pPr>
        <w:spacing w:line="288" w:lineRule="auto"/>
        <w:ind w:firstLine="240" w:firstLineChars="100"/>
        <w:rPr>
          <w:rFonts w:hint="eastAsia" w:ascii="宋体" w:hAnsi="宋体" w:eastAsia="宋体" w:cs="宋体"/>
          <w:b/>
          <w:sz w:val="24"/>
          <w:szCs w:val="24"/>
        </w:rPr>
      </w:pPr>
      <w:r>
        <w:rPr>
          <w:rFonts w:hint="eastAsia" w:ascii="宋体" w:hAnsi="宋体" w:eastAsia="宋体" w:cs="宋体"/>
          <w:sz w:val="24"/>
          <w:szCs w:val="24"/>
        </w:rPr>
        <w:t>（五）中标通知书发出后，采购人不得违法改变中标结果，</w:t>
      </w:r>
      <w:r>
        <w:rPr>
          <w:rFonts w:hint="eastAsia" w:hAnsi="宋体" w:cs="宋体"/>
          <w:sz w:val="24"/>
          <w:szCs w:val="24"/>
          <w:lang w:eastAsia="zh-CN"/>
        </w:rPr>
        <w:t>中标人</w:t>
      </w:r>
      <w:r>
        <w:rPr>
          <w:rFonts w:hint="eastAsia" w:ascii="宋体" w:hAnsi="宋体" w:eastAsia="宋体" w:cs="宋体"/>
          <w:sz w:val="24"/>
          <w:szCs w:val="24"/>
        </w:rPr>
        <w:t>无正当理由不得放弃中标。</w:t>
      </w:r>
      <w:bookmarkStart w:id="180" w:name="_Toc10388"/>
      <w:bookmarkStart w:id="181" w:name="_Toc48834096"/>
      <w:bookmarkStart w:id="182" w:name="_Toc48834534"/>
      <w:bookmarkStart w:id="183" w:name="_Toc48834166"/>
      <w:bookmarkStart w:id="184" w:name="_Toc48834293"/>
      <w:bookmarkStart w:id="185" w:name="_Toc48834455"/>
    </w:p>
    <w:p w14:paraId="0E2D1073">
      <w:pPr>
        <w:spacing w:line="360" w:lineRule="auto"/>
        <w:jc w:val="left"/>
        <w:outlineLvl w:val="1"/>
        <w:rPr>
          <w:rFonts w:hint="eastAsia" w:ascii="宋体" w:hAnsi="宋体" w:eastAsia="宋体" w:cs="宋体"/>
          <w:b/>
          <w:sz w:val="24"/>
          <w:szCs w:val="24"/>
        </w:rPr>
      </w:pPr>
      <w:bookmarkStart w:id="186" w:name="_Toc14877"/>
      <w:bookmarkStart w:id="187" w:name="_Toc15879"/>
      <w:r>
        <w:rPr>
          <w:rFonts w:hint="eastAsia" w:ascii="宋体" w:hAnsi="宋体" w:cs="宋体"/>
          <w:b/>
          <w:sz w:val="24"/>
          <w:szCs w:val="24"/>
          <w:lang w:val="en-US" w:eastAsia="zh-CN"/>
        </w:rPr>
        <w:t>十二、</w:t>
      </w:r>
      <w:r>
        <w:rPr>
          <w:rFonts w:hint="eastAsia" w:ascii="宋体" w:hAnsi="宋体" w:eastAsia="宋体" w:cs="宋体"/>
          <w:b/>
          <w:sz w:val="24"/>
          <w:szCs w:val="24"/>
        </w:rPr>
        <w:t>成交服务费</w:t>
      </w:r>
      <w:bookmarkEnd w:id="186"/>
    </w:p>
    <w:p w14:paraId="24FDEDE0">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w:t>
      </w:r>
      <w:r>
        <w:rPr>
          <w:rFonts w:hint="eastAsia" w:hAnsi="宋体" w:cs="宋体"/>
          <w:sz w:val="24"/>
          <w:szCs w:val="24"/>
          <w:lang w:val="en-US" w:eastAsia="zh-CN"/>
        </w:rPr>
        <w:t>一</w:t>
      </w:r>
      <w:r>
        <w:rPr>
          <w:rFonts w:hint="eastAsia" w:ascii="宋体" w:hAnsi="宋体" w:eastAsia="宋体" w:cs="宋体"/>
          <w:sz w:val="24"/>
          <w:szCs w:val="24"/>
        </w:rPr>
        <w:t>）成交服务费按约定由</w:t>
      </w:r>
      <w:r>
        <w:rPr>
          <w:rFonts w:hint="eastAsia" w:hAnsi="宋体" w:cs="宋体"/>
          <w:sz w:val="24"/>
          <w:szCs w:val="24"/>
          <w:lang w:val="en-US" w:eastAsia="zh-CN"/>
        </w:rPr>
        <w:t>采购人</w:t>
      </w:r>
      <w:r>
        <w:rPr>
          <w:rFonts w:hint="eastAsia" w:ascii="宋体" w:hAnsi="宋体" w:eastAsia="宋体" w:cs="宋体"/>
          <w:sz w:val="24"/>
          <w:szCs w:val="24"/>
        </w:rPr>
        <w:t>支付。</w:t>
      </w:r>
    </w:p>
    <w:p w14:paraId="131C33C6">
      <w:pPr>
        <w:spacing w:line="288" w:lineRule="auto"/>
        <w:ind w:firstLine="240" w:firstLineChars="100"/>
        <w:rPr>
          <w:rFonts w:hint="eastAsia" w:ascii="宋体" w:hAnsi="宋体" w:eastAsia="宋体" w:cs="宋体"/>
          <w:sz w:val="24"/>
          <w:szCs w:val="24"/>
        </w:rPr>
      </w:pPr>
      <w:r>
        <w:rPr>
          <w:rFonts w:hint="eastAsia" w:ascii="宋体" w:hAnsi="宋体" w:eastAsia="宋体" w:cs="宋体"/>
          <w:sz w:val="24"/>
          <w:szCs w:val="24"/>
        </w:rPr>
        <w:t>（</w:t>
      </w:r>
      <w:r>
        <w:rPr>
          <w:rFonts w:hint="eastAsia" w:hAnsi="宋体" w:cs="宋体"/>
          <w:sz w:val="24"/>
          <w:szCs w:val="24"/>
          <w:lang w:val="en-US" w:eastAsia="zh-CN"/>
        </w:rPr>
        <w:t>二</w:t>
      </w:r>
      <w:r>
        <w:rPr>
          <w:rFonts w:hint="eastAsia" w:ascii="宋体" w:hAnsi="宋体" w:eastAsia="宋体" w:cs="宋体"/>
          <w:sz w:val="24"/>
          <w:szCs w:val="24"/>
        </w:rPr>
        <w:t>）成交服务费参考《国家计委关于印发&lt;招标代理服务收费管理暂行办法&gt;的通知》（计价格[2002]1980号）和国家发展改革委员会办公厅颁发的《关于招标代理服务收费有关问题的通知》（发改办价格『2003』857号）文件</w:t>
      </w:r>
      <w:r>
        <w:rPr>
          <w:rFonts w:hint="eastAsia" w:ascii="宋体" w:hAnsi="宋体" w:eastAsia="宋体" w:cs="宋体"/>
          <w:sz w:val="24"/>
          <w:szCs w:val="24"/>
          <w:lang w:eastAsia="zh-CN"/>
        </w:rPr>
        <w:t>（</w:t>
      </w:r>
      <w:r>
        <w:rPr>
          <w:rFonts w:hint="eastAsia" w:hAnsi="宋体" w:cs="宋体"/>
          <w:sz w:val="24"/>
          <w:szCs w:val="24"/>
          <w:lang w:val="en-US" w:eastAsia="zh-CN"/>
        </w:rPr>
        <w:t>服务类</w:t>
      </w:r>
      <w:r>
        <w:rPr>
          <w:rFonts w:hint="eastAsia" w:ascii="宋体" w:hAnsi="宋体" w:eastAsia="宋体" w:cs="宋体"/>
          <w:sz w:val="24"/>
          <w:szCs w:val="24"/>
          <w:lang w:eastAsia="zh-CN"/>
        </w:rPr>
        <w:t>）</w:t>
      </w:r>
      <w:r>
        <w:rPr>
          <w:rFonts w:hint="eastAsia" w:ascii="宋体" w:hAnsi="宋体" w:eastAsia="宋体" w:cs="宋体"/>
          <w:sz w:val="24"/>
          <w:szCs w:val="24"/>
        </w:rPr>
        <w:t>规定标准计取。招标代理服务收费按差额定率累进法计算。</w:t>
      </w:r>
    </w:p>
    <w:p w14:paraId="7E7DF7EC">
      <w:pPr>
        <w:spacing w:line="288" w:lineRule="auto"/>
        <w:ind w:firstLine="240" w:firstLineChars="100"/>
        <w:rPr>
          <w:rFonts w:hint="default" w:ascii="宋体" w:hAnsi="宋体" w:eastAsia="宋体" w:cs="宋体"/>
          <w:b/>
          <w:sz w:val="24"/>
          <w:szCs w:val="24"/>
          <w:lang w:val="en-US" w:eastAsia="zh-CN"/>
        </w:rPr>
      </w:pPr>
      <w:r>
        <w:rPr>
          <w:rFonts w:hint="eastAsia" w:ascii="宋体" w:hAnsi="宋体" w:eastAsia="宋体" w:cs="宋体"/>
          <w:sz w:val="24"/>
          <w:szCs w:val="24"/>
        </w:rPr>
        <w:t>（</w:t>
      </w:r>
      <w:r>
        <w:rPr>
          <w:rFonts w:hint="eastAsia" w:hAnsi="宋体" w:cs="宋体"/>
          <w:sz w:val="24"/>
          <w:szCs w:val="24"/>
          <w:lang w:val="en-US" w:eastAsia="zh-CN"/>
        </w:rPr>
        <w:t>三</w:t>
      </w:r>
      <w:r>
        <w:rPr>
          <w:rFonts w:hint="eastAsia" w:ascii="宋体" w:hAnsi="宋体" w:eastAsia="宋体" w:cs="宋体"/>
          <w:sz w:val="24"/>
          <w:szCs w:val="24"/>
        </w:rPr>
        <w:t>）本项目代理服务费按</w:t>
      </w:r>
      <w:r>
        <w:rPr>
          <w:rFonts w:hint="eastAsia" w:hAnsi="宋体" w:cs="宋体"/>
          <w:sz w:val="24"/>
          <w:szCs w:val="24"/>
          <w:lang w:val="en-US" w:eastAsia="zh-CN"/>
        </w:rPr>
        <w:t>货物类</w:t>
      </w:r>
      <w:r>
        <w:rPr>
          <w:rFonts w:hint="eastAsia" w:ascii="宋体" w:hAnsi="宋体" w:eastAsia="宋体" w:cs="宋体"/>
          <w:sz w:val="24"/>
          <w:szCs w:val="24"/>
          <w:lang w:val="en-US" w:eastAsia="zh-CN"/>
        </w:rPr>
        <w:t>招标</w:t>
      </w:r>
      <w:r>
        <w:rPr>
          <w:rFonts w:hint="eastAsia" w:ascii="宋体" w:hAnsi="宋体" w:eastAsia="宋体" w:cs="宋体"/>
          <w:sz w:val="24"/>
          <w:szCs w:val="24"/>
        </w:rPr>
        <w:t>计取。</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1831"/>
        <w:gridCol w:w="2090"/>
        <w:gridCol w:w="2090"/>
      </w:tblGrid>
      <w:tr w14:paraId="45C3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2348" w:type="dxa"/>
            <w:tcBorders>
              <w:top w:val="single" w:color="auto" w:sz="4" w:space="0"/>
              <w:left w:val="single" w:color="auto" w:sz="4" w:space="0"/>
              <w:bottom w:val="single" w:color="auto" w:sz="4" w:space="0"/>
              <w:right w:val="single" w:color="auto" w:sz="4" w:space="0"/>
            </w:tcBorders>
            <w:noWrap w:val="0"/>
            <w:vAlign w:val="center"/>
          </w:tcPr>
          <w:p w14:paraId="0217AFB0">
            <w:pPr>
              <w:pStyle w:val="19"/>
              <w:spacing w:before="0" w:beforeAutospacing="0" w:after="0" w:afterAutospacing="0" w:line="480" w:lineRule="exact"/>
              <w:jc w:val="center"/>
            </w:pPr>
            <w:r>
              <w:rPr>
                <w:rFonts w:hint="eastAsia"/>
                <w:b/>
              </w:rPr>
              <w:t>成交金额（万元）</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27185440">
            <w:pPr>
              <w:pStyle w:val="19"/>
              <w:spacing w:before="0" w:beforeAutospacing="0" w:after="0" w:afterAutospacing="0" w:line="480" w:lineRule="exact"/>
              <w:jc w:val="center"/>
            </w:pPr>
            <w:r>
              <w:rPr>
                <w:rFonts w:hint="eastAsia"/>
                <w:b/>
              </w:rPr>
              <w:t>货物招标</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229CEEC6">
            <w:pPr>
              <w:pStyle w:val="19"/>
              <w:spacing w:before="0" w:beforeAutospacing="0" w:after="0" w:afterAutospacing="0" w:line="480" w:lineRule="exact"/>
              <w:jc w:val="center"/>
            </w:pPr>
            <w:r>
              <w:rPr>
                <w:rFonts w:hint="eastAsia"/>
                <w:b/>
              </w:rPr>
              <w:t>服务招标</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426F7A41">
            <w:pPr>
              <w:pStyle w:val="19"/>
              <w:spacing w:before="0" w:beforeAutospacing="0" w:after="0" w:afterAutospacing="0" w:line="480" w:lineRule="exact"/>
              <w:jc w:val="center"/>
            </w:pPr>
            <w:r>
              <w:rPr>
                <w:rFonts w:hint="eastAsia"/>
                <w:b/>
              </w:rPr>
              <w:t>工程招标</w:t>
            </w:r>
          </w:p>
        </w:tc>
      </w:tr>
      <w:tr w14:paraId="07F2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348" w:type="dxa"/>
            <w:tcBorders>
              <w:top w:val="single" w:color="auto" w:sz="4" w:space="0"/>
              <w:left w:val="single" w:color="auto" w:sz="4" w:space="0"/>
              <w:bottom w:val="single" w:color="auto" w:sz="4" w:space="0"/>
              <w:right w:val="single" w:color="auto" w:sz="4" w:space="0"/>
            </w:tcBorders>
            <w:noWrap w:val="0"/>
            <w:vAlign w:val="center"/>
          </w:tcPr>
          <w:p w14:paraId="023118A1">
            <w:pPr>
              <w:pStyle w:val="19"/>
              <w:spacing w:before="0" w:beforeAutospacing="0" w:after="0" w:afterAutospacing="0" w:line="480" w:lineRule="exact"/>
              <w:jc w:val="both"/>
            </w:pPr>
            <w:r>
              <w:rPr>
                <w:rFonts w:hint="eastAsia"/>
              </w:rPr>
              <w:t>100以下</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008FD793">
            <w:pPr>
              <w:pStyle w:val="19"/>
              <w:spacing w:before="0" w:beforeAutospacing="0" w:after="0" w:afterAutospacing="0" w:line="480" w:lineRule="exact"/>
              <w:jc w:val="center"/>
            </w:pPr>
            <w:r>
              <w:rPr>
                <w:rFonts w:hint="eastAsia"/>
              </w:rPr>
              <w:t>1.5%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79DD9C0C">
            <w:pPr>
              <w:pStyle w:val="19"/>
              <w:spacing w:before="0" w:beforeAutospacing="0" w:after="0" w:afterAutospacing="0" w:line="480" w:lineRule="exact"/>
              <w:jc w:val="center"/>
            </w:pPr>
            <w:r>
              <w:rPr>
                <w:rFonts w:hint="eastAsia"/>
              </w:rPr>
              <w:t>1.5%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7B8A7244">
            <w:pPr>
              <w:pStyle w:val="19"/>
              <w:spacing w:before="0" w:beforeAutospacing="0" w:after="0" w:afterAutospacing="0" w:line="480" w:lineRule="exact"/>
              <w:jc w:val="center"/>
            </w:pPr>
            <w:r>
              <w:rPr>
                <w:rFonts w:hint="eastAsia"/>
              </w:rPr>
              <w:t>1.0%</w:t>
            </w:r>
          </w:p>
        </w:tc>
      </w:tr>
      <w:tr w14:paraId="4CD8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348" w:type="dxa"/>
            <w:tcBorders>
              <w:top w:val="single" w:color="auto" w:sz="4" w:space="0"/>
              <w:left w:val="single" w:color="auto" w:sz="4" w:space="0"/>
              <w:bottom w:val="single" w:color="auto" w:sz="4" w:space="0"/>
              <w:right w:val="single" w:color="auto" w:sz="4" w:space="0"/>
            </w:tcBorders>
            <w:noWrap w:val="0"/>
            <w:vAlign w:val="center"/>
          </w:tcPr>
          <w:p w14:paraId="57846018">
            <w:pPr>
              <w:spacing w:line="480" w:lineRule="exact"/>
              <w:rPr>
                <w:rFonts w:ascii="宋体" w:hAnsi="宋体"/>
                <w:b/>
                <w:sz w:val="24"/>
              </w:rPr>
            </w:pPr>
            <w:r>
              <w:rPr>
                <w:rFonts w:hint="eastAsia" w:ascii="宋体" w:hAnsi="宋体"/>
                <w:sz w:val="24"/>
              </w:rPr>
              <w:t>100-500</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2F7D18F3">
            <w:pPr>
              <w:spacing w:line="480" w:lineRule="exact"/>
              <w:jc w:val="center"/>
              <w:rPr>
                <w:rFonts w:ascii="宋体" w:hAnsi="宋体"/>
                <w:b/>
                <w:sz w:val="24"/>
              </w:rPr>
            </w:pPr>
            <w:r>
              <w:rPr>
                <w:rFonts w:hint="eastAsia" w:ascii="宋体" w:hAnsi="宋体"/>
                <w:sz w:val="24"/>
              </w:rPr>
              <w:t>1.1%</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7E4D2DD9">
            <w:pPr>
              <w:spacing w:line="480" w:lineRule="exact"/>
              <w:jc w:val="center"/>
              <w:rPr>
                <w:rFonts w:ascii="宋体" w:hAnsi="宋体"/>
                <w:b/>
                <w:sz w:val="24"/>
              </w:rPr>
            </w:pPr>
            <w:r>
              <w:rPr>
                <w:rFonts w:hint="eastAsia" w:ascii="宋体" w:hAnsi="宋体"/>
                <w:sz w:val="24"/>
              </w:rPr>
              <w:t>0.8%</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293FE267">
            <w:pPr>
              <w:pStyle w:val="19"/>
              <w:spacing w:before="0" w:beforeAutospacing="0" w:after="0" w:afterAutospacing="0" w:line="480" w:lineRule="exact"/>
              <w:jc w:val="center"/>
            </w:pPr>
            <w:r>
              <w:rPr>
                <w:rFonts w:hint="eastAsia"/>
              </w:rPr>
              <w:t>0.7%</w:t>
            </w:r>
          </w:p>
        </w:tc>
      </w:tr>
      <w:tr w14:paraId="5E28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348" w:type="dxa"/>
            <w:tcBorders>
              <w:top w:val="single" w:color="auto" w:sz="4" w:space="0"/>
              <w:left w:val="single" w:color="auto" w:sz="4" w:space="0"/>
              <w:bottom w:val="single" w:color="auto" w:sz="4" w:space="0"/>
              <w:right w:val="single" w:color="auto" w:sz="4" w:space="0"/>
            </w:tcBorders>
            <w:noWrap w:val="0"/>
            <w:vAlign w:val="center"/>
          </w:tcPr>
          <w:p w14:paraId="5EC2EF94">
            <w:pPr>
              <w:spacing w:line="480" w:lineRule="exact"/>
              <w:rPr>
                <w:rFonts w:ascii="宋体" w:hAnsi="宋体"/>
                <w:b/>
                <w:sz w:val="24"/>
              </w:rPr>
            </w:pPr>
            <w:r>
              <w:rPr>
                <w:rFonts w:hint="eastAsia" w:ascii="宋体" w:hAnsi="宋体"/>
                <w:sz w:val="24"/>
              </w:rPr>
              <w:t>500-1000</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7E00647B">
            <w:pPr>
              <w:spacing w:line="480" w:lineRule="exact"/>
              <w:jc w:val="center"/>
              <w:rPr>
                <w:rFonts w:ascii="宋体" w:hAnsi="宋体"/>
                <w:b/>
                <w:sz w:val="24"/>
              </w:rPr>
            </w:pPr>
            <w:r>
              <w:rPr>
                <w:rFonts w:hint="eastAsia" w:ascii="宋体" w:hAnsi="宋体"/>
                <w:sz w:val="24"/>
              </w:rPr>
              <w:t>0.8%</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46C40C17">
            <w:pPr>
              <w:spacing w:line="480" w:lineRule="exact"/>
              <w:jc w:val="center"/>
              <w:rPr>
                <w:rFonts w:ascii="宋体" w:hAnsi="宋体"/>
                <w:b/>
                <w:sz w:val="24"/>
              </w:rPr>
            </w:pPr>
            <w:r>
              <w:rPr>
                <w:rFonts w:hint="eastAsia" w:ascii="宋体" w:hAnsi="宋体"/>
                <w:sz w:val="24"/>
              </w:rPr>
              <w:t>0.45%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2E65352B">
            <w:pPr>
              <w:spacing w:line="480" w:lineRule="exact"/>
              <w:jc w:val="center"/>
              <w:rPr>
                <w:rFonts w:ascii="宋体" w:hAnsi="宋体"/>
                <w:b/>
                <w:sz w:val="24"/>
              </w:rPr>
            </w:pPr>
            <w:r>
              <w:rPr>
                <w:rFonts w:hint="eastAsia" w:ascii="宋体" w:hAnsi="宋体"/>
                <w:sz w:val="24"/>
              </w:rPr>
              <w:t>0.55%</w:t>
            </w:r>
          </w:p>
        </w:tc>
      </w:tr>
      <w:tr w14:paraId="2C3F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48" w:type="dxa"/>
            <w:tcBorders>
              <w:top w:val="single" w:color="auto" w:sz="4" w:space="0"/>
              <w:left w:val="single" w:color="auto" w:sz="4" w:space="0"/>
              <w:bottom w:val="single" w:color="auto" w:sz="4" w:space="0"/>
              <w:right w:val="single" w:color="auto" w:sz="4" w:space="0"/>
            </w:tcBorders>
            <w:noWrap w:val="0"/>
            <w:vAlign w:val="center"/>
          </w:tcPr>
          <w:p w14:paraId="3FC81B07">
            <w:pPr>
              <w:spacing w:line="480" w:lineRule="exact"/>
              <w:rPr>
                <w:rFonts w:ascii="宋体" w:hAnsi="宋体"/>
                <w:b/>
                <w:sz w:val="24"/>
              </w:rPr>
            </w:pPr>
            <w:r>
              <w:rPr>
                <w:rFonts w:hint="eastAsia" w:ascii="宋体" w:hAnsi="宋体"/>
                <w:sz w:val="24"/>
              </w:rPr>
              <w:t>1000-5000</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2D901B9D">
            <w:pPr>
              <w:spacing w:line="480" w:lineRule="exact"/>
              <w:jc w:val="center"/>
              <w:rPr>
                <w:rFonts w:ascii="宋体" w:hAnsi="宋体"/>
                <w:b/>
                <w:sz w:val="24"/>
              </w:rPr>
            </w:pPr>
            <w:r>
              <w:rPr>
                <w:rFonts w:hint="eastAsia" w:ascii="宋体" w:hAnsi="宋体"/>
                <w:sz w:val="24"/>
              </w:rPr>
              <w:t>0.5%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4EB6D027">
            <w:pPr>
              <w:spacing w:line="480" w:lineRule="exact"/>
              <w:jc w:val="center"/>
              <w:rPr>
                <w:rFonts w:ascii="宋体" w:hAnsi="宋体"/>
                <w:b/>
                <w:sz w:val="24"/>
              </w:rPr>
            </w:pPr>
            <w:r>
              <w:rPr>
                <w:rFonts w:hint="eastAsia" w:ascii="宋体" w:hAnsi="宋体"/>
                <w:sz w:val="24"/>
              </w:rPr>
              <w:t>0.25%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546F327B">
            <w:pPr>
              <w:pStyle w:val="19"/>
              <w:spacing w:before="0" w:beforeAutospacing="0" w:after="0" w:afterAutospacing="0" w:line="480" w:lineRule="exact"/>
              <w:jc w:val="center"/>
            </w:pPr>
            <w:r>
              <w:rPr>
                <w:rFonts w:hint="eastAsia"/>
              </w:rPr>
              <w:t>0.35%</w:t>
            </w:r>
          </w:p>
        </w:tc>
      </w:tr>
      <w:tr w14:paraId="4FB2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348" w:type="dxa"/>
            <w:tcBorders>
              <w:top w:val="single" w:color="auto" w:sz="4" w:space="0"/>
              <w:left w:val="single" w:color="auto" w:sz="4" w:space="0"/>
              <w:bottom w:val="single" w:color="auto" w:sz="4" w:space="0"/>
              <w:right w:val="single" w:color="auto" w:sz="4" w:space="0"/>
            </w:tcBorders>
            <w:noWrap w:val="0"/>
            <w:vAlign w:val="center"/>
          </w:tcPr>
          <w:p w14:paraId="4125B1CD">
            <w:pPr>
              <w:spacing w:line="480" w:lineRule="exact"/>
              <w:rPr>
                <w:rFonts w:ascii="宋体" w:hAnsi="宋体"/>
                <w:b/>
                <w:sz w:val="24"/>
              </w:rPr>
            </w:pPr>
            <w:r>
              <w:rPr>
                <w:rFonts w:hint="eastAsia" w:ascii="宋体" w:hAnsi="宋体"/>
                <w:sz w:val="24"/>
              </w:rPr>
              <w:t>5000-10000</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512AB86A">
            <w:pPr>
              <w:spacing w:line="480" w:lineRule="exact"/>
              <w:jc w:val="center"/>
              <w:rPr>
                <w:rFonts w:ascii="宋体" w:hAnsi="宋体"/>
                <w:b/>
                <w:sz w:val="24"/>
              </w:rPr>
            </w:pPr>
            <w:r>
              <w:rPr>
                <w:rFonts w:hint="eastAsia" w:ascii="宋体" w:hAnsi="宋体"/>
                <w:sz w:val="24"/>
              </w:rPr>
              <w:t>0.25%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414E30D2">
            <w:pPr>
              <w:spacing w:line="480" w:lineRule="exact"/>
              <w:jc w:val="center"/>
              <w:rPr>
                <w:rFonts w:ascii="宋体" w:hAnsi="宋体"/>
                <w:b/>
                <w:sz w:val="24"/>
              </w:rPr>
            </w:pPr>
            <w:r>
              <w:rPr>
                <w:rFonts w:hint="eastAsia" w:ascii="宋体" w:hAnsi="宋体"/>
                <w:sz w:val="24"/>
              </w:rPr>
              <w:t>0.1%</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0938EB67">
            <w:pPr>
              <w:spacing w:line="480" w:lineRule="exact"/>
              <w:jc w:val="center"/>
              <w:rPr>
                <w:rFonts w:ascii="宋体" w:hAnsi="宋体"/>
                <w:b/>
                <w:sz w:val="24"/>
              </w:rPr>
            </w:pPr>
            <w:r>
              <w:rPr>
                <w:rFonts w:hint="eastAsia" w:ascii="宋体" w:hAnsi="宋体"/>
                <w:sz w:val="24"/>
              </w:rPr>
              <w:t>0.2%</w:t>
            </w:r>
          </w:p>
        </w:tc>
      </w:tr>
      <w:tr w14:paraId="45CC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348" w:type="dxa"/>
            <w:tcBorders>
              <w:top w:val="single" w:color="auto" w:sz="4" w:space="0"/>
              <w:left w:val="single" w:color="auto" w:sz="4" w:space="0"/>
              <w:bottom w:val="single" w:color="auto" w:sz="4" w:space="0"/>
              <w:right w:val="single" w:color="auto" w:sz="4" w:space="0"/>
            </w:tcBorders>
            <w:noWrap w:val="0"/>
            <w:vAlign w:val="center"/>
          </w:tcPr>
          <w:p w14:paraId="4D3658D6">
            <w:pPr>
              <w:spacing w:line="480" w:lineRule="exact"/>
              <w:rPr>
                <w:rFonts w:ascii="宋体" w:hAnsi="宋体"/>
                <w:b/>
                <w:sz w:val="24"/>
              </w:rPr>
            </w:pPr>
            <w:r>
              <w:rPr>
                <w:rFonts w:hint="eastAsia" w:ascii="宋体" w:hAnsi="宋体"/>
                <w:sz w:val="24"/>
              </w:rPr>
              <w:t>10000-100000</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27692951">
            <w:pPr>
              <w:spacing w:line="480" w:lineRule="exact"/>
              <w:jc w:val="center"/>
              <w:rPr>
                <w:rFonts w:ascii="宋体" w:hAnsi="宋体"/>
                <w:b/>
                <w:sz w:val="24"/>
              </w:rPr>
            </w:pPr>
            <w:r>
              <w:rPr>
                <w:rFonts w:hint="eastAsia" w:ascii="宋体" w:hAnsi="宋体"/>
                <w:sz w:val="24"/>
              </w:rPr>
              <w:t>0.05%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04BB40CE">
            <w:pPr>
              <w:spacing w:line="480" w:lineRule="exact"/>
              <w:jc w:val="center"/>
              <w:rPr>
                <w:rFonts w:ascii="宋体" w:hAnsi="宋体"/>
                <w:b/>
                <w:sz w:val="24"/>
              </w:rPr>
            </w:pPr>
            <w:r>
              <w:rPr>
                <w:rFonts w:hint="eastAsia" w:ascii="宋体" w:hAnsi="宋体"/>
                <w:sz w:val="24"/>
              </w:rPr>
              <w:t>0.05%</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3EB8CE08">
            <w:pPr>
              <w:spacing w:line="480" w:lineRule="exact"/>
              <w:jc w:val="center"/>
              <w:rPr>
                <w:rFonts w:ascii="宋体" w:hAnsi="宋体"/>
                <w:b/>
                <w:sz w:val="24"/>
              </w:rPr>
            </w:pPr>
            <w:r>
              <w:rPr>
                <w:rFonts w:hint="eastAsia" w:ascii="宋体" w:hAnsi="宋体"/>
                <w:sz w:val="24"/>
              </w:rPr>
              <w:t>0.05%</w:t>
            </w:r>
          </w:p>
        </w:tc>
      </w:tr>
      <w:tr w14:paraId="76F7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48" w:type="dxa"/>
            <w:tcBorders>
              <w:top w:val="single" w:color="auto" w:sz="4" w:space="0"/>
              <w:left w:val="single" w:color="auto" w:sz="4" w:space="0"/>
              <w:bottom w:val="single" w:color="auto" w:sz="4" w:space="0"/>
              <w:right w:val="single" w:color="auto" w:sz="4" w:space="0"/>
            </w:tcBorders>
            <w:noWrap w:val="0"/>
            <w:vAlign w:val="center"/>
          </w:tcPr>
          <w:p w14:paraId="794540C3">
            <w:pPr>
              <w:spacing w:line="480" w:lineRule="exact"/>
              <w:rPr>
                <w:rFonts w:ascii="宋体" w:hAnsi="宋体"/>
                <w:b/>
                <w:sz w:val="24"/>
              </w:rPr>
            </w:pPr>
            <w:r>
              <w:rPr>
                <w:rFonts w:hint="eastAsia" w:ascii="宋体" w:hAnsi="宋体"/>
                <w:sz w:val="24"/>
              </w:rPr>
              <w:t>100000以上</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5C688020">
            <w:pPr>
              <w:spacing w:line="480" w:lineRule="exact"/>
              <w:jc w:val="center"/>
              <w:rPr>
                <w:rFonts w:ascii="宋体" w:hAnsi="宋体"/>
                <w:b/>
                <w:sz w:val="24"/>
              </w:rPr>
            </w:pPr>
            <w:r>
              <w:rPr>
                <w:rFonts w:hint="eastAsia" w:ascii="宋体" w:hAnsi="宋体"/>
                <w:sz w:val="24"/>
              </w:rPr>
              <w:t>0.01%</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0EEF1EED">
            <w:pPr>
              <w:spacing w:line="480" w:lineRule="exact"/>
              <w:jc w:val="center"/>
              <w:rPr>
                <w:rFonts w:ascii="宋体" w:hAnsi="宋体"/>
                <w:b/>
                <w:sz w:val="24"/>
              </w:rPr>
            </w:pPr>
            <w:r>
              <w:rPr>
                <w:rFonts w:hint="eastAsia" w:ascii="宋体" w:hAnsi="宋体"/>
                <w:sz w:val="24"/>
              </w:rPr>
              <w:t>0.01%</w:t>
            </w:r>
          </w:p>
        </w:tc>
        <w:tc>
          <w:tcPr>
            <w:tcW w:w="2090" w:type="dxa"/>
            <w:tcBorders>
              <w:top w:val="single" w:color="auto" w:sz="4" w:space="0"/>
              <w:left w:val="single" w:color="auto" w:sz="4" w:space="0"/>
              <w:bottom w:val="single" w:color="auto" w:sz="4" w:space="0"/>
              <w:right w:val="single" w:color="auto" w:sz="4" w:space="0"/>
            </w:tcBorders>
            <w:noWrap w:val="0"/>
            <w:vAlign w:val="center"/>
          </w:tcPr>
          <w:p w14:paraId="183CA263">
            <w:pPr>
              <w:pStyle w:val="19"/>
              <w:spacing w:before="0" w:beforeAutospacing="0" w:after="0" w:afterAutospacing="0" w:line="480" w:lineRule="exact"/>
              <w:jc w:val="center"/>
            </w:pPr>
            <w:r>
              <w:rPr>
                <w:rFonts w:hint="eastAsia"/>
              </w:rPr>
              <w:t>0.015%</w:t>
            </w:r>
          </w:p>
        </w:tc>
      </w:tr>
    </w:tbl>
    <w:p w14:paraId="43A87922">
      <w:pPr>
        <w:pStyle w:val="20"/>
        <w:spacing w:after="0" w:line="288" w:lineRule="auto"/>
        <w:ind w:firstLine="0" w:firstLineChars="0"/>
        <w:outlineLvl w:val="9"/>
        <w:rPr>
          <w:rFonts w:hint="eastAsia" w:ascii="宋体" w:hAnsi="宋体" w:eastAsia="宋体" w:cs="宋体"/>
          <w:b/>
          <w:sz w:val="24"/>
          <w:szCs w:val="24"/>
        </w:rPr>
      </w:pPr>
    </w:p>
    <w:p w14:paraId="473DB7E6">
      <w:pPr>
        <w:pStyle w:val="20"/>
        <w:spacing w:after="0" w:line="288" w:lineRule="auto"/>
        <w:ind w:firstLine="0" w:firstLineChars="0"/>
        <w:outlineLvl w:val="1"/>
        <w:rPr>
          <w:rFonts w:hint="eastAsia" w:ascii="宋体" w:hAnsi="宋体" w:eastAsia="宋体" w:cs="宋体"/>
          <w:b/>
          <w:sz w:val="24"/>
          <w:szCs w:val="24"/>
        </w:rPr>
      </w:pPr>
      <w:bookmarkStart w:id="188" w:name="_Toc25046"/>
      <w:r>
        <w:rPr>
          <w:rFonts w:hint="eastAsia" w:ascii="宋体" w:hAnsi="宋体" w:eastAsia="宋体" w:cs="宋体"/>
          <w:b/>
          <w:sz w:val="24"/>
          <w:szCs w:val="24"/>
        </w:rPr>
        <w:t>十</w:t>
      </w:r>
      <w:r>
        <w:rPr>
          <w:rFonts w:hint="eastAsia" w:ascii="宋体" w:hAnsi="宋体" w:cs="宋体"/>
          <w:b/>
          <w:sz w:val="24"/>
          <w:szCs w:val="24"/>
          <w:lang w:val="en-US" w:eastAsia="zh-CN"/>
        </w:rPr>
        <w:t>三</w:t>
      </w:r>
      <w:r>
        <w:rPr>
          <w:rFonts w:hint="eastAsia" w:ascii="宋体" w:hAnsi="宋体" w:eastAsia="宋体" w:cs="宋体"/>
          <w:b/>
          <w:sz w:val="24"/>
          <w:szCs w:val="24"/>
        </w:rPr>
        <w:t>、签订政府采购合同</w:t>
      </w:r>
      <w:bookmarkEnd w:id="180"/>
      <w:bookmarkEnd w:id="181"/>
      <w:bookmarkEnd w:id="182"/>
      <w:bookmarkEnd w:id="183"/>
      <w:bookmarkEnd w:id="184"/>
      <w:bookmarkEnd w:id="185"/>
      <w:bookmarkEnd w:id="187"/>
      <w:bookmarkEnd w:id="188"/>
    </w:p>
    <w:p w14:paraId="173E2C16">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（一）自中标通知书发出之日起10日内，采购人与中标人应按招标文件和中标人投标文件的规定，签订书面合同。所签订的政府采购合同不得对招标文件和</w:t>
      </w:r>
      <w:r>
        <w:rPr>
          <w:rFonts w:hint="eastAsia" w:hAnsi="宋体" w:cs="宋体"/>
          <w:sz w:val="24"/>
          <w:szCs w:val="24"/>
          <w:lang w:eastAsia="zh-CN"/>
        </w:rPr>
        <w:t>中标人</w:t>
      </w:r>
      <w:r>
        <w:rPr>
          <w:rFonts w:hint="eastAsia" w:ascii="宋体" w:hAnsi="宋体" w:eastAsia="宋体" w:cs="宋体"/>
          <w:sz w:val="24"/>
          <w:szCs w:val="24"/>
        </w:rPr>
        <w:t>的投标文件内容作实质性修改。（采购人不得向</w:t>
      </w:r>
      <w:r>
        <w:rPr>
          <w:rFonts w:hint="eastAsia" w:hAnsi="宋体" w:cs="宋体"/>
          <w:sz w:val="24"/>
          <w:szCs w:val="24"/>
          <w:lang w:eastAsia="zh-CN"/>
        </w:rPr>
        <w:t>中标人</w:t>
      </w:r>
      <w:r>
        <w:rPr>
          <w:rFonts w:hint="eastAsia" w:ascii="宋体" w:hAnsi="宋体" w:eastAsia="宋体" w:cs="宋体"/>
          <w:sz w:val="24"/>
          <w:szCs w:val="24"/>
        </w:rPr>
        <w:t>提出任何不合理的要求作为签订合同的条件。）</w:t>
      </w:r>
    </w:p>
    <w:p w14:paraId="66FB781E">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（二）</w:t>
      </w:r>
      <w:r>
        <w:rPr>
          <w:rFonts w:hint="eastAsia" w:hAnsi="宋体" w:cs="宋体"/>
          <w:sz w:val="24"/>
          <w:szCs w:val="24"/>
          <w:lang w:eastAsia="zh-CN"/>
        </w:rPr>
        <w:t>中标人</w:t>
      </w:r>
      <w:r>
        <w:rPr>
          <w:rFonts w:hint="eastAsia" w:ascii="宋体" w:hAnsi="宋体" w:eastAsia="宋体" w:cs="宋体"/>
          <w:sz w:val="24"/>
          <w:szCs w:val="24"/>
        </w:rPr>
        <w:t>拒绝与采购人签订合同的，采购人可以按照评标报告推荐的中标候选人名单排序，确定下一候选人为</w:t>
      </w:r>
      <w:r>
        <w:rPr>
          <w:rFonts w:hint="eastAsia" w:hAnsi="宋体" w:cs="宋体"/>
          <w:sz w:val="24"/>
          <w:szCs w:val="24"/>
          <w:lang w:eastAsia="zh-CN"/>
        </w:rPr>
        <w:t>中标人</w:t>
      </w:r>
      <w:r>
        <w:rPr>
          <w:rFonts w:hint="eastAsia" w:ascii="宋体" w:hAnsi="宋体" w:eastAsia="宋体" w:cs="宋体"/>
          <w:sz w:val="24"/>
          <w:szCs w:val="24"/>
        </w:rPr>
        <w:t>，也可以重新开展政府采购活动。</w:t>
      </w:r>
    </w:p>
    <w:p w14:paraId="4855FCF3">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（三）招标文件、</w:t>
      </w:r>
      <w:r>
        <w:rPr>
          <w:rFonts w:hint="eastAsia" w:hAnsi="宋体" w:cs="宋体"/>
          <w:sz w:val="24"/>
          <w:szCs w:val="24"/>
          <w:lang w:eastAsia="zh-CN"/>
        </w:rPr>
        <w:t>中标人</w:t>
      </w:r>
      <w:r>
        <w:rPr>
          <w:rFonts w:hint="eastAsia" w:ascii="宋体" w:hAnsi="宋体" w:eastAsia="宋体" w:cs="宋体"/>
          <w:sz w:val="24"/>
          <w:szCs w:val="24"/>
        </w:rPr>
        <w:t>的投标文件、《中标通知书》及其澄清、说明文件、承诺等，均为签订采购合同的依据，作为采购合同的组成部分。</w:t>
      </w:r>
    </w:p>
    <w:p w14:paraId="1D1D18D8">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（四）政府采购合同应当包括采购人与</w:t>
      </w:r>
      <w:r>
        <w:rPr>
          <w:rFonts w:hint="eastAsia" w:hAnsi="宋体" w:cs="宋体"/>
          <w:sz w:val="24"/>
          <w:szCs w:val="24"/>
          <w:lang w:eastAsia="zh-CN"/>
        </w:rPr>
        <w:t>中标人</w:t>
      </w:r>
      <w:r>
        <w:rPr>
          <w:rFonts w:hint="eastAsia" w:ascii="宋体" w:hAnsi="宋体" w:eastAsia="宋体" w:cs="宋体"/>
          <w:sz w:val="24"/>
          <w:szCs w:val="24"/>
        </w:rPr>
        <w:t>的名称和住所、标的、数量、质量、价款或者报酬、履行期限及地点和方式、验收要求、违约责任、解决争议的方法等内容。</w:t>
      </w:r>
    </w:p>
    <w:p w14:paraId="34C53C37">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（五）采购人与</w:t>
      </w:r>
      <w:r>
        <w:rPr>
          <w:rFonts w:hint="eastAsia" w:hAnsi="宋体" w:cs="宋体"/>
          <w:sz w:val="24"/>
          <w:szCs w:val="24"/>
          <w:lang w:eastAsia="zh-CN"/>
        </w:rPr>
        <w:t>中标人</w:t>
      </w:r>
      <w:r>
        <w:rPr>
          <w:rFonts w:hint="eastAsia" w:ascii="宋体" w:hAnsi="宋体" w:eastAsia="宋体" w:cs="宋体"/>
          <w:sz w:val="24"/>
          <w:szCs w:val="24"/>
        </w:rPr>
        <w:t>应当根据合同的约定依法履行合同义务。政府采购合同的履行、违约责任和解决争议的方法等适用《中华人民共和国民法典》。</w:t>
      </w:r>
    </w:p>
    <w:p w14:paraId="271583A4">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（六）采购人应及时对采购项目进行验收。采购人可以邀请</w:t>
      </w:r>
      <w:r>
        <w:rPr>
          <w:rFonts w:hint="eastAsia" w:hAnsi="宋体" w:cs="宋体"/>
          <w:sz w:val="24"/>
          <w:szCs w:val="24"/>
          <w:lang w:val="en-US" w:eastAsia="zh-CN"/>
        </w:rPr>
        <w:t>专家</w:t>
      </w:r>
      <w:r>
        <w:rPr>
          <w:rFonts w:hint="eastAsia" w:ascii="宋体" w:hAnsi="宋体" w:eastAsia="宋体" w:cs="宋体"/>
          <w:sz w:val="24"/>
          <w:szCs w:val="24"/>
        </w:rPr>
        <w:t>或者第三方机构参与验收。参与验收的</w:t>
      </w:r>
      <w:r>
        <w:rPr>
          <w:rFonts w:hint="eastAsia" w:hAnsi="宋体" w:cs="宋体"/>
          <w:sz w:val="24"/>
          <w:szCs w:val="24"/>
          <w:lang w:val="en-US" w:eastAsia="zh-CN"/>
        </w:rPr>
        <w:t>专家</w:t>
      </w:r>
      <w:r>
        <w:rPr>
          <w:rFonts w:hint="eastAsia" w:ascii="宋体" w:hAnsi="宋体" w:eastAsia="宋体" w:cs="宋体"/>
          <w:sz w:val="24"/>
          <w:szCs w:val="24"/>
        </w:rPr>
        <w:t>或者第三方机构的意见作为验收书的参考资料一并存档。</w:t>
      </w:r>
    </w:p>
    <w:p w14:paraId="0B7C67F6">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（七）采购人应当加强对</w:t>
      </w:r>
      <w:r>
        <w:rPr>
          <w:rFonts w:hint="eastAsia" w:hAnsi="宋体" w:cs="宋体"/>
          <w:sz w:val="24"/>
          <w:szCs w:val="24"/>
          <w:lang w:eastAsia="zh-CN"/>
        </w:rPr>
        <w:t>中标人</w:t>
      </w:r>
      <w:r>
        <w:rPr>
          <w:rFonts w:hint="eastAsia" w:ascii="宋体" w:hAnsi="宋体" w:eastAsia="宋体" w:cs="宋体"/>
          <w:sz w:val="24"/>
          <w:szCs w:val="24"/>
        </w:rPr>
        <w:t>的履约管理，并按照采购合同约定，及时向</w:t>
      </w:r>
      <w:r>
        <w:rPr>
          <w:rFonts w:hint="eastAsia" w:hAnsi="宋体" w:cs="宋体"/>
          <w:sz w:val="24"/>
          <w:szCs w:val="24"/>
          <w:lang w:eastAsia="zh-CN"/>
        </w:rPr>
        <w:t>中标人</w:t>
      </w:r>
      <w:r>
        <w:rPr>
          <w:rFonts w:hint="eastAsia" w:ascii="宋体" w:hAnsi="宋体" w:eastAsia="宋体" w:cs="宋体"/>
          <w:sz w:val="24"/>
          <w:szCs w:val="24"/>
        </w:rPr>
        <w:t>支付采购资金。对于</w:t>
      </w:r>
      <w:r>
        <w:rPr>
          <w:rFonts w:hint="eastAsia" w:hAnsi="宋体" w:cs="宋体"/>
          <w:sz w:val="24"/>
          <w:szCs w:val="24"/>
          <w:lang w:eastAsia="zh-CN"/>
        </w:rPr>
        <w:t>中标人</w:t>
      </w:r>
      <w:r>
        <w:rPr>
          <w:rFonts w:hint="eastAsia" w:ascii="宋体" w:hAnsi="宋体" w:eastAsia="宋体" w:cs="宋体"/>
          <w:sz w:val="24"/>
          <w:szCs w:val="24"/>
        </w:rPr>
        <w:t>违反采购合同约定的行为，采购人应当及时处理，依法追究其违约责任。</w:t>
      </w:r>
    </w:p>
    <w:p w14:paraId="0EDF12F0">
      <w:pPr>
        <w:pStyle w:val="20"/>
        <w:spacing w:after="0" w:line="288" w:lineRule="auto"/>
        <w:ind w:firstLine="0" w:firstLineChars="0"/>
        <w:outlineLvl w:val="1"/>
        <w:rPr>
          <w:rFonts w:hint="eastAsia" w:ascii="宋体" w:hAnsi="宋体" w:eastAsia="宋体" w:cs="宋体"/>
          <w:b/>
          <w:sz w:val="24"/>
          <w:szCs w:val="24"/>
        </w:rPr>
      </w:pPr>
      <w:bookmarkStart w:id="189" w:name="_Toc48834294"/>
      <w:bookmarkStart w:id="190" w:name="_Toc48834167"/>
      <w:bookmarkStart w:id="191" w:name="_Toc48834097"/>
      <w:bookmarkStart w:id="192" w:name="_Toc48834456"/>
      <w:bookmarkStart w:id="193" w:name="_Toc48834535"/>
      <w:bookmarkStart w:id="194" w:name="_Toc31345"/>
      <w:bookmarkStart w:id="195" w:name="_Toc4144"/>
      <w:bookmarkStart w:id="196" w:name="_Toc16889"/>
      <w:r>
        <w:rPr>
          <w:rFonts w:hint="eastAsia" w:ascii="宋体" w:hAnsi="宋体" w:eastAsia="宋体" w:cs="宋体"/>
          <w:b/>
          <w:sz w:val="24"/>
          <w:szCs w:val="24"/>
        </w:rPr>
        <w:t>十</w:t>
      </w:r>
      <w:r>
        <w:rPr>
          <w:rFonts w:hint="eastAsia" w:ascii="宋体" w:hAnsi="宋体" w:cs="宋体"/>
          <w:b/>
          <w:sz w:val="24"/>
          <w:szCs w:val="24"/>
          <w:lang w:val="en-US" w:eastAsia="zh-CN"/>
        </w:rPr>
        <w:t>四</w:t>
      </w:r>
      <w:r>
        <w:rPr>
          <w:rFonts w:hint="eastAsia" w:ascii="宋体" w:hAnsi="宋体" w:eastAsia="宋体" w:cs="宋体"/>
          <w:b/>
          <w:sz w:val="24"/>
          <w:szCs w:val="24"/>
        </w:rPr>
        <w:t>、</w:t>
      </w:r>
      <w:bookmarkEnd w:id="189"/>
      <w:bookmarkEnd w:id="190"/>
      <w:bookmarkEnd w:id="191"/>
      <w:bookmarkEnd w:id="192"/>
      <w:bookmarkEnd w:id="193"/>
      <w:bookmarkEnd w:id="194"/>
      <w:r>
        <w:rPr>
          <w:rFonts w:hint="eastAsia" w:ascii="宋体" w:hAnsi="宋体" w:eastAsia="宋体" w:cs="宋体"/>
          <w:b/>
          <w:sz w:val="24"/>
          <w:szCs w:val="24"/>
        </w:rPr>
        <w:t>废标情形</w:t>
      </w:r>
      <w:bookmarkEnd w:id="195"/>
      <w:bookmarkEnd w:id="196"/>
    </w:p>
    <w:p w14:paraId="68B4F5EE">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一）评标委员会发现招标文件存在歧义、重大缺陷导致评标工作无法进行，或者招标文件内容违反国家有关强制性规定的，应当停止评标工作，与采购人或者市采购代理机构沟通并作书面记录。采购人或者采购代理机构确认后，应当修改招标文件，重新组织采购活动。</w:t>
      </w:r>
    </w:p>
    <w:p w14:paraId="5FE71C4C">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（二）根据《政府采购法》第三十六条规定，在招标采购中，出现下列情形之一的，本项目按废标处理：</w:t>
      </w:r>
    </w:p>
    <w:p w14:paraId="580F62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1、出现影响采购公正的违法、违规行为；</w:t>
      </w:r>
    </w:p>
    <w:p w14:paraId="7F830D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2、投标人的报价均超过了采购预算，采购人不能支付；</w:t>
      </w:r>
    </w:p>
    <w:p w14:paraId="55D8FF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3、因重大变故，采购任务取消。</w:t>
      </w:r>
    </w:p>
    <w:p w14:paraId="425C2D76">
      <w:pPr>
        <w:spacing w:line="360" w:lineRule="auto"/>
        <w:ind w:firstLine="480" w:firstLineChars="200"/>
        <w:rPr>
          <w:rFonts w:hAnsi="宋体" w:cs="宋体"/>
          <w:color w:val="1F497D"/>
          <w:sz w:val="21"/>
          <w:szCs w:val="21"/>
        </w:rPr>
      </w:pPr>
      <w:r>
        <w:rPr>
          <w:rFonts w:hint="eastAsia" w:ascii="宋体" w:hAnsi="宋体" w:eastAsia="宋体" w:cs="宋体"/>
          <w:sz w:val="24"/>
          <w:szCs w:val="24"/>
        </w:rPr>
        <w:t>废标后，由采购代理机构发布废标公告。</w:t>
      </w:r>
    </w:p>
    <w:p w14:paraId="4E3F39A7">
      <w:pPr>
        <w:pStyle w:val="3"/>
        <w:spacing w:line="240" w:lineRule="auto"/>
        <w:ind w:left="0"/>
        <w:jc w:val="both"/>
        <w:rPr>
          <w:rFonts w:hint="eastAsia" w:ascii="宋体" w:hAnsi="宋体" w:eastAsia="宋体" w:cs="宋体"/>
          <w:bCs w:val="0"/>
          <w:sz w:val="24"/>
          <w:szCs w:val="24"/>
          <w:lang w:val="en-US" w:eastAsia="zh-CN"/>
        </w:rPr>
      </w:pPr>
      <w:bookmarkStart w:id="197" w:name="_Toc8709"/>
      <w:r>
        <w:rPr>
          <w:rFonts w:hint="eastAsia" w:ascii="宋体" w:hAnsi="宋体" w:eastAsia="宋体" w:cs="宋体"/>
          <w:b/>
          <w:kern w:val="2"/>
          <w:sz w:val="24"/>
          <w:szCs w:val="24"/>
          <w:lang w:val="en-US" w:eastAsia="zh-CN" w:bidi="ar-SA"/>
        </w:rPr>
        <w:t>十五、其他</w:t>
      </w:r>
      <w:bookmarkEnd w:id="197"/>
    </w:p>
    <w:p w14:paraId="52E0CF71">
      <w:pPr>
        <w:spacing w:line="360" w:lineRule="auto"/>
        <w:ind w:firstLine="240" w:firstLineChars="100"/>
        <w:rPr>
          <w:rFonts w:hint="eastAsia" w:ascii="宋体" w:hAnsi="宋体" w:eastAsia="宋体" w:cs="宋体"/>
          <w:sz w:val="24"/>
          <w:szCs w:val="24"/>
        </w:rPr>
      </w:pPr>
      <w:r>
        <w:rPr>
          <w:rFonts w:hint="eastAsia" w:hAnsi="宋体" w:cs="宋体"/>
          <w:sz w:val="24"/>
          <w:szCs w:val="24"/>
          <w:lang w:eastAsia="zh-CN"/>
        </w:rPr>
        <w:t>（</w:t>
      </w:r>
      <w:r>
        <w:rPr>
          <w:rFonts w:hint="eastAsia" w:hAnsi="宋体" w:cs="宋体"/>
          <w:sz w:val="24"/>
          <w:szCs w:val="24"/>
          <w:lang w:val="en-US" w:eastAsia="zh-CN"/>
        </w:rPr>
        <w:t>一</w:t>
      </w:r>
      <w:r>
        <w:rPr>
          <w:rFonts w:hint="eastAsia" w:hAnsi="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val="en-US" w:eastAsia="zh-CN"/>
        </w:rPr>
        <w:t>供应商</w:t>
      </w:r>
      <w:r>
        <w:rPr>
          <w:rFonts w:hint="eastAsia" w:ascii="宋体" w:hAnsi="宋体" w:eastAsia="宋体" w:cs="宋体"/>
          <w:sz w:val="24"/>
          <w:szCs w:val="24"/>
        </w:rPr>
        <w:t>确定后，若成交人未按照上述“</w:t>
      </w:r>
      <w:r>
        <w:rPr>
          <w:rFonts w:hint="eastAsia" w:hAnsi="宋体" w:cs="宋体"/>
          <w:sz w:val="24"/>
          <w:szCs w:val="24"/>
          <w:lang w:val="en-US" w:eastAsia="zh-CN"/>
        </w:rPr>
        <w:t>签订政府采购</w:t>
      </w:r>
      <w:r>
        <w:rPr>
          <w:rFonts w:hint="eastAsia" w:ascii="宋体" w:hAnsi="宋体" w:eastAsia="宋体" w:cs="宋体"/>
          <w:sz w:val="24"/>
          <w:szCs w:val="24"/>
        </w:rPr>
        <w:t>合同”中任何一项规定执行，采购</w:t>
      </w:r>
      <w:r>
        <w:rPr>
          <w:rFonts w:hint="eastAsia" w:ascii="宋体" w:hAnsi="宋体" w:eastAsia="宋体" w:cs="宋体"/>
          <w:sz w:val="24"/>
          <w:szCs w:val="24"/>
          <w:lang w:val="en-US" w:eastAsia="zh-CN"/>
        </w:rPr>
        <w:t>人</w:t>
      </w:r>
      <w:r>
        <w:rPr>
          <w:rFonts w:hint="eastAsia" w:ascii="宋体" w:hAnsi="宋体" w:eastAsia="宋体" w:cs="宋体"/>
          <w:sz w:val="24"/>
          <w:szCs w:val="24"/>
        </w:rPr>
        <w:t>有权取消其成交资格，并按评审顺序重新确定成交</w:t>
      </w:r>
      <w:r>
        <w:rPr>
          <w:rFonts w:hint="eastAsia" w:ascii="宋体" w:hAnsi="宋体" w:eastAsia="宋体" w:cs="宋体"/>
          <w:sz w:val="24"/>
          <w:szCs w:val="24"/>
          <w:lang w:val="en-US" w:eastAsia="zh-CN"/>
        </w:rPr>
        <w:t>供应商</w:t>
      </w:r>
      <w:r>
        <w:rPr>
          <w:rFonts w:hint="eastAsia" w:ascii="宋体" w:hAnsi="宋体" w:eastAsia="宋体" w:cs="宋体"/>
          <w:sz w:val="24"/>
          <w:szCs w:val="24"/>
        </w:rPr>
        <w:t>或者重新组织</w:t>
      </w:r>
      <w:r>
        <w:rPr>
          <w:rFonts w:hint="eastAsia" w:hAnsi="宋体" w:cs="宋体"/>
          <w:sz w:val="24"/>
          <w:szCs w:val="24"/>
          <w:lang w:val="en-US" w:eastAsia="zh-CN"/>
        </w:rPr>
        <w:t>采购</w:t>
      </w:r>
      <w:r>
        <w:rPr>
          <w:rFonts w:hint="eastAsia" w:ascii="宋体" w:hAnsi="宋体" w:eastAsia="宋体" w:cs="宋体"/>
          <w:sz w:val="24"/>
          <w:szCs w:val="24"/>
        </w:rPr>
        <w:t>。同时报请监督机构予以通报，禁止其进入政府采购市场，给采购</w:t>
      </w:r>
      <w:r>
        <w:rPr>
          <w:rFonts w:hint="eastAsia" w:ascii="宋体" w:hAnsi="宋体" w:eastAsia="宋体" w:cs="宋体"/>
          <w:sz w:val="24"/>
          <w:szCs w:val="24"/>
          <w:lang w:val="en-US" w:eastAsia="zh-CN"/>
        </w:rPr>
        <w:t>人</w:t>
      </w:r>
      <w:r>
        <w:rPr>
          <w:rFonts w:hint="eastAsia" w:ascii="宋体" w:hAnsi="宋体" w:eastAsia="宋体" w:cs="宋体"/>
          <w:sz w:val="24"/>
          <w:szCs w:val="24"/>
        </w:rPr>
        <w:t>造成损失的，还应当予以赔偿，并依法承担相应法律责任。</w:t>
      </w:r>
    </w:p>
    <w:p w14:paraId="400DBAB1">
      <w:pPr>
        <w:spacing w:line="360" w:lineRule="auto"/>
        <w:ind w:firstLine="240" w:firstLineChars="100"/>
        <w:rPr>
          <w:rFonts w:hint="eastAsia" w:ascii="宋体" w:hAnsi="宋体" w:eastAsia="宋体" w:cs="宋体"/>
          <w:sz w:val="24"/>
          <w:szCs w:val="24"/>
        </w:rPr>
      </w:pPr>
      <w:r>
        <w:rPr>
          <w:rFonts w:hint="eastAsia" w:hAnsi="宋体" w:cs="宋体"/>
          <w:sz w:val="24"/>
          <w:szCs w:val="24"/>
          <w:lang w:eastAsia="zh-CN"/>
        </w:rPr>
        <w:t>（</w:t>
      </w:r>
      <w:r>
        <w:rPr>
          <w:rFonts w:hint="eastAsia" w:hAnsi="宋体" w:cs="宋体"/>
          <w:sz w:val="24"/>
          <w:szCs w:val="24"/>
          <w:lang w:val="en-US" w:eastAsia="zh-CN"/>
        </w:rPr>
        <w:t>二</w:t>
      </w:r>
      <w:r>
        <w:rPr>
          <w:rFonts w:hint="eastAsia" w:hAnsi="宋体" w:cs="宋体"/>
          <w:sz w:val="24"/>
          <w:szCs w:val="24"/>
          <w:lang w:eastAsia="zh-CN"/>
        </w:rPr>
        <w:t>）</w:t>
      </w:r>
      <w:r>
        <w:rPr>
          <w:rFonts w:hint="eastAsia" w:hAnsi="宋体" w:cs="宋体"/>
          <w:sz w:val="24"/>
          <w:szCs w:val="24"/>
          <w:lang w:val="en-US" w:eastAsia="zh-CN"/>
        </w:rPr>
        <w:t>开标后</w:t>
      </w:r>
      <w:r>
        <w:rPr>
          <w:rFonts w:hint="eastAsia" w:ascii="宋体" w:hAnsi="宋体" w:eastAsia="宋体" w:cs="宋体"/>
          <w:sz w:val="24"/>
          <w:szCs w:val="24"/>
        </w:rPr>
        <w:t>，如果发生有效响应供应商不足三家(（财库〔2015〕124号）规定的情形外)或所有供应商的报价均超过财政预算限额，采购人不能支付的情况，可决定废标或报请</w:t>
      </w:r>
      <w:r>
        <w:rPr>
          <w:rFonts w:hint="eastAsia" w:hAnsi="宋体" w:cs="宋体"/>
          <w:sz w:val="24"/>
          <w:szCs w:val="24"/>
          <w:lang w:val="en-US" w:eastAsia="zh-CN"/>
        </w:rPr>
        <w:t>榆林市财政局</w:t>
      </w:r>
      <w:r>
        <w:rPr>
          <w:rFonts w:hint="eastAsia" w:ascii="宋体" w:hAnsi="宋体" w:eastAsia="宋体" w:cs="宋体"/>
          <w:sz w:val="24"/>
          <w:szCs w:val="24"/>
        </w:rPr>
        <w:t>批准后，选用其它采购方式进行采购。</w:t>
      </w:r>
    </w:p>
    <w:p w14:paraId="6271D0C4">
      <w:pPr>
        <w:spacing w:line="360" w:lineRule="auto"/>
        <w:ind w:firstLine="240" w:firstLineChars="100"/>
        <w:rPr>
          <w:rFonts w:hint="eastAsia" w:ascii="宋体" w:hAnsi="宋体" w:eastAsia="宋体" w:cs="宋体"/>
          <w:sz w:val="24"/>
          <w:szCs w:val="24"/>
        </w:rPr>
      </w:pPr>
      <w:r>
        <w:rPr>
          <w:rFonts w:hint="eastAsia" w:hAnsi="宋体" w:cs="宋体"/>
          <w:sz w:val="24"/>
          <w:szCs w:val="24"/>
          <w:lang w:eastAsia="zh-CN"/>
        </w:rPr>
        <w:t>（</w:t>
      </w:r>
      <w:r>
        <w:rPr>
          <w:rFonts w:hint="eastAsia" w:hAnsi="宋体" w:cs="宋体"/>
          <w:sz w:val="24"/>
          <w:szCs w:val="24"/>
          <w:lang w:val="en-US" w:eastAsia="zh-CN"/>
        </w:rPr>
        <w:t>三</w:t>
      </w:r>
      <w:r>
        <w:rPr>
          <w:rFonts w:hint="eastAsia" w:hAnsi="宋体" w:cs="宋体"/>
          <w:sz w:val="24"/>
          <w:szCs w:val="24"/>
          <w:lang w:eastAsia="zh-CN"/>
        </w:rPr>
        <w:t>）</w:t>
      </w:r>
      <w:r>
        <w:rPr>
          <w:rFonts w:hint="eastAsia" w:ascii="宋体" w:hAnsi="宋体" w:eastAsia="宋体" w:cs="宋体"/>
          <w:sz w:val="24"/>
          <w:szCs w:val="24"/>
        </w:rPr>
        <w:t>拒绝商业贿赂</w:t>
      </w:r>
    </w:p>
    <w:p w14:paraId="7E447693">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采购</w:t>
      </w:r>
      <w:r>
        <w:rPr>
          <w:rFonts w:hint="eastAsia" w:ascii="宋体" w:hAnsi="宋体" w:eastAsia="宋体" w:cs="宋体"/>
          <w:sz w:val="24"/>
          <w:szCs w:val="24"/>
          <w:lang w:eastAsia="zh-CN"/>
        </w:rPr>
        <w:t>人</w:t>
      </w:r>
      <w:r>
        <w:rPr>
          <w:rFonts w:hint="eastAsia" w:ascii="宋体" w:hAnsi="宋体" w:eastAsia="宋体" w:cs="宋体"/>
          <w:sz w:val="24"/>
          <w:szCs w:val="24"/>
        </w:rPr>
        <w:t>、采购代理机构、供应商和</w:t>
      </w:r>
      <w:r>
        <w:rPr>
          <w:rFonts w:hint="eastAsia" w:hAnsi="宋体" w:cs="宋体"/>
          <w:sz w:val="24"/>
          <w:szCs w:val="24"/>
          <w:lang w:val="en-US" w:eastAsia="zh-CN"/>
        </w:rPr>
        <w:t>评审</w:t>
      </w:r>
      <w:r>
        <w:rPr>
          <w:rFonts w:hint="eastAsia" w:ascii="宋体" w:hAnsi="宋体" w:eastAsia="宋体" w:cs="宋体"/>
          <w:sz w:val="24"/>
          <w:szCs w:val="24"/>
        </w:rPr>
        <w:t>小组在</w:t>
      </w:r>
      <w:r>
        <w:rPr>
          <w:rFonts w:hint="eastAsia" w:hAnsi="宋体" w:cs="宋体"/>
          <w:sz w:val="24"/>
          <w:szCs w:val="24"/>
          <w:lang w:eastAsia="zh-CN"/>
        </w:rPr>
        <w:t>投标</w:t>
      </w:r>
      <w:r>
        <w:rPr>
          <w:rFonts w:hint="eastAsia" w:ascii="宋体" w:hAnsi="宋体" w:eastAsia="宋体" w:cs="宋体"/>
          <w:sz w:val="24"/>
          <w:szCs w:val="24"/>
        </w:rPr>
        <w:t>活动中，都要</w:t>
      </w:r>
      <w:r>
        <w:rPr>
          <w:rFonts w:hint="eastAsia" w:ascii="宋体" w:hAnsi="宋体" w:eastAsia="宋体" w:cs="宋体"/>
          <w:sz w:val="24"/>
          <w:szCs w:val="24"/>
          <w:lang w:val="en-US" w:eastAsia="zh-CN"/>
        </w:rPr>
        <w:t>遵循</w:t>
      </w:r>
      <w:r>
        <w:rPr>
          <w:rFonts w:hint="eastAsia" w:ascii="宋体" w:hAnsi="宋体" w:eastAsia="宋体" w:cs="宋体"/>
          <w:sz w:val="24"/>
          <w:szCs w:val="24"/>
        </w:rPr>
        <w:t>相应的《拒绝政府采购领域商业贿赂承诺</w:t>
      </w:r>
      <w:r>
        <w:rPr>
          <w:rFonts w:hint="eastAsia" w:ascii="宋体" w:hAnsi="宋体" w:eastAsia="宋体" w:cs="宋体"/>
          <w:sz w:val="24"/>
          <w:szCs w:val="24"/>
          <w:lang w:val="en-US" w:eastAsia="zh-CN"/>
        </w:rPr>
        <w:t>管理办法</w:t>
      </w:r>
      <w:r>
        <w:rPr>
          <w:rFonts w:hint="eastAsia" w:ascii="宋体" w:hAnsi="宋体" w:eastAsia="宋体" w:cs="宋体"/>
          <w:sz w:val="24"/>
          <w:szCs w:val="24"/>
        </w:rPr>
        <w:t>》，并对违反承诺的行为承担全部责任；</w:t>
      </w:r>
    </w:p>
    <w:p w14:paraId="5EB6C9A7">
      <w:pPr>
        <w:spacing w:line="360" w:lineRule="auto"/>
        <w:ind w:firstLine="240" w:firstLineChars="100"/>
      </w:pPr>
      <w:r>
        <w:rPr>
          <w:rFonts w:hint="eastAsia" w:hAnsi="宋体" w:cs="宋体"/>
          <w:sz w:val="24"/>
          <w:szCs w:val="24"/>
          <w:lang w:eastAsia="zh-CN"/>
        </w:rPr>
        <w:t>（</w:t>
      </w:r>
      <w:r>
        <w:rPr>
          <w:rFonts w:hint="eastAsia" w:hAnsi="宋体" w:cs="宋体"/>
          <w:sz w:val="24"/>
          <w:szCs w:val="24"/>
          <w:lang w:val="en-US" w:eastAsia="zh-CN"/>
        </w:rPr>
        <w:t>四</w:t>
      </w:r>
      <w:r>
        <w:rPr>
          <w:rFonts w:hint="eastAsia" w:hAnsi="宋体" w:cs="宋体"/>
          <w:sz w:val="24"/>
          <w:szCs w:val="24"/>
          <w:lang w:eastAsia="zh-CN"/>
        </w:rPr>
        <w:t>）</w:t>
      </w:r>
      <w:r>
        <w:rPr>
          <w:rFonts w:hint="eastAsia" w:ascii="宋体" w:hAnsi="宋体" w:eastAsia="宋体" w:cs="宋体"/>
          <w:sz w:val="24"/>
          <w:szCs w:val="24"/>
        </w:rPr>
        <w:t>踏勘现场/答疑：采购人不统一组织现场踏勘。</w:t>
      </w:r>
      <w:r>
        <w:rPr>
          <w:rFonts w:hint="eastAsia"/>
        </w:rPr>
        <w:br w:type="page"/>
      </w:r>
    </w:p>
    <w:p w14:paraId="7EA579CC">
      <w:pPr>
        <w:pStyle w:val="2"/>
      </w:pPr>
      <w:bookmarkStart w:id="198" w:name="_Toc11662"/>
      <w:bookmarkStart w:id="199" w:name="_Toc19346"/>
      <w:r>
        <w:rPr>
          <w:rFonts w:hint="eastAsia"/>
          <w:sz w:val="32"/>
          <w:szCs w:val="32"/>
        </w:rPr>
        <w:t>第三章 评审办法及标准</w:t>
      </w:r>
      <w:bookmarkEnd w:id="198"/>
      <w:bookmarkEnd w:id="199"/>
    </w:p>
    <w:p w14:paraId="2813E29D">
      <w:pPr>
        <w:numPr>
          <w:ilvl w:val="0"/>
          <w:numId w:val="0"/>
        </w:numPr>
        <w:spacing w:line="360" w:lineRule="auto"/>
        <w:ind w:firstLine="480" w:firstLineChars="200"/>
        <w:jc w:val="both"/>
        <w:textAlignment w:val="baseline"/>
        <w:outlineLvl w:val="9"/>
        <w:rPr>
          <w:rStyle w:val="67"/>
          <w:rFonts w:hint="eastAsia" w:ascii="宋体" w:hAnsi="宋体" w:eastAsia="宋体" w:cs="宋体"/>
          <w:color w:val="auto"/>
          <w:kern w:val="2"/>
          <w:sz w:val="24"/>
          <w:szCs w:val="24"/>
          <w:highlight w:val="none"/>
          <w:lang w:val="en-US" w:eastAsia="zh-CN" w:bidi="ar-SA"/>
        </w:rPr>
      </w:pPr>
      <w:bookmarkStart w:id="200" w:name="_Toc48834298"/>
      <w:bookmarkStart w:id="201" w:name="_Toc48834171"/>
      <w:bookmarkStart w:id="202" w:name="_Toc48834539"/>
      <w:bookmarkStart w:id="203" w:name="_Toc48834101"/>
      <w:bookmarkStart w:id="204" w:name="_Toc48834460"/>
      <w:bookmarkStart w:id="205" w:name="_Toc15911"/>
      <w:r>
        <w:rPr>
          <w:rStyle w:val="67"/>
          <w:rFonts w:hint="eastAsia" w:ascii="宋体" w:hAnsi="宋体" w:eastAsia="宋体" w:cs="宋体"/>
          <w:color w:val="auto"/>
          <w:kern w:val="2"/>
          <w:sz w:val="24"/>
          <w:szCs w:val="24"/>
          <w:highlight w:val="none"/>
          <w:lang w:val="en-US" w:eastAsia="zh-CN" w:bidi="ar-SA"/>
        </w:rPr>
        <w:t>一、本项目采用</w:t>
      </w:r>
      <w:r>
        <w:rPr>
          <w:rStyle w:val="67"/>
          <w:rFonts w:hint="eastAsia" w:ascii="宋体" w:hAnsi="宋体" w:eastAsia="宋体" w:cs="宋体"/>
          <w:b/>
          <w:color w:val="auto"/>
          <w:kern w:val="2"/>
          <w:sz w:val="24"/>
          <w:szCs w:val="24"/>
          <w:highlight w:val="none"/>
          <w:lang w:val="en-US" w:eastAsia="zh-CN" w:bidi="ar-SA"/>
        </w:rPr>
        <w:t>综合评分法</w:t>
      </w:r>
      <w:r>
        <w:rPr>
          <w:rStyle w:val="67"/>
          <w:rFonts w:hint="eastAsia" w:ascii="宋体" w:hAnsi="宋体" w:eastAsia="宋体" w:cs="宋体"/>
          <w:color w:val="auto"/>
          <w:kern w:val="2"/>
          <w:sz w:val="24"/>
          <w:szCs w:val="24"/>
          <w:highlight w:val="none"/>
          <w:lang w:val="en-US" w:eastAsia="zh-CN" w:bidi="ar-SA"/>
        </w:rPr>
        <w:t>进行评审，满分为</w:t>
      </w:r>
      <w:r>
        <w:rPr>
          <w:rStyle w:val="67"/>
          <w:rFonts w:hint="eastAsia" w:ascii="宋体" w:hAnsi="宋体" w:eastAsia="宋体" w:cs="宋体"/>
          <w:color w:val="auto"/>
          <w:kern w:val="2"/>
          <w:sz w:val="24"/>
          <w:szCs w:val="24"/>
          <w:highlight w:val="none"/>
          <w:u w:val="single"/>
          <w:lang w:val="en-US" w:eastAsia="zh-CN" w:bidi="ar-SA"/>
        </w:rPr>
        <w:t>100</w:t>
      </w:r>
      <w:r>
        <w:rPr>
          <w:rStyle w:val="67"/>
          <w:rFonts w:hint="eastAsia" w:ascii="宋体" w:hAnsi="宋体" w:eastAsia="宋体" w:cs="宋体"/>
          <w:color w:val="auto"/>
          <w:kern w:val="2"/>
          <w:sz w:val="24"/>
          <w:szCs w:val="24"/>
          <w:highlight w:val="none"/>
          <w:lang w:val="en-US" w:eastAsia="zh-CN" w:bidi="ar-SA"/>
        </w:rPr>
        <w:t>分。</w:t>
      </w:r>
      <w:r>
        <w:rPr>
          <w:rFonts w:hint="eastAsia" w:ascii="宋体" w:hAnsi="宋体" w:eastAsia="宋体" w:cs="宋体"/>
          <w:bCs/>
          <w:sz w:val="24"/>
          <w:szCs w:val="24"/>
        </w:rPr>
        <w:t>综合评分法</w:t>
      </w:r>
      <w:r>
        <w:rPr>
          <w:rFonts w:hint="eastAsia" w:ascii="宋体" w:hAnsi="宋体" w:eastAsia="宋体" w:cs="宋体"/>
          <w:sz w:val="24"/>
          <w:szCs w:val="24"/>
        </w:rPr>
        <w:t>，是指</w:t>
      </w:r>
      <w:r>
        <w:rPr>
          <w:rFonts w:hint="eastAsia" w:ascii="宋体" w:hAnsi="宋体" w:eastAsia="宋体" w:cs="宋体"/>
          <w:spacing w:val="-10"/>
          <w:sz w:val="24"/>
          <w:szCs w:val="24"/>
        </w:rPr>
        <w:t>即</w:t>
      </w:r>
      <w:r>
        <w:rPr>
          <w:rFonts w:hint="eastAsia" w:ascii="宋体" w:hAnsi="宋体" w:eastAsia="宋体" w:cs="宋体"/>
          <w:sz w:val="24"/>
          <w:szCs w:val="24"/>
        </w:rPr>
        <w:t>投标文件满足招标文件全部实质性要求，且按照评审因素的量化指标评审得分最高的投标人为中标候选人的评标方法。</w:t>
      </w:r>
    </w:p>
    <w:p w14:paraId="3E77A77C">
      <w:pPr>
        <w:numPr>
          <w:ilvl w:val="0"/>
          <w:numId w:val="0"/>
        </w:numPr>
        <w:spacing w:line="360" w:lineRule="auto"/>
        <w:ind w:firstLine="480" w:firstLineChars="200"/>
        <w:jc w:val="both"/>
        <w:textAlignment w:val="baseline"/>
        <w:outlineLvl w:val="9"/>
        <w:rPr>
          <w:rStyle w:val="67"/>
          <w:rFonts w:hint="eastAsia" w:ascii="宋体" w:hAnsi="宋体" w:eastAsia="宋体" w:cs="宋体"/>
          <w:color w:val="auto"/>
          <w:kern w:val="2"/>
          <w:sz w:val="24"/>
          <w:szCs w:val="24"/>
          <w:highlight w:val="none"/>
          <w:lang w:val="en-US" w:eastAsia="zh-CN" w:bidi="ar-SA"/>
        </w:rPr>
      </w:pPr>
      <w:r>
        <w:rPr>
          <w:rStyle w:val="67"/>
          <w:rFonts w:hint="eastAsia" w:ascii="宋体" w:hAnsi="宋体" w:eastAsia="宋体" w:cs="宋体"/>
          <w:color w:val="auto"/>
          <w:kern w:val="2"/>
          <w:sz w:val="24"/>
          <w:szCs w:val="24"/>
          <w:highlight w:val="none"/>
          <w:lang w:val="en-US" w:eastAsia="zh-CN" w:bidi="ar-SA"/>
        </w:rPr>
        <w:t>二、评标委员会将对实质上响应招标文件要求的投标文件按照招标文件中规定的各项因素进行综合</w:t>
      </w:r>
      <w:r>
        <w:rPr>
          <w:rStyle w:val="67"/>
          <w:rFonts w:hint="eastAsia" w:ascii="宋体" w:hAnsi="宋体" w:eastAsia="宋体" w:cs="宋体"/>
          <w:b/>
          <w:color w:val="auto"/>
          <w:kern w:val="2"/>
          <w:sz w:val="24"/>
          <w:szCs w:val="24"/>
          <w:highlight w:val="none"/>
          <w:lang w:val="en-US" w:eastAsia="zh-CN" w:bidi="ar-SA"/>
        </w:rPr>
        <w:t>评审</w:t>
      </w:r>
      <w:r>
        <w:rPr>
          <w:rStyle w:val="67"/>
          <w:rFonts w:hint="eastAsia" w:ascii="宋体" w:hAnsi="宋体" w:eastAsia="宋体" w:cs="宋体"/>
          <w:color w:val="auto"/>
          <w:kern w:val="2"/>
          <w:sz w:val="24"/>
          <w:szCs w:val="24"/>
          <w:highlight w:val="none"/>
          <w:lang w:val="en-US" w:eastAsia="zh-CN" w:bidi="ar-SA"/>
        </w:rPr>
        <w:t>，评审总得分最高的投标人作为中标候选人。</w:t>
      </w:r>
    </w:p>
    <w:p w14:paraId="43B1A4B1">
      <w:pPr>
        <w:spacing w:line="240" w:lineRule="auto"/>
        <w:outlineLvl w:val="1"/>
        <w:rPr>
          <w:b/>
          <w:bCs/>
          <w:sz w:val="28"/>
          <w:szCs w:val="28"/>
        </w:rPr>
      </w:pPr>
      <w:bookmarkStart w:id="206" w:name="_Toc16582"/>
      <w:r>
        <w:rPr>
          <w:rFonts w:hint="eastAsia"/>
          <w:b/>
          <w:bCs/>
          <w:sz w:val="28"/>
          <w:szCs w:val="28"/>
          <w:lang w:val="en-US" w:eastAsia="zh-CN"/>
        </w:rPr>
        <w:t>三</w:t>
      </w:r>
      <w:r>
        <w:rPr>
          <w:b/>
          <w:bCs/>
          <w:sz w:val="28"/>
          <w:szCs w:val="28"/>
        </w:rPr>
        <w:t>、符合性审查</w:t>
      </w:r>
      <w:bookmarkEnd w:id="200"/>
      <w:bookmarkEnd w:id="201"/>
      <w:bookmarkEnd w:id="202"/>
      <w:bookmarkEnd w:id="203"/>
      <w:bookmarkEnd w:id="204"/>
      <w:bookmarkEnd w:id="205"/>
      <w:bookmarkEnd w:id="206"/>
    </w:p>
    <w:p w14:paraId="7ECC16CB">
      <w:pPr>
        <w:spacing w:line="240" w:lineRule="auto"/>
        <w:jc w:val="center"/>
        <w:rPr>
          <w:b/>
          <w:bCs/>
          <w:sz w:val="21"/>
          <w:szCs w:val="21"/>
        </w:rPr>
      </w:pPr>
      <w:bookmarkStart w:id="207" w:name="_Toc2363"/>
      <w:r>
        <w:rPr>
          <w:b/>
          <w:bCs/>
          <w:sz w:val="28"/>
          <w:szCs w:val="28"/>
        </w:rPr>
        <w:t>符合性审查表</w:t>
      </w:r>
      <w:bookmarkEnd w:id="207"/>
    </w:p>
    <w:tbl>
      <w:tblPr>
        <w:tblStyle w:val="22"/>
        <w:tblW w:w="9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3121"/>
        <w:gridCol w:w="5721"/>
      </w:tblGrid>
      <w:tr w14:paraId="63AA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6B9AEC9D">
            <w:pPr>
              <w:adjustRightInd w:val="0"/>
              <w:snapToGrid w:val="0"/>
              <w:jc w:val="center"/>
              <w:rPr>
                <w:b/>
                <w:bCs/>
                <w:sz w:val="24"/>
                <w:szCs w:val="24"/>
              </w:rPr>
            </w:pPr>
            <w:r>
              <w:rPr>
                <w:b/>
                <w:bCs/>
                <w:sz w:val="24"/>
                <w:szCs w:val="24"/>
              </w:rPr>
              <w:t>序号</w:t>
            </w:r>
          </w:p>
        </w:tc>
        <w:tc>
          <w:tcPr>
            <w:tcW w:w="3121" w:type="dxa"/>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22613490">
            <w:pPr>
              <w:adjustRightInd w:val="0"/>
              <w:snapToGrid w:val="0"/>
              <w:jc w:val="center"/>
              <w:rPr>
                <w:b/>
                <w:bCs/>
                <w:sz w:val="24"/>
                <w:szCs w:val="24"/>
              </w:rPr>
            </w:pPr>
            <w:r>
              <w:rPr>
                <w:b/>
                <w:bCs/>
                <w:sz w:val="24"/>
                <w:szCs w:val="24"/>
              </w:rPr>
              <w:t>符合性审查项</w:t>
            </w:r>
          </w:p>
        </w:tc>
        <w:tc>
          <w:tcPr>
            <w:tcW w:w="5721" w:type="dxa"/>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26982DAF">
            <w:pPr>
              <w:adjustRightInd w:val="0"/>
              <w:snapToGrid w:val="0"/>
              <w:jc w:val="center"/>
              <w:rPr>
                <w:b/>
                <w:bCs/>
                <w:sz w:val="24"/>
                <w:szCs w:val="24"/>
              </w:rPr>
            </w:pPr>
            <w:r>
              <w:rPr>
                <w:b/>
                <w:bCs/>
                <w:sz w:val="24"/>
                <w:szCs w:val="24"/>
              </w:rPr>
              <w:t>通过条件</w:t>
            </w:r>
          </w:p>
        </w:tc>
      </w:tr>
      <w:tr w14:paraId="5A15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1126F3D9">
            <w:pPr>
              <w:spacing w:line="288" w:lineRule="auto"/>
              <w:jc w:val="center"/>
              <w:rPr>
                <w:rFonts w:hint="eastAsia" w:hAnsi="宋体" w:cs="宋体"/>
                <w:sz w:val="24"/>
                <w:szCs w:val="24"/>
              </w:rPr>
            </w:pPr>
            <w:r>
              <w:rPr>
                <w:rFonts w:hint="eastAsia" w:hAnsi="宋体" w:cs="宋体"/>
                <w:sz w:val="24"/>
                <w:szCs w:val="24"/>
              </w:rPr>
              <w:t>1</w:t>
            </w:r>
          </w:p>
        </w:tc>
        <w:tc>
          <w:tcPr>
            <w:tcW w:w="3121" w:type="dxa"/>
            <w:tcBorders>
              <w:top w:val="single" w:color="auto" w:sz="4" w:space="0"/>
              <w:left w:val="single" w:color="auto" w:sz="4" w:space="0"/>
              <w:bottom w:val="single" w:color="auto" w:sz="4" w:space="0"/>
              <w:right w:val="single" w:color="auto" w:sz="4" w:space="0"/>
            </w:tcBorders>
            <w:vAlign w:val="center"/>
          </w:tcPr>
          <w:p w14:paraId="1A5219BE">
            <w:pPr>
              <w:spacing w:line="288" w:lineRule="auto"/>
              <w:rPr>
                <w:rFonts w:hint="default" w:hAnsi="宋体" w:eastAsia="宋体" w:cs="宋体"/>
                <w:sz w:val="24"/>
                <w:szCs w:val="24"/>
                <w:lang w:val="en-US" w:eastAsia="zh-CN"/>
              </w:rPr>
            </w:pPr>
            <w:r>
              <w:rPr>
                <w:rFonts w:hint="eastAsia" w:hAnsi="宋体" w:cs="宋体"/>
                <w:sz w:val="24"/>
                <w:szCs w:val="24"/>
              </w:rPr>
              <w:t>投标文件项目名称、项目编号、标段（未分标段的除外）</w:t>
            </w:r>
          </w:p>
        </w:tc>
        <w:tc>
          <w:tcPr>
            <w:tcW w:w="5721" w:type="dxa"/>
            <w:tcBorders>
              <w:top w:val="single" w:color="auto" w:sz="4" w:space="0"/>
              <w:left w:val="single" w:color="auto" w:sz="4" w:space="0"/>
              <w:bottom w:val="single" w:color="auto" w:sz="4" w:space="0"/>
              <w:right w:val="single" w:color="auto" w:sz="4" w:space="0"/>
            </w:tcBorders>
            <w:vAlign w:val="center"/>
          </w:tcPr>
          <w:p w14:paraId="56B3E359">
            <w:pPr>
              <w:spacing w:line="288" w:lineRule="auto"/>
              <w:rPr>
                <w:rFonts w:hint="default" w:hAnsi="宋体" w:eastAsia="宋体" w:cs="宋体"/>
                <w:sz w:val="24"/>
                <w:szCs w:val="24"/>
                <w:lang w:val="en-US" w:eastAsia="zh-CN"/>
              </w:rPr>
            </w:pPr>
            <w:r>
              <w:rPr>
                <w:rFonts w:hint="eastAsia" w:hAnsi="宋体" w:cs="宋体"/>
                <w:sz w:val="24"/>
                <w:szCs w:val="24"/>
              </w:rPr>
              <w:t>投标文件中（含封皮）的项目名称、项目编号、标段与本项目完全一致，且无遗漏。</w:t>
            </w:r>
          </w:p>
        </w:tc>
      </w:tr>
      <w:tr w14:paraId="7421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3467FF74">
            <w:pPr>
              <w:spacing w:line="288" w:lineRule="auto"/>
              <w:jc w:val="center"/>
              <w:rPr>
                <w:rFonts w:hAnsi="宋体" w:cs="宋体"/>
                <w:sz w:val="24"/>
                <w:szCs w:val="24"/>
              </w:rPr>
            </w:pPr>
            <w:r>
              <w:rPr>
                <w:rFonts w:hint="eastAsia" w:hAnsi="宋体" w:cs="宋体"/>
                <w:sz w:val="24"/>
                <w:szCs w:val="24"/>
              </w:rPr>
              <w:t>2</w:t>
            </w:r>
          </w:p>
        </w:tc>
        <w:tc>
          <w:tcPr>
            <w:tcW w:w="3121" w:type="dxa"/>
            <w:tcBorders>
              <w:top w:val="single" w:color="auto" w:sz="4" w:space="0"/>
              <w:left w:val="single" w:color="auto" w:sz="4" w:space="0"/>
              <w:bottom w:val="single" w:color="auto" w:sz="4" w:space="0"/>
              <w:right w:val="single" w:color="auto" w:sz="4" w:space="0"/>
            </w:tcBorders>
            <w:vAlign w:val="center"/>
          </w:tcPr>
          <w:p w14:paraId="0AF7FAB8">
            <w:pPr>
              <w:spacing w:line="288" w:lineRule="auto"/>
              <w:rPr>
                <w:rFonts w:hAnsi="宋体" w:cs="宋体"/>
                <w:sz w:val="24"/>
                <w:szCs w:val="24"/>
              </w:rPr>
            </w:pPr>
            <w:r>
              <w:rPr>
                <w:rFonts w:hint="eastAsia" w:hAnsi="宋体" w:cs="宋体"/>
                <w:sz w:val="24"/>
                <w:szCs w:val="24"/>
              </w:rPr>
              <w:t>投标文件组成</w:t>
            </w:r>
          </w:p>
        </w:tc>
        <w:tc>
          <w:tcPr>
            <w:tcW w:w="5721" w:type="dxa"/>
            <w:tcBorders>
              <w:top w:val="single" w:color="auto" w:sz="4" w:space="0"/>
              <w:left w:val="single" w:color="auto" w:sz="4" w:space="0"/>
              <w:bottom w:val="single" w:color="auto" w:sz="4" w:space="0"/>
              <w:right w:val="single" w:color="auto" w:sz="4" w:space="0"/>
            </w:tcBorders>
            <w:vAlign w:val="center"/>
          </w:tcPr>
          <w:p w14:paraId="66C0E322">
            <w:pPr>
              <w:spacing w:line="288" w:lineRule="auto"/>
              <w:rPr>
                <w:rFonts w:hAnsi="宋体" w:cs="宋体"/>
                <w:sz w:val="24"/>
                <w:szCs w:val="24"/>
              </w:rPr>
            </w:pPr>
            <w:r>
              <w:rPr>
                <w:rFonts w:hint="eastAsia" w:hAnsi="宋体" w:cs="宋体"/>
                <w:sz w:val="24"/>
                <w:szCs w:val="24"/>
              </w:rPr>
              <w:t>投标文件应包含以下内容</w:t>
            </w:r>
            <w:r>
              <w:rPr>
                <w:rFonts w:hint="eastAsia" w:asciiTheme="minorEastAsia" w:hAnsiTheme="minorEastAsia" w:eastAsiaTheme="minorEastAsia" w:cstheme="minorEastAsia"/>
                <w:sz w:val="24"/>
                <w:szCs w:val="24"/>
                <w:lang w:val="en-US" w:eastAsia="zh-CN"/>
              </w:rPr>
              <w:t>且无遗漏，且不得对招标文件中格式做任何改动</w:t>
            </w:r>
            <w:r>
              <w:rPr>
                <w:rFonts w:hint="eastAsia" w:asciiTheme="minorEastAsia" w:hAnsiTheme="minorEastAsia" w:eastAsiaTheme="minorEastAsia" w:cstheme="minorEastAsia"/>
                <w:sz w:val="24"/>
                <w:szCs w:val="24"/>
              </w:rPr>
              <w:t>：</w:t>
            </w:r>
          </w:p>
          <w:p w14:paraId="617B7F23">
            <w:pPr>
              <w:spacing w:line="320" w:lineRule="exac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封面及目录；</w:t>
            </w:r>
          </w:p>
          <w:p w14:paraId="7AC40AD2">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）资格证明文件；</w:t>
            </w:r>
          </w:p>
          <w:p w14:paraId="12C1B9DB">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投标</w:t>
            </w:r>
            <w:r>
              <w:rPr>
                <w:rFonts w:hint="eastAsia" w:asciiTheme="minorEastAsia" w:hAnsiTheme="minorEastAsia" w:eastAsiaTheme="minorEastAsia" w:cstheme="minorEastAsia"/>
                <w:sz w:val="24"/>
                <w:szCs w:val="24"/>
              </w:rPr>
              <w:t>函；</w:t>
            </w:r>
          </w:p>
          <w:p w14:paraId="772BB222">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投标</w:t>
            </w:r>
            <w:r>
              <w:rPr>
                <w:rFonts w:hint="eastAsia" w:asciiTheme="minorEastAsia" w:hAnsiTheme="minorEastAsia" w:eastAsiaTheme="minorEastAsia" w:cstheme="minorEastAsia"/>
                <w:sz w:val="24"/>
                <w:szCs w:val="24"/>
              </w:rPr>
              <w:t>报价表、分项报价</w:t>
            </w:r>
            <w:r>
              <w:rPr>
                <w:rFonts w:hint="eastAsia" w:asciiTheme="minorEastAsia" w:hAnsiTheme="minorEastAsia" w:eastAsiaTheme="minorEastAsia" w:cstheme="minorEastAsia"/>
                <w:sz w:val="24"/>
                <w:szCs w:val="24"/>
                <w:lang w:val="en-US" w:eastAsia="zh-CN"/>
              </w:rPr>
              <w:t>清单</w:t>
            </w:r>
            <w:r>
              <w:rPr>
                <w:rFonts w:hint="eastAsia" w:asciiTheme="minorEastAsia" w:hAnsiTheme="minorEastAsia" w:eastAsiaTheme="minorEastAsia" w:cstheme="minorEastAsia"/>
                <w:sz w:val="24"/>
                <w:szCs w:val="24"/>
              </w:rPr>
              <w:t>；</w:t>
            </w:r>
          </w:p>
          <w:p w14:paraId="45E25A65">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投标人基本信息及概况</w:t>
            </w:r>
            <w:r>
              <w:rPr>
                <w:rFonts w:hint="eastAsia" w:asciiTheme="minorEastAsia" w:hAnsiTheme="minorEastAsia" w:eastAsiaTheme="minorEastAsia" w:cstheme="minorEastAsia"/>
                <w:sz w:val="24"/>
                <w:szCs w:val="24"/>
              </w:rPr>
              <w:t>；</w:t>
            </w:r>
          </w:p>
          <w:p w14:paraId="55DCA7A7">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投标人</w:t>
            </w:r>
            <w:r>
              <w:rPr>
                <w:rFonts w:hint="eastAsia" w:asciiTheme="minorEastAsia" w:hAnsiTheme="minorEastAsia" w:eastAsiaTheme="minorEastAsia" w:cstheme="minorEastAsia"/>
                <w:sz w:val="24"/>
                <w:szCs w:val="24"/>
              </w:rPr>
              <w:t>参加政府采购活动承诺书；</w:t>
            </w:r>
          </w:p>
          <w:p w14:paraId="0B282322">
            <w:pPr>
              <w:spacing w:line="288" w:lineRule="auto"/>
              <w:rPr>
                <w:rFonts w:hAnsi="宋体" w:cs="宋体"/>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投标</w:t>
            </w: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rPr>
              <w:t>方案。</w:t>
            </w:r>
          </w:p>
        </w:tc>
      </w:tr>
      <w:tr w14:paraId="32ED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6BFA33AF">
            <w:pPr>
              <w:spacing w:line="288" w:lineRule="auto"/>
              <w:jc w:val="center"/>
              <w:rPr>
                <w:rFonts w:hAnsi="宋体" w:cs="宋体"/>
                <w:sz w:val="24"/>
                <w:szCs w:val="24"/>
              </w:rPr>
            </w:pPr>
            <w:r>
              <w:rPr>
                <w:rFonts w:hint="eastAsia" w:hAnsi="宋体" w:cs="宋体"/>
                <w:sz w:val="24"/>
                <w:szCs w:val="24"/>
              </w:rPr>
              <w:t>3</w:t>
            </w:r>
          </w:p>
        </w:tc>
        <w:tc>
          <w:tcPr>
            <w:tcW w:w="3121" w:type="dxa"/>
            <w:tcBorders>
              <w:top w:val="single" w:color="auto" w:sz="4" w:space="0"/>
              <w:left w:val="single" w:color="auto" w:sz="4" w:space="0"/>
              <w:bottom w:val="single" w:color="auto" w:sz="4" w:space="0"/>
              <w:right w:val="single" w:color="auto" w:sz="4" w:space="0"/>
            </w:tcBorders>
            <w:vAlign w:val="center"/>
          </w:tcPr>
          <w:p w14:paraId="205AD986">
            <w:pPr>
              <w:spacing w:line="288" w:lineRule="auto"/>
              <w:rPr>
                <w:rFonts w:hAnsi="宋体" w:cs="宋体"/>
                <w:sz w:val="24"/>
                <w:szCs w:val="24"/>
              </w:rPr>
            </w:pPr>
            <w:r>
              <w:rPr>
                <w:rFonts w:hint="eastAsia" w:hAnsi="宋体" w:cs="宋体"/>
                <w:sz w:val="24"/>
                <w:szCs w:val="24"/>
              </w:rPr>
              <w:t>投标文件的签署、盖章</w:t>
            </w:r>
          </w:p>
        </w:tc>
        <w:tc>
          <w:tcPr>
            <w:tcW w:w="5721" w:type="dxa"/>
            <w:tcBorders>
              <w:top w:val="single" w:color="auto" w:sz="4" w:space="0"/>
              <w:left w:val="single" w:color="auto" w:sz="4" w:space="0"/>
              <w:bottom w:val="single" w:color="auto" w:sz="4" w:space="0"/>
              <w:right w:val="single" w:color="auto" w:sz="4" w:space="0"/>
            </w:tcBorders>
            <w:vAlign w:val="center"/>
          </w:tcPr>
          <w:p w14:paraId="29EFA70B">
            <w:pPr>
              <w:spacing w:line="288" w:lineRule="auto"/>
              <w:rPr>
                <w:rFonts w:hAnsi="宋体" w:cs="宋体"/>
                <w:sz w:val="24"/>
                <w:szCs w:val="24"/>
              </w:rPr>
            </w:pPr>
            <w:r>
              <w:rPr>
                <w:rFonts w:hint="eastAsia" w:hAnsi="宋体" w:cs="宋体"/>
                <w:sz w:val="24"/>
                <w:szCs w:val="24"/>
              </w:rPr>
              <w:t>签署、盖章均符合招标文件要求，且无遗漏。</w:t>
            </w:r>
          </w:p>
        </w:tc>
      </w:tr>
      <w:tr w14:paraId="79ED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01426142">
            <w:pPr>
              <w:spacing w:line="288" w:lineRule="auto"/>
              <w:jc w:val="center"/>
              <w:rPr>
                <w:rFonts w:hAnsi="宋体" w:cs="宋体"/>
                <w:sz w:val="24"/>
                <w:szCs w:val="24"/>
              </w:rPr>
            </w:pPr>
            <w:r>
              <w:rPr>
                <w:rFonts w:hint="eastAsia" w:hAnsi="宋体" w:cs="宋体"/>
                <w:sz w:val="24"/>
                <w:szCs w:val="24"/>
              </w:rPr>
              <w:t>4</w:t>
            </w:r>
          </w:p>
        </w:tc>
        <w:tc>
          <w:tcPr>
            <w:tcW w:w="3121" w:type="dxa"/>
            <w:tcBorders>
              <w:top w:val="single" w:color="auto" w:sz="4" w:space="0"/>
              <w:left w:val="single" w:color="auto" w:sz="4" w:space="0"/>
              <w:bottom w:val="single" w:color="auto" w:sz="4" w:space="0"/>
              <w:right w:val="single" w:color="auto" w:sz="4" w:space="0"/>
            </w:tcBorders>
            <w:vAlign w:val="center"/>
          </w:tcPr>
          <w:p w14:paraId="74F78BCC">
            <w:pPr>
              <w:spacing w:line="288" w:lineRule="auto"/>
              <w:rPr>
                <w:rFonts w:hAnsi="宋体" w:cs="宋体"/>
                <w:sz w:val="24"/>
                <w:szCs w:val="24"/>
              </w:rPr>
            </w:pPr>
            <w:r>
              <w:rPr>
                <w:rFonts w:hint="eastAsia" w:hAnsi="宋体" w:cs="宋体"/>
                <w:sz w:val="24"/>
                <w:szCs w:val="24"/>
              </w:rPr>
              <w:t>投标文件的语言及计量单位</w:t>
            </w:r>
          </w:p>
        </w:tc>
        <w:tc>
          <w:tcPr>
            <w:tcW w:w="5721" w:type="dxa"/>
            <w:tcBorders>
              <w:top w:val="single" w:color="auto" w:sz="4" w:space="0"/>
              <w:left w:val="single" w:color="auto" w:sz="4" w:space="0"/>
              <w:bottom w:val="single" w:color="auto" w:sz="4" w:space="0"/>
              <w:right w:val="single" w:color="auto" w:sz="4" w:space="0"/>
            </w:tcBorders>
            <w:vAlign w:val="center"/>
          </w:tcPr>
          <w:p w14:paraId="6F753FC9">
            <w:pPr>
              <w:spacing w:line="288" w:lineRule="auto"/>
              <w:rPr>
                <w:rFonts w:hAnsi="宋体" w:cs="宋体"/>
                <w:sz w:val="24"/>
                <w:szCs w:val="24"/>
              </w:rPr>
            </w:pPr>
            <w:r>
              <w:rPr>
                <w:rFonts w:hint="eastAsia" w:asciiTheme="minorEastAsia" w:hAnsiTheme="minorEastAsia" w:eastAsiaTheme="minorEastAsia" w:cstheme="minorEastAsia"/>
                <w:bCs/>
                <w:kern w:val="0"/>
                <w:sz w:val="24"/>
                <w:szCs w:val="24"/>
              </w:rPr>
              <w:t>符合</w:t>
            </w:r>
            <w:r>
              <w:rPr>
                <w:rFonts w:hint="eastAsia" w:asciiTheme="minorEastAsia" w:hAnsiTheme="minorEastAsia" w:eastAsiaTheme="minorEastAsia" w:cstheme="minorEastAsia"/>
                <w:sz w:val="24"/>
                <w:szCs w:val="24"/>
                <w:lang w:val="en-US" w:eastAsia="zh-CN"/>
              </w:rPr>
              <w:t>招标</w:t>
            </w:r>
            <w:r>
              <w:rPr>
                <w:rFonts w:hint="eastAsia" w:asciiTheme="minorEastAsia" w:hAnsiTheme="minorEastAsia" w:eastAsiaTheme="minorEastAsia" w:cstheme="minorEastAsia"/>
                <w:bCs/>
                <w:kern w:val="0"/>
                <w:sz w:val="24"/>
                <w:szCs w:val="24"/>
              </w:rPr>
              <w:t>文件的要求</w:t>
            </w:r>
            <w:r>
              <w:rPr>
                <w:rFonts w:hint="eastAsia" w:asciiTheme="minorEastAsia" w:hAnsiTheme="minorEastAsia" w:eastAsiaTheme="minorEastAsia" w:cstheme="minorEastAsia"/>
                <w:bCs/>
                <w:kern w:val="0"/>
                <w:sz w:val="24"/>
                <w:szCs w:val="24"/>
                <w:lang w:eastAsia="zh-CN"/>
              </w:rPr>
              <w:t>，</w:t>
            </w:r>
            <w:r>
              <w:rPr>
                <w:rFonts w:hint="eastAsia" w:asciiTheme="minorEastAsia" w:hAnsiTheme="minorEastAsia" w:eastAsiaTheme="minorEastAsia" w:cstheme="minorEastAsia"/>
                <w:bCs/>
                <w:kern w:val="0"/>
                <w:sz w:val="24"/>
                <w:szCs w:val="24"/>
                <w:lang w:val="en-US" w:eastAsia="zh-CN"/>
              </w:rPr>
              <w:t>报价及分项报价计量单位明确</w:t>
            </w:r>
            <w:r>
              <w:rPr>
                <w:rFonts w:hint="eastAsia" w:asciiTheme="minorEastAsia" w:hAnsiTheme="minorEastAsia" w:eastAsiaTheme="minorEastAsia" w:cstheme="minorEastAsia"/>
                <w:bCs/>
                <w:kern w:val="0"/>
                <w:sz w:val="24"/>
                <w:szCs w:val="24"/>
              </w:rPr>
              <w:t>。</w:t>
            </w:r>
          </w:p>
        </w:tc>
      </w:tr>
      <w:tr w14:paraId="3A3B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1C6102C8">
            <w:pPr>
              <w:spacing w:line="288" w:lineRule="auto"/>
              <w:jc w:val="center"/>
              <w:rPr>
                <w:rFonts w:hAnsi="宋体" w:cs="宋体"/>
                <w:sz w:val="24"/>
                <w:szCs w:val="24"/>
              </w:rPr>
            </w:pPr>
            <w:r>
              <w:rPr>
                <w:rFonts w:hint="eastAsia" w:hAnsi="宋体" w:cs="宋体"/>
                <w:sz w:val="24"/>
                <w:szCs w:val="24"/>
              </w:rPr>
              <w:t>5</w:t>
            </w:r>
          </w:p>
        </w:tc>
        <w:tc>
          <w:tcPr>
            <w:tcW w:w="3121" w:type="dxa"/>
            <w:tcBorders>
              <w:top w:val="single" w:color="auto" w:sz="4" w:space="0"/>
              <w:left w:val="single" w:color="auto" w:sz="4" w:space="0"/>
              <w:bottom w:val="single" w:color="auto" w:sz="4" w:space="0"/>
              <w:right w:val="single" w:color="auto" w:sz="4" w:space="0"/>
            </w:tcBorders>
            <w:vAlign w:val="center"/>
          </w:tcPr>
          <w:p w14:paraId="43E979B8">
            <w:pPr>
              <w:spacing w:line="288" w:lineRule="auto"/>
              <w:rPr>
                <w:rFonts w:hAnsi="宋体" w:cs="宋体"/>
                <w:sz w:val="24"/>
                <w:szCs w:val="24"/>
              </w:rPr>
            </w:pPr>
            <w:r>
              <w:rPr>
                <w:rFonts w:hint="eastAsia" w:hAnsi="宋体" w:cs="宋体"/>
                <w:sz w:val="24"/>
                <w:szCs w:val="24"/>
              </w:rPr>
              <w:t>投标有效期</w:t>
            </w:r>
          </w:p>
        </w:tc>
        <w:tc>
          <w:tcPr>
            <w:tcW w:w="5721" w:type="dxa"/>
            <w:tcBorders>
              <w:top w:val="single" w:color="auto" w:sz="4" w:space="0"/>
              <w:left w:val="single" w:color="auto" w:sz="4" w:space="0"/>
              <w:bottom w:val="single" w:color="auto" w:sz="4" w:space="0"/>
              <w:right w:val="single" w:color="auto" w:sz="4" w:space="0"/>
            </w:tcBorders>
            <w:vAlign w:val="center"/>
          </w:tcPr>
          <w:p w14:paraId="6E313F8C">
            <w:pPr>
              <w:spacing w:line="288" w:lineRule="auto"/>
              <w:rPr>
                <w:rFonts w:hAnsi="宋体" w:cs="宋体"/>
                <w:sz w:val="24"/>
                <w:szCs w:val="24"/>
              </w:rPr>
            </w:pPr>
            <w:r>
              <w:rPr>
                <w:rFonts w:hint="eastAsia" w:hAnsi="宋体" w:cs="宋体"/>
                <w:sz w:val="24"/>
                <w:szCs w:val="24"/>
              </w:rPr>
              <w:t>符合招标文件的要求。</w:t>
            </w:r>
          </w:p>
        </w:tc>
      </w:tr>
      <w:tr w14:paraId="6367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5F037CBB">
            <w:pPr>
              <w:spacing w:line="288" w:lineRule="auto"/>
              <w:jc w:val="center"/>
              <w:rPr>
                <w:rFonts w:hAnsi="宋体" w:cs="宋体"/>
                <w:sz w:val="24"/>
                <w:szCs w:val="24"/>
              </w:rPr>
            </w:pPr>
            <w:r>
              <w:rPr>
                <w:rFonts w:hint="eastAsia" w:hAnsi="宋体" w:cs="宋体"/>
                <w:sz w:val="24"/>
                <w:szCs w:val="24"/>
              </w:rPr>
              <w:t>6</w:t>
            </w:r>
          </w:p>
        </w:tc>
        <w:tc>
          <w:tcPr>
            <w:tcW w:w="3121" w:type="dxa"/>
            <w:tcBorders>
              <w:top w:val="single" w:color="auto" w:sz="4" w:space="0"/>
              <w:left w:val="single" w:color="auto" w:sz="4" w:space="0"/>
              <w:bottom w:val="single" w:color="auto" w:sz="4" w:space="0"/>
              <w:right w:val="single" w:color="auto" w:sz="4" w:space="0"/>
            </w:tcBorders>
            <w:vAlign w:val="center"/>
          </w:tcPr>
          <w:p w14:paraId="2B73E8C1">
            <w:pPr>
              <w:spacing w:line="288" w:lineRule="auto"/>
              <w:rPr>
                <w:rFonts w:hAnsi="宋体" w:cs="宋体"/>
                <w:sz w:val="24"/>
                <w:szCs w:val="24"/>
              </w:rPr>
            </w:pPr>
            <w:r>
              <w:rPr>
                <w:rFonts w:hint="eastAsia" w:hAnsi="宋体" w:cs="宋体"/>
                <w:sz w:val="24"/>
                <w:szCs w:val="24"/>
              </w:rPr>
              <w:t>投标报价</w:t>
            </w:r>
          </w:p>
        </w:tc>
        <w:tc>
          <w:tcPr>
            <w:tcW w:w="5721" w:type="dxa"/>
            <w:tcBorders>
              <w:top w:val="single" w:color="auto" w:sz="4" w:space="0"/>
              <w:left w:val="single" w:color="auto" w:sz="4" w:space="0"/>
              <w:bottom w:val="single" w:color="auto" w:sz="4" w:space="0"/>
              <w:right w:val="single" w:color="auto" w:sz="4" w:space="0"/>
            </w:tcBorders>
            <w:vAlign w:val="center"/>
          </w:tcPr>
          <w:p w14:paraId="267D43D9">
            <w:pPr>
              <w:spacing w:line="288" w:lineRule="auto"/>
              <w:rPr>
                <w:rFonts w:hAnsi="宋体" w:cs="宋体"/>
                <w:sz w:val="24"/>
                <w:szCs w:val="24"/>
              </w:rPr>
            </w:pPr>
            <w:r>
              <w:rPr>
                <w:rFonts w:hint="eastAsia" w:hAnsi="宋体" w:cs="宋体"/>
                <w:sz w:val="24"/>
                <w:szCs w:val="24"/>
              </w:rPr>
              <w:t>同时满足以下条款：</w:t>
            </w:r>
          </w:p>
          <w:p w14:paraId="7714E977">
            <w:pPr>
              <w:spacing w:line="288" w:lineRule="auto"/>
              <w:rPr>
                <w:rFonts w:hAnsi="宋体" w:cs="宋体"/>
                <w:sz w:val="24"/>
                <w:szCs w:val="24"/>
              </w:rPr>
            </w:pPr>
            <w:r>
              <w:rPr>
                <w:rFonts w:hint="eastAsia" w:hAnsi="宋体" w:cs="宋体"/>
                <w:sz w:val="24"/>
                <w:szCs w:val="24"/>
              </w:rPr>
              <w:t>（1）投标报价符合唯一性要求；</w:t>
            </w:r>
          </w:p>
          <w:p w14:paraId="7E526EC2">
            <w:pPr>
              <w:spacing w:line="288" w:lineRule="auto"/>
              <w:rPr>
                <w:rFonts w:hAnsi="宋体" w:cs="宋体"/>
                <w:sz w:val="24"/>
                <w:szCs w:val="24"/>
              </w:rPr>
            </w:pPr>
            <w:r>
              <w:rPr>
                <w:rFonts w:hint="eastAsia" w:hAnsi="宋体" w:cs="宋体"/>
                <w:sz w:val="24"/>
                <w:szCs w:val="24"/>
              </w:rPr>
              <w:t>（2）开标一览表填写符合要求；</w:t>
            </w:r>
          </w:p>
          <w:p w14:paraId="461E09EA">
            <w:pPr>
              <w:spacing w:line="288" w:lineRule="auto"/>
              <w:rPr>
                <w:rFonts w:hAnsi="宋体" w:cs="宋体"/>
                <w:sz w:val="24"/>
                <w:szCs w:val="24"/>
              </w:rPr>
            </w:pPr>
            <w:r>
              <w:rPr>
                <w:rFonts w:hint="eastAsia" w:hAnsi="宋体" w:cs="宋体"/>
                <w:sz w:val="24"/>
                <w:szCs w:val="24"/>
              </w:rPr>
              <w:t>（3）报价货币符合招标文件要求；</w:t>
            </w:r>
          </w:p>
          <w:p w14:paraId="7FBF9FE4">
            <w:pPr>
              <w:spacing w:line="288" w:lineRule="auto"/>
              <w:rPr>
                <w:rFonts w:hAnsi="宋体" w:cs="宋体"/>
                <w:sz w:val="24"/>
                <w:szCs w:val="24"/>
              </w:rPr>
            </w:pPr>
            <w:r>
              <w:rPr>
                <w:rFonts w:hint="eastAsia" w:hAnsi="宋体" w:cs="宋体"/>
                <w:sz w:val="24"/>
                <w:szCs w:val="24"/>
              </w:rPr>
              <w:t>（4）未超出采购预算或招标文件规定的最高限价。</w:t>
            </w:r>
          </w:p>
        </w:tc>
      </w:tr>
      <w:tr w14:paraId="739F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3BED46B8">
            <w:pPr>
              <w:spacing w:line="288" w:lineRule="auto"/>
              <w:jc w:val="center"/>
              <w:rPr>
                <w:rFonts w:hAnsi="宋体" w:cs="宋体"/>
                <w:sz w:val="24"/>
                <w:szCs w:val="24"/>
              </w:rPr>
            </w:pPr>
            <w:r>
              <w:rPr>
                <w:rFonts w:hint="eastAsia" w:hAnsi="宋体" w:cs="宋体"/>
                <w:sz w:val="24"/>
                <w:szCs w:val="24"/>
              </w:rPr>
              <w:t>7</w:t>
            </w:r>
          </w:p>
        </w:tc>
        <w:tc>
          <w:tcPr>
            <w:tcW w:w="3121" w:type="dxa"/>
            <w:tcBorders>
              <w:top w:val="single" w:color="auto" w:sz="4" w:space="0"/>
              <w:left w:val="single" w:color="auto" w:sz="4" w:space="0"/>
              <w:bottom w:val="single" w:color="auto" w:sz="4" w:space="0"/>
              <w:right w:val="single" w:color="auto" w:sz="4" w:space="0"/>
            </w:tcBorders>
            <w:vAlign w:val="center"/>
          </w:tcPr>
          <w:p w14:paraId="5496B8D1">
            <w:pPr>
              <w:spacing w:line="288" w:lineRule="auto"/>
              <w:rPr>
                <w:rFonts w:hAnsi="宋体" w:cs="宋体"/>
                <w:sz w:val="24"/>
                <w:szCs w:val="24"/>
              </w:rPr>
            </w:pPr>
            <w:r>
              <w:rPr>
                <w:rFonts w:hint="eastAsia" w:hAnsi="宋体" w:cs="宋体"/>
                <w:sz w:val="24"/>
                <w:szCs w:val="24"/>
              </w:rPr>
              <w:t>实质性条款响应</w:t>
            </w:r>
          </w:p>
        </w:tc>
        <w:tc>
          <w:tcPr>
            <w:tcW w:w="5721" w:type="dxa"/>
            <w:tcBorders>
              <w:top w:val="single" w:color="auto" w:sz="4" w:space="0"/>
              <w:left w:val="single" w:color="auto" w:sz="4" w:space="0"/>
              <w:bottom w:val="single" w:color="auto" w:sz="4" w:space="0"/>
              <w:right w:val="single" w:color="auto" w:sz="4" w:space="0"/>
            </w:tcBorders>
            <w:vAlign w:val="center"/>
          </w:tcPr>
          <w:p w14:paraId="3AEB4F1A">
            <w:pPr>
              <w:spacing w:line="288" w:lineRule="auto"/>
              <w:rPr>
                <w:rFonts w:hAnsi="宋体" w:cs="宋体"/>
                <w:sz w:val="24"/>
                <w:szCs w:val="24"/>
              </w:rPr>
            </w:pPr>
            <w:r>
              <w:rPr>
                <w:rFonts w:hAnsi="宋体" w:cs="宋体"/>
                <w:sz w:val="24"/>
                <w:szCs w:val="24"/>
              </w:rPr>
              <w:t>完全响应招标文件要求的各项技术/服务/商务实质性条款。</w:t>
            </w:r>
          </w:p>
        </w:tc>
      </w:tr>
      <w:tr w14:paraId="52E6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33FBDD80">
            <w:pPr>
              <w:spacing w:line="288" w:lineRule="auto"/>
              <w:jc w:val="center"/>
              <w:rPr>
                <w:rFonts w:hAnsi="宋体" w:cs="宋体"/>
                <w:sz w:val="24"/>
                <w:szCs w:val="24"/>
              </w:rPr>
            </w:pPr>
            <w:r>
              <w:rPr>
                <w:rFonts w:hint="eastAsia" w:hAnsi="宋体" w:cs="宋体"/>
                <w:sz w:val="24"/>
                <w:szCs w:val="24"/>
              </w:rPr>
              <w:t>8</w:t>
            </w:r>
          </w:p>
        </w:tc>
        <w:tc>
          <w:tcPr>
            <w:tcW w:w="3121" w:type="dxa"/>
            <w:tcBorders>
              <w:top w:val="single" w:color="auto" w:sz="4" w:space="0"/>
              <w:left w:val="single" w:color="auto" w:sz="4" w:space="0"/>
              <w:bottom w:val="single" w:color="auto" w:sz="4" w:space="0"/>
              <w:right w:val="single" w:color="auto" w:sz="4" w:space="0"/>
            </w:tcBorders>
            <w:vAlign w:val="center"/>
          </w:tcPr>
          <w:p w14:paraId="084070C7">
            <w:pPr>
              <w:spacing w:line="288" w:lineRule="auto"/>
              <w:rPr>
                <w:rFonts w:hAnsi="宋体" w:cs="宋体"/>
                <w:sz w:val="24"/>
                <w:szCs w:val="24"/>
              </w:rPr>
            </w:pPr>
            <w:r>
              <w:rPr>
                <w:rFonts w:hint="eastAsia" w:hAnsi="宋体" w:cs="宋体"/>
                <w:sz w:val="24"/>
                <w:szCs w:val="24"/>
              </w:rPr>
              <w:t>合同文本</w:t>
            </w:r>
          </w:p>
        </w:tc>
        <w:tc>
          <w:tcPr>
            <w:tcW w:w="5721" w:type="dxa"/>
            <w:tcBorders>
              <w:top w:val="single" w:color="auto" w:sz="4" w:space="0"/>
              <w:left w:val="single" w:color="auto" w:sz="4" w:space="0"/>
              <w:bottom w:val="single" w:color="auto" w:sz="4" w:space="0"/>
              <w:right w:val="single" w:color="auto" w:sz="4" w:space="0"/>
            </w:tcBorders>
            <w:vAlign w:val="center"/>
          </w:tcPr>
          <w:p w14:paraId="4E4F6669">
            <w:pPr>
              <w:spacing w:line="288" w:lineRule="auto"/>
              <w:rPr>
                <w:rFonts w:hAnsi="宋体" w:cs="宋体"/>
                <w:sz w:val="24"/>
                <w:szCs w:val="24"/>
              </w:rPr>
            </w:pPr>
            <w:r>
              <w:rPr>
                <w:rFonts w:hint="eastAsia" w:hAnsi="宋体" w:cs="宋体"/>
                <w:sz w:val="24"/>
                <w:szCs w:val="24"/>
              </w:rPr>
              <w:t>完全理解并接受招标文件合同基本条款及格式的要求。</w:t>
            </w:r>
          </w:p>
        </w:tc>
      </w:tr>
      <w:tr w14:paraId="3D41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7058293E">
            <w:pPr>
              <w:spacing w:line="288" w:lineRule="auto"/>
              <w:jc w:val="center"/>
              <w:rPr>
                <w:rFonts w:hint="eastAsia" w:hAnsi="宋体" w:eastAsia="宋体" w:cs="宋体"/>
                <w:sz w:val="24"/>
                <w:szCs w:val="24"/>
                <w:lang w:eastAsia="zh-CN"/>
              </w:rPr>
            </w:pPr>
            <w:r>
              <w:rPr>
                <w:rFonts w:hint="eastAsia" w:hAnsi="宋体" w:cs="宋体"/>
                <w:sz w:val="24"/>
                <w:szCs w:val="24"/>
                <w:lang w:val="en-US" w:eastAsia="zh-CN"/>
              </w:rPr>
              <w:t>9</w:t>
            </w:r>
          </w:p>
        </w:tc>
        <w:tc>
          <w:tcPr>
            <w:tcW w:w="3121" w:type="dxa"/>
            <w:tcBorders>
              <w:top w:val="single" w:color="auto" w:sz="4" w:space="0"/>
              <w:left w:val="single" w:color="auto" w:sz="4" w:space="0"/>
              <w:bottom w:val="single" w:color="auto" w:sz="4" w:space="0"/>
              <w:right w:val="single" w:color="auto" w:sz="4" w:space="0"/>
            </w:tcBorders>
            <w:vAlign w:val="center"/>
          </w:tcPr>
          <w:p w14:paraId="102BF636">
            <w:pPr>
              <w:spacing w:line="288" w:lineRule="auto"/>
              <w:rPr>
                <w:rFonts w:hAnsi="宋体" w:cs="宋体"/>
                <w:sz w:val="24"/>
                <w:szCs w:val="24"/>
              </w:rPr>
            </w:pPr>
            <w:r>
              <w:rPr>
                <w:rFonts w:hint="eastAsia" w:hAnsi="宋体" w:cs="宋体"/>
                <w:sz w:val="24"/>
                <w:szCs w:val="24"/>
              </w:rPr>
              <w:t>其他</w:t>
            </w:r>
          </w:p>
        </w:tc>
        <w:tc>
          <w:tcPr>
            <w:tcW w:w="5721" w:type="dxa"/>
            <w:tcBorders>
              <w:top w:val="single" w:color="auto" w:sz="4" w:space="0"/>
              <w:left w:val="single" w:color="auto" w:sz="4" w:space="0"/>
              <w:bottom w:val="single" w:color="auto" w:sz="4" w:space="0"/>
              <w:right w:val="single" w:color="auto" w:sz="4" w:space="0"/>
            </w:tcBorders>
            <w:vAlign w:val="center"/>
          </w:tcPr>
          <w:p w14:paraId="5E64ED32">
            <w:pPr>
              <w:spacing w:line="288" w:lineRule="auto"/>
              <w:rPr>
                <w:rFonts w:hAnsi="宋体" w:cs="宋体"/>
                <w:sz w:val="24"/>
                <w:szCs w:val="24"/>
              </w:rPr>
            </w:pPr>
            <w:r>
              <w:rPr>
                <w:rFonts w:hint="eastAsia" w:hAnsi="宋体" w:cs="宋体"/>
                <w:sz w:val="24"/>
                <w:szCs w:val="24"/>
              </w:rPr>
              <w:t>完全理解并接受法律法规和招标文件对投标人的各项须知、规约要求和责任义务，没有出现法律法规或招标文件明确规定的其他被视为“无效投标”的情形。</w:t>
            </w:r>
          </w:p>
        </w:tc>
      </w:tr>
      <w:tr w14:paraId="69DC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358E389F">
            <w:pPr>
              <w:spacing w:line="288" w:lineRule="auto"/>
              <w:jc w:val="center"/>
              <w:rPr>
                <w:rFonts w:hint="default" w:hAnsi="宋体" w:eastAsia="宋体" w:cs="宋体"/>
                <w:sz w:val="24"/>
                <w:szCs w:val="24"/>
                <w:lang w:val="en-US" w:eastAsia="zh-CN"/>
              </w:rPr>
            </w:pPr>
            <w:r>
              <w:rPr>
                <w:rFonts w:hint="eastAsia" w:hAnsi="宋体" w:cs="宋体"/>
                <w:sz w:val="24"/>
                <w:szCs w:val="24"/>
                <w:lang w:val="en-US" w:eastAsia="zh-CN"/>
              </w:rPr>
              <w:t>10</w:t>
            </w:r>
          </w:p>
        </w:tc>
        <w:tc>
          <w:tcPr>
            <w:tcW w:w="3121" w:type="dxa"/>
            <w:tcBorders>
              <w:top w:val="single" w:color="auto" w:sz="4" w:space="0"/>
              <w:left w:val="single" w:color="auto" w:sz="4" w:space="0"/>
              <w:bottom w:val="single" w:color="auto" w:sz="4" w:space="0"/>
              <w:right w:val="single" w:color="auto" w:sz="4" w:space="0"/>
            </w:tcBorders>
            <w:vAlign w:val="center"/>
          </w:tcPr>
          <w:p w14:paraId="43073C04">
            <w:pPr>
              <w:spacing w:line="288" w:lineRule="auto"/>
              <w:rPr>
                <w:rFonts w:hint="default" w:hAnsi="宋体" w:eastAsia="宋体" w:cs="宋体"/>
                <w:sz w:val="24"/>
                <w:szCs w:val="24"/>
                <w:lang w:val="en-US" w:eastAsia="zh-CN"/>
              </w:rPr>
            </w:pPr>
            <w:r>
              <w:rPr>
                <w:rFonts w:hint="eastAsia" w:hAnsi="宋体" w:cs="宋体"/>
                <w:sz w:val="24"/>
                <w:szCs w:val="24"/>
                <w:lang w:val="en-US" w:eastAsia="zh-CN"/>
              </w:rPr>
              <w:t>商务要求</w:t>
            </w:r>
          </w:p>
        </w:tc>
        <w:tc>
          <w:tcPr>
            <w:tcW w:w="5721" w:type="dxa"/>
            <w:tcBorders>
              <w:top w:val="single" w:color="auto" w:sz="4" w:space="0"/>
              <w:left w:val="single" w:color="auto" w:sz="4" w:space="0"/>
              <w:bottom w:val="single" w:color="auto" w:sz="4" w:space="0"/>
              <w:right w:val="single" w:color="auto" w:sz="4" w:space="0"/>
            </w:tcBorders>
            <w:vAlign w:val="center"/>
          </w:tcPr>
          <w:p w14:paraId="5EC02A25">
            <w:pPr>
              <w:spacing w:line="288" w:lineRule="auto"/>
              <w:rPr>
                <w:rFonts w:hint="default" w:hAnsi="宋体" w:eastAsia="宋体" w:cs="宋体"/>
                <w:sz w:val="24"/>
                <w:szCs w:val="24"/>
                <w:lang w:val="en-US" w:eastAsia="zh-CN"/>
              </w:rPr>
            </w:pPr>
            <w:r>
              <w:rPr>
                <w:rFonts w:hint="eastAsia" w:hAnsi="宋体" w:cs="宋体"/>
                <w:sz w:val="24"/>
                <w:szCs w:val="24"/>
                <w:lang w:val="en-US" w:eastAsia="zh-CN"/>
              </w:rPr>
              <w:t>商务要求逐条响应并满足招标文件要求</w:t>
            </w:r>
          </w:p>
        </w:tc>
      </w:tr>
    </w:tbl>
    <w:p w14:paraId="282D8E7F"/>
    <w:p w14:paraId="5C872B30">
      <w:pPr>
        <w:spacing w:line="288" w:lineRule="auto"/>
        <w:outlineLvl w:val="1"/>
        <w:rPr>
          <w:b/>
          <w:bCs/>
          <w:sz w:val="21"/>
          <w:szCs w:val="21"/>
        </w:rPr>
      </w:pPr>
      <w:bookmarkStart w:id="208" w:name="_Toc3258"/>
      <w:bookmarkStart w:id="209" w:name="_Toc15061"/>
      <w:r>
        <w:rPr>
          <w:rFonts w:hint="eastAsia"/>
          <w:b/>
          <w:bCs/>
          <w:sz w:val="28"/>
          <w:szCs w:val="28"/>
          <w:lang w:val="en-US" w:eastAsia="zh-CN"/>
        </w:rPr>
        <w:t>四</w:t>
      </w:r>
      <w:r>
        <w:rPr>
          <w:rFonts w:hint="eastAsia"/>
          <w:b/>
          <w:bCs/>
          <w:sz w:val="28"/>
          <w:szCs w:val="28"/>
        </w:rPr>
        <w:t>、综合比较与评价</w:t>
      </w:r>
      <w:bookmarkEnd w:id="208"/>
      <w:bookmarkEnd w:id="209"/>
    </w:p>
    <w:p w14:paraId="1AA34D00">
      <w:pPr>
        <w:tabs>
          <w:tab w:val="left" w:pos="0"/>
        </w:tabs>
        <w:spacing w:after="163" w:afterLines="50"/>
        <w:jc w:val="center"/>
        <w:rPr>
          <w:rFonts w:hint="eastAsia"/>
          <w:b/>
          <w:bCs/>
          <w:sz w:val="28"/>
          <w:szCs w:val="28"/>
        </w:rPr>
      </w:pPr>
      <w:bookmarkStart w:id="210" w:name="_Toc11385"/>
      <w:bookmarkStart w:id="211" w:name="_Hlk49237229"/>
      <w:r>
        <w:rPr>
          <w:rFonts w:hint="eastAsia"/>
          <w:b/>
          <w:bCs/>
          <w:sz w:val="28"/>
          <w:szCs w:val="28"/>
        </w:rPr>
        <w:t>评审要素及分值一览表</w:t>
      </w:r>
      <w:bookmarkEnd w:id="210"/>
      <w:bookmarkEnd w:id="211"/>
    </w:p>
    <w:tbl>
      <w:tblPr>
        <w:tblStyle w:val="22"/>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8"/>
        <w:gridCol w:w="6660"/>
      </w:tblGrid>
      <w:tr w14:paraId="0D10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48" w:type="dxa"/>
            <w:tcBorders>
              <w:top w:val="single" w:color="auto" w:sz="4" w:space="0"/>
              <w:left w:val="single" w:color="auto" w:sz="4" w:space="0"/>
              <w:right w:val="single" w:color="auto" w:sz="4" w:space="0"/>
            </w:tcBorders>
            <w:shd w:val="clear" w:color="auto" w:fill="CFCECE" w:themeFill="background2" w:themeFillShade="E5"/>
            <w:vAlign w:val="center"/>
          </w:tcPr>
          <w:p w14:paraId="0EC45AC0">
            <w:pPr>
              <w:adjustRightInd w:val="0"/>
              <w:snapToGrid w:val="0"/>
              <w:jc w:val="center"/>
              <w:rPr>
                <w:rFonts w:hint="eastAsia" w:ascii="宋体" w:hAnsi="宋体" w:eastAsia="宋体" w:cs="宋体"/>
                <w:b/>
                <w:bCs/>
                <w:sz w:val="24"/>
                <w:szCs w:val="24"/>
              </w:rPr>
            </w:pPr>
            <w:r>
              <w:rPr>
                <w:rFonts w:hint="eastAsia" w:ascii="宋体" w:hAnsi="宋体" w:eastAsia="宋体" w:cs="宋体"/>
                <w:b/>
                <w:bCs/>
                <w:sz w:val="24"/>
                <w:szCs w:val="24"/>
              </w:rPr>
              <w:t>分值</w:t>
            </w:r>
          </w:p>
          <w:p w14:paraId="3B504077">
            <w:pPr>
              <w:adjustRightInd w:val="0"/>
              <w:snapToGrid w:val="0"/>
              <w:jc w:val="center"/>
              <w:rPr>
                <w:rFonts w:hint="eastAsia" w:ascii="宋体" w:hAnsi="宋体" w:eastAsia="宋体" w:cs="宋体"/>
                <w:b/>
                <w:bCs/>
                <w:sz w:val="24"/>
                <w:szCs w:val="24"/>
              </w:rPr>
            </w:pPr>
            <w:r>
              <w:rPr>
                <w:rFonts w:hint="eastAsia" w:ascii="宋体" w:hAnsi="宋体" w:eastAsia="宋体" w:cs="宋体"/>
                <w:b/>
                <w:bCs/>
                <w:sz w:val="24"/>
                <w:szCs w:val="24"/>
              </w:rPr>
              <w:t>（分）</w:t>
            </w:r>
          </w:p>
        </w:tc>
        <w:tc>
          <w:tcPr>
            <w:tcW w:w="6660" w:type="dxa"/>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69F6ADF6">
            <w:pPr>
              <w:adjustRightInd w:val="0"/>
              <w:snapToGrid w:val="0"/>
              <w:jc w:val="center"/>
              <w:rPr>
                <w:rFonts w:hint="eastAsia" w:ascii="宋体" w:hAnsi="宋体" w:eastAsia="宋体" w:cs="宋体"/>
                <w:b/>
                <w:bCs/>
                <w:sz w:val="24"/>
                <w:szCs w:val="24"/>
              </w:rPr>
            </w:pPr>
            <w:r>
              <w:rPr>
                <w:rFonts w:hint="eastAsia" w:ascii="宋体" w:hAnsi="宋体" w:eastAsia="宋体" w:cs="宋体"/>
                <w:b/>
                <w:bCs/>
                <w:sz w:val="24"/>
                <w:szCs w:val="24"/>
              </w:rPr>
              <w:t>评价要素</w:t>
            </w:r>
          </w:p>
        </w:tc>
      </w:tr>
      <w:tr w14:paraId="4364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8" w:type="dxa"/>
            <w:tcBorders>
              <w:top w:val="single" w:color="auto" w:sz="4" w:space="0"/>
              <w:left w:val="single" w:color="auto" w:sz="4" w:space="0"/>
              <w:bottom w:val="single" w:color="auto" w:sz="4" w:space="0"/>
              <w:right w:val="single" w:color="auto" w:sz="4" w:space="0"/>
            </w:tcBorders>
            <w:vAlign w:val="center"/>
          </w:tcPr>
          <w:p w14:paraId="05C685A7">
            <w:pPr>
              <w:spacing w:line="288"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报价</w:t>
            </w:r>
          </w:p>
          <w:p w14:paraId="7A3F5DE2">
            <w:pPr>
              <w:spacing w:line="288" w:lineRule="auto"/>
              <w:jc w:val="center"/>
              <w:rPr>
                <w:rFonts w:hint="eastAsia" w:ascii="宋体" w:hAnsi="宋体" w:eastAsia="宋体" w:cs="宋体"/>
                <w:sz w:val="24"/>
                <w:szCs w:val="24"/>
                <w:lang w:eastAsia="zh-CN"/>
              </w:rPr>
            </w:pPr>
            <w:r>
              <w:rPr>
                <w:rFonts w:hint="eastAsia" w:ascii="宋体" w:hAnsi="宋体" w:eastAsia="宋体" w:cs="宋体"/>
                <w:b w:val="0"/>
                <w:bCs w:val="0"/>
                <w:sz w:val="24"/>
                <w:szCs w:val="24"/>
                <w:lang w:eastAsia="zh-CN"/>
              </w:rPr>
              <w:t>（</w:t>
            </w:r>
            <w:r>
              <w:rPr>
                <w:rFonts w:hint="eastAsia" w:hAnsi="宋体" w:cs="宋体"/>
                <w:b w:val="0"/>
                <w:bCs w:val="0"/>
                <w:sz w:val="24"/>
                <w:szCs w:val="24"/>
                <w:lang w:val="en-US" w:eastAsia="zh-CN"/>
              </w:rPr>
              <w:t>30分</w:t>
            </w:r>
            <w:r>
              <w:rPr>
                <w:rFonts w:hint="eastAsia" w:ascii="宋体" w:hAnsi="宋体" w:eastAsia="宋体" w:cs="宋体"/>
                <w:b w:val="0"/>
                <w:bCs w:val="0"/>
                <w:sz w:val="24"/>
                <w:szCs w:val="24"/>
                <w:lang w:eastAsia="zh-CN"/>
              </w:rPr>
              <w:t>）</w:t>
            </w:r>
          </w:p>
        </w:tc>
        <w:tc>
          <w:tcPr>
            <w:tcW w:w="6660" w:type="dxa"/>
            <w:tcBorders>
              <w:top w:val="single" w:color="auto" w:sz="4" w:space="0"/>
              <w:left w:val="single" w:color="auto" w:sz="4" w:space="0"/>
              <w:bottom w:val="single" w:color="auto" w:sz="4" w:space="0"/>
              <w:right w:val="single" w:color="auto" w:sz="4" w:space="0"/>
            </w:tcBorders>
            <w:vAlign w:val="center"/>
          </w:tcPr>
          <w:p w14:paraId="51D47DE4">
            <w:pPr>
              <w:spacing w:line="288"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按照财政部《政府采购货物和服务招标投标管理办法》（财政部令第87号）的有关规定：价格分采用低价优先法计算，即</w:t>
            </w:r>
            <w:r>
              <w:rPr>
                <w:rFonts w:hint="eastAsia" w:ascii="宋体" w:hAnsi="宋体" w:eastAsia="宋体" w:cs="宋体"/>
                <w:sz w:val="24"/>
                <w:szCs w:val="24"/>
              </w:rPr>
              <w:t>满足招标文件要求且投标价格最低的投标报价为评标基准价，其价格分为满分。其他投标人的价格分统一按照下列公式计算：投标报价得分=（评标基准价/投标报价）×</w:t>
            </w:r>
            <w:r>
              <w:rPr>
                <w:rFonts w:hint="eastAsia" w:hAnsi="宋体" w:cs="宋体"/>
                <w:sz w:val="24"/>
                <w:szCs w:val="24"/>
                <w:lang w:val="en-US" w:eastAsia="zh-CN"/>
              </w:rPr>
              <w:t>30</w:t>
            </w:r>
          </w:p>
          <w:p w14:paraId="717A8D21">
            <w:pPr>
              <w:spacing w:line="288" w:lineRule="auto"/>
              <w:rPr>
                <w:rFonts w:hint="eastAsia" w:ascii="宋体" w:hAnsi="宋体" w:eastAsia="宋体" w:cs="宋体"/>
                <w:sz w:val="24"/>
                <w:szCs w:val="24"/>
                <w:lang w:val="en-US" w:eastAsia="zh-CN"/>
              </w:rPr>
            </w:pPr>
            <w:r>
              <w:rPr>
                <w:rFonts w:hint="eastAsia" w:ascii="宋体" w:hAnsi="宋体" w:eastAsia="宋体" w:cs="宋体"/>
                <w:b/>
                <w:bCs/>
                <w:color w:val="000000"/>
                <w:kern w:val="0"/>
                <w:sz w:val="21"/>
                <w:szCs w:val="21"/>
                <w:lang w:val="en-US" w:eastAsia="zh-CN" w:bidi="ar"/>
              </w:rPr>
              <w:t>备注：</w:t>
            </w:r>
            <w:r>
              <w:rPr>
                <w:rFonts w:hint="eastAsia" w:ascii="宋体" w:hAnsi="宋体" w:eastAsia="宋体" w:cs="宋体"/>
                <w:color w:val="000000"/>
                <w:kern w:val="0"/>
                <w:sz w:val="21"/>
                <w:szCs w:val="21"/>
                <w:lang w:val="en-US" w:eastAsia="zh-CN" w:bidi="ar"/>
              </w:rPr>
              <w:t>计算分数时四舍五入取小数点后两位。评标委员会认为供应商的报价明显低于其他通过符合性审查供应商的报价，有可能影响产品质量或者不能诚信履约的，应当要求其在评标现场合理的时间内提供书面说明，必要时递交相关证明材料；供应商不能证明其报价合理性的，评标委员会应当将其作为无效投标处理。</w:t>
            </w:r>
          </w:p>
        </w:tc>
      </w:tr>
      <w:tr w14:paraId="0EAA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248" w:type="dxa"/>
            <w:vAlign w:val="center"/>
          </w:tcPr>
          <w:p w14:paraId="28A0FBB0">
            <w:pPr>
              <w:spacing w:line="288" w:lineRule="auto"/>
              <w:jc w:val="center"/>
              <w:rPr>
                <w:rFonts w:hint="eastAsia" w:ascii="宋体" w:hAnsi="宋体" w:eastAsia="宋体" w:cs="宋体"/>
                <w:b/>
                <w:bCs/>
                <w:sz w:val="24"/>
                <w:szCs w:val="24"/>
                <w:lang w:eastAsia="zh-CN"/>
              </w:rPr>
            </w:pPr>
            <w:r>
              <w:rPr>
                <w:rFonts w:hint="eastAsia" w:ascii="宋体" w:hAnsi="宋体" w:eastAsia="宋体" w:cs="宋体"/>
                <w:b w:val="0"/>
                <w:bCs w:val="0"/>
                <w:sz w:val="24"/>
                <w:szCs w:val="24"/>
                <w:lang w:val="en-US" w:eastAsia="zh-CN"/>
              </w:rPr>
              <w:t>技术部分</w:t>
            </w:r>
            <w:r>
              <w:rPr>
                <w:rFonts w:hint="eastAsia" w:ascii="宋体" w:hAnsi="宋体" w:eastAsia="宋体" w:cs="宋体"/>
                <w:b w:val="0"/>
                <w:bCs w:val="0"/>
                <w:sz w:val="24"/>
                <w:szCs w:val="24"/>
                <w:lang w:eastAsia="zh-CN"/>
              </w:rPr>
              <w:t>（</w:t>
            </w:r>
            <w:r>
              <w:rPr>
                <w:rFonts w:hint="eastAsia" w:hAnsi="宋体" w:cs="宋体"/>
                <w:b w:val="0"/>
                <w:bCs w:val="0"/>
                <w:sz w:val="24"/>
                <w:szCs w:val="24"/>
                <w:lang w:val="en-US" w:eastAsia="zh-CN"/>
              </w:rPr>
              <w:t>20分</w:t>
            </w:r>
            <w:r>
              <w:rPr>
                <w:rFonts w:hint="eastAsia" w:ascii="宋体" w:hAnsi="宋体" w:eastAsia="宋体" w:cs="宋体"/>
                <w:b w:val="0"/>
                <w:bCs w:val="0"/>
                <w:sz w:val="24"/>
                <w:szCs w:val="24"/>
                <w:lang w:eastAsia="zh-CN"/>
              </w:rPr>
              <w:t>）</w:t>
            </w:r>
          </w:p>
        </w:tc>
        <w:tc>
          <w:tcPr>
            <w:tcW w:w="6660" w:type="dxa"/>
            <w:vAlign w:val="top"/>
          </w:tcPr>
          <w:p w14:paraId="70D64A7F">
            <w:pPr>
              <w:spacing w:line="288"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1.货物选型合理，技术指标参数及功能满足招标文件的要求，并符合相关国家标准和行业标准；所投产品符合招标要求计 </w:t>
            </w:r>
            <w:r>
              <w:rPr>
                <w:rFonts w:hint="eastAsia" w:hAnsi="宋体" w:cs="宋体"/>
                <w:sz w:val="24"/>
                <w:szCs w:val="24"/>
                <w:lang w:val="en-US" w:eastAsia="zh-CN"/>
              </w:rPr>
              <w:t>0</w:t>
            </w:r>
            <w:r>
              <w:rPr>
                <w:rFonts w:hint="eastAsia" w:ascii="宋体" w:hAnsi="宋体" w:eastAsia="宋体" w:cs="宋体"/>
                <w:sz w:val="24"/>
                <w:szCs w:val="24"/>
                <w:lang w:val="en-US" w:eastAsia="zh-CN"/>
              </w:rPr>
              <w:t>-</w:t>
            </w:r>
            <w:r>
              <w:rPr>
                <w:rFonts w:hint="eastAsia" w:hAnsi="宋体" w:cs="宋体"/>
                <w:sz w:val="24"/>
                <w:szCs w:val="24"/>
                <w:lang w:val="en-US" w:eastAsia="zh-CN"/>
              </w:rPr>
              <w:t>4</w:t>
            </w:r>
            <w:r>
              <w:rPr>
                <w:rFonts w:hint="eastAsia" w:ascii="宋体" w:hAnsi="宋体" w:eastAsia="宋体" w:cs="宋体"/>
                <w:sz w:val="24"/>
                <w:szCs w:val="24"/>
                <w:lang w:val="en-US" w:eastAsia="zh-CN"/>
              </w:rPr>
              <w:t xml:space="preserve">分； </w:t>
            </w:r>
          </w:p>
          <w:p w14:paraId="7DAABBC0">
            <w:pPr>
              <w:spacing w:line="288"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2.企业的综合实力评估，公司质量管理制度健全，项目实施进度安排合理， 对人员配置、进度计划及保障措施、应急措施等的方案、各环节配合、与 相关工序协调等进行综合评价和比较计 </w:t>
            </w:r>
            <w:r>
              <w:rPr>
                <w:rFonts w:hint="eastAsia" w:hAnsi="宋体" w:cs="宋体"/>
                <w:sz w:val="24"/>
                <w:szCs w:val="24"/>
                <w:lang w:val="en-US" w:eastAsia="zh-CN"/>
              </w:rPr>
              <w:t>0</w:t>
            </w:r>
            <w:r>
              <w:rPr>
                <w:rFonts w:hint="eastAsia" w:ascii="宋体" w:hAnsi="宋体" w:eastAsia="宋体" w:cs="宋体"/>
                <w:sz w:val="24"/>
                <w:szCs w:val="24"/>
                <w:lang w:val="en-US" w:eastAsia="zh-CN"/>
              </w:rPr>
              <w:t>-</w:t>
            </w:r>
            <w:r>
              <w:rPr>
                <w:rFonts w:hint="eastAsia" w:hAnsi="宋体" w:cs="宋体"/>
                <w:sz w:val="24"/>
                <w:szCs w:val="24"/>
                <w:lang w:val="en-US" w:eastAsia="zh-CN"/>
              </w:rPr>
              <w:t>4</w:t>
            </w:r>
            <w:r>
              <w:rPr>
                <w:rFonts w:hint="eastAsia" w:ascii="宋体" w:hAnsi="宋体" w:eastAsia="宋体" w:cs="宋体"/>
                <w:sz w:val="24"/>
                <w:szCs w:val="24"/>
                <w:lang w:val="en-US" w:eastAsia="zh-CN"/>
              </w:rPr>
              <w:t xml:space="preserve">分； </w:t>
            </w:r>
          </w:p>
          <w:p w14:paraId="60428873">
            <w:pPr>
              <w:spacing w:line="288"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3.项目实施方案计划详尽、可行，供货人员配置齐全，供货期保证、安全 保证措施明确合理，能够按照要求完成供货并投入使用，根据响应程度计 </w:t>
            </w:r>
            <w:r>
              <w:rPr>
                <w:rFonts w:hint="eastAsia" w:hAnsi="宋体" w:cs="宋体"/>
                <w:sz w:val="24"/>
                <w:szCs w:val="24"/>
                <w:lang w:val="en-US" w:eastAsia="zh-CN"/>
              </w:rPr>
              <w:t>0</w:t>
            </w:r>
            <w:r>
              <w:rPr>
                <w:rFonts w:hint="eastAsia" w:ascii="宋体" w:hAnsi="宋体" w:eastAsia="宋体" w:cs="宋体"/>
                <w:sz w:val="24"/>
                <w:szCs w:val="24"/>
                <w:lang w:val="en-US" w:eastAsia="zh-CN"/>
              </w:rPr>
              <w:t>-</w:t>
            </w:r>
            <w:r>
              <w:rPr>
                <w:rFonts w:hint="eastAsia" w:hAnsi="宋体" w:cs="宋体"/>
                <w:sz w:val="24"/>
                <w:szCs w:val="24"/>
                <w:lang w:val="en-US" w:eastAsia="zh-CN"/>
              </w:rPr>
              <w:t>4</w:t>
            </w:r>
            <w:r>
              <w:rPr>
                <w:rFonts w:hint="eastAsia" w:ascii="宋体" w:hAnsi="宋体" w:eastAsia="宋体" w:cs="宋体"/>
                <w:sz w:val="24"/>
                <w:szCs w:val="24"/>
                <w:lang w:val="en-US" w:eastAsia="zh-CN"/>
              </w:rPr>
              <w:t xml:space="preserve">分； </w:t>
            </w:r>
          </w:p>
          <w:p w14:paraId="08EBAC45">
            <w:pPr>
              <w:spacing w:line="288"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4.投标人须保证所供货物供货渠道来源合法有效，提供证明材料计 </w:t>
            </w:r>
            <w:r>
              <w:rPr>
                <w:rFonts w:hint="eastAsia" w:hAnsi="宋体" w:cs="宋体"/>
                <w:sz w:val="24"/>
                <w:szCs w:val="24"/>
                <w:lang w:val="en-US" w:eastAsia="zh-CN"/>
              </w:rPr>
              <w:t>0</w:t>
            </w:r>
            <w:r>
              <w:rPr>
                <w:rFonts w:hint="eastAsia" w:ascii="宋体" w:hAnsi="宋体" w:eastAsia="宋体" w:cs="宋体"/>
                <w:sz w:val="24"/>
                <w:szCs w:val="24"/>
                <w:lang w:val="en-US" w:eastAsia="zh-CN"/>
              </w:rPr>
              <w:t>-</w:t>
            </w:r>
            <w:r>
              <w:rPr>
                <w:rFonts w:hint="eastAsia" w:hAnsi="宋体" w:cs="宋体"/>
                <w:sz w:val="24"/>
                <w:szCs w:val="24"/>
                <w:lang w:val="en-US" w:eastAsia="zh-CN"/>
              </w:rPr>
              <w:t>4</w:t>
            </w:r>
            <w:r>
              <w:rPr>
                <w:rFonts w:hint="eastAsia" w:ascii="宋体" w:hAnsi="宋体" w:eastAsia="宋体" w:cs="宋体"/>
                <w:sz w:val="24"/>
                <w:szCs w:val="24"/>
                <w:lang w:val="en-US" w:eastAsia="zh-CN"/>
              </w:rPr>
              <w:t>分；</w:t>
            </w:r>
          </w:p>
          <w:p w14:paraId="6ECC69D9">
            <w:pPr>
              <w:spacing w:line="288" w:lineRule="auto"/>
              <w:rPr>
                <w:rFonts w:hint="eastAsia" w:ascii="宋体" w:hAnsi="宋体" w:eastAsia="宋体" w:cs="宋体"/>
                <w:sz w:val="24"/>
                <w:szCs w:val="24"/>
              </w:rPr>
            </w:pPr>
            <w:r>
              <w:rPr>
                <w:rFonts w:hint="eastAsia" w:ascii="宋体" w:hAnsi="宋体" w:eastAsia="宋体" w:cs="宋体"/>
                <w:sz w:val="24"/>
                <w:szCs w:val="24"/>
                <w:lang w:val="en-US" w:eastAsia="zh-CN"/>
              </w:rPr>
              <w:t>5.苗木成活保证措施（</w:t>
            </w:r>
            <w:r>
              <w:rPr>
                <w:rFonts w:hint="eastAsia" w:hAnsi="宋体" w:cs="宋体"/>
                <w:sz w:val="24"/>
                <w:szCs w:val="24"/>
                <w:lang w:val="en-US" w:eastAsia="zh-CN"/>
              </w:rPr>
              <w:t>0</w:t>
            </w:r>
            <w:r>
              <w:rPr>
                <w:rFonts w:hint="eastAsia" w:ascii="宋体" w:hAnsi="宋体" w:eastAsia="宋体" w:cs="宋体"/>
                <w:sz w:val="24"/>
                <w:szCs w:val="24"/>
                <w:lang w:val="en-US" w:eastAsia="zh-CN"/>
              </w:rPr>
              <w:t>-</w:t>
            </w:r>
            <w:r>
              <w:rPr>
                <w:rFonts w:hint="eastAsia" w:hAnsi="宋体" w:cs="宋体"/>
                <w:sz w:val="24"/>
                <w:szCs w:val="24"/>
                <w:lang w:val="en-US" w:eastAsia="zh-CN"/>
              </w:rPr>
              <w:t>4</w:t>
            </w:r>
            <w:r>
              <w:rPr>
                <w:rFonts w:hint="eastAsia" w:ascii="宋体" w:hAnsi="宋体" w:eastAsia="宋体" w:cs="宋体"/>
                <w:sz w:val="24"/>
                <w:szCs w:val="24"/>
                <w:lang w:val="en-US" w:eastAsia="zh-CN"/>
              </w:rPr>
              <w:t>）。</w:t>
            </w:r>
          </w:p>
        </w:tc>
      </w:tr>
      <w:tr w14:paraId="77AD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248" w:type="dxa"/>
            <w:vAlign w:val="center"/>
          </w:tcPr>
          <w:p w14:paraId="34A6D880">
            <w:pPr>
              <w:spacing w:line="288" w:lineRule="auto"/>
              <w:jc w:val="center"/>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质量保证</w:t>
            </w:r>
            <w:r>
              <w:rPr>
                <w:rFonts w:hint="eastAsia" w:ascii="宋体" w:hAnsi="宋体" w:eastAsia="宋体" w:cs="宋体"/>
                <w:b w:val="0"/>
                <w:bCs w:val="0"/>
                <w:sz w:val="24"/>
                <w:szCs w:val="24"/>
                <w:lang w:eastAsia="zh-CN"/>
              </w:rPr>
              <w:t>（</w:t>
            </w:r>
            <w:r>
              <w:rPr>
                <w:rFonts w:hint="eastAsia" w:hAnsi="宋体" w:cs="宋体"/>
                <w:b w:val="0"/>
                <w:bCs w:val="0"/>
                <w:sz w:val="24"/>
                <w:szCs w:val="24"/>
                <w:lang w:val="en-US" w:eastAsia="zh-CN"/>
              </w:rPr>
              <w:t>10分</w:t>
            </w:r>
            <w:r>
              <w:rPr>
                <w:rFonts w:hint="eastAsia" w:ascii="宋体" w:hAnsi="宋体" w:eastAsia="宋体" w:cs="宋体"/>
                <w:b w:val="0"/>
                <w:bCs w:val="0"/>
                <w:sz w:val="24"/>
                <w:szCs w:val="24"/>
                <w:lang w:eastAsia="zh-CN"/>
              </w:rPr>
              <w:t>）</w:t>
            </w:r>
          </w:p>
        </w:tc>
        <w:tc>
          <w:tcPr>
            <w:tcW w:w="6660" w:type="dxa"/>
            <w:vAlign w:val="top"/>
          </w:tcPr>
          <w:p w14:paraId="44B6973C">
            <w:pPr>
              <w:spacing w:line="288" w:lineRule="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有具体详细可行的质量保证承诺、质量保证措施、质保期等，按其响应程</w:t>
            </w:r>
            <w:r>
              <w:rPr>
                <w:rFonts w:hint="eastAsia" w:hAnsi="宋体" w:cs="宋体"/>
                <w:color w:val="000000"/>
                <w:kern w:val="0"/>
                <w:sz w:val="24"/>
                <w:szCs w:val="24"/>
                <w:lang w:val="en-US" w:eastAsia="zh-CN" w:bidi="ar"/>
              </w:rPr>
              <w:t>0</w:t>
            </w:r>
            <w:r>
              <w:rPr>
                <w:rFonts w:hint="eastAsia" w:ascii="宋体" w:hAnsi="宋体" w:eastAsia="宋体" w:cs="宋体"/>
                <w:color w:val="000000"/>
                <w:kern w:val="0"/>
                <w:sz w:val="24"/>
                <w:szCs w:val="24"/>
                <w:lang w:val="en-US" w:eastAsia="zh-CN" w:bidi="ar"/>
              </w:rPr>
              <w:t>-</w:t>
            </w:r>
            <w:r>
              <w:rPr>
                <w:rFonts w:hint="eastAsia" w:hAnsi="宋体" w:cs="宋体"/>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分</w:t>
            </w:r>
          </w:p>
        </w:tc>
      </w:tr>
      <w:tr w14:paraId="0535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248" w:type="dxa"/>
            <w:vAlign w:val="center"/>
          </w:tcPr>
          <w:p w14:paraId="299DACE8">
            <w:pPr>
              <w:spacing w:line="240" w:lineRule="auto"/>
              <w:jc w:val="center"/>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售后服务（</w:t>
            </w:r>
            <w:r>
              <w:rPr>
                <w:rFonts w:hint="eastAsia" w:hAnsi="宋体" w:cs="宋体"/>
                <w:b w:val="0"/>
                <w:bCs w:val="0"/>
                <w:sz w:val="24"/>
                <w:szCs w:val="24"/>
                <w:lang w:val="en-US" w:eastAsia="zh-CN"/>
              </w:rPr>
              <w:t>15</w:t>
            </w:r>
            <w:r>
              <w:rPr>
                <w:rFonts w:hint="eastAsia" w:ascii="宋体" w:hAnsi="宋体" w:eastAsia="宋体" w:cs="宋体"/>
                <w:b w:val="0"/>
                <w:bCs w:val="0"/>
                <w:sz w:val="24"/>
                <w:szCs w:val="24"/>
                <w:lang w:val="en-US" w:eastAsia="zh-CN"/>
              </w:rPr>
              <w:t>分</w:t>
            </w:r>
            <w:r>
              <w:rPr>
                <w:rFonts w:hint="eastAsia" w:ascii="宋体" w:hAnsi="宋体" w:eastAsia="宋体" w:cs="宋体"/>
                <w:b w:val="0"/>
                <w:bCs w:val="0"/>
                <w:sz w:val="24"/>
                <w:szCs w:val="24"/>
                <w:lang w:eastAsia="zh-CN"/>
              </w:rPr>
              <w:t>）</w:t>
            </w:r>
          </w:p>
        </w:tc>
        <w:tc>
          <w:tcPr>
            <w:tcW w:w="6660" w:type="dxa"/>
            <w:vAlign w:val="center"/>
          </w:tcPr>
          <w:p w14:paraId="0CC12FA4">
            <w:pPr>
              <w:numPr>
                <w:ilvl w:val="0"/>
                <w:numId w:val="0"/>
              </w:numPr>
              <w:spacing w:line="240" w:lineRule="auto"/>
              <w:rPr>
                <w:rFonts w:hint="eastAsia" w:ascii="宋体" w:hAnsi="宋体" w:eastAsia="宋体" w:cs="宋体"/>
                <w:sz w:val="24"/>
                <w:szCs w:val="24"/>
                <w:lang w:val="en-US" w:eastAsia="zh-CN"/>
              </w:rPr>
            </w:pPr>
            <w:r>
              <w:rPr>
                <w:rFonts w:hint="eastAsia" w:hAnsi="宋体" w:cs="宋体"/>
                <w:sz w:val="24"/>
                <w:szCs w:val="24"/>
                <w:lang w:val="en-US" w:eastAsia="zh-CN"/>
              </w:rPr>
              <w:t>1</w:t>
            </w:r>
            <w:r>
              <w:rPr>
                <w:rFonts w:hint="eastAsia" w:ascii="宋体" w:hAnsi="宋体" w:eastAsia="宋体" w:cs="宋体"/>
                <w:sz w:val="24"/>
                <w:szCs w:val="24"/>
                <w:lang w:val="en-US" w:eastAsia="zh-CN"/>
              </w:rPr>
              <w:t xml:space="preserve">、有具体详细可行的售后服务承诺、质量保证承诺和技术培训措施，保证使用单位能正常使用计 </w:t>
            </w:r>
            <w:r>
              <w:rPr>
                <w:rFonts w:hint="eastAsia" w:hAnsi="宋体" w:cs="宋体"/>
                <w:sz w:val="24"/>
                <w:szCs w:val="24"/>
                <w:lang w:val="en-US" w:eastAsia="zh-CN"/>
              </w:rPr>
              <w:t>0</w:t>
            </w:r>
            <w:r>
              <w:rPr>
                <w:rFonts w:hint="eastAsia" w:ascii="宋体" w:hAnsi="宋体" w:eastAsia="宋体" w:cs="宋体"/>
                <w:sz w:val="24"/>
                <w:szCs w:val="24"/>
                <w:lang w:val="en-US" w:eastAsia="zh-CN"/>
              </w:rPr>
              <w:t xml:space="preserve">-5 分； </w:t>
            </w:r>
          </w:p>
          <w:p w14:paraId="7E29DB16">
            <w:pPr>
              <w:numPr>
                <w:ilvl w:val="0"/>
                <w:numId w:val="0"/>
              </w:numPr>
              <w:spacing w:line="240" w:lineRule="auto"/>
              <w:rPr>
                <w:rFonts w:hint="eastAsia" w:ascii="宋体" w:hAnsi="宋体" w:eastAsia="宋体" w:cs="宋体"/>
                <w:sz w:val="24"/>
                <w:szCs w:val="24"/>
                <w:lang w:val="en-US" w:eastAsia="zh-CN"/>
              </w:rPr>
            </w:pPr>
            <w:r>
              <w:rPr>
                <w:rFonts w:hint="eastAsia" w:hAnsi="宋体" w:cs="宋体"/>
                <w:sz w:val="24"/>
                <w:szCs w:val="24"/>
                <w:lang w:val="en-US" w:eastAsia="zh-CN"/>
              </w:rPr>
              <w:t>2</w:t>
            </w:r>
            <w:r>
              <w:rPr>
                <w:rFonts w:hint="eastAsia" w:ascii="宋体" w:hAnsi="宋体" w:eastAsia="宋体" w:cs="宋体"/>
                <w:sz w:val="24"/>
                <w:szCs w:val="24"/>
                <w:lang w:val="en-US" w:eastAsia="zh-CN"/>
              </w:rPr>
              <w:t>、在服务区域内有仓储能力（提供证明材料）计</w:t>
            </w:r>
            <w:r>
              <w:rPr>
                <w:rFonts w:hint="eastAsia" w:hAnsi="宋体" w:cs="宋体"/>
                <w:sz w:val="24"/>
                <w:szCs w:val="24"/>
                <w:lang w:val="en-US" w:eastAsia="zh-CN"/>
              </w:rPr>
              <w:t>0</w:t>
            </w:r>
            <w:r>
              <w:rPr>
                <w:rFonts w:hint="eastAsia" w:ascii="宋体" w:hAnsi="宋体" w:eastAsia="宋体" w:cs="宋体"/>
                <w:sz w:val="24"/>
                <w:szCs w:val="24"/>
                <w:lang w:val="en-US" w:eastAsia="zh-CN"/>
              </w:rPr>
              <w:t xml:space="preserve">-5 分； </w:t>
            </w:r>
          </w:p>
          <w:p w14:paraId="1C36B8D1">
            <w:pPr>
              <w:numPr>
                <w:ilvl w:val="0"/>
                <w:numId w:val="0"/>
              </w:numPr>
              <w:spacing w:line="240" w:lineRule="auto"/>
              <w:rPr>
                <w:rFonts w:hint="eastAsia" w:ascii="宋体" w:hAnsi="宋体" w:eastAsia="宋体" w:cs="宋体"/>
                <w:sz w:val="24"/>
                <w:szCs w:val="24"/>
              </w:rPr>
            </w:pPr>
            <w:r>
              <w:rPr>
                <w:rFonts w:hint="eastAsia" w:hAnsi="宋体" w:cs="宋体"/>
                <w:sz w:val="24"/>
                <w:szCs w:val="24"/>
                <w:lang w:val="en-US" w:eastAsia="zh-CN"/>
              </w:rPr>
              <w:t>3</w:t>
            </w:r>
            <w:r>
              <w:rPr>
                <w:rFonts w:hint="eastAsia" w:ascii="宋体" w:hAnsi="宋体" w:eastAsia="宋体" w:cs="宋体"/>
                <w:sz w:val="24"/>
                <w:szCs w:val="24"/>
                <w:lang w:val="en-US" w:eastAsia="zh-CN"/>
              </w:rPr>
              <w:t>、根据投标单位所提供的承诺书，如采购数量出现剩余部分，在中标人检查包装、数量等无误后可以接受退货的承诺，提供得 5 分，不提供不得分。</w:t>
            </w:r>
          </w:p>
        </w:tc>
      </w:tr>
      <w:tr w14:paraId="3573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248" w:type="dxa"/>
            <w:vAlign w:val="center"/>
          </w:tcPr>
          <w:p w14:paraId="3DB7EAD9">
            <w:pPr>
              <w:spacing w:line="288" w:lineRule="auto"/>
              <w:jc w:val="center"/>
              <w:rPr>
                <w:rFonts w:hint="eastAsia" w:ascii="宋体" w:hAnsi="宋体" w:eastAsia="宋体" w:cs="宋体"/>
                <w:b w:val="0"/>
                <w:bCs w:val="0"/>
                <w:color w:val="FF0000"/>
                <w:sz w:val="24"/>
                <w:szCs w:val="24"/>
                <w:lang w:eastAsia="zh-CN"/>
              </w:rPr>
            </w:pPr>
            <w:r>
              <w:rPr>
                <w:rFonts w:hint="eastAsia" w:ascii="宋体" w:hAnsi="宋体" w:eastAsia="宋体" w:cs="宋体"/>
                <w:b w:val="0"/>
                <w:bCs w:val="0"/>
                <w:color w:val="auto"/>
                <w:sz w:val="24"/>
                <w:szCs w:val="24"/>
                <w:lang w:eastAsia="zh-CN" w:bidi="ar"/>
              </w:rPr>
              <w:t>管理措施（</w:t>
            </w:r>
            <w:r>
              <w:rPr>
                <w:rFonts w:hint="eastAsia" w:hAnsi="宋体" w:cs="宋体"/>
                <w:b w:val="0"/>
                <w:bCs w:val="0"/>
                <w:color w:val="auto"/>
                <w:sz w:val="24"/>
                <w:szCs w:val="24"/>
                <w:lang w:val="en-US" w:eastAsia="zh-CN" w:bidi="ar"/>
              </w:rPr>
              <w:t>5</w:t>
            </w:r>
            <w:r>
              <w:rPr>
                <w:rFonts w:hint="eastAsia" w:ascii="宋体" w:hAnsi="宋体" w:eastAsia="宋体" w:cs="宋体"/>
                <w:b w:val="0"/>
                <w:bCs w:val="0"/>
                <w:color w:val="auto"/>
                <w:sz w:val="24"/>
                <w:szCs w:val="24"/>
                <w:lang w:val="en-US" w:eastAsia="zh-CN" w:bidi="ar"/>
              </w:rPr>
              <w:t>分）</w:t>
            </w:r>
          </w:p>
        </w:tc>
        <w:tc>
          <w:tcPr>
            <w:tcW w:w="6660" w:type="dxa"/>
            <w:vAlign w:val="top"/>
          </w:tcPr>
          <w:p w14:paraId="76618B1E">
            <w:pPr>
              <w:keepNext w:val="0"/>
              <w:keepLines w:val="0"/>
              <w:widowControl/>
              <w:numPr>
                <w:ilvl w:val="0"/>
                <w:numId w:val="0"/>
              </w:numPr>
              <w:suppressLineNumbers w:val="0"/>
              <w:jc w:val="both"/>
              <w:rPr>
                <w:rFonts w:hint="eastAsia" w:hAnsi="宋体" w:cs="宋体"/>
                <w:color w:val="FF0000"/>
                <w:kern w:val="0"/>
                <w:sz w:val="24"/>
                <w:szCs w:val="24"/>
                <w:lang w:val="en-US" w:eastAsia="zh-CN" w:bidi="ar"/>
              </w:rPr>
            </w:pPr>
            <w:r>
              <w:rPr>
                <w:rFonts w:hint="eastAsia" w:hAnsi="宋体" w:cs="宋体"/>
                <w:color w:val="auto"/>
                <w:kern w:val="0"/>
                <w:sz w:val="24"/>
                <w:szCs w:val="24"/>
                <w:lang w:val="en-US" w:eastAsia="zh-CN" w:bidi="ar"/>
              </w:rPr>
              <w:t>根据投标人生产经营管理、仓储防护措施和管理制度的情况，计 0-5分</w:t>
            </w:r>
          </w:p>
        </w:tc>
      </w:tr>
      <w:tr w14:paraId="3976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248" w:type="dxa"/>
            <w:vAlign w:val="center"/>
          </w:tcPr>
          <w:p w14:paraId="01B5FCA0">
            <w:pPr>
              <w:spacing w:line="288" w:lineRule="auto"/>
              <w:jc w:val="center"/>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应急预案</w:t>
            </w:r>
            <w:r>
              <w:rPr>
                <w:rFonts w:hint="eastAsia" w:ascii="宋体" w:hAnsi="宋体" w:eastAsia="宋体" w:cs="宋体"/>
                <w:b w:val="0"/>
                <w:bCs w:val="0"/>
                <w:color w:val="auto"/>
                <w:sz w:val="24"/>
                <w:szCs w:val="24"/>
                <w:lang w:eastAsia="zh-CN" w:bidi="ar"/>
              </w:rPr>
              <w:t>（</w:t>
            </w:r>
            <w:r>
              <w:rPr>
                <w:rFonts w:hint="eastAsia" w:hAnsi="宋体" w:cs="宋体"/>
                <w:b w:val="0"/>
                <w:bCs w:val="0"/>
                <w:color w:val="auto"/>
                <w:sz w:val="24"/>
                <w:szCs w:val="24"/>
                <w:lang w:val="en-US" w:eastAsia="zh-CN" w:bidi="ar"/>
              </w:rPr>
              <w:t>9</w:t>
            </w:r>
            <w:r>
              <w:rPr>
                <w:rFonts w:hint="eastAsia" w:ascii="宋体" w:hAnsi="宋体" w:eastAsia="宋体" w:cs="宋体"/>
                <w:b w:val="0"/>
                <w:bCs w:val="0"/>
                <w:color w:val="auto"/>
                <w:sz w:val="24"/>
                <w:szCs w:val="24"/>
                <w:lang w:val="en-US" w:eastAsia="zh-CN" w:bidi="ar"/>
              </w:rPr>
              <w:t>分）</w:t>
            </w:r>
          </w:p>
        </w:tc>
        <w:tc>
          <w:tcPr>
            <w:tcW w:w="6660" w:type="dxa"/>
            <w:vAlign w:val="top"/>
          </w:tcPr>
          <w:p w14:paraId="3F88307B">
            <w:pPr>
              <w:spacing w:line="288"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根据本项目特点制定切实可行的各类应急预案，且对苗木采购、运输、供货中可能出现的紧急情况处理方式不会影响采购人的相关工作。内容阐述合理、可行得（</w:t>
            </w:r>
            <w:r>
              <w:rPr>
                <w:rFonts w:hint="eastAsia" w:hAnsi="宋体" w:cs="宋体"/>
                <w:color w:val="auto"/>
                <w:sz w:val="24"/>
                <w:szCs w:val="24"/>
                <w:lang w:val="en-US" w:eastAsia="zh-CN"/>
              </w:rPr>
              <w:t>6</w:t>
            </w:r>
            <w:r>
              <w:rPr>
                <w:rFonts w:hint="eastAsia" w:ascii="宋体" w:hAnsi="宋体" w:eastAsia="宋体" w:cs="宋体"/>
                <w:color w:val="auto"/>
                <w:sz w:val="24"/>
                <w:szCs w:val="24"/>
                <w:lang w:val="en-US" w:eastAsia="zh-CN"/>
              </w:rPr>
              <w:t>-</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 xml:space="preserve"> 分]；较合理、可行得（</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w:t>
            </w:r>
            <w:r>
              <w:rPr>
                <w:rFonts w:hint="eastAsia" w:hAnsi="宋体" w:cs="宋体"/>
                <w:color w:val="auto"/>
                <w:sz w:val="24"/>
                <w:szCs w:val="24"/>
                <w:lang w:val="en-US" w:eastAsia="zh-CN"/>
              </w:rPr>
              <w:t>6</w:t>
            </w:r>
            <w:r>
              <w:rPr>
                <w:rFonts w:hint="eastAsia" w:ascii="宋体" w:hAnsi="宋体" w:eastAsia="宋体" w:cs="宋体"/>
                <w:color w:val="auto"/>
                <w:sz w:val="24"/>
                <w:szCs w:val="24"/>
                <w:lang w:val="en-US" w:eastAsia="zh-CN"/>
              </w:rPr>
              <w:t>分］；基本合理、可行得［0-</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 xml:space="preserve"> 分］。</w:t>
            </w:r>
          </w:p>
        </w:tc>
      </w:tr>
      <w:tr w14:paraId="2094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8" w:type="dxa"/>
            <w:vAlign w:val="center"/>
          </w:tcPr>
          <w:p w14:paraId="5D330699">
            <w:pPr>
              <w:spacing w:line="288" w:lineRule="auto"/>
              <w:jc w:val="center"/>
              <w:rPr>
                <w:rFonts w:hint="eastAsia" w:ascii="宋体" w:hAnsi="宋体" w:eastAsia="宋体" w:cs="宋体"/>
                <w:b w:val="0"/>
                <w:bCs w:val="0"/>
                <w:color w:val="auto"/>
                <w:sz w:val="24"/>
                <w:szCs w:val="24"/>
                <w:lang w:eastAsia="zh-CN"/>
              </w:rPr>
            </w:pPr>
            <w:bookmarkStart w:id="212" w:name="_Toc14065"/>
            <w:r>
              <w:rPr>
                <w:rFonts w:hint="eastAsia" w:ascii="宋体" w:hAnsi="宋体" w:eastAsia="宋体" w:cs="宋体"/>
                <w:b w:val="0"/>
                <w:bCs w:val="0"/>
                <w:color w:val="auto"/>
                <w:sz w:val="24"/>
                <w:szCs w:val="24"/>
                <w:lang w:eastAsia="zh-CN"/>
              </w:rPr>
              <w:t>供应保障及运输措施(5分)</w:t>
            </w:r>
          </w:p>
        </w:tc>
        <w:tc>
          <w:tcPr>
            <w:tcW w:w="6660" w:type="dxa"/>
            <w:vAlign w:val="top"/>
          </w:tcPr>
          <w:p w14:paraId="5455D03E">
            <w:pPr>
              <w:spacing w:line="288"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1.货源充足、运输计划合理、保湿保鲜措施到位、能保证按期供货，得4</w:t>
            </w:r>
            <w:r>
              <w:rPr>
                <w:rFonts w:hint="eastAsia" w:hAnsi="宋体" w:cs="宋体"/>
                <w:color w:val="auto"/>
                <w:sz w:val="24"/>
                <w:szCs w:val="24"/>
                <w:lang w:val="en-US" w:eastAsia="zh-CN"/>
              </w:rPr>
              <w:t>-</w:t>
            </w:r>
            <w:r>
              <w:rPr>
                <w:rFonts w:hint="eastAsia" w:ascii="宋体" w:hAnsi="宋体" w:eastAsia="宋体" w:cs="宋体"/>
                <w:color w:val="auto"/>
                <w:sz w:val="24"/>
                <w:szCs w:val="24"/>
                <w:lang w:val="en-US" w:eastAsia="zh-CN"/>
              </w:rPr>
              <w:t>5分。</w:t>
            </w:r>
          </w:p>
          <w:p w14:paraId="27AE1386">
            <w:pPr>
              <w:spacing w:line="288"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2.供应及运输措施基本满足要求，得2</w:t>
            </w:r>
            <w:r>
              <w:rPr>
                <w:rFonts w:hint="eastAsia" w:hAnsi="宋体" w:cs="宋体"/>
                <w:color w:val="auto"/>
                <w:sz w:val="24"/>
                <w:szCs w:val="24"/>
                <w:lang w:val="en-US" w:eastAsia="zh-CN"/>
              </w:rPr>
              <w:t>-</w:t>
            </w:r>
            <w:r>
              <w:rPr>
                <w:rFonts w:hint="eastAsia" w:ascii="宋体" w:hAnsi="宋体" w:eastAsia="宋体" w:cs="宋体"/>
                <w:color w:val="auto"/>
                <w:sz w:val="24"/>
                <w:szCs w:val="24"/>
                <w:lang w:val="en-US" w:eastAsia="zh-CN"/>
              </w:rPr>
              <w:t>3分。</w:t>
            </w:r>
          </w:p>
          <w:p w14:paraId="67EC2F84">
            <w:pPr>
              <w:spacing w:line="288"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3.供应保障一般，得0</w:t>
            </w:r>
            <w:r>
              <w:rPr>
                <w:rFonts w:hint="eastAsia" w:hAnsi="宋体" w:cs="宋体"/>
                <w:color w:val="auto"/>
                <w:sz w:val="24"/>
                <w:szCs w:val="24"/>
                <w:lang w:val="en-US" w:eastAsia="zh-CN"/>
              </w:rPr>
              <w:t>-</w:t>
            </w:r>
            <w:r>
              <w:rPr>
                <w:rFonts w:hint="eastAsia" w:ascii="宋体" w:hAnsi="宋体" w:eastAsia="宋体" w:cs="宋体"/>
                <w:color w:val="auto"/>
                <w:sz w:val="24"/>
                <w:szCs w:val="24"/>
                <w:lang w:val="en-US" w:eastAsia="zh-CN"/>
              </w:rPr>
              <w:t>1分。</w:t>
            </w:r>
          </w:p>
        </w:tc>
      </w:tr>
      <w:tr w14:paraId="150E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248" w:type="dxa"/>
            <w:vAlign w:val="center"/>
          </w:tcPr>
          <w:p w14:paraId="6A6B6AC1">
            <w:pPr>
              <w:pStyle w:val="3"/>
              <w:spacing w:line="240" w:lineRule="auto"/>
              <w:jc w:val="cente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业绩（</w:t>
            </w:r>
            <w:r>
              <w:rPr>
                <w:rFonts w:hint="eastAsia" w:ascii="宋体" w:hAnsi="宋体" w:cs="宋体"/>
                <w:b w:val="0"/>
                <w:bCs w:val="0"/>
                <w:color w:val="000000" w:themeColor="text1"/>
                <w:sz w:val="24"/>
                <w:szCs w:val="24"/>
                <w:lang w:val="en-US" w:eastAsia="zh-CN"/>
                <w14:textFill>
                  <w14:solidFill>
                    <w14:schemeClr w14:val="tx1"/>
                  </w14:solidFill>
                </w14:textFill>
              </w:rPr>
              <w:t>6</w:t>
            </w:r>
            <w:r>
              <w:rPr>
                <w:rFonts w:hint="eastAsia" w:ascii="宋体" w:hAnsi="宋体" w:eastAsia="宋体" w:cs="宋体"/>
                <w:b w:val="0"/>
                <w:bCs w:val="0"/>
                <w:color w:val="000000" w:themeColor="text1"/>
                <w:sz w:val="24"/>
                <w:szCs w:val="24"/>
                <w:lang w:val="en-US" w:eastAsia="zh-CN"/>
                <w14:textFill>
                  <w14:solidFill>
                    <w14:schemeClr w14:val="tx1"/>
                  </w14:solidFill>
                </w14:textFill>
              </w:rPr>
              <w:t>分）</w:t>
            </w:r>
            <w:bookmarkEnd w:id="212"/>
          </w:p>
        </w:tc>
        <w:tc>
          <w:tcPr>
            <w:tcW w:w="6660" w:type="dxa"/>
            <w:vAlign w:val="center"/>
          </w:tcPr>
          <w:p w14:paraId="310C40A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w:t>
            </w:r>
            <w:r>
              <w:rPr>
                <w:rFonts w:hint="eastAsia" w:ascii="宋体" w:hAnsi="宋体" w:eastAsia="宋体" w:cs="宋体"/>
                <w:sz w:val="24"/>
                <w:szCs w:val="24"/>
                <w:highlight w:val="none"/>
                <w:lang w:val="zh-CN" w:eastAsia="zh-CN"/>
              </w:rPr>
              <w:t>自</w:t>
            </w:r>
            <w:r>
              <w:rPr>
                <w:rFonts w:hint="eastAsia" w:ascii="宋体" w:hAnsi="宋体" w:eastAsia="宋体" w:cs="宋体"/>
                <w:sz w:val="24"/>
                <w:szCs w:val="24"/>
                <w:highlight w:val="none"/>
                <w:lang w:val="en-US" w:eastAsia="zh-CN"/>
              </w:rPr>
              <w:t>2022年1月至今</w:t>
            </w:r>
            <w:r>
              <w:rPr>
                <w:rFonts w:hint="eastAsia" w:ascii="宋体" w:hAnsi="宋体" w:eastAsia="宋体" w:cs="宋体"/>
                <w:sz w:val="24"/>
                <w:szCs w:val="24"/>
                <w:highlight w:val="none"/>
                <w:lang w:val="zh-CN" w:eastAsia="zh-CN"/>
              </w:rPr>
              <w:t>投标人</w:t>
            </w:r>
            <w:r>
              <w:rPr>
                <w:rFonts w:hint="eastAsia" w:hAnsi="宋体" w:cs="宋体"/>
                <w:sz w:val="24"/>
                <w:szCs w:val="24"/>
                <w:highlight w:val="none"/>
                <w:lang w:val="en-US" w:eastAsia="zh-CN"/>
              </w:rPr>
              <w:t>类似</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lang w:val="zh-CN" w:eastAsia="zh-CN"/>
              </w:rPr>
              <w:t>业绩</w:t>
            </w:r>
            <w:r>
              <w:rPr>
                <w:rFonts w:hint="eastAsia" w:ascii="宋体" w:hAnsi="宋体" w:eastAsia="宋体" w:cs="宋体"/>
                <w:sz w:val="24"/>
                <w:szCs w:val="24"/>
                <w:highlight w:val="none"/>
                <w:lang w:val="en-US" w:eastAsia="zh-CN"/>
              </w:rPr>
              <w:t>合同</w:t>
            </w:r>
            <w:r>
              <w:rPr>
                <w:rFonts w:hint="eastAsia" w:ascii="宋体" w:hAnsi="宋体" w:eastAsia="宋体" w:cs="宋体"/>
                <w:sz w:val="24"/>
                <w:szCs w:val="24"/>
                <w:highlight w:val="none"/>
                <w:lang w:val="zh-CN" w:eastAsia="zh-CN"/>
              </w:rPr>
              <w:t>，提供加盖公章的合同复印件</w:t>
            </w:r>
            <w:bookmarkStart w:id="324" w:name="_GoBack"/>
            <w:bookmarkEnd w:id="324"/>
            <w:r>
              <w:rPr>
                <w:rFonts w:hint="eastAsia" w:ascii="宋体" w:hAnsi="宋体" w:eastAsia="宋体" w:cs="宋体"/>
                <w:sz w:val="24"/>
                <w:szCs w:val="24"/>
                <w:highlight w:val="none"/>
                <w:lang w:val="en-US" w:eastAsia="zh-CN"/>
              </w:rPr>
              <w:t>，每提供一份得</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分，最高得</w:t>
            </w:r>
            <w:r>
              <w:rPr>
                <w:rFonts w:hint="eastAsia" w:hAnsi="宋体" w:cs="宋体"/>
                <w:sz w:val="24"/>
                <w:szCs w:val="24"/>
                <w:highlight w:val="none"/>
                <w:lang w:val="en-US" w:eastAsia="zh-CN"/>
              </w:rPr>
              <w:t>6</w:t>
            </w:r>
            <w:r>
              <w:rPr>
                <w:rFonts w:hint="eastAsia" w:ascii="宋体" w:hAnsi="宋体" w:eastAsia="宋体" w:cs="宋体"/>
                <w:sz w:val="24"/>
                <w:szCs w:val="24"/>
                <w:highlight w:val="none"/>
                <w:lang w:val="en-US" w:eastAsia="zh-CN"/>
              </w:rPr>
              <w:t>分，</w:t>
            </w:r>
          </w:p>
          <w:p w14:paraId="302B0B47">
            <w:pPr>
              <w:keepNext w:val="0"/>
              <w:keepLines w:val="0"/>
              <w:widowControl/>
              <w:suppressLineNumbers w:val="0"/>
              <w:jc w:val="left"/>
              <w:rPr>
                <w:rFonts w:hint="eastAsia" w:ascii="宋体" w:hAnsi="宋体" w:eastAsia="宋体" w:cs="宋体"/>
                <w:b w:val="0"/>
                <w:bCs w:val="0"/>
                <w:color w:val="000000" w:themeColor="text1"/>
                <w:sz w:val="24"/>
                <w:szCs w:val="24"/>
                <w:lang w:bidi="ar"/>
                <w14:textFill>
                  <w14:solidFill>
                    <w14:schemeClr w14:val="tx1"/>
                  </w14:solidFill>
                </w14:textFill>
              </w:rPr>
            </w:pPr>
            <w:r>
              <w:rPr>
                <w:rFonts w:hint="eastAsia" w:ascii="宋体" w:hAnsi="宋体" w:eastAsia="宋体" w:cs="宋体"/>
                <w:sz w:val="24"/>
                <w:szCs w:val="24"/>
              </w:rPr>
              <w:t>备注：需提供完整合同业绩</w:t>
            </w:r>
            <w:r>
              <w:rPr>
                <w:rFonts w:hint="eastAsia" w:ascii="宋体" w:hAnsi="宋体" w:eastAsia="宋体" w:cs="宋体"/>
                <w:sz w:val="24"/>
                <w:szCs w:val="24"/>
                <w:lang w:val="en-US" w:eastAsia="zh-CN"/>
              </w:rPr>
              <w:t>扫描件</w:t>
            </w:r>
            <w:r>
              <w:rPr>
                <w:rFonts w:hint="eastAsia" w:ascii="宋体" w:hAnsi="宋体" w:eastAsia="宋体" w:cs="宋体"/>
                <w:sz w:val="24"/>
                <w:szCs w:val="24"/>
              </w:rPr>
              <w:t>，并加盖供应商公章，</w:t>
            </w:r>
            <w:r>
              <w:rPr>
                <w:rFonts w:hint="eastAsia" w:ascii="宋体" w:hAnsi="宋体" w:eastAsia="宋体" w:cs="宋体"/>
                <w:sz w:val="24"/>
                <w:szCs w:val="24"/>
                <w:highlight w:val="none"/>
                <w:lang w:val="en-US" w:eastAsia="zh-CN"/>
              </w:rPr>
              <w:t>没有则不得分。</w:t>
            </w:r>
          </w:p>
        </w:tc>
      </w:tr>
    </w:tbl>
    <w:p w14:paraId="4084A3D9">
      <w:pPr>
        <w:spacing w:line="288" w:lineRule="auto"/>
        <w:rPr>
          <w:rFonts w:hAnsi="宋体" w:cs="宋体"/>
          <w:sz w:val="24"/>
          <w:szCs w:val="24"/>
        </w:rPr>
      </w:pPr>
      <w:r>
        <w:rPr>
          <w:rFonts w:hint="eastAsia" w:hAnsi="宋体" w:cs="宋体"/>
          <w:b/>
          <w:bCs/>
          <w:sz w:val="24"/>
          <w:szCs w:val="24"/>
        </w:rPr>
        <w:t>注：</w:t>
      </w:r>
      <w:r>
        <w:rPr>
          <w:rFonts w:hint="eastAsia" w:hAnsi="宋体" w:cs="宋体"/>
          <w:sz w:val="24"/>
          <w:szCs w:val="24"/>
        </w:rPr>
        <w:t>1.评委打分超过得分界限或未按本方法赋分时，该评委的打分按废票处理。</w:t>
      </w:r>
    </w:p>
    <w:p w14:paraId="24B715C9">
      <w:pPr>
        <w:spacing w:line="288" w:lineRule="auto"/>
        <w:ind w:firstLine="480" w:firstLineChars="200"/>
        <w:rPr>
          <w:rFonts w:hAnsi="宋体" w:cs="宋体"/>
          <w:sz w:val="24"/>
          <w:szCs w:val="24"/>
        </w:rPr>
      </w:pPr>
      <w:r>
        <w:rPr>
          <w:rFonts w:hint="eastAsia" w:hAnsi="宋体" w:cs="宋体"/>
          <w:sz w:val="24"/>
          <w:szCs w:val="24"/>
        </w:rPr>
        <w:t>2.各种计算数字均保留两位小数，第三位“四舍五入”。</w:t>
      </w:r>
    </w:p>
    <w:p w14:paraId="41BCF470">
      <w:pPr>
        <w:spacing w:line="288" w:lineRule="auto"/>
        <w:ind w:firstLine="480" w:firstLineChars="200"/>
        <w:rPr>
          <w:rFonts w:hAnsi="宋体" w:cs="宋体"/>
          <w:sz w:val="24"/>
          <w:szCs w:val="24"/>
        </w:rPr>
      </w:pPr>
      <w:r>
        <w:rPr>
          <w:rFonts w:hint="eastAsia" w:hAnsi="宋体" w:cs="宋体"/>
          <w:sz w:val="24"/>
          <w:szCs w:val="24"/>
        </w:rPr>
        <w:t>3.特殊情况处理：</w:t>
      </w:r>
    </w:p>
    <w:p w14:paraId="75A7DB87">
      <w:pPr>
        <w:spacing w:line="288" w:lineRule="auto"/>
        <w:ind w:firstLine="480" w:firstLineChars="200"/>
        <w:rPr>
          <w:rFonts w:hAnsi="宋体" w:cs="宋体"/>
          <w:sz w:val="24"/>
          <w:szCs w:val="24"/>
        </w:rPr>
      </w:pPr>
      <w:r>
        <w:rPr>
          <w:rFonts w:hint="eastAsia" w:hAnsi="宋体" w:cs="宋体"/>
          <w:sz w:val="24"/>
          <w:szCs w:val="24"/>
        </w:rPr>
        <w:t>A.当投标人某评分项出现未报、漏报，该分项得零分，零报价时不参与投标报价分的计算。</w:t>
      </w:r>
    </w:p>
    <w:p w14:paraId="0E22F390">
      <w:pPr>
        <w:spacing w:line="288" w:lineRule="auto"/>
        <w:ind w:firstLine="480" w:firstLineChars="200"/>
        <w:rPr>
          <w:rFonts w:hAnsi="宋体" w:cs="宋体"/>
          <w:sz w:val="24"/>
          <w:szCs w:val="24"/>
        </w:rPr>
      </w:pPr>
      <w:r>
        <w:rPr>
          <w:rFonts w:hint="eastAsia" w:hAnsi="宋体" w:cs="宋体"/>
          <w:sz w:val="24"/>
          <w:szCs w:val="24"/>
        </w:rPr>
        <w:t>B.评标结果按评审后得分由高到低顺序排列。投标文件满足招标文件全部实质性要求，且按照评审因素的量化指标评审得分最高的投标人为排名第一的中标候选人。得分相同的，按投标报价由低到高顺序排列。</w:t>
      </w:r>
    </w:p>
    <w:p w14:paraId="00B7C637">
      <w:pPr>
        <w:adjustRightInd w:val="0"/>
        <w:snapToGrid w:val="0"/>
        <w:spacing w:line="440" w:lineRule="exact"/>
        <w:ind w:firstLine="480" w:firstLineChars="200"/>
        <w:rPr>
          <w:rFonts w:hint="eastAsia" w:hAnsi="宋体" w:cs="宋体"/>
          <w:sz w:val="24"/>
          <w:szCs w:val="24"/>
        </w:rPr>
      </w:pPr>
      <w:r>
        <w:rPr>
          <w:rFonts w:hint="eastAsia" w:hAnsi="宋体" w:cs="宋体"/>
          <w:sz w:val="24"/>
          <w:szCs w:val="24"/>
        </w:rPr>
        <w:t>C.评议过程中，若出现本评分方法以外的特殊情况时，将暂停评审，待评标委员会商榷后再进行复会。</w:t>
      </w:r>
    </w:p>
    <w:p w14:paraId="2ED5AD90">
      <w:pPr>
        <w:adjustRightInd w:val="0"/>
        <w:snapToGrid w:val="0"/>
        <w:spacing w:line="440" w:lineRule="exact"/>
        <w:ind w:firstLine="480" w:firstLineChars="200"/>
        <w:rPr>
          <w:rFonts w:hint="default" w:ascii="宋体" w:hAnsi="宋体" w:cs="宋体"/>
          <w:sz w:val="24"/>
          <w:lang w:val="en-US" w:eastAsia="zh-CN"/>
        </w:rPr>
      </w:pPr>
      <w:r>
        <w:rPr>
          <w:rFonts w:hint="eastAsia" w:hAnsi="宋体" w:cs="宋体"/>
          <w:sz w:val="24"/>
          <w:lang w:val="en-US" w:eastAsia="zh-CN"/>
        </w:rPr>
        <w:t>4.</w:t>
      </w:r>
      <w:r>
        <w:rPr>
          <w:rFonts w:hint="eastAsia" w:ascii="宋体" w:hAnsi="宋体" w:cs="宋体"/>
          <w:sz w:val="24"/>
          <w:lang w:val="en-US" w:eastAsia="zh-CN"/>
        </w:rPr>
        <w:t>价格折扣</w:t>
      </w:r>
      <w:r>
        <w:rPr>
          <w:rFonts w:hint="eastAsia" w:hAnsi="宋体" w:cs="宋体"/>
          <w:sz w:val="24"/>
          <w:lang w:val="en-US" w:eastAsia="zh-CN"/>
        </w:rPr>
        <w:t>（本项目专门面向中小企业采购，不再进行价格折扣）</w:t>
      </w:r>
    </w:p>
    <w:p w14:paraId="3A8B65C6">
      <w:pPr>
        <w:adjustRightInd w:val="0"/>
        <w:snapToGrid w:val="0"/>
        <w:spacing w:line="440" w:lineRule="exact"/>
        <w:ind w:firstLine="480" w:firstLineChars="200"/>
        <w:rPr>
          <w:rFonts w:hint="eastAsia" w:ascii="宋体" w:hAnsi="宋体" w:eastAsia="宋体" w:cs="宋体"/>
          <w:sz w:val="24"/>
        </w:rPr>
      </w:pPr>
      <w:r>
        <w:rPr>
          <w:rFonts w:hint="eastAsia" w:hAnsi="宋体" w:cs="宋体"/>
          <w:sz w:val="24"/>
          <w:lang w:val="en-US" w:eastAsia="zh-CN"/>
        </w:rPr>
        <w:t>4.</w:t>
      </w:r>
      <w:r>
        <w:rPr>
          <w:rFonts w:hint="eastAsia" w:ascii="宋体" w:hAnsi="宋体" w:cs="宋体"/>
          <w:sz w:val="24"/>
          <w:lang w:val="en-US" w:eastAsia="zh-CN"/>
        </w:rPr>
        <w:t>1</w:t>
      </w:r>
      <w:r>
        <w:rPr>
          <w:rFonts w:hint="eastAsia" w:ascii="宋体" w:hAnsi="宋体" w:eastAsia="宋体" w:cs="宋体"/>
          <w:sz w:val="24"/>
        </w:rPr>
        <w:t>对</w:t>
      </w:r>
      <w:r>
        <w:rPr>
          <w:rFonts w:hint="eastAsia" w:hAnsi="宋体" w:cs="宋体"/>
          <w:sz w:val="24"/>
          <w:lang w:val="en-US" w:eastAsia="zh-CN"/>
        </w:rPr>
        <w:t>中小</w:t>
      </w:r>
      <w:r>
        <w:rPr>
          <w:rFonts w:hint="eastAsia" w:ascii="宋体" w:hAnsi="宋体" w:eastAsia="宋体" w:cs="宋体"/>
          <w:sz w:val="24"/>
        </w:rPr>
        <w:t>企业（含</w:t>
      </w:r>
      <w:r>
        <w:rPr>
          <w:rFonts w:hint="eastAsia" w:hAnsi="宋体" w:cs="宋体"/>
          <w:sz w:val="24"/>
          <w:lang w:val="en-US" w:eastAsia="zh-CN"/>
        </w:rPr>
        <w:t>中型、</w:t>
      </w:r>
      <w:r>
        <w:rPr>
          <w:rFonts w:hint="eastAsia" w:ascii="宋体" w:hAnsi="宋体" w:eastAsia="宋体" w:cs="宋体"/>
          <w:sz w:val="24"/>
        </w:rPr>
        <w:t>小型、微型企业）、监狱企业、残疾人福利性单位</w:t>
      </w:r>
      <w:r>
        <w:rPr>
          <w:rFonts w:hint="eastAsia" w:ascii="宋体" w:hAnsi="宋体" w:eastAsia="宋体" w:cs="宋体"/>
          <w:color w:val="auto"/>
          <w:sz w:val="24"/>
        </w:rPr>
        <w:t>（落实的政府采购政策）</w:t>
      </w:r>
      <w:r>
        <w:rPr>
          <w:rFonts w:hint="eastAsia" w:ascii="宋体" w:hAnsi="宋体" w:eastAsia="宋体" w:cs="宋体"/>
          <w:sz w:val="24"/>
        </w:rPr>
        <w:t>提供的报价给予</w:t>
      </w:r>
      <w:r>
        <w:rPr>
          <w:rFonts w:hint="eastAsia" w:ascii="宋体" w:hAnsi="宋体" w:cs="宋体"/>
          <w:sz w:val="24"/>
          <w:lang w:val="en-US" w:eastAsia="zh-CN"/>
        </w:rPr>
        <w:t>20</w:t>
      </w:r>
      <w:r>
        <w:rPr>
          <w:rFonts w:hint="eastAsia" w:ascii="宋体" w:hAnsi="宋体" w:eastAsia="宋体" w:cs="宋体"/>
          <w:sz w:val="24"/>
        </w:rPr>
        <w:t>%的价格扣除，用扣除后的价格参与评审排序，除此之外的其他情形均不适用本款规定</w:t>
      </w:r>
      <w:r>
        <w:rPr>
          <w:rFonts w:hint="eastAsia" w:ascii="宋体" w:hAnsi="宋体" w:cs="宋体"/>
          <w:sz w:val="24"/>
          <w:lang w:eastAsia="zh-CN"/>
        </w:rPr>
        <w:t>（</w:t>
      </w:r>
      <w:r>
        <w:rPr>
          <w:rFonts w:hint="eastAsia" w:ascii="宋体" w:hAnsi="宋体" w:cs="宋体"/>
          <w:sz w:val="24"/>
          <w:lang w:val="en-US" w:eastAsia="zh-CN"/>
        </w:rPr>
        <w:t>经评审小组成员认定的小微企业享受该政策，计算方法：评审价格=供应商报价×（1-20%），评审价格作为</w:t>
      </w:r>
      <w:r>
        <w:rPr>
          <w:rFonts w:hint="eastAsia" w:hAnsi="宋体" w:cs="宋体"/>
          <w:sz w:val="24"/>
          <w:lang w:val="en-US" w:eastAsia="zh-CN"/>
        </w:rPr>
        <w:t>合同</w:t>
      </w:r>
      <w:r>
        <w:rPr>
          <w:rFonts w:hint="eastAsia" w:ascii="宋体" w:hAnsi="宋体" w:cs="宋体"/>
          <w:sz w:val="24"/>
          <w:lang w:val="en-US" w:eastAsia="zh-CN"/>
        </w:rPr>
        <w:t>价格，如中标，供应商报价不变，作为签订合同价格）</w:t>
      </w:r>
      <w:r>
        <w:rPr>
          <w:rFonts w:hint="eastAsia" w:ascii="宋体" w:hAnsi="宋体" w:eastAsia="宋体" w:cs="宋体"/>
          <w:sz w:val="24"/>
        </w:rPr>
        <w:t xml:space="preserve">。 </w:t>
      </w:r>
    </w:p>
    <w:p w14:paraId="21E95FCD">
      <w:pPr>
        <w:spacing w:line="288" w:lineRule="auto"/>
        <w:ind w:firstLine="480" w:firstLineChars="200"/>
        <w:rPr>
          <w:rFonts w:hint="eastAsia" w:ascii="宋体" w:hAnsi="宋体" w:eastAsia="宋体" w:cs="宋体"/>
          <w:sz w:val="24"/>
        </w:rPr>
      </w:pPr>
      <w:r>
        <w:rPr>
          <w:rFonts w:hint="eastAsia" w:hAnsi="宋体" w:cs="宋体"/>
          <w:sz w:val="24"/>
          <w:lang w:val="en-US" w:eastAsia="zh-CN"/>
        </w:rPr>
        <w:t>4</w:t>
      </w:r>
      <w:r>
        <w:rPr>
          <w:rFonts w:hint="eastAsia" w:ascii="宋体" w:hAnsi="宋体" w:cs="宋体"/>
          <w:sz w:val="24"/>
          <w:lang w:val="en-US" w:eastAsia="zh-CN"/>
        </w:rPr>
        <w:t>.2</w:t>
      </w:r>
      <w:r>
        <w:rPr>
          <w:rFonts w:hint="eastAsia" w:hAnsi="宋体" w:cs="宋体"/>
          <w:sz w:val="24"/>
          <w:lang w:val="en-US" w:eastAsia="zh-CN"/>
        </w:rPr>
        <w:t>评审</w:t>
      </w:r>
      <w:r>
        <w:rPr>
          <w:rFonts w:hint="eastAsia" w:ascii="宋体" w:hAnsi="宋体" w:eastAsia="宋体" w:cs="宋体"/>
          <w:sz w:val="24"/>
        </w:rPr>
        <w:t>小组应审查供应商是否具备“落实政府采购政策”的资格，如不符合相关文件要求或供应商未提供相关声明，供应商不可以享受价格折扣优惠政策。</w:t>
      </w:r>
    </w:p>
    <w:p w14:paraId="5EC19E92">
      <w:pPr>
        <w:spacing w:line="288" w:lineRule="auto"/>
        <w:ind w:firstLine="482" w:firstLineChars="200"/>
        <w:rPr>
          <w:rFonts w:hint="eastAsia" w:hAnsi="宋体" w:cs="宋体"/>
          <w:b/>
          <w:bCs/>
          <w:sz w:val="24"/>
          <w:lang w:val="en-US" w:eastAsia="zh-CN"/>
        </w:rPr>
      </w:pPr>
      <w:r>
        <w:rPr>
          <w:rFonts w:hint="eastAsia" w:hAnsi="宋体" w:cs="宋体"/>
          <w:b/>
          <w:bCs/>
          <w:sz w:val="24"/>
          <w:lang w:val="en-US" w:eastAsia="zh-CN"/>
        </w:rPr>
        <w:t xml:space="preserve">5.政府采购评审中出现下列情形之一的，评审委员会应当启动异常低价投标（响应）审查程序： </w:t>
      </w:r>
    </w:p>
    <w:p w14:paraId="20F22CD0">
      <w:pPr>
        <w:spacing w:line="288" w:lineRule="auto"/>
        <w:ind w:firstLine="482" w:firstLineChars="200"/>
        <w:rPr>
          <w:rFonts w:hint="eastAsia" w:hAnsi="宋体" w:cs="宋体"/>
          <w:b/>
          <w:bCs/>
          <w:sz w:val="24"/>
          <w:lang w:val="en-US" w:eastAsia="zh-CN"/>
        </w:rPr>
      </w:pPr>
      <w:r>
        <w:rPr>
          <w:rFonts w:hint="eastAsia" w:hAnsi="宋体" w:cs="宋体"/>
          <w:b/>
          <w:bCs/>
          <w:sz w:val="24"/>
          <w:lang w:val="en-US" w:eastAsia="zh-CN"/>
        </w:rPr>
        <w:t xml:space="preserve">　　5.1投标（响应）报价低于全部通过符合性审查供应商投标（响应）报价平均值65%的，即投标（响应）报价&lt;全部通过符合性审查供应商投标（响应）报价平均值×65%； </w:t>
      </w:r>
    </w:p>
    <w:p w14:paraId="410C9892">
      <w:pPr>
        <w:spacing w:line="288" w:lineRule="auto"/>
        <w:ind w:firstLine="482" w:firstLineChars="200"/>
        <w:rPr>
          <w:rFonts w:hint="eastAsia" w:hAnsi="宋体" w:cs="宋体"/>
          <w:b/>
          <w:bCs/>
          <w:sz w:val="24"/>
          <w:lang w:val="en-US" w:eastAsia="zh-CN"/>
        </w:rPr>
      </w:pPr>
      <w:r>
        <w:rPr>
          <w:rFonts w:hint="eastAsia" w:hAnsi="宋体" w:cs="宋体"/>
          <w:b/>
          <w:bCs/>
          <w:sz w:val="24"/>
          <w:lang w:val="en-US" w:eastAsia="zh-CN"/>
        </w:rPr>
        <w:t>　　5.2投标（响应）报价低于通过符合性审查的次低报价供应商投标（响应）报价50%的，即投标（响应）报价&lt;通过符合性审查的次低报价供应商投标（响应）报价×50%；</w:t>
      </w:r>
    </w:p>
    <w:p w14:paraId="13A59209">
      <w:pPr>
        <w:spacing w:line="288" w:lineRule="auto"/>
        <w:ind w:firstLine="482" w:firstLineChars="200"/>
        <w:rPr>
          <w:rFonts w:hint="eastAsia" w:hAnsi="宋体" w:cs="宋体"/>
          <w:b/>
          <w:bCs/>
          <w:sz w:val="24"/>
          <w:lang w:val="en-US" w:eastAsia="zh-CN"/>
        </w:rPr>
      </w:pPr>
      <w:r>
        <w:rPr>
          <w:rFonts w:hint="eastAsia" w:hAnsi="宋体" w:cs="宋体"/>
          <w:b/>
          <w:bCs/>
          <w:sz w:val="24"/>
          <w:lang w:val="en-US" w:eastAsia="zh-CN"/>
        </w:rPr>
        <w:t xml:space="preserve">　　5.3投标（响应）报价低于采购项目最高限价65%的，即投标（响应）报价&lt;采购项目最高限价×65%； </w:t>
      </w:r>
    </w:p>
    <w:p w14:paraId="26DF39E0">
      <w:pPr>
        <w:spacing w:line="288" w:lineRule="auto"/>
        <w:ind w:firstLine="964" w:firstLineChars="400"/>
        <w:rPr>
          <w:rFonts w:hint="eastAsia" w:hAnsi="宋体" w:cs="宋体"/>
          <w:b/>
          <w:bCs/>
          <w:sz w:val="24"/>
          <w:lang w:val="en-US" w:eastAsia="zh-CN"/>
        </w:rPr>
      </w:pPr>
      <w:r>
        <w:rPr>
          <w:rFonts w:hint="eastAsia" w:hAnsi="宋体" w:cs="宋体"/>
          <w:b/>
          <w:bCs/>
          <w:sz w:val="24"/>
          <w:lang w:val="en-US" w:eastAsia="zh-CN"/>
        </w:rPr>
        <w:t xml:space="preserve">5.4评审委员会基于专业判断，认为供应商报价过低，有可能影响产品质量或者不能诚信履约的其他情形。 </w:t>
      </w:r>
    </w:p>
    <w:p w14:paraId="3AF7C27A">
      <w:pPr>
        <w:spacing w:line="288" w:lineRule="auto"/>
        <w:ind w:firstLine="482" w:firstLineChars="200"/>
        <w:rPr>
          <w:rFonts w:hint="eastAsia" w:hAnsi="宋体" w:cs="宋体"/>
          <w:b/>
          <w:bCs/>
          <w:sz w:val="24"/>
          <w:lang w:val="en-US" w:eastAsia="zh-CN"/>
        </w:rPr>
      </w:pPr>
      <w:r>
        <w:rPr>
          <w:rFonts w:hint="eastAsia" w:hAnsi="宋体" w:cs="宋体"/>
          <w:b/>
          <w:bCs/>
          <w:sz w:val="24"/>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 </w:t>
      </w:r>
    </w:p>
    <w:p w14:paraId="08CA6519">
      <w:pPr>
        <w:spacing w:line="288" w:lineRule="auto"/>
        <w:ind w:firstLine="480" w:firstLineChars="200"/>
        <w:rPr>
          <w:rFonts w:hint="default" w:ascii="宋体" w:hAnsi="宋体" w:eastAsia="宋体" w:cs="宋体"/>
          <w:sz w:val="24"/>
          <w:lang w:val="en-US" w:eastAsia="zh-CN"/>
        </w:rPr>
      </w:pPr>
      <w:r>
        <w:rPr>
          <w:rFonts w:hint="eastAsia" w:hAnsi="宋体" w:cs="宋体"/>
          <w:sz w:val="24"/>
          <w:lang w:val="en-US" w:eastAsia="zh-CN"/>
        </w:rPr>
        <w:t>　　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 </w:t>
      </w:r>
    </w:p>
    <w:p w14:paraId="0320D9A8">
      <w:pPr>
        <w:spacing w:line="360" w:lineRule="auto"/>
        <w:ind w:right="21"/>
        <w:jc w:val="left"/>
        <w:outlineLvl w:val="1"/>
        <w:rPr>
          <w:rFonts w:hint="eastAsia" w:ascii="宋体" w:hAnsi="宋体" w:eastAsia="宋体" w:cs="宋体"/>
          <w:b/>
          <w:color w:val="auto"/>
          <w:sz w:val="24"/>
          <w:szCs w:val="24"/>
          <w:highlight w:val="none"/>
        </w:rPr>
      </w:pPr>
      <w:bookmarkStart w:id="213" w:name="_Toc20789"/>
      <w:r>
        <w:rPr>
          <w:rFonts w:hint="eastAsia" w:ascii="宋体" w:hAnsi="宋体" w:eastAsia="宋体" w:cs="宋体"/>
          <w:b/>
          <w:color w:val="auto"/>
          <w:spacing w:val="4"/>
          <w:sz w:val="28"/>
          <w:szCs w:val="28"/>
          <w:highlight w:val="none"/>
          <w:lang w:eastAsia="zh-CN"/>
        </w:rPr>
        <w:t>五</w:t>
      </w:r>
      <w:r>
        <w:rPr>
          <w:rFonts w:hint="eastAsia" w:ascii="宋体" w:hAnsi="宋体" w:eastAsia="宋体" w:cs="宋体"/>
          <w:b/>
          <w:color w:val="auto"/>
          <w:spacing w:val="4"/>
          <w:sz w:val="28"/>
          <w:szCs w:val="28"/>
          <w:highlight w:val="none"/>
        </w:rPr>
        <w:t>、</w:t>
      </w:r>
      <w:bookmarkStart w:id="214" w:name="_Toc16852"/>
      <w:r>
        <w:rPr>
          <w:rFonts w:hint="eastAsia" w:ascii="宋体" w:hAnsi="宋体" w:eastAsia="宋体" w:cs="宋体"/>
          <w:b/>
          <w:color w:val="auto"/>
          <w:sz w:val="28"/>
          <w:szCs w:val="28"/>
          <w:highlight w:val="none"/>
        </w:rPr>
        <w:t>评标结果</w:t>
      </w:r>
      <w:bookmarkEnd w:id="213"/>
      <w:bookmarkEnd w:id="214"/>
    </w:p>
    <w:p w14:paraId="7730DE39">
      <w:pPr>
        <w:pStyle w:val="72"/>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1、评标委员会完成评标后，应当向招标人提交书面评标报告。</w:t>
      </w:r>
    </w:p>
    <w:p w14:paraId="790129EA">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2、评标结果由全体评标委员会成员签字确认。</w:t>
      </w:r>
    </w:p>
    <w:p w14:paraId="28AD25F4">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代理机构在开评标会议实时宣布资格审查评审结果以及投标文件被否决情况或可通过交易平台不见面开标系统等其他不见面开标程序，采用截图或者文字形式，将投标文件被否决名单和原因等有关情况，实时发送给所有投标人。</w:t>
      </w:r>
    </w:p>
    <w:p w14:paraId="0132B72A">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招标人根据评标报告中推荐的中标候选人排列顺序确定</w:t>
      </w:r>
      <w:r>
        <w:rPr>
          <w:rFonts w:hint="eastAsia" w:ascii="宋体" w:hAnsi="宋体" w:eastAsia="宋体" w:cs="宋体"/>
          <w:color w:val="auto"/>
          <w:sz w:val="24"/>
          <w:szCs w:val="24"/>
          <w:highlight w:val="none"/>
          <w:lang w:val="en-US" w:eastAsia="zh-CN"/>
        </w:rPr>
        <w:t>中标</w:t>
      </w:r>
      <w:r>
        <w:rPr>
          <w:rFonts w:hint="eastAsia" w:ascii="宋体" w:hAnsi="宋体" w:eastAsia="宋体" w:cs="宋体"/>
          <w:color w:val="auto"/>
          <w:sz w:val="24"/>
          <w:szCs w:val="24"/>
          <w:highlight w:val="none"/>
        </w:rPr>
        <w:t>人。</w:t>
      </w:r>
    </w:p>
    <w:p w14:paraId="30523720">
      <w:pPr>
        <w:spacing w:line="360" w:lineRule="auto"/>
        <w:ind w:firstLine="480" w:firstLineChars="200"/>
        <w:outlineLvl w:val="9"/>
        <w:rPr>
          <w:rFonts w:hint="eastAsia" w:ascii="宋体" w:hAnsi="宋体" w:eastAsia="宋体" w:cs="宋体"/>
          <w:color w:val="auto"/>
          <w:sz w:val="24"/>
          <w:szCs w:val="24"/>
          <w:highlight w:val="none"/>
        </w:rPr>
        <w:sectPr>
          <w:headerReference r:id="rId4" w:type="default"/>
          <w:footerReference r:id="rId5" w:type="default"/>
          <w:pgSz w:w="11906" w:h="16838"/>
          <w:pgMar w:top="1417" w:right="1417" w:bottom="1417" w:left="1417" w:header="850" w:footer="850" w:gutter="0"/>
          <w:pgNumType w:fmt="numberInDash"/>
          <w:cols w:space="425" w:num="1"/>
          <w:docGrid w:type="lines" w:linePitch="326" w:charSpace="0"/>
        </w:sect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、评标委员会经评审，认为所有投标都不符合招标文件要求的，可以否决所有投标。所有投标被否决后，招标人将依法重新招标。</w:t>
      </w:r>
    </w:p>
    <w:p w14:paraId="651E98AF">
      <w:pPr>
        <w:spacing w:line="360" w:lineRule="auto"/>
        <w:ind w:firstLine="643" w:firstLineChars="200"/>
        <w:jc w:val="center"/>
        <w:outlineLvl w:val="9"/>
        <w:rPr>
          <w:rFonts w:hint="eastAsia" w:ascii="宋体" w:hAnsi="宋体" w:eastAsia="宋体" w:cs="宋体"/>
          <w:b/>
          <w:bCs/>
          <w:color w:val="auto"/>
          <w:sz w:val="32"/>
          <w:szCs w:val="32"/>
          <w:highlight w:val="none"/>
        </w:rPr>
      </w:pPr>
      <w:bookmarkStart w:id="215" w:name="_Toc1331"/>
      <w:bookmarkStart w:id="216" w:name="_Toc24178"/>
      <w:r>
        <w:rPr>
          <w:rFonts w:hint="eastAsia" w:ascii="宋体" w:hAnsi="宋体" w:eastAsia="宋体" w:cs="宋体"/>
          <w:b/>
          <w:bCs/>
          <w:color w:val="auto"/>
          <w:sz w:val="32"/>
          <w:szCs w:val="32"/>
          <w:highlight w:val="none"/>
        </w:rPr>
        <w:t xml:space="preserve">第四章 </w:t>
      </w:r>
      <w:bookmarkEnd w:id="215"/>
      <w:r>
        <w:rPr>
          <w:rFonts w:hint="eastAsia" w:ascii="宋体" w:hAnsi="宋体" w:eastAsia="宋体" w:cs="宋体"/>
          <w:b/>
          <w:bCs/>
          <w:color w:val="auto"/>
          <w:sz w:val="32"/>
          <w:szCs w:val="32"/>
          <w:highlight w:val="none"/>
          <w:lang w:val="en-US" w:eastAsia="zh-CN"/>
        </w:rPr>
        <w:t>采购内容及要求</w:t>
      </w:r>
      <w:bookmarkEnd w:id="216"/>
    </w:p>
    <w:p w14:paraId="69DEFE42">
      <w:pPr>
        <w:spacing w:line="360" w:lineRule="auto"/>
        <w:ind w:firstLine="480" w:firstLineChars="200"/>
        <w:outlineLvl w:val="9"/>
        <w:rPr>
          <w:rFonts w:hint="eastAsia" w:ascii="宋体" w:hAnsi="宋体" w:eastAsia="宋体" w:cs="宋体"/>
          <w:color w:val="auto"/>
          <w:sz w:val="24"/>
          <w:szCs w:val="24"/>
          <w:highlight w:val="none"/>
        </w:rPr>
      </w:pPr>
      <w:bookmarkStart w:id="217" w:name="_Toc5522"/>
    </w:p>
    <w:p w14:paraId="289C2A17">
      <w:pPr>
        <w:spacing w:line="360" w:lineRule="auto"/>
        <w:ind w:firstLine="480" w:firstLineChars="200"/>
        <w:outlineLvl w:val="9"/>
        <w:rPr>
          <w:rFonts w:hint="eastAsia"/>
          <w:sz w:val="32"/>
          <w:szCs w:val="32"/>
        </w:rPr>
      </w:pPr>
      <w:bookmarkStart w:id="218" w:name="_Toc15492"/>
      <w:r>
        <w:rPr>
          <w:rFonts w:hint="eastAsia" w:ascii="宋体" w:hAnsi="宋体" w:eastAsia="宋体" w:cs="宋体"/>
          <w:color w:val="auto"/>
          <w:sz w:val="24"/>
          <w:szCs w:val="24"/>
          <w:highlight w:val="none"/>
        </w:rPr>
        <w:t>202</w:t>
      </w:r>
      <w:r>
        <w:rPr>
          <w:rFonts w:hint="eastAsia" w:hAnsi="宋体" w:cs="宋体"/>
          <w:color w:val="auto"/>
          <w:sz w:val="24"/>
          <w:szCs w:val="24"/>
          <w:highlight w:val="none"/>
          <w:lang w:val="en-US" w:eastAsia="zh-CN"/>
        </w:rPr>
        <w:t>6</w:t>
      </w:r>
      <w:r>
        <w:rPr>
          <w:rFonts w:hint="eastAsia" w:ascii="宋体" w:hAnsi="宋体" w:eastAsia="宋体" w:cs="宋体"/>
          <w:color w:val="auto"/>
          <w:sz w:val="24"/>
          <w:szCs w:val="24"/>
          <w:highlight w:val="none"/>
        </w:rPr>
        <w:t>年市级义务植树活动初步定于</w:t>
      </w:r>
      <w:r>
        <w:rPr>
          <w:rFonts w:hint="eastAsia" w:hAnsi="宋体" w:cs="宋体"/>
          <w:color w:val="auto"/>
          <w:sz w:val="24"/>
          <w:szCs w:val="24"/>
          <w:highlight w:val="none"/>
          <w:lang w:val="en-US" w:eastAsia="zh-CN"/>
        </w:rPr>
        <w:t>3</w:t>
      </w:r>
      <w:r>
        <w:rPr>
          <w:rFonts w:hint="eastAsia" w:ascii="宋体" w:hAnsi="宋体" w:eastAsia="宋体" w:cs="宋体"/>
          <w:color w:val="auto"/>
          <w:sz w:val="24"/>
          <w:szCs w:val="24"/>
          <w:highlight w:val="none"/>
        </w:rPr>
        <w:t>月</w:t>
      </w:r>
      <w:r>
        <w:rPr>
          <w:rFonts w:hint="eastAsia" w:hAnsi="宋体" w:cs="宋体"/>
          <w:color w:val="auto"/>
          <w:sz w:val="24"/>
          <w:szCs w:val="24"/>
          <w:highlight w:val="none"/>
          <w:lang w:val="en-US" w:eastAsia="zh-CN"/>
        </w:rPr>
        <w:t>底</w:t>
      </w:r>
      <w:r>
        <w:rPr>
          <w:rFonts w:hint="eastAsia" w:ascii="宋体" w:hAnsi="宋体" w:eastAsia="宋体" w:cs="宋体"/>
          <w:color w:val="auto"/>
          <w:sz w:val="24"/>
          <w:szCs w:val="24"/>
          <w:highlight w:val="none"/>
        </w:rPr>
        <w:t>举行。为保证市级义务植树活动顺利举行，满足植树月用苗需求，我中心计划购买一批适宜本地生长的苗木(具体详见《榆林市2025年度生态修复工程苗木指导价格》内包含苗木)，具体以子松、油松、侧柏、臭柏等为主的苗木。</w:t>
      </w:r>
      <w:r>
        <w:rPr>
          <w:rFonts w:hint="eastAsia" w:ascii="宋体" w:hAnsi="宋体" w:eastAsia="宋体" w:cs="宋体"/>
          <w:color w:val="auto"/>
          <w:sz w:val="24"/>
          <w:szCs w:val="24"/>
          <w:highlight w:val="none"/>
        </w:rPr>
        <w:br w:type="page"/>
      </w:r>
    </w:p>
    <w:p w14:paraId="0CE262CD"/>
    <w:p w14:paraId="200935FC">
      <w:pPr>
        <w:rPr>
          <w:rFonts w:hint="eastAsia"/>
        </w:rPr>
      </w:pPr>
    </w:p>
    <w:p w14:paraId="70EB9AD5">
      <w:pPr>
        <w:rPr>
          <w:rFonts w:hint="eastAsia"/>
        </w:rPr>
      </w:pPr>
      <w:r>
        <w:rPr>
          <w:rFonts w:hint="eastAsia"/>
          <w:b/>
          <w:bCs/>
          <w:sz w:val="28"/>
          <w:szCs w:val="21"/>
          <w:lang w:val="en-US" w:eastAsia="zh-CN"/>
        </w:rPr>
        <w:t>合同包1：以1米樟子松为主以及其他苗木</w:t>
      </w:r>
    </w:p>
    <w:tbl>
      <w:tblPr>
        <w:tblStyle w:val="22"/>
        <w:tblW w:w="10162"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9"/>
        <w:gridCol w:w="1312"/>
        <w:gridCol w:w="3672"/>
        <w:gridCol w:w="1519"/>
        <w:gridCol w:w="2122"/>
        <w:gridCol w:w="918"/>
      </w:tblGrid>
      <w:tr w14:paraId="254AE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424767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899E">
            <w:pPr>
              <w:keepNext w:val="0"/>
              <w:keepLines w:val="0"/>
              <w:widowControl/>
              <w:suppressLineNumbers w:val="0"/>
              <w:ind w:firstLineChars="10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树</w:t>
            </w:r>
            <w:r>
              <w:rPr>
                <w:rFonts w:hint="eastAsia" w:ascii="宋体" w:hAnsi="宋体" w:eastAsia="宋体" w:cs="宋体"/>
                <w:i w:val="0"/>
                <w:iCs w:val="0"/>
                <w:color w:val="000000"/>
                <w:kern w:val="0"/>
                <w:sz w:val="24"/>
                <w:szCs w:val="24"/>
                <w:u w:val="none"/>
                <w:lang w:val="en-US" w:eastAsia="zh-CN" w:bidi="ar"/>
              </w:rPr>
              <w:t xml:space="preserve"> </w:t>
            </w:r>
            <w:r>
              <w:rPr>
                <w:rFonts w:hint="eastAsia" w:ascii="宋体" w:hAnsi="宋体" w:eastAsia="宋体" w:cs="宋体"/>
                <w:b/>
                <w:bCs/>
                <w:i w:val="0"/>
                <w:iCs w:val="0"/>
                <w:color w:val="000000"/>
                <w:kern w:val="0"/>
                <w:sz w:val="24"/>
                <w:szCs w:val="24"/>
                <w:u w:val="none"/>
                <w:lang w:val="en-US" w:eastAsia="zh-CN" w:bidi="ar"/>
              </w:rPr>
              <w:t>种</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2EA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w:t>
            </w:r>
            <w:r>
              <w:rPr>
                <w:rFonts w:hint="eastAsia" w:ascii="宋体" w:hAnsi="宋体" w:eastAsia="宋体" w:cs="宋体"/>
                <w:i w:val="0"/>
                <w:iCs w:val="0"/>
                <w:color w:val="000000"/>
                <w:kern w:val="0"/>
                <w:sz w:val="24"/>
                <w:szCs w:val="24"/>
                <w:u w:val="none"/>
                <w:lang w:val="en-US" w:eastAsia="zh-CN" w:bidi="ar"/>
              </w:rPr>
              <w:t xml:space="preserve">  </w:t>
            </w:r>
            <w:r>
              <w:rPr>
                <w:rFonts w:hint="eastAsia" w:ascii="宋体" w:hAnsi="宋体" w:eastAsia="宋体" w:cs="宋体"/>
                <w:b/>
                <w:bCs/>
                <w:i w:val="0"/>
                <w:iCs w:val="0"/>
                <w:color w:val="000000"/>
                <w:kern w:val="0"/>
                <w:sz w:val="24"/>
                <w:szCs w:val="24"/>
                <w:u w:val="none"/>
                <w:lang w:val="en-US" w:eastAsia="zh-CN" w:bidi="ar"/>
              </w:rPr>
              <w:t>格</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B24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土球（钵）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5FD9">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苗木价（元）</w:t>
            </w:r>
          </w:p>
          <w:p w14:paraId="4CFD7E3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（榆林市2026年度生态修复工程苗木指导价格）</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70AA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r>
      <w:tr w14:paraId="798B0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8"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610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FCB65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樟子松</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295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H≥0.5m，G≥0.3m，保留轮层≥2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66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13×16cm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CC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4F7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A25B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C5BAC">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873A0">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B1A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H≥0.7m，G≥0.3m，保留轮层≥2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ACC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F3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208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03D9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D34E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86FEE">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AE2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H≥1.0m，G≥0.4m，保留轮层≥3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35B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E7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9A39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35000</w:t>
            </w:r>
          </w:p>
        </w:tc>
      </w:tr>
      <w:tr w14:paraId="0A744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E05D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EF849">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C53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H≥1.3m，G≥0.5m，保留轮层≥4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11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21×21cm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A9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9F3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7000</w:t>
            </w:r>
          </w:p>
        </w:tc>
      </w:tr>
      <w:tr w14:paraId="6193C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BFD2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344F0">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023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H≥1.5m，G≥0.5m，保留轮层≥4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9F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21×26cm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67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A76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6324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2"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7369F">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D2535">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183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H≥2.0m，G≥0.8m，保留轮层≥5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CD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26×30 ㎝钵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B3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87F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4E91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D666F">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13453">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3D1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H≥2.5m，G≥1.0m，保留轮层≥5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40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45×45cm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2A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F64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4B11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FAE0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A79B3">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DBFB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H≥3.0m，G≥1.4m，保留轮层≥6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31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45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CCB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3B504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C78C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028E2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 松</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F36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H≥0.5m，G≥0.3m，保留轮层≥2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91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13×16cm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79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FC4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DA0B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5C6BB">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9A1B6">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F76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H≥0.7m，G≥0.3m，保留轮层≥2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17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CF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73F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C91E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7A32A">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334A9">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3F1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H≥1.0m，G≥0.5m，保留轮层≥3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9D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37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90B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0F72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616AE">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910C9">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E16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H≥1.3m，G≥0.5m，保留轮层≥4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2B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21×21cm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5C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0B8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1C8F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C2FA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8BE38">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246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H≥1.5m，G≥0.8m，保留轮层≥4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7A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21×26cm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E1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9E1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615E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2"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A6AB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9D516">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F80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H≥2.0m，G≥1.2m，保留轮层≥5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50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26×30 ㎝钵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D3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5E2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63A67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541A9">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F947B">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86A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H≥2.5m，G≥1.5m，保留轮层≥5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81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F5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E8B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B052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223C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A14E5">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A6F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H≥3.0m，G≥1.8m，保留轮层≥6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07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A47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A33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A70D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5BC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CE3E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侧 柏</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C6E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H≥0.8m，G≥0.2m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3A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16×16cm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C1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B96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3E14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AC39F">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5C880">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0D7A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H≥0.8m，G≥0.2m（绿篱）</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2A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16×16cm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BFF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523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9AC0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92B4A">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1B503">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DB0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H≥1.0m，G≥0.25m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85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2B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89F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EAA2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66B74">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2253C">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F61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H≥1.0m，G≥0.25m（绿篱）</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964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2CA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81F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C8F8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C621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8F894">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198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H≥1.5m，G≥0.35m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3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21×26cm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3B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C71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38B9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15AF4">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5BC1A">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4EA3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AD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50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840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0853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28A08">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AD7B9">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06D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F9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60×60cm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68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8E7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B9F8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E9D0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68B3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云 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（青杄）</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3D4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H≥1.0m，G≥0.6m，顶梢≤0.25m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03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21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B51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7D2F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19609">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482A6">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89F9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H≥1.5m，G≥1.0m，顶梢≤0.30m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26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63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E44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FD51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14E8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39B0F">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C3B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H≥2.0m，G≥1.2m，顶梢≤0.35m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18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5E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BD8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DB48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725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3EC2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云 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（青杄）</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C2F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H≥2.5m，G≥1.5m，顶梢≤0.45m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86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AA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B1D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8153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4673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DD372">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517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H≥3.0m，G≥1.8m，顶梢≤0.6m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0B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60×60cm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473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BEFA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0A878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B19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FA17C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 柏</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036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 G≥0.25m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AF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08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FA2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7152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A249C">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F576B">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5F2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H≥1.0m，G≥0.3m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832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3E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0DD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w:t>
            </w:r>
          </w:p>
        </w:tc>
      </w:tr>
      <w:tr w14:paraId="6C4A1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BE6A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5F669">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26D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H≥1.2m，G≥0.4m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2D5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A1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7870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w:t>
            </w:r>
          </w:p>
        </w:tc>
      </w:tr>
      <w:tr w14:paraId="2823C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D4BF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78C76">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699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H≥1.5m，G≥0.4m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368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83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9355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w:t>
            </w:r>
          </w:p>
        </w:tc>
      </w:tr>
      <w:tr w14:paraId="28ED2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20EE4">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39534">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833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H≥2.0m，G≥0.6m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06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65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399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r>
      <w:tr w14:paraId="05BDB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E83F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D26CF">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6BE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H≥2.5m，G≥0.8m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E6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50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4EC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E0AC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02D2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CEC21">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BFC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H≥3.0m，G≥1.0m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72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60×60cm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AB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F3DC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82F4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00FB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A12DC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圆柏球</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159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H≥0.8m，G≥0.8m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EE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63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1E7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BAEC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B86CB">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7B3CB">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88F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H≥1.0m，G≥1.0m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1F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06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235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9069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C7C79">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46605">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8F3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H≥1.2m，G≥1.2m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DA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15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71FB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3AEB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A57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F8905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白皮松</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B83E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H≥1m，G≥0.5m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C8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BA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25D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5D457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CA2B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84080">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3EE3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A9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C7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A6B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28FA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B8F86">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6D770">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181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H≥2m，G≥1.5m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23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1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17C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4C3C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964D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DAE8C">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1F3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H≥2.5m，G≥1.8m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0F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4D0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7875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C701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4E2FF">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0DC5D">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505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H≥3.0m，G≥2.0m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2C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50×60cm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3E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BC8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7A21B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0A2E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A7A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红 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（嫁接苗）</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DF6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H≥0.8m，G≥0.5m，保留轮层≥3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1F8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F6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BF5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CCF6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EEF2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ED402">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A9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H≥1.2m，G≥0.6m，保留轮层≥4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CA7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F5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DCE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E49B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D97D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8E1C6">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9B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H≥1.5m，G≥0.7m，保留轮层≥5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EA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AF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33E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6D17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157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3F32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红 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（实生苗）</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AA1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H≥0.5m，保留轮层 2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B9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5D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84B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2B14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4A0C5">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5F96E">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3B6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H≥0.8m，保留轮层 2-3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4D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44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77C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5DAF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1F85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9025E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班克松</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8C7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H≥0.5m，G≥0.25m，轮层≥2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A3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0E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3AE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EE79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AD955">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6264C">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29C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H≥0.8m，G≥0.3m，轮层≥3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53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21×21cm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7D6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743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AC5D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24D3F">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6C8F5">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4BE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H≥1.2m，G≥0.4m，轮层≥4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57A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21×26cm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E2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2FD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0CE3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F392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45D1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彰武松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（嫁接苗）</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51C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H≥0.5m，G≥0.3m，保留轮层≥3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FC050BC">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3E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9B2A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E871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A181F">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945FA">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313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H≥1.0m，G≥0.5m，保留轮层≥4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4EA4B089">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D2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80C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8BF3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3714F">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7D03F">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5E2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H≥1.5m，G≥0.6m，保留轮层≥5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93C89D8">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504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416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9E54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56D0E">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7780B">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817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H≥2.0m，G≥0.6m，保留轮层≥5 层</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6C0D59D">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D2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DD8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7800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1AD2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D2A2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 松</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369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H≥0.8m，G≥0.25m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A6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18×21cm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83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8CD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62A3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0AED9">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14BCA">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FA0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H≥1.0m，G≥0.3m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9E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21×26cm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59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31B9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6820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D1E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2AE1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 松</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1FA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H≥1.5m，G≥0.4m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51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B1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1CB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D868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C8BCD">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4B6A3">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463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H≥2.0m，G≥0.5m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7F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63A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D68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5D8E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4972A">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9CDB0">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7AF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H≥2.5m，G≥0.6m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A9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45×45cm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EB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8B0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0980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CE4E8">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87108">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D58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H≥3.0m，G≥0.7m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79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50×60cm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8D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EAC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0088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41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37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千头柏</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2A0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H≥1.2m，G≥50cm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5E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3BF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402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1CA3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C7B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B517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沙地柏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（臭柏）</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8A5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H≥0.4m，二年生营养袋（单植）</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34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10×18cm 袋</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66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BFB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AB47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2F494">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C341A">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FBA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H≥0.4m，二年生营养袋（片植、4 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FB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10×18cm 袋</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D8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F21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4E24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E890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FF6C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新疆杨</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F8C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≥4cm，定杆高 H≥2.6m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7812B8C">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4D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F97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AD67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69BDB">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B71FB">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412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≥6cm，定杆高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5909AD8">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53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945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47FE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1B0DC">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6E703">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862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≥8cm，定杆高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4CF714D5">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901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ADC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F471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3B70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25313">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36A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≥10cm，定杆高 H≥3.5m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03029D81">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11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18C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CD79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031B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DC39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河北杨</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A6D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≥4cm，定杆高 H≥2.6m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F4A313F">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9C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5349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03F5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DE7E6">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7F175">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A7E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≥6cm，定杆高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6FFC098F">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F7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458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r>
      <w:tr w14:paraId="405D1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F4E3E">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0F615">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39F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≥8cm，定杆高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6DB93165">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2C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9D3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9EC8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8F5E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A6DAB">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974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≥10cm，定杆高 H≥3.5m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0390597">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62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5BF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A1DF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AF0F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A7AA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旱 柳</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063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≥4cm，主杆高 H≥2.6m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46E21A1D">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B7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C8A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57DC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45A6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3EF56">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B2A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≥6cm，主杆高 H≥3.0m（柳椽）</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37187527">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82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FBD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CBF3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13B5B">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20EF7">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206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≥6cm，主杆高 H≥3.0m，归圃苗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63E85E8B">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5A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B6E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56EF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F69F6">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62CCD">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E28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≥8cm，主杆高 H≥3.0m，归圃苗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48D67614">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5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9C7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AEDC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C789C">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CAF5C">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3BC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≥10cm，主杆高 H≥3.0m，归圃苗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C2DDC25">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43C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2EF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0393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C4C7D">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4883C">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B8EB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≥15cm，主杆高 H≥3.0m，归圃苗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067A67A">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61E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6C9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16A8B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1FB4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085E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 柳</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2BA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㎝，主杆高 H≥2.8m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0D7CE84C">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92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E1F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BBB9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C06AF">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F992D">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C50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F34B504">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62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D7C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2721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7034D">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85F61">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E5B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678995D9">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E4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E72D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0ED5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5E684">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FEB1B">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35F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 ㎝，主杆高 H≥3.5m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319C205D">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ADE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841B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67804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481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B98D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 柳</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577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≥3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1271A5C0">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69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B22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2934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A459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1BF21">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F0A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≥5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6C09ED4">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7E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3A53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3272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8C8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766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馒头柳</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3F0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49387E3E">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E4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024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1BCD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9628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57795">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988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31F191F9">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80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57A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EF5A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A5CB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21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2FF3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圆冠榆</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851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≥5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7F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C9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2FC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B6DF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D6B1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075EC">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334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E5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45×45cm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37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484B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3DA4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1B33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CBA6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长枝榆</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C389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㎝，主杆高 H≥1.8m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60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DB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92E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F19F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2EE2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53EE4">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A32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H≥1.8m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9E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45×45cm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F1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B28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8731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7CE2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23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03AF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金叶榆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(独杆)</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666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 ㎝，主杆高 H≥1.2m, G≥0.6m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90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A1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0D4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DBE6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6A56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64BD6">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86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d≥6 ㎝，主杆高 H≥1.2m, G≥0.6m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7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28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8CD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C9CD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43F08">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35CFC">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66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H≥1.5m, G≥0.6m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E6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61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3D1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A194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3E023">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A5708">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F7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H≥1.8m，G≥0.8m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4B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45×45cm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02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8C5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44418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611E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20AE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大叶垂榆</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AE1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≥5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5C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92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CE5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6378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4893F">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435BE">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FB0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85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0A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152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2A42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F14A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E977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 榆</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907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㎝，H≥1.8m, G≥0.5m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5C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3E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46D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DCB0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4AC7D">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57031">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EFA2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㎝，H≥2.0m, G≥0.8m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7C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C6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17C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DB87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20944">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06017">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0D1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㎝，H≥2.0m, G≥0.8m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8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A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B70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63A54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1448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70D0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 榆</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D6E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123ED1B7">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DB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A4B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0C5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2FB0F">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0A92C">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446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6800C91">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29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C56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D656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D54AB">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32183">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90C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≥4cm，主杆高 H≥2.0m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41C4A4EE">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FE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FED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C5B4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9EA0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56A74">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729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≥6cm，主杆高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17DA8D45">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A0D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AE0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7D8E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95855">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05DDE">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AEC2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≥8cm，主杆高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6AB4ECA8">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AB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A13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113C2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EB2B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2DE7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 槐</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C4E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≥4cm，主杆高 H≥2.6m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574780E">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C8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0CA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2D0D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5124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520E2">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CFD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≥6cm，主杆高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1C0E7AD7">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3E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A33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209A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013ED">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65BBF">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3B0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≥8cm，主杆高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61A0A26">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578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85E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D881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41DD4">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31DB5">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DE2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≥10cm，主杆高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98F6BA2">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17A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001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2458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F164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FFF6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刺 槐</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FC01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66B01106">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518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CBE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0CF7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6CBC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39978">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5B2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3D026EC">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E9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4AE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02AAE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C34A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2FDC3">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A7B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3DBFBE4">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D5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E48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310C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1D8C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29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7354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龙爪槐</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43A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㎝，H≥1.8m, G≥0.5m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F5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6E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A13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53ED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EAC7D">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EB96C">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FB2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㎝，H≥1.8m, G≥0.6m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B87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75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655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62E3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60E0E">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E4580">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B93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㎝，H≥1.8m, G≥0.8m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3A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55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F5E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F9BF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EE27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04F2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金叶国槐</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02F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㎝，半冠，带土球</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EB0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47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F669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AF19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20C8C">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0A3A7">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374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㎝，半冠，带土球</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04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7E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B46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32EC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F17A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49F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金枝国槐</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0EF5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㎝，半冠，带土球</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13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7C9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3A3B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413E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4A95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25FC4">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2BA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76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B3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7D0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DBEE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3A72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8EBE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五角枫/元宝枫</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45E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㎝，主杆高 H≥2.5m，半冠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46F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69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6E0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4B59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B2C6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5710E">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0E5F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H≥2.5m，半冠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01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A1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D58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4558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29CA5">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AB92B">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2B9D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H≥2.5m，半冠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38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79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448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8B37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6AD0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A0CC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美国红枫</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8FBE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H≥2.5m，半冠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CA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26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84B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2243B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E826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1A09C">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0F0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H≥2.5m，半冠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5F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019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060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FDCB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540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AEF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美国红枫</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42F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 ㎝，主杆高 H≥2.8m，半冠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8E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22E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690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6DDA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F0AE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34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2B9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 杏</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05CE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㎝，全冠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2D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9F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684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6568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77355">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B7218">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7EC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㎝，全冠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0D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3F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BF4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25CDD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2DD45">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628C3">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8EA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㎝，全冠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E6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38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BA0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C567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682EA">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AA978">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4CE0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 ㎝，全冠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02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60×60cm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D4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765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A0F8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BA4A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187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复叶槭/金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叶复叶槭</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E66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㎝，主杆高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22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137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331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76AB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0FA3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53CB7">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B3F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72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57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0F4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F382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071C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DC9AE">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EEA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7E5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A2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1B5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A3B5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477F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36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244D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 蜡</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015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H≥2.8m，半冠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EA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F3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542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D5D9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DFBE5">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CB31A">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215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㎝，主杆高H≥2.8m，半冠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D8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A5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FF2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C753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E839C">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11F91">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E1F1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 ㎝，主杆高 H≥2.8m，半冠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EB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E9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2E6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5300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54C0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37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B59F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栾树</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892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㎝，主杆高 H≥2.2m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E6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B1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182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DA0C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B0CFE">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3F424">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86E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H≥2.6m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E0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32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C1E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2CAF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E20C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9B05E">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911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20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27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2B75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83B0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8F2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BD3F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丝棉木</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EC1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㎝，H≥2.8m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F4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BD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6EF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5F9D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16F96">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8C851">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639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㎝，H≥2.8m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4C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33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793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C920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9B98B">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03D91">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1A2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㎝，H≥2.8m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2F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03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8E1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05B9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4DC8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39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C21D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香花槐</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A90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㎝，主杆高 H≥3.0m，实生</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AB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449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FF6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D259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C9D2D">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2370B">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477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H≥3.0m，实生</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BCC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AD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F95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3156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CB79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63309">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3B5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H≥3.0m，实生</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AF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53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E8C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FEE4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902D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01A9B">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B56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 ㎝，主杆高 H≥3.0m，实生</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7F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DF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1B9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0C5A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C551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2FBD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梓树/楸树</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F81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644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66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DAE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0C2B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0AF8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1672A">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171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㎝，H≥3.0m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B1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467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7296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1A2E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133C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41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6A05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火炬树</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6C8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d≥2cm，主杆高 H≥1.2m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42C3D7AE">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96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754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833B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6F7BB">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69946">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694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d≥4cm，主杆高 H≥2.2m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06F795F3">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47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C67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EE8D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1050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2F6F8">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4F9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d≥6cm，主杆高 H≥2.2m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AF3606A">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2D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AB3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C46C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5A45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42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3080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金丝柳</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15C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≥4cm，主杆高 H≥2.0m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2761935">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3F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060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8E9F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2587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61604">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E4E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≥6cm，主杆高 H≥2.0m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DF80924">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68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8C8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9856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34F9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CE52F">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B29C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≥8cm，主杆高 H≥2.0m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6635F8DE">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DD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F3C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DC0D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8A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43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AA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漳河柳</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8EF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C80F9EE">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4B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83C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3B3A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0E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44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A26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沙枣</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736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≥3cm，H≥2.0m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132A8647">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84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124D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7E41C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576A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45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0815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臭椿</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8526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≥4cm，H≥2.8m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FF17E1D">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32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89A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42D2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9393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871D5">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F56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≥6cm，H≥2.8m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617E5642">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A7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950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A13C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F776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E76BE">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4D3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≥8cm，H≥2.8m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3CD11B80">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50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337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ED1D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8A40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46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8B56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暴马丁香</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176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≥3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150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87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EF1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8BF3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F75FC">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C2718">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408F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≥5 ㎝，H≥2.8m，半冠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6B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8E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404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6327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7AF1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02AD4">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DFF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㎝，H≥3.0m，半冠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46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1E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323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EB6E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ADF0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47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A69D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橡树</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FDFE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1A221B3E">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FF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E4B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A2E2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6750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D7FD9">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E4A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7708E33">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5A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10E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891D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59648">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7CB27">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04D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3B50CAE">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67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0D1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521A3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7B46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1F4B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紫叶李</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667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d≥3cm，半冠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39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31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3A9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1C55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22EFE">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0D4C2">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1B9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d≥5cm，半冠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A8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6C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0F2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055D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18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49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FC9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红太阳李</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B0F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d≥3cm，半冠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85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03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EB7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C601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025D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FB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紫叶稠李</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947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d≥4cm，半冠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23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69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5CB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9A85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C5FD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DC618">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791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d≥6cm，半冠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A5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34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924B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BB4E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86B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51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E5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京桃</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C1E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 ㎝，半冠，带土球</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62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9EC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9F54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F523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22B6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52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3EDD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碧桃</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D16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 ㎝，H≥1.5m，半冠，带土球</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0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BC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F98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392C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B8A63">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D83B4">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5B8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d≥6 ㎝，H≥1.5m，半冠，带土球</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B4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3C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288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90EF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153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53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2A5E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海棠</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95B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C9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3FA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38B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6D23F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5750A">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0FAB0">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A94E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E4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E5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4C8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C09C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DC32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54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DB98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 杏</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D79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330A9169">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77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43A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D3D7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E3F0B">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E41F0">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447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d≥1.5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6150CA85">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D5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10E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16AC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9C1EB">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3DA95">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E3E5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469D367F">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7F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8BC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F6E6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847B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1117E">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25D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B9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ED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BE7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BC3F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54979">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9736E">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5A8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 ,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A7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8A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A3E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4C9E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B7F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55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DC9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红皮山桃</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57A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CFD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FB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789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C477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A997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274FC">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D33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3B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0EF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56C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9F2F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B237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56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DA4A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本地山桃</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CE7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 ㎝，H≥0.8m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57C3349">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70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B92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0A166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878DC">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45B10">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164C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㎝，H≥1.5m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A3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3F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EBD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3BBC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8DE7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B11AD">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4C3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㎝，H≥1.5m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3F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01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FFAD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A466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4BB93">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166D0">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B04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㎝，H≥1.8m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FD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1E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C25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6E2F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F0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57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C6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樱桃</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5AE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CE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90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CE92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D321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404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58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851C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西梅</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62F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31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 16cm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AE3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DEFD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AE4A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B3825">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85A13">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604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64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18×21cm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BB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0F6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501C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261AB">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7A985">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D53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C1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11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A87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2F57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DA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59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F6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大扁杏</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9296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d≥0.6 ㎝，H≥0.8m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11F33672">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8C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A7A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6D56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1CF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59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EB3D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大扁杏</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A0B6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d≥0.8 ㎝，H≥0.8m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0A37DFB">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81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F84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E3FC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47BB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8C416">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EE4A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d≥1.5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A2CA61B">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75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A2E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7619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7AF3F">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A2C69">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7B1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CC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C1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CCE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16E3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E7D36">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4335F">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2FE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79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47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4E6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3D97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E98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D07A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鲜食杏/红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梅杏/李子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/鲜食桃</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5B9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H≥80 ㎝，d≥0.6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EFCF253">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F7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AFF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47E4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4AFE4">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71076">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5D0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H≥80 ㎝，d≥0.8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42B68F0F">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7C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8898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4B1E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A3A5B">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83F44">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19C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H≥150 ㎝，d≥2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0CA9304C">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62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7725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C845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C670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9DFDD">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D0B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DD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9C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797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8616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23516">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F4B1E">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9E3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E3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B5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F91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8C3D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604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61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CBE7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山楂</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BF8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0D2B539D">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6A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128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0C410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1738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F7177">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AAC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FF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D6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429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B6EA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3465B">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A9076">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F54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4B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E2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8D1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0BA7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03238">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6A75B">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372F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d≥8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E24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50×45cm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536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06D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69D9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EC04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62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6932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苹果/鸡心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果/梨</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CCC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 ㎝，H≥1.2m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41E7B81C">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2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40A9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029B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30447">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78093">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7B8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㎝，H≥1.2m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0A19744">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23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2DE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EBAF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D98F3">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14AC2">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A27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AD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D1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8F3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F50C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6EC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63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60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槟子</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CF90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90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33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6A1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85BD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D6A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64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1A40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葡萄</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9A6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二年生</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FA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D7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64C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40A7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21696">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F47D6">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81D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三年生</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EB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21×21cm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B7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CC2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BC24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91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65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77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沙果</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49C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62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28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B20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9C87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844E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66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15AC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海红子</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10E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d≥0.8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32701375">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9D7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9B7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B304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FFD8C">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9387B">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307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d≥1.5 ㎝，定植苗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EED0DBD">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B71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302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DA0C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4D87C">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99322">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9CA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d≥2.5 ㎝，定植苗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059AD30F">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94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6B43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2E76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FD6F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19048">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16B2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4D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04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119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D5CB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0E27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5CD7B">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A791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㎝，半冠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39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C1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A34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539D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13FD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67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0151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核桃</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66E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 ㎝，2 年生嫁接苗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89796D2">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7F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112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6FCB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33152">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E47E1">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7F6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㎝，2 年生嫁接苗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46D905A6">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1E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FA3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F322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2E7CE">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6980A">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851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㎝，2 年生嫁接苗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8DCB1B2">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28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1CD7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A1A2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9BCB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68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76DF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文冠果</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4CE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d≥0.8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1BA1667D">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A5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57B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8CCC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BCCD1">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D8490">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047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d≥1.2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1392DFB1">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89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889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6AD3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C592A">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3930E">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E56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330185A5">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2B2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C2A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9172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73F59">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8BF9C">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D6D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30741402">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95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632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7AC8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BDFD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69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B245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枣树</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B054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d≥0.6cm，嫁接苗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B11A314">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AA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81C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2E6F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8C07E">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F08AD">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16D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d≥1cm，根蘖</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1DFDF9DC">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7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E0C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7B6C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3E43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1D07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酸枣</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0CF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播种</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1669E86B">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top"/>
          </w:tcPr>
          <w:p w14:paraId="7B9C52FE">
            <w:pPr>
              <w:jc w:val="left"/>
              <w:rPr>
                <w:rFonts w:hint="eastAsia" w:ascii="宋体" w:hAnsi="宋体" w:eastAsia="宋体" w:cs="宋体"/>
                <w:i w:val="0"/>
                <w:iCs w:val="0"/>
                <w:color w:val="000000"/>
                <w:sz w:val="24"/>
                <w:szCs w:val="24"/>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2A1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D5D2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02615">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6BB7D">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9F5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d≥0.4cm，裸根</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1C0426F">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02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18B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3218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84224">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2ACAC">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23D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d≥0.8cm，裸根</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63F17677">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BF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0A89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7EE61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8EC68">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312CC">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587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d≥0.4cm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50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03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BBE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2B7C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350DF">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E794D">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314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d≥0.8cm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91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27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CC0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236F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843F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71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02C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 椒</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A2D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d≥1cm，H≥0.4m，二年生</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8B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0E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9CF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1C157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E10B8">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61074">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CBF9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d≥1.5cm，H≥0.8m，二年生</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33D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2C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2E6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4E3A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A138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72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26B3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独杆榆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叶梅</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BB5F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 ㎝，主杆高 H≥0.6m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D4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A4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41F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9DCC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A1488">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B4924">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711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d≥6 ㎝，主杆高 H≥0.8m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2D4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98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F80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2087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9F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73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37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独杆紫叶矮樱</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AE1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 ㎝，H≥1.5m，G≥0.6m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71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C57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5F5E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8F6F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803F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74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91ED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柠 条</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5211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播种</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9C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穴</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top"/>
          </w:tcPr>
          <w:p w14:paraId="3838BE30">
            <w:pPr>
              <w:jc w:val="left"/>
              <w:rPr>
                <w:rFonts w:hint="eastAsia" w:ascii="宋体" w:hAnsi="宋体" w:eastAsia="宋体" w:cs="宋体"/>
                <w:i w:val="0"/>
                <w:iCs w:val="0"/>
                <w:color w:val="000000"/>
                <w:sz w:val="24"/>
                <w:szCs w:val="24"/>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100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C824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F4719">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D6D0D">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C46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d≥0.3cm，两年丛生苗,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坑径≥30cm，沙坑</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E0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 株/穴</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AD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0.3/穴</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C2A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5CA2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DABF8">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710E7">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128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d≥0.3cm，两年丛生苗,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坑径≥30cm，土坑</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33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 株/穴</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11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0.3/穴</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79D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1613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DE10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75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99A9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紫穗槐</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7C3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d≥0.3cm,土坑</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0D0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 株/穴</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4B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0.3/穴</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C3F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A1B7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DD9EF">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E3BC2">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254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d≥0.3cm,沙坑</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2A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 株/穴</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1E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0.3/穴</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804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4185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45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76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4D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沙棘</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83A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6FF10636">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A0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914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CE51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1C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77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D6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枸 杞</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CD0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2EB63ED">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E1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D673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5CF9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2E4C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78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51A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长柄扁桃</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E13E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7CE4EE6">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69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A10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6BF6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A0384">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F1F4A">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D93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d≥0.5cm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51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68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D962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072B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7F5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79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2BCC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柽柳</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1122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49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F3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FBD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F2A7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9BCA8">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DCC66">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BB9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H≥80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72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21×21cm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CE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17A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9131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9BD85">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CF255">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88A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d≥1.5 ㎝，H≥1.8m，嫁接苗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E7D4E38">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30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701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6F3D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5A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4E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小叶桑</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D4A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 ㎝，H≥1.0m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0FB07ABF">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3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45E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E0D1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84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81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0F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蛋白桑</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B1EA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 ㎝，H≥1.0m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3B13B64">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60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38B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53455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34A3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82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39EC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龙桑</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7F8D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≥3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A1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B6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B9D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7FCE8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18E60">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EF2C7">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533B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≥5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69C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17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037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AF50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E8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83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68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水蜡球</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6D0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H≥1m，G≥0.8m</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A4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5D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D0F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D14C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DDEB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84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D1F9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水蜡</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F40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三分枝以上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253E946">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B29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BFD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8BD0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48EA8">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036FE">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3B2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五分枝以上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349C80E2">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CE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35F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1196D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6259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85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B795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重瓣榆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叶梅</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E06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五分枝以上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54E8FE7">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4E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6CD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8898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D9555">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A5B0F">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FDF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十分枝以上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33270328">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DB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93E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7838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696E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86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5B69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单瓣榆叶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梅/丁香/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连翘/红瑞</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木/珍珠梅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/风箱果/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醉鱼木/黄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蔷薇</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DCB4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三分枝以上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03712E9C">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17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E0F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6A31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5"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F8115">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5D37A">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CFF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五分枝以上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5202F1CB">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878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041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4B3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6"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72D9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87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D00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玫瑰/黄刺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玫/荆条/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金银木/水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桠木/麦李</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/胶东卫矛</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/红王子锦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带/月季</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9B6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三分枝以上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DDADF68">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C2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CD6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48AEC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9"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71F58">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48FD8">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DE0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五分枝以上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4BEBA5E">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E2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5D2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3844F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BF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88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198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贴梗海棠/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忍冬/朝鲜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黄杨</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6ED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三分枝以上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314364BB">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82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028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03C09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8F9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89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81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金叶榆</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C7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d≥1cm，地接或扦插苗，三分枝以上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8B2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18×21cm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BA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F0C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32BD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2E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20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紫叶矮樱</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067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地接或扦插苗，三分枝以上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DC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16×16cm 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5C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5FE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88B7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12CB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91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1899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绣线菊</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630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三芽以上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474228B8">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89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647B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47595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353E5">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6D135">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824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五芽以上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2CEB798B">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63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748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CEDC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E2FD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92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71AD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五叶地锦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（爬山虎）</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BC75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二年生苗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90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裸根</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4A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673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E9CF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8D24A">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4B7BE">
            <w:pPr>
              <w:jc w:val="left"/>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9CE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二年生苗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6F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EAA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585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EDEA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6ABA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93 </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5762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油用牡丹</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87A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d≥0.3cm，二年生苗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C3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F5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8F4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809D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936E3">
            <w:pPr>
              <w:jc w:val="center"/>
              <w:rPr>
                <w:rFonts w:hint="eastAsia" w:ascii="宋体" w:hAnsi="宋体" w:eastAsia="宋体" w:cs="宋体"/>
                <w:i w:val="0"/>
                <w:iCs w:val="0"/>
                <w:color w:val="000000"/>
                <w:sz w:val="24"/>
                <w:szCs w:val="24"/>
                <w:u w:val="none"/>
              </w:rPr>
            </w:pP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A0971">
            <w:pPr>
              <w:jc w:val="center"/>
              <w:rPr>
                <w:rFonts w:hint="eastAsia" w:ascii="宋体" w:hAnsi="宋体" w:eastAsia="宋体" w:cs="宋体"/>
                <w:i w:val="0"/>
                <w:iCs w:val="0"/>
                <w:color w:val="000000"/>
                <w:sz w:val="24"/>
                <w:szCs w:val="24"/>
                <w:u w:val="none"/>
              </w:rPr>
            </w:pP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A40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d≥0.5cm，二年生苗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01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A4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D73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2E083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6B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94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BD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芍药</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595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多年生，五芽以上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81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35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85A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C721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E1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95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44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重瓣芍药</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FF0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多年生，五芽以上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D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0A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D72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2072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E5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96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89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山荞麦</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0C1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 ㎝</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69A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AF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EF1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16C68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C6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97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E9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蜀葵</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top"/>
          </w:tcPr>
          <w:p w14:paraId="170B37E7">
            <w:pPr>
              <w:jc w:val="left"/>
              <w:rPr>
                <w:rFonts w:hint="eastAsia" w:ascii="宋体" w:hAnsi="宋体" w:eastAsia="宋体" w:cs="宋体"/>
                <w:i w:val="0"/>
                <w:iCs w:val="0"/>
                <w:color w:val="000000"/>
                <w:sz w:val="24"/>
                <w:szCs w:val="24"/>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7A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32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7A8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6818F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F5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98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9E5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射干等</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top"/>
          </w:tcPr>
          <w:p w14:paraId="51CEBF01">
            <w:pPr>
              <w:jc w:val="left"/>
              <w:rPr>
                <w:rFonts w:hint="eastAsia" w:ascii="宋体" w:hAnsi="宋体" w:eastAsia="宋体" w:cs="宋体"/>
                <w:i w:val="0"/>
                <w:iCs w:val="0"/>
                <w:color w:val="000000"/>
                <w:sz w:val="24"/>
                <w:szCs w:val="24"/>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C3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C2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595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309D0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CCD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99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CE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玉簪</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8285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三芽以上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54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E3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63E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10641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84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B1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萱草/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婆婆纳</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F57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三芽以上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F3A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9D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53F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A45E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51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101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02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景天</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BFF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三芽以上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7A9FC3FB">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9E2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4B95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686D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75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102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B1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大丽花/美人蕉</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6AA262">
            <w:pPr>
              <w:jc w:val="left"/>
              <w:rPr>
                <w:rFonts w:hint="eastAsia" w:ascii="宋体" w:hAnsi="宋体" w:eastAsia="宋体" w:cs="宋体"/>
                <w:i w:val="0"/>
                <w:iCs w:val="0"/>
                <w:color w:val="000000"/>
                <w:sz w:val="24"/>
                <w:szCs w:val="24"/>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12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1C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C28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5DF7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0D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103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E9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德国鸢尾</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FEA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两年生</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FA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79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535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D911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2D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104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08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仙客来</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top"/>
          </w:tcPr>
          <w:p w14:paraId="7C11EDA3">
            <w:pPr>
              <w:jc w:val="left"/>
              <w:rPr>
                <w:rFonts w:hint="eastAsia" w:ascii="宋体" w:hAnsi="宋体" w:eastAsia="宋体" w:cs="宋体"/>
                <w:i w:val="0"/>
                <w:iCs w:val="0"/>
                <w:color w:val="000000"/>
                <w:sz w:val="24"/>
                <w:szCs w:val="24"/>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6C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08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464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F2E6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33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105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9B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女贞</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06D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三分枝以上</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68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61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79A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CB79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4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106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E1F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木麻黄</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789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三芽为一丛</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17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B3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F41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CBFD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51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107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BB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山葱花</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798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 根为一丛</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C0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FA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096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E927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23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108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63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山韭</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B75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三芽为一丛</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57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88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85B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3946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9F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109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714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野葡萄</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top"/>
          </w:tcPr>
          <w:p w14:paraId="61E2ABE5">
            <w:pPr>
              <w:jc w:val="left"/>
              <w:rPr>
                <w:rFonts w:hint="eastAsia" w:ascii="宋体" w:hAnsi="宋体" w:eastAsia="宋体" w:cs="宋体"/>
                <w:i w:val="0"/>
                <w:iCs w:val="0"/>
                <w:color w:val="000000"/>
                <w:sz w:val="24"/>
                <w:szCs w:val="24"/>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A4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17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A21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902E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80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110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8B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石竹</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94FA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常夏、五彩、地被等系列，三芽/丛</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5B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E8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A07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B78C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8A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111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AB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草坪</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107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草坪卷铺植，按平米计算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188C4AA6">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57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D6C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22B26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2B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112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C7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紫花地丁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波斯菊/假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龙头</w:t>
            </w:r>
          </w:p>
        </w:tc>
        <w:tc>
          <w:tcPr>
            <w:tcW w:w="3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60F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播种，按平米计算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14:paraId="43260E7B">
            <w:pPr>
              <w:jc w:val="left"/>
              <w:rPr>
                <w:rFonts w:hint="eastAsia" w:ascii="宋体" w:hAnsi="宋体" w:eastAsia="宋体" w:cs="宋体"/>
                <w:i w:val="0"/>
                <w:iCs w:val="0"/>
                <w:color w:val="000000"/>
                <w:sz w:val="24"/>
                <w:szCs w:val="24"/>
                <w:u w:val="none"/>
              </w:rPr>
            </w:pPr>
          </w:p>
        </w:tc>
        <w:tc>
          <w:tcPr>
            <w:tcW w:w="2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94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1E1C">
            <w:pPr>
              <w:keepNext w:val="0"/>
              <w:keepLines w:val="0"/>
              <w:widowControl/>
              <w:suppressLineNumbers w:val="0"/>
              <w:jc w:val="center"/>
              <w:textAlignment w:val="top"/>
              <w:rPr>
                <w:rFonts w:hint="eastAsia" w:ascii="宋体" w:hAnsi="宋体" w:eastAsia="宋体" w:cs="宋体"/>
                <w:i w:val="0"/>
                <w:iCs w:val="0"/>
                <w:color w:val="000000"/>
                <w:kern w:val="0"/>
                <w:sz w:val="24"/>
                <w:szCs w:val="24"/>
                <w:u w:val="none"/>
                <w:lang w:val="en-US" w:eastAsia="zh-CN" w:bidi="ar"/>
              </w:rPr>
            </w:pPr>
          </w:p>
          <w:p w14:paraId="2BD49C6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bl>
    <w:p w14:paraId="70841155">
      <w:pPr>
        <w:rPr>
          <w:rFonts w:hint="eastAsia"/>
        </w:rPr>
      </w:pPr>
    </w:p>
    <w:p w14:paraId="7F09AB91">
      <w:pPr>
        <w:rPr>
          <w:rFonts w:hint="eastAsia"/>
        </w:rPr>
      </w:pPr>
    </w:p>
    <w:p w14:paraId="29DA3AD9">
      <w:pPr>
        <w:rPr>
          <w:rFonts w:hint="eastAsia"/>
        </w:rPr>
      </w:pPr>
    </w:p>
    <w:p w14:paraId="02E66956">
      <w:pPr>
        <w:rPr>
          <w:rFonts w:hint="eastAsia"/>
          <w:sz w:val="32"/>
          <w:szCs w:val="32"/>
        </w:rPr>
      </w:pPr>
    </w:p>
    <w:p w14:paraId="43CB201A">
      <w:pPr>
        <w:rPr>
          <w:rFonts w:hint="eastAsia"/>
          <w:sz w:val="32"/>
          <w:szCs w:val="32"/>
        </w:rPr>
      </w:pPr>
      <w:r>
        <w:rPr>
          <w:rFonts w:hint="eastAsia"/>
          <w:sz w:val="32"/>
          <w:szCs w:val="32"/>
        </w:rPr>
        <w:br w:type="page"/>
      </w:r>
    </w:p>
    <w:p w14:paraId="4DFEC32E">
      <w:pPr>
        <w:rPr>
          <w:rFonts w:hint="eastAsia"/>
        </w:rPr>
      </w:pPr>
      <w:r>
        <w:rPr>
          <w:rFonts w:hint="eastAsia"/>
          <w:b/>
          <w:bCs/>
          <w:sz w:val="28"/>
          <w:szCs w:val="21"/>
          <w:lang w:val="en-US" w:eastAsia="zh-CN"/>
        </w:rPr>
        <w:t>合同包2：以1.5米樟子松为主以及其他苗木</w:t>
      </w:r>
    </w:p>
    <w:tbl>
      <w:tblPr>
        <w:tblStyle w:val="22"/>
        <w:tblW w:w="10163" w:type="dxa"/>
        <w:tblInd w:w="-1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1"/>
        <w:gridCol w:w="1332"/>
        <w:gridCol w:w="3693"/>
        <w:gridCol w:w="1482"/>
        <w:gridCol w:w="2137"/>
        <w:gridCol w:w="938"/>
      </w:tblGrid>
      <w:tr w14:paraId="7195B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2281E4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ACEB">
            <w:pPr>
              <w:keepNext w:val="0"/>
              <w:keepLines w:val="0"/>
              <w:widowControl/>
              <w:suppressLineNumbers w:val="0"/>
              <w:ind w:firstLineChars="10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树</w:t>
            </w:r>
            <w:r>
              <w:rPr>
                <w:rFonts w:hint="eastAsia" w:ascii="宋体" w:hAnsi="宋体" w:eastAsia="宋体" w:cs="宋体"/>
                <w:i w:val="0"/>
                <w:iCs w:val="0"/>
                <w:color w:val="000000"/>
                <w:kern w:val="0"/>
                <w:sz w:val="24"/>
                <w:szCs w:val="24"/>
                <w:u w:val="none"/>
                <w:lang w:val="en-US" w:eastAsia="zh-CN" w:bidi="ar"/>
              </w:rPr>
              <w:t xml:space="preserve"> </w:t>
            </w:r>
            <w:r>
              <w:rPr>
                <w:rFonts w:hint="eastAsia" w:ascii="宋体" w:hAnsi="宋体" w:eastAsia="宋体" w:cs="宋体"/>
                <w:b/>
                <w:bCs/>
                <w:i w:val="0"/>
                <w:iCs w:val="0"/>
                <w:color w:val="000000"/>
                <w:kern w:val="0"/>
                <w:sz w:val="24"/>
                <w:szCs w:val="24"/>
                <w:u w:val="none"/>
                <w:lang w:val="en-US" w:eastAsia="zh-CN" w:bidi="ar"/>
              </w:rPr>
              <w:t>种</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907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w:t>
            </w:r>
            <w:r>
              <w:rPr>
                <w:rFonts w:hint="eastAsia" w:ascii="宋体" w:hAnsi="宋体" w:eastAsia="宋体" w:cs="宋体"/>
                <w:i w:val="0"/>
                <w:iCs w:val="0"/>
                <w:color w:val="000000"/>
                <w:kern w:val="0"/>
                <w:sz w:val="24"/>
                <w:szCs w:val="24"/>
                <w:u w:val="none"/>
                <w:lang w:val="en-US" w:eastAsia="zh-CN" w:bidi="ar"/>
              </w:rPr>
              <w:t xml:space="preserve">  </w:t>
            </w:r>
            <w:r>
              <w:rPr>
                <w:rFonts w:hint="eastAsia" w:ascii="宋体" w:hAnsi="宋体" w:eastAsia="宋体" w:cs="宋体"/>
                <w:b/>
                <w:bCs/>
                <w:i w:val="0"/>
                <w:iCs w:val="0"/>
                <w:color w:val="000000"/>
                <w:kern w:val="0"/>
                <w:sz w:val="24"/>
                <w:szCs w:val="24"/>
                <w:u w:val="none"/>
                <w:lang w:val="en-US" w:eastAsia="zh-CN" w:bidi="ar"/>
              </w:rPr>
              <w:t>格</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B31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土球（钵）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00E7">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苗木价（元）</w:t>
            </w:r>
          </w:p>
          <w:p w14:paraId="34CD6C6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（榆林市2026年度生态修复工程苗木指导价格）</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3A47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r>
      <w:tr w14:paraId="157C7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8"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72A4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69662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樟子松</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6FA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H≥0.5m，G≥0.3m，保留轮层≥2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DD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13×16cm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8B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E919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4995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F3B3D">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544A3">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DF4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H≥0.7m，G≥0.3m，保留轮层≥2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EC5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B63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1B0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F937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10A3F">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20E87">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B6A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H≥1.0m，G≥0.4m，保留轮层≥3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A8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A1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4DA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443B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FF729">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1C688">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AFA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H≥1.3m，G≥0.5m，保留轮层≥4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B9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21×21cm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72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1AA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6800</w:t>
            </w:r>
          </w:p>
        </w:tc>
      </w:tr>
      <w:tr w14:paraId="29CF0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7B7F9">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303FD">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0BC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H≥1.5m，G≥0.5m，保留轮层≥4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481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21×26cm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2F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CD4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30000</w:t>
            </w:r>
          </w:p>
        </w:tc>
      </w:tr>
      <w:tr w14:paraId="75DCB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2"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8DD8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EA8E5">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3FE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H≥2.0m，G≥0.8m，保留轮层≥5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CC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26×30 ㎝钵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C69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349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753F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AF910">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DC4D7">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3FE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H≥2.5m，G≥1.0m，保留轮层≥5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3E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45×45cm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FE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14C3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FE1B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7732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8BD0F">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E26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H≥3.0m，G≥1.4m，保留轮层≥6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64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90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A97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43826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D35A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6A18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 松</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958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H≥0.5m，G≥0.3m，保留轮层≥2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35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13×16cm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77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C01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50ED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E42E0">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9C8FE">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716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H≥0.7m，G≥0.3m，保留轮层≥2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C6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F9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F26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66B6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DA3F1">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F9091">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933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H≥1.0m，G≥0.5m，保留轮层≥3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44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AC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260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2BBE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A19F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7C3B1">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789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H≥1.3m，G≥0.5m，保留轮层≥4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40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21×21cm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89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BC5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D692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59015">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A59D7">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EE91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H≥1.5m，G≥0.8m，保留轮层≥4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A9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21×26cm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09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B33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E390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2"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DBE34">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50AAB">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9CB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H≥2.0m，G≥1.2m，保留轮层≥5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69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26×30 ㎝钵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5A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9746">
            <w:pPr>
              <w:keepNext w:val="0"/>
              <w:keepLines w:val="0"/>
              <w:widowControl/>
              <w:suppressLineNumbers w:val="0"/>
              <w:jc w:val="center"/>
              <w:textAlignment w:val="top"/>
              <w:rPr>
                <w:rFonts w:hint="eastAsia" w:ascii="宋体" w:hAnsi="宋体" w:eastAsia="宋体" w:cs="宋体"/>
                <w:i w:val="0"/>
                <w:iCs w:val="0"/>
                <w:color w:val="000000"/>
                <w:kern w:val="0"/>
                <w:sz w:val="24"/>
                <w:szCs w:val="24"/>
                <w:u w:val="none"/>
                <w:lang w:val="en-US" w:eastAsia="zh-CN" w:bidi="ar"/>
              </w:rPr>
            </w:pPr>
          </w:p>
          <w:p w14:paraId="52D9433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5988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A127F">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4C2C0">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54A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H≥2.5m，G≥1.5m，保留轮层≥5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54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F4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46F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DA4A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5C032">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43E8C">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BC0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H≥3.0m，G≥1.8m，保留轮层≥6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34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62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C70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CE39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1CF6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632E6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侧 柏</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0F1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H≥0.8m，G≥0.2m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E5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16×16cm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41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E6D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0269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70EA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1C8C0">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44C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H≥0.8m，G≥0.2m（绿篱）</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DFD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16×16cm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F6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798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9E7B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1941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CFD09">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BF8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H≥1.0m，G≥0.25m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87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F2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BCF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7006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F8C40">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2156F">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245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H≥1.0m，G≥0.25m（绿篱）</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B3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E5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9E1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5F57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38E22">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B7EED">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BE7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H≥1.5m，G≥0.35m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BE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21×26cm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12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D1A1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402B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6217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8CC5D">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0C8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2FA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13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A36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14B8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6ED3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4E438">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E45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1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60×60cm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76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C69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B26C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7655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DC04F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云 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（青杄）</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A55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H≥1.0m，G≥0.6m，顶梢≤0.25m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7C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73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CCC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251A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B3591">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4E987">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750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H≥1.5m，G≥1.0m，顶梢≤0.30m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BB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EE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803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AA5A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26690">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518DB">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01C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H≥2.0m，G≥1.2m，顶梢≤0.35m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E42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BB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FA9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9158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68A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981B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云 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（青杄）</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AF4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H≥2.5m，G≥1.5m，顶梢≤0.45m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A3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093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E33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4AB3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8666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ABB77">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4F8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H≥3.0m，G≥1.8m，顶梢≤0.6m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F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60×60cm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14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98E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09CEB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4C47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99B9B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 柏</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311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 G≥0.25m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5F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AD9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D16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B946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F8782">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EDD1D">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9ED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H≥1.0m，G≥0.3m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38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EF5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B9F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r>
      <w:tr w14:paraId="42B43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D3A5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5EE6C">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4C5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H≥1.2m，G≥0.4m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90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7F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B61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r>
      <w:tr w14:paraId="39E94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8C92B">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31BA7">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6F6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H≥1.5m，G≥0.4m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9DD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EE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94E8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w:t>
            </w:r>
          </w:p>
        </w:tc>
      </w:tr>
      <w:tr w14:paraId="0B3DA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3C09D">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24421">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CB1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H≥2.0m，G≥0.6m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F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E1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C7E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r>
      <w:tr w14:paraId="6B97B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8261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259BE">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E38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H≥2.5m，G≥0.8m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26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69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708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B2CD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B86C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165E8">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5B0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H≥3.0m，G≥1.0m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F3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60×60cm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CC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510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E059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8B7C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5EDEE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圆柏球</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7D7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H≥0.8m，G≥0.8m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0C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9BB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D57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8895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822E9">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50715">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6E0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H≥1.0m，G≥1.0m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33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62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BD9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9EB8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EEE5A">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4F54B">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05C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H≥1.2m，G≥1.2m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C2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ED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EA3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33A7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339C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EBA2B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白皮松</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6EE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H≥1m，G≥0.5m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23D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14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A30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0D8FD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FCD99">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F4DA6">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4E0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BA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A8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3C7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ADB8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6E41B">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5D42C">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FE4F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H≥2m，G≥1.5m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D4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97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60C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5380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BB0AC">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0BC1A">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484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H≥2.5m，G≥1.8m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63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78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5ACE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0424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C2A62">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181C2">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535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H≥3.0m，G≥2.0m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6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50×60cm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63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4354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7DBBB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E07F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7C3B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红 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（嫁接苗）</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2A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H≥0.8m，G≥0.5m，保留轮层≥3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9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D2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DC5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6F5F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03D2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29FB5">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AC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H≥1.2m，G≥0.6m，保留轮层≥4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6C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C7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A36D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CE6B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DA7E5">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8A04B">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49B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H≥1.5m，G≥0.7m，保留轮层≥5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FF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71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8EA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D91E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C81D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3CB9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红 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（实生苗）</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628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H≥0.5m，保留轮层 2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EF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B3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942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18AE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362A2">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7CFC7">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869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H≥0.8m，保留轮层 2-3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1F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65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A96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79FF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1D4B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5AAA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班克松</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FFA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H≥0.5m，G≥0.25m，轮层≥2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C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92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ACF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0472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6E0B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12E87">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E8C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H≥0.8m，G≥0.3m，轮层≥3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AC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21×21cm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37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910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EABB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029F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55A55">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3F2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H≥1.2m，G≥0.4m，轮层≥4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72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21×26cm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BA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8F3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620A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5867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206B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彰武松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（嫁接苗）</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EEA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H≥0.5m，G≥0.3m，保留轮层≥3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3466131C">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34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9AF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5314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33DF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7744D">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8D1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H≥1.0m，G≥0.5m，保留轮层≥4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7843369F">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BA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07BE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277E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6A7FF">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7F91D">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A81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H≥1.5m，G≥0.6m，保留轮层≥5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667223CA">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D7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8DB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8DBC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BCBB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8936D">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9F34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H≥2.0m，G≥0.6m，保留轮层≥5 层</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78AF918E">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5D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7E57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A32F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FFD1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F8D36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 松</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D74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H≥0.8m，G≥0.25m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45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18×21cm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A0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458C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8516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9E81F">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D4DDC">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A45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H≥1.0m，G≥0.3m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090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21×26cm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ECF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16D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6885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494E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2EFD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杜 松</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7928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H≥1.5m，G≥0.4m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D0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EB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0514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B6E3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AE3DA">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B185E">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CCE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H≥2.0m，G≥0.5m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A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B3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CCA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4382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28C5D">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B3118">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4017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H≥2.5m，G≥0.6m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9C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45×45cm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2E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410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DBD3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B1607">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CBC9A">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F5B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H≥3.0m，G≥0.7m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3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50×60cm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7F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BA0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8053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A3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38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千头柏</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896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H≥1.2m，G≥50cm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8A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C9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D59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051D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D74C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7C9B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沙地柏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（臭柏）</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20D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H≥0.4m，二年生营养袋（单植）</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AE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10×18cm 袋</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AC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4F1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9035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448B1">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3AB57">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7D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H≥0.4m，二年生营养袋（片植、4 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50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10×18cm 袋</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1FE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194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101B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85B7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EFE4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新疆杨</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CF95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≥4cm，定杆高 H≥2.6m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5C40F1E0">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E6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4C1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0D36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5F87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E149E">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640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≥6cm，定杆高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37E11652">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A0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A56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DE5F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140D2">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59004">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DC3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≥8cm，定杆高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98EB358">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F0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99F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853E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8C89F">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12C90">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7B4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≥10cm，定杆高 H≥3.5m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91FE28A">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B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D28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14D4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8321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D4F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河北杨</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D49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≥4cm，定杆高 H≥2.6m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1073737">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33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5A2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F97D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9EDF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4F646">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8B4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≥6cm，定杆高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68E1181C">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91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3E1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4800</w:t>
            </w:r>
          </w:p>
        </w:tc>
      </w:tr>
      <w:tr w14:paraId="23AC8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E3162">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8B711">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E07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≥8cm，定杆高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EA41817">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4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82C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18D1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A4A6B">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AF4C9">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49F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≥10cm，定杆高 H≥3.5m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2C8D289">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CB1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056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01A5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8E0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B2A0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旱 柳</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0E8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≥4cm，主杆高 H≥2.6m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4AB46850">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4E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6B8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5BF1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CA02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0C594">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586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≥6cm，主杆高 H≥3.0m（柳椽）</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79BE28EE">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3A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925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A8D4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65A4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0405A">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558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≥6cm，主杆高 H≥3.0m，归圃苗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C86F5C9">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0F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4C3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BEFB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C92E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6AB13">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1180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≥8cm，主杆高 H≥3.0m，归圃苗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49EA82E3">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C7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BCE7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84AD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8A45D">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13AE0">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B4A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≥10cm，主杆高 H≥3.0m，归圃苗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90B2A8D">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F5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C6C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9A42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830FA">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CE231">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D2D6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≥15cm，主杆高 H≥3.0m，归圃苗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3FDCE06">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51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6C0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2C5A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A59A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2474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 柳</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B47E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㎝，主杆高 H≥2.8m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7BDB81E">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97D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8B5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49D9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9BF32">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B5CD4">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BBA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345111E">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9F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1BD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280F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4682F">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B213A">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41B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713E6477">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C4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49F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E727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E6C6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46DF4">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FE7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 ㎝，主杆高 H≥3.5m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C30DB6C">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F3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628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3E1F1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2DE6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3975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 柳</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DB8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≥3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8242C28">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1E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EAC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45E9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6C43B">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47F26">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09B9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≥5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5A95898">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1C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8E3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2807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E2CF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2D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馒头柳</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1F3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43019556">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04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969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0445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6EBBA">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B95DF">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BB6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37CB5311">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52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EF1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A529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0FAE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21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332D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圆冠榆</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7EA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≥5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FC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6A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021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D72E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DE52C">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07D0E">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F4D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A26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45×45cm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D5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5E7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F352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A21E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B246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长枝榆</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26C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㎝，主杆高 H≥1.8m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A1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17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45F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0F84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45FC9">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98BF4">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0FD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H≥1.8m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A5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45×45cm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B06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E60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2B3F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BD31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23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A1CD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金叶榆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(独杆)</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7DA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 ㎝，主杆高 H≥1.2m, G≥0.6m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60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8D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227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4E69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B695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C85A0">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BE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d≥6 ㎝，主杆高 H≥1.2m, G≥0.6m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D4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95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2EE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2B88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C83D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E0041">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1A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H≥1.5m, G≥0.6m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6A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13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A8E0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2896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2D8EA">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C037A">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6F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H≥1.8m，G≥0.8m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991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45×45cm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41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D64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33A71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F733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BB1C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大叶垂榆</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D80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≥5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98E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CD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D69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A4F8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CA60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ED716">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D61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0D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17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C0C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75F0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D971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89CF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 榆</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0EB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㎝，H≥1.8m, G≥0.5m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AB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49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73D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30CB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D585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F5849">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4BD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㎝，H≥2.0m, G≥0.8m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82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4A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DB6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BFDC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66829">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24D4A">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88D3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㎝，H≥2.0m, G≥0.8m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BE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2A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779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7BE05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642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1549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 榆</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EA78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4804628F">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C8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D86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9406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FFD9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18573">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E96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5100A23F">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54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6DA6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8258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6BB92">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061A8">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98B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≥4cm，主杆高 H≥2.0m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3CA895F2">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0C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947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DE55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0D6F1">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838A2">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C5E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≥6cm，主杆高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A7A802D">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22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A6C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37F4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C8BF4">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715F2">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BDE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≥8cm，主杆高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354B5DDD">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19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564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31FEE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2D09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92AF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 槐</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403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≥4cm，主杆高 H≥2.6m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AA9E91F">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6A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72E8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DD45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8C69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18B21">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F46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≥6cm，主杆高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9A1E783">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51E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BFE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6CE8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26CF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419F4">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29D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≥8cm，主杆高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34CB5195">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C72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867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7771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5215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96DE3">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70B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≥10cm，主杆高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798FE3C">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2B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C273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4653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F1A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61CE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刺 槐</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5AD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92C5">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46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71B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1D02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46B77">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71CF4">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11A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D379912">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C5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0FB4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216CF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31BEA">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0EB5B">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F2E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A1E8373">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610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F893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988F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3DA3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29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1768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龙爪槐</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1CE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㎝，H≥1.8m, G≥0.5m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4B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68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1EF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8964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1D007">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C41FE">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AD8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㎝，H≥1.8m, G≥0.6m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F4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24E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033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2F2C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0994F">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7B3B6">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D56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㎝，H≥1.8m, G≥0.8m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EE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ED1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30B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D7E5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59BB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FA8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金叶国槐</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793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㎝，半冠，带土球</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C1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E8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333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5113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59110">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9A40A">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BCB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㎝，半冠，带土球</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2B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500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311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1668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DC18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4A99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金枝国槐</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C55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㎝，半冠，带土球</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B4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4D9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CEA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1B95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23F8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B4521">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693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7F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BC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877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44BC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2885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2BDA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五角枫/元宝枫</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F07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㎝，主杆高 H≥2.5m，半冠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8E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36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8B2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5F13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12AB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B0935">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97B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H≥2.5m，半冠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2F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2C4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E48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C612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47B37">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7C84B">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E306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H≥2.5m，半冠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9B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F0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F3E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EE60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DDC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9B11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美国红枫</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854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H≥2.5m，半冠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80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D9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B41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33B6E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3792C">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47ACD">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ADE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H≥2.5m，半冠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A2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CC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EFB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5631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76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F98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美国红枫</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194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 ㎝，主杆高 H≥2.8m，半冠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0E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EC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674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D253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EF0F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34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A0A2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 杏</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D235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㎝，全冠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9E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DC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164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6EAD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B02B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A2A0C">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FF7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㎝，全冠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F4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A2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51FE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5D7E0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422BF">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09E46">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16B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㎝，全冠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95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A0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E20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FBAA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E78F9">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ED90A">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A7B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 ㎝，全冠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D9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60×60cm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AD7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A94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11C8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CD7A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55D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复叶槭/金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叶复叶槭</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7E5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㎝，主杆高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0C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70B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083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0C2B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DFB7B">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501AA">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EF4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43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8E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2F3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F6FE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C9B1B">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E28C8">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5D1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2A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F3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A07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D14B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6177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36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ED9F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 蜡</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A72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H≥2.8m，半冠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F8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7D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2DB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C9C9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8A8E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A44DB">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AA8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㎝，主杆高H≥2.8m，半冠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6C8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F6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EA81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0FB5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18B4B">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4622D">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98B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 ㎝，主杆高 H≥2.8m，半冠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1D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25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547C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3289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5D48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37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C81E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栾树</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671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㎝，主杆高 H≥2.2m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2A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AA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676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92F5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8C607">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DF33C">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A0D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H≥2.6m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C2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8B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480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A11D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2548C">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F311C">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E27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0D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E2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F862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FDC2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D9F4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DD3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丝棉木</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948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㎝，H≥2.8m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8C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1E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52B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493F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F3C2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9FA63">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7431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㎝，H≥2.8m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B8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2C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679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B79F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F28A5">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BECD1">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BF1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㎝，H≥2.8m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FC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0A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7B19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E99B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5F39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39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3FAC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香花槐</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1F3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 ㎝，主杆高 H≥3.0m，实生</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3A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B7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5DB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AF53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4FCF9">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14759">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8F7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㎝，主杆高 H≥3.0m，实生</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D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5BD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D0B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32BF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5D40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EE4B1">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9A9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㎝，主杆高 H≥3.0m，实生</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60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8B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71F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BCA9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5CABF">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C0A7C">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C38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≥10 ㎝，主杆高 H≥3.0m，实生</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DA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3E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8D3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F2F7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375D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2D3E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梓树/楸树</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7A3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F0C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06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60C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D400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80BFB">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85C92">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F29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㎝，H≥3.0m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9F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0C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5CB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F1A3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8732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41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82B6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火炬树</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00B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d≥2cm，主杆高 H≥1.2m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77BBADE4">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0E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243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A978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B498A">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F6186">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F73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d≥4cm，主杆高 H≥2.2m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78C17763">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F7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0CE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68C6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E0B5B">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A2724">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EDB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d≥6cm，主杆高 H≥2.2m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4F5C89B">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21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452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0BD9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F94D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42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87D5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金丝柳</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475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≥4cm，主杆高 H≥2.0m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DC2C9C1">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7E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822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520D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95DBD">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4559B">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F7E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≥6cm，主杆高 H≥2.0m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3B3DCE4">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AC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33C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BFB7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8972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DB5F5">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0C3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≥8cm，主杆高 H≥2.0m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6E467234">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7B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52A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E98B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C84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43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63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漳河柳</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12D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B11F6EA">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84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38E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6B1B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80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44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29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沙枣</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382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≥3cm，H≥2.0m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D9843CC">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3F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6F02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16E47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1C6F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45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164C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臭椿</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70C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≥4cm，H≥2.8m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4745F1F8">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E0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2AB7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4065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3CA95">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47A1C">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EDF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≥6cm，H≥2.8m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5EEBB1B1">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8CA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D78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8E11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84B6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AEB2E">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B160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≥8cm，H≥2.8m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4936E954">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6B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2E98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9740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76F5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46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4A0D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暴马丁香</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7B9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≥3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EA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E57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202A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1C95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874D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888C5">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8F7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≥5 ㎝，H≥2.8m，半冠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70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FCD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B69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245D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E5150">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1E271">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FAF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≥8 ㎝，H≥3.0m，半冠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0E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C7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CF3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2625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88BF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47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DDC7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橡树</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D56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DBA0393">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F5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19A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EB5E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42935">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709FC">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25F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314BBBAF">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97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151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6481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DFD1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FA772">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781D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4BF7A29D">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54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FB3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4C6AF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B3C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BB5D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紫叶李</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F085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d≥3cm，半冠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8C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36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F30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6794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2887A">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BE27D">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362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d≥5cm，半冠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18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17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ACB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0022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54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49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72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红太阳李</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8E8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d≥3cm，半冠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BD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2A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0501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7A3F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2CA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180D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紫叶稠李</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D47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d≥4cm，半冠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C1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4E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A7C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67E3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3960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4A919">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FDC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d≥6cm，半冠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64C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49A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251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E050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9C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51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C3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京桃</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DE0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 ㎝，半冠，带土球</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68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43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5FF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0EBB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30F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52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E1B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碧桃</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966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 ㎝，H≥1.5m，半冠，带土球</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C5A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BE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F63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FF3D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652F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0B826">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C4E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d≥6 ㎝，H≥1.5m，半冠，带土球</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B0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94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BBF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289C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7834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53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3C3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海棠</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1AB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7E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C5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EC0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07BF3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75FC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6D7F6">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031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38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D51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63C2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7D73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4BBC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54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24B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 杏</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581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5E984149">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A3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700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2873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DCCD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2A22F">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508E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d≥1.5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4CC7CC97">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9C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AEF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0DDF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B82C4">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310BB">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260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8BF8F8A">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7A3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48B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6FB5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EA270">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2265D">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1E9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3C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85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1E2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8B98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B0889">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960D1">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182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 ,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68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A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748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CDF6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BF83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55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9EE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红皮山桃</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5B7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EC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6D7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A63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E0A9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C002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239CD">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45D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D8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6B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772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5849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FC3B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56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DA8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本地山桃</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5C5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 ㎝，H≥0.8m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720AB713">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F5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3B4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2BA9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4DEAF">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49AC6">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A23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㎝，H≥1.5m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0B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2C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1CA4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115D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D39B7">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9799E">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552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㎝，H≥1.5m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25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B7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220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2C98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48BD2">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B9ACE">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DD8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㎝，H≥1.8m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13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A1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344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EA03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0A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57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5F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樱桃</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BBD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FD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8F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463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A086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8CB5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58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BBB6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西梅</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8A3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0B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 16cm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C8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C8D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ECE9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2BFA4">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FC88B">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23EF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A3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18×21cm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1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DBB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7A65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9902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E4559">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D7F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64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78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200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A603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28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59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98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大扁杏</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F7C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d≥0.6 ㎝，H≥0.8m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6EFA68DA">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F1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4BCD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08ED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4293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59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F3D7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大扁杏</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FF2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d≥0.8 ㎝，H≥0.8m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5887D915">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D3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889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1DCFD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54DD2">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A578C">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42C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d≥1.5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A2D4CBC">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96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A39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2291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8D180">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141A4">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2363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1E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0B5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2A8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355E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27481">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50462">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6BF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8B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ADB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CF8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368F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3441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7AA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鲜食杏/红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梅杏/李子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/鲜食桃</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452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H≥80 ㎝，d≥0.6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9D130D9">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F7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5A2C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5210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FA944">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F19D1">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6CCA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H≥80 ㎝，d≥0.8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53A34B7E">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A3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7FC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F4A1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8093D">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F6164">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E2A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H≥150 ㎝，d≥2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5D77A17F">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CC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FE2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5690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8635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1F954">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FF1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BF1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F6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C29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5616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F14CE">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9ABF0">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D783">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37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FD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44B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5996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054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61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E7EE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山楂</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B3F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0E2A823">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83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5A1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74DB0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DC6C1">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42C18">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657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12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DB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26C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E5EF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7415C">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8F92F">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0598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00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56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F86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A642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53EB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09658">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904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d≥8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28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50×45cm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09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B07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3D27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43C0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62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16EB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苹果/鸡心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果/梨</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7EA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 ㎝，H≥1.2m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0CE05C1">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6E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A544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EF57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76B3B">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A697F">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85F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㎝，H≥1.2m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57BB777">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90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687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3295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D6E0B">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ED9F8">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0A0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A4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DD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D9C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A447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FE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63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B4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槟子</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DB1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F58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0F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CFCB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29B5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3D9A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64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BA21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葡萄</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9EF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二年生</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8E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B2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DFA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1CB24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990BB">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5BEF1">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7E7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三年生</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2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21×21cm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15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0AC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1444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9C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65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57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沙果</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9EE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73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09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8BAC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30D8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97F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66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5C3F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海红子</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2279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d≥0.8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171D224">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5A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3DA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FC2E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2D900">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DED6D">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8703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d≥1.5 ㎝，定植苗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CD0C4D9">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21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E6E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2F56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7895A">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B6F8F">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504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d≥2.5 ㎝，定植苗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15C8513">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D0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757F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1FBA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EA0D5">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F3E4C">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5B5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876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60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FF6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7F9E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3AD4A">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97E1C">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8D0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d≥5 ㎝，半冠</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EF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16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602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1F8F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0A26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67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46C2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核桃</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2F1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 ㎝，2 年生嫁接苗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3428EE02">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3A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F64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A2F0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2743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ED3D4">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112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㎝，2 年生嫁接苗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41408280">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F5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588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836E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D39D9">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389C6">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278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d≥3 ㎝，2 年生嫁接苗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5BBC163C">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5B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007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B4A4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4EBB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68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58E2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文冠果</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D21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d≥0.8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414BF938">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045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33A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3DCB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0A65A">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3146B">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872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d≥1.2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6C224945">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A4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34C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1323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B81EF">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663FF">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5AB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D0903B8">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07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A1B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0208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441FB">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7154A">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76F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580A8956">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E4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3F29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58FA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DE21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69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01B0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枣树</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DC16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d≥0.6cm，嫁接苗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56053232">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84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FA2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1AA2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A8225">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BBFDA">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084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d≥1cm，根蘖</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9C7E83B">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45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9D0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9445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04DE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68C0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酸枣</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C55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播种</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4743ACBA">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top"/>
          </w:tcPr>
          <w:p w14:paraId="5EBAF390">
            <w:pPr>
              <w:jc w:val="left"/>
              <w:rPr>
                <w:rFonts w:hint="eastAsia" w:ascii="宋体" w:hAnsi="宋体" w:eastAsia="宋体" w:cs="宋体"/>
                <w:i w:val="0"/>
                <w:iCs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246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49F6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442B9">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8565D">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343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d≥0.4cm，裸根</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7257F885">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D0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A881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D8A3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0094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0C76F">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20F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d≥0.8cm，裸根</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5C5E82AD">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E1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0F2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59BCA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3B6B7">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D95BF">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BD9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d≥0.4cm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1C5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FF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182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F6A7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6F360">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47437">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E12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d≥0.8cm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C0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3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53A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4950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8C1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71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8149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 椒</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AF8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d≥1cm，H≥0.4m，二年生</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02D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CD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086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04362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0390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4C410">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2E7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d≥1.5cm，H≥0.8m，二年生</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13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5B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F5E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B72C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18D0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72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6B7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独杆榆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叶梅</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254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 ㎝，主杆高 H≥0.6m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1C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2F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1D8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8CC1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D23A5">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6ED84">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C72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d≥6 ㎝，主杆高 H≥0.8m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AF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CE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C1E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1400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60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73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30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独杆紫叶矮樱</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74DFD">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d≥4 ㎝，H≥1.5m，G≥0.6m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5D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76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A52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19FF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C026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74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E711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柠 条</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F6E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播种</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E8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穴</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top"/>
          </w:tcPr>
          <w:p w14:paraId="70B3F01D">
            <w:pPr>
              <w:jc w:val="left"/>
              <w:rPr>
                <w:rFonts w:hint="eastAsia" w:ascii="宋体" w:hAnsi="宋体" w:eastAsia="宋体" w:cs="宋体"/>
                <w:i w:val="0"/>
                <w:iCs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CAC2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E2A9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F2B2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6B9B1">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812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d≥0.3cm，两年丛生苗,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坑径≥30cm，沙坑</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5C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 株/穴</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8E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0.3/穴</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CF6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E0B6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1E882">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2389E">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535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d≥0.3cm，两年丛生苗,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坑径≥30cm，土坑</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96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 株/穴</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1D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0.3/穴</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D6F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4E83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7705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75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7FAB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紫穗槐</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4DD6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d≥0.3cm,土坑</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FC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 株/穴</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F1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0.3/穴</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E99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3755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06DDC">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B4C99">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BE8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d≥0.3cm,沙坑</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D3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 株/穴</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E2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0.3/穴</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FDD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05D5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43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76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A9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沙棘</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82D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A874524">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1D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E4D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4DB8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68E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77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E7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枸 杞</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797C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7658EE8C">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E0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622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DDA1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5777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78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D84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长柄扁桃</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B72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740AE7A">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06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A76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CA8C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E828A">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2EEE7">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1FB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d≥0.5cm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60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23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E032">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B782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22C9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79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0C3F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柽柳</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216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H≥30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C5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18×18cm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E2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5AA7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EB19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DC02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BC568">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488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H≥80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86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21×21cm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3A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2EF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B0B6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87E34">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3840B">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745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d≥1.5 ㎝，H≥1.8m，嫁接苗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47F46597">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0E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034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C1F1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91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9C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小叶桑</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BD2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 ㎝，H≥1.0m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3460AACD">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DD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209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9004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BE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81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B3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蛋白桑</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431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 ㎝，H≥1.0m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071247E1">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65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BE1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0C9D2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313C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82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10AB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龙桑</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9A3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≥3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75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8A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A94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2B947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E6CE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11F8E">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E09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 ≥5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BF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F7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237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6A99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2B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83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D8B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水蜡球</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EAC9">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H≥1m，G≥0.8m</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59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40×40cm</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DD7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4AF4">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AE1E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4B8A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84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FD65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水蜡</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E05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三分枝以上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1C37E69">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5BF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91A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9C2F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47CA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6E527">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DE91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五分枝以上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1CB3673">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71A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E8C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1754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CF33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85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4DF7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重瓣榆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叶梅</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69C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五分枝以上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48FA1120">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0F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563B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4F44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8D588">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11166">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5FA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十分枝以上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6207167C">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B7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3D3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1FA4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9521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86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3023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单瓣榆叶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梅/丁香/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连翘/红瑞</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木/珍珠梅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/风箱果/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醉鱼木/黄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蔷薇</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BE68">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三分枝以上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625933C3">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94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580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3AD7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B96D3">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360E0">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6AC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五分枝以上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7A196C6D">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BE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7F6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D1F4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6"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810C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87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FF6A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玫瑰/黄刺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玫/荆条/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金银木/水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桠木/麦李</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/胶东卫矛</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/红王子锦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带/月季</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4A6A">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三分枝以上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D0CB704">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F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F39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107F8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9"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4B961">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75EDC">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2E35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五分枝以上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78B13EC5">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24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F7C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1E4BE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B2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88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9F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贴梗海棠/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忍冬/朝鲜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黄杨</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DAA4">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三分枝以上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38DAE1D1">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AC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5E9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447E7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E1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89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97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金叶榆</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71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d≥1cm，地接或扦插苗，三分枝以上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BE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18×21cm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8EF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9E7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20D4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F9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90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E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紫叶矮樱</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7D1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地接或扦插苗，三分枝以上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194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16×16cm 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2B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09C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46F9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B0B9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91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BC2B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绣线菊</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900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三芽以上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ED096A4">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7E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409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5661D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3919D">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BB405">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84F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五芽以上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126C35C1">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AE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DCF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E892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0891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92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472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五叶地锦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（爬山虎）</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8FF9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二年生苗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79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裸根</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BC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361C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F525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5E03C">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9CBC8">
            <w:pPr>
              <w:jc w:val="left"/>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E58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二年生苗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DC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46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F96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A541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9D6A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93 </w:t>
            </w:r>
          </w:p>
        </w:tc>
        <w:tc>
          <w:tcPr>
            <w:tcW w:w="1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DC17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油用牡丹</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CB1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d≥0.3cm，二年生苗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15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A23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809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4D0D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08F76">
            <w:pPr>
              <w:jc w:val="center"/>
              <w:rPr>
                <w:rFonts w:hint="eastAsia" w:ascii="宋体" w:hAnsi="宋体" w:eastAsia="宋体" w:cs="宋体"/>
                <w:i w:val="0"/>
                <w:iCs w:val="0"/>
                <w:color w:val="000000"/>
                <w:sz w:val="24"/>
                <w:szCs w:val="24"/>
                <w:u w:val="none"/>
              </w:rPr>
            </w:pPr>
          </w:p>
        </w:tc>
        <w:tc>
          <w:tcPr>
            <w:tcW w:w="1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98AEE">
            <w:pPr>
              <w:jc w:val="center"/>
              <w:rPr>
                <w:rFonts w:hint="eastAsia" w:ascii="宋体" w:hAnsi="宋体" w:eastAsia="宋体" w:cs="宋体"/>
                <w:i w:val="0"/>
                <w:iCs w:val="0"/>
                <w:color w:val="000000"/>
                <w:sz w:val="24"/>
                <w:szCs w:val="24"/>
                <w:u w:val="none"/>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6D3C">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d≥0.5cm，二年生苗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7B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D2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7E7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28BA1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C11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94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8A1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芍药</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0C5F">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多年生，五芽以上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AE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AE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E73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19D5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8A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95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935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重瓣芍药</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9611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多年生，五芽以上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27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6E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FC28">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EE8D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5A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96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A0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山荞麦</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E032">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d≥0.3 ㎝</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C9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8F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FC7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3E72F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11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97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90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蜀葵</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top"/>
          </w:tcPr>
          <w:p w14:paraId="40F32BC0">
            <w:pPr>
              <w:jc w:val="left"/>
              <w:rPr>
                <w:rFonts w:hint="eastAsia" w:ascii="宋体" w:hAnsi="宋体" w:eastAsia="宋体" w:cs="宋体"/>
                <w:i w:val="0"/>
                <w:iCs w:val="0"/>
                <w:color w:val="000000"/>
                <w:sz w:val="24"/>
                <w:szCs w:val="24"/>
                <w:u w:val="none"/>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8C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91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81C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4CA6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A0A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98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97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射干等</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top"/>
          </w:tcPr>
          <w:p w14:paraId="4BABF72B">
            <w:pPr>
              <w:jc w:val="left"/>
              <w:rPr>
                <w:rFonts w:hint="eastAsia" w:ascii="宋体" w:hAnsi="宋体" w:eastAsia="宋体" w:cs="宋体"/>
                <w:i w:val="0"/>
                <w:iCs w:val="0"/>
                <w:color w:val="000000"/>
                <w:sz w:val="24"/>
                <w:szCs w:val="24"/>
                <w:u w:val="none"/>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9C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2D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0343">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538D4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17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99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824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玉簪</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A14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三芽以上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03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F4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94D37">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05979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7C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25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萱草/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婆婆纳</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5D7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三芽以上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4A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00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01D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F207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6E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101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3B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景天</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0D80">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三芽以上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2F377E23">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BC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B0D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B000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73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102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D5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大丽花/美人蕉</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top"/>
          </w:tcPr>
          <w:p w14:paraId="41B8CF82">
            <w:pPr>
              <w:jc w:val="left"/>
              <w:rPr>
                <w:rFonts w:hint="eastAsia" w:ascii="宋体" w:hAnsi="宋体" w:eastAsia="宋体" w:cs="宋体"/>
                <w:i w:val="0"/>
                <w:iCs w:val="0"/>
                <w:color w:val="000000"/>
                <w:sz w:val="24"/>
                <w:szCs w:val="24"/>
                <w:u w:val="none"/>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382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3D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BA4E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95FE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74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103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E1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德国鸢尾</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1DA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两年生</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83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6D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38830">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D496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59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104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EE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仙客来</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top"/>
          </w:tcPr>
          <w:p w14:paraId="5ADCCB86">
            <w:pPr>
              <w:jc w:val="left"/>
              <w:rPr>
                <w:rFonts w:hint="eastAsia" w:ascii="宋体" w:hAnsi="宋体" w:eastAsia="宋体" w:cs="宋体"/>
                <w:i w:val="0"/>
                <w:iCs w:val="0"/>
                <w:color w:val="000000"/>
                <w:sz w:val="24"/>
                <w:szCs w:val="24"/>
                <w:u w:val="none"/>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F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D7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237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1400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90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105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36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女贞</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42F6">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三分枝以上</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88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50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477B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B579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4E6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106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2E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木麻黄</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A741">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三芽为一丛</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2A6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C6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DB2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D646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19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107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A1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山葱花</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0D3E">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 根为一丛</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2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02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720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6323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F6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108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8EC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山韭</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83A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三芽为一丛</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7D6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D5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673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BEEE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78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109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6F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野葡萄</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top"/>
          </w:tcPr>
          <w:p w14:paraId="0878D235">
            <w:pPr>
              <w:jc w:val="left"/>
              <w:rPr>
                <w:rFonts w:hint="eastAsia" w:ascii="宋体" w:hAnsi="宋体" w:eastAsia="宋体" w:cs="宋体"/>
                <w:i w:val="0"/>
                <w:iCs w:val="0"/>
                <w:color w:val="000000"/>
                <w:sz w:val="24"/>
                <w:szCs w:val="24"/>
                <w:u w:val="none"/>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1F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19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58A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0FA2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61F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110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7F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石竹</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0815">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常夏、五彩、地被等系列，三芽/丛</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1A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营养钵</w:t>
            </w: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CB2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F40C">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F63A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39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111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F1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草坪</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5987">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草坪卷铺植，按平米计算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5077AFFE">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BC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43FFA">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6AD8E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9"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8D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112 </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8C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紫花地丁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波斯菊/假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龙头</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48BB">
            <w:pPr>
              <w:keepNext w:val="0"/>
              <w:keepLines w:val="0"/>
              <w:widowControl/>
              <w:suppressLineNumbers w:val="0"/>
              <w:ind w:firstLineChars="1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播种，按平米计算</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top"/>
          </w:tcPr>
          <w:p w14:paraId="78B52B4C">
            <w:pPr>
              <w:jc w:val="left"/>
              <w:rPr>
                <w:rFonts w:hint="eastAsia" w:ascii="宋体" w:hAnsi="宋体" w:eastAsia="宋体" w:cs="宋体"/>
                <w:i w:val="0"/>
                <w:iCs w:val="0"/>
                <w:color w:val="000000"/>
                <w:sz w:val="24"/>
                <w:szCs w:val="24"/>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8A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995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bl>
    <w:p w14:paraId="030C557E">
      <w:pPr>
        <w:rPr>
          <w:rFonts w:hint="eastAsia"/>
        </w:rPr>
      </w:pPr>
    </w:p>
    <w:p w14:paraId="78446D26">
      <w:pPr>
        <w:rPr>
          <w:rFonts w:hint="eastAsia"/>
        </w:rPr>
      </w:pPr>
    </w:p>
    <w:p w14:paraId="66B40DE5">
      <w:pPr>
        <w:rPr>
          <w:rFonts w:hint="eastAsia"/>
          <w:b/>
          <w:bCs/>
          <w:color w:val="auto"/>
          <w:sz w:val="24"/>
          <w:szCs w:val="24"/>
          <w:lang w:eastAsia="zh-CN"/>
        </w:rPr>
      </w:pPr>
      <w:r>
        <w:rPr>
          <w:rFonts w:hint="eastAsia"/>
          <w:b/>
          <w:bCs/>
          <w:color w:val="auto"/>
          <w:sz w:val="24"/>
          <w:szCs w:val="24"/>
          <w:lang w:eastAsia="zh-CN"/>
        </w:rPr>
        <w:t>注：投标人单项报价均不得超出以上指导价格，以上采购数量均为预估数量，实际采购数量以采购人的实际采购需求为准，合同单价以投标文件中所报单价为准。</w:t>
      </w:r>
    </w:p>
    <w:p w14:paraId="2C170381">
      <w:pPr>
        <w:rPr>
          <w:rFonts w:hint="eastAsia"/>
          <w:b/>
          <w:bCs/>
          <w:color w:val="auto"/>
          <w:sz w:val="24"/>
          <w:szCs w:val="24"/>
          <w:lang w:eastAsia="zh-CN"/>
        </w:rPr>
      </w:pPr>
    </w:p>
    <w:p w14:paraId="4E16D96F">
      <w:pPr>
        <w:rPr>
          <w:rFonts w:hint="eastAsia"/>
          <w:sz w:val="32"/>
          <w:szCs w:val="32"/>
        </w:rPr>
      </w:pPr>
    </w:p>
    <w:p w14:paraId="74E35181">
      <w:pPr>
        <w:rPr>
          <w:rFonts w:hint="eastAsia"/>
          <w:sz w:val="32"/>
          <w:szCs w:val="32"/>
        </w:rPr>
      </w:pPr>
    </w:p>
    <w:p w14:paraId="11106C15">
      <w:pPr>
        <w:rPr>
          <w:rFonts w:hint="eastAsia"/>
          <w:sz w:val="32"/>
          <w:szCs w:val="32"/>
        </w:rPr>
      </w:pPr>
    </w:p>
    <w:p w14:paraId="7E859BE1">
      <w:pPr>
        <w:rPr>
          <w:rFonts w:hint="eastAsia"/>
          <w:sz w:val="32"/>
          <w:szCs w:val="32"/>
        </w:rPr>
      </w:pPr>
      <w:r>
        <w:rPr>
          <w:rFonts w:hint="eastAsia"/>
          <w:sz w:val="32"/>
          <w:szCs w:val="32"/>
        </w:rPr>
        <w:br w:type="page"/>
      </w:r>
    </w:p>
    <w:p w14:paraId="0017414A">
      <w:pPr>
        <w:pStyle w:val="2"/>
        <w:rPr>
          <w:rFonts w:hint="default" w:eastAsia="宋体"/>
          <w:lang w:val="en-US" w:eastAsia="zh-CN"/>
        </w:rPr>
      </w:pPr>
      <w:r>
        <w:rPr>
          <w:rFonts w:hint="eastAsia"/>
          <w:sz w:val="32"/>
          <w:szCs w:val="32"/>
        </w:rPr>
        <w:t xml:space="preserve">第五章 </w:t>
      </w:r>
      <w:bookmarkEnd w:id="217"/>
      <w:r>
        <w:rPr>
          <w:rFonts w:hint="eastAsia"/>
          <w:sz w:val="32"/>
          <w:szCs w:val="32"/>
          <w:lang w:val="en-US" w:eastAsia="zh-CN"/>
        </w:rPr>
        <w:t>商务要求</w:t>
      </w:r>
      <w:bookmarkEnd w:id="218"/>
    </w:p>
    <w:p w14:paraId="1686B03D">
      <w:pPr>
        <w:spacing w:line="288" w:lineRule="auto"/>
        <w:jc w:val="left"/>
        <w:rPr>
          <w:rFonts w:hint="eastAsia"/>
          <w:sz w:val="21"/>
          <w:szCs w:val="21"/>
          <w:lang w:eastAsia="zh-CN"/>
        </w:rPr>
      </w:pPr>
    </w:p>
    <w:tbl>
      <w:tblPr>
        <w:tblStyle w:val="22"/>
        <w:tblW w:w="9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5"/>
        <w:gridCol w:w="1347"/>
        <w:gridCol w:w="6885"/>
      </w:tblGrid>
      <w:tr w14:paraId="14B5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875" w:type="dxa"/>
            <w:shd w:val="clear" w:color="auto" w:fill="FFFFFF"/>
            <w:noWrap w:val="0"/>
            <w:vAlign w:val="center"/>
          </w:tcPr>
          <w:p w14:paraId="7C78F715">
            <w:pPr>
              <w:spacing w:line="288"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条款号</w:t>
            </w:r>
          </w:p>
        </w:tc>
        <w:tc>
          <w:tcPr>
            <w:tcW w:w="1347" w:type="dxa"/>
            <w:shd w:val="clear" w:color="auto" w:fill="FFFFFF"/>
            <w:noWrap w:val="0"/>
            <w:vAlign w:val="center"/>
          </w:tcPr>
          <w:p w14:paraId="3A882420">
            <w:pPr>
              <w:spacing w:line="288"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条款名称</w:t>
            </w:r>
          </w:p>
        </w:tc>
        <w:tc>
          <w:tcPr>
            <w:tcW w:w="6885" w:type="dxa"/>
            <w:shd w:val="clear" w:color="auto" w:fill="FFFFFF"/>
            <w:noWrap w:val="0"/>
            <w:vAlign w:val="center"/>
          </w:tcPr>
          <w:p w14:paraId="1B8BA5D9">
            <w:pPr>
              <w:spacing w:line="288"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内      容</w:t>
            </w:r>
          </w:p>
        </w:tc>
      </w:tr>
      <w:tr w14:paraId="2EA6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8" w:hRule="atLeast"/>
          <w:jc w:val="center"/>
        </w:trPr>
        <w:tc>
          <w:tcPr>
            <w:tcW w:w="875" w:type="dxa"/>
            <w:shd w:val="clear" w:color="auto" w:fill="FFFDFA"/>
            <w:noWrap w:val="0"/>
            <w:vAlign w:val="center"/>
          </w:tcPr>
          <w:p w14:paraId="5EA1B644">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1</w:t>
            </w:r>
          </w:p>
        </w:tc>
        <w:tc>
          <w:tcPr>
            <w:tcW w:w="1347" w:type="dxa"/>
            <w:shd w:val="clear" w:color="auto" w:fill="FFFDFA"/>
            <w:noWrap w:val="0"/>
            <w:vAlign w:val="center"/>
          </w:tcPr>
          <w:p w14:paraId="78B89252">
            <w:pPr>
              <w:spacing w:line="288"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项目概述</w:t>
            </w:r>
          </w:p>
        </w:tc>
        <w:tc>
          <w:tcPr>
            <w:tcW w:w="6885" w:type="dxa"/>
            <w:shd w:val="clear" w:color="auto" w:fill="FFFDFA"/>
            <w:noWrap w:val="0"/>
            <w:vAlign w:val="center"/>
          </w:tcPr>
          <w:p w14:paraId="193E189C">
            <w:pPr>
              <w:spacing w:line="288"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采购人名称：</w:t>
            </w:r>
            <w:r>
              <w:rPr>
                <w:rFonts w:hint="eastAsia" w:hAnsi="宋体" w:cs="宋体"/>
                <w:sz w:val="24"/>
                <w:szCs w:val="24"/>
                <w:lang w:val="en-US" w:eastAsia="zh-CN"/>
              </w:rPr>
              <w:t>榆林市造林绿化服务中心</w:t>
            </w:r>
          </w:p>
          <w:p w14:paraId="1B1D0DB0">
            <w:pPr>
              <w:spacing w:line="288"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地    址：</w:t>
            </w:r>
            <w:r>
              <w:rPr>
                <w:rFonts w:hint="eastAsia" w:hAnsi="宋体" w:cs="宋体"/>
                <w:sz w:val="24"/>
                <w:szCs w:val="24"/>
                <w:lang w:eastAsia="zh-CN"/>
              </w:rPr>
              <w:t>榆林市高新区沙河路林业科技大楼4楼</w:t>
            </w:r>
          </w:p>
          <w:p w14:paraId="5475B584">
            <w:pPr>
              <w:spacing w:line="288" w:lineRule="auto"/>
              <w:jc w:val="left"/>
              <w:rPr>
                <w:rFonts w:hint="eastAsia" w:hAnsi="宋体" w:cs="宋体"/>
                <w:sz w:val="24"/>
                <w:szCs w:val="24"/>
                <w:lang w:eastAsia="zh-CN"/>
              </w:rPr>
            </w:pPr>
            <w:r>
              <w:rPr>
                <w:rFonts w:hint="eastAsia" w:ascii="宋体" w:hAnsi="宋体" w:eastAsia="宋体" w:cs="宋体"/>
                <w:sz w:val="24"/>
                <w:szCs w:val="24"/>
                <w:lang w:eastAsia="zh-CN"/>
              </w:rPr>
              <w:t>项目名称：</w:t>
            </w:r>
            <w:r>
              <w:rPr>
                <w:rFonts w:hint="eastAsia" w:hAnsi="宋体" w:cs="宋体"/>
                <w:sz w:val="24"/>
                <w:szCs w:val="24"/>
                <w:lang w:eastAsia="zh-CN"/>
              </w:rPr>
              <w:t>榆林市造林绿化服务中心关于采购2026年市级义务植树活动用苗货物项目</w:t>
            </w:r>
          </w:p>
          <w:p w14:paraId="6ABA0298">
            <w:pPr>
              <w:spacing w:line="288"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资金来源：财政资金</w:t>
            </w:r>
          </w:p>
        </w:tc>
      </w:tr>
      <w:tr w14:paraId="4B4E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6" w:hRule="atLeast"/>
          <w:jc w:val="center"/>
        </w:trPr>
        <w:tc>
          <w:tcPr>
            <w:tcW w:w="875" w:type="dxa"/>
            <w:shd w:val="clear" w:color="auto" w:fill="FFFFFF"/>
            <w:noWrap w:val="0"/>
            <w:vAlign w:val="center"/>
          </w:tcPr>
          <w:p w14:paraId="11ABB4AB">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2</w:t>
            </w:r>
          </w:p>
        </w:tc>
        <w:tc>
          <w:tcPr>
            <w:tcW w:w="1347" w:type="dxa"/>
            <w:shd w:val="clear" w:color="auto" w:fill="FFFFFF"/>
            <w:noWrap w:val="0"/>
            <w:vAlign w:val="center"/>
          </w:tcPr>
          <w:p w14:paraId="2015987E">
            <w:pPr>
              <w:spacing w:line="288"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地点</w:t>
            </w:r>
          </w:p>
        </w:tc>
        <w:tc>
          <w:tcPr>
            <w:tcW w:w="6885" w:type="dxa"/>
            <w:shd w:val="clear" w:color="auto" w:fill="FFFFFF"/>
            <w:noWrap w:val="0"/>
            <w:vAlign w:val="center"/>
          </w:tcPr>
          <w:p w14:paraId="5DDB3848">
            <w:pPr>
              <w:spacing w:line="288"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w:t>
            </w:r>
            <w:r>
              <w:rPr>
                <w:rFonts w:hint="eastAsia" w:hAnsi="宋体" w:cs="宋体"/>
                <w:sz w:val="24"/>
                <w:szCs w:val="24"/>
                <w:lang w:val="en-US" w:eastAsia="zh-CN"/>
              </w:rPr>
              <w:t>交货</w:t>
            </w:r>
            <w:r>
              <w:rPr>
                <w:rFonts w:hint="eastAsia" w:ascii="宋体" w:hAnsi="宋体" w:eastAsia="宋体" w:cs="宋体"/>
                <w:sz w:val="24"/>
                <w:szCs w:val="24"/>
                <w:lang w:eastAsia="zh-CN"/>
              </w:rPr>
              <w:t>地点：</w:t>
            </w:r>
            <w:r>
              <w:rPr>
                <w:rFonts w:hint="eastAsia" w:hAnsi="宋体" w:cs="宋体"/>
                <w:sz w:val="24"/>
                <w:szCs w:val="24"/>
                <w:lang w:val="en-US" w:eastAsia="zh-CN"/>
              </w:rPr>
              <w:t>采购人</w:t>
            </w:r>
            <w:r>
              <w:rPr>
                <w:rFonts w:hint="eastAsia" w:ascii="宋体" w:hAnsi="宋体" w:eastAsia="宋体" w:cs="宋体"/>
                <w:sz w:val="24"/>
                <w:szCs w:val="24"/>
                <w:lang w:val="en-US" w:eastAsia="zh-CN"/>
              </w:rPr>
              <w:t>指定位置。</w:t>
            </w:r>
          </w:p>
        </w:tc>
      </w:tr>
      <w:tr w14:paraId="1025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6" w:hRule="atLeast"/>
          <w:jc w:val="center"/>
        </w:trPr>
        <w:tc>
          <w:tcPr>
            <w:tcW w:w="875" w:type="dxa"/>
            <w:shd w:val="clear" w:color="auto" w:fill="FFFDFA"/>
            <w:noWrap w:val="0"/>
            <w:vAlign w:val="center"/>
          </w:tcPr>
          <w:p w14:paraId="208352BD">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3</w:t>
            </w:r>
          </w:p>
        </w:tc>
        <w:tc>
          <w:tcPr>
            <w:tcW w:w="1347" w:type="dxa"/>
            <w:shd w:val="clear" w:color="auto" w:fill="FFFDFA"/>
            <w:noWrap w:val="0"/>
            <w:vAlign w:val="center"/>
          </w:tcPr>
          <w:p w14:paraId="2253CC56">
            <w:pPr>
              <w:spacing w:line="288" w:lineRule="auto"/>
              <w:jc w:val="left"/>
              <w:rPr>
                <w:rFonts w:hint="eastAsia" w:ascii="宋体" w:hAnsi="宋体" w:eastAsia="宋体" w:cs="宋体"/>
                <w:color w:val="auto"/>
                <w:sz w:val="24"/>
                <w:szCs w:val="24"/>
                <w:lang w:eastAsia="zh-CN"/>
              </w:rPr>
            </w:pPr>
            <w:r>
              <w:rPr>
                <w:rFonts w:hint="eastAsia" w:hAnsi="宋体" w:cs="宋体"/>
                <w:color w:val="auto"/>
                <w:sz w:val="24"/>
                <w:szCs w:val="24"/>
                <w:lang w:val="en-US" w:eastAsia="zh-CN"/>
              </w:rPr>
              <w:t>交货期</w:t>
            </w:r>
          </w:p>
        </w:tc>
        <w:tc>
          <w:tcPr>
            <w:tcW w:w="6885" w:type="dxa"/>
            <w:shd w:val="clear" w:color="auto" w:fill="FFFDFA"/>
            <w:noWrap w:val="0"/>
            <w:vAlign w:val="center"/>
          </w:tcPr>
          <w:p w14:paraId="7AFEE000">
            <w:pPr>
              <w:spacing w:line="288" w:lineRule="auto"/>
              <w:jc w:val="left"/>
              <w:rPr>
                <w:rFonts w:hint="eastAsia" w:ascii="宋体" w:hAnsi="宋体" w:eastAsia="宋体" w:cs="宋体"/>
                <w:color w:val="auto"/>
                <w:sz w:val="24"/>
                <w:szCs w:val="24"/>
                <w:lang w:eastAsia="zh-CN"/>
              </w:rPr>
            </w:pPr>
            <w:r>
              <w:rPr>
                <w:rFonts w:hint="eastAsia" w:hAnsi="宋体" w:cs="宋体"/>
                <w:color w:val="auto"/>
                <w:sz w:val="24"/>
                <w:szCs w:val="24"/>
                <w:lang w:val="en-US" w:eastAsia="zh-CN"/>
              </w:rPr>
              <w:t>交货期</w:t>
            </w:r>
            <w:r>
              <w:rPr>
                <w:rFonts w:hint="eastAsia" w:ascii="宋体" w:hAnsi="宋体" w:eastAsia="宋体" w:cs="宋体"/>
                <w:color w:val="auto"/>
                <w:sz w:val="24"/>
                <w:szCs w:val="24"/>
                <w:lang w:val="en-US" w:eastAsia="zh-CN"/>
              </w:rPr>
              <w:t>:甲方发出供苗需求三天内交货</w:t>
            </w:r>
            <w:r>
              <w:rPr>
                <w:rFonts w:hint="eastAsia" w:hAnsi="宋体" w:cs="宋体"/>
                <w:color w:val="auto"/>
                <w:sz w:val="24"/>
                <w:szCs w:val="24"/>
                <w:u w:val="none"/>
                <w:shd w:val="clear" w:color="auto" w:fill="auto"/>
                <w:lang w:val="en-US" w:eastAsia="zh-CN"/>
              </w:rPr>
              <w:t>；</w:t>
            </w:r>
          </w:p>
        </w:tc>
      </w:tr>
      <w:tr w14:paraId="70C8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1" w:hRule="atLeast"/>
          <w:jc w:val="center"/>
        </w:trPr>
        <w:tc>
          <w:tcPr>
            <w:tcW w:w="875" w:type="dxa"/>
            <w:shd w:val="clear" w:color="auto" w:fill="FFFFFF"/>
            <w:noWrap w:val="0"/>
            <w:vAlign w:val="center"/>
          </w:tcPr>
          <w:p w14:paraId="3777C451">
            <w:pPr>
              <w:pStyle w:val="12"/>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4</w:t>
            </w:r>
          </w:p>
        </w:tc>
        <w:tc>
          <w:tcPr>
            <w:tcW w:w="1347" w:type="dxa"/>
            <w:shd w:val="clear" w:color="auto" w:fill="FFFFFF"/>
            <w:noWrap w:val="0"/>
            <w:vAlign w:val="center"/>
          </w:tcPr>
          <w:p w14:paraId="58B9C2C9">
            <w:pPr>
              <w:pStyle w:val="12"/>
              <w:spacing w:line="360" w:lineRule="auto"/>
              <w:jc w:val="both"/>
              <w:rPr>
                <w:rFonts w:hint="eastAsia" w:ascii="宋体" w:hAnsi="宋体" w:eastAsia="宋体" w:cs="宋体"/>
                <w:sz w:val="24"/>
                <w:szCs w:val="24"/>
                <w:lang w:val="en-US" w:eastAsia="zh-CN"/>
              </w:rPr>
            </w:pPr>
            <w:r>
              <w:rPr>
                <w:rFonts w:hint="eastAsia" w:ascii="宋体" w:hAnsi="宋体" w:cs="宋体"/>
                <w:sz w:val="24"/>
                <w:szCs w:val="24"/>
                <w:lang w:val="en-US" w:eastAsia="zh-CN"/>
              </w:rPr>
              <w:t>质量安全</w:t>
            </w:r>
          </w:p>
        </w:tc>
        <w:tc>
          <w:tcPr>
            <w:tcW w:w="6885" w:type="dxa"/>
            <w:shd w:val="clear" w:color="auto" w:fill="FFFFFF"/>
            <w:noWrap w:val="0"/>
            <w:vAlign w:val="center"/>
          </w:tcPr>
          <w:p w14:paraId="201C41E5">
            <w:pPr>
              <w:pStyle w:val="12"/>
              <w:spacing w:line="360" w:lineRule="auto"/>
              <w:jc w:val="left"/>
              <w:rPr>
                <w:rFonts w:hint="eastAsia" w:ascii="宋体" w:hAnsi="宋体" w:eastAsia="宋体" w:cs="宋体"/>
                <w:sz w:val="24"/>
                <w:szCs w:val="24"/>
                <w:lang w:val="en-US" w:eastAsia="zh-CN"/>
              </w:rPr>
            </w:pPr>
            <w:r>
              <w:rPr>
                <w:rFonts w:hint="eastAsia" w:hAnsi="宋体" w:cs="宋体"/>
                <w:sz w:val="24"/>
                <w:szCs w:val="24"/>
                <w:lang w:val="en-US" w:eastAsia="zh-CN"/>
              </w:rPr>
              <w:t>1</w:t>
            </w:r>
            <w:r>
              <w:rPr>
                <w:rFonts w:hint="eastAsia" w:ascii="宋体" w:hAnsi="宋体" w:eastAsia="宋体" w:cs="宋体"/>
                <w:sz w:val="24"/>
                <w:szCs w:val="24"/>
                <w:lang w:val="en-US" w:eastAsia="zh-CN"/>
              </w:rPr>
              <w:t>.供应商提供的服务质量及设计成果必须符合国家和行业相关规定的现行标准和招标文件规定的要求。</w:t>
            </w:r>
          </w:p>
          <w:p w14:paraId="7371CD93">
            <w:pPr>
              <w:pStyle w:val="12"/>
              <w:spacing w:line="360" w:lineRule="auto"/>
              <w:jc w:val="left"/>
              <w:rPr>
                <w:rFonts w:hint="eastAsia"/>
                <w:lang w:val="en-US" w:eastAsia="zh-CN"/>
              </w:rPr>
            </w:pPr>
            <w:r>
              <w:rPr>
                <w:rFonts w:hint="eastAsia" w:ascii="宋体" w:hAnsi="宋体" w:eastAsia="宋体" w:cs="宋体"/>
                <w:sz w:val="24"/>
                <w:szCs w:val="24"/>
                <w:lang w:val="en-US" w:eastAsia="zh-CN"/>
              </w:rPr>
              <w:t>2.所有因服务质量出现的问题由成交供应商负责解决并承担所有费用。</w:t>
            </w:r>
          </w:p>
        </w:tc>
      </w:tr>
      <w:tr w14:paraId="6B45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51" w:hRule="atLeast"/>
          <w:jc w:val="center"/>
        </w:trPr>
        <w:tc>
          <w:tcPr>
            <w:tcW w:w="875" w:type="dxa"/>
            <w:vMerge w:val="restart"/>
            <w:shd w:val="clear" w:color="auto" w:fill="FFFDFA"/>
            <w:noWrap w:val="0"/>
            <w:vAlign w:val="center"/>
          </w:tcPr>
          <w:p w14:paraId="7A4DBB2A">
            <w:pPr>
              <w:spacing w:line="288" w:lineRule="auto"/>
              <w:jc w:val="center"/>
              <w:rPr>
                <w:rFonts w:hint="eastAsia" w:ascii="宋体" w:hAnsi="宋体" w:eastAsia="宋体" w:cs="宋体"/>
                <w:sz w:val="24"/>
                <w:szCs w:val="24"/>
                <w:lang w:val="en-US" w:eastAsia="zh-CN"/>
              </w:rPr>
            </w:pPr>
            <w:r>
              <w:rPr>
                <w:rFonts w:hint="eastAsia" w:hAnsi="宋体" w:cs="宋体"/>
                <w:sz w:val="24"/>
                <w:szCs w:val="24"/>
                <w:lang w:val="en-US" w:eastAsia="zh-CN"/>
              </w:rPr>
              <w:t>5</w:t>
            </w:r>
          </w:p>
        </w:tc>
        <w:tc>
          <w:tcPr>
            <w:tcW w:w="1347" w:type="dxa"/>
            <w:shd w:val="clear" w:color="auto" w:fill="FFFDFA"/>
            <w:noWrap w:val="0"/>
            <w:vAlign w:val="center"/>
          </w:tcPr>
          <w:p w14:paraId="623C028B">
            <w:pPr>
              <w:spacing w:line="288"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合同价款</w:t>
            </w:r>
          </w:p>
        </w:tc>
        <w:tc>
          <w:tcPr>
            <w:tcW w:w="6885" w:type="dxa"/>
            <w:shd w:val="clear" w:color="auto" w:fill="FFFDFA"/>
            <w:noWrap w:val="0"/>
            <w:vAlign w:val="center"/>
          </w:tcPr>
          <w:p w14:paraId="33F3A2F2">
            <w:pPr>
              <w:spacing w:line="288" w:lineRule="auto"/>
              <w:jc w:val="left"/>
              <w:rPr>
                <w:rFonts w:hint="eastAsia" w:ascii="宋体" w:hAnsi="宋体" w:eastAsia="宋体" w:cs="宋体"/>
                <w:sz w:val="24"/>
                <w:szCs w:val="24"/>
                <w:lang w:val="en-US" w:eastAsia="zh-CN"/>
              </w:rPr>
            </w:pPr>
            <w:r>
              <w:rPr>
                <w:rFonts w:hint="eastAsia" w:hAnsi="宋体" w:cs="宋体"/>
                <w:sz w:val="24"/>
                <w:szCs w:val="24"/>
                <w:lang w:val="en-US" w:eastAsia="zh-CN"/>
              </w:rPr>
              <w:t>1.</w:t>
            </w:r>
            <w:r>
              <w:rPr>
                <w:rFonts w:hint="eastAsia" w:ascii="宋体" w:hAnsi="宋体" w:eastAsia="宋体" w:cs="宋体"/>
                <w:sz w:val="24"/>
                <w:szCs w:val="24"/>
                <w:lang w:val="en-US" w:eastAsia="zh-CN"/>
              </w:rPr>
              <w:t>本项目属于单价招标，事前不确定苗木种类、规格、和数量，甲方将根据实际需求要求乙方进行供苗。</w:t>
            </w:r>
          </w:p>
          <w:p w14:paraId="36F5E40F">
            <w:pPr>
              <w:spacing w:line="288" w:lineRule="auto"/>
              <w:jc w:val="left"/>
              <w:rPr>
                <w:rFonts w:hint="eastAsia" w:ascii="宋体" w:hAnsi="宋体" w:eastAsia="宋体" w:cs="宋体"/>
                <w:sz w:val="24"/>
                <w:szCs w:val="24"/>
                <w:lang w:val="en-US" w:eastAsia="zh-CN"/>
              </w:rPr>
            </w:pPr>
            <w:r>
              <w:rPr>
                <w:rFonts w:hint="eastAsia" w:hAnsi="宋体" w:cs="宋体"/>
                <w:sz w:val="24"/>
                <w:szCs w:val="24"/>
                <w:lang w:val="en-US" w:eastAsia="zh-CN"/>
              </w:rPr>
              <w:t>2.</w:t>
            </w:r>
            <w:r>
              <w:rPr>
                <w:rFonts w:hint="eastAsia" w:ascii="宋体" w:hAnsi="宋体" w:eastAsia="宋体" w:cs="宋体"/>
                <w:sz w:val="24"/>
                <w:szCs w:val="24"/>
                <w:lang w:val="en-US" w:eastAsia="zh-CN"/>
              </w:rPr>
              <w:t>苗木种类：根据甲方实际需求情况向乙方提前三天告知；</w:t>
            </w:r>
          </w:p>
          <w:p w14:paraId="7DA11289">
            <w:pPr>
              <w:spacing w:line="288" w:lineRule="auto"/>
              <w:jc w:val="left"/>
              <w:rPr>
                <w:rFonts w:hint="eastAsia" w:ascii="宋体" w:hAnsi="宋体" w:eastAsia="宋体" w:cs="宋体"/>
                <w:sz w:val="24"/>
                <w:szCs w:val="24"/>
                <w:lang w:val="en-US" w:eastAsia="zh-CN"/>
              </w:rPr>
            </w:pPr>
            <w:r>
              <w:rPr>
                <w:rFonts w:hint="eastAsia" w:hAnsi="宋体" w:cs="宋体"/>
                <w:sz w:val="24"/>
                <w:szCs w:val="24"/>
                <w:lang w:val="en-US" w:eastAsia="zh-CN"/>
              </w:rPr>
              <w:t>3.</w:t>
            </w:r>
            <w:r>
              <w:rPr>
                <w:rFonts w:hint="eastAsia" w:ascii="宋体" w:hAnsi="宋体" w:eastAsia="宋体" w:cs="宋体"/>
                <w:sz w:val="24"/>
                <w:szCs w:val="24"/>
                <w:lang w:val="en-US" w:eastAsia="zh-CN"/>
              </w:rPr>
              <w:t>苗木价格：根据乙方实际供苗情况，按照本次中标单价确定；</w:t>
            </w:r>
          </w:p>
          <w:p w14:paraId="2A98FBC2">
            <w:pPr>
              <w:spacing w:line="288" w:lineRule="auto"/>
              <w:jc w:val="left"/>
              <w:rPr>
                <w:rFonts w:hint="eastAsia" w:ascii="宋体" w:hAnsi="宋体" w:eastAsia="宋体" w:cs="宋体"/>
                <w:sz w:val="24"/>
                <w:szCs w:val="24"/>
                <w:lang w:val="en-US" w:eastAsia="zh-CN"/>
              </w:rPr>
            </w:pPr>
            <w:r>
              <w:rPr>
                <w:rFonts w:hint="eastAsia" w:hAnsi="宋体" w:cs="宋体"/>
                <w:sz w:val="24"/>
                <w:szCs w:val="24"/>
                <w:lang w:val="en-US" w:eastAsia="zh-CN"/>
              </w:rPr>
              <w:t>4.</w:t>
            </w:r>
            <w:r>
              <w:rPr>
                <w:rFonts w:hint="eastAsia" w:ascii="宋体" w:hAnsi="宋体" w:eastAsia="宋体" w:cs="宋体"/>
                <w:sz w:val="24"/>
                <w:szCs w:val="24"/>
                <w:lang w:val="en-US" w:eastAsia="zh-CN"/>
              </w:rPr>
              <w:t>苗木数量：根据甲方需求，乙方实际供苗数量确定；</w:t>
            </w:r>
          </w:p>
        </w:tc>
      </w:tr>
      <w:tr w14:paraId="73EC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5" w:hRule="atLeast"/>
          <w:jc w:val="center"/>
        </w:trPr>
        <w:tc>
          <w:tcPr>
            <w:tcW w:w="875" w:type="dxa"/>
            <w:vMerge w:val="continue"/>
            <w:shd w:val="clear" w:color="auto" w:fill="FFFFFF"/>
            <w:noWrap w:val="0"/>
            <w:vAlign w:val="center"/>
          </w:tcPr>
          <w:p w14:paraId="23F87189">
            <w:pPr>
              <w:spacing w:line="288" w:lineRule="auto"/>
              <w:jc w:val="center"/>
              <w:rPr>
                <w:rFonts w:hint="eastAsia" w:ascii="宋体" w:hAnsi="宋体" w:eastAsia="宋体" w:cs="宋体"/>
                <w:sz w:val="24"/>
                <w:szCs w:val="24"/>
                <w:lang w:val="en-US" w:eastAsia="zh-CN"/>
              </w:rPr>
            </w:pPr>
          </w:p>
        </w:tc>
        <w:tc>
          <w:tcPr>
            <w:tcW w:w="1347" w:type="dxa"/>
            <w:shd w:val="clear" w:color="auto" w:fill="FFFFFF"/>
            <w:noWrap w:val="0"/>
            <w:vAlign w:val="center"/>
          </w:tcPr>
          <w:p w14:paraId="5457FE92">
            <w:pPr>
              <w:spacing w:line="360" w:lineRule="auto"/>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付款方式</w:t>
            </w:r>
          </w:p>
        </w:tc>
        <w:tc>
          <w:tcPr>
            <w:tcW w:w="6885" w:type="dxa"/>
            <w:shd w:val="clear" w:color="auto" w:fill="FFFFFF"/>
            <w:noWrap w:val="0"/>
            <w:vAlign w:val="center"/>
          </w:tcPr>
          <w:p w14:paraId="54DC5B2D">
            <w:pPr>
              <w:spacing w:line="288" w:lineRule="auto"/>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甲方根据实际收到苗木数量，根据招标单价待财政拨款到位后一次性付给乙方</w:t>
            </w:r>
          </w:p>
        </w:tc>
      </w:tr>
      <w:tr w14:paraId="2B0F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1" w:hRule="atLeast"/>
          <w:jc w:val="center"/>
        </w:trPr>
        <w:tc>
          <w:tcPr>
            <w:tcW w:w="875" w:type="dxa"/>
            <w:shd w:val="clear" w:color="auto" w:fill="FFFDFA"/>
            <w:noWrap w:val="0"/>
            <w:vAlign w:val="center"/>
          </w:tcPr>
          <w:p w14:paraId="4249DEAB">
            <w:pPr>
              <w:spacing w:line="288" w:lineRule="auto"/>
              <w:jc w:val="center"/>
              <w:rPr>
                <w:rFonts w:hint="eastAsia" w:ascii="宋体" w:hAnsi="宋体" w:eastAsia="宋体" w:cs="宋体"/>
                <w:sz w:val="24"/>
                <w:szCs w:val="24"/>
                <w:lang w:val="en-US" w:eastAsia="zh-CN"/>
              </w:rPr>
            </w:pPr>
            <w:r>
              <w:rPr>
                <w:rFonts w:hint="eastAsia" w:hAnsi="宋体" w:cs="宋体"/>
                <w:sz w:val="24"/>
                <w:szCs w:val="24"/>
                <w:lang w:val="en-US" w:eastAsia="zh-CN"/>
              </w:rPr>
              <w:t>6</w:t>
            </w:r>
          </w:p>
        </w:tc>
        <w:tc>
          <w:tcPr>
            <w:tcW w:w="1347" w:type="dxa"/>
            <w:shd w:val="clear" w:color="auto" w:fill="FFFDFA"/>
            <w:noWrap w:val="0"/>
            <w:vAlign w:val="center"/>
          </w:tcPr>
          <w:p w14:paraId="5588669D">
            <w:pPr>
              <w:pStyle w:val="12"/>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履约情况</w:t>
            </w:r>
          </w:p>
        </w:tc>
        <w:tc>
          <w:tcPr>
            <w:tcW w:w="6885" w:type="dxa"/>
            <w:shd w:val="clear" w:color="auto" w:fill="FFFDFA"/>
            <w:noWrap w:val="0"/>
            <w:vAlign w:val="center"/>
          </w:tcPr>
          <w:p w14:paraId="5E4F4A7D">
            <w:pPr>
              <w:pStyle w:val="12"/>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履约情况：项目完成后，采购人组织相关部门及人员进行验收，验收不合格的，造成返工的一切费用由</w:t>
            </w:r>
            <w:r>
              <w:rPr>
                <w:rFonts w:hint="eastAsia" w:hAnsi="宋体" w:cs="宋体"/>
                <w:sz w:val="24"/>
                <w:szCs w:val="24"/>
                <w:lang w:val="en-US" w:eastAsia="zh-CN"/>
              </w:rPr>
              <w:t>供应商</w:t>
            </w:r>
            <w:r>
              <w:rPr>
                <w:rFonts w:hint="eastAsia" w:ascii="宋体" w:hAnsi="宋体" w:eastAsia="宋体" w:cs="宋体"/>
                <w:sz w:val="24"/>
                <w:szCs w:val="24"/>
                <w:lang w:val="en-US" w:eastAsia="zh-CN"/>
              </w:rPr>
              <w:t>承担，并负担采购人的一切损失。</w:t>
            </w:r>
          </w:p>
        </w:tc>
      </w:tr>
      <w:tr w14:paraId="3BD9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0" w:hRule="atLeast"/>
          <w:jc w:val="center"/>
        </w:trPr>
        <w:tc>
          <w:tcPr>
            <w:tcW w:w="875" w:type="dxa"/>
            <w:shd w:val="clear" w:color="auto" w:fill="FFFFFF"/>
            <w:noWrap w:val="0"/>
            <w:vAlign w:val="center"/>
          </w:tcPr>
          <w:p w14:paraId="0DDE0D15">
            <w:pPr>
              <w:spacing w:line="288" w:lineRule="auto"/>
              <w:jc w:val="center"/>
              <w:rPr>
                <w:rFonts w:hint="eastAsia" w:ascii="宋体" w:hAnsi="宋体" w:eastAsia="宋体" w:cs="宋体"/>
                <w:sz w:val="24"/>
                <w:szCs w:val="24"/>
                <w:lang w:val="en-US" w:eastAsia="zh-CN"/>
              </w:rPr>
            </w:pPr>
            <w:r>
              <w:rPr>
                <w:rFonts w:hint="eastAsia" w:hAnsi="宋体" w:cs="宋体"/>
                <w:sz w:val="24"/>
                <w:szCs w:val="24"/>
                <w:lang w:val="en-US" w:eastAsia="zh-CN"/>
              </w:rPr>
              <w:t>7</w:t>
            </w:r>
          </w:p>
        </w:tc>
        <w:tc>
          <w:tcPr>
            <w:tcW w:w="1347" w:type="dxa"/>
            <w:shd w:val="clear" w:color="auto" w:fill="FFFFFF"/>
            <w:noWrap w:val="0"/>
            <w:vAlign w:val="center"/>
          </w:tcPr>
          <w:p w14:paraId="3BCE3F2E">
            <w:pPr>
              <w:spacing w:line="288"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技术支持</w:t>
            </w:r>
          </w:p>
        </w:tc>
        <w:tc>
          <w:tcPr>
            <w:tcW w:w="6885" w:type="dxa"/>
            <w:shd w:val="clear" w:color="auto" w:fill="FFFFFF"/>
            <w:noWrap w:val="0"/>
            <w:vAlign w:val="center"/>
          </w:tcPr>
          <w:p w14:paraId="722FD795">
            <w:pPr>
              <w:spacing w:line="288"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技术支持：提供</w:t>
            </w:r>
            <w:r>
              <w:rPr>
                <w:rFonts w:hint="eastAsia" w:hAnsi="宋体" w:cs="宋体"/>
                <w:sz w:val="24"/>
                <w:szCs w:val="24"/>
                <w:lang w:val="en-US" w:eastAsia="zh-CN"/>
              </w:rPr>
              <w:t>交货期及项目施工期内</w:t>
            </w:r>
            <w:r>
              <w:rPr>
                <w:rFonts w:hint="eastAsia" w:ascii="宋体" w:hAnsi="宋体" w:eastAsia="宋体" w:cs="宋体"/>
                <w:sz w:val="24"/>
                <w:szCs w:val="24"/>
                <w:lang w:eastAsia="zh-CN"/>
              </w:rPr>
              <w:t>7×24小时的技术咨询服务。</w:t>
            </w:r>
          </w:p>
        </w:tc>
      </w:tr>
      <w:tr w14:paraId="3ABC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8" w:hRule="atLeast"/>
          <w:jc w:val="center"/>
        </w:trPr>
        <w:tc>
          <w:tcPr>
            <w:tcW w:w="875" w:type="dxa"/>
            <w:shd w:val="clear" w:color="auto" w:fill="FFFDFA"/>
            <w:noWrap w:val="0"/>
            <w:vAlign w:val="center"/>
          </w:tcPr>
          <w:p w14:paraId="2E6F6507">
            <w:pPr>
              <w:spacing w:line="288" w:lineRule="auto"/>
              <w:jc w:val="center"/>
              <w:rPr>
                <w:rFonts w:hint="eastAsia" w:ascii="宋体" w:hAnsi="宋体" w:eastAsia="宋体" w:cs="宋体"/>
                <w:sz w:val="24"/>
                <w:szCs w:val="24"/>
                <w:lang w:eastAsia="zh-CN"/>
              </w:rPr>
            </w:pPr>
            <w:r>
              <w:rPr>
                <w:rFonts w:hint="eastAsia" w:hAnsi="宋体" w:cs="宋体"/>
                <w:sz w:val="24"/>
                <w:szCs w:val="24"/>
                <w:lang w:val="en-US" w:eastAsia="zh-CN"/>
              </w:rPr>
              <w:t>8</w:t>
            </w:r>
          </w:p>
        </w:tc>
        <w:tc>
          <w:tcPr>
            <w:tcW w:w="1347" w:type="dxa"/>
            <w:shd w:val="clear" w:color="auto" w:fill="FFFDFA"/>
            <w:noWrap w:val="0"/>
            <w:vAlign w:val="center"/>
          </w:tcPr>
          <w:p w14:paraId="2680A886">
            <w:pPr>
              <w:spacing w:line="288"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验收标准</w:t>
            </w:r>
          </w:p>
        </w:tc>
        <w:tc>
          <w:tcPr>
            <w:tcW w:w="6885" w:type="dxa"/>
            <w:shd w:val="clear" w:color="auto" w:fill="FFFDFA"/>
            <w:noWrap w:val="0"/>
            <w:vAlign w:val="center"/>
          </w:tcPr>
          <w:p w14:paraId="4B8BE4E9">
            <w:pPr>
              <w:spacing w:line="288" w:lineRule="auto"/>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验收标准</w:t>
            </w:r>
            <w:r>
              <w:rPr>
                <w:rFonts w:hint="eastAsia" w:ascii="宋体" w:hAnsi="宋体" w:eastAsia="宋体" w:cs="宋体"/>
                <w:sz w:val="24"/>
                <w:szCs w:val="24"/>
                <w:lang w:eastAsia="zh-CN"/>
              </w:rPr>
              <w:t>：项目质量</w:t>
            </w:r>
            <w:r>
              <w:rPr>
                <w:rFonts w:hint="eastAsia" w:ascii="宋体" w:hAnsi="宋体" w:eastAsia="宋体" w:cs="宋体"/>
                <w:sz w:val="24"/>
                <w:szCs w:val="24"/>
                <w:lang w:val="en-US" w:eastAsia="zh-CN"/>
              </w:rPr>
              <w:t>应</w:t>
            </w:r>
            <w:r>
              <w:rPr>
                <w:rFonts w:hint="eastAsia" w:ascii="宋体" w:hAnsi="宋体" w:eastAsia="宋体" w:cs="宋体"/>
                <w:sz w:val="24"/>
                <w:szCs w:val="24"/>
                <w:lang w:eastAsia="zh-CN"/>
              </w:rPr>
              <w:t>符合现行国家验收规范和标准的要求，一次性验收合格。如发生质量问题由供应商承担全部责任。对有问题及质量无法达标的服务，拒绝验收。</w:t>
            </w:r>
          </w:p>
        </w:tc>
      </w:tr>
      <w:tr w14:paraId="6DBE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8" w:hRule="atLeast"/>
          <w:jc w:val="center"/>
        </w:trPr>
        <w:tc>
          <w:tcPr>
            <w:tcW w:w="875" w:type="dxa"/>
            <w:shd w:val="clear" w:color="auto" w:fill="FFFFFF"/>
            <w:noWrap w:val="0"/>
            <w:vAlign w:val="center"/>
          </w:tcPr>
          <w:p w14:paraId="70F3F5D6">
            <w:pPr>
              <w:spacing w:line="288" w:lineRule="auto"/>
              <w:jc w:val="center"/>
              <w:rPr>
                <w:rFonts w:hint="default" w:ascii="宋体" w:hAnsi="宋体" w:eastAsia="宋体" w:cs="宋体"/>
                <w:sz w:val="24"/>
                <w:szCs w:val="24"/>
                <w:lang w:val="en-US" w:eastAsia="zh-CN"/>
              </w:rPr>
            </w:pPr>
            <w:r>
              <w:rPr>
                <w:rFonts w:hint="eastAsia" w:hAnsi="宋体" w:cs="宋体"/>
                <w:sz w:val="24"/>
                <w:szCs w:val="24"/>
                <w:lang w:val="en-US" w:eastAsia="zh-CN"/>
              </w:rPr>
              <w:t>9</w:t>
            </w:r>
          </w:p>
        </w:tc>
        <w:tc>
          <w:tcPr>
            <w:tcW w:w="1347" w:type="dxa"/>
            <w:shd w:val="clear" w:color="auto" w:fill="FFFFFF"/>
            <w:noWrap w:val="0"/>
            <w:vAlign w:val="center"/>
          </w:tcPr>
          <w:p w14:paraId="093AEAAE">
            <w:pPr>
              <w:spacing w:line="288" w:lineRule="auto"/>
              <w:jc w:val="left"/>
              <w:rPr>
                <w:rFonts w:hint="eastAsia" w:ascii="宋体" w:hAnsi="宋体" w:eastAsia="宋体" w:cs="宋体"/>
                <w:sz w:val="24"/>
                <w:szCs w:val="24"/>
                <w:lang w:val="en-US" w:eastAsia="zh-CN"/>
              </w:rPr>
            </w:pPr>
            <w:r>
              <w:rPr>
                <w:rFonts w:hint="eastAsia" w:hAnsi="宋体" w:cs="宋体"/>
                <w:sz w:val="24"/>
                <w:szCs w:val="24"/>
                <w:lang w:eastAsia="zh-CN"/>
              </w:rPr>
              <w:t>交货期</w:t>
            </w:r>
            <w:r>
              <w:rPr>
                <w:rFonts w:hint="eastAsia" w:ascii="宋体" w:hAnsi="宋体" w:eastAsia="宋体" w:cs="宋体"/>
                <w:sz w:val="24"/>
                <w:szCs w:val="24"/>
                <w:lang w:eastAsia="zh-CN"/>
              </w:rPr>
              <w:t>延误</w:t>
            </w:r>
          </w:p>
        </w:tc>
        <w:tc>
          <w:tcPr>
            <w:tcW w:w="6885" w:type="dxa"/>
            <w:shd w:val="clear" w:color="auto" w:fill="FFFFFF"/>
            <w:noWrap w:val="0"/>
            <w:vAlign w:val="center"/>
          </w:tcPr>
          <w:p w14:paraId="55FD7C67">
            <w:pPr>
              <w:spacing w:line="288"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供应商应在合同</w:t>
            </w:r>
            <w:r>
              <w:rPr>
                <w:rFonts w:hint="eastAsia" w:ascii="宋体" w:hAnsi="宋体" w:eastAsia="宋体" w:cs="宋体"/>
                <w:sz w:val="24"/>
                <w:szCs w:val="24"/>
                <w:lang w:val="en-US" w:eastAsia="zh-CN"/>
              </w:rPr>
              <w:t>合同履行</w:t>
            </w:r>
            <w:r>
              <w:rPr>
                <w:rFonts w:hint="eastAsia" w:ascii="宋体" w:hAnsi="宋体" w:eastAsia="宋体" w:cs="宋体"/>
                <w:sz w:val="24"/>
                <w:szCs w:val="24"/>
                <w:lang w:eastAsia="zh-CN"/>
              </w:rPr>
              <w:t>期</w:t>
            </w:r>
            <w:r>
              <w:rPr>
                <w:rFonts w:hint="eastAsia" w:ascii="宋体" w:hAnsi="宋体" w:eastAsia="宋体" w:cs="宋体"/>
                <w:sz w:val="24"/>
                <w:szCs w:val="24"/>
                <w:lang w:val="en-US" w:eastAsia="zh-CN"/>
              </w:rPr>
              <w:t>限</w:t>
            </w:r>
            <w:r>
              <w:rPr>
                <w:rFonts w:hint="eastAsia" w:ascii="宋体" w:hAnsi="宋体" w:eastAsia="宋体" w:cs="宋体"/>
                <w:sz w:val="24"/>
                <w:szCs w:val="24"/>
                <w:lang w:eastAsia="zh-CN"/>
              </w:rPr>
              <w:t>内完成该项工作</w:t>
            </w:r>
            <w:r>
              <w:rPr>
                <w:rFonts w:hint="eastAsia" w:ascii="宋体" w:hAnsi="宋体" w:eastAsia="宋体" w:cs="宋体"/>
                <w:sz w:val="24"/>
                <w:szCs w:val="24"/>
                <w:lang w:val="en-US" w:eastAsia="zh-CN"/>
              </w:rPr>
              <w:t>的供应</w:t>
            </w:r>
            <w:r>
              <w:rPr>
                <w:rFonts w:hint="eastAsia" w:ascii="宋体" w:hAnsi="宋体" w:eastAsia="宋体" w:cs="宋体"/>
                <w:sz w:val="24"/>
                <w:szCs w:val="24"/>
                <w:lang w:eastAsia="zh-CN"/>
              </w:rPr>
              <w:t>。如因供应商责任而造成延期，每超过一天按合同总价款的（1‰）支付采购人误期赔偿金，直至提供</w:t>
            </w:r>
            <w:r>
              <w:rPr>
                <w:rFonts w:hint="eastAsia" w:ascii="宋体" w:hAnsi="宋体" w:eastAsia="宋体" w:cs="宋体"/>
                <w:sz w:val="24"/>
                <w:szCs w:val="24"/>
                <w:lang w:val="en-US" w:eastAsia="zh-CN"/>
              </w:rPr>
              <w:t>采购</w:t>
            </w:r>
            <w:r>
              <w:rPr>
                <w:rFonts w:hint="eastAsia" w:ascii="宋体" w:hAnsi="宋体" w:eastAsia="宋体" w:cs="宋体"/>
                <w:sz w:val="24"/>
                <w:szCs w:val="24"/>
                <w:lang w:eastAsia="zh-CN"/>
              </w:rPr>
              <w:t>服务结束为止，所有因延期而产生的费用由供应商承担。</w:t>
            </w:r>
          </w:p>
        </w:tc>
      </w:tr>
      <w:tr w14:paraId="143F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8" w:hRule="atLeast"/>
          <w:jc w:val="center"/>
        </w:trPr>
        <w:tc>
          <w:tcPr>
            <w:tcW w:w="875" w:type="dxa"/>
            <w:shd w:val="clear" w:color="auto" w:fill="FFFFFF"/>
            <w:noWrap w:val="0"/>
            <w:vAlign w:val="center"/>
          </w:tcPr>
          <w:p w14:paraId="1F0CE7E1">
            <w:pPr>
              <w:spacing w:line="288" w:lineRule="auto"/>
              <w:jc w:val="center"/>
              <w:rPr>
                <w:rFonts w:hint="default" w:ascii="宋体" w:hAnsi="宋体" w:eastAsia="宋体" w:cs="宋体"/>
                <w:sz w:val="24"/>
                <w:szCs w:val="24"/>
                <w:lang w:val="en-US" w:eastAsia="zh-CN"/>
              </w:rPr>
            </w:pPr>
            <w:r>
              <w:rPr>
                <w:rFonts w:hint="eastAsia" w:hAnsi="宋体" w:cs="宋体"/>
                <w:sz w:val="24"/>
                <w:szCs w:val="24"/>
                <w:lang w:val="en-US" w:eastAsia="zh-CN"/>
              </w:rPr>
              <w:t>10</w:t>
            </w:r>
          </w:p>
        </w:tc>
        <w:tc>
          <w:tcPr>
            <w:tcW w:w="1347" w:type="dxa"/>
            <w:shd w:val="clear" w:color="auto" w:fill="FFFFFF"/>
            <w:noWrap w:val="0"/>
            <w:vAlign w:val="center"/>
          </w:tcPr>
          <w:p w14:paraId="70002F4C">
            <w:pPr>
              <w:spacing w:line="288" w:lineRule="auto"/>
              <w:jc w:val="left"/>
              <w:rPr>
                <w:rFonts w:hint="eastAsia" w:hAnsi="宋体" w:cs="宋体"/>
                <w:sz w:val="24"/>
                <w:szCs w:val="24"/>
                <w:lang w:eastAsia="zh-CN"/>
              </w:rPr>
            </w:pPr>
            <w:r>
              <w:rPr>
                <w:rFonts w:hint="eastAsia" w:ascii="宋体" w:hAnsi="宋体" w:eastAsia="宋体" w:cs="宋体"/>
                <w:sz w:val="24"/>
                <w:szCs w:val="24"/>
                <w:lang w:eastAsia="zh-CN"/>
              </w:rPr>
              <w:t>知识产权</w:t>
            </w:r>
          </w:p>
        </w:tc>
        <w:tc>
          <w:tcPr>
            <w:tcW w:w="6885" w:type="dxa"/>
            <w:shd w:val="clear" w:color="auto" w:fill="FFFFFF"/>
            <w:noWrap w:val="0"/>
            <w:vAlign w:val="center"/>
          </w:tcPr>
          <w:p w14:paraId="504BADAB">
            <w:pPr>
              <w:spacing w:line="288"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知识产权：</w:t>
            </w:r>
          </w:p>
          <w:p w14:paraId="61855DBE">
            <w:pPr>
              <w:spacing w:line="288"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供应商应保证投标</w:t>
            </w:r>
            <w:r>
              <w:rPr>
                <w:rFonts w:hint="eastAsia" w:ascii="宋体" w:hAnsi="宋体" w:eastAsia="宋体" w:cs="宋体"/>
                <w:sz w:val="24"/>
                <w:szCs w:val="24"/>
                <w:lang w:val="en-US" w:eastAsia="zh-CN"/>
              </w:rPr>
              <w:t>产品</w:t>
            </w:r>
            <w:r>
              <w:rPr>
                <w:rFonts w:hint="eastAsia" w:ascii="宋体" w:hAnsi="宋体" w:eastAsia="宋体" w:cs="宋体"/>
                <w:sz w:val="24"/>
                <w:szCs w:val="24"/>
                <w:lang w:eastAsia="zh-CN"/>
              </w:rPr>
              <w:t>及服务不会出现因第三方提出侵犯其专利权、商标权或其它知识产权而引发法律或经济纠纷，否则由供应商承担全部责任。任何被供应商用于未经授权的商业目的行为所造成的违约或侵权责任由供应商</w:t>
            </w:r>
            <w:r>
              <w:rPr>
                <w:rFonts w:hint="eastAsia" w:ascii="宋体" w:hAnsi="宋体" w:eastAsia="宋体" w:cs="宋体"/>
                <w:sz w:val="24"/>
                <w:szCs w:val="24"/>
                <w:lang w:val="en-US" w:eastAsia="zh-CN"/>
              </w:rPr>
              <w:t>承担</w:t>
            </w:r>
            <w:r>
              <w:rPr>
                <w:rFonts w:hint="eastAsia" w:ascii="宋体" w:hAnsi="宋体" w:eastAsia="宋体" w:cs="宋体"/>
                <w:sz w:val="24"/>
                <w:szCs w:val="24"/>
                <w:lang w:eastAsia="zh-CN"/>
              </w:rPr>
              <w:t>。</w:t>
            </w:r>
          </w:p>
        </w:tc>
      </w:tr>
      <w:tr w14:paraId="3399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8" w:hRule="atLeast"/>
          <w:jc w:val="center"/>
        </w:trPr>
        <w:tc>
          <w:tcPr>
            <w:tcW w:w="875" w:type="dxa"/>
            <w:shd w:val="clear" w:color="auto" w:fill="auto"/>
            <w:noWrap w:val="0"/>
            <w:vAlign w:val="center"/>
          </w:tcPr>
          <w:p w14:paraId="572B5F8F">
            <w:pPr>
              <w:spacing w:line="288"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hAnsi="宋体" w:cs="宋体"/>
                <w:sz w:val="24"/>
                <w:szCs w:val="24"/>
                <w:lang w:val="en-US" w:eastAsia="zh-CN"/>
              </w:rPr>
              <w:t>1</w:t>
            </w:r>
          </w:p>
        </w:tc>
        <w:tc>
          <w:tcPr>
            <w:tcW w:w="1347" w:type="dxa"/>
            <w:shd w:val="clear" w:color="auto" w:fill="auto"/>
            <w:noWrap w:val="0"/>
            <w:vAlign w:val="center"/>
          </w:tcPr>
          <w:p w14:paraId="5ABFCC1B">
            <w:pPr>
              <w:spacing w:line="288"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违约责任</w:t>
            </w:r>
          </w:p>
        </w:tc>
        <w:tc>
          <w:tcPr>
            <w:tcW w:w="6885" w:type="dxa"/>
            <w:shd w:val="clear" w:color="auto" w:fill="auto"/>
            <w:noWrap w:val="0"/>
            <w:vAlign w:val="center"/>
          </w:tcPr>
          <w:p w14:paraId="5217C076">
            <w:pPr>
              <w:pStyle w:val="12"/>
              <w:spacing w:line="360" w:lineRule="auto"/>
              <w:jc w:val="lef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违约责任：</w:t>
            </w:r>
          </w:p>
          <w:p w14:paraId="4460087C">
            <w:pPr>
              <w:pStyle w:val="12"/>
              <w:spacing w:line="360" w:lineRule="auto"/>
              <w:jc w:val="lef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按《中华人民共和国民法典》、《中华人民共和国政府采购法》中的相关条款执行。</w:t>
            </w:r>
          </w:p>
          <w:p w14:paraId="7B2F93E4">
            <w:pPr>
              <w:pStyle w:val="12"/>
              <w:spacing w:line="360" w:lineRule="auto"/>
              <w:jc w:val="left"/>
              <w:rPr>
                <w:rFonts w:hint="eastAsia" w:ascii="宋体" w:hAnsi="宋体" w:eastAsia="宋体" w:cs="宋体"/>
                <w:sz w:val="24"/>
                <w:szCs w:val="24"/>
                <w:lang w:val="en-US" w:eastAsia="zh-CN" w:bidi="ar-SA"/>
              </w:rPr>
            </w:pPr>
            <w:bookmarkStart w:id="219" w:name="bookmark32"/>
            <w:r>
              <w:rPr>
                <w:rFonts w:hint="eastAsia" w:ascii="宋体" w:hAnsi="宋体" w:eastAsia="宋体" w:cs="宋体"/>
                <w:sz w:val="24"/>
                <w:szCs w:val="24"/>
                <w:lang w:val="en-US" w:eastAsia="zh-CN" w:bidi="ar-SA"/>
              </w:rPr>
              <w:t>1</w:t>
            </w:r>
            <w:bookmarkEnd w:id="219"/>
            <w:r>
              <w:rPr>
                <w:rFonts w:hint="eastAsia" w:ascii="宋体" w:hAnsi="宋体" w:eastAsia="宋体" w:cs="宋体"/>
                <w:sz w:val="24"/>
                <w:szCs w:val="24"/>
                <w:lang w:val="en-US" w:eastAsia="zh-CN" w:bidi="ar-SA"/>
              </w:rPr>
              <w:t>、一方未按约定履行义务给对方造成直接损失的，应当承担赔偿责任。</w:t>
            </w:r>
          </w:p>
          <w:p w14:paraId="47629EC0">
            <w:pPr>
              <w:pStyle w:val="12"/>
              <w:spacing w:line="360" w:lineRule="auto"/>
              <w:jc w:val="left"/>
              <w:rPr>
                <w:rFonts w:hint="eastAsia" w:ascii="宋体" w:hAnsi="宋体" w:eastAsia="宋体" w:cs="宋体"/>
                <w:sz w:val="24"/>
                <w:szCs w:val="24"/>
                <w:lang w:val="en-US" w:eastAsia="zh-CN" w:bidi="ar-SA"/>
              </w:rPr>
            </w:pPr>
            <w:bookmarkStart w:id="220" w:name="bookmark33"/>
            <w:r>
              <w:rPr>
                <w:rFonts w:hint="eastAsia" w:ascii="宋体" w:hAnsi="宋体" w:eastAsia="宋体" w:cs="宋体"/>
                <w:sz w:val="24"/>
                <w:szCs w:val="24"/>
                <w:lang w:val="en-US" w:eastAsia="zh-CN" w:bidi="ar-SA"/>
              </w:rPr>
              <w:t>2</w:t>
            </w:r>
            <w:bookmarkEnd w:id="220"/>
            <w:r>
              <w:rPr>
                <w:rFonts w:hint="eastAsia" w:ascii="宋体" w:hAnsi="宋体" w:eastAsia="宋体" w:cs="宋体"/>
                <w:sz w:val="24"/>
                <w:szCs w:val="24"/>
                <w:lang w:val="en-US" w:eastAsia="zh-CN" w:bidi="ar-SA"/>
              </w:rPr>
              <w:t>、一方无法继续履行合同的，应当及时通知另一方，并由责任方承担因合同解除而造成的损失。</w:t>
            </w:r>
          </w:p>
          <w:p w14:paraId="726DFA81">
            <w:pPr>
              <w:pStyle w:val="12"/>
              <w:spacing w:line="360" w:lineRule="auto"/>
              <w:jc w:val="left"/>
              <w:rPr>
                <w:rFonts w:hint="eastAsia" w:ascii="宋体" w:hAnsi="宋体" w:eastAsia="宋体" w:cs="宋体"/>
                <w:sz w:val="24"/>
                <w:szCs w:val="24"/>
                <w:lang w:val="en-US" w:eastAsia="zh-CN" w:bidi="ar-SA"/>
              </w:rPr>
            </w:pPr>
            <w:bookmarkStart w:id="221" w:name="bookmark34"/>
            <w:r>
              <w:rPr>
                <w:rFonts w:hint="eastAsia" w:ascii="宋体" w:hAnsi="宋体" w:eastAsia="宋体" w:cs="宋体"/>
                <w:sz w:val="24"/>
                <w:szCs w:val="24"/>
                <w:lang w:val="en-US" w:eastAsia="zh-CN" w:bidi="ar-SA"/>
              </w:rPr>
              <w:t>3</w:t>
            </w:r>
            <w:bookmarkEnd w:id="221"/>
            <w:r>
              <w:rPr>
                <w:rFonts w:hint="eastAsia" w:ascii="宋体" w:hAnsi="宋体" w:eastAsia="宋体" w:cs="宋体"/>
                <w:sz w:val="24"/>
                <w:szCs w:val="24"/>
                <w:lang w:val="en-US" w:eastAsia="zh-CN" w:bidi="ar-SA"/>
              </w:rPr>
              <w:t>、如双方发生验收结果争议，依照采购人及相关部门查出具的结论，乙方施工过程中未达到国家、省、市级相关标准，甲方有权单方面无条件终止合同。</w:t>
            </w:r>
          </w:p>
          <w:p w14:paraId="7C984E77">
            <w:pPr>
              <w:spacing w:line="288" w:lineRule="auto"/>
              <w:jc w:val="left"/>
              <w:rPr>
                <w:rFonts w:hint="eastAsia" w:ascii="宋体" w:hAnsi="宋体" w:eastAsia="宋体" w:cs="宋体"/>
                <w:sz w:val="24"/>
                <w:szCs w:val="24"/>
                <w:lang w:eastAsia="zh-CN"/>
              </w:rPr>
            </w:pPr>
            <w:bookmarkStart w:id="222" w:name="bookmark35"/>
            <w:r>
              <w:rPr>
                <w:rFonts w:hint="eastAsia" w:ascii="宋体" w:hAnsi="宋体" w:eastAsia="宋体" w:cs="宋体"/>
                <w:sz w:val="24"/>
                <w:szCs w:val="24"/>
                <w:lang w:val="en-US" w:eastAsia="zh-CN" w:bidi="ar-SA"/>
              </w:rPr>
              <w:t>4</w:t>
            </w:r>
            <w:bookmarkEnd w:id="222"/>
            <w:r>
              <w:rPr>
                <w:rFonts w:hint="eastAsia" w:ascii="宋体" w:hAnsi="宋体" w:eastAsia="宋体" w:cs="宋体"/>
                <w:sz w:val="24"/>
                <w:szCs w:val="24"/>
                <w:lang w:val="en-US" w:eastAsia="zh-CN" w:bidi="ar-SA"/>
              </w:rPr>
              <w:t>、该合同在履行过程中，如发生争议，首先双方协商解决，如协商未达成一致，经双方同意由签约地法院起诉解决。</w:t>
            </w:r>
          </w:p>
        </w:tc>
      </w:tr>
    </w:tbl>
    <w:p w14:paraId="70760828">
      <w:pPr>
        <w:spacing w:line="288" w:lineRule="auto"/>
        <w:jc w:val="left"/>
        <w:rPr>
          <w:rFonts w:hint="default"/>
          <w:sz w:val="21"/>
          <w:szCs w:val="21"/>
          <w:lang w:val="en-US" w:eastAsia="zh-CN"/>
        </w:rPr>
      </w:pPr>
    </w:p>
    <w:p w14:paraId="5F9493A9">
      <w:pPr>
        <w:spacing w:line="288" w:lineRule="auto"/>
        <w:rPr>
          <w:b/>
          <w:bCs/>
          <w:sz w:val="21"/>
          <w:szCs w:val="21"/>
        </w:rPr>
        <w:sectPr>
          <w:pgSz w:w="11906" w:h="16838"/>
          <w:pgMar w:top="1417" w:right="1417" w:bottom="1417" w:left="1417" w:header="850" w:footer="850" w:gutter="0"/>
          <w:pgNumType w:fmt="numberInDash"/>
          <w:cols w:space="425" w:num="1"/>
          <w:docGrid w:type="lines" w:linePitch="326" w:charSpace="0"/>
        </w:sectPr>
      </w:pPr>
    </w:p>
    <w:p w14:paraId="0DCEFD5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p>
    <w:p w14:paraId="44757C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苗木购销合同</w:t>
      </w:r>
    </w:p>
    <w:p w14:paraId="7DEFC94B">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p>
    <w:p w14:paraId="2CA0D29D">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采购方（甲方）：榆林市造林绿化服务中心</w:t>
      </w:r>
    </w:p>
    <w:p w14:paraId="529503DC">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法定代表人：白珩</w:t>
      </w:r>
    </w:p>
    <w:p w14:paraId="4E2460D8">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p>
    <w:p w14:paraId="4AF14705">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供货方（乙方）：</w:t>
      </w:r>
    </w:p>
    <w:p w14:paraId="734419ED">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法定代表人：</w:t>
      </w:r>
    </w:p>
    <w:p w14:paraId="17A9ECFC">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p>
    <w:p w14:paraId="4CE006FF">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根据《中华人民共和国合同法》及相关法律法规之规定，甲、乙双方本着平等自愿、互利互惠的原则，就甲方向乙方购买2026年市级义务植树用苗等事宜友好协商，达成本合同，供双方恪守执行。</w:t>
      </w:r>
    </w:p>
    <w:p w14:paraId="76AE6704">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一、基本情况</w:t>
      </w:r>
    </w:p>
    <w:p w14:paraId="0BED9CAF">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本项目属于单价招标，事前不确定苗木种类、规格、和数量，甲方将根据实际需求要求乙方进行供苗。</w:t>
      </w:r>
    </w:p>
    <w:p w14:paraId="6368981B">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1.苗木种类：根据甲方实际需求情况向乙方提前三天告知；</w:t>
      </w:r>
    </w:p>
    <w:p w14:paraId="590496DA">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2.苗木价格：根据乙方实际供苗情况，按照本次中标单价确定；</w:t>
      </w:r>
    </w:p>
    <w:p w14:paraId="2133E656">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3.苗木数量：根据甲方需求，乙方实际供苗数量确定；</w:t>
      </w:r>
    </w:p>
    <w:p w14:paraId="0A2AB4C9">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4.付款方式：甲方根据实际收到苗木数量，根据招标单价待财政拨款到位后一次性付给乙方，总价不超过招标价金额</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w:t>
      </w:r>
    </w:p>
    <w:p w14:paraId="694FF061">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二、苗木质量要求</w:t>
      </w:r>
    </w:p>
    <w:p w14:paraId="32D793E5">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1.苗木：长势优良，树干直，枝叶茂盛，树冠完整，根系完整，叶芽饱满，无病虫害，无损伤折断，树皮无破损无脱水萎缩症状的全冠苗木。</w:t>
      </w:r>
    </w:p>
    <w:p w14:paraId="3AE3304E">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2.土球：土球泥土密实，成标准圆球状。全部带有原生地土球，不能有假土球。原生土球包装用草绳或有透气孔的塑料薄膜包扎牢固，在运输途中不能散开。</w:t>
      </w:r>
    </w:p>
    <w:p w14:paraId="6EE3D797">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3.存放时间：苗木挖取后存放及装车时间不能超过1天。</w:t>
      </w:r>
    </w:p>
    <w:p w14:paraId="122D9111">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三、装卸及运输要求</w:t>
      </w:r>
    </w:p>
    <w:p w14:paraId="157AA117">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lang w:val="en-US" w:eastAsia="zh-CN"/>
        </w:rPr>
        <w:t>1.装卸：苗木的装车工作由乙</w:t>
      </w:r>
      <w:r>
        <w:rPr>
          <w:rFonts w:hint="eastAsia" w:asciiTheme="minorEastAsia" w:hAnsiTheme="minorEastAsia" w:eastAsiaTheme="minorEastAsia" w:cstheme="minorEastAsia"/>
          <w:b w:val="0"/>
          <w:bCs w:val="0"/>
          <w:sz w:val="24"/>
          <w:szCs w:val="24"/>
          <w:u w:val="none"/>
          <w:lang w:val="en-US" w:eastAsia="zh-CN"/>
        </w:rPr>
        <w:t>方负责，并承担相应的费用。</w:t>
      </w:r>
    </w:p>
    <w:p w14:paraId="3CAA65C7">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3.2运输要求</w:t>
      </w:r>
    </w:p>
    <w:p w14:paraId="11BE54FB">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3.2.1乙方负责苗木的运输，并承担运输费用。</w:t>
      </w:r>
    </w:p>
    <w:p w14:paraId="48117B99">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3.2.2乙方负责办理相应的运输证件及苗木检疫证明。</w:t>
      </w:r>
    </w:p>
    <w:p w14:paraId="5856F1E1">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single"/>
          <w:lang w:val="en-US" w:eastAsia="zh-CN"/>
        </w:rPr>
      </w:pPr>
      <w:r>
        <w:rPr>
          <w:rFonts w:hint="eastAsia" w:asciiTheme="minorEastAsia" w:hAnsiTheme="minorEastAsia" w:eastAsiaTheme="minorEastAsia" w:cstheme="minorEastAsia"/>
          <w:b w:val="0"/>
          <w:bCs w:val="0"/>
          <w:sz w:val="24"/>
          <w:szCs w:val="24"/>
          <w:u w:val="none"/>
          <w:lang w:val="en-US" w:eastAsia="zh-CN"/>
        </w:rPr>
        <w:t>3.2.3运输方式为：</w:t>
      </w:r>
      <w:r>
        <w:rPr>
          <w:rFonts w:hint="eastAsia" w:asciiTheme="minorEastAsia" w:hAnsiTheme="minorEastAsia" w:eastAsiaTheme="minorEastAsia" w:cstheme="minorEastAsia"/>
          <w:b w:val="0"/>
          <w:bCs w:val="0"/>
          <w:sz w:val="24"/>
          <w:szCs w:val="24"/>
          <w:u w:val="single"/>
          <w:lang w:val="en-US" w:eastAsia="zh-CN"/>
        </w:rPr>
        <w:t xml:space="preserve"> 货车运输       </w:t>
      </w:r>
    </w:p>
    <w:p w14:paraId="297DFF1C">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3.2.4装车及运输要求：树枝要收拢合适，不能有严重断裂现象。科学合理装车，适当装满，不能损坏树皮和树尖，运输途中树枝条完整不能断裂、土球不能散开；若遇恶劣气候或长途运输，如夏季高温，装车要避开高温时段，运输途中需采取挡风、避雨、遮阳、保水等保护措施，确保苗木质量；</w:t>
      </w:r>
    </w:p>
    <w:p w14:paraId="1230DF29">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outlineLvl w:val="9"/>
        <w:rPr>
          <w:rFonts w:hint="eastAsia" w:asciiTheme="minorEastAsia" w:hAnsiTheme="minorEastAsia" w:eastAsiaTheme="minorEastAsia" w:cstheme="minorEastAsia"/>
          <w:b/>
          <w:bCs/>
          <w:sz w:val="24"/>
          <w:szCs w:val="24"/>
          <w:u w:val="none"/>
          <w:lang w:val="en-US" w:eastAsia="zh-CN"/>
        </w:rPr>
      </w:pPr>
      <w:r>
        <w:rPr>
          <w:rFonts w:hint="eastAsia" w:asciiTheme="minorEastAsia" w:hAnsiTheme="minorEastAsia" w:eastAsiaTheme="minorEastAsia" w:cstheme="minorEastAsia"/>
          <w:b/>
          <w:bCs/>
          <w:sz w:val="24"/>
          <w:szCs w:val="24"/>
          <w:u w:val="none"/>
          <w:lang w:val="en-US" w:eastAsia="zh-CN"/>
        </w:rPr>
        <w:t>四、交货地点、交货期限、验收及风险转移</w:t>
      </w:r>
    </w:p>
    <w:p w14:paraId="50188E41">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1.交货地点为：</w:t>
      </w:r>
      <w:r>
        <w:rPr>
          <w:rFonts w:hint="eastAsia" w:asciiTheme="minorEastAsia" w:hAnsiTheme="minorEastAsia" w:eastAsiaTheme="minorEastAsia" w:cstheme="minorEastAsia"/>
          <w:b w:val="0"/>
          <w:bCs w:val="0"/>
          <w:sz w:val="24"/>
          <w:szCs w:val="24"/>
          <w:u w:val="single"/>
          <w:lang w:val="en-US" w:eastAsia="zh-CN"/>
        </w:rPr>
        <w:t xml:space="preserve"> 榆阳区金鸡滩义务植树基地以及甲方指定位置 </w:t>
      </w:r>
      <w:r>
        <w:rPr>
          <w:rFonts w:hint="eastAsia" w:asciiTheme="minorEastAsia" w:hAnsiTheme="minorEastAsia" w:eastAsiaTheme="minorEastAsia" w:cstheme="minorEastAsia"/>
          <w:b w:val="0"/>
          <w:bCs w:val="0"/>
          <w:sz w:val="24"/>
          <w:szCs w:val="24"/>
          <w:u w:val="none"/>
          <w:lang w:val="en-US" w:eastAsia="zh-CN"/>
        </w:rPr>
        <w:t>。</w:t>
      </w:r>
    </w:p>
    <w:p w14:paraId="7DE97ECF">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2.交货期限为：</w:t>
      </w:r>
      <w:r>
        <w:rPr>
          <w:rFonts w:hint="eastAsia" w:asciiTheme="minorEastAsia" w:hAnsiTheme="minorEastAsia" w:eastAsiaTheme="minorEastAsia" w:cstheme="minorEastAsia"/>
          <w:b w:val="0"/>
          <w:bCs w:val="0"/>
          <w:sz w:val="24"/>
          <w:szCs w:val="24"/>
          <w:u w:val="single"/>
          <w:lang w:val="en-US" w:eastAsia="zh-CN"/>
        </w:rPr>
        <w:t>甲方发出供苗需求三天内交货</w:t>
      </w:r>
      <w:r>
        <w:rPr>
          <w:rFonts w:hint="eastAsia" w:asciiTheme="minorEastAsia" w:hAnsiTheme="minorEastAsia" w:eastAsiaTheme="minorEastAsia" w:cstheme="minorEastAsia"/>
          <w:b w:val="0"/>
          <w:bCs w:val="0"/>
          <w:sz w:val="24"/>
          <w:szCs w:val="24"/>
          <w:u w:val="none"/>
          <w:lang w:val="en-US" w:eastAsia="zh-CN"/>
        </w:rPr>
        <w:t>。</w:t>
      </w:r>
    </w:p>
    <w:p w14:paraId="466620E0">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3.现场验收：甲方应当安排专门的负责人在苗木卸车时按照合同约定的苗木质量要求进行验收。若发现苗木质量不符的，及时通知乙方进行更换。</w:t>
      </w:r>
    </w:p>
    <w:p w14:paraId="048F95A0">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4.风险转移：自乙方将苗木交由甲方装车时，苗木损毁、灭失的风险由甲方自行承担。</w:t>
      </w:r>
    </w:p>
    <w:p w14:paraId="20A90729">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outlineLvl w:val="9"/>
        <w:rPr>
          <w:rFonts w:hint="eastAsia" w:asciiTheme="minorEastAsia" w:hAnsiTheme="minorEastAsia" w:eastAsiaTheme="minorEastAsia" w:cstheme="minorEastAsia"/>
          <w:b/>
          <w:bCs/>
          <w:sz w:val="24"/>
          <w:szCs w:val="24"/>
          <w:u w:val="none"/>
          <w:lang w:val="en-US" w:eastAsia="zh-CN"/>
        </w:rPr>
      </w:pPr>
      <w:r>
        <w:rPr>
          <w:rFonts w:hint="eastAsia" w:asciiTheme="minorEastAsia" w:hAnsiTheme="minorEastAsia" w:eastAsiaTheme="minorEastAsia" w:cstheme="minorEastAsia"/>
          <w:b/>
          <w:bCs/>
          <w:sz w:val="24"/>
          <w:szCs w:val="24"/>
          <w:u w:val="none"/>
          <w:lang w:val="en-US" w:eastAsia="zh-CN"/>
        </w:rPr>
        <w:t>五、双方的权利义务</w:t>
      </w:r>
    </w:p>
    <w:p w14:paraId="67CB22DA">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1.乙方保证所提供的苗木质量和规格与甲方购买时所要求的质量和规格一致。若苗木的种植、管养有特殊要求的，应向甲方进行必要的说明。</w:t>
      </w:r>
    </w:p>
    <w:p w14:paraId="437C7615">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2..乙方应当随车携带苗木检疫证明等相关文件。</w:t>
      </w:r>
    </w:p>
    <w:p w14:paraId="47864450">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3.甲方应当按照合同约定支付合同款项。</w:t>
      </w:r>
    </w:p>
    <w:p w14:paraId="1C314A71">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4.因乙方未按照合同约定的装卸及运输要求进行装卸、运输的，乙方自行承担由此造成的损失。</w:t>
      </w:r>
    </w:p>
    <w:p w14:paraId="41946BC2">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5.甲方对购买的苗木种植等相关事宜存在疑问的，有权向乙方寻求解决方案。但因甲方自身管养不当造成苗木死亡的，乙方不承担任何责任。</w:t>
      </w:r>
    </w:p>
    <w:p w14:paraId="586550BD">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6.甲方不得无故拒收乙方提供的符合合同约定的质量的苗木。</w:t>
      </w:r>
    </w:p>
    <w:p w14:paraId="42A8CDC6">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outlineLvl w:val="9"/>
        <w:rPr>
          <w:rFonts w:hint="eastAsia" w:asciiTheme="minorEastAsia" w:hAnsiTheme="minorEastAsia" w:eastAsiaTheme="minorEastAsia" w:cstheme="minorEastAsia"/>
          <w:b/>
          <w:bCs/>
          <w:sz w:val="24"/>
          <w:szCs w:val="24"/>
          <w:u w:val="none"/>
          <w:lang w:val="en-US" w:eastAsia="zh-CN"/>
        </w:rPr>
      </w:pPr>
      <w:r>
        <w:rPr>
          <w:rFonts w:hint="eastAsia" w:asciiTheme="minorEastAsia" w:hAnsiTheme="minorEastAsia" w:eastAsiaTheme="minorEastAsia" w:cstheme="minorEastAsia"/>
          <w:b/>
          <w:bCs/>
          <w:sz w:val="24"/>
          <w:szCs w:val="24"/>
          <w:u w:val="none"/>
          <w:lang w:val="en-US" w:eastAsia="zh-CN"/>
        </w:rPr>
        <w:t>六、款项支付</w:t>
      </w:r>
    </w:p>
    <w:p w14:paraId="3EF2844F">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1.货物结算依据为：合同书、甲乙双方的苗木验收单、乙方出具的发票。</w:t>
      </w:r>
    </w:p>
    <w:p w14:paraId="28488187">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2.甲方收到乙方出的发票后3个月内将合同款项支付至乙方指定账户：</w:t>
      </w:r>
    </w:p>
    <w:p w14:paraId="2E31C2AE">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账户名称：</w:t>
      </w:r>
    </w:p>
    <w:p w14:paraId="4DB2CF76">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开 户 行：</w:t>
      </w:r>
    </w:p>
    <w:p w14:paraId="26801BAA">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账     号：</w:t>
      </w:r>
    </w:p>
    <w:p w14:paraId="6EC1CBB2">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outlineLvl w:val="9"/>
        <w:rPr>
          <w:rFonts w:hint="eastAsia" w:asciiTheme="minorEastAsia" w:hAnsiTheme="minorEastAsia" w:eastAsiaTheme="minorEastAsia" w:cstheme="minorEastAsia"/>
          <w:b/>
          <w:bCs/>
          <w:sz w:val="24"/>
          <w:szCs w:val="24"/>
          <w:u w:val="none"/>
          <w:lang w:val="en-US" w:eastAsia="zh-CN"/>
        </w:rPr>
      </w:pPr>
      <w:r>
        <w:rPr>
          <w:rFonts w:hint="eastAsia" w:asciiTheme="minorEastAsia" w:hAnsiTheme="minorEastAsia" w:eastAsiaTheme="minorEastAsia" w:cstheme="minorEastAsia"/>
          <w:b/>
          <w:bCs/>
          <w:sz w:val="24"/>
          <w:szCs w:val="24"/>
          <w:u w:val="none"/>
          <w:lang w:val="en-US" w:eastAsia="zh-CN"/>
        </w:rPr>
        <w:t>七、违约责任</w:t>
      </w:r>
    </w:p>
    <w:p w14:paraId="1E04D671">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1.乙方未按照合同约定期限按时供货，应当承担由此造成的损失。</w:t>
      </w:r>
    </w:p>
    <w:p w14:paraId="052ABAE0">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2.甲方逾期支付相应合同款项的，每逾期一日向乙方支付未付款项的万分之六的逾期违约金。</w:t>
      </w:r>
    </w:p>
    <w:p w14:paraId="688D9407">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outlineLvl w:val="9"/>
        <w:rPr>
          <w:rFonts w:hint="eastAsia" w:asciiTheme="minorEastAsia" w:hAnsiTheme="minorEastAsia" w:eastAsiaTheme="minorEastAsia" w:cstheme="minorEastAsia"/>
          <w:b/>
          <w:bCs/>
          <w:sz w:val="24"/>
          <w:szCs w:val="24"/>
          <w:u w:val="none"/>
          <w:lang w:val="en-US" w:eastAsia="zh-CN"/>
        </w:rPr>
      </w:pPr>
      <w:r>
        <w:rPr>
          <w:rFonts w:hint="eastAsia" w:asciiTheme="minorEastAsia" w:hAnsiTheme="minorEastAsia" w:eastAsiaTheme="minorEastAsia" w:cstheme="minorEastAsia"/>
          <w:b/>
          <w:bCs/>
          <w:sz w:val="24"/>
          <w:szCs w:val="24"/>
          <w:u w:val="none"/>
          <w:lang w:val="en-US" w:eastAsia="zh-CN"/>
        </w:rPr>
        <w:t>八、争议解决</w:t>
      </w:r>
    </w:p>
    <w:p w14:paraId="2146B080">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与本合同的有效性、履行、违约及解除等有关争议，甲乙双方应友好协商解决。协商不成的，任何一方均可向甲方住所地有管辖权的人民法院提起诉讼。</w:t>
      </w:r>
    </w:p>
    <w:p w14:paraId="7942C8E0">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outlineLvl w:val="9"/>
        <w:rPr>
          <w:rFonts w:hint="eastAsia" w:asciiTheme="minorEastAsia" w:hAnsiTheme="minorEastAsia" w:eastAsiaTheme="minorEastAsia" w:cstheme="minorEastAsia"/>
          <w:b/>
          <w:bCs/>
          <w:sz w:val="24"/>
          <w:szCs w:val="24"/>
          <w:u w:val="none"/>
          <w:lang w:val="en-US" w:eastAsia="zh-CN"/>
        </w:rPr>
      </w:pPr>
      <w:r>
        <w:rPr>
          <w:rFonts w:hint="eastAsia" w:asciiTheme="minorEastAsia" w:hAnsiTheme="minorEastAsia" w:eastAsiaTheme="minorEastAsia" w:cstheme="minorEastAsia"/>
          <w:b/>
          <w:bCs/>
          <w:sz w:val="24"/>
          <w:szCs w:val="24"/>
          <w:u w:val="none"/>
          <w:lang w:val="en-US" w:eastAsia="zh-CN"/>
        </w:rPr>
        <w:t>九、其他</w:t>
      </w:r>
    </w:p>
    <w:p w14:paraId="7E513A53">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1.本合同如有未尽事宜，须经双方共同协商签订书面补充合同，补充合同与本合同具同等效力。</w:t>
      </w:r>
    </w:p>
    <w:p w14:paraId="6AA2F53B">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2.本合同一式肆份，甲乙双方各执贰份，自甲乙双方签字盖章后生效。</w:t>
      </w:r>
    </w:p>
    <w:p w14:paraId="7D635017">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甲方：                           乙方：</w:t>
      </w:r>
    </w:p>
    <w:p w14:paraId="2DFB52E0">
      <w:pPr>
        <w:keepNext w:val="0"/>
        <w:keepLines w:val="0"/>
        <w:pageBreakBefore w:val="0"/>
        <w:widowControl w:val="0"/>
        <w:tabs>
          <w:tab w:val="left" w:pos="6073"/>
        </w:tabs>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28"/>
          <w:szCs w:val="28"/>
          <w:u w:val="none"/>
          <w:lang w:val="en-US" w:eastAsia="zh-CN"/>
        </w:rPr>
      </w:pPr>
      <w:r>
        <w:rPr>
          <w:rFonts w:hint="eastAsia" w:asciiTheme="minorEastAsia" w:hAnsiTheme="minorEastAsia" w:eastAsiaTheme="minorEastAsia" w:cstheme="minorEastAsia"/>
          <w:b w:val="0"/>
          <w:bCs w:val="0"/>
          <w:sz w:val="24"/>
          <w:szCs w:val="24"/>
          <w:u w:val="none"/>
          <w:lang w:val="en-US" w:eastAsia="zh-CN"/>
        </w:rPr>
        <w:t xml:space="preserve">  年   月  日                      年  月  日</w:t>
      </w:r>
    </w:p>
    <w:p w14:paraId="116AD510">
      <w:pPr>
        <w:tabs>
          <w:tab w:val="left" w:pos="980"/>
        </w:tabs>
        <w:kinsoku w:val="0"/>
        <w:spacing w:line="360" w:lineRule="auto"/>
        <w:jc w:val="center"/>
        <w:rPr>
          <w:rFonts w:hint="eastAsia" w:ascii="宋体" w:hAnsi="宋体"/>
          <w:b/>
          <w:bCs/>
          <w:color w:val="000000"/>
          <w:sz w:val="24"/>
        </w:rPr>
        <w:sectPr>
          <w:footerReference r:id="rId6" w:type="default"/>
          <w:pgSz w:w="11906" w:h="16838"/>
          <w:pgMar w:top="1417" w:right="1417" w:bottom="1417" w:left="1417" w:header="850" w:footer="850" w:gutter="0"/>
          <w:pgNumType w:fmt="numberInDash"/>
          <w:cols w:space="425" w:num="1"/>
          <w:docGrid w:type="lines" w:linePitch="326" w:charSpace="0"/>
        </w:sectPr>
      </w:pPr>
    </w:p>
    <w:p w14:paraId="36F75536">
      <w:pPr>
        <w:pStyle w:val="2"/>
      </w:pPr>
      <w:bookmarkStart w:id="223" w:name="_Toc29638"/>
      <w:bookmarkStart w:id="224" w:name="_Toc20606"/>
      <w:r>
        <w:rPr>
          <w:rFonts w:hint="eastAsia"/>
          <w:sz w:val="32"/>
          <w:szCs w:val="32"/>
        </w:rPr>
        <w:t>第六章  投标文件构成及格式</w:t>
      </w:r>
      <w:bookmarkEnd w:id="223"/>
      <w:bookmarkEnd w:id="224"/>
    </w:p>
    <w:p w14:paraId="1F2DCB5B">
      <w:pPr>
        <w:spacing w:line="500" w:lineRule="exact"/>
        <w:rPr>
          <w:rFonts w:ascii="仿宋" w:hAnsi="仿宋" w:eastAsia="仿宋"/>
        </w:rPr>
      </w:pPr>
    </w:p>
    <w:p w14:paraId="2571B7E1">
      <w:pPr>
        <w:pStyle w:val="18"/>
        <w:spacing w:line="500" w:lineRule="exact"/>
        <w:rPr>
          <w:rFonts w:ascii="仿宋" w:hAnsi="仿宋" w:eastAsia="仿宋" w:cs="Times New Roman"/>
        </w:rPr>
      </w:pPr>
    </w:p>
    <w:tbl>
      <w:tblPr>
        <w:tblStyle w:val="22"/>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14:paraId="507F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190" w:type="dxa"/>
          </w:tcPr>
          <w:p w14:paraId="3CA40F78">
            <w:pPr>
              <w:spacing w:line="288" w:lineRule="auto"/>
              <w:rPr>
                <w:rFonts w:hAnsi="宋体" w:cs="宋体"/>
                <w:sz w:val="21"/>
                <w:szCs w:val="21"/>
              </w:rPr>
            </w:pPr>
            <w:r>
              <w:rPr>
                <w:rFonts w:hint="eastAsia" w:hAnsi="宋体" w:cs="宋体"/>
                <w:sz w:val="21"/>
                <w:szCs w:val="21"/>
              </w:rPr>
              <w:t xml:space="preserve">注释： </w:t>
            </w:r>
          </w:p>
          <w:p w14:paraId="0FE056CF">
            <w:pPr>
              <w:spacing w:line="288" w:lineRule="auto"/>
              <w:ind w:firstLine="420" w:firstLineChars="200"/>
              <w:rPr>
                <w:rFonts w:hAnsi="宋体" w:cs="宋体"/>
                <w:sz w:val="21"/>
                <w:szCs w:val="21"/>
              </w:rPr>
            </w:pPr>
            <w:r>
              <w:rPr>
                <w:rFonts w:hint="eastAsia" w:hAnsi="宋体" w:cs="宋体"/>
                <w:sz w:val="21"/>
                <w:szCs w:val="21"/>
              </w:rPr>
              <w:t>1.本章分为六部分，是为方便投标人制作投标文件设计。第一、二、三、四、五部分应按要求或给定格式填报。</w:t>
            </w:r>
          </w:p>
          <w:p w14:paraId="0F9E1524">
            <w:pPr>
              <w:spacing w:line="288" w:lineRule="auto"/>
              <w:ind w:firstLine="420" w:firstLineChars="200"/>
              <w:rPr>
                <w:rFonts w:hAnsi="宋体" w:cs="宋体"/>
                <w:sz w:val="21"/>
                <w:szCs w:val="21"/>
              </w:rPr>
            </w:pPr>
            <w:r>
              <w:rPr>
                <w:rFonts w:hint="eastAsia" w:hAnsi="宋体" w:cs="宋体"/>
                <w:sz w:val="21"/>
                <w:szCs w:val="21"/>
              </w:rPr>
              <w:t>2.第六部分投标响应方案部分格式仅供参考，投标人应根据项目特点，结合本次采购要求，对有关表格进行补充或修改。但不得对实质性文件的相关条款做出变动。</w:t>
            </w:r>
          </w:p>
        </w:tc>
      </w:tr>
    </w:tbl>
    <w:p w14:paraId="734A0729">
      <w:r>
        <w:br w:type="page"/>
      </w:r>
    </w:p>
    <w:p w14:paraId="5283B399">
      <w:pPr>
        <w:keepNext/>
        <w:keepLines/>
        <w:spacing w:line="288" w:lineRule="auto"/>
        <w:jc w:val="center"/>
        <w:rPr>
          <w:b/>
          <w:bCs/>
          <w:sz w:val="21"/>
          <w:szCs w:val="16"/>
        </w:rPr>
      </w:pPr>
      <w:bookmarkStart w:id="225" w:name="_Toc13182"/>
    </w:p>
    <w:p w14:paraId="588BD254">
      <w:pPr>
        <w:keepNext/>
        <w:keepLines/>
        <w:spacing w:line="288" w:lineRule="auto"/>
        <w:jc w:val="center"/>
        <w:rPr>
          <w:b/>
          <w:bCs/>
          <w:sz w:val="21"/>
          <w:szCs w:val="16"/>
        </w:rPr>
      </w:pPr>
      <w:r>
        <w:rPr>
          <w:b/>
          <w:bCs/>
          <w:sz w:val="21"/>
          <w:szCs w:val="16"/>
        </w:rPr>
        <w:t>封面及目录格式</w:t>
      </w:r>
      <w:bookmarkEnd w:id="225"/>
    </w:p>
    <w:p w14:paraId="3CD21EC2">
      <w:pPr>
        <w:pStyle w:val="43"/>
        <w:ind w:firstLine="0" w:firstLineChars="0"/>
        <w:rPr>
          <w:rFonts w:hint="default" w:ascii="宋体" w:hAnsi="宋体" w:eastAsia="宋体" w:cs="宋体"/>
          <w:b/>
          <w:bCs/>
          <w:sz w:val="28"/>
          <w:szCs w:val="28"/>
          <w:lang w:val="en-US" w:eastAsia="zh-CN" w:bidi="ar-SA"/>
        </w:rPr>
      </w:pPr>
      <w:r>
        <w:rPr>
          <w:rFonts w:hint="eastAsia" w:hAnsi="宋体" w:cs="宋体"/>
          <w:b/>
          <w:bCs/>
          <w:sz w:val="28"/>
          <w:szCs w:val="28"/>
        </w:rPr>
        <w:t>项目编号：</w:t>
      </w:r>
      <w:r>
        <w:rPr>
          <w:rFonts w:hint="eastAsia" w:hAnsi="宋体" w:cs="宋体"/>
          <w:b/>
          <w:bCs/>
          <w:color w:val="auto"/>
          <w:sz w:val="32"/>
          <w:szCs w:val="32"/>
          <w:highlight w:val="none"/>
          <w:shd w:val="clear" w:color="auto" w:fill="auto"/>
          <w:lang w:eastAsia="zh-CN"/>
        </w:rPr>
        <w:t>HHXC-2026-001</w:t>
      </w:r>
    </w:p>
    <w:p w14:paraId="7F64408C">
      <w:pPr>
        <w:pStyle w:val="43"/>
        <w:ind w:firstLine="0" w:firstLineChars="0"/>
        <w:jc w:val="center"/>
        <w:rPr>
          <w:rFonts w:hint="eastAsia"/>
          <w:b/>
          <w:bCs/>
          <w:sz w:val="40"/>
          <w:szCs w:val="40"/>
          <w:lang w:eastAsia="zh-CN"/>
        </w:rPr>
      </w:pPr>
    </w:p>
    <w:p w14:paraId="32FDA305">
      <w:pPr>
        <w:pStyle w:val="9"/>
        <w:jc w:val="center"/>
      </w:pPr>
      <w:r>
        <w:rPr>
          <w:rFonts w:hint="eastAsia"/>
          <w:b/>
          <w:bCs/>
          <w:sz w:val="60"/>
          <w:szCs w:val="60"/>
          <w:lang w:eastAsia="zh-CN"/>
        </w:rPr>
        <w:t>榆林市造林绿化服务中心关于采购2026年市级义务植树活动用苗货物项目</w:t>
      </w:r>
    </w:p>
    <w:p w14:paraId="5115D7B1">
      <w:pPr>
        <w:jc w:val="center"/>
        <w:rPr>
          <w:rFonts w:hint="eastAsia" w:hAnsi="宋体" w:cs="宋体"/>
          <w:b/>
          <w:bCs/>
          <w:sz w:val="96"/>
          <w:szCs w:val="96"/>
        </w:rPr>
      </w:pPr>
    </w:p>
    <w:p w14:paraId="0A9BCAF4">
      <w:pPr>
        <w:jc w:val="center"/>
        <w:rPr>
          <w:b/>
          <w:bCs/>
          <w:sz w:val="32"/>
          <w:szCs w:val="22"/>
        </w:rPr>
      </w:pPr>
      <w:r>
        <w:rPr>
          <w:rFonts w:hint="eastAsia" w:hAnsi="宋体" w:cs="宋体"/>
          <w:b/>
          <w:bCs/>
          <w:sz w:val="96"/>
          <w:szCs w:val="96"/>
        </w:rPr>
        <w:t>投标文件</w:t>
      </w:r>
    </w:p>
    <w:p w14:paraId="11068657">
      <w:pPr>
        <w:pStyle w:val="43"/>
        <w:ind w:firstLine="0" w:firstLineChars="0"/>
        <w:rPr>
          <w:rFonts w:ascii="仿宋" w:hAnsi="仿宋" w:eastAsia="仿宋"/>
          <w:sz w:val="36"/>
        </w:rPr>
      </w:pPr>
    </w:p>
    <w:p w14:paraId="05E3FEFA">
      <w:pPr>
        <w:pStyle w:val="43"/>
        <w:ind w:firstLine="0" w:firstLineChars="0"/>
        <w:rPr>
          <w:rFonts w:ascii="仿宋" w:hAnsi="仿宋" w:eastAsia="仿宋"/>
          <w:sz w:val="36"/>
        </w:rPr>
      </w:pPr>
    </w:p>
    <w:p w14:paraId="63FAE5BA">
      <w:pPr>
        <w:pStyle w:val="43"/>
        <w:ind w:firstLine="0" w:firstLineChars="0"/>
        <w:rPr>
          <w:rFonts w:ascii="仿宋" w:hAnsi="仿宋" w:eastAsia="仿宋"/>
          <w:sz w:val="36"/>
        </w:rPr>
      </w:pPr>
    </w:p>
    <w:p w14:paraId="1C55F8DD">
      <w:pPr>
        <w:pStyle w:val="43"/>
        <w:ind w:left="0" w:leftChars="0" w:firstLine="0" w:firstLineChars="0"/>
        <w:rPr>
          <w:rFonts w:hint="eastAsia" w:hAnsi="宋体" w:cs="宋体"/>
          <w:sz w:val="28"/>
          <w:szCs w:val="28"/>
        </w:rPr>
      </w:pPr>
    </w:p>
    <w:p w14:paraId="6F3A7881">
      <w:pPr>
        <w:pStyle w:val="43"/>
        <w:ind w:firstLine="1405" w:firstLineChars="500"/>
        <w:rPr>
          <w:rFonts w:hAnsi="宋体" w:cs="宋体"/>
          <w:b/>
          <w:bCs/>
          <w:sz w:val="28"/>
          <w:szCs w:val="28"/>
        </w:rPr>
      </w:pPr>
      <w:r>
        <w:rPr>
          <w:rFonts w:hint="eastAsia" w:hAnsi="宋体" w:cs="宋体"/>
          <w:b/>
          <w:bCs/>
          <w:sz w:val="28"/>
          <w:szCs w:val="28"/>
        </w:rPr>
        <w:t>投标人：</w:t>
      </w:r>
      <w:r>
        <w:rPr>
          <w:rFonts w:hint="eastAsia" w:hAnsi="宋体" w:cs="宋体"/>
          <w:b/>
          <w:bCs/>
          <w:sz w:val="28"/>
          <w:szCs w:val="28"/>
          <w:u w:val="single"/>
        </w:rPr>
        <w:t xml:space="preserve">                 </w:t>
      </w:r>
      <w:r>
        <w:rPr>
          <w:rFonts w:hint="eastAsia" w:hAnsi="宋体" w:cs="宋体"/>
          <w:b/>
          <w:bCs/>
          <w:sz w:val="28"/>
          <w:szCs w:val="28"/>
          <w:u w:val="single"/>
          <w:lang w:val="en-US" w:eastAsia="zh-CN"/>
        </w:rPr>
        <w:t xml:space="preserve">    </w:t>
      </w:r>
      <w:r>
        <w:rPr>
          <w:rFonts w:hint="eastAsia" w:hAnsi="宋体" w:cs="宋体"/>
          <w:b/>
          <w:bCs/>
          <w:sz w:val="28"/>
          <w:szCs w:val="28"/>
          <w:u w:val="single"/>
        </w:rPr>
        <w:t xml:space="preserve">       </w:t>
      </w:r>
      <w:r>
        <w:rPr>
          <w:rFonts w:hint="eastAsia" w:hAnsi="宋体" w:cs="宋体"/>
          <w:b/>
          <w:bCs/>
          <w:sz w:val="28"/>
          <w:szCs w:val="28"/>
        </w:rPr>
        <w:t>（盖章）</w:t>
      </w:r>
    </w:p>
    <w:p w14:paraId="26287248">
      <w:pPr>
        <w:pStyle w:val="9"/>
        <w:ind w:firstLine="1405" w:firstLineChars="500"/>
        <w:rPr>
          <w:rFonts w:ascii="宋体" w:hAnsi="宋体" w:cs="宋体"/>
          <w:b/>
          <w:bCs/>
          <w:sz w:val="28"/>
          <w:szCs w:val="28"/>
        </w:rPr>
      </w:pPr>
      <w:r>
        <w:rPr>
          <w:rFonts w:hint="eastAsia" w:ascii="宋体" w:hAnsi="宋体" w:cs="宋体"/>
          <w:b/>
          <w:bCs/>
          <w:sz w:val="28"/>
          <w:szCs w:val="28"/>
        </w:rPr>
        <w:t>法定代表人或其委托代理人：</w:t>
      </w:r>
      <w:r>
        <w:rPr>
          <w:rFonts w:hint="eastAsia" w:ascii="宋体" w:hAnsi="宋体" w:cs="宋体"/>
          <w:b/>
          <w:bCs/>
          <w:sz w:val="28"/>
          <w:szCs w:val="28"/>
          <w:u w:val="single"/>
        </w:rPr>
        <w:t xml:space="preserve">          </w:t>
      </w:r>
      <w:r>
        <w:rPr>
          <w:rFonts w:hint="eastAsia" w:ascii="宋体" w:hAnsi="宋体" w:cs="宋体"/>
          <w:b/>
          <w:bCs/>
          <w:sz w:val="28"/>
          <w:szCs w:val="28"/>
        </w:rPr>
        <w:t xml:space="preserve">（签章）       </w:t>
      </w:r>
    </w:p>
    <w:p w14:paraId="163AC93A">
      <w:pPr>
        <w:pStyle w:val="9"/>
        <w:ind w:firstLine="1405" w:firstLineChars="500"/>
        <w:rPr>
          <w:rFonts w:ascii="宋体" w:hAnsi="宋体" w:cs="宋体"/>
          <w:sz w:val="28"/>
          <w:szCs w:val="28"/>
        </w:rPr>
      </w:pPr>
      <w:r>
        <w:rPr>
          <w:rFonts w:hint="eastAsia" w:ascii="宋体" w:hAnsi="宋体" w:cs="宋体"/>
          <w:b/>
          <w:bCs/>
          <w:sz w:val="28"/>
          <w:szCs w:val="28"/>
        </w:rPr>
        <w:t>日    期：     年     月     日</w:t>
      </w:r>
      <w:r>
        <w:rPr>
          <w:rFonts w:hint="eastAsia" w:hAnsi="宋体" w:cs="宋体"/>
          <w:sz w:val="28"/>
          <w:szCs w:val="28"/>
        </w:rPr>
        <w:br w:type="page"/>
      </w:r>
    </w:p>
    <w:p w14:paraId="43719364">
      <w:pPr>
        <w:pStyle w:val="43"/>
        <w:ind w:firstLine="0" w:firstLineChars="0"/>
        <w:jc w:val="center"/>
        <w:rPr>
          <w:rFonts w:hAnsi="宋体" w:cs="宋体"/>
          <w:b/>
          <w:szCs w:val="24"/>
        </w:rPr>
      </w:pPr>
    </w:p>
    <w:p w14:paraId="7D8F9286">
      <w:pPr>
        <w:pStyle w:val="43"/>
        <w:ind w:firstLine="0" w:firstLineChars="0"/>
        <w:jc w:val="center"/>
        <w:rPr>
          <w:rFonts w:hAnsi="宋体" w:cs="宋体"/>
          <w:b/>
          <w:sz w:val="21"/>
          <w:szCs w:val="21"/>
        </w:rPr>
      </w:pPr>
      <w:r>
        <w:rPr>
          <w:rFonts w:hint="eastAsia" w:hAnsi="宋体" w:cs="宋体"/>
          <w:b/>
          <w:sz w:val="32"/>
          <w:szCs w:val="32"/>
        </w:rPr>
        <w:t>目 录</w:t>
      </w:r>
    </w:p>
    <w:p w14:paraId="12127E1C">
      <w:pPr>
        <w:tabs>
          <w:tab w:val="right" w:leader="hyphen" w:pos="9120"/>
        </w:tabs>
        <w:spacing w:line="480" w:lineRule="auto"/>
        <w:ind w:right="720" w:rightChars="300"/>
        <w:rPr>
          <w:rFonts w:hAnsi="宋体" w:cs="宋体"/>
          <w:sz w:val="24"/>
          <w:szCs w:val="24"/>
        </w:rPr>
      </w:pPr>
      <w:r>
        <w:rPr>
          <w:rFonts w:hint="eastAsia" w:hAnsi="宋体" w:cs="宋体"/>
          <w:sz w:val="24"/>
          <w:szCs w:val="24"/>
        </w:rPr>
        <w:t>第</w:t>
      </w:r>
      <w:r>
        <w:rPr>
          <w:rFonts w:hint="eastAsia" w:hAnsi="宋体" w:cs="宋体"/>
          <w:sz w:val="24"/>
          <w:szCs w:val="24"/>
          <w:lang w:val="en-US" w:eastAsia="zh-CN"/>
        </w:rPr>
        <w:t>一</w:t>
      </w:r>
      <w:r>
        <w:rPr>
          <w:rFonts w:hint="eastAsia" w:hAnsi="宋体" w:cs="宋体"/>
          <w:sz w:val="24"/>
          <w:szCs w:val="24"/>
        </w:rPr>
        <w:t>部分  资格证明文件</w:t>
      </w:r>
      <w:r>
        <w:rPr>
          <w:rFonts w:hint="eastAsia" w:hAnsi="宋体" w:cs="宋体"/>
          <w:sz w:val="24"/>
          <w:szCs w:val="24"/>
        </w:rPr>
        <w:tab/>
      </w:r>
      <w:r>
        <w:rPr>
          <w:rFonts w:hint="eastAsia" w:hAnsi="宋体" w:cs="宋体"/>
          <w:sz w:val="24"/>
          <w:szCs w:val="24"/>
        </w:rPr>
        <w:t>X</w:t>
      </w:r>
    </w:p>
    <w:p w14:paraId="1D27CA91">
      <w:pPr>
        <w:tabs>
          <w:tab w:val="right" w:leader="hyphen" w:pos="9120"/>
        </w:tabs>
        <w:spacing w:line="480" w:lineRule="auto"/>
        <w:ind w:right="720" w:rightChars="300"/>
        <w:rPr>
          <w:rFonts w:hAnsi="宋体" w:cs="宋体"/>
          <w:sz w:val="24"/>
          <w:szCs w:val="24"/>
        </w:rPr>
      </w:pPr>
      <w:r>
        <w:rPr>
          <w:rFonts w:hint="eastAsia" w:hAnsi="宋体" w:cs="宋体"/>
          <w:sz w:val="24"/>
          <w:szCs w:val="24"/>
        </w:rPr>
        <w:t>第</w:t>
      </w:r>
      <w:r>
        <w:rPr>
          <w:rFonts w:hint="eastAsia" w:hAnsi="宋体" w:cs="宋体"/>
          <w:sz w:val="24"/>
          <w:szCs w:val="24"/>
          <w:lang w:val="en-US" w:eastAsia="zh-CN"/>
        </w:rPr>
        <w:t>二</w:t>
      </w:r>
      <w:r>
        <w:rPr>
          <w:rFonts w:hint="eastAsia" w:hAnsi="宋体" w:cs="宋体"/>
          <w:sz w:val="24"/>
          <w:szCs w:val="24"/>
        </w:rPr>
        <w:t>部分  投标函</w:t>
      </w:r>
      <w:r>
        <w:rPr>
          <w:rFonts w:hint="eastAsia" w:hAnsi="宋体" w:cs="宋体"/>
          <w:sz w:val="24"/>
          <w:szCs w:val="24"/>
        </w:rPr>
        <w:tab/>
      </w:r>
      <w:r>
        <w:rPr>
          <w:rFonts w:hint="eastAsia" w:hAnsi="宋体" w:cs="宋体"/>
          <w:sz w:val="24"/>
          <w:szCs w:val="24"/>
        </w:rPr>
        <w:t>X</w:t>
      </w:r>
    </w:p>
    <w:p w14:paraId="2F9F0FBB">
      <w:pPr>
        <w:tabs>
          <w:tab w:val="right" w:leader="hyphen" w:pos="9120"/>
        </w:tabs>
        <w:spacing w:line="480" w:lineRule="auto"/>
        <w:ind w:right="720" w:rightChars="300"/>
        <w:rPr>
          <w:rFonts w:hAnsi="宋体" w:cs="宋体"/>
          <w:sz w:val="24"/>
          <w:szCs w:val="24"/>
        </w:rPr>
      </w:pPr>
      <w:r>
        <w:rPr>
          <w:rFonts w:hint="eastAsia" w:hAnsi="宋体" w:cs="宋体"/>
          <w:sz w:val="24"/>
          <w:szCs w:val="24"/>
        </w:rPr>
        <w:t>第</w:t>
      </w:r>
      <w:r>
        <w:rPr>
          <w:rFonts w:hint="eastAsia" w:hAnsi="宋体" w:cs="宋体"/>
          <w:sz w:val="24"/>
          <w:szCs w:val="24"/>
          <w:lang w:val="en-US" w:eastAsia="zh-CN"/>
        </w:rPr>
        <w:t>三</w:t>
      </w:r>
      <w:r>
        <w:rPr>
          <w:rFonts w:hint="eastAsia" w:hAnsi="宋体" w:cs="宋体"/>
          <w:sz w:val="24"/>
          <w:szCs w:val="24"/>
        </w:rPr>
        <w:t>部分  开标一览表</w:t>
      </w:r>
      <w:r>
        <w:rPr>
          <w:rFonts w:hint="eastAsia" w:hAnsi="宋体" w:cs="宋体"/>
          <w:sz w:val="24"/>
          <w:szCs w:val="24"/>
        </w:rPr>
        <w:tab/>
      </w:r>
      <w:r>
        <w:rPr>
          <w:rFonts w:hint="eastAsia" w:hAnsi="宋体" w:cs="宋体"/>
          <w:sz w:val="24"/>
          <w:szCs w:val="24"/>
        </w:rPr>
        <w:t>X</w:t>
      </w:r>
    </w:p>
    <w:p w14:paraId="550AED0F">
      <w:pPr>
        <w:tabs>
          <w:tab w:val="right" w:leader="hyphen" w:pos="9120"/>
        </w:tabs>
        <w:spacing w:line="480" w:lineRule="auto"/>
        <w:ind w:right="720" w:rightChars="300" w:firstLine="720" w:firstLineChars="300"/>
        <w:rPr>
          <w:rFonts w:hAnsi="宋体" w:cs="宋体"/>
          <w:sz w:val="24"/>
          <w:szCs w:val="24"/>
        </w:rPr>
      </w:pPr>
      <w:r>
        <w:rPr>
          <w:rFonts w:hint="eastAsia" w:hAnsi="宋体" w:cs="宋体"/>
          <w:sz w:val="24"/>
          <w:szCs w:val="24"/>
        </w:rPr>
        <w:t>一、开标一览表</w:t>
      </w:r>
      <w:r>
        <w:rPr>
          <w:rFonts w:hint="eastAsia" w:hAnsi="宋体" w:cs="宋体"/>
          <w:sz w:val="24"/>
          <w:szCs w:val="24"/>
        </w:rPr>
        <w:tab/>
      </w:r>
      <w:r>
        <w:rPr>
          <w:rFonts w:hint="eastAsia" w:hAnsi="宋体" w:cs="宋体"/>
          <w:sz w:val="24"/>
          <w:szCs w:val="24"/>
        </w:rPr>
        <w:t>X</w:t>
      </w:r>
    </w:p>
    <w:p w14:paraId="3CB90164">
      <w:pPr>
        <w:tabs>
          <w:tab w:val="right" w:leader="hyphen" w:pos="9120"/>
        </w:tabs>
        <w:spacing w:line="480" w:lineRule="auto"/>
        <w:ind w:right="720" w:rightChars="300" w:firstLine="720" w:firstLineChars="300"/>
        <w:rPr>
          <w:rFonts w:hAnsi="宋体" w:cs="宋体"/>
          <w:sz w:val="24"/>
          <w:szCs w:val="24"/>
        </w:rPr>
      </w:pPr>
      <w:r>
        <w:rPr>
          <w:rFonts w:hint="eastAsia" w:hAnsi="宋体" w:cs="宋体"/>
          <w:sz w:val="24"/>
          <w:szCs w:val="24"/>
        </w:rPr>
        <w:t>二、分项报价</w:t>
      </w:r>
      <w:r>
        <w:rPr>
          <w:rFonts w:hint="eastAsia" w:hAnsi="宋体" w:cs="宋体"/>
          <w:sz w:val="24"/>
          <w:szCs w:val="24"/>
        </w:rPr>
        <w:tab/>
      </w:r>
      <w:r>
        <w:rPr>
          <w:rFonts w:hint="eastAsia" w:hAnsi="宋体" w:cs="宋体"/>
          <w:sz w:val="24"/>
          <w:szCs w:val="24"/>
        </w:rPr>
        <w:t>X</w:t>
      </w:r>
    </w:p>
    <w:p w14:paraId="73506862">
      <w:pPr>
        <w:tabs>
          <w:tab w:val="right" w:leader="hyphen" w:pos="9120"/>
        </w:tabs>
        <w:spacing w:line="480" w:lineRule="auto"/>
        <w:ind w:right="720" w:rightChars="300"/>
        <w:rPr>
          <w:rFonts w:hAnsi="宋体" w:cs="宋体"/>
          <w:sz w:val="24"/>
          <w:szCs w:val="24"/>
        </w:rPr>
      </w:pPr>
      <w:r>
        <w:rPr>
          <w:rFonts w:hint="eastAsia" w:hAnsi="宋体" w:cs="宋体"/>
          <w:sz w:val="24"/>
          <w:szCs w:val="24"/>
        </w:rPr>
        <w:t>第四部分  投标人基本信息及其概况</w:t>
      </w:r>
      <w:r>
        <w:rPr>
          <w:rFonts w:hint="eastAsia" w:hAnsi="宋体" w:cs="宋体"/>
          <w:sz w:val="24"/>
          <w:szCs w:val="24"/>
        </w:rPr>
        <w:tab/>
      </w:r>
      <w:r>
        <w:rPr>
          <w:rFonts w:hint="eastAsia" w:hAnsi="宋体" w:cs="宋体"/>
          <w:sz w:val="24"/>
          <w:szCs w:val="24"/>
        </w:rPr>
        <w:t>X</w:t>
      </w:r>
    </w:p>
    <w:p w14:paraId="77523DDD">
      <w:pPr>
        <w:tabs>
          <w:tab w:val="right" w:leader="hyphen" w:pos="9120"/>
        </w:tabs>
        <w:spacing w:line="480" w:lineRule="auto"/>
        <w:ind w:right="720" w:rightChars="300" w:firstLine="720" w:firstLineChars="300"/>
        <w:rPr>
          <w:rFonts w:hAnsi="宋体" w:cs="宋体"/>
          <w:sz w:val="24"/>
          <w:szCs w:val="24"/>
        </w:rPr>
      </w:pPr>
      <w:r>
        <w:rPr>
          <w:rFonts w:hint="eastAsia" w:hAnsi="宋体" w:cs="宋体"/>
          <w:sz w:val="24"/>
          <w:szCs w:val="24"/>
        </w:rPr>
        <w:t>一、投标人基本信息</w:t>
      </w:r>
      <w:r>
        <w:rPr>
          <w:rFonts w:hint="eastAsia" w:hAnsi="宋体" w:cs="宋体"/>
          <w:sz w:val="24"/>
          <w:szCs w:val="24"/>
        </w:rPr>
        <w:tab/>
      </w:r>
      <w:r>
        <w:rPr>
          <w:rFonts w:hint="eastAsia" w:hAnsi="宋体" w:cs="宋体"/>
          <w:sz w:val="24"/>
          <w:szCs w:val="24"/>
        </w:rPr>
        <w:t>X</w:t>
      </w:r>
    </w:p>
    <w:p w14:paraId="32E7D5C9">
      <w:pPr>
        <w:tabs>
          <w:tab w:val="right" w:leader="hyphen" w:pos="9120"/>
        </w:tabs>
        <w:spacing w:line="480" w:lineRule="auto"/>
        <w:ind w:right="720" w:rightChars="300" w:firstLine="720" w:firstLineChars="300"/>
        <w:rPr>
          <w:rFonts w:hAnsi="宋体" w:cs="宋体"/>
          <w:sz w:val="24"/>
          <w:szCs w:val="24"/>
        </w:rPr>
      </w:pPr>
      <w:r>
        <w:rPr>
          <w:rFonts w:hint="eastAsia" w:hAnsi="宋体" w:cs="宋体"/>
          <w:sz w:val="24"/>
          <w:szCs w:val="24"/>
        </w:rPr>
        <w:t>二、</w:t>
      </w:r>
      <w:r>
        <w:rPr>
          <w:rFonts w:hint="eastAsia" w:hAnsi="宋体" w:cs="宋体"/>
          <w:sz w:val="24"/>
          <w:szCs w:val="24"/>
          <w:lang w:val="zh-CN"/>
        </w:rPr>
        <w:t>企业关系关联</w:t>
      </w:r>
      <w:r>
        <w:rPr>
          <w:rFonts w:hint="eastAsia" w:hAnsi="宋体" w:cs="宋体"/>
          <w:sz w:val="24"/>
          <w:szCs w:val="24"/>
        </w:rPr>
        <w:t>说明</w:t>
      </w:r>
      <w:r>
        <w:rPr>
          <w:rFonts w:hint="eastAsia" w:hAnsi="宋体" w:cs="宋体"/>
          <w:sz w:val="24"/>
          <w:szCs w:val="24"/>
        </w:rPr>
        <w:tab/>
      </w:r>
      <w:r>
        <w:rPr>
          <w:rFonts w:hint="eastAsia" w:hAnsi="宋体" w:cs="宋体"/>
          <w:sz w:val="24"/>
          <w:szCs w:val="24"/>
        </w:rPr>
        <w:t>X</w:t>
      </w:r>
    </w:p>
    <w:p w14:paraId="45F93320">
      <w:pPr>
        <w:tabs>
          <w:tab w:val="right" w:leader="hyphen" w:pos="9120"/>
        </w:tabs>
        <w:spacing w:line="480" w:lineRule="auto"/>
        <w:ind w:right="720" w:rightChars="300" w:firstLine="720" w:firstLineChars="300"/>
        <w:rPr>
          <w:rFonts w:hAnsi="宋体" w:cs="宋体"/>
          <w:sz w:val="24"/>
          <w:szCs w:val="24"/>
        </w:rPr>
      </w:pPr>
      <w:r>
        <w:rPr>
          <w:rFonts w:hint="eastAsia" w:hAnsi="宋体" w:cs="宋体"/>
          <w:sz w:val="24"/>
          <w:szCs w:val="24"/>
        </w:rPr>
        <w:t>三、投标人性质</w:t>
      </w:r>
      <w:r>
        <w:rPr>
          <w:rFonts w:hint="eastAsia" w:hAnsi="宋体" w:cs="宋体"/>
          <w:sz w:val="24"/>
          <w:szCs w:val="24"/>
        </w:rPr>
        <w:tab/>
      </w:r>
      <w:r>
        <w:rPr>
          <w:rFonts w:hint="eastAsia" w:hAnsi="宋体" w:cs="宋体"/>
          <w:sz w:val="24"/>
          <w:szCs w:val="24"/>
        </w:rPr>
        <w:t>X</w:t>
      </w:r>
    </w:p>
    <w:p w14:paraId="6B453FF6">
      <w:pPr>
        <w:tabs>
          <w:tab w:val="right" w:leader="hyphen" w:pos="9120"/>
        </w:tabs>
        <w:spacing w:line="480" w:lineRule="auto"/>
        <w:ind w:right="720" w:rightChars="300"/>
        <w:rPr>
          <w:rFonts w:hAnsi="宋体" w:cs="宋体"/>
          <w:sz w:val="24"/>
          <w:szCs w:val="24"/>
        </w:rPr>
      </w:pPr>
      <w:r>
        <w:rPr>
          <w:rFonts w:hint="eastAsia" w:hAnsi="宋体" w:cs="宋体"/>
          <w:sz w:val="24"/>
          <w:szCs w:val="24"/>
        </w:rPr>
        <w:t>第五部分  投标人参加政府采购活动承诺书</w:t>
      </w:r>
      <w:r>
        <w:rPr>
          <w:rFonts w:hint="eastAsia" w:hAnsi="宋体" w:cs="宋体"/>
          <w:sz w:val="24"/>
          <w:szCs w:val="24"/>
        </w:rPr>
        <w:tab/>
      </w:r>
      <w:r>
        <w:rPr>
          <w:rFonts w:hint="eastAsia" w:hAnsi="宋体" w:cs="宋体"/>
          <w:sz w:val="24"/>
          <w:szCs w:val="24"/>
        </w:rPr>
        <w:t>X</w:t>
      </w:r>
    </w:p>
    <w:p w14:paraId="04867CE6">
      <w:pPr>
        <w:tabs>
          <w:tab w:val="right" w:leader="hyphen" w:pos="9120"/>
        </w:tabs>
        <w:spacing w:line="480" w:lineRule="auto"/>
        <w:ind w:right="720" w:rightChars="300"/>
        <w:rPr>
          <w:rFonts w:hAnsi="宋体" w:cs="宋体"/>
          <w:sz w:val="24"/>
          <w:szCs w:val="24"/>
        </w:rPr>
      </w:pPr>
      <w:r>
        <w:rPr>
          <w:rFonts w:hint="eastAsia" w:hAnsi="宋体" w:cs="宋体"/>
          <w:sz w:val="24"/>
          <w:szCs w:val="24"/>
        </w:rPr>
        <w:t>第六部分  投标响应方案</w:t>
      </w:r>
      <w:r>
        <w:rPr>
          <w:rFonts w:hint="eastAsia" w:hAnsi="宋体" w:cs="宋体"/>
          <w:sz w:val="24"/>
          <w:szCs w:val="24"/>
        </w:rPr>
        <w:tab/>
      </w:r>
      <w:r>
        <w:rPr>
          <w:rFonts w:hint="eastAsia" w:hAnsi="宋体" w:cs="宋体"/>
          <w:sz w:val="24"/>
          <w:szCs w:val="24"/>
        </w:rPr>
        <w:t>X</w:t>
      </w:r>
    </w:p>
    <w:p w14:paraId="465FFEE3">
      <w:pPr>
        <w:tabs>
          <w:tab w:val="right" w:leader="hyphen" w:pos="9120"/>
        </w:tabs>
        <w:spacing w:line="480" w:lineRule="auto"/>
        <w:ind w:right="720" w:rightChars="300" w:firstLine="720" w:firstLineChars="300"/>
        <w:rPr>
          <w:rFonts w:hAnsi="宋体" w:cs="宋体"/>
          <w:sz w:val="24"/>
          <w:szCs w:val="24"/>
        </w:rPr>
      </w:pPr>
      <w:r>
        <w:rPr>
          <w:rFonts w:hint="eastAsia" w:hAnsi="宋体" w:cs="宋体"/>
          <w:sz w:val="24"/>
          <w:szCs w:val="24"/>
        </w:rPr>
        <w:t>一、</w:t>
      </w:r>
      <w:r>
        <w:rPr>
          <w:rFonts w:hint="eastAsia" w:hAnsi="宋体" w:cs="宋体"/>
          <w:sz w:val="24"/>
          <w:szCs w:val="24"/>
          <w:lang w:val="en-US" w:eastAsia="zh-CN"/>
        </w:rPr>
        <w:t>商务</w:t>
      </w:r>
      <w:r>
        <w:rPr>
          <w:rFonts w:hint="eastAsia" w:hAnsi="宋体" w:cs="宋体"/>
          <w:sz w:val="24"/>
          <w:szCs w:val="24"/>
        </w:rPr>
        <w:t>偏离表</w:t>
      </w:r>
      <w:r>
        <w:rPr>
          <w:rFonts w:hint="eastAsia" w:hAnsi="宋体" w:cs="宋体"/>
          <w:sz w:val="24"/>
          <w:szCs w:val="24"/>
        </w:rPr>
        <w:tab/>
      </w:r>
      <w:r>
        <w:rPr>
          <w:rFonts w:hint="eastAsia" w:hAnsi="宋体" w:cs="宋体"/>
          <w:sz w:val="24"/>
          <w:szCs w:val="24"/>
        </w:rPr>
        <w:t>X</w:t>
      </w:r>
    </w:p>
    <w:p w14:paraId="17858EC5">
      <w:pPr>
        <w:tabs>
          <w:tab w:val="right" w:leader="hyphen" w:pos="9120"/>
        </w:tabs>
        <w:spacing w:line="480" w:lineRule="auto"/>
        <w:ind w:right="720" w:rightChars="300" w:firstLine="720" w:firstLineChars="300"/>
        <w:rPr>
          <w:rFonts w:hAnsi="宋体" w:cs="宋体"/>
          <w:sz w:val="24"/>
          <w:szCs w:val="24"/>
        </w:rPr>
      </w:pPr>
      <w:r>
        <w:rPr>
          <w:rFonts w:hint="eastAsia" w:hAnsi="宋体" w:cs="宋体"/>
          <w:sz w:val="24"/>
          <w:szCs w:val="24"/>
          <w:lang w:val="en-US" w:eastAsia="zh-CN"/>
        </w:rPr>
        <w:t>二</w:t>
      </w:r>
      <w:r>
        <w:rPr>
          <w:rFonts w:hint="eastAsia" w:hAnsi="宋体" w:cs="宋体"/>
          <w:sz w:val="24"/>
          <w:szCs w:val="24"/>
        </w:rPr>
        <w:t>、投标方案</w:t>
      </w:r>
      <w:r>
        <w:rPr>
          <w:rFonts w:hint="eastAsia" w:hAnsi="宋体" w:cs="宋体"/>
          <w:sz w:val="24"/>
          <w:szCs w:val="24"/>
        </w:rPr>
        <w:tab/>
      </w:r>
      <w:r>
        <w:rPr>
          <w:rFonts w:hint="eastAsia" w:hAnsi="宋体" w:cs="宋体"/>
          <w:sz w:val="24"/>
          <w:szCs w:val="24"/>
        </w:rPr>
        <w:t>X</w:t>
      </w:r>
    </w:p>
    <w:p w14:paraId="5919F6D1">
      <w:pPr>
        <w:tabs>
          <w:tab w:val="right" w:leader="hyphen" w:pos="9120"/>
        </w:tabs>
        <w:spacing w:line="480" w:lineRule="auto"/>
        <w:ind w:right="720" w:rightChars="300" w:firstLine="720" w:firstLineChars="300"/>
        <w:rPr>
          <w:rFonts w:hAnsi="宋体" w:cs="宋体"/>
          <w:sz w:val="24"/>
          <w:szCs w:val="24"/>
        </w:rPr>
      </w:pPr>
      <w:r>
        <w:rPr>
          <w:rFonts w:hint="eastAsia" w:hAnsi="宋体" w:cs="宋体"/>
          <w:sz w:val="24"/>
          <w:szCs w:val="24"/>
          <w:lang w:val="en-US" w:eastAsia="zh-CN"/>
        </w:rPr>
        <w:t>三</w:t>
      </w:r>
      <w:r>
        <w:rPr>
          <w:rFonts w:hint="eastAsia" w:hAnsi="宋体" w:cs="宋体"/>
          <w:sz w:val="24"/>
          <w:szCs w:val="24"/>
        </w:rPr>
        <w:t>、投标人认为有利于成交的其他情况说明</w:t>
      </w:r>
      <w:r>
        <w:rPr>
          <w:rFonts w:hint="eastAsia" w:hAnsi="宋体" w:cs="宋体"/>
          <w:sz w:val="24"/>
          <w:szCs w:val="24"/>
        </w:rPr>
        <w:tab/>
      </w:r>
      <w:r>
        <w:rPr>
          <w:rFonts w:hint="eastAsia" w:hAnsi="宋体" w:cs="宋体"/>
          <w:sz w:val="24"/>
          <w:szCs w:val="24"/>
        </w:rPr>
        <w:t>X</w:t>
      </w:r>
    </w:p>
    <w:p w14:paraId="58E6E641">
      <w:r>
        <w:rPr>
          <w:rFonts w:hint="eastAsia"/>
        </w:rPr>
        <w:br w:type="page"/>
      </w:r>
    </w:p>
    <w:p w14:paraId="3B07517F">
      <w:pPr>
        <w:jc w:val="center"/>
        <w:outlineLvl w:val="1"/>
        <w:rPr>
          <w:b/>
          <w:bCs/>
          <w:sz w:val="21"/>
          <w:szCs w:val="16"/>
        </w:rPr>
      </w:pPr>
      <w:bookmarkStart w:id="226" w:name="_Toc28001"/>
      <w:bookmarkStart w:id="227" w:name="_Toc5992"/>
      <w:bookmarkStart w:id="228" w:name="_Toc23724"/>
      <w:bookmarkStart w:id="229" w:name="_Toc31186"/>
      <w:bookmarkStart w:id="230" w:name="_Toc17145"/>
      <w:bookmarkStart w:id="231" w:name="_Toc23725"/>
      <w:r>
        <w:rPr>
          <w:rFonts w:hint="eastAsia"/>
          <w:b/>
          <w:bCs/>
          <w:sz w:val="32"/>
          <w:szCs w:val="32"/>
        </w:rPr>
        <w:t>第</w:t>
      </w:r>
      <w:r>
        <w:rPr>
          <w:rFonts w:hint="eastAsia"/>
          <w:b/>
          <w:bCs/>
          <w:sz w:val="32"/>
          <w:szCs w:val="32"/>
          <w:lang w:val="en-US" w:eastAsia="zh-CN"/>
        </w:rPr>
        <w:t>一</w:t>
      </w:r>
      <w:r>
        <w:rPr>
          <w:rFonts w:hint="eastAsia"/>
          <w:b/>
          <w:bCs/>
          <w:sz w:val="32"/>
          <w:szCs w:val="32"/>
        </w:rPr>
        <w:t>部分  资格证明文件</w:t>
      </w:r>
      <w:bookmarkEnd w:id="226"/>
      <w:bookmarkEnd w:id="227"/>
      <w:bookmarkEnd w:id="228"/>
      <w:bookmarkEnd w:id="229"/>
      <w:bookmarkEnd w:id="230"/>
      <w:bookmarkEnd w:id="231"/>
    </w:p>
    <w:p w14:paraId="3DA61ED1">
      <w:pPr>
        <w:spacing w:line="288" w:lineRule="auto"/>
        <w:ind w:firstLine="420" w:firstLineChars="200"/>
        <w:rPr>
          <w:rFonts w:hAnsi="宋体" w:cs="宋体"/>
          <w:sz w:val="21"/>
          <w:szCs w:val="21"/>
        </w:rPr>
      </w:pPr>
    </w:p>
    <w:p w14:paraId="58EF113C">
      <w:pPr>
        <w:spacing w:line="288" w:lineRule="auto"/>
        <w:ind w:firstLine="480" w:firstLineChars="200"/>
        <w:rPr>
          <w:rFonts w:hAnsi="宋体" w:cs="宋体"/>
          <w:sz w:val="21"/>
          <w:szCs w:val="21"/>
        </w:rPr>
      </w:pPr>
      <w:r>
        <w:rPr>
          <w:rFonts w:hint="eastAsia" w:hAnsi="宋体" w:cs="宋体"/>
          <w:sz w:val="24"/>
          <w:szCs w:val="24"/>
          <w:lang w:val="en-US" w:eastAsia="zh-CN"/>
        </w:rPr>
        <w:t>投标人</w:t>
      </w:r>
      <w:r>
        <w:rPr>
          <w:rFonts w:hint="eastAsia" w:ascii="宋体" w:hAnsi="宋体" w:eastAsia="宋体" w:cs="宋体"/>
          <w:sz w:val="24"/>
          <w:szCs w:val="24"/>
        </w:rPr>
        <w:t>按</w:t>
      </w:r>
      <w:r>
        <w:rPr>
          <w:rFonts w:hint="eastAsia" w:hAnsi="宋体" w:cs="宋体"/>
          <w:sz w:val="24"/>
          <w:szCs w:val="24"/>
          <w:lang w:val="en-US" w:eastAsia="zh-CN"/>
        </w:rPr>
        <w:t>招标文件</w:t>
      </w:r>
      <w:r>
        <w:rPr>
          <w:rFonts w:hint="eastAsia" w:ascii="宋体" w:hAnsi="宋体" w:cs="宋体"/>
          <w:sz w:val="24"/>
          <w:szCs w:val="24"/>
          <w:lang w:val="en-US" w:eastAsia="zh-CN"/>
        </w:rPr>
        <w:t>资格审查要求</w:t>
      </w:r>
      <w:r>
        <w:rPr>
          <w:rFonts w:hint="eastAsia" w:ascii="宋体" w:hAnsi="宋体" w:eastAsia="宋体" w:cs="宋体"/>
          <w:b/>
          <w:bCs/>
          <w:sz w:val="24"/>
          <w:szCs w:val="24"/>
        </w:rPr>
        <w:t>逐一</w:t>
      </w:r>
      <w:r>
        <w:rPr>
          <w:rFonts w:hint="eastAsia" w:ascii="宋体" w:hAnsi="宋体" w:eastAsia="宋体" w:cs="宋体"/>
          <w:sz w:val="24"/>
          <w:szCs w:val="24"/>
        </w:rPr>
        <w:t>提供全部资料，缺少其中任何一项，</w:t>
      </w:r>
      <w:r>
        <w:rPr>
          <w:rFonts w:hint="eastAsia" w:hAnsi="宋体" w:cs="宋体"/>
          <w:sz w:val="24"/>
          <w:szCs w:val="24"/>
        </w:rPr>
        <w:t>其投标文件将被视</w:t>
      </w:r>
      <w:r>
        <w:rPr>
          <w:rFonts w:hint="eastAsia" w:hAnsi="宋体" w:cs="宋体"/>
          <w:b w:val="0"/>
          <w:bCs w:val="0"/>
          <w:sz w:val="24"/>
          <w:szCs w:val="24"/>
        </w:rPr>
        <w:t>为无效文件。其中，《法定代表人证明书》、《法定代表人授权委托书》（如有）、《书面声明函》、《榆林市政府采购</w:t>
      </w:r>
      <w:r>
        <w:rPr>
          <w:rFonts w:hint="eastAsia" w:hAnsi="宋体" w:cs="宋体"/>
          <w:b w:val="0"/>
          <w:bCs w:val="0"/>
          <w:sz w:val="24"/>
          <w:szCs w:val="24"/>
          <w:lang w:val="en-US" w:eastAsia="zh-CN"/>
        </w:rPr>
        <w:t>服务类</w:t>
      </w:r>
      <w:r>
        <w:rPr>
          <w:rFonts w:hint="eastAsia" w:hAnsi="宋体" w:cs="宋体"/>
          <w:b w:val="0"/>
          <w:bCs w:val="0"/>
          <w:sz w:val="24"/>
          <w:szCs w:val="24"/>
        </w:rPr>
        <w:t>项目供应商信用承诺书》、《投标人信用承诺》、《投标人委托代理人员信用承诺书》（如有）应按下文给定格式填写，否则按无效处理。</w:t>
      </w:r>
    </w:p>
    <w:p w14:paraId="22E18E77">
      <w:r>
        <w:rPr>
          <w:rFonts w:hint="eastAsia" w:ascii="宋体" w:hAnsi="宋体" w:cs="宋体"/>
          <w:b w:val="0"/>
          <w:bCs w:val="0"/>
          <w:sz w:val="24"/>
          <w:szCs w:val="24"/>
          <w:lang w:eastAsia="zh-CN"/>
        </w:rPr>
        <w:t>说明：关于“（</w:t>
      </w:r>
      <w:r>
        <w:rPr>
          <w:rFonts w:hint="eastAsia" w:ascii="宋体" w:hAnsi="宋体" w:cs="宋体"/>
          <w:b w:val="0"/>
          <w:bCs w:val="0"/>
          <w:sz w:val="24"/>
          <w:szCs w:val="24"/>
          <w:lang w:val="en-US" w:eastAsia="zh-CN"/>
        </w:rPr>
        <w:t>8</w:t>
      </w:r>
      <w:r>
        <w:rPr>
          <w:rFonts w:hint="eastAsia" w:ascii="宋体" w:hAnsi="宋体" w:cs="宋体"/>
          <w:b w:val="0"/>
          <w:bCs w:val="0"/>
          <w:sz w:val="24"/>
          <w:szCs w:val="24"/>
          <w:lang w:eastAsia="zh-CN"/>
        </w:rPr>
        <w:t>）</w:t>
      </w:r>
      <w:r>
        <w:rPr>
          <w:rFonts w:hint="eastAsia" w:ascii="宋体" w:hAnsi="宋体" w:cs="宋体"/>
          <w:i w:val="0"/>
          <w:iCs w:val="0"/>
          <w:caps w:val="0"/>
          <w:color w:val="auto"/>
          <w:spacing w:val="0"/>
          <w:sz w:val="24"/>
          <w:szCs w:val="24"/>
          <w:shd w:val="clear" w:fill="FFFFFF"/>
          <w:lang w:val="en-US" w:eastAsia="zh-CN"/>
        </w:rPr>
        <w:t>提供榆林市政府采购</w:t>
      </w:r>
      <w:r>
        <w:rPr>
          <w:rFonts w:hint="eastAsia" w:hAnsi="宋体" w:cs="宋体"/>
          <w:i w:val="0"/>
          <w:iCs w:val="0"/>
          <w:caps w:val="0"/>
          <w:color w:val="auto"/>
          <w:spacing w:val="0"/>
          <w:sz w:val="24"/>
          <w:szCs w:val="24"/>
          <w:shd w:val="clear" w:fill="FFFFFF"/>
          <w:lang w:val="en-US" w:eastAsia="zh-CN"/>
        </w:rPr>
        <w:t>服务类</w:t>
      </w:r>
      <w:r>
        <w:rPr>
          <w:rFonts w:hint="eastAsia" w:ascii="宋体" w:hAnsi="宋体" w:cs="宋体"/>
          <w:i w:val="0"/>
          <w:iCs w:val="0"/>
          <w:caps w:val="0"/>
          <w:color w:val="auto"/>
          <w:spacing w:val="0"/>
          <w:sz w:val="24"/>
          <w:szCs w:val="24"/>
          <w:shd w:val="clear" w:fill="FFFFFF"/>
          <w:lang w:val="en-US" w:eastAsia="zh-CN"/>
        </w:rPr>
        <w:t>项目供应商信用承诺书、投标信用（保证金）承诺书（格式详见</w:t>
      </w:r>
      <w:r>
        <w:rPr>
          <w:rFonts w:hint="eastAsia" w:hAnsi="宋体" w:cs="宋体"/>
          <w:i w:val="0"/>
          <w:iCs w:val="0"/>
          <w:caps w:val="0"/>
          <w:color w:val="auto"/>
          <w:spacing w:val="0"/>
          <w:sz w:val="24"/>
          <w:szCs w:val="24"/>
          <w:shd w:val="clear" w:fill="FFFFFF"/>
          <w:lang w:val="en-US" w:eastAsia="zh-CN"/>
        </w:rPr>
        <w:t>招标文件</w:t>
      </w:r>
      <w:r>
        <w:rPr>
          <w:rFonts w:hint="eastAsia" w:ascii="宋体" w:hAnsi="宋体" w:cs="宋体"/>
          <w:i w:val="0"/>
          <w:iCs w:val="0"/>
          <w:caps w:val="0"/>
          <w:color w:val="auto"/>
          <w:spacing w:val="0"/>
          <w:sz w:val="24"/>
          <w:szCs w:val="24"/>
          <w:shd w:val="clear" w:fill="FFFFFF"/>
          <w:lang w:val="en-US" w:eastAsia="zh-CN"/>
        </w:rPr>
        <w:t>文件）；供应商应在“信用中国（陕西榆林）”网站进行注册、登录、并提供截图，自主上报信用承诺书（网址：https://www.ylcredit.gov.cn/），开标现场由工作人员登录网站查询；</w:t>
      </w:r>
      <w:r>
        <w:rPr>
          <w:rFonts w:hint="eastAsia" w:ascii="宋体" w:hAnsi="宋体" w:cs="宋体"/>
          <w:b w:val="0"/>
          <w:bCs w:val="0"/>
          <w:sz w:val="24"/>
          <w:szCs w:val="24"/>
          <w:lang w:eastAsia="zh-CN"/>
        </w:rPr>
        <w:t>”此项需提供</w:t>
      </w:r>
      <w:r>
        <w:rPr>
          <w:rFonts w:hint="eastAsia" w:ascii="宋体" w:hAnsi="宋体" w:cs="宋体"/>
          <w:b w:val="0"/>
          <w:bCs w:val="0"/>
          <w:sz w:val="24"/>
          <w:szCs w:val="24"/>
          <w:lang w:val="en-US" w:eastAsia="zh-CN"/>
        </w:rPr>
        <w:t>供应商信用承诺公示、</w:t>
      </w:r>
      <w:r>
        <w:rPr>
          <w:rFonts w:hint="eastAsia" w:ascii="宋体" w:hAnsi="宋体" w:cs="宋体"/>
          <w:i w:val="0"/>
          <w:iCs w:val="0"/>
          <w:caps w:val="0"/>
          <w:color w:val="auto"/>
          <w:spacing w:val="0"/>
          <w:sz w:val="24"/>
          <w:szCs w:val="24"/>
          <w:shd w:val="clear" w:fill="FFFFFF"/>
          <w:lang w:val="en-US" w:eastAsia="zh-CN"/>
        </w:rPr>
        <w:t>投标信用（保证金）承诺书、</w:t>
      </w:r>
      <w:r>
        <w:rPr>
          <w:rFonts w:hint="eastAsia" w:ascii="宋体" w:hAnsi="宋体" w:cs="宋体"/>
          <w:b w:val="0"/>
          <w:bCs w:val="0"/>
          <w:sz w:val="24"/>
          <w:szCs w:val="24"/>
          <w:lang w:val="en-US" w:eastAsia="zh-CN"/>
        </w:rPr>
        <w:t>投标人法定代表人/委托代理人员信用承诺公示、网页截图。</w:t>
      </w:r>
      <w:r>
        <w:rPr>
          <w:rFonts w:hint="eastAsia"/>
        </w:rPr>
        <w:br w:type="page"/>
      </w:r>
    </w:p>
    <w:p w14:paraId="7724F0E5">
      <w:pPr>
        <w:jc w:val="both"/>
        <w:rPr>
          <w:rFonts w:hint="eastAsia" w:eastAsia="宋体"/>
          <w:b/>
          <w:bCs/>
          <w:sz w:val="28"/>
          <w:szCs w:val="28"/>
          <w:lang w:val="en-US" w:eastAsia="zh-CN"/>
        </w:rPr>
      </w:pPr>
      <w:r>
        <w:rPr>
          <w:rFonts w:hint="eastAsia"/>
          <w:b/>
          <w:bCs/>
          <w:sz w:val="28"/>
          <w:szCs w:val="28"/>
          <w:lang w:val="en-US" w:eastAsia="zh-CN"/>
        </w:rPr>
        <w:t>格式范本：</w:t>
      </w:r>
    </w:p>
    <w:p w14:paraId="7C40FF52">
      <w:pPr>
        <w:jc w:val="center"/>
        <w:rPr>
          <w:b/>
          <w:bCs/>
          <w:sz w:val="21"/>
          <w:szCs w:val="16"/>
        </w:rPr>
      </w:pPr>
      <w:r>
        <w:rPr>
          <w:rFonts w:hint="eastAsia"/>
          <w:b/>
          <w:bCs/>
          <w:sz w:val="28"/>
          <w:szCs w:val="28"/>
        </w:rPr>
        <w:t>书面声明函</w:t>
      </w:r>
    </w:p>
    <w:p w14:paraId="1C0DDD22">
      <w:pPr>
        <w:jc w:val="left"/>
        <w:rPr>
          <w:rFonts w:hAnsi="宋体" w:cs="宋体"/>
          <w:color w:val="000000"/>
          <w:sz w:val="21"/>
          <w:szCs w:val="21"/>
        </w:rPr>
      </w:pPr>
    </w:p>
    <w:p w14:paraId="42A96DEA">
      <w:pPr>
        <w:spacing w:line="360" w:lineRule="auto"/>
        <w:jc w:val="left"/>
        <w:rPr>
          <w:rFonts w:hAnsi="宋体" w:cs="宋体"/>
          <w:color w:val="000000"/>
          <w:sz w:val="24"/>
          <w:szCs w:val="24"/>
        </w:rPr>
      </w:pPr>
      <w:r>
        <w:rPr>
          <w:rFonts w:hint="eastAsia" w:hAnsi="宋体" w:cs="宋体"/>
          <w:color w:val="000000"/>
          <w:sz w:val="24"/>
          <w:szCs w:val="24"/>
          <w:lang w:eastAsia="zh-CN"/>
        </w:rPr>
        <w:t>榆林市造林绿化服务中心</w:t>
      </w:r>
      <w:r>
        <w:rPr>
          <w:rFonts w:hint="eastAsia" w:hAnsi="宋体" w:cs="宋体"/>
          <w:color w:val="000000"/>
          <w:sz w:val="24"/>
          <w:szCs w:val="24"/>
        </w:rPr>
        <w:t>：</w:t>
      </w:r>
    </w:p>
    <w:p w14:paraId="0319F026">
      <w:pPr>
        <w:spacing w:line="360" w:lineRule="auto"/>
        <w:ind w:firstLine="480" w:firstLineChars="200"/>
        <w:jc w:val="left"/>
        <w:rPr>
          <w:rFonts w:hAnsi="宋体" w:cs="宋体"/>
          <w:color w:val="000000"/>
          <w:sz w:val="24"/>
          <w:szCs w:val="24"/>
        </w:rPr>
      </w:pPr>
      <w:r>
        <w:rPr>
          <w:rFonts w:hint="eastAsia" w:hAnsi="宋体" w:cs="宋体"/>
          <w:color w:val="000000"/>
          <w:sz w:val="24"/>
          <w:szCs w:val="24"/>
        </w:rPr>
        <w:t>我方作为</w:t>
      </w:r>
      <w:r>
        <w:rPr>
          <w:rFonts w:hint="eastAsia" w:hAnsi="宋体" w:cs="宋体"/>
          <w:color w:val="000000"/>
          <w:sz w:val="24"/>
          <w:szCs w:val="24"/>
          <w:u w:val="single"/>
          <w:lang w:val="en-US" w:eastAsia="zh-CN"/>
        </w:rPr>
        <w:t xml:space="preserve">  </w:t>
      </w:r>
      <w:r>
        <w:rPr>
          <w:rFonts w:hint="eastAsia" w:hAnsi="宋体" w:cs="宋体"/>
          <w:color w:val="000000"/>
          <w:sz w:val="24"/>
          <w:szCs w:val="24"/>
          <w:u w:val="single"/>
        </w:rPr>
        <w:t>项目名称</w:t>
      </w:r>
      <w:r>
        <w:rPr>
          <w:rFonts w:hint="eastAsia" w:hAnsi="宋体" w:cs="宋体"/>
          <w:sz w:val="24"/>
          <w:szCs w:val="24"/>
          <w:u w:val="single"/>
        </w:rPr>
        <w:t xml:space="preserve">   </w:t>
      </w:r>
      <w:r>
        <w:rPr>
          <w:rFonts w:hint="eastAsia" w:hAnsi="宋体" w:cs="宋体"/>
          <w:color w:val="000000"/>
          <w:sz w:val="24"/>
          <w:szCs w:val="24"/>
        </w:rPr>
        <w:t>（项目编号：</w:t>
      </w:r>
      <w:r>
        <w:rPr>
          <w:rFonts w:hint="eastAsia" w:hAnsi="宋体" w:cs="宋体"/>
          <w:sz w:val="24"/>
          <w:szCs w:val="24"/>
          <w:u w:val="single"/>
        </w:rPr>
        <w:t xml:space="preserve">     </w:t>
      </w:r>
      <w:r>
        <w:rPr>
          <w:rFonts w:hint="eastAsia" w:hAnsi="宋体" w:cs="宋体"/>
          <w:color w:val="000000"/>
          <w:sz w:val="24"/>
          <w:szCs w:val="24"/>
        </w:rPr>
        <w:t>）的投标人，在此郑重声明：</w:t>
      </w:r>
    </w:p>
    <w:p w14:paraId="65B9154A">
      <w:pPr>
        <w:spacing w:line="360" w:lineRule="auto"/>
        <w:ind w:firstLine="480" w:firstLineChars="200"/>
        <w:jc w:val="left"/>
        <w:rPr>
          <w:rFonts w:hAnsi="宋体" w:cs="宋体"/>
          <w:color w:val="000000"/>
          <w:sz w:val="24"/>
          <w:szCs w:val="24"/>
        </w:rPr>
      </w:pPr>
      <w:r>
        <w:rPr>
          <w:rFonts w:hint="eastAsia" w:hAnsi="宋体" w:cs="宋体"/>
          <w:color w:val="000000"/>
          <w:sz w:val="24"/>
          <w:szCs w:val="24"/>
        </w:rPr>
        <w:t>1.在参加本次政府采购活动前3年内的经营活动中</w:t>
      </w:r>
      <w:r>
        <w:rPr>
          <w:rFonts w:hint="eastAsia" w:hAnsi="宋体" w:cs="宋体"/>
          <w:color w:val="000000"/>
          <w:sz w:val="24"/>
          <w:szCs w:val="24"/>
          <w:u w:val="single"/>
        </w:rPr>
        <w:t xml:space="preserve">       </w:t>
      </w:r>
      <w:r>
        <w:rPr>
          <w:rFonts w:hint="eastAsia" w:hAnsi="宋体" w:cs="宋体"/>
          <w:color w:val="000000"/>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3C18AA7D">
      <w:pPr>
        <w:spacing w:line="360" w:lineRule="auto"/>
        <w:ind w:firstLine="480" w:firstLineChars="200"/>
        <w:jc w:val="left"/>
        <w:rPr>
          <w:rFonts w:hAnsi="宋体" w:cs="宋体"/>
          <w:color w:val="000000"/>
          <w:sz w:val="24"/>
          <w:szCs w:val="24"/>
        </w:rPr>
      </w:pPr>
      <w:r>
        <w:rPr>
          <w:rFonts w:hint="eastAsia" w:hAnsi="宋体" w:cs="宋体"/>
          <w:color w:val="000000"/>
          <w:sz w:val="24"/>
          <w:szCs w:val="24"/>
        </w:rPr>
        <w:t>2.我方</w:t>
      </w:r>
      <w:r>
        <w:rPr>
          <w:rFonts w:hint="eastAsia" w:hAnsi="宋体" w:cs="宋体"/>
          <w:color w:val="000000"/>
          <w:sz w:val="24"/>
          <w:szCs w:val="24"/>
          <w:u w:val="single"/>
        </w:rPr>
        <w:t xml:space="preserve">        </w:t>
      </w:r>
      <w:r>
        <w:rPr>
          <w:rFonts w:hint="eastAsia" w:hAnsi="宋体" w:cs="宋体"/>
          <w:color w:val="000000"/>
          <w:sz w:val="24"/>
          <w:szCs w:val="24"/>
        </w:rPr>
        <w:t>（填“未被列入”或“被列入”）严重失信主体名单。</w:t>
      </w:r>
    </w:p>
    <w:p w14:paraId="398206D6">
      <w:pPr>
        <w:spacing w:line="360" w:lineRule="auto"/>
        <w:ind w:firstLine="480" w:firstLineChars="200"/>
        <w:jc w:val="left"/>
        <w:rPr>
          <w:rFonts w:hAnsi="宋体" w:cs="宋体"/>
          <w:color w:val="000000"/>
          <w:sz w:val="24"/>
          <w:szCs w:val="24"/>
        </w:rPr>
      </w:pPr>
      <w:r>
        <w:rPr>
          <w:rFonts w:hint="eastAsia" w:hAnsi="宋体" w:cs="宋体"/>
          <w:color w:val="000000"/>
          <w:sz w:val="24"/>
          <w:szCs w:val="24"/>
        </w:rPr>
        <w:t>3.我方</w:t>
      </w:r>
      <w:r>
        <w:rPr>
          <w:rFonts w:hint="eastAsia" w:hAnsi="宋体" w:cs="宋体"/>
          <w:color w:val="000000"/>
          <w:sz w:val="24"/>
          <w:szCs w:val="24"/>
          <w:u w:val="single"/>
        </w:rPr>
        <w:t xml:space="preserve">        </w:t>
      </w:r>
      <w:r>
        <w:rPr>
          <w:rFonts w:hint="eastAsia" w:hAnsi="宋体" w:cs="宋体"/>
          <w:color w:val="000000"/>
          <w:sz w:val="24"/>
          <w:szCs w:val="24"/>
        </w:rPr>
        <w:t>（填“未被列入”或“被列入”）重大税收违法失信主体名单。</w:t>
      </w:r>
    </w:p>
    <w:p w14:paraId="04048D86">
      <w:pPr>
        <w:spacing w:line="360" w:lineRule="auto"/>
        <w:ind w:firstLine="480" w:firstLineChars="200"/>
        <w:jc w:val="left"/>
        <w:rPr>
          <w:rFonts w:hAnsi="宋体" w:cs="宋体"/>
          <w:color w:val="000000"/>
          <w:sz w:val="24"/>
          <w:szCs w:val="24"/>
        </w:rPr>
      </w:pPr>
      <w:r>
        <w:rPr>
          <w:rFonts w:hint="eastAsia" w:hAnsi="宋体" w:cs="宋体"/>
          <w:color w:val="000000"/>
          <w:sz w:val="24"/>
          <w:szCs w:val="24"/>
        </w:rPr>
        <w:t>4.我方</w:t>
      </w:r>
      <w:r>
        <w:rPr>
          <w:rFonts w:hint="eastAsia" w:hAnsi="宋体" w:cs="宋体"/>
          <w:color w:val="000000"/>
          <w:sz w:val="24"/>
          <w:szCs w:val="24"/>
          <w:u w:val="single"/>
        </w:rPr>
        <w:t xml:space="preserve">        </w:t>
      </w:r>
      <w:r>
        <w:rPr>
          <w:rFonts w:hint="eastAsia" w:hAnsi="宋体" w:cs="宋体"/>
          <w:color w:val="000000"/>
          <w:sz w:val="24"/>
          <w:szCs w:val="24"/>
        </w:rPr>
        <w:t>（填“未被列入”或“被列入”）政府采购严重违法失信行为记录名单。</w:t>
      </w:r>
    </w:p>
    <w:p w14:paraId="73F6B94F">
      <w:pPr>
        <w:spacing w:line="360" w:lineRule="auto"/>
        <w:ind w:firstLine="480" w:firstLineChars="200"/>
        <w:jc w:val="left"/>
        <w:rPr>
          <w:rFonts w:hAnsi="宋体" w:cs="宋体"/>
          <w:color w:val="000000"/>
          <w:sz w:val="24"/>
          <w:szCs w:val="24"/>
        </w:rPr>
      </w:pPr>
      <w:r>
        <w:rPr>
          <w:rFonts w:hint="eastAsia" w:hAnsi="宋体" w:cs="宋体"/>
          <w:color w:val="000000"/>
          <w:sz w:val="24"/>
          <w:szCs w:val="24"/>
        </w:rPr>
        <w:t>如有不实，我方将无条件地退出本项目的采购活动，并遵照《政府采购法》有关“提供虚假材料的规定”接受处罚。</w:t>
      </w:r>
    </w:p>
    <w:p w14:paraId="219C249D">
      <w:pPr>
        <w:spacing w:line="360" w:lineRule="auto"/>
        <w:ind w:firstLine="480" w:firstLineChars="200"/>
        <w:jc w:val="left"/>
        <w:rPr>
          <w:rFonts w:hAnsi="宋体" w:cs="宋体"/>
          <w:color w:val="000000"/>
          <w:sz w:val="24"/>
          <w:szCs w:val="24"/>
        </w:rPr>
      </w:pPr>
      <w:r>
        <w:rPr>
          <w:rFonts w:hint="eastAsia" w:hAnsi="宋体" w:cs="宋体"/>
          <w:color w:val="000000"/>
          <w:sz w:val="24"/>
          <w:szCs w:val="24"/>
        </w:rPr>
        <w:t>特此声明。</w:t>
      </w:r>
    </w:p>
    <w:p w14:paraId="1D96BB84">
      <w:pPr>
        <w:spacing w:line="288" w:lineRule="auto"/>
        <w:ind w:firstLine="480" w:firstLineChars="200"/>
        <w:jc w:val="left"/>
        <w:rPr>
          <w:rFonts w:hAnsi="宋体" w:cs="宋体"/>
          <w:color w:val="000000"/>
          <w:sz w:val="24"/>
          <w:szCs w:val="24"/>
        </w:rPr>
      </w:pPr>
    </w:p>
    <w:p w14:paraId="56330077">
      <w:pPr>
        <w:spacing w:line="288" w:lineRule="auto"/>
        <w:ind w:firstLine="480" w:firstLineChars="200"/>
        <w:jc w:val="left"/>
        <w:rPr>
          <w:rFonts w:hAnsi="宋体" w:cs="宋体"/>
          <w:color w:val="000000"/>
          <w:sz w:val="24"/>
          <w:szCs w:val="24"/>
        </w:rPr>
      </w:pPr>
    </w:p>
    <w:p w14:paraId="0C15AAEB">
      <w:pPr>
        <w:spacing w:line="288" w:lineRule="auto"/>
        <w:ind w:firstLine="5520" w:firstLineChars="2300"/>
        <w:jc w:val="left"/>
        <w:rPr>
          <w:rFonts w:hAnsi="宋体" w:cs="宋体"/>
          <w:color w:val="000000"/>
          <w:sz w:val="24"/>
          <w:szCs w:val="24"/>
        </w:rPr>
      </w:pPr>
      <w:r>
        <w:rPr>
          <w:rFonts w:hint="eastAsia" w:hAnsi="宋体" w:cs="宋体"/>
          <w:color w:val="000000"/>
          <w:sz w:val="24"/>
          <w:szCs w:val="24"/>
        </w:rPr>
        <w:t>投标人：</w:t>
      </w:r>
      <w:r>
        <w:rPr>
          <w:rFonts w:hint="eastAsia" w:hAnsi="宋体" w:cs="宋体"/>
          <w:color w:val="000000"/>
          <w:sz w:val="24"/>
          <w:szCs w:val="24"/>
          <w:u w:val="single"/>
        </w:rPr>
        <w:t>名称</w:t>
      </w:r>
      <w:r>
        <w:rPr>
          <w:rFonts w:hint="eastAsia" w:hAnsi="宋体" w:cs="宋体"/>
          <w:color w:val="000000"/>
          <w:sz w:val="24"/>
          <w:szCs w:val="24"/>
        </w:rPr>
        <w:t>（盖章）</w:t>
      </w:r>
    </w:p>
    <w:p w14:paraId="3AFD1ECB">
      <w:pPr>
        <w:spacing w:line="288" w:lineRule="auto"/>
        <w:ind w:firstLine="5520" w:firstLineChars="2300"/>
        <w:jc w:val="left"/>
        <w:rPr>
          <w:rFonts w:hAnsi="宋体" w:cs="宋体"/>
          <w:color w:val="000000"/>
          <w:sz w:val="24"/>
          <w:szCs w:val="24"/>
        </w:rPr>
      </w:pPr>
      <w:r>
        <w:rPr>
          <w:rFonts w:hint="eastAsia" w:hAnsi="宋体" w:cs="宋体"/>
          <w:color w:val="000000"/>
          <w:sz w:val="24"/>
          <w:szCs w:val="24"/>
        </w:rPr>
        <w:t>法定代表人：（签章）</w:t>
      </w:r>
    </w:p>
    <w:p w14:paraId="024FC7F0">
      <w:pPr>
        <w:spacing w:line="288" w:lineRule="auto"/>
        <w:ind w:firstLine="5520" w:firstLineChars="2300"/>
        <w:jc w:val="left"/>
        <w:rPr>
          <w:rFonts w:hAnsi="宋体" w:cs="宋体"/>
          <w:color w:val="000000"/>
          <w:sz w:val="24"/>
          <w:szCs w:val="24"/>
        </w:rPr>
      </w:pPr>
      <w:r>
        <w:rPr>
          <w:rFonts w:hint="eastAsia" w:hAnsi="宋体" w:cs="宋体"/>
          <w:color w:val="000000"/>
          <w:sz w:val="24"/>
          <w:szCs w:val="24"/>
        </w:rPr>
        <w:t>日期：　　年　月　日</w:t>
      </w:r>
    </w:p>
    <w:p w14:paraId="62B88A4C">
      <w:pPr>
        <w:rPr>
          <w:rFonts w:hint="eastAsia" w:hAnsi="宋体" w:cs="宋体"/>
          <w:b/>
          <w:szCs w:val="24"/>
        </w:rPr>
      </w:pPr>
      <w:r>
        <w:rPr>
          <w:rFonts w:hint="eastAsia" w:hAnsi="宋体" w:cs="宋体"/>
          <w:b/>
          <w:szCs w:val="24"/>
        </w:rPr>
        <w:br w:type="page"/>
      </w:r>
    </w:p>
    <w:p w14:paraId="39B2D3B4">
      <w:pPr>
        <w:rPr>
          <w:rFonts w:hint="eastAsia" w:hAnsi="宋体" w:cs="宋体"/>
          <w:b/>
          <w:szCs w:val="24"/>
        </w:rPr>
      </w:pPr>
    </w:p>
    <w:p w14:paraId="27A110CE">
      <w:pPr>
        <w:rPr>
          <w:rFonts w:hint="eastAsia" w:hAnsi="宋体" w:cs="宋体"/>
          <w:b/>
          <w:szCs w:val="24"/>
        </w:rPr>
      </w:pPr>
    </w:p>
    <w:p w14:paraId="1A1192E9">
      <w:pPr>
        <w:jc w:val="center"/>
        <w:rPr>
          <w:rFonts w:hAnsi="宋体" w:cs="宋体"/>
          <w:szCs w:val="24"/>
        </w:rPr>
      </w:pPr>
      <w:r>
        <w:rPr>
          <w:rFonts w:hint="eastAsia" w:hAnsi="宋体" w:cs="宋体"/>
          <w:b/>
          <w:sz w:val="28"/>
          <w:szCs w:val="28"/>
        </w:rPr>
        <w:t>榆林市政府采购</w:t>
      </w:r>
      <w:r>
        <w:rPr>
          <w:rFonts w:hint="eastAsia" w:hAnsi="宋体" w:cs="宋体"/>
          <w:b/>
          <w:sz w:val="28"/>
          <w:szCs w:val="28"/>
          <w:lang w:val="en-US" w:eastAsia="zh-CN"/>
        </w:rPr>
        <w:t>服务类</w:t>
      </w:r>
      <w:r>
        <w:rPr>
          <w:rFonts w:hint="eastAsia" w:hAnsi="宋体" w:cs="宋体"/>
          <w:b/>
          <w:sz w:val="28"/>
          <w:szCs w:val="28"/>
        </w:rPr>
        <w:t>项目供应商信用承诺书</w:t>
      </w:r>
    </w:p>
    <w:p w14:paraId="4B9FC5B8">
      <w:pPr>
        <w:spacing w:line="288" w:lineRule="auto"/>
        <w:ind w:firstLine="480" w:firstLineChars="200"/>
        <w:rPr>
          <w:rFonts w:hAnsi="宋体" w:cs="宋体"/>
          <w:sz w:val="24"/>
          <w:szCs w:val="24"/>
        </w:rPr>
      </w:pPr>
      <w:r>
        <w:rPr>
          <w:rFonts w:hint="eastAsia" w:hAnsi="宋体" w:cs="宋体"/>
          <w:sz w:val="24"/>
          <w:szCs w:val="24"/>
        </w:rPr>
        <w:t>市场主体名称：</w:t>
      </w:r>
    </w:p>
    <w:p w14:paraId="37CEAE80">
      <w:pPr>
        <w:spacing w:line="288" w:lineRule="auto"/>
        <w:ind w:firstLine="480" w:firstLineChars="200"/>
        <w:rPr>
          <w:rFonts w:hAnsi="宋体" w:cs="宋体"/>
          <w:sz w:val="24"/>
          <w:szCs w:val="24"/>
        </w:rPr>
      </w:pPr>
      <w:r>
        <w:rPr>
          <w:rFonts w:hint="eastAsia" w:hAnsi="宋体" w:cs="宋体"/>
          <w:sz w:val="24"/>
          <w:szCs w:val="24"/>
        </w:rPr>
        <w:t>证件类型：统一社会信用代码</w:t>
      </w:r>
    </w:p>
    <w:p w14:paraId="1123267D">
      <w:pPr>
        <w:spacing w:line="288" w:lineRule="auto"/>
        <w:ind w:firstLine="480" w:firstLineChars="200"/>
        <w:rPr>
          <w:rFonts w:hAnsi="宋体" w:cs="宋体"/>
          <w:sz w:val="24"/>
          <w:szCs w:val="24"/>
        </w:rPr>
      </w:pPr>
      <w:r>
        <w:rPr>
          <w:rFonts w:hint="eastAsia" w:hAnsi="宋体" w:cs="宋体"/>
          <w:sz w:val="24"/>
          <w:szCs w:val="24"/>
        </w:rPr>
        <w:t>证件号码：</w:t>
      </w:r>
    </w:p>
    <w:p w14:paraId="7FBDB2AA">
      <w:pPr>
        <w:spacing w:line="288" w:lineRule="auto"/>
        <w:ind w:firstLine="480" w:firstLineChars="200"/>
        <w:rPr>
          <w:rFonts w:hAnsi="宋体" w:cs="宋体"/>
          <w:sz w:val="24"/>
          <w:szCs w:val="24"/>
        </w:rPr>
      </w:pPr>
      <w:r>
        <w:rPr>
          <w:rFonts w:hint="eastAsia" w:hAnsi="宋体" w:cs="宋体"/>
          <w:sz w:val="24"/>
          <w:szCs w:val="24"/>
        </w:rPr>
        <w:t>法人代表：</w:t>
      </w:r>
    </w:p>
    <w:p w14:paraId="2AC044B7">
      <w:pPr>
        <w:spacing w:line="288" w:lineRule="auto"/>
        <w:ind w:firstLine="480" w:firstLineChars="200"/>
        <w:rPr>
          <w:rFonts w:hAnsi="宋体" w:cs="宋体"/>
          <w:sz w:val="24"/>
          <w:szCs w:val="24"/>
        </w:rPr>
      </w:pPr>
      <w:r>
        <w:rPr>
          <w:rFonts w:hint="eastAsia" w:hAnsi="宋体" w:cs="宋体"/>
          <w:sz w:val="24"/>
          <w:szCs w:val="24"/>
        </w:rPr>
        <w:t>承诺有效期限：    年    月    日—    年    月    日</w:t>
      </w:r>
    </w:p>
    <w:p w14:paraId="0AF46010">
      <w:pPr>
        <w:spacing w:line="288" w:lineRule="auto"/>
        <w:ind w:firstLine="480" w:firstLineChars="200"/>
        <w:rPr>
          <w:rFonts w:hAnsi="宋体" w:cs="宋体"/>
          <w:sz w:val="24"/>
          <w:szCs w:val="24"/>
        </w:rPr>
      </w:pPr>
      <w:r>
        <w:rPr>
          <w:rFonts w:hint="eastAsia" w:hAnsi="宋体" w:cs="宋体"/>
          <w:sz w:val="24"/>
          <w:szCs w:val="24"/>
        </w:rPr>
        <w:t>承诺内容：</w:t>
      </w:r>
    </w:p>
    <w:p w14:paraId="27777A39">
      <w:pPr>
        <w:spacing w:line="288" w:lineRule="auto"/>
        <w:ind w:firstLine="480" w:firstLineChars="200"/>
        <w:rPr>
          <w:rFonts w:hAnsi="宋体" w:cs="宋体"/>
          <w:sz w:val="24"/>
          <w:szCs w:val="24"/>
        </w:rPr>
      </w:pPr>
      <w:r>
        <w:rPr>
          <w:rFonts w:hint="eastAsia" w:hAnsi="宋体" w:cs="宋体"/>
          <w:sz w:val="24"/>
          <w:szCs w:val="24"/>
        </w:rPr>
        <w:t>为维护公开、公平、公正的政府采购市场秩序，树立诚实守信的政府采购供应商形象，本单位</w:t>
      </w:r>
      <w:r>
        <w:rPr>
          <w:rFonts w:hint="eastAsia" w:hAnsi="宋体" w:cs="宋体"/>
          <w:sz w:val="24"/>
          <w:szCs w:val="24"/>
          <w:lang w:val="en-US" w:eastAsia="zh-CN"/>
        </w:rPr>
        <w:t>参与（项目名称）</w:t>
      </w:r>
      <w:r>
        <w:rPr>
          <w:rFonts w:hint="eastAsia" w:hAnsi="宋体" w:cs="宋体"/>
          <w:sz w:val="24"/>
          <w:szCs w:val="24"/>
        </w:rPr>
        <w:t>自愿做出以下承诺：</w:t>
      </w:r>
    </w:p>
    <w:p w14:paraId="7D29C959">
      <w:pPr>
        <w:spacing w:line="288" w:lineRule="auto"/>
        <w:ind w:firstLine="480" w:firstLineChars="200"/>
        <w:rPr>
          <w:rFonts w:hAnsi="宋体" w:cs="宋体"/>
          <w:sz w:val="24"/>
          <w:szCs w:val="24"/>
        </w:rPr>
      </w:pPr>
      <w:r>
        <w:rPr>
          <w:rFonts w:hint="eastAsia" w:hAnsi="宋体" w:cs="宋体"/>
          <w:sz w:val="24"/>
          <w:szCs w:val="24"/>
        </w:rPr>
        <w:t>一、承诺本单位严格遵守国家法律、法规和规章，全面履行应尽的责任和义务，全面做到履约守信，具备《政府采购法》第二十二条第一款规定的条件;</w:t>
      </w:r>
    </w:p>
    <w:p w14:paraId="18CBBF64">
      <w:pPr>
        <w:overflowPunct w:val="0"/>
        <w:topLinePunct/>
        <w:spacing w:line="288" w:lineRule="auto"/>
        <w:ind w:firstLine="480" w:firstLineChars="200"/>
        <w:jc w:val="left"/>
        <w:rPr>
          <w:rFonts w:hAnsi="宋体" w:cs="宋体"/>
          <w:sz w:val="24"/>
          <w:szCs w:val="24"/>
        </w:rPr>
      </w:pPr>
      <w:r>
        <w:rPr>
          <w:rFonts w:hint="eastAsia" w:hAnsi="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41C86C15">
      <w:pPr>
        <w:overflowPunct w:val="0"/>
        <w:topLinePunct/>
        <w:spacing w:line="288" w:lineRule="auto"/>
        <w:ind w:firstLine="480" w:firstLineChars="200"/>
        <w:jc w:val="left"/>
        <w:rPr>
          <w:rFonts w:hAnsi="宋体" w:cs="宋体"/>
          <w:sz w:val="24"/>
          <w:szCs w:val="24"/>
        </w:rPr>
      </w:pPr>
      <w:r>
        <w:rPr>
          <w:rFonts w:hint="eastAsia" w:hAnsi="宋体" w:cs="宋体"/>
          <w:sz w:val="24"/>
          <w:szCs w:val="24"/>
        </w:rPr>
        <w:t>三、承诺本单位严格依法开展生产经营活动，主动接受行业监管，自愿接受依法开展的日常检查；违法失信经营后将自愿接受约束和惩戒，并依法承担相应责任；</w:t>
      </w:r>
    </w:p>
    <w:p w14:paraId="1DE4E3AA">
      <w:pPr>
        <w:overflowPunct w:val="0"/>
        <w:topLinePunct/>
        <w:spacing w:line="288" w:lineRule="auto"/>
        <w:ind w:firstLine="480" w:firstLineChars="200"/>
        <w:jc w:val="left"/>
        <w:rPr>
          <w:rFonts w:hAnsi="宋体" w:cs="宋体"/>
          <w:sz w:val="24"/>
          <w:szCs w:val="24"/>
        </w:rPr>
      </w:pPr>
      <w:r>
        <w:rPr>
          <w:rFonts w:hint="eastAsia" w:hAnsi="宋体" w:cs="宋体"/>
          <w:sz w:val="24"/>
          <w:szCs w:val="24"/>
        </w:rPr>
        <w:t>四、承诺本单位自觉接受行政管理部门、行业组织、社会公众、新闻舆论的监督；</w:t>
      </w:r>
    </w:p>
    <w:p w14:paraId="04995A13">
      <w:pPr>
        <w:overflowPunct w:val="0"/>
        <w:topLinePunct/>
        <w:spacing w:line="288" w:lineRule="auto"/>
        <w:ind w:firstLine="480" w:firstLineChars="200"/>
        <w:jc w:val="left"/>
        <w:rPr>
          <w:rFonts w:hAnsi="宋体" w:cs="宋体"/>
          <w:sz w:val="24"/>
          <w:szCs w:val="24"/>
        </w:rPr>
      </w:pPr>
      <w:r>
        <w:rPr>
          <w:rFonts w:hint="eastAsia" w:hAnsi="宋体" w:cs="宋体"/>
          <w:sz w:val="24"/>
          <w:szCs w:val="24"/>
        </w:rPr>
        <w:t>五、承诺本单位自我约束、自我管理，重合同、守信用，不制假售假、商标侵权、虚假宣传、违约毁约、恶意逃债、偷税漏税、价格欺诈、垄断和不正当竞争，维护经营者、消费者的合法权益；</w:t>
      </w:r>
    </w:p>
    <w:p w14:paraId="6E87C8D0">
      <w:pPr>
        <w:overflowPunct w:val="0"/>
        <w:topLinePunct/>
        <w:spacing w:line="288" w:lineRule="auto"/>
        <w:ind w:firstLine="480" w:firstLineChars="200"/>
        <w:jc w:val="left"/>
        <w:rPr>
          <w:rFonts w:hAnsi="宋体" w:cs="宋体"/>
          <w:sz w:val="24"/>
          <w:szCs w:val="24"/>
        </w:rPr>
      </w:pPr>
      <w:r>
        <w:rPr>
          <w:rFonts w:hint="eastAsia" w:hAnsi="宋体" w:cs="宋体"/>
          <w:sz w:val="24"/>
          <w:szCs w:val="24"/>
        </w:rPr>
        <w:t>六、承诺本单位提出政府采购质疑和投诉坚持依法依规、诚实信用原则，在全国范围12个月内没有三次以上查无实据的政府采购投诉；</w:t>
      </w:r>
    </w:p>
    <w:p w14:paraId="60333A7E">
      <w:pPr>
        <w:overflowPunct w:val="0"/>
        <w:topLinePunct/>
        <w:spacing w:line="288" w:lineRule="auto"/>
        <w:ind w:firstLine="480" w:firstLineChars="200"/>
        <w:jc w:val="left"/>
        <w:rPr>
          <w:rFonts w:hAnsi="宋体" w:cs="宋体"/>
          <w:sz w:val="24"/>
          <w:szCs w:val="24"/>
        </w:rPr>
      </w:pPr>
      <w:r>
        <w:rPr>
          <w:rFonts w:hint="eastAsia" w:hAnsi="宋体" w:cs="宋体"/>
          <w:sz w:val="24"/>
          <w:szCs w:val="24"/>
        </w:rPr>
        <w:t>七、根据政府采购相关法律法规的规定需要作出的其他</w:t>
      </w:r>
      <w:r>
        <w:rPr>
          <w:rFonts w:hint="eastAsia" w:hAnsi="宋体" w:cs="宋体"/>
          <w:sz w:val="24"/>
          <w:szCs w:val="24"/>
          <w:lang w:val="en-US" w:eastAsia="zh-CN"/>
        </w:rPr>
        <w:t>承</w:t>
      </w:r>
      <w:r>
        <w:rPr>
          <w:rFonts w:hint="eastAsia" w:hAnsi="宋体" w:cs="宋体"/>
          <w:sz w:val="24"/>
          <w:szCs w:val="24"/>
        </w:rPr>
        <w:t>诺：</w:t>
      </w:r>
      <w:r>
        <w:rPr>
          <w:rFonts w:hint="eastAsia" w:hAnsi="宋体" w:cs="宋体"/>
          <w:sz w:val="24"/>
          <w:szCs w:val="24"/>
          <w:u w:val="single"/>
        </w:rPr>
        <w:t>       </w:t>
      </w:r>
      <w:r>
        <w:rPr>
          <w:rFonts w:hint="eastAsia" w:hAnsi="宋体" w:cs="宋体"/>
          <w:sz w:val="24"/>
          <w:szCs w:val="24"/>
        </w:rPr>
        <w:t>。</w:t>
      </w:r>
    </w:p>
    <w:p w14:paraId="2C8B63C7">
      <w:pPr>
        <w:overflowPunct w:val="0"/>
        <w:topLinePunct/>
        <w:spacing w:line="288" w:lineRule="auto"/>
        <w:ind w:firstLine="480" w:firstLineChars="200"/>
        <w:jc w:val="left"/>
        <w:rPr>
          <w:rFonts w:hAnsi="宋体" w:cs="宋体"/>
          <w:sz w:val="24"/>
          <w:szCs w:val="24"/>
        </w:rPr>
      </w:pPr>
      <w:r>
        <w:rPr>
          <w:rFonts w:hint="eastAsia" w:hAnsi="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1CB74A">
      <w:pPr>
        <w:overflowPunct w:val="0"/>
        <w:topLinePunct/>
        <w:spacing w:line="288" w:lineRule="auto"/>
        <w:ind w:firstLine="480" w:firstLineChars="200"/>
        <w:jc w:val="left"/>
        <w:rPr>
          <w:rFonts w:hAnsi="宋体" w:cs="宋体"/>
          <w:sz w:val="24"/>
          <w:szCs w:val="24"/>
        </w:rPr>
      </w:pPr>
      <w:r>
        <w:rPr>
          <w:rFonts w:hint="eastAsia" w:hAnsi="宋体" w:cs="宋体"/>
          <w:sz w:val="24"/>
          <w:szCs w:val="24"/>
        </w:rPr>
        <w:t>       承诺单位（盖章）：</w:t>
      </w:r>
    </w:p>
    <w:p w14:paraId="0F9CFD1C">
      <w:pPr>
        <w:overflowPunct w:val="0"/>
        <w:topLinePunct/>
        <w:spacing w:line="288" w:lineRule="auto"/>
        <w:ind w:firstLine="480" w:firstLineChars="200"/>
        <w:jc w:val="left"/>
        <w:rPr>
          <w:rFonts w:hAnsi="宋体" w:cs="宋体"/>
          <w:sz w:val="24"/>
          <w:szCs w:val="24"/>
        </w:rPr>
      </w:pPr>
      <w:r>
        <w:rPr>
          <w:rFonts w:hint="eastAsia" w:hAnsi="宋体" w:cs="宋体"/>
          <w:sz w:val="24"/>
          <w:szCs w:val="24"/>
        </w:rPr>
        <w:t>       法定代表人（</w:t>
      </w:r>
      <w:r>
        <w:rPr>
          <w:rFonts w:hint="eastAsia" w:hAnsi="宋体" w:cs="宋体"/>
          <w:sz w:val="24"/>
          <w:szCs w:val="24"/>
          <w:lang w:val="en-US" w:eastAsia="zh-CN"/>
        </w:rPr>
        <w:t>签字</w:t>
      </w:r>
      <w:r>
        <w:rPr>
          <w:rFonts w:hint="eastAsia" w:hAnsi="宋体" w:cs="宋体"/>
          <w:sz w:val="24"/>
          <w:szCs w:val="24"/>
        </w:rPr>
        <w:t>）：</w:t>
      </w:r>
    </w:p>
    <w:p w14:paraId="0034C81E">
      <w:pPr>
        <w:overflowPunct w:val="0"/>
        <w:topLinePunct/>
        <w:spacing w:line="288" w:lineRule="auto"/>
        <w:ind w:firstLine="480" w:firstLineChars="200"/>
        <w:jc w:val="left"/>
        <w:rPr>
          <w:rFonts w:hAnsi="宋体" w:cs="宋体"/>
          <w:sz w:val="24"/>
          <w:szCs w:val="24"/>
        </w:rPr>
      </w:pPr>
      <w:r>
        <w:rPr>
          <w:rFonts w:hint="eastAsia" w:hAnsi="宋体" w:cs="宋体"/>
          <w:sz w:val="24"/>
          <w:szCs w:val="24"/>
        </w:rPr>
        <w:t xml:space="preserve">              法定代表人（负责人）身份证号：</w:t>
      </w:r>
    </w:p>
    <w:p w14:paraId="31B59197">
      <w:pPr>
        <w:overflowPunct w:val="0"/>
        <w:topLinePunct/>
        <w:spacing w:line="288" w:lineRule="auto"/>
        <w:ind w:firstLine="480" w:firstLineChars="200"/>
        <w:jc w:val="left"/>
        <w:rPr>
          <w:rFonts w:hAnsi="宋体" w:cs="宋体"/>
          <w:sz w:val="21"/>
          <w:szCs w:val="21"/>
        </w:rPr>
      </w:pPr>
      <w:r>
        <w:rPr>
          <w:rFonts w:hint="eastAsia" w:hAnsi="宋体" w:cs="宋体"/>
          <w:sz w:val="24"/>
          <w:szCs w:val="24"/>
        </w:rPr>
        <w:t>       承诺日期：</w:t>
      </w:r>
    </w:p>
    <w:p w14:paraId="739376A8">
      <w:pPr>
        <w:pStyle w:val="43"/>
        <w:ind w:firstLine="0" w:firstLineChars="0"/>
        <w:rPr>
          <w:rFonts w:hAnsi="宋体" w:cs="宋体"/>
          <w:sz w:val="21"/>
          <w:szCs w:val="21"/>
        </w:rPr>
      </w:pPr>
      <w:r>
        <w:rPr>
          <w:rFonts w:hint="eastAsia" w:hAnsi="宋体" w:cs="宋体"/>
          <w:b/>
          <w:bCs/>
          <w:sz w:val="21"/>
          <w:szCs w:val="21"/>
        </w:rPr>
        <w:t>注：</w:t>
      </w:r>
      <w:r>
        <w:rPr>
          <w:rFonts w:hint="eastAsia" w:hAnsi="宋体" w:cs="宋体"/>
          <w:sz w:val="21"/>
          <w:szCs w:val="21"/>
        </w:rPr>
        <w:t>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r>
        <w:rPr>
          <w:rFonts w:hint="eastAsia" w:hAnsi="宋体" w:cs="宋体"/>
          <w:szCs w:val="24"/>
        </w:rPr>
        <w:br w:type="page"/>
      </w:r>
    </w:p>
    <w:p w14:paraId="135AE797">
      <w:pPr>
        <w:spacing w:line="560" w:lineRule="exact"/>
        <w:ind w:right="-2"/>
        <w:jc w:val="center"/>
        <w:rPr>
          <w:rFonts w:hAnsi="宋体" w:cs="宋体"/>
          <w:sz w:val="21"/>
          <w:szCs w:val="21"/>
        </w:rPr>
      </w:pPr>
      <w:r>
        <w:rPr>
          <w:rFonts w:hint="eastAsia" w:hAnsi="宋体" w:cs="宋体"/>
          <w:b/>
          <w:bCs/>
          <w:sz w:val="28"/>
          <w:szCs w:val="28"/>
        </w:rPr>
        <w:t>投标人信用承诺</w:t>
      </w:r>
    </w:p>
    <w:p w14:paraId="7D04A4BD">
      <w:pPr>
        <w:widowControl/>
        <w:spacing w:line="360" w:lineRule="auto"/>
        <w:jc w:val="left"/>
        <w:rPr>
          <w:rFonts w:hAnsi="宋体" w:cs="宋体"/>
          <w:sz w:val="24"/>
          <w:szCs w:val="24"/>
          <w:u w:val="single"/>
        </w:rPr>
      </w:pPr>
      <w:r>
        <w:rPr>
          <w:rFonts w:hint="eastAsia" w:hAnsi="宋体" w:cs="宋体"/>
          <w:sz w:val="24"/>
          <w:szCs w:val="24"/>
        </w:rPr>
        <w:t>投标人：</w:t>
      </w:r>
      <w:r>
        <w:rPr>
          <w:rFonts w:hint="eastAsia" w:hAnsi="宋体" w:cs="宋体"/>
          <w:sz w:val="24"/>
          <w:szCs w:val="24"/>
          <w:u w:val="single"/>
        </w:rPr>
        <w:t xml:space="preserve">                                                               </w:t>
      </w:r>
    </w:p>
    <w:p w14:paraId="6DA1205C">
      <w:pPr>
        <w:widowControl/>
        <w:spacing w:line="360" w:lineRule="auto"/>
        <w:jc w:val="left"/>
        <w:rPr>
          <w:rFonts w:hAnsi="宋体" w:cs="宋体"/>
          <w:sz w:val="24"/>
          <w:szCs w:val="24"/>
          <w:u w:val="single"/>
        </w:rPr>
      </w:pPr>
      <w:r>
        <w:rPr>
          <w:rFonts w:hint="eastAsia" w:hAnsi="宋体" w:cs="宋体"/>
          <w:sz w:val="24"/>
          <w:szCs w:val="24"/>
        </w:rPr>
        <w:t>统一社会信用代码：</w:t>
      </w:r>
      <w:r>
        <w:rPr>
          <w:rFonts w:hint="eastAsia" w:hAnsi="宋体" w:cs="宋体"/>
          <w:sz w:val="24"/>
          <w:szCs w:val="24"/>
          <w:u w:val="single"/>
        </w:rPr>
        <w:t xml:space="preserve">                             </w:t>
      </w:r>
      <w:r>
        <w:rPr>
          <w:rFonts w:hint="eastAsia" w:hAnsi="宋体" w:cs="宋体"/>
          <w:sz w:val="24"/>
          <w:szCs w:val="24"/>
        </w:rPr>
        <w:t>法人代表：</w:t>
      </w:r>
      <w:r>
        <w:rPr>
          <w:rFonts w:hint="eastAsia" w:hAnsi="宋体" w:cs="宋体"/>
          <w:sz w:val="24"/>
          <w:szCs w:val="24"/>
          <w:u w:val="single"/>
        </w:rPr>
        <w:t xml:space="preserve">              </w:t>
      </w:r>
    </w:p>
    <w:p w14:paraId="090F2799">
      <w:pPr>
        <w:widowControl/>
        <w:spacing w:line="360" w:lineRule="auto"/>
        <w:jc w:val="left"/>
        <w:rPr>
          <w:rFonts w:hAnsi="宋体" w:cs="宋体"/>
          <w:sz w:val="24"/>
          <w:szCs w:val="24"/>
          <w:u w:val="single"/>
        </w:rPr>
      </w:pPr>
      <w:r>
        <w:rPr>
          <w:rFonts w:hint="eastAsia" w:hAnsi="宋体" w:cs="宋体"/>
          <w:sz w:val="24"/>
          <w:szCs w:val="24"/>
        </w:rPr>
        <w:t>承诺有效期限：</w:t>
      </w:r>
      <w:r>
        <w:rPr>
          <w:rFonts w:hint="eastAsia" w:hAnsi="宋体" w:cs="宋体"/>
          <w:sz w:val="24"/>
          <w:szCs w:val="24"/>
          <w:u w:val="single"/>
        </w:rPr>
        <w:t xml:space="preserve">       </w:t>
      </w:r>
      <w:r>
        <w:rPr>
          <w:rFonts w:hint="eastAsia" w:hAnsi="宋体" w:cs="宋体"/>
          <w:sz w:val="24"/>
          <w:szCs w:val="24"/>
        </w:rPr>
        <w:t>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r>
        <w:rPr>
          <w:rFonts w:hint="eastAsia" w:hAnsi="宋体" w:cs="宋体"/>
          <w:sz w:val="24"/>
          <w:szCs w:val="24"/>
          <w:u w:val="single"/>
        </w:rPr>
        <w:t xml:space="preserve">       </w:t>
      </w:r>
      <w:r>
        <w:rPr>
          <w:rFonts w:hint="eastAsia" w:hAnsi="宋体" w:cs="宋体"/>
          <w:sz w:val="24"/>
          <w:szCs w:val="24"/>
        </w:rPr>
        <w:t>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14:paraId="2E2A4618">
      <w:pPr>
        <w:widowControl/>
        <w:spacing w:line="360" w:lineRule="auto"/>
        <w:ind w:firstLine="480" w:firstLineChars="200"/>
        <w:jc w:val="left"/>
        <w:rPr>
          <w:rFonts w:hAnsi="宋体" w:cs="宋体"/>
          <w:sz w:val="24"/>
          <w:szCs w:val="24"/>
        </w:rPr>
      </w:pPr>
      <w:r>
        <w:rPr>
          <w:rFonts w:hint="eastAsia" w:hAnsi="宋体" w:cs="宋体"/>
          <w:sz w:val="24"/>
          <w:szCs w:val="24"/>
        </w:rPr>
        <w:t>在</w:t>
      </w:r>
      <w:r>
        <w:rPr>
          <w:rFonts w:hint="eastAsia" w:hAnsi="宋体" w:cs="宋体"/>
          <w:sz w:val="24"/>
          <w:szCs w:val="24"/>
          <w:u w:val="single"/>
        </w:rPr>
        <w:t xml:space="preserve">               </w:t>
      </w:r>
      <w:r>
        <w:rPr>
          <w:rFonts w:hint="eastAsia" w:hAnsi="宋体" w:cs="宋体"/>
          <w:sz w:val="24"/>
          <w:szCs w:val="24"/>
        </w:rPr>
        <w:t>项目招投标活动中，我公司（单位）郑重作出以下信用承诺：</w:t>
      </w:r>
    </w:p>
    <w:p w14:paraId="674B8C81">
      <w:pPr>
        <w:widowControl/>
        <w:spacing w:line="360" w:lineRule="auto"/>
        <w:ind w:firstLine="480"/>
        <w:jc w:val="left"/>
        <w:rPr>
          <w:rFonts w:hAnsi="宋体" w:cs="宋体"/>
          <w:sz w:val="24"/>
          <w:szCs w:val="24"/>
        </w:rPr>
      </w:pPr>
      <w:r>
        <w:rPr>
          <w:rFonts w:hint="eastAsia" w:hAnsi="宋体" w:cs="宋体"/>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6797D152">
      <w:pPr>
        <w:widowControl/>
        <w:spacing w:line="360" w:lineRule="auto"/>
        <w:ind w:firstLine="480"/>
        <w:jc w:val="left"/>
        <w:rPr>
          <w:rFonts w:hAnsi="宋体" w:cs="宋体"/>
          <w:sz w:val="24"/>
          <w:szCs w:val="24"/>
        </w:rPr>
      </w:pPr>
      <w:r>
        <w:rPr>
          <w:rFonts w:hint="eastAsia" w:hAnsi="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77A8B02">
      <w:pPr>
        <w:spacing w:line="360" w:lineRule="auto"/>
        <w:ind w:firstLine="480" w:firstLineChars="200"/>
        <w:rPr>
          <w:sz w:val="24"/>
          <w:szCs w:val="24"/>
        </w:rPr>
      </w:pPr>
      <w:bookmarkStart w:id="232" w:name="_Toc14973"/>
      <w:r>
        <w:rPr>
          <w:rFonts w:hint="eastAsia"/>
          <w:sz w:val="24"/>
          <w:szCs w:val="24"/>
        </w:rPr>
        <w:t>（三）自愿接受招投标监督部门和有关行政监督部门的依法检查。</w:t>
      </w:r>
      <w:bookmarkEnd w:id="232"/>
    </w:p>
    <w:p w14:paraId="2CEE0FB6">
      <w:pPr>
        <w:widowControl/>
        <w:spacing w:line="360" w:lineRule="auto"/>
        <w:ind w:firstLine="480" w:firstLineChars="200"/>
        <w:jc w:val="left"/>
        <w:rPr>
          <w:rFonts w:hAnsi="宋体" w:cs="宋体"/>
          <w:sz w:val="24"/>
          <w:szCs w:val="24"/>
        </w:rPr>
      </w:pPr>
      <w:r>
        <w:rPr>
          <w:rFonts w:hint="eastAsia" w:hAnsi="宋体" w:cs="宋体"/>
          <w:sz w:val="24"/>
          <w:szCs w:val="24"/>
        </w:rPr>
        <w:t>（四）同意将此信用承诺纳入陕西省公共信用信息平台和榆林市公共信用信息共享平台，并上网公示，接受社会监督。</w:t>
      </w:r>
    </w:p>
    <w:p w14:paraId="12642EAC">
      <w:pPr>
        <w:widowControl/>
        <w:spacing w:line="360" w:lineRule="auto"/>
        <w:ind w:firstLine="480"/>
        <w:jc w:val="left"/>
        <w:rPr>
          <w:rFonts w:hAnsi="宋体" w:cs="宋体"/>
          <w:sz w:val="24"/>
          <w:szCs w:val="24"/>
        </w:rPr>
      </w:pPr>
      <w:r>
        <w:rPr>
          <w:rFonts w:hint="eastAsia" w:hAnsi="宋体" w:cs="宋体"/>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60132596">
      <w:pPr>
        <w:widowControl/>
        <w:tabs>
          <w:tab w:val="left" w:pos="4395"/>
        </w:tabs>
        <w:adjustRightInd w:val="0"/>
        <w:snapToGrid w:val="0"/>
        <w:spacing w:line="360" w:lineRule="auto"/>
        <w:ind w:firstLine="480" w:firstLineChars="200"/>
        <w:jc w:val="left"/>
        <w:rPr>
          <w:rFonts w:hAnsi="宋体" w:cs="宋体"/>
          <w:sz w:val="24"/>
          <w:szCs w:val="24"/>
        </w:rPr>
      </w:pPr>
      <w:r>
        <w:rPr>
          <w:rFonts w:hint="eastAsia" w:hAnsi="宋体" w:cs="宋体"/>
          <w:sz w:val="24"/>
          <w:szCs w:val="24"/>
        </w:rPr>
        <w:t>法定代表人（签章）：                    投标人（盖章）：</w:t>
      </w:r>
    </w:p>
    <w:p w14:paraId="1AC5E137">
      <w:pPr>
        <w:adjustRightInd w:val="0"/>
        <w:snapToGrid w:val="0"/>
        <w:spacing w:line="360" w:lineRule="auto"/>
        <w:jc w:val="center"/>
        <w:rPr>
          <w:rFonts w:hAnsi="宋体" w:cs="宋体"/>
          <w:b/>
          <w:bCs/>
          <w:sz w:val="21"/>
          <w:szCs w:val="21"/>
        </w:rPr>
      </w:pPr>
      <w:r>
        <w:rPr>
          <w:rFonts w:hint="eastAsia" w:hAnsi="宋体" w:cs="宋体"/>
          <w:sz w:val="24"/>
          <w:szCs w:val="24"/>
        </w:rPr>
        <w:t xml:space="preserve">                             承诺时间：</w:t>
      </w:r>
      <w:r>
        <w:rPr>
          <w:rFonts w:hint="eastAsia" w:hAnsi="宋体" w:cs="宋体"/>
          <w:sz w:val="24"/>
          <w:szCs w:val="24"/>
          <w:u w:val="single"/>
        </w:rPr>
        <w:t xml:space="preserve">       </w:t>
      </w:r>
      <w:r>
        <w:rPr>
          <w:rFonts w:hint="eastAsia" w:hAnsi="宋体" w:cs="宋体"/>
          <w:sz w:val="24"/>
          <w:szCs w:val="24"/>
        </w:rPr>
        <w:t>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14:paraId="28ABDF66">
      <w:pPr>
        <w:rPr>
          <w:rFonts w:ascii="方正小标宋简体" w:hAnsi="方正小标宋简体" w:eastAsia="方正小标宋简体" w:cs="方正小标宋简体"/>
          <w:sz w:val="40"/>
          <w:szCs w:val="40"/>
        </w:rPr>
      </w:pPr>
      <w:r>
        <w:rPr>
          <w:rFonts w:hint="eastAsia" w:hAnsi="宋体" w:cs="宋体"/>
          <w:b/>
          <w:bCs/>
          <w:sz w:val="21"/>
          <w:szCs w:val="21"/>
        </w:rPr>
        <w:t>注：</w:t>
      </w:r>
      <w:r>
        <w:rPr>
          <w:rFonts w:hint="eastAsia" w:hAnsi="宋体" w:cs="宋体"/>
          <w:sz w:val="21"/>
          <w:szCs w:val="21"/>
        </w:rPr>
        <w:t>此承诺书除附在投标文件中外还须上传至“信用中国（陕西榆林）”网站投标人自主上报信用承诺书附件。（承诺有效期同投标有效期，承诺起始时间为提交投标文件截止之日，须后附截图。）</w:t>
      </w:r>
      <w:r>
        <w:rPr>
          <w:rFonts w:hint="eastAsia" w:ascii="方正小标宋简体" w:hAnsi="方正小标宋简体" w:eastAsia="方正小标宋简体" w:cs="方正小标宋简体"/>
          <w:sz w:val="40"/>
          <w:szCs w:val="40"/>
        </w:rPr>
        <w:br w:type="page"/>
      </w:r>
    </w:p>
    <w:p w14:paraId="54E347F6">
      <w:pPr>
        <w:spacing w:line="560" w:lineRule="exact"/>
        <w:ind w:right="-2"/>
        <w:jc w:val="center"/>
        <w:rPr>
          <w:rFonts w:hAnsi="宋体" w:cs="宋体"/>
          <w:b/>
          <w:bCs/>
          <w:sz w:val="21"/>
          <w:szCs w:val="21"/>
        </w:rPr>
      </w:pPr>
      <w:r>
        <w:rPr>
          <w:rFonts w:hint="eastAsia" w:hAnsi="宋体" w:cs="宋体"/>
          <w:b/>
          <w:bCs/>
          <w:sz w:val="28"/>
          <w:szCs w:val="28"/>
        </w:rPr>
        <w:t>投标人委托代理人员信用承诺书</w:t>
      </w:r>
    </w:p>
    <w:p w14:paraId="45D03948">
      <w:pPr>
        <w:widowControl/>
        <w:spacing w:line="540" w:lineRule="exact"/>
        <w:ind w:firstLine="420" w:firstLineChars="200"/>
        <w:jc w:val="left"/>
        <w:rPr>
          <w:rFonts w:hAnsi="宋体" w:cs="宋体"/>
          <w:sz w:val="21"/>
          <w:szCs w:val="21"/>
        </w:rPr>
      </w:pPr>
    </w:p>
    <w:p w14:paraId="4FBC2539">
      <w:pPr>
        <w:widowControl/>
        <w:spacing w:line="360" w:lineRule="auto"/>
        <w:ind w:firstLine="480" w:firstLineChars="200"/>
        <w:jc w:val="left"/>
        <w:rPr>
          <w:rFonts w:hAnsi="宋体" w:cs="宋体"/>
          <w:sz w:val="24"/>
          <w:szCs w:val="24"/>
        </w:rPr>
      </w:pPr>
      <w:r>
        <w:rPr>
          <w:rFonts w:hint="eastAsia" w:hAnsi="宋体" w:cs="宋体"/>
          <w:sz w:val="24"/>
          <w:szCs w:val="24"/>
        </w:rPr>
        <w:t>在</w:t>
      </w:r>
      <w:r>
        <w:rPr>
          <w:rFonts w:hint="eastAsia" w:hAnsi="宋体" w:cs="宋体"/>
          <w:sz w:val="24"/>
          <w:szCs w:val="24"/>
          <w:u w:val="single"/>
        </w:rPr>
        <w:t xml:space="preserve">                    </w:t>
      </w:r>
      <w:r>
        <w:rPr>
          <w:rFonts w:hint="eastAsia" w:hAnsi="宋体" w:cs="宋体"/>
          <w:sz w:val="24"/>
          <w:szCs w:val="24"/>
        </w:rPr>
        <w:t>项目招投标活动中，我个人郑重作出以下信用承诺：</w:t>
      </w:r>
    </w:p>
    <w:p w14:paraId="0E3A9D26">
      <w:pPr>
        <w:widowControl/>
        <w:spacing w:line="360" w:lineRule="auto"/>
        <w:ind w:firstLine="480"/>
        <w:jc w:val="left"/>
        <w:rPr>
          <w:rFonts w:hAnsi="宋体" w:cs="宋体"/>
          <w:sz w:val="24"/>
          <w:szCs w:val="24"/>
        </w:rPr>
      </w:pPr>
      <w:r>
        <w:rPr>
          <w:rFonts w:hint="eastAsia" w:hAnsi="宋体" w:cs="宋体"/>
          <w:sz w:val="24"/>
          <w:szCs w:val="24"/>
        </w:rPr>
        <w:t>（一）能严格遵守法律法规、职业道德和行业规范，具有独立承担民事责任的能力；无法律法规规定禁止开展从业活动情形。我所递交的文件资料合法、真实、准确、完整、有效，无弄虚作假等情形。</w:t>
      </w:r>
    </w:p>
    <w:p w14:paraId="72725882">
      <w:pPr>
        <w:widowControl/>
        <w:spacing w:line="360" w:lineRule="auto"/>
        <w:ind w:firstLine="480"/>
        <w:jc w:val="left"/>
        <w:rPr>
          <w:rFonts w:hAnsi="宋体" w:cs="宋体"/>
          <w:sz w:val="24"/>
          <w:szCs w:val="24"/>
        </w:rPr>
      </w:pPr>
      <w:r>
        <w:rPr>
          <w:rFonts w:hint="eastAsia" w:hAnsi="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A9BCD2C">
      <w:pPr>
        <w:spacing w:line="360" w:lineRule="auto"/>
        <w:ind w:firstLine="480" w:firstLineChars="200"/>
        <w:rPr>
          <w:sz w:val="24"/>
          <w:szCs w:val="24"/>
        </w:rPr>
      </w:pPr>
      <w:bookmarkStart w:id="233" w:name="_Toc14892"/>
      <w:r>
        <w:rPr>
          <w:rFonts w:hint="eastAsia"/>
          <w:sz w:val="24"/>
          <w:szCs w:val="24"/>
        </w:rPr>
        <w:t>（三）自愿接受招投标监督部门和有关行政监督部门的依法检查。</w:t>
      </w:r>
      <w:bookmarkEnd w:id="233"/>
    </w:p>
    <w:p w14:paraId="742405DB">
      <w:pPr>
        <w:widowControl/>
        <w:spacing w:line="360" w:lineRule="auto"/>
        <w:ind w:firstLine="480" w:firstLineChars="200"/>
        <w:jc w:val="left"/>
        <w:rPr>
          <w:rFonts w:hAnsi="宋体" w:cs="宋体"/>
          <w:sz w:val="24"/>
          <w:szCs w:val="24"/>
        </w:rPr>
      </w:pPr>
      <w:r>
        <w:rPr>
          <w:rFonts w:hint="eastAsia" w:hAnsi="宋体" w:cs="宋体"/>
          <w:sz w:val="24"/>
          <w:szCs w:val="24"/>
        </w:rPr>
        <w:t>（四）同意将此信用承诺纳入陕西省公共信用信息平台和榆林市公共信用信息共享平台，并接受社会监督。</w:t>
      </w:r>
    </w:p>
    <w:p w14:paraId="50FD08CF">
      <w:pPr>
        <w:widowControl/>
        <w:spacing w:line="360" w:lineRule="auto"/>
        <w:ind w:firstLine="480"/>
        <w:jc w:val="left"/>
        <w:rPr>
          <w:rFonts w:hAnsi="宋体" w:cs="宋体"/>
          <w:sz w:val="24"/>
          <w:szCs w:val="24"/>
        </w:rPr>
      </w:pPr>
      <w:r>
        <w:rPr>
          <w:rFonts w:hint="eastAsia" w:hAnsi="宋体" w:cs="宋体"/>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2CEA235F">
      <w:pPr>
        <w:widowControl/>
        <w:spacing w:line="320" w:lineRule="exact"/>
        <w:ind w:firstLine="482"/>
        <w:jc w:val="left"/>
        <w:rPr>
          <w:rFonts w:hAnsi="宋体" w:cs="宋体"/>
          <w:sz w:val="24"/>
          <w:szCs w:val="24"/>
        </w:rPr>
      </w:pPr>
    </w:p>
    <w:p w14:paraId="4ADEB705">
      <w:pPr>
        <w:widowControl/>
        <w:spacing w:line="480" w:lineRule="auto"/>
        <w:ind w:firstLine="482"/>
        <w:jc w:val="left"/>
        <w:rPr>
          <w:rFonts w:hAnsi="宋体" w:cs="宋体"/>
          <w:sz w:val="24"/>
          <w:szCs w:val="24"/>
          <w:u w:val="single"/>
        </w:rPr>
      </w:pPr>
      <w:r>
        <w:rPr>
          <w:rFonts w:hint="eastAsia" w:hAnsi="宋体" w:cs="宋体"/>
          <w:sz w:val="24"/>
          <w:szCs w:val="24"/>
        </w:rPr>
        <w:t>承诺有效期限：</w:t>
      </w:r>
      <w:r>
        <w:rPr>
          <w:rFonts w:hint="eastAsia" w:hAnsi="宋体" w:cs="宋体"/>
          <w:sz w:val="24"/>
          <w:szCs w:val="24"/>
          <w:u w:val="single"/>
        </w:rPr>
        <w:t xml:space="preserve">      </w:t>
      </w:r>
      <w:r>
        <w:rPr>
          <w:rFonts w:hint="eastAsia" w:hAnsi="宋体" w:cs="宋体"/>
          <w:sz w:val="24"/>
          <w:szCs w:val="24"/>
        </w:rPr>
        <w:t>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r>
        <w:rPr>
          <w:rFonts w:hint="eastAsia" w:hAnsi="宋体" w:cs="宋体"/>
          <w:sz w:val="24"/>
          <w:szCs w:val="24"/>
          <w:u w:val="single"/>
        </w:rPr>
        <w:t xml:space="preserve">      </w:t>
      </w:r>
      <w:r>
        <w:rPr>
          <w:rFonts w:hint="eastAsia" w:hAnsi="宋体" w:cs="宋体"/>
          <w:sz w:val="24"/>
          <w:szCs w:val="24"/>
        </w:rPr>
        <w:t>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14:paraId="20E0A4F1">
      <w:pPr>
        <w:widowControl/>
        <w:spacing w:line="480" w:lineRule="auto"/>
        <w:ind w:firstLine="482"/>
        <w:jc w:val="left"/>
        <w:rPr>
          <w:rFonts w:hAnsi="宋体" w:cs="宋体"/>
          <w:sz w:val="24"/>
          <w:szCs w:val="24"/>
        </w:rPr>
      </w:pPr>
      <w:r>
        <w:rPr>
          <w:rFonts w:hint="eastAsia" w:hAnsi="宋体" w:cs="宋体"/>
          <w:sz w:val="24"/>
          <w:szCs w:val="24"/>
        </w:rPr>
        <w:t>投标人：</w:t>
      </w:r>
      <w:r>
        <w:rPr>
          <w:rFonts w:hint="eastAsia" w:hAnsi="宋体" w:cs="宋体"/>
          <w:sz w:val="24"/>
          <w:szCs w:val="24"/>
          <w:u w:val="single"/>
        </w:rPr>
        <w:t xml:space="preserve">                        </w:t>
      </w:r>
    </w:p>
    <w:p w14:paraId="7BC03C91">
      <w:pPr>
        <w:widowControl/>
        <w:spacing w:line="480" w:lineRule="auto"/>
        <w:ind w:firstLine="482"/>
        <w:jc w:val="left"/>
        <w:rPr>
          <w:rFonts w:hAnsi="宋体" w:cs="宋体"/>
          <w:sz w:val="24"/>
          <w:szCs w:val="24"/>
          <w:u w:val="single"/>
        </w:rPr>
      </w:pPr>
      <w:r>
        <w:rPr>
          <w:rFonts w:hint="eastAsia" w:hAnsi="宋体" w:cs="宋体"/>
          <w:sz w:val="24"/>
          <w:szCs w:val="24"/>
        </w:rPr>
        <w:t>承诺人（签字）：</w:t>
      </w:r>
      <w:r>
        <w:rPr>
          <w:rFonts w:hint="eastAsia" w:hAnsi="宋体" w:cs="宋体"/>
          <w:sz w:val="24"/>
          <w:szCs w:val="24"/>
          <w:u w:val="single"/>
        </w:rPr>
        <w:t xml:space="preserve">                 </w:t>
      </w:r>
    </w:p>
    <w:p w14:paraId="5E38FABA">
      <w:pPr>
        <w:widowControl/>
        <w:spacing w:line="480" w:lineRule="auto"/>
        <w:ind w:firstLine="482"/>
        <w:jc w:val="left"/>
        <w:rPr>
          <w:rFonts w:hAnsi="宋体" w:cs="宋体"/>
          <w:b/>
          <w:bCs/>
          <w:sz w:val="21"/>
          <w:szCs w:val="21"/>
        </w:rPr>
      </w:pPr>
      <w:r>
        <w:rPr>
          <w:rFonts w:hint="eastAsia" w:hAnsi="宋体" w:cs="宋体"/>
          <w:sz w:val="24"/>
          <w:szCs w:val="24"/>
        </w:rPr>
        <w:t>承诺时间：</w:t>
      </w:r>
      <w:r>
        <w:rPr>
          <w:rFonts w:hint="eastAsia" w:hAnsi="宋体" w:cs="宋体"/>
          <w:sz w:val="24"/>
          <w:szCs w:val="24"/>
          <w:u w:val="single"/>
        </w:rPr>
        <w:t xml:space="preserve">      </w:t>
      </w:r>
      <w:r>
        <w:rPr>
          <w:rFonts w:hint="eastAsia" w:hAnsi="宋体" w:cs="宋体"/>
          <w:sz w:val="24"/>
          <w:szCs w:val="24"/>
        </w:rPr>
        <w:t>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14:paraId="25171FB3">
      <w:pPr>
        <w:rPr>
          <w:rFonts w:hint="eastAsia" w:hAnsi="宋体" w:cs="宋体"/>
          <w:sz w:val="21"/>
          <w:szCs w:val="21"/>
        </w:rPr>
        <w:sectPr>
          <w:footerReference r:id="rId7" w:type="default"/>
          <w:pgSz w:w="11906" w:h="16838"/>
          <w:pgMar w:top="1417" w:right="1417" w:bottom="1417" w:left="1417" w:header="850" w:footer="850" w:gutter="0"/>
          <w:pgNumType w:fmt="numberInDash"/>
          <w:cols w:space="425" w:num="1"/>
          <w:docGrid w:type="lines" w:linePitch="326" w:charSpace="0"/>
        </w:sectPr>
      </w:pPr>
      <w:r>
        <w:rPr>
          <w:rFonts w:hint="eastAsia" w:hAnsi="宋体" w:cs="宋体"/>
          <w:b/>
          <w:bCs/>
          <w:sz w:val="21"/>
          <w:szCs w:val="21"/>
        </w:rPr>
        <w:t>注：</w:t>
      </w:r>
      <w:r>
        <w:rPr>
          <w:rFonts w:hint="eastAsia" w:hAnsi="宋体" w:cs="宋体"/>
          <w:sz w:val="21"/>
          <w:szCs w:val="21"/>
        </w:rPr>
        <w:t>此承诺书除附在投标文件中外还须上传至“信用中国（陕西榆林）”网站授权委托人自主上报信用承诺书附件。（承诺有效期同投标有效期，承诺起始时间为提交投标文件截止之日，须后附截图。）</w:t>
      </w:r>
    </w:p>
    <w:p w14:paraId="518B4753">
      <w:pPr>
        <w:spacing w:line="560" w:lineRule="exact"/>
        <w:ind w:right="-2"/>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投标信用（保证金）承诺书</w:t>
      </w:r>
    </w:p>
    <w:p w14:paraId="31DC9950">
      <w:pPr>
        <w:widowControl/>
        <w:spacing w:line="540" w:lineRule="exact"/>
        <w:jc w:val="left"/>
        <w:outlineLvl w:val="9"/>
        <w:rPr>
          <w:rFonts w:hint="eastAsia" w:ascii="新宋体" w:hAnsi="新宋体" w:eastAsia="新宋体" w:cs="新宋体"/>
          <w:kern w:val="0"/>
          <w:sz w:val="24"/>
        </w:rPr>
      </w:pPr>
    </w:p>
    <w:p w14:paraId="0B4E4376">
      <w:pPr>
        <w:widowControl/>
        <w:spacing w:line="540" w:lineRule="exact"/>
        <w:jc w:val="left"/>
        <w:outlineLvl w:val="9"/>
        <w:rPr>
          <w:rFonts w:hint="eastAsia" w:ascii="新宋体" w:hAnsi="新宋体" w:eastAsia="新宋体" w:cs="新宋体"/>
          <w:kern w:val="0"/>
          <w:sz w:val="24"/>
          <w:u w:val="single"/>
        </w:rPr>
      </w:pPr>
      <w:r>
        <w:rPr>
          <w:rFonts w:hint="eastAsia" w:ascii="新宋体" w:hAnsi="新宋体" w:eastAsia="新宋体" w:cs="新宋体"/>
          <w:kern w:val="0"/>
          <w:sz w:val="24"/>
        </w:rPr>
        <w:t>项目</w:t>
      </w:r>
      <w:r>
        <w:rPr>
          <w:rFonts w:hint="eastAsia" w:ascii="新宋体" w:hAnsi="新宋体" w:eastAsia="新宋体" w:cs="新宋体"/>
          <w:kern w:val="0"/>
          <w:sz w:val="24"/>
          <w:lang w:val="en-US" w:eastAsia="zh-CN"/>
        </w:rPr>
        <w:t>名称</w:t>
      </w:r>
      <w:r>
        <w:rPr>
          <w:rFonts w:hint="eastAsia" w:ascii="新宋体" w:hAnsi="新宋体" w:eastAsia="新宋体" w:cs="新宋体"/>
          <w:kern w:val="0"/>
          <w:sz w:val="24"/>
        </w:rPr>
        <w:t>：</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u w:val="single"/>
          <w:lang w:val="en-US" w:eastAsia="zh-CN"/>
        </w:rPr>
        <w:t xml:space="preserve">                               </w:t>
      </w:r>
      <w:r>
        <w:rPr>
          <w:rFonts w:hint="eastAsia" w:ascii="新宋体" w:hAnsi="新宋体" w:eastAsia="新宋体" w:cs="新宋体"/>
          <w:kern w:val="0"/>
          <w:sz w:val="24"/>
          <w:u w:val="single"/>
        </w:rPr>
        <w:t xml:space="preserve">  </w:t>
      </w:r>
    </w:p>
    <w:p w14:paraId="16758E21">
      <w:pPr>
        <w:widowControl/>
        <w:spacing w:line="540" w:lineRule="exact"/>
        <w:jc w:val="left"/>
        <w:outlineLvl w:val="9"/>
        <w:rPr>
          <w:rFonts w:hint="eastAsia" w:ascii="新宋体" w:hAnsi="新宋体" w:eastAsia="新宋体" w:cs="新宋体"/>
          <w:kern w:val="0"/>
          <w:sz w:val="24"/>
          <w:u w:val="single"/>
        </w:rPr>
      </w:pPr>
      <w:r>
        <w:rPr>
          <w:rFonts w:hint="eastAsia" w:ascii="新宋体" w:hAnsi="新宋体" w:eastAsia="新宋体" w:cs="新宋体"/>
          <w:kern w:val="0"/>
          <w:sz w:val="24"/>
          <w:lang w:val="en-US" w:eastAsia="zh-CN"/>
        </w:rPr>
        <w:t>投标人</w:t>
      </w:r>
      <w:r>
        <w:rPr>
          <w:rFonts w:hint="eastAsia" w:ascii="新宋体" w:hAnsi="新宋体" w:eastAsia="新宋体" w:cs="新宋体"/>
          <w:kern w:val="0"/>
          <w:sz w:val="24"/>
        </w:rPr>
        <w:t>：</w:t>
      </w:r>
      <w:r>
        <w:rPr>
          <w:rFonts w:hint="eastAsia" w:ascii="新宋体" w:hAnsi="新宋体" w:eastAsia="新宋体" w:cs="新宋体"/>
          <w:kern w:val="0"/>
          <w:sz w:val="24"/>
          <w:u w:val="single"/>
        </w:rPr>
        <w:t xml:space="preserve">                                      </w:t>
      </w:r>
    </w:p>
    <w:p w14:paraId="215B301E">
      <w:pPr>
        <w:widowControl/>
        <w:spacing w:line="540" w:lineRule="exact"/>
        <w:jc w:val="left"/>
        <w:outlineLvl w:val="9"/>
        <w:rPr>
          <w:rFonts w:hint="eastAsia" w:ascii="新宋体" w:hAnsi="新宋体" w:eastAsia="新宋体" w:cs="新宋体"/>
          <w:kern w:val="0"/>
          <w:sz w:val="24"/>
          <w:u w:val="single"/>
        </w:rPr>
      </w:pPr>
      <w:r>
        <w:rPr>
          <w:rFonts w:hint="eastAsia" w:ascii="新宋体" w:hAnsi="新宋体" w:eastAsia="新宋体" w:cs="新宋体"/>
          <w:kern w:val="0"/>
          <w:sz w:val="24"/>
        </w:rPr>
        <w:t>统一社会信用代码：</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rPr>
        <w:t>法人代表：</w:t>
      </w:r>
      <w:r>
        <w:rPr>
          <w:rFonts w:hint="eastAsia" w:ascii="新宋体" w:hAnsi="新宋体" w:eastAsia="新宋体" w:cs="新宋体"/>
          <w:kern w:val="0"/>
          <w:sz w:val="24"/>
          <w:u w:val="single"/>
        </w:rPr>
        <w:t xml:space="preserve">                 </w:t>
      </w:r>
    </w:p>
    <w:p w14:paraId="2649D82C">
      <w:pPr>
        <w:widowControl/>
        <w:adjustRightInd w:val="0"/>
        <w:snapToGrid w:val="0"/>
        <w:spacing w:line="540" w:lineRule="exact"/>
        <w:ind w:firstLine="480" w:firstLineChars="200"/>
        <w:jc w:val="left"/>
        <w:outlineLvl w:val="9"/>
        <w:rPr>
          <w:rFonts w:hint="eastAsia" w:ascii="新宋体" w:hAnsi="新宋体" w:eastAsia="新宋体" w:cs="新宋体"/>
          <w:kern w:val="0"/>
          <w:sz w:val="24"/>
        </w:rPr>
      </w:pPr>
      <w:r>
        <w:rPr>
          <w:rFonts w:hint="eastAsia" w:ascii="新宋体" w:hAnsi="新宋体" w:eastAsia="新宋体" w:cs="新宋体"/>
          <w:kern w:val="0"/>
          <w:sz w:val="24"/>
        </w:rPr>
        <w:t>在</w:t>
      </w:r>
      <w:r>
        <w:rPr>
          <w:rFonts w:hint="eastAsia" w:ascii="新宋体" w:hAnsi="新宋体" w:eastAsia="新宋体" w:cs="新宋体"/>
          <w:kern w:val="0"/>
          <w:sz w:val="24"/>
          <w:u w:val="single"/>
        </w:rPr>
        <w:t>本项目标段</w:t>
      </w:r>
      <w:r>
        <w:rPr>
          <w:rFonts w:hint="eastAsia" w:ascii="新宋体" w:hAnsi="新宋体" w:eastAsia="新宋体" w:cs="新宋体"/>
          <w:kern w:val="0"/>
          <w:sz w:val="24"/>
          <w:lang w:val="en-US" w:eastAsia="zh-CN"/>
        </w:rPr>
        <w:t>招标采购</w:t>
      </w:r>
      <w:r>
        <w:rPr>
          <w:rFonts w:hint="eastAsia" w:ascii="新宋体" w:hAnsi="新宋体" w:eastAsia="新宋体" w:cs="新宋体"/>
          <w:kern w:val="0"/>
          <w:sz w:val="24"/>
        </w:rPr>
        <w:t>活动中，我公司（单位）自愿作出以下</w:t>
      </w:r>
      <w:r>
        <w:rPr>
          <w:rFonts w:hint="eastAsia" w:ascii="新宋体" w:hAnsi="新宋体" w:eastAsia="新宋体" w:cs="新宋体"/>
          <w:kern w:val="0"/>
          <w:sz w:val="24"/>
          <w:lang w:val="en-US" w:eastAsia="zh-CN"/>
        </w:rPr>
        <w:t>投标</w:t>
      </w:r>
      <w:r>
        <w:rPr>
          <w:rFonts w:hint="eastAsia" w:ascii="新宋体" w:hAnsi="新宋体" w:eastAsia="新宋体" w:cs="新宋体"/>
          <w:kern w:val="0"/>
          <w:sz w:val="24"/>
        </w:rPr>
        <w:t>信用承诺：</w:t>
      </w:r>
    </w:p>
    <w:p w14:paraId="5C5D146E">
      <w:pPr>
        <w:widowControl/>
        <w:adjustRightInd w:val="0"/>
        <w:snapToGrid w:val="0"/>
        <w:spacing w:line="540" w:lineRule="exact"/>
        <w:ind w:firstLine="480" w:firstLineChars="200"/>
        <w:jc w:val="left"/>
        <w:outlineLvl w:val="9"/>
        <w:rPr>
          <w:rFonts w:hint="eastAsia" w:ascii="新宋体" w:hAnsi="新宋体" w:eastAsia="新宋体" w:cs="新宋体"/>
          <w:kern w:val="0"/>
          <w:sz w:val="24"/>
        </w:rPr>
      </w:pPr>
      <w:r>
        <w:rPr>
          <w:rFonts w:hint="eastAsia" w:ascii="新宋体" w:hAnsi="新宋体" w:eastAsia="新宋体" w:cs="新宋体"/>
          <w:kern w:val="0"/>
          <w:sz w:val="24"/>
        </w:rPr>
        <w:t>（一）能严格遵守法律法规、职业道德和行业规范。</w:t>
      </w:r>
    </w:p>
    <w:p w14:paraId="2F694263">
      <w:pPr>
        <w:widowControl/>
        <w:adjustRightInd w:val="0"/>
        <w:snapToGrid w:val="0"/>
        <w:spacing w:line="540" w:lineRule="exact"/>
        <w:ind w:firstLine="480" w:firstLineChars="200"/>
        <w:jc w:val="left"/>
        <w:outlineLvl w:val="9"/>
        <w:rPr>
          <w:rFonts w:hint="eastAsia" w:ascii="新宋体" w:hAnsi="新宋体" w:eastAsia="新宋体" w:cs="新宋体"/>
          <w:kern w:val="0"/>
          <w:sz w:val="24"/>
        </w:rPr>
      </w:pPr>
      <w:r>
        <w:rPr>
          <w:rFonts w:hint="eastAsia" w:ascii="新宋体" w:hAnsi="新宋体" w:eastAsia="新宋体" w:cs="新宋体"/>
          <w:kern w:val="0"/>
          <w:sz w:val="24"/>
        </w:rPr>
        <w:t>（二）不得有以下违法违规行为：不得有以下违法违规行为：1.围标串标；以他人名义或者其他方式弄虚作假投标；出让出租资格、资质证书供他人投标；恶意竞标、强揽工程；以暴力、威胁、利诱等手段阻止或者控制其他潜在</w:t>
      </w:r>
      <w:r>
        <w:rPr>
          <w:rFonts w:hint="eastAsia" w:ascii="新宋体" w:hAnsi="新宋体" w:eastAsia="新宋体" w:cs="新宋体"/>
          <w:kern w:val="0"/>
          <w:sz w:val="24"/>
          <w:lang w:val="en-US" w:eastAsia="zh-CN"/>
        </w:rPr>
        <w:t>申请人</w:t>
      </w:r>
      <w:r>
        <w:rPr>
          <w:rFonts w:hint="eastAsia" w:ascii="新宋体" w:hAnsi="新宋体" w:eastAsia="新宋体" w:cs="新宋体"/>
          <w:kern w:val="0"/>
          <w:sz w:val="24"/>
        </w:rPr>
        <w:t>参与</w:t>
      </w:r>
      <w:r>
        <w:rPr>
          <w:rFonts w:hint="eastAsia" w:ascii="新宋体" w:hAnsi="新宋体" w:eastAsia="新宋体" w:cs="新宋体"/>
          <w:kern w:val="0"/>
          <w:sz w:val="24"/>
          <w:lang w:val="en-US" w:eastAsia="zh-CN"/>
        </w:rPr>
        <w:t>招标采购</w:t>
      </w:r>
      <w:r>
        <w:rPr>
          <w:rFonts w:hint="eastAsia" w:ascii="新宋体" w:hAnsi="新宋体" w:eastAsia="新宋体" w:cs="新宋体"/>
          <w:kern w:val="0"/>
          <w:sz w:val="24"/>
        </w:rPr>
        <w:t>活动。2.向招投标监督部门、交易中心、</w:t>
      </w:r>
      <w:r>
        <w:rPr>
          <w:rFonts w:hint="eastAsia" w:ascii="新宋体" w:hAnsi="新宋体" w:eastAsia="新宋体" w:cs="新宋体"/>
          <w:kern w:val="0"/>
          <w:sz w:val="24"/>
          <w:lang w:eastAsia="zh-CN"/>
        </w:rPr>
        <w:t>发包</w:t>
      </w:r>
      <w:r>
        <w:rPr>
          <w:rFonts w:hint="eastAsia" w:ascii="新宋体" w:hAnsi="新宋体" w:eastAsia="新宋体" w:cs="新宋体"/>
          <w:kern w:val="0"/>
          <w:sz w:val="24"/>
        </w:rPr>
        <w:t>人、招标代理机构、</w:t>
      </w:r>
      <w:r>
        <w:rPr>
          <w:rFonts w:hint="eastAsia" w:ascii="新宋体" w:hAnsi="新宋体" w:eastAsia="新宋体" w:cs="新宋体"/>
          <w:kern w:val="0"/>
          <w:sz w:val="24"/>
          <w:lang w:eastAsia="zh-CN"/>
        </w:rPr>
        <w:t>评审小组</w:t>
      </w:r>
      <w:r>
        <w:rPr>
          <w:rFonts w:hint="eastAsia" w:ascii="新宋体" w:hAnsi="新宋体" w:eastAsia="新宋体" w:cs="新宋体"/>
          <w:kern w:val="0"/>
          <w:sz w:val="24"/>
        </w:rPr>
        <w:t>及其成员等当事主体赠送财物。3.</w:t>
      </w:r>
      <w:r>
        <w:rPr>
          <w:rFonts w:hint="eastAsia" w:ascii="新宋体" w:hAnsi="新宋体" w:eastAsia="新宋体" w:cs="新宋体"/>
          <w:kern w:val="0"/>
          <w:sz w:val="24"/>
          <w:lang w:eastAsia="zh-CN"/>
        </w:rPr>
        <w:t>投标</w:t>
      </w:r>
      <w:r>
        <w:rPr>
          <w:rFonts w:hint="eastAsia" w:ascii="新宋体" w:hAnsi="新宋体" w:eastAsia="新宋体" w:cs="新宋体"/>
          <w:kern w:val="0"/>
          <w:sz w:val="24"/>
        </w:rPr>
        <w:t>截止后至</w:t>
      </w:r>
      <w:r>
        <w:rPr>
          <w:rFonts w:hint="eastAsia" w:ascii="新宋体" w:hAnsi="新宋体" w:eastAsia="新宋体" w:cs="新宋体"/>
          <w:kern w:val="0"/>
          <w:sz w:val="24"/>
          <w:lang w:eastAsia="zh-CN"/>
        </w:rPr>
        <w:t>成交</w:t>
      </w:r>
      <w:r>
        <w:rPr>
          <w:rFonts w:hint="eastAsia" w:ascii="新宋体" w:hAnsi="新宋体" w:eastAsia="新宋体" w:cs="新宋体"/>
          <w:kern w:val="0"/>
          <w:sz w:val="24"/>
        </w:rPr>
        <w:t>人确定前，修改或者撤销</w:t>
      </w:r>
      <w:r>
        <w:rPr>
          <w:rFonts w:hint="eastAsia" w:ascii="新宋体" w:hAnsi="新宋体" w:eastAsia="新宋体" w:cs="新宋体"/>
          <w:kern w:val="0"/>
          <w:sz w:val="24"/>
          <w:lang w:eastAsia="zh-CN"/>
        </w:rPr>
        <w:t>投标申请</w:t>
      </w:r>
      <w:r>
        <w:rPr>
          <w:rFonts w:hint="eastAsia" w:ascii="新宋体" w:hAnsi="新宋体" w:eastAsia="新宋体" w:cs="新宋体"/>
          <w:kern w:val="0"/>
          <w:sz w:val="24"/>
        </w:rPr>
        <w:t>文件。4.在被确定为</w:t>
      </w:r>
      <w:r>
        <w:rPr>
          <w:rFonts w:hint="eastAsia" w:ascii="新宋体" w:hAnsi="新宋体" w:eastAsia="新宋体" w:cs="新宋体"/>
          <w:kern w:val="0"/>
          <w:sz w:val="24"/>
          <w:lang w:eastAsia="zh-CN"/>
        </w:rPr>
        <w:t>成交</w:t>
      </w:r>
      <w:r>
        <w:rPr>
          <w:rFonts w:hint="eastAsia" w:ascii="新宋体" w:hAnsi="新宋体" w:eastAsia="新宋体" w:cs="新宋体"/>
          <w:kern w:val="0"/>
          <w:sz w:val="24"/>
        </w:rPr>
        <w:t>人后无正当理由：不按照</w:t>
      </w:r>
      <w:r>
        <w:rPr>
          <w:rFonts w:hint="eastAsia" w:ascii="新宋体" w:hAnsi="新宋体" w:eastAsia="新宋体" w:cs="新宋体"/>
          <w:kern w:val="0"/>
          <w:sz w:val="24"/>
          <w:lang w:val="en-US" w:eastAsia="zh-CN"/>
        </w:rPr>
        <w:t>招标</w:t>
      </w:r>
      <w:r>
        <w:rPr>
          <w:rFonts w:hint="eastAsia" w:ascii="新宋体" w:hAnsi="新宋体" w:eastAsia="新宋体" w:cs="新宋体"/>
          <w:kern w:val="0"/>
          <w:sz w:val="24"/>
          <w:lang w:eastAsia="zh-CN"/>
        </w:rPr>
        <w:t>文件</w:t>
      </w:r>
      <w:r>
        <w:rPr>
          <w:rFonts w:hint="eastAsia" w:ascii="新宋体" w:hAnsi="新宋体" w:eastAsia="新宋体" w:cs="新宋体"/>
          <w:kern w:val="0"/>
          <w:sz w:val="24"/>
        </w:rPr>
        <w:t>和</w:t>
      </w:r>
      <w:r>
        <w:rPr>
          <w:rFonts w:hint="eastAsia" w:ascii="新宋体" w:hAnsi="新宋体" w:eastAsia="新宋体" w:cs="新宋体"/>
          <w:kern w:val="0"/>
          <w:sz w:val="24"/>
          <w:lang w:val="en-US" w:eastAsia="zh-CN"/>
        </w:rPr>
        <w:t>响应</w:t>
      </w:r>
      <w:r>
        <w:rPr>
          <w:rFonts w:hint="eastAsia" w:ascii="新宋体" w:hAnsi="新宋体" w:eastAsia="新宋体" w:cs="新宋体"/>
          <w:kern w:val="0"/>
          <w:sz w:val="24"/>
        </w:rPr>
        <w:t>文件与</w:t>
      </w:r>
      <w:r>
        <w:rPr>
          <w:rFonts w:hint="eastAsia" w:ascii="新宋体" w:hAnsi="新宋体" w:eastAsia="新宋体" w:cs="新宋体"/>
          <w:kern w:val="0"/>
          <w:sz w:val="24"/>
          <w:lang w:eastAsia="zh-CN"/>
        </w:rPr>
        <w:t>发包</w:t>
      </w:r>
      <w:r>
        <w:rPr>
          <w:rFonts w:hint="eastAsia" w:ascii="新宋体" w:hAnsi="新宋体" w:eastAsia="新宋体" w:cs="新宋体"/>
          <w:kern w:val="0"/>
          <w:sz w:val="24"/>
        </w:rPr>
        <w:t>人签订合同；在签订合同时向</w:t>
      </w:r>
      <w:r>
        <w:rPr>
          <w:rFonts w:hint="eastAsia" w:ascii="新宋体" w:hAnsi="新宋体" w:eastAsia="新宋体" w:cs="新宋体"/>
          <w:kern w:val="0"/>
          <w:sz w:val="24"/>
          <w:lang w:eastAsia="zh-CN"/>
        </w:rPr>
        <w:t>发包</w:t>
      </w:r>
      <w:r>
        <w:rPr>
          <w:rFonts w:hint="eastAsia" w:ascii="新宋体" w:hAnsi="新宋体" w:eastAsia="新宋体" w:cs="新宋体"/>
          <w:kern w:val="0"/>
          <w:sz w:val="24"/>
        </w:rPr>
        <w:t>人提出附加条件、或者改变</w:t>
      </w:r>
      <w:r>
        <w:rPr>
          <w:rFonts w:hint="eastAsia" w:ascii="新宋体" w:hAnsi="新宋体" w:eastAsia="新宋体" w:cs="新宋体"/>
          <w:kern w:val="0"/>
          <w:sz w:val="24"/>
          <w:lang w:eastAsia="zh-CN"/>
        </w:rPr>
        <w:t>投标申请文</w:t>
      </w:r>
      <w:r>
        <w:rPr>
          <w:rFonts w:hint="eastAsia" w:ascii="新宋体" w:hAnsi="新宋体" w:eastAsia="新宋体" w:cs="新宋体"/>
          <w:kern w:val="0"/>
          <w:sz w:val="24"/>
        </w:rPr>
        <w:t>件的实质性内容；放弃</w:t>
      </w:r>
      <w:r>
        <w:rPr>
          <w:rFonts w:hint="eastAsia" w:ascii="新宋体" w:hAnsi="新宋体" w:eastAsia="新宋体" w:cs="新宋体"/>
          <w:kern w:val="0"/>
          <w:sz w:val="24"/>
          <w:lang w:eastAsia="zh-CN"/>
        </w:rPr>
        <w:t>成交</w:t>
      </w:r>
      <w:r>
        <w:rPr>
          <w:rFonts w:hint="eastAsia" w:ascii="新宋体" w:hAnsi="新宋体" w:eastAsia="新宋体" w:cs="新宋体"/>
          <w:kern w:val="0"/>
          <w:sz w:val="24"/>
        </w:rPr>
        <w:t>；不按照</w:t>
      </w:r>
      <w:r>
        <w:rPr>
          <w:rFonts w:hint="eastAsia" w:ascii="新宋体" w:hAnsi="新宋体" w:eastAsia="新宋体" w:cs="新宋体"/>
          <w:kern w:val="0"/>
          <w:sz w:val="24"/>
          <w:lang w:eastAsia="zh-CN"/>
        </w:rPr>
        <w:t>招标文件</w:t>
      </w:r>
      <w:r>
        <w:rPr>
          <w:rFonts w:hint="eastAsia" w:ascii="新宋体" w:hAnsi="新宋体" w:eastAsia="新宋体" w:cs="新宋体"/>
          <w:kern w:val="0"/>
          <w:sz w:val="24"/>
        </w:rPr>
        <w:t>的规定提交履约保证金。5.招投标法规定的其它违法违规行为。</w:t>
      </w:r>
    </w:p>
    <w:p w14:paraId="62879A28">
      <w:pPr>
        <w:widowControl/>
        <w:adjustRightInd w:val="0"/>
        <w:snapToGrid w:val="0"/>
        <w:spacing w:line="540" w:lineRule="exact"/>
        <w:ind w:firstLine="480" w:firstLineChars="200"/>
        <w:jc w:val="left"/>
        <w:outlineLvl w:val="9"/>
        <w:rPr>
          <w:rFonts w:hint="eastAsia" w:ascii="新宋体" w:hAnsi="新宋体" w:eastAsia="新宋体" w:cs="新宋体"/>
          <w:kern w:val="0"/>
          <w:sz w:val="24"/>
        </w:rPr>
      </w:pPr>
      <w:r>
        <w:rPr>
          <w:rFonts w:hint="eastAsia" w:ascii="新宋体" w:hAnsi="新宋体" w:eastAsia="新宋体" w:cs="新宋体"/>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1F105446">
      <w:pPr>
        <w:widowControl/>
        <w:adjustRightInd w:val="0"/>
        <w:snapToGrid w:val="0"/>
        <w:spacing w:line="540" w:lineRule="exact"/>
        <w:ind w:firstLine="480" w:firstLineChars="200"/>
        <w:jc w:val="left"/>
        <w:outlineLvl w:val="9"/>
        <w:rPr>
          <w:rFonts w:hint="eastAsia" w:ascii="新宋体" w:hAnsi="新宋体" w:eastAsia="新宋体" w:cs="新宋体"/>
          <w:kern w:val="0"/>
          <w:sz w:val="24"/>
        </w:rPr>
      </w:pPr>
    </w:p>
    <w:p w14:paraId="4412C54D">
      <w:pPr>
        <w:widowControl/>
        <w:tabs>
          <w:tab w:val="left" w:pos="4395"/>
        </w:tabs>
        <w:adjustRightInd w:val="0"/>
        <w:snapToGrid w:val="0"/>
        <w:spacing w:line="500" w:lineRule="exact"/>
        <w:ind w:firstLine="480" w:firstLineChars="200"/>
        <w:jc w:val="left"/>
        <w:outlineLvl w:val="9"/>
        <w:rPr>
          <w:rFonts w:hint="eastAsia" w:ascii="新宋体" w:hAnsi="新宋体" w:eastAsia="新宋体" w:cs="新宋体"/>
          <w:b/>
          <w:kern w:val="0"/>
          <w:sz w:val="24"/>
        </w:rPr>
      </w:pPr>
      <w:r>
        <w:rPr>
          <w:rFonts w:hint="eastAsia" w:ascii="新宋体" w:hAnsi="新宋体" w:eastAsia="新宋体" w:cs="新宋体"/>
          <w:kern w:val="0"/>
          <w:sz w:val="24"/>
        </w:rPr>
        <w:t>法</w:t>
      </w:r>
      <w:r>
        <w:rPr>
          <w:rFonts w:hint="eastAsia" w:ascii="新宋体" w:hAnsi="新宋体" w:eastAsia="新宋体" w:cs="新宋体"/>
          <w:kern w:val="0"/>
          <w:sz w:val="24"/>
          <w:lang w:val="en-US" w:eastAsia="zh-CN"/>
        </w:rPr>
        <w:t>人</w:t>
      </w:r>
      <w:r>
        <w:rPr>
          <w:rFonts w:hint="eastAsia" w:ascii="新宋体" w:hAnsi="新宋体" w:eastAsia="新宋体" w:cs="新宋体"/>
          <w:kern w:val="0"/>
          <w:sz w:val="24"/>
        </w:rPr>
        <w:t xml:space="preserve">代表（签章）：            </w:t>
      </w:r>
      <w:r>
        <w:rPr>
          <w:rFonts w:hint="eastAsia" w:ascii="新宋体" w:hAnsi="新宋体" w:eastAsia="新宋体" w:cs="新宋体"/>
          <w:kern w:val="0"/>
          <w:sz w:val="24"/>
          <w:lang w:val="en-US" w:eastAsia="zh-CN"/>
        </w:rPr>
        <w:t>投标人</w:t>
      </w:r>
      <w:r>
        <w:rPr>
          <w:rFonts w:hint="eastAsia" w:ascii="新宋体" w:hAnsi="新宋体" w:eastAsia="新宋体" w:cs="新宋体"/>
          <w:kern w:val="0"/>
          <w:sz w:val="24"/>
        </w:rPr>
        <w:t>（盖章）：</w:t>
      </w:r>
    </w:p>
    <w:p w14:paraId="45A0B096">
      <w:pPr>
        <w:adjustRightInd w:val="0"/>
        <w:snapToGrid w:val="0"/>
        <w:spacing w:line="500" w:lineRule="exact"/>
        <w:ind w:firstLine="4440" w:firstLineChars="1850"/>
        <w:outlineLvl w:val="9"/>
        <w:rPr>
          <w:rFonts w:hint="eastAsia" w:ascii="新宋体" w:hAnsi="新宋体" w:eastAsia="新宋体" w:cs="新宋体"/>
          <w:kern w:val="0"/>
          <w:sz w:val="24"/>
        </w:rPr>
      </w:pPr>
      <w:r>
        <w:rPr>
          <w:rFonts w:hint="eastAsia" w:ascii="新宋体" w:hAnsi="新宋体" w:eastAsia="新宋体" w:cs="新宋体"/>
          <w:kern w:val="0"/>
          <w:sz w:val="24"/>
        </w:rPr>
        <w:t>承诺时间：</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u w:val="single"/>
          <w:lang w:val="en-US" w:eastAsia="zh-CN"/>
        </w:rPr>
        <w:t xml:space="preserve">   </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rPr>
        <w:t>年</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u w:val="single"/>
          <w:lang w:val="en-US" w:eastAsia="zh-CN"/>
        </w:rPr>
        <w:t xml:space="preserve">  </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rPr>
        <w:t>月</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u w:val="single"/>
          <w:lang w:val="en-US" w:eastAsia="zh-CN"/>
        </w:rPr>
        <w:t xml:space="preserve">  </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rPr>
        <w:t>日</w:t>
      </w:r>
    </w:p>
    <w:p w14:paraId="65DD6C3E">
      <w:pPr>
        <w:adjustRightInd w:val="0"/>
        <w:snapToGrid w:val="0"/>
        <w:spacing w:line="500" w:lineRule="exact"/>
        <w:outlineLvl w:val="9"/>
        <w:rPr>
          <w:rFonts w:hint="eastAsia" w:ascii="新宋体" w:hAnsi="新宋体" w:eastAsia="新宋体" w:cs="新宋体"/>
          <w:b/>
          <w:kern w:val="0"/>
          <w:sz w:val="24"/>
        </w:rPr>
      </w:pPr>
    </w:p>
    <w:p w14:paraId="3FD0E929">
      <w:pPr>
        <w:rPr>
          <w:rFonts w:hint="eastAsia" w:hAnsi="宋体" w:cs="宋体"/>
          <w:sz w:val="21"/>
          <w:szCs w:val="21"/>
        </w:rPr>
        <w:sectPr>
          <w:pgSz w:w="11906" w:h="16838"/>
          <w:pgMar w:top="1417" w:right="1417" w:bottom="1417" w:left="1417" w:header="850" w:footer="850" w:gutter="0"/>
          <w:pgNumType w:fmt="numberInDash"/>
          <w:cols w:space="425" w:num="1"/>
          <w:docGrid w:type="lines" w:linePitch="326" w:charSpace="0"/>
        </w:sectPr>
      </w:pPr>
      <w:r>
        <w:rPr>
          <w:rFonts w:hint="eastAsia" w:ascii="宋体" w:hAnsi="宋体" w:eastAsia="宋体" w:cs="宋体"/>
          <w:b w:val="0"/>
          <w:bCs/>
          <w:kern w:val="0"/>
          <w:sz w:val="24"/>
          <w:szCs w:val="24"/>
        </w:rPr>
        <w:t>说明：本承诺书效力和作用等同</w:t>
      </w:r>
      <w:r>
        <w:rPr>
          <w:rFonts w:hint="eastAsia" w:ascii="宋体" w:hAnsi="宋体" w:eastAsia="宋体" w:cs="宋体"/>
          <w:b w:val="0"/>
          <w:bCs/>
          <w:kern w:val="0"/>
          <w:sz w:val="24"/>
          <w:szCs w:val="24"/>
          <w:lang w:val="en-US" w:eastAsia="zh-CN"/>
        </w:rPr>
        <w:t>于</w:t>
      </w:r>
      <w:r>
        <w:rPr>
          <w:rFonts w:hint="eastAsia" w:hAnsi="宋体" w:cs="宋体"/>
          <w:b w:val="0"/>
          <w:bCs/>
          <w:kern w:val="0"/>
          <w:sz w:val="24"/>
          <w:szCs w:val="24"/>
          <w:lang w:val="en-US" w:eastAsia="zh-CN"/>
        </w:rPr>
        <w:t>投标</w:t>
      </w:r>
      <w:r>
        <w:rPr>
          <w:rFonts w:hint="eastAsia" w:ascii="宋体" w:hAnsi="宋体" w:eastAsia="宋体" w:cs="宋体"/>
          <w:b w:val="0"/>
          <w:bCs/>
          <w:kern w:val="0"/>
          <w:sz w:val="24"/>
          <w:szCs w:val="24"/>
        </w:rPr>
        <w:t>保证金，其有效期与</w:t>
      </w:r>
      <w:r>
        <w:rPr>
          <w:rFonts w:hint="eastAsia" w:hAnsi="宋体" w:cs="宋体"/>
          <w:b w:val="0"/>
          <w:bCs/>
          <w:kern w:val="0"/>
          <w:sz w:val="24"/>
          <w:szCs w:val="24"/>
          <w:lang w:val="en-US" w:eastAsia="zh-CN"/>
        </w:rPr>
        <w:t>投标</w:t>
      </w:r>
      <w:r>
        <w:rPr>
          <w:rFonts w:hint="eastAsia" w:ascii="宋体" w:hAnsi="宋体" w:eastAsia="宋体" w:cs="宋体"/>
          <w:b w:val="0"/>
          <w:bCs/>
          <w:kern w:val="0"/>
          <w:sz w:val="24"/>
          <w:szCs w:val="24"/>
        </w:rPr>
        <w:t>有效期一致。</w:t>
      </w:r>
    </w:p>
    <w:p w14:paraId="39077D8B">
      <w:pPr>
        <w:jc w:val="center"/>
        <w:rPr>
          <w:b/>
          <w:bCs/>
          <w:sz w:val="21"/>
          <w:szCs w:val="16"/>
        </w:rPr>
      </w:pPr>
      <w:bookmarkStart w:id="234" w:name="_Toc19809"/>
      <w:bookmarkStart w:id="235" w:name="_Toc24541"/>
      <w:bookmarkStart w:id="236" w:name="_Toc5789"/>
      <w:bookmarkStart w:id="237" w:name="_Toc5982"/>
      <w:bookmarkStart w:id="238" w:name="_Toc14516"/>
      <w:bookmarkStart w:id="239" w:name="_Toc20419"/>
      <w:bookmarkStart w:id="240" w:name="_Toc12113"/>
      <w:bookmarkStart w:id="241" w:name="_Toc32424"/>
      <w:bookmarkStart w:id="242" w:name="_Toc30545"/>
      <w:bookmarkStart w:id="243" w:name="_Toc18571"/>
      <w:bookmarkStart w:id="244" w:name="_Toc528596085"/>
      <w:bookmarkStart w:id="245" w:name="_Toc9321"/>
      <w:bookmarkStart w:id="246" w:name="_Toc18338"/>
      <w:bookmarkStart w:id="247" w:name="_Toc16358"/>
      <w:bookmarkStart w:id="248" w:name="_Toc16287"/>
      <w:r>
        <w:rPr>
          <w:rFonts w:hint="eastAsia"/>
          <w:b/>
          <w:bCs/>
          <w:sz w:val="28"/>
          <w:szCs w:val="28"/>
        </w:rPr>
        <w:t>法定代表人证明书</w:t>
      </w:r>
      <w:bookmarkEnd w:id="234"/>
      <w:bookmarkEnd w:id="235"/>
      <w:bookmarkEnd w:id="236"/>
      <w:bookmarkEnd w:id="237"/>
      <w:bookmarkEnd w:id="238"/>
      <w:bookmarkEnd w:id="239"/>
      <w:bookmarkEnd w:id="240"/>
      <w:bookmarkEnd w:id="241"/>
      <w:bookmarkEnd w:id="242"/>
    </w:p>
    <w:p w14:paraId="3DC2939D"/>
    <w:tbl>
      <w:tblPr>
        <w:tblStyle w:val="22"/>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2225"/>
        <w:gridCol w:w="2087"/>
        <w:gridCol w:w="178"/>
        <w:gridCol w:w="2104"/>
        <w:gridCol w:w="2109"/>
      </w:tblGrid>
      <w:tr w14:paraId="5C4A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480" w:type="dxa"/>
            <w:gridSpan w:val="6"/>
            <w:vAlign w:val="center"/>
          </w:tcPr>
          <w:p w14:paraId="11C52EB2">
            <w:pPr>
              <w:snapToGrid w:val="0"/>
              <w:jc w:val="left"/>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hAnsi="宋体" w:cs="宋体"/>
                <w:sz w:val="24"/>
                <w:szCs w:val="24"/>
                <w:lang w:eastAsia="zh-CN"/>
              </w:rPr>
              <w:t>榆林市造林绿化服务中心</w:t>
            </w:r>
          </w:p>
        </w:tc>
      </w:tr>
      <w:tr w14:paraId="349C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77" w:type="dxa"/>
            <w:vMerge w:val="restart"/>
            <w:vAlign w:val="center"/>
          </w:tcPr>
          <w:p w14:paraId="7BEB43C3">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企</w:t>
            </w:r>
          </w:p>
          <w:p w14:paraId="4F134AEB">
            <w:pPr>
              <w:tabs>
                <w:tab w:val="left" w:pos="210"/>
              </w:tabs>
              <w:spacing w:line="320" w:lineRule="exact"/>
              <w:jc w:val="center"/>
              <w:rPr>
                <w:rFonts w:hint="eastAsia" w:ascii="宋体" w:hAnsi="宋体" w:eastAsia="宋体" w:cs="宋体"/>
                <w:sz w:val="24"/>
                <w:szCs w:val="24"/>
              </w:rPr>
            </w:pPr>
          </w:p>
          <w:p w14:paraId="47F0ECE5">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业</w:t>
            </w:r>
          </w:p>
          <w:p w14:paraId="3057DD74">
            <w:pPr>
              <w:tabs>
                <w:tab w:val="left" w:pos="210"/>
              </w:tabs>
              <w:spacing w:line="320" w:lineRule="exact"/>
              <w:jc w:val="center"/>
              <w:rPr>
                <w:rFonts w:hint="eastAsia" w:ascii="宋体" w:hAnsi="宋体" w:eastAsia="宋体" w:cs="宋体"/>
                <w:sz w:val="24"/>
                <w:szCs w:val="24"/>
              </w:rPr>
            </w:pPr>
          </w:p>
          <w:p w14:paraId="28E92B48">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法</w:t>
            </w:r>
          </w:p>
          <w:p w14:paraId="062FB542">
            <w:pPr>
              <w:tabs>
                <w:tab w:val="left" w:pos="210"/>
              </w:tabs>
              <w:spacing w:line="320" w:lineRule="exact"/>
              <w:jc w:val="center"/>
              <w:rPr>
                <w:rFonts w:hint="eastAsia" w:ascii="宋体" w:hAnsi="宋体" w:eastAsia="宋体" w:cs="宋体"/>
                <w:sz w:val="24"/>
                <w:szCs w:val="24"/>
              </w:rPr>
            </w:pPr>
          </w:p>
          <w:p w14:paraId="6E5F32AC">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人</w:t>
            </w:r>
          </w:p>
        </w:tc>
        <w:tc>
          <w:tcPr>
            <w:tcW w:w="2225" w:type="dxa"/>
            <w:vAlign w:val="center"/>
          </w:tcPr>
          <w:p w14:paraId="2A1EA75F">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企业名称</w:t>
            </w:r>
          </w:p>
        </w:tc>
        <w:tc>
          <w:tcPr>
            <w:tcW w:w="6478" w:type="dxa"/>
            <w:gridSpan w:val="4"/>
            <w:vAlign w:val="center"/>
          </w:tcPr>
          <w:p w14:paraId="713A6671">
            <w:pPr>
              <w:tabs>
                <w:tab w:val="left" w:pos="210"/>
              </w:tabs>
              <w:spacing w:line="320" w:lineRule="exact"/>
              <w:jc w:val="center"/>
              <w:rPr>
                <w:rFonts w:hint="eastAsia" w:ascii="宋体" w:hAnsi="宋体" w:eastAsia="宋体" w:cs="宋体"/>
                <w:sz w:val="24"/>
                <w:szCs w:val="24"/>
              </w:rPr>
            </w:pPr>
          </w:p>
        </w:tc>
      </w:tr>
      <w:tr w14:paraId="1990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77" w:type="dxa"/>
            <w:vMerge w:val="continue"/>
            <w:vAlign w:val="center"/>
          </w:tcPr>
          <w:p w14:paraId="7DEA78E4">
            <w:pPr>
              <w:tabs>
                <w:tab w:val="left" w:pos="210"/>
              </w:tabs>
              <w:spacing w:line="320" w:lineRule="exact"/>
              <w:jc w:val="center"/>
              <w:rPr>
                <w:rFonts w:hint="eastAsia" w:ascii="宋体" w:hAnsi="宋体" w:eastAsia="宋体" w:cs="宋体"/>
                <w:sz w:val="24"/>
                <w:szCs w:val="24"/>
              </w:rPr>
            </w:pPr>
          </w:p>
        </w:tc>
        <w:tc>
          <w:tcPr>
            <w:tcW w:w="2225" w:type="dxa"/>
            <w:vAlign w:val="center"/>
          </w:tcPr>
          <w:p w14:paraId="4689FC9E">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法定地址</w:t>
            </w:r>
          </w:p>
        </w:tc>
        <w:tc>
          <w:tcPr>
            <w:tcW w:w="6478" w:type="dxa"/>
            <w:gridSpan w:val="4"/>
            <w:vAlign w:val="center"/>
          </w:tcPr>
          <w:p w14:paraId="6142F675">
            <w:pPr>
              <w:tabs>
                <w:tab w:val="left" w:pos="210"/>
              </w:tabs>
              <w:spacing w:line="320" w:lineRule="exact"/>
              <w:jc w:val="center"/>
              <w:rPr>
                <w:rFonts w:hint="eastAsia" w:ascii="宋体" w:hAnsi="宋体" w:eastAsia="宋体" w:cs="宋体"/>
                <w:sz w:val="24"/>
                <w:szCs w:val="24"/>
              </w:rPr>
            </w:pPr>
          </w:p>
        </w:tc>
      </w:tr>
      <w:tr w14:paraId="61B9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77" w:type="dxa"/>
            <w:vMerge w:val="continue"/>
            <w:vAlign w:val="center"/>
          </w:tcPr>
          <w:p w14:paraId="222CF247">
            <w:pPr>
              <w:tabs>
                <w:tab w:val="left" w:pos="210"/>
              </w:tabs>
              <w:spacing w:line="320" w:lineRule="exact"/>
              <w:jc w:val="center"/>
              <w:rPr>
                <w:rFonts w:hint="eastAsia" w:ascii="宋体" w:hAnsi="宋体" w:eastAsia="宋体" w:cs="宋体"/>
                <w:sz w:val="24"/>
                <w:szCs w:val="24"/>
              </w:rPr>
            </w:pPr>
          </w:p>
        </w:tc>
        <w:tc>
          <w:tcPr>
            <w:tcW w:w="2225" w:type="dxa"/>
            <w:vAlign w:val="center"/>
          </w:tcPr>
          <w:p w14:paraId="47993FFF">
            <w:pPr>
              <w:tabs>
                <w:tab w:val="left" w:pos="210"/>
              </w:tabs>
              <w:spacing w:line="320" w:lineRule="exact"/>
              <w:jc w:val="center"/>
              <w:rPr>
                <w:rFonts w:hint="default" w:ascii="宋体" w:hAnsi="宋体" w:eastAsia="宋体" w:cs="宋体"/>
                <w:sz w:val="24"/>
                <w:szCs w:val="24"/>
                <w:lang w:val="en-US" w:eastAsia="zh-CN"/>
              </w:rPr>
            </w:pPr>
            <w:r>
              <w:rPr>
                <w:rFonts w:hint="eastAsia" w:hAnsi="宋体" w:cs="宋体"/>
                <w:sz w:val="24"/>
                <w:szCs w:val="24"/>
                <w:lang w:val="en-US" w:eastAsia="zh-CN"/>
              </w:rPr>
              <w:t>注册时间</w:t>
            </w:r>
          </w:p>
        </w:tc>
        <w:tc>
          <w:tcPr>
            <w:tcW w:w="6478" w:type="dxa"/>
            <w:gridSpan w:val="4"/>
            <w:vAlign w:val="center"/>
          </w:tcPr>
          <w:p w14:paraId="01FC4767">
            <w:pPr>
              <w:tabs>
                <w:tab w:val="left" w:pos="210"/>
              </w:tabs>
              <w:spacing w:line="320" w:lineRule="exact"/>
              <w:jc w:val="center"/>
              <w:rPr>
                <w:rFonts w:hint="eastAsia" w:ascii="宋体" w:hAnsi="宋体" w:eastAsia="宋体" w:cs="宋体"/>
                <w:sz w:val="24"/>
                <w:szCs w:val="24"/>
              </w:rPr>
            </w:pPr>
          </w:p>
        </w:tc>
      </w:tr>
      <w:tr w14:paraId="73A8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77" w:type="dxa"/>
            <w:vMerge w:val="continue"/>
            <w:vAlign w:val="center"/>
          </w:tcPr>
          <w:p w14:paraId="606AE843">
            <w:pPr>
              <w:tabs>
                <w:tab w:val="left" w:pos="210"/>
              </w:tabs>
              <w:spacing w:line="320" w:lineRule="exact"/>
              <w:jc w:val="center"/>
              <w:rPr>
                <w:rFonts w:hint="eastAsia" w:ascii="宋体" w:hAnsi="宋体" w:eastAsia="宋体" w:cs="宋体"/>
                <w:sz w:val="24"/>
                <w:szCs w:val="24"/>
              </w:rPr>
            </w:pPr>
          </w:p>
        </w:tc>
        <w:tc>
          <w:tcPr>
            <w:tcW w:w="2225" w:type="dxa"/>
            <w:vAlign w:val="center"/>
          </w:tcPr>
          <w:p w14:paraId="22F801F0">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工商登记机关</w:t>
            </w:r>
          </w:p>
        </w:tc>
        <w:tc>
          <w:tcPr>
            <w:tcW w:w="6478" w:type="dxa"/>
            <w:gridSpan w:val="4"/>
            <w:vAlign w:val="center"/>
          </w:tcPr>
          <w:p w14:paraId="072643E9">
            <w:pPr>
              <w:tabs>
                <w:tab w:val="left" w:pos="210"/>
              </w:tabs>
              <w:spacing w:line="320" w:lineRule="exact"/>
              <w:jc w:val="center"/>
              <w:rPr>
                <w:rFonts w:hint="eastAsia" w:ascii="宋体" w:hAnsi="宋体" w:eastAsia="宋体" w:cs="宋体"/>
                <w:sz w:val="24"/>
                <w:szCs w:val="24"/>
              </w:rPr>
            </w:pPr>
          </w:p>
        </w:tc>
      </w:tr>
      <w:tr w14:paraId="65B1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7" w:type="dxa"/>
            <w:vMerge w:val="continue"/>
            <w:vAlign w:val="center"/>
          </w:tcPr>
          <w:p w14:paraId="263E5AE8">
            <w:pPr>
              <w:tabs>
                <w:tab w:val="left" w:pos="210"/>
              </w:tabs>
              <w:spacing w:line="320" w:lineRule="exact"/>
              <w:jc w:val="center"/>
              <w:rPr>
                <w:rFonts w:hint="eastAsia" w:ascii="宋体" w:hAnsi="宋体" w:eastAsia="宋体" w:cs="宋体"/>
                <w:sz w:val="24"/>
                <w:szCs w:val="24"/>
              </w:rPr>
            </w:pPr>
          </w:p>
        </w:tc>
        <w:tc>
          <w:tcPr>
            <w:tcW w:w="2225" w:type="dxa"/>
            <w:vAlign w:val="center"/>
          </w:tcPr>
          <w:p w14:paraId="6260B5EC">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税务登记机关</w:t>
            </w:r>
          </w:p>
        </w:tc>
        <w:tc>
          <w:tcPr>
            <w:tcW w:w="6478" w:type="dxa"/>
            <w:gridSpan w:val="4"/>
            <w:vAlign w:val="center"/>
          </w:tcPr>
          <w:p w14:paraId="2A487493">
            <w:pPr>
              <w:tabs>
                <w:tab w:val="left" w:pos="210"/>
              </w:tabs>
              <w:spacing w:line="320" w:lineRule="exact"/>
              <w:jc w:val="center"/>
              <w:rPr>
                <w:rFonts w:hint="eastAsia" w:ascii="宋体" w:hAnsi="宋体" w:eastAsia="宋体" w:cs="宋体"/>
                <w:sz w:val="24"/>
                <w:szCs w:val="24"/>
              </w:rPr>
            </w:pPr>
          </w:p>
        </w:tc>
      </w:tr>
      <w:tr w14:paraId="0F5A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77" w:type="dxa"/>
            <w:vMerge w:val="continue"/>
            <w:vAlign w:val="center"/>
          </w:tcPr>
          <w:p w14:paraId="14C86173">
            <w:pPr>
              <w:tabs>
                <w:tab w:val="left" w:pos="210"/>
              </w:tabs>
              <w:spacing w:line="320" w:lineRule="exact"/>
              <w:jc w:val="center"/>
              <w:rPr>
                <w:rFonts w:hint="eastAsia" w:ascii="宋体" w:hAnsi="宋体" w:eastAsia="宋体" w:cs="宋体"/>
                <w:sz w:val="24"/>
                <w:szCs w:val="24"/>
              </w:rPr>
            </w:pPr>
          </w:p>
        </w:tc>
        <w:tc>
          <w:tcPr>
            <w:tcW w:w="2225" w:type="dxa"/>
            <w:vAlign w:val="center"/>
          </w:tcPr>
          <w:p w14:paraId="6C731EBA">
            <w:pPr>
              <w:tabs>
                <w:tab w:val="left" w:pos="210"/>
              </w:tabs>
              <w:spacing w:line="320" w:lineRule="exact"/>
              <w:jc w:val="center"/>
              <w:rPr>
                <w:rFonts w:hint="eastAsia" w:ascii="宋体" w:hAnsi="宋体" w:eastAsia="宋体" w:cs="宋体"/>
                <w:sz w:val="24"/>
                <w:szCs w:val="24"/>
              </w:rPr>
            </w:pPr>
            <w:r>
              <w:rPr>
                <w:rFonts w:hint="eastAsia" w:hAnsi="宋体" w:cs="宋体"/>
                <w:sz w:val="24"/>
                <w:szCs w:val="24"/>
                <w:lang w:val="en-US" w:eastAsia="zh-CN"/>
              </w:rPr>
              <w:t>统一社会信用</w:t>
            </w:r>
            <w:r>
              <w:rPr>
                <w:rFonts w:hint="eastAsia" w:ascii="宋体" w:hAnsi="宋体" w:eastAsia="宋体" w:cs="宋体"/>
                <w:sz w:val="24"/>
                <w:szCs w:val="24"/>
              </w:rPr>
              <w:t>代码</w:t>
            </w:r>
          </w:p>
        </w:tc>
        <w:tc>
          <w:tcPr>
            <w:tcW w:w="6478" w:type="dxa"/>
            <w:gridSpan w:val="4"/>
            <w:vAlign w:val="center"/>
          </w:tcPr>
          <w:p w14:paraId="40AD1A88">
            <w:pPr>
              <w:tabs>
                <w:tab w:val="left" w:pos="210"/>
              </w:tabs>
              <w:spacing w:line="320" w:lineRule="exact"/>
              <w:jc w:val="center"/>
              <w:rPr>
                <w:rFonts w:hint="eastAsia" w:ascii="宋体" w:hAnsi="宋体" w:eastAsia="宋体" w:cs="宋体"/>
                <w:sz w:val="24"/>
                <w:szCs w:val="24"/>
              </w:rPr>
            </w:pPr>
          </w:p>
        </w:tc>
      </w:tr>
      <w:tr w14:paraId="76C7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77" w:type="dxa"/>
            <w:vMerge w:val="restart"/>
            <w:vAlign w:val="center"/>
          </w:tcPr>
          <w:p w14:paraId="4B66A67A">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法定代表人</w:t>
            </w:r>
          </w:p>
        </w:tc>
        <w:tc>
          <w:tcPr>
            <w:tcW w:w="2225" w:type="dxa"/>
            <w:vAlign w:val="center"/>
          </w:tcPr>
          <w:p w14:paraId="4EA7BD8D">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姓名</w:t>
            </w:r>
          </w:p>
        </w:tc>
        <w:tc>
          <w:tcPr>
            <w:tcW w:w="2265" w:type="dxa"/>
            <w:gridSpan w:val="2"/>
            <w:vAlign w:val="center"/>
          </w:tcPr>
          <w:p w14:paraId="758B3F26">
            <w:pPr>
              <w:tabs>
                <w:tab w:val="left" w:pos="210"/>
              </w:tabs>
              <w:spacing w:line="320" w:lineRule="exact"/>
              <w:jc w:val="center"/>
              <w:rPr>
                <w:rFonts w:hint="eastAsia" w:ascii="宋体" w:hAnsi="宋体" w:eastAsia="宋体" w:cs="宋体"/>
                <w:sz w:val="24"/>
                <w:szCs w:val="24"/>
              </w:rPr>
            </w:pPr>
          </w:p>
        </w:tc>
        <w:tc>
          <w:tcPr>
            <w:tcW w:w="2104" w:type="dxa"/>
            <w:vAlign w:val="center"/>
          </w:tcPr>
          <w:p w14:paraId="1CB22D99">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性别</w:t>
            </w:r>
          </w:p>
        </w:tc>
        <w:tc>
          <w:tcPr>
            <w:tcW w:w="2109" w:type="dxa"/>
            <w:vAlign w:val="center"/>
          </w:tcPr>
          <w:p w14:paraId="6C343103">
            <w:pPr>
              <w:tabs>
                <w:tab w:val="left" w:pos="210"/>
              </w:tabs>
              <w:spacing w:line="320" w:lineRule="exact"/>
              <w:jc w:val="center"/>
              <w:rPr>
                <w:rFonts w:hint="eastAsia" w:ascii="宋体" w:hAnsi="宋体" w:eastAsia="宋体" w:cs="宋体"/>
                <w:sz w:val="24"/>
                <w:szCs w:val="24"/>
              </w:rPr>
            </w:pPr>
          </w:p>
        </w:tc>
      </w:tr>
      <w:tr w14:paraId="7290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77" w:type="dxa"/>
            <w:vMerge w:val="continue"/>
            <w:vAlign w:val="center"/>
          </w:tcPr>
          <w:p w14:paraId="2EBD25FD">
            <w:pPr>
              <w:tabs>
                <w:tab w:val="left" w:pos="210"/>
              </w:tabs>
              <w:spacing w:line="320" w:lineRule="exact"/>
              <w:jc w:val="center"/>
              <w:rPr>
                <w:rFonts w:hint="eastAsia" w:ascii="宋体" w:hAnsi="宋体" w:eastAsia="宋体" w:cs="宋体"/>
                <w:sz w:val="24"/>
                <w:szCs w:val="24"/>
              </w:rPr>
            </w:pPr>
          </w:p>
        </w:tc>
        <w:tc>
          <w:tcPr>
            <w:tcW w:w="2225" w:type="dxa"/>
            <w:vAlign w:val="center"/>
          </w:tcPr>
          <w:p w14:paraId="70F07F6D">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职务</w:t>
            </w:r>
          </w:p>
        </w:tc>
        <w:tc>
          <w:tcPr>
            <w:tcW w:w="2265" w:type="dxa"/>
            <w:gridSpan w:val="2"/>
            <w:vAlign w:val="center"/>
          </w:tcPr>
          <w:p w14:paraId="5CD39C91">
            <w:pPr>
              <w:tabs>
                <w:tab w:val="left" w:pos="210"/>
              </w:tabs>
              <w:spacing w:line="320" w:lineRule="exact"/>
              <w:jc w:val="center"/>
              <w:rPr>
                <w:rFonts w:hint="eastAsia" w:ascii="宋体" w:hAnsi="宋体" w:eastAsia="宋体" w:cs="宋体"/>
                <w:sz w:val="24"/>
                <w:szCs w:val="24"/>
              </w:rPr>
            </w:pPr>
          </w:p>
        </w:tc>
        <w:tc>
          <w:tcPr>
            <w:tcW w:w="2104" w:type="dxa"/>
            <w:vAlign w:val="center"/>
          </w:tcPr>
          <w:p w14:paraId="192D7BE2">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2109" w:type="dxa"/>
            <w:vAlign w:val="center"/>
          </w:tcPr>
          <w:p w14:paraId="58B0102D">
            <w:pPr>
              <w:tabs>
                <w:tab w:val="left" w:pos="210"/>
              </w:tabs>
              <w:spacing w:line="320" w:lineRule="exact"/>
              <w:jc w:val="center"/>
              <w:rPr>
                <w:rFonts w:hint="eastAsia" w:ascii="宋体" w:hAnsi="宋体" w:eastAsia="宋体" w:cs="宋体"/>
                <w:sz w:val="24"/>
                <w:szCs w:val="24"/>
              </w:rPr>
            </w:pPr>
          </w:p>
        </w:tc>
      </w:tr>
      <w:tr w14:paraId="6898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77" w:type="dxa"/>
            <w:vMerge w:val="continue"/>
            <w:vAlign w:val="center"/>
          </w:tcPr>
          <w:p w14:paraId="5BB535A6">
            <w:pPr>
              <w:tabs>
                <w:tab w:val="left" w:pos="210"/>
              </w:tabs>
              <w:spacing w:line="320" w:lineRule="exact"/>
              <w:jc w:val="center"/>
              <w:rPr>
                <w:rFonts w:hint="eastAsia" w:ascii="宋体" w:hAnsi="宋体" w:eastAsia="宋体" w:cs="宋体"/>
                <w:sz w:val="24"/>
                <w:szCs w:val="24"/>
              </w:rPr>
            </w:pPr>
          </w:p>
        </w:tc>
        <w:tc>
          <w:tcPr>
            <w:tcW w:w="2225" w:type="dxa"/>
            <w:vAlign w:val="center"/>
          </w:tcPr>
          <w:p w14:paraId="2B516A60">
            <w:pPr>
              <w:tabs>
                <w:tab w:val="left" w:pos="210"/>
              </w:tabs>
              <w:spacing w:line="320" w:lineRule="exact"/>
              <w:jc w:val="center"/>
              <w:rPr>
                <w:rFonts w:hint="default" w:ascii="宋体" w:hAnsi="宋体" w:eastAsia="宋体" w:cs="宋体"/>
                <w:sz w:val="24"/>
                <w:szCs w:val="24"/>
                <w:lang w:val="en-US" w:eastAsia="zh-CN"/>
              </w:rPr>
            </w:pPr>
            <w:r>
              <w:rPr>
                <w:rFonts w:hint="eastAsia" w:hAnsi="宋体" w:cs="宋体"/>
                <w:sz w:val="24"/>
                <w:szCs w:val="24"/>
                <w:lang w:val="en-US" w:eastAsia="zh-CN"/>
              </w:rPr>
              <w:t>身份证号码</w:t>
            </w:r>
          </w:p>
        </w:tc>
        <w:tc>
          <w:tcPr>
            <w:tcW w:w="6478" w:type="dxa"/>
            <w:gridSpan w:val="4"/>
            <w:vAlign w:val="center"/>
          </w:tcPr>
          <w:p w14:paraId="7DE3B674">
            <w:pPr>
              <w:tabs>
                <w:tab w:val="left" w:pos="210"/>
              </w:tabs>
              <w:spacing w:line="320" w:lineRule="exact"/>
              <w:jc w:val="center"/>
              <w:rPr>
                <w:rFonts w:hint="eastAsia" w:ascii="宋体" w:hAnsi="宋体" w:eastAsia="宋体" w:cs="宋体"/>
                <w:sz w:val="24"/>
                <w:szCs w:val="24"/>
              </w:rPr>
            </w:pPr>
          </w:p>
        </w:tc>
      </w:tr>
      <w:tr w14:paraId="4226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9" w:hRule="atLeast"/>
          <w:jc w:val="center"/>
        </w:trPr>
        <w:tc>
          <w:tcPr>
            <w:tcW w:w="777" w:type="dxa"/>
            <w:vMerge w:val="restart"/>
            <w:vAlign w:val="center"/>
          </w:tcPr>
          <w:p w14:paraId="12475016">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法定代表人身份证复印件</w:t>
            </w:r>
          </w:p>
        </w:tc>
        <w:tc>
          <w:tcPr>
            <w:tcW w:w="4312" w:type="dxa"/>
            <w:gridSpan w:val="2"/>
            <w:vMerge w:val="restart"/>
            <w:vAlign w:val="center"/>
          </w:tcPr>
          <w:p w14:paraId="3AE9EF2C">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（粘贴处）</w:t>
            </w:r>
          </w:p>
        </w:tc>
        <w:tc>
          <w:tcPr>
            <w:tcW w:w="4391" w:type="dxa"/>
            <w:gridSpan w:val="3"/>
            <w:vAlign w:val="center"/>
          </w:tcPr>
          <w:p w14:paraId="32F630B1">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法定代表人（签章）</w:t>
            </w:r>
          </w:p>
        </w:tc>
      </w:tr>
      <w:tr w14:paraId="2D46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3" w:hRule="atLeast"/>
          <w:jc w:val="center"/>
        </w:trPr>
        <w:tc>
          <w:tcPr>
            <w:tcW w:w="777" w:type="dxa"/>
            <w:vMerge w:val="continue"/>
            <w:vAlign w:val="center"/>
          </w:tcPr>
          <w:p w14:paraId="780E2083">
            <w:pPr>
              <w:tabs>
                <w:tab w:val="left" w:pos="210"/>
              </w:tabs>
              <w:spacing w:line="320" w:lineRule="exact"/>
              <w:jc w:val="center"/>
              <w:rPr>
                <w:rFonts w:hint="eastAsia" w:ascii="宋体" w:hAnsi="宋体" w:eastAsia="宋体" w:cs="宋体"/>
                <w:sz w:val="24"/>
                <w:szCs w:val="24"/>
              </w:rPr>
            </w:pPr>
          </w:p>
        </w:tc>
        <w:tc>
          <w:tcPr>
            <w:tcW w:w="4312" w:type="dxa"/>
            <w:gridSpan w:val="2"/>
            <w:vMerge w:val="continue"/>
            <w:vAlign w:val="center"/>
          </w:tcPr>
          <w:p w14:paraId="313CCCDC">
            <w:pPr>
              <w:tabs>
                <w:tab w:val="left" w:pos="210"/>
              </w:tabs>
              <w:spacing w:line="320" w:lineRule="exact"/>
              <w:jc w:val="center"/>
              <w:rPr>
                <w:rFonts w:hint="eastAsia" w:ascii="宋体" w:hAnsi="宋体" w:eastAsia="宋体" w:cs="宋体"/>
                <w:sz w:val="24"/>
                <w:szCs w:val="24"/>
              </w:rPr>
            </w:pPr>
          </w:p>
        </w:tc>
        <w:tc>
          <w:tcPr>
            <w:tcW w:w="4391" w:type="dxa"/>
            <w:gridSpan w:val="3"/>
            <w:vAlign w:val="bottom"/>
          </w:tcPr>
          <w:p w14:paraId="06E8386C">
            <w:pPr>
              <w:tabs>
                <w:tab w:val="left" w:pos="210"/>
              </w:tabs>
              <w:spacing w:line="320" w:lineRule="exact"/>
              <w:jc w:val="center"/>
              <w:rPr>
                <w:rFonts w:hint="eastAsia" w:ascii="宋体" w:hAnsi="宋体" w:eastAsia="宋体" w:cs="宋体"/>
                <w:sz w:val="24"/>
                <w:szCs w:val="24"/>
              </w:rPr>
            </w:pPr>
            <w:r>
              <w:rPr>
                <w:rFonts w:hint="eastAsia" w:ascii="宋体" w:hAnsi="宋体" w:eastAsia="宋体" w:cs="宋体"/>
                <w:sz w:val="24"/>
                <w:szCs w:val="24"/>
              </w:rPr>
              <w:t>（投标人公章）</w:t>
            </w:r>
          </w:p>
          <w:p w14:paraId="67D76737">
            <w:pPr>
              <w:tabs>
                <w:tab w:val="left" w:pos="210"/>
              </w:tabs>
              <w:spacing w:line="320" w:lineRule="exact"/>
              <w:jc w:val="center"/>
              <w:rPr>
                <w:rFonts w:hint="eastAsia" w:ascii="宋体" w:hAnsi="宋体" w:eastAsia="宋体" w:cs="宋体"/>
                <w:sz w:val="24"/>
                <w:szCs w:val="24"/>
              </w:rPr>
            </w:pPr>
          </w:p>
          <w:p w14:paraId="0ECB8B56">
            <w:pPr>
              <w:tabs>
                <w:tab w:val="left" w:pos="210"/>
              </w:tabs>
              <w:spacing w:line="320" w:lineRule="exact"/>
              <w:jc w:val="center"/>
              <w:rPr>
                <w:rFonts w:hint="eastAsia" w:ascii="宋体" w:hAnsi="宋体" w:eastAsia="宋体" w:cs="宋体"/>
                <w:sz w:val="24"/>
                <w:szCs w:val="24"/>
              </w:rPr>
            </w:pPr>
          </w:p>
          <w:p w14:paraId="594096F9">
            <w:pPr>
              <w:tabs>
                <w:tab w:val="left" w:pos="210"/>
              </w:tabs>
              <w:spacing w:line="320" w:lineRule="exact"/>
              <w:jc w:val="center"/>
              <w:rPr>
                <w:rFonts w:hint="eastAsia" w:ascii="宋体" w:hAnsi="宋体" w:eastAsia="宋体" w:cs="宋体"/>
                <w:sz w:val="24"/>
                <w:szCs w:val="24"/>
              </w:rPr>
            </w:pPr>
          </w:p>
          <w:p w14:paraId="603DC828">
            <w:pPr>
              <w:tabs>
                <w:tab w:val="left" w:pos="210"/>
              </w:tabs>
              <w:spacing w:line="320" w:lineRule="exact"/>
              <w:jc w:val="right"/>
              <w:rPr>
                <w:rFonts w:hint="eastAsia" w:ascii="宋体" w:hAnsi="宋体" w:eastAsia="宋体" w:cs="宋体"/>
                <w:sz w:val="24"/>
                <w:szCs w:val="24"/>
              </w:rPr>
            </w:pPr>
            <w:r>
              <w:rPr>
                <w:rFonts w:hint="eastAsia" w:ascii="宋体" w:hAnsi="宋体" w:eastAsia="宋体" w:cs="宋体"/>
                <w:sz w:val="24"/>
                <w:szCs w:val="24"/>
              </w:rPr>
              <w:t xml:space="preserve">年  月  日 </w:t>
            </w:r>
          </w:p>
        </w:tc>
      </w:tr>
    </w:tbl>
    <w:p w14:paraId="0A87CADB">
      <w:pPr>
        <w:widowControl/>
        <w:spacing w:line="240" w:lineRule="auto"/>
        <w:jc w:val="left"/>
        <w:outlineLvl w:val="9"/>
        <w:rPr>
          <w:rFonts w:ascii="宋体" w:hAnsi="宋体"/>
          <w:bCs/>
          <w:szCs w:val="21"/>
        </w:rPr>
      </w:pPr>
      <w:bookmarkStart w:id="249" w:name="_Toc9702"/>
      <w:bookmarkStart w:id="250" w:name="_Toc12471"/>
      <w:bookmarkStart w:id="251" w:name="_Toc20051"/>
      <w:bookmarkStart w:id="252" w:name="_Toc8496"/>
      <w:bookmarkStart w:id="253" w:name="_Toc25506"/>
    </w:p>
    <w:p w14:paraId="338C8F94">
      <w:pPr>
        <w:outlineLvl w:val="9"/>
        <w:rPr>
          <w:b/>
          <w:bCs/>
          <w:sz w:val="22"/>
          <w:szCs w:val="18"/>
        </w:rPr>
      </w:pPr>
      <w:bookmarkStart w:id="254" w:name="_Toc26339"/>
      <w:bookmarkStart w:id="255" w:name="_Toc21733"/>
      <w:bookmarkStart w:id="256" w:name="_Toc22283"/>
    </w:p>
    <w:p w14:paraId="2801B4C5">
      <w:pPr>
        <w:outlineLvl w:val="9"/>
        <w:rPr>
          <w:sz w:val="21"/>
          <w:szCs w:val="16"/>
        </w:rPr>
      </w:pPr>
      <w:r>
        <w:rPr>
          <w:rFonts w:hint="eastAsia"/>
          <w:b/>
          <w:bCs/>
          <w:sz w:val="21"/>
          <w:szCs w:val="16"/>
        </w:rPr>
        <w:t>注：</w:t>
      </w:r>
      <w:bookmarkEnd w:id="249"/>
      <w:bookmarkEnd w:id="250"/>
      <w:bookmarkEnd w:id="251"/>
      <w:bookmarkEnd w:id="252"/>
      <w:bookmarkEnd w:id="253"/>
      <w:bookmarkEnd w:id="254"/>
      <w:bookmarkEnd w:id="255"/>
      <w:bookmarkEnd w:id="256"/>
      <w:r>
        <w:rPr>
          <w:rFonts w:hint="eastAsia"/>
          <w:sz w:val="21"/>
          <w:szCs w:val="16"/>
        </w:rPr>
        <w:t>投标人须认真填写此表，如填写不属实将被作无效处理。</w:t>
      </w:r>
      <w:r>
        <w:rPr>
          <w:rFonts w:hint="eastAsia" w:hAnsi="宋体" w:cs="宋体"/>
          <w:szCs w:val="24"/>
        </w:rPr>
        <w:br w:type="page"/>
      </w:r>
    </w:p>
    <w:p w14:paraId="467FE117">
      <w:pPr>
        <w:jc w:val="center"/>
        <w:rPr>
          <w:rFonts w:hAnsi="宋体" w:cs="宋体"/>
          <w:b/>
          <w:bCs/>
          <w:sz w:val="21"/>
          <w:szCs w:val="21"/>
        </w:rPr>
      </w:pPr>
      <w:r>
        <w:rPr>
          <w:rFonts w:hint="eastAsia" w:hAnsi="宋体" w:cs="宋体"/>
          <w:b/>
          <w:sz w:val="28"/>
          <w:szCs w:val="28"/>
        </w:rPr>
        <w:t>法定代表人授权委托书</w:t>
      </w:r>
      <w:bookmarkEnd w:id="243"/>
      <w:bookmarkEnd w:id="244"/>
      <w:bookmarkEnd w:id="245"/>
      <w:bookmarkEnd w:id="246"/>
      <w:bookmarkEnd w:id="247"/>
      <w:bookmarkEnd w:id="248"/>
    </w:p>
    <w:p w14:paraId="235DD573">
      <w:pPr>
        <w:snapToGrid w:val="0"/>
        <w:spacing w:line="240" w:lineRule="auto"/>
        <w:rPr>
          <w:rFonts w:hAnsi="宋体" w:cs="宋体"/>
          <w:sz w:val="24"/>
          <w:szCs w:val="24"/>
        </w:rPr>
      </w:pPr>
      <w:r>
        <w:rPr>
          <w:rFonts w:hint="eastAsia" w:hAnsi="宋体" w:cs="宋体"/>
          <w:sz w:val="24"/>
          <w:szCs w:val="24"/>
          <w:lang w:eastAsia="zh-CN"/>
        </w:rPr>
        <w:t>榆林市造林绿化服务中心</w:t>
      </w:r>
      <w:r>
        <w:rPr>
          <w:rFonts w:hint="eastAsia" w:hAnsi="宋体" w:cs="宋体"/>
          <w:sz w:val="24"/>
          <w:szCs w:val="24"/>
        </w:rPr>
        <w:t>：</w:t>
      </w:r>
    </w:p>
    <w:p w14:paraId="555A4D29">
      <w:pPr>
        <w:spacing w:line="460" w:lineRule="exact"/>
        <w:ind w:right="11" w:firstLine="480" w:firstLineChars="200"/>
        <w:rPr>
          <w:rFonts w:hAnsi="宋体" w:cs="宋体"/>
          <w:sz w:val="24"/>
          <w:szCs w:val="24"/>
        </w:rPr>
      </w:pPr>
      <w:r>
        <w:rPr>
          <w:rFonts w:hint="eastAsia" w:ascii="宋体" w:hAnsi="宋体" w:eastAsia="宋体" w:cs="宋体"/>
          <w:color w:val="000000"/>
          <w:sz w:val="24"/>
        </w:rPr>
        <w:t>本授权委托书声明：我</w:t>
      </w:r>
      <w:r>
        <w:rPr>
          <w:rFonts w:hint="eastAsia" w:ascii="宋体" w:hAnsi="宋体" w:eastAsia="宋体" w:cs="宋体"/>
          <w:color w:val="000000"/>
          <w:sz w:val="24"/>
          <w:u w:val="single"/>
        </w:rPr>
        <w:t>（法人代表姓名）</w:t>
      </w:r>
      <w:r>
        <w:rPr>
          <w:rFonts w:hint="eastAsia" w:ascii="宋体" w:hAnsi="宋体" w:eastAsia="宋体" w:cs="宋体"/>
          <w:color w:val="000000"/>
          <w:sz w:val="24"/>
        </w:rPr>
        <w:t>系注册于</w:t>
      </w:r>
      <w:r>
        <w:rPr>
          <w:rFonts w:hint="eastAsia" w:ascii="宋体" w:hAnsi="宋体" w:eastAsia="宋体" w:cs="宋体"/>
          <w:color w:val="000000"/>
          <w:sz w:val="24"/>
          <w:u w:val="single"/>
        </w:rPr>
        <w:t>（供应商地址）</w:t>
      </w:r>
      <w:r>
        <w:rPr>
          <w:rFonts w:hint="eastAsia" w:ascii="宋体" w:hAnsi="宋体" w:eastAsia="宋体" w:cs="宋体"/>
          <w:color w:val="000000"/>
          <w:sz w:val="24"/>
        </w:rPr>
        <w:t>的</w:t>
      </w:r>
      <w:r>
        <w:rPr>
          <w:rFonts w:hint="eastAsia" w:ascii="宋体" w:hAnsi="宋体" w:eastAsia="宋体" w:cs="宋体"/>
          <w:color w:val="000000"/>
          <w:sz w:val="24"/>
          <w:u w:val="single"/>
        </w:rPr>
        <w:t>（供应商名称）</w:t>
      </w:r>
      <w:r>
        <w:rPr>
          <w:rFonts w:hint="eastAsia" w:ascii="宋体" w:hAnsi="宋体" w:eastAsia="宋体" w:cs="宋体"/>
          <w:color w:val="000000"/>
          <w:sz w:val="24"/>
        </w:rPr>
        <w:t>的法人代表，现代表公司授权下面签字的</w:t>
      </w:r>
      <w:r>
        <w:rPr>
          <w:rFonts w:hint="eastAsia" w:ascii="宋体" w:hAnsi="宋体" w:eastAsia="宋体" w:cs="宋体"/>
          <w:color w:val="000000"/>
          <w:sz w:val="24"/>
          <w:u w:val="single"/>
        </w:rPr>
        <w:t>（被授权人的姓名、职务）</w:t>
      </w:r>
      <w:r>
        <w:rPr>
          <w:rFonts w:hint="eastAsia" w:ascii="宋体" w:hAnsi="宋体" w:eastAsia="宋体" w:cs="宋体"/>
          <w:color w:val="000000"/>
          <w:sz w:val="24"/>
        </w:rPr>
        <w:t>为我公司合法代理人，代表本公司参加</w:t>
      </w:r>
      <w:r>
        <w:rPr>
          <w:rFonts w:hint="eastAsia" w:ascii="宋体" w:hAnsi="宋体" w:eastAsia="宋体" w:cs="宋体"/>
          <w:color w:val="000000"/>
          <w:sz w:val="24"/>
          <w:u w:val="none"/>
        </w:rPr>
        <w:t>（采购项目名称）(采购项目编号)</w:t>
      </w:r>
      <w:r>
        <w:rPr>
          <w:rFonts w:hint="eastAsia" w:ascii="宋体" w:hAnsi="宋体" w:eastAsia="宋体" w:cs="宋体"/>
          <w:color w:val="000000"/>
          <w:sz w:val="24"/>
        </w:rPr>
        <w:t>的</w:t>
      </w:r>
      <w:r>
        <w:rPr>
          <w:rFonts w:hint="eastAsia" w:ascii="宋体" w:hAnsi="宋体" w:cs="宋体"/>
          <w:color w:val="000000"/>
          <w:sz w:val="24"/>
          <w:lang w:val="en-US" w:eastAsia="zh-CN"/>
        </w:rPr>
        <w:t>政府采购</w:t>
      </w:r>
      <w:r>
        <w:rPr>
          <w:rFonts w:hint="eastAsia" w:ascii="宋体" w:hAnsi="宋体" w:eastAsia="宋体" w:cs="宋体"/>
          <w:color w:val="000000"/>
          <w:sz w:val="24"/>
        </w:rPr>
        <w:t>活动。代理人在本次</w:t>
      </w:r>
      <w:r>
        <w:rPr>
          <w:rFonts w:hint="eastAsia" w:hAnsi="宋体" w:cs="宋体"/>
          <w:color w:val="000000"/>
          <w:sz w:val="24"/>
          <w:lang w:eastAsia="zh-CN"/>
        </w:rPr>
        <w:t>投标</w:t>
      </w:r>
      <w:r>
        <w:rPr>
          <w:rFonts w:hint="eastAsia" w:ascii="宋体" w:hAnsi="宋体" w:eastAsia="宋体" w:cs="宋体"/>
          <w:color w:val="000000"/>
          <w:sz w:val="24"/>
        </w:rPr>
        <w:t>中所签署的一切文件和处理的一切有关事物，我公司均予承认。</w:t>
      </w:r>
    </w:p>
    <w:p w14:paraId="078B256B">
      <w:pPr>
        <w:tabs>
          <w:tab w:val="left" w:pos="5245"/>
        </w:tabs>
        <w:snapToGrid w:val="0"/>
        <w:spacing w:line="500" w:lineRule="exact"/>
        <w:ind w:firstLine="480" w:firstLineChars="200"/>
        <w:rPr>
          <w:rFonts w:hAnsi="宋体" w:cs="宋体"/>
          <w:sz w:val="24"/>
          <w:szCs w:val="24"/>
        </w:rPr>
      </w:pPr>
      <w:r>
        <w:rPr>
          <w:rFonts w:hint="eastAsia" w:hAnsi="宋体" w:cs="宋体"/>
          <w:sz w:val="24"/>
          <w:szCs w:val="24"/>
        </w:rPr>
        <w:t>授权代表姓名</w:t>
      </w:r>
      <w:r>
        <w:rPr>
          <w:rFonts w:hint="eastAsia" w:ascii="宋体" w:hAnsi="宋体" w:cs="宋体"/>
          <w:sz w:val="24"/>
          <w:szCs w:val="24"/>
          <w:lang w:eastAsia="zh-CN"/>
        </w:rPr>
        <w:t>（</w:t>
      </w:r>
      <w:r>
        <w:rPr>
          <w:rFonts w:hint="eastAsia" w:ascii="宋体" w:hAnsi="宋体" w:cs="宋体"/>
          <w:sz w:val="24"/>
          <w:szCs w:val="24"/>
          <w:lang w:val="en-US" w:eastAsia="zh-CN"/>
        </w:rPr>
        <w:t>签字</w:t>
      </w:r>
      <w:r>
        <w:rPr>
          <w:rFonts w:hint="eastAsia" w:ascii="宋体" w:hAnsi="宋体" w:cs="宋体"/>
          <w:sz w:val="24"/>
          <w:szCs w:val="24"/>
          <w:lang w:eastAsia="zh-CN"/>
        </w:rPr>
        <w:t>）</w:t>
      </w:r>
      <w:r>
        <w:rPr>
          <w:rFonts w:hint="eastAsia" w:hAnsi="宋体" w:cs="宋体"/>
          <w:sz w:val="24"/>
          <w:szCs w:val="24"/>
        </w:rPr>
        <w:t>：</w:t>
      </w:r>
      <w:r>
        <w:rPr>
          <w:rFonts w:hint="eastAsia" w:hAnsi="宋体" w:cs="宋体"/>
          <w:sz w:val="24"/>
          <w:szCs w:val="24"/>
          <w:u w:val="single"/>
        </w:rPr>
        <w:t xml:space="preserve">       </w:t>
      </w:r>
      <w:r>
        <w:rPr>
          <w:rFonts w:hint="eastAsia" w:hAnsi="宋体" w:cs="宋体"/>
          <w:sz w:val="24"/>
          <w:szCs w:val="24"/>
        </w:rPr>
        <w:t xml:space="preserve">      职务：</w:t>
      </w:r>
      <w:r>
        <w:rPr>
          <w:rFonts w:hint="eastAsia" w:hAnsi="宋体" w:cs="宋体"/>
          <w:sz w:val="24"/>
          <w:szCs w:val="24"/>
          <w:u w:val="single"/>
        </w:rPr>
        <w:t xml:space="preserve">       </w:t>
      </w:r>
      <w:r>
        <w:rPr>
          <w:rFonts w:hint="eastAsia" w:hAnsi="宋体" w:cs="宋体"/>
          <w:sz w:val="24"/>
          <w:szCs w:val="24"/>
        </w:rPr>
        <w:t xml:space="preserve">          </w:t>
      </w:r>
    </w:p>
    <w:p w14:paraId="352FEEF7">
      <w:pPr>
        <w:snapToGrid w:val="0"/>
        <w:spacing w:line="500" w:lineRule="exact"/>
        <w:ind w:firstLine="480" w:firstLineChars="200"/>
        <w:rPr>
          <w:rFonts w:hAnsi="宋体" w:cs="宋体"/>
          <w:sz w:val="24"/>
          <w:szCs w:val="24"/>
        </w:rPr>
      </w:pPr>
      <w:r>
        <w:rPr>
          <w:rFonts w:hint="eastAsia" w:hAnsi="宋体" w:cs="宋体"/>
          <w:sz w:val="24"/>
          <w:szCs w:val="24"/>
        </w:rPr>
        <w:t>电话：</w:t>
      </w:r>
      <w:r>
        <w:rPr>
          <w:rFonts w:hint="eastAsia" w:hAnsi="宋体" w:cs="宋体"/>
          <w:sz w:val="24"/>
          <w:szCs w:val="24"/>
          <w:u w:val="single"/>
        </w:rPr>
        <w:t xml:space="preserve">               </w:t>
      </w:r>
      <w:r>
        <w:rPr>
          <w:rFonts w:hint="eastAsia" w:hAnsi="宋体" w:cs="宋体"/>
          <w:sz w:val="24"/>
          <w:szCs w:val="24"/>
        </w:rPr>
        <w:t xml:space="preserve">   </w:t>
      </w:r>
      <w:r>
        <w:rPr>
          <w:rFonts w:hint="eastAsia" w:hAnsi="宋体" w:cs="宋体"/>
          <w:sz w:val="24"/>
          <w:szCs w:val="24"/>
          <w:lang w:val="en-US" w:eastAsia="zh-CN"/>
        </w:rPr>
        <w:t xml:space="preserve">           </w:t>
      </w:r>
      <w:r>
        <w:rPr>
          <w:rFonts w:hint="eastAsia" w:hAnsi="宋体" w:cs="宋体"/>
          <w:sz w:val="24"/>
          <w:szCs w:val="24"/>
        </w:rPr>
        <w:t>通讯地址：</w:t>
      </w:r>
      <w:r>
        <w:rPr>
          <w:rFonts w:hint="eastAsia" w:hAnsi="宋体" w:cs="宋体"/>
          <w:sz w:val="24"/>
          <w:szCs w:val="24"/>
          <w:u w:val="single"/>
        </w:rPr>
        <w:t xml:space="preserve">                   </w:t>
      </w:r>
    </w:p>
    <w:p w14:paraId="3763E557">
      <w:pPr>
        <w:snapToGrid w:val="0"/>
        <w:spacing w:line="500" w:lineRule="exact"/>
        <w:ind w:firstLine="480" w:firstLineChars="200"/>
        <w:rPr>
          <w:rFonts w:hAnsi="宋体" w:cs="宋体"/>
          <w:sz w:val="24"/>
          <w:szCs w:val="24"/>
        </w:rPr>
      </w:pPr>
      <w:r>
        <w:rPr>
          <w:rFonts w:hint="eastAsia" w:hAnsi="宋体" w:cs="宋体"/>
          <w:sz w:val="24"/>
          <w:szCs w:val="24"/>
        </w:rPr>
        <w:t>授权有效期：</w:t>
      </w:r>
      <w:r>
        <w:rPr>
          <w:rFonts w:hint="eastAsia" w:ascii="宋体" w:hAnsi="宋体" w:cs="宋体"/>
          <w:sz w:val="24"/>
          <w:szCs w:val="24"/>
          <w:u w:val="none"/>
          <w:lang w:val="en-US" w:eastAsia="zh-CN"/>
        </w:rPr>
        <w:t>自本授权委托书签署之日起 天</w:t>
      </w:r>
    </w:p>
    <w:tbl>
      <w:tblPr>
        <w:tblStyle w:val="22"/>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4"/>
        <w:gridCol w:w="4685"/>
      </w:tblGrid>
      <w:tr w14:paraId="5F59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654" w:type="dxa"/>
            <w:tcBorders>
              <w:top w:val="single" w:color="auto" w:sz="4" w:space="0"/>
              <w:left w:val="single" w:color="auto" w:sz="4" w:space="0"/>
              <w:bottom w:val="single" w:color="auto" w:sz="4" w:space="0"/>
              <w:right w:val="single" w:color="auto" w:sz="4" w:space="0"/>
            </w:tcBorders>
            <w:vAlign w:val="center"/>
          </w:tcPr>
          <w:p w14:paraId="2E5E59EC">
            <w:pPr>
              <w:ind w:firstLine="7" w:firstLineChars="3"/>
              <w:jc w:val="center"/>
              <w:rPr>
                <w:rFonts w:hAnsi="宋体" w:cs="宋体"/>
                <w:sz w:val="24"/>
                <w:szCs w:val="24"/>
              </w:rPr>
            </w:pPr>
            <w:r>
              <w:rPr>
                <w:rFonts w:hint="eastAsia" w:hAnsi="宋体" w:cs="宋体"/>
                <w:sz w:val="24"/>
                <w:szCs w:val="24"/>
              </w:rPr>
              <w:t>法定代表人身份证复印件</w:t>
            </w:r>
          </w:p>
          <w:p w14:paraId="5307479F">
            <w:pPr>
              <w:ind w:firstLine="7" w:firstLineChars="3"/>
              <w:jc w:val="center"/>
              <w:rPr>
                <w:rFonts w:hAnsi="宋体" w:cs="宋体"/>
                <w:sz w:val="24"/>
                <w:szCs w:val="24"/>
              </w:rPr>
            </w:pPr>
            <w:r>
              <w:rPr>
                <w:rFonts w:hint="eastAsia" w:hAnsi="宋体" w:cs="宋体"/>
                <w:sz w:val="24"/>
                <w:szCs w:val="24"/>
              </w:rPr>
              <w:t>（一面）</w:t>
            </w:r>
          </w:p>
        </w:tc>
        <w:tc>
          <w:tcPr>
            <w:tcW w:w="4685" w:type="dxa"/>
            <w:tcBorders>
              <w:top w:val="single" w:color="auto" w:sz="4" w:space="0"/>
              <w:left w:val="single" w:color="auto" w:sz="4" w:space="0"/>
              <w:bottom w:val="single" w:color="auto" w:sz="4" w:space="0"/>
              <w:right w:val="single" w:color="auto" w:sz="4" w:space="0"/>
            </w:tcBorders>
            <w:vAlign w:val="center"/>
          </w:tcPr>
          <w:p w14:paraId="7FFCD558">
            <w:pPr>
              <w:jc w:val="center"/>
              <w:rPr>
                <w:rFonts w:hAnsi="宋体" w:cs="宋体"/>
                <w:sz w:val="24"/>
                <w:szCs w:val="24"/>
              </w:rPr>
            </w:pPr>
            <w:r>
              <w:rPr>
                <w:rFonts w:hint="eastAsia" w:hAnsi="宋体" w:cs="宋体"/>
                <w:sz w:val="24"/>
                <w:szCs w:val="24"/>
              </w:rPr>
              <w:t>授权代表身份证复印件</w:t>
            </w:r>
          </w:p>
          <w:p w14:paraId="3BAC08B0">
            <w:pPr>
              <w:jc w:val="center"/>
              <w:rPr>
                <w:rFonts w:hAnsi="宋体" w:cs="宋体"/>
                <w:sz w:val="24"/>
                <w:szCs w:val="24"/>
              </w:rPr>
            </w:pPr>
            <w:r>
              <w:rPr>
                <w:rFonts w:hint="eastAsia" w:hAnsi="宋体" w:cs="宋体"/>
                <w:sz w:val="24"/>
                <w:szCs w:val="24"/>
              </w:rPr>
              <w:t>（一面）</w:t>
            </w:r>
          </w:p>
        </w:tc>
      </w:tr>
      <w:tr w14:paraId="3D2B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654" w:type="dxa"/>
            <w:vAlign w:val="center"/>
          </w:tcPr>
          <w:p w14:paraId="388F2CE5">
            <w:pPr>
              <w:jc w:val="center"/>
              <w:rPr>
                <w:rFonts w:hAnsi="宋体" w:cs="宋体"/>
                <w:sz w:val="24"/>
                <w:szCs w:val="24"/>
              </w:rPr>
            </w:pPr>
            <w:r>
              <w:rPr>
                <w:rFonts w:hint="eastAsia" w:hAnsi="宋体" w:cs="宋体"/>
                <w:sz w:val="24"/>
                <w:szCs w:val="24"/>
              </w:rPr>
              <w:t>法定代表人身份证复印件</w:t>
            </w:r>
          </w:p>
          <w:p w14:paraId="342B2C9A">
            <w:pPr>
              <w:jc w:val="center"/>
              <w:rPr>
                <w:rFonts w:hAnsi="宋体" w:cs="宋体"/>
                <w:sz w:val="24"/>
                <w:szCs w:val="24"/>
              </w:rPr>
            </w:pPr>
            <w:r>
              <w:rPr>
                <w:rFonts w:hint="eastAsia" w:hAnsi="宋体" w:cs="宋体"/>
                <w:sz w:val="24"/>
                <w:szCs w:val="24"/>
              </w:rPr>
              <w:t>（另一面）</w:t>
            </w:r>
          </w:p>
        </w:tc>
        <w:tc>
          <w:tcPr>
            <w:tcW w:w="4685" w:type="dxa"/>
            <w:vAlign w:val="center"/>
          </w:tcPr>
          <w:p w14:paraId="47228A15">
            <w:pPr>
              <w:jc w:val="center"/>
              <w:rPr>
                <w:rFonts w:hAnsi="宋体" w:cs="宋体"/>
                <w:sz w:val="24"/>
                <w:szCs w:val="24"/>
              </w:rPr>
            </w:pPr>
            <w:r>
              <w:rPr>
                <w:rFonts w:hint="eastAsia" w:hAnsi="宋体" w:cs="宋体"/>
                <w:sz w:val="24"/>
                <w:szCs w:val="24"/>
              </w:rPr>
              <w:t>授权代表身份证复印件</w:t>
            </w:r>
          </w:p>
          <w:p w14:paraId="4F91A431">
            <w:pPr>
              <w:jc w:val="center"/>
              <w:rPr>
                <w:rFonts w:hAnsi="宋体" w:cs="宋体"/>
                <w:sz w:val="24"/>
                <w:szCs w:val="24"/>
              </w:rPr>
            </w:pPr>
            <w:r>
              <w:rPr>
                <w:rFonts w:hint="eastAsia" w:hAnsi="宋体" w:cs="宋体"/>
                <w:sz w:val="24"/>
                <w:szCs w:val="24"/>
              </w:rPr>
              <w:t>（另一面）</w:t>
            </w:r>
          </w:p>
        </w:tc>
      </w:tr>
    </w:tbl>
    <w:p w14:paraId="12913B1A">
      <w:pPr>
        <w:tabs>
          <w:tab w:val="right" w:pos="8931"/>
        </w:tabs>
        <w:ind w:firstLine="440" w:firstLineChars="200"/>
        <w:rPr>
          <w:rFonts w:hAnsi="宋体" w:cs="宋体"/>
          <w:spacing w:val="-10"/>
          <w:sz w:val="24"/>
          <w:szCs w:val="24"/>
          <w:u w:val="single"/>
        </w:rPr>
      </w:pPr>
    </w:p>
    <w:p w14:paraId="0E3863C4">
      <w:pPr>
        <w:tabs>
          <w:tab w:val="right" w:pos="8931"/>
        </w:tabs>
        <w:ind w:firstLine="1320" w:firstLineChars="600"/>
        <w:rPr>
          <w:rFonts w:hAnsi="宋体" w:cs="宋体"/>
          <w:spacing w:val="-10"/>
          <w:sz w:val="24"/>
          <w:szCs w:val="24"/>
          <w:u w:val="single"/>
        </w:rPr>
      </w:pPr>
    </w:p>
    <w:p w14:paraId="5A6C2EEE">
      <w:pPr>
        <w:tabs>
          <w:tab w:val="right" w:pos="8931"/>
        </w:tabs>
        <w:ind w:firstLine="440" w:firstLineChars="200"/>
        <w:rPr>
          <w:rFonts w:hint="eastAsia" w:ascii="宋体" w:hAnsi="宋体" w:eastAsia="宋体" w:cs="宋体"/>
          <w:sz w:val="24"/>
          <w:szCs w:val="24"/>
        </w:rPr>
      </w:pPr>
      <w:r>
        <w:rPr>
          <w:rFonts w:hint="eastAsia" w:hAnsi="宋体" w:cs="宋体"/>
          <w:spacing w:val="-10"/>
          <w:sz w:val="24"/>
          <w:szCs w:val="24"/>
          <w:u w:val="single"/>
          <w:lang w:val="en-US" w:eastAsia="zh-CN"/>
        </w:rPr>
        <w:t>投标人</w:t>
      </w:r>
      <w:r>
        <w:rPr>
          <w:rFonts w:hint="eastAsia" w:ascii="宋体" w:hAnsi="宋体" w:eastAsia="宋体" w:cs="宋体"/>
          <w:sz w:val="24"/>
          <w:szCs w:val="24"/>
        </w:rPr>
        <w:t xml:space="preserve">（盖章）       </w:t>
      </w:r>
      <w:r>
        <w:rPr>
          <w:rFonts w:hint="eastAsia" w:ascii="宋体" w:hAnsi="宋体" w:cs="宋体"/>
          <w:sz w:val="24"/>
          <w:szCs w:val="24"/>
          <w:lang w:val="en-US" w:eastAsia="zh-CN"/>
        </w:rPr>
        <w:t xml:space="preserve">               </w:t>
      </w:r>
      <w:r>
        <w:rPr>
          <w:rFonts w:hint="eastAsia" w:ascii="宋体" w:hAnsi="宋体" w:eastAsia="宋体" w:cs="宋体"/>
          <w:sz w:val="24"/>
          <w:szCs w:val="24"/>
        </w:rPr>
        <w:t>法人代表：（签章）</w:t>
      </w:r>
    </w:p>
    <w:p w14:paraId="55906F0E">
      <w:pPr>
        <w:spacing w:line="440" w:lineRule="exact"/>
        <w:ind w:firstLine="4910" w:firstLineChars="2046"/>
        <w:rPr>
          <w:rFonts w:hint="eastAsia" w:ascii="宋体" w:hAnsi="宋体" w:eastAsia="宋体" w:cs="宋体"/>
          <w:sz w:val="24"/>
          <w:szCs w:val="24"/>
        </w:rPr>
      </w:pPr>
    </w:p>
    <w:p w14:paraId="4524F956">
      <w:pPr>
        <w:spacing w:line="440" w:lineRule="exact"/>
        <w:ind w:firstLine="6000" w:firstLineChars="2500"/>
        <w:rPr>
          <w:rFonts w:hAnsi="宋体" w:cs="宋体"/>
          <w:sz w:val="21"/>
          <w:szCs w:val="21"/>
        </w:rPr>
      </w:pPr>
      <w:r>
        <w:rPr>
          <w:rFonts w:hint="eastAsia" w:ascii="宋体" w:hAnsi="宋体" w:eastAsia="宋体" w:cs="宋体"/>
          <w:sz w:val="24"/>
          <w:szCs w:val="24"/>
        </w:rPr>
        <w:t>日期：　年　月　日</w:t>
      </w:r>
    </w:p>
    <w:p w14:paraId="3F27DE16">
      <w:pPr>
        <w:pStyle w:val="20"/>
        <w:ind w:firstLine="0" w:firstLineChars="0"/>
        <w:rPr>
          <w:rFonts w:ascii="宋体" w:hAnsi="宋体" w:cs="宋体"/>
          <w:sz w:val="21"/>
          <w:szCs w:val="21"/>
        </w:rPr>
      </w:pPr>
    </w:p>
    <w:p w14:paraId="1429B5FA">
      <w:pPr>
        <w:rPr>
          <w:rFonts w:hint="eastAsia"/>
          <w:sz w:val="21"/>
          <w:szCs w:val="16"/>
        </w:rPr>
        <w:sectPr>
          <w:pgSz w:w="11906" w:h="16838"/>
          <w:pgMar w:top="1417" w:right="1417" w:bottom="1417" w:left="1417" w:header="850" w:footer="850" w:gutter="0"/>
          <w:pgNumType w:fmt="numberInDash"/>
          <w:cols w:space="425" w:num="1"/>
          <w:docGrid w:type="lines" w:linePitch="326" w:charSpace="0"/>
        </w:sectPr>
      </w:pPr>
      <w:r>
        <w:rPr>
          <w:rFonts w:hint="eastAsia"/>
          <w:b/>
          <w:bCs/>
          <w:sz w:val="21"/>
          <w:szCs w:val="16"/>
        </w:rPr>
        <w:t>注：</w:t>
      </w:r>
      <w:r>
        <w:rPr>
          <w:rFonts w:hint="eastAsia"/>
          <w:sz w:val="21"/>
          <w:szCs w:val="16"/>
        </w:rPr>
        <w:t>法定代表人亲自参加投标的，无需提供该授权委托书，但须提供法定代表人证明书。此授权委托书有效期不少于90日历天，起始时间为提交投标文件截止之日。</w:t>
      </w:r>
    </w:p>
    <w:p w14:paraId="0B072654">
      <w:pPr>
        <w:jc w:val="center"/>
        <w:outlineLvl w:val="1"/>
        <w:rPr>
          <w:rFonts w:hAnsi="宋体" w:cs="宋体"/>
          <w:b/>
          <w:bCs/>
          <w:sz w:val="21"/>
          <w:szCs w:val="21"/>
        </w:rPr>
      </w:pPr>
      <w:bookmarkStart w:id="257" w:name="_Toc7762"/>
      <w:bookmarkStart w:id="258" w:name="_Toc17094"/>
      <w:bookmarkStart w:id="259" w:name="_Toc22764"/>
      <w:bookmarkStart w:id="260" w:name="_Toc9369"/>
      <w:bookmarkStart w:id="261" w:name="_Toc5071"/>
      <w:bookmarkStart w:id="262" w:name="_Toc29110"/>
      <w:bookmarkStart w:id="263" w:name="_Toc30237"/>
      <w:r>
        <w:rPr>
          <w:rFonts w:hint="eastAsia" w:hAnsi="宋体" w:cs="宋体"/>
          <w:b/>
          <w:bCs/>
          <w:sz w:val="32"/>
          <w:szCs w:val="32"/>
        </w:rPr>
        <w:t>第</w:t>
      </w:r>
      <w:r>
        <w:rPr>
          <w:rFonts w:hint="eastAsia" w:hAnsi="宋体" w:cs="宋体"/>
          <w:b/>
          <w:bCs/>
          <w:sz w:val="32"/>
          <w:szCs w:val="32"/>
          <w:lang w:val="en-US" w:eastAsia="zh-CN"/>
        </w:rPr>
        <w:t>二</w:t>
      </w:r>
      <w:r>
        <w:rPr>
          <w:rFonts w:hint="eastAsia" w:hAnsi="宋体" w:cs="宋体"/>
          <w:b/>
          <w:bCs/>
          <w:sz w:val="32"/>
          <w:szCs w:val="32"/>
        </w:rPr>
        <w:t xml:space="preserve">部分 </w:t>
      </w:r>
      <w:bookmarkEnd w:id="257"/>
      <w:bookmarkEnd w:id="258"/>
      <w:bookmarkEnd w:id="259"/>
      <w:bookmarkEnd w:id="260"/>
      <w:bookmarkEnd w:id="261"/>
      <w:bookmarkEnd w:id="262"/>
      <w:r>
        <w:rPr>
          <w:rFonts w:hint="eastAsia" w:hAnsi="宋体" w:cs="宋体"/>
          <w:b/>
          <w:bCs/>
          <w:sz w:val="32"/>
          <w:szCs w:val="32"/>
          <w:lang w:val="en-US" w:eastAsia="zh-CN"/>
        </w:rPr>
        <w:t xml:space="preserve"> </w:t>
      </w:r>
      <w:r>
        <w:rPr>
          <w:rFonts w:hint="eastAsia" w:hAnsi="宋体" w:cs="宋体"/>
          <w:b/>
          <w:bCs/>
          <w:sz w:val="32"/>
          <w:szCs w:val="32"/>
        </w:rPr>
        <w:t>投标函</w:t>
      </w:r>
      <w:bookmarkEnd w:id="263"/>
      <w:bookmarkStart w:id="264" w:name="_Toc4834"/>
      <w:bookmarkStart w:id="265" w:name="_Toc48834189"/>
      <w:bookmarkStart w:id="266" w:name="_Toc48834119"/>
      <w:bookmarkStart w:id="267" w:name="_Toc23035"/>
      <w:bookmarkStart w:id="268" w:name="_Toc17687"/>
      <w:bookmarkStart w:id="269" w:name="_Toc1167"/>
      <w:bookmarkStart w:id="270" w:name="_Toc4366"/>
      <w:bookmarkStart w:id="271" w:name="_Toc48834316"/>
      <w:bookmarkStart w:id="272" w:name="_Toc20063"/>
    </w:p>
    <w:bookmarkEnd w:id="264"/>
    <w:bookmarkEnd w:id="265"/>
    <w:bookmarkEnd w:id="266"/>
    <w:bookmarkEnd w:id="267"/>
    <w:bookmarkEnd w:id="268"/>
    <w:bookmarkEnd w:id="269"/>
    <w:bookmarkEnd w:id="270"/>
    <w:bookmarkEnd w:id="271"/>
    <w:bookmarkEnd w:id="272"/>
    <w:p w14:paraId="42C72B34">
      <w:pPr>
        <w:jc w:val="center"/>
        <w:rPr>
          <w:rFonts w:hAnsi="宋体" w:cs="宋体"/>
          <w:b/>
          <w:bCs/>
          <w:sz w:val="21"/>
          <w:szCs w:val="21"/>
        </w:rPr>
      </w:pPr>
    </w:p>
    <w:p w14:paraId="44CDD22B">
      <w:pPr>
        <w:pStyle w:val="43"/>
        <w:spacing w:line="360" w:lineRule="auto"/>
        <w:ind w:firstLine="0" w:firstLineChars="0"/>
        <w:rPr>
          <w:rFonts w:hAnsi="宋体" w:cs="宋体"/>
          <w:sz w:val="24"/>
          <w:szCs w:val="24"/>
          <w:lang w:val="zh-CN"/>
        </w:rPr>
      </w:pPr>
      <w:r>
        <w:rPr>
          <w:rFonts w:hint="eastAsia" w:hAnsi="宋体" w:cs="宋体"/>
          <w:sz w:val="24"/>
          <w:szCs w:val="24"/>
          <w:lang w:eastAsia="zh-CN"/>
        </w:rPr>
        <w:t>榆林瀚海星辰项目管理有限公司</w:t>
      </w:r>
      <w:r>
        <w:rPr>
          <w:rFonts w:hint="eastAsia" w:hAnsi="宋体" w:cs="宋体"/>
          <w:sz w:val="24"/>
          <w:szCs w:val="24"/>
          <w:lang w:val="zh-CN"/>
        </w:rPr>
        <w:t>：</w:t>
      </w:r>
    </w:p>
    <w:p w14:paraId="666C6FB3">
      <w:pPr>
        <w:spacing w:line="360" w:lineRule="auto"/>
        <w:ind w:right="11" w:firstLine="480" w:firstLineChars="200"/>
        <w:rPr>
          <w:rFonts w:hAnsi="宋体" w:cs="宋体"/>
          <w:sz w:val="24"/>
          <w:szCs w:val="24"/>
        </w:rPr>
      </w:pPr>
      <w:r>
        <w:rPr>
          <w:rFonts w:hint="eastAsia" w:hAnsi="宋体" w:cs="宋体"/>
          <w:sz w:val="24"/>
          <w:szCs w:val="24"/>
        </w:rPr>
        <w:t>我方收到贵公司发布的《</w:t>
      </w:r>
      <w:r>
        <w:rPr>
          <w:rFonts w:hint="eastAsia" w:hAnsi="宋体" w:cs="宋体"/>
          <w:sz w:val="24"/>
          <w:szCs w:val="24"/>
          <w:u w:val="none"/>
        </w:rPr>
        <w:t>项目名称</w:t>
      </w:r>
      <w:r>
        <w:rPr>
          <w:rFonts w:hint="eastAsia" w:hAnsi="宋体" w:cs="宋体"/>
          <w:sz w:val="24"/>
          <w:szCs w:val="24"/>
        </w:rPr>
        <w:t>》（</w:t>
      </w:r>
      <w:r>
        <w:rPr>
          <w:rFonts w:hint="eastAsia" w:hAnsi="宋体" w:cs="宋体"/>
          <w:sz w:val="24"/>
          <w:szCs w:val="24"/>
          <w:u w:val="none"/>
        </w:rPr>
        <w:t>项目编号</w:t>
      </w:r>
      <w:r>
        <w:rPr>
          <w:rFonts w:hint="eastAsia" w:hAnsi="宋体" w:cs="宋体"/>
          <w:sz w:val="24"/>
          <w:szCs w:val="24"/>
        </w:rPr>
        <w:t>）招标文件，经详细研究，我方决定参加该项目招标活动。为此，我方郑重声明以下诸点，并负法律责任。</w:t>
      </w:r>
    </w:p>
    <w:p w14:paraId="0363629A">
      <w:pPr>
        <w:shd w:val="clear"/>
        <w:spacing w:line="360" w:lineRule="auto"/>
        <w:ind w:firstLine="420"/>
        <w:rPr>
          <w:rFonts w:hAnsi="宋体" w:cs="宋体"/>
          <w:sz w:val="24"/>
          <w:szCs w:val="24"/>
        </w:rPr>
      </w:pPr>
      <w:r>
        <w:rPr>
          <w:rFonts w:hint="eastAsia" w:hAnsi="宋体" w:cs="宋体"/>
          <w:sz w:val="24"/>
          <w:szCs w:val="24"/>
        </w:rPr>
        <w:t>一、我方已详细阅读了招标文件，完全理解并同意招标文件的所有事项及内容</w:t>
      </w:r>
      <w:r>
        <w:rPr>
          <w:rFonts w:hint="eastAsia" w:hAnsi="宋体" w:cs="宋体"/>
          <w:sz w:val="24"/>
          <w:szCs w:val="24"/>
          <w:lang w:eastAsia="zh-CN"/>
        </w:rPr>
        <w:t>，</w:t>
      </w:r>
      <w:r>
        <w:rPr>
          <w:rFonts w:hint="eastAsia" w:ascii="宋体" w:hAnsi="宋体" w:eastAsia="宋体" w:cs="宋体"/>
          <w:color w:val="auto"/>
          <w:szCs w:val="21"/>
          <w:highlight w:val="none"/>
        </w:rPr>
        <w:t>愿意按照</w:t>
      </w:r>
      <w:r>
        <w:rPr>
          <w:rFonts w:hint="eastAsia" w:hAnsi="宋体" w:cs="宋体"/>
          <w:color w:val="auto"/>
          <w:szCs w:val="21"/>
          <w:highlight w:val="none"/>
          <w:lang w:val="en-US" w:eastAsia="zh-CN"/>
        </w:rPr>
        <w:t>招标</w:t>
      </w:r>
      <w:r>
        <w:rPr>
          <w:rFonts w:hint="eastAsia" w:ascii="宋体" w:hAnsi="宋体" w:eastAsia="宋体" w:cs="宋体"/>
          <w:color w:val="auto"/>
          <w:szCs w:val="21"/>
          <w:highlight w:val="none"/>
        </w:rPr>
        <w:t>文件中的一切要求，</w:t>
      </w:r>
      <w:r>
        <w:rPr>
          <w:rFonts w:hint="eastAsia" w:hAnsi="宋体" w:cs="宋体"/>
          <w:color w:val="auto"/>
          <w:szCs w:val="21"/>
          <w:highlight w:val="none"/>
          <w:lang w:val="en-US" w:eastAsia="zh-CN"/>
        </w:rPr>
        <w:t>响应</w:t>
      </w:r>
      <w:r>
        <w:rPr>
          <w:rFonts w:hint="eastAsia" w:ascii="宋体" w:hAnsi="宋体" w:eastAsia="宋体" w:cs="宋体"/>
          <w:color w:val="auto"/>
          <w:szCs w:val="21"/>
          <w:highlight w:val="none"/>
        </w:rPr>
        <w:t>总报价为：人民币（大写）：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；（小写）</w:t>
      </w:r>
      <w:r>
        <w:rPr>
          <w:rFonts w:hint="eastAsia" w:ascii="宋体" w:hAnsi="宋体" w:eastAsia="宋体" w:cs="宋体"/>
          <w:color w:val="auto"/>
          <w:szCs w:val="21"/>
          <w:highlight w:val="none"/>
          <w:u w:val="single"/>
        </w:rPr>
        <w:t>￥       元</w:t>
      </w:r>
      <w:r>
        <w:rPr>
          <w:rFonts w:hint="eastAsia" w:hAnsi="宋体" w:cs="宋体"/>
          <w:color w:val="auto"/>
          <w:szCs w:val="21"/>
          <w:highlight w:val="none"/>
          <w:u w:val="none"/>
          <w:lang w:eastAsia="zh-CN"/>
        </w:rPr>
        <w:t>，</w:t>
      </w:r>
      <w:r>
        <w:rPr>
          <w:rFonts w:hint="eastAsia" w:hAnsi="宋体" w:cs="宋体"/>
          <w:color w:val="auto"/>
          <w:szCs w:val="21"/>
          <w:highlight w:val="none"/>
          <w:u w:val="none"/>
          <w:lang w:val="en-US" w:eastAsia="zh-CN"/>
        </w:rPr>
        <w:t>交货期</w:t>
      </w:r>
      <w:r>
        <w:rPr>
          <w:rFonts w:hint="eastAsia" w:ascii="宋体" w:hAnsi="宋体" w:eastAsia="宋体" w:cs="宋体"/>
          <w:color w:val="auto"/>
          <w:szCs w:val="21"/>
          <w:highlight w:val="none"/>
          <w:u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hAnsi="宋体" w:cs="宋体"/>
          <w:sz w:val="24"/>
          <w:szCs w:val="24"/>
        </w:rPr>
        <w:t>。</w:t>
      </w:r>
    </w:p>
    <w:p w14:paraId="7138A12D">
      <w:pPr>
        <w:pStyle w:val="43"/>
        <w:spacing w:line="360" w:lineRule="auto"/>
        <w:ind w:firstLine="420"/>
        <w:rPr>
          <w:rFonts w:hAnsi="宋体" w:cs="宋体"/>
          <w:sz w:val="24"/>
          <w:szCs w:val="24"/>
        </w:rPr>
      </w:pPr>
      <w:r>
        <w:rPr>
          <w:rFonts w:hint="eastAsia" w:hAnsi="宋体" w:cs="宋体"/>
          <w:sz w:val="24"/>
          <w:szCs w:val="24"/>
        </w:rPr>
        <w:t>二、我方已悉知并关注了贵方在政府采购信息发布媒体上发布的关于本项目的有关变更公告（包括但不限于对招标文件做出的修改或澄清、答疑纪要，以及项目暂停、重启、延期、终止等）。</w:t>
      </w:r>
    </w:p>
    <w:p w14:paraId="0F5EF131">
      <w:pPr>
        <w:pStyle w:val="43"/>
        <w:spacing w:line="360" w:lineRule="auto"/>
        <w:ind w:firstLine="420"/>
        <w:rPr>
          <w:rFonts w:hAnsi="宋体" w:cs="宋体"/>
          <w:sz w:val="24"/>
          <w:szCs w:val="24"/>
        </w:rPr>
      </w:pPr>
      <w:r>
        <w:rPr>
          <w:rFonts w:hint="eastAsia" w:hAnsi="宋体" w:cs="宋体"/>
          <w:sz w:val="24"/>
          <w:szCs w:val="24"/>
        </w:rPr>
        <w:t>三、我方同意向贵方提供与本投标有关的任何证明材料，保证所提交的证明材料真实、合法、有效。我方理解</w:t>
      </w:r>
      <w:r>
        <w:rPr>
          <w:rFonts w:hint="eastAsia" w:hAnsi="宋体" w:cs="宋体"/>
          <w:b/>
          <w:bCs/>
          <w:sz w:val="24"/>
          <w:szCs w:val="24"/>
        </w:rPr>
        <w:t>最低价</w:t>
      </w:r>
      <w:r>
        <w:rPr>
          <w:rFonts w:hint="eastAsia" w:hAnsi="宋体" w:cs="宋体"/>
          <w:sz w:val="24"/>
          <w:szCs w:val="24"/>
        </w:rPr>
        <w:t>不是中标的唯一条件，并尊重评标委员会的评审结果。</w:t>
      </w:r>
    </w:p>
    <w:p w14:paraId="1180B642">
      <w:pPr>
        <w:pStyle w:val="43"/>
        <w:spacing w:line="360" w:lineRule="auto"/>
        <w:ind w:firstLine="420"/>
        <w:rPr>
          <w:rFonts w:hAnsi="宋体" w:cs="宋体"/>
          <w:sz w:val="24"/>
          <w:szCs w:val="24"/>
        </w:rPr>
      </w:pPr>
      <w:r>
        <w:rPr>
          <w:rFonts w:hint="eastAsia" w:hAnsi="宋体" w:cs="宋体"/>
          <w:sz w:val="24"/>
          <w:szCs w:val="24"/>
        </w:rPr>
        <w:t>四、我方愿意按照招标文件中的一切要求，完成本项目合同责任和义务。</w:t>
      </w:r>
    </w:p>
    <w:p w14:paraId="015EEDE0">
      <w:pPr>
        <w:pStyle w:val="19"/>
        <w:spacing w:beforeAutospacing="0" w:afterAutospacing="0" w:line="360" w:lineRule="auto"/>
        <w:ind w:firstLine="480" w:firstLineChars="200"/>
        <w:jc w:val="both"/>
        <w:rPr>
          <w:rFonts w:hAnsi="宋体" w:cs="宋体"/>
          <w:kern w:val="2"/>
          <w:sz w:val="24"/>
          <w:szCs w:val="24"/>
        </w:rPr>
      </w:pPr>
      <w:r>
        <w:rPr>
          <w:rFonts w:hint="eastAsia" w:hAnsi="宋体" w:cs="宋体"/>
          <w:kern w:val="2"/>
          <w:sz w:val="24"/>
          <w:szCs w:val="24"/>
        </w:rPr>
        <w:t>五、我方上传提交</w:t>
      </w:r>
      <w:r>
        <w:rPr>
          <w:rFonts w:hint="eastAsia" w:hAnsi="宋体" w:cs="宋体"/>
          <w:b/>
          <w:bCs/>
          <w:kern w:val="2"/>
          <w:sz w:val="24"/>
          <w:szCs w:val="24"/>
        </w:rPr>
        <w:t>电子投标文件壹份</w:t>
      </w:r>
      <w:r>
        <w:rPr>
          <w:rFonts w:hint="eastAsia" w:hAnsi="宋体" w:cs="宋体"/>
          <w:kern w:val="2"/>
          <w:sz w:val="24"/>
          <w:szCs w:val="24"/>
        </w:rPr>
        <w:t>。</w:t>
      </w:r>
    </w:p>
    <w:p w14:paraId="7FB69959">
      <w:pPr>
        <w:pStyle w:val="43"/>
        <w:spacing w:line="360" w:lineRule="auto"/>
        <w:ind w:firstLine="420"/>
        <w:rPr>
          <w:rFonts w:hAnsi="宋体" w:cs="宋体"/>
          <w:sz w:val="24"/>
          <w:szCs w:val="24"/>
        </w:rPr>
      </w:pPr>
      <w:r>
        <w:rPr>
          <w:rFonts w:hint="eastAsia" w:hAnsi="宋体" w:cs="宋体"/>
          <w:sz w:val="24"/>
          <w:szCs w:val="24"/>
        </w:rPr>
        <w:t>六、</w:t>
      </w:r>
      <w:r>
        <w:rPr>
          <w:rFonts w:hint="eastAsia" w:hAnsi="宋体" w:cs="宋体"/>
          <w:sz w:val="24"/>
          <w:szCs w:val="24"/>
          <w:lang w:val="zh-CN"/>
        </w:rPr>
        <w:t>开标后在规定的投标有效期内撤回投标，我们愿接受政府采购的有关处罚决定。</w:t>
      </w:r>
    </w:p>
    <w:p w14:paraId="226B35D1">
      <w:pPr>
        <w:autoSpaceDE w:val="0"/>
        <w:autoSpaceDN w:val="0"/>
        <w:adjustRightInd w:val="0"/>
        <w:spacing w:line="360" w:lineRule="auto"/>
        <w:ind w:firstLine="480" w:firstLineChars="200"/>
        <w:rPr>
          <w:rFonts w:hAnsi="宋体" w:cs="宋体"/>
          <w:sz w:val="24"/>
          <w:szCs w:val="24"/>
        </w:rPr>
      </w:pPr>
      <w:r>
        <w:rPr>
          <w:rFonts w:hint="eastAsia" w:hAnsi="宋体" w:cs="宋体"/>
          <w:sz w:val="24"/>
          <w:szCs w:val="24"/>
        </w:rPr>
        <w:t>七、我方的投标文件在开标之日起</w:t>
      </w:r>
      <w:r>
        <w:rPr>
          <w:rFonts w:hint="eastAsia" w:hAnsi="宋体" w:cs="宋体"/>
          <w:sz w:val="24"/>
          <w:szCs w:val="24"/>
          <w:lang w:val="en-US" w:eastAsia="zh-CN"/>
        </w:rPr>
        <w:t xml:space="preserve"> </w:t>
      </w:r>
      <w:r>
        <w:rPr>
          <w:rFonts w:hint="eastAsia" w:hAnsi="宋体" w:cs="宋体"/>
          <w:sz w:val="24"/>
          <w:szCs w:val="24"/>
        </w:rPr>
        <w:t>个日历日内有效，如中标，延长至合同执行完毕时止。</w:t>
      </w:r>
    </w:p>
    <w:p w14:paraId="33104335">
      <w:pPr>
        <w:pStyle w:val="43"/>
        <w:spacing w:line="360" w:lineRule="auto"/>
        <w:ind w:firstLine="420"/>
        <w:rPr>
          <w:rFonts w:hint="default" w:hAnsi="宋体" w:cs="宋体"/>
          <w:sz w:val="24"/>
          <w:szCs w:val="24"/>
          <w:lang w:val="en-US" w:eastAsia="zh-CN"/>
        </w:rPr>
      </w:pPr>
      <w:r>
        <w:rPr>
          <w:rFonts w:hint="eastAsia" w:hAnsi="宋体" w:cs="宋体"/>
          <w:sz w:val="24"/>
          <w:szCs w:val="24"/>
          <w:lang w:val="en-US" w:eastAsia="zh-CN"/>
        </w:rPr>
        <w:t>八、其他响应声明：</w:t>
      </w:r>
      <w:r>
        <w:rPr>
          <w:rFonts w:hint="eastAsia" w:ascii="宋体" w:hAnsi="宋体" w:eastAsia="宋体" w:cs="宋体"/>
          <w:color w:val="auto"/>
          <w:szCs w:val="21"/>
          <w:highlight w:val="none"/>
          <w:u w:val="single"/>
          <w:lang w:val="en-US" w:eastAsia="zh-CN"/>
        </w:rPr>
        <w:t xml:space="preserve">                  </w:t>
      </w:r>
      <w:r>
        <w:rPr>
          <w:rFonts w:hint="eastAsia" w:hAnsi="宋体" w:cs="宋体"/>
          <w:sz w:val="24"/>
          <w:szCs w:val="24"/>
        </w:rPr>
        <w:t>。</w:t>
      </w:r>
    </w:p>
    <w:p w14:paraId="74CCF1A4">
      <w:pPr>
        <w:pStyle w:val="43"/>
        <w:spacing w:line="360" w:lineRule="auto"/>
        <w:ind w:firstLine="420"/>
        <w:rPr>
          <w:rFonts w:hAnsi="宋体" w:cs="宋体"/>
          <w:sz w:val="24"/>
          <w:szCs w:val="24"/>
        </w:rPr>
      </w:pPr>
      <w:r>
        <w:rPr>
          <w:rFonts w:hint="eastAsia" w:hAnsi="宋体" w:cs="宋体"/>
          <w:sz w:val="24"/>
          <w:szCs w:val="24"/>
          <w:lang w:val="en-US" w:eastAsia="zh-CN"/>
        </w:rPr>
        <w:t>九</w:t>
      </w:r>
      <w:r>
        <w:rPr>
          <w:rFonts w:hint="eastAsia" w:hAnsi="宋体" w:cs="宋体"/>
          <w:sz w:val="24"/>
          <w:szCs w:val="24"/>
        </w:rPr>
        <w:t>、所有关于此次招标活动的函电，请按下列地址联系：</w:t>
      </w:r>
    </w:p>
    <w:p w14:paraId="5069F2F1">
      <w:pPr>
        <w:pStyle w:val="43"/>
        <w:spacing w:line="360" w:lineRule="auto"/>
        <w:ind w:firstLine="420"/>
        <w:rPr>
          <w:rFonts w:hAnsi="宋体" w:cs="宋体"/>
          <w:sz w:val="24"/>
          <w:szCs w:val="24"/>
        </w:rPr>
      </w:pPr>
      <w:r>
        <w:rPr>
          <w:rFonts w:hint="eastAsia" w:hAnsi="宋体" w:cs="宋体"/>
          <w:sz w:val="24"/>
          <w:szCs w:val="24"/>
        </w:rPr>
        <w:t>投标人：</w:t>
      </w:r>
      <w:r>
        <w:rPr>
          <w:rFonts w:hint="eastAsia" w:hAnsi="宋体" w:cs="宋体"/>
          <w:sz w:val="24"/>
          <w:szCs w:val="24"/>
          <w:u w:val="single"/>
        </w:rPr>
        <w:t>名称</w:t>
      </w:r>
      <w:r>
        <w:rPr>
          <w:rFonts w:hint="eastAsia" w:hAnsi="宋体" w:cs="宋体"/>
          <w:sz w:val="24"/>
          <w:szCs w:val="24"/>
        </w:rPr>
        <w:t>（加盖公章）</w:t>
      </w:r>
    </w:p>
    <w:p w14:paraId="5A97F909">
      <w:pPr>
        <w:pStyle w:val="43"/>
        <w:spacing w:line="360" w:lineRule="auto"/>
        <w:ind w:firstLine="420"/>
        <w:rPr>
          <w:rFonts w:hAnsi="宋体" w:cs="宋体"/>
          <w:sz w:val="24"/>
          <w:szCs w:val="24"/>
        </w:rPr>
      </w:pPr>
      <w:r>
        <w:rPr>
          <w:rFonts w:hint="eastAsia" w:hAnsi="宋体" w:cs="宋体"/>
          <w:sz w:val="24"/>
          <w:szCs w:val="24"/>
        </w:rPr>
        <w:t>地址：</w:t>
      </w:r>
    </w:p>
    <w:p w14:paraId="24113C59">
      <w:pPr>
        <w:pStyle w:val="43"/>
        <w:spacing w:line="360" w:lineRule="auto"/>
        <w:ind w:firstLine="420"/>
        <w:rPr>
          <w:rFonts w:hint="eastAsia" w:hAnsi="宋体" w:cs="宋体"/>
          <w:sz w:val="24"/>
          <w:szCs w:val="24"/>
        </w:rPr>
      </w:pPr>
      <w:r>
        <w:rPr>
          <w:rFonts w:hint="eastAsia" w:ascii="宋体" w:hAnsi="宋体" w:eastAsia="宋体" w:cs="宋体"/>
          <w:sz w:val="24"/>
          <w:szCs w:val="24"/>
        </w:rPr>
        <w:t>法定代表人</w:t>
      </w:r>
      <w:r>
        <w:rPr>
          <w:rFonts w:hint="eastAsia" w:ascii="宋体" w:hAnsi="宋体" w:cs="宋体"/>
          <w:sz w:val="24"/>
          <w:szCs w:val="24"/>
          <w:lang w:val="en-US" w:eastAsia="zh-CN"/>
        </w:rPr>
        <w:t>或授权委托人</w:t>
      </w:r>
      <w:r>
        <w:rPr>
          <w:rFonts w:hint="eastAsia" w:ascii="宋体" w:hAnsi="宋体" w:eastAsia="宋体" w:cs="宋体"/>
          <w:sz w:val="24"/>
          <w:szCs w:val="24"/>
        </w:rPr>
        <w:t>：（签章）</w:t>
      </w:r>
    </w:p>
    <w:p w14:paraId="483664C2">
      <w:pPr>
        <w:pStyle w:val="43"/>
        <w:spacing w:line="360" w:lineRule="auto"/>
        <w:ind w:firstLine="420"/>
        <w:rPr>
          <w:rFonts w:hAnsi="宋体" w:cs="宋体"/>
          <w:sz w:val="24"/>
          <w:szCs w:val="24"/>
        </w:rPr>
      </w:pPr>
      <w:r>
        <w:rPr>
          <w:rFonts w:hint="eastAsia" w:hAnsi="宋体" w:cs="宋体"/>
          <w:sz w:val="24"/>
          <w:szCs w:val="24"/>
        </w:rPr>
        <w:t>电话：</w:t>
      </w:r>
    </w:p>
    <w:p w14:paraId="3C03194B">
      <w:pPr>
        <w:pStyle w:val="43"/>
        <w:spacing w:line="360" w:lineRule="auto"/>
        <w:ind w:firstLine="420"/>
        <w:rPr>
          <w:rFonts w:hAnsi="宋体" w:cs="宋体"/>
          <w:sz w:val="24"/>
          <w:szCs w:val="24"/>
        </w:rPr>
      </w:pPr>
      <w:r>
        <w:rPr>
          <w:rFonts w:hint="eastAsia" w:hAnsi="宋体" w:cs="宋体"/>
          <w:sz w:val="24"/>
          <w:szCs w:val="24"/>
        </w:rPr>
        <w:t>传真：</w:t>
      </w:r>
    </w:p>
    <w:p w14:paraId="09657822">
      <w:pPr>
        <w:pStyle w:val="43"/>
        <w:spacing w:line="360" w:lineRule="auto"/>
        <w:ind w:firstLine="420"/>
        <w:rPr>
          <w:rFonts w:hAnsi="宋体" w:cs="宋体"/>
          <w:sz w:val="24"/>
          <w:szCs w:val="24"/>
        </w:rPr>
      </w:pPr>
      <w:r>
        <w:rPr>
          <w:rFonts w:hint="eastAsia" w:hAnsi="宋体" w:cs="宋体"/>
          <w:sz w:val="24"/>
          <w:szCs w:val="24"/>
        </w:rPr>
        <w:t>开户银行：</w:t>
      </w:r>
    </w:p>
    <w:p w14:paraId="450A610A">
      <w:pPr>
        <w:pStyle w:val="43"/>
        <w:spacing w:line="360" w:lineRule="auto"/>
        <w:ind w:firstLine="420"/>
        <w:rPr>
          <w:rFonts w:hAnsi="宋体" w:cs="宋体"/>
          <w:sz w:val="24"/>
          <w:szCs w:val="24"/>
        </w:rPr>
      </w:pPr>
      <w:r>
        <w:rPr>
          <w:rFonts w:hint="eastAsia" w:hAnsi="宋体" w:cs="宋体"/>
          <w:sz w:val="24"/>
          <w:szCs w:val="24"/>
        </w:rPr>
        <w:t>账号：</w:t>
      </w:r>
    </w:p>
    <w:p w14:paraId="209BC170">
      <w:pPr>
        <w:pStyle w:val="43"/>
        <w:spacing w:line="500" w:lineRule="exact"/>
        <w:ind w:firstLine="420"/>
        <w:rPr>
          <w:rFonts w:hAnsi="宋体" w:cs="宋体"/>
          <w:sz w:val="24"/>
          <w:szCs w:val="24"/>
        </w:rPr>
      </w:pPr>
      <w:r>
        <w:rPr>
          <w:rFonts w:hint="eastAsia" w:hAnsi="宋体" w:cs="宋体"/>
          <w:sz w:val="24"/>
          <w:szCs w:val="24"/>
        </w:rPr>
        <w:t xml:space="preserve">电子邮箱：          </w:t>
      </w:r>
      <w:r>
        <w:rPr>
          <w:rFonts w:hint="eastAsia" w:hAnsi="宋体" w:cs="宋体"/>
          <w:b/>
          <w:bCs/>
          <w:sz w:val="24"/>
          <w:szCs w:val="24"/>
        </w:rPr>
        <w:t>（专用邮箱）</w:t>
      </w:r>
    </w:p>
    <w:p w14:paraId="52DFE373">
      <w:pPr>
        <w:pStyle w:val="43"/>
        <w:spacing w:line="500" w:lineRule="exact"/>
        <w:ind w:firstLine="420"/>
        <w:rPr>
          <w:rFonts w:ascii="宋体" w:hAnsi="宋体" w:cs="宋体"/>
          <w:szCs w:val="21"/>
        </w:rPr>
      </w:pPr>
      <w:r>
        <w:rPr>
          <w:rFonts w:hint="eastAsia" w:hAnsi="宋体" w:cs="宋体"/>
          <w:sz w:val="24"/>
          <w:szCs w:val="24"/>
        </w:rPr>
        <w:t>日期：　　年　月　日</w:t>
      </w:r>
    </w:p>
    <w:p w14:paraId="6FF7C9A3">
      <w:pPr>
        <w:pStyle w:val="9"/>
        <w:rPr>
          <w:rFonts w:hint="eastAsia" w:ascii="宋体" w:hAnsi="宋体" w:cs="宋体"/>
          <w:b/>
          <w:bCs/>
          <w:szCs w:val="21"/>
        </w:rPr>
      </w:pPr>
    </w:p>
    <w:p w14:paraId="11D804CF">
      <w:pPr>
        <w:pStyle w:val="9"/>
        <w:rPr>
          <w:rFonts w:hint="eastAsia" w:ascii="宋体" w:hAnsi="宋体" w:cs="宋体"/>
          <w:b/>
          <w:bCs/>
          <w:szCs w:val="21"/>
        </w:rPr>
      </w:pPr>
    </w:p>
    <w:p w14:paraId="409905C7">
      <w:pPr>
        <w:pStyle w:val="9"/>
        <w:rPr>
          <w:rFonts w:ascii="宋体" w:hAnsi="宋体" w:cs="宋体"/>
          <w:szCs w:val="21"/>
        </w:rPr>
      </w:pPr>
      <w:r>
        <w:rPr>
          <w:rFonts w:hint="eastAsia" w:ascii="宋体" w:hAnsi="宋体" w:cs="宋体"/>
          <w:b/>
          <w:bCs/>
          <w:szCs w:val="21"/>
        </w:rPr>
        <w:t>注：</w:t>
      </w:r>
      <w:r>
        <w:rPr>
          <w:rFonts w:hint="eastAsia" w:ascii="宋体" w:hAnsi="宋体" w:cs="宋体"/>
          <w:szCs w:val="21"/>
        </w:rPr>
        <w:t>1.除可填报项目外，对本投标函的任何实质性内容修改将被视为非实质性响应，在评审时将视其为无效投标。</w:t>
      </w:r>
      <w:r>
        <w:rPr>
          <w:rFonts w:hint="eastAsia" w:hAnsi="宋体" w:cs="宋体"/>
          <w:szCs w:val="21"/>
        </w:rPr>
        <w:br w:type="page"/>
      </w:r>
    </w:p>
    <w:p w14:paraId="4CF438F3"/>
    <w:p w14:paraId="7494D812">
      <w:pPr>
        <w:jc w:val="center"/>
        <w:outlineLvl w:val="1"/>
        <w:rPr>
          <w:b/>
          <w:bCs/>
          <w:sz w:val="21"/>
          <w:szCs w:val="16"/>
        </w:rPr>
      </w:pPr>
      <w:bookmarkStart w:id="273" w:name="_Toc16434"/>
      <w:r>
        <w:rPr>
          <w:rFonts w:hint="eastAsia"/>
          <w:b/>
          <w:bCs/>
          <w:sz w:val="32"/>
          <w:szCs w:val="32"/>
        </w:rPr>
        <w:t>第</w:t>
      </w:r>
      <w:r>
        <w:rPr>
          <w:rFonts w:hint="eastAsia"/>
          <w:b/>
          <w:bCs/>
          <w:sz w:val="32"/>
          <w:szCs w:val="32"/>
          <w:lang w:val="en-US" w:eastAsia="zh-CN"/>
        </w:rPr>
        <w:t>三</w:t>
      </w:r>
      <w:r>
        <w:rPr>
          <w:rFonts w:hint="eastAsia"/>
          <w:b/>
          <w:bCs/>
          <w:sz w:val="32"/>
          <w:szCs w:val="32"/>
        </w:rPr>
        <w:t xml:space="preserve">部分 </w:t>
      </w:r>
      <w:r>
        <w:rPr>
          <w:rFonts w:hint="eastAsia"/>
          <w:b/>
          <w:bCs/>
          <w:sz w:val="32"/>
          <w:szCs w:val="32"/>
          <w:lang w:val="en-US" w:eastAsia="zh-CN"/>
        </w:rPr>
        <w:t xml:space="preserve"> </w:t>
      </w:r>
      <w:r>
        <w:rPr>
          <w:rFonts w:hint="eastAsia"/>
          <w:b/>
          <w:bCs/>
          <w:sz w:val="32"/>
          <w:szCs w:val="32"/>
        </w:rPr>
        <w:t>开标一览表</w:t>
      </w:r>
      <w:bookmarkEnd w:id="273"/>
    </w:p>
    <w:p w14:paraId="07FDF99D">
      <w:pPr>
        <w:spacing w:line="288" w:lineRule="auto"/>
        <w:jc w:val="left"/>
        <w:rPr>
          <w:rFonts w:hAnsi="宋体" w:cs="宋体"/>
          <w:b/>
          <w:sz w:val="24"/>
          <w:szCs w:val="24"/>
        </w:rPr>
      </w:pPr>
      <w:r>
        <w:rPr>
          <w:rFonts w:hint="eastAsia" w:hAnsi="宋体" w:cs="宋体"/>
          <w:b/>
          <w:sz w:val="28"/>
          <w:szCs w:val="28"/>
        </w:rPr>
        <w:t>一、开标一览表</w:t>
      </w:r>
    </w:p>
    <w:tbl>
      <w:tblPr>
        <w:tblStyle w:val="22"/>
        <w:tblW w:w="89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6928"/>
      </w:tblGrid>
      <w:tr w14:paraId="6488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exact"/>
          <w:jc w:val="center"/>
        </w:trPr>
        <w:tc>
          <w:tcPr>
            <w:tcW w:w="2044" w:type="dxa"/>
            <w:vAlign w:val="center"/>
          </w:tcPr>
          <w:p w14:paraId="79EC6817">
            <w:pPr>
              <w:spacing w:line="288"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采购</w:t>
            </w:r>
            <w:r>
              <w:rPr>
                <w:rFonts w:hint="eastAsia" w:ascii="宋体" w:hAnsi="宋体" w:eastAsia="宋体" w:cs="宋体"/>
                <w:color w:val="auto"/>
                <w:szCs w:val="21"/>
                <w:highlight w:val="none"/>
              </w:rPr>
              <w:t>项目编号</w:t>
            </w:r>
          </w:p>
        </w:tc>
        <w:tc>
          <w:tcPr>
            <w:tcW w:w="6928" w:type="dxa"/>
            <w:vAlign w:val="center"/>
          </w:tcPr>
          <w:p w14:paraId="57C2F56C">
            <w:pPr>
              <w:shd w:val="clear"/>
              <w:spacing w:line="360" w:lineRule="auto"/>
              <w:jc w:val="center"/>
              <w:rPr>
                <w:rFonts w:hint="eastAsia" w:ascii="宋体" w:hAnsi="宋体" w:eastAsia="宋体" w:cs="宋体"/>
                <w:color w:val="auto"/>
                <w:szCs w:val="21"/>
                <w:highlight w:val="none"/>
              </w:rPr>
            </w:pPr>
          </w:p>
        </w:tc>
      </w:tr>
      <w:tr w14:paraId="03F2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2044" w:type="dxa"/>
            <w:vAlign w:val="center"/>
          </w:tcPr>
          <w:p w14:paraId="6961C0E7">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采购</w:t>
            </w:r>
            <w:r>
              <w:rPr>
                <w:rFonts w:hint="eastAsia" w:ascii="宋体" w:hAnsi="宋体" w:eastAsia="宋体" w:cs="宋体"/>
                <w:color w:val="auto"/>
                <w:szCs w:val="21"/>
                <w:highlight w:val="none"/>
              </w:rPr>
              <w:t>项目名称</w:t>
            </w:r>
          </w:p>
        </w:tc>
        <w:tc>
          <w:tcPr>
            <w:tcW w:w="6928" w:type="dxa"/>
            <w:vAlign w:val="center"/>
          </w:tcPr>
          <w:p w14:paraId="4AB60D6A">
            <w:pPr>
              <w:shd w:val="clear"/>
              <w:spacing w:line="360" w:lineRule="auto"/>
              <w:jc w:val="center"/>
              <w:rPr>
                <w:rFonts w:hint="eastAsia" w:ascii="宋体" w:hAnsi="宋体" w:eastAsia="宋体" w:cs="宋体"/>
                <w:color w:val="auto"/>
                <w:szCs w:val="21"/>
                <w:highlight w:val="none"/>
              </w:rPr>
            </w:pPr>
          </w:p>
        </w:tc>
      </w:tr>
      <w:tr w14:paraId="0A45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exact"/>
          <w:jc w:val="center"/>
        </w:trPr>
        <w:tc>
          <w:tcPr>
            <w:tcW w:w="2044" w:type="dxa"/>
            <w:vAlign w:val="center"/>
          </w:tcPr>
          <w:p w14:paraId="3931D1F6">
            <w:pPr>
              <w:shd w:val="clear"/>
              <w:spacing w:line="360" w:lineRule="auto"/>
              <w:jc w:val="center"/>
              <w:rPr>
                <w:rFonts w:hint="eastAsia" w:ascii="宋体" w:hAnsi="宋体" w:eastAsia="宋体" w:cs="宋体"/>
                <w:color w:val="auto"/>
                <w:szCs w:val="21"/>
                <w:highlight w:val="none"/>
              </w:rPr>
            </w:pPr>
            <w:r>
              <w:rPr>
                <w:rFonts w:hint="eastAsia" w:hAnsi="宋体" w:cs="宋体"/>
                <w:color w:val="auto"/>
                <w:szCs w:val="21"/>
                <w:highlight w:val="none"/>
                <w:lang w:val="en-US" w:eastAsia="zh-CN"/>
              </w:rPr>
              <w:t>投标</w:t>
            </w:r>
            <w:r>
              <w:rPr>
                <w:rFonts w:hint="eastAsia" w:ascii="宋体" w:hAnsi="宋体" w:eastAsia="宋体" w:cs="宋体"/>
                <w:color w:val="auto"/>
                <w:szCs w:val="21"/>
                <w:highlight w:val="none"/>
              </w:rPr>
              <w:t>报价</w:t>
            </w:r>
          </w:p>
          <w:p w14:paraId="7C60D97E">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w:t>
            </w:r>
          </w:p>
        </w:tc>
        <w:tc>
          <w:tcPr>
            <w:tcW w:w="6928" w:type="dxa"/>
            <w:vAlign w:val="center"/>
          </w:tcPr>
          <w:p w14:paraId="47B59F79">
            <w:pPr>
              <w:shd w:val="clear"/>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小写金额：</w:t>
            </w:r>
            <w:r>
              <w:rPr>
                <w:rFonts w:hint="eastAsia" w:ascii="宋体" w:hAnsi="宋体" w:eastAsia="宋体" w:cs="宋体"/>
                <w:color w:val="auto"/>
                <w:szCs w:val="21"/>
                <w:highlight w:val="none"/>
                <w:u w:val="single"/>
              </w:rPr>
              <w:t xml:space="preserve">               </w:t>
            </w:r>
          </w:p>
          <w:p w14:paraId="0020625F">
            <w:pPr>
              <w:shd w:val="clear"/>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大写金额：</w:t>
            </w:r>
            <w:r>
              <w:rPr>
                <w:rFonts w:hint="eastAsia" w:ascii="宋体" w:hAnsi="宋体" w:eastAsia="宋体" w:cs="宋体"/>
                <w:color w:val="auto"/>
                <w:szCs w:val="21"/>
                <w:highlight w:val="none"/>
                <w:u w:val="single"/>
              </w:rPr>
              <w:t xml:space="preserve">               </w:t>
            </w:r>
          </w:p>
        </w:tc>
      </w:tr>
      <w:tr w14:paraId="6D41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2044" w:type="dxa"/>
            <w:vAlign w:val="center"/>
          </w:tcPr>
          <w:p w14:paraId="06AE7574">
            <w:pPr>
              <w:shd w:val="clear"/>
              <w:spacing w:line="360" w:lineRule="auto"/>
              <w:jc w:val="center"/>
              <w:rPr>
                <w:rFonts w:hint="eastAsia" w:ascii="宋体" w:hAnsi="宋体" w:eastAsia="宋体" w:cs="宋体"/>
                <w:color w:val="auto"/>
                <w:szCs w:val="21"/>
                <w:highlight w:val="none"/>
                <w:lang w:eastAsia="zh-CN"/>
              </w:rPr>
            </w:pPr>
            <w:r>
              <w:rPr>
                <w:rFonts w:hint="eastAsia" w:hAnsi="宋体" w:cs="宋体"/>
                <w:color w:val="auto"/>
                <w:szCs w:val="21"/>
                <w:highlight w:val="none"/>
                <w:lang w:eastAsia="zh-CN"/>
              </w:rPr>
              <w:t>交货期</w:t>
            </w:r>
          </w:p>
        </w:tc>
        <w:tc>
          <w:tcPr>
            <w:tcW w:w="6928" w:type="dxa"/>
            <w:vAlign w:val="center"/>
          </w:tcPr>
          <w:p w14:paraId="6EA75F48">
            <w:pPr>
              <w:shd w:val="clear"/>
              <w:spacing w:line="360" w:lineRule="auto"/>
              <w:jc w:val="center"/>
              <w:rPr>
                <w:rFonts w:hint="eastAsia" w:ascii="宋体" w:hAnsi="宋体" w:eastAsia="宋体" w:cs="宋体"/>
                <w:color w:val="auto"/>
                <w:szCs w:val="21"/>
                <w:highlight w:val="none"/>
              </w:rPr>
            </w:pPr>
          </w:p>
        </w:tc>
      </w:tr>
      <w:tr w14:paraId="5C99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2044" w:type="dxa"/>
            <w:vAlign w:val="center"/>
          </w:tcPr>
          <w:p w14:paraId="01DF6920">
            <w:pPr>
              <w:shd w:val="clear"/>
              <w:spacing w:line="360" w:lineRule="auto"/>
              <w:jc w:val="center"/>
              <w:rPr>
                <w:rFonts w:hint="default" w:hAnsi="宋体" w:cs="宋体"/>
                <w:color w:val="auto"/>
                <w:szCs w:val="21"/>
                <w:highlight w:val="none"/>
                <w:lang w:val="en-US" w:eastAsia="zh-CN"/>
              </w:rPr>
            </w:pPr>
            <w:r>
              <w:rPr>
                <w:rFonts w:hint="eastAsia" w:hAnsi="宋体" w:cs="宋体"/>
                <w:color w:val="auto"/>
                <w:szCs w:val="21"/>
                <w:highlight w:val="none"/>
                <w:lang w:val="en-US" w:eastAsia="zh-CN"/>
              </w:rPr>
              <w:t>项目负责人</w:t>
            </w:r>
          </w:p>
        </w:tc>
        <w:tc>
          <w:tcPr>
            <w:tcW w:w="6928" w:type="dxa"/>
            <w:vAlign w:val="center"/>
          </w:tcPr>
          <w:p w14:paraId="625D7235">
            <w:pPr>
              <w:shd w:val="clear"/>
              <w:spacing w:line="360" w:lineRule="auto"/>
              <w:jc w:val="center"/>
              <w:rPr>
                <w:rFonts w:hint="default" w:ascii="宋体" w:hAnsi="宋体" w:eastAsia="宋体" w:cs="宋体"/>
                <w:color w:val="auto"/>
                <w:szCs w:val="21"/>
                <w:highlight w:val="none"/>
                <w:lang w:val="en-US" w:eastAsia="zh-CN"/>
              </w:rPr>
            </w:pPr>
            <w:r>
              <w:rPr>
                <w:rFonts w:hint="eastAsia" w:hAnsi="宋体" w:cs="宋体"/>
                <w:color w:val="auto"/>
                <w:szCs w:val="21"/>
                <w:highlight w:val="none"/>
                <w:lang w:val="en-US" w:eastAsia="zh-CN"/>
              </w:rPr>
              <w:t>姓名、证书</w:t>
            </w:r>
          </w:p>
        </w:tc>
      </w:tr>
      <w:tr w14:paraId="4C95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2044" w:type="dxa"/>
            <w:vAlign w:val="center"/>
          </w:tcPr>
          <w:p w14:paraId="7FEB25F5">
            <w:pPr>
              <w:shd w:val="clea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其他声明</w:t>
            </w:r>
          </w:p>
        </w:tc>
        <w:tc>
          <w:tcPr>
            <w:tcW w:w="6928" w:type="dxa"/>
            <w:vAlign w:val="center"/>
          </w:tcPr>
          <w:p w14:paraId="68799D6B">
            <w:pPr>
              <w:shd w:val="clear"/>
              <w:spacing w:line="360" w:lineRule="auto"/>
              <w:jc w:val="center"/>
              <w:rPr>
                <w:rFonts w:hint="eastAsia" w:ascii="宋体" w:hAnsi="宋体" w:eastAsia="宋体" w:cs="宋体"/>
                <w:color w:val="auto"/>
                <w:szCs w:val="21"/>
                <w:highlight w:val="none"/>
              </w:rPr>
            </w:pPr>
          </w:p>
        </w:tc>
      </w:tr>
      <w:tr w14:paraId="24C2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8972" w:type="dxa"/>
            <w:gridSpan w:val="2"/>
            <w:vAlign w:val="center"/>
          </w:tcPr>
          <w:p w14:paraId="7D754386">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备注：表内报价内容以元为单位，保留小数点后两位。</w:t>
            </w:r>
          </w:p>
        </w:tc>
      </w:tr>
    </w:tbl>
    <w:p w14:paraId="22AE1226">
      <w:pPr>
        <w:spacing w:line="288" w:lineRule="auto"/>
        <w:ind w:firstLine="420" w:firstLineChars="200"/>
        <w:rPr>
          <w:rFonts w:hAnsi="宋体" w:cs="宋体"/>
          <w:sz w:val="21"/>
          <w:szCs w:val="21"/>
        </w:rPr>
      </w:pPr>
      <w:r>
        <w:rPr>
          <w:rFonts w:hint="eastAsia" w:hAnsi="宋体" w:cs="宋体"/>
          <w:sz w:val="21"/>
          <w:szCs w:val="21"/>
        </w:rPr>
        <w:t xml:space="preserve">   </w:t>
      </w:r>
    </w:p>
    <w:p w14:paraId="539C6A44">
      <w:pPr>
        <w:autoSpaceDE w:val="0"/>
        <w:autoSpaceDN w:val="0"/>
        <w:spacing w:before="163" w:beforeLines="50" w:line="500" w:lineRule="exact"/>
        <w:ind w:firstLine="4180" w:firstLineChars="1900"/>
        <w:rPr>
          <w:rFonts w:hAnsi="宋体" w:cs="宋体"/>
          <w:sz w:val="24"/>
          <w:szCs w:val="24"/>
        </w:rPr>
      </w:pPr>
      <w:r>
        <w:rPr>
          <w:rFonts w:hint="eastAsia" w:hAnsi="宋体" w:cs="宋体"/>
          <w:color w:val="1F497D"/>
          <w:spacing w:val="-10"/>
          <w:szCs w:val="24"/>
        </w:rPr>
        <w:t xml:space="preserve">    </w:t>
      </w:r>
      <w:r>
        <w:rPr>
          <w:rFonts w:hint="eastAsia" w:hAnsi="宋体" w:cs="宋体"/>
          <w:color w:val="1F497D"/>
          <w:spacing w:val="-10"/>
          <w:szCs w:val="24"/>
          <w:lang w:val="en-US" w:eastAsia="zh-CN"/>
        </w:rPr>
        <w:t xml:space="preserve">      </w:t>
      </w:r>
      <w:r>
        <w:rPr>
          <w:rFonts w:hint="eastAsia" w:hAnsi="宋体" w:cs="宋体"/>
          <w:color w:val="1F497D"/>
          <w:spacing w:val="-10"/>
          <w:sz w:val="21"/>
          <w:szCs w:val="21"/>
        </w:rPr>
        <w:t xml:space="preserve"> </w:t>
      </w:r>
      <w:r>
        <w:rPr>
          <w:rFonts w:hint="eastAsia" w:hAnsi="宋体" w:cs="宋体"/>
          <w:spacing w:val="-10"/>
          <w:sz w:val="24"/>
          <w:szCs w:val="24"/>
          <w:u w:val="none"/>
        </w:rPr>
        <w:t>投标人</w:t>
      </w:r>
      <w:r>
        <w:rPr>
          <w:rFonts w:hint="eastAsia" w:hAnsi="宋体" w:cs="宋体"/>
          <w:spacing w:val="-10"/>
          <w:sz w:val="24"/>
          <w:szCs w:val="24"/>
          <w:u w:val="none"/>
          <w:lang w:eastAsia="zh-CN"/>
        </w:rPr>
        <w:t>：</w:t>
      </w:r>
      <w:r>
        <w:rPr>
          <w:rFonts w:hint="eastAsia" w:hAnsi="宋体" w:cs="宋体"/>
          <w:spacing w:val="-10"/>
          <w:sz w:val="24"/>
          <w:szCs w:val="24"/>
          <w:u w:val="single"/>
          <w:lang w:val="en-US" w:eastAsia="zh-CN"/>
        </w:rPr>
        <w:t xml:space="preserve">                 </w:t>
      </w:r>
      <w:r>
        <w:rPr>
          <w:rFonts w:hint="eastAsia" w:hAnsi="宋体" w:cs="宋体"/>
          <w:sz w:val="24"/>
          <w:szCs w:val="24"/>
        </w:rPr>
        <w:t>（加盖公章）</w:t>
      </w:r>
    </w:p>
    <w:p w14:paraId="0809B1A8">
      <w:pPr>
        <w:spacing w:line="500" w:lineRule="exact"/>
        <w:ind w:firstLine="4800" w:firstLineChars="2000"/>
        <w:rPr>
          <w:rFonts w:hAnsi="宋体" w:cs="宋体"/>
          <w:sz w:val="24"/>
          <w:szCs w:val="24"/>
        </w:rPr>
      </w:pPr>
      <w:r>
        <w:rPr>
          <w:rFonts w:hint="eastAsia" w:hAnsi="宋体" w:cs="宋体"/>
          <w:sz w:val="24"/>
          <w:szCs w:val="24"/>
        </w:rPr>
        <w:t>　  法定代表人：（签章）</w:t>
      </w:r>
    </w:p>
    <w:p w14:paraId="57FC3F4F">
      <w:pPr>
        <w:spacing w:line="500" w:lineRule="exact"/>
        <w:ind w:firstLine="5280" w:firstLineChars="2200"/>
        <w:rPr>
          <w:rFonts w:hAnsi="宋体" w:cs="宋体"/>
          <w:sz w:val="24"/>
          <w:szCs w:val="24"/>
        </w:rPr>
      </w:pPr>
      <w:r>
        <w:rPr>
          <w:rFonts w:hint="eastAsia" w:hAnsi="宋体" w:cs="宋体"/>
          <w:sz w:val="24"/>
          <w:szCs w:val="24"/>
        </w:rPr>
        <w:t>年　月　日</w:t>
      </w:r>
    </w:p>
    <w:p w14:paraId="23C8A533">
      <w:pPr>
        <w:autoSpaceDE w:val="0"/>
        <w:autoSpaceDN w:val="0"/>
        <w:rPr>
          <w:rFonts w:hAnsi="宋体" w:cs="宋体"/>
          <w:b/>
          <w:bCs/>
          <w:sz w:val="21"/>
          <w:szCs w:val="21"/>
        </w:rPr>
      </w:pPr>
    </w:p>
    <w:p w14:paraId="300500D1">
      <w:pPr>
        <w:autoSpaceDE w:val="0"/>
        <w:autoSpaceDN w:val="0"/>
        <w:rPr>
          <w:rFonts w:hAnsi="宋体" w:cs="宋体"/>
          <w:b/>
          <w:bCs/>
          <w:sz w:val="21"/>
          <w:szCs w:val="21"/>
        </w:rPr>
      </w:pPr>
    </w:p>
    <w:p w14:paraId="315F88F5">
      <w:pPr>
        <w:autoSpaceDE w:val="0"/>
        <w:autoSpaceDN w:val="0"/>
        <w:rPr>
          <w:rFonts w:hAnsi="宋体" w:cs="宋体"/>
          <w:b/>
          <w:bCs/>
          <w:sz w:val="21"/>
          <w:szCs w:val="21"/>
        </w:rPr>
      </w:pPr>
    </w:p>
    <w:p w14:paraId="4C5EF091">
      <w:pPr>
        <w:autoSpaceDE w:val="0"/>
        <w:autoSpaceDN w:val="0"/>
        <w:rPr>
          <w:rFonts w:hAnsi="宋体" w:cs="宋体"/>
          <w:sz w:val="21"/>
          <w:szCs w:val="21"/>
          <w:lang w:val="zh-CN"/>
        </w:rPr>
      </w:pPr>
      <w:r>
        <w:rPr>
          <w:rFonts w:hint="eastAsia" w:hAnsi="宋体" w:cs="宋体"/>
          <w:b/>
          <w:bCs/>
          <w:sz w:val="21"/>
          <w:szCs w:val="21"/>
        </w:rPr>
        <w:t>注</w:t>
      </w:r>
      <w:r>
        <w:rPr>
          <w:rFonts w:hint="eastAsia" w:hAnsi="宋体" w:cs="宋体"/>
          <w:b/>
          <w:bCs/>
          <w:sz w:val="21"/>
          <w:szCs w:val="21"/>
          <w:lang w:val="zh-CN"/>
        </w:rPr>
        <w:t>：</w:t>
      </w:r>
      <w:r>
        <w:rPr>
          <w:rFonts w:hint="eastAsia" w:hAnsi="宋体" w:cs="宋体"/>
          <w:sz w:val="21"/>
          <w:szCs w:val="21"/>
        </w:rPr>
        <w:t>1.</w:t>
      </w:r>
      <w:r>
        <w:rPr>
          <w:rFonts w:hint="eastAsia" w:hAnsi="宋体" w:cs="宋体"/>
          <w:sz w:val="21"/>
          <w:szCs w:val="21"/>
          <w:lang w:val="zh-CN"/>
        </w:rPr>
        <w:t>“投标报价”为投标总价。投标报价必须包括：</w:t>
      </w:r>
      <w:bookmarkStart w:id="274" w:name="_Hlk48720282"/>
      <w:r>
        <w:rPr>
          <w:rFonts w:hint="eastAsia" w:hAnsi="宋体" w:cs="宋体"/>
          <w:sz w:val="21"/>
          <w:szCs w:val="21"/>
        </w:rPr>
        <w:t>完成采购内容所需的直接费、间接费、利润、税金及其它相关的一切费用</w:t>
      </w:r>
      <w:r>
        <w:rPr>
          <w:rFonts w:hint="eastAsia" w:hAnsi="宋体" w:cs="宋体"/>
          <w:sz w:val="21"/>
          <w:szCs w:val="21"/>
          <w:lang w:val="zh-CN"/>
        </w:rPr>
        <w:t>，以及合同实施过程中的应预见及不可预见费用等完成合同规定责任和义务、达到合同目的的一切费用</w:t>
      </w:r>
      <w:bookmarkEnd w:id="274"/>
      <w:r>
        <w:rPr>
          <w:rFonts w:hint="eastAsia" w:hAnsi="宋体" w:cs="宋体"/>
          <w:sz w:val="21"/>
          <w:szCs w:val="21"/>
          <w:lang w:val="zh-CN"/>
        </w:rPr>
        <w:t>。</w:t>
      </w:r>
    </w:p>
    <w:p w14:paraId="7AA0F1ED">
      <w:pPr>
        <w:pStyle w:val="9"/>
        <w:ind w:firstLine="420" w:firstLineChars="200"/>
        <w:rPr>
          <w:rFonts w:ascii="宋体" w:hAnsi="宋体" w:cs="宋体"/>
          <w:kern w:val="0"/>
          <w:szCs w:val="21"/>
        </w:rPr>
      </w:pPr>
      <w:r>
        <w:rPr>
          <w:rFonts w:hint="eastAsia" w:ascii="宋体" w:hAnsi="宋体" w:cs="宋体"/>
          <w:kern w:val="0"/>
          <w:szCs w:val="21"/>
        </w:rPr>
        <w:t>2.以上费用均为含税。</w:t>
      </w:r>
      <w:r>
        <w:rPr>
          <w:rFonts w:hint="eastAsia" w:hAnsi="宋体" w:cs="宋体"/>
          <w:szCs w:val="21"/>
        </w:rPr>
        <w:br w:type="page"/>
      </w:r>
    </w:p>
    <w:p w14:paraId="08C03481">
      <w:pPr>
        <w:spacing w:after="163" w:afterLines="50"/>
        <w:rPr>
          <w:rFonts w:hint="eastAsia"/>
          <w:b/>
          <w:bCs/>
          <w:sz w:val="28"/>
          <w:szCs w:val="28"/>
        </w:rPr>
        <w:sectPr>
          <w:footerReference r:id="rId8" w:type="default"/>
          <w:pgSz w:w="11906" w:h="16838"/>
          <w:pgMar w:top="1417" w:right="1417" w:bottom="1417" w:left="1417" w:header="850" w:footer="850" w:gutter="0"/>
          <w:pgNumType w:fmt="numberInDash"/>
          <w:cols w:space="425" w:num="1"/>
          <w:docGrid w:type="lines" w:linePitch="326" w:charSpace="0"/>
        </w:sectPr>
      </w:pPr>
    </w:p>
    <w:p w14:paraId="566F12EE">
      <w:pPr>
        <w:spacing w:after="163" w:afterLines="50"/>
        <w:rPr>
          <w:rFonts w:hint="eastAsia"/>
          <w:b/>
          <w:bCs/>
          <w:sz w:val="28"/>
          <w:szCs w:val="28"/>
        </w:rPr>
      </w:pPr>
      <w:r>
        <w:rPr>
          <w:rFonts w:hint="eastAsia"/>
          <w:b/>
          <w:bCs/>
          <w:sz w:val="28"/>
          <w:szCs w:val="28"/>
        </w:rPr>
        <w:t>二、分项报价</w:t>
      </w:r>
    </w:p>
    <w:p w14:paraId="069F993A">
      <w:pPr>
        <w:spacing w:after="163" w:afterLines="50"/>
        <w:jc w:val="center"/>
        <w:rPr>
          <w:rFonts w:hint="eastAsia" w:eastAsia="宋体"/>
          <w:b/>
          <w:bCs/>
          <w:sz w:val="28"/>
          <w:szCs w:val="28"/>
          <w:lang w:eastAsia="zh-CN"/>
        </w:rPr>
      </w:pPr>
      <w:r>
        <w:rPr>
          <w:rFonts w:hint="eastAsia" w:ascii="宋体" w:hAnsi="宋体" w:eastAsia="宋体" w:cs="宋体"/>
          <w:kern w:val="0"/>
          <w:sz w:val="24"/>
          <w:szCs w:val="24"/>
          <w:lang w:val="en-US" w:eastAsia="zh-CN"/>
        </w:rPr>
        <w:t>（按照采购需求格式自拟）</w:t>
      </w:r>
    </w:p>
    <w:p w14:paraId="1B9E73A6">
      <w:pPr>
        <w:tabs>
          <w:tab w:val="right" w:pos="9072"/>
        </w:tabs>
        <w:rPr>
          <w:rFonts w:hAnsi="宋体" w:cs="宋体"/>
          <w:sz w:val="21"/>
          <w:szCs w:val="21"/>
        </w:rPr>
      </w:pPr>
    </w:p>
    <w:p w14:paraId="18561641">
      <w:pPr>
        <w:tabs>
          <w:tab w:val="right" w:pos="9072"/>
        </w:tabs>
        <w:ind w:firstLine="840" w:firstLineChars="400"/>
        <w:rPr>
          <w:rFonts w:hAnsi="宋体" w:cs="宋体"/>
          <w:sz w:val="21"/>
          <w:szCs w:val="21"/>
        </w:rPr>
      </w:pPr>
      <w:r>
        <w:rPr>
          <w:rFonts w:hint="eastAsia" w:hAnsi="宋体" w:cs="宋体"/>
          <w:sz w:val="21"/>
          <w:szCs w:val="21"/>
        </w:rPr>
        <w:t xml:space="preserve">                                     </w:t>
      </w:r>
    </w:p>
    <w:p w14:paraId="66B95CB9">
      <w:pPr>
        <w:tabs>
          <w:tab w:val="left" w:pos="5670"/>
        </w:tabs>
        <w:spacing w:line="360" w:lineRule="auto"/>
        <w:ind w:firstLine="6960" w:firstLineChars="2900"/>
        <w:rPr>
          <w:rFonts w:hAnsi="宋体" w:cs="宋体"/>
          <w:sz w:val="24"/>
          <w:szCs w:val="24"/>
        </w:rPr>
      </w:pPr>
      <w:r>
        <w:rPr>
          <w:rFonts w:hint="eastAsia" w:hAnsi="宋体" w:cs="宋体"/>
          <w:sz w:val="24"/>
          <w:szCs w:val="24"/>
          <w:u w:val="single"/>
        </w:rPr>
        <w:t>投标人名称</w:t>
      </w:r>
      <w:r>
        <w:rPr>
          <w:rFonts w:hint="eastAsia" w:hAnsi="宋体" w:cs="宋体"/>
          <w:sz w:val="24"/>
          <w:szCs w:val="24"/>
        </w:rPr>
        <w:t>（盖章）</w:t>
      </w:r>
    </w:p>
    <w:p w14:paraId="6A7FACE9">
      <w:pPr>
        <w:tabs>
          <w:tab w:val="right" w:pos="9072"/>
        </w:tabs>
        <w:spacing w:line="360" w:lineRule="auto"/>
        <w:rPr>
          <w:rFonts w:hAnsi="宋体" w:cs="宋体"/>
          <w:b/>
          <w:bCs/>
          <w:sz w:val="21"/>
          <w:szCs w:val="21"/>
        </w:rPr>
      </w:pPr>
      <w:r>
        <w:rPr>
          <w:rFonts w:hint="eastAsia" w:hAnsi="宋体" w:cs="宋体"/>
          <w:sz w:val="24"/>
          <w:szCs w:val="24"/>
        </w:rPr>
        <w:t xml:space="preserve">                                    　　            </w:t>
      </w:r>
      <w:r>
        <w:rPr>
          <w:rFonts w:hAnsi="宋体" w:cs="宋体"/>
          <w:sz w:val="24"/>
          <w:szCs w:val="24"/>
        </w:rPr>
        <w:t xml:space="preserve">          </w:t>
      </w:r>
      <w:r>
        <w:rPr>
          <w:rFonts w:hint="eastAsia" w:hAnsi="宋体" w:cs="宋体"/>
          <w:sz w:val="24"/>
          <w:szCs w:val="24"/>
        </w:rPr>
        <w:t>年　月　日</w:t>
      </w:r>
    </w:p>
    <w:p w14:paraId="20E69CEE">
      <w:pPr>
        <w:tabs>
          <w:tab w:val="right" w:pos="9072"/>
        </w:tabs>
        <w:rPr>
          <w:rFonts w:hAnsi="宋体" w:cs="宋体"/>
          <w:b/>
          <w:bCs/>
          <w:sz w:val="21"/>
          <w:szCs w:val="21"/>
        </w:rPr>
      </w:pPr>
    </w:p>
    <w:p w14:paraId="78F14640">
      <w:pPr>
        <w:tabs>
          <w:tab w:val="right" w:pos="9072"/>
        </w:tabs>
        <w:rPr>
          <w:rFonts w:hAnsi="宋体" w:cs="宋体"/>
          <w:b/>
          <w:bCs/>
          <w:sz w:val="21"/>
          <w:szCs w:val="21"/>
        </w:rPr>
      </w:pPr>
    </w:p>
    <w:p w14:paraId="5FCED063">
      <w:pPr>
        <w:tabs>
          <w:tab w:val="right" w:pos="9072"/>
        </w:tabs>
        <w:rPr>
          <w:rFonts w:hAnsi="宋体" w:cs="宋体"/>
          <w:b/>
          <w:bCs/>
          <w:sz w:val="21"/>
          <w:szCs w:val="21"/>
        </w:rPr>
      </w:pPr>
    </w:p>
    <w:p w14:paraId="758003AD">
      <w:pPr>
        <w:tabs>
          <w:tab w:val="right" w:pos="9072"/>
        </w:tabs>
        <w:rPr>
          <w:rFonts w:hAnsi="宋体" w:cs="宋体"/>
          <w:b/>
          <w:bCs/>
          <w:sz w:val="21"/>
          <w:szCs w:val="21"/>
        </w:rPr>
      </w:pPr>
    </w:p>
    <w:p w14:paraId="01B73788">
      <w:pPr>
        <w:tabs>
          <w:tab w:val="right" w:pos="9072"/>
        </w:tabs>
        <w:rPr>
          <w:rFonts w:hAnsi="宋体" w:cs="宋体"/>
          <w:b/>
          <w:bCs/>
          <w:sz w:val="21"/>
          <w:szCs w:val="21"/>
        </w:rPr>
      </w:pPr>
    </w:p>
    <w:p w14:paraId="52F13F31">
      <w:pPr>
        <w:pStyle w:val="20"/>
        <w:ind w:firstLine="180"/>
      </w:pPr>
    </w:p>
    <w:p w14:paraId="25B23293">
      <w:pPr>
        <w:tabs>
          <w:tab w:val="right" w:pos="9072"/>
        </w:tabs>
        <w:rPr>
          <w:rFonts w:hAnsi="宋体" w:cs="宋体"/>
          <w:b/>
          <w:bCs/>
          <w:sz w:val="21"/>
          <w:szCs w:val="21"/>
        </w:rPr>
      </w:pPr>
    </w:p>
    <w:p w14:paraId="4186ADCF">
      <w:pPr>
        <w:tabs>
          <w:tab w:val="right" w:pos="9072"/>
        </w:tabs>
        <w:rPr>
          <w:rFonts w:hAnsi="宋体" w:cs="宋体"/>
          <w:b/>
          <w:bCs/>
          <w:sz w:val="21"/>
          <w:szCs w:val="21"/>
        </w:rPr>
      </w:pPr>
    </w:p>
    <w:p w14:paraId="3D21872A">
      <w:pPr>
        <w:tabs>
          <w:tab w:val="right" w:pos="9072"/>
        </w:tabs>
        <w:rPr>
          <w:rFonts w:hAnsi="宋体" w:cs="宋体"/>
          <w:b/>
          <w:bCs/>
          <w:sz w:val="21"/>
          <w:szCs w:val="21"/>
        </w:rPr>
      </w:pPr>
    </w:p>
    <w:p w14:paraId="49AF6935">
      <w:pPr>
        <w:tabs>
          <w:tab w:val="right" w:pos="9072"/>
        </w:tabs>
        <w:rPr>
          <w:rFonts w:hAnsi="宋体" w:cs="宋体"/>
          <w:b/>
          <w:bCs/>
          <w:sz w:val="21"/>
          <w:szCs w:val="21"/>
        </w:rPr>
      </w:pPr>
    </w:p>
    <w:p w14:paraId="6F32E257">
      <w:pPr>
        <w:adjustRightInd w:val="0"/>
        <w:snapToGrid w:val="0"/>
        <w:spacing w:line="360" w:lineRule="auto"/>
        <w:rPr>
          <w:rFonts w:hint="eastAsia" w:ascii="宋体" w:hAnsi="宋体" w:eastAsia="宋体" w:cs="宋体"/>
          <w:color w:val="auto"/>
          <w:sz w:val="24"/>
        </w:rPr>
      </w:pPr>
      <w:r>
        <w:rPr>
          <w:rFonts w:hint="eastAsia" w:ascii="宋体" w:hAnsi="宋体" w:eastAsia="宋体" w:cs="宋体"/>
          <w:color w:val="auto"/>
          <w:sz w:val="24"/>
          <w:lang w:val="en-US" w:eastAsia="zh-CN"/>
        </w:rPr>
        <w:t>备</w:t>
      </w:r>
      <w:r>
        <w:rPr>
          <w:rFonts w:hint="eastAsia" w:ascii="宋体" w:hAnsi="宋体" w:eastAsia="宋体" w:cs="宋体"/>
          <w:color w:val="auto"/>
          <w:sz w:val="24"/>
        </w:rPr>
        <w:t>注：1.供应商须按照</w:t>
      </w:r>
      <w:r>
        <w:rPr>
          <w:rFonts w:hint="eastAsia" w:hAnsi="宋体" w:cs="宋体"/>
          <w:color w:val="auto"/>
          <w:sz w:val="24"/>
          <w:lang w:eastAsia="zh-CN"/>
        </w:rPr>
        <w:t>招标文件</w:t>
      </w:r>
      <w:r>
        <w:rPr>
          <w:rFonts w:hint="eastAsia" w:ascii="宋体" w:hAnsi="宋体" w:eastAsia="宋体" w:cs="宋体"/>
          <w:color w:val="auto"/>
          <w:sz w:val="24"/>
        </w:rPr>
        <w:t>“采购内容及要求”中涉及的采购清单进行报价。</w:t>
      </w:r>
    </w:p>
    <w:p w14:paraId="6CAE0E3B">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2.如果按单价计算的结果与总价不一致，以单价为准修正总价。</w:t>
      </w:r>
    </w:p>
    <w:p w14:paraId="19F7D7B4">
      <w:pPr>
        <w:rPr>
          <w:rFonts w:hAnsi="宋体" w:cs="宋体"/>
          <w:sz w:val="21"/>
          <w:szCs w:val="21"/>
        </w:rPr>
      </w:pPr>
      <w:r>
        <w:rPr>
          <w:rFonts w:hint="eastAsia" w:ascii="宋体" w:hAnsi="宋体" w:eastAsia="宋体" w:cs="宋体"/>
          <w:color w:val="auto"/>
          <w:sz w:val="24"/>
        </w:rPr>
        <w:t>3.上述投标总报价包含了供应商为此项目所支付的的一切费用，在整个合同期内不做调整。</w:t>
      </w:r>
      <w:r>
        <w:rPr>
          <w:rFonts w:hint="eastAsia" w:hAnsi="宋体" w:cs="宋体"/>
          <w:sz w:val="21"/>
          <w:szCs w:val="21"/>
        </w:rPr>
        <w:br w:type="page"/>
      </w:r>
    </w:p>
    <w:p w14:paraId="2C496F21">
      <w:pPr>
        <w:jc w:val="center"/>
        <w:outlineLvl w:val="1"/>
        <w:rPr>
          <w:rFonts w:hint="eastAsia"/>
          <w:b/>
          <w:bCs/>
          <w:sz w:val="32"/>
          <w:szCs w:val="32"/>
        </w:rPr>
        <w:sectPr>
          <w:pgSz w:w="11906" w:h="16838"/>
          <w:pgMar w:top="1417" w:right="1417" w:bottom="1417" w:left="1417" w:header="850" w:footer="850" w:gutter="0"/>
          <w:pgNumType w:fmt="numberInDash"/>
          <w:cols w:space="425" w:num="1"/>
          <w:docGrid w:type="lines" w:linePitch="326" w:charSpace="0"/>
        </w:sectPr>
      </w:pPr>
      <w:bookmarkStart w:id="275" w:name="_Toc15205"/>
      <w:bookmarkStart w:id="276" w:name="_Toc25357"/>
      <w:bookmarkStart w:id="277" w:name="_Toc2419"/>
      <w:bookmarkStart w:id="278" w:name="_Toc26048"/>
    </w:p>
    <w:p w14:paraId="5E5A38B7">
      <w:pPr>
        <w:jc w:val="center"/>
        <w:outlineLvl w:val="1"/>
        <w:rPr>
          <w:b/>
          <w:bCs/>
          <w:sz w:val="21"/>
          <w:szCs w:val="16"/>
        </w:rPr>
      </w:pPr>
      <w:bookmarkStart w:id="279" w:name="_Toc9796"/>
      <w:r>
        <w:rPr>
          <w:rFonts w:hint="eastAsia"/>
          <w:b/>
          <w:bCs/>
          <w:sz w:val="32"/>
          <w:szCs w:val="32"/>
        </w:rPr>
        <w:t>第四部分  投标人基本信息及其概况</w:t>
      </w:r>
      <w:bookmarkEnd w:id="275"/>
      <w:bookmarkEnd w:id="276"/>
      <w:bookmarkEnd w:id="277"/>
      <w:bookmarkEnd w:id="278"/>
      <w:bookmarkEnd w:id="279"/>
    </w:p>
    <w:p w14:paraId="1DF2F44A">
      <w:pPr>
        <w:spacing w:before="163" w:beforeLines="50" w:after="163" w:afterLines="50" w:line="500" w:lineRule="exact"/>
        <w:jc w:val="both"/>
        <w:rPr>
          <w:rFonts w:hAnsi="宋体" w:cs="宋体"/>
          <w:b/>
          <w:sz w:val="21"/>
          <w:szCs w:val="21"/>
        </w:rPr>
      </w:pPr>
      <w:r>
        <w:rPr>
          <w:rFonts w:hint="eastAsia" w:hAnsi="宋体" w:cs="宋体"/>
          <w:b/>
          <w:bCs/>
          <w:sz w:val="28"/>
          <w:szCs w:val="28"/>
        </w:rPr>
        <w:t>一、</w:t>
      </w:r>
      <w:r>
        <w:rPr>
          <w:rFonts w:hint="eastAsia" w:hAnsi="宋体" w:cs="宋体"/>
          <w:b/>
          <w:sz w:val="28"/>
          <w:szCs w:val="28"/>
        </w:rPr>
        <w:t>投标人基本信息</w:t>
      </w:r>
    </w:p>
    <w:tbl>
      <w:tblPr>
        <w:tblStyle w:val="22"/>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14:paraId="62FD6D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7F8EEF51">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单位基本情况</w:t>
            </w:r>
          </w:p>
        </w:tc>
      </w:tr>
      <w:tr w14:paraId="6EB61D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10166499">
            <w:pPr>
              <w:autoSpaceDE w:val="0"/>
              <w:autoSpaceDN w:val="0"/>
              <w:adjustRightInd w:val="0"/>
              <w:spacing w:line="320" w:lineRule="exact"/>
              <w:rPr>
                <w:rFonts w:hint="eastAsia" w:ascii="宋体" w:hAnsi="宋体" w:eastAsia="宋体" w:cs="宋体"/>
                <w:kern w:val="0"/>
                <w:sz w:val="24"/>
                <w:szCs w:val="24"/>
              </w:rPr>
            </w:pPr>
            <w:r>
              <w:rPr>
                <w:rFonts w:hint="eastAsia" w:hAnsi="宋体" w:cs="宋体"/>
                <w:kern w:val="0"/>
                <w:sz w:val="24"/>
                <w:szCs w:val="24"/>
                <w:lang w:val="en-US" w:eastAsia="zh-CN"/>
              </w:rPr>
              <w:t>投标人</w:t>
            </w:r>
            <w:r>
              <w:rPr>
                <w:rFonts w:hint="eastAsia" w:ascii="宋体" w:hAnsi="宋体" w:eastAsia="宋体" w:cs="宋体"/>
                <w:kern w:val="0"/>
                <w:sz w:val="24"/>
                <w:szCs w:val="24"/>
              </w:rPr>
              <w:t>全称</w:t>
            </w:r>
          </w:p>
        </w:tc>
        <w:tc>
          <w:tcPr>
            <w:tcW w:w="7494" w:type="dxa"/>
            <w:gridSpan w:val="5"/>
            <w:tcBorders>
              <w:top w:val="single" w:color="auto" w:sz="6" w:space="0"/>
              <w:bottom w:val="single" w:color="auto" w:sz="6" w:space="0"/>
              <w:right w:val="single" w:color="auto" w:sz="12" w:space="0"/>
            </w:tcBorders>
            <w:noWrap w:val="0"/>
            <w:vAlign w:val="center"/>
          </w:tcPr>
          <w:p w14:paraId="328890DB">
            <w:pPr>
              <w:autoSpaceDE w:val="0"/>
              <w:autoSpaceDN w:val="0"/>
              <w:adjustRightInd w:val="0"/>
              <w:spacing w:line="320" w:lineRule="exact"/>
              <w:rPr>
                <w:rFonts w:hint="eastAsia" w:ascii="宋体" w:hAnsi="宋体" w:eastAsia="宋体" w:cs="宋体"/>
                <w:kern w:val="0"/>
                <w:sz w:val="24"/>
                <w:szCs w:val="24"/>
              </w:rPr>
            </w:pPr>
          </w:p>
        </w:tc>
      </w:tr>
      <w:tr w14:paraId="632D7B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10A4BC0C">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注册地址</w:t>
            </w:r>
          </w:p>
        </w:tc>
        <w:tc>
          <w:tcPr>
            <w:tcW w:w="3119" w:type="dxa"/>
            <w:gridSpan w:val="2"/>
            <w:tcBorders>
              <w:top w:val="single" w:color="auto" w:sz="6" w:space="0"/>
            </w:tcBorders>
            <w:noWrap w:val="0"/>
            <w:vAlign w:val="center"/>
          </w:tcPr>
          <w:p w14:paraId="5F7C6F0B">
            <w:pPr>
              <w:autoSpaceDE w:val="0"/>
              <w:autoSpaceDN w:val="0"/>
              <w:adjustRightInd w:val="0"/>
              <w:spacing w:line="320" w:lineRule="exact"/>
              <w:rPr>
                <w:rFonts w:hint="eastAsia" w:ascii="宋体" w:hAnsi="宋体" w:eastAsia="宋体" w:cs="宋体"/>
                <w:kern w:val="0"/>
                <w:sz w:val="24"/>
                <w:szCs w:val="24"/>
              </w:rPr>
            </w:pPr>
          </w:p>
        </w:tc>
        <w:tc>
          <w:tcPr>
            <w:tcW w:w="1417" w:type="dxa"/>
            <w:tcBorders>
              <w:top w:val="single" w:color="auto" w:sz="6" w:space="0"/>
            </w:tcBorders>
            <w:noWrap w:val="0"/>
            <w:vAlign w:val="center"/>
          </w:tcPr>
          <w:p w14:paraId="7A520E2F">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成立时间</w:t>
            </w:r>
          </w:p>
        </w:tc>
        <w:tc>
          <w:tcPr>
            <w:tcW w:w="2958" w:type="dxa"/>
            <w:gridSpan w:val="2"/>
            <w:tcBorders>
              <w:top w:val="single" w:color="auto" w:sz="6" w:space="0"/>
              <w:right w:val="single" w:color="auto" w:sz="12" w:space="0"/>
            </w:tcBorders>
            <w:noWrap w:val="0"/>
            <w:vAlign w:val="center"/>
          </w:tcPr>
          <w:p w14:paraId="07AAC36F">
            <w:pPr>
              <w:autoSpaceDE w:val="0"/>
              <w:autoSpaceDN w:val="0"/>
              <w:adjustRightInd w:val="0"/>
              <w:spacing w:line="320" w:lineRule="exact"/>
              <w:rPr>
                <w:rFonts w:hint="eastAsia" w:ascii="宋体" w:hAnsi="宋体" w:eastAsia="宋体" w:cs="宋体"/>
                <w:kern w:val="0"/>
                <w:sz w:val="24"/>
                <w:szCs w:val="24"/>
              </w:rPr>
            </w:pPr>
          </w:p>
        </w:tc>
      </w:tr>
      <w:tr w14:paraId="55431F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43B7BC0">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登记证号</w:t>
            </w:r>
          </w:p>
        </w:tc>
        <w:tc>
          <w:tcPr>
            <w:tcW w:w="3119" w:type="dxa"/>
            <w:gridSpan w:val="2"/>
            <w:noWrap w:val="0"/>
            <w:vAlign w:val="center"/>
          </w:tcPr>
          <w:p w14:paraId="12BA4351">
            <w:pPr>
              <w:autoSpaceDE w:val="0"/>
              <w:autoSpaceDN w:val="0"/>
              <w:adjustRightInd w:val="0"/>
              <w:spacing w:line="320" w:lineRule="exact"/>
              <w:rPr>
                <w:rFonts w:hint="eastAsia" w:ascii="宋体" w:hAnsi="宋体" w:eastAsia="宋体" w:cs="宋体"/>
                <w:kern w:val="0"/>
                <w:sz w:val="24"/>
                <w:szCs w:val="24"/>
              </w:rPr>
            </w:pPr>
          </w:p>
        </w:tc>
        <w:tc>
          <w:tcPr>
            <w:tcW w:w="1417" w:type="dxa"/>
            <w:noWrap w:val="0"/>
            <w:vAlign w:val="center"/>
          </w:tcPr>
          <w:p w14:paraId="6D551FAB">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单位性质</w:t>
            </w:r>
          </w:p>
        </w:tc>
        <w:tc>
          <w:tcPr>
            <w:tcW w:w="2958" w:type="dxa"/>
            <w:gridSpan w:val="2"/>
            <w:tcBorders>
              <w:right w:val="single" w:color="auto" w:sz="12" w:space="0"/>
            </w:tcBorders>
            <w:noWrap w:val="0"/>
            <w:vAlign w:val="center"/>
          </w:tcPr>
          <w:p w14:paraId="64C511A6">
            <w:pPr>
              <w:autoSpaceDE w:val="0"/>
              <w:autoSpaceDN w:val="0"/>
              <w:adjustRightInd w:val="0"/>
              <w:spacing w:line="320" w:lineRule="exact"/>
              <w:rPr>
                <w:rFonts w:hint="eastAsia" w:ascii="宋体" w:hAnsi="宋体" w:eastAsia="宋体" w:cs="宋体"/>
                <w:kern w:val="0"/>
                <w:sz w:val="24"/>
                <w:szCs w:val="24"/>
              </w:rPr>
            </w:pPr>
          </w:p>
        </w:tc>
      </w:tr>
      <w:tr w14:paraId="5435AA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150F430C">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法定代表人</w:t>
            </w:r>
          </w:p>
          <w:p w14:paraId="04BC3C41">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(主要负责人)</w:t>
            </w:r>
          </w:p>
        </w:tc>
        <w:tc>
          <w:tcPr>
            <w:tcW w:w="3119" w:type="dxa"/>
            <w:gridSpan w:val="2"/>
            <w:noWrap w:val="0"/>
            <w:vAlign w:val="center"/>
          </w:tcPr>
          <w:p w14:paraId="4BC51E24">
            <w:pPr>
              <w:autoSpaceDE w:val="0"/>
              <w:autoSpaceDN w:val="0"/>
              <w:adjustRightInd w:val="0"/>
              <w:spacing w:line="320" w:lineRule="exact"/>
              <w:rPr>
                <w:rFonts w:hint="eastAsia" w:ascii="宋体" w:hAnsi="宋体" w:eastAsia="宋体" w:cs="宋体"/>
                <w:kern w:val="0"/>
                <w:sz w:val="24"/>
                <w:szCs w:val="24"/>
              </w:rPr>
            </w:pPr>
          </w:p>
        </w:tc>
        <w:tc>
          <w:tcPr>
            <w:tcW w:w="1417" w:type="dxa"/>
            <w:noWrap w:val="0"/>
            <w:vAlign w:val="center"/>
          </w:tcPr>
          <w:p w14:paraId="216F75A9">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所属行业</w:t>
            </w:r>
          </w:p>
        </w:tc>
        <w:tc>
          <w:tcPr>
            <w:tcW w:w="2958" w:type="dxa"/>
            <w:gridSpan w:val="2"/>
            <w:tcBorders>
              <w:right w:val="single" w:color="auto" w:sz="12" w:space="0"/>
            </w:tcBorders>
            <w:noWrap w:val="0"/>
            <w:vAlign w:val="center"/>
          </w:tcPr>
          <w:p w14:paraId="1A282371">
            <w:pPr>
              <w:autoSpaceDE w:val="0"/>
              <w:autoSpaceDN w:val="0"/>
              <w:adjustRightInd w:val="0"/>
              <w:spacing w:line="320" w:lineRule="exact"/>
              <w:rPr>
                <w:rFonts w:hint="eastAsia" w:ascii="宋体" w:hAnsi="宋体" w:eastAsia="宋体" w:cs="宋体"/>
                <w:kern w:val="0"/>
                <w:sz w:val="24"/>
                <w:szCs w:val="24"/>
              </w:rPr>
            </w:pPr>
          </w:p>
        </w:tc>
      </w:tr>
      <w:tr w14:paraId="28EF01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5E27F5D7">
            <w:pPr>
              <w:autoSpaceDE w:val="0"/>
              <w:autoSpaceDN w:val="0"/>
              <w:adjustRightInd w:val="0"/>
              <w:spacing w:line="320" w:lineRule="exact"/>
              <w:rPr>
                <w:rFonts w:hint="eastAsia" w:ascii="宋体" w:hAnsi="宋体" w:eastAsia="宋体" w:cs="宋体"/>
                <w:kern w:val="0"/>
                <w:sz w:val="24"/>
                <w:szCs w:val="24"/>
                <w:lang w:eastAsia="zh-CN"/>
              </w:rPr>
            </w:pPr>
            <w:r>
              <w:rPr>
                <w:rFonts w:hint="eastAsia" w:ascii="宋体" w:hAnsi="宋体" w:eastAsia="宋体" w:cs="宋体"/>
                <w:kern w:val="0"/>
                <w:sz w:val="24"/>
                <w:szCs w:val="24"/>
              </w:rPr>
              <w:t>上年度</w:t>
            </w:r>
          </w:p>
          <w:p w14:paraId="2E65DC7F">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营业收入</w:t>
            </w:r>
          </w:p>
        </w:tc>
        <w:tc>
          <w:tcPr>
            <w:tcW w:w="3119" w:type="dxa"/>
            <w:gridSpan w:val="2"/>
            <w:noWrap w:val="0"/>
            <w:vAlign w:val="center"/>
          </w:tcPr>
          <w:p w14:paraId="3B2F0037">
            <w:pPr>
              <w:autoSpaceDE w:val="0"/>
              <w:autoSpaceDN w:val="0"/>
              <w:adjustRightInd w:val="0"/>
              <w:spacing w:line="320" w:lineRule="exact"/>
              <w:rPr>
                <w:rFonts w:hint="eastAsia" w:ascii="宋体" w:hAnsi="宋体" w:eastAsia="宋体" w:cs="宋体"/>
                <w:kern w:val="0"/>
                <w:sz w:val="24"/>
                <w:szCs w:val="24"/>
              </w:rPr>
            </w:pPr>
          </w:p>
        </w:tc>
        <w:tc>
          <w:tcPr>
            <w:tcW w:w="1417" w:type="dxa"/>
            <w:noWrap w:val="0"/>
            <w:vAlign w:val="center"/>
          </w:tcPr>
          <w:p w14:paraId="16F0FB2E">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资产总额</w:t>
            </w:r>
          </w:p>
        </w:tc>
        <w:tc>
          <w:tcPr>
            <w:tcW w:w="2958" w:type="dxa"/>
            <w:gridSpan w:val="2"/>
            <w:tcBorders>
              <w:right w:val="single" w:color="auto" w:sz="12" w:space="0"/>
            </w:tcBorders>
            <w:noWrap w:val="0"/>
            <w:vAlign w:val="center"/>
          </w:tcPr>
          <w:p w14:paraId="6DC00190">
            <w:pPr>
              <w:autoSpaceDE w:val="0"/>
              <w:autoSpaceDN w:val="0"/>
              <w:adjustRightInd w:val="0"/>
              <w:spacing w:line="320" w:lineRule="exact"/>
              <w:rPr>
                <w:rFonts w:hint="eastAsia" w:ascii="宋体" w:hAnsi="宋体" w:eastAsia="宋体" w:cs="宋体"/>
                <w:kern w:val="0"/>
                <w:sz w:val="24"/>
                <w:szCs w:val="24"/>
              </w:rPr>
            </w:pPr>
          </w:p>
        </w:tc>
      </w:tr>
      <w:tr w14:paraId="408A21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5233BB63">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所获得资质及等级(国家行政部门颁发)</w:t>
            </w:r>
          </w:p>
        </w:tc>
        <w:tc>
          <w:tcPr>
            <w:tcW w:w="7494" w:type="dxa"/>
            <w:gridSpan w:val="5"/>
            <w:tcBorders>
              <w:right w:val="single" w:color="auto" w:sz="12" w:space="0"/>
            </w:tcBorders>
            <w:noWrap w:val="0"/>
            <w:vAlign w:val="center"/>
          </w:tcPr>
          <w:p w14:paraId="493486E9">
            <w:pPr>
              <w:autoSpaceDE w:val="0"/>
              <w:autoSpaceDN w:val="0"/>
              <w:adjustRightInd w:val="0"/>
              <w:spacing w:line="320" w:lineRule="exact"/>
              <w:rPr>
                <w:rFonts w:hint="eastAsia" w:ascii="宋体" w:hAnsi="宋体" w:eastAsia="宋体" w:cs="宋体"/>
                <w:kern w:val="0"/>
                <w:sz w:val="24"/>
                <w:szCs w:val="24"/>
              </w:rPr>
            </w:pPr>
          </w:p>
          <w:p w14:paraId="20421D2D">
            <w:pPr>
              <w:autoSpaceDE w:val="0"/>
              <w:autoSpaceDN w:val="0"/>
              <w:adjustRightInd w:val="0"/>
              <w:spacing w:line="320" w:lineRule="exact"/>
              <w:rPr>
                <w:rFonts w:hint="eastAsia" w:ascii="宋体" w:hAnsi="宋体" w:eastAsia="宋体" w:cs="宋体"/>
                <w:kern w:val="0"/>
                <w:sz w:val="24"/>
                <w:szCs w:val="24"/>
              </w:rPr>
            </w:pPr>
          </w:p>
        </w:tc>
      </w:tr>
      <w:tr w14:paraId="1319E4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6397D1EC">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经营范围</w:t>
            </w:r>
          </w:p>
        </w:tc>
        <w:tc>
          <w:tcPr>
            <w:tcW w:w="7494" w:type="dxa"/>
            <w:gridSpan w:val="5"/>
            <w:tcBorders>
              <w:right w:val="single" w:color="auto" w:sz="12" w:space="0"/>
            </w:tcBorders>
            <w:noWrap w:val="0"/>
            <w:vAlign w:val="center"/>
          </w:tcPr>
          <w:p w14:paraId="6FB08750">
            <w:pPr>
              <w:autoSpaceDE w:val="0"/>
              <w:autoSpaceDN w:val="0"/>
              <w:adjustRightInd w:val="0"/>
              <w:spacing w:line="320" w:lineRule="exact"/>
              <w:rPr>
                <w:rFonts w:hint="eastAsia" w:ascii="宋体" w:hAnsi="宋体" w:eastAsia="宋体" w:cs="宋体"/>
                <w:kern w:val="0"/>
                <w:sz w:val="24"/>
                <w:szCs w:val="24"/>
              </w:rPr>
            </w:pPr>
          </w:p>
        </w:tc>
      </w:tr>
      <w:tr w14:paraId="12C174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495FAA9F">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人员情况</w:t>
            </w:r>
          </w:p>
        </w:tc>
      </w:tr>
      <w:tr w14:paraId="2B87FF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357CE43C">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从业人员总数</w:t>
            </w:r>
          </w:p>
        </w:tc>
        <w:tc>
          <w:tcPr>
            <w:tcW w:w="1586" w:type="dxa"/>
            <w:vMerge w:val="restart"/>
            <w:noWrap w:val="0"/>
            <w:vAlign w:val="center"/>
          </w:tcPr>
          <w:p w14:paraId="25378B40">
            <w:pPr>
              <w:autoSpaceDE w:val="0"/>
              <w:autoSpaceDN w:val="0"/>
              <w:adjustRightInd w:val="0"/>
              <w:spacing w:line="320" w:lineRule="exact"/>
              <w:rPr>
                <w:rFonts w:hint="eastAsia" w:ascii="宋体" w:hAnsi="宋体" w:eastAsia="宋体" w:cs="宋体"/>
                <w:kern w:val="0"/>
                <w:sz w:val="24"/>
                <w:szCs w:val="24"/>
              </w:rPr>
            </w:pPr>
          </w:p>
        </w:tc>
        <w:tc>
          <w:tcPr>
            <w:tcW w:w="1533" w:type="dxa"/>
            <w:noWrap w:val="0"/>
            <w:vAlign w:val="center"/>
          </w:tcPr>
          <w:p w14:paraId="441ACFB1">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管理人员</w:t>
            </w:r>
          </w:p>
          <w:p w14:paraId="1E3CDB98">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数量</w:t>
            </w:r>
          </w:p>
        </w:tc>
        <w:tc>
          <w:tcPr>
            <w:tcW w:w="1417" w:type="dxa"/>
            <w:noWrap w:val="0"/>
            <w:vAlign w:val="center"/>
          </w:tcPr>
          <w:p w14:paraId="445CCFDA">
            <w:pPr>
              <w:autoSpaceDE w:val="0"/>
              <w:autoSpaceDN w:val="0"/>
              <w:adjustRightInd w:val="0"/>
              <w:spacing w:line="320" w:lineRule="exact"/>
              <w:jc w:val="center"/>
              <w:rPr>
                <w:rFonts w:hint="eastAsia" w:ascii="宋体" w:hAnsi="宋体" w:eastAsia="宋体" w:cs="宋体"/>
                <w:kern w:val="0"/>
                <w:sz w:val="24"/>
                <w:szCs w:val="24"/>
              </w:rPr>
            </w:pPr>
          </w:p>
        </w:tc>
        <w:tc>
          <w:tcPr>
            <w:tcW w:w="1560" w:type="dxa"/>
            <w:noWrap w:val="0"/>
            <w:vAlign w:val="center"/>
          </w:tcPr>
          <w:p w14:paraId="27AD9DD7">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专业技术人员数量</w:t>
            </w:r>
          </w:p>
        </w:tc>
        <w:tc>
          <w:tcPr>
            <w:tcW w:w="1398" w:type="dxa"/>
            <w:tcBorders>
              <w:right w:val="single" w:color="auto" w:sz="12" w:space="0"/>
            </w:tcBorders>
            <w:noWrap w:val="0"/>
            <w:vAlign w:val="center"/>
          </w:tcPr>
          <w:p w14:paraId="748740CC">
            <w:pPr>
              <w:autoSpaceDE w:val="0"/>
              <w:autoSpaceDN w:val="0"/>
              <w:adjustRightInd w:val="0"/>
              <w:spacing w:line="320" w:lineRule="exact"/>
              <w:rPr>
                <w:rFonts w:hint="eastAsia" w:ascii="宋体" w:hAnsi="宋体" w:eastAsia="宋体" w:cs="宋体"/>
                <w:bCs/>
                <w:kern w:val="0"/>
                <w:sz w:val="24"/>
                <w:szCs w:val="24"/>
              </w:rPr>
            </w:pPr>
          </w:p>
        </w:tc>
      </w:tr>
      <w:tr w14:paraId="6A135A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74768904">
            <w:pPr>
              <w:autoSpaceDE w:val="0"/>
              <w:autoSpaceDN w:val="0"/>
              <w:adjustRightInd w:val="0"/>
              <w:spacing w:line="320" w:lineRule="exact"/>
              <w:rPr>
                <w:rFonts w:hint="eastAsia" w:ascii="宋体" w:hAnsi="宋体" w:eastAsia="宋体" w:cs="宋体"/>
                <w:kern w:val="0"/>
                <w:sz w:val="24"/>
                <w:szCs w:val="24"/>
              </w:rPr>
            </w:pPr>
          </w:p>
        </w:tc>
        <w:tc>
          <w:tcPr>
            <w:tcW w:w="1586" w:type="dxa"/>
            <w:vMerge w:val="continue"/>
            <w:tcBorders>
              <w:bottom w:val="single" w:color="auto" w:sz="4" w:space="0"/>
            </w:tcBorders>
            <w:noWrap w:val="0"/>
            <w:vAlign w:val="center"/>
          </w:tcPr>
          <w:p w14:paraId="607F4F14">
            <w:pPr>
              <w:autoSpaceDE w:val="0"/>
              <w:autoSpaceDN w:val="0"/>
              <w:adjustRightInd w:val="0"/>
              <w:spacing w:line="320" w:lineRule="exact"/>
              <w:rPr>
                <w:rFonts w:hint="eastAsia" w:ascii="宋体" w:hAnsi="宋体" w:eastAsia="宋体" w:cs="宋体"/>
                <w:kern w:val="0"/>
                <w:sz w:val="24"/>
                <w:szCs w:val="24"/>
              </w:rPr>
            </w:pPr>
          </w:p>
        </w:tc>
        <w:tc>
          <w:tcPr>
            <w:tcW w:w="1533" w:type="dxa"/>
            <w:tcBorders>
              <w:bottom w:val="single" w:color="auto" w:sz="4" w:space="0"/>
            </w:tcBorders>
            <w:noWrap w:val="0"/>
            <w:vAlign w:val="center"/>
          </w:tcPr>
          <w:p w14:paraId="68743914">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残疾人人数</w:t>
            </w:r>
          </w:p>
        </w:tc>
        <w:tc>
          <w:tcPr>
            <w:tcW w:w="1417" w:type="dxa"/>
            <w:tcBorders>
              <w:bottom w:val="single" w:color="auto" w:sz="4" w:space="0"/>
            </w:tcBorders>
            <w:noWrap w:val="0"/>
            <w:vAlign w:val="center"/>
          </w:tcPr>
          <w:p w14:paraId="606FE506">
            <w:pPr>
              <w:autoSpaceDE w:val="0"/>
              <w:autoSpaceDN w:val="0"/>
              <w:adjustRightInd w:val="0"/>
              <w:spacing w:line="320" w:lineRule="exact"/>
              <w:jc w:val="center"/>
              <w:rPr>
                <w:rFonts w:hint="eastAsia" w:ascii="宋体" w:hAnsi="宋体" w:eastAsia="宋体" w:cs="宋体"/>
                <w:kern w:val="0"/>
                <w:sz w:val="24"/>
                <w:szCs w:val="24"/>
              </w:rPr>
            </w:pPr>
          </w:p>
        </w:tc>
        <w:tc>
          <w:tcPr>
            <w:tcW w:w="1560" w:type="dxa"/>
            <w:tcBorders>
              <w:bottom w:val="single" w:color="auto" w:sz="4" w:space="0"/>
            </w:tcBorders>
            <w:noWrap w:val="0"/>
            <w:vAlign w:val="center"/>
          </w:tcPr>
          <w:p w14:paraId="012B4423">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少数民族</w:t>
            </w:r>
          </w:p>
          <w:p w14:paraId="0F4162F2">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人数</w:t>
            </w:r>
          </w:p>
        </w:tc>
        <w:tc>
          <w:tcPr>
            <w:tcW w:w="1398" w:type="dxa"/>
            <w:tcBorders>
              <w:bottom w:val="single" w:color="auto" w:sz="4" w:space="0"/>
              <w:right w:val="single" w:color="auto" w:sz="12" w:space="0"/>
            </w:tcBorders>
            <w:noWrap w:val="0"/>
            <w:vAlign w:val="center"/>
          </w:tcPr>
          <w:p w14:paraId="3D3A93A7">
            <w:pPr>
              <w:autoSpaceDE w:val="0"/>
              <w:autoSpaceDN w:val="0"/>
              <w:adjustRightInd w:val="0"/>
              <w:spacing w:line="320" w:lineRule="exact"/>
              <w:rPr>
                <w:rFonts w:hint="eastAsia" w:ascii="宋体" w:hAnsi="宋体" w:eastAsia="宋体" w:cs="宋体"/>
                <w:bCs/>
                <w:kern w:val="0"/>
                <w:sz w:val="24"/>
                <w:szCs w:val="24"/>
              </w:rPr>
            </w:pPr>
          </w:p>
        </w:tc>
      </w:tr>
      <w:tr w14:paraId="7654EE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5BA0E6F7">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存在直接控股、管理关系的相关供应商</w:t>
            </w:r>
          </w:p>
        </w:tc>
      </w:tr>
      <w:tr w14:paraId="566320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26BF1EF">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bCs/>
                <w:kern w:val="0"/>
                <w:sz w:val="24"/>
                <w:szCs w:val="24"/>
              </w:rPr>
              <w:t>关系</w:t>
            </w:r>
          </w:p>
        </w:tc>
        <w:tc>
          <w:tcPr>
            <w:tcW w:w="7494" w:type="dxa"/>
            <w:gridSpan w:val="5"/>
            <w:tcBorders>
              <w:right w:val="single" w:color="auto" w:sz="12" w:space="0"/>
            </w:tcBorders>
            <w:noWrap w:val="0"/>
            <w:vAlign w:val="center"/>
          </w:tcPr>
          <w:p w14:paraId="7E67A483">
            <w:pPr>
              <w:autoSpaceDE w:val="0"/>
              <w:autoSpaceDN w:val="0"/>
              <w:adjustRightInd w:val="0"/>
              <w:spacing w:line="320" w:lineRule="exact"/>
              <w:rPr>
                <w:rFonts w:hint="eastAsia" w:ascii="宋体" w:hAnsi="宋体" w:eastAsia="宋体" w:cs="宋体"/>
                <w:bCs/>
                <w:kern w:val="0"/>
                <w:sz w:val="24"/>
                <w:szCs w:val="24"/>
              </w:rPr>
            </w:pPr>
            <w:r>
              <w:rPr>
                <w:rFonts w:hint="eastAsia" w:ascii="宋体" w:hAnsi="宋体" w:eastAsia="宋体" w:cs="宋体"/>
                <w:bCs/>
                <w:kern w:val="0"/>
                <w:sz w:val="24"/>
                <w:szCs w:val="24"/>
              </w:rPr>
              <w:t>供应商名称</w:t>
            </w:r>
          </w:p>
        </w:tc>
      </w:tr>
      <w:tr w14:paraId="150F72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6E63090F">
            <w:pPr>
              <w:autoSpaceDE w:val="0"/>
              <w:autoSpaceDN w:val="0"/>
              <w:adjustRightInd w:val="0"/>
              <w:spacing w:line="320" w:lineRule="exact"/>
              <w:rPr>
                <w:rFonts w:hint="eastAsia" w:ascii="宋体" w:hAnsi="宋体" w:eastAsia="宋体" w:cs="宋体"/>
                <w:kern w:val="0"/>
                <w:sz w:val="24"/>
                <w:szCs w:val="24"/>
              </w:rPr>
            </w:pPr>
          </w:p>
        </w:tc>
        <w:tc>
          <w:tcPr>
            <w:tcW w:w="7494" w:type="dxa"/>
            <w:gridSpan w:val="5"/>
            <w:tcBorders>
              <w:right w:val="single" w:color="auto" w:sz="12" w:space="0"/>
            </w:tcBorders>
            <w:noWrap w:val="0"/>
            <w:vAlign w:val="center"/>
          </w:tcPr>
          <w:p w14:paraId="0354C431">
            <w:pPr>
              <w:autoSpaceDE w:val="0"/>
              <w:autoSpaceDN w:val="0"/>
              <w:adjustRightInd w:val="0"/>
              <w:spacing w:line="320" w:lineRule="exact"/>
              <w:rPr>
                <w:rFonts w:hint="eastAsia" w:ascii="宋体" w:hAnsi="宋体" w:eastAsia="宋体" w:cs="宋体"/>
                <w:bCs/>
                <w:kern w:val="0"/>
                <w:sz w:val="24"/>
                <w:szCs w:val="24"/>
              </w:rPr>
            </w:pPr>
          </w:p>
        </w:tc>
      </w:tr>
      <w:tr w14:paraId="7C04DF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4E25337C">
            <w:pPr>
              <w:autoSpaceDE w:val="0"/>
              <w:autoSpaceDN w:val="0"/>
              <w:adjustRightInd w:val="0"/>
              <w:spacing w:line="320" w:lineRule="exact"/>
              <w:rPr>
                <w:rFonts w:hint="eastAsia" w:ascii="宋体" w:hAnsi="宋体" w:eastAsia="宋体" w:cs="宋体"/>
                <w:kern w:val="0"/>
                <w:sz w:val="24"/>
                <w:szCs w:val="24"/>
              </w:rPr>
            </w:pPr>
          </w:p>
        </w:tc>
        <w:tc>
          <w:tcPr>
            <w:tcW w:w="7494" w:type="dxa"/>
            <w:gridSpan w:val="5"/>
            <w:tcBorders>
              <w:right w:val="single" w:color="auto" w:sz="12" w:space="0"/>
            </w:tcBorders>
            <w:noWrap w:val="0"/>
            <w:vAlign w:val="center"/>
          </w:tcPr>
          <w:p w14:paraId="40906AD3">
            <w:pPr>
              <w:autoSpaceDE w:val="0"/>
              <w:autoSpaceDN w:val="0"/>
              <w:adjustRightInd w:val="0"/>
              <w:spacing w:line="320" w:lineRule="exact"/>
              <w:rPr>
                <w:rFonts w:hint="eastAsia" w:ascii="宋体" w:hAnsi="宋体" w:eastAsia="宋体" w:cs="宋体"/>
                <w:bCs/>
                <w:kern w:val="0"/>
                <w:sz w:val="24"/>
                <w:szCs w:val="24"/>
              </w:rPr>
            </w:pPr>
          </w:p>
        </w:tc>
      </w:tr>
      <w:tr w14:paraId="4E7211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599C1FF2">
            <w:pPr>
              <w:autoSpaceDE w:val="0"/>
              <w:autoSpaceDN w:val="0"/>
              <w:adjustRightInd w:val="0"/>
              <w:spacing w:line="320" w:lineRule="exact"/>
              <w:rPr>
                <w:rFonts w:hint="eastAsia" w:ascii="宋体" w:hAnsi="宋体" w:eastAsia="宋体" w:cs="宋体"/>
                <w:kern w:val="0"/>
                <w:sz w:val="24"/>
                <w:szCs w:val="24"/>
              </w:rPr>
            </w:pPr>
          </w:p>
        </w:tc>
        <w:tc>
          <w:tcPr>
            <w:tcW w:w="7494" w:type="dxa"/>
            <w:gridSpan w:val="5"/>
            <w:tcBorders>
              <w:right w:val="single" w:color="auto" w:sz="12" w:space="0"/>
            </w:tcBorders>
            <w:noWrap w:val="0"/>
            <w:vAlign w:val="center"/>
          </w:tcPr>
          <w:p w14:paraId="17CB3E31">
            <w:pPr>
              <w:autoSpaceDE w:val="0"/>
              <w:autoSpaceDN w:val="0"/>
              <w:adjustRightInd w:val="0"/>
              <w:spacing w:line="320" w:lineRule="exact"/>
              <w:rPr>
                <w:rFonts w:hint="eastAsia" w:ascii="宋体" w:hAnsi="宋体" w:eastAsia="宋体" w:cs="宋体"/>
                <w:bCs/>
                <w:kern w:val="0"/>
                <w:sz w:val="24"/>
                <w:szCs w:val="24"/>
              </w:rPr>
            </w:pPr>
          </w:p>
        </w:tc>
      </w:tr>
      <w:tr w14:paraId="002B7F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03435AE0">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说明</w:t>
            </w:r>
          </w:p>
        </w:tc>
        <w:tc>
          <w:tcPr>
            <w:tcW w:w="7494" w:type="dxa"/>
            <w:gridSpan w:val="5"/>
            <w:tcBorders>
              <w:bottom w:val="single" w:color="auto" w:sz="12" w:space="0"/>
              <w:right w:val="single" w:color="auto" w:sz="12" w:space="0"/>
            </w:tcBorders>
            <w:noWrap w:val="0"/>
            <w:vAlign w:val="center"/>
          </w:tcPr>
          <w:p w14:paraId="68D9F697">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1、登记证号指营业执照/事业单位法人证书/专业服务机构执业许可证/民办非企业单位登记证书中的登记号。</w:t>
            </w:r>
          </w:p>
          <w:p w14:paraId="0A6BB591">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2、成立时间至提交响应文件截止时间不足一年的可不提供“上年度营业收入”。</w:t>
            </w:r>
          </w:p>
          <w:p w14:paraId="6A5EE459">
            <w:pPr>
              <w:spacing w:line="320" w:lineRule="exact"/>
              <w:ind w:left="360" w:hanging="360"/>
              <w:rPr>
                <w:rFonts w:hint="eastAsia" w:ascii="宋体" w:hAnsi="宋体" w:eastAsia="宋体" w:cs="宋体"/>
                <w:kern w:val="0"/>
                <w:sz w:val="24"/>
                <w:szCs w:val="24"/>
              </w:rPr>
            </w:pPr>
            <w:r>
              <w:rPr>
                <w:rFonts w:hint="eastAsia" w:ascii="宋体" w:hAnsi="宋体" w:eastAsia="宋体" w:cs="宋体"/>
                <w:sz w:val="24"/>
                <w:szCs w:val="24"/>
              </w:rPr>
              <w:t>3、供应商应如实填写上述信息。</w:t>
            </w:r>
            <w:bookmarkStart w:id="280" w:name="■AcceptUnion_CH5_A■"/>
            <w:r>
              <w:rPr>
                <w:rFonts w:hint="eastAsia" w:hAnsi="宋体" w:cs="宋体"/>
                <w:sz w:val="24"/>
                <w:szCs w:val="24"/>
                <w:lang w:eastAsia="zh-CN"/>
              </w:rPr>
              <w:t>招标文件</w:t>
            </w:r>
            <w:r>
              <w:rPr>
                <w:rFonts w:hint="eastAsia" w:ascii="宋体" w:hAnsi="宋体" w:eastAsia="宋体" w:cs="宋体"/>
                <w:sz w:val="24"/>
                <w:szCs w:val="24"/>
              </w:rPr>
              <w:t>文件允许联合体投标的，联合体各方均应提供。</w:t>
            </w:r>
            <w:bookmarkEnd w:id="280"/>
          </w:p>
        </w:tc>
      </w:tr>
    </w:tbl>
    <w:p w14:paraId="2F2FF56F">
      <w:pPr>
        <w:rPr>
          <w:rFonts w:hint="eastAsia" w:hAnsi="宋体" w:cs="宋体"/>
          <w:b/>
          <w:szCs w:val="24"/>
        </w:rPr>
        <w:sectPr>
          <w:pgSz w:w="11906" w:h="16838"/>
          <w:pgMar w:top="1417" w:right="1417" w:bottom="1417" w:left="1417" w:header="850" w:footer="850" w:gutter="0"/>
          <w:pgNumType w:fmt="numberInDash"/>
          <w:cols w:space="425" w:num="1"/>
          <w:docGrid w:type="lines" w:linePitch="326" w:charSpace="0"/>
        </w:sectPr>
      </w:pPr>
    </w:p>
    <w:p w14:paraId="5E53AF00">
      <w:pPr>
        <w:widowControl/>
        <w:spacing w:line="360" w:lineRule="auto"/>
        <w:ind w:firstLine="0" w:firstLineChars="0"/>
        <w:rPr>
          <w:rFonts w:hint="eastAsia" w:ascii="宋体" w:hAnsi="宋体" w:eastAsia="宋体" w:cs="宋体"/>
          <w:b/>
          <w:color w:val="auto"/>
          <w:sz w:val="24"/>
          <w:szCs w:val="24"/>
          <w:highlight w:val="none"/>
        </w:rPr>
      </w:pPr>
      <w:r>
        <w:rPr>
          <w:rFonts w:hint="eastAsia" w:ascii="宋体" w:hAnsi="宋体" w:eastAsia="宋体" w:cs="宋体"/>
          <w:b/>
          <w:bCs/>
          <w:color w:val="auto"/>
          <w:kern w:val="0"/>
          <w:sz w:val="28"/>
          <w:szCs w:val="28"/>
          <w:highlight w:val="none"/>
          <w:lang w:val="en-US" w:eastAsia="zh-CN" w:bidi="ar-SA"/>
        </w:rPr>
        <w:t>二、供应商基本信息</w:t>
      </w:r>
    </w:p>
    <w:p w14:paraId="18D06966">
      <w:pPr>
        <w:spacing w:line="360" w:lineRule="auto"/>
        <w:ind w:firstLine="480" w:firstLineChars="200"/>
        <w:rPr>
          <w:rFonts w:hAnsi="宋体" w:cs="宋体"/>
          <w:b/>
          <w:szCs w:val="24"/>
        </w:rPr>
      </w:pPr>
      <w:r>
        <w:rPr>
          <w:rFonts w:hint="eastAsia" w:ascii="宋体" w:hAnsi="宋体" w:eastAsia="宋体" w:cs="宋体"/>
          <w:sz w:val="24"/>
          <w:szCs w:val="24"/>
        </w:rPr>
        <w:t>概述内容</w:t>
      </w:r>
      <w:r>
        <w:rPr>
          <w:rFonts w:hint="eastAsia" w:ascii="宋体" w:hAnsi="宋体" w:cs="宋体"/>
          <w:sz w:val="24"/>
          <w:szCs w:val="24"/>
          <w:lang w:val="en-US" w:eastAsia="zh-CN"/>
        </w:rPr>
        <w:t>必须</w:t>
      </w:r>
      <w:r>
        <w:rPr>
          <w:rFonts w:hint="eastAsia" w:ascii="宋体" w:hAnsi="宋体" w:eastAsia="宋体" w:cs="宋体"/>
          <w:sz w:val="24"/>
          <w:szCs w:val="24"/>
        </w:rPr>
        <w:t>包括但不限于</w:t>
      </w:r>
      <w:r>
        <w:rPr>
          <w:rFonts w:hint="eastAsia" w:ascii="宋体" w:hAnsi="宋体" w:cs="宋体"/>
          <w:sz w:val="24"/>
          <w:szCs w:val="24"/>
          <w:lang w:val="en-US" w:eastAsia="zh-CN"/>
        </w:rPr>
        <w:t>公司</w:t>
      </w:r>
      <w:r>
        <w:rPr>
          <w:rFonts w:hint="eastAsia" w:ascii="宋体" w:hAnsi="宋体" w:eastAsia="宋体" w:cs="宋体"/>
          <w:sz w:val="24"/>
          <w:szCs w:val="24"/>
        </w:rPr>
        <w:t>基本</w:t>
      </w:r>
      <w:r>
        <w:rPr>
          <w:rFonts w:hint="eastAsia" w:ascii="宋体" w:hAnsi="宋体" w:cs="宋体"/>
          <w:sz w:val="24"/>
          <w:szCs w:val="24"/>
          <w:lang w:val="en-US" w:eastAsia="zh-CN"/>
        </w:rPr>
        <w:t>简介、</w:t>
      </w:r>
      <w:r>
        <w:rPr>
          <w:rFonts w:hint="eastAsia" w:ascii="宋体" w:hAnsi="宋体" w:eastAsia="宋体" w:cs="宋体"/>
          <w:sz w:val="24"/>
          <w:szCs w:val="24"/>
        </w:rPr>
        <w:t>整体情况、</w:t>
      </w:r>
      <w:r>
        <w:rPr>
          <w:rFonts w:hint="eastAsia" w:ascii="宋体" w:hAnsi="宋体" w:eastAsia="宋体" w:cs="宋体"/>
          <w:color w:val="auto"/>
          <w:sz w:val="24"/>
          <w:szCs w:val="24"/>
          <w:highlight w:val="none"/>
        </w:rPr>
        <w:t>如设立时间、隶属关系、经营范围、资质等级及单位人员情况。</w:t>
      </w:r>
      <w:r>
        <w:rPr>
          <w:rFonts w:hint="eastAsia" w:ascii="宋体" w:hAnsi="宋体" w:eastAsia="宋体" w:cs="宋体"/>
          <w:color w:val="auto"/>
          <w:sz w:val="24"/>
          <w:szCs w:val="24"/>
          <w:highlight w:val="none"/>
          <w:lang w:val="en-US" w:eastAsia="zh-CN"/>
        </w:rPr>
        <w:t>对</w:t>
      </w:r>
      <w:r>
        <w:rPr>
          <w:rFonts w:hint="eastAsia" w:ascii="宋体" w:hAnsi="宋体" w:cs="宋体"/>
          <w:sz w:val="24"/>
          <w:szCs w:val="24"/>
          <w:lang w:val="en-US" w:eastAsia="zh-CN"/>
        </w:rPr>
        <w:t>综合实力、</w:t>
      </w:r>
      <w:r>
        <w:rPr>
          <w:rFonts w:hint="eastAsia" w:ascii="宋体" w:hAnsi="宋体" w:eastAsia="宋体" w:cs="宋体"/>
          <w:sz w:val="24"/>
          <w:szCs w:val="24"/>
        </w:rPr>
        <w:t>团队</w:t>
      </w:r>
      <w:r>
        <w:rPr>
          <w:rFonts w:hint="eastAsia" w:ascii="宋体" w:hAnsi="宋体" w:cs="宋体"/>
          <w:sz w:val="24"/>
          <w:szCs w:val="24"/>
          <w:lang w:val="en-US" w:eastAsia="zh-CN"/>
        </w:rPr>
        <w:t>概况</w:t>
      </w:r>
      <w:r>
        <w:rPr>
          <w:rFonts w:hint="eastAsia" w:ascii="宋体" w:hAnsi="宋体" w:eastAsia="宋体" w:cs="宋体"/>
          <w:sz w:val="24"/>
          <w:szCs w:val="24"/>
        </w:rPr>
        <w:t>、背景、能力介绍等，具体内容自行</w:t>
      </w:r>
      <w:r>
        <w:rPr>
          <w:rFonts w:hint="eastAsia" w:ascii="宋体" w:hAnsi="宋体" w:cs="宋体"/>
          <w:sz w:val="24"/>
          <w:szCs w:val="24"/>
          <w:lang w:val="en-US" w:eastAsia="zh-CN"/>
        </w:rPr>
        <w:t>合理</w:t>
      </w:r>
      <w:r>
        <w:rPr>
          <w:rFonts w:hint="eastAsia" w:ascii="宋体" w:hAnsi="宋体" w:eastAsia="宋体" w:cs="宋体"/>
          <w:sz w:val="24"/>
          <w:szCs w:val="24"/>
        </w:rPr>
        <w:t>编制。</w:t>
      </w:r>
      <w:r>
        <w:rPr>
          <w:rFonts w:hint="eastAsia" w:hAnsi="宋体" w:cs="宋体"/>
          <w:b/>
          <w:szCs w:val="24"/>
        </w:rPr>
        <w:br w:type="page"/>
      </w:r>
    </w:p>
    <w:p w14:paraId="3BAB8A9E">
      <w:pPr>
        <w:jc w:val="both"/>
        <w:rPr>
          <w:rFonts w:hAnsi="宋体" w:cs="宋体"/>
          <w:b/>
          <w:sz w:val="21"/>
          <w:szCs w:val="21"/>
        </w:rPr>
      </w:pPr>
      <w:r>
        <w:rPr>
          <w:rFonts w:hint="eastAsia" w:hAnsi="宋体" w:cs="宋体"/>
          <w:b/>
          <w:sz w:val="28"/>
          <w:szCs w:val="28"/>
          <w:lang w:val="en-US" w:eastAsia="zh-CN"/>
        </w:rPr>
        <w:t>三</w:t>
      </w:r>
      <w:r>
        <w:rPr>
          <w:rFonts w:hint="eastAsia" w:hAnsi="宋体" w:cs="宋体"/>
          <w:b/>
          <w:sz w:val="28"/>
          <w:szCs w:val="28"/>
        </w:rPr>
        <w:t>、</w:t>
      </w:r>
      <w:r>
        <w:rPr>
          <w:rFonts w:hint="eastAsia" w:hAnsi="宋体" w:cs="宋体"/>
          <w:b/>
          <w:sz w:val="28"/>
          <w:szCs w:val="28"/>
          <w:lang w:val="zh-CN"/>
        </w:rPr>
        <w:t>企业控股关联关系</w:t>
      </w:r>
      <w:r>
        <w:rPr>
          <w:rFonts w:hint="eastAsia" w:hAnsi="宋体" w:cs="宋体"/>
          <w:b/>
          <w:sz w:val="28"/>
          <w:szCs w:val="28"/>
        </w:rPr>
        <w:t>说明</w:t>
      </w:r>
    </w:p>
    <w:p w14:paraId="73397686">
      <w:pPr>
        <w:spacing w:line="360" w:lineRule="auto"/>
        <w:ind w:firstLine="480" w:firstLineChars="200"/>
        <w:rPr>
          <w:rFonts w:hint="eastAsia" w:hAnsi="宋体" w:cs="宋体"/>
          <w:sz w:val="24"/>
          <w:szCs w:val="24"/>
        </w:rPr>
      </w:pPr>
    </w:p>
    <w:p w14:paraId="6A3E3FE1">
      <w:pPr>
        <w:spacing w:line="360" w:lineRule="auto"/>
        <w:ind w:firstLine="480" w:firstLineChars="200"/>
        <w:rPr>
          <w:rFonts w:hAnsi="宋体" w:cs="宋体"/>
          <w:sz w:val="24"/>
          <w:szCs w:val="24"/>
        </w:rPr>
      </w:pPr>
      <w:r>
        <w:rPr>
          <w:rFonts w:hint="eastAsia" w:hAnsi="宋体" w:cs="宋体"/>
          <w:sz w:val="24"/>
          <w:szCs w:val="24"/>
        </w:rPr>
        <w:t>1.投标人在本项目投标活动中，不存在与其它参与投标的投标人负责人为同一人，有控股、管理等关联关系承诺</w:t>
      </w:r>
    </w:p>
    <w:p w14:paraId="4C15B702">
      <w:pPr>
        <w:spacing w:line="360" w:lineRule="auto"/>
        <w:ind w:firstLine="480" w:firstLineChars="200"/>
        <w:rPr>
          <w:rFonts w:hAnsi="宋体" w:cs="宋体"/>
          <w:sz w:val="24"/>
          <w:szCs w:val="24"/>
        </w:rPr>
      </w:pPr>
      <w:bookmarkStart w:id="281" w:name="_Toc16856"/>
      <w:r>
        <w:rPr>
          <w:rFonts w:hint="eastAsia"/>
          <w:sz w:val="24"/>
          <w:szCs w:val="24"/>
          <w:lang w:val="en-US" w:eastAsia="zh-CN"/>
        </w:rPr>
        <w:t>2.</w:t>
      </w:r>
      <w:r>
        <w:rPr>
          <w:rFonts w:hint="eastAsia"/>
          <w:sz w:val="24"/>
          <w:szCs w:val="24"/>
        </w:rPr>
        <w:t>管理关系说明：</w:t>
      </w:r>
      <w:bookmarkEnd w:id="281"/>
    </w:p>
    <w:p w14:paraId="14886218">
      <w:pPr>
        <w:spacing w:line="360" w:lineRule="auto"/>
        <w:ind w:firstLine="960" w:firstLineChars="400"/>
        <w:rPr>
          <w:rFonts w:hAnsi="宋体" w:cs="宋体"/>
          <w:sz w:val="24"/>
          <w:szCs w:val="24"/>
        </w:rPr>
      </w:pPr>
      <w:r>
        <w:rPr>
          <w:rFonts w:hint="eastAsia" w:hAnsi="宋体" w:cs="宋体"/>
          <w:sz w:val="24"/>
          <w:szCs w:val="24"/>
        </w:rPr>
        <w:t>我单位管理的具有独立法人的下属单位有：</w:t>
      </w:r>
      <w:r>
        <w:rPr>
          <w:rFonts w:hint="eastAsia" w:hAnsi="宋体" w:cs="宋体"/>
          <w:sz w:val="24"/>
          <w:szCs w:val="24"/>
          <w:u w:val="single"/>
        </w:rPr>
        <w:t xml:space="preserve">       </w:t>
      </w:r>
      <w:r>
        <w:rPr>
          <w:rFonts w:hint="eastAsia" w:hAnsi="宋体" w:cs="宋体"/>
          <w:sz w:val="24"/>
          <w:szCs w:val="24"/>
        </w:rPr>
        <w:t>。</w:t>
      </w:r>
    </w:p>
    <w:p w14:paraId="3A675F1C">
      <w:pPr>
        <w:spacing w:line="360" w:lineRule="auto"/>
        <w:ind w:firstLine="960" w:firstLineChars="400"/>
        <w:rPr>
          <w:rFonts w:hAnsi="宋体" w:cs="宋体"/>
          <w:sz w:val="24"/>
          <w:szCs w:val="24"/>
        </w:rPr>
      </w:pPr>
      <w:r>
        <w:rPr>
          <w:rFonts w:hint="eastAsia" w:hAnsi="宋体" w:cs="宋体"/>
          <w:sz w:val="24"/>
          <w:szCs w:val="24"/>
        </w:rPr>
        <w:t>我单位的上级管理单位有</w:t>
      </w:r>
      <w:r>
        <w:rPr>
          <w:rFonts w:hint="eastAsia" w:hAnsi="宋体" w:cs="宋体"/>
          <w:sz w:val="24"/>
          <w:szCs w:val="24"/>
          <w:u w:val="single"/>
        </w:rPr>
        <w:t xml:space="preserve">       </w:t>
      </w:r>
      <w:r>
        <w:rPr>
          <w:rFonts w:hint="eastAsia" w:hAnsi="宋体" w:cs="宋体"/>
          <w:sz w:val="24"/>
          <w:szCs w:val="24"/>
        </w:rPr>
        <w:t>。</w:t>
      </w:r>
    </w:p>
    <w:p w14:paraId="23E0497E">
      <w:pPr>
        <w:spacing w:line="360" w:lineRule="auto"/>
        <w:ind w:firstLine="480" w:firstLineChars="200"/>
        <w:rPr>
          <w:sz w:val="24"/>
          <w:szCs w:val="24"/>
        </w:rPr>
      </w:pPr>
      <w:bookmarkStart w:id="282" w:name="_Toc12117"/>
      <w:r>
        <w:rPr>
          <w:rFonts w:hint="eastAsia"/>
          <w:sz w:val="24"/>
          <w:szCs w:val="24"/>
          <w:lang w:val="en-US" w:eastAsia="zh-CN"/>
        </w:rPr>
        <w:t>3.</w:t>
      </w:r>
      <w:r>
        <w:rPr>
          <w:rFonts w:hint="eastAsia"/>
          <w:sz w:val="24"/>
          <w:szCs w:val="24"/>
        </w:rPr>
        <w:t>股权关系说明：</w:t>
      </w:r>
      <w:bookmarkEnd w:id="282"/>
    </w:p>
    <w:p w14:paraId="17C5192C">
      <w:pPr>
        <w:spacing w:line="360" w:lineRule="auto"/>
        <w:ind w:firstLine="960" w:firstLineChars="400"/>
        <w:rPr>
          <w:rFonts w:hAnsi="宋体" w:cs="宋体"/>
          <w:sz w:val="24"/>
          <w:szCs w:val="24"/>
        </w:rPr>
      </w:pPr>
      <w:r>
        <w:rPr>
          <w:rFonts w:hint="eastAsia" w:hAnsi="宋体" w:cs="宋体"/>
          <w:sz w:val="24"/>
          <w:szCs w:val="24"/>
        </w:rPr>
        <w:t>我单位控股的单位有</w:t>
      </w:r>
      <w:r>
        <w:rPr>
          <w:rFonts w:hint="eastAsia" w:hAnsi="宋体" w:cs="宋体"/>
          <w:sz w:val="24"/>
          <w:szCs w:val="24"/>
          <w:u w:val="single"/>
        </w:rPr>
        <w:t xml:space="preserve">           </w:t>
      </w:r>
      <w:r>
        <w:rPr>
          <w:rFonts w:hint="eastAsia" w:hAnsi="宋体" w:cs="宋体"/>
          <w:sz w:val="24"/>
          <w:szCs w:val="24"/>
        </w:rPr>
        <w:t>。</w:t>
      </w:r>
    </w:p>
    <w:p w14:paraId="7231E24F">
      <w:pPr>
        <w:spacing w:line="360" w:lineRule="auto"/>
        <w:ind w:firstLine="960" w:firstLineChars="400"/>
        <w:rPr>
          <w:rFonts w:hAnsi="宋体" w:cs="宋体"/>
          <w:sz w:val="24"/>
          <w:szCs w:val="24"/>
        </w:rPr>
      </w:pPr>
      <w:r>
        <w:rPr>
          <w:rFonts w:hint="eastAsia" w:hAnsi="宋体" w:cs="宋体"/>
          <w:sz w:val="24"/>
          <w:szCs w:val="24"/>
        </w:rPr>
        <w:t>我单位被</w:t>
      </w:r>
      <w:r>
        <w:rPr>
          <w:rFonts w:hint="eastAsia" w:hAnsi="宋体" w:cs="宋体"/>
          <w:sz w:val="24"/>
          <w:szCs w:val="24"/>
          <w:u w:val="single"/>
        </w:rPr>
        <w:t xml:space="preserve">             </w:t>
      </w:r>
      <w:r>
        <w:rPr>
          <w:rFonts w:hint="eastAsia" w:hAnsi="宋体" w:cs="宋体"/>
          <w:sz w:val="24"/>
          <w:szCs w:val="24"/>
        </w:rPr>
        <w:t>单位控股。</w:t>
      </w:r>
    </w:p>
    <w:p w14:paraId="6E8DB9C4">
      <w:pPr>
        <w:spacing w:line="360" w:lineRule="auto"/>
        <w:ind w:firstLine="480" w:firstLineChars="200"/>
        <w:rPr>
          <w:sz w:val="24"/>
          <w:szCs w:val="24"/>
        </w:rPr>
      </w:pPr>
      <w:bookmarkStart w:id="283" w:name="_Toc18126"/>
      <w:r>
        <w:rPr>
          <w:rFonts w:hint="eastAsia"/>
          <w:sz w:val="24"/>
          <w:szCs w:val="24"/>
          <w:lang w:val="en-US" w:eastAsia="zh-CN"/>
        </w:rPr>
        <w:t>4.</w:t>
      </w:r>
      <w:r>
        <w:rPr>
          <w:rFonts w:hint="eastAsia"/>
          <w:sz w:val="24"/>
          <w:szCs w:val="24"/>
        </w:rPr>
        <w:t>单位负责人：</w:t>
      </w:r>
      <w:bookmarkEnd w:id="283"/>
      <w:r>
        <w:rPr>
          <w:rFonts w:hint="eastAsia"/>
          <w:sz w:val="24"/>
          <w:szCs w:val="24"/>
          <w:u w:val="single"/>
        </w:rPr>
        <w:t xml:space="preserve">              </w:t>
      </w:r>
      <w:r>
        <w:rPr>
          <w:rFonts w:hint="eastAsia"/>
          <w:sz w:val="24"/>
          <w:szCs w:val="24"/>
        </w:rPr>
        <w:t xml:space="preserve">  </w:t>
      </w:r>
    </w:p>
    <w:p w14:paraId="0C561459">
      <w:pPr>
        <w:spacing w:line="360" w:lineRule="auto"/>
        <w:ind w:firstLine="480" w:firstLineChars="200"/>
        <w:rPr>
          <w:rFonts w:hAnsi="宋体" w:cs="宋体"/>
          <w:sz w:val="24"/>
          <w:szCs w:val="24"/>
          <w:u w:val="single"/>
        </w:rPr>
      </w:pPr>
      <w:r>
        <w:rPr>
          <w:rFonts w:hint="eastAsia" w:hAnsi="宋体" w:cs="宋体"/>
          <w:sz w:val="24"/>
          <w:szCs w:val="24"/>
          <w:lang w:val="en-US" w:eastAsia="zh-CN"/>
        </w:rPr>
        <w:t>5</w:t>
      </w:r>
      <w:r>
        <w:rPr>
          <w:rFonts w:hint="eastAsia" w:hAnsi="宋体" w:cs="宋体"/>
          <w:sz w:val="24"/>
          <w:szCs w:val="24"/>
        </w:rPr>
        <w:t>.其他与本项目有关的利害关系说明：</w:t>
      </w:r>
      <w:r>
        <w:rPr>
          <w:rFonts w:hint="eastAsia" w:hAnsi="宋体" w:cs="宋体"/>
          <w:sz w:val="24"/>
          <w:szCs w:val="24"/>
          <w:u w:val="single"/>
        </w:rPr>
        <w:t xml:space="preserve">            </w:t>
      </w:r>
      <w:r>
        <w:rPr>
          <w:rFonts w:hint="eastAsia" w:hAnsi="宋体" w:cs="宋体"/>
          <w:sz w:val="24"/>
          <w:szCs w:val="24"/>
        </w:rPr>
        <w:t>。</w:t>
      </w:r>
    </w:p>
    <w:p w14:paraId="434D4155">
      <w:pPr>
        <w:pStyle w:val="9"/>
        <w:spacing w:line="360" w:lineRule="auto"/>
        <w:rPr>
          <w:rFonts w:ascii="宋体" w:hAnsi="宋体" w:cs="宋体"/>
          <w:sz w:val="24"/>
          <w:szCs w:val="24"/>
        </w:rPr>
      </w:pPr>
    </w:p>
    <w:p w14:paraId="55F66F1C">
      <w:pPr>
        <w:spacing w:line="360" w:lineRule="auto"/>
        <w:ind w:firstLine="720" w:firstLineChars="300"/>
        <w:rPr>
          <w:rFonts w:hAnsi="宋体" w:cs="宋体"/>
          <w:sz w:val="24"/>
          <w:szCs w:val="24"/>
        </w:rPr>
      </w:pPr>
      <w:r>
        <w:rPr>
          <w:rFonts w:hint="eastAsia" w:hAnsi="宋体" w:cs="宋体"/>
          <w:sz w:val="24"/>
          <w:szCs w:val="24"/>
        </w:rPr>
        <w:t>我单位承诺以上说明真实有效，无虚假内容或隐瞒。</w:t>
      </w:r>
    </w:p>
    <w:p w14:paraId="11FEB705">
      <w:pPr>
        <w:spacing w:line="500" w:lineRule="exact"/>
        <w:ind w:firstLine="240" w:firstLineChars="100"/>
        <w:rPr>
          <w:rFonts w:hAnsi="宋体" w:cs="宋体"/>
          <w:sz w:val="24"/>
          <w:szCs w:val="24"/>
        </w:rPr>
      </w:pPr>
    </w:p>
    <w:p w14:paraId="59D30717">
      <w:pPr>
        <w:pStyle w:val="9"/>
        <w:rPr>
          <w:sz w:val="24"/>
          <w:szCs w:val="24"/>
        </w:rPr>
      </w:pPr>
    </w:p>
    <w:p w14:paraId="6C31995C">
      <w:pPr>
        <w:spacing w:line="500" w:lineRule="exact"/>
        <w:ind w:firstLine="2420" w:firstLineChars="1100"/>
        <w:rPr>
          <w:rFonts w:hAnsi="宋体" w:cs="宋体"/>
          <w:sz w:val="24"/>
          <w:szCs w:val="24"/>
        </w:rPr>
      </w:pPr>
      <w:r>
        <w:rPr>
          <w:rFonts w:hint="eastAsia" w:hAnsi="宋体" w:cs="宋体"/>
          <w:spacing w:val="-10"/>
          <w:sz w:val="24"/>
          <w:szCs w:val="24"/>
          <w:u w:val="none"/>
        </w:rPr>
        <w:t>投标人</w:t>
      </w:r>
      <w:r>
        <w:rPr>
          <w:rFonts w:hint="eastAsia" w:hAnsi="宋体" w:cs="宋体"/>
          <w:spacing w:val="-10"/>
          <w:sz w:val="24"/>
          <w:szCs w:val="24"/>
          <w:u w:val="none"/>
          <w:lang w:eastAsia="zh-CN"/>
        </w:rPr>
        <w:t>：</w:t>
      </w:r>
      <w:r>
        <w:rPr>
          <w:rFonts w:hint="eastAsia" w:hAnsi="宋体" w:cs="宋体"/>
          <w:spacing w:val="-10"/>
          <w:sz w:val="24"/>
          <w:szCs w:val="24"/>
          <w:u w:val="single"/>
          <w:lang w:val="en-US" w:eastAsia="zh-CN"/>
        </w:rPr>
        <w:t xml:space="preserve">                    </w:t>
      </w:r>
      <w:r>
        <w:rPr>
          <w:rFonts w:hint="eastAsia" w:hAnsi="宋体" w:cs="宋体"/>
          <w:sz w:val="24"/>
          <w:szCs w:val="24"/>
        </w:rPr>
        <w:t>（加盖公章）</w:t>
      </w:r>
    </w:p>
    <w:p w14:paraId="4804A565">
      <w:pPr>
        <w:spacing w:line="500" w:lineRule="exact"/>
        <w:ind w:firstLine="240" w:firstLineChars="100"/>
        <w:rPr>
          <w:rFonts w:hAnsi="宋体" w:cs="宋体"/>
          <w:sz w:val="24"/>
          <w:szCs w:val="24"/>
        </w:rPr>
      </w:pPr>
    </w:p>
    <w:p w14:paraId="47318000">
      <w:pPr>
        <w:spacing w:line="500" w:lineRule="exact"/>
        <w:ind w:firstLine="2400" w:firstLineChars="1000"/>
        <w:rPr>
          <w:rFonts w:hAnsi="宋体" w:cs="宋体"/>
          <w:sz w:val="24"/>
          <w:szCs w:val="24"/>
        </w:rPr>
      </w:pPr>
      <w:r>
        <w:rPr>
          <w:rFonts w:hint="eastAsia" w:hAnsi="宋体" w:cs="宋体"/>
          <w:sz w:val="24"/>
          <w:szCs w:val="24"/>
        </w:rPr>
        <w:t>法定代表人或被授权人：</w:t>
      </w:r>
      <w:r>
        <w:rPr>
          <w:rFonts w:hint="eastAsia" w:hAnsi="宋体" w:cs="宋体"/>
          <w:sz w:val="24"/>
          <w:szCs w:val="24"/>
          <w:u w:val="single"/>
        </w:rPr>
        <w:t xml:space="preserve">           </w:t>
      </w:r>
      <w:r>
        <w:rPr>
          <w:rFonts w:hint="eastAsia" w:hAnsi="宋体" w:cs="宋体"/>
          <w:sz w:val="24"/>
          <w:szCs w:val="24"/>
        </w:rPr>
        <w:t>（签字或盖章）</w:t>
      </w:r>
    </w:p>
    <w:p w14:paraId="1240AD0D">
      <w:pPr>
        <w:spacing w:line="500" w:lineRule="exact"/>
        <w:ind w:firstLine="240" w:firstLineChars="100"/>
        <w:rPr>
          <w:rFonts w:hAnsi="宋体" w:cs="宋体"/>
          <w:sz w:val="24"/>
          <w:szCs w:val="24"/>
        </w:rPr>
      </w:pPr>
      <w:r>
        <w:rPr>
          <w:rFonts w:hint="eastAsia" w:hAnsi="宋体" w:cs="宋体"/>
          <w:sz w:val="24"/>
          <w:szCs w:val="24"/>
        </w:rPr>
        <w:t xml:space="preserve">      </w:t>
      </w:r>
    </w:p>
    <w:p w14:paraId="5A6651A1">
      <w:pPr>
        <w:spacing w:line="500" w:lineRule="exact"/>
        <w:ind w:firstLine="2400" w:firstLineChars="1000"/>
        <w:rPr>
          <w:rFonts w:hAnsi="宋体" w:cs="宋体"/>
          <w:sz w:val="21"/>
          <w:szCs w:val="21"/>
        </w:rPr>
      </w:pPr>
      <w:r>
        <w:rPr>
          <w:rFonts w:hint="eastAsia" w:hAnsi="宋体" w:cs="宋体"/>
          <w:sz w:val="24"/>
          <w:szCs w:val="24"/>
        </w:rPr>
        <w:t>日期：     年   月   日</w:t>
      </w:r>
    </w:p>
    <w:p w14:paraId="5ECDEB63">
      <w:pPr>
        <w:rPr>
          <w:rFonts w:hAnsi="宋体" w:cs="宋体"/>
          <w:b/>
          <w:bCs/>
          <w:sz w:val="21"/>
          <w:szCs w:val="21"/>
        </w:rPr>
      </w:pPr>
    </w:p>
    <w:p w14:paraId="7CB94EEB">
      <w:pPr>
        <w:rPr>
          <w:rFonts w:hAnsi="宋体" w:cs="宋体"/>
          <w:b/>
          <w:bCs/>
          <w:sz w:val="21"/>
          <w:szCs w:val="21"/>
        </w:rPr>
      </w:pPr>
    </w:p>
    <w:p w14:paraId="165E2155">
      <w:pPr>
        <w:rPr>
          <w:rFonts w:hAnsi="宋体" w:cs="宋体"/>
          <w:b/>
          <w:bCs/>
          <w:sz w:val="21"/>
          <w:szCs w:val="21"/>
        </w:rPr>
      </w:pPr>
    </w:p>
    <w:p w14:paraId="49E552CD">
      <w:pPr>
        <w:rPr>
          <w:rFonts w:hAnsi="宋体" w:cs="宋体"/>
          <w:b/>
          <w:bCs/>
          <w:sz w:val="21"/>
          <w:szCs w:val="21"/>
        </w:rPr>
      </w:pPr>
    </w:p>
    <w:p w14:paraId="41C1EC05">
      <w:pPr>
        <w:rPr>
          <w:rFonts w:hAnsi="宋体" w:cs="宋体"/>
          <w:sz w:val="21"/>
          <w:szCs w:val="21"/>
          <w:lang w:val="zh-CN"/>
        </w:rPr>
      </w:pPr>
      <w:r>
        <w:rPr>
          <w:rFonts w:hint="eastAsia" w:hAnsi="宋体" w:cs="宋体"/>
          <w:b/>
          <w:bCs/>
          <w:sz w:val="21"/>
          <w:szCs w:val="21"/>
        </w:rPr>
        <w:t>注：</w:t>
      </w:r>
      <w:r>
        <w:rPr>
          <w:rFonts w:hint="eastAsia" w:hAnsi="宋体" w:cs="宋体"/>
          <w:sz w:val="21"/>
          <w:szCs w:val="21"/>
        </w:rPr>
        <w:t>请详细填写</w:t>
      </w:r>
      <w:r>
        <w:rPr>
          <w:rFonts w:hint="eastAsia" w:hAnsi="宋体" w:cs="宋体"/>
          <w:sz w:val="21"/>
          <w:szCs w:val="21"/>
          <w:lang w:val="zh-CN"/>
        </w:rPr>
        <w:t>企业关系关联说明，未如实填写将否决</w:t>
      </w:r>
      <w:r>
        <w:rPr>
          <w:rFonts w:hint="eastAsia" w:hAnsi="宋体" w:cs="宋体"/>
          <w:sz w:val="21"/>
          <w:szCs w:val="21"/>
        </w:rPr>
        <w:t>投标</w:t>
      </w:r>
      <w:r>
        <w:rPr>
          <w:rFonts w:hint="eastAsia" w:hAnsi="宋体" w:cs="宋体"/>
          <w:sz w:val="21"/>
          <w:szCs w:val="21"/>
          <w:lang w:val="zh-CN"/>
        </w:rPr>
        <w:t>。</w:t>
      </w:r>
    </w:p>
    <w:p w14:paraId="34664831">
      <w:pPr>
        <w:rPr>
          <w:rFonts w:hAnsi="宋体" w:cs="宋体"/>
          <w:sz w:val="21"/>
          <w:szCs w:val="21"/>
          <w:lang w:val="zh-CN"/>
        </w:rPr>
      </w:pPr>
      <w:r>
        <w:rPr>
          <w:rFonts w:hint="eastAsia" w:hAnsi="宋体" w:cs="宋体"/>
          <w:sz w:val="21"/>
          <w:szCs w:val="21"/>
          <w:lang w:val="zh-CN"/>
        </w:rPr>
        <w:br w:type="page"/>
      </w:r>
    </w:p>
    <w:p w14:paraId="6BABBF1B">
      <w:pPr>
        <w:jc w:val="center"/>
        <w:rPr>
          <w:rFonts w:hAnsi="宋体" w:cs="宋体"/>
          <w:b/>
          <w:sz w:val="21"/>
          <w:szCs w:val="21"/>
        </w:rPr>
      </w:pPr>
      <w:r>
        <w:rPr>
          <w:rFonts w:hint="eastAsia" w:hAnsi="宋体" w:cs="宋体"/>
          <w:b/>
          <w:sz w:val="28"/>
          <w:szCs w:val="28"/>
          <w:lang w:val="en-US" w:eastAsia="zh-CN"/>
        </w:rPr>
        <w:t>四</w:t>
      </w:r>
      <w:r>
        <w:rPr>
          <w:rFonts w:hint="eastAsia" w:hAnsi="宋体" w:cs="宋体"/>
          <w:b/>
          <w:sz w:val="28"/>
          <w:szCs w:val="28"/>
        </w:rPr>
        <w:t>、投标人性质</w:t>
      </w:r>
    </w:p>
    <w:p w14:paraId="7EB9720F">
      <w:pPr>
        <w:pStyle w:val="9"/>
        <w:ind w:firstLine="420" w:firstLineChars="200"/>
      </w:pPr>
    </w:p>
    <w:p w14:paraId="7B3353AB">
      <w:pPr>
        <w:spacing w:line="500" w:lineRule="exact"/>
        <w:ind w:firstLine="480" w:firstLineChars="200"/>
        <w:rPr>
          <w:rFonts w:hint="eastAsia" w:ascii="宋体" w:hAnsi="宋体" w:eastAsia="宋体" w:cs="宋体"/>
          <w:sz w:val="24"/>
          <w:szCs w:val="24"/>
        </w:rPr>
      </w:pPr>
      <w:r>
        <w:rPr>
          <w:rFonts w:hint="eastAsia" w:ascii="宋体" w:hAnsi="宋体" w:cs="宋体"/>
          <w:sz w:val="24"/>
          <w:szCs w:val="24"/>
          <w:lang w:val="en-US" w:eastAsia="zh-CN"/>
        </w:rPr>
        <w:t>中小</w:t>
      </w:r>
      <w:r>
        <w:rPr>
          <w:rFonts w:hint="eastAsia" w:ascii="宋体" w:hAnsi="宋体" w:eastAsia="宋体" w:cs="宋体"/>
          <w:sz w:val="24"/>
          <w:szCs w:val="24"/>
        </w:rPr>
        <w:t>企业、残疾人福利性单位投标时，应提供声明函。</w:t>
      </w:r>
      <w:r>
        <w:rPr>
          <w:rFonts w:hint="eastAsia" w:ascii="宋体" w:hAnsi="宋体" w:eastAsia="宋体" w:cs="宋体"/>
          <w:color w:val="000000" w:themeColor="text1"/>
          <w:sz w:val="24"/>
          <w:szCs w:val="24"/>
          <w:lang w:val="en-US" w:eastAsia="zh-CN"/>
          <w14:textFill>
            <w14:solidFill>
              <w14:schemeClr w14:val="tx1"/>
            </w14:solidFill>
          </w14:textFill>
        </w:rPr>
        <w:t>在</w:t>
      </w:r>
      <w:r>
        <w:rPr>
          <w:rFonts w:hint="eastAsia" w:hAnsi="宋体" w:cs="宋体"/>
          <w:color w:val="000000" w:themeColor="text1"/>
          <w:sz w:val="24"/>
          <w:szCs w:val="24"/>
          <w:lang w:val="en-US" w:eastAsia="zh-CN"/>
          <w14:textFill>
            <w14:solidFill>
              <w14:schemeClr w14:val="tx1"/>
            </w14:solidFill>
          </w14:textFill>
        </w:rPr>
        <w:t>服务</w:t>
      </w:r>
      <w:r>
        <w:rPr>
          <w:rFonts w:hint="eastAsia" w:ascii="宋体" w:hAnsi="宋体" w:eastAsia="宋体" w:cs="宋体"/>
          <w:color w:val="000000" w:themeColor="text1"/>
          <w:sz w:val="24"/>
          <w:szCs w:val="24"/>
          <w:lang w:val="en-US" w:eastAsia="zh-CN"/>
          <w14:textFill>
            <w14:solidFill>
              <w14:schemeClr w14:val="tx1"/>
            </w14:solidFill>
          </w14:textFill>
        </w:rPr>
        <w:t>采购项目中，</w:t>
      </w:r>
      <w:r>
        <w:rPr>
          <w:rFonts w:hint="eastAsia" w:hAnsi="宋体" w:cs="宋体"/>
          <w:color w:val="000000" w:themeColor="text1"/>
          <w:sz w:val="24"/>
          <w:szCs w:val="24"/>
          <w:lang w:val="en-US" w:eastAsia="zh-CN"/>
          <w14:textFill>
            <w14:solidFill>
              <w14:schemeClr w14:val="tx1"/>
            </w14:solidFill>
          </w14:textFill>
        </w:rPr>
        <w:t>服务全部</w:t>
      </w:r>
      <w:r>
        <w:rPr>
          <w:rFonts w:hint="eastAsia" w:ascii="宋体" w:hAnsi="宋体" w:eastAsia="宋体" w:cs="宋体"/>
          <w:color w:val="000000" w:themeColor="text1"/>
          <w:sz w:val="24"/>
          <w:szCs w:val="24"/>
          <w:lang w:val="en-US" w:eastAsia="zh-CN"/>
          <w14:textFill>
            <w14:solidFill>
              <w14:schemeClr w14:val="tx1"/>
            </w14:solidFill>
          </w14:textFill>
        </w:rPr>
        <w:t>由中小企业</w:t>
      </w:r>
      <w:r>
        <w:rPr>
          <w:rFonts w:hint="eastAsia" w:hAnsi="宋体" w:cs="宋体"/>
          <w:color w:val="000000" w:themeColor="text1"/>
          <w:sz w:val="24"/>
          <w:szCs w:val="24"/>
          <w:lang w:val="en-US" w:eastAsia="zh-CN"/>
          <w14:textFill>
            <w14:solidFill>
              <w14:schemeClr w14:val="tx1"/>
            </w14:solidFill>
          </w14:textFill>
        </w:rPr>
        <w:t>承接</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投标人应提供《</w:t>
      </w:r>
      <w:r>
        <w:rPr>
          <w:rFonts w:hint="eastAsia" w:ascii="宋体" w:hAnsi="宋体" w:eastAsia="宋体" w:cs="宋体"/>
          <w:color w:val="000000" w:themeColor="text1"/>
          <w:sz w:val="24"/>
          <w:szCs w:val="24"/>
          <w:lang w:val="en-US" w:eastAsia="zh-CN"/>
          <w14:textFill>
            <w14:solidFill>
              <w14:schemeClr w14:val="tx1"/>
            </w14:solidFill>
          </w14:textFill>
        </w:rPr>
        <w:t>中小</w:t>
      </w:r>
      <w:r>
        <w:rPr>
          <w:rFonts w:hint="eastAsia" w:ascii="宋体" w:hAnsi="宋体" w:eastAsia="宋体" w:cs="宋体"/>
          <w:color w:val="000000" w:themeColor="text1"/>
          <w:sz w:val="24"/>
          <w:szCs w:val="24"/>
          <w14:textFill>
            <w14:solidFill>
              <w14:schemeClr w14:val="tx1"/>
            </w14:solidFill>
          </w14:textFill>
        </w:rPr>
        <w:t>企业声明函》</w:t>
      </w:r>
      <w:r>
        <w:rPr>
          <w:rFonts w:hint="eastAsia" w:ascii="宋体" w:hAnsi="宋体" w:eastAsia="宋体" w:cs="宋体"/>
          <w:sz w:val="24"/>
          <w:szCs w:val="24"/>
        </w:rPr>
        <w:t>（按下文给定格式）</w:t>
      </w:r>
      <w:r>
        <w:rPr>
          <w:rFonts w:hint="eastAsia" w:ascii="宋体" w:hAnsi="宋体" w:eastAsia="宋体" w:cs="宋体"/>
          <w:sz w:val="24"/>
          <w:szCs w:val="24"/>
          <w:lang w:eastAsia="zh-CN"/>
        </w:rPr>
        <w:t>；</w:t>
      </w:r>
      <w:r>
        <w:rPr>
          <w:rFonts w:hint="eastAsia" w:ascii="宋体" w:hAnsi="宋体" w:eastAsia="宋体" w:cs="宋体"/>
          <w:sz w:val="24"/>
          <w:szCs w:val="24"/>
        </w:rPr>
        <w:t>未提供或未按给定格式提供</w:t>
      </w:r>
      <w:r>
        <w:rPr>
          <w:rFonts w:hint="eastAsia" w:ascii="宋体" w:hAnsi="宋体" w:eastAsia="宋体" w:cs="宋体"/>
          <w:b/>
          <w:bCs/>
          <w:sz w:val="24"/>
          <w:szCs w:val="24"/>
        </w:rPr>
        <w:t>声明函</w:t>
      </w:r>
      <w:r>
        <w:rPr>
          <w:rFonts w:hint="eastAsia" w:ascii="宋体" w:hAnsi="宋体" w:eastAsia="宋体" w:cs="宋体"/>
          <w:sz w:val="24"/>
          <w:szCs w:val="24"/>
        </w:rPr>
        <w:t>的，其投标</w:t>
      </w:r>
      <w:r>
        <w:rPr>
          <w:rFonts w:hint="eastAsia" w:ascii="宋体" w:hAnsi="宋体" w:cs="宋体"/>
          <w:sz w:val="24"/>
          <w:szCs w:val="24"/>
          <w:lang w:val="en-US" w:eastAsia="zh-CN"/>
        </w:rPr>
        <w:t>无</w:t>
      </w:r>
      <w:r>
        <w:rPr>
          <w:rFonts w:hint="eastAsia" w:ascii="宋体" w:hAnsi="宋体" w:eastAsia="宋体" w:cs="宋体"/>
          <w:sz w:val="24"/>
          <w:szCs w:val="24"/>
        </w:rPr>
        <w:t>效。</w:t>
      </w:r>
    </w:p>
    <w:p w14:paraId="09D2579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监狱企业投标时，应当提供由省级以上监狱管理局、戒毒管理局（含新疆生产建设兵团）出具的属于监狱企业的</w:t>
      </w:r>
      <w:r>
        <w:rPr>
          <w:rFonts w:hint="eastAsia" w:ascii="宋体" w:hAnsi="宋体" w:eastAsia="宋体" w:cs="宋体"/>
          <w:b/>
          <w:bCs/>
          <w:sz w:val="24"/>
          <w:szCs w:val="24"/>
        </w:rPr>
        <w:t>证明文件</w:t>
      </w:r>
      <w:r>
        <w:rPr>
          <w:rFonts w:hint="eastAsia" w:ascii="宋体" w:hAnsi="宋体" w:eastAsia="宋体" w:cs="宋体"/>
          <w:sz w:val="24"/>
          <w:szCs w:val="24"/>
        </w:rPr>
        <w:t>（格式不做要求）。未提供证明文件的不能享受</w:t>
      </w:r>
      <w:r>
        <w:rPr>
          <w:rFonts w:hint="eastAsia" w:ascii="宋体" w:hAnsi="宋体" w:cs="宋体"/>
          <w:sz w:val="24"/>
          <w:szCs w:val="24"/>
          <w:lang w:eastAsia="zh-CN"/>
        </w:rPr>
        <w:t>招标文件</w:t>
      </w:r>
      <w:r>
        <w:rPr>
          <w:rFonts w:hint="eastAsia" w:ascii="宋体" w:hAnsi="宋体" w:eastAsia="宋体" w:cs="宋体"/>
          <w:sz w:val="24"/>
          <w:szCs w:val="24"/>
        </w:rPr>
        <w:t>规定的价格扣除，但不影响</w:t>
      </w:r>
      <w:r>
        <w:rPr>
          <w:rFonts w:hint="eastAsia" w:ascii="宋体" w:hAnsi="宋体" w:cs="宋体"/>
          <w:sz w:val="24"/>
          <w:szCs w:val="24"/>
          <w:lang w:eastAsia="zh-CN"/>
        </w:rPr>
        <w:t>谈判</w:t>
      </w:r>
      <w:r>
        <w:rPr>
          <w:rFonts w:hint="eastAsia" w:ascii="宋体" w:hAnsi="宋体" w:eastAsia="宋体" w:cs="宋体"/>
          <w:sz w:val="24"/>
          <w:szCs w:val="24"/>
        </w:rPr>
        <w:t>响应文件的有效性。</w:t>
      </w:r>
    </w:p>
    <w:p w14:paraId="4E3291A1">
      <w:pPr>
        <w:spacing w:line="500" w:lineRule="exact"/>
        <w:ind w:firstLine="480" w:firstLineChars="200"/>
        <w:rPr>
          <w:rFonts w:hint="eastAsia" w:ascii="宋体" w:hAnsi="宋体" w:eastAsia="宋体" w:cs="宋体"/>
          <w:sz w:val="24"/>
          <w:szCs w:val="24"/>
        </w:rPr>
      </w:pPr>
      <w:r>
        <w:rPr>
          <w:rFonts w:hint="eastAsia" w:ascii="宋体" w:hAnsi="宋体" w:cs="宋体"/>
          <w:sz w:val="24"/>
          <w:szCs w:val="24"/>
          <w:lang w:eastAsia="zh-CN"/>
        </w:rPr>
        <w:t>招标文件</w:t>
      </w:r>
      <w:r>
        <w:rPr>
          <w:rFonts w:hint="eastAsia" w:ascii="宋体" w:hAnsi="宋体" w:eastAsia="宋体" w:cs="宋体"/>
          <w:sz w:val="24"/>
          <w:szCs w:val="24"/>
        </w:rPr>
        <w:t>允许联合体投标的，联合体成员应分别提供上述声明函或证明文件，此外，还须按下文给定格式提供联合体协议书。投标联合体未提供联合体协议书的，其响应文件无效。</w:t>
      </w:r>
    </w:p>
    <w:p w14:paraId="39CFCECF">
      <w:pPr>
        <w:pStyle w:val="9"/>
        <w:spacing w:line="360" w:lineRule="auto"/>
        <w:ind w:firstLine="480" w:firstLineChars="200"/>
        <w:rPr>
          <w:color w:val="FF0000"/>
        </w:rPr>
      </w:pPr>
      <w:r>
        <w:rPr>
          <w:rFonts w:hint="eastAsia" w:ascii="宋体" w:hAnsi="宋体" w:eastAsia="宋体" w:cs="宋体"/>
          <w:sz w:val="24"/>
          <w:szCs w:val="24"/>
        </w:rPr>
        <w:t>非残疾人福利性单位、监狱企业，也无联合体情况的，可不提供此项内容。</w:t>
      </w:r>
      <w:r>
        <w:rPr>
          <w:rFonts w:hint="eastAsia"/>
        </w:rPr>
        <w:br w:type="page"/>
      </w:r>
    </w:p>
    <w:p w14:paraId="3523159F">
      <w:pPr>
        <w:spacing w:line="288" w:lineRule="auto"/>
        <w:jc w:val="center"/>
        <w:rPr>
          <w:rFonts w:hAnsi="宋体" w:cs="宋体"/>
          <w:b/>
          <w:sz w:val="21"/>
          <w:szCs w:val="21"/>
        </w:rPr>
      </w:pPr>
    </w:p>
    <w:p w14:paraId="6846316E">
      <w:pPr>
        <w:spacing w:line="288" w:lineRule="auto"/>
        <w:jc w:val="center"/>
        <w:rPr>
          <w:rFonts w:hAnsi="宋体" w:cs="宋体"/>
          <w:b/>
          <w:sz w:val="21"/>
          <w:szCs w:val="21"/>
        </w:rPr>
      </w:pPr>
      <w:r>
        <w:rPr>
          <w:rFonts w:hint="eastAsia" w:hAnsi="宋体" w:cs="宋体"/>
          <w:b/>
          <w:sz w:val="28"/>
          <w:szCs w:val="28"/>
          <w:lang w:val="en-US" w:eastAsia="zh-CN"/>
        </w:rPr>
        <w:t>中小</w:t>
      </w:r>
      <w:r>
        <w:rPr>
          <w:rFonts w:hint="eastAsia" w:hAnsi="宋体" w:cs="宋体"/>
          <w:b/>
          <w:sz w:val="28"/>
          <w:szCs w:val="28"/>
          <w:lang w:eastAsia="zh-CN"/>
        </w:rPr>
        <w:t>企业声明函</w:t>
      </w:r>
      <w:r>
        <w:rPr>
          <w:rFonts w:hint="eastAsia" w:hAnsi="宋体" w:cs="宋体"/>
          <w:b/>
          <w:sz w:val="28"/>
          <w:szCs w:val="28"/>
        </w:rPr>
        <w:t>（</w:t>
      </w:r>
      <w:r>
        <w:rPr>
          <w:rFonts w:hint="eastAsia" w:hAnsi="宋体" w:cs="宋体"/>
          <w:b/>
          <w:sz w:val="28"/>
          <w:szCs w:val="28"/>
          <w:lang w:val="en-US" w:eastAsia="zh-CN"/>
        </w:rPr>
        <w:t>货物</w:t>
      </w:r>
      <w:r>
        <w:rPr>
          <w:rFonts w:hint="eastAsia" w:hAnsi="宋体" w:cs="宋体"/>
          <w:b/>
          <w:sz w:val="28"/>
          <w:szCs w:val="28"/>
        </w:rPr>
        <w:t>）</w:t>
      </w:r>
    </w:p>
    <w:p w14:paraId="502DF3CD">
      <w:pPr>
        <w:spacing w:line="288" w:lineRule="auto"/>
        <w:ind w:firstLine="420" w:firstLineChars="200"/>
        <w:rPr>
          <w:rFonts w:hAnsi="宋体" w:cs="宋体"/>
          <w:sz w:val="21"/>
          <w:szCs w:val="21"/>
        </w:rPr>
      </w:pPr>
    </w:p>
    <w:p w14:paraId="63DEC011">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本公司（联合体）郑重声明，根据《政府采购促进中小企业发展管理办法》（财库﹝2020﹞46 号）的规定，本公司（联合体）参加</w:t>
      </w:r>
      <w:r>
        <w:rPr>
          <w:rFonts w:hint="eastAsia" w:ascii="宋体" w:hAnsi="宋体" w:eastAsia="宋体" w:cs="宋体"/>
          <w:sz w:val="24"/>
          <w:szCs w:val="24"/>
          <w:u w:val="none"/>
        </w:rPr>
        <w:t>（</w:t>
      </w:r>
      <w:r>
        <w:rPr>
          <w:rFonts w:hint="eastAsia" w:ascii="宋体" w:hAnsi="宋体" w:cs="宋体"/>
          <w:sz w:val="24"/>
          <w:szCs w:val="24"/>
          <w:u w:val="none"/>
          <w:lang w:eastAsia="zh-CN"/>
        </w:rPr>
        <w:t>采购人</w:t>
      </w:r>
      <w:r>
        <w:rPr>
          <w:rFonts w:hint="eastAsia" w:ascii="宋体" w:hAnsi="宋体" w:eastAsia="宋体" w:cs="宋体"/>
          <w:sz w:val="24"/>
          <w:szCs w:val="24"/>
          <w:u w:val="none"/>
        </w:rPr>
        <w:t>名称）的（项目名称）</w:t>
      </w:r>
      <w:r>
        <w:rPr>
          <w:rFonts w:hint="eastAsia" w:ascii="宋体" w:hAnsi="宋体" w:eastAsia="宋体" w:cs="宋体"/>
          <w:sz w:val="24"/>
          <w:szCs w:val="24"/>
        </w:rPr>
        <w:t>采购活动，</w:t>
      </w:r>
      <w:r>
        <w:rPr>
          <w:rFonts w:hint="eastAsia" w:hAnsi="宋体" w:cs="宋体"/>
          <w:sz w:val="24"/>
          <w:szCs w:val="24"/>
          <w:lang w:val="en-US" w:eastAsia="zh-CN"/>
        </w:rPr>
        <w:t>服务</w:t>
      </w:r>
      <w:r>
        <w:rPr>
          <w:rFonts w:hint="eastAsia" w:ascii="宋体" w:hAnsi="宋体" w:eastAsia="宋体" w:cs="宋体"/>
          <w:sz w:val="24"/>
          <w:szCs w:val="24"/>
        </w:rPr>
        <w:t>全部</w:t>
      </w:r>
      <w:r>
        <w:rPr>
          <w:rFonts w:hint="eastAsia" w:ascii="宋体" w:hAnsi="宋体" w:cs="宋体"/>
          <w:sz w:val="24"/>
          <w:szCs w:val="24"/>
          <w:lang w:val="en-US" w:eastAsia="zh-CN"/>
        </w:rPr>
        <w:t>为</w:t>
      </w:r>
      <w:r>
        <w:rPr>
          <w:rFonts w:hint="eastAsia" w:ascii="宋体" w:hAnsi="宋体" w:eastAsia="宋体" w:cs="宋体"/>
          <w:sz w:val="24"/>
          <w:szCs w:val="24"/>
        </w:rPr>
        <w:t>符合政策要求的小微</w:t>
      </w:r>
      <w:r>
        <w:rPr>
          <w:rFonts w:hint="eastAsia" w:ascii="宋体" w:hAnsi="宋体" w:cs="宋体"/>
          <w:sz w:val="24"/>
          <w:szCs w:val="24"/>
          <w:lang w:val="en-US" w:eastAsia="zh-CN"/>
        </w:rPr>
        <w:t>/中小</w:t>
      </w:r>
      <w:r>
        <w:rPr>
          <w:rFonts w:hint="eastAsia" w:ascii="宋体" w:hAnsi="宋体" w:eastAsia="宋体" w:cs="宋体"/>
          <w:sz w:val="24"/>
          <w:szCs w:val="24"/>
        </w:rPr>
        <w:t>企业</w:t>
      </w:r>
      <w:r>
        <w:rPr>
          <w:rFonts w:hint="eastAsia" w:hAnsi="宋体" w:cs="宋体"/>
          <w:sz w:val="24"/>
          <w:szCs w:val="24"/>
          <w:lang w:val="en-US" w:eastAsia="zh-CN"/>
        </w:rPr>
        <w:t>承接</w:t>
      </w:r>
      <w:r>
        <w:rPr>
          <w:rFonts w:hint="eastAsia" w:ascii="宋体" w:hAnsi="宋体" w:eastAsia="宋体" w:cs="宋体"/>
          <w:sz w:val="24"/>
          <w:szCs w:val="24"/>
        </w:rPr>
        <w:t>。相关企业（含联合体中的小微企业、签订分包意向协议的小微企业）的具体情况如下：</w:t>
      </w:r>
    </w:p>
    <w:p w14:paraId="617E31E1">
      <w:pPr>
        <w:numPr>
          <w:ilvl w:val="0"/>
          <w:numId w:val="0"/>
        </w:num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u w:val="none"/>
        </w:rPr>
        <w:t>（</w:t>
      </w:r>
      <w:r>
        <w:rPr>
          <w:rFonts w:hint="eastAsia" w:ascii="宋体" w:hAnsi="宋体" w:cs="宋体"/>
          <w:sz w:val="24"/>
          <w:szCs w:val="24"/>
          <w:u w:val="none"/>
          <w:lang w:eastAsia="zh-CN"/>
        </w:rPr>
        <w:t>标的</w:t>
      </w:r>
      <w:r>
        <w:rPr>
          <w:rFonts w:hint="eastAsia" w:ascii="宋体" w:hAnsi="宋体" w:eastAsia="宋体" w:cs="宋体"/>
          <w:sz w:val="24"/>
          <w:szCs w:val="24"/>
          <w:u w:val="none"/>
        </w:rPr>
        <w:t>名称）</w:t>
      </w:r>
      <w:r>
        <w:rPr>
          <w:rFonts w:hint="eastAsia" w:ascii="宋体" w:hAnsi="宋体" w:eastAsia="宋体" w:cs="宋体"/>
          <w:sz w:val="24"/>
          <w:szCs w:val="24"/>
        </w:rPr>
        <w:t xml:space="preserve"> ，属于（采购文件中明确的所属行业</w:t>
      </w:r>
      <w:r>
        <w:rPr>
          <w:rFonts w:hint="eastAsia" w:ascii="宋体" w:hAnsi="宋体" w:cs="宋体"/>
          <w:sz w:val="24"/>
          <w:szCs w:val="24"/>
          <w:lang w:eastAsia="zh-CN"/>
        </w:rPr>
        <w:t>：</w:t>
      </w:r>
      <w:r>
        <w:rPr>
          <w:rFonts w:hint="eastAsia" w:ascii="宋体" w:hAnsi="宋体" w:cs="宋体"/>
          <w:sz w:val="24"/>
          <w:szCs w:val="24"/>
          <w:lang w:val="en-US" w:eastAsia="zh-CN"/>
        </w:rPr>
        <w:t>农、林、牧、渔业（林业）</w:t>
      </w:r>
      <w:r>
        <w:rPr>
          <w:rFonts w:hint="eastAsia" w:ascii="宋体" w:hAnsi="宋体" w:eastAsia="宋体" w:cs="宋体"/>
          <w:sz w:val="24"/>
          <w:szCs w:val="24"/>
        </w:rPr>
        <w:t>）；</w:t>
      </w:r>
      <w:r>
        <w:rPr>
          <w:rFonts w:hint="eastAsia" w:hAnsi="宋体" w:cs="宋体"/>
          <w:sz w:val="24"/>
          <w:szCs w:val="24"/>
          <w:lang w:val="en-US" w:eastAsia="zh-CN"/>
        </w:rPr>
        <w:t>承接企业</w:t>
      </w:r>
      <w:r>
        <w:rPr>
          <w:rFonts w:hint="eastAsia" w:ascii="宋体" w:hAnsi="宋体" w:eastAsia="宋体" w:cs="宋体"/>
          <w:sz w:val="24"/>
          <w:szCs w:val="24"/>
        </w:rPr>
        <w:t>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rPr>
        <w:t xml:space="preserve">      </w:t>
      </w:r>
      <w:r>
        <w:rPr>
          <w:rFonts w:hint="eastAsia" w:ascii="宋体" w:hAnsi="宋体" w:eastAsia="宋体" w:cs="宋体"/>
          <w:sz w:val="24"/>
          <w:szCs w:val="24"/>
        </w:rPr>
        <w:t>万元，属于（</w:t>
      </w:r>
      <w:r>
        <w:rPr>
          <w:rFonts w:hint="eastAsia" w:ascii="宋体" w:hAnsi="宋体" w:cs="宋体"/>
          <w:sz w:val="24"/>
          <w:szCs w:val="24"/>
          <w:lang w:val="en-US" w:eastAsia="zh-CN"/>
        </w:rPr>
        <w:t>中型企业、</w:t>
      </w:r>
      <w:r>
        <w:rPr>
          <w:rFonts w:hint="eastAsia" w:ascii="宋体" w:hAnsi="宋体" w:eastAsia="宋体" w:cs="宋体"/>
          <w:sz w:val="24"/>
          <w:szCs w:val="24"/>
        </w:rPr>
        <w:t>小型企业、微型企业）；</w:t>
      </w:r>
    </w:p>
    <w:p w14:paraId="0E5D8DBB">
      <w:pPr>
        <w:spacing w:line="360" w:lineRule="auto"/>
        <w:ind w:firstLine="480" w:firstLineChars="200"/>
        <w:rPr>
          <w:rFonts w:hAnsi="宋体" w:cs="宋体"/>
          <w:sz w:val="24"/>
          <w:szCs w:val="24"/>
        </w:rPr>
      </w:pPr>
    </w:p>
    <w:p w14:paraId="678F5318">
      <w:pPr>
        <w:spacing w:line="360" w:lineRule="auto"/>
        <w:ind w:firstLine="720" w:firstLineChars="300"/>
        <w:rPr>
          <w:rFonts w:hAnsi="宋体" w:cs="宋体"/>
          <w:sz w:val="24"/>
          <w:szCs w:val="24"/>
        </w:rPr>
      </w:pPr>
      <w:r>
        <w:rPr>
          <w:rFonts w:hint="eastAsia" w:hAnsi="宋体" w:cs="宋体"/>
          <w:sz w:val="24"/>
          <w:szCs w:val="24"/>
        </w:rPr>
        <w:t>……</w:t>
      </w:r>
    </w:p>
    <w:p w14:paraId="53C88924">
      <w:pPr>
        <w:spacing w:line="360" w:lineRule="auto"/>
        <w:ind w:firstLine="480" w:firstLineChars="200"/>
        <w:rPr>
          <w:rFonts w:hAnsi="宋体" w:cs="宋体"/>
          <w:sz w:val="24"/>
          <w:szCs w:val="24"/>
        </w:rPr>
      </w:pPr>
      <w:r>
        <w:rPr>
          <w:rFonts w:hint="eastAsia" w:hAnsi="宋体" w:cs="宋体"/>
          <w:sz w:val="24"/>
          <w:szCs w:val="24"/>
        </w:rPr>
        <w:t xml:space="preserve"> 以上企业，不属于大企业的分支机构，不存在控股股东为大企业的情形，也不存在与大企业的负责人为同一人的情形。</w:t>
      </w:r>
    </w:p>
    <w:p w14:paraId="15960BFD">
      <w:pPr>
        <w:spacing w:line="360" w:lineRule="auto"/>
        <w:ind w:firstLine="480" w:firstLineChars="200"/>
        <w:rPr>
          <w:rFonts w:hAnsi="宋体" w:cs="宋体"/>
          <w:sz w:val="24"/>
          <w:szCs w:val="24"/>
        </w:rPr>
      </w:pPr>
      <w:r>
        <w:rPr>
          <w:rFonts w:hint="eastAsia" w:hAnsi="宋体" w:cs="宋体"/>
          <w:sz w:val="24"/>
          <w:szCs w:val="24"/>
        </w:rPr>
        <w:t xml:space="preserve"> 本企业对上述声明内容的真实性负责。如有虚假，将依法承担相应责任。</w:t>
      </w:r>
    </w:p>
    <w:p w14:paraId="0988DB80">
      <w:pPr>
        <w:spacing w:line="360" w:lineRule="auto"/>
        <w:ind w:firstLine="480" w:firstLineChars="200"/>
        <w:rPr>
          <w:rFonts w:hAnsi="宋体" w:cs="宋体"/>
          <w:sz w:val="24"/>
          <w:szCs w:val="24"/>
        </w:rPr>
      </w:pPr>
      <w:r>
        <w:rPr>
          <w:rFonts w:hint="eastAsia" w:hAnsi="宋体" w:cs="宋体"/>
          <w:sz w:val="24"/>
          <w:szCs w:val="24"/>
        </w:rPr>
        <w:t xml:space="preserve">                                      </w:t>
      </w:r>
    </w:p>
    <w:p w14:paraId="21ACE9EA">
      <w:pPr>
        <w:spacing w:line="360" w:lineRule="auto"/>
        <w:ind w:firstLine="5040" w:firstLineChars="2100"/>
        <w:rPr>
          <w:rFonts w:hAnsi="宋体" w:cs="宋体"/>
          <w:sz w:val="24"/>
          <w:szCs w:val="24"/>
        </w:rPr>
      </w:pPr>
      <w:r>
        <w:rPr>
          <w:rFonts w:hint="eastAsia" w:hAnsi="宋体" w:cs="宋体"/>
          <w:sz w:val="24"/>
          <w:szCs w:val="24"/>
        </w:rPr>
        <w:t>企业名称（盖章）：</w:t>
      </w:r>
    </w:p>
    <w:p w14:paraId="034D8EEA">
      <w:pPr>
        <w:spacing w:line="360" w:lineRule="auto"/>
        <w:ind w:firstLine="480" w:firstLineChars="200"/>
        <w:rPr>
          <w:rFonts w:hAnsi="宋体" w:cs="宋体"/>
          <w:sz w:val="21"/>
          <w:szCs w:val="21"/>
        </w:rPr>
      </w:pPr>
      <w:r>
        <w:rPr>
          <w:rFonts w:hint="eastAsia" w:hAnsi="宋体" w:cs="宋体"/>
          <w:sz w:val="24"/>
          <w:szCs w:val="24"/>
        </w:rPr>
        <w:t xml:space="preserve">                                      日期：</w:t>
      </w:r>
    </w:p>
    <w:p w14:paraId="1B8C9968">
      <w:pPr>
        <w:tabs>
          <w:tab w:val="left" w:pos="5670"/>
        </w:tabs>
        <w:spacing w:line="288" w:lineRule="auto"/>
        <w:rPr>
          <w:rFonts w:hAnsi="宋体" w:cs="宋体"/>
          <w:b/>
          <w:bCs/>
          <w:sz w:val="21"/>
          <w:szCs w:val="21"/>
        </w:rPr>
      </w:pPr>
    </w:p>
    <w:p w14:paraId="05C0FD1A">
      <w:pPr>
        <w:tabs>
          <w:tab w:val="left" w:pos="5670"/>
        </w:tabs>
        <w:spacing w:line="288" w:lineRule="auto"/>
        <w:rPr>
          <w:rFonts w:hAnsi="宋体" w:cs="宋体"/>
          <w:b/>
          <w:bCs/>
          <w:sz w:val="21"/>
          <w:szCs w:val="21"/>
        </w:rPr>
      </w:pPr>
    </w:p>
    <w:p w14:paraId="7EC4CC9F">
      <w:pPr>
        <w:tabs>
          <w:tab w:val="left" w:pos="5670"/>
        </w:tabs>
        <w:spacing w:line="288" w:lineRule="auto"/>
        <w:rPr>
          <w:rFonts w:hAnsi="宋体" w:cs="宋体"/>
          <w:b/>
          <w:bCs/>
          <w:sz w:val="21"/>
          <w:szCs w:val="21"/>
        </w:rPr>
      </w:pPr>
    </w:p>
    <w:p w14:paraId="528D068C">
      <w:pPr>
        <w:tabs>
          <w:tab w:val="left" w:pos="5670"/>
        </w:tabs>
        <w:spacing w:line="288" w:lineRule="auto"/>
        <w:rPr>
          <w:rFonts w:hAnsi="宋体" w:cs="宋体"/>
          <w:b/>
          <w:bCs/>
          <w:sz w:val="21"/>
          <w:szCs w:val="21"/>
        </w:rPr>
      </w:pPr>
    </w:p>
    <w:p w14:paraId="7F0368F4">
      <w:pPr>
        <w:tabs>
          <w:tab w:val="left" w:pos="5670"/>
        </w:tabs>
        <w:spacing w:line="288" w:lineRule="auto"/>
        <w:rPr>
          <w:rFonts w:hAnsi="宋体" w:cs="宋体"/>
          <w:b/>
          <w:bCs/>
          <w:sz w:val="21"/>
          <w:szCs w:val="21"/>
        </w:rPr>
      </w:pPr>
    </w:p>
    <w:p w14:paraId="297F1DED">
      <w:pPr>
        <w:tabs>
          <w:tab w:val="left" w:pos="5670"/>
        </w:tabs>
        <w:spacing w:line="288" w:lineRule="auto"/>
        <w:rPr>
          <w:rFonts w:hAnsi="宋体" w:cs="宋体"/>
          <w:b/>
          <w:bCs/>
          <w:sz w:val="21"/>
          <w:szCs w:val="21"/>
        </w:rPr>
      </w:pPr>
    </w:p>
    <w:p w14:paraId="0E8ADD24">
      <w:pPr>
        <w:tabs>
          <w:tab w:val="left" w:pos="5670"/>
        </w:tabs>
        <w:spacing w:line="288" w:lineRule="auto"/>
        <w:rPr>
          <w:rFonts w:hAnsi="宋体" w:cs="宋体"/>
          <w:b/>
          <w:bCs/>
          <w:sz w:val="21"/>
          <w:szCs w:val="21"/>
        </w:rPr>
      </w:pPr>
    </w:p>
    <w:p w14:paraId="0F084B49">
      <w:pPr>
        <w:tabs>
          <w:tab w:val="left" w:pos="5670"/>
        </w:tabs>
        <w:spacing w:line="288" w:lineRule="auto"/>
        <w:rPr>
          <w:rFonts w:hint="eastAsia" w:hAnsi="宋体" w:eastAsia="宋体" w:cs="宋体"/>
          <w:sz w:val="21"/>
          <w:szCs w:val="21"/>
          <w:lang w:eastAsia="zh-CN"/>
        </w:rPr>
      </w:pPr>
      <w:r>
        <w:rPr>
          <w:rFonts w:hint="eastAsia" w:hAnsi="宋体" w:cs="宋体"/>
          <w:b/>
          <w:bCs/>
          <w:sz w:val="21"/>
          <w:szCs w:val="21"/>
        </w:rPr>
        <w:t>注：</w:t>
      </w:r>
      <w:r>
        <w:rPr>
          <w:rFonts w:hint="eastAsia" w:hAnsi="宋体" w:cs="宋体"/>
          <w:sz w:val="21"/>
          <w:szCs w:val="21"/>
        </w:rPr>
        <w:t>1.从业人员、营业收入、资产总额填报上一年度数据，无上一年度数据的新成立企业可不填报。</w:t>
      </w:r>
    </w:p>
    <w:p w14:paraId="1A12E26A">
      <w:pPr>
        <w:tabs>
          <w:tab w:val="left" w:pos="5670"/>
        </w:tabs>
        <w:spacing w:line="288" w:lineRule="auto"/>
        <w:rPr>
          <w:rFonts w:hint="default" w:hAnsi="宋体" w:eastAsia="宋体" w:cs="宋体"/>
          <w:sz w:val="21"/>
          <w:szCs w:val="21"/>
          <w:lang w:val="en-US" w:eastAsia="zh-CN"/>
        </w:rPr>
        <w:sectPr>
          <w:pgSz w:w="11906" w:h="16838"/>
          <w:pgMar w:top="1417" w:right="1417" w:bottom="1417" w:left="1417" w:header="850" w:footer="850" w:gutter="0"/>
          <w:pgNumType w:fmt="numberInDash"/>
          <w:cols w:space="425" w:num="1"/>
          <w:docGrid w:type="lines" w:linePitch="326" w:charSpace="0"/>
        </w:sectPr>
      </w:pPr>
    </w:p>
    <w:p w14:paraId="5776A33C">
      <w:pPr>
        <w:spacing w:line="288" w:lineRule="auto"/>
        <w:ind w:firstLine="420" w:firstLineChars="200"/>
        <w:jc w:val="center"/>
        <w:rPr>
          <w:rFonts w:hAnsi="宋体" w:cs="宋体"/>
          <w:sz w:val="21"/>
          <w:szCs w:val="21"/>
        </w:rPr>
      </w:pPr>
      <w:bookmarkStart w:id="284" w:name="_Toc48834336"/>
    </w:p>
    <w:p w14:paraId="1C1083EA">
      <w:pPr>
        <w:spacing w:line="288" w:lineRule="auto"/>
        <w:jc w:val="center"/>
        <w:rPr>
          <w:rFonts w:hAnsi="宋体" w:cs="宋体"/>
          <w:b/>
          <w:sz w:val="21"/>
          <w:szCs w:val="21"/>
        </w:rPr>
      </w:pPr>
      <w:r>
        <w:rPr>
          <w:rFonts w:hint="eastAsia" w:hAnsi="宋体" w:cs="宋体"/>
          <w:b/>
          <w:bCs/>
          <w:sz w:val="28"/>
          <w:szCs w:val="28"/>
        </w:rPr>
        <w:t>残疾人福利性单位声明函</w:t>
      </w:r>
      <w:bookmarkEnd w:id="284"/>
    </w:p>
    <w:p w14:paraId="533D65B5">
      <w:pPr>
        <w:spacing w:line="288" w:lineRule="auto"/>
        <w:ind w:firstLine="420" w:firstLineChars="200"/>
        <w:rPr>
          <w:rFonts w:hAnsi="宋体" w:cs="宋体"/>
          <w:sz w:val="21"/>
          <w:szCs w:val="21"/>
        </w:rPr>
      </w:pPr>
    </w:p>
    <w:p w14:paraId="43A3E7C4">
      <w:pPr>
        <w:spacing w:line="288" w:lineRule="auto"/>
        <w:ind w:firstLine="480" w:firstLineChars="200"/>
        <w:rPr>
          <w:rFonts w:hAnsi="宋体" w:cs="宋体"/>
          <w:sz w:val="24"/>
          <w:szCs w:val="24"/>
        </w:rPr>
      </w:pPr>
      <w:r>
        <w:rPr>
          <w:rFonts w:hint="eastAsia" w:hAnsi="宋体" w:cs="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hAnsi="宋体" w:cs="宋体"/>
          <w:sz w:val="24"/>
          <w:szCs w:val="24"/>
          <w:u w:val="single"/>
        </w:rPr>
        <w:t xml:space="preserve"> 项目名称</w:t>
      </w:r>
      <w:r>
        <w:rPr>
          <w:rFonts w:hint="eastAsia" w:hAnsi="宋体" w:cs="宋体"/>
          <w:sz w:val="24"/>
          <w:szCs w:val="24"/>
        </w:rPr>
        <w:t>（项目编号：）采购活动由本单位提供服务，或者提供其他残疾人福利性单位提供的服务。</w:t>
      </w:r>
    </w:p>
    <w:p w14:paraId="0CCA1702">
      <w:pPr>
        <w:spacing w:line="288" w:lineRule="auto"/>
        <w:ind w:firstLine="480" w:firstLineChars="200"/>
        <w:rPr>
          <w:rFonts w:hAnsi="宋体" w:cs="宋体"/>
          <w:sz w:val="24"/>
          <w:szCs w:val="24"/>
        </w:rPr>
      </w:pPr>
      <w:r>
        <w:rPr>
          <w:rFonts w:hint="eastAsia" w:hAnsi="宋体" w:cs="宋体"/>
          <w:sz w:val="24"/>
          <w:szCs w:val="24"/>
        </w:rPr>
        <w:t>本单位对上述声明的真实性负责。如有虚假，将依法承担相应责任。</w:t>
      </w:r>
    </w:p>
    <w:p w14:paraId="6AA0919A">
      <w:pPr>
        <w:spacing w:line="288" w:lineRule="auto"/>
        <w:ind w:firstLine="480" w:firstLineChars="200"/>
        <w:rPr>
          <w:rFonts w:hAnsi="宋体" w:cs="宋体"/>
          <w:sz w:val="24"/>
          <w:szCs w:val="24"/>
        </w:rPr>
      </w:pPr>
    </w:p>
    <w:p w14:paraId="599A45A9">
      <w:pPr>
        <w:tabs>
          <w:tab w:val="left" w:pos="5670"/>
        </w:tabs>
        <w:spacing w:line="288" w:lineRule="auto"/>
        <w:ind w:firstLine="6240" w:firstLineChars="2600"/>
        <w:rPr>
          <w:rFonts w:hAnsi="宋体" w:cs="宋体"/>
          <w:sz w:val="24"/>
          <w:szCs w:val="24"/>
        </w:rPr>
      </w:pPr>
      <w:r>
        <w:rPr>
          <w:rFonts w:hint="eastAsia" w:hAnsi="宋体" w:cs="宋体"/>
          <w:sz w:val="24"/>
          <w:szCs w:val="24"/>
          <w:u w:val="single"/>
        </w:rPr>
        <w:t>投标人名称</w:t>
      </w:r>
      <w:r>
        <w:rPr>
          <w:rFonts w:hint="eastAsia" w:hAnsi="宋体" w:cs="宋体"/>
          <w:sz w:val="24"/>
          <w:szCs w:val="24"/>
        </w:rPr>
        <w:t>（盖章）</w:t>
      </w:r>
    </w:p>
    <w:p w14:paraId="29AC8AD6">
      <w:pPr>
        <w:tabs>
          <w:tab w:val="left" w:pos="5670"/>
        </w:tabs>
        <w:spacing w:line="288" w:lineRule="auto"/>
        <w:rPr>
          <w:rFonts w:hAnsi="宋体" w:cs="宋体"/>
          <w:sz w:val="21"/>
          <w:szCs w:val="21"/>
        </w:rPr>
      </w:pPr>
      <w:r>
        <w:rPr>
          <w:rFonts w:hint="eastAsia" w:hAnsi="宋体" w:cs="宋体"/>
          <w:sz w:val="24"/>
          <w:szCs w:val="24"/>
        </w:rPr>
        <w:t xml:space="preserve">                                    　　            年　月　日</w:t>
      </w:r>
    </w:p>
    <w:p w14:paraId="5C3F1F67">
      <w:pPr>
        <w:tabs>
          <w:tab w:val="left" w:pos="5670"/>
        </w:tabs>
        <w:spacing w:line="288" w:lineRule="auto"/>
        <w:ind w:firstLine="420" w:firstLineChars="200"/>
        <w:rPr>
          <w:rFonts w:hAnsi="宋体" w:cs="宋体"/>
          <w:sz w:val="21"/>
          <w:szCs w:val="21"/>
        </w:rPr>
      </w:pPr>
    </w:p>
    <w:p w14:paraId="7DF2DC78">
      <w:pPr>
        <w:tabs>
          <w:tab w:val="left" w:pos="5670"/>
        </w:tabs>
        <w:spacing w:line="288" w:lineRule="auto"/>
        <w:rPr>
          <w:rFonts w:hAnsi="宋体" w:cs="宋体"/>
          <w:b/>
          <w:bCs/>
          <w:sz w:val="21"/>
          <w:szCs w:val="21"/>
        </w:rPr>
      </w:pPr>
    </w:p>
    <w:p w14:paraId="243D2B19">
      <w:pPr>
        <w:tabs>
          <w:tab w:val="left" w:pos="5670"/>
        </w:tabs>
        <w:spacing w:line="288" w:lineRule="auto"/>
        <w:rPr>
          <w:rFonts w:hAnsi="宋体" w:cs="宋体"/>
          <w:b/>
          <w:bCs/>
          <w:sz w:val="21"/>
          <w:szCs w:val="21"/>
        </w:rPr>
      </w:pPr>
    </w:p>
    <w:p w14:paraId="1CBC999F">
      <w:pPr>
        <w:tabs>
          <w:tab w:val="left" w:pos="5670"/>
        </w:tabs>
        <w:spacing w:line="288" w:lineRule="auto"/>
        <w:rPr>
          <w:rFonts w:hAnsi="宋体" w:cs="宋体"/>
          <w:b/>
          <w:bCs/>
          <w:sz w:val="21"/>
          <w:szCs w:val="21"/>
        </w:rPr>
      </w:pPr>
    </w:p>
    <w:p w14:paraId="4DDE9761">
      <w:pPr>
        <w:tabs>
          <w:tab w:val="left" w:pos="5670"/>
        </w:tabs>
        <w:spacing w:line="288" w:lineRule="auto"/>
        <w:rPr>
          <w:rFonts w:hAnsi="宋体" w:cs="宋体"/>
          <w:b/>
          <w:bCs/>
          <w:sz w:val="21"/>
          <w:szCs w:val="21"/>
        </w:rPr>
      </w:pPr>
    </w:p>
    <w:p w14:paraId="497E1A21">
      <w:pPr>
        <w:tabs>
          <w:tab w:val="left" w:pos="5670"/>
        </w:tabs>
        <w:spacing w:line="288" w:lineRule="auto"/>
        <w:rPr>
          <w:rFonts w:hAnsi="宋体" w:cs="宋体"/>
          <w:sz w:val="21"/>
          <w:szCs w:val="21"/>
        </w:rPr>
      </w:pPr>
      <w:r>
        <w:rPr>
          <w:rFonts w:hint="eastAsia" w:hAnsi="宋体" w:cs="宋体"/>
          <w:b/>
          <w:bCs/>
          <w:sz w:val="21"/>
          <w:szCs w:val="21"/>
        </w:rPr>
        <w:t>注：</w:t>
      </w:r>
      <w:r>
        <w:rPr>
          <w:rFonts w:hint="eastAsia" w:hAnsi="宋体" w:cs="宋体"/>
          <w:sz w:val="21"/>
          <w:szCs w:val="21"/>
        </w:rPr>
        <w:t>根据《财政部 民政部 中国残疾人联合会关于促进残疾人就业政府采购政策的通知》（财库〔2017〕141号）的规定：</w:t>
      </w:r>
    </w:p>
    <w:p w14:paraId="76E46AAF">
      <w:pPr>
        <w:tabs>
          <w:tab w:val="left" w:pos="5670"/>
        </w:tabs>
        <w:spacing w:line="288" w:lineRule="auto"/>
        <w:ind w:firstLine="420" w:firstLineChars="200"/>
        <w:rPr>
          <w:rFonts w:hAnsi="宋体" w:cs="宋体"/>
          <w:sz w:val="21"/>
          <w:szCs w:val="21"/>
        </w:rPr>
      </w:pPr>
      <w:r>
        <w:rPr>
          <w:rFonts w:hint="eastAsia" w:hAnsi="宋体" w:cs="宋体"/>
          <w:sz w:val="21"/>
          <w:szCs w:val="21"/>
        </w:rPr>
        <w:t>一、享受政府采购支持政策的残疾人福利性单位应当同时满足以下条件：</w:t>
      </w:r>
    </w:p>
    <w:p w14:paraId="71291BBA">
      <w:pPr>
        <w:tabs>
          <w:tab w:val="left" w:pos="5670"/>
        </w:tabs>
        <w:spacing w:line="288" w:lineRule="auto"/>
        <w:ind w:firstLine="566"/>
        <w:rPr>
          <w:rFonts w:hAnsi="宋体" w:cs="宋体"/>
          <w:sz w:val="21"/>
          <w:szCs w:val="21"/>
        </w:rPr>
      </w:pPr>
      <w:r>
        <w:rPr>
          <w:rFonts w:hint="eastAsia" w:hAnsi="宋体" w:cs="宋体"/>
          <w:sz w:val="21"/>
          <w:szCs w:val="21"/>
        </w:rPr>
        <w:t>（一）安置的残疾人占本单位在职职工人数的比例不低于25%（含25%），并且安置的残疾人人数不少于10人（含10人）；</w:t>
      </w:r>
    </w:p>
    <w:p w14:paraId="177BF0A4">
      <w:pPr>
        <w:tabs>
          <w:tab w:val="left" w:pos="5670"/>
        </w:tabs>
        <w:spacing w:line="288" w:lineRule="auto"/>
        <w:ind w:firstLine="566"/>
        <w:rPr>
          <w:rFonts w:hAnsi="宋体" w:cs="宋体"/>
          <w:sz w:val="21"/>
          <w:szCs w:val="21"/>
        </w:rPr>
      </w:pPr>
      <w:r>
        <w:rPr>
          <w:rFonts w:hint="eastAsia" w:hAnsi="宋体" w:cs="宋体"/>
          <w:sz w:val="21"/>
          <w:szCs w:val="21"/>
        </w:rPr>
        <w:t>（二）依法与安置的每位残疾人签订了一年以上（含一年）的劳动合同或服务协议；</w:t>
      </w:r>
    </w:p>
    <w:p w14:paraId="610E4CDB">
      <w:pPr>
        <w:tabs>
          <w:tab w:val="left" w:pos="5670"/>
        </w:tabs>
        <w:spacing w:line="288" w:lineRule="auto"/>
        <w:ind w:firstLine="566"/>
        <w:rPr>
          <w:rFonts w:hAnsi="宋体" w:cs="宋体"/>
          <w:sz w:val="21"/>
          <w:szCs w:val="21"/>
        </w:rPr>
      </w:pPr>
      <w:r>
        <w:rPr>
          <w:rFonts w:hint="eastAsia" w:hAnsi="宋体" w:cs="宋体"/>
          <w:sz w:val="21"/>
          <w:szCs w:val="21"/>
        </w:rPr>
        <w:t>（三）为安置的每位残疾人按月足额缴纳了基本养老保险、基本医疗保险、失业保险、工伤保险和生育保险等社会保险费；</w:t>
      </w:r>
    </w:p>
    <w:p w14:paraId="1B96E487">
      <w:pPr>
        <w:tabs>
          <w:tab w:val="left" w:pos="5670"/>
        </w:tabs>
        <w:spacing w:line="288" w:lineRule="auto"/>
        <w:ind w:firstLine="566"/>
        <w:rPr>
          <w:rFonts w:hAnsi="宋体" w:cs="宋体"/>
          <w:sz w:val="21"/>
          <w:szCs w:val="21"/>
        </w:rPr>
      </w:pPr>
      <w:r>
        <w:rPr>
          <w:rFonts w:hint="eastAsia" w:hAnsi="宋体" w:cs="宋体"/>
          <w:sz w:val="21"/>
          <w:szCs w:val="21"/>
        </w:rPr>
        <w:t>（四）通过银行等金融机构向安置的每位残疾人，按月支付了不低于单位所在区县适用的经省级人民政府批准的月最低工资标准的工资；</w:t>
      </w:r>
    </w:p>
    <w:p w14:paraId="0F01835D">
      <w:pPr>
        <w:tabs>
          <w:tab w:val="left" w:pos="5670"/>
        </w:tabs>
        <w:spacing w:line="288" w:lineRule="auto"/>
        <w:ind w:firstLine="566"/>
        <w:rPr>
          <w:rFonts w:hAnsi="宋体" w:cs="宋体"/>
          <w:sz w:val="21"/>
          <w:szCs w:val="21"/>
        </w:rPr>
      </w:pPr>
      <w:r>
        <w:rPr>
          <w:rFonts w:hint="eastAsia" w:hAnsi="宋体" w:cs="宋体"/>
          <w:sz w:val="21"/>
          <w:szCs w:val="21"/>
        </w:rPr>
        <w:t>（五）提供本单位承担的服务（以下简称产品），或者提供其他残疾人福利性单位提供的服。</w:t>
      </w:r>
    </w:p>
    <w:p w14:paraId="77413B80">
      <w:pPr>
        <w:tabs>
          <w:tab w:val="left" w:pos="5670"/>
        </w:tabs>
        <w:spacing w:line="288" w:lineRule="auto"/>
        <w:ind w:firstLine="566"/>
        <w:rPr>
          <w:rFonts w:hAnsi="宋体" w:cs="宋体"/>
          <w:sz w:val="21"/>
          <w:szCs w:val="21"/>
        </w:rPr>
      </w:pPr>
      <w:r>
        <w:rPr>
          <w:rFonts w:hint="eastAsia" w:hAnsi="宋体" w:cs="宋体"/>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E688D15">
      <w:pPr>
        <w:tabs>
          <w:tab w:val="left" w:pos="5670"/>
        </w:tabs>
        <w:spacing w:line="288" w:lineRule="auto"/>
        <w:ind w:firstLine="420" w:firstLineChars="200"/>
        <w:rPr>
          <w:rFonts w:hAnsi="宋体" w:cs="宋体"/>
          <w:b/>
          <w:bCs/>
          <w:sz w:val="21"/>
          <w:szCs w:val="21"/>
        </w:rPr>
      </w:pPr>
      <w:r>
        <w:rPr>
          <w:rFonts w:hint="eastAsia" w:hAnsi="宋体" w:cs="宋体"/>
          <w:sz w:val="21"/>
          <w:szCs w:val="21"/>
        </w:rPr>
        <w:t>二、中标、成交投标人为残疾人福利性单位的，采购人或者其委托的采购代理机构应当随中标、成交结果同时公告其《残疾人福利性单位声明函》，接受社会监督。</w:t>
      </w:r>
      <w:bookmarkStart w:id="285" w:name="_Toc48834337"/>
      <w:r>
        <w:rPr>
          <w:rFonts w:hint="eastAsia" w:hAnsi="宋体" w:cs="宋体"/>
          <w:b/>
          <w:bCs/>
          <w:sz w:val="21"/>
          <w:szCs w:val="21"/>
        </w:rPr>
        <w:br w:type="page"/>
      </w:r>
    </w:p>
    <w:p w14:paraId="00F80410">
      <w:pPr>
        <w:tabs>
          <w:tab w:val="left" w:pos="5670"/>
        </w:tabs>
        <w:spacing w:line="288" w:lineRule="auto"/>
        <w:ind w:firstLine="422" w:firstLineChars="200"/>
        <w:jc w:val="center"/>
        <w:rPr>
          <w:rFonts w:hAnsi="宋体" w:cs="宋体"/>
          <w:b/>
          <w:bCs/>
          <w:sz w:val="21"/>
          <w:szCs w:val="21"/>
        </w:rPr>
      </w:pPr>
    </w:p>
    <w:p w14:paraId="00AB6491">
      <w:pPr>
        <w:tabs>
          <w:tab w:val="left" w:pos="5670"/>
        </w:tabs>
        <w:spacing w:line="288" w:lineRule="auto"/>
        <w:jc w:val="center"/>
        <w:rPr>
          <w:rFonts w:hAnsi="宋体" w:cs="宋体"/>
          <w:b/>
          <w:bCs/>
          <w:sz w:val="21"/>
          <w:szCs w:val="21"/>
        </w:rPr>
      </w:pPr>
      <w:r>
        <w:rPr>
          <w:rFonts w:hint="eastAsia" w:hAnsi="宋体" w:cs="宋体"/>
          <w:b/>
          <w:bCs/>
          <w:sz w:val="28"/>
          <w:szCs w:val="28"/>
        </w:rPr>
        <w:t>监狱企业证明函</w:t>
      </w:r>
      <w:bookmarkEnd w:id="285"/>
    </w:p>
    <w:p w14:paraId="40855CB5">
      <w:pPr>
        <w:spacing w:line="288" w:lineRule="auto"/>
        <w:ind w:firstLine="420" w:firstLineChars="200"/>
        <w:rPr>
          <w:rFonts w:hAnsi="宋体" w:cs="宋体"/>
          <w:sz w:val="21"/>
          <w:szCs w:val="21"/>
        </w:rPr>
      </w:pPr>
    </w:p>
    <w:p w14:paraId="648A719F">
      <w:pPr>
        <w:spacing w:line="288" w:lineRule="auto"/>
        <w:ind w:firstLine="480" w:firstLineChars="200"/>
        <w:rPr>
          <w:rFonts w:hAnsi="宋体" w:cs="宋体"/>
          <w:sz w:val="21"/>
          <w:szCs w:val="21"/>
        </w:rPr>
      </w:pPr>
      <w:r>
        <w:rPr>
          <w:rFonts w:hint="eastAsia" w:hAnsi="宋体" w:cs="宋体"/>
          <w:sz w:val="24"/>
          <w:szCs w:val="24"/>
        </w:rPr>
        <w:t>监狱企业参加政府采购活动，要求享受相关优惠政策的，应当提供由省级以上监狱管理局、戒毒管理局（含新疆生产建设兵团）出具的属于监狱企业的证明文件。</w:t>
      </w:r>
    </w:p>
    <w:p w14:paraId="31980EF8">
      <w:pPr>
        <w:spacing w:line="288" w:lineRule="auto"/>
        <w:rPr>
          <w:rFonts w:hAnsi="宋体" w:cs="宋体"/>
          <w:sz w:val="21"/>
          <w:szCs w:val="21"/>
        </w:rPr>
      </w:pPr>
    </w:p>
    <w:p w14:paraId="6E3DE150">
      <w:pPr>
        <w:spacing w:line="288" w:lineRule="auto"/>
        <w:rPr>
          <w:rFonts w:hAnsi="宋体" w:cs="宋体"/>
          <w:b/>
          <w:bCs/>
          <w:sz w:val="21"/>
          <w:szCs w:val="21"/>
        </w:rPr>
      </w:pPr>
    </w:p>
    <w:p w14:paraId="7283F7D1">
      <w:pPr>
        <w:spacing w:line="288" w:lineRule="auto"/>
        <w:rPr>
          <w:rFonts w:hAnsi="宋体" w:cs="宋体"/>
          <w:b/>
          <w:bCs/>
          <w:sz w:val="21"/>
          <w:szCs w:val="21"/>
        </w:rPr>
      </w:pPr>
    </w:p>
    <w:p w14:paraId="74435D4B">
      <w:pPr>
        <w:spacing w:line="288" w:lineRule="auto"/>
        <w:rPr>
          <w:rFonts w:hAnsi="宋体" w:cs="宋体"/>
          <w:b/>
          <w:bCs/>
          <w:sz w:val="21"/>
          <w:szCs w:val="21"/>
        </w:rPr>
      </w:pPr>
    </w:p>
    <w:p w14:paraId="25A65503">
      <w:pPr>
        <w:spacing w:line="288" w:lineRule="auto"/>
        <w:rPr>
          <w:rFonts w:hAnsi="宋体" w:cs="宋体"/>
          <w:b/>
          <w:bCs/>
          <w:sz w:val="21"/>
          <w:szCs w:val="21"/>
        </w:rPr>
      </w:pPr>
    </w:p>
    <w:p w14:paraId="35116A52">
      <w:pPr>
        <w:spacing w:line="288" w:lineRule="auto"/>
        <w:rPr>
          <w:rFonts w:hAnsi="宋体" w:cs="宋体"/>
          <w:b/>
          <w:bCs/>
          <w:sz w:val="21"/>
          <w:szCs w:val="21"/>
        </w:rPr>
      </w:pPr>
    </w:p>
    <w:p w14:paraId="64171432">
      <w:pPr>
        <w:spacing w:line="288" w:lineRule="auto"/>
        <w:rPr>
          <w:rFonts w:hAnsi="宋体" w:cs="宋体"/>
          <w:b/>
          <w:bCs/>
          <w:sz w:val="21"/>
          <w:szCs w:val="21"/>
        </w:rPr>
      </w:pPr>
    </w:p>
    <w:p w14:paraId="261803E1">
      <w:pPr>
        <w:spacing w:line="288" w:lineRule="auto"/>
        <w:rPr>
          <w:rFonts w:hAnsi="宋体" w:cs="宋体"/>
          <w:b/>
          <w:bCs/>
          <w:sz w:val="21"/>
          <w:szCs w:val="21"/>
        </w:rPr>
      </w:pPr>
    </w:p>
    <w:p w14:paraId="59A2D543">
      <w:pPr>
        <w:spacing w:line="288" w:lineRule="auto"/>
        <w:rPr>
          <w:rFonts w:hAnsi="宋体" w:cs="宋体"/>
          <w:b/>
          <w:bCs/>
          <w:sz w:val="21"/>
          <w:szCs w:val="21"/>
        </w:rPr>
      </w:pPr>
    </w:p>
    <w:p w14:paraId="4B7C92CF">
      <w:pPr>
        <w:spacing w:line="288" w:lineRule="auto"/>
        <w:rPr>
          <w:rFonts w:hAnsi="宋体" w:cs="宋体"/>
          <w:b/>
          <w:bCs/>
          <w:sz w:val="21"/>
          <w:szCs w:val="21"/>
        </w:rPr>
      </w:pPr>
    </w:p>
    <w:p w14:paraId="5E4CED43">
      <w:pPr>
        <w:spacing w:line="288" w:lineRule="auto"/>
        <w:rPr>
          <w:rFonts w:hAnsi="宋体" w:cs="宋体"/>
          <w:b/>
          <w:bCs/>
          <w:sz w:val="21"/>
          <w:szCs w:val="21"/>
        </w:rPr>
      </w:pPr>
    </w:p>
    <w:p w14:paraId="6AA7A71A">
      <w:pPr>
        <w:spacing w:line="288" w:lineRule="auto"/>
        <w:rPr>
          <w:rFonts w:hAnsi="宋体" w:cs="宋体"/>
          <w:b/>
          <w:bCs/>
          <w:sz w:val="21"/>
          <w:szCs w:val="21"/>
        </w:rPr>
      </w:pPr>
    </w:p>
    <w:p w14:paraId="7C301EA9">
      <w:pPr>
        <w:spacing w:line="288" w:lineRule="auto"/>
        <w:rPr>
          <w:rFonts w:hAnsi="宋体" w:cs="宋体"/>
          <w:b/>
          <w:bCs/>
          <w:sz w:val="21"/>
          <w:szCs w:val="21"/>
        </w:rPr>
      </w:pPr>
    </w:p>
    <w:p w14:paraId="0086A85A">
      <w:pPr>
        <w:spacing w:line="288" w:lineRule="auto"/>
        <w:rPr>
          <w:rFonts w:hAnsi="宋体" w:cs="宋体"/>
          <w:b/>
          <w:bCs/>
          <w:sz w:val="21"/>
          <w:szCs w:val="21"/>
        </w:rPr>
      </w:pPr>
    </w:p>
    <w:p w14:paraId="601CA839">
      <w:pPr>
        <w:spacing w:line="288" w:lineRule="auto"/>
        <w:rPr>
          <w:rFonts w:hAnsi="宋体" w:cs="宋体"/>
          <w:b/>
          <w:bCs/>
          <w:sz w:val="21"/>
          <w:szCs w:val="21"/>
        </w:rPr>
      </w:pPr>
    </w:p>
    <w:p w14:paraId="7F7C9315">
      <w:pPr>
        <w:spacing w:line="288" w:lineRule="auto"/>
        <w:rPr>
          <w:rFonts w:hAnsi="宋体" w:cs="宋体"/>
          <w:b/>
          <w:bCs/>
          <w:sz w:val="21"/>
          <w:szCs w:val="21"/>
        </w:rPr>
      </w:pPr>
    </w:p>
    <w:p w14:paraId="64F1A91D">
      <w:pPr>
        <w:spacing w:line="288" w:lineRule="auto"/>
        <w:rPr>
          <w:rFonts w:hAnsi="宋体" w:cs="宋体"/>
          <w:b/>
          <w:bCs/>
          <w:sz w:val="21"/>
          <w:szCs w:val="21"/>
        </w:rPr>
      </w:pPr>
    </w:p>
    <w:p w14:paraId="2F124EB6">
      <w:pPr>
        <w:spacing w:line="288" w:lineRule="auto"/>
        <w:rPr>
          <w:rFonts w:hAnsi="宋体" w:cs="宋体"/>
          <w:b/>
          <w:bCs/>
          <w:sz w:val="21"/>
          <w:szCs w:val="21"/>
        </w:rPr>
      </w:pPr>
    </w:p>
    <w:p w14:paraId="7F3A1CE0">
      <w:pPr>
        <w:spacing w:line="288" w:lineRule="auto"/>
        <w:rPr>
          <w:rFonts w:hAnsi="宋体" w:cs="宋体"/>
          <w:b/>
          <w:bCs/>
          <w:sz w:val="21"/>
          <w:szCs w:val="21"/>
        </w:rPr>
      </w:pPr>
    </w:p>
    <w:p w14:paraId="1FAD57CF">
      <w:pPr>
        <w:spacing w:line="288" w:lineRule="auto"/>
        <w:rPr>
          <w:rFonts w:hAnsi="宋体" w:cs="宋体"/>
          <w:b/>
          <w:bCs/>
          <w:sz w:val="21"/>
          <w:szCs w:val="21"/>
        </w:rPr>
      </w:pPr>
    </w:p>
    <w:p w14:paraId="65ACAB73">
      <w:pPr>
        <w:spacing w:line="288" w:lineRule="auto"/>
        <w:rPr>
          <w:rFonts w:hAnsi="宋体" w:cs="宋体"/>
          <w:sz w:val="21"/>
          <w:szCs w:val="21"/>
        </w:rPr>
      </w:pPr>
      <w:r>
        <w:rPr>
          <w:rFonts w:hint="eastAsia" w:hAnsi="宋体" w:cs="宋体"/>
          <w:b/>
          <w:bCs/>
          <w:sz w:val="24"/>
          <w:szCs w:val="24"/>
        </w:rPr>
        <w:t>注：</w:t>
      </w:r>
      <w:r>
        <w:rPr>
          <w:rFonts w:hint="eastAsia" w:hAnsi="宋体" w:cs="宋体"/>
          <w:sz w:val="24"/>
          <w:szCs w:val="24"/>
        </w:rPr>
        <w:t>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hint="eastAsia" w:hAnsi="宋体" w:cs="宋体"/>
          <w:sz w:val="21"/>
          <w:szCs w:val="21"/>
        </w:rPr>
        <w:br w:type="page"/>
      </w:r>
    </w:p>
    <w:p w14:paraId="7760753D">
      <w:pPr>
        <w:jc w:val="center"/>
        <w:outlineLvl w:val="1"/>
        <w:rPr>
          <w:b/>
          <w:bCs/>
          <w:sz w:val="21"/>
          <w:szCs w:val="16"/>
        </w:rPr>
      </w:pPr>
      <w:bookmarkStart w:id="286" w:name="_Toc5005"/>
      <w:r>
        <w:rPr>
          <w:rFonts w:hint="eastAsia"/>
          <w:b/>
          <w:bCs/>
          <w:sz w:val="32"/>
          <w:szCs w:val="32"/>
        </w:rPr>
        <w:t xml:space="preserve">第五部分 </w:t>
      </w:r>
      <w:r>
        <w:rPr>
          <w:rFonts w:hint="eastAsia"/>
          <w:b/>
          <w:bCs/>
          <w:sz w:val="32"/>
          <w:szCs w:val="32"/>
          <w:lang w:val="en-US" w:eastAsia="zh-CN"/>
        </w:rPr>
        <w:t xml:space="preserve"> </w:t>
      </w:r>
      <w:r>
        <w:rPr>
          <w:rFonts w:hint="eastAsia"/>
          <w:b/>
          <w:bCs/>
          <w:sz w:val="32"/>
          <w:szCs w:val="32"/>
        </w:rPr>
        <w:t>投标人参加政府采购活动承诺书</w:t>
      </w:r>
      <w:bookmarkEnd w:id="286"/>
    </w:p>
    <w:p w14:paraId="50FF2562">
      <w:pPr>
        <w:spacing w:line="288" w:lineRule="auto"/>
        <w:rPr>
          <w:rFonts w:hAnsi="宋体" w:cs="宋体"/>
          <w:b/>
          <w:sz w:val="21"/>
          <w:szCs w:val="21"/>
        </w:rPr>
      </w:pPr>
    </w:p>
    <w:p w14:paraId="503E3B17">
      <w:pPr>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未签署下列承诺书的，其责任由供应商自行承担。</w:t>
      </w:r>
    </w:p>
    <w:p w14:paraId="593C701D">
      <w:pPr>
        <w:spacing w:before="190" w:beforeLines="50" w:line="500" w:lineRule="exact"/>
        <w:rPr>
          <w:rFonts w:hint="eastAsia" w:ascii="宋体" w:hAnsi="宋体" w:eastAsia="宋体" w:cs="宋体"/>
          <w:b/>
          <w:sz w:val="24"/>
          <w:szCs w:val="24"/>
        </w:rPr>
      </w:pPr>
      <w:r>
        <w:rPr>
          <w:rFonts w:hint="eastAsia" w:ascii="宋体" w:hAnsi="宋体" w:cs="宋体"/>
          <w:b/>
          <w:sz w:val="28"/>
          <w:szCs w:val="28"/>
          <w:lang w:val="en-US" w:eastAsia="zh-CN"/>
        </w:rPr>
        <w:t>一</w:t>
      </w:r>
      <w:r>
        <w:rPr>
          <w:rFonts w:hint="eastAsia" w:ascii="宋体" w:hAnsi="宋体" w:eastAsia="宋体" w:cs="宋体"/>
          <w:b/>
          <w:sz w:val="28"/>
          <w:szCs w:val="28"/>
        </w:rPr>
        <w:t>、拒绝政府采购领域商业贿赂承诺书</w:t>
      </w:r>
    </w:p>
    <w:p w14:paraId="0F9C9186">
      <w:pPr>
        <w:overflowPunct w:val="0"/>
        <w:topLinePunct/>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（执行陕财办采管[2006]21号文件）</w:t>
      </w:r>
    </w:p>
    <w:p w14:paraId="1429D71F">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为响应党中央、国务院关于治理政府采购领域商业贿赂行为的号召，我公司在此庄严承诺：</w:t>
      </w:r>
    </w:p>
    <w:p w14:paraId="2793203D">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1、在参与政府采购活动中遵纪守法、诚信经营、公平竞标。</w:t>
      </w:r>
    </w:p>
    <w:p w14:paraId="149BEC97">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2、不向政府采购人、采购代理机构和政府采购评审专家进行任何形式的商业贿赂以谋取交易机会。</w:t>
      </w:r>
    </w:p>
    <w:p w14:paraId="6878F997">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3、不向政府采购代理机构和采购人提供虚假资质文件或采用虚假应标方式参与政府采购市场竞争并谋取中标、成交。</w:t>
      </w:r>
    </w:p>
    <w:p w14:paraId="014F16C3">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4、不采取“围标、陪标”等商业欺诈手段获得政府采购定单。</w:t>
      </w:r>
    </w:p>
    <w:p w14:paraId="11A9275A">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5、不采取不正当手段诋毁、排挤其他供应商。</w:t>
      </w:r>
    </w:p>
    <w:p w14:paraId="470EA2B5">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6、不在提供商品和服务时“偷梁换柱、以次充好”损害采购人的合法权益。</w:t>
      </w:r>
    </w:p>
    <w:p w14:paraId="42E25EF1">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7、不与采购人、采购代理机构政府采购评审专家或其它供应商恶意串通，进行质疑和投诉，维护政府采购市场秩序。</w:t>
      </w:r>
    </w:p>
    <w:p w14:paraId="3E748EB6">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8、尊重和接受政府采购监督管理部门的监督和政府采购代理机构招标采购要求，承担因违约行为给采购人造成的损失。</w:t>
      </w:r>
    </w:p>
    <w:p w14:paraId="7B171C0D">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7F563FCC">
      <w:pPr>
        <w:spacing w:line="500" w:lineRule="exact"/>
        <w:ind w:firstLine="480" w:firstLineChars="200"/>
        <w:rPr>
          <w:rFonts w:hint="eastAsia" w:ascii="宋体" w:hAnsi="宋体" w:eastAsia="宋体" w:cs="宋体"/>
          <w:sz w:val="24"/>
          <w:szCs w:val="24"/>
        </w:rPr>
      </w:pPr>
    </w:p>
    <w:p w14:paraId="2FCF9F7E">
      <w:pPr>
        <w:spacing w:line="500" w:lineRule="exact"/>
        <w:rPr>
          <w:rFonts w:hint="eastAsia" w:ascii="宋体" w:hAnsi="宋体" w:eastAsia="宋体" w:cs="宋体"/>
          <w:sz w:val="24"/>
          <w:szCs w:val="24"/>
        </w:rPr>
      </w:pPr>
    </w:p>
    <w:p w14:paraId="25A48770">
      <w:pPr>
        <w:spacing w:line="500" w:lineRule="exact"/>
        <w:ind w:firstLine="3960" w:firstLineChars="1800"/>
        <w:rPr>
          <w:rFonts w:hint="eastAsia" w:ascii="宋体" w:hAnsi="宋体" w:eastAsia="宋体" w:cs="宋体"/>
          <w:sz w:val="24"/>
          <w:szCs w:val="24"/>
        </w:rPr>
      </w:pPr>
      <w:r>
        <w:rPr>
          <w:rFonts w:hint="eastAsia" w:ascii="宋体" w:hAnsi="宋体" w:eastAsia="宋体" w:cs="宋体"/>
          <w:spacing w:val="-10"/>
          <w:sz w:val="24"/>
          <w:szCs w:val="24"/>
          <w:u w:val="single"/>
        </w:rPr>
        <w:t xml:space="preserve"> </w:t>
      </w:r>
      <w:r>
        <w:rPr>
          <w:rFonts w:hint="eastAsia" w:hAnsi="宋体" w:cs="宋体"/>
          <w:spacing w:val="-10"/>
          <w:sz w:val="24"/>
          <w:szCs w:val="24"/>
          <w:u w:val="single"/>
          <w:lang w:val="en-US" w:eastAsia="zh-CN"/>
        </w:rPr>
        <w:t>投标人</w:t>
      </w:r>
      <w:r>
        <w:rPr>
          <w:rFonts w:hint="eastAsia" w:ascii="宋体" w:hAnsi="宋体" w:eastAsia="宋体" w:cs="宋体"/>
          <w:spacing w:val="-10"/>
          <w:sz w:val="24"/>
          <w:szCs w:val="24"/>
          <w:u w:val="single"/>
        </w:rPr>
        <w:t>名称</w:t>
      </w:r>
      <w:r>
        <w:rPr>
          <w:rFonts w:hint="eastAsia" w:ascii="宋体" w:hAnsi="宋体" w:eastAsia="宋体" w:cs="宋体"/>
          <w:sz w:val="24"/>
          <w:szCs w:val="24"/>
        </w:rPr>
        <w:t>（加盖公章）</w:t>
      </w:r>
    </w:p>
    <w:p w14:paraId="5EABC04E">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hAnsi="宋体" w:cs="宋体"/>
          <w:sz w:val="24"/>
          <w:szCs w:val="24"/>
          <w:lang w:val="en-US" w:eastAsia="zh-CN"/>
        </w:rPr>
        <w:t xml:space="preserve">                              </w:t>
      </w:r>
      <w:r>
        <w:rPr>
          <w:rFonts w:hint="eastAsia" w:ascii="宋体" w:hAnsi="宋体" w:eastAsia="宋体" w:cs="宋体"/>
          <w:sz w:val="24"/>
          <w:szCs w:val="24"/>
        </w:rPr>
        <w:t>年　月　日</w:t>
      </w:r>
    </w:p>
    <w:p w14:paraId="7154083C">
      <w:pPr>
        <w:rPr>
          <w:rFonts w:hAnsi="宋体" w:cs="宋体"/>
          <w:b/>
          <w:sz w:val="21"/>
          <w:szCs w:val="21"/>
        </w:rPr>
      </w:pPr>
    </w:p>
    <w:p w14:paraId="398140AD">
      <w:pPr>
        <w:rPr>
          <w:rFonts w:hAnsi="宋体" w:cs="宋体"/>
          <w:b/>
          <w:sz w:val="21"/>
          <w:szCs w:val="21"/>
        </w:rPr>
      </w:pPr>
    </w:p>
    <w:p w14:paraId="1170C6F6">
      <w:pPr>
        <w:rPr>
          <w:rFonts w:hint="eastAsia" w:hAnsi="宋体" w:cs="宋体"/>
          <w:b/>
          <w:sz w:val="28"/>
          <w:szCs w:val="28"/>
        </w:rPr>
        <w:sectPr>
          <w:pgSz w:w="11906" w:h="16838"/>
          <w:pgMar w:top="1417" w:right="1417" w:bottom="1417" w:left="1417" w:header="850" w:footer="850" w:gutter="0"/>
          <w:pgNumType w:fmt="numberInDash"/>
          <w:cols w:space="425" w:num="1"/>
          <w:docGrid w:type="lines" w:linePitch="326" w:charSpace="0"/>
        </w:sectPr>
      </w:pPr>
    </w:p>
    <w:p w14:paraId="0ACDDEC1">
      <w:pPr>
        <w:jc w:val="center"/>
        <w:outlineLvl w:val="9"/>
        <w:rPr>
          <w:rFonts w:hint="eastAsia" w:ascii="宋体" w:hAnsi="宋体" w:eastAsia="宋体" w:cs="宋体"/>
          <w:color w:val="000000"/>
        </w:rPr>
      </w:pPr>
      <w:r>
        <w:rPr>
          <w:rFonts w:hint="eastAsia" w:ascii="宋体" w:hAnsi="宋体" w:eastAsia="宋体" w:cs="宋体"/>
          <w:b/>
          <w:bCs/>
          <w:color w:val="000000"/>
          <w:sz w:val="28"/>
          <w:szCs w:val="28"/>
        </w:rPr>
        <w:t>承诺书Ⅱ</w:t>
      </w:r>
    </w:p>
    <w:tbl>
      <w:tblPr>
        <w:tblStyle w:val="22"/>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2"/>
        <w:gridCol w:w="3165"/>
        <w:gridCol w:w="2883"/>
      </w:tblGrid>
      <w:tr w14:paraId="21AC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3B3E912">
            <w:pPr>
              <w:spacing w:line="360" w:lineRule="atLeast"/>
              <w:rPr>
                <w:rFonts w:hint="eastAsia" w:ascii="宋体" w:hAnsi="宋体" w:eastAsia="宋体" w:cs="宋体"/>
                <w:color w:val="000000"/>
                <w:sz w:val="24"/>
                <w:lang w:eastAsia="zh-CN"/>
              </w:rPr>
            </w:pPr>
            <w:r>
              <w:rPr>
                <w:rFonts w:hint="eastAsia" w:ascii="宋体" w:hAnsi="宋体" w:eastAsia="宋体" w:cs="宋体"/>
                <w:color w:val="000000"/>
                <w:sz w:val="24"/>
              </w:rPr>
              <w:t>致：</w:t>
            </w:r>
            <w:r>
              <w:rPr>
                <w:rFonts w:hint="eastAsia" w:hAnsi="宋体" w:cs="宋体"/>
                <w:color w:val="000000"/>
                <w:sz w:val="24"/>
                <w:lang w:eastAsia="zh-CN"/>
              </w:rPr>
              <w:t>榆林瀚海星辰项目管理有限公司</w:t>
            </w:r>
          </w:p>
        </w:tc>
      </w:tr>
      <w:tr w14:paraId="4D0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7A51C90C">
            <w:pPr>
              <w:spacing w:line="360" w:lineRule="atLeast"/>
              <w:ind w:firstLine="480" w:firstLineChars="200"/>
              <w:rPr>
                <w:rFonts w:hint="eastAsia" w:ascii="宋体" w:hAnsi="宋体" w:eastAsia="宋体" w:cs="宋体"/>
                <w:color w:val="000000"/>
                <w:sz w:val="24"/>
              </w:rPr>
            </w:pPr>
            <w:r>
              <w:rPr>
                <w:rFonts w:hint="eastAsia" w:ascii="宋体" w:hAnsi="宋体" w:eastAsia="宋体" w:cs="宋体"/>
                <w:color w:val="000000"/>
                <w:sz w:val="24"/>
              </w:rPr>
              <w:t>作为参加贵公司组织的招标项目的</w:t>
            </w:r>
            <w:r>
              <w:rPr>
                <w:rFonts w:hint="eastAsia" w:hAnsi="宋体" w:cs="宋体"/>
                <w:color w:val="000000"/>
                <w:sz w:val="24"/>
                <w:lang w:val="en-US" w:eastAsia="zh-CN"/>
              </w:rPr>
              <w:t>投标人</w:t>
            </w:r>
            <w:r>
              <w:rPr>
                <w:rFonts w:hint="eastAsia" w:ascii="宋体" w:hAnsi="宋体" w:eastAsia="宋体" w:cs="宋体"/>
                <w:color w:val="000000"/>
                <w:sz w:val="24"/>
              </w:rPr>
              <w:t>，本公司承诺：在参加本项目招标之前不存在被</w:t>
            </w:r>
            <w:r>
              <w:rPr>
                <w:rFonts w:hint="eastAsia" w:hAnsi="宋体" w:cs="宋体"/>
                <w:color w:val="000000"/>
                <w:sz w:val="24"/>
                <w:lang w:val="en-US" w:eastAsia="zh-CN"/>
              </w:rPr>
              <w:t>财政部门记录处罚期内、</w:t>
            </w:r>
            <w:r>
              <w:rPr>
                <w:rFonts w:hint="eastAsia" w:ascii="宋体" w:hAnsi="宋体" w:eastAsia="宋体" w:cs="宋体"/>
                <w:color w:val="000000"/>
                <w:sz w:val="24"/>
              </w:rPr>
              <w:t>依法禁止经营行为、财产被接管或冻结的情况，如有隐瞒实情，愿承担一切责任及后果。</w:t>
            </w:r>
          </w:p>
        </w:tc>
      </w:tr>
      <w:tr w14:paraId="2F98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952" w:type="dxa"/>
            <w:noWrap w:val="0"/>
            <w:vAlign w:val="center"/>
          </w:tcPr>
          <w:p w14:paraId="0076E153">
            <w:pPr>
              <w:spacing w:line="360" w:lineRule="atLeast"/>
              <w:jc w:val="center"/>
              <w:rPr>
                <w:rFonts w:hint="eastAsia" w:ascii="宋体" w:hAnsi="宋体" w:eastAsia="宋体" w:cs="宋体"/>
                <w:color w:val="000000"/>
                <w:sz w:val="24"/>
                <w:lang w:eastAsia="zh-CN"/>
              </w:rPr>
            </w:pPr>
            <w:r>
              <w:rPr>
                <w:rFonts w:hint="eastAsia" w:hAnsi="宋体" w:cs="宋体"/>
                <w:color w:val="000000"/>
                <w:sz w:val="24"/>
                <w:lang w:val="en-US" w:eastAsia="zh-CN"/>
              </w:rPr>
              <w:t>投标人</w:t>
            </w:r>
          </w:p>
        </w:tc>
        <w:tc>
          <w:tcPr>
            <w:tcW w:w="3165" w:type="dxa"/>
            <w:noWrap w:val="0"/>
            <w:vAlign w:val="center"/>
          </w:tcPr>
          <w:p w14:paraId="0EFEA04E">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法定代表人/单位负责人</w:t>
            </w:r>
          </w:p>
        </w:tc>
        <w:tc>
          <w:tcPr>
            <w:tcW w:w="2883" w:type="dxa"/>
            <w:noWrap w:val="0"/>
            <w:vAlign w:val="center"/>
          </w:tcPr>
          <w:p w14:paraId="50191577">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日  期</w:t>
            </w:r>
          </w:p>
        </w:tc>
      </w:tr>
      <w:tr w14:paraId="350F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8" w:hRule="atLeast"/>
          <w:jc w:val="center"/>
        </w:trPr>
        <w:tc>
          <w:tcPr>
            <w:tcW w:w="2952" w:type="dxa"/>
            <w:noWrap w:val="0"/>
            <w:vAlign w:val="center"/>
          </w:tcPr>
          <w:p w14:paraId="265A568F">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（公章）</w:t>
            </w:r>
          </w:p>
        </w:tc>
        <w:tc>
          <w:tcPr>
            <w:tcW w:w="3165" w:type="dxa"/>
            <w:noWrap w:val="0"/>
            <w:vAlign w:val="center"/>
          </w:tcPr>
          <w:p w14:paraId="6F10D424">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（签章）</w:t>
            </w:r>
          </w:p>
        </w:tc>
        <w:tc>
          <w:tcPr>
            <w:tcW w:w="2883" w:type="dxa"/>
            <w:noWrap w:val="0"/>
            <w:vAlign w:val="center"/>
          </w:tcPr>
          <w:p w14:paraId="464ED26D">
            <w:pPr>
              <w:spacing w:line="360" w:lineRule="atLeast"/>
              <w:ind w:firstLine="240" w:firstLineChars="100"/>
              <w:jc w:val="center"/>
              <w:rPr>
                <w:rFonts w:hint="eastAsia" w:ascii="宋体" w:hAnsi="宋体" w:eastAsia="宋体" w:cs="宋体"/>
                <w:color w:val="000000"/>
                <w:sz w:val="24"/>
              </w:rPr>
            </w:pPr>
            <w:r>
              <w:rPr>
                <w:rFonts w:hint="eastAsia" w:ascii="宋体" w:hAnsi="宋体" w:eastAsia="宋体" w:cs="宋体"/>
                <w:color w:val="000000"/>
                <w:sz w:val="24"/>
              </w:rPr>
              <w:t>年  月  日</w:t>
            </w:r>
          </w:p>
        </w:tc>
      </w:tr>
    </w:tbl>
    <w:p w14:paraId="7568DA61">
      <w:pPr>
        <w:spacing w:line="360" w:lineRule="atLeast"/>
        <w:rPr>
          <w:rFonts w:hint="eastAsia" w:ascii="宋体" w:hAnsi="宋体" w:eastAsia="宋体" w:cs="宋体"/>
          <w:b/>
          <w:color w:val="000000"/>
          <w:sz w:val="42"/>
          <w:szCs w:val="42"/>
        </w:rPr>
      </w:pPr>
    </w:p>
    <w:p w14:paraId="3E716FDC">
      <w:pPr>
        <w:jc w:val="center"/>
        <w:outlineLvl w:val="9"/>
        <w:rPr>
          <w:rFonts w:hint="eastAsia" w:ascii="宋体" w:hAnsi="宋体" w:eastAsia="宋体" w:cs="宋体"/>
          <w:b/>
          <w:bCs/>
          <w:color w:val="000000"/>
          <w:sz w:val="28"/>
          <w:szCs w:val="28"/>
        </w:rPr>
      </w:pPr>
      <w:bookmarkStart w:id="287" w:name="_Toc15946"/>
      <w:bookmarkStart w:id="288" w:name="_Toc21455"/>
      <w:bookmarkStart w:id="289" w:name="_Toc19942"/>
      <w:bookmarkStart w:id="290" w:name="_Toc24982"/>
      <w:bookmarkStart w:id="291" w:name="_Toc4927"/>
      <w:bookmarkStart w:id="292" w:name="_Toc3875"/>
      <w:bookmarkStart w:id="293" w:name="_Toc6090"/>
      <w:r>
        <w:rPr>
          <w:rFonts w:hint="eastAsia" w:ascii="宋体" w:hAnsi="宋体" w:eastAsia="宋体" w:cs="宋体"/>
          <w:b/>
          <w:bCs/>
          <w:color w:val="000000"/>
          <w:sz w:val="28"/>
          <w:szCs w:val="28"/>
        </w:rPr>
        <w:t>承诺书Ⅲ</w:t>
      </w:r>
      <w:bookmarkEnd w:id="287"/>
      <w:bookmarkEnd w:id="288"/>
      <w:bookmarkEnd w:id="289"/>
      <w:bookmarkEnd w:id="290"/>
      <w:bookmarkEnd w:id="291"/>
      <w:bookmarkEnd w:id="292"/>
      <w:bookmarkEnd w:id="293"/>
    </w:p>
    <w:tbl>
      <w:tblPr>
        <w:tblStyle w:val="22"/>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7"/>
        <w:gridCol w:w="3120"/>
        <w:gridCol w:w="2913"/>
      </w:tblGrid>
      <w:tr w14:paraId="0AB6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4CF5062A">
            <w:pPr>
              <w:spacing w:line="360" w:lineRule="atLeast"/>
              <w:rPr>
                <w:rFonts w:hint="eastAsia" w:ascii="宋体" w:hAnsi="宋体" w:eastAsia="宋体" w:cs="宋体"/>
                <w:color w:val="000000"/>
                <w:sz w:val="24"/>
                <w:lang w:eastAsia="zh-CN"/>
              </w:rPr>
            </w:pPr>
            <w:r>
              <w:rPr>
                <w:rFonts w:hint="eastAsia" w:ascii="宋体" w:hAnsi="宋体" w:eastAsia="宋体" w:cs="宋体"/>
                <w:color w:val="000000"/>
                <w:sz w:val="24"/>
              </w:rPr>
              <w:t>致：</w:t>
            </w:r>
            <w:r>
              <w:rPr>
                <w:rFonts w:hint="eastAsia" w:hAnsi="宋体" w:cs="宋体"/>
                <w:color w:val="000000"/>
                <w:sz w:val="24"/>
                <w:lang w:eastAsia="zh-CN"/>
              </w:rPr>
              <w:t>榆林瀚海星辰项目管理有限公司</w:t>
            </w:r>
          </w:p>
        </w:tc>
      </w:tr>
      <w:tr w14:paraId="51D6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1A8F9276">
            <w:pPr>
              <w:spacing w:line="360" w:lineRule="atLeast"/>
              <w:ind w:firstLine="480" w:firstLineChars="200"/>
              <w:rPr>
                <w:rFonts w:hint="eastAsia" w:ascii="宋体" w:hAnsi="宋体" w:eastAsia="宋体" w:cs="宋体"/>
                <w:color w:val="000000"/>
                <w:sz w:val="24"/>
              </w:rPr>
            </w:pPr>
            <w:r>
              <w:rPr>
                <w:rFonts w:hint="eastAsia" w:ascii="宋体" w:hAnsi="宋体" w:eastAsia="宋体" w:cs="宋体"/>
                <w:color w:val="000000"/>
                <w:sz w:val="24"/>
              </w:rPr>
              <w:t>作为参加贵公司组织的招标项目的供应商，本公司郑重申告并承诺：近三年受到有关行政主管部门的行政处理、不良行为记录为</w:t>
            </w:r>
            <w:r>
              <w:rPr>
                <w:rFonts w:hint="eastAsia" w:ascii="宋体" w:hAnsi="宋体" w:eastAsia="宋体" w:cs="宋体"/>
                <w:color w:val="000000"/>
                <w:sz w:val="24"/>
                <w:u w:val="single"/>
              </w:rPr>
              <w:t xml:space="preserve"> </w:t>
            </w:r>
            <w:r>
              <w:rPr>
                <w:rFonts w:hint="eastAsia" w:hAnsi="宋体" w:cs="宋体"/>
                <w:color w:val="000000"/>
                <w:sz w:val="24"/>
                <w:u w:val="single"/>
                <w:lang w:val="en-US" w:eastAsia="zh-CN"/>
              </w:rPr>
              <w:t xml:space="preserve"> </w:t>
            </w:r>
            <w:r>
              <w:rPr>
                <w:rFonts w:hint="eastAsia" w:ascii="宋体" w:hAnsi="宋体" w:eastAsia="宋体" w:cs="宋体"/>
                <w:color w:val="000000"/>
                <w:sz w:val="24"/>
              </w:rPr>
              <w:t>次（没有填零），如有隐瞒实情，愿承担一切责任及后果。</w:t>
            </w:r>
          </w:p>
        </w:tc>
      </w:tr>
      <w:tr w14:paraId="18A5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2967" w:type="dxa"/>
            <w:noWrap w:val="0"/>
            <w:vAlign w:val="center"/>
          </w:tcPr>
          <w:p w14:paraId="0CBACDF2">
            <w:pPr>
              <w:spacing w:line="360" w:lineRule="atLeast"/>
              <w:jc w:val="center"/>
              <w:rPr>
                <w:rFonts w:hint="eastAsia" w:ascii="宋体" w:hAnsi="宋体" w:eastAsia="宋体" w:cs="宋体"/>
                <w:color w:val="000000"/>
                <w:sz w:val="24"/>
              </w:rPr>
            </w:pPr>
            <w:r>
              <w:rPr>
                <w:rFonts w:hint="eastAsia" w:hAnsi="宋体" w:cs="宋体"/>
                <w:color w:val="000000"/>
                <w:sz w:val="24"/>
                <w:lang w:val="en-US" w:eastAsia="zh-CN"/>
              </w:rPr>
              <w:t>投标人</w:t>
            </w:r>
          </w:p>
        </w:tc>
        <w:tc>
          <w:tcPr>
            <w:tcW w:w="3120" w:type="dxa"/>
            <w:noWrap w:val="0"/>
            <w:vAlign w:val="center"/>
          </w:tcPr>
          <w:p w14:paraId="5B8C0914">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法定代表人/单位负责人</w:t>
            </w:r>
          </w:p>
        </w:tc>
        <w:tc>
          <w:tcPr>
            <w:tcW w:w="2913" w:type="dxa"/>
            <w:noWrap w:val="0"/>
            <w:vAlign w:val="center"/>
          </w:tcPr>
          <w:p w14:paraId="0395F7E7">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日  期</w:t>
            </w:r>
          </w:p>
        </w:tc>
      </w:tr>
      <w:tr w14:paraId="0CF9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jc w:val="center"/>
        </w:trPr>
        <w:tc>
          <w:tcPr>
            <w:tcW w:w="2967" w:type="dxa"/>
            <w:noWrap w:val="0"/>
            <w:vAlign w:val="center"/>
          </w:tcPr>
          <w:p w14:paraId="219A0E8D">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（公章）</w:t>
            </w:r>
          </w:p>
        </w:tc>
        <w:tc>
          <w:tcPr>
            <w:tcW w:w="3120" w:type="dxa"/>
            <w:noWrap w:val="0"/>
            <w:vAlign w:val="center"/>
          </w:tcPr>
          <w:p w14:paraId="5C856FAE">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（签章）</w:t>
            </w:r>
          </w:p>
        </w:tc>
        <w:tc>
          <w:tcPr>
            <w:tcW w:w="2913" w:type="dxa"/>
            <w:noWrap w:val="0"/>
            <w:vAlign w:val="center"/>
          </w:tcPr>
          <w:p w14:paraId="35D3B3A5">
            <w:pPr>
              <w:spacing w:line="360" w:lineRule="atLeast"/>
              <w:ind w:firstLine="240" w:firstLineChars="100"/>
              <w:jc w:val="center"/>
              <w:rPr>
                <w:rFonts w:hint="eastAsia" w:ascii="宋体" w:hAnsi="宋体" w:eastAsia="宋体" w:cs="宋体"/>
                <w:color w:val="000000"/>
                <w:sz w:val="24"/>
              </w:rPr>
            </w:pPr>
            <w:r>
              <w:rPr>
                <w:rFonts w:hint="eastAsia" w:ascii="宋体" w:hAnsi="宋体" w:eastAsia="宋体" w:cs="宋体"/>
                <w:color w:val="000000"/>
                <w:sz w:val="24"/>
              </w:rPr>
              <w:t>年  月  日</w:t>
            </w:r>
          </w:p>
        </w:tc>
      </w:tr>
    </w:tbl>
    <w:p w14:paraId="4E2DF7C5">
      <w:pPr>
        <w:pStyle w:val="59"/>
        <w:rPr>
          <w:rFonts w:hint="eastAsia"/>
        </w:rPr>
      </w:pPr>
    </w:p>
    <w:p w14:paraId="3D59C56C">
      <w:pPr>
        <w:spacing w:before="0" w:after="0" w:line="360" w:lineRule="auto"/>
        <w:jc w:val="center"/>
        <w:outlineLvl w:val="9"/>
        <w:rPr>
          <w:rStyle w:val="60"/>
          <w:rFonts w:hint="eastAsia" w:ascii="宋体" w:hAnsi="宋体" w:eastAsia="宋体" w:cs="宋体"/>
          <w:b/>
          <w:color w:val="000000"/>
        </w:rPr>
      </w:pPr>
      <w:bookmarkStart w:id="294" w:name="_Toc2811"/>
      <w:bookmarkStart w:id="295" w:name="_Toc8436"/>
      <w:bookmarkStart w:id="296" w:name="_Toc12023"/>
      <w:bookmarkStart w:id="297" w:name="_Toc6658"/>
      <w:bookmarkStart w:id="298" w:name="_Toc12816"/>
      <w:bookmarkStart w:id="299" w:name="_Toc11148"/>
      <w:bookmarkStart w:id="300" w:name="_Toc10829"/>
      <w:r>
        <w:rPr>
          <w:rStyle w:val="60"/>
          <w:rFonts w:hint="eastAsia" w:ascii="宋体" w:hAnsi="宋体" w:eastAsia="宋体" w:cs="宋体"/>
          <w:b/>
          <w:color w:val="000000"/>
          <w:sz w:val="28"/>
          <w:szCs w:val="28"/>
        </w:rPr>
        <w:t>承诺书Ⅳ</w:t>
      </w:r>
      <w:bookmarkEnd w:id="294"/>
      <w:bookmarkEnd w:id="295"/>
      <w:bookmarkEnd w:id="296"/>
    </w:p>
    <w:bookmarkEnd w:id="297"/>
    <w:bookmarkEnd w:id="298"/>
    <w:bookmarkEnd w:id="299"/>
    <w:bookmarkEnd w:id="300"/>
    <w:tbl>
      <w:tblPr>
        <w:tblStyle w:val="22"/>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8"/>
        <w:gridCol w:w="3135"/>
        <w:gridCol w:w="2757"/>
      </w:tblGrid>
      <w:tr w14:paraId="1CBB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6DDADCE">
            <w:pPr>
              <w:spacing w:line="360" w:lineRule="atLeast"/>
              <w:rPr>
                <w:rFonts w:hint="eastAsia" w:ascii="宋体" w:hAnsi="宋体" w:eastAsia="宋体" w:cs="宋体"/>
                <w:color w:val="000000"/>
                <w:sz w:val="24"/>
                <w:lang w:eastAsia="zh-CN"/>
              </w:rPr>
            </w:pPr>
            <w:r>
              <w:rPr>
                <w:rFonts w:hint="eastAsia" w:ascii="宋体" w:hAnsi="宋体" w:eastAsia="宋体" w:cs="宋体"/>
                <w:color w:val="000000"/>
                <w:sz w:val="24"/>
              </w:rPr>
              <w:t>致：</w:t>
            </w:r>
            <w:r>
              <w:rPr>
                <w:rFonts w:hint="eastAsia" w:hAnsi="宋体" w:cs="宋体"/>
                <w:color w:val="000000"/>
                <w:sz w:val="24"/>
                <w:lang w:eastAsia="zh-CN"/>
              </w:rPr>
              <w:t>榆林瀚海星辰项目管理有限公司</w:t>
            </w:r>
          </w:p>
        </w:tc>
      </w:tr>
      <w:tr w14:paraId="7555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9000" w:type="dxa"/>
            <w:gridSpan w:val="3"/>
            <w:noWrap w:val="0"/>
            <w:vAlign w:val="center"/>
          </w:tcPr>
          <w:p w14:paraId="35029A13">
            <w:pPr>
              <w:spacing w:line="360" w:lineRule="atLeast"/>
              <w:ind w:firstLine="480" w:firstLineChars="200"/>
              <w:rPr>
                <w:rFonts w:hint="eastAsia" w:ascii="宋体" w:hAnsi="宋体" w:eastAsia="宋体" w:cs="宋体"/>
                <w:color w:val="000000"/>
                <w:sz w:val="24"/>
              </w:rPr>
            </w:pPr>
            <w:r>
              <w:rPr>
                <w:rFonts w:hint="eastAsia" w:ascii="宋体" w:hAnsi="宋体" w:eastAsia="宋体" w:cs="宋体"/>
                <w:color w:val="000000"/>
                <w:sz w:val="24"/>
              </w:rPr>
              <w:t>作为参加贵公司组织的招标项目的</w:t>
            </w:r>
            <w:r>
              <w:rPr>
                <w:rFonts w:hint="eastAsia" w:hAnsi="宋体" w:cs="宋体"/>
                <w:color w:val="000000"/>
                <w:sz w:val="24"/>
                <w:lang w:val="en-US" w:eastAsia="zh-CN"/>
              </w:rPr>
              <w:t>投标人</w:t>
            </w:r>
            <w:r>
              <w:rPr>
                <w:rFonts w:hint="eastAsia" w:ascii="宋体" w:hAnsi="宋体" w:eastAsia="宋体" w:cs="宋体"/>
                <w:color w:val="000000"/>
                <w:sz w:val="24"/>
              </w:rPr>
              <w:t>，本公司郑重申告：近三年因项目质量问题的不法行为记录为</w:t>
            </w:r>
            <w:r>
              <w:rPr>
                <w:rFonts w:hint="eastAsia" w:ascii="宋体" w:hAnsi="宋体" w:eastAsia="宋体" w:cs="宋体"/>
                <w:color w:val="000000"/>
                <w:sz w:val="24"/>
                <w:u w:val="single"/>
              </w:rPr>
              <w:t xml:space="preserve"> </w:t>
            </w:r>
            <w:r>
              <w:rPr>
                <w:rFonts w:hint="eastAsia" w:hAnsi="宋体" w:cs="宋体"/>
                <w:color w:val="000000"/>
                <w:sz w:val="24"/>
                <w:u w:val="single"/>
                <w:lang w:val="en-US" w:eastAsia="zh-CN"/>
              </w:rPr>
              <w:t xml:space="preserve"> </w:t>
            </w:r>
            <w:r>
              <w:rPr>
                <w:rFonts w:hint="eastAsia" w:ascii="宋体" w:hAnsi="宋体" w:eastAsia="宋体" w:cs="宋体"/>
                <w:color w:val="000000"/>
                <w:sz w:val="24"/>
              </w:rPr>
              <w:t>次（没有填零），如有隐瞒实情，愿承担一切责任及后果。</w:t>
            </w:r>
          </w:p>
        </w:tc>
      </w:tr>
      <w:tr w14:paraId="691E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3108" w:type="dxa"/>
            <w:noWrap w:val="0"/>
            <w:vAlign w:val="center"/>
          </w:tcPr>
          <w:p w14:paraId="60704241">
            <w:pPr>
              <w:spacing w:line="360" w:lineRule="atLeast"/>
              <w:jc w:val="center"/>
              <w:rPr>
                <w:rFonts w:hint="eastAsia" w:ascii="宋体" w:hAnsi="宋体" w:eastAsia="宋体" w:cs="宋体"/>
                <w:color w:val="000000"/>
                <w:sz w:val="24"/>
              </w:rPr>
            </w:pPr>
            <w:r>
              <w:rPr>
                <w:rFonts w:hint="eastAsia" w:hAnsi="宋体" w:cs="宋体"/>
                <w:color w:val="000000"/>
                <w:sz w:val="24"/>
                <w:lang w:val="en-US" w:eastAsia="zh-CN"/>
              </w:rPr>
              <w:t>投标人</w:t>
            </w:r>
          </w:p>
        </w:tc>
        <w:tc>
          <w:tcPr>
            <w:tcW w:w="3135" w:type="dxa"/>
            <w:noWrap w:val="0"/>
            <w:vAlign w:val="center"/>
          </w:tcPr>
          <w:p w14:paraId="0BFDAFA0">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法定代表人/单位负责人</w:t>
            </w:r>
          </w:p>
        </w:tc>
        <w:tc>
          <w:tcPr>
            <w:tcW w:w="2757" w:type="dxa"/>
            <w:noWrap w:val="0"/>
            <w:vAlign w:val="center"/>
          </w:tcPr>
          <w:p w14:paraId="44752B7B">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日   期</w:t>
            </w:r>
          </w:p>
        </w:tc>
      </w:tr>
      <w:tr w14:paraId="044B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3108" w:type="dxa"/>
            <w:noWrap w:val="0"/>
            <w:vAlign w:val="center"/>
          </w:tcPr>
          <w:p w14:paraId="187576C6">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（公章）</w:t>
            </w:r>
          </w:p>
        </w:tc>
        <w:tc>
          <w:tcPr>
            <w:tcW w:w="3135" w:type="dxa"/>
            <w:noWrap w:val="0"/>
            <w:vAlign w:val="center"/>
          </w:tcPr>
          <w:p w14:paraId="535FE2EB">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（签章）</w:t>
            </w:r>
          </w:p>
        </w:tc>
        <w:tc>
          <w:tcPr>
            <w:tcW w:w="2757" w:type="dxa"/>
            <w:noWrap w:val="0"/>
            <w:vAlign w:val="center"/>
          </w:tcPr>
          <w:p w14:paraId="2E034742">
            <w:pPr>
              <w:spacing w:line="360" w:lineRule="atLeast"/>
              <w:ind w:firstLine="240" w:firstLineChars="100"/>
              <w:jc w:val="center"/>
              <w:rPr>
                <w:rFonts w:hint="eastAsia" w:ascii="宋体" w:hAnsi="宋体" w:eastAsia="宋体" w:cs="宋体"/>
                <w:color w:val="000000"/>
                <w:sz w:val="24"/>
              </w:rPr>
            </w:pPr>
            <w:r>
              <w:rPr>
                <w:rFonts w:hint="eastAsia" w:ascii="宋体" w:hAnsi="宋体" w:eastAsia="宋体" w:cs="宋体"/>
                <w:color w:val="000000"/>
                <w:sz w:val="24"/>
              </w:rPr>
              <w:t>年  月  日</w:t>
            </w:r>
          </w:p>
        </w:tc>
      </w:tr>
    </w:tbl>
    <w:p w14:paraId="665106CF">
      <w:pPr>
        <w:outlineLvl w:val="9"/>
        <w:rPr>
          <w:rFonts w:hint="eastAsia" w:ascii="宋体" w:hAnsi="宋体" w:eastAsia="宋体" w:cs="宋体"/>
          <w:color w:val="000000"/>
        </w:rPr>
      </w:pPr>
      <w:bookmarkStart w:id="301" w:name="_Toc16712"/>
      <w:bookmarkStart w:id="302" w:name="_Toc9692"/>
      <w:bookmarkStart w:id="303" w:name="_Toc18428"/>
      <w:bookmarkStart w:id="304" w:name="_Toc12171"/>
      <w:bookmarkStart w:id="305" w:name="_Toc15737"/>
      <w:bookmarkStart w:id="306" w:name="_Toc2122"/>
    </w:p>
    <w:p w14:paraId="189C3C8A">
      <w:pPr>
        <w:outlineLvl w:val="9"/>
        <w:rPr>
          <w:rFonts w:hint="eastAsia" w:ascii="宋体" w:hAnsi="宋体" w:eastAsia="宋体" w:cs="宋体"/>
          <w:color w:val="000000"/>
        </w:rPr>
      </w:pPr>
    </w:p>
    <w:p w14:paraId="67EBA7CB">
      <w:pPr>
        <w:jc w:val="center"/>
        <w:outlineLvl w:val="9"/>
        <w:rPr>
          <w:rFonts w:hint="eastAsia" w:ascii="宋体" w:hAnsi="宋体" w:eastAsia="宋体" w:cs="宋体"/>
          <w:color w:val="000000"/>
        </w:rPr>
      </w:pPr>
      <w:r>
        <w:rPr>
          <w:rFonts w:hint="eastAsia" w:ascii="宋体" w:hAnsi="宋体" w:eastAsia="宋体" w:cs="宋体"/>
          <w:b/>
          <w:bCs/>
          <w:color w:val="000000"/>
          <w:sz w:val="28"/>
          <w:szCs w:val="28"/>
        </w:rPr>
        <w:t>承诺书</w:t>
      </w:r>
      <w:bookmarkEnd w:id="301"/>
      <w:r>
        <w:rPr>
          <w:rFonts w:hint="eastAsia" w:ascii="宋体" w:hAnsi="宋体" w:eastAsia="宋体" w:cs="宋体"/>
          <w:b/>
          <w:bCs/>
          <w:color w:val="000000"/>
          <w:sz w:val="28"/>
          <w:szCs w:val="28"/>
        </w:rPr>
        <w:fldChar w:fldCharType="begin"/>
      </w:r>
      <w:r>
        <w:rPr>
          <w:rFonts w:hint="eastAsia" w:ascii="宋体" w:hAnsi="宋体" w:eastAsia="宋体" w:cs="宋体"/>
          <w:b/>
          <w:bCs/>
          <w:color w:val="000000"/>
          <w:sz w:val="28"/>
          <w:szCs w:val="28"/>
        </w:rPr>
        <w:instrText xml:space="preserve"> = 5 \* ROMAN </w:instrText>
      </w:r>
      <w:r>
        <w:rPr>
          <w:rFonts w:hint="eastAsia" w:ascii="宋体" w:hAnsi="宋体" w:eastAsia="宋体" w:cs="宋体"/>
          <w:b/>
          <w:bCs/>
          <w:color w:val="000000"/>
          <w:sz w:val="28"/>
          <w:szCs w:val="28"/>
        </w:rPr>
        <w:fldChar w:fldCharType="separate"/>
      </w:r>
      <w:r>
        <w:rPr>
          <w:rFonts w:hint="eastAsia" w:ascii="宋体" w:hAnsi="宋体" w:eastAsia="宋体" w:cs="宋体"/>
          <w:b/>
          <w:bCs/>
          <w:color w:val="000000"/>
          <w:sz w:val="28"/>
          <w:szCs w:val="28"/>
        </w:rPr>
        <w:t>V</w:t>
      </w:r>
      <w:r>
        <w:rPr>
          <w:rFonts w:hint="eastAsia" w:ascii="宋体" w:hAnsi="宋体" w:eastAsia="宋体" w:cs="宋体"/>
          <w:b/>
          <w:bCs/>
          <w:color w:val="000000"/>
          <w:sz w:val="28"/>
          <w:szCs w:val="28"/>
        </w:rPr>
        <w:fldChar w:fldCharType="end"/>
      </w:r>
      <w:bookmarkEnd w:id="302"/>
      <w:bookmarkEnd w:id="303"/>
      <w:bookmarkEnd w:id="304"/>
    </w:p>
    <w:bookmarkEnd w:id="305"/>
    <w:bookmarkEnd w:id="306"/>
    <w:tbl>
      <w:tblPr>
        <w:tblStyle w:val="22"/>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3"/>
        <w:gridCol w:w="3180"/>
        <w:gridCol w:w="2727"/>
      </w:tblGrid>
      <w:tr w14:paraId="24C1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77978C2A">
            <w:pPr>
              <w:spacing w:line="360" w:lineRule="atLeast"/>
              <w:rPr>
                <w:rFonts w:hint="eastAsia" w:ascii="宋体" w:hAnsi="宋体" w:eastAsia="宋体" w:cs="宋体"/>
                <w:color w:val="000000"/>
                <w:sz w:val="24"/>
                <w:lang w:eastAsia="zh-CN"/>
              </w:rPr>
            </w:pPr>
            <w:r>
              <w:rPr>
                <w:rFonts w:hint="eastAsia" w:ascii="宋体" w:hAnsi="宋体" w:eastAsia="宋体" w:cs="宋体"/>
                <w:color w:val="000000"/>
                <w:sz w:val="24"/>
              </w:rPr>
              <w:t>致：</w:t>
            </w:r>
            <w:r>
              <w:rPr>
                <w:rFonts w:hint="eastAsia" w:hAnsi="宋体" w:cs="宋体"/>
                <w:color w:val="000000"/>
                <w:sz w:val="24"/>
                <w:lang w:eastAsia="zh-CN"/>
              </w:rPr>
              <w:t>榆林瀚海星辰项目管理有限公司</w:t>
            </w:r>
          </w:p>
        </w:tc>
      </w:tr>
      <w:tr w14:paraId="7F4B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9000" w:type="dxa"/>
            <w:gridSpan w:val="3"/>
            <w:noWrap w:val="0"/>
            <w:vAlign w:val="center"/>
          </w:tcPr>
          <w:p w14:paraId="0AA9A7A0">
            <w:pPr>
              <w:spacing w:line="360" w:lineRule="atLeast"/>
              <w:ind w:firstLine="480" w:firstLineChars="200"/>
              <w:rPr>
                <w:rFonts w:hint="eastAsia" w:ascii="宋体" w:hAnsi="宋体" w:eastAsia="宋体" w:cs="宋体"/>
                <w:color w:val="000000"/>
                <w:sz w:val="24"/>
              </w:rPr>
            </w:pPr>
            <w:r>
              <w:rPr>
                <w:rFonts w:hint="eastAsia" w:ascii="宋体" w:hAnsi="宋体" w:eastAsia="宋体" w:cs="宋体"/>
                <w:color w:val="000000"/>
                <w:sz w:val="24"/>
              </w:rPr>
              <w:t>作为参加贵公司组织的招标项目的</w:t>
            </w:r>
            <w:r>
              <w:rPr>
                <w:rFonts w:hint="eastAsia" w:hAnsi="宋体" w:cs="宋体"/>
                <w:color w:val="000000"/>
                <w:sz w:val="24"/>
                <w:lang w:val="en-US" w:eastAsia="zh-CN"/>
              </w:rPr>
              <w:t>投标人</w:t>
            </w:r>
            <w:r>
              <w:rPr>
                <w:rFonts w:hint="eastAsia" w:ascii="宋体" w:hAnsi="宋体" w:eastAsia="宋体" w:cs="宋体"/>
                <w:color w:val="000000"/>
                <w:sz w:val="24"/>
              </w:rPr>
              <w:t>，本公司承诺：参加本次投标提交的所有资质证明文件及业绩证明是真实的、有效的，如有隐瞒实情，愿承担一切责任及后果。</w:t>
            </w:r>
          </w:p>
        </w:tc>
      </w:tr>
      <w:tr w14:paraId="16D4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3093" w:type="dxa"/>
            <w:noWrap w:val="0"/>
            <w:vAlign w:val="center"/>
          </w:tcPr>
          <w:p w14:paraId="55DB2CF8">
            <w:pPr>
              <w:spacing w:line="360" w:lineRule="atLeast"/>
              <w:jc w:val="center"/>
              <w:rPr>
                <w:rFonts w:hint="eastAsia" w:ascii="宋体" w:hAnsi="宋体" w:eastAsia="宋体" w:cs="宋体"/>
                <w:color w:val="000000"/>
                <w:sz w:val="24"/>
              </w:rPr>
            </w:pPr>
            <w:r>
              <w:rPr>
                <w:rFonts w:hint="eastAsia" w:hAnsi="宋体" w:cs="宋体"/>
                <w:color w:val="000000"/>
                <w:sz w:val="24"/>
                <w:lang w:val="en-US" w:eastAsia="zh-CN"/>
              </w:rPr>
              <w:t>投标人</w:t>
            </w:r>
          </w:p>
        </w:tc>
        <w:tc>
          <w:tcPr>
            <w:tcW w:w="3180" w:type="dxa"/>
            <w:noWrap w:val="0"/>
            <w:vAlign w:val="center"/>
          </w:tcPr>
          <w:p w14:paraId="7E421438">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法定代表人/单位负责人</w:t>
            </w:r>
          </w:p>
        </w:tc>
        <w:tc>
          <w:tcPr>
            <w:tcW w:w="2727" w:type="dxa"/>
            <w:noWrap w:val="0"/>
            <w:vAlign w:val="center"/>
          </w:tcPr>
          <w:p w14:paraId="33565EC8">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日   期</w:t>
            </w:r>
          </w:p>
        </w:tc>
      </w:tr>
      <w:tr w14:paraId="02FF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3093" w:type="dxa"/>
            <w:noWrap w:val="0"/>
            <w:vAlign w:val="center"/>
          </w:tcPr>
          <w:p w14:paraId="3A22AFBF">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（公章）</w:t>
            </w:r>
          </w:p>
        </w:tc>
        <w:tc>
          <w:tcPr>
            <w:tcW w:w="3180" w:type="dxa"/>
            <w:noWrap w:val="0"/>
            <w:vAlign w:val="center"/>
          </w:tcPr>
          <w:p w14:paraId="4C2349DE">
            <w:pPr>
              <w:spacing w:line="360" w:lineRule="atLeast"/>
              <w:jc w:val="center"/>
              <w:rPr>
                <w:rFonts w:hint="eastAsia" w:ascii="宋体" w:hAnsi="宋体" w:eastAsia="宋体" w:cs="宋体"/>
                <w:color w:val="000000"/>
                <w:sz w:val="24"/>
              </w:rPr>
            </w:pPr>
            <w:r>
              <w:rPr>
                <w:rFonts w:hint="eastAsia" w:ascii="宋体" w:hAnsi="宋体" w:eastAsia="宋体" w:cs="宋体"/>
                <w:color w:val="000000"/>
                <w:sz w:val="24"/>
              </w:rPr>
              <w:t>（签章）</w:t>
            </w:r>
          </w:p>
        </w:tc>
        <w:tc>
          <w:tcPr>
            <w:tcW w:w="2727" w:type="dxa"/>
            <w:noWrap w:val="0"/>
            <w:vAlign w:val="center"/>
          </w:tcPr>
          <w:p w14:paraId="5262E318">
            <w:pPr>
              <w:spacing w:line="360" w:lineRule="atLeast"/>
              <w:ind w:firstLine="240" w:firstLineChars="100"/>
              <w:jc w:val="center"/>
              <w:rPr>
                <w:rFonts w:hint="eastAsia" w:ascii="宋体" w:hAnsi="宋体" w:eastAsia="宋体" w:cs="宋体"/>
                <w:color w:val="000000"/>
                <w:sz w:val="24"/>
              </w:rPr>
            </w:pPr>
            <w:r>
              <w:rPr>
                <w:rFonts w:hint="eastAsia" w:ascii="宋体" w:hAnsi="宋体" w:eastAsia="宋体" w:cs="宋体"/>
                <w:color w:val="000000"/>
                <w:sz w:val="24"/>
              </w:rPr>
              <w:t>年  月  日</w:t>
            </w:r>
          </w:p>
        </w:tc>
      </w:tr>
    </w:tbl>
    <w:p w14:paraId="41AC5E2F">
      <w:pPr>
        <w:jc w:val="center"/>
        <w:rPr>
          <w:b/>
          <w:bCs/>
          <w:sz w:val="21"/>
          <w:szCs w:val="16"/>
        </w:rPr>
      </w:pPr>
    </w:p>
    <w:p w14:paraId="0EDCB4C6">
      <w:pPr>
        <w:jc w:val="center"/>
        <w:outlineLvl w:val="1"/>
        <w:rPr>
          <w:rFonts w:hint="eastAsia"/>
          <w:b/>
          <w:bCs/>
          <w:sz w:val="32"/>
          <w:szCs w:val="32"/>
        </w:rPr>
        <w:sectPr>
          <w:pgSz w:w="11906" w:h="16838"/>
          <w:pgMar w:top="1417" w:right="1417" w:bottom="1417" w:left="1417" w:header="850" w:footer="850" w:gutter="0"/>
          <w:pgNumType w:fmt="numberInDash"/>
          <w:cols w:space="425" w:num="1"/>
          <w:docGrid w:type="lines" w:linePitch="326" w:charSpace="0"/>
        </w:sectPr>
      </w:pPr>
    </w:p>
    <w:p w14:paraId="57CCDFA8">
      <w:pPr>
        <w:jc w:val="center"/>
        <w:outlineLvl w:val="1"/>
        <w:rPr>
          <w:b/>
          <w:bCs/>
          <w:sz w:val="21"/>
          <w:szCs w:val="16"/>
        </w:rPr>
      </w:pPr>
      <w:bookmarkStart w:id="307" w:name="_Toc26598"/>
      <w:r>
        <w:rPr>
          <w:rFonts w:hint="eastAsia"/>
          <w:b/>
          <w:bCs/>
          <w:sz w:val="32"/>
          <w:szCs w:val="32"/>
        </w:rPr>
        <w:t xml:space="preserve">第六部分 </w:t>
      </w:r>
      <w:r>
        <w:rPr>
          <w:rFonts w:hint="eastAsia"/>
          <w:b/>
          <w:bCs/>
          <w:sz w:val="32"/>
          <w:szCs w:val="32"/>
          <w:lang w:val="en-US" w:eastAsia="zh-CN"/>
        </w:rPr>
        <w:t xml:space="preserve"> </w:t>
      </w:r>
      <w:r>
        <w:rPr>
          <w:rFonts w:hint="eastAsia"/>
          <w:b/>
          <w:bCs/>
          <w:sz w:val="32"/>
          <w:szCs w:val="32"/>
        </w:rPr>
        <w:t>投标响应方案</w:t>
      </w:r>
      <w:bookmarkEnd w:id="307"/>
    </w:p>
    <w:p w14:paraId="062482E9">
      <w:pPr>
        <w:spacing w:line="500" w:lineRule="exact"/>
        <w:rPr>
          <w:rFonts w:hAnsi="宋体" w:cs="宋体"/>
          <w:b/>
          <w:sz w:val="21"/>
          <w:szCs w:val="21"/>
        </w:rPr>
      </w:pPr>
      <w:bookmarkStart w:id="308" w:name="_Toc48834338"/>
      <w:bookmarkStart w:id="309" w:name="_Toc9336"/>
      <w:bookmarkStart w:id="310" w:name="_Toc48834205"/>
      <w:bookmarkStart w:id="311" w:name="_Toc3411"/>
      <w:bookmarkStart w:id="312" w:name="_Toc48834135"/>
      <w:bookmarkStart w:id="313" w:name="_Toc14867"/>
      <w:bookmarkStart w:id="314" w:name="_Toc4295"/>
      <w:bookmarkStart w:id="315" w:name="_Toc12342"/>
      <w:bookmarkStart w:id="316" w:name="_Toc3092"/>
      <w:r>
        <w:rPr>
          <w:rFonts w:hint="eastAsia" w:hAnsi="宋体" w:cs="宋体"/>
          <w:b/>
          <w:bCs/>
          <w:sz w:val="28"/>
          <w:szCs w:val="28"/>
        </w:rPr>
        <w:t>一、</w:t>
      </w:r>
      <w:bookmarkEnd w:id="308"/>
      <w:bookmarkEnd w:id="309"/>
      <w:bookmarkEnd w:id="310"/>
      <w:bookmarkEnd w:id="311"/>
      <w:bookmarkEnd w:id="312"/>
      <w:bookmarkEnd w:id="313"/>
      <w:bookmarkEnd w:id="314"/>
      <w:bookmarkEnd w:id="315"/>
      <w:bookmarkEnd w:id="316"/>
      <w:r>
        <w:rPr>
          <w:rFonts w:hint="eastAsia" w:hAnsi="宋体" w:cs="宋体"/>
          <w:b/>
          <w:bCs/>
          <w:sz w:val="28"/>
          <w:szCs w:val="28"/>
          <w:lang w:val="en-US" w:eastAsia="zh-CN"/>
        </w:rPr>
        <w:t>商务响应</w:t>
      </w:r>
      <w:r>
        <w:rPr>
          <w:rFonts w:hint="eastAsia" w:hAnsi="宋体" w:cs="宋体"/>
          <w:b/>
          <w:bCs/>
          <w:sz w:val="28"/>
          <w:szCs w:val="28"/>
        </w:rPr>
        <w:t>偏离表</w:t>
      </w:r>
    </w:p>
    <w:tbl>
      <w:tblPr>
        <w:tblStyle w:val="22"/>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891"/>
        <w:gridCol w:w="2727"/>
        <w:gridCol w:w="1236"/>
        <w:gridCol w:w="2143"/>
      </w:tblGrid>
      <w:tr w14:paraId="045F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2" w:type="dxa"/>
            <w:shd w:val="clear" w:color="auto" w:fill="D8D8D8"/>
            <w:vAlign w:val="center"/>
          </w:tcPr>
          <w:p w14:paraId="31D9B667">
            <w:pPr>
              <w:adjustRightInd w:val="0"/>
              <w:snapToGrid w:val="0"/>
              <w:jc w:val="center"/>
              <w:rPr>
                <w:rFonts w:hAnsi="宋体" w:cs="宋体"/>
                <w:b/>
                <w:sz w:val="24"/>
                <w:szCs w:val="24"/>
              </w:rPr>
            </w:pPr>
            <w:r>
              <w:rPr>
                <w:rFonts w:hint="eastAsia" w:hAnsi="宋体" w:cs="宋体"/>
                <w:b/>
                <w:sz w:val="24"/>
                <w:szCs w:val="24"/>
              </w:rPr>
              <w:t>序号</w:t>
            </w:r>
          </w:p>
        </w:tc>
        <w:tc>
          <w:tcPr>
            <w:tcW w:w="2891" w:type="dxa"/>
            <w:shd w:val="clear" w:color="auto" w:fill="D8D8D8"/>
            <w:vAlign w:val="center"/>
          </w:tcPr>
          <w:p w14:paraId="32264BC1">
            <w:pPr>
              <w:adjustRightInd w:val="0"/>
              <w:snapToGrid w:val="0"/>
              <w:jc w:val="center"/>
              <w:rPr>
                <w:rFonts w:hAnsi="宋体" w:cs="宋体"/>
                <w:b/>
                <w:sz w:val="24"/>
                <w:szCs w:val="24"/>
              </w:rPr>
            </w:pPr>
            <w:r>
              <w:rPr>
                <w:rFonts w:hint="eastAsia" w:hAnsi="宋体" w:cs="宋体"/>
                <w:b/>
                <w:sz w:val="24"/>
                <w:szCs w:val="24"/>
              </w:rPr>
              <w:t>招标文件</w:t>
            </w:r>
            <w:r>
              <w:rPr>
                <w:rFonts w:hint="eastAsia" w:hAnsi="宋体" w:cs="宋体"/>
                <w:b/>
                <w:sz w:val="24"/>
                <w:szCs w:val="24"/>
                <w:lang w:val="en-US" w:eastAsia="zh-CN"/>
              </w:rPr>
              <w:t>商务</w:t>
            </w:r>
            <w:r>
              <w:rPr>
                <w:rFonts w:hint="eastAsia" w:hAnsi="宋体" w:cs="宋体"/>
                <w:b/>
                <w:sz w:val="24"/>
                <w:szCs w:val="24"/>
              </w:rPr>
              <w:t>要求</w:t>
            </w:r>
          </w:p>
        </w:tc>
        <w:tc>
          <w:tcPr>
            <w:tcW w:w="2727" w:type="dxa"/>
            <w:shd w:val="clear" w:color="auto" w:fill="D8D8D8"/>
            <w:vAlign w:val="center"/>
          </w:tcPr>
          <w:p w14:paraId="7F6181B7">
            <w:pPr>
              <w:adjustRightInd w:val="0"/>
              <w:snapToGrid w:val="0"/>
              <w:jc w:val="center"/>
              <w:rPr>
                <w:rFonts w:hAnsi="宋体" w:cs="宋体"/>
                <w:b/>
                <w:sz w:val="24"/>
                <w:szCs w:val="24"/>
              </w:rPr>
            </w:pPr>
            <w:r>
              <w:rPr>
                <w:rFonts w:hint="eastAsia" w:hAnsi="宋体" w:cs="宋体"/>
                <w:b/>
                <w:sz w:val="24"/>
                <w:szCs w:val="24"/>
              </w:rPr>
              <w:t>投标文件</w:t>
            </w:r>
            <w:r>
              <w:rPr>
                <w:rFonts w:hint="eastAsia" w:hAnsi="宋体" w:cs="宋体"/>
                <w:b/>
                <w:sz w:val="24"/>
                <w:szCs w:val="24"/>
                <w:lang w:val="en-US" w:eastAsia="zh-CN"/>
              </w:rPr>
              <w:t>商务</w:t>
            </w:r>
            <w:r>
              <w:rPr>
                <w:rFonts w:hint="eastAsia" w:hAnsi="宋体" w:cs="宋体"/>
                <w:b/>
                <w:sz w:val="24"/>
                <w:szCs w:val="24"/>
              </w:rPr>
              <w:t>响应条款</w:t>
            </w:r>
          </w:p>
        </w:tc>
        <w:tc>
          <w:tcPr>
            <w:tcW w:w="1236" w:type="dxa"/>
            <w:shd w:val="clear" w:color="auto" w:fill="D8D8D8"/>
            <w:vAlign w:val="center"/>
          </w:tcPr>
          <w:p w14:paraId="32F1FD8C">
            <w:pPr>
              <w:adjustRightInd w:val="0"/>
              <w:snapToGrid w:val="0"/>
              <w:jc w:val="center"/>
              <w:rPr>
                <w:rFonts w:hAnsi="宋体" w:cs="宋体"/>
                <w:b/>
                <w:sz w:val="24"/>
                <w:szCs w:val="24"/>
              </w:rPr>
            </w:pPr>
            <w:r>
              <w:rPr>
                <w:rFonts w:hint="eastAsia" w:hAnsi="宋体" w:cs="宋体"/>
                <w:b/>
                <w:sz w:val="24"/>
                <w:szCs w:val="24"/>
              </w:rPr>
              <w:t>偏离程度</w:t>
            </w:r>
          </w:p>
        </w:tc>
        <w:tc>
          <w:tcPr>
            <w:tcW w:w="2143" w:type="dxa"/>
            <w:shd w:val="clear" w:color="auto" w:fill="D8D8D8"/>
            <w:vAlign w:val="center"/>
          </w:tcPr>
          <w:p w14:paraId="284E7C1B">
            <w:pPr>
              <w:adjustRightInd w:val="0"/>
              <w:snapToGrid w:val="0"/>
              <w:jc w:val="center"/>
              <w:rPr>
                <w:rFonts w:hAnsi="宋体" w:cs="宋体"/>
                <w:b/>
                <w:sz w:val="24"/>
                <w:szCs w:val="24"/>
              </w:rPr>
            </w:pPr>
            <w:r>
              <w:rPr>
                <w:rFonts w:hint="eastAsia" w:hAnsi="宋体" w:cs="宋体"/>
                <w:b/>
                <w:sz w:val="24"/>
                <w:szCs w:val="24"/>
              </w:rPr>
              <w:t>偏离简述</w:t>
            </w:r>
          </w:p>
          <w:p w14:paraId="296DA251">
            <w:pPr>
              <w:adjustRightInd w:val="0"/>
              <w:snapToGrid w:val="0"/>
              <w:jc w:val="center"/>
              <w:rPr>
                <w:rFonts w:hAnsi="宋体" w:cs="宋体"/>
                <w:b/>
                <w:sz w:val="24"/>
                <w:szCs w:val="24"/>
              </w:rPr>
            </w:pPr>
            <w:r>
              <w:rPr>
                <w:rFonts w:hint="eastAsia" w:hAnsi="宋体" w:cs="宋体"/>
                <w:b/>
                <w:sz w:val="24"/>
                <w:szCs w:val="24"/>
              </w:rPr>
              <w:t>或相关证明材料</w:t>
            </w:r>
          </w:p>
        </w:tc>
      </w:tr>
      <w:tr w14:paraId="79FF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vAlign w:val="center"/>
          </w:tcPr>
          <w:p w14:paraId="546B249F">
            <w:pPr>
              <w:spacing w:line="500" w:lineRule="exact"/>
              <w:jc w:val="center"/>
              <w:rPr>
                <w:rFonts w:hAnsi="宋体" w:cs="宋体"/>
                <w:sz w:val="24"/>
                <w:szCs w:val="24"/>
              </w:rPr>
            </w:pPr>
            <w:r>
              <w:rPr>
                <w:rFonts w:hint="eastAsia" w:hAnsi="宋体" w:cs="宋体"/>
                <w:sz w:val="24"/>
                <w:szCs w:val="24"/>
              </w:rPr>
              <w:t>1</w:t>
            </w:r>
          </w:p>
        </w:tc>
        <w:tc>
          <w:tcPr>
            <w:tcW w:w="2891" w:type="dxa"/>
            <w:vAlign w:val="center"/>
          </w:tcPr>
          <w:p w14:paraId="31519BD3">
            <w:pPr>
              <w:spacing w:line="500" w:lineRule="exact"/>
              <w:jc w:val="center"/>
              <w:rPr>
                <w:rFonts w:hAnsi="宋体" w:cs="宋体"/>
                <w:sz w:val="24"/>
                <w:szCs w:val="24"/>
              </w:rPr>
            </w:pPr>
          </w:p>
        </w:tc>
        <w:tc>
          <w:tcPr>
            <w:tcW w:w="2727" w:type="dxa"/>
            <w:vAlign w:val="center"/>
          </w:tcPr>
          <w:p w14:paraId="414D7DE0">
            <w:pPr>
              <w:spacing w:line="500" w:lineRule="exact"/>
              <w:jc w:val="center"/>
              <w:rPr>
                <w:rFonts w:hAnsi="宋体" w:cs="宋体"/>
                <w:sz w:val="24"/>
                <w:szCs w:val="24"/>
              </w:rPr>
            </w:pPr>
          </w:p>
        </w:tc>
        <w:tc>
          <w:tcPr>
            <w:tcW w:w="1236" w:type="dxa"/>
            <w:vAlign w:val="center"/>
          </w:tcPr>
          <w:p w14:paraId="27658E0C">
            <w:pPr>
              <w:spacing w:line="500" w:lineRule="exact"/>
              <w:jc w:val="center"/>
              <w:rPr>
                <w:rFonts w:hAnsi="宋体" w:cs="宋体"/>
                <w:sz w:val="24"/>
                <w:szCs w:val="24"/>
              </w:rPr>
            </w:pPr>
          </w:p>
        </w:tc>
        <w:tc>
          <w:tcPr>
            <w:tcW w:w="2143" w:type="dxa"/>
            <w:vAlign w:val="center"/>
          </w:tcPr>
          <w:p w14:paraId="29083B5A">
            <w:pPr>
              <w:spacing w:line="500" w:lineRule="exact"/>
              <w:jc w:val="center"/>
              <w:rPr>
                <w:rFonts w:hAnsi="宋体" w:cs="宋体"/>
                <w:sz w:val="24"/>
                <w:szCs w:val="24"/>
              </w:rPr>
            </w:pPr>
          </w:p>
        </w:tc>
      </w:tr>
      <w:tr w14:paraId="5C033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vAlign w:val="center"/>
          </w:tcPr>
          <w:p w14:paraId="4A1D327D">
            <w:pPr>
              <w:spacing w:line="500" w:lineRule="exact"/>
              <w:jc w:val="center"/>
              <w:rPr>
                <w:rFonts w:hAnsi="宋体" w:cs="宋体"/>
                <w:sz w:val="24"/>
                <w:szCs w:val="24"/>
              </w:rPr>
            </w:pPr>
            <w:r>
              <w:rPr>
                <w:rFonts w:hint="eastAsia" w:hAnsi="宋体" w:cs="宋体"/>
                <w:sz w:val="24"/>
                <w:szCs w:val="24"/>
              </w:rPr>
              <w:t>2</w:t>
            </w:r>
          </w:p>
        </w:tc>
        <w:tc>
          <w:tcPr>
            <w:tcW w:w="2891" w:type="dxa"/>
            <w:vAlign w:val="center"/>
          </w:tcPr>
          <w:p w14:paraId="151AE128">
            <w:pPr>
              <w:spacing w:line="500" w:lineRule="exact"/>
              <w:jc w:val="center"/>
              <w:rPr>
                <w:rFonts w:hAnsi="宋体" w:cs="宋体"/>
                <w:sz w:val="24"/>
                <w:szCs w:val="24"/>
              </w:rPr>
            </w:pPr>
          </w:p>
        </w:tc>
        <w:tc>
          <w:tcPr>
            <w:tcW w:w="2727" w:type="dxa"/>
            <w:vAlign w:val="center"/>
          </w:tcPr>
          <w:p w14:paraId="21BC7D36">
            <w:pPr>
              <w:spacing w:line="500" w:lineRule="exact"/>
              <w:jc w:val="center"/>
              <w:rPr>
                <w:rFonts w:hAnsi="宋体" w:cs="宋体"/>
                <w:sz w:val="24"/>
                <w:szCs w:val="24"/>
              </w:rPr>
            </w:pPr>
          </w:p>
        </w:tc>
        <w:tc>
          <w:tcPr>
            <w:tcW w:w="1236" w:type="dxa"/>
            <w:vAlign w:val="center"/>
          </w:tcPr>
          <w:p w14:paraId="5247FD72">
            <w:pPr>
              <w:spacing w:line="500" w:lineRule="exact"/>
              <w:jc w:val="center"/>
              <w:rPr>
                <w:rFonts w:hAnsi="宋体" w:cs="宋体"/>
                <w:sz w:val="24"/>
                <w:szCs w:val="24"/>
              </w:rPr>
            </w:pPr>
          </w:p>
        </w:tc>
        <w:tc>
          <w:tcPr>
            <w:tcW w:w="2143" w:type="dxa"/>
            <w:vAlign w:val="center"/>
          </w:tcPr>
          <w:p w14:paraId="41F80E37">
            <w:pPr>
              <w:spacing w:line="500" w:lineRule="exact"/>
              <w:jc w:val="center"/>
              <w:rPr>
                <w:rFonts w:hAnsi="宋体" w:cs="宋体"/>
                <w:sz w:val="24"/>
                <w:szCs w:val="24"/>
              </w:rPr>
            </w:pPr>
          </w:p>
        </w:tc>
      </w:tr>
      <w:tr w14:paraId="2F7E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vAlign w:val="center"/>
          </w:tcPr>
          <w:p w14:paraId="7686ED1F">
            <w:pPr>
              <w:spacing w:line="500" w:lineRule="exact"/>
              <w:jc w:val="center"/>
              <w:rPr>
                <w:rFonts w:hAnsi="宋体" w:cs="宋体"/>
                <w:sz w:val="24"/>
                <w:szCs w:val="24"/>
              </w:rPr>
            </w:pPr>
            <w:r>
              <w:rPr>
                <w:rFonts w:hint="eastAsia" w:hAnsi="宋体" w:cs="宋体"/>
                <w:sz w:val="24"/>
                <w:szCs w:val="24"/>
              </w:rPr>
              <w:t>3</w:t>
            </w:r>
          </w:p>
        </w:tc>
        <w:tc>
          <w:tcPr>
            <w:tcW w:w="2891" w:type="dxa"/>
            <w:vAlign w:val="center"/>
          </w:tcPr>
          <w:p w14:paraId="1E26547C">
            <w:pPr>
              <w:spacing w:line="500" w:lineRule="exact"/>
              <w:jc w:val="center"/>
              <w:rPr>
                <w:rFonts w:hAnsi="宋体" w:cs="宋体"/>
                <w:sz w:val="24"/>
                <w:szCs w:val="24"/>
              </w:rPr>
            </w:pPr>
          </w:p>
        </w:tc>
        <w:tc>
          <w:tcPr>
            <w:tcW w:w="2727" w:type="dxa"/>
            <w:vAlign w:val="center"/>
          </w:tcPr>
          <w:p w14:paraId="0451A48B">
            <w:pPr>
              <w:spacing w:line="500" w:lineRule="exact"/>
              <w:jc w:val="center"/>
              <w:rPr>
                <w:rFonts w:hAnsi="宋体" w:cs="宋体"/>
                <w:sz w:val="24"/>
                <w:szCs w:val="24"/>
              </w:rPr>
            </w:pPr>
          </w:p>
        </w:tc>
        <w:tc>
          <w:tcPr>
            <w:tcW w:w="1236" w:type="dxa"/>
            <w:vAlign w:val="center"/>
          </w:tcPr>
          <w:p w14:paraId="061425C9">
            <w:pPr>
              <w:spacing w:line="500" w:lineRule="exact"/>
              <w:jc w:val="center"/>
              <w:rPr>
                <w:rFonts w:hAnsi="宋体" w:cs="宋体"/>
                <w:sz w:val="24"/>
                <w:szCs w:val="24"/>
              </w:rPr>
            </w:pPr>
          </w:p>
        </w:tc>
        <w:tc>
          <w:tcPr>
            <w:tcW w:w="2143" w:type="dxa"/>
            <w:vAlign w:val="center"/>
          </w:tcPr>
          <w:p w14:paraId="63419267">
            <w:pPr>
              <w:spacing w:line="500" w:lineRule="exact"/>
              <w:jc w:val="center"/>
              <w:rPr>
                <w:rFonts w:hAnsi="宋体" w:cs="宋体"/>
                <w:sz w:val="24"/>
                <w:szCs w:val="24"/>
              </w:rPr>
            </w:pPr>
          </w:p>
        </w:tc>
      </w:tr>
      <w:tr w14:paraId="345D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vAlign w:val="center"/>
          </w:tcPr>
          <w:p w14:paraId="4738A6E3">
            <w:pPr>
              <w:spacing w:line="500" w:lineRule="exact"/>
              <w:jc w:val="center"/>
              <w:rPr>
                <w:rFonts w:hAnsi="宋体" w:cs="宋体"/>
                <w:sz w:val="24"/>
                <w:szCs w:val="24"/>
              </w:rPr>
            </w:pPr>
            <w:r>
              <w:rPr>
                <w:rFonts w:hint="eastAsia" w:hAnsi="宋体" w:cs="宋体"/>
                <w:sz w:val="24"/>
                <w:szCs w:val="24"/>
              </w:rPr>
              <w:t>4</w:t>
            </w:r>
          </w:p>
        </w:tc>
        <w:tc>
          <w:tcPr>
            <w:tcW w:w="2891" w:type="dxa"/>
            <w:vAlign w:val="center"/>
          </w:tcPr>
          <w:p w14:paraId="71D5F3C6">
            <w:pPr>
              <w:spacing w:line="500" w:lineRule="exact"/>
              <w:jc w:val="center"/>
              <w:rPr>
                <w:rFonts w:hAnsi="宋体" w:cs="宋体"/>
                <w:sz w:val="24"/>
                <w:szCs w:val="24"/>
              </w:rPr>
            </w:pPr>
          </w:p>
        </w:tc>
        <w:tc>
          <w:tcPr>
            <w:tcW w:w="2727" w:type="dxa"/>
            <w:vAlign w:val="center"/>
          </w:tcPr>
          <w:p w14:paraId="25272578">
            <w:pPr>
              <w:spacing w:line="500" w:lineRule="exact"/>
              <w:jc w:val="center"/>
              <w:rPr>
                <w:rFonts w:hAnsi="宋体" w:cs="宋体"/>
                <w:sz w:val="24"/>
                <w:szCs w:val="24"/>
              </w:rPr>
            </w:pPr>
          </w:p>
        </w:tc>
        <w:tc>
          <w:tcPr>
            <w:tcW w:w="1236" w:type="dxa"/>
            <w:vAlign w:val="center"/>
          </w:tcPr>
          <w:p w14:paraId="545AD466">
            <w:pPr>
              <w:spacing w:line="500" w:lineRule="exact"/>
              <w:jc w:val="center"/>
              <w:rPr>
                <w:rFonts w:hAnsi="宋体" w:cs="宋体"/>
                <w:sz w:val="24"/>
                <w:szCs w:val="24"/>
              </w:rPr>
            </w:pPr>
          </w:p>
        </w:tc>
        <w:tc>
          <w:tcPr>
            <w:tcW w:w="2143" w:type="dxa"/>
            <w:vAlign w:val="center"/>
          </w:tcPr>
          <w:p w14:paraId="55834680">
            <w:pPr>
              <w:spacing w:line="500" w:lineRule="exact"/>
              <w:jc w:val="center"/>
              <w:rPr>
                <w:rFonts w:hAnsi="宋体" w:cs="宋体"/>
                <w:sz w:val="24"/>
                <w:szCs w:val="24"/>
              </w:rPr>
            </w:pPr>
          </w:p>
        </w:tc>
      </w:tr>
      <w:tr w14:paraId="47D7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vAlign w:val="center"/>
          </w:tcPr>
          <w:p w14:paraId="0F9C8F7A">
            <w:pPr>
              <w:spacing w:line="500" w:lineRule="exact"/>
              <w:jc w:val="center"/>
              <w:rPr>
                <w:rFonts w:hAnsi="宋体" w:cs="宋体"/>
                <w:sz w:val="24"/>
                <w:szCs w:val="24"/>
              </w:rPr>
            </w:pPr>
            <w:r>
              <w:rPr>
                <w:rFonts w:hint="eastAsia" w:hAnsi="宋体" w:cs="宋体"/>
                <w:sz w:val="24"/>
                <w:szCs w:val="24"/>
              </w:rPr>
              <w:t>5</w:t>
            </w:r>
          </w:p>
        </w:tc>
        <w:tc>
          <w:tcPr>
            <w:tcW w:w="2891" w:type="dxa"/>
            <w:vAlign w:val="center"/>
          </w:tcPr>
          <w:p w14:paraId="166B7114">
            <w:pPr>
              <w:spacing w:line="500" w:lineRule="exact"/>
              <w:jc w:val="center"/>
              <w:rPr>
                <w:rFonts w:hAnsi="宋体" w:cs="宋体"/>
                <w:sz w:val="24"/>
                <w:szCs w:val="24"/>
              </w:rPr>
            </w:pPr>
          </w:p>
        </w:tc>
        <w:tc>
          <w:tcPr>
            <w:tcW w:w="2727" w:type="dxa"/>
            <w:vAlign w:val="center"/>
          </w:tcPr>
          <w:p w14:paraId="63FAFBCE">
            <w:pPr>
              <w:spacing w:line="500" w:lineRule="exact"/>
              <w:jc w:val="center"/>
              <w:rPr>
                <w:rFonts w:hAnsi="宋体" w:cs="宋体"/>
                <w:sz w:val="24"/>
                <w:szCs w:val="24"/>
              </w:rPr>
            </w:pPr>
          </w:p>
        </w:tc>
        <w:tc>
          <w:tcPr>
            <w:tcW w:w="1236" w:type="dxa"/>
            <w:vAlign w:val="center"/>
          </w:tcPr>
          <w:p w14:paraId="19C334FF">
            <w:pPr>
              <w:spacing w:line="500" w:lineRule="exact"/>
              <w:jc w:val="center"/>
              <w:rPr>
                <w:rFonts w:hAnsi="宋体" w:cs="宋体"/>
                <w:sz w:val="24"/>
                <w:szCs w:val="24"/>
              </w:rPr>
            </w:pPr>
          </w:p>
        </w:tc>
        <w:tc>
          <w:tcPr>
            <w:tcW w:w="2143" w:type="dxa"/>
            <w:vAlign w:val="center"/>
          </w:tcPr>
          <w:p w14:paraId="77F8C7D1">
            <w:pPr>
              <w:spacing w:line="500" w:lineRule="exact"/>
              <w:jc w:val="center"/>
              <w:rPr>
                <w:rFonts w:hAnsi="宋体" w:cs="宋体"/>
                <w:sz w:val="24"/>
                <w:szCs w:val="24"/>
              </w:rPr>
            </w:pPr>
          </w:p>
        </w:tc>
      </w:tr>
      <w:tr w14:paraId="2728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vAlign w:val="center"/>
          </w:tcPr>
          <w:p w14:paraId="09FFFDAF">
            <w:pPr>
              <w:spacing w:line="500" w:lineRule="exact"/>
              <w:jc w:val="center"/>
              <w:rPr>
                <w:rFonts w:hAnsi="宋体" w:cs="宋体"/>
                <w:sz w:val="24"/>
                <w:szCs w:val="24"/>
              </w:rPr>
            </w:pPr>
            <w:r>
              <w:rPr>
                <w:rFonts w:hint="eastAsia" w:hAnsi="宋体" w:cs="宋体"/>
                <w:sz w:val="24"/>
                <w:szCs w:val="24"/>
              </w:rPr>
              <w:t>6</w:t>
            </w:r>
          </w:p>
        </w:tc>
        <w:tc>
          <w:tcPr>
            <w:tcW w:w="2891" w:type="dxa"/>
            <w:vAlign w:val="center"/>
          </w:tcPr>
          <w:p w14:paraId="61AF3894">
            <w:pPr>
              <w:spacing w:line="500" w:lineRule="exact"/>
              <w:jc w:val="center"/>
              <w:rPr>
                <w:rFonts w:hAnsi="宋体" w:cs="宋体"/>
                <w:sz w:val="24"/>
                <w:szCs w:val="24"/>
              </w:rPr>
            </w:pPr>
          </w:p>
        </w:tc>
        <w:tc>
          <w:tcPr>
            <w:tcW w:w="2727" w:type="dxa"/>
            <w:vAlign w:val="center"/>
          </w:tcPr>
          <w:p w14:paraId="12427499">
            <w:pPr>
              <w:spacing w:line="500" w:lineRule="exact"/>
              <w:jc w:val="center"/>
              <w:rPr>
                <w:rFonts w:hAnsi="宋体" w:cs="宋体"/>
                <w:sz w:val="24"/>
                <w:szCs w:val="24"/>
              </w:rPr>
            </w:pPr>
          </w:p>
        </w:tc>
        <w:tc>
          <w:tcPr>
            <w:tcW w:w="1236" w:type="dxa"/>
            <w:vAlign w:val="center"/>
          </w:tcPr>
          <w:p w14:paraId="45FF49B0">
            <w:pPr>
              <w:spacing w:line="500" w:lineRule="exact"/>
              <w:jc w:val="center"/>
              <w:rPr>
                <w:rFonts w:hAnsi="宋体" w:cs="宋体"/>
                <w:sz w:val="24"/>
                <w:szCs w:val="24"/>
              </w:rPr>
            </w:pPr>
          </w:p>
        </w:tc>
        <w:tc>
          <w:tcPr>
            <w:tcW w:w="2143" w:type="dxa"/>
            <w:vAlign w:val="center"/>
          </w:tcPr>
          <w:p w14:paraId="5BFC1C72">
            <w:pPr>
              <w:spacing w:line="500" w:lineRule="exact"/>
              <w:jc w:val="center"/>
              <w:rPr>
                <w:rFonts w:hAnsi="宋体" w:cs="宋体"/>
                <w:sz w:val="24"/>
                <w:szCs w:val="24"/>
              </w:rPr>
            </w:pPr>
          </w:p>
        </w:tc>
      </w:tr>
      <w:tr w14:paraId="4DB3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42" w:type="dxa"/>
            <w:vAlign w:val="center"/>
          </w:tcPr>
          <w:p w14:paraId="3ED84FBE">
            <w:pPr>
              <w:spacing w:line="500" w:lineRule="exact"/>
              <w:jc w:val="center"/>
              <w:rPr>
                <w:rFonts w:hAnsi="宋体" w:cs="宋体"/>
                <w:sz w:val="24"/>
                <w:szCs w:val="24"/>
              </w:rPr>
            </w:pPr>
            <w:r>
              <w:rPr>
                <w:rFonts w:hint="eastAsia" w:hAnsi="宋体" w:cs="宋体"/>
                <w:sz w:val="24"/>
                <w:szCs w:val="24"/>
              </w:rPr>
              <w:t>……</w:t>
            </w:r>
          </w:p>
        </w:tc>
        <w:tc>
          <w:tcPr>
            <w:tcW w:w="2891" w:type="dxa"/>
            <w:vAlign w:val="center"/>
          </w:tcPr>
          <w:p w14:paraId="58C3B91E">
            <w:pPr>
              <w:spacing w:line="500" w:lineRule="exact"/>
              <w:jc w:val="center"/>
              <w:rPr>
                <w:rFonts w:hAnsi="宋体" w:cs="宋体"/>
                <w:sz w:val="24"/>
                <w:szCs w:val="24"/>
              </w:rPr>
            </w:pPr>
          </w:p>
        </w:tc>
        <w:tc>
          <w:tcPr>
            <w:tcW w:w="2727" w:type="dxa"/>
            <w:vAlign w:val="center"/>
          </w:tcPr>
          <w:p w14:paraId="097EEE82">
            <w:pPr>
              <w:spacing w:line="500" w:lineRule="exact"/>
              <w:jc w:val="center"/>
              <w:rPr>
                <w:rFonts w:hAnsi="宋体" w:cs="宋体"/>
                <w:sz w:val="24"/>
                <w:szCs w:val="24"/>
              </w:rPr>
            </w:pPr>
          </w:p>
        </w:tc>
        <w:tc>
          <w:tcPr>
            <w:tcW w:w="1236" w:type="dxa"/>
            <w:vAlign w:val="center"/>
          </w:tcPr>
          <w:p w14:paraId="092909AE">
            <w:pPr>
              <w:spacing w:line="500" w:lineRule="exact"/>
              <w:jc w:val="center"/>
              <w:rPr>
                <w:rFonts w:hAnsi="宋体" w:cs="宋体"/>
                <w:sz w:val="24"/>
                <w:szCs w:val="24"/>
              </w:rPr>
            </w:pPr>
          </w:p>
        </w:tc>
        <w:tc>
          <w:tcPr>
            <w:tcW w:w="2143" w:type="dxa"/>
            <w:vAlign w:val="center"/>
          </w:tcPr>
          <w:p w14:paraId="00DD6502">
            <w:pPr>
              <w:spacing w:line="500" w:lineRule="exact"/>
              <w:jc w:val="center"/>
              <w:rPr>
                <w:rFonts w:hAnsi="宋体" w:cs="宋体"/>
                <w:sz w:val="24"/>
                <w:szCs w:val="24"/>
              </w:rPr>
            </w:pPr>
          </w:p>
        </w:tc>
      </w:tr>
    </w:tbl>
    <w:p w14:paraId="54BDE4CF">
      <w:pPr>
        <w:rPr>
          <w:rFonts w:hAnsi="宋体" w:cs="宋体"/>
          <w:b/>
          <w:bCs/>
          <w:sz w:val="21"/>
          <w:szCs w:val="21"/>
        </w:rPr>
      </w:pPr>
    </w:p>
    <w:p w14:paraId="2058C3FF">
      <w:pPr>
        <w:rPr>
          <w:rFonts w:hAnsi="宋体" w:cs="宋体"/>
          <w:sz w:val="21"/>
          <w:szCs w:val="21"/>
        </w:rPr>
      </w:pPr>
      <w:r>
        <w:rPr>
          <w:rFonts w:hint="eastAsia" w:ascii="宋体" w:hAnsi="宋体" w:eastAsia="宋体" w:cs="宋体"/>
          <w:b/>
          <w:bCs/>
          <w:color w:val="000000"/>
          <w:sz w:val="24"/>
        </w:rPr>
        <w:t>注：</w:t>
      </w:r>
      <w:r>
        <w:rPr>
          <w:rFonts w:hint="eastAsia" w:ascii="宋体" w:hAnsi="宋体" w:eastAsia="宋体" w:cs="宋体"/>
          <w:color w:val="000000"/>
          <w:sz w:val="24"/>
        </w:rPr>
        <w:t>1.本表“招标文件要求”以招标文件中各项</w:t>
      </w:r>
      <w:r>
        <w:rPr>
          <w:rFonts w:hint="eastAsia" w:ascii="宋体" w:hAnsi="宋体" w:eastAsia="宋体" w:cs="宋体"/>
          <w:color w:val="000000"/>
          <w:sz w:val="24"/>
          <w:lang w:val="en-US" w:eastAsia="zh-CN"/>
        </w:rPr>
        <w:t>商务</w:t>
      </w:r>
      <w:r>
        <w:rPr>
          <w:rFonts w:hint="eastAsia" w:ascii="宋体" w:hAnsi="宋体" w:eastAsia="宋体" w:cs="宋体"/>
          <w:color w:val="000000"/>
          <w:sz w:val="24"/>
        </w:rPr>
        <w:t>条款为基本要求，各供应商须</w:t>
      </w:r>
      <w:r>
        <w:rPr>
          <w:rFonts w:hint="eastAsia" w:ascii="宋体" w:hAnsi="宋体" w:cs="宋体"/>
          <w:color w:val="000000"/>
          <w:sz w:val="24"/>
          <w:lang w:val="en-US" w:eastAsia="zh-CN"/>
        </w:rPr>
        <w:t>对本项目</w:t>
      </w:r>
      <w:r>
        <w:rPr>
          <w:rFonts w:hint="eastAsia" w:ascii="宋体" w:hAnsi="宋体" w:eastAsia="宋体" w:cs="宋体"/>
          <w:color w:val="000000"/>
          <w:sz w:val="24"/>
          <w:lang w:eastAsia="zh-CN"/>
        </w:rPr>
        <w:t>商务要求</w:t>
      </w:r>
      <w:r>
        <w:rPr>
          <w:rFonts w:hint="eastAsia" w:ascii="宋体" w:hAnsi="宋体" w:eastAsia="宋体" w:cs="宋体"/>
          <w:color w:val="000000"/>
          <w:sz w:val="24"/>
        </w:rPr>
        <w:t>进行逐项</w:t>
      </w:r>
      <w:r>
        <w:rPr>
          <w:rFonts w:hint="eastAsia" w:ascii="宋体" w:hAnsi="宋体" w:eastAsia="宋体" w:cs="宋体"/>
          <w:color w:val="000000"/>
          <w:sz w:val="24"/>
          <w:lang w:eastAsia="zh-CN"/>
        </w:rPr>
        <w:t>应答</w:t>
      </w:r>
      <w:r>
        <w:rPr>
          <w:rFonts w:hint="eastAsia" w:ascii="宋体" w:hAnsi="宋体" w:eastAsia="宋体" w:cs="宋体"/>
          <w:color w:val="000000"/>
          <w:sz w:val="24"/>
        </w:rPr>
        <w:t>。</w:t>
      </w:r>
      <w:r>
        <w:rPr>
          <w:rFonts w:hint="eastAsia" w:ascii="宋体" w:hAnsi="宋体" w:eastAsia="宋体" w:cs="宋体"/>
          <w:color w:val="000000"/>
          <w:sz w:val="24"/>
          <w:lang w:val="en-US" w:eastAsia="zh-CN"/>
        </w:rPr>
        <w:t>投</w:t>
      </w:r>
      <w:r>
        <w:rPr>
          <w:rFonts w:hint="eastAsia" w:ascii="宋体" w:hAnsi="宋体" w:eastAsia="宋体" w:cs="宋体"/>
          <w:color w:val="000000"/>
          <w:sz w:val="24"/>
        </w:rPr>
        <w:t>标人未按要求响应的，漏项的</w:t>
      </w:r>
      <w:r>
        <w:rPr>
          <w:rFonts w:hint="eastAsia" w:ascii="宋体" w:hAnsi="宋体" w:eastAsia="宋体" w:cs="宋体"/>
          <w:color w:val="000000"/>
          <w:sz w:val="24"/>
          <w:lang w:val="en-US" w:eastAsia="zh-CN"/>
        </w:rPr>
        <w:t>视为未全部响应，按无效响应处理。</w:t>
      </w:r>
    </w:p>
    <w:p w14:paraId="21C1D1A9">
      <w:pPr>
        <w:pStyle w:val="9"/>
        <w:spacing w:line="500" w:lineRule="exact"/>
        <w:ind w:firstLine="6090" w:firstLineChars="2900"/>
        <w:rPr>
          <w:rFonts w:ascii="宋体" w:hAnsi="宋体" w:cs="宋体"/>
          <w:szCs w:val="21"/>
          <w:u w:val="single"/>
        </w:rPr>
      </w:pPr>
    </w:p>
    <w:p w14:paraId="2D86E79D">
      <w:pPr>
        <w:pStyle w:val="9"/>
        <w:spacing w:line="500" w:lineRule="exact"/>
        <w:ind w:firstLine="6480" w:firstLineChars="2700"/>
        <w:rPr>
          <w:rFonts w:ascii="宋体" w:hAnsi="宋体" w:cs="宋体"/>
          <w:bCs/>
          <w:sz w:val="24"/>
          <w:szCs w:val="24"/>
        </w:rPr>
      </w:pPr>
      <w:r>
        <w:rPr>
          <w:rFonts w:hint="eastAsia" w:hAnsi="宋体" w:cs="宋体"/>
          <w:color w:val="000000"/>
          <w:sz w:val="24"/>
          <w:u w:val="single"/>
          <w:lang w:val="en-US" w:eastAsia="zh-CN"/>
        </w:rPr>
        <w:t>投标人</w:t>
      </w:r>
      <w:r>
        <w:rPr>
          <w:rFonts w:hint="eastAsia" w:ascii="宋体" w:hAnsi="宋体" w:cs="宋体"/>
          <w:sz w:val="24"/>
          <w:szCs w:val="24"/>
          <w:u w:val="single"/>
        </w:rPr>
        <w:t>名称</w:t>
      </w:r>
      <w:r>
        <w:rPr>
          <w:rFonts w:hint="eastAsia" w:ascii="宋体" w:hAnsi="宋体" w:cs="宋体"/>
          <w:bCs/>
          <w:sz w:val="24"/>
          <w:szCs w:val="24"/>
        </w:rPr>
        <w:t>（盖章）</w:t>
      </w:r>
      <w:r>
        <w:rPr>
          <w:rFonts w:hint="eastAsia" w:ascii="宋体" w:hAnsi="宋体" w:cs="宋体"/>
          <w:bCs/>
          <w:sz w:val="24"/>
          <w:szCs w:val="24"/>
        </w:rPr>
        <w:tab/>
      </w:r>
    </w:p>
    <w:p w14:paraId="13F5758C">
      <w:pPr>
        <w:rPr>
          <w:rFonts w:hAnsi="宋体" w:cs="宋体"/>
          <w:sz w:val="21"/>
          <w:szCs w:val="21"/>
        </w:rPr>
      </w:pPr>
      <w:r>
        <w:rPr>
          <w:rFonts w:hint="eastAsia" w:hAnsi="宋体" w:cs="宋体"/>
          <w:sz w:val="24"/>
          <w:szCs w:val="24"/>
        </w:rPr>
        <w:t xml:space="preserve">                                      　                  年　月　日</w:t>
      </w:r>
    </w:p>
    <w:p w14:paraId="77C56B6B">
      <w:pPr>
        <w:rPr>
          <w:rFonts w:hAnsi="宋体" w:cs="宋体"/>
          <w:b/>
          <w:bCs/>
          <w:sz w:val="21"/>
          <w:szCs w:val="21"/>
        </w:rPr>
      </w:pPr>
    </w:p>
    <w:p w14:paraId="3AF2E14A">
      <w:pPr>
        <w:spacing w:line="288" w:lineRule="auto"/>
        <w:ind w:firstLine="422" w:firstLineChars="200"/>
        <w:rPr>
          <w:rFonts w:hAnsi="宋体" w:cs="宋体"/>
          <w:b/>
          <w:sz w:val="21"/>
          <w:szCs w:val="21"/>
        </w:rPr>
      </w:pPr>
    </w:p>
    <w:p w14:paraId="4DAA274E">
      <w:pPr>
        <w:spacing w:line="500" w:lineRule="exact"/>
        <w:rPr>
          <w:rFonts w:hint="eastAsia" w:hAnsi="宋体" w:cs="宋体"/>
          <w:b/>
          <w:bCs/>
          <w:sz w:val="21"/>
          <w:szCs w:val="21"/>
        </w:rPr>
        <w:sectPr>
          <w:pgSz w:w="11906" w:h="16838"/>
          <w:pgMar w:top="1417" w:right="1417" w:bottom="1417" w:left="1417" w:header="850" w:footer="850" w:gutter="0"/>
          <w:pgNumType w:fmt="numberInDash"/>
          <w:cols w:space="425" w:num="1"/>
          <w:docGrid w:type="lines" w:linePitch="326" w:charSpace="0"/>
        </w:sectPr>
      </w:pPr>
    </w:p>
    <w:p w14:paraId="1759AA5F">
      <w:pPr>
        <w:pStyle w:val="19"/>
        <w:keepNext w:val="0"/>
        <w:keepLines w:val="0"/>
        <w:widowControl/>
        <w:suppressLineNumbers w:val="0"/>
        <w:spacing w:before="0" w:beforeAutospacing="0" w:after="0" w:afterAutospacing="0" w:line="360" w:lineRule="auto"/>
        <w:ind w:right="0"/>
        <w:jc w:val="both"/>
        <w:rPr>
          <w:rFonts w:hint="eastAsia" w:ascii="宋体" w:hAnsi="宋体" w:eastAsia="宋体" w:cs="宋体"/>
          <w:color w:val="auto"/>
          <w:szCs w:val="24"/>
          <w:highlight w:val="none"/>
        </w:rPr>
      </w:pPr>
      <w:r>
        <w:rPr>
          <w:rFonts w:hint="eastAsia" w:ascii="宋体" w:hAnsi="宋体" w:cs="宋体"/>
          <w:b/>
          <w:bCs/>
          <w:color w:val="auto"/>
          <w:sz w:val="28"/>
          <w:szCs w:val="28"/>
          <w:highlight w:val="none"/>
          <w:lang w:val="en-US" w:eastAsia="zh-CN"/>
        </w:rPr>
        <w:t>二</w:t>
      </w:r>
      <w:r>
        <w:rPr>
          <w:rFonts w:hint="eastAsia" w:ascii="宋体" w:hAnsi="宋体" w:eastAsia="宋体" w:cs="宋体"/>
          <w:b/>
          <w:bCs/>
          <w:color w:val="auto"/>
          <w:sz w:val="28"/>
          <w:szCs w:val="28"/>
          <w:highlight w:val="none"/>
          <w:lang w:val="en-US" w:eastAsia="zh-CN"/>
        </w:rPr>
        <w:t>、</w:t>
      </w:r>
      <w:r>
        <w:rPr>
          <w:rFonts w:hint="eastAsia" w:ascii="宋体" w:hAnsi="宋体" w:cs="宋体"/>
          <w:b/>
          <w:bCs/>
          <w:color w:val="auto"/>
          <w:sz w:val="28"/>
          <w:szCs w:val="28"/>
          <w:highlight w:val="none"/>
          <w:lang w:val="en-US" w:eastAsia="zh-CN"/>
        </w:rPr>
        <w:t>响应</w:t>
      </w:r>
      <w:r>
        <w:rPr>
          <w:rFonts w:hint="eastAsia" w:ascii="宋体" w:hAnsi="宋体" w:eastAsia="宋体" w:cs="宋体"/>
          <w:b/>
          <w:bCs/>
          <w:color w:val="auto"/>
          <w:sz w:val="28"/>
          <w:szCs w:val="28"/>
          <w:highlight w:val="none"/>
          <w:lang w:val="en-US" w:eastAsia="zh-CN"/>
        </w:rPr>
        <w:t>方案</w:t>
      </w:r>
    </w:p>
    <w:p w14:paraId="68C98645">
      <w:pPr>
        <w:spacing w:before="240" w:beforeLines="0" w:line="360" w:lineRule="auto"/>
        <w:ind w:firstLine="480" w:firstLineChars="200"/>
        <w:jc w:val="left"/>
        <w:rPr>
          <w:rFonts w:hint="eastAsia" w:hAnsi="宋体" w:eastAsia="宋体" w:cs="宋体"/>
          <w:color w:val="auto"/>
          <w:szCs w:val="24"/>
          <w:highlight w:val="none"/>
          <w:lang w:val="en-US" w:eastAsia="zh-CN"/>
        </w:rPr>
      </w:pPr>
      <w:r>
        <w:rPr>
          <w:rFonts w:hint="eastAsia" w:ascii="宋体" w:hAnsi="宋体" w:eastAsia="宋体" w:cs="宋体"/>
          <w:sz w:val="24"/>
          <w:szCs w:val="24"/>
        </w:rPr>
        <w:t>供应商按照</w:t>
      </w:r>
      <w:r>
        <w:rPr>
          <w:rFonts w:hint="eastAsia" w:hAnsi="宋体" w:cs="宋体"/>
          <w:sz w:val="24"/>
          <w:szCs w:val="24"/>
          <w:lang w:eastAsia="zh-CN"/>
        </w:rPr>
        <w:t>招标文件</w:t>
      </w:r>
      <w:r>
        <w:rPr>
          <w:rFonts w:hint="eastAsia" w:ascii="宋体" w:hAnsi="宋体" w:eastAsia="宋体" w:cs="宋体"/>
          <w:sz w:val="24"/>
          <w:szCs w:val="24"/>
        </w:rPr>
        <w:t>要求</w:t>
      </w:r>
      <w:r>
        <w:rPr>
          <w:rFonts w:hint="eastAsia" w:ascii="宋体" w:hAnsi="宋体" w:eastAsia="宋体" w:cs="宋体"/>
          <w:sz w:val="24"/>
          <w:szCs w:val="24"/>
          <w:lang w:eastAsia="zh-CN"/>
        </w:rPr>
        <w:t>作出</w:t>
      </w:r>
      <w:r>
        <w:rPr>
          <w:rFonts w:hint="eastAsia" w:ascii="宋体" w:hAnsi="宋体" w:eastAsia="宋体" w:cs="宋体"/>
          <w:sz w:val="24"/>
          <w:szCs w:val="24"/>
        </w:rPr>
        <w:t>的技术应答</w:t>
      </w:r>
      <w:r>
        <w:rPr>
          <w:rFonts w:hint="eastAsia" w:ascii="宋体" w:hAnsi="宋体" w:cs="宋体"/>
          <w:sz w:val="24"/>
          <w:szCs w:val="24"/>
          <w:lang w:val="en-US" w:eastAsia="zh-CN"/>
        </w:rPr>
        <w:t>及供货响应方案</w:t>
      </w:r>
      <w:r>
        <w:rPr>
          <w:rFonts w:hint="eastAsia" w:ascii="宋体" w:hAnsi="宋体" w:eastAsia="宋体" w:cs="宋体"/>
          <w:sz w:val="24"/>
          <w:szCs w:val="24"/>
        </w:rPr>
        <w:t>，主要是针对</w:t>
      </w:r>
      <w:r>
        <w:rPr>
          <w:rFonts w:hint="eastAsia" w:hAnsi="宋体" w:eastAsia="宋体" w:cs="宋体"/>
          <w:sz w:val="24"/>
          <w:szCs w:val="24"/>
          <w:lang w:val="en-US" w:eastAsia="zh-CN"/>
        </w:rPr>
        <w:t>本</w:t>
      </w:r>
      <w:r>
        <w:rPr>
          <w:rFonts w:hint="eastAsia" w:hAnsi="宋体" w:cs="宋体"/>
          <w:sz w:val="24"/>
          <w:szCs w:val="24"/>
          <w:lang w:val="en-US" w:eastAsia="zh-CN"/>
        </w:rPr>
        <w:t>招标</w:t>
      </w:r>
      <w:r>
        <w:rPr>
          <w:rFonts w:hint="eastAsia" w:ascii="宋体" w:hAnsi="宋体" w:eastAsia="宋体" w:cs="宋体"/>
          <w:sz w:val="24"/>
          <w:szCs w:val="24"/>
        </w:rPr>
        <w:t>项目的</w:t>
      </w:r>
      <w:r>
        <w:rPr>
          <w:rFonts w:hint="eastAsia" w:ascii="宋体" w:hAnsi="宋体" w:eastAsia="宋体" w:cs="宋体"/>
          <w:sz w:val="24"/>
          <w:szCs w:val="24"/>
          <w:lang w:val="en-US" w:eastAsia="zh-CN"/>
        </w:rPr>
        <w:t>具体情况</w:t>
      </w:r>
      <w:r>
        <w:rPr>
          <w:rFonts w:hint="eastAsia" w:ascii="宋体" w:hAnsi="宋体" w:eastAsia="宋体" w:cs="宋体"/>
          <w:sz w:val="24"/>
          <w:szCs w:val="24"/>
          <w:lang w:eastAsia="zh-CN"/>
        </w:rPr>
        <w:t>作出</w:t>
      </w:r>
      <w:r>
        <w:rPr>
          <w:rFonts w:hint="eastAsia" w:ascii="宋体" w:hAnsi="宋体" w:eastAsia="宋体" w:cs="宋体"/>
          <w:sz w:val="24"/>
          <w:szCs w:val="24"/>
        </w:rPr>
        <w:t>的实质性响应和满足。</w:t>
      </w:r>
    </w:p>
    <w:p w14:paraId="3EA706EF">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供货/服务</w:t>
      </w:r>
      <w:r>
        <w:rPr>
          <w:rFonts w:hint="eastAsia" w:ascii="宋体" w:hAnsi="宋体" w:cs="宋体"/>
          <w:sz w:val="24"/>
          <w:szCs w:val="24"/>
          <w:highlight w:val="none"/>
        </w:rPr>
        <w:t>方案必须科学合理、真实可行，能充分体现出自身技术和专业优势。对含糊不清或欠具体明确之处，</w:t>
      </w:r>
      <w:r>
        <w:rPr>
          <w:rFonts w:hint="eastAsia" w:ascii="宋体" w:hAnsi="宋体" w:cs="宋体"/>
          <w:sz w:val="24"/>
          <w:szCs w:val="24"/>
          <w:highlight w:val="none"/>
          <w:lang w:eastAsia="zh-CN"/>
        </w:rPr>
        <w:t>谈判小组</w:t>
      </w:r>
      <w:r>
        <w:rPr>
          <w:rFonts w:hint="eastAsia" w:ascii="宋体" w:hAnsi="宋体" w:cs="宋体"/>
          <w:sz w:val="24"/>
          <w:szCs w:val="24"/>
          <w:highlight w:val="none"/>
        </w:rPr>
        <w:t>可视为</w:t>
      </w:r>
      <w:r>
        <w:rPr>
          <w:rFonts w:hint="eastAsia" w:ascii="宋体" w:hAnsi="宋体" w:cs="宋体"/>
          <w:sz w:val="24"/>
          <w:szCs w:val="24"/>
          <w:highlight w:val="none"/>
          <w:lang w:eastAsia="zh-CN"/>
        </w:rPr>
        <w:t>供应商</w:t>
      </w:r>
      <w:r>
        <w:rPr>
          <w:rFonts w:hint="eastAsia" w:ascii="宋体" w:hAnsi="宋体" w:cs="宋体"/>
          <w:sz w:val="24"/>
          <w:szCs w:val="24"/>
          <w:highlight w:val="none"/>
        </w:rPr>
        <w:t>履约能力不足或响应不全。</w:t>
      </w:r>
    </w:p>
    <w:p w14:paraId="4F652055">
      <w:pPr>
        <w:spacing w:line="360" w:lineRule="auto"/>
        <w:rPr>
          <w:rFonts w:hint="eastAsia" w:ascii="宋体" w:hAnsi="宋体" w:eastAsia="宋体" w:cs="宋体"/>
          <w:b/>
          <w:bCs/>
          <w:sz w:val="24"/>
          <w:szCs w:val="24"/>
        </w:rPr>
      </w:pPr>
    </w:p>
    <w:p w14:paraId="01B078E6">
      <w:pPr>
        <w:spacing w:line="360" w:lineRule="auto"/>
        <w:jc w:val="center"/>
        <w:outlineLvl w:val="9"/>
        <w:rPr>
          <w:rFonts w:hint="eastAsia" w:ascii="宋体" w:hAnsi="宋体" w:eastAsia="宋体" w:cs="宋体"/>
          <w:color w:val="auto"/>
          <w:szCs w:val="22"/>
          <w:highlight w:val="none"/>
          <w:lang w:val="en-US" w:eastAsia="zh-CN"/>
        </w:rPr>
      </w:pPr>
      <w:r>
        <w:rPr>
          <w:rFonts w:hint="eastAsia" w:ascii="宋体" w:hAnsi="宋体" w:eastAsia="宋体" w:cs="宋体"/>
          <w:b/>
          <w:bCs/>
          <w:color w:val="auto"/>
          <w:szCs w:val="22"/>
          <w:highlight w:val="none"/>
          <w:lang w:val="en-US" w:eastAsia="zh-CN"/>
        </w:rPr>
        <w:t>投标方案自拟</w:t>
      </w:r>
    </w:p>
    <w:p w14:paraId="51F1D846">
      <w:pPr>
        <w:spacing w:line="360" w:lineRule="auto"/>
        <w:jc w:val="center"/>
        <w:outlineLvl w:val="9"/>
        <w:rPr>
          <w:rFonts w:hint="eastAsia" w:ascii="宋体" w:hAnsi="宋体" w:eastAsia="宋体" w:cs="宋体"/>
          <w:color w:val="auto"/>
          <w:szCs w:val="22"/>
          <w:highlight w:val="none"/>
          <w:lang w:val="en-US" w:eastAsia="zh-CN"/>
        </w:rPr>
      </w:pPr>
    </w:p>
    <w:p w14:paraId="1F52ED5B">
      <w:pPr>
        <w:spacing w:line="360" w:lineRule="auto"/>
        <w:jc w:val="center"/>
        <w:outlineLvl w:val="9"/>
        <w:rPr>
          <w:rFonts w:hint="eastAsia" w:ascii="宋体" w:hAnsi="宋体" w:eastAsia="宋体" w:cs="宋体"/>
          <w:color w:val="auto"/>
          <w:szCs w:val="22"/>
          <w:highlight w:val="none"/>
          <w:lang w:val="en-US" w:eastAsia="zh-CN"/>
        </w:rPr>
      </w:pPr>
    </w:p>
    <w:p w14:paraId="21A19185">
      <w:pPr>
        <w:spacing w:line="500" w:lineRule="exact"/>
        <w:ind w:firstLine="480" w:firstLineChars="200"/>
        <w:rPr>
          <w:rFonts w:hAnsi="宋体" w:cs="宋体"/>
          <w:b/>
          <w:sz w:val="21"/>
          <w:szCs w:val="21"/>
        </w:rPr>
      </w:pPr>
      <w:bookmarkStart w:id="317" w:name="_Toc6384"/>
      <w:r>
        <w:rPr>
          <w:rFonts w:hint="eastAsia" w:ascii="宋体" w:hAnsi="宋体" w:eastAsia="宋体" w:cs="宋体"/>
          <w:b w:val="0"/>
          <w:bCs w:val="0"/>
          <w:color w:val="auto"/>
          <w:highlight w:val="none"/>
        </w:rPr>
        <w:t>注：供应商根据本项目实际情况编写，后附</w:t>
      </w:r>
      <w:r>
        <w:rPr>
          <w:rFonts w:hint="eastAsia" w:ascii="宋体" w:hAnsi="宋体" w:eastAsia="宋体" w:cs="宋体"/>
          <w:b w:val="0"/>
          <w:bCs w:val="0"/>
          <w:color w:val="auto"/>
          <w:highlight w:val="none"/>
          <w:lang w:val="en-US" w:eastAsia="zh-CN"/>
        </w:rPr>
        <w:t>部分</w:t>
      </w:r>
      <w:r>
        <w:rPr>
          <w:rFonts w:hint="eastAsia" w:ascii="宋体" w:hAnsi="宋体" w:eastAsia="宋体" w:cs="宋体"/>
          <w:b w:val="0"/>
          <w:bCs w:val="0"/>
          <w:color w:val="auto"/>
          <w:highlight w:val="none"/>
        </w:rPr>
        <w:t>格式，其余格式自拟。</w:t>
      </w:r>
      <w:bookmarkEnd w:id="317"/>
    </w:p>
    <w:p w14:paraId="5E32DDFD">
      <w:pPr>
        <w:spacing w:line="500" w:lineRule="exact"/>
        <w:rPr>
          <w:rFonts w:hAnsi="宋体" w:cs="宋体"/>
          <w:b/>
          <w:sz w:val="21"/>
          <w:szCs w:val="21"/>
        </w:rPr>
      </w:pPr>
    </w:p>
    <w:p w14:paraId="1500AA7A">
      <w:pPr>
        <w:spacing w:line="500" w:lineRule="exact"/>
        <w:rPr>
          <w:rFonts w:hint="eastAsia" w:hAnsi="宋体" w:cs="宋体"/>
          <w:b/>
          <w:sz w:val="28"/>
          <w:szCs w:val="28"/>
          <w:lang w:val="en-US" w:eastAsia="zh-CN"/>
        </w:rPr>
        <w:sectPr>
          <w:pgSz w:w="11906" w:h="16838"/>
          <w:pgMar w:top="1417" w:right="1417" w:bottom="1417" w:left="1417" w:header="850" w:footer="850" w:gutter="0"/>
          <w:pgNumType w:fmt="numberInDash"/>
          <w:cols w:space="425" w:num="1"/>
          <w:docGrid w:type="lines" w:linePitch="326" w:charSpace="0"/>
        </w:sectPr>
      </w:pPr>
    </w:p>
    <w:p w14:paraId="779AA96F">
      <w:pPr>
        <w:pStyle w:val="4"/>
        <w:bidi w:val="0"/>
        <w:spacing w:line="240" w:lineRule="auto"/>
        <w:jc w:val="both"/>
        <w:rPr>
          <w:rFonts w:hint="eastAsia" w:ascii="宋体" w:hAnsi="宋体" w:eastAsia="宋体" w:cs="宋体"/>
          <w:color w:val="auto"/>
          <w:sz w:val="24"/>
          <w:szCs w:val="18"/>
          <w:highlight w:val="none"/>
          <w:lang w:val="en-US" w:eastAsia="zh-CN"/>
        </w:rPr>
      </w:pPr>
      <w:bookmarkStart w:id="318" w:name="_Toc21698"/>
      <w:bookmarkStart w:id="319" w:name="_Toc5643"/>
      <w:bookmarkStart w:id="320" w:name="_Toc12219"/>
      <w:bookmarkStart w:id="321" w:name="_Toc24005"/>
      <w:bookmarkStart w:id="322" w:name="_Toc12190"/>
      <w:bookmarkStart w:id="323" w:name="_Toc25043"/>
      <w:r>
        <w:rPr>
          <w:rFonts w:hint="eastAsia" w:ascii="宋体" w:hAnsi="宋体" w:eastAsia="宋体" w:cs="宋体"/>
          <w:color w:val="auto"/>
          <w:sz w:val="28"/>
          <w:szCs w:val="28"/>
          <w:highlight w:val="none"/>
          <w:u w:val="none"/>
          <w:lang w:val="en-US" w:eastAsia="zh-CN"/>
        </w:rPr>
        <w:t>附件</w:t>
      </w:r>
      <w:r>
        <w:rPr>
          <w:rFonts w:hint="eastAsia" w:hAnsi="宋体" w:cs="宋体"/>
          <w:color w:val="auto"/>
          <w:sz w:val="28"/>
          <w:szCs w:val="28"/>
          <w:highlight w:val="none"/>
          <w:u w:val="none"/>
          <w:lang w:val="en-US" w:eastAsia="zh-CN"/>
        </w:rPr>
        <w:t>1</w:t>
      </w:r>
      <w:r>
        <w:rPr>
          <w:rFonts w:hint="eastAsia" w:ascii="宋体" w:hAnsi="宋体" w:eastAsia="宋体" w:cs="宋体"/>
          <w:color w:val="auto"/>
          <w:sz w:val="28"/>
          <w:szCs w:val="28"/>
          <w:highlight w:val="none"/>
          <w:u w:val="none"/>
          <w:lang w:val="en-US" w:eastAsia="zh-CN"/>
        </w:rPr>
        <w:t>：类似项目业绩</w:t>
      </w:r>
      <w:bookmarkEnd w:id="318"/>
      <w:bookmarkEnd w:id="319"/>
      <w:bookmarkEnd w:id="320"/>
      <w:bookmarkEnd w:id="321"/>
      <w:bookmarkEnd w:id="322"/>
      <w:bookmarkEnd w:id="323"/>
    </w:p>
    <w:p w14:paraId="130234C0">
      <w:pPr>
        <w:shd w:val="clear"/>
        <w:spacing w:line="360" w:lineRule="auto"/>
        <w:rPr>
          <w:rFonts w:hint="eastAsia" w:ascii="宋体" w:hAnsi="宋体" w:eastAsia="宋体" w:cs="宋体"/>
          <w:color w:val="auto"/>
          <w:highlight w:val="none"/>
        </w:rPr>
      </w:pPr>
    </w:p>
    <w:p w14:paraId="1CD0E761">
      <w:pPr>
        <w:shd w:val="clea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采购</w:t>
      </w:r>
      <w:r>
        <w:rPr>
          <w:rFonts w:hint="eastAsia" w:ascii="宋体" w:hAnsi="宋体" w:eastAsia="宋体" w:cs="宋体"/>
          <w:color w:val="auto"/>
          <w:highlight w:val="none"/>
          <w:lang w:eastAsia="zh-CN"/>
        </w:rPr>
        <w:t>项目名称</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t xml:space="preserve">                            </w:t>
      </w:r>
    </w:p>
    <w:p w14:paraId="5A726519">
      <w:pPr>
        <w:shd w:val="clear"/>
        <w:spacing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采购项目编号： </w:t>
      </w:r>
      <w:r>
        <w:rPr>
          <w:rFonts w:hint="eastAsia" w:ascii="宋体" w:hAnsi="宋体" w:eastAsia="宋体" w:cs="宋体"/>
          <w:color w:val="auto"/>
          <w:highlight w:val="none"/>
          <w:u w:val="single"/>
        </w:rPr>
        <w:t xml:space="preserve">                            </w:t>
      </w:r>
    </w:p>
    <w:p w14:paraId="2D54728A">
      <w:pPr>
        <w:pStyle w:val="9"/>
        <w:rPr>
          <w:rFonts w:hint="eastAsia"/>
        </w:rPr>
      </w:pPr>
    </w:p>
    <w:tbl>
      <w:tblPr>
        <w:tblStyle w:val="22"/>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09"/>
        <w:gridCol w:w="1065"/>
        <w:gridCol w:w="1414"/>
        <w:gridCol w:w="1619"/>
        <w:gridCol w:w="1441"/>
        <w:gridCol w:w="2700"/>
      </w:tblGrid>
      <w:tr w14:paraId="3AD2B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2BFE7354">
            <w:pPr>
              <w:shd w:val="clear"/>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065" w:type="dxa"/>
            <w:vAlign w:val="center"/>
          </w:tcPr>
          <w:p w14:paraId="20BD6959">
            <w:pPr>
              <w:shd w:val="clear"/>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1414" w:type="dxa"/>
            <w:vAlign w:val="center"/>
          </w:tcPr>
          <w:p w14:paraId="6A583874">
            <w:pPr>
              <w:shd w:val="clear"/>
              <w:jc w:val="center"/>
              <w:rPr>
                <w:rFonts w:hint="eastAsia" w:ascii="宋体" w:hAnsi="宋体" w:eastAsia="宋体" w:cs="宋体"/>
                <w:color w:val="auto"/>
                <w:highlight w:val="none"/>
              </w:rPr>
            </w:pPr>
            <w:r>
              <w:rPr>
                <w:rFonts w:hint="eastAsia" w:ascii="宋体" w:hAnsi="宋体" w:eastAsia="宋体" w:cs="宋体"/>
                <w:color w:val="auto"/>
                <w:highlight w:val="none"/>
              </w:rPr>
              <w:t>项目内容</w:t>
            </w:r>
          </w:p>
        </w:tc>
        <w:tc>
          <w:tcPr>
            <w:tcW w:w="1619" w:type="dxa"/>
            <w:tcBorders>
              <w:left w:val="single" w:color="auto" w:sz="4" w:space="0"/>
              <w:right w:val="single" w:color="auto" w:sz="4" w:space="0"/>
            </w:tcBorders>
            <w:vAlign w:val="center"/>
          </w:tcPr>
          <w:p w14:paraId="22C4984A">
            <w:pPr>
              <w:shd w:val="clear"/>
              <w:jc w:val="center"/>
              <w:rPr>
                <w:rFonts w:hint="eastAsia" w:ascii="宋体" w:hAnsi="宋体" w:eastAsia="宋体" w:cs="宋体"/>
                <w:color w:val="auto"/>
                <w:highlight w:val="none"/>
              </w:rPr>
            </w:pPr>
            <w:r>
              <w:rPr>
                <w:rFonts w:hint="eastAsia" w:hAnsi="宋体" w:cs="宋体"/>
                <w:color w:val="auto"/>
                <w:highlight w:val="none"/>
                <w:lang w:val="en-US" w:eastAsia="zh-CN"/>
              </w:rPr>
              <w:t>合同</w:t>
            </w:r>
            <w:r>
              <w:rPr>
                <w:rFonts w:hint="eastAsia" w:ascii="宋体" w:hAnsi="宋体" w:eastAsia="宋体" w:cs="宋体"/>
                <w:color w:val="auto"/>
                <w:highlight w:val="none"/>
              </w:rPr>
              <w:t>金额</w:t>
            </w:r>
          </w:p>
          <w:p w14:paraId="247AD071">
            <w:pPr>
              <w:shd w:val="clear"/>
              <w:jc w:val="center"/>
              <w:rPr>
                <w:rFonts w:hint="eastAsia" w:ascii="宋体" w:hAnsi="宋体" w:eastAsia="宋体" w:cs="宋体"/>
                <w:color w:val="auto"/>
                <w:highlight w:val="none"/>
              </w:rPr>
            </w:pPr>
            <w:r>
              <w:rPr>
                <w:rFonts w:hint="eastAsia" w:ascii="宋体" w:hAnsi="宋体" w:eastAsia="宋体" w:cs="宋体"/>
                <w:color w:val="auto"/>
                <w:highlight w:val="none"/>
              </w:rPr>
              <w:t>（万元）</w:t>
            </w:r>
          </w:p>
        </w:tc>
        <w:tc>
          <w:tcPr>
            <w:tcW w:w="1441" w:type="dxa"/>
            <w:vAlign w:val="center"/>
          </w:tcPr>
          <w:p w14:paraId="38A980AA">
            <w:pPr>
              <w:shd w:val="clear"/>
              <w:jc w:val="center"/>
              <w:rPr>
                <w:rFonts w:hint="eastAsia" w:ascii="宋体" w:hAnsi="宋体" w:eastAsia="宋体" w:cs="宋体"/>
                <w:color w:val="auto"/>
                <w:highlight w:val="none"/>
              </w:rPr>
            </w:pPr>
            <w:r>
              <w:rPr>
                <w:rFonts w:hint="eastAsia" w:ascii="宋体" w:hAnsi="宋体" w:eastAsia="宋体" w:cs="宋体"/>
                <w:color w:val="auto"/>
                <w:highlight w:val="none"/>
              </w:rPr>
              <w:t>完成日期</w:t>
            </w:r>
          </w:p>
        </w:tc>
        <w:tc>
          <w:tcPr>
            <w:tcW w:w="2700" w:type="dxa"/>
            <w:vAlign w:val="center"/>
          </w:tcPr>
          <w:p w14:paraId="35C47B29">
            <w:pPr>
              <w:shd w:val="clear"/>
              <w:jc w:val="center"/>
              <w:rPr>
                <w:rFonts w:hint="eastAsia" w:ascii="宋体" w:hAnsi="宋体" w:eastAsia="宋体" w:cs="宋体"/>
                <w:color w:val="auto"/>
                <w:highlight w:val="none"/>
              </w:rPr>
            </w:pPr>
            <w:r>
              <w:rPr>
                <w:rFonts w:hint="eastAsia" w:ascii="宋体" w:hAnsi="宋体" w:eastAsia="宋体" w:cs="宋体"/>
                <w:color w:val="auto"/>
                <w:highlight w:val="none"/>
              </w:rPr>
              <w:t>服务单位名称、联系人及电话</w:t>
            </w:r>
          </w:p>
        </w:tc>
      </w:tr>
      <w:tr w14:paraId="20791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5DB676D8">
            <w:pPr>
              <w:shd w:val="clear"/>
              <w:ind w:left="12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065" w:type="dxa"/>
            <w:vAlign w:val="center"/>
          </w:tcPr>
          <w:p w14:paraId="3FE6F532">
            <w:pPr>
              <w:shd w:val="clear"/>
              <w:jc w:val="center"/>
              <w:rPr>
                <w:rFonts w:hint="eastAsia" w:ascii="宋体" w:hAnsi="宋体" w:eastAsia="宋体" w:cs="宋体"/>
                <w:color w:val="auto"/>
                <w:highlight w:val="none"/>
              </w:rPr>
            </w:pPr>
          </w:p>
        </w:tc>
        <w:tc>
          <w:tcPr>
            <w:tcW w:w="1414" w:type="dxa"/>
            <w:vAlign w:val="center"/>
          </w:tcPr>
          <w:p w14:paraId="76EBA641">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401A0118">
            <w:pPr>
              <w:shd w:val="clear"/>
              <w:jc w:val="center"/>
              <w:rPr>
                <w:rFonts w:hint="eastAsia" w:ascii="宋体" w:hAnsi="宋体" w:eastAsia="宋体" w:cs="宋体"/>
                <w:color w:val="auto"/>
                <w:highlight w:val="none"/>
              </w:rPr>
            </w:pPr>
          </w:p>
        </w:tc>
        <w:tc>
          <w:tcPr>
            <w:tcW w:w="1441" w:type="dxa"/>
            <w:vAlign w:val="center"/>
          </w:tcPr>
          <w:p w14:paraId="53C66BEE">
            <w:pPr>
              <w:shd w:val="clear"/>
              <w:jc w:val="center"/>
              <w:rPr>
                <w:rFonts w:hint="eastAsia" w:ascii="宋体" w:hAnsi="宋体" w:eastAsia="宋体" w:cs="宋体"/>
                <w:color w:val="auto"/>
                <w:highlight w:val="none"/>
              </w:rPr>
            </w:pPr>
          </w:p>
        </w:tc>
        <w:tc>
          <w:tcPr>
            <w:tcW w:w="2700" w:type="dxa"/>
          </w:tcPr>
          <w:p w14:paraId="5D4DF053">
            <w:pPr>
              <w:shd w:val="clear"/>
              <w:jc w:val="center"/>
              <w:rPr>
                <w:rFonts w:hint="eastAsia" w:ascii="宋体" w:hAnsi="宋体" w:eastAsia="宋体" w:cs="宋体"/>
                <w:color w:val="auto"/>
                <w:highlight w:val="none"/>
              </w:rPr>
            </w:pPr>
          </w:p>
        </w:tc>
      </w:tr>
      <w:tr w14:paraId="1693B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30BBF59C">
            <w:pPr>
              <w:shd w:val="clear"/>
              <w:ind w:left="12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065" w:type="dxa"/>
            <w:vAlign w:val="center"/>
          </w:tcPr>
          <w:p w14:paraId="37EA3C3A">
            <w:pPr>
              <w:shd w:val="clear"/>
              <w:jc w:val="center"/>
              <w:rPr>
                <w:rFonts w:hint="eastAsia" w:ascii="宋体" w:hAnsi="宋体" w:eastAsia="宋体" w:cs="宋体"/>
                <w:color w:val="auto"/>
                <w:highlight w:val="none"/>
              </w:rPr>
            </w:pPr>
          </w:p>
        </w:tc>
        <w:tc>
          <w:tcPr>
            <w:tcW w:w="1414" w:type="dxa"/>
            <w:vAlign w:val="center"/>
          </w:tcPr>
          <w:p w14:paraId="4774B4B0">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6C1408CB">
            <w:pPr>
              <w:shd w:val="clear"/>
              <w:jc w:val="center"/>
              <w:rPr>
                <w:rFonts w:hint="eastAsia" w:ascii="宋体" w:hAnsi="宋体" w:eastAsia="宋体" w:cs="宋体"/>
                <w:color w:val="auto"/>
                <w:highlight w:val="none"/>
              </w:rPr>
            </w:pPr>
          </w:p>
        </w:tc>
        <w:tc>
          <w:tcPr>
            <w:tcW w:w="1441" w:type="dxa"/>
            <w:vAlign w:val="center"/>
          </w:tcPr>
          <w:p w14:paraId="19DB8280">
            <w:pPr>
              <w:shd w:val="clear"/>
              <w:jc w:val="center"/>
              <w:rPr>
                <w:rFonts w:hint="eastAsia" w:ascii="宋体" w:hAnsi="宋体" w:eastAsia="宋体" w:cs="宋体"/>
                <w:color w:val="auto"/>
                <w:highlight w:val="none"/>
              </w:rPr>
            </w:pPr>
          </w:p>
        </w:tc>
        <w:tc>
          <w:tcPr>
            <w:tcW w:w="2700" w:type="dxa"/>
          </w:tcPr>
          <w:p w14:paraId="24853D9C">
            <w:pPr>
              <w:shd w:val="clear"/>
              <w:jc w:val="center"/>
              <w:rPr>
                <w:rFonts w:hint="eastAsia" w:ascii="宋体" w:hAnsi="宋体" w:eastAsia="宋体" w:cs="宋体"/>
                <w:color w:val="auto"/>
                <w:highlight w:val="none"/>
              </w:rPr>
            </w:pPr>
          </w:p>
        </w:tc>
      </w:tr>
      <w:tr w14:paraId="35FDF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258E879B">
            <w:pPr>
              <w:shd w:val="clear"/>
              <w:ind w:left="12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1065" w:type="dxa"/>
            <w:vAlign w:val="center"/>
          </w:tcPr>
          <w:p w14:paraId="698D6B35">
            <w:pPr>
              <w:shd w:val="clear"/>
              <w:jc w:val="center"/>
              <w:rPr>
                <w:rFonts w:hint="eastAsia" w:ascii="宋体" w:hAnsi="宋体" w:eastAsia="宋体" w:cs="宋体"/>
                <w:color w:val="auto"/>
                <w:highlight w:val="none"/>
              </w:rPr>
            </w:pPr>
          </w:p>
        </w:tc>
        <w:tc>
          <w:tcPr>
            <w:tcW w:w="1414" w:type="dxa"/>
            <w:vAlign w:val="center"/>
          </w:tcPr>
          <w:p w14:paraId="239ED1BD">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47B1D8EB">
            <w:pPr>
              <w:shd w:val="clear"/>
              <w:jc w:val="center"/>
              <w:rPr>
                <w:rFonts w:hint="eastAsia" w:ascii="宋体" w:hAnsi="宋体" w:eastAsia="宋体" w:cs="宋体"/>
                <w:color w:val="auto"/>
                <w:highlight w:val="none"/>
              </w:rPr>
            </w:pPr>
          </w:p>
        </w:tc>
        <w:tc>
          <w:tcPr>
            <w:tcW w:w="1441" w:type="dxa"/>
            <w:vAlign w:val="center"/>
          </w:tcPr>
          <w:p w14:paraId="5F3D85BA">
            <w:pPr>
              <w:shd w:val="clear"/>
              <w:jc w:val="center"/>
              <w:rPr>
                <w:rFonts w:hint="eastAsia" w:ascii="宋体" w:hAnsi="宋体" w:eastAsia="宋体" w:cs="宋体"/>
                <w:color w:val="auto"/>
                <w:highlight w:val="none"/>
              </w:rPr>
            </w:pPr>
          </w:p>
        </w:tc>
        <w:tc>
          <w:tcPr>
            <w:tcW w:w="2700" w:type="dxa"/>
          </w:tcPr>
          <w:p w14:paraId="5B75CDA2">
            <w:pPr>
              <w:shd w:val="clear"/>
              <w:jc w:val="center"/>
              <w:rPr>
                <w:rFonts w:hint="eastAsia" w:ascii="宋体" w:hAnsi="宋体" w:eastAsia="宋体" w:cs="宋体"/>
                <w:color w:val="auto"/>
                <w:highlight w:val="none"/>
              </w:rPr>
            </w:pPr>
          </w:p>
        </w:tc>
      </w:tr>
      <w:tr w14:paraId="28C8C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011E4921">
            <w:pPr>
              <w:shd w:val="clear"/>
              <w:ind w:left="12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1065" w:type="dxa"/>
            <w:vAlign w:val="center"/>
          </w:tcPr>
          <w:p w14:paraId="52994E29">
            <w:pPr>
              <w:shd w:val="clear"/>
              <w:jc w:val="center"/>
              <w:rPr>
                <w:rFonts w:hint="eastAsia" w:ascii="宋体" w:hAnsi="宋体" w:eastAsia="宋体" w:cs="宋体"/>
                <w:color w:val="auto"/>
                <w:highlight w:val="none"/>
              </w:rPr>
            </w:pPr>
          </w:p>
        </w:tc>
        <w:tc>
          <w:tcPr>
            <w:tcW w:w="1414" w:type="dxa"/>
            <w:vAlign w:val="center"/>
          </w:tcPr>
          <w:p w14:paraId="67C8C45C">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1AF001ED">
            <w:pPr>
              <w:shd w:val="clear"/>
              <w:jc w:val="center"/>
              <w:rPr>
                <w:rFonts w:hint="eastAsia" w:ascii="宋体" w:hAnsi="宋体" w:eastAsia="宋体" w:cs="宋体"/>
                <w:color w:val="auto"/>
                <w:highlight w:val="none"/>
              </w:rPr>
            </w:pPr>
          </w:p>
        </w:tc>
        <w:tc>
          <w:tcPr>
            <w:tcW w:w="1441" w:type="dxa"/>
            <w:vAlign w:val="center"/>
          </w:tcPr>
          <w:p w14:paraId="38AC5782">
            <w:pPr>
              <w:shd w:val="clear"/>
              <w:jc w:val="center"/>
              <w:rPr>
                <w:rFonts w:hint="eastAsia" w:ascii="宋体" w:hAnsi="宋体" w:eastAsia="宋体" w:cs="宋体"/>
                <w:color w:val="auto"/>
                <w:highlight w:val="none"/>
              </w:rPr>
            </w:pPr>
          </w:p>
        </w:tc>
        <w:tc>
          <w:tcPr>
            <w:tcW w:w="2700" w:type="dxa"/>
          </w:tcPr>
          <w:p w14:paraId="3588F4FE">
            <w:pPr>
              <w:shd w:val="clear"/>
              <w:jc w:val="center"/>
              <w:rPr>
                <w:rFonts w:hint="eastAsia" w:ascii="宋体" w:hAnsi="宋体" w:eastAsia="宋体" w:cs="宋体"/>
                <w:color w:val="auto"/>
                <w:highlight w:val="none"/>
              </w:rPr>
            </w:pPr>
          </w:p>
        </w:tc>
      </w:tr>
      <w:tr w14:paraId="67091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25BC7A96">
            <w:pPr>
              <w:shd w:val="clear"/>
              <w:ind w:left="12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1065" w:type="dxa"/>
            <w:vAlign w:val="center"/>
          </w:tcPr>
          <w:p w14:paraId="4EAD8051">
            <w:pPr>
              <w:shd w:val="clear"/>
              <w:jc w:val="center"/>
              <w:rPr>
                <w:rFonts w:hint="eastAsia" w:ascii="宋体" w:hAnsi="宋体" w:eastAsia="宋体" w:cs="宋体"/>
                <w:color w:val="auto"/>
                <w:highlight w:val="none"/>
              </w:rPr>
            </w:pPr>
          </w:p>
        </w:tc>
        <w:tc>
          <w:tcPr>
            <w:tcW w:w="1414" w:type="dxa"/>
            <w:vAlign w:val="center"/>
          </w:tcPr>
          <w:p w14:paraId="73C4202B">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777BBA81">
            <w:pPr>
              <w:shd w:val="clear"/>
              <w:jc w:val="center"/>
              <w:rPr>
                <w:rFonts w:hint="eastAsia" w:ascii="宋体" w:hAnsi="宋体" w:eastAsia="宋体" w:cs="宋体"/>
                <w:color w:val="auto"/>
                <w:highlight w:val="none"/>
              </w:rPr>
            </w:pPr>
          </w:p>
        </w:tc>
        <w:tc>
          <w:tcPr>
            <w:tcW w:w="1441" w:type="dxa"/>
            <w:vAlign w:val="center"/>
          </w:tcPr>
          <w:p w14:paraId="39D30DF4">
            <w:pPr>
              <w:shd w:val="clear"/>
              <w:jc w:val="center"/>
              <w:rPr>
                <w:rFonts w:hint="eastAsia" w:ascii="宋体" w:hAnsi="宋体" w:eastAsia="宋体" w:cs="宋体"/>
                <w:color w:val="auto"/>
                <w:highlight w:val="none"/>
              </w:rPr>
            </w:pPr>
          </w:p>
        </w:tc>
        <w:tc>
          <w:tcPr>
            <w:tcW w:w="2700" w:type="dxa"/>
          </w:tcPr>
          <w:p w14:paraId="2275356A">
            <w:pPr>
              <w:shd w:val="clear"/>
              <w:jc w:val="center"/>
              <w:rPr>
                <w:rFonts w:hint="eastAsia" w:ascii="宋体" w:hAnsi="宋体" w:eastAsia="宋体" w:cs="宋体"/>
                <w:color w:val="auto"/>
                <w:highlight w:val="none"/>
              </w:rPr>
            </w:pPr>
          </w:p>
        </w:tc>
      </w:tr>
      <w:tr w14:paraId="57CEE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61F174CC">
            <w:pPr>
              <w:shd w:val="clea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065" w:type="dxa"/>
            <w:vAlign w:val="center"/>
          </w:tcPr>
          <w:p w14:paraId="43FF54E7">
            <w:pPr>
              <w:shd w:val="clear"/>
              <w:jc w:val="center"/>
              <w:rPr>
                <w:rFonts w:hint="eastAsia" w:ascii="宋体" w:hAnsi="宋体" w:eastAsia="宋体" w:cs="宋体"/>
                <w:color w:val="auto"/>
                <w:highlight w:val="none"/>
              </w:rPr>
            </w:pPr>
          </w:p>
        </w:tc>
        <w:tc>
          <w:tcPr>
            <w:tcW w:w="1414" w:type="dxa"/>
            <w:vAlign w:val="center"/>
          </w:tcPr>
          <w:p w14:paraId="27761F07">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095AFA85">
            <w:pPr>
              <w:shd w:val="clear"/>
              <w:jc w:val="center"/>
              <w:rPr>
                <w:rFonts w:hint="eastAsia" w:ascii="宋体" w:hAnsi="宋体" w:eastAsia="宋体" w:cs="宋体"/>
                <w:color w:val="auto"/>
                <w:highlight w:val="none"/>
              </w:rPr>
            </w:pPr>
          </w:p>
        </w:tc>
        <w:tc>
          <w:tcPr>
            <w:tcW w:w="1441" w:type="dxa"/>
            <w:vAlign w:val="center"/>
          </w:tcPr>
          <w:p w14:paraId="2D7A109D">
            <w:pPr>
              <w:shd w:val="clear"/>
              <w:jc w:val="center"/>
              <w:rPr>
                <w:rFonts w:hint="eastAsia" w:ascii="宋体" w:hAnsi="宋体" w:eastAsia="宋体" w:cs="宋体"/>
                <w:color w:val="auto"/>
                <w:highlight w:val="none"/>
              </w:rPr>
            </w:pPr>
          </w:p>
        </w:tc>
        <w:tc>
          <w:tcPr>
            <w:tcW w:w="2700" w:type="dxa"/>
          </w:tcPr>
          <w:p w14:paraId="421A42C5">
            <w:pPr>
              <w:shd w:val="clear"/>
              <w:jc w:val="center"/>
              <w:rPr>
                <w:rFonts w:hint="eastAsia" w:ascii="宋体" w:hAnsi="宋体" w:eastAsia="宋体" w:cs="宋体"/>
                <w:color w:val="auto"/>
                <w:highlight w:val="none"/>
              </w:rPr>
            </w:pPr>
          </w:p>
        </w:tc>
      </w:tr>
      <w:tr w14:paraId="6F864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14:paraId="1952339F">
            <w:pPr>
              <w:shd w:val="clear"/>
              <w:jc w:val="center"/>
              <w:rPr>
                <w:rFonts w:hint="eastAsia" w:ascii="宋体" w:hAnsi="宋体" w:eastAsia="宋体" w:cs="宋体"/>
                <w:b/>
                <w:color w:val="auto"/>
                <w:highlight w:val="none"/>
              </w:rPr>
            </w:pPr>
          </w:p>
        </w:tc>
        <w:tc>
          <w:tcPr>
            <w:tcW w:w="1065" w:type="dxa"/>
            <w:vAlign w:val="center"/>
          </w:tcPr>
          <w:p w14:paraId="63221C9A">
            <w:pPr>
              <w:shd w:val="clear"/>
              <w:jc w:val="center"/>
              <w:rPr>
                <w:rFonts w:hint="eastAsia" w:ascii="宋体" w:hAnsi="宋体" w:eastAsia="宋体" w:cs="宋体"/>
                <w:color w:val="auto"/>
                <w:highlight w:val="none"/>
              </w:rPr>
            </w:pPr>
          </w:p>
        </w:tc>
        <w:tc>
          <w:tcPr>
            <w:tcW w:w="1414" w:type="dxa"/>
            <w:vAlign w:val="center"/>
          </w:tcPr>
          <w:p w14:paraId="3C95C5D2">
            <w:pPr>
              <w:shd w:val="clear"/>
              <w:jc w:val="center"/>
              <w:rPr>
                <w:rFonts w:hint="eastAsia" w:ascii="宋体" w:hAnsi="宋体" w:eastAsia="宋体" w:cs="宋体"/>
                <w:color w:val="auto"/>
                <w:highlight w:val="none"/>
              </w:rPr>
            </w:pPr>
          </w:p>
        </w:tc>
        <w:tc>
          <w:tcPr>
            <w:tcW w:w="1619" w:type="dxa"/>
            <w:tcBorders>
              <w:left w:val="single" w:color="auto" w:sz="4" w:space="0"/>
              <w:right w:val="single" w:color="auto" w:sz="4" w:space="0"/>
            </w:tcBorders>
            <w:vAlign w:val="center"/>
          </w:tcPr>
          <w:p w14:paraId="5D63BAB1">
            <w:pPr>
              <w:shd w:val="clear"/>
              <w:jc w:val="center"/>
              <w:rPr>
                <w:rFonts w:hint="eastAsia" w:ascii="宋体" w:hAnsi="宋体" w:eastAsia="宋体" w:cs="宋体"/>
                <w:color w:val="auto"/>
                <w:highlight w:val="none"/>
              </w:rPr>
            </w:pPr>
          </w:p>
        </w:tc>
        <w:tc>
          <w:tcPr>
            <w:tcW w:w="1441" w:type="dxa"/>
            <w:vAlign w:val="center"/>
          </w:tcPr>
          <w:p w14:paraId="77F815DA">
            <w:pPr>
              <w:shd w:val="clear"/>
              <w:jc w:val="center"/>
              <w:rPr>
                <w:rFonts w:hint="eastAsia" w:ascii="宋体" w:hAnsi="宋体" w:eastAsia="宋体" w:cs="宋体"/>
                <w:color w:val="auto"/>
                <w:highlight w:val="none"/>
              </w:rPr>
            </w:pPr>
          </w:p>
        </w:tc>
        <w:tc>
          <w:tcPr>
            <w:tcW w:w="2700" w:type="dxa"/>
          </w:tcPr>
          <w:p w14:paraId="213079D3">
            <w:pPr>
              <w:shd w:val="clear"/>
              <w:jc w:val="center"/>
              <w:rPr>
                <w:rFonts w:hint="eastAsia" w:ascii="宋体" w:hAnsi="宋体" w:eastAsia="宋体" w:cs="宋体"/>
                <w:color w:val="auto"/>
                <w:highlight w:val="none"/>
              </w:rPr>
            </w:pPr>
          </w:p>
        </w:tc>
      </w:tr>
    </w:tbl>
    <w:p w14:paraId="40AD9D6D">
      <w:pPr>
        <w:shd w:val="clear"/>
        <w:tabs>
          <w:tab w:val="left" w:pos="8782"/>
        </w:tabs>
        <w:snapToGrid w:val="0"/>
        <w:spacing w:before="120"/>
        <w:ind w:right="-38"/>
        <w:rPr>
          <w:rFonts w:hint="eastAsia" w:ascii="宋体" w:hAnsi="宋体" w:eastAsia="宋体" w:cs="宋体"/>
          <w:color w:val="auto"/>
          <w:highlight w:val="none"/>
        </w:rPr>
      </w:pPr>
      <w:r>
        <w:rPr>
          <w:rFonts w:hint="eastAsia" w:ascii="宋体" w:hAnsi="宋体" w:eastAsia="宋体" w:cs="宋体"/>
          <w:color w:val="auto"/>
          <w:highlight w:val="none"/>
        </w:rPr>
        <w:t xml:space="preserve">注：1. </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应如实列出以上情况，如有隐瞒，一经查实将导致其报价申请被拒绝。</w:t>
      </w:r>
    </w:p>
    <w:p w14:paraId="0F63DAE4">
      <w:pPr>
        <w:shd w:val="clear"/>
        <w:snapToGrid w:val="0"/>
        <w:spacing w:before="120"/>
        <w:ind w:left="478" w:leftChars="199" w:right="357" w:firstLine="120" w:firstLineChars="50"/>
        <w:rPr>
          <w:rFonts w:hint="eastAsia" w:ascii="宋体" w:hAnsi="宋体" w:eastAsia="宋体" w:cs="宋体"/>
          <w:color w:val="auto"/>
          <w:highlight w:val="none"/>
        </w:rPr>
      </w:pPr>
      <w:r>
        <w:rPr>
          <w:rFonts w:hint="eastAsia" w:ascii="宋体" w:hAnsi="宋体" w:eastAsia="宋体" w:cs="宋体"/>
          <w:color w:val="auto"/>
          <w:highlight w:val="none"/>
        </w:rPr>
        <w:t xml:space="preserve">2.供应商应提供证明材料。 </w:t>
      </w:r>
    </w:p>
    <w:p w14:paraId="15B0F1AE">
      <w:pPr>
        <w:shd w:val="clear"/>
        <w:ind w:left="1256" w:hanging="836"/>
        <w:rPr>
          <w:rFonts w:hint="eastAsia" w:ascii="宋体" w:hAnsi="宋体" w:eastAsia="宋体" w:cs="宋体"/>
          <w:color w:val="auto"/>
          <w:sz w:val="22"/>
          <w:highlight w:val="none"/>
        </w:rPr>
      </w:pPr>
    </w:p>
    <w:p w14:paraId="4691549E">
      <w:pPr>
        <w:shd w:val="clear"/>
        <w:tabs>
          <w:tab w:val="left" w:pos="1680"/>
        </w:tabs>
        <w:rPr>
          <w:rFonts w:hint="eastAsia" w:ascii="宋体" w:hAnsi="宋体" w:eastAsia="宋体" w:cs="宋体"/>
          <w:color w:val="auto"/>
          <w:highlight w:val="none"/>
        </w:rPr>
      </w:pPr>
    </w:p>
    <w:p w14:paraId="5F261873">
      <w:pPr>
        <w:shd w:val="clear"/>
        <w:spacing w:line="480" w:lineRule="auto"/>
        <w:ind w:right="-161" w:firstLine="2640" w:firstLineChars="1100"/>
        <w:rPr>
          <w:rFonts w:hint="eastAsia" w:ascii="宋体" w:hAnsi="宋体" w:eastAsia="宋体" w:cs="宋体"/>
          <w:color w:val="auto"/>
          <w:highlight w:val="none"/>
        </w:rPr>
      </w:pPr>
    </w:p>
    <w:p w14:paraId="2C7A157A">
      <w:pPr>
        <w:shd w:val="clear"/>
        <w:spacing w:line="480" w:lineRule="exact"/>
        <w:ind w:left="240" w:leftChars="100"/>
        <w:rPr>
          <w:rFonts w:hint="eastAsia" w:ascii="宋体" w:hAnsi="宋体" w:eastAsia="宋体" w:cs="宋体"/>
          <w:color w:val="auto"/>
          <w:sz w:val="24"/>
          <w:highlight w:val="none"/>
          <w:u w:val="single"/>
        </w:rPr>
      </w:pPr>
      <w:r>
        <w:rPr>
          <w:rFonts w:hint="eastAsia" w:hAnsi="宋体" w:cs="宋体"/>
          <w:color w:val="000000"/>
          <w:sz w:val="24"/>
          <w:u w:val="none"/>
          <w:lang w:val="en-US" w:eastAsia="zh-CN"/>
        </w:rPr>
        <w:t>投标人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14:paraId="5ADDC441">
      <w:pPr>
        <w:shd w:val="clear"/>
        <w:spacing w:line="480" w:lineRule="exact"/>
        <w:ind w:left="240" w:leftChars="1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lang w:val="zh-CN"/>
        </w:rPr>
        <w:t>法定代表人或被授权人（签字或盖章）</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u w:val="single"/>
        </w:rPr>
        <w:t xml:space="preserve">      </w:t>
      </w:r>
    </w:p>
    <w:p w14:paraId="6F8A2BA3">
      <w:pPr>
        <w:shd w:val="clear"/>
        <w:spacing w:line="480" w:lineRule="exact"/>
        <w:ind w:left="240" w:leftChars="100"/>
        <w:rPr>
          <w:rFonts w:hint="eastAsia"/>
          <w:lang w:val="en-US" w:eastAsia="zh-CN"/>
        </w:rPr>
        <w:sectPr>
          <w:pgSz w:w="11906" w:h="16838"/>
          <w:pgMar w:top="1417" w:right="1417" w:bottom="1417" w:left="1417" w:header="850" w:footer="850" w:gutter="0"/>
          <w:pgNumType w:fmt="numberInDash"/>
          <w:cols w:space="425" w:num="1"/>
          <w:docGrid w:type="lines" w:linePitch="326" w:charSpace="0"/>
        </w:sectPr>
      </w:pPr>
      <w:r>
        <w:rPr>
          <w:rFonts w:hint="eastAsia" w:ascii="宋体" w:hAnsi="宋体" w:eastAsia="宋体" w:cs="宋体"/>
          <w:color w:val="auto"/>
          <w:szCs w:val="24"/>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hAnsi="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27697B6F">
      <w:pPr>
        <w:widowControl/>
        <w:numPr>
          <w:ilvl w:val="0"/>
          <w:numId w:val="0"/>
        </w:numPr>
        <w:jc w:val="left"/>
        <w:rPr>
          <w:rFonts w:hint="eastAsia" w:hAnsi="宋体" w:cs="宋体"/>
          <w:b/>
          <w:bCs/>
          <w:sz w:val="28"/>
          <w:szCs w:val="28"/>
        </w:rPr>
      </w:pPr>
      <w:r>
        <w:rPr>
          <w:rFonts w:hint="eastAsia" w:hAnsi="宋体" w:cs="宋体"/>
          <w:b/>
          <w:bCs/>
          <w:sz w:val="28"/>
          <w:szCs w:val="28"/>
          <w:lang w:val="en-US" w:eastAsia="zh-CN"/>
        </w:rPr>
        <w:t>三、投标人</w:t>
      </w:r>
      <w:r>
        <w:rPr>
          <w:rFonts w:hint="eastAsia" w:ascii="宋体" w:hAnsi="宋体" w:eastAsia="宋体" w:cs="宋体"/>
          <w:b/>
          <w:bCs/>
          <w:color w:val="auto"/>
          <w:kern w:val="0"/>
          <w:sz w:val="28"/>
          <w:szCs w:val="28"/>
          <w:highlight w:val="none"/>
          <w:lang w:val="en-US" w:eastAsia="zh-CN" w:bidi="ar-SA"/>
        </w:rPr>
        <w:t>认为有利于成交的其他情况说明</w:t>
      </w:r>
    </w:p>
    <w:p w14:paraId="1955AA02">
      <w:pPr>
        <w:pStyle w:val="9"/>
        <w:numPr>
          <w:ilvl w:val="0"/>
          <w:numId w:val="0"/>
        </w:numPr>
      </w:pPr>
    </w:p>
    <w:p w14:paraId="49E4EC88"/>
    <w:p w14:paraId="10FC352E">
      <w:pPr>
        <w:pStyle w:val="9"/>
      </w:pPr>
    </w:p>
    <w:p w14:paraId="498DC2CA"/>
    <w:p w14:paraId="347DFC93">
      <w:pPr>
        <w:pStyle w:val="9"/>
      </w:pPr>
    </w:p>
    <w:p w14:paraId="7AEC1D31"/>
    <w:p w14:paraId="27EC7A62">
      <w:pPr>
        <w:pStyle w:val="9"/>
      </w:pPr>
    </w:p>
    <w:p w14:paraId="38220BCB"/>
    <w:p w14:paraId="2CE2B8D9">
      <w:pPr>
        <w:pStyle w:val="9"/>
      </w:pPr>
    </w:p>
    <w:p w14:paraId="6D11BED5"/>
    <w:p w14:paraId="49BA709A">
      <w:pPr>
        <w:pStyle w:val="9"/>
      </w:pPr>
    </w:p>
    <w:p w14:paraId="159408E8"/>
    <w:p w14:paraId="779165A6">
      <w:pPr>
        <w:pStyle w:val="9"/>
      </w:pPr>
    </w:p>
    <w:p w14:paraId="634AC784"/>
    <w:p w14:paraId="5AFD9A92">
      <w:pPr>
        <w:pStyle w:val="9"/>
        <w:jc w:val="center"/>
        <w:rPr>
          <w:rFonts w:hint="eastAsia"/>
          <w:sz w:val="28"/>
          <w:szCs w:val="28"/>
          <w:lang w:val="en-US" w:eastAsia="zh-CN"/>
        </w:rPr>
      </w:pPr>
    </w:p>
    <w:p w14:paraId="4A53EE5B">
      <w:pPr>
        <w:pStyle w:val="9"/>
        <w:jc w:val="center"/>
        <w:rPr>
          <w:rFonts w:hint="eastAsia"/>
          <w:sz w:val="28"/>
          <w:szCs w:val="28"/>
          <w:lang w:val="en-US" w:eastAsia="zh-CN"/>
        </w:rPr>
      </w:pPr>
    </w:p>
    <w:p w14:paraId="0251C0F5">
      <w:pPr>
        <w:pStyle w:val="9"/>
        <w:jc w:val="center"/>
        <w:rPr>
          <w:rFonts w:hint="eastAsia"/>
          <w:sz w:val="28"/>
          <w:szCs w:val="28"/>
          <w:lang w:val="en-US" w:eastAsia="zh-CN"/>
        </w:rPr>
      </w:pPr>
    </w:p>
    <w:p w14:paraId="3AAA2265">
      <w:pPr>
        <w:pStyle w:val="9"/>
        <w:jc w:val="center"/>
        <w:rPr>
          <w:rFonts w:hint="eastAsia"/>
          <w:sz w:val="28"/>
          <w:szCs w:val="28"/>
          <w:lang w:val="en-US" w:eastAsia="zh-CN"/>
        </w:rPr>
      </w:pPr>
    </w:p>
    <w:p w14:paraId="7833D456">
      <w:pPr>
        <w:pStyle w:val="9"/>
        <w:jc w:val="center"/>
        <w:rPr>
          <w:rFonts w:hint="eastAsia"/>
          <w:sz w:val="28"/>
          <w:szCs w:val="28"/>
          <w:lang w:val="en-US" w:eastAsia="zh-CN"/>
        </w:rPr>
      </w:pPr>
    </w:p>
    <w:p w14:paraId="57D2FD0A">
      <w:pPr>
        <w:pStyle w:val="9"/>
        <w:jc w:val="center"/>
        <w:rPr>
          <w:rFonts w:hint="eastAsia"/>
          <w:sz w:val="28"/>
          <w:szCs w:val="28"/>
          <w:lang w:val="en-US" w:eastAsia="zh-CN"/>
        </w:rPr>
      </w:pPr>
    </w:p>
    <w:p w14:paraId="15DD7A6F">
      <w:pPr>
        <w:pStyle w:val="9"/>
        <w:jc w:val="center"/>
        <w:rPr>
          <w:rFonts w:hint="eastAsia"/>
          <w:sz w:val="28"/>
          <w:szCs w:val="28"/>
          <w:lang w:val="en-US" w:eastAsia="zh-CN"/>
        </w:rPr>
      </w:pPr>
    </w:p>
    <w:p w14:paraId="1E205C0A">
      <w:pPr>
        <w:pStyle w:val="9"/>
        <w:jc w:val="center"/>
        <w:rPr>
          <w:rFonts w:hint="eastAsia"/>
          <w:sz w:val="28"/>
          <w:szCs w:val="28"/>
          <w:lang w:val="en-US" w:eastAsia="zh-CN"/>
        </w:rPr>
      </w:pPr>
    </w:p>
    <w:p w14:paraId="3F3C73D7">
      <w:pPr>
        <w:pStyle w:val="9"/>
        <w:jc w:val="center"/>
        <w:rPr>
          <w:rFonts w:hint="eastAsia"/>
          <w:sz w:val="28"/>
          <w:szCs w:val="28"/>
          <w:lang w:val="en-US" w:eastAsia="zh-CN"/>
        </w:rPr>
      </w:pPr>
    </w:p>
    <w:p w14:paraId="03088820">
      <w:pPr>
        <w:pStyle w:val="9"/>
        <w:jc w:val="center"/>
        <w:rPr>
          <w:rFonts w:hint="eastAsia"/>
          <w:sz w:val="28"/>
          <w:szCs w:val="28"/>
          <w:lang w:val="en-US" w:eastAsia="zh-CN"/>
        </w:rPr>
      </w:pPr>
    </w:p>
    <w:p w14:paraId="5A3E0936">
      <w:pPr>
        <w:pStyle w:val="9"/>
        <w:jc w:val="center"/>
        <w:rPr>
          <w:rFonts w:hint="eastAsia"/>
          <w:sz w:val="28"/>
          <w:szCs w:val="28"/>
          <w:lang w:val="en-US" w:eastAsia="zh-CN"/>
        </w:rPr>
      </w:pPr>
    </w:p>
    <w:p w14:paraId="1A21C5C5">
      <w:pPr>
        <w:pStyle w:val="9"/>
        <w:jc w:val="center"/>
        <w:rPr>
          <w:rFonts w:hint="eastAsia"/>
          <w:sz w:val="28"/>
          <w:szCs w:val="28"/>
          <w:lang w:val="en-US" w:eastAsia="zh-CN"/>
        </w:rPr>
      </w:pPr>
    </w:p>
    <w:p w14:paraId="3F10170D">
      <w:pPr>
        <w:pStyle w:val="9"/>
        <w:jc w:val="center"/>
        <w:rPr>
          <w:rFonts w:hint="eastAsia"/>
          <w:sz w:val="28"/>
          <w:szCs w:val="28"/>
          <w:lang w:val="en-US" w:eastAsia="zh-CN"/>
        </w:rPr>
      </w:pPr>
    </w:p>
    <w:p w14:paraId="534015E1">
      <w:pPr>
        <w:pStyle w:val="9"/>
        <w:jc w:val="center"/>
        <w:rPr>
          <w:rFonts w:hint="eastAsia"/>
          <w:sz w:val="28"/>
          <w:szCs w:val="28"/>
          <w:lang w:val="en-US" w:eastAsia="zh-CN"/>
        </w:rPr>
      </w:pPr>
    </w:p>
    <w:p w14:paraId="53260464">
      <w:pPr>
        <w:pStyle w:val="9"/>
        <w:jc w:val="center"/>
        <w:rPr>
          <w:rFonts w:hint="eastAsia"/>
          <w:sz w:val="28"/>
          <w:szCs w:val="28"/>
          <w:lang w:val="en-US" w:eastAsia="zh-CN"/>
        </w:rPr>
      </w:pPr>
      <w:r>
        <w:rPr>
          <w:rFonts w:hint="eastAsia"/>
          <w:sz w:val="28"/>
          <w:szCs w:val="28"/>
          <w:lang w:val="en-US" w:eastAsia="zh-CN"/>
        </w:rPr>
        <w:t>----------此页以下无正文----------</w:t>
      </w:r>
    </w:p>
    <w:p w14:paraId="08D7427C">
      <w:pPr>
        <w:rPr>
          <w:rFonts w:hint="eastAsia"/>
          <w:sz w:val="28"/>
          <w:szCs w:val="28"/>
          <w:lang w:val="en-US" w:eastAsia="zh-CN"/>
        </w:rPr>
      </w:pPr>
      <w:r>
        <w:rPr>
          <w:rFonts w:hint="eastAsia"/>
          <w:sz w:val="28"/>
          <w:szCs w:val="28"/>
          <w:lang w:val="en-US" w:eastAsia="zh-CN"/>
        </w:rPr>
        <w:br w:type="page"/>
      </w:r>
    </w:p>
    <w:p w14:paraId="41584347">
      <w:pPr>
        <w:rPr>
          <w:rFonts w:hint="default"/>
          <w:lang w:val="en-US" w:eastAsia="zh-CN"/>
        </w:rPr>
      </w:pPr>
      <w:r>
        <w:drawing>
          <wp:anchor distT="0" distB="0" distL="114300" distR="114300" simplePos="0" relativeHeight="251662336" behindDoc="0" locked="0" layoutInCell="1" allowOverlap="1">
            <wp:simplePos x="0" y="0"/>
            <wp:positionH relativeFrom="column">
              <wp:posOffset>-35560</wp:posOffset>
            </wp:positionH>
            <wp:positionV relativeFrom="page">
              <wp:posOffset>998855</wp:posOffset>
            </wp:positionV>
            <wp:extent cx="5757545" cy="8239760"/>
            <wp:effectExtent l="0" t="0" r="14605" b="889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5757545" cy="8239760"/>
                    </a:xfrm>
                    <a:prstGeom prst="rect">
                      <a:avLst/>
                    </a:prstGeom>
                    <a:noFill/>
                    <a:ln>
                      <a:noFill/>
                    </a:ln>
                  </pic:spPr>
                </pic:pic>
              </a:graphicData>
            </a:graphic>
          </wp:anchor>
        </w:drawing>
      </w:r>
    </w:p>
    <w:sectPr>
      <w:pgSz w:w="11906" w:h="16838"/>
      <w:pgMar w:top="1417" w:right="1417" w:bottom="1417" w:left="1417" w:header="850" w:footer="850" w:gutter="0"/>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C3910C8-5E63-40B5-A9B1-669AD6E3BA3E}"/>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F2406CDF-06AF-4DC0-9D00-724ADCFFB775}"/>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embedRegular r:id="rId3" w:fontKey="{A0B4C5C6-5F30-4FEE-A4C3-1300DD4E30BC}"/>
  </w:font>
  <w:font w:name="方正小标宋_GBK">
    <w:altName w:val="微软雅黑"/>
    <w:panose1 w:val="02000000000000000000"/>
    <w:charset w:val="86"/>
    <w:family w:val="auto"/>
    <w:pitch w:val="default"/>
    <w:sig w:usb0="00000000" w:usb1="00000000" w:usb2="00082016" w:usb3="00000000" w:csb0="00040001" w:csb1="00000000"/>
    <w:embedRegular r:id="rId4" w:fontKey="{AD1006AA-0E87-4A41-93CA-063B3F61EF42}"/>
  </w:font>
  <w:font w:name="方正小标宋简体">
    <w:panose1 w:val="02000000000000000000"/>
    <w:charset w:val="86"/>
    <w:family w:val="script"/>
    <w:pitch w:val="default"/>
    <w:sig w:usb0="00000001" w:usb1="08000000" w:usb2="00000000" w:usb3="00000000" w:csb0="00040000" w:csb1="00000000"/>
    <w:embedRegular r:id="rId5" w:fontKey="{61BADE68-0C25-4EAD-8361-09CC1B0BFB6F}"/>
  </w:font>
  <w:font w:name="新宋体">
    <w:panose1 w:val="02010609030101010101"/>
    <w:charset w:val="86"/>
    <w:family w:val="modern"/>
    <w:pitch w:val="default"/>
    <w:sig w:usb0="00000203" w:usb1="288F0000" w:usb2="00000006" w:usb3="00000000" w:csb0="00040001" w:csb1="00000000"/>
    <w:embedRegular r:id="rId6" w:fontKey="{EEF13867-6FE3-4B57-AC91-9469F2E8F475}"/>
  </w:font>
  <w:font w:name="WPSEMBED7">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206AD">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A83BCE">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FA83BCE">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6CF68">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9791E">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F89791E">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40547">
    <w:pPr>
      <w:pStyle w:val="12"/>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0BE04">
                          <w:pPr>
                            <w:pStyle w:val="1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530BE04">
                    <w:pPr>
                      <w:pStyle w:val="12"/>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FBBF8">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C032F">
                          <w:pPr>
                            <w:pStyle w:val="12"/>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C0C032F">
                    <w:pPr>
                      <w:pStyle w:val="12"/>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D13C2">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F5EDA">
                          <w:pPr>
                            <w:pStyle w:val="1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0FF5EDA">
                    <w:pPr>
                      <w:pStyle w:val="1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61EBA">
    <w:pPr>
      <w:pStyle w:val="14"/>
      <w:pBdr>
        <w:bottom w:val="dotDotDash" w:color="auto" w:sz="4" w:space="1"/>
      </w:pBdr>
    </w:pPr>
    <w:r>
      <w:rPr>
        <w:rFonts w:hint="eastAsia"/>
        <w:lang w:eastAsia="zh-CN"/>
      </w:rPr>
      <w:t>榆林市造林绿化服务中心关于采购2026年市级义务植树活动用苗货物项目</w:t>
    </w:r>
    <w:r>
      <w:rPr>
        <w:rFonts w:hint="eastAsia"/>
        <w:lang w:val="en-US" w:eastAsia="zh-CN"/>
      </w:rPr>
      <w:t xml:space="preserve">                                                               </w:t>
    </w:r>
    <w:r>
      <w:rPr>
        <w:rFonts w:hint="eastAsia"/>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FF3765"/>
    <w:multiLevelType w:val="singleLevel"/>
    <w:tmpl w:val="B4FF3765"/>
    <w:lvl w:ilvl="0" w:tentative="0">
      <w:start w:val="1"/>
      <w:numFmt w:val="decimal"/>
      <w:lvlText w:val="%1."/>
      <w:lvlJc w:val="left"/>
      <w:pPr>
        <w:tabs>
          <w:tab w:val="left" w:pos="312"/>
        </w:tabs>
      </w:pPr>
    </w:lvl>
  </w:abstractNum>
  <w:abstractNum w:abstractNumId="1">
    <w:nsid w:val="1164E257"/>
    <w:multiLevelType w:val="multilevel"/>
    <w:tmpl w:val="1164E257"/>
    <w:lvl w:ilvl="0" w:tentative="0">
      <w:start w:val="2"/>
      <w:numFmt w:val="decimal"/>
      <w:suff w:val="nothing"/>
      <w:lvlText w:val="%1、"/>
      <w:lvlJc w:val="left"/>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xZWJkMzVlM2E5OWQzYmMyMDk1NGE2MWNlODc5ZjUifQ=="/>
  </w:docVars>
  <w:rsids>
    <w:rsidRoot w:val="7F092ACA"/>
    <w:rsid w:val="000508FA"/>
    <w:rsid w:val="00066424"/>
    <w:rsid w:val="00085AF7"/>
    <w:rsid w:val="000A0647"/>
    <w:rsid w:val="000A15F0"/>
    <w:rsid w:val="000B2B10"/>
    <w:rsid w:val="000B761E"/>
    <w:rsid w:val="0011040E"/>
    <w:rsid w:val="00144DBE"/>
    <w:rsid w:val="00180211"/>
    <w:rsid w:val="0018315D"/>
    <w:rsid w:val="00191E4A"/>
    <w:rsid w:val="00196C68"/>
    <w:rsid w:val="001B39EC"/>
    <w:rsid w:val="001B6258"/>
    <w:rsid w:val="001E1AEF"/>
    <w:rsid w:val="0021704A"/>
    <w:rsid w:val="00242E73"/>
    <w:rsid w:val="00244E4F"/>
    <w:rsid w:val="00272168"/>
    <w:rsid w:val="002764E1"/>
    <w:rsid w:val="002C344E"/>
    <w:rsid w:val="002C701E"/>
    <w:rsid w:val="002D0981"/>
    <w:rsid w:val="002E5D3A"/>
    <w:rsid w:val="0036049A"/>
    <w:rsid w:val="003818BE"/>
    <w:rsid w:val="003857CE"/>
    <w:rsid w:val="003E35CA"/>
    <w:rsid w:val="00441232"/>
    <w:rsid w:val="00444820"/>
    <w:rsid w:val="0045613D"/>
    <w:rsid w:val="0047660E"/>
    <w:rsid w:val="004A4236"/>
    <w:rsid w:val="004B30EA"/>
    <w:rsid w:val="00525411"/>
    <w:rsid w:val="00537C1F"/>
    <w:rsid w:val="00565259"/>
    <w:rsid w:val="0058168E"/>
    <w:rsid w:val="00587CD5"/>
    <w:rsid w:val="005D7279"/>
    <w:rsid w:val="0062622D"/>
    <w:rsid w:val="006379D7"/>
    <w:rsid w:val="006627A9"/>
    <w:rsid w:val="006846D8"/>
    <w:rsid w:val="006A7690"/>
    <w:rsid w:val="006C2201"/>
    <w:rsid w:val="006C6129"/>
    <w:rsid w:val="00712195"/>
    <w:rsid w:val="007146CF"/>
    <w:rsid w:val="007352B1"/>
    <w:rsid w:val="00741F06"/>
    <w:rsid w:val="007A75FC"/>
    <w:rsid w:val="007B012B"/>
    <w:rsid w:val="007C0C4C"/>
    <w:rsid w:val="00821644"/>
    <w:rsid w:val="008639F5"/>
    <w:rsid w:val="008802DD"/>
    <w:rsid w:val="008D654B"/>
    <w:rsid w:val="008E1BA6"/>
    <w:rsid w:val="00913311"/>
    <w:rsid w:val="00937FB2"/>
    <w:rsid w:val="0099525A"/>
    <w:rsid w:val="009B158C"/>
    <w:rsid w:val="009C168C"/>
    <w:rsid w:val="009D415E"/>
    <w:rsid w:val="00A02B88"/>
    <w:rsid w:val="00A27E4A"/>
    <w:rsid w:val="00A36A99"/>
    <w:rsid w:val="00A43184"/>
    <w:rsid w:val="00A55789"/>
    <w:rsid w:val="00A64914"/>
    <w:rsid w:val="00A67CA4"/>
    <w:rsid w:val="00A84F7A"/>
    <w:rsid w:val="00A919FD"/>
    <w:rsid w:val="00AB1D29"/>
    <w:rsid w:val="00AD6E80"/>
    <w:rsid w:val="00B26FB6"/>
    <w:rsid w:val="00B73A4B"/>
    <w:rsid w:val="00BA43DA"/>
    <w:rsid w:val="00BC2B73"/>
    <w:rsid w:val="00BD44A2"/>
    <w:rsid w:val="00BF467B"/>
    <w:rsid w:val="00BF5998"/>
    <w:rsid w:val="00C26215"/>
    <w:rsid w:val="00C27E53"/>
    <w:rsid w:val="00C63194"/>
    <w:rsid w:val="00CB09E0"/>
    <w:rsid w:val="00CC516D"/>
    <w:rsid w:val="00CF1BEC"/>
    <w:rsid w:val="00D503C9"/>
    <w:rsid w:val="00D52CA5"/>
    <w:rsid w:val="00D93A20"/>
    <w:rsid w:val="00DD1B56"/>
    <w:rsid w:val="00E41B79"/>
    <w:rsid w:val="00E549E9"/>
    <w:rsid w:val="00E74517"/>
    <w:rsid w:val="00E96BFA"/>
    <w:rsid w:val="00EB4F0A"/>
    <w:rsid w:val="00EC6BA5"/>
    <w:rsid w:val="00EE0631"/>
    <w:rsid w:val="00EE4A34"/>
    <w:rsid w:val="00EF56E7"/>
    <w:rsid w:val="00F2603A"/>
    <w:rsid w:val="00F77E3D"/>
    <w:rsid w:val="00F971A9"/>
    <w:rsid w:val="00FA0B15"/>
    <w:rsid w:val="00FE4B2D"/>
    <w:rsid w:val="017E6F26"/>
    <w:rsid w:val="01FF49C5"/>
    <w:rsid w:val="02CB3FA9"/>
    <w:rsid w:val="035937A7"/>
    <w:rsid w:val="036761A2"/>
    <w:rsid w:val="048E56D2"/>
    <w:rsid w:val="04ED41A7"/>
    <w:rsid w:val="05D37841"/>
    <w:rsid w:val="066F0127"/>
    <w:rsid w:val="068943A3"/>
    <w:rsid w:val="06AF7701"/>
    <w:rsid w:val="07174EDE"/>
    <w:rsid w:val="07816D3D"/>
    <w:rsid w:val="082D466A"/>
    <w:rsid w:val="088E3EF3"/>
    <w:rsid w:val="088F37C7"/>
    <w:rsid w:val="08D13DE0"/>
    <w:rsid w:val="09D6614D"/>
    <w:rsid w:val="0A067A0E"/>
    <w:rsid w:val="0A187F18"/>
    <w:rsid w:val="0A5C592B"/>
    <w:rsid w:val="0AE71698"/>
    <w:rsid w:val="0B381EF4"/>
    <w:rsid w:val="0B711FE5"/>
    <w:rsid w:val="0C040F22"/>
    <w:rsid w:val="0C1741FF"/>
    <w:rsid w:val="0C1C2EED"/>
    <w:rsid w:val="0C4236DF"/>
    <w:rsid w:val="0D183D8B"/>
    <w:rsid w:val="0D467124"/>
    <w:rsid w:val="0DCF4D92"/>
    <w:rsid w:val="0E413F79"/>
    <w:rsid w:val="0E76255C"/>
    <w:rsid w:val="0E830880"/>
    <w:rsid w:val="0F6902D3"/>
    <w:rsid w:val="0FD3668F"/>
    <w:rsid w:val="0FDE4DE5"/>
    <w:rsid w:val="103A2540"/>
    <w:rsid w:val="103E1D5B"/>
    <w:rsid w:val="10665F49"/>
    <w:rsid w:val="1097590F"/>
    <w:rsid w:val="10DE353E"/>
    <w:rsid w:val="10FB40F0"/>
    <w:rsid w:val="1110797C"/>
    <w:rsid w:val="113D3846"/>
    <w:rsid w:val="11CC783A"/>
    <w:rsid w:val="120668A8"/>
    <w:rsid w:val="128B14A3"/>
    <w:rsid w:val="12C34799"/>
    <w:rsid w:val="131E5E73"/>
    <w:rsid w:val="13392CAD"/>
    <w:rsid w:val="13855988"/>
    <w:rsid w:val="139F7EA5"/>
    <w:rsid w:val="13BF5D35"/>
    <w:rsid w:val="1457428A"/>
    <w:rsid w:val="14593946"/>
    <w:rsid w:val="1462413C"/>
    <w:rsid w:val="14761ED5"/>
    <w:rsid w:val="14907772"/>
    <w:rsid w:val="16223ECC"/>
    <w:rsid w:val="16753FFC"/>
    <w:rsid w:val="16B01412"/>
    <w:rsid w:val="170D2487"/>
    <w:rsid w:val="17C260D3"/>
    <w:rsid w:val="17F82E80"/>
    <w:rsid w:val="1947426D"/>
    <w:rsid w:val="195A2434"/>
    <w:rsid w:val="1A4F2DB6"/>
    <w:rsid w:val="1B2D759B"/>
    <w:rsid w:val="1BC05855"/>
    <w:rsid w:val="1BD47A17"/>
    <w:rsid w:val="1CAD6D91"/>
    <w:rsid w:val="1D5F77B4"/>
    <w:rsid w:val="1EB8717C"/>
    <w:rsid w:val="1F3C5391"/>
    <w:rsid w:val="1FCB2EDF"/>
    <w:rsid w:val="1FFE5062"/>
    <w:rsid w:val="200406D9"/>
    <w:rsid w:val="20423939"/>
    <w:rsid w:val="210668C5"/>
    <w:rsid w:val="21F901D7"/>
    <w:rsid w:val="21F91F85"/>
    <w:rsid w:val="21FA6F6C"/>
    <w:rsid w:val="22524D40"/>
    <w:rsid w:val="22636CBB"/>
    <w:rsid w:val="22936C31"/>
    <w:rsid w:val="229D76EB"/>
    <w:rsid w:val="22DB168B"/>
    <w:rsid w:val="22F21C8D"/>
    <w:rsid w:val="23166B67"/>
    <w:rsid w:val="234C1888"/>
    <w:rsid w:val="236C114C"/>
    <w:rsid w:val="23753293"/>
    <w:rsid w:val="239B1AC3"/>
    <w:rsid w:val="24707F96"/>
    <w:rsid w:val="24A3588A"/>
    <w:rsid w:val="24D179F1"/>
    <w:rsid w:val="25A22934"/>
    <w:rsid w:val="2602219E"/>
    <w:rsid w:val="260F746E"/>
    <w:rsid w:val="261E020C"/>
    <w:rsid w:val="261E6F31"/>
    <w:rsid w:val="26341BAA"/>
    <w:rsid w:val="26695200"/>
    <w:rsid w:val="269404CF"/>
    <w:rsid w:val="26A85D28"/>
    <w:rsid w:val="26C921FE"/>
    <w:rsid w:val="26E11F56"/>
    <w:rsid w:val="26FD449C"/>
    <w:rsid w:val="270D148D"/>
    <w:rsid w:val="27135897"/>
    <w:rsid w:val="282E6089"/>
    <w:rsid w:val="28B05368"/>
    <w:rsid w:val="28E47FF2"/>
    <w:rsid w:val="28F11BFE"/>
    <w:rsid w:val="2A3F36A6"/>
    <w:rsid w:val="2A571D59"/>
    <w:rsid w:val="2A73664D"/>
    <w:rsid w:val="2ACE5603"/>
    <w:rsid w:val="2B110340"/>
    <w:rsid w:val="2B1D29DB"/>
    <w:rsid w:val="2B202831"/>
    <w:rsid w:val="2B9F3B9D"/>
    <w:rsid w:val="2C9D344A"/>
    <w:rsid w:val="2CAC1408"/>
    <w:rsid w:val="2CE13D42"/>
    <w:rsid w:val="2D2D6F87"/>
    <w:rsid w:val="2D742BE3"/>
    <w:rsid w:val="2DDE7F63"/>
    <w:rsid w:val="2E3D06A8"/>
    <w:rsid w:val="2E511373"/>
    <w:rsid w:val="2E644847"/>
    <w:rsid w:val="2F01699E"/>
    <w:rsid w:val="2F121D62"/>
    <w:rsid w:val="2F2576AA"/>
    <w:rsid w:val="30005354"/>
    <w:rsid w:val="30A923A0"/>
    <w:rsid w:val="310B1D14"/>
    <w:rsid w:val="317111A4"/>
    <w:rsid w:val="327D62BB"/>
    <w:rsid w:val="32C030A4"/>
    <w:rsid w:val="33051D3B"/>
    <w:rsid w:val="330C6B31"/>
    <w:rsid w:val="331704BD"/>
    <w:rsid w:val="332245F3"/>
    <w:rsid w:val="333201CA"/>
    <w:rsid w:val="337D6A3C"/>
    <w:rsid w:val="339935C8"/>
    <w:rsid w:val="339E473B"/>
    <w:rsid w:val="34525525"/>
    <w:rsid w:val="34605E94"/>
    <w:rsid w:val="349F69BC"/>
    <w:rsid w:val="34FD1D59"/>
    <w:rsid w:val="350211E1"/>
    <w:rsid w:val="353C420B"/>
    <w:rsid w:val="35432A3A"/>
    <w:rsid w:val="35675000"/>
    <w:rsid w:val="3592648D"/>
    <w:rsid w:val="3614268A"/>
    <w:rsid w:val="364729FC"/>
    <w:rsid w:val="365E4655"/>
    <w:rsid w:val="37411FAD"/>
    <w:rsid w:val="375241BA"/>
    <w:rsid w:val="379540A7"/>
    <w:rsid w:val="37A94A24"/>
    <w:rsid w:val="37D96B6E"/>
    <w:rsid w:val="37E1109A"/>
    <w:rsid w:val="384568AE"/>
    <w:rsid w:val="38D806EF"/>
    <w:rsid w:val="38E70932"/>
    <w:rsid w:val="39015351"/>
    <w:rsid w:val="394373FB"/>
    <w:rsid w:val="39CC2590"/>
    <w:rsid w:val="39D461F4"/>
    <w:rsid w:val="39D95BC7"/>
    <w:rsid w:val="3A2C2D50"/>
    <w:rsid w:val="3AD47905"/>
    <w:rsid w:val="3B0527E8"/>
    <w:rsid w:val="3C0472D6"/>
    <w:rsid w:val="3C6978B0"/>
    <w:rsid w:val="3CDE6B3C"/>
    <w:rsid w:val="3D001D0F"/>
    <w:rsid w:val="3D42082D"/>
    <w:rsid w:val="3D424EFC"/>
    <w:rsid w:val="3D801355"/>
    <w:rsid w:val="3D840E45"/>
    <w:rsid w:val="3E39168C"/>
    <w:rsid w:val="3E4E4FAF"/>
    <w:rsid w:val="3E842BB7"/>
    <w:rsid w:val="3F37355E"/>
    <w:rsid w:val="3F3C2070"/>
    <w:rsid w:val="3F685957"/>
    <w:rsid w:val="3F934687"/>
    <w:rsid w:val="3FA550A3"/>
    <w:rsid w:val="40680890"/>
    <w:rsid w:val="40C474D1"/>
    <w:rsid w:val="40F94997"/>
    <w:rsid w:val="41306BEE"/>
    <w:rsid w:val="418938D3"/>
    <w:rsid w:val="41AA0E71"/>
    <w:rsid w:val="41AB5611"/>
    <w:rsid w:val="42043C4E"/>
    <w:rsid w:val="4246548A"/>
    <w:rsid w:val="43233A4D"/>
    <w:rsid w:val="440D4F1A"/>
    <w:rsid w:val="444B446B"/>
    <w:rsid w:val="449A1FA9"/>
    <w:rsid w:val="44DD0E3B"/>
    <w:rsid w:val="45732264"/>
    <w:rsid w:val="45A55307"/>
    <w:rsid w:val="45C74C9C"/>
    <w:rsid w:val="462A5B4F"/>
    <w:rsid w:val="462C00BB"/>
    <w:rsid w:val="46A460B4"/>
    <w:rsid w:val="46D516D6"/>
    <w:rsid w:val="473405AB"/>
    <w:rsid w:val="473E5184"/>
    <w:rsid w:val="47680E90"/>
    <w:rsid w:val="479371B2"/>
    <w:rsid w:val="479C0E6B"/>
    <w:rsid w:val="47B36B86"/>
    <w:rsid w:val="47B470D9"/>
    <w:rsid w:val="47E66258"/>
    <w:rsid w:val="482A7173"/>
    <w:rsid w:val="486E116F"/>
    <w:rsid w:val="48D4101E"/>
    <w:rsid w:val="48D6600C"/>
    <w:rsid w:val="491176AF"/>
    <w:rsid w:val="497D499A"/>
    <w:rsid w:val="498521CD"/>
    <w:rsid w:val="49A12251"/>
    <w:rsid w:val="49AF705E"/>
    <w:rsid w:val="4A083F9D"/>
    <w:rsid w:val="4A2838B3"/>
    <w:rsid w:val="4ABE06A1"/>
    <w:rsid w:val="4C115F9A"/>
    <w:rsid w:val="4C1C049B"/>
    <w:rsid w:val="4C3B3017"/>
    <w:rsid w:val="4D3D5A28"/>
    <w:rsid w:val="4D5C3245"/>
    <w:rsid w:val="4D703E0B"/>
    <w:rsid w:val="4D770405"/>
    <w:rsid w:val="4DAE15C6"/>
    <w:rsid w:val="4E0A6D81"/>
    <w:rsid w:val="4E5263F6"/>
    <w:rsid w:val="4E6F72DC"/>
    <w:rsid w:val="4EE5080F"/>
    <w:rsid w:val="4FE12BDB"/>
    <w:rsid w:val="5012408F"/>
    <w:rsid w:val="50614091"/>
    <w:rsid w:val="508D41C7"/>
    <w:rsid w:val="50AB003F"/>
    <w:rsid w:val="50C57CC4"/>
    <w:rsid w:val="50D90831"/>
    <w:rsid w:val="50EF2E17"/>
    <w:rsid w:val="512E4493"/>
    <w:rsid w:val="51943619"/>
    <w:rsid w:val="521F28C4"/>
    <w:rsid w:val="522538E5"/>
    <w:rsid w:val="524D4387"/>
    <w:rsid w:val="52B80C9B"/>
    <w:rsid w:val="53281E1B"/>
    <w:rsid w:val="53966D83"/>
    <w:rsid w:val="53AD38D6"/>
    <w:rsid w:val="53BA6F17"/>
    <w:rsid w:val="54E63D3C"/>
    <w:rsid w:val="550F00FB"/>
    <w:rsid w:val="566118CC"/>
    <w:rsid w:val="568F5439"/>
    <w:rsid w:val="56902EA2"/>
    <w:rsid w:val="56CF4788"/>
    <w:rsid w:val="57122CE8"/>
    <w:rsid w:val="571E1101"/>
    <w:rsid w:val="57413472"/>
    <w:rsid w:val="57454D4A"/>
    <w:rsid w:val="57A9785C"/>
    <w:rsid w:val="58750183"/>
    <w:rsid w:val="58E05B04"/>
    <w:rsid w:val="597F0C5F"/>
    <w:rsid w:val="5A3B0D8C"/>
    <w:rsid w:val="5AE40DBB"/>
    <w:rsid w:val="5AFB569F"/>
    <w:rsid w:val="5B0C22E0"/>
    <w:rsid w:val="5B0D46C2"/>
    <w:rsid w:val="5B6A2E29"/>
    <w:rsid w:val="5B6D486F"/>
    <w:rsid w:val="5B751975"/>
    <w:rsid w:val="5BAE049D"/>
    <w:rsid w:val="5BB26726"/>
    <w:rsid w:val="5BDC37A3"/>
    <w:rsid w:val="5C48073A"/>
    <w:rsid w:val="5CF72D67"/>
    <w:rsid w:val="5CFB4A8F"/>
    <w:rsid w:val="5D032CFF"/>
    <w:rsid w:val="5D5A4591"/>
    <w:rsid w:val="5DB46785"/>
    <w:rsid w:val="5E7E0743"/>
    <w:rsid w:val="5EE12CEA"/>
    <w:rsid w:val="5F313E05"/>
    <w:rsid w:val="5FD276E1"/>
    <w:rsid w:val="602D281F"/>
    <w:rsid w:val="603B13E0"/>
    <w:rsid w:val="60746062"/>
    <w:rsid w:val="610E02C0"/>
    <w:rsid w:val="61475B62"/>
    <w:rsid w:val="61FE0917"/>
    <w:rsid w:val="62157973"/>
    <w:rsid w:val="622968EA"/>
    <w:rsid w:val="62546F32"/>
    <w:rsid w:val="62677E5C"/>
    <w:rsid w:val="62996F3C"/>
    <w:rsid w:val="62C84A81"/>
    <w:rsid w:val="62E47B0C"/>
    <w:rsid w:val="64061D04"/>
    <w:rsid w:val="6461518D"/>
    <w:rsid w:val="648100C9"/>
    <w:rsid w:val="64964E36"/>
    <w:rsid w:val="64F96718"/>
    <w:rsid w:val="65312DB1"/>
    <w:rsid w:val="65556AA0"/>
    <w:rsid w:val="65DC0F6F"/>
    <w:rsid w:val="666C64B0"/>
    <w:rsid w:val="674F2C6E"/>
    <w:rsid w:val="67A733BB"/>
    <w:rsid w:val="67AA29A7"/>
    <w:rsid w:val="6817628E"/>
    <w:rsid w:val="688B0A2A"/>
    <w:rsid w:val="688E447B"/>
    <w:rsid w:val="68ED7663"/>
    <w:rsid w:val="69314597"/>
    <w:rsid w:val="6A1B706A"/>
    <w:rsid w:val="6A1E03C3"/>
    <w:rsid w:val="6B76263A"/>
    <w:rsid w:val="6B813105"/>
    <w:rsid w:val="6B8D38FF"/>
    <w:rsid w:val="6C1D5E3D"/>
    <w:rsid w:val="6D6A50B2"/>
    <w:rsid w:val="6DB548AF"/>
    <w:rsid w:val="6DEC5AC7"/>
    <w:rsid w:val="6E4F3D89"/>
    <w:rsid w:val="6EA6036C"/>
    <w:rsid w:val="6F41420C"/>
    <w:rsid w:val="6FED3D79"/>
    <w:rsid w:val="70955836"/>
    <w:rsid w:val="70B0102E"/>
    <w:rsid w:val="70BF04BD"/>
    <w:rsid w:val="70C104F6"/>
    <w:rsid w:val="70CF7536"/>
    <w:rsid w:val="71063344"/>
    <w:rsid w:val="71812559"/>
    <w:rsid w:val="71CF1704"/>
    <w:rsid w:val="72CA214F"/>
    <w:rsid w:val="73AB01D2"/>
    <w:rsid w:val="73DC1ED6"/>
    <w:rsid w:val="74387230"/>
    <w:rsid w:val="748C176A"/>
    <w:rsid w:val="75BF156C"/>
    <w:rsid w:val="7625426C"/>
    <w:rsid w:val="762A69AD"/>
    <w:rsid w:val="763A2393"/>
    <w:rsid w:val="76852F5D"/>
    <w:rsid w:val="77E036AE"/>
    <w:rsid w:val="77E45A7F"/>
    <w:rsid w:val="77E67A2B"/>
    <w:rsid w:val="78E4723F"/>
    <w:rsid w:val="795B746E"/>
    <w:rsid w:val="799139C7"/>
    <w:rsid w:val="79CE4C1B"/>
    <w:rsid w:val="79D02741"/>
    <w:rsid w:val="7AD973D3"/>
    <w:rsid w:val="7B0703E4"/>
    <w:rsid w:val="7BCE48D0"/>
    <w:rsid w:val="7C0F4A0D"/>
    <w:rsid w:val="7C5C4760"/>
    <w:rsid w:val="7D061D05"/>
    <w:rsid w:val="7DB7321A"/>
    <w:rsid w:val="7E366FEC"/>
    <w:rsid w:val="7E521976"/>
    <w:rsid w:val="7EB874E6"/>
    <w:rsid w:val="7EFE1AFE"/>
    <w:rsid w:val="7F092ACA"/>
    <w:rsid w:val="7F66220A"/>
    <w:rsid w:val="7FD60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qFormat="1" w:uiPriority="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qFormat/>
    <w:uiPriority w:val="0"/>
    <w:pPr>
      <w:keepNext/>
      <w:keepLines/>
      <w:spacing w:line="360" w:lineRule="auto"/>
      <w:jc w:val="center"/>
      <w:outlineLvl w:val="0"/>
    </w:pPr>
    <w:rPr>
      <w:rFonts w:hAnsi="宋体"/>
      <w:b/>
      <w:kern w:val="44"/>
      <w:sz w:val="28"/>
    </w:rPr>
  </w:style>
  <w:style w:type="paragraph" w:styleId="3">
    <w:name w:val="heading 2"/>
    <w:basedOn w:val="1"/>
    <w:next w:val="1"/>
    <w:unhideWhenUsed/>
    <w:qFormat/>
    <w:uiPriority w:val="0"/>
    <w:pPr>
      <w:keepNext/>
      <w:keepLines/>
      <w:spacing w:line="360" w:lineRule="auto"/>
      <w:outlineLvl w:val="1"/>
    </w:pPr>
    <w:rPr>
      <w:rFonts w:ascii="Arial" w:hAnsi="Arial"/>
      <w:b/>
      <w:sz w:val="21"/>
    </w:rPr>
  </w:style>
  <w:style w:type="paragraph" w:styleId="4">
    <w:name w:val="heading 3"/>
    <w:basedOn w:val="1"/>
    <w:next w:val="1"/>
    <w:link w:val="60"/>
    <w:qFormat/>
    <w:uiPriority w:val="9"/>
    <w:pPr>
      <w:keepNext/>
      <w:keepLines/>
      <w:spacing w:line="400" w:lineRule="atLeast"/>
      <w:jc w:val="center"/>
      <w:outlineLvl w:val="2"/>
    </w:pPr>
    <w:rPr>
      <w:b/>
      <w:bCs/>
      <w:sz w:val="32"/>
      <w:szCs w:val="32"/>
      <w:u w:val="double"/>
    </w:rPr>
  </w:style>
  <w:style w:type="paragraph" w:styleId="5">
    <w:name w:val="heading 4"/>
    <w:basedOn w:val="1"/>
    <w:next w:val="1"/>
    <w:semiHidden/>
    <w:unhideWhenUsed/>
    <w:qFormat/>
    <w:uiPriority w:val="0"/>
    <w:pPr>
      <w:spacing w:beforeAutospacing="1" w:afterAutospacing="1"/>
      <w:jc w:val="left"/>
      <w:outlineLvl w:val="3"/>
    </w:pPr>
    <w:rPr>
      <w:rFonts w:hint="eastAsia" w:hAnsi="宋体"/>
      <w:b/>
      <w:szCs w:val="24"/>
    </w:rPr>
  </w:style>
  <w:style w:type="paragraph" w:styleId="6">
    <w:name w:val="heading 6"/>
    <w:basedOn w:val="1"/>
    <w:next w:val="1"/>
    <w:semiHidden/>
    <w:unhideWhenUsed/>
    <w:qFormat/>
    <w:uiPriority w:val="0"/>
    <w:pPr>
      <w:spacing w:beforeAutospacing="1" w:afterAutospacing="1"/>
      <w:jc w:val="left"/>
      <w:outlineLvl w:val="5"/>
    </w:pPr>
    <w:rPr>
      <w:rFonts w:hint="eastAsia" w:hAnsi="宋体"/>
      <w:b/>
      <w:sz w:val="15"/>
      <w:szCs w:val="15"/>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7">
    <w:name w:val="table of authorities"/>
    <w:basedOn w:val="1"/>
    <w:next w:val="1"/>
    <w:qFormat/>
    <w:uiPriority w:val="0"/>
    <w:pPr>
      <w:spacing w:before="100" w:beforeAutospacing="1" w:after="100" w:afterAutospacing="1"/>
      <w:ind w:left="420" w:leftChars="200"/>
    </w:pPr>
    <w:rPr>
      <w:rFonts w:ascii="Times New Roman" w:hAnsi="Times New Roman" w:cs="Times New Roman"/>
    </w:rPr>
  </w:style>
  <w:style w:type="paragraph" w:styleId="8">
    <w:name w:val="Normal Indent"/>
    <w:basedOn w:val="1"/>
    <w:unhideWhenUsed/>
    <w:qFormat/>
    <w:uiPriority w:val="99"/>
    <w:pPr>
      <w:ind w:firstLine="420"/>
    </w:pPr>
  </w:style>
  <w:style w:type="paragraph" w:styleId="9">
    <w:name w:val="Body Text"/>
    <w:basedOn w:val="1"/>
    <w:next w:val="1"/>
    <w:qFormat/>
    <w:uiPriority w:val="0"/>
    <w:pPr>
      <w:spacing w:after="120"/>
    </w:pPr>
    <w:rPr>
      <w:rFonts w:ascii="Times New Roman"/>
      <w:kern w:val="2"/>
      <w:sz w:val="21"/>
    </w:rPr>
  </w:style>
  <w:style w:type="paragraph" w:styleId="10">
    <w:name w:val="Body Text Indent"/>
    <w:basedOn w:val="1"/>
    <w:next w:val="1"/>
    <w:qFormat/>
    <w:uiPriority w:val="0"/>
    <w:pPr>
      <w:ind w:firstLine="420" w:firstLineChars="200"/>
    </w:pPr>
  </w:style>
  <w:style w:type="paragraph" w:styleId="11">
    <w:name w:val="Plain Text"/>
    <w:basedOn w:val="1"/>
    <w:next w:val="1"/>
    <w:qFormat/>
    <w:uiPriority w:val="0"/>
    <w:rPr>
      <w:rFonts w:ascii="Arial" w:hAnsi="仿宋" w:cs="Times New Roman"/>
      <w:kern w:val="0"/>
      <w:sz w:val="20"/>
      <w:szCs w:val="21"/>
    </w:rPr>
  </w:style>
  <w:style w:type="paragraph" w:styleId="12">
    <w:name w:val="footer"/>
    <w:basedOn w:val="1"/>
    <w:next w:val="1"/>
    <w:link w:val="50"/>
    <w:qFormat/>
    <w:uiPriority w:val="99"/>
    <w:pPr>
      <w:tabs>
        <w:tab w:val="center" w:pos="4153"/>
        <w:tab w:val="right" w:pos="8306"/>
      </w:tabs>
      <w:snapToGrid w:val="0"/>
      <w:jc w:val="left"/>
    </w:pPr>
    <w:rPr>
      <w:sz w:val="18"/>
    </w:rPr>
  </w:style>
  <w:style w:type="paragraph" w:styleId="13">
    <w:name w:val="envelope return"/>
    <w:basedOn w:val="1"/>
    <w:qFormat/>
    <w:uiPriority w:val="0"/>
    <w:pPr>
      <w:snapToGrid w:val="0"/>
    </w:pPr>
    <w:rPr>
      <w:rFonts w:ascii="Arial" w:hAnsi="Arial"/>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Body Text 2"/>
    <w:basedOn w:val="1"/>
    <w:semiHidden/>
    <w:unhideWhenUsed/>
    <w:qFormat/>
    <w:uiPriority w:val="0"/>
    <w:pPr>
      <w:spacing w:line="480" w:lineRule="exact"/>
    </w:pPr>
    <w:rPr>
      <w:rFonts w:eastAsia="黑体"/>
      <w:b/>
      <w:sz w:val="44"/>
    </w:rPr>
  </w:style>
  <w:style w:type="paragraph" w:styleId="18">
    <w:name w:val="HTML Preformatted"/>
    <w:basedOn w:val="1"/>
    <w:qFormat/>
    <w:uiPriority w:val="99"/>
    <w:pPr>
      <w:jc w:val="left"/>
    </w:pPr>
    <w:rPr>
      <w:rFonts w:ascii="Arial" w:hAnsi="Arial" w:cs="Arial"/>
    </w:rPr>
  </w:style>
  <w:style w:type="paragraph" w:styleId="19">
    <w:name w:val="Normal (Web)"/>
    <w:basedOn w:val="1"/>
    <w:next w:val="13"/>
    <w:qFormat/>
    <w:uiPriority w:val="0"/>
    <w:pPr>
      <w:spacing w:beforeAutospacing="1" w:afterAutospacing="1"/>
      <w:jc w:val="left"/>
    </w:pPr>
  </w:style>
  <w:style w:type="paragraph" w:styleId="20">
    <w:name w:val="Body Text First Indent"/>
    <w:basedOn w:val="9"/>
    <w:next w:val="1"/>
    <w:unhideWhenUsed/>
    <w:qFormat/>
    <w:uiPriority w:val="0"/>
    <w:pPr>
      <w:ind w:firstLine="420" w:firstLineChars="100"/>
    </w:pPr>
    <w:rPr>
      <w:sz w:val="18"/>
      <w:szCs w:val="18"/>
    </w:rPr>
  </w:style>
  <w:style w:type="paragraph" w:styleId="21">
    <w:name w:val="Body Text First Indent 2"/>
    <w:basedOn w:val="10"/>
    <w:next w:val="1"/>
    <w:qFormat/>
    <w:uiPriority w:val="0"/>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bdr w:val="single" w:color="999999" w:sz="6" w:space="0"/>
      <w:shd w:val="clear" w:color="auto" w:fill="FFFFFF"/>
    </w:rPr>
  </w:style>
  <w:style w:type="character" w:styleId="26">
    <w:name w:val="FollowedHyperlink"/>
    <w:basedOn w:val="24"/>
    <w:qFormat/>
    <w:uiPriority w:val="0"/>
    <w:rPr>
      <w:color w:val="800080"/>
      <w:u w:val="none"/>
      <w:bdr w:val="single" w:color="D6D6D6" w:sz="6" w:space="0"/>
      <w:shd w:val="clear" w:color="auto" w:fill="FFFFFF"/>
    </w:rPr>
  </w:style>
  <w:style w:type="character" w:styleId="27">
    <w:name w:val="Emphasis"/>
    <w:basedOn w:val="24"/>
    <w:qFormat/>
    <w:uiPriority w:val="0"/>
    <w:rPr>
      <w:b/>
    </w:rPr>
  </w:style>
  <w:style w:type="character" w:styleId="28">
    <w:name w:val="HTML Definition"/>
    <w:basedOn w:val="24"/>
    <w:qFormat/>
    <w:uiPriority w:val="0"/>
  </w:style>
  <w:style w:type="character" w:styleId="29">
    <w:name w:val="HTML Typewriter"/>
    <w:basedOn w:val="24"/>
    <w:qFormat/>
    <w:uiPriority w:val="0"/>
    <w:rPr>
      <w:rFonts w:hint="default" w:ascii="monospace" w:hAnsi="monospace" w:eastAsia="monospace" w:cs="monospace"/>
      <w:sz w:val="20"/>
    </w:rPr>
  </w:style>
  <w:style w:type="character" w:styleId="30">
    <w:name w:val="HTML Acronym"/>
    <w:basedOn w:val="24"/>
    <w:qFormat/>
    <w:uiPriority w:val="0"/>
  </w:style>
  <w:style w:type="character" w:styleId="31">
    <w:name w:val="HTML Variable"/>
    <w:basedOn w:val="24"/>
    <w:qFormat/>
    <w:uiPriority w:val="0"/>
  </w:style>
  <w:style w:type="character" w:styleId="32">
    <w:name w:val="Hyperlink"/>
    <w:basedOn w:val="24"/>
    <w:qFormat/>
    <w:uiPriority w:val="0"/>
    <w:rPr>
      <w:color w:val="0000FF"/>
      <w:u w:val="single"/>
    </w:rPr>
  </w:style>
  <w:style w:type="character" w:styleId="33">
    <w:name w:val="HTML Code"/>
    <w:basedOn w:val="24"/>
    <w:qFormat/>
    <w:uiPriority w:val="0"/>
    <w:rPr>
      <w:rFonts w:hint="default" w:ascii="monospace" w:hAnsi="monospace" w:eastAsia="monospace" w:cs="monospace"/>
      <w:sz w:val="20"/>
    </w:rPr>
  </w:style>
  <w:style w:type="character" w:styleId="34">
    <w:name w:val="HTML Cite"/>
    <w:basedOn w:val="24"/>
    <w:qFormat/>
    <w:uiPriority w:val="0"/>
  </w:style>
  <w:style w:type="character" w:styleId="35">
    <w:name w:val="HTML Keyboard"/>
    <w:basedOn w:val="24"/>
    <w:qFormat/>
    <w:uiPriority w:val="0"/>
    <w:rPr>
      <w:rFonts w:ascii="monospace" w:hAnsi="monospace" w:eastAsia="monospace" w:cs="monospace"/>
      <w:sz w:val="20"/>
    </w:rPr>
  </w:style>
  <w:style w:type="character" w:styleId="36">
    <w:name w:val="HTML Sample"/>
    <w:basedOn w:val="24"/>
    <w:qFormat/>
    <w:uiPriority w:val="0"/>
    <w:rPr>
      <w:rFonts w:hint="default" w:ascii="monospace" w:hAnsi="monospace" w:eastAsia="monospace" w:cs="monospace"/>
    </w:rPr>
  </w:style>
  <w:style w:type="paragraph" w:customStyle="1" w:styleId="37">
    <w:name w:val="09正文_wh"/>
    <w:qFormat/>
    <w:uiPriority w:val="0"/>
    <w:pPr>
      <w:spacing w:line="300" w:lineRule="auto"/>
      <w:ind w:firstLine="200" w:firstLineChars="200"/>
      <w:jc w:val="both"/>
    </w:pPr>
    <w:rPr>
      <w:rFonts w:ascii="Times New Roman" w:hAnsi="Times New Roman" w:eastAsia="宋体" w:cs="Times New Roman"/>
      <w:kern w:val="2"/>
      <w:sz w:val="28"/>
      <w:szCs w:val="22"/>
      <w:lang w:val="en-US" w:eastAsia="zh-CN" w:bidi="ar-SA"/>
    </w:rPr>
  </w:style>
  <w:style w:type="paragraph" w:customStyle="1" w:styleId="38">
    <w:name w:val="正文（缩进）"/>
    <w:basedOn w:val="1"/>
    <w:qFormat/>
    <w:uiPriority w:val="0"/>
    <w:pPr>
      <w:spacing w:before="156" w:after="156" w:line="360" w:lineRule="auto"/>
      <w:ind w:firstLine="480" w:firstLineChars="200"/>
    </w:pPr>
    <w:rPr>
      <w:rFonts w:ascii="Calibri" w:hAnsi="Calibri"/>
      <w:szCs w:val="21"/>
    </w:rPr>
  </w:style>
  <w:style w:type="paragraph" w:customStyle="1" w:styleId="39">
    <w:name w:val="p15"/>
    <w:basedOn w:val="1"/>
    <w:qFormat/>
    <w:uiPriority w:val="99"/>
    <w:pPr>
      <w:widowControl/>
    </w:pPr>
    <w:rPr>
      <w:sz w:val="21"/>
      <w:szCs w:val="21"/>
    </w:rPr>
  </w:style>
  <w:style w:type="character" w:customStyle="1" w:styleId="40">
    <w:name w:val="mini-outputtext1"/>
    <w:basedOn w:val="24"/>
    <w:qFormat/>
    <w:uiPriority w:val="0"/>
  </w:style>
  <w:style w:type="paragraph" w:customStyle="1" w:styleId="41">
    <w:name w:val="列出段落3"/>
    <w:basedOn w:val="1"/>
    <w:qFormat/>
    <w:uiPriority w:val="0"/>
    <w:pPr>
      <w:ind w:firstLine="420" w:firstLineChars="200"/>
    </w:pPr>
  </w:style>
  <w:style w:type="character" w:customStyle="1" w:styleId="42">
    <w:name w:val="标题 3 字符"/>
    <w:basedOn w:val="24"/>
    <w:link w:val="4"/>
    <w:qFormat/>
    <w:uiPriority w:val="0"/>
    <w:rPr>
      <w:b/>
      <w:bCs/>
      <w:sz w:val="32"/>
      <w:szCs w:val="32"/>
      <w:u w:val="double"/>
    </w:rPr>
  </w:style>
  <w:style w:type="paragraph" w:customStyle="1" w:styleId="43">
    <w:name w:val="正文（缩进 2 字符）"/>
    <w:basedOn w:val="1"/>
    <w:qFormat/>
    <w:uiPriority w:val="0"/>
    <w:pPr>
      <w:ind w:firstLine="200" w:firstLineChars="200"/>
    </w:pPr>
  </w:style>
  <w:style w:type="paragraph" w:customStyle="1" w:styleId="44">
    <w:name w:val="正文缩进1"/>
    <w:basedOn w:val="1"/>
    <w:qFormat/>
    <w:uiPriority w:val="0"/>
    <w:pPr>
      <w:ind w:firstLine="420" w:firstLineChars="200"/>
    </w:pPr>
  </w:style>
  <w:style w:type="character" w:customStyle="1" w:styleId="45">
    <w:name w:val="mini-tree-nodetext3"/>
    <w:basedOn w:val="24"/>
    <w:qFormat/>
    <w:uiPriority w:val="0"/>
  </w:style>
  <w:style w:type="paragraph" w:customStyle="1" w:styleId="46">
    <w:name w:val="标题 2（投标文件）"/>
    <w:basedOn w:val="3"/>
    <w:qFormat/>
    <w:uiPriority w:val="0"/>
    <w:pPr>
      <w:jc w:val="center"/>
    </w:pPr>
  </w:style>
  <w:style w:type="paragraph" w:customStyle="1" w:styleId="47">
    <w:name w:val="WPSOffice手动目录 1"/>
    <w:qFormat/>
    <w:uiPriority w:val="0"/>
    <w:rPr>
      <w:rFonts w:ascii="Times New Roman" w:hAnsi="Times New Roman" w:eastAsia="宋体" w:cs="Times New Roman"/>
      <w:lang w:val="en-US" w:eastAsia="zh-CN" w:bidi="ar-SA"/>
    </w:rPr>
  </w:style>
  <w:style w:type="paragraph" w:customStyle="1" w:styleId="48">
    <w:name w:val="WPSOffice手动目录 2"/>
    <w:qFormat/>
    <w:uiPriority w:val="0"/>
    <w:pPr>
      <w:ind w:left="200" w:leftChars="200"/>
    </w:pPr>
    <w:rPr>
      <w:rFonts w:ascii="Times New Roman" w:hAnsi="Times New Roman" w:eastAsia="宋体" w:cs="Times New Roman"/>
      <w:lang w:val="en-US" w:eastAsia="zh-CN" w:bidi="ar-SA"/>
    </w:rPr>
  </w:style>
  <w:style w:type="paragraph" w:styleId="49">
    <w:name w:val="List Paragraph"/>
    <w:basedOn w:val="1"/>
    <w:qFormat/>
    <w:uiPriority w:val="99"/>
    <w:pPr>
      <w:ind w:firstLine="420" w:firstLineChars="200"/>
    </w:pPr>
  </w:style>
  <w:style w:type="character" w:customStyle="1" w:styleId="50">
    <w:name w:val="页脚 字符"/>
    <w:basedOn w:val="24"/>
    <w:link w:val="12"/>
    <w:qFormat/>
    <w:uiPriority w:val="99"/>
    <w:rPr>
      <w:rFonts w:ascii="宋体"/>
      <w:sz w:val="18"/>
    </w:rPr>
  </w:style>
  <w:style w:type="paragraph" w:customStyle="1" w:styleId="51">
    <w:name w:val="Body text|1"/>
    <w:basedOn w:val="1"/>
    <w:qFormat/>
    <w:uiPriority w:val="0"/>
    <w:pPr>
      <w:widowControl w:val="0"/>
      <w:shd w:val="clear" w:color="auto" w:fill="auto"/>
      <w:spacing w:after="100" w:line="425" w:lineRule="auto"/>
      <w:ind w:firstLine="400"/>
    </w:pPr>
    <w:rPr>
      <w:rFonts w:ascii="宋体" w:hAnsi="宋体" w:eastAsia="宋体" w:cs="宋体"/>
      <w:sz w:val="22"/>
      <w:szCs w:val="22"/>
      <w:u w:val="none"/>
      <w:shd w:val="clear" w:color="auto" w:fill="auto"/>
      <w:lang w:val="zh-TW" w:eastAsia="zh-TW" w:bidi="zh-TW"/>
    </w:rPr>
  </w:style>
  <w:style w:type="character" w:customStyle="1" w:styleId="52">
    <w:name w:val="font81"/>
    <w:basedOn w:val="24"/>
    <w:qFormat/>
    <w:uiPriority w:val="0"/>
    <w:rPr>
      <w:rFonts w:hint="eastAsia" w:ascii="宋体" w:hAnsi="宋体" w:eastAsia="宋体" w:cs="宋体"/>
      <w:color w:val="000000"/>
      <w:sz w:val="22"/>
      <w:szCs w:val="22"/>
      <w:u w:val="none"/>
    </w:rPr>
  </w:style>
  <w:style w:type="character" w:customStyle="1" w:styleId="53">
    <w:name w:val="font131"/>
    <w:basedOn w:val="24"/>
    <w:qFormat/>
    <w:uiPriority w:val="0"/>
    <w:rPr>
      <w:rFonts w:hint="eastAsia" w:ascii="宋体" w:hAnsi="宋体" w:eastAsia="宋体" w:cs="宋体"/>
      <w:color w:val="000000"/>
      <w:sz w:val="22"/>
      <w:szCs w:val="22"/>
      <w:u w:val="none"/>
    </w:rPr>
  </w:style>
  <w:style w:type="character" w:customStyle="1" w:styleId="54">
    <w:name w:val="font31"/>
    <w:basedOn w:val="24"/>
    <w:qFormat/>
    <w:uiPriority w:val="0"/>
    <w:rPr>
      <w:rFonts w:hint="eastAsia" w:ascii="宋体" w:hAnsi="宋体" w:eastAsia="宋体" w:cs="宋体"/>
      <w:b/>
      <w:bCs/>
      <w:color w:val="000000"/>
      <w:sz w:val="24"/>
      <w:szCs w:val="24"/>
      <w:u w:val="none"/>
    </w:rPr>
  </w:style>
  <w:style w:type="character" w:customStyle="1" w:styleId="55">
    <w:name w:val="font51"/>
    <w:basedOn w:val="24"/>
    <w:qFormat/>
    <w:uiPriority w:val="0"/>
    <w:rPr>
      <w:rFonts w:hint="eastAsia" w:ascii="宋体" w:hAnsi="宋体" w:eastAsia="宋体" w:cs="宋体"/>
      <w:color w:val="000000"/>
      <w:sz w:val="24"/>
      <w:szCs w:val="24"/>
      <w:u w:val="none"/>
    </w:rPr>
  </w:style>
  <w:style w:type="character" w:customStyle="1" w:styleId="56">
    <w:name w:val="font11"/>
    <w:basedOn w:val="24"/>
    <w:qFormat/>
    <w:uiPriority w:val="0"/>
    <w:rPr>
      <w:rFonts w:hint="eastAsia" w:ascii="宋体" w:hAnsi="宋体" w:eastAsia="宋体" w:cs="宋体"/>
      <w:color w:val="000000"/>
      <w:sz w:val="22"/>
      <w:szCs w:val="22"/>
      <w:u w:val="none"/>
    </w:rPr>
  </w:style>
  <w:style w:type="character" w:customStyle="1" w:styleId="57">
    <w:name w:val="font71"/>
    <w:basedOn w:val="24"/>
    <w:qFormat/>
    <w:uiPriority w:val="0"/>
    <w:rPr>
      <w:rFonts w:hint="eastAsia" w:ascii="宋体" w:hAnsi="宋体" w:eastAsia="宋体" w:cs="宋体"/>
      <w:color w:val="000000"/>
      <w:sz w:val="20"/>
      <w:szCs w:val="20"/>
      <w:u w:val="none"/>
    </w:rPr>
  </w:style>
  <w:style w:type="character" w:customStyle="1" w:styleId="58">
    <w:name w:val="font101"/>
    <w:basedOn w:val="24"/>
    <w:qFormat/>
    <w:uiPriority w:val="0"/>
    <w:rPr>
      <w:rFonts w:hint="eastAsia" w:ascii="宋体" w:hAnsi="宋体" w:eastAsia="宋体" w:cs="宋体"/>
      <w:color w:val="000000"/>
      <w:sz w:val="22"/>
      <w:szCs w:val="22"/>
      <w:u w:val="none"/>
    </w:rPr>
  </w:style>
  <w:style w:type="paragraph" w:customStyle="1" w:styleId="59">
    <w:name w:val="Default"/>
    <w:basedOn w:val="1"/>
    <w:qFormat/>
    <w:uiPriority w:val="0"/>
    <w:pPr>
      <w:autoSpaceDE w:val="0"/>
      <w:autoSpaceDN w:val="0"/>
      <w:adjustRightInd w:val="0"/>
      <w:jc w:val="left"/>
    </w:pPr>
    <w:rPr>
      <w:rFonts w:ascii="Calibri" w:hAnsi="Calibri" w:cs="宋体"/>
      <w:color w:val="000000"/>
      <w:sz w:val="24"/>
    </w:rPr>
  </w:style>
  <w:style w:type="character" w:customStyle="1" w:styleId="60">
    <w:name w:val="标题 3 Char1"/>
    <w:link w:val="4"/>
    <w:qFormat/>
    <w:uiPriority w:val="0"/>
    <w:rPr>
      <w:rFonts w:ascii="Times New Roman" w:hAnsi="Times New Roman" w:eastAsia="宋体"/>
      <w:b/>
      <w:sz w:val="32"/>
    </w:rPr>
  </w:style>
  <w:style w:type="paragraph" w:customStyle="1" w:styleId="61">
    <w:name w:val="方案正文"/>
    <w:basedOn w:val="62"/>
    <w:autoRedefine/>
    <w:qFormat/>
    <w:uiPriority w:val="0"/>
    <w:pPr>
      <w:snapToGrid w:val="0"/>
      <w:spacing w:line="324" w:lineRule="auto"/>
      <w:ind w:firstLine="482"/>
    </w:pPr>
    <w:rPr>
      <w:rFonts w:eastAsia="仿宋_GB2312"/>
      <w:b/>
      <w:color w:val="000000"/>
      <w:sz w:val="24"/>
      <w:szCs w:val="20"/>
    </w:rPr>
  </w:style>
  <w:style w:type="paragraph" w:customStyle="1" w:styleId="62">
    <w:name w:val="1正文"/>
    <w:basedOn w:val="63"/>
    <w:autoRedefine/>
    <w:qFormat/>
    <w:uiPriority w:val="0"/>
    <w:pPr>
      <w:ind w:firstLine="200"/>
    </w:pPr>
    <w:rPr>
      <w:rFonts w:ascii="仿宋_GB2312" w:hAnsi="Arial" w:eastAsia="仿宋"/>
      <w:sz w:val="28"/>
      <w:szCs w:val="28"/>
    </w:rPr>
  </w:style>
  <w:style w:type="paragraph" w:customStyle="1" w:styleId="63">
    <w:name w:val="正文2"/>
    <w:basedOn w:val="1"/>
    <w:autoRedefine/>
    <w:qFormat/>
    <w:uiPriority w:val="0"/>
    <w:pPr>
      <w:spacing w:before="156" w:line="360" w:lineRule="auto"/>
      <w:ind w:firstLine="510" w:firstLineChars="200"/>
    </w:pPr>
    <w:rPr>
      <w:szCs w:val="20"/>
    </w:rPr>
  </w:style>
  <w:style w:type="table" w:customStyle="1" w:styleId="64">
    <w:name w:val="Table Normal"/>
    <w:semiHidden/>
    <w:unhideWhenUsed/>
    <w:qFormat/>
    <w:uiPriority w:val="0"/>
    <w:tblPr>
      <w:tblCellMar>
        <w:top w:w="0" w:type="dxa"/>
        <w:left w:w="0" w:type="dxa"/>
        <w:bottom w:w="0" w:type="dxa"/>
        <w:right w:w="0" w:type="dxa"/>
      </w:tblCellMar>
    </w:tblPr>
  </w:style>
  <w:style w:type="paragraph" w:customStyle="1" w:styleId="65">
    <w:name w:val="Table Text"/>
    <w:basedOn w:val="1"/>
    <w:semiHidden/>
    <w:qFormat/>
    <w:uiPriority w:val="0"/>
    <w:rPr>
      <w:rFonts w:ascii="Arial" w:hAnsi="Arial" w:eastAsia="Arial" w:cs="Arial"/>
      <w:sz w:val="21"/>
      <w:szCs w:val="21"/>
      <w:lang w:val="en-US" w:eastAsia="en-US" w:bidi="ar-SA"/>
    </w:rPr>
  </w:style>
  <w:style w:type="paragraph" w:customStyle="1" w:styleId="66">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character" w:customStyle="1" w:styleId="67">
    <w:name w:val="NormalCharacter"/>
    <w:link w:val="68"/>
    <w:qFormat/>
    <w:uiPriority w:val="0"/>
  </w:style>
  <w:style w:type="paragraph" w:customStyle="1" w:styleId="68">
    <w:name w:val="UserStyle_34"/>
    <w:basedOn w:val="1"/>
    <w:link w:val="67"/>
    <w:qFormat/>
    <w:uiPriority w:val="0"/>
  </w:style>
  <w:style w:type="character" w:customStyle="1" w:styleId="69">
    <w:name w:val="font21"/>
    <w:basedOn w:val="24"/>
    <w:qFormat/>
    <w:uiPriority w:val="0"/>
    <w:rPr>
      <w:rFonts w:ascii="微软雅黑" w:hAnsi="微软雅黑" w:eastAsia="微软雅黑" w:cs="微软雅黑"/>
      <w:color w:val="000000"/>
      <w:sz w:val="20"/>
      <w:szCs w:val="20"/>
      <w:u w:val="none"/>
    </w:rPr>
  </w:style>
  <w:style w:type="character" w:customStyle="1" w:styleId="70">
    <w:name w:val="font41"/>
    <w:basedOn w:val="24"/>
    <w:qFormat/>
    <w:uiPriority w:val="0"/>
    <w:rPr>
      <w:rFonts w:ascii="宋体" w:hAnsi="宋体" w:eastAsia="宋体" w:cs="宋体"/>
      <w:color w:val="000000"/>
      <w:sz w:val="20"/>
      <w:szCs w:val="20"/>
      <w:u w:val="none"/>
    </w:rPr>
  </w:style>
  <w:style w:type="character" w:customStyle="1" w:styleId="71">
    <w:name w:val="font61"/>
    <w:basedOn w:val="24"/>
    <w:qFormat/>
    <w:uiPriority w:val="0"/>
    <w:rPr>
      <w:rFonts w:ascii="微软雅黑" w:hAnsi="微软雅黑" w:eastAsia="微软雅黑" w:cs="微软雅黑"/>
      <w:color w:val="000000"/>
      <w:sz w:val="20"/>
      <w:szCs w:val="20"/>
      <w:u w:val="none"/>
    </w:rPr>
  </w:style>
  <w:style w:type="paragraph" w:customStyle="1" w:styleId="72">
    <w:name w:val="正文2左对齐"/>
    <w:basedOn w:val="1"/>
    <w:qFormat/>
    <w:uiPriority w:val="0"/>
    <w:pPr>
      <w:spacing w:line="360" w:lineRule="auto"/>
      <w:jc w:val="left"/>
      <w:textAlignment w:val="baseline"/>
    </w:pPr>
    <w:rPr>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99</Pages>
  <Words>28692</Words>
  <Characters>32044</Characters>
  <Lines>339</Lines>
  <Paragraphs>95</Paragraphs>
  <TotalTime>239</TotalTime>
  <ScaleCrop>false</ScaleCrop>
  <LinksUpToDate>false</LinksUpToDate>
  <CharactersWithSpaces>32485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2022-08-07T09:46:00Z</dcterms:created>
  <dc:creator>H</dc:creator>
  <cp:lastModifiedBy>知、否</cp:lastModifiedBy>
  <cp:lastPrinted>2024-04-26T07:01:00Z</cp:lastPrinted>
  <dcterms:modified xsi:type="dcterms:W3CDTF">2026-03-05T06:28:03Z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12ABEF8387EA4CE1A2932A145E1FFFE0_13</vt:lpwstr>
  </property>
  <property fmtid="{D5CDD505-2E9C-101B-9397-08002B2CF9AE}" pid="4" name="KSOTemplateDocerSaveRecord">
    <vt:lpwstr>eyJoZGlkIjoiODg3ZDEzMWE0ZWUxMzliY2I4ODQ2Y2E4OTQxZGUzYzQiLCJ1c2VySWQiOiI3NzA3OTg0MTYifQ==</vt:lpwstr>
  </property>
</Properties>
</file>