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2A4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府谷县河滨西路西侧运动公园竞争性谈判公告</w:t>
      </w:r>
    </w:p>
    <w:p w14:paraId="4CCF46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376890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府谷县河滨西路西侧运动公园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采购项目的潜在供应商应在全国公共资源交易中心平台（陕西省）使用CA锁投标确认后自行下载获取采购文件，并于 2026年04月07日 15时00分 （北京时间）前提交响应文件。</w:t>
      </w:r>
    </w:p>
    <w:p w14:paraId="0D75B9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98EC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项目编号：ZCSP-府谷县-2026-00257</w:t>
      </w:r>
    </w:p>
    <w:p w14:paraId="14CD4F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项目名称：府谷县河滨西路西侧运动公园</w:t>
      </w:r>
    </w:p>
    <w:p w14:paraId="156A2C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51647F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预算金额：3,347,107.00元</w:t>
      </w:r>
    </w:p>
    <w:p w14:paraId="397358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CE33D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合同包1(府谷县河滨西路西侧运动公园):</w:t>
      </w:r>
    </w:p>
    <w:p w14:paraId="709095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合同包预算金额：3,347,107.00元</w:t>
      </w:r>
    </w:p>
    <w:p w14:paraId="05A5B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合同包最高限价：3,347,107.00元</w:t>
      </w:r>
    </w:p>
    <w:tbl>
      <w:tblPr>
        <w:tblW w:w="1369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9"/>
        <w:gridCol w:w="3577"/>
        <w:gridCol w:w="3577"/>
        <w:gridCol w:w="1309"/>
        <w:gridCol w:w="2467"/>
        <w:gridCol w:w="1732"/>
      </w:tblGrid>
      <w:tr w14:paraId="78233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83A80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29316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99A1A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8973E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B8101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04C1A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22C83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12B88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33A4C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其他公共设施施工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F6D57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府谷县河滨西路西侧运动公园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A0EA5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F9D81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9BDD3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3,347,107.00</w:t>
            </w:r>
          </w:p>
        </w:tc>
      </w:tr>
    </w:tbl>
    <w:p w14:paraId="25303C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B353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合同履行期限：170日历天。</w:t>
      </w:r>
    </w:p>
    <w:p w14:paraId="091BE7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EAB21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082C5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6D640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合同包1(府谷县河滨西路西侧运动公园)落实政府采购政策需满足的资格要求如下:</w:t>
      </w:r>
    </w:p>
    <w:p w14:paraId="14E9FB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1A783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DDBB0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合同包1(府谷县河滨西路西侧运动公园)特定资格要求如下:</w:t>
      </w:r>
    </w:p>
    <w:p w14:paraId="4CFE99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2024年或2025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②、供应商须具备市政公用工程施工总承包三级及其以上资质的独立企业法人，并具备有效的安全生产许可证；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③、供应商拟派项目负责人需具备市政公用工程专业二级及以上建造师注册证书、安全生产考核合格证书（建安B证）且未担任其他在建工程的项目负责人；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财务状况良好，提供2024年或2025年财务审计报告，审计报告包括报告正文、资产负债表、现金流量表、利润表、附注和会计师事务所营业执照且审计报告应当经过注册会计师行业统一监管平台备案赋码并提供查询截图（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⑤、税收缴纳证明：提供2025年6月至今已缴纳的至少一个月的纳税证明材料或完税证明，依法免税的单位应提供相关证明材料；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⑥、社会保障资金缴纳证明：提供2025年6月至今已缴纳的至少一个月的社会保障资金缴存单据或社保机构开具的社会保险参保缴费情况证明。依法不需要缴纳社会保障资金的供应商应提供相关文件证明； </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⑫、本项目不接受联合体谈判，单位负责人为同一人或者存在直接控股、管理关系的不同供应商，不得同时参加本项目投标活动，提供《供应商企业关系关联承诺书》；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详细内容见本项目竞争性谈判文件。</w:t>
      </w:r>
    </w:p>
    <w:p w14:paraId="0FF756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66A62E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2026年04月01日 至 2026年04月03日 ，每天上午 08:30:00 至 12:00:00 ，下午 15:00:00 至 18:00:00 （北京时间）</w:t>
      </w:r>
    </w:p>
    <w:p w14:paraId="48D94D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途径：全国公共资源交易中心平台（陕西省）使用CA锁投标确认后自行下载</w:t>
      </w:r>
    </w:p>
    <w:p w14:paraId="14750A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210366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06E0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3A668E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2026年04月07日 15时00分00秒 （北京时间）</w:t>
      </w:r>
    </w:p>
    <w:p w14:paraId="5B729D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地点：府谷县新区盛尚嘉宴酒店大厅西边电梯上5楼8561室</w:t>
      </w:r>
    </w:p>
    <w:p w14:paraId="459F51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78A3D2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2026年04月07日 15时00分00秒 （北京时间）</w:t>
      </w:r>
    </w:p>
    <w:p w14:paraId="1C30BE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地点：府谷县新区盛尚嘉宴酒店大厅西边电梯上5楼8561室</w:t>
      </w:r>
    </w:p>
    <w:p w14:paraId="70A9C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30C64B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49636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466DF7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587A4C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2、办理CA锁方式（仅供参考）：榆林市市民大厦，联系电话：0912-3452148。</w:t>
      </w:r>
    </w:p>
    <w:p w14:paraId="47557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14:paraId="533770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6064A3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9BC5E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名称：府谷县住房和城乡建设局本级</w:t>
      </w:r>
    </w:p>
    <w:p w14:paraId="47CA50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地址：陕西省榆林市府谷县金世纪大楼东辅楼B座</w:t>
      </w:r>
    </w:p>
    <w:p w14:paraId="5AE45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联系方式：0912-8720903</w:t>
      </w:r>
    </w:p>
    <w:p w14:paraId="633AC9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0A55B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678DD8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地址：府谷县新区盛尚嘉宴酒店大厅西边电梯上5楼8561室</w:t>
      </w:r>
    </w:p>
    <w:p w14:paraId="2E12D5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2A7ABA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D3B7B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5CA4CB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04631B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7859730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47AC4"/>
    <w:rsid w:val="3B14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2026-03-31T09:13:00Z</dcterms:created>
  <dc:creator>平安喜乐</dc:creator>
  <cp:lastModifiedBy>平安喜乐</cp:lastModifiedBy>
  <cp:lastPrinted>2026-03-31T09:14:17Z</cp:lastPrinted>
  <dcterms:modified xsi:type="dcterms:W3CDTF">2026-03-31T09:38:30Z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31940A6F968A4D83A3D3AC4BEC0AB35D_11</vt:lpwstr>
  </property>
  <property fmtid="{D5CDD505-2E9C-101B-9397-08002B2CF9AE}" pid="4" name="KSOTemplateDocerSaveRecord">
    <vt:lpwstr>eyJoZGlkIjoiNjIyM2UxYTQ0OWViNDIyMWNmMTk0MGZjOWY2N2Y5MzUiLCJ1c2VySWQiOiI2MTUyMzY4NzQifQ==</vt:lpwstr>
  </property>
</Properties>
</file>