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85599">
      <w:pPr>
        <w:pStyle w:val="4"/>
        <w:jc w:val="center"/>
        <w:outlineLvl w:val="1"/>
        <w:rPr>
          <w:rFonts w:hint="eastAsia" w:ascii="宋体" w:hAnsi="宋体" w:eastAsia="宋体" w:cs="宋体"/>
        </w:rPr>
      </w:pPr>
      <w:r>
        <w:rPr>
          <w:rFonts w:hint="eastAsia" w:ascii="宋体" w:hAnsi="宋体" w:eastAsia="宋体" w:cs="宋体"/>
          <w:b/>
          <w:sz w:val="36"/>
        </w:rPr>
        <w:t>第一章 投标邀请</w:t>
      </w:r>
    </w:p>
    <w:p w14:paraId="3C28AAF3">
      <w:pPr>
        <w:pStyle w:val="4"/>
        <w:ind w:firstLine="480"/>
        <w:rPr>
          <w:rFonts w:hint="eastAsia" w:ascii="宋体" w:hAnsi="宋体" w:eastAsia="宋体" w:cs="宋体"/>
          <w:sz w:val="24"/>
          <w:szCs w:val="24"/>
        </w:rPr>
      </w:pPr>
      <w:r>
        <w:rPr>
          <w:rFonts w:hint="eastAsia" w:ascii="宋体" w:hAnsi="宋体" w:eastAsia="宋体" w:cs="宋体"/>
          <w:sz w:val="24"/>
          <w:szCs w:val="24"/>
        </w:rPr>
        <w:t>陕西万泽招标有限公司（以下简称“代理机构”）受陕西省人民医院委托，拟对</w:t>
      </w:r>
      <w:r>
        <w:rPr>
          <w:rFonts w:hint="eastAsia" w:ascii="宋体" w:hAnsi="宋体" w:eastAsia="宋体" w:cs="宋体"/>
          <w:sz w:val="24"/>
          <w:szCs w:val="24"/>
          <w:lang w:eastAsia="zh-CN"/>
        </w:rPr>
        <w:t>2026年特殊手术类（达芬奇机器人手术）医用耗材采购项目</w:t>
      </w:r>
      <w:r>
        <w:rPr>
          <w:rFonts w:hint="eastAsia" w:ascii="宋体" w:hAnsi="宋体" w:eastAsia="宋体" w:cs="宋体"/>
          <w:sz w:val="24"/>
          <w:szCs w:val="24"/>
        </w:rPr>
        <w:t>进行国内公开招标，兹邀请符合本次招标要求的</w:t>
      </w:r>
      <w:bookmarkStart w:id="0" w:name="_GoBack"/>
      <w:bookmarkEnd w:id="0"/>
      <w:r>
        <w:rPr>
          <w:rFonts w:hint="eastAsia" w:ascii="宋体" w:hAnsi="宋体" w:eastAsia="宋体" w:cs="宋体"/>
          <w:sz w:val="24"/>
          <w:szCs w:val="24"/>
        </w:rPr>
        <w:t>供应商参加投标。</w:t>
      </w:r>
    </w:p>
    <w:p w14:paraId="471BD6CB">
      <w:pPr>
        <w:pStyle w:val="4"/>
        <w:outlineLvl w:val="2"/>
        <w:rPr>
          <w:rFonts w:hint="eastAsia" w:ascii="宋体" w:hAnsi="宋体" w:eastAsia="宋体" w:cs="宋体"/>
          <w:lang w:eastAsia="zh-CN"/>
        </w:rPr>
      </w:pPr>
      <w:r>
        <w:rPr>
          <w:rFonts w:hint="eastAsia" w:ascii="宋体" w:hAnsi="宋体" w:eastAsia="宋体" w:cs="宋体"/>
          <w:b/>
          <w:sz w:val="28"/>
        </w:rPr>
        <w:t>一、采购项目编号：</w:t>
      </w:r>
      <w:r>
        <w:rPr>
          <w:rFonts w:hint="eastAsia" w:ascii="宋体" w:hAnsi="宋体" w:eastAsia="宋体" w:cs="宋体"/>
          <w:b/>
          <w:sz w:val="28"/>
          <w:lang w:eastAsia="zh-CN"/>
        </w:rPr>
        <w:t>SXWZ2026ZB-SXRM-029</w:t>
      </w:r>
    </w:p>
    <w:p w14:paraId="5C2AE63A">
      <w:pPr>
        <w:pStyle w:val="4"/>
        <w:outlineLvl w:val="2"/>
        <w:rPr>
          <w:rFonts w:hint="eastAsia" w:ascii="宋体" w:hAnsi="宋体" w:eastAsia="宋体" w:cs="宋体"/>
          <w:lang w:eastAsia="zh-CN"/>
        </w:rPr>
      </w:pPr>
      <w:r>
        <w:rPr>
          <w:rFonts w:hint="eastAsia" w:ascii="宋体" w:hAnsi="宋体" w:eastAsia="宋体" w:cs="宋体"/>
          <w:b/>
          <w:sz w:val="28"/>
        </w:rPr>
        <w:t>二、采购项目名称：</w:t>
      </w:r>
      <w:r>
        <w:rPr>
          <w:rFonts w:hint="eastAsia" w:ascii="宋体" w:hAnsi="宋体" w:eastAsia="宋体" w:cs="宋体"/>
          <w:b/>
          <w:sz w:val="28"/>
          <w:lang w:eastAsia="zh-CN"/>
        </w:rPr>
        <w:t>2026年特殊手术类（达芬奇机器人手术）医用耗材采购项目</w:t>
      </w:r>
    </w:p>
    <w:p w14:paraId="40DD0965">
      <w:pPr>
        <w:pStyle w:val="4"/>
        <w:outlineLvl w:val="2"/>
        <w:rPr>
          <w:rFonts w:hint="eastAsia" w:ascii="宋体" w:hAnsi="宋体" w:eastAsia="宋体" w:cs="宋体"/>
        </w:rPr>
      </w:pPr>
      <w:r>
        <w:rPr>
          <w:rFonts w:hint="eastAsia" w:ascii="宋体" w:hAnsi="宋体" w:eastAsia="宋体" w:cs="宋体"/>
          <w:b/>
          <w:sz w:val="28"/>
        </w:rPr>
        <w:t>三、招标项目简介</w:t>
      </w:r>
    </w:p>
    <w:p w14:paraId="5A872F11">
      <w:pPr>
        <w:pStyle w:val="4"/>
        <w:ind w:firstLine="480"/>
        <w:rPr>
          <w:rFonts w:hint="eastAsia" w:ascii="宋体" w:hAnsi="宋体" w:eastAsia="宋体" w:cs="宋体"/>
          <w:sz w:val="24"/>
          <w:szCs w:val="24"/>
        </w:rPr>
      </w:pPr>
      <w:r>
        <w:rPr>
          <w:rFonts w:hint="eastAsia" w:ascii="宋体" w:hAnsi="宋体" w:eastAsia="宋体" w:cs="宋体"/>
          <w:sz w:val="24"/>
          <w:szCs w:val="24"/>
        </w:rPr>
        <w:t>该项目为基础卫生类</w:t>
      </w:r>
      <w:r>
        <w:rPr>
          <w:rFonts w:hint="eastAsia" w:ascii="宋体" w:hAnsi="宋体" w:eastAsia="宋体" w:cs="宋体"/>
          <w:sz w:val="24"/>
          <w:szCs w:val="24"/>
          <w:highlight w:val="none"/>
        </w:rPr>
        <w:t>未挂网医用耗材招标采购项目</w:t>
      </w:r>
      <w:r>
        <w:rPr>
          <w:rFonts w:hint="eastAsia" w:ascii="宋体" w:hAnsi="宋体" w:eastAsia="宋体" w:cs="宋体"/>
          <w:sz w:val="24"/>
          <w:szCs w:val="24"/>
        </w:rPr>
        <w:t>，特殊手术类（达芬奇机器人手术）医用耗材</w:t>
      </w:r>
      <w:r>
        <w:rPr>
          <w:rFonts w:hint="eastAsia" w:ascii="宋体" w:hAnsi="宋体" w:eastAsia="宋体" w:cs="宋体"/>
          <w:sz w:val="24"/>
          <w:szCs w:val="24"/>
          <w:lang w:val="en-US" w:eastAsia="zh-CN"/>
        </w:rPr>
        <w:t>采购</w:t>
      </w:r>
      <w:r>
        <w:rPr>
          <w:rFonts w:hint="eastAsia" w:ascii="宋体" w:hAnsi="宋体" w:eastAsia="宋体" w:cs="宋体"/>
          <w:sz w:val="24"/>
          <w:szCs w:val="24"/>
        </w:rPr>
        <w:t>，</w:t>
      </w:r>
      <w:r>
        <w:rPr>
          <w:rFonts w:hint="eastAsia" w:ascii="宋体" w:hAnsi="宋体" w:eastAsia="宋体" w:cs="宋体"/>
          <w:sz w:val="24"/>
          <w:szCs w:val="24"/>
          <w:lang w:val="en-US" w:eastAsia="zh-CN"/>
        </w:rPr>
        <w:t>共</w:t>
      </w:r>
      <w:r>
        <w:rPr>
          <w:rFonts w:hint="eastAsia" w:ascii="宋体" w:hAnsi="宋体" w:eastAsia="宋体" w:cs="宋体"/>
          <w:sz w:val="24"/>
          <w:szCs w:val="24"/>
        </w:rPr>
        <w:t>55种品规。本次采购的</w:t>
      </w:r>
      <w:r>
        <w:rPr>
          <w:rFonts w:hint="eastAsia" w:ascii="宋体" w:hAnsi="宋体" w:eastAsia="宋体" w:cs="宋体"/>
          <w:sz w:val="24"/>
          <w:szCs w:val="24"/>
          <w:lang w:eastAsia="zh-CN"/>
        </w:rPr>
        <w:t>特殊手术类（达芬奇机器人手术）医用耗材</w:t>
      </w:r>
      <w:r>
        <w:rPr>
          <w:rFonts w:hint="eastAsia" w:ascii="宋体" w:hAnsi="宋体" w:eastAsia="宋体" w:cs="宋体"/>
          <w:sz w:val="24"/>
          <w:szCs w:val="24"/>
        </w:rPr>
        <w:t>已通过进口产品论证，允许采购进口产品。</w:t>
      </w:r>
    </w:p>
    <w:p w14:paraId="35B67829">
      <w:pPr>
        <w:pStyle w:val="4"/>
        <w:outlineLvl w:val="2"/>
        <w:rPr>
          <w:rFonts w:hint="eastAsia" w:ascii="宋体" w:hAnsi="宋体" w:eastAsia="宋体" w:cs="宋体"/>
        </w:rPr>
      </w:pPr>
      <w:r>
        <w:rPr>
          <w:rFonts w:hint="eastAsia" w:ascii="宋体" w:hAnsi="宋体" w:eastAsia="宋体" w:cs="宋体"/>
          <w:b/>
          <w:sz w:val="28"/>
        </w:rPr>
        <w:t>四、供应商参加本次政府采购活动应具备的条件</w:t>
      </w:r>
    </w:p>
    <w:p w14:paraId="5E18A965">
      <w:pPr>
        <w:pStyle w:val="4"/>
        <w:ind w:firstLine="480"/>
        <w:rPr>
          <w:rFonts w:hint="eastAsia" w:ascii="宋体" w:hAnsi="宋体" w:eastAsia="宋体" w:cs="宋体"/>
          <w:sz w:val="24"/>
          <w:szCs w:val="24"/>
        </w:rPr>
      </w:pPr>
      <w:r>
        <w:rPr>
          <w:rFonts w:hint="eastAsia" w:ascii="宋体" w:hAnsi="宋体" w:eastAsia="宋体" w:cs="宋体"/>
          <w:sz w:val="24"/>
          <w:szCs w:val="24"/>
        </w:rPr>
        <w:t>（一）满足《中华人民共和国政府采购法》第二十二条规定；</w:t>
      </w:r>
    </w:p>
    <w:p w14:paraId="29B75E27">
      <w:pPr>
        <w:pStyle w:val="4"/>
        <w:ind w:firstLine="480"/>
        <w:rPr>
          <w:rFonts w:hint="eastAsia" w:ascii="宋体" w:hAnsi="宋体" w:eastAsia="宋体" w:cs="宋体"/>
          <w:sz w:val="24"/>
          <w:szCs w:val="24"/>
        </w:rPr>
      </w:pPr>
      <w:r>
        <w:rPr>
          <w:rFonts w:hint="eastAsia" w:ascii="宋体" w:hAnsi="宋体" w:eastAsia="宋体" w:cs="宋体"/>
          <w:sz w:val="24"/>
          <w:szCs w:val="24"/>
        </w:rPr>
        <w:t>（二）落实政府采购政策需满足的资格要求：</w:t>
      </w:r>
    </w:p>
    <w:p w14:paraId="7A55C5EB">
      <w:pPr>
        <w:pStyle w:val="4"/>
        <w:ind w:firstLine="480"/>
        <w:rPr>
          <w:rFonts w:hint="eastAsia" w:ascii="宋体" w:hAnsi="宋体" w:eastAsia="宋体" w:cs="宋体"/>
          <w:sz w:val="24"/>
          <w:szCs w:val="24"/>
        </w:rPr>
      </w:pPr>
      <w:r>
        <w:rPr>
          <w:rFonts w:hint="eastAsia" w:ascii="宋体" w:hAnsi="宋体" w:eastAsia="宋体" w:cs="宋体"/>
          <w:sz w:val="24"/>
          <w:szCs w:val="24"/>
        </w:rPr>
        <w:t>1.执行政府采购促进中小企业发展的相关政策</w:t>
      </w:r>
    </w:p>
    <w:p w14:paraId="02E641B3">
      <w:pPr>
        <w:pStyle w:val="4"/>
        <w:ind w:firstLine="480"/>
        <w:rPr>
          <w:rFonts w:hint="eastAsia" w:ascii="宋体" w:hAnsi="宋体" w:eastAsia="宋体" w:cs="宋体"/>
          <w:sz w:val="24"/>
          <w:szCs w:val="24"/>
        </w:rPr>
      </w:pPr>
      <w:r>
        <w:rPr>
          <w:rFonts w:hint="eastAsia" w:ascii="宋体" w:hAnsi="宋体" w:eastAsia="宋体" w:cs="宋体"/>
          <w:sz w:val="24"/>
          <w:szCs w:val="24"/>
        </w:rPr>
        <w:t>无</w:t>
      </w:r>
    </w:p>
    <w:p w14:paraId="1356BA3B">
      <w:pPr>
        <w:pStyle w:val="4"/>
        <w:ind w:firstLine="480"/>
        <w:rPr>
          <w:rFonts w:hint="eastAsia" w:ascii="宋体" w:hAnsi="宋体" w:eastAsia="宋体" w:cs="宋体"/>
          <w:sz w:val="24"/>
          <w:szCs w:val="24"/>
        </w:rPr>
      </w:pPr>
      <w:r>
        <w:rPr>
          <w:rFonts w:hint="eastAsia" w:ascii="宋体" w:hAnsi="宋体" w:eastAsia="宋体" w:cs="宋体"/>
          <w:sz w:val="24"/>
          <w:szCs w:val="24"/>
        </w:rPr>
        <w:t>（三）本项目的特定资格要求：</w:t>
      </w:r>
    </w:p>
    <w:p w14:paraId="7FA79654">
      <w:pPr>
        <w:pStyle w:val="4"/>
        <w:ind w:firstLine="480"/>
        <w:rPr>
          <w:rFonts w:hint="eastAsia" w:ascii="宋体" w:hAnsi="宋体" w:eastAsia="宋体" w:cs="宋体"/>
          <w:sz w:val="24"/>
          <w:szCs w:val="24"/>
        </w:rPr>
      </w:pPr>
      <w:r>
        <w:rPr>
          <w:rFonts w:hint="eastAsia" w:ascii="宋体" w:hAnsi="宋体" w:eastAsia="宋体" w:cs="宋体"/>
          <w:sz w:val="24"/>
          <w:szCs w:val="24"/>
        </w:rPr>
        <w:t>采购包1：</w:t>
      </w:r>
    </w:p>
    <w:p w14:paraId="5FF5E4CE">
      <w:pPr>
        <w:pStyle w:val="4"/>
        <w:ind w:firstLine="480"/>
        <w:rPr>
          <w:rFonts w:hint="eastAsia" w:ascii="宋体" w:hAnsi="宋体" w:eastAsia="宋体" w:cs="宋体"/>
          <w:sz w:val="24"/>
          <w:szCs w:val="24"/>
        </w:rPr>
      </w:pPr>
      <w:r>
        <w:rPr>
          <w:rFonts w:hint="eastAsia" w:ascii="宋体" w:hAnsi="宋体" w:eastAsia="宋体" w:cs="宋体"/>
          <w:sz w:val="24"/>
          <w:szCs w:val="24"/>
        </w:rPr>
        <w:t>1．具有独立承担民事责任的能力，提供营业执照或事业单位法人证书（自然人参与须提供身份证明材料）。</w:t>
      </w:r>
    </w:p>
    <w:p w14:paraId="45E1D119">
      <w:pPr>
        <w:pStyle w:val="4"/>
        <w:ind w:firstLine="480"/>
        <w:rPr>
          <w:rFonts w:hint="eastAsia" w:ascii="宋体" w:hAnsi="宋体" w:eastAsia="宋体" w:cs="宋体"/>
          <w:sz w:val="24"/>
          <w:szCs w:val="24"/>
        </w:rPr>
      </w:pPr>
      <w:r>
        <w:rPr>
          <w:rFonts w:hint="eastAsia" w:ascii="宋体" w:hAnsi="宋体" w:eastAsia="宋体" w:cs="宋体"/>
          <w:sz w:val="24"/>
          <w:szCs w:val="24"/>
        </w:rPr>
        <w:t>2．法定代表人授权委托书：法定代表人直接参加的须出具法人身份证明并与营业执照信息一致；法定代表人授权代表参加的须出具法定代表人授权书及被授权人本单位证明。</w:t>
      </w:r>
    </w:p>
    <w:p w14:paraId="01FC2227">
      <w:pPr>
        <w:pStyle w:val="4"/>
        <w:ind w:firstLine="48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highlight w:val="none"/>
        </w:rPr>
        <w:t>财务状况报告：提供2024年度或2025年度经第三方审计的审计报告（包括“四表一注”，即资产负债表、利润表、现金流量表、所有者权益变动表（无所有者权益表的提供书面说明）及其附注，成立时间距离截止时间不足一年的出具成立后任意时段的资产负债表）或出具</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文件递交截止时间前六个月内银行资信证明（以上两种形式的资料提供任何一种即可）。</w:t>
      </w:r>
    </w:p>
    <w:p w14:paraId="6ED0F31B">
      <w:pPr>
        <w:pStyle w:val="4"/>
        <w:ind w:firstLine="480"/>
        <w:rPr>
          <w:rFonts w:hint="eastAsia" w:ascii="宋体" w:hAnsi="宋体" w:eastAsia="宋体" w:cs="宋体"/>
          <w:sz w:val="24"/>
          <w:szCs w:val="24"/>
        </w:rPr>
      </w:pPr>
      <w:r>
        <w:rPr>
          <w:rFonts w:hint="eastAsia" w:ascii="宋体" w:hAnsi="宋体" w:eastAsia="宋体" w:cs="宋体"/>
          <w:sz w:val="24"/>
          <w:szCs w:val="24"/>
        </w:rPr>
        <w:t>4．税收缴纳证明：出具距离</w:t>
      </w:r>
      <w:r>
        <w:rPr>
          <w:rFonts w:hint="eastAsia" w:ascii="宋体" w:hAnsi="宋体" w:eastAsia="宋体" w:cs="宋体"/>
          <w:sz w:val="24"/>
          <w:szCs w:val="24"/>
          <w:lang w:val="en-US" w:eastAsia="zh-CN"/>
        </w:rPr>
        <w:t>投标</w:t>
      </w:r>
      <w:r>
        <w:rPr>
          <w:rFonts w:hint="eastAsia" w:ascii="宋体" w:hAnsi="宋体" w:eastAsia="宋体" w:cs="宋体"/>
          <w:sz w:val="24"/>
          <w:szCs w:val="24"/>
        </w:rPr>
        <w:t>文件递交截止时间前近一年内已缴纳至少一个月的依法缴纳税款的相关凭据（时间以税款所属日期为准），凭据应有税务机关或代收机关的公章或业务专用章。依法免税或无须缴纳税款的投标人，应出具相关证明文件。</w:t>
      </w:r>
    </w:p>
    <w:p w14:paraId="46E5E6E7">
      <w:pPr>
        <w:pStyle w:val="4"/>
        <w:ind w:firstLine="480"/>
        <w:rPr>
          <w:rFonts w:hint="eastAsia" w:ascii="宋体" w:hAnsi="宋体" w:eastAsia="宋体" w:cs="宋体"/>
          <w:sz w:val="24"/>
          <w:szCs w:val="24"/>
        </w:rPr>
      </w:pPr>
      <w:r>
        <w:rPr>
          <w:rFonts w:hint="eastAsia" w:ascii="宋体" w:hAnsi="宋体" w:eastAsia="宋体" w:cs="宋体"/>
          <w:sz w:val="24"/>
          <w:szCs w:val="24"/>
        </w:rPr>
        <w:t>5．社保缴纳证明：出具距离</w:t>
      </w:r>
      <w:r>
        <w:rPr>
          <w:rFonts w:hint="eastAsia" w:ascii="宋体" w:hAnsi="宋体" w:eastAsia="宋体" w:cs="宋体"/>
          <w:sz w:val="24"/>
          <w:szCs w:val="24"/>
          <w:lang w:val="en-US" w:eastAsia="zh-CN"/>
        </w:rPr>
        <w:t>投标</w:t>
      </w:r>
      <w:r>
        <w:rPr>
          <w:rFonts w:hint="eastAsia" w:ascii="宋体" w:hAnsi="宋体" w:eastAsia="宋体" w:cs="宋体"/>
          <w:sz w:val="24"/>
          <w:szCs w:val="24"/>
        </w:rPr>
        <w:t>文件递交截止时间前近一年内已缴存的至少一个月的社会保障资金缴存单据或社保机构开具的社会保险参保缴费情况证明，依法不需要缴纳社会保障资金的单位应出具相关证明材料。</w:t>
      </w:r>
    </w:p>
    <w:p w14:paraId="0C1029BF">
      <w:pPr>
        <w:pStyle w:val="4"/>
        <w:ind w:firstLine="480"/>
        <w:rPr>
          <w:rFonts w:hint="eastAsia" w:ascii="宋体" w:hAnsi="宋体" w:eastAsia="宋体" w:cs="宋体"/>
          <w:sz w:val="24"/>
          <w:szCs w:val="24"/>
        </w:rPr>
      </w:pPr>
      <w:r>
        <w:rPr>
          <w:rFonts w:hint="eastAsia" w:ascii="宋体" w:hAnsi="宋体" w:eastAsia="宋体" w:cs="宋体"/>
          <w:sz w:val="24"/>
          <w:szCs w:val="24"/>
        </w:rPr>
        <w:t>6．信用记录：出具距离</w:t>
      </w:r>
      <w:r>
        <w:rPr>
          <w:rFonts w:hint="eastAsia" w:ascii="宋体" w:hAnsi="宋体" w:eastAsia="宋体" w:cs="宋体"/>
          <w:sz w:val="24"/>
          <w:szCs w:val="24"/>
          <w:lang w:val="en-US" w:eastAsia="zh-CN"/>
        </w:rPr>
        <w:t>投标</w:t>
      </w:r>
      <w:r>
        <w:rPr>
          <w:rFonts w:hint="eastAsia" w:ascii="宋体" w:hAnsi="宋体" w:eastAsia="宋体" w:cs="宋体"/>
          <w:sz w:val="24"/>
          <w:szCs w:val="24"/>
        </w:rPr>
        <w:t>文件递交截止时间前三年内在经营活动中没有重大违纪，以及未被列入失信被执行人、重大税收违法失信主体、政府采购严重违法失信行为记录名单、采购单位严重失信名单的书面声明。本项目禁止被列入失信被执行人、重大税收违法失信主体、政府采购严重违法失信行为、采购单位严重失信的供应商参与。</w:t>
      </w:r>
    </w:p>
    <w:p w14:paraId="304A905C">
      <w:pPr>
        <w:pStyle w:val="4"/>
        <w:ind w:firstLine="48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若所投产品为国产产品，须提供产品来源合规的承诺说明；</w:t>
      </w:r>
      <w:r>
        <w:rPr>
          <w:rFonts w:hint="eastAsia" w:ascii="宋体" w:hAnsi="宋体" w:eastAsia="宋体" w:cs="宋体"/>
          <w:sz w:val="24"/>
          <w:szCs w:val="24"/>
        </w:rPr>
        <w:t>若所投产品为进口产品，须提供生产企业授权书或国内总代理商授权书（若提供国内总代理商授权书的须同时提供进口产品生产企业对国内总代理商的授权书），须同时提供翻译件。</w:t>
      </w:r>
    </w:p>
    <w:p w14:paraId="7B2F77B5">
      <w:pPr>
        <w:pStyle w:val="4"/>
        <w:ind w:firstLine="480"/>
        <w:rPr>
          <w:rFonts w:hint="eastAsia" w:ascii="宋体" w:hAnsi="宋体" w:eastAsia="宋体" w:cs="宋体"/>
          <w:sz w:val="24"/>
          <w:szCs w:val="24"/>
          <w:lang w:val="en-US" w:eastAsia="zh-CN"/>
        </w:rPr>
      </w:pPr>
      <w:r>
        <w:rPr>
          <w:rFonts w:hint="eastAsia" w:ascii="宋体" w:hAnsi="宋体" w:eastAsia="宋体" w:cs="宋体"/>
          <w:sz w:val="24"/>
          <w:szCs w:val="24"/>
        </w:rPr>
        <w:t>8.若所投产品为第一类医疗器械，须提供该产品《第一类医疗器械备案凭证》；若为第二类、第三类医疗器械，须提供该产品《医疗器械注册证》；</w:t>
      </w:r>
      <w:r>
        <w:rPr>
          <w:rFonts w:hint="eastAsia" w:ascii="宋体" w:hAnsi="宋体" w:eastAsia="宋体" w:cs="宋体"/>
          <w:sz w:val="24"/>
          <w:szCs w:val="24"/>
          <w:highlight w:val="none"/>
        </w:rPr>
        <w:t>若不属于医疗器械管理的，须由生产企业提供不作为医疗器械管理的声明，若为进口产品由国内总代理提供。</w:t>
      </w:r>
    </w:p>
    <w:p w14:paraId="7E529F0D">
      <w:pPr>
        <w:pStyle w:val="4"/>
        <w:ind w:firstLine="480"/>
        <w:rPr>
          <w:rFonts w:hint="eastAsia" w:ascii="宋体" w:hAnsi="宋体" w:eastAsia="宋体" w:cs="宋体"/>
          <w:sz w:val="24"/>
          <w:szCs w:val="24"/>
        </w:rPr>
      </w:pPr>
      <w:r>
        <w:rPr>
          <w:rFonts w:hint="eastAsia" w:ascii="宋体" w:hAnsi="宋体" w:eastAsia="宋体" w:cs="宋体"/>
          <w:sz w:val="24"/>
          <w:szCs w:val="24"/>
        </w:rPr>
        <w:t>9.投标人资质，满足以下两条其一即可：</w:t>
      </w:r>
    </w:p>
    <w:p w14:paraId="575A3855">
      <w:pPr>
        <w:pStyle w:val="4"/>
        <w:ind w:firstLine="480"/>
        <w:rPr>
          <w:rFonts w:hint="eastAsia" w:ascii="宋体" w:hAnsi="宋体" w:eastAsia="宋体" w:cs="宋体"/>
          <w:sz w:val="24"/>
          <w:szCs w:val="24"/>
        </w:rPr>
      </w:pPr>
      <w:r>
        <w:rPr>
          <w:rFonts w:hint="eastAsia" w:ascii="宋体" w:hAnsi="宋体" w:eastAsia="宋体" w:cs="宋体"/>
          <w:sz w:val="24"/>
          <w:szCs w:val="24"/>
        </w:rPr>
        <w:t>（1）投标人若为供应商：</w:t>
      </w:r>
    </w:p>
    <w:p w14:paraId="783F0E09">
      <w:pPr>
        <w:pStyle w:val="4"/>
        <w:ind w:firstLine="480"/>
        <w:rPr>
          <w:rFonts w:hint="eastAsia" w:ascii="宋体" w:hAnsi="宋体" w:eastAsia="宋体" w:cs="宋体"/>
          <w:sz w:val="24"/>
          <w:szCs w:val="24"/>
        </w:rPr>
      </w:pPr>
      <w:r>
        <w:rPr>
          <w:rFonts w:hint="eastAsia" w:ascii="宋体" w:hAnsi="宋体" w:eastAsia="宋体" w:cs="宋体"/>
          <w:sz w:val="24"/>
          <w:szCs w:val="24"/>
        </w:rPr>
        <w:t>若所投产品为国产第一类医疗器械，须提供生产企业《第一类医疗器械生产备案凭证》、生产企业营业执照；若所投产品为进口第一类医疗器械，须提供国内总代理营业执照；</w:t>
      </w:r>
    </w:p>
    <w:p w14:paraId="2B8BB6ED">
      <w:pPr>
        <w:pStyle w:val="4"/>
        <w:ind w:firstLine="480"/>
        <w:rPr>
          <w:rFonts w:hint="eastAsia" w:ascii="宋体" w:hAnsi="宋体" w:eastAsia="宋体" w:cs="宋体"/>
          <w:sz w:val="24"/>
          <w:szCs w:val="24"/>
        </w:rPr>
      </w:pPr>
      <w:r>
        <w:rPr>
          <w:rFonts w:hint="eastAsia" w:ascii="宋体" w:hAnsi="宋体" w:eastAsia="宋体" w:cs="宋体"/>
          <w:sz w:val="24"/>
          <w:szCs w:val="24"/>
        </w:rPr>
        <w:t>若所投产品为国产第二类医疗器械，须提供生产企业《医疗器械生产许可证》、生产企业营业执照、供应商《第二类医疗器械经营备案凭证》；若所投产品为进口第二类医疗器械，须提供国内总代理营业执照、国内总代理《第二类医疗器械经营备案凭证》、供应商《第二类医疗器械经营备案凭证》；若所投产品为国产第三类医疗器械，须提供生产企业《医疗器械生产许可证》、生产企业营业执照、供应商《医疗器械经营许可证》；</w:t>
      </w:r>
    </w:p>
    <w:p w14:paraId="146C6ACE">
      <w:pPr>
        <w:pStyle w:val="4"/>
        <w:ind w:firstLine="480"/>
        <w:rPr>
          <w:rFonts w:hint="eastAsia" w:ascii="宋体" w:hAnsi="宋体" w:eastAsia="宋体" w:cs="宋体"/>
          <w:sz w:val="24"/>
          <w:szCs w:val="24"/>
        </w:rPr>
      </w:pPr>
      <w:r>
        <w:rPr>
          <w:rFonts w:hint="eastAsia" w:ascii="宋体" w:hAnsi="宋体" w:eastAsia="宋体" w:cs="宋体"/>
          <w:sz w:val="24"/>
          <w:szCs w:val="24"/>
        </w:rPr>
        <w:t>若所投产品为进口第三类医疗器械，须提供国内总代理营业执照、国内总代理《医疗器械经营许可证》、供应商《医疗器械经营许可证》；若所投产品不属于医疗器械管理的，若为国产产品须提供生产企业营业执照，若为进口产品须提供国内总代理营业执照。</w:t>
      </w:r>
    </w:p>
    <w:p w14:paraId="2CB889C4">
      <w:pPr>
        <w:pStyle w:val="4"/>
        <w:ind w:firstLine="480"/>
        <w:rPr>
          <w:rFonts w:hint="eastAsia" w:ascii="宋体" w:hAnsi="宋体" w:eastAsia="宋体" w:cs="宋体"/>
          <w:sz w:val="24"/>
          <w:szCs w:val="24"/>
        </w:rPr>
      </w:pPr>
      <w:r>
        <w:rPr>
          <w:rFonts w:hint="eastAsia" w:ascii="宋体" w:hAnsi="宋体" w:eastAsia="宋体" w:cs="宋体"/>
          <w:sz w:val="24"/>
          <w:szCs w:val="24"/>
        </w:rPr>
        <w:t>（2）投标人若为生产企业：</w:t>
      </w:r>
    </w:p>
    <w:p w14:paraId="02ABB76E">
      <w:pPr>
        <w:pStyle w:val="4"/>
        <w:ind w:firstLine="480"/>
        <w:rPr>
          <w:rFonts w:hint="eastAsia" w:ascii="宋体" w:hAnsi="宋体" w:eastAsia="宋体" w:cs="宋体"/>
          <w:sz w:val="24"/>
          <w:szCs w:val="24"/>
        </w:rPr>
      </w:pPr>
      <w:r>
        <w:rPr>
          <w:rFonts w:hint="eastAsia" w:ascii="宋体" w:hAnsi="宋体" w:eastAsia="宋体" w:cs="宋体"/>
          <w:sz w:val="24"/>
          <w:szCs w:val="24"/>
        </w:rPr>
        <w:t>若所投产品为国产第一类医疗器械，须提供生产企业《第一类医疗器械生产备案凭证》、生产企业营业执照；若所投产品为进口第一类医疗器械，须提供国内总代理营业执照；</w:t>
      </w:r>
    </w:p>
    <w:p w14:paraId="19C3A1AF">
      <w:pPr>
        <w:pStyle w:val="4"/>
        <w:ind w:firstLine="480"/>
        <w:rPr>
          <w:rFonts w:hint="eastAsia" w:ascii="宋体" w:hAnsi="宋体" w:eastAsia="宋体" w:cs="宋体"/>
          <w:sz w:val="24"/>
          <w:szCs w:val="24"/>
        </w:rPr>
      </w:pPr>
      <w:r>
        <w:rPr>
          <w:rFonts w:hint="eastAsia" w:ascii="宋体" w:hAnsi="宋体" w:eastAsia="宋体" w:cs="宋体"/>
          <w:sz w:val="24"/>
          <w:szCs w:val="24"/>
        </w:rPr>
        <w:t>若所投产品为国产第二类医疗器械，须提供生产企业《医疗器械生产许可证》、生产企业营业执照、生产企业《第二类医疗器械经营备案凭证》；若所投产品为进口第二类医疗器械，须提供国内总代理《第二类医疗器械经营备案凭证》、国内总代理营业执照；</w:t>
      </w:r>
    </w:p>
    <w:p w14:paraId="02C7B3B6">
      <w:pPr>
        <w:pStyle w:val="4"/>
        <w:ind w:firstLine="480"/>
        <w:rPr>
          <w:rFonts w:hint="eastAsia" w:ascii="宋体" w:hAnsi="宋体" w:eastAsia="宋体" w:cs="宋体"/>
          <w:sz w:val="24"/>
          <w:szCs w:val="24"/>
        </w:rPr>
      </w:pPr>
      <w:r>
        <w:rPr>
          <w:rFonts w:hint="eastAsia" w:ascii="宋体" w:hAnsi="宋体" w:eastAsia="宋体" w:cs="宋体"/>
          <w:sz w:val="24"/>
          <w:szCs w:val="24"/>
        </w:rPr>
        <w:t>若所投产品为国产第三类医疗器械，须提供生产企业《医疗器械生产许可证》、生产企业营业执照、生产企业《医疗器械经营许可证》；若所投产品为进口第三类医疗器械，须提供国内总代理营业执照、国内总代理《医疗器械经营许可证》；若所投产品不属于医疗器械管理的，若为国产产品须提供生产企业营业执照，若为进口产品须提供国内总代理营业执照。</w:t>
      </w:r>
    </w:p>
    <w:p w14:paraId="55480538">
      <w:pPr>
        <w:pStyle w:val="4"/>
        <w:ind w:firstLine="480"/>
        <w:rPr>
          <w:rFonts w:hint="eastAsia" w:ascii="宋体" w:hAnsi="宋体" w:eastAsia="宋体" w:cs="宋体"/>
          <w:sz w:val="24"/>
          <w:szCs w:val="24"/>
        </w:rPr>
      </w:pPr>
      <w:r>
        <w:rPr>
          <w:rFonts w:hint="eastAsia" w:ascii="宋体" w:hAnsi="宋体" w:eastAsia="宋体" w:cs="宋体"/>
          <w:sz w:val="24"/>
          <w:szCs w:val="24"/>
        </w:rPr>
        <w:t>10．出具具有履行合同所必需的辅助服务、工具、设施和专业技术能力的承诺书。</w:t>
      </w:r>
    </w:p>
    <w:p w14:paraId="66609AF9">
      <w:pPr>
        <w:pStyle w:val="4"/>
        <w:ind w:firstLine="480"/>
        <w:rPr>
          <w:rFonts w:hint="eastAsia" w:ascii="宋体" w:hAnsi="宋体" w:eastAsia="宋体" w:cs="宋体"/>
          <w:sz w:val="24"/>
          <w:szCs w:val="24"/>
        </w:rPr>
      </w:pPr>
      <w:r>
        <w:rPr>
          <w:rFonts w:hint="eastAsia" w:ascii="宋体" w:hAnsi="宋体" w:eastAsia="宋体" w:cs="宋体"/>
          <w:sz w:val="24"/>
          <w:szCs w:val="24"/>
        </w:rPr>
        <w:t>11．本项目不接受联合体谈判，单位负责人为同一人或者存在直接控股、管理关系的不同单位，不得参加同一采购项目。</w:t>
      </w:r>
    </w:p>
    <w:p w14:paraId="21770C7D">
      <w:pPr>
        <w:pStyle w:val="4"/>
        <w:outlineLvl w:val="2"/>
        <w:rPr>
          <w:rFonts w:hint="eastAsia" w:ascii="宋体" w:hAnsi="宋体" w:eastAsia="宋体" w:cs="宋体"/>
        </w:rPr>
      </w:pPr>
      <w:r>
        <w:rPr>
          <w:rFonts w:hint="eastAsia" w:ascii="宋体" w:hAnsi="宋体" w:eastAsia="宋体" w:cs="宋体"/>
          <w:b/>
          <w:sz w:val="28"/>
        </w:rPr>
        <w:t>五、电子化采购相关事项</w:t>
      </w:r>
    </w:p>
    <w:p w14:paraId="5FDA1FAE">
      <w:pPr>
        <w:pStyle w:val="4"/>
        <w:ind w:firstLine="480"/>
        <w:rPr>
          <w:rFonts w:hint="eastAsia" w:ascii="宋体" w:hAnsi="宋体" w:eastAsia="宋体" w:cs="宋体"/>
          <w:sz w:val="24"/>
          <w:szCs w:val="24"/>
        </w:rPr>
      </w:pPr>
      <w:r>
        <w:rPr>
          <w:rFonts w:hint="eastAsia" w:ascii="宋体" w:hAnsi="宋体" w:eastAsia="宋体" w:cs="宋体"/>
          <w:sz w:val="24"/>
          <w:szCs w:val="24"/>
        </w:rP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14:paraId="5A3C749D">
      <w:pPr>
        <w:pStyle w:val="4"/>
        <w:ind w:firstLine="480"/>
        <w:rPr>
          <w:rFonts w:hint="eastAsia" w:ascii="宋体" w:hAnsi="宋体" w:eastAsia="宋体" w:cs="宋体"/>
          <w:sz w:val="24"/>
          <w:szCs w:val="24"/>
        </w:rPr>
      </w:pPr>
      <w:r>
        <w:rPr>
          <w:rFonts w:hint="eastAsia" w:ascii="宋体" w:hAnsi="宋体" w:eastAsia="宋体" w:cs="宋体"/>
          <w:sz w:val="24"/>
          <w:szCs w:val="24"/>
        </w:rP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14:paraId="266B9850">
      <w:pPr>
        <w:pStyle w:val="4"/>
        <w:keepNext w:val="0"/>
        <w:keepLines w:val="0"/>
        <w:pageBreakBefore w:val="0"/>
        <w:widowControl w:val="0"/>
        <w:kinsoku/>
        <w:wordWrap/>
        <w:overflowPunct/>
        <w:topLinePunct w:val="0"/>
        <w:autoSpaceDE/>
        <w:autoSpaceDN/>
        <w:bidi w:val="0"/>
        <w:adjustRightInd/>
        <w:snapToGrid/>
        <w:ind w:firstLine="482"/>
        <w:textAlignment w:val="auto"/>
        <w:rPr>
          <w:rFonts w:hint="eastAsia" w:ascii="宋体" w:hAnsi="宋体" w:eastAsia="宋体" w:cs="宋体"/>
          <w:sz w:val="24"/>
          <w:szCs w:val="24"/>
        </w:rPr>
      </w:pPr>
      <w:r>
        <w:rPr>
          <w:rFonts w:hint="eastAsia" w:ascii="宋体" w:hAnsi="宋体" w:eastAsia="宋体" w:cs="宋体"/>
          <w:sz w:val="24"/>
          <w:szCs w:val="24"/>
        </w:rP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14:paraId="3B984EE5">
      <w:pPr>
        <w:pStyle w:val="4"/>
        <w:keepNext w:val="0"/>
        <w:keepLines w:val="0"/>
        <w:pageBreakBefore w:val="0"/>
        <w:widowControl w:val="0"/>
        <w:kinsoku/>
        <w:wordWrap/>
        <w:overflowPunct/>
        <w:topLinePunct w:val="0"/>
        <w:autoSpaceDE/>
        <w:autoSpaceDN/>
        <w:bidi w:val="0"/>
        <w:adjustRightInd/>
        <w:snapToGrid/>
        <w:ind w:firstLine="482"/>
        <w:textAlignment w:val="auto"/>
        <w:rPr>
          <w:rFonts w:hint="eastAsia" w:ascii="宋体" w:hAnsi="宋体" w:eastAsia="宋体" w:cs="宋体"/>
          <w:sz w:val="24"/>
          <w:szCs w:val="24"/>
        </w:rPr>
      </w:pPr>
      <w:r>
        <w:rPr>
          <w:rFonts w:hint="eastAsia" w:ascii="宋体" w:hAnsi="宋体" w:eastAsia="宋体" w:cs="宋体"/>
          <w:sz w:val="24"/>
          <w:szCs w:val="24"/>
        </w:rP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CA及签章服务。</w:t>
      </w:r>
    </w:p>
    <w:p w14:paraId="69D4CC6A">
      <w:pPr>
        <w:pStyle w:val="4"/>
        <w:keepNext w:val="0"/>
        <w:keepLines w:val="0"/>
        <w:pageBreakBefore w:val="0"/>
        <w:widowControl w:val="0"/>
        <w:kinsoku/>
        <w:wordWrap/>
        <w:overflowPunct/>
        <w:topLinePunct w:val="0"/>
        <w:autoSpaceDE/>
        <w:autoSpaceDN/>
        <w:bidi w:val="0"/>
        <w:adjustRightInd/>
        <w:snapToGrid/>
        <w:ind w:firstLine="482"/>
        <w:textAlignment w:val="auto"/>
        <w:rPr>
          <w:rFonts w:hint="eastAsia" w:ascii="宋体" w:hAnsi="宋体" w:eastAsia="宋体" w:cs="宋体"/>
          <w:sz w:val="24"/>
          <w:szCs w:val="24"/>
        </w:rPr>
      </w:pPr>
      <w:r>
        <w:rPr>
          <w:rFonts w:hint="eastAsia" w:ascii="宋体" w:hAnsi="宋体" w:eastAsia="宋体" w:cs="宋体"/>
          <w:sz w:val="24"/>
          <w:szCs w:val="24"/>
        </w:rPr>
        <w:t xml:space="preserve"> 供应商应当加强互认的证书及签章日常校验和妥善保管，确保在参加采购活动期间互认的证书及签章能够正常使用；供应商应当严格互认的证书及签章的内部授权管理，防止非授权操作。</w:t>
      </w:r>
    </w:p>
    <w:p w14:paraId="4C1CB18F">
      <w:pPr>
        <w:pStyle w:val="4"/>
        <w:keepNext w:val="0"/>
        <w:keepLines w:val="0"/>
        <w:pageBreakBefore w:val="0"/>
        <w:widowControl w:val="0"/>
        <w:kinsoku/>
        <w:wordWrap/>
        <w:overflowPunct/>
        <w:topLinePunct w:val="0"/>
        <w:autoSpaceDE/>
        <w:autoSpaceDN/>
        <w:bidi w:val="0"/>
        <w:adjustRightInd/>
        <w:snapToGrid/>
        <w:ind w:firstLine="482"/>
        <w:textAlignment w:val="auto"/>
        <w:rPr>
          <w:rFonts w:hint="eastAsia" w:ascii="宋体" w:hAnsi="宋体" w:eastAsia="宋体" w:cs="宋体"/>
          <w:sz w:val="24"/>
          <w:szCs w:val="24"/>
        </w:rPr>
      </w:pPr>
      <w:r>
        <w:rPr>
          <w:rFonts w:hint="eastAsia" w:ascii="宋体" w:hAnsi="宋体" w:eastAsia="宋体" w:cs="宋体"/>
          <w:sz w:val="24"/>
          <w:szCs w:val="24"/>
        </w:rPr>
        <w:t xml:space="preserve"> （三）供应商应当自行准备电子化采购所需的计算机终端、软硬件及网络环境，承担因准备不足产生的不利后果。</w:t>
      </w:r>
    </w:p>
    <w:p w14:paraId="63357540">
      <w:pPr>
        <w:pStyle w:val="4"/>
        <w:ind w:firstLine="480"/>
        <w:rPr>
          <w:rFonts w:hint="eastAsia" w:ascii="宋体" w:hAnsi="宋体" w:eastAsia="宋体" w:cs="宋体"/>
          <w:sz w:val="24"/>
          <w:szCs w:val="24"/>
        </w:rPr>
      </w:pPr>
      <w:r>
        <w:rPr>
          <w:rFonts w:hint="eastAsia" w:ascii="宋体" w:hAnsi="宋体" w:eastAsia="宋体" w:cs="宋体"/>
          <w:sz w:val="24"/>
          <w:szCs w:val="24"/>
        </w:rPr>
        <w:t>（四）政府采购平台技术支持：</w:t>
      </w:r>
    </w:p>
    <w:p w14:paraId="14BC0156">
      <w:pPr>
        <w:pStyle w:val="4"/>
        <w:ind w:firstLine="480"/>
        <w:rPr>
          <w:rFonts w:hint="eastAsia" w:ascii="宋体" w:hAnsi="宋体" w:eastAsia="宋体" w:cs="宋体"/>
          <w:sz w:val="24"/>
          <w:szCs w:val="24"/>
        </w:rPr>
      </w:pPr>
      <w:r>
        <w:rPr>
          <w:rFonts w:hint="eastAsia" w:ascii="宋体" w:hAnsi="宋体" w:eastAsia="宋体" w:cs="宋体"/>
          <w:sz w:val="24"/>
          <w:szCs w:val="24"/>
        </w:rPr>
        <w:t>在线客服：通过陕西省政府采购网-在线客服进行咨询</w:t>
      </w:r>
    </w:p>
    <w:p w14:paraId="735538E5">
      <w:pPr>
        <w:pStyle w:val="4"/>
        <w:ind w:firstLine="480"/>
        <w:rPr>
          <w:rFonts w:hint="eastAsia" w:ascii="宋体" w:hAnsi="宋体" w:eastAsia="宋体" w:cs="宋体"/>
          <w:sz w:val="24"/>
          <w:szCs w:val="24"/>
        </w:rPr>
      </w:pPr>
      <w:r>
        <w:rPr>
          <w:rFonts w:hint="eastAsia" w:ascii="宋体" w:hAnsi="宋体" w:eastAsia="宋体" w:cs="宋体"/>
          <w:sz w:val="24"/>
          <w:szCs w:val="24"/>
        </w:rPr>
        <w:t>技术服务电话：029-96702</w:t>
      </w:r>
    </w:p>
    <w:p w14:paraId="114C4AAC">
      <w:pPr>
        <w:pStyle w:val="4"/>
        <w:ind w:firstLine="480"/>
        <w:rPr>
          <w:rFonts w:hint="eastAsia" w:ascii="宋体" w:hAnsi="宋体" w:eastAsia="宋体" w:cs="宋体"/>
          <w:sz w:val="24"/>
          <w:szCs w:val="24"/>
        </w:rPr>
      </w:pPr>
      <w:r>
        <w:rPr>
          <w:rFonts w:hint="eastAsia" w:ascii="宋体" w:hAnsi="宋体" w:eastAsia="宋体" w:cs="宋体"/>
          <w:sz w:val="24"/>
          <w:szCs w:val="24"/>
        </w:rPr>
        <w:t>CA及签章服务：通过陕西省政府采购网-办事指南-CA及签章服务进行查询</w:t>
      </w:r>
    </w:p>
    <w:p w14:paraId="31C34FD0">
      <w:pPr>
        <w:pStyle w:val="4"/>
        <w:outlineLvl w:val="2"/>
        <w:rPr>
          <w:rFonts w:hint="eastAsia" w:ascii="宋体" w:hAnsi="宋体" w:eastAsia="宋体" w:cs="宋体"/>
        </w:rPr>
      </w:pPr>
      <w:r>
        <w:rPr>
          <w:rFonts w:hint="eastAsia" w:ascii="宋体" w:hAnsi="宋体" w:eastAsia="宋体" w:cs="宋体"/>
          <w:b/>
          <w:sz w:val="28"/>
        </w:rPr>
        <w:t>六、招标文件获取时间、方式及地址</w:t>
      </w:r>
    </w:p>
    <w:p w14:paraId="4B662952">
      <w:pPr>
        <w:pStyle w:val="4"/>
        <w:ind w:firstLine="480"/>
        <w:rPr>
          <w:rFonts w:hint="eastAsia" w:ascii="宋体" w:hAnsi="宋体" w:eastAsia="宋体" w:cs="宋体"/>
          <w:sz w:val="24"/>
          <w:szCs w:val="24"/>
        </w:rPr>
      </w:pPr>
      <w:r>
        <w:rPr>
          <w:rFonts w:hint="eastAsia" w:ascii="宋体" w:hAnsi="宋体" w:eastAsia="宋体" w:cs="宋体"/>
          <w:sz w:val="24"/>
          <w:szCs w:val="24"/>
        </w:rPr>
        <w:t>（一）招标文件获取时间：详见采购公告</w:t>
      </w:r>
    </w:p>
    <w:p w14:paraId="63BE42B0">
      <w:pPr>
        <w:pStyle w:val="4"/>
        <w:ind w:firstLine="480"/>
        <w:rPr>
          <w:rFonts w:hint="eastAsia" w:ascii="宋体" w:hAnsi="宋体" w:eastAsia="宋体" w:cs="宋体"/>
          <w:sz w:val="24"/>
          <w:szCs w:val="24"/>
        </w:rPr>
      </w:pPr>
      <w:r>
        <w:rPr>
          <w:rFonts w:hint="eastAsia" w:ascii="宋体" w:hAnsi="宋体" w:eastAsia="宋体" w:cs="宋体"/>
          <w:sz w:val="24"/>
          <w:szCs w:val="24"/>
        </w:rPr>
        <w:t xml:space="preserve"> （二）在招标文件获取开始时间前，采购人或代理机构将本项目招标文件上传至项目电子化交易系统，向供应商提供。供应商通过项目电子化交易系统获取招标文件。成功获取招标文件的，供应商将收到已获取招标文件的回执函。未成功获取招标文件的供应商，不得参与本次采购活动，不得对招标文件提起质疑。</w:t>
      </w:r>
    </w:p>
    <w:p w14:paraId="5DE1F500">
      <w:pPr>
        <w:pStyle w:val="4"/>
        <w:ind w:firstLine="480"/>
        <w:rPr>
          <w:rFonts w:hint="eastAsia" w:ascii="宋体" w:hAnsi="宋体" w:eastAsia="宋体" w:cs="宋体"/>
          <w:sz w:val="24"/>
          <w:szCs w:val="24"/>
        </w:rPr>
      </w:pPr>
      <w:r>
        <w:rPr>
          <w:rFonts w:hint="eastAsia" w:ascii="宋体" w:hAnsi="宋体" w:eastAsia="宋体" w:cs="宋体"/>
          <w:sz w:val="24"/>
          <w:szCs w:val="24"/>
        </w:rPr>
        <w:t xml:space="preserve"> 成功获取招标文件后，采购人或代理机构进行澄清或者修改的，澄清或者修改的内容可能影响投标文件编制的，采购人或代理机构将通过项目电子化交易系统发布澄清或者修改后的招标文件，供应商应当重新获取招标文件；澄清或者修改后的招标文件发布日期距提交投标文件截止日期不足15日的，采购人或代理机构顺延提交投标文件的截止时间。供应商未重新获取招标文件或者未按照澄清或者修改后的招标文件编制投标文件进行投标的，自行承担不利后果。</w:t>
      </w:r>
    </w:p>
    <w:p w14:paraId="4C945509">
      <w:pPr>
        <w:pStyle w:val="4"/>
        <w:jc w:val="left"/>
        <w:rPr>
          <w:rFonts w:hint="eastAsia" w:ascii="宋体" w:hAnsi="宋体" w:eastAsia="宋体" w:cs="宋体"/>
          <w:sz w:val="24"/>
          <w:szCs w:val="24"/>
        </w:rPr>
      </w:pPr>
      <w:r>
        <w:rPr>
          <w:rFonts w:hint="eastAsia" w:ascii="宋体" w:hAnsi="宋体" w:eastAsia="宋体" w:cs="宋体"/>
          <w:sz w:val="24"/>
          <w:szCs w:val="24"/>
        </w:rPr>
        <w:t>注：获取的招标文件主体格式包括pdf、word两种格式版本，其中以pdf格式为准。</w:t>
      </w:r>
    </w:p>
    <w:p w14:paraId="4F7C85D9">
      <w:pPr>
        <w:pStyle w:val="4"/>
        <w:outlineLvl w:val="2"/>
        <w:rPr>
          <w:rFonts w:hint="eastAsia" w:ascii="宋体" w:hAnsi="宋体" w:eastAsia="宋体" w:cs="宋体"/>
        </w:rPr>
      </w:pPr>
      <w:r>
        <w:rPr>
          <w:rFonts w:hint="eastAsia" w:ascii="宋体" w:hAnsi="宋体" w:eastAsia="宋体" w:cs="宋体"/>
          <w:b/>
          <w:sz w:val="28"/>
        </w:rPr>
        <w:t>七、投标文件提交截止时间及开标时间、地点、方式</w:t>
      </w:r>
    </w:p>
    <w:p w14:paraId="170EEB7F">
      <w:pPr>
        <w:pStyle w:val="4"/>
        <w:ind w:firstLine="480"/>
        <w:rPr>
          <w:rFonts w:hint="eastAsia" w:ascii="宋体" w:hAnsi="宋体" w:eastAsia="宋体" w:cs="宋体"/>
          <w:sz w:val="24"/>
          <w:szCs w:val="24"/>
        </w:rPr>
      </w:pPr>
      <w:r>
        <w:rPr>
          <w:rFonts w:hint="eastAsia" w:ascii="宋体" w:hAnsi="宋体" w:eastAsia="宋体" w:cs="宋体"/>
          <w:sz w:val="24"/>
          <w:szCs w:val="24"/>
        </w:rPr>
        <w:t>（一）投标文件提交截止时间及开标时间：详见采购公告</w:t>
      </w:r>
    </w:p>
    <w:p w14:paraId="4AB35889">
      <w:pPr>
        <w:pStyle w:val="4"/>
        <w:ind w:firstLine="480"/>
        <w:rPr>
          <w:rFonts w:hint="eastAsia" w:ascii="宋体" w:hAnsi="宋体" w:eastAsia="宋体" w:cs="宋体"/>
          <w:sz w:val="24"/>
          <w:szCs w:val="24"/>
        </w:rPr>
      </w:pPr>
      <w:r>
        <w:rPr>
          <w:rFonts w:hint="eastAsia" w:ascii="宋体" w:hAnsi="宋体" w:eastAsia="宋体" w:cs="宋体"/>
          <w:sz w:val="24"/>
          <w:szCs w:val="24"/>
        </w:rPr>
        <w:t xml:space="preserve"> （二）投标文件提交方式、地点：供应商应当在投标文件提交截止时间前，通过项目电子化交易系统提交投标文件。成功提交的，供应商将收到已提交投标文件的回执函。</w:t>
      </w:r>
    </w:p>
    <w:p w14:paraId="2AE4856F">
      <w:pPr>
        <w:pStyle w:val="4"/>
        <w:ind w:firstLine="480"/>
        <w:rPr>
          <w:rFonts w:hint="eastAsia" w:ascii="宋体" w:hAnsi="宋体" w:eastAsia="宋体" w:cs="宋体"/>
          <w:sz w:val="24"/>
          <w:szCs w:val="24"/>
        </w:rPr>
      </w:pPr>
      <w:r>
        <w:rPr>
          <w:rFonts w:hint="eastAsia" w:ascii="宋体" w:hAnsi="宋体" w:eastAsia="宋体" w:cs="宋体"/>
          <w:sz w:val="24"/>
          <w:szCs w:val="24"/>
        </w:rPr>
        <w:t>（三）本项目采取网上开标，即采购人或代理机构通过项目电子化交易系统“开标/开启大厅”组织在线开标。</w:t>
      </w:r>
    </w:p>
    <w:p w14:paraId="55E2D7C4">
      <w:pPr>
        <w:pStyle w:val="4"/>
        <w:outlineLvl w:val="2"/>
        <w:rPr>
          <w:rFonts w:hint="eastAsia" w:ascii="宋体" w:hAnsi="宋体" w:eastAsia="宋体" w:cs="宋体"/>
        </w:rPr>
      </w:pPr>
      <w:r>
        <w:rPr>
          <w:rFonts w:hint="eastAsia" w:ascii="宋体" w:hAnsi="宋体" w:eastAsia="宋体" w:cs="宋体"/>
          <w:b/>
          <w:sz w:val="28"/>
        </w:rPr>
        <w:t>八、本投标邀请在陕西省政府采购网以公告形式发布</w:t>
      </w:r>
    </w:p>
    <w:p w14:paraId="040D46D3">
      <w:pPr>
        <w:pStyle w:val="4"/>
        <w:outlineLvl w:val="2"/>
        <w:rPr>
          <w:rFonts w:hint="eastAsia" w:ascii="宋体" w:hAnsi="宋体" w:eastAsia="宋体" w:cs="宋体"/>
        </w:rPr>
      </w:pPr>
      <w:r>
        <w:rPr>
          <w:rFonts w:hint="eastAsia" w:ascii="宋体" w:hAnsi="宋体" w:eastAsia="宋体" w:cs="宋体"/>
          <w:b/>
          <w:sz w:val="28"/>
        </w:rPr>
        <w:t>九、供应商信用融资</w:t>
      </w:r>
    </w:p>
    <w:p w14:paraId="1D87F6CF">
      <w:pPr>
        <w:pStyle w:val="4"/>
        <w:ind w:firstLine="480"/>
        <w:rPr>
          <w:rFonts w:hint="eastAsia" w:ascii="宋体" w:hAnsi="宋体" w:eastAsia="宋体" w:cs="宋体"/>
          <w:sz w:val="24"/>
          <w:szCs w:val="24"/>
        </w:rPr>
      </w:pPr>
      <w:r>
        <w:rPr>
          <w:rFonts w:hint="eastAsia" w:ascii="宋体" w:hAnsi="宋体" w:eastAsia="宋体" w:cs="宋体"/>
          <w:sz w:val="24"/>
          <w:szCs w:val="24"/>
        </w:rP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中标（成交）结果、中标（成交）通知书等信息在线向银行提出贷款意向申请、查看贷款审批情况等。</w:t>
      </w:r>
    </w:p>
    <w:p w14:paraId="4E6BAE83">
      <w:pPr>
        <w:pStyle w:val="4"/>
        <w:outlineLvl w:val="2"/>
        <w:rPr>
          <w:rFonts w:hint="eastAsia" w:ascii="宋体" w:hAnsi="宋体" w:eastAsia="宋体" w:cs="宋体"/>
        </w:rPr>
      </w:pPr>
      <w:r>
        <w:rPr>
          <w:rFonts w:hint="eastAsia" w:ascii="宋体" w:hAnsi="宋体" w:eastAsia="宋体" w:cs="宋体"/>
          <w:b/>
          <w:sz w:val="28"/>
        </w:rPr>
        <w:t>十、联系方式</w:t>
      </w:r>
    </w:p>
    <w:p w14:paraId="1B0885EB">
      <w:pPr>
        <w:pStyle w:val="4"/>
        <w:outlineLvl w:val="2"/>
        <w:rPr>
          <w:rFonts w:hint="eastAsia" w:ascii="宋体" w:hAnsi="宋体" w:eastAsia="宋体" w:cs="宋体"/>
        </w:rPr>
      </w:pPr>
      <w:r>
        <w:rPr>
          <w:rFonts w:hint="eastAsia" w:ascii="宋体" w:hAnsi="宋体" w:eastAsia="宋体" w:cs="宋体"/>
          <w:b/>
          <w:sz w:val="28"/>
        </w:rPr>
        <w:t>采购人： 陕西省人民医院</w:t>
      </w:r>
    </w:p>
    <w:p w14:paraId="2951691F">
      <w:pPr>
        <w:pStyle w:val="4"/>
        <w:ind w:firstLine="480" w:firstLineChars="200"/>
        <w:rPr>
          <w:rFonts w:hint="eastAsia" w:ascii="宋体" w:hAnsi="宋体" w:eastAsia="宋体" w:cs="宋体"/>
          <w:sz w:val="24"/>
          <w:szCs w:val="24"/>
        </w:rPr>
      </w:pPr>
      <w:r>
        <w:rPr>
          <w:rFonts w:hint="eastAsia" w:ascii="宋体" w:hAnsi="宋体" w:eastAsia="宋体" w:cs="宋体"/>
          <w:sz w:val="24"/>
          <w:szCs w:val="24"/>
        </w:rPr>
        <w:t>地址：西安市友谊西路256号</w:t>
      </w:r>
    </w:p>
    <w:p w14:paraId="73FD405C">
      <w:pPr>
        <w:pStyle w:val="4"/>
        <w:ind w:firstLine="480" w:firstLineChars="200"/>
        <w:rPr>
          <w:rFonts w:hint="eastAsia" w:ascii="宋体" w:hAnsi="宋体" w:eastAsia="宋体" w:cs="宋体"/>
          <w:sz w:val="24"/>
          <w:szCs w:val="24"/>
        </w:rPr>
      </w:pPr>
      <w:r>
        <w:rPr>
          <w:rFonts w:hint="eastAsia" w:ascii="宋体" w:hAnsi="宋体" w:eastAsia="宋体" w:cs="宋体"/>
          <w:sz w:val="24"/>
          <w:szCs w:val="24"/>
        </w:rPr>
        <w:t>邮编：710068</w:t>
      </w:r>
    </w:p>
    <w:p w14:paraId="1DD12B74">
      <w:pPr>
        <w:pStyle w:val="4"/>
        <w:ind w:firstLine="480" w:firstLineChars="200"/>
        <w:rPr>
          <w:rFonts w:hint="eastAsia" w:ascii="宋体" w:hAnsi="宋体" w:eastAsia="宋体" w:cs="宋体"/>
          <w:sz w:val="24"/>
          <w:szCs w:val="24"/>
        </w:rPr>
      </w:pPr>
      <w:r>
        <w:rPr>
          <w:rFonts w:hint="eastAsia" w:ascii="宋体" w:hAnsi="宋体" w:eastAsia="宋体" w:cs="宋体"/>
          <w:sz w:val="24"/>
          <w:szCs w:val="24"/>
        </w:rPr>
        <w:t>联系人：种老师</w:t>
      </w:r>
    </w:p>
    <w:p w14:paraId="6D5F22EE">
      <w:pPr>
        <w:pStyle w:val="4"/>
        <w:ind w:firstLine="480" w:firstLineChars="200"/>
        <w:rPr>
          <w:rFonts w:hint="eastAsia" w:ascii="宋体" w:hAnsi="宋体" w:eastAsia="宋体" w:cs="宋体"/>
          <w:sz w:val="24"/>
          <w:szCs w:val="24"/>
        </w:rPr>
      </w:pPr>
      <w:r>
        <w:rPr>
          <w:rFonts w:hint="eastAsia" w:ascii="宋体" w:hAnsi="宋体" w:eastAsia="宋体" w:cs="宋体"/>
          <w:sz w:val="24"/>
          <w:szCs w:val="24"/>
        </w:rPr>
        <w:t>联系电话：029-85251331-3458</w:t>
      </w:r>
    </w:p>
    <w:p w14:paraId="3B69C061">
      <w:pPr>
        <w:pStyle w:val="4"/>
        <w:outlineLvl w:val="2"/>
        <w:rPr>
          <w:rFonts w:hint="eastAsia" w:ascii="宋体" w:hAnsi="宋体" w:eastAsia="宋体" w:cs="宋体"/>
        </w:rPr>
      </w:pPr>
      <w:r>
        <w:rPr>
          <w:rFonts w:hint="eastAsia" w:ascii="宋体" w:hAnsi="宋体" w:eastAsia="宋体" w:cs="宋体"/>
          <w:b/>
          <w:sz w:val="28"/>
        </w:rPr>
        <w:t>代理机构：陕西万泽招标有限公司</w:t>
      </w:r>
    </w:p>
    <w:p w14:paraId="3E963DDC">
      <w:pPr>
        <w:pStyle w:val="4"/>
        <w:ind w:firstLine="480" w:firstLineChars="200"/>
        <w:rPr>
          <w:rFonts w:hint="eastAsia" w:ascii="宋体" w:hAnsi="宋体" w:eastAsia="宋体" w:cs="宋体"/>
          <w:sz w:val="24"/>
          <w:szCs w:val="24"/>
        </w:rPr>
      </w:pPr>
      <w:r>
        <w:rPr>
          <w:rFonts w:hint="eastAsia" w:ascii="宋体" w:hAnsi="宋体" w:eastAsia="宋体" w:cs="宋体"/>
          <w:sz w:val="24"/>
          <w:szCs w:val="24"/>
        </w:rPr>
        <w:t>地址：西安市高新区唐延路旺座现代城C座25楼2502室</w:t>
      </w:r>
    </w:p>
    <w:p w14:paraId="27109273">
      <w:pPr>
        <w:pStyle w:val="4"/>
        <w:ind w:firstLine="480" w:firstLineChars="200"/>
        <w:rPr>
          <w:rFonts w:hint="eastAsia" w:ascii="宋体" w:hAnsi="宋体" w:eastAsia="宋体" w:cs="宋体"/>
          <w:sz w:val="24"/>
          <w:szCs w:val="24"/>
        </w:rPr>
      </w:pPr>
      <w:r>
        <w:rPr>
          <w:rFonts w:hint="eastAsia" w:ascii="宋体" w:hAnsi="宋体" w:eastAsia="宋体" w:cs="宋体"/>
          <w:sz w:val="24"/>
          <w:szCs w:val="24"/>
        </w:rPr>
        <w:t>邮编：710065</w:t>
      </w:r>
    </w:p>
    <w:p w14:paraId="5A2EFBE2">
      <w:pPr>
        <w:pStyle w:val="4"/>
        <w:ind w:firstLine="480" w:firstLineChars="200"/>
        <w:rPr>
          <w:rFonts w:hint="eastAsia" w:ascii="宋体" w:hAnsi="宋体" w:eastAsia="宋体" w:cs="宋体"/>
          <w:sz w:val="24"/>
          <w:szCs w:val="24"/>
        </w:rPr>
      </w:pPr>
      <w:r>
        <w:rPr>
          <w:rFonts w:hint="eastAsia" w:ascii="宋体" w:hAnsi="宋体" w:eastAsia="宋体" w:cs="宋体"/>
          <w:sz w:val="24"/>
          <w:szCs w:val="24"/>
        </w:rPr>
        <w:t>联系人：黄茜 陈先锋</w:t>
      </w:r>
    </w:p>
    <w:p w14:paraId="57EFC66C">
      <w:pPr>
        <w:pStyle w:val="4"/>
        <w:ind w:firstLine="480" w:firstLineChars="200"/>
        <w:rPr>
          <w:rFonts w:hint="eastAsia" w:ascii="宋体" w:hAnsi="宋体" w:eastAsia="宋体" w:cs="宋体"/>
          <w:sz w:val="24"/>
          <w:szCs w:val="24"/>
        </w:rPr>
      </w:pPr>
      <w:r>
        <w:rPr>
          <w:rFonts w:hint="eastAsia" w:ascii="宋体" w:hAnsi="宋体" w:eastAsia="宋体" w:cs="宋体"/>
          <w:sz w:val="24"/>
          <w:szCs w:val="24"/>
        </w:rPr>
        <w:t>联系电话：029-88319689-8003/8005</w:t>
      </w:r>
    </w:p>
    <w:p w14:paraId="36DDED17">
      <w:pPr>
        <w:pStyle w:val="4"/>
        <w:outlineLvl w:val="2"/>
        <w:rPr>
          <w:rFonts w:hint="eastAsia" w:ascii="宋体" w:hAnsi="宋体" w:eastAsia="宋体" w:cs="宋体"/>
        </w:rPr>
      </w:pPr>
      <w:r>
        <w:rPr>
          <w:rFonts w:hint="eastAsia" w:ascii="宋体" w:hAnsi="宋体" w:eastAsia="宋体" w:cs="宋体"/>
          <w:b/>
          <w:sz w:val="28"/>
        </w:rPr>
        <w:t>采购监督机构：财政厅政府采购管理处</w:t>
      </w:r>
    </w:p>
    <w:p w14:paraId="620C3B50">
      <w:pPr>
        <w:pStyle w:val="4"/>
        <w:ind w:firstLine="480" w:firstLineChars="200"/>
        <w:rPr>
          <w:rFonts w:hint="eastAsia" w:ascii="宋体" w:hAnsi="宋体" w:eastAsia="宋体" w:cs="宋体"/>
          <w:sz w:val="24"/>
          <w:szCs w:val="24"/>
        </w:rPr>
      </w:pPr>
      <w:r>
        <w:rPr>
          <w:rFonts w:hint="eastAsia" w:ascii="宋体" w:hAnsi="宋体" w:eastAsia="宋体" w:cs="宋体"/>
          <w:sz w:val="24"/>
          <w:szCs w:val="24"/>
        </w:rPr>
        <w:t>联系人：柴老师、杨老师</w:t>
      </w:r>
    </w:p>
    <w:p w14:paraId="79E14EF5">
      <w:pPr>
        <w:ind w:firstLine="480" w:firstLineChars="200"/>
        <w:rPr>
          <w:rFonts w:hint="eastAsia" w:ascii="宋体" w:hAnsi="宋体" w:eastAsia="宋体" w:cs="宋体"/>
        </w:rPr>
      </w:pPr>
      <w:r>
        <w:rPr>
          <w:rFonts w:hint="eastAsia" w:ascii="宋体" w:hAnsi="宋体" w:eastAsia="宋体" w:cs="宋体"/>
          <w:sz w:val="24"/>
          <w:szCs w:val="24"/>
        </w:rPr>
        <w:t>联系电话：029-68936409、029-68936410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F72827"/>
    <w:rsid w:val="25F72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2026-04-02T04:01:00Z</dcterms:created>
  <dc:creator>Mayn</dc:creator>
  <cp:lastModifiedBy>Mayn</cp:lastModifiedBy>
  <dcterms:modified xsi:type="dcterms:W3CDTF">2026-04-02T04:03:39Z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1D03D52A4B5E42B2ABD7DA0F765C4B6C_11</vt:lpwstr>
  </property>
  <property fmtid="{D5CDD505-2E9C-101B-9397-08002B2CF9AE}" pid="4" name="KSOTemplateDocerSaveRecord">
    <vt:lpwstr>eyJoZGlkIjoiMjMxNzEyNjEzZDI4MzU2MmNmYjM4NjVhYWE5YWJmNjciLCJ1c2VySWQiOiI1Njk1MDIwOTAifQ==</vt:lpwstr>
  </property>
</Properties>
</file>