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3837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采购需求</w:t>
      </w:r>
    </w:p>
    <w:tbl>
      <w:tblPr>
        <w:tblStyle w:val="8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997"/>
        <w:gridCol w:w="988"/>
        <w:gridCol w:w="1538"/>
        <w:gridCol w:w="2683"/>
      </w:tblGrid>
      <w:tr w14:paraId="1769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 w14:paraId="124D814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97" w:type="dxa"/>
            <w:vAlign w:val="center"/>
          </w:tcPr>
          <w:p w14:paraId="17B123C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88" w:type="dxa"/>
            <w:vAlign w:val="center"/>
          </w:tcPr>
          <w:p w14:paraId="40C1655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38" w:type="dxa"/>
            <w:vAlign w:val="center"/>
          </w:tcPr>
          <w:p w14:paraId="53D02C0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预算金额（元）</w:t>
            </w:r>
          </w:p>
        </w:tc>
        <w:tc>
          <w:tcPr>
            <w:tcW w:w="2683" w:type="dxa"/>
            <w:vAlign w:val="center"/>
          </w:tcPr>
          <w:p w14:paraId="4F01472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项目概况</w:t>
            </w:r>
          </w:p>
        </w:tc>
      </w:tr>
      <w:tr w14:paraId="52F9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 w14:paraId="776982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大明镇2025年镇域基础设施提升建设项目(二次)</w:t>
            </w:r>
            <w:bookmarkStart w:id="0" w:name="_GoBack"/>
            <w:bookmarkEnd w:id="0"/>
          </w:p>
        </w:tc>
        <w:tc>
          <w:tcPr>
            <w:tcW w:w="997" w:type="dxa"/>
            <w:vAlign w:val="center"/>
          </w:tcPr>
          <w:p w14:paraId="26AF4D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88" w:type="dxa"/>
            <w:vAlign w:val="center"/>
          </w:tcPr>
          <w:p w14:paraId="79995A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Align w:val="center"/>
          </w:tcPr>
          <w:p w14:paraId="0340A5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1241000</w:t>
            </w:r>
          </w:p>
        </w:tc>
        <w:tc>
          <w:tcPr>
            <w:tcW w:w="2683" w:type="dxa"/>
            <w:vAlign w:val="center"/>
          </w:tcPr>
          <w:p w14:paraId="38D9FD0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道路硬化部分:包括5条水泥混凝土道路，总长1.6km，总面积5600m²，道路照明部分:安装6m高100w单臂太阳能路灯110盏。</w:t>
            </w:r>
          </w:p>
          <w:p w14:paraId="01672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C4A1941">
      <w:pPr>
        <w:spacing w:line="360" w:lineRule="auto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39AA"/>
    <w:rsid w:val="0D5C56CF"/>
    <w:rsid w:val="16DA0303"/>
    <w:rsid w:val="1BDE0896"/>
    <w:rsid w:val="23102595"/>
    <w:rsid w:val="2EED5828"/>
    <w:rsid w:val="2FAC49E2"/>
    <w:rsid w:val="354C02F1"/>
    <w:rsid w:val="3676199F"/>
    <w:rsid w:val="372158D0"/>
    <w:rsid w:val="39214C34"/>
    <w:rsid w:val="3C083B8B"/>
    <w:rsid w:val="42D82B24"/>
    <w:rsid w:val="535473CA"/>
    <w:rsid w:val="574404EC"/>
    <w:rsid w:val="62943C69"/>
    <w:rsid w:val="633F11E7"/>
    <w:rsid w:val="65E01A30"/>
    <w:rsid w:val="67D94EB1"/>
    <w:rsid w:val="754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仿宋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仿宋"/>
      <w:b/>
      <w:sz w:val="30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Autospacing="0" w:afterAutospacing="0" w:line="360" w:lineRule="auto"/>
      <w:jc w:val="center"/>
      <w:textAlignment w:val="baseline"/>
      <w:outlineLvl w:val="3"/>
    </w:pPr>
    <w:rPr>
      <w:rFonts w:eastAsia="宋体" w:asciiTheme="minorAscii" w:hAnsiTheme="minorAscii"/>
      <w:b/>
      <w:kern w:val="0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rPr>
      <w:rFonts w:eastAsia="仿宋" w:asciiTheme="minorAscii" w:hAnsiTheme="minorAscii"/>
      <w:b/>
      <w:sz w:val="28"/>
    </w:r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eastAsia="仿宋" w:asciiTheme="minorAscii" w:hAnsiTheme="minorAscii"/>
      <w:b/>
      <w:sz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仿宋"/>
      <w:b/>
      <w:sz w:val="30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117</Characters>
  <Lines>0</Lines>
  <Paragraphs>0</Paragraphs>
  <TotalTime>0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2026-02-10T00:51:00Z</dcterms:created>
  <dc:creator>A</dc:creator>
  <cp:lastModifiedBy>司亚萍</cp:lastModifiedBy>
  <dcterms:modified xsi:type="dcterms:W3CDTF">2026-04-02T07:04:40Z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84DC9E8BFB41467591835F9E855DB97B_13</vt:lpwstr>
  </property>
  <property fmtid="{D5CDD505-2E9C-101B-9397-08002B2CF9AE}" pid="4" name="KSOTemplateDocerSaveRecord">
    <vt:lpwstr>eyJoZGlkIjoiNWIxY2Y2NTU5ODhlZDljNjQ2NjQ1ZDMxM2VlZmRiMzUiLCJ1c2VySWQiOiIyNzA4MTM3NzQifQ==</vt:lpwstr>
  </property>
</Properties>
</file>