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6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90"/>
        <w:gridCol w:w="6583"/>
        <w:gridCol w:w="716"/>
      </w:tblGrid>
      <w:tr w14:paraId="3C9224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7A62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设备名称</w:t>
            </w:r>
          </w:p>
        </w:tc>
        <w:tc>
          <w:tcPr>
            <w:tcW w:w="6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48315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主要技术参数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F359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数量</w:t>
            </w:r>
          </w:p>
        </w:tc>
      </w:tr>
      <w:tr w14:paraId="774D424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66D5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装配化建造操作平台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42FE2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一、装配化建造操作系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统</w:t>
            </w:r>
          </w:p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EE135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（一）施工仿真模拟操作设备</w:t>
            </w:r>
          </w:p>
          <w:p w14:paraId="734E03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▲1.CPU：≥12核心，主频≥2.1Ghz；</w:t>
            </w:r>
          </w:p>
          <w:p w14:paraId="6521C3E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2.内存：容量≥32GB DDR4 3200MHz；扩展性：支持双通道；</w:t>
            </w:r>
          </w:p>
          <w:p w14:paraId="4D3F64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3.硬盘：≥2TB M2 NVME固态硬盘+2TB 7200机械硬盘；</w:t>
            </w:r>
          </w:p>
          <w:p w14:paraId="73D52A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▲4.显卡：独立显卡，≥12GB GDDR6显存；</w:t>
            </w:r>
          </w:p>
          <w:p w14:paraId="0AFC3A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5.双屏显示器：尺寸≥23.0in；分辨率：≥1920x1080；接口：HDMI；≥100hz刷新率；</w:t>
            </w:r>
          </w:p>
          <w:p w14:paraId="65983D1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6.接口数量≥8个，其中至少包含1个USB接口，1个HDMI接口，1个DP接口；</w:t>
            </w:r>
          </w:p>
          <w:p w14:paraId="0DC244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7.键盘鼠标：有线键鼠套装；</w:t>
            </w:r>
          </w:p>
          <w:p w14:paraId="45A6E95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8.软件：64位正版操作系统；</w:t>
            </w:r>
          </w:p>
          <w:p w14:paraId="2441131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9.支持BIM运行。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92FB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55台</w:t>
            </w:r>
          </w:p>
        </w:tc>
      </w:tr>
      <w:tr w14:paraId="43EBA8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20CE2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C2F22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B4164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（二）设备操作台</w:t>
            </w:r>
          </w:p>
          <w:p w14:paraId="6D87199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1.操作台为钢木结构，摆放最大尺寸3960mm（±10）*3430mm（±10）*750mm（±5），控制台整体呈Y异型结构，每组控制台为9席位；</w:t>
            </w:r>
          </w:p>
          <w:p w14:paraId="4DD6B35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2.台面采用≥25mm实木颗粒板外层包覆钢制板面，环保等级≥E1级；</w:t>
            </w:r>
          </w:p>
          <w:p w14:paraId="30A28B3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3.侧板采用≥18mm中纤密度板，环保等级≥E1级或者整体钢制侧板，钢板厚度≥1.0mm；</w:t>
            </w:r>
          </w:p>
          <w:p w14:paraId="454177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4.整体框架采用冷轧钢板，板材厚度≥1.0mm；</w:t>
            </w:r>
          </w:p>
          <w:p w14:paraId="41D4E42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5.钢板表面静电喷涂的工艺制作；</w:t>
            </w:r>
          </w:p>
          <w:p w14:paraId="6B4935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6.后背加装挡水条。</w:t>
            </w:r>
          </w:p>
          <w:p w14:paraId="45D3D0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示意图</w:t>
            </w:r>
            <w:r>
              <w:drawing>
                <wp:inline distT="0" distB="0" distL="0" distR="0">
                  <wp:extent cx="1505585" cy="1527810"/>
                  <wp:effectExtent l="0" t="0" r="18415" b="15240"/>
                  <wp:docPr id="1" name="Drawing 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52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E4D5B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6组</w:t>
            </w:r>
          </w:p>
        </w:tc>
      </w:tr>
      <w:tr w14:paraId="31F5C6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65889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76B75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8B864C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（三）操作台配套设备</w:t>
            </w:r>
          </w:p>
          <w:p w14:paraId="6F0784A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1.尺寸≥500mm*480mm，椅背高度≥730mm；</w:t>
            </w:r>
          </w:p>
          <w:p w14:paraId="53CAE9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2.环保网布面料，耐磨性强、透气性好，耐汗渍，无异味；</w:t>
            </w:r>
          </w:p>
          <w:p w14:paraId="2C65B57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3.椅背胶、扶手为塑料材质，坐面海绵长期不变形且座感舒适；</w:t>
            </w:r>
          </w:p>
          <w:p w14:paraId="1B53FF5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4.椅架材料：壁厚≥1.0mm钢管压弯而成，塑料脚垫；</w:t>
            </w:r>
          </w:p>
          <w:p w14:paraId="295CCC7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5.颜色甲方指定。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9A42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55只</w:t>
            </w:r>
          </w:p>
        </w:tc>
      </w:tr>
      <w:tr w14:paraId="77A53F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559C2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EAEFA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F80E1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（四）模拟仿真三维工作站设备</w:t>
            </w:r>
          </w:p>
          <w:p w14:paraId="523342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▲1.CPU：≥20核心，主频≥2.1Ghz；</w:t>
            </w:r>
          </w:p>
          <w:p w14:paraId="40E9EA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2.内存：容量≥32GB DDR4 3200MHz；扩展性：支持双通道；</w:t>
            </w:r>
          </w:p>
          <w:p w14:paraId="1A169B0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3.硬盘：≥2TB M2 NVME固态硬盘+2TB 7200机械硬盘；</w:t>
            </w:r>
          </w:p>
          <w:p w14:paraId="654866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▲4.显卡：独立显卡，≥16GB GDDR6显存；</w:t>
            </w:r>
          </w:p>
          <w:p w14:paraId="1DF5C5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5.双屏显示器：尺寸≥27in；分辨率：≥1920x1080；接口：HDMI；≥100hz刷新率；</w:t>
            </w:r>
          </w:p>
          <w:p w14:paraId="15B3E7D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6.接口数量≥8个，其中至少包含1个USB接口，1个HDMI接口，1个DP接口；</w:t>
            </w:r>
          </w:p>
          <w:p w14:paraId="1D1AA0B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7.键盘鼠标：有线键鼠套装；</w:t>
            </w:r>
          </w:p>
          <w:p w14:paraId="31DF10F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8.软件：64位正版操作系统；</w:t>
            </w:r>
          </w:p>
          <w:p w14:paraId="15A734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9.支持BIM运行。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C9FB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5F9F21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2977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87C70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7A91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（五）设备操作台</w:t>
            </w:r>
          </w:p>
          <w:p w14:paraId="52F51C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1.整体控制台为钢木结构，尺寸1200mm（±10）*600mm（±10）*750mm（±5）；</w:t>
            </w:r>
          </w:p>
          <w:p w14:paraId="41A00BF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2.台面采用≥25mm实木颗粒板外层包覆钢制板面，环保等级≥E1级；</w:t>
            </w:r>
          </w:p>
          <w:p w14:paraId="31C07D4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3.侧板采用≥18mm中纤密度板，环保等级≥E1级或者整体钢制侧板，钢板厚度≥1.0mm；</w:t>
            </w:r>
          </w:p>
          <w:p w14:paraId="6D3E135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4.整体框架采用冷轧钢板，板材厚度≥1.0mm；</w:t>
            </w:r>
          </w:p>
          <w:p w14:paraId="5019754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5.钢板表面静电喷涂的工艺制作；</w:t>
            </w:r>
          </w:p>
          <w:p w14:paraId="3FC477B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6.后背加装挡水条。</w:t>
            </w:r>
          </w:p>
          <w:p w14:paraId="71F936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>示意图</w:t>
            </w:r>
            <w:r>
              <w:drawing>
                <wp:inline distT="0" distB="0" distL="0" distR="0">
                  <wp:extent cx="1505585" cy="2119630"/>
                  <wp:effectExtent l="0" t="0" r="18415" b="13970"/>
                  <wp:docPr id="2" name="Drawing 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212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1C10E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00815D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53981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9EA10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9CFEA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（六）服务器</w:t>
            </w:r>
          </w:p>
          <w:p w14:paraId="46DE31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1.处理器：≥28核, ≥56线程, ≥2.0GHz, ≥42M缓存，≥205W，支持2颗处理器;</w:t>
            </w:r>
          </w:p>
          <w:p w14:paraId="47AE30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2.内存：≥2X32GB TruDDR4 2Rx8 3200MHz:RDIMM 内存，32个DDR4内存插槽；</w:t>
            </w:r>
          </w:p>
          <w:p w14:paraId="1120B6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3.硬盘：≥2X8TB 6G SATA 7.2K 3.5in EV 512e HDD硬盘支持12个热插拔硬盘插槽；</w:t>
            </w:r>
          </w:p>
          <w:p w14:paraId="10A42CD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4.阵列卡：RAID卡PCIe 12Gb 阵列卡;支持 RAID0/1/5/10；</w:t>
            </w:r>
          </w:p>
          <w:p w14:paraId="10E427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5.网卡：双口千兆，双口万兆(带模块）；1个LOM卡插槽；</w:t>
            </w:r>
          </w:p>
          <w:p w14:paraId="24EC0A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6.GPU卡：≥24G；</w:t>
            </w:r>
          </w:p>
          <w:p w14:paraId="27561CC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7.Pcie插槽：可最多支持14个PCIe4.0插槽；  </w:t>
            </w:r>
          </w:p>
          <w:p w14:paraId="11BE7CF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8.电源：2个≥1500W白金级热插拔电源，可支持1+1冗余电源；  </w:t>
            </w:r>
          </w:p>
          <w:p w14:paraId="25E82B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9.配热插拔风扇，支持N+1冗余；</w:t>
            </w:r>
          </w:p>
          <w:p w14:paraId="766EF5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10.标配XCC以太网管理口; 标配原厂2U导轨。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2EC91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2套</w:t>
            </w:r>
          </w:p>
        </w:tc>
      </w:tr>
      <w:tr w14:paraId="1BCF76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29767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332F9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A8400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（七）教学LED大屏幕</w:t>
            </w:r>
          </w:p>
          <w:p w14:paraId="7BE0724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1.净屏整体尺寸≥2240mm*6080mm；</w:t>
            </w:r>
          </w:p>
          <w:p w14:paraId="420C899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▲2.像素间距：P≤1.86mm；失控率≤1/100000;</w:t>
            </w:r>
          </w:p>
          <w:p w14:paraId="311C647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3.像素组成：1R1G1B（SMD表贴三合一）；</w:t>
            </w:r>
          </w:p>
          <w:p w14:paraId="02FB060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4.模组尺寸≥320mm*160mm；</w:t>
            </w:r>
          </w:p>
          <w:p w14:paraId="3A20CDB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5.最大亮度：≥0-1500cd/m可调，具有蓝光抑制功能；</w:t>
            </w:r>
          </w:p>
          <w:p w14:paraId="21EDD89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6.反光率：≤3%，光衰率：工作三年光衰减≤15%；</w:t>
            </w:r>
          </w:p>
          <w:p w14:paraId="0573F64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7.屏幕水平视角：≥170°；屏幕垂直视角：≥170°，亮度均匀性：99.5%；色域：≥110%NTSC；</w:t>
            </w:r>
          </w:p>
          <w:p w14:paraId="4827B9C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8. 平整度：达到C级标准，P≤0.05m支持6轴向精密微调；</w:t>
            </w:r>
          </w:p>
          <w:p w14:paraId="0B7A23B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9.模组支持前拆前维护；</w:t>
            </w:r>
          </w:p>
          <w:p w14:paraId="560A3B2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10.色温：≥500K～15000K可调；</w:t>
            </w:r>
          </w:p>
          <w:p w14:paraId="6110AB6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11.亮度校正：支持单点（逐点）亮度校正，支持出厂校正及现场校正；</w:t>
            </w:r>
          </w:p>
          <w:p w14:paraId="269C293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12.最高对比度：≥15000:1；</w:t>
            </w:r>
          </w:p>
          <w:p w14:paraId="1E544BF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13.峰值功耗：≤450W/m²，平均功耗: ≤200W/m²；</w:t>
            </w:r>
          </w:p>
          <w:p w14:paraId="2936251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14. 备份功能：电源备份（支持N+1冗余备份或双电源备份），信号备份（支持发送卡和接收卡双备份）；</w:t>
            </w:r>
          </w:p>
          <w:p w14:paraId="6736039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15.包含安装调试等所有配件，LED屏幕为嵌入式安装，含整体屏幕墙面造型制作；</w:t>
            </w:r>
          </w:p>
          <w:p w14:paraId="248774F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16.接收系统：带载≥256x1024，输出≥12xHUB75，支持固件程序版本回读；</w:t>
            </w:r>
          </w:p>
          <w:p w14:paraId="797722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17.控制器：输出的集视频处理、视频控制功能于一体的二合一控制器。单台设备带载≥520万像素点，宽度可达≥10240像素，像素≥8192。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998D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13.60平米</w:t>
            </w:r>
          </w:p>
        </w:tc>
      </w:tr>
      <w:tr w14:paraId="6B59CD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95DD9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2D90A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E1E0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（八）交换机</w:t>
            </w:r>
          </w:p>
          <w:p w14:paraId="57637C7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1.千兆以太网交换机，传输速率10/100/1000Mbps；</w:t>
            </w:r>
          </w:p>
          <w:p w14:paraId="42F737C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2.端口描述≥48个10/100/1000Base-T RJ45端口，4个千兆SFP端口；</w:t>
            </w:r>
          </w:p>
          <w:p w14:paraId="51C2C7F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3.包转发率：≥160Mpps；</w:t>
            </w:r>
          </w:p>
          <w:p w14:paraId="3D4BC02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4.交换容量：≥593Gbps。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4970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2套</w:t>
            </w:r>
          </w:p>
        </w:tc>
      </w:tr>
      <w:tr w14:paraId="5DD90C9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F3D5F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F1A63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BB18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（九）机柜</w:t>
            </w:r>
          </w:p>
          <w:p w14:paraId="0E3EB8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金属材质，尺寸约600*600*1200mm，立式机柜。22U机柜，带PDU。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E311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1A7E39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738CB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2A3B3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AE9CC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（十）音响</w:t>
            </w:r>
          </w:p>
          <w:p w14:paraId="090CBE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1.双边箱有线连接，机箱采用塑胶材质，保护设备免受环境影响；</w:t>
            </w:r>
          </w:p>
          <w:p w14:paraId="4E48F43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2.输出额定功率: ≥2*25W，尺寸≥6英寸，4Ω或8Ω；</w:t>
            </w:r>
          </w:p>
          <w:p w14:paraId="20813AB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3.端口：220V电源接口*1、Line in*1、USB*1。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B3CF3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1对</w:t>
            </w:r>
          </w:p>
        </w:tc>
      </w:tr>
      <w:tr w14:paraId="550569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5607B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5AFA5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9EC5E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（十一）功放</w:t>
            </w:r>
          </w:p>
          <w:p w14:paraId="4C6F7D3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1.额定功率：≥200W；</w:t>
            </w:r>
          </w:p>
          <w:p w14:paraId="0B075CD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2.输出阻抗: 与音响配套4Ω或8Ω；</w:t>
            </w:r>
          </w:p>
          <w:p w14:paraId="7E3960A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3.频率响应20Hz-20KHz；</w:t>
            </w:r>
          </w:p>
          <w:p w14:paraId="34263AD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4.电源供应: AC210V-230V 50Hz。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3249A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6CA3B9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04F9C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C2762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6D4B4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（十二）强弱电综合布线</w:t>
            </w:r>
          </w:p>
          <w:p w14:paraId="31A3614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1.强电布置，电源线2.5平方，要求每个位置电源到位，点位布置≥55个，预留空调电源，照明电源改造，配电箱强弱电不限；</w:t>
            </w:r>
          </w:p>
          <w:p w14:paraId="7810F6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2.弱电六类室内网线，线路施工、水晶头、PVC管材、标签、音响线路等；</w:t>
            </w:r>
          </w:p>
          <w:p w14:paraId="38AC001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整体实训室面积大约170平方米，项目包含房间整体氛围布置，实训室顶面造型龙骨石膏板吊顶，墙面造型木龙骨基层，石膏板贴面，腻子乳胶漆涂刷，面积≥20m²，实训室整体地面地胶板或木地板造型制作，氛围布置需满足甲方的要求；</w:t>
            </w:r>
          </w:p>
          <w:p w14:paraId="44DDE1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4.实验室温度调节装置，适配180平建筑面积。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8C0E7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1项</w:t>
            </w:r>
          </w:p>
        </w:tc>
      </w:tr>
      <w:tr w14:paraId="6FA188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F9372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47AB3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5681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（十三）铝模板配模系统</w:t>
            </w:r>
          </w:p>
          <w:p w14:paraId="199983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1.提供一键配模，一点布置，弧形板配模，全楼检查；可满足不同项目中配模需求，快速提升配模效率；</w:t>
            </w:r>
          </w:p>
          <w:p w14:paraId="684EB5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2.墙、梁、顶、楼梯等部位均可一键生成，一键配模；</w:t>
            </w:r>
          </w:p>
          <w:p w14:paraId="5807C53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3.模板一点布置，快速定位，解决节点复杂结构的配模问题；</w:t>
            </w:r>
          </w:p>
          <w:p w14:paraId="653BB1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4.自动识别弧形板并生成对应加工图，解决弧形结构绘图的复杂问题；</w:t>
            </w:r>
          </w:p>
          <w:p w14:paraId="61C967F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5.支持全楼检查，模拟现场模板的翻转施工过程，避免上下层交接处易疏忽的问题；</w:t>
            </w:r>
          </w:p>
          <w:p w14:paraId="615A1E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6.通过三维联动和生产图联动等功能，实现三维模型与二维图纸的联动；</w:t>
            </w:r>
          </w:p>
          <w:p w14:paraId="4BF7643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7.通过在三维中点击模板，直接跳转到安装图、编码图、生产图、爆炸图的对应位置；</w:t>
            </w:r>
          </w:p>
          <w:p w14:paraId="1AE642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8.点击图纸当中的安装图、生产图模板或者图框，直接跳转到三维当中的对应位置；也可以检查底图时点击模型，跳转到底图上对应的位置；</w:t>
            </w:r>
          </w:p>
          <w:p w14:paraId="5B63906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9.根据配模结果生成相应加工图，省去配模之后繁重又重复的加工图绘制工作；</w:t>
            </w:r>
          </w:p>
          <w:p w14:paraId="6A58A16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10.可根据生产及现场最优打包原则进行清单配置，调整清单分类、清单样式，适应个人打包规则，生成相应清单；</w:t>
            </w:r>
          </w:p>
          <w:p w14:paraId="2323FDA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11.通过外部导入、自动识图、交互建模等方式形成土建结构模型，利用配模设计系统结合结构模型和标准模板构件库，设计生成模板系统模型，最后依据配模设计成果生成相应的图纸清单资料，交付生产施工使用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4"/>
              </w:rPr>
              <w:t>12.支持智能识别结构模型、自动配模、复杂节点精细配模、自动生成清单和图纸、自动打包并可生成免预拼装操作解决方案；</w:t>
            </w:r>
          </w:p>
          <w:p w14:paraId="09D08E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13.支持建模、配模、检查、出资料、工程变更等；</w:t>
            </w:r>
          </w:p>
          <w:p w14:paraId="3F141C6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14.可根据用户需求和习惯定制快捷键，操作更加人性化，设计效率更高；</w:t>
            </w:r>
          </w:p>
          <w:p w14:paraId="786D65B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4"/>
              </w:rPr>
              <w:t>15.支持结构模型锁定解锁、记录查看、质量审核、模型交互、模型导出、热点吸附；</w:t>
            </w:r>
          </w:p>
          <w:p w14:paraId="6A4A7F3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16.支持自动配模、工程参数控制、显示控制等；</w:t>
            </w:r>
          </w:p>
          <w:p w14:paraId="5629996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17.配套钢构模型系统；</w:t>
            </w:r>
          </w:p>
          <w:p w14:paraId="2AF3E95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1）软件以标准图集为基准，通过真实案例进行三维设计并建立三维模型；</w:t>
            </w:r>
          </w:p>
          <w:p w14:paraId="782AB8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2）节点构件细部焊缝依据图集规范完整的立体展现；</w:t>
            </w:r>
          </w:p>
          <w:p w14:paraId="51D207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3）节点讲解以专家现场教学以教材精华浓缩对构件结构进行解析；</w:t>
            </w:r>
          </w:p>
          <w:p w14:paraId="3BA115A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4）具有构件可自由拆分、拼装、组合功能；</w:t>
            </w:r>
          </w:p>
          <w:p w14:paraId="01A3F9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5）所有钢构拆分成零件后可一键还原成整体构件；</w:t>
            </w:r>
          </w:p>
          <w:p w14:paraId="522F42F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6）构件在三维空间形态尺寸标注进行展示；</w:t>
            </w:r>
          </w:p>
          <w:p w14:paraId="5D14D1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7）软件配套试题需来自最新图集，保证学生学习知识的前瞻性，更多教学资源可自行配置和设置，配置完毕后可以立即展示；</w:t>
            </w:r>
          </w:p>
          <w:p w14:paraId="4BC7BA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8）全方位完美展现构件，任何构件均可360度放大缩小，并在钢构件旁边配有相应的节点，重难点讲解以及规范链接；</w:t>
            </w:r>
          </w:p>
          <w:p w14:paraId="0569A01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9）软件中配套图纸皆对应三维构件，并在同一界面展现；</w:t>
            </w:r>
          </w:p>
          <w:p w14:paraId="46D1D2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10）根据图集页码可快速找到相关节点教学模块；</w:t>
            </w:r>
          </w:p>
          <w:p w14:paraId="51C400C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11）模块要求展现图集中所有内容，动态展现剖面切面的形成过程。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313AF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3FDB68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67A81"/>
        </w:tc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0830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二、装配式PC构件加工生产线</w:t>
            </w:r>
          </w:p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89A9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（一）自动划线机</w:t>
            </w:r>
          </w:p>
          <w:p w14:paraId="64EAFB4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1.功能：模台经过清理、喷涂后，由划线机在其面板上划出模具准确位置，以便后续组装模具；</w:t>
            </w:r>
          </w:p>
          <w:p w14:paraId="3A101A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2.性能：划线机操控界面友好，适用于各种规格的板类构件底模的划线，自动编程软件可将CAD图纸转换为划线机的机器语言。双边伺服驱动，运行稳定。数控系统控制，行走精度高；</w:t>
            </w:r>
          </w:p>
          <w:p w14:paraId="51341D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3.适用模台3500mm（±5）×3500mm（±5），3500mm（±5）×2000mm（±5），模台高度：700mm（±5）；</w:t>
            </w:r>
          </w:p>
          <w:p w14:paraId="59BD8F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4.Y轴长度4500mm（±5）；</w:t>
            </w:r>
          </w:p>
          <w:p w14:paraId="5DEB467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5.X轴宽度3500mm（±5）；</w:t>
            </w:r>
          </w:p>
          <w:p w14:paraId="5D1C80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6.适配模台使用高度；</w:t>
            </w:r>
          </w:p>
          <w:p w14:paraId="04FE49D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7.驱动方式：伺服驱动；</w:t>
            </w:r>
          </w:p>
          <w:p w14:paraId="1A598B8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8.额定划线速度</w:t>
            </w:r>
            <w:r>
              <w:rPr>
                <w:rFonts w:ascii="仿宋_GB2312" w:hAnsi="仿宋_GB2312" w:eastAsia="仿宋_GB2312" w:cs="仿宋_GB2312"/>
                <w:sz w:val="21"/>
              </w:rPr>
              <w:t>≥</w:t>
            </w:r>
            <w:r>
              <w:rPr>
                <w:rFonts w:ascii="仿宋_GB2312" w:hAnsi="仿宋_GB2312" w:eastAsia="仿宋_GB2312" w:cs="仿宋_GB2312"/>
                <w:sz w:val="24"/>
              </w:rPr>
              <w:t>10m/min；</w:t>
            </w:r>
          </w:p>
          <w:p w14:paraId="6FBE967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9.划线宽度≥3mm；</w:t>
            </w:r>
          </w:p>
          <w:p w14:paraId="73FF259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▲10.纵/横向直线精度±1.5mm；</w:t>
            </w:r>
          </w:p>
          <w:p w14:paraId="22AE74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11.装机功率≥4KW；</w:t>
            </w:r>
          </w:p>
          <w:p w14:paraId="0875D7E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12.配套教学软件（至少满足55人使用）</w:t>
            </w:r>
          </w:p>
          <w:p w14:paraId="1668B0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1）软件应采用B/S架构，可支持集中式部署方式；</w:t>
            </w:r>
          </w:p>
          <w:p w14:paraId="0CDA49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2）软件应含管理员、教师和学生三种角色账号，不同的角色账号有不同的权限；</w:t>
            </w:r>
          </w:p>
          <w:p w14:paraId="2903FA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3）管理员权限下：应支持新建院/系和班级；应支持新增人员、批量导入；实务题目分类管理应可新增分类；应可在新增分类下新增题目；应可在新增分类下批量导入题目；应可查看软件中的题目与图片。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（投标时需提供软件运行视频）</w:t>
            </w:r>
          </w:p>
          <w:p w14:paraId="67C2C91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4）教师权限下应支持发起技能评价，支持调整评价结束时间或者单个学生加时；技能评价结束后可导出成绩单和查看错题排行榜；</w:t>
            </w:r>
          </w:p>
          <w:p w14:paraId="4B3EF5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5）学生权限下应支持至少两种实训模式，实训模式应支持收藏题目；</w:t>
            </w:r>
          </w:p>
          <w:p w14:paraId="16E6D3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▲6）学生权限下应可进入教师发布的技能评价；技能评价结束后应支持学生查看详情；学生在答题过程中，关闭浏览器或重新登录账号，应可保留答题进度；</w:t>
            </w:r>
          </w:p>
          <w:p w14:paraId="46D2057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）试题应覆盖法律法规、招投标管理、合同管理、施工组织设计、施工技术与管理、进度控制、质量与成本控制、安全文明与职业健康、竣工验收、材料性能与应用10部分内容；试题数量应不少于700道；应包含单选、多选题目；应具备小综合题型；题目中应包含图纸、案例、图片，且图纸、图片应支持放大、缩小和移动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（投标时需提供软件运行视频）</w:t>
            </w:r>
          </w:p>
          <w:p w14:paraId="4160429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8）教师权限下发布技能评价选择题目时，应满足随机抽题和手动选题两种模式，教师权限下应该支持复用已发布过的技能评价试题；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（投标时需提供软件运行视频）</w:t>
            </w:r>
          </w:p>
          <w:p w14:paraId="5BD028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9）教师权限下应可将技能评价试卷分享给其他教师账号，学生权限下应可将实训答题结果以二维码形式呈现，其他人可用设备扫描二维码查看该学生的实训答题结果；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（投标时需提供软件运行视频）</w:t>
            </w:r>
          </w:p>
          <w:p w14:paraId="72634F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13.本产品包含设备安装调试，电源改造等，需满足最终用户教学实训要求。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F6D13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078B39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49D32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A5E0E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F536F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（二）钢筋排布机械臂</w:t>
            </w:r>
          </w:p>
          <w:p w14:paraId="17C195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1.用于装配式预制构件的钢筋自动排布、定位与夹持，可适配不同规格钢筋，实现精准配筋，提升生产效率与构件质量；</w:t>
            </w:r>
          </w:p>
          <w:p w14:paraId="7F6F86C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2.自由度≥6轴机械臂；</w:t>
            </w:r>
          </w:p>
          <w:p w14:paraId="3D5CD5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▲3.工作半径：≥1.5m；</w:t>
            </w:r>
          </w:p>
          <w:p w14:paraId="51706E0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4.定位精度：±10mm；</w:t>
            </w:r>
          </w:p>
          <w:p w14:paraId="0521AF8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5.负载范围：3–20kg；</w:t>
            </w:r>
          </w:p>
          <w:p w14:paraId="39313B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6.适配钢筋直径：φ6–φ32mm；</w:t>
            </w:r>
          </w:p>
          <w:p w14:paraId="7463F7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7.安装方式：固定式；</w:t>
            </w:r>
          </w:p>
          <w:p w14:paraId="095D41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8.适用模台3500mm（±5）×3500mm（±5），3500mm（±5）×2000mm（±5）；</w:t>
            </w:r>
          </w:p>
          <w:p w14:paraId="399BC8B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9.配套教学设计软件</w:t>
            </w:r>
          </w:p>
          <w:p w14:paraId="25F084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1）应支持生成直线轴网和弧线轴网，支持通过绘制墙体快速生成轴网；支持快速创建柱子，柱子类型至少包括标准柱、角柱、等肢角柱、构造柱，应支持将创建好的普通柱转为墙体的构造柱；</w:t>
            </w:r>
          </w:p>
          <w:p w14:paraId="6DA46A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2）应支持轴线开关功能，可一键打开或关闭轴线，无需使用图层进行开关；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(投标时需提供软件运行截图)</w:t>
            </w:r>
          </w:p>
          <w:p w14:paraId="39889A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3）应支持创建墙梁功能，墙体的类型可自定义选择，至少包括内墙、外墙、装饰隔断、女儿墙等；</w:t>
            </w:r>
          </w:p>
          <w:p w14:paraId="7FA937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4）应支持玻璃幕墙分格，且应支持细化设计幕墙的竖挺和横框；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(投标时需提供软件运行截图)</w:t>
            </w:r>
          </w:p>
          <w:p w14:paraId="2CD2E9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5）应支持普通门窗、凸窗、洞口、带型窗、转角窗的创建和智能插入。可对选中的门窗进行统计并生成门窗表；</w:t>
            </w:r>
          </w:p>
          <w:p w14:paraId="1B283AE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6）应支持生成散水的功能，且在搜索外墙线时，能跨过伸缩缝生成散水，且应支持设置跨过伸缩缝的宽度；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(投标时需提供软件运行截图)</w:t>
            </w:r>
          </w:p>
          <w:p w14:paraId="2468E3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7）应支持生成轮椅坡道功能，且坡道样式、坡度、第一坡长、第二坡长可自定义设置；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(投标时需提供软件运行截图)</w:t>
            </w:r>
          </w:p>
          <w:p w14:paraId="737423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8）应支持建筑设施、屋顶、房间等建筑模块的附加功能；通过建筑平面图生成建筑立面图、建筑剖面图、局部立面图、局部剖面图；</w:t>
            </w:r>
          </w:p>
          <w:p w14:paraId="4F0EC9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9）应支持从Word和Excel中导入和更新表格，支持索引符号、内视符号、详图符号插入功能；支持多种快速标注方法，包括门窗标注、内门标注、墙厚标注等；</w:t>
            </w:r>
          </w:p>
          <w:p w14:paraId="2E15F22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）应具备丰富的总平面图布置类型，包含红线绘制与退让、道路绘制、道路倒角、地下坡道、布置车位、树木布置、树木标注名字、绘制草坪、布灌木丛、总图标高、指北针、风玫瑰图等工具，含建筑图库、室内图库、结构图库的图块库，含批量导入和新建单个图块管理功能。室内图库须包含室内平面、室内立面、欧式家具和中式家具；</w:t>
            </w:r>
          </w:p>
          <w:p w14:paraId="66DE9CF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10.本产品包含设备安装调试，电源改造等，需满足最终用户教学实训要求。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67DB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554A8A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53149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7D208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AC70E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（三）钢筋绑扎机械臂</w:t>
            </w:r>
          </w:p>
          <w:p w14:paraId="3CFFF2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智能绑钢筋机器人采用传感技术、视觉识别技术以及连杆传动技术，通过视觉识别和传感技术自动识别钢筋绑扎点，通过连杆带动绑扎枪自动绑扎；学生在模台上按照图纸摆放好钢筋，然后通过机器人完成钢筋绑扎自动化作业；</w:t>
            </w:r>
          </w:p>
          <w:p w14:paraId="463346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2.综合工效:≥50节点/h；</w:t>
            </w:r>
          </w:p>
          <w:p w14:paraId="500F8B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3.适用钢筋间距:100-300mm；</w:t>
            </w:r>
          </w:p>
          <w:p w14:paraId="7A17CCE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4.适用钢筋直径:6-25mm;</w:t>
            </w:r>
          </w:p>
          <w:p w14:paraId="5CF4E6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5.适用模台3500mm（±5）×3500mm（±5），3500mm（±5）×2000mm（±5）；</w:t>
            </w:r>
          </w:p>
          <w:p w14:paraId="08C57A0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6.本产品包含设备安装调试，电源改造等，需满足最终用户教学实训要求。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8EB2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  <w:tr w14:paraId="7E8E47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73DC9"/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20EDA"/>
        </w:tc>
        <w:tc>
          <w:tcPr>
            <w:tcW w:w="65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FBCC4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（四）模板安装机械臂</w:t>
            </w:r>
          </w:p>
          <w:p w14:paraId="04BFCFE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1.功能概述：实现预制构件模板的自动抓取、精准定位、固定安装，适配不同规格模台，提升模板安装效率与构件成型精度；</w:t>
            </w:r>
          </w:p>
          <w:p w14:paraId="142C2FD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2.自由度≥6轴机械臂；</w:t>
            </w:r>
          </w:p>
          <w:p w14:paraId="1734184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3.工作半径≥1500mm；</w:t>
            </w:r>
          </w:p>
          <w:p w14:paraId="78707C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4.定位精度：±10mm；</w:t>
            </w:r>
          </w:p>
          <w:p w14:paraId="70532D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5.最大负载：≥10kg；</w:t>
            </w:r>
          </w:p>
          <w:p w14:paraId="6D213A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6.安装方式：固定式;</w:t>
            </w:r>
          </w:p>
          <w:p w14:paraId="266E27A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7.适用模台3500mm（±5）×3500mm（±5），3500mm（±5）×2000mm（±5）；</w:t>
            </w:r>
          </w:p>
          <w:p w14:paraId="4C8531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8.配套教学软件（至少满足55人使用）</w:t>
            </w:r>
          </w:p>
          <w:p w14:paraId="40124B6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1）软件应采用B/S架构，只需安装一台服务器，学生即可通过浏览器使用。应可支持互联网或校园局域网访问系统，可部署进校园网；</w:t>
            </w:r>
          </w:p>
          <w:p w14:paraId="5CAF656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2）软件应含管理员、教师和学生三种角色账号，不同的角色账号有不同的权限；</w:t>
            </w:r>
          </w:p>
          <w:p w14:paraId="22CEFA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3）管理员权限应具备新建院/系和班级的功能，且应支持逐一新增人员或批量导入账号；</w:t>
            </w:r>
          </w:p>
          <w:p w14:paraId="3AC274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▲4）软件应具备不少于15套二维图纸并配套相对应的工程量清单参考答案；二维图纸应支持放大、缩小和移动操作；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（投标时需要提供软件运行截图）</w:t>
            </w:r>
          </w:p>
          <w:p w14:paraId="3580C6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5）软件内置的二维图纸及清单参考答案资源，其中至少8套具备3D模型资源文件，且3D模型文件应支持下载；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（投标时需要提供软件运行截图）</w:t>
            </w:r>
            <w:r>
              <w:rPr>
                <w:rFonts w:ascii="仿宋_GB2312" w:hAnsi="仿宋_GB2312" w:eastAsia="仿宋_GB2312" w:cs="仿宋_GB2312"/>
                <w:sz w:val="24"/>
              </w:rPr>
              <w:t>；</w:t>
            </w:r>
          </w:p>
          <w:p w14:paraId="202E5FF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6）学生权限下应具备工程量测算的功能；工程量清单条目应支持复制、移动和删除的操作，且应支持录入计算公式并自动得出结果，应支持识别计算公式的错误格式并作出提示；测算答题时应支持二维图纸和答题界面分屏展示，且应支持在二维图纸的显示窗口中实现图纸的切换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（投标时需要提供软件运行截图）</w:t>
            </w:r>
          </w:p>
          <w:p w14:paraId="5B13C18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7）学生权限下应支持自动评分功能，应支持自动生成评估报告，评估报告应包含得分、饼状图，饼状图应显示模块正确率；（投标时需要提供软件运行截图）</w:t>
            </w:r>
          </w:p>
          <w:p w14:paraId="4786CB4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8）学生权限下应具备查看参考答案、学生答案和错误点功能；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（投标时需要提供软件运行截图）</w:t>
            </w:r>
          </w:p>
          <w:p w14:paraId="563482A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9）学生权限下应具备下载评估报告的功能;</w:t>
            </w:r>
          </w:p>
          <w:p w14:paraId="08CA9AD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4"/>
              </w:rPr>
              <w:t>9.本产品包含设备安装调试，电源改造等，需满足最终用户教学实训要求。</w:t>
            </w:r>
          </w:p>
        </w:tc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B175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4"/>
              </w:rPr>
              <w:t>1套</w:t>
            </w:r>
          </w:p>
        </w:tc>
      </w:tr>
    </w:tbl>
    <w:p w14:paraId="01E36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3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2026-04-02T10:39:33Z</dcterms:created>
  <dc:creator>Administrator</dc:creator>
  <cp:lastModifiedBy>崔崔</cp:lastModifiedBy>
  <dcterms:modified xsi:type="dcterms:W3CDTF">2026-04-02T10:40:46Z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eyJoZGlkIjoiNDA1ZjEwOTFmNGExMmNlNTk1Y2VlMzljYTdjMDg4YmMiLCJ1c2VySWQiOiIzNzE4NzY3NzQifQ==</vt:lpwstr>
  </property>
  <property fmtid="{D5CDD505-2E9C-101B-9397-08002B2CF9AE}" pid="4" name="ICV">
    <vt:lpwstr>A1FD8ED5B98745B8B065CBB9286493A7_12</vt:lpwstr>
  </property>
</Properties>
</file>