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DEE5D">
      <w:pPr>
        <w:pStyle w:val="2"/>
        <w:spacing w:before="177" w:line="360" w:lineRule="auto"/>
        <w:ind w:right="16"/>
        <w:jc w:val="center"/>
        <w:rPr>
          <w:rFonts w:hint="eastAsia" w:ascii="方正小标宋_GBK" w:hAnsi="方正小标宋_GBK" w:eastAsia="方正小标宋_GBK" w:cs="方正小标宋_GBK"/>
          <w:bCs/>
          <w:kern w:val="0"/>
          <w:sz w:val="32"/>
          <w:szCs w:val="32"/>
          <w:lang w:val="en-US" w:eastAsia="zh-CN"/>
        </w:rPr>
      </w:pPr>
      <w:r>
        <w:rPr>
          <w:rFonts w:hint="eastAsia" w:ascii="方正小标宋_GBK" w:hAnsi="方正小标宋_GBK" w:eastAsia="方正小标宋_GBK" w:cs="方正小标宋_GBK"/>
          <w:bCs/>
          <w:kern w:val="0"/>
          <w:sz w:val="32"/>
          <w:szCs w:val="32"/>
          <w:lang w:val="en-US" w:eastAsia="zh-CN"/>
        </w:rPr>
        <w:t>采购需求</w:t>
      </w:r>
    </w:p>
    <w:p w14:paraId="2ADD3D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仿宋" w:hAnsi="仿宋" w:eastAsia="仿宋" w:cs="仿宋"/>
          <w:bCs/>
          <w:kern w:val="0"/>
          <w:sz w:val="28"/>
          <w:szCs w:val="28"/>
        </w:rPr>
      </w:pPr>
      <w:r>
        <w:rPr>
          <w:rFonts w:hint="eastAsia" w:cs="仿宋"/>
          <w:bCs/>
          <w:kern w:val="0"/>
          <w:sz w:val="28"/>
          <w:szCs w:val="28"/>
          <w:lang w:val="en-US" w:eastAsia="zh-CN"/>
        </w:rPr>
        <w:t>本项目</w:t>
      </w:r>
      <w:r>
        <w:rPr>
          <w:rFonts w:hint="eastAsia" w:ascii="仿宋" w:hAnsi="仿宋" w:eastAsia="仿宋" w:cs="仿宋"/>
          <w:bCs/>
          <w:kern w:val="0"/>
          <w:sz w:val="28"/>
          <w:szCs w:val="28"/>
        </w:rPr>
        <w:t>拟由苍游变引入两根10KV高压电缆至已建好的二号中心配电室二层，并在二层安装高压配电柜等配套设备设施，本次计划设计容量为2.5万KVA。并对原一号中心配电室电所带部分区域高低压电缆调配至二号中心配电室等改造工作。内容包含变电站至二号中心配电缆、二号配内高低压配电柜及配套设备、配电室部分土建、装饰、电气等的</w:t>
      </w:r>
      <w:r>
        <w:rPr>
          <w:rFonts w:hint="eastAsia" w:ascii="仿宋" w:hAnsi="仿宋" w:eastAsia="仿宋" w:cs="仿宋"/>
          <w:bCs/>
          <w:kern w:val="0"/>
          <w:sz w:val="28"/>
          <w:szCs w:val="28"/>
          <w:lang w:eastAsia="zh-CN"/>
        </w:rPr>
        <w:t>施工</w:t>
      </w:r>
      <w:r>
        <w:rPr>
          <w:rFonts w:hint="eastAsia" w:ascii="仿宋" w:hAnsi="仿宋" w:eastAsia="仿宋" w:cs="仿宋"/>
          <w:bCs/>
          <w:kern w:val="0"/>
          <w:sz w:val="28"/>
          <w:szCs w:val="28"/>
        </w:rPr>
        <w:t>，将二号中心配电室打造成标准化配电室。同时，对室外电缆排管、沟道及电缆调配、新建箱变等进行</w:t>
      </w:r>
      <w:r>
        <w:rPr>
          <w:rFonts w:hint="eastAsia" w:ascii="仿宋" w:hAnsi="仿宋" w:eastAsia="仿宋" w:cs="仿宋"/>
          <w:bCs/>
          <w:kern w:val="0"/>
          <w:sz w:val="28"/>
          <w:szCs w:val="28"/>
          <w:lang w:eastAsia="zh-CN"/>
        </w:rPr>
        <w:t>施工</w:t>
      </w:r>
      <w:r>
        <w:rPr>
          <w:rFonts w:hint="eastAsia" w:ascii="仿宋" w:hAnsi="仿宋" w:eastAsia="仿宋" w:cs="仿宋"/>
          <w:bCs/>
          <w:kern w:val="0"/>
          <w:sz w:val="28"/>
          <w:szCs w:val="28"/>
        </w:rPr>
        <w:t>。</w:t>
      </w:r>
    </w:p>
    <w:p w14:paraId="3C0990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cs="仿宋"/>
          <w:bCs/>
          <w:kern w:val="0"/>
          <w:sz w:val="28"/>
          <w:szCs w:val="28"/>
          <w:lang w:eastAsia="zh"/>
          <w:woUserID w:val="1"/>
        </w:rPr>
      </w:pPr>
      <w:r>
        <w:rPr>
          <w:rFonts w:hint="eastAsia" w:cs="仿宋"/>
          <w:bCs/>
          <w:kern w:val="0"/>
          <w:sz w:val="28"/>
          <w:szCs w:val="28"/>
          <w:lang w:eastAsia="zh"/>
          <w:woUserID w:val="1"/>
        </w:rPr>
        <w:t>施工地点：</w:t>
      </w:r>
      <w:r>
        <w:rPr>
          <w:rFonts w:hint="eastAsia" w:ascii="仿宋" w:hAnsi="仿宋" w:eastAsia="仿宋" w:cs="仿宋"/>
          <w:bCs/>
          <w:kern w:val="0"/>
          <w:sz w:val="28"/>
          <w:szCs w:val="28"/>
          <w:woUserID w:val="1"/>
        </w:rPr>
        <w:t>西安石油大学鄠邑校区</w:t>
      </w:r>
      <w:r>
        <w:rPr>
          <w:rFonts w:hint="eastAsia" w:cs="仿宋"/>
          <w:bCs/>
          <w:kern w:val="0"/>
          <w:sz w:val="28"/>
          <w:szCs w:val="28"/>
          <w:lang w:eastAsia="zh"/>
          <w:woUserID w:val="1"/>
        </w:rPr>
        <w:t>。</w:t>
      </w:r>
    </w:p>
    <w:p w14:paraId="1BD4AD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cs="仿宋"/>
          <w:bCs/>
          <w:kern w:val="0"/>
          <w:sz w:val="28"/>
          <w:szCs w:val="28"/>
          <w:lang w:eastAsia="zh"/>
          <w:woUserID w:val="1"/>
        </w:rPr>
      </w:pPr>
      <w:r>
        <w:rPr>
          <w:rFonts w:hint="eastAsia" w:cs="仿宋"/>
          <w:bCs/>
          <w:kern w:val="0"/>
          <w:sz w:val="28"/>
          <w:szCs w:val="28"/>
          <w:lang w:eastAsia="zh"/>
          <w:woUserID w:val="1"/>
        </w:rPr>
        <w:t>工期：110日历天。</w:t>
      </w:r>
    </w:p>
    <w:p w14:paraId="41A6CA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cs="仿宋"/>
          <w:bCs/>
          <w:kern w:val="0"/>
          <w:sz w:val="28"/>
          <w:szCs w:val="28"/>
          <w:lang w:val="en-US" w:eastAsia="zh-CN"/>
        </w:rPr>
      </w:pPr>
      <w:r>
        <w:rPr>
          <w:rFonts w:hint="eastAsia" w:ascii="仿宋" w:hAnsi="仿宋" w:eastAsia="仿宋" w:cs="仿宋"/>
          <w:bCs/>
          <w:kern w:val="0"/>
          <w:sz w:val="28"/>
          <w:szCs w:val="28"/>
          <w:lang w:val="en-US" w:eastAsia="zh-CN"/>
        </w:rPr>
        <w:t>最高限价：17133495.06元</w:t>
      </w:r>
      <w:r>
        <w:rPr>
          <w:rFonts w:hint="eastAsia" w:cs="仿宋"/>
          <w:bCs/>
          <w:kern w:val="0"/>
          <w:sz w:val="28"/>
          <w:szCs w:val="28"/>
          <w:lang w:val="en-US" w:eastAsia="zh-CN"/>
        </w:rPr>
        <w:t>。</w:t>
      </w:r>
    </w:p>
    <w:p w14:paraId="48DE89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cs="仿宋"/>
          <w:bCs/>
          <w:kern w:val="0"/>
          <w:sz w:val="28"/>
          <w:szCs w:val="28"/>
          <w:lang w:val="en-US" w:eastAsia="zh-CN"/>
          <w:woUserID w:val="1"/>
        </w:rPr>
      </w:pPr>
      <w:r>
        <w:rPr>
          <w:rFonts w:hint="eastAsia" w:cs="仿宋"/>
          <w:bCs/>
          <w:kern w:val="0"/>
          <w:sz w:val="28"/>
          <w:szCs w:val="28"/>
          <w:lang w:val="en-US" w:eastAsia="zh-CN"/>
          <w:woUserID w:val="1"/>
        </w:rPr>
        <w:t>预算金额：17133495.06元。</w:t>
      </w:r>
    </w:p>
    <w:p w14:paraId="198B67A7">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2FB1BB2-C9B1-4C75-97EC-54007FD5573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5D111F70-0391-488F-9089-6D4D328A98B1}"/>
  </w:font>
  <w:font w:name="方正小标宋_GBK">
    <w:panose1 w:val="02000000000000000000"/>
    <w:charset w:val="86"/>
    <w:family w:val="auto"/>
    <w:pitch w:val="default"/>
    <w:sig w:usb0="A00002BF" w:usb1="38CF7CFA" w:usb2="00082016" w:usb3="00000000" w:csb0="00040001" w:csb1="00000000"/>
    <w:embedRegular r:id="rId3" w:fontKey="{7CC42A2A-5BFA-448E-9EF7-C6904FDEA94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E66CB"/>
    <w:rsid w:val="2CA46F92"/>
    <w:rsid w:val="410A340F"/>
    <w:rsid w:val="4E770D22"/>
    <w:rsid w:val="5F3A0F0C"/>
    <w:rsid w:val="5F6470F1"/>
    <w:rsid w:val="7E5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2026-04-02T15:17:49Z</dcterms:created>
  <dc:creator>pc</dc:creator>
  <cp:lastModifiedBy>肖肖</cp:lastModifiedBy>
  <dcterms:modified xsi:type="dcterms:W3CDTF">2026-04-02T15:32:37Z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eyJoZGlkIjoiMjRmYjg0N2M1ODc3ODUwZjJhZjcwZDM5MTYzMGM2OWIiLCJ1c2VySWQiOiI0MzM4MTU0MzAifQ==</vt:lpwstr>
  </property>
  <property fmtid="{D5CDD505-2E9C-101B-9397-08002B2CF9AE}" pid="4" name="ICV">
    <vt:lpwstr>88B54F81DC46446AA7757BAECEA86EBD_12</vt:lpwstr>
  </property>
</Properties>
</file>