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A905B">
      <w:pPr>
        <w:pageBreakBefore w:val="0"/>
        <w:numPr>
          <w:ilvl w:val="0"/>
          <w:numId w:val="0"/>
        </w:numPr>
        <w:kinsoku/>
        <w:wordWrap/>
        <w:overflowPunct/>
        <w:topLinePunct w:val="0"/>
        <w:autoSpaceDE/>
        <w:bidi w:val="0"/>
        <w:spacing w:line="540" w:lineRule="exact"/>
        <w:jc w:val="center"/>
        <w:textAlignment w:val="auto"/>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lang w:val="en-US" w:eastAsia="zh-CN"/>
        </w:rPr>
        <w:t>府谷县郭家湾和清水工业园区生活污水处理厂托管运营项目</w:t>
      </w:r>
      <w:r>
        <w:rPr>
          <w:rFonts w:hint="eastAsia" w:ascii="方正小标宋_GBK" w:hAnsi="方正小标宋_GBK" w:eastAsia="方正小标宋_GBK" w:cs="方正小标宋_GBK"/>
          <w:b w:val="0"/>
          <w:bCs w:val="0"/>
          <w:color w:val="auto"/>
          <w:sz w:val="36"/>
          <w:szCs w:val="36"/>
        </w:rPr>
        <w:t>采购</w:t>
      </w:r>
      <w:r>
        <w:rPr>
          <w:rFonts w:hint="eastAsia" w:ascii="方正小标宋_GBK" w:hAnsi="方正小标宋_GBK" w:eastAsia="方正小标宋_GBK" w:cs="方正小标宋_GBK"/>
          <w:b w:val="0"/>
          <w:bCs w:val="0"/>
          <w:color w:val="auto"/>
          <w:sz w:val="36"/>
          <w:szCs w:val="36"/>
          <w:lang w:val="en-US" w:eastAsia="zh-CN"/>
        </w:rPr>
        <w:t>计划文件</w:t>
      </w:r>
    </w:p>
    <w:p w14:paraId="5D280E42">
      <w:pPr>
        <w:pageBreakBefore w:val="0"/>
        <w:numPr>
          <w:ilvl w:val="0"/>
          <w:numId w:val="0"/>
        </w:numPr>
        <w:kinsoku/>
        <w:wordWrap/>
        <w:overflowPunct/>
        <w:topLinePunct w:val="0"/>
        <w:autoSpaceDE/>
        <w:bidi w:val="0"/>
        <w:spacing w:line="54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采购项目名称</w:t>
      </w:r>
    </w:p>
    <w:p w14:paraId="54F08C41">
      <w:pPr>
        <w:pageBreakBefore w:val="0"/>
        <w:numPr>
          <w:ilvl w:val="0"/>
          <w:numId w:val="0"/>
        </w:numPr>
        <w:kinsoku/>
        <w:wordWrap/>
        <w:overflowPunct/>
        <w:topLinePunct w:val="0"/>
        <w:autoSpaceDE/>
        <w:bidi w:val="0"/>
        <w:spacing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府谷县郭家湾和清水工业园区生活污水处理厂托管运营项目</w:t>
      </w:r>
    </w:p>
    <w:p w14:paraId="1C685193">
      <w:pPr>
        <w:pageBreakBefore w:val="0"/>
        <w:numPr>
          <w:ilvl w:val="0"/>
          <w:numId w:val="0"/>
        </w:numPr>
        <w:kinsoku/>
        <w:wordWrap/>
        <w:overflowPunct/>
        <w:topLinePunct w:val="0"/>
        <w:autoSpaceDE/>
        <w:bidi w:val="0"/>
        <w:spacing w:line="540" w:lineRule="exac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二、采购项目预算、资金构成和采购方式</w:t>
      </w:r>
    </w:p>
    <w:p w14:paraId="467DAD60">
      <w:pPr>
        <w:pageBreakBefore w:val="0"/>
        <w:numPr>
          <w:ilvl w:val="0"/>
          <w:numId w:val="0"/>
        </w:numPr>
        <w:kinsoku/>
        <w:wordWrap/>
        <w:overflowPunct/>
        <w:topLinePunct w:val="0"/>
        <w:autoSpaceDE/>
        <w:bidi w:val="0"/>
        <w:spacing w:line="540" w:lineRule="exact"/>
        <w:ind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szCs w:val="32"/>
        </w:rPr>
        <w:t>采购项目预算：</w:t>
      </w:r>
      <w:r>
        <w:rPr>
          <w:rFonts w:hint="eastAsia" w:ascii="仿宋" w:hAnsi="仿宋" w:eastAsia="仿宋" w:cs="仿宋"/>
          <w:color w:val="auto"/>
          <w:sz w:val="32"/>
          <w:szCs w:val="32"/>
          <w:lang w:val="en-US" w:eastAsia="zh-CN"/>
        </w:rPr>
        <w:t>1186250.</w:t>
      </w:r>
      <w:bookmarkStart w:id="0" w:name="_GoBack"/>
      <w:bookmarkEnd w:id="0"/>
      <w:r>
        <w:rPr>
          <w:rFonts w:hint="eastAsia" w:ascii="仿宋" w:hAnsi="仿宋" w:eastAsia="仿宋" w:cs="仿宋"/>
          <w:color w:val="auto"/>
          <w:sz w:val="32"/>
          <w:szCs w:val="32"/>
          <w:lang w:val="en-US" w:eastAsia="zh-CN"/>
        </w:rPr>
        <w:t>00元</w:t>
      </w:r>
    </w:p>
    <w:p w14:paraId="3AD3549F">
      <w:pPr>
        <w:pageBreakBefore w:val="0"/>
        <w:numPr>
          <w:ilvl w:val="0"/>
          <w:numId w:val="0"/>
        </w:numPr>
        <w:kinsoku/>
        <w:wordWrap/>
        <w:overflowPunct/>
        <w:topLinePunct w:val="0"/>
        <w:autoSpaceDE/>
        <w:bidi w:val="0"/>
        <w:spacing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rPr>
        <w:t>资金来源：其他财政资金</w:t>
      </w:r>
    </w:p>
    <w:p w14:paraId="7B2960CC">
      <w:pPr>
        <w:pageBreakBefore w:val="0"/>
        <w:numPr>
          <w:ilvl w:val="0"/>
          <w:numId w:val="0"/>
        </w:numPr>
        <w:kinsoku/>
        <w:wordWrap/>
        <w:overflowPunct/>
        <w:topLinePunct w:val="0"/>
        <w:autoSpaceDE/>
        <w:bidi w:val="0"/>
        <w:spacing w:line="540" w:lineRule="exact"/>
        <w:ind w:left="0" w:leftChars="0"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sz w:val="32"/>
          <w:szCs w:val="32"/>
        </w:rPr>
        <w:t>采购方式：</w:t>
      </w:r>
      <w:r>
        <w:rPr>
          <w:rFonts w:hint="eastAsia" w:ascii="仿宋" w:hAnsi="仿宋" w:eastAsia="仿宋" w:cs="仿宋"/>
          <w:color w:val="auto"/>
          <w:sz w:val="32"/>
          <w:szCs w:val="32"/>
          <w:lang w:val="en-US" w:eastAsia="zh-CN"/>
        </w:rPr>
        <w:t>竞争性谈判</w:t>
      </w:r>
    </w:p>
    <w:p w14:paraId="5F93D535">
      <w:pPr>
        <w:pageBreakBefore w:val="0"/>
        <w:numPr>
          <w:ilvl w:val="0"/>
          <w:numId w:val="0"/>
        </w:numPr>
        <w:kinsoku/>
        <w:wordWrap/>
        <w:overflowPunct/>
        <w:topLinePunct w:val="0"/>
        <w:autoSpaceDE/>
        <w:bidi w:val="0"/>
        <w:spacing w:line="540" w:lineRule="exac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三、具体采购需求</w:t>
      </w:r>
    </w:p>
    <w:p w14:paraId="7EB0D9AC">
      <w:pPr>
        <w:pageBreakBefore w:val="0"/>
        <w:numPr>
          <w:ilvl w:val="0"/>
          <w:numId w:val="1"/>
        </w:numPr>
        <w:shd w:val="clear"/>
        <w:kinsoku/>
        <w:wordWrap/>
        <w:overflowPunct/>
        <w:topLinePunct w:val="0"/>
        <w:autoSpaceDE/>
        <w:bidi w:val="0"/>
        <w:spacing w:line="540" w:lineRule="exact"/>
        <w:ind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highlight w:val="none"/>
          <w:lang w:val="en-US" w:eastAsia="zh-CN"/>
        </w:rPr>
        <w:t>服务期限：365日历天。</w:t>
      </w:r>
    </w:p>
    <w:p w14:paraId="6357EEAE">
      <w:pPr>
        <w:pageBreakBefore w:val="0"/>
        <w:numPr>
          <w:ilvl w:val="0"/>
          <w:numId w:val="1"/>
        </w:numPr>
        <w:kinsoku/>
        <w:wordWrap/>
        <w:overflowPunct/>
        <w:topLinePunct w:val="0"/>
        <w:autoSpaceDE/>
        <w:bidi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项目地址：府谷县。</w:t>
      </w:r>
    </w:p>
    <w:p w14:paraId="5ECC9E72">
      <w:pPr>
        <w:pageBreakBefore w:val="0"/>
        <w:numPr>
          <w:ilvl w:val="0"/>
          <w:numId w:val="0"/>
        </w:numPr>
        <w:kinsoku/>
        <w:wordWrap/>
        <w:overflowPunct/>
        <w:topLinePunct w:val="0"/>
        <w:autoSpaceDE/>
        <w:bidi w:val="0"/>
        <w:spacing w:line="54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3.采购需求</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府谷县郭家湾和清水工业园区生活污水处理厂托管运营项目</w:t>
      </w:r>
      <w:r>
        <w:rPr>
          <w:rFonts w:hint="eastAsia" w:ascii="仿宋" w:hAnsi="仿宋" w:eastAsia="仿宋" w:cs="仿宋"/>
          <w:sz w:val="32"/>
          <w:szCs w:val="32"/>
          <w:lang w:eastAsia="zh-CN"/>
        </w:rPr>
        <w:t>。</w:t>
      </w:r>
    </w:p>
    <w:p w14:paraId="1E063B91">
      <w:pPr>
        <w:pageBreakBefore w:val="0"/>
        <w:numPr>
          <w:ilvl w:val="0"/>
          <w:numId w:val="0"/>
        </w:numPr>
        <w:kinsoku/>
        <w:wordWrap/>
        <w:overflowPunct/>
        <w:topLinePunct w:val="0"/>
        <w:autoSpaceDE/>
        <w:bidi w:val="0"/>
        <w:spacing w:line="540" w:lineRule="exac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四、合同模板：</w:t>
      </w:r>
    </w:p>
    <w:p w14:paraId="44236F87">
      <w:pPr>
        <w:pStyle w:val="11"/>
      </w:pPr>
      <w:r>
        <w:rPr>
          <w:rFonts w:hint="eastAsia"/>
          <w:lang w:eastAsia="zh-CN"/>
        </w:rPr>
        <w:t>府谷县郭家湾和清水工业园区生活污水处理厂托管运营项目</w:t>
      </w:r>
      <w:r>
        <w:t>合同</w:t>
      </w:r>
    </w:p>
    <w:p w14:paraId="38BB1184">
      <w:pPr>
        <w:pStyle w:val="15"/>
        <w:numPr>
          <w:ilvl w:val="0"/>
          <w:numId w:val="2"/>
        </w:numPr>
        <w:tabs>
          <w:tab w:val="left" w:pos="1770"/>
          <w:tab w:val="clear" w:pos="210"/>
        </w:tabs>
        <w:ind w:left="0" w:leftChars="0" w:firstLine="600" w:firstLineChars="200"/>
        <w:outlineLvl w:val="0"/>
        <w:rPr>
          <w:b w:val="0"/>
        </w:rPr>
      </w:pPr>
      <w:r>
        <w:t>合同三方主体</w:t>
      </w:r>
    </w:p>
    <w:p w14:paraId="38CE22FD">
      <w:pPr>
        <w:pStyle w:val="6"/>
        <w:ind w:left="0" w:leftChars="0" w:firstLine="0" w:firstLineChars="0"/>
        <w:rPr>
          <w:rFonts w:ascii="Times New Roman" w:hAnsi="Times New Roman" w:eastAsia="宋体" w:cs="Times New Roman"/>
          <w:sz w:val="24"/>
        </w:rPr>
      </w:pPr>
      <w:r>
        <w:rPr>
          <w:rFonts w:ascii="Times New Roman" w:hAnsi="Times New Roman" w:eastAsia="宋体" w:cs="Times New Roman"/>
          <w:sz w:val="24"/>
        </w:rPr>
        <w:t>委托方（甲方）</w:t>
      </w:r>
      <w:r>
        <w:rPr>
          <w:rFonts w:hint="eastAsia" w:cs="Times New Roman"/>
          <w:sz w:val="24"/>
          <w:lang w:eastAsia="zh-CN"/>
        </w:rPr>
        <w:t>：</w:t>
      </w:r>
      <w:r>
        <w:rPr>
          <w:rFonts w:ascii="Times New Roman" w:hAnsi="Times New Roman" w:eastAsia="宋体" w:cs="Times New Roman"/>
          <w:sz w:val="24"/>
        </w:rPr>
        <w:t>府谷县住房和城乡建设局</w:t>
      </w:r>
    </w:p>
    <w:p w14:paraId="3BD035F8">
      <w:pPr>
        <w:pStyle w:val="6"/>
        <w:ind w:left="0" w:leftChars="0" w:firstLine="0" w:firstLineChars="0"/>
        <w:rPr>
          <w:rFonts w:ascii="Times New Roman" w:hAnsi="Times New Roman" w:eastAsia="宋体" w:cs="Times New Roman"/>
          <w:sz w:val="24"/>
        </w:rPr>
      </w:pPr>
      <w:r>
        <w:rPr>
          <w:rFonts w:ascii="Times New Roman" w:hAnsi="Times New Roman" w:eastAsia="宋体" w:cs="Times New Roman"/>
          <w:sz w:val="24"/>
        </w:rPr>
        <w:t>运营方（乙方）</w:t>
      </w:r>
      <w:r>
        <w:rPr>
          <w:rFonts w:hint="eastAsia" w:cs="Times New Roman"/>
          <w:sz w:val="24"/>
          <w:lang w:eastAsia="zh-CN"/>
        </w:rPr>
        <w:t>：</w:t>
      </w:r>
      <w:r>
        <w:rPr>
          <w:rFonts w:ascii="Times New Roman" w:hAnsi="Times New Roman" w:eastAsia="宋体" w:cs="Times New Roman"/>
          <w:sz w:val="24"/>
        </w:rPr>
        <w:t>________________（中标运营单位）</w:t>
      </w:r>
    </w:p>
    <w:p w14:paraId="72FE5915">
      <w:pPr>
        <w:pStyle w:val="6"/>
        <w:ind w:left="0" w:leftChars="0" w:firstLine="0" w:firstLineChars="0"/>
        <w:rPr>
          <w:rFonts w:ascii="Times New Roman" w:hAnsi="Times New Roman" w:eastAsia="宋体" w:cs="Times New Roman"/>
          <w:sz w:val="24"/>
        </w:rPr>
      </w:pPr>
      <w:r>
        <w:rPr>
          <w:rFonts w:ascii="Times New Roman" w:hAnsi="Times New Roman" w:eastAsia="宋体" w:cs="Times New Roman"/>
          <w:sz w:val="24"/>
        </w:rPr>
        <w:t>监管方（丙方）</w:t>
      </w:r>
      <w:r>
        <w:rPr>
          <w:rFonts w:hint="eastAsia" w:cs="Times New Roman"/>
          <w:sz w:val="24"/>
          <w:lang w:eastAsia="zh-CN"/>
        </w:rPr>
        <w:t>：</w:t>
      </w:r>
      <w:r>
        <w:rPr>
          <w:rFonts w:ascii="Times New Roman" w:hAnsi="Times New Roman" w:eastAsia="宋体" w:cs="Times New Roman"/>
          <w:sz w:val="24"/>
        </w:rPr>
        <w:t>府谷县大昌汗镇人民政府、府谷县清水镇人民政府</w:t>
      </w:r>
    </w:p>
    <w:p w14:paraId="56835800">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甲方通过政府采购程序确定乙方为府谷县郭家湾和清水工业园区生活污水处理厂托管运营项目的运营服务单位，丙方负责属地污水处理厂日常监督、管理与考核。三方依据《中华人民共和国民法典》等法律法规，本着平等自愿、公平诚信、权责统一的原则，订立本合同，共同遵照执行。</w:t>
      </w:r>
    </w:p>
    <w:p w14:paraId="29E36A5B">
      <w:pPr>
        <w:pStyle w:val="15"/>
        <w:numPr>
          <w:ilvl w:val="0"/>
          <w:numId w:val="2"/>
        </w:numPr>
        <w:tabs>
          <w:tab w:val="left" w:pos="1770"/>
          <w:tab w:val="clear" w:pos="210"/>
        </w:tabs>
        <w:ind w:left="0" w:leftChars="0" w:firstLine="600" w:firstLineChars="200"/>
        <w:outlineLvl w:val="0"/>
        <w:rPr>
          <w:b w:val="0"/>
        </w:rPr>
      </w:pPr>
      <w:r>
        <w:t>定义与解释</w:t>
      </w:r>
    </w:p>
    <w:p w14:paraId="242D8398">
      <w:pPr>
        <w:pStyle w:val="6"/>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项目名称</w:t>
      </w:r>
      <w:r>
        <w:rPr>
          <w:rFonts w:hint="eastAsia" w:cs="Times New Roman"/>
          <w:sz w:val="24"/>
          <w:lang w:eastAsia="zh-CN"/>
        </w:rPr>
        <w:t>：</w:t>
      </w:r>
      <w:r>
        <w:rPr>
          <w:rFonts w:ascii="Times New Roman" w:hAnsi="Times New Roman" w:eastAsia="宋体" w:cs="Times New Roman"/>
          <w:sz w:val="24"/>
        </w:rPr>
        <w:t>府谷县郭家湾和清水工业园区生活污水处理厂托管运营项目</w:t>
      </w:r>
    </w:p>
    <w:p w14:paraId="072A5BAC">
      <w:pPr>
        <w:pStyle w:val="6"/>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项目场地</w:t>
      </w:r>
      <w:r>
        <w:rPr>
          <w:rFonts w:hint="eastAsia" w:cs="Times New Roman"/>
          <w:sz w:val="24"/>
          <w:lang w:eastAsia="zh-CN"/>
        </w:rPr>
        <w:t>：</w:t>
      </w:r>
      <w:r>
        <w:rPr>
          <w:rFonts w:ascii="Times New Roman" w:hAnsi="Times New Roman" w:eastAsia="宋体" w:cs="Times New Roman"/>
          <w:sz w:val="24"/>
        </w:rPr>
        <w:t>府谷县大昌汗镇郭家湾工业园区、府谷县清水镇清水工业园区</w:t>
      </w:r>
    </w:p>
    <w:p w14:paraId="0850DE57">
      <w:pPr>
        <w:pStyle w:val="6"/>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项目规模</w:t>
      </w:r>
    </w:p>
    <w:p w14:paraId="6450E66D">
      <w:pPr>
        <w:pStyle w:val="6"/>
        <w:ind w:left="0" w:leftChars="0" w:firstLine="480" w:firstLineChars="200"/>
        <w:jc w:val="both"/>
        <w:rPr>
          <w:rFonts w:ascii="Times New Roman" w:hAnsi="Times New Roman" w:eastAsia="宋体" w:cs="Times New Roman"/>
          <w:sz w:val="24"/>
        </w:rPr>
      </w:pPr>
      <w:r>
        <w:rPr>
          <w:rFonts w:ascii="Times New Roman" w:hAnsi="Times New Roman" w:eastAsia="宋体" w:cs="Times New Roman"/>
          <w:sz w:val="24"/>
        </w:rPr>
        <w:t>￮郭家湾工业园区生活污水处理厂</w:t>
      </w:r>
      <w:r>
        <w:rPr>
          <w:rFonts w:hint="eastAsia" w:cs="Times New Roman"/>
          <w:sz w:val="24"/>
          <w:lang w:eastAsia="zh-CN"/>
        </w:rPr>
        <w:t>：</w:t>
      </w:r>
      <w:r>
        <w:rPr>
          <w:rFonts w:ascii="Times New Roman" w:hAnsi="Times New Roman" w:eastAsia="宋体" w:cs="Times New Roman"/>
          <w:sz w:val="24"/>
        </w:rPr>
        <w:t>设计处理规模200m³/d，采用A²/O+MBR工艺</w:t>
      </w:r>
    </w:p>
    <w:p w14:paraId="7F0B0100">
      <w:pPr>
        <w:pStyle w:val="6"/>
        <w:ind w:left="0" w:leftChars="0" w:firstLine="480" w:firstLineChars="200"/>
        <w:jc w:val="both"/>
        <w:rPr>
          <w:rFonts w:ascii="Times New Roman" w:hAnsi="Times New Roman" w:eastAsia="宋体" w:cs="Times New Roman"/>
          <w:sz w:val="24"/>
        </w:rPr>
      </w:pPr>
      <w:r>
        <w:rPr>
          <w:rFonts w:ascii="Times New Roman" w:hAnsi="Times New Roman" w:eastAsia="宋体" w:cs="Times New Roman"/>
          <w:sz w:val="24"/>
        </w:rPr>
        <w:t>￮清水工业园区生活污水处理厂</w:t>
      </w:r>
      <w:r>
        <w:rPr>
          <w:rFonts w:hint="eastAsia" w:cs="Times New Roman"/>
          <w:sz w:val="24"/>
          <w:lang w:eastAsia="zh-CN"/>
        </w:rPr>
        <w:t>：</w:t>
      </w:r>
      <w:r>
        <w:rPr>
          <w:rFonts w:ascii="Times New Roman" w:hAnsi="Times New Roman" w:eastAsia="宋体" w:cs="Times New Roman"/>
          <w:sz w:val="24"/>
        </w:rPr>
        <w:t>设计处理规模300m³/d，采用A²/O+MBR工艺</w:t>
      </w:r>
    </w:p>
    <w:p w14:paraId="1BE634C8">
      <w:pPr>
        <w:pStyle w:val="6"/>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出水标准</w:t>
      </w:r>
      <w:r>
        <w:rPr>
          <w:rFonts w:hint="eastAsia" w:cs="Times New Roman"/>
          <w:sz w:val="24"/>
          <w:lang w:eastAsia="zh-CN"/>
        </w:rPr>
        <w:t>：</w:t>
      </w:r>
      <w:r>
        <w:rPr>
          <w:rFonts w:ascii="Times New Roman" w:hAnsi="Times New Roman" w:eastAsia="宋体" w:cs="Times New Roman"/>
          <w:sz w:val="24"/>
        </w:rPr>
        <w:t>执行《城镇污水处理厂污染物排放标准》（GB18918-2002）一级A标准</w:t>
      </w:r>
    </w:p>
    <w:p w14:paraId="7D378A6A">
      <w:pPr>
        <w:pStyle w:val="6"/>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运营内容</w:t>
      </w:r>
      <w:r>
        <w:rPr>
          <w:rFonts w:hint="eastAsia" w:cs="Times New Roman"/>
          <w:sz w:val="24"/>
          <w:lang w:eastAsia="zh-CN"/>
        </w:rPr>
        <w:t>：</w:t>
      </w:r>
      <w:r>
        <w:rPr>
          <w:rFonts w:ascii="Times New Roman" w:hAnsi="Times New Roman" w:eastAsia="宋体" w:cs="Times New Roman"/>
          <w:sz w:val="24"/>
        </w:rPr>
        <w:t>两座污水处理厂全流程托管运营，含设施运行、维护、监测、工艺优化、水质达标保障、设备检修、药剂添加、数据记录分析等</w:t>
      </w:r>
    </w:p>
    <w:p w14:paraId="2EBF0BE5">
      <w:pPr>
        <w:pStyle w:val="6"/>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运营服务费</w:t>
      </w:r>
      <w:r>
        <w:rPr>
          <w:rFonts w:hint="eastAsia" w:cs="Times New Roman"/>
          <w:sz w:val="24"/>
          <w:lang w:eastAsia="zh-CN"/>
        </w:rPr>
        <w:t>：</w:t>
      </w:r>
      <w:r>
        <w:rPr>
          <w:rFonts w:ascii="Times New Roman" w:hAnsi="Times New Roman" w:eastAsia="宋体" w:cs="Times New Roman"/>
          <w:sz w:val="24"/>
        </w:rPr>
        <w:t>甲方按本合同约定支付给乙方的污水处理托管运营全部费用</w:t>
      </w:r>
    </w:p>
    <w:p w14:paraId="212F8AE9">
      <w:pPr>
        <w:pStyle w:val="6"/>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运营期限</w:t>
      </w:r>
      <w:r>
        <w:rPr>
          <w:rFonts w:hint="eastAsia" w:cs="Times New Roman"/>
          <w:sz w:val="24"/>
          <w:lang w:eastAsia="zh-CN"/>
        </w:rPr>
        <w:t>：</w:t>
      </w:r>
      <w:r>
        <w:rPr>
          <w:rFonts w:ascii="Times New Roman" w:hAnsi="Times New Roman" w:eastAsia="宋体" w:cs="Times New Roman"/>
          <w:sz w:val="24"/>
        </w:rPr>
        <w:t>运行期1年</w:t>
      </w:r>
    </w:p>
    <w:p w14:paraId="49C0F403">
      <w:pPr>
        <w:pStyle w:val="6"/>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计划内暂停服务</w:t>
      </w:r>
      <w:r>
        <w:rPr>
          <w:rFonts w:hint="eastAsia" w:cs="Times New Roman"/>
          <w:sz w:val="24"/>
          <w:lang w:eastAsia="zh-CN"/>
        </w:rPr>
        <w:t>：</w:t>
      </w:r>
      <w:r>
        <w:rPr>
          <w:rFonts w:ascii="Times New Roman" w:hAnsi="Times New Roman" w:eastAsia="宋体" w:cs="Times New Roman"/>
          <w:sz w:val="24"/>
        </w:rPr>
        <w:t>乙方按规范对设备检修、保养、更换的计划性停运，需提前报备</w:t>
      </w:r>
    </w:p>
    <w:p w14:paraId="6DDC6A36">
      <w:pPr>
        <w:pStyle w:val="6"/>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计划外暂停服务</w:t>
      </w:r>
      <w:r>
        <w:rPr>
          <w:rFonts w:hint="eastAsia" w:cs="Times New Roman"/>
          <w:sz w:val="24"/>
          <w:lang w:eastAsia="zh-CN"/>
        </w:rPr>
        <w:t>：</w:t>
      </w:r>
      <w:r>
        <w:rPr>
          <w:rFonts w:ascii="Times New Roman" w:hAnsi="Times New Roman" w:eastAsia="宋体" w:cs="Times New Roman"/>
          <w:sz w:val="24"/>
        </w:rPr>
        <w:t>非计划性停运，含设备故障、进水异常等突发情况</w:t>
      </w:r>
    </w:p>
    <w:p w14:paraId="6BBE83C5">
      <w:pPr>
        <w:pStyle w:val="15"/>
        <w:numPr>
          <w:ilvl w:val="0"/>
          <w:numId w:val="2"/>
        </w:numPr>
        <w:tabs>
          <w:tab w:val="left" w:pos="1770"/>
          <w:tab w:val="clear" w:pos="210"/>
        </w:tabs>
        <w:ind w:left="0" w:leftChars="0" w:firstLine="600" w:firstLineChars="200"/>
        <w:outlineLvl w:val="0"/>
        <w:rPr>
          <w:b w:val="0"/>
        </w:rPr>
      </w:pPr>
      <w:r>
        <w:t>运营权</w:t>
      </w:r>
    </w:p>
    <w:p w14:paraId="40671240">
      <w:pPr>
        <w:pStyle w:val="6"/>
        <w:numPr>
          <w:ilvl w:val="0"/>
          <w:numId w:val="4"/>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甲方授予乙方在合同约定运营期内，对郭家湾、清水工业园区生活污水处理厂独家运营、维护、管理的权利，未经甲方书面同意，乙方不得转包、分包运营服务。</w:t>
      </w:r>
    </w:p>
    <w:p w14:paraId="31BD3042">
      <w:pPr>
        <w:pStyle w:val="6"/>
        <w:numPr>
          <w:ilvl w:val="0"/>
          <w:numId w:val="4"/>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运营期限</w:t>
      </w:r>
    </w:p>
    <w:p w14:paraId="1B691422">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￮运行期</w:t>
      </w:r>
      <w:r>
        <w:rPr>
          <w:rFonts w:hint="eastAsia" w:cs="Times New Roman"/>
          <w:sz w:val="24"/>
          <w:lang w:eastAsia="zh-CN"/>
        </w:rPr>
        <w:t>：</w:t>
      </w:r>
      <w:r>
        <w:rPr>
          <w:rFonts w:ascii="Times New Roman" w:hAnsi="Times New Roman" w:eastAsia="宋体" w:cs="Times New Roman"/>
          <w:sz w:val="24"/>
        </w:rPr>
        <w:t>自项目设施正式移交运营日起计算，共计1年（365天）</w:t>
      </w:r>
      <w:r>
        <w:rPr>
          <w:rFonts w:hint="eastAsia" w:cs="Times New Roman"/>
          <w:sz w:val="24"/>
          <w:lang w:eastAsia="zh-CN"/>
        </w:rPr>
        <w:t>，</w:t>
      </w:r>
      <w:r>
        <w:rPr>
          <w:rFonts w:ascii="Times New Roman" w:hAnsi="Times New Roman" w:eastAsia="宋体" w:cs="Times New Roman"/>
          <w:sz w:val="24"/>
        </w:rPr>
        <w:t>运行期出现重大安全、环保事故，甲方可单方解除合同</w:t>
      </w:r>
    </w:p>
    <w:p w14:paraId="4C5F1CA9">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￮考核淘汰</w:t>
      </w:r>
      <w:r>
        <w:rPr>
          <w:rFonts w:hint="eastAsia" w:cs="Times New Roman"/>
          <w:sz w:val="24"/>
          <w:lang w:eastAsia="zh-CN"/>
        </w:rPr>
        <w:t>：</w:t>
      </w:r>
      <w:r>
        <w:rPr>
          <w:rFonts w:ascii="Times New Roman" w:hAnsi="Times New Roman" w:eastAsia="宋体" w:cs="Times New Roman"/>
          <w:sz w:val="24"/>
        </w:rPr>
        <w:t>试运行期内，单季度考核低于60分或两季度60</w:t>
      </w:r>
      <w:r>
        <w:rPr>
          <w:rFonts w:hint="eastAsia" w:cs="Times New Roman"/>
          <w:sz w:val="24"/>
          <w:lang w:eastAsia="zh-CN"/>
        </w:rPr>
        <w:t>—</w:t>
      </w:r>
      <w:r>
        <w:rPr>
          <w:rFonts w:ascii="Times New Roman" w:hAnsi="Times New Roman" w:eastAsia="宋体" w:cs="Times New Roman"/>
          <w:sz w:val="24"/>
        </w:rPr>
        <w:t>89分，自动解除合同</w:t>
      </w:r>
    </w:p>
    <w:p w14:paraId="6D52BAFF">
      <w:pPr>
        <w:pStyle w:val="6"/>
        <w:numPr>
          <w:ilvl w:val="0"/>
          <w:numId w:val="4"/>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运营期内，项目设施所有权归甲方，使用权归乙方；合同终止后，乙方无偿将设施完好移交甲方/丙方。</w:t>
      </w:r>
    </w:p>
    <w:p w14:paraId="2F8E59EA">
      <w:pPr>
        <w:pStyle w:val="15"/>
        <w:numPr>
          <w:ilvl w:val="0"/>
          <w:numId w:val="2"/>
        </w:numPr>
        <w:tabs>
          <w:tab w:val="left" w:pos="1770"/>
          <w:tab w:val="clear" w:pos="210"/>
        </w:tabs>
        <w:ind w:left="0" w:leftChars="0" w:firstLine="600" w:firstLineChars="200"/>
        <w:outlineLvl w:val="0"/>
        <w:rPr>
          <w:b w:val="0"/>
        </w:rPr>
      </w:pPr>
      <w:r>
        <w:t>三方权利与义务</w:t>
      </w:r>
    </w:p>
    <w:p w14:paraId="767790DC">
      <w:pPr>
        <w:pStyle w:val="16"/>
        <w:numPr>
          <w:ilvl w:val="0"/>
          <w:numId w:val="5"/>
        </w:numPr>
        <w:tabs>
          <w:tab w:val="left" w:pos="901"/>
        </w:tabs>
        <w:topLinePunct w:val="0"/>
        <w:ind w:left="0" w:leftChars="0" w:firstLine="482" w:firstLineChars="200"/>
        <w:outlineLvl w:val="0"/>
        <w:rPr>
          <w:rFonts w:hint="eastAsia" w:ascii="宋体" w:hAnsi="宋体" w:eastAsia="宋体" w:cs="宋体"/>
          <w:b/>
        </w:rPr>
      </w:pPr>
      <w:r>
        <w:t>甲方权利义务</w:t>
      </w:r>
    </w:p>
    <w:p w14:paraId="2BBFF628">
      <w:pPr>
        <w:pStyle w:val="6"/>
        <w:numPr>
          <w:ilvl w:val="0"/>
          <w:numId w:val="6"/>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按合同</w:t>
      </w:r>
      <w:r>
        <w:rPr>
          <w:rFonts w:hint="eastAsia" w:cs="Times New Roman"/>
          <w:sz w:val="24"/>
          <w:lang w:eastAsia="zh-CN"/>
        </w:rPr>
        <w:t>约定</w:t>
      </w:r>
      <w:r>
        <w:rPr>
          <w:rFonts w:ascii="Times New Roman" w:hAnsi="Times New Roman" w:eastAsia="宋体" w:cs="Times New Roman"/>
          <w:sz w:val="24"/>
        </w:rPr>
        <w:t>足额支付运营服务费，资金来源为县级财政资金。</w:t>
      </w:r>
    </w:p>
    <w:p w14:paraId="1C834736">
      <w:pPr>
        <w:pStyle w:val="6"/>
        <w:numPr>
          <w:ilvl w:val="0"/>
          <w:numId w:val="6"/>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协调发改、财政、环保、属地乡镇等部门，保障乙方正常运营（电力供应、污水排放、污泥处置、手续办理等）</w:t>
      </w:r>
      <w:r>
        <w:rPr>
          <w:rFonts w:hint="eastAsia" w:cs="Times New Roman"/>
          <w:sz w:val="24"/>
          <w:lang w:eastAsia="zh-CN"/>
        </w:rPr>
        <w:t>。</w:t>
      </w:r>
    </w:p>
    <w:p w14:paraId="0FADA846">
      <w:pPr>
        <w:pStyle w:val="6"/>
        <w:numPr>
          <w:ilvl w:val="0"/>
          <w:numId w:val="6"/>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对乙方运营全过程实施监督，包括水质达标、安全生产、设备完好、成本管控等。</w:t>
      </w:r>
    </w:p>
    <w:p w14:paraId="4166FD6E">
      <w:pPr>
        <w:pStyle w:val="6"/>
        <w:numPr>
          <w:ilvl w:val="0"/>
          <w:numId w:val="6"/>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受理公众投诉，核实处理后反馈</w:t>
      </w:r>
      <w:r>
        <w:rPr>
          <w:rFonts w:hint="eastAsia" w:cs="Times New Roman"/>
          <w:sz w:val="24"/>
          <w:lang w:eastAsia="zh-CN"/>
        </w:rPr>
        <w:t>给乙方</w:t>
      </w:r>
      <w:r>
        <w:rPr>
          <w:rFonts w:ascii="Times New Roman" w:hAnsi="Times New Roman" w:eastAsia="宋体" w:cs="Times New Roman"/>
          <w:sz w:val="24"/>
        </w:rPr>
        <w:t>；定期公开运营质量、监测结果、整改情况。</w:t>
      </w:r>
    </w:p>
    <w:p w14:paraId="76B65FF8">
      <w:pPr>
        <w:pStyle w:val="6"/>
        <w:numPr>
          <w:ilvl w:val="0"/>
          <w:numId w:val="6"/>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要求乙方按月提交运营报表、监测数据、设备检修记录等资料，乙方不得推诿。</w:t>
      </w:r>
    </w:p>
    <w:p w14:paraId="19124081">
      <w:pPr>
        <w:pStyle w:val="6"/>
        <w:numPr>
          <w:ilvl w:val="0"/>
          <w:numId w:val="6"/>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负责污水处理厂设施设备大修、更新、改造的资金保障与审批。</w:t>
      </w:r>
    </w:p>
    <w:p w14:paraId="536F4DE6">
      <w:pPr>
        <w:pStyle w:val="6"/>
        <w:numPr>
          <w:ilvl w:val="0"/>
          <w:numId w:val="6"/>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组织项目设施移交验收，审核乙方运营考核结果。</w:t>
      </w:r>
    </w:p>
    <w:p w14:paraId="738CA71E">
      <w:pPr>
        <w:pStyle w:val="16"/>
        <w:numPr>
          <w:ilvl w:val="0"/>
          <w:numId w:val="5"/>
        </w:numPr>
        <w:tabs>
          <w:tab w:val="left" w:pos="901"/>
        </w:tabs>
        <w:topLinePunct w:val="0"/>
        <w:ind w:left="0" w:leftChars="0" w:firstLine="482" w:firstLineChars="200"/>
        <w:outlineLvl w:val="0"/>
        <w:rPr>
          <w:rFonts w:hint="eastAsia" w:ascii="宋体" w:hAnsi="宋体" w:eastAsia="宋体" w:cs="宋体"/>
          <w:b/>
        </w:rPr>
      </w:pPr>
      <w:r>
        <w:t>乙方权利义务</w:t>
      </w:r>
    </w:p>
    <w:p w14:paraId="28240EFB">
      <w:pPr>
        <w:pStyle w:val="6"/>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按合同约定独立开展运营工作，享有合法运营收益权。</w:t>
      </w:r>
    </w:p>
    <w:p w14:paraId="38F9E734">
      <w:pPr>
        <w:pStyle w:val="6"/>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全面负责两座污水处理厂</w:t>
      </w:r>
      <w:r>
        <w:rPr>
          <w:rFonts w:hint="eastAsia" w:cs="Times New Roman"/>
          <w:sz w:val="24"/>
          <w:lang w:eastAsia="zh-CN"/>
        </w:rPr>
        <w:t>的日常</w:t>
      </w:r>
      <w:r>
        <w:rPr>
          <w:rFonts w:ascii="Times New Roman" w:hAnsi="Times New Roman" w:eastAsia="宋体" w:cs="Times New Roman"/>
          <w:sz w:val="24"/>
        </w:rPr>
        <w:t>运行、维护、检修、监测、药剂添加、数据记录、工艺优化，确保出水稳定</w:t>
      </w:r>
      <w:r>
        <w:rPr>
          <w:rFonts w:hint="eastAsia" w:cs="Times New Roman"/>
          <w:sz w:val="24"/>
          <w:lang w:eastAsia="zh-CN"/>
        </w:rPr>
        <w:t>达到</w:t>
      </w:r>
      <w:r>
        <w:rPr>
          <w:rFonts w:ascii="Times New Roman" w:hAnsi="Times New Roman" w:eastAsia="宋体" w:cs="Times New Roman"/>
          <w:sz w:val="24"/>
        </w:rPr>
        <w:t>一级A标准。</w:t>
      </w:r>
    </w:p>
    <w:p w14:paraId="7FE78A07">
      <w:pPr>
        <w:pStyle w:val="6"/>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承担运营期内人员工资、电费、药剂费、栅渣污泥运输费、日常检修维护费、办公费、安全文明费、车辆费、绿化费、伙食费、管理费及利润税金等全部运营成本。</w:t>
      </w:r>
    </w:p>
    <w:p w14:paraId="7FED52A7">
      <w:pPr>
        <w:pStyle w:val="6"/>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建立安全生产、应急处置、环保管理体系，实现安全生产零事故、设备完好率100%、能耗合理可控。</w:t>
      </w:r>
    </w:p>
    <w:p w14:paraId="09CE07C1">
      <w:pPr>
        <w:pStyle w:val="6"/>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按规范开展水质自检，每月向甲方、丙方提交化验报告；配合环保部门</w:t>
      </w:r>
      <w:r>
        <w:rPr>
          <w:rFonts w:hint="eastAsia" w:cs="Times New Roman"/>
          <w:sz w:val="24"/>
          <w:lang w:eastAsia="zh-CN"/>
        </w:rPr>
        <w:t>进行监督</w:t>
      </w:r>
      <w:r>
        <w:rPr>
          <w:rFonts w:ascii="Times New Roman" w:hAnsi="Times New Roman" w:eastAsia="宋体" w:cs="Times New Roman"/>
          <w:sz w:val="24"/>
        </w:rPr>
        <w:t>性监测，</w:t>
      </w:r>
      <w:r>
        <w:rPr>
          <w:rFonts w:hint="eastAsia" w:cs="Times New Roman"/>
          <w:sz w:val="24"/>
          <w:lang w:eastAsia="zh-CN"/>
        </w:rPr>
        <w:t>确保在线</w:t>
      </w:r>
      <w:r>
        <w:rPr>
          <w:rFonts w:ascii="Times New Roman" w:hAnsi="Times New Roman" w:eastAsia="宋体" w:cs="Times New Roman"/>
          <w:sz w:val="24"/>
        </w:rPr>
        <w:t>监测设备正常联网、校准。</w:t>
      </w:r>
    </w:p>
    <w:p w14:paraId="70EBC84B">
      <w:pPr>
        <w:pStyle w:val="6"/>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污泥处置</w:t>
      </w:r>
      <w:r>
        <w:rPr>
          <w:rFonts w:hint="eastAsia" w:cs="Times New Roman"/>
          <w:sz w:val="24"/>
          <w:lang w:eastAsia="zh-CN"/>
        </w:rPr>
        <w:t>应符合国家</w:t>
      </w:r>
      <w:r>
        <w:rPr>
          <w:rFonts w:ascii="Times New Roman" w:hAnsi="Times New Roman" w:eastAsia="宋体" w:cs="Times New Roman"/>
          <w:sz w:val="24"/>
        </w:rPr>
        <w:t>规范，实行转运三联单制度，按丙方指定地点合规处置。</w:t>
      </w:r>
    </w:p>
    <w:p w14:paraId="665E8E9B">
      <w:pPr>
        <w:pStyle w:val="6"/>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hint="eastAsia" w:cs="Times New Roman"/>
          <w:sz w:val="24"/>
          <w:lang w:eastAsia="zh-CN"/>
        </w:rPr>
        <w:t>当进水</w:t>
      </w:r>
      <w:r>
        <w:rPr>
          <w:rFonts w:ascii="Times New Roman" w:hAnsi="Times New Roman" w:eastAsia="宋体" w:cs="Times New Roman"/>
          <w:sz w:val="24"/>
        </w:rPr>
        <w:t>水质、水量、温度异常时，</w:t>
      </w:r>
      <w:r>
        <w:rPr>
          <w:rFonts w:hint="eastAsia" w:cs="Times New Roman"/>
          <w:sz w:val="24"/>
          <w:lang w:eastAsia="zh-CN"/>
        </w:rPr>
        <w:t>应立即</w:t>
      </w:r>
      <w:r>
        <w:rPr>
          <w:rFonts w:ascii="Times New Roman" w:hAnsi="Times New Roman" w:eastAsia="宋体" w:cs="Times New Roman"/>
          <w:sz w:val="24"/>
        </w:rPr>
        <w:t>采取应急措施，</w:t>
      </w:r>
      <w:r>
        <w:rPr>
          <w:rFonts w:hint="eastAsia" w:cs="Times New Roman"/>
          <w:sz w:val="24"/>
          <w:lang w:eastAsia="zh-CN"/>
        </w:rPr>
        <w:t>在5</w:t>
      </w:r>
      <w:r>
        <w:rPr>
          <w:rFonts w:ascii="Times New Roman" w:hAnsi="Times New Roman" w:eastAsia="宋体" w:cs="Times New Roman"/>
          <w:sz w:val="24"/>
        </w:rPr>
        <w:t>小时内通知甲方、丙方及环保部门；</w:t>
      </w:r>
      <w:r>
        <w:rPr>
          <w:rFonts w:hint="eastAsia" w:cs="Times New Roman"/>
          <w:sz w:val="24"/>
          <w:lang w:eastAsia="zh-CN"/>
        </w:rPr>
        <w:t>当危及</w:t>
      </w:r>
      <w:r>
        <w:rPr>
          <w:rFonts w:ascii="Times New Roman" w:hAnsi="Times New Roman" w:eastAsia="宋体" w:cs="Times New Roman"/>
          <w:sz w:val="24"/>
        </w:rPr>
        <w:t>设施安全时，可暂停进水并报备。</w:t>
      </w:r>
    </w:p>
    <w:p w14:paraId="64B49746">
      <w:pPr>
        <w:pStyle w:val="6"/>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hint="eastAsia" w:cs="Times New Roman"/>
          <w:sz w:val="24"/>
          <w:lang w:eastAsia="zh-CN"/>
        </w:rPr>
        <w:t>在运营</w:t>
      </w:r>
      <w:r>
        <w:rPr>
          <w:rFonts w:ascii="Times New Roman" w:hAnsi="Times New Roman" w:eastAsia="宋体" w:cs="Times New Roman"/>
          <w:sz w:val="24"/>
        </w:rPr>
        <w:t>期内</w:t>
      </w:r>
      <w:r>
        <w:rPr>
          <w:rFonts w:hint="eastAsia" w:cs="Times New Roman"/>
          <w:sz w:val="24"/>
          <w:lang w:eastAsia="zh-CN"/>
        </w:rPr>
        <w:t>，不得</w:t>
      </w:r>
      <w:r>
        <w:rPr>
          <w:rFonts w:ascii="Times New Roman" w:hAnsi="Times New Roman" w:eastAsia="宋体" w:cs="Times New Roman"/>
          <w:sz w:val="24"/>
        </w:rPr>
        <w:t>抵押、处置项目设施，不得擅自改变工艺、停运设备。</w:t>
      </w:r>
    </w:p>
    <w:p w14:paraId="51C159AD">
      <w:pPr>
        <w:pStyle w:val="6"/>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合同终止后，</w:t>
      </w:r>
      <w:r>
        <w:rPr>
          <w:rFonts w:hint="eastAsia" w:cs="Times New Roman"/>
          <w:sz w:val="24"/>
          <w:lang w:eastAsia="zh-CN"/>
        </w:rPr>
        <w:t>应无偿</w:t>
      </w:r>
      <w:r>
        <w:rPr>
          <w:rFonts w:ascii="Times New Roman" w:hAnsi="Times New Roman" w:eastAsia="宋体" w:cs="Times New Roman"/>
          <w:sz w:val="24"/>
        </w:rPr>
        <w:t>移交完好设施、完整技术档案、运营台账。</w:t>
      </w:r>
    </w:p>
    <w:p w14:paraId="361CE47D">
      <w:pPr>
        <w:pStyle w:val="16"/>
        <w:numPr>
          <w:ilvl w:val="0"/>
          <w:numId w:val="5"/>
        </w:numPr>
        <w:tabs>
          <w:tab w:val="left" w:pos="901"/>
        </w:tabs>
        <w:topLinePunct w:val="0"/>
        <w:ind w:left="0" w:leftChars="0" w:firstLine="482" w:firstLineChars="200"/>
        <w:outlineLvl w:val="0"/>
        <w:rPr>
          <w:rFonts w:hint="eastAsia" w:ascii="宋体" w:hAnsi="宋体" w:eastAsia="宋体" w:cs="宋体"/>
          <w:b/>
        </w:rPr>
      </w:pPr>
      <w:r>
        <w:t>丙方权利义务</w:t>
      </w:r>
    </w:p>
    <w:p w14:paraId="55BE2E2C">
      <w:pPr>
        <w:pStyle w:val="6"/>
        <w:numPr>
          <w:ilvl w:val="0"/>
          <w:numId w:val="8"/>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负责属地污水处理厂</w:t>
      </w:r>
      <w:r>
        <w:rPr>
          <w:rFonts w:hint="eastAsia" w:cs="Times New Roman"/>
          <w:sz w:val="24"/>
          <w:lang w:eastAsia="zh-CN"/>
        </w:rPr>
        <w:t>的设施</w:t>
      </w:r>
      <w:r>
        <w:rPr>
          <w:rFonts w:ascii="Times New Roman" w:hAnsi="Times New Roman" w:eastAsia="宋体" w:cs="Times New Roman"/>
          <w:sz w:val="24"/>
        </w:rPr>
        <w:t>清点、资产移交、日常监管、考核打分。</w:t>
      </w:r>
    </w:p>
    <w:p w14:paraId="7B2BE852">
      <w:pPr>
        <w:pStyle w:val="6"/>
        <w:numPr>
          <w:ilvl w:val="0"/>
          <w:numId w:val="8"/>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完善属地</w:t>
      </w:r>
      <w:r>
        <w:rPr>
          <w:rFonts w:hint="eastAsia" w:cs="Times New Roman"/>
          <w:sz w:val="24"/>
          <w:lang w:eastAsia="zh-CN"/>
        </w:rPr>
        <w:t>污水处理厂的土地</w:t>
      </w:r>
      <w:r>
        <w:rPr>
          <w:rFonts w:ascii="Times New Roman" w:hAnsi="Times New Roman" w:eastAsia="宋体" w:cs="Times New Roman"/>
          <w:sz w:val="24"/>
        </w:rPr>
        <w:t>、环保验收、排污许可证等前期手续。</w:t>
      </w:r>
    </w:p>
    <w:p w14:paraId="2E05A613">
      <w:pPr>
        <w:pStyle w:val="6"/>
        <w:numPr>
          <w:ilvl w:val="0"/>
          <w:numId w:val="8"/>
        </w:numPr>
        <w:tabs>
          <w:tab w:val="left" w:pos="780"/>
          <w:tab w:val="clear" w:pos="210"/>
        </w:tabs>
        <w:ind w:left="0" w:leftChars="0" w:firstLine="480" w:firstLineChars="200"/>
        <w:rPr>
          <w:rFonts w:ascii="Times New Roman" w:hAnsi="Times New Roman" w:eastAsia="宋体" w:cs="Times New Roman"/>
          <w:b w:val="0"/>
          <w:sz w:val="24"/>
        </w:rPr>
      </w:pPr>
      <w:r>
        <w:rPr>
          <w:rFonts w:hint="eastAsia" w:cs="Times New Roman"/>
          <w:sz w:val="24"/>
          <w:lang w:eastAsia="zh-CN"/>
        </w:rPr>
        <w:t>按照</w:t>
      </w:r>
      <w:r>
        <w:rPr>
          <w:rFonts w:ascii="Times New Roman" w:hAnsi="Times New Roman" w:eastAsia="宋体" w:cs="Times New Roman"/>
          <w:sz w:val="24"/>
        </w:rPr>
        <w:t>《郭家湾和清水工业园区污水处理厂考核细则》</w:t>
      </w:r>
      <w:r>
        <w:rPr>
          <w:rFonts w:hint="eastAsia" w:cs="Times New Roman"/>
          <w:sz w:val="24"/>
          <w:lang w:eastAsia="zh-CN"/>
        </w:rPr>
        <w:t>进行每月</w:t>
      </w:r>
      <w:r>
        <w:rPr>
          <w:rFonts w:ascii="Times New Roman" w:hAnsi="Times New Roman" w:eastAsia="宋体" w:cs="Times New Roman"/>
          <w:sz w:val="24"/>
        </w:rPr>
        <w:t>考核，</w:t>
      </w:r>
      <w:r>
        <w:rPr>
          <w:rFonts w:hint="eastAsia" w:cs="Times New Roman"/>
          <w:sz w:val="24"/>
          <w:lang w:eastAsia="zh-CN"/>
        </w:rPr>
        <w:t>在次</w:t>
      </w:r>
      <w:r>
        <w:rPr>
          <w:rFonts w:ascii="Times New Roman" w:hAnsi="Times New Roman" w:eastAsia="宋体" w:cs="Times New Roman"/>
          <w:sz w:val="24"/>
        </w:rPr>
        <w:t>月10日前将考核结果书面上报</w:t>
      </w:r>
      <w:r>
        <w:rPr>
          <w:rFonts w:hint="eastAsia" w:cs="Times New Roman"/>
          <w:sz w:val="24"/>
          <w:lang w:eastAsia="zh-CN"/>
        </w:rPr>
        <w:t>给甲方</w:t>
      </w:r>
      <w:r>
        <w:rPr>
          <w:rFonts w:ascii="Times New Roman" w:hAnsi="Times New Roman" w:eastAsia="宋体" w:cs="Times New Roman"/>
          <w:sz w:val="24"/>
        </w:rPr>
        <w:t>。</w:t>
      </w:r>
    </w:p>
    <w:p w14:paraId="23B6C0E6">
      <w:pPr>
        <w:pStyle w:val="6"/>
        <w:numPr>
          <w:ilvl w:val="0"/>
          <w:numId w:val="8"/>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监督乙方</w:t>
      </w:r>
      <w:r>
        <w:rPr>
          <w:rFonts w:hint="eastAsia" w:cs="Times New Roman"/>
          <w:sz w:val="24"/>
          <w:lang w:eastAsia="zh-CN"/>
        </w:rPr>
        <w:t>的运营</w:t>
      </w:r>
      <w:r>
        <w:rPr>
          <w:rFonts w:ascii="Times New Roman" w:hAnsi="Times New Roman" w:eastAsia="宋体" w:cs="Times New Roman"/>
          <w:sz w:val="24"/>
        </w:rPr>
        <w:t>行为，</w:t>
      </w:r>
      <w:r>
        <w:rPr>
          <w:rFonts w:hint="eastAsia" w:cs="Times New Roman"/>
          <w:sz w:val="24"/>
          <w:lang w:eastAsia="zh-CN"/>
        </w:rPr>
        <w:t>对于</w:t>
      </w:r>
      <w:r>
        <w:rPr>
          <w:rFonts w:ascii="Times New Roman" w:hAnsi="Times New Roman" w:eastAsia="宋体" w:cs="Times New Roman"/>
          <w:sz w:val="24"/>
        </w:rPr>
        <w:t>违规排放、运维不规范等问题</w:t>
      </w:r>
      <w:r>
        <w:rPr>
          <w:rFonts w:hint="eastAsia" w:cs="Times New Roman"/>
          <w:sz w:val="24"/>
          <w:lang w:eastAsia="zh-CN"/>
        </w:rPr>
        <w:t>，应责令</w:t>
      </w:r>
      <w:r>
        <w:rPr>
          <w:rFonts w:ascii="Times New Roman" w:hAnsi="Times New Roman" w:eastAsia="宋体" w:cs="Times New Roman"/>
          <w:sz w:val="24"/>
        </w:rPr>
        <w:t>整改，</w:t>
      </w:r>
      <w:r>
        <w:rPr>
          <w:rFonts w:hint="eastAsia" w:cs="Times New Roman"/>
          <w:sz w:val="24"/>
          <w:lang w:eastAsia="zh-CN"/>
        </w:rPr>
        <w:t>并上报</w:t>
      </w:r>
      <w:r>
        <w:rPr>
          <w:rFonts w:ascii="Times New Roman" w:hAnsi="Times New Roman" w:eastAsia="宋体" w:cs="Times New Roman"/>
          <w:sz w:val="24"/>
        </w:rPr>
        <w:t>处罚意见。</w:t>
      </w:r>
    </w:p>
    <w:p w14:paraId="7FFA0EDF">
      <w:pPr>
        <w:pStyle w:val="6"/>
        <w:numPr>
          <w:ilvl w:val="0"/>
          <w:numId w:val="8"/>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提供污泥处置场地，协调属地运营环境，</w:t>
      </w:r>
      <w:r>
        <w:rPr>
          <w:rFonts w:hint="eastAsia" w:cs="Times New Roman"/>
          <w:sz w:val="24"/>
          <w:lang w:eastAsia="zh-CN"/>
        </w:rPr>
        <w:t>以保障污水处理厂</w:t>
      </w:r>
      <w:r>
        <w:rPr>
          <w:rFonts w:ascii="Times New Roman" w:hAnsi="Times New Roman" w:eastAsia="宋体" w:cs="Times New Roman"/>
          <w:sz w:val="24"/>
        </w:rPr>
        <w:t>正常运转。</w:t>
      </w:r>
    </w:p>
    <w:p w14:paraId="3EB8AE60">
      <w:pPr>
        <w:pStyle w:val="6"/>
        <w:numPr>
          <w:ilvl w:val="0"/>
          <w:numId w:val="8"/>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配合甲方开展定期</w:t>
      </w:r>
      <w:r>
        <w:rPr>
          <w:rFonts w:hint="eastAsia" w:cs="Times New Roman"/>
          <w:sz w:val="24"/>
          <w:lang w:eastAsia="zh-CN"/>
        </w:rPr>
        <w:t>和</w:t>
      </w:r>
      <w:r>
        <w:rPr>
          <w:rFonts w:ascii="Times New Roman" w:hAnsi="Times New Roman" w:eastAsia="宋体" w:cs="Times New Roman"/>
          <w:sz w:val="24"/>
        </w:rPr>
        <w:t>不定期督查，</w:t>
      </w:r>
      <w:r>
        <w:rPr>
          <w:rFonts w:hint="eastAsia" w:cs="Times New Roman"/>
          <w:sz w:val="24"/>
          <w:lang w:eastAsia="zh-CN"/>
        </w:rPr>
        <w:t>并落实</w:t>
      </w:r>
      <w:r>
        <w:rPr>
          <w:rFonts w:ascii="Times New Roman" w:hAnsi="Times New Roman" w:eastAsia="宋体" w:cs="Times New Roman"/>
          <w:sz w:val="24"/>
        </w:rPr>
        <w:t>整改要求。</w:t>
      </w:r>
    </w:p>
    <w:p w14:paraId="373C00E6">
      <w:pPr>
        <w:pStyle w:val="15"/>
        <w:numPr>
          <w:ilvl w:val="0"/>
          <w:numId w:val="2"/>
        </w:numPr>
        <w:tabs>
          <w:tab w:val="left" w:pos="1770"/>
          <w:tab w:val="clear" w:pos="210"/>
        </w:tabs>
        <w:ind w:left="0" w:leftChars="0" w:firstLine="600" w:firstLineChars="200"/>
        <w:outlineLvl w:val="0"/>
        <w:rPr>
          <w:b w:val="0"/>
        </w:rPr>
      </w:pPr>
      <w:r>
        <w:t>项目设施接收与移交</w:t>
      </w:r>
    </w:p>
    <w:p w14:paraId="2E949945">
      <w:pPr>
        <w:pStyle w:val="16"/>
        <w:numPr>
          <w:ilvl w:val="0"/>
          <w:numId w:val="9"/>
        </w:numPr>
        <w:tabs>
          <w:tab w:val="left" w:pos="721"/>
          <w:tab w:val="clear" w:pos="210"/>
        </w:tabs>
        <w:ind w:left="0" w:leftChars="0" w:firstLine="482" w:firstLineChars="200"/>
        <w:outlineLvl w:val="0"/>
        <w:rPr>
          <w:b/>
        </w:rPr>
      </w:pPr>
      <w:r>
        <w:t>移交小组</w:t>
      </w:r>
      <w:r>
        <w:rPr>
          <w:rFonts w:hint="eastAsia"/>
          <w:lang w:eastAsia="zh-CN"/>
        </w:rPr>
        <w:t>：</w:t>
      </w:r>
      <w:r>
        <w:rPr>
          <w:b w:val="0"/>
          <w:bCs/>
        </w:rPr>
        <w:t>甲、乙、丙三方各自成立移交小组，共同开展设施清点、水质检测、资料移交</w:t>
      </w:r>
      <w:r>
        <w:rPr>
          <w:rFonts w:hint="eastAsia"/>
          <w:b w:val="0"/>
          <w:bCs/>
          <w:lang w:eastAsia="zh-CN"/>
        </w:rPr>
        <w:t>等工作</w:t>
      </w:r>
      <w:r>
        <w:rPr>
          <w:b w:val="0"/>
          <w:bCs/>
        </w:rPr>
        <w:t>。</w:t>
      </w:r>
    </w:p>
    <w:p w14:paraId="2425BC3D">
      <w:pPr>
        <w:pStyle w:val="16"/>
        <w:numPr>
          <w:ilvl w:val="0"/>
          <w:numId w:val="9"/>
        </w:numPr>
        <w:tabs>
          <w:tab w:val="left" w:pos="721"/>
          <w:tab w:val="clear" w:pos="210"/>
        </w:tabs>
        <w:ind w:left="0" w:leftChars="0" w:firstLine="482" w:firstLineChars="200"/>
        <w:outlineLvl w:val="0"/>
        <w:rPr>
          <w:b/>
        </w:rPr>
      </w:pPr>
      <w:r>
        <w:t>接收条件</w:t>
      </w:r>
      <w:r>
        <w:rPr>
          <w:rFonts w:hint="eastAsia"/>
          <w:lang w:eastAsia="zh-CN"/>
        </w:rPr>
        <w:t>：当污水</w:t>
      </w:r>
      <w:r>
        <w:rPr>
          <w:b w:val="0"/>
          <w:bCs/>
        </w:rPr>
        <w:t>厂设施设备完好、水质达标、技术资料齐全</w:t>
      </w:r>
      <w:r>
        <w:rPr>
          <w:rFonts w:hint="eastAsia"/>
          <w:b w:val="0"/>
          <w:bCs/>
          <w:lang w:eastAsia="zh-CN"/>
        </w:rPr>
        <w:t>时，</w:t>
      </w:r>
      <w:r>
        <w:rPr>
          <w:b w:val="0"/>
          <w:bCs/>
        </w:rPr>
        <w:t>三方签字确认后完成移交。</w:t>
      </w:r>
    </w:p>
    <w:p w14:paraId="1F67B1AA">
      <w:pPr>
        <w:pStyle w:val="16"/>
        <w:numPr>
          <w:ilvl w:val="0"/>
          <w:numId w:val="9"/>
        </w:numPr>
        <w:tabs>
          <w:tab w:val="left" w:pos="721"/>
          <w:tab w:val="clear" w:pos="210"/>
        </w:tabs>
        <w:ind w:left="0" w:leftChars="0" w:firstLine="482" w:firstLineChars="200"/>
        <w:outlineLvl w:val="0"/>
        <w:rPr>
          <w:b/>
        </w:rPr>
      </w:pPr>
      <w:r>
        <w:t>移交内容</w:t>
      </w:r>
    </w:p>
    <w:p w14:paraId="7121BC16">
      <w:pPr>
        <w:pStyle w:val="6"/>
        <w:ind w:left="0" w:leftChars="0" w:firstLine="480" w:firstLineChars="200"/>
        <w:rPr>
          <w:rFonts w:ascii="Times New Roman" w:hAnsi="Times New Roman" w:eastAsia="宋体" w:cs="Times New Roman"/>
          <w:sz w:val="24"/>
        </w:rPr>
      </w:pPr>
      <w:r>
        <w:rPr>
          <w:rFonts w:hint="eastAsia" w:cs="Times New Roman"/>
          <w:sz w:val="24"/>
          <w:lang w:eastAsia="zh-CN"/>
        </w:rPr>
        <w:t xml:space="preserve">- </w:t>
      </w:r>
      <w:r>
        <w:rPr>
          <w:rFonts w:ascii="Times New Roman" w:hAnsi="Times New Roman" w:eastAsia="宋体" w:cs="Times New Roman"/>
          <w:sz w:val="24"/>
        </w:rPr>
        <w:t>设施设备</w:t>
      </w:r>
      <w:r>
        <w:rPr>
          <w:rFonts w:hint="eastAsia" w:cs="Times New Roman"/>
          <w:sz w:val="24"/>
          <w:lang w:eastAsia="zh-CN"/>
        </w:rPr>
        <w:t>：</w:t>
      </w:r>
      <w:r>
        <w:rPr>
          <w:rFonts w:ascii="Times New Roman" w:hAnsi="Times New Roman" w:eastAsia="宋体" w:cs="Times New Roman"/>
          <w:sz w:val="24"/>
        </w:rPr>
        <w:t>格栅间、沉砂池、生化反应池、二沉池、消毒池、污泥处理系统、在线监测系统及附属设施</w:t>
      </w:r>
    </w:p>
    <w:p w14:paraId="5BF1BF52">
      <w:pPr>
        <w:pStyle w:val="6"/>
        <w:ind w:left="0" w:leftChars="0" w:firstLine="480" w:firstLineChars="200"/>
        <w:rPr>
          <w:rFonts w:ascii="Times New Roman" w:hAnsi="Times New Roman" w:eastAsia="宋体" w:cs="Times New Roman"/>
          <w:sz w:val="24"/>
        </w:rPr>
      </w:pPr>
      <w:r>
        <w:rPr>
          <w:rFonts w:hint="eastAsia" w:cs="Times New Roman"/>
          <w:sz w:val="24"/>
          <w:lang w:eastAsia="zh-CN"/>
        </w:rPr>
        <w:t xml:space="preserve">- </w:t>
      </w:r>
      <w:r>
        <w:rPr>
          <w:rFonts w:ascii="Times New Roman" w:hAnsi="Times New Roman" w:eastAsia="宋体" w:cs="Times New Roman"/>
          <w:sz w:val="24"/>
        </w:rPr>
        <w:t>技术资料</w:t>
      </w:r>
      <w:r>
        <w:rPr>
          <w:rFonts w:hint="eastAsia" w:cs="Times New Roman"/>
          <w:sz w:val="24"/>
          <w:lang w:eastAsia="zh-CN"/>
        </w:rPr>
        <w:t>：</w:t>
      </w:r>
      <w:r>
        <w:rPr>
          <w:rFonts w:ascii="Times New Roman" w:hAnsi="Times New Roman" w:eastAsia="宋体" w:cs="Times New Roman"/>
          <w:sz w:val="24"/>
        </w:rPr>
        <w:t>设计图纸、设备合格证、运维手册、环评报告、验收文件、历史运营数据</w:t>
      </w:r>
    </w:p>
    <w:p w14:paraId="69BDB9AA">
      <w:pPr>
        <w:pStyle w:val="6"/>
        <w:ind w:left="0" w:leftChars="0" w:firstLine="480" w:firstLineChars="200"/>
        <w:rPr>
          <w:rFonts w:ascii="Times New Roman" w:hAnsi="Times New Roman" w:eastAsia="宋体" w:cs="Times New Roman"/>
          <w:sz w:val="24"/>
        </w:rPr>
      </w:pPr>
      <w:r>
        <w:rPr>
          <w:rFonts w:hint="eastAsia" w:cs="Times New Roman"/>
          <w:sz w:val="24"/>
          <w:lang w:eastAsia="zh-CN"/>
        </w:rPr>
        <w:t xml:space="preserve">- </w:t>
      </w:r>
      <w:r>
        <w:rPr>
          <w:rFonts w:ascii="Times New Roman" w:hAnsi="Times New Roman" w:eastAsia="宋体" w:cs="Times New Roman"/>
          <w:sz w:val="24"/>
        </w:rPr>
        <w:t>资产清单</w:t>
      </w:r>
      <w:r>
        <w:rPr>
          <w:rFonts w:hint="eastAsia" w:cs="Times New Roman"/>
          <w:sz w:val="24"/>
          <w:lang w:eastAsia="zh-CN"/>
        </w:rPr>
        <w:t>：</w:t>
      </w:r>
      <w:r>
        <w:rPr>
          <w:rFonts w:ascii="Times New Roman" w:hAnsi="Times New Roman" w:eastAsia="宋体" w:cs="Times New Roman"/>
          <w:sz w:val="24"/>
        </w:rPr>
        <w:t>三方签字确认的设施设备明细台账</w:t>
      </w:r>
    </w:p>
    <w:p w14:paraId="7DD71EB9">
      <w:pPr>
        <w:pStyle w:val="16"/>
        <w:numPr>
          <w:ilvl w:val="0"/>
          <w:numId w:val="9"/>
        </w:numPr>
        <w:tabs>
          <w:tab w:val="left" w:pos="721"/>
          <w:tab w:val="clear" w:pos="210"/>
        </w:tabs>
        <w:ind w:left="0" w:leftChars="0" w:firstLine="482" w:firstLineChars="200"/>
        <w:outlineLvl w:val="0"/>
        <w:rPr>
          <w:b/>
        </w:rPr>
      </w:pPr>
      <w:r>
        <w:t>移交后，乙方承担设施日常管护责任；移交前设施故障由甲方负责整改。</w:t>
      </w:r>
    </w:p>
    <w:p w14:paraId="070BCF1E">
      <w:pPr>
        <w:pStyle w:val="15"/>
        <w:numPr>
          <w:ilvl w:val="0"/>
          <w:numId w:val="2"/>
        </w:numPr>
        <w:tabs>
          <w:tab w:val="left" w:pos="1770"/>
          <w:tab w:val="clear" w:pos="210"/>
        </w:tabs>
        <w:ind w:left="0" w:leftChars="0" w:firstLine="600" w:firstLineChars="200"/>
        <w:outlineLvl w:val="0"/>
        <w:rPr>
          <w:b w:val="0"/>
        </w:rPr>
      </w:pPr>
      <w:r>
        <w:t>运营服务标准与要求</w:t>
      </w:r>
    </w:p>
    <w:p w14:paraId="3BB9FDE0">
      <w:pPr>
        <w:pStyle w:val="6"/>
        <w:numPr>
          <w:ilvl w:val="0"/>
          <w:numId w:val="10"/>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运行要求</w:t>
      </w:r>
      <w:r>
        <w:rPr>
          <w:rFonts w:hint="eastAsia" w:cs="Times New Roman"/>
          <w:sz w:val="24"/>
          <w:lang w:eastAsia="zh-CN"/>
        </w:rPr>
        <w:t>：</w:t>
      </w:r>
      <w:r>
        <w:rPr>
          <w:rFonts w:ascii="Times New Roman" w:hAnsi="Times New Roman" w:eastAsia="宋体" w:cs="Times New Roman"/>
          <w:sz w:val="24"/>
        </w:rPr>
        <w:t>全年运营365天，无正当理由不得停运；计划内停运年度累计不超过7天，提前20天报备甲方。</w:t>
      </w:r>
    </w:p>
    <w:p w14:paraId="7F002F60">
      <w:pPr>
        <w:pStyle w:val="6"/>
        <w:numPr>
          <w:ilvl w:val="0"/>
          <w:numId w:val="10"/>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水质要求</w:t>
      </w:r>
      <w:r>
        <w:rPr>
          <w:rFonts w:hint="eastAsia" w:cs="Times New Roman"/>
          <w:sz w:val="24"/>
          <w:lang w:eastAsia="zh-CN"/>
        </w:rPr>
        <w:t>：</w:t>
      </w:r>
      <w:r>
        <w:rPr>
          <w:rFonts w:ascii="Times New Roman" w:hAnsi="Times New Roman" w:eastAsia="宋体" w:cs="Times New Roman"/>
          <w:sz w:val="24"/>
        </w:rPr>
        <w:t>出水COD、氨氮、总磷、SS、pH等指标全部达标一级A标准，因乙方原因超标由乙方承担全部环保责任与经济损失。</w:t>
      </w:r>
    </w:p>
    <w:p w14:paraId="3AECF7C2">
      <w:pPr>
        <w:pStyle w:val="6"/>
        <w:numPr>
          <w:ilvl w:val="0"/>
          <w:numId w:val="10"/>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设备要求</w:t>
      </w:r>
      <w:r>
        <w:rPr>
          <w:rFonts w:hint="eastAsia" w:cs="Times New Roman"/>
          <w:sz w:val="24"/>
          <w:lang w:eastAsia="zh-CN"/>
        </w:rPr>
        <w:t>：</w:t>
      </w:r>
      <w:r>
        <w:rPr>
          <w:rFonts w:ascii="Times New Roman" w:hAnsi="Times New Roman" w:eastAsia="宋体" w:cs="Times New Roman"/>
          <w:sz w:val="24"/>
        </w:rPr>
        <w:t>主要设备完好率≥98%，建立设备检修、保养、完好率台账。</w:t>
      </w:r>
    </w:p>
    <w:p w14:paraId="18ACC245">
      <w:pPr>
        <w:pStyle w:val="6"/>
        <w:numPr>
          <w:ilvl w:val="0"/>
          <w:numId w:val="10"/>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台账要求</w:t>
      </w:r>
      <w:r>
        <w:rPr>
          <w:rFonts w:hint="eastAsia" w:cs="Times New Roman"/>
          <w:sz w:val="24"/>
          <w:lang w:eastAsia="zh-CN"/>
        </w:rPr>
        <w:t>：</w:t>
      </w:r>
      <w:r>
        <w:rPr>
          <w:rFonts w:ascii="Times New Roman" w:hAnsi="Times New Roman" w:eastAsia="宋体" w:cs="Times New Roman"/>
          <w:sz w:val="24"/>
        </w:rPr>
        <w:t>完善运行、巡检、成本、隐患整改、水质化验、污泥处置等台账，数据真实可查。</w:t>
      </w:r>
    </w:p>
    <w:p w14:paraId="28A9BD2D">
      <w:pPr>
        <w:pStyle w:val="6"/>
        <w:numPr>
          <w:ilvl w:val="0"/>
          <w:numId w:val="10"/>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安全要求</w:t>
      </w:r>
      <w:r>
        <w:rPr>
          <w:rFonts w:hint="eastAsia" w:cs="Times New Roman"/>
          <w:sz w:val="24"/>
          <w:lang w:eastAsia="zh-CN"/>
        </w:rPr>
        <w:t>：</w:t>
      </w:r>
      <w:r>
        <w:rPr>
          <w:rFonts w:ascii="Times New Roman" w:hAnsi="Times New Roman" w:eastAsia="宋体" w:cs="Times New Roman"/>
          <w:sz w:val="24"/>
        </w:rPr>
        <w:t>持证上岗，定期安全培训，无重大安全事故；危化品规范存放，应急演练每年不少于2次。</w:t>
      </w:r>
    </w:p>
    <w:p w14:paraId="76ABD9E8">
      <w:pPr>
        <w:pStyle w:val="6"/>
        <w:numPr>
          <w:ilvl w:val="0"/>
          <w:numId w:val="10"/>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厂容厂貌</w:t>
      </w:r>
      <w:r>
        <w:rPr>
          <w:rFonts w:hint="eastAsia" w:cs="Times New Roman"/>
          <w:sz w:val="24"/>
          <w:lang w:eastAsia="zh-CN"/>
        </w:rPr>
        <w:t>：</w:t>
      </w:r>
      <w:r>
        <w:rPr>
          <w:rFonts w:ascii="Times New Roman" w:hAnsi="Times New Roman" w:eastAsia="宋体" w:cs="Times New Roman"/>
          <w:sz w:val="24"/>
        </w:rPr>
        <w:t>厂区整洁、无杂物、无异味，绿化养护到位。</w:t>
      </w:r>
    </w:p>
    <w:p w14:paraId="1E3A50CC">
      <w:pPr>
        <w:pStyle w:val="15"/>
        <w:numPr>
          <w:ilvl w:val="0"/>
          <w:numId w:val="2"/>
        </w:numPr>
        <w:tabs>
          <w:tab w:val="left" w:pos="1770"/>
          <w:tab w:val="clear" w:pos="210"/>
        </w:tabs>
        <w:ind w:left="0" w:leftChars="0" w:firstLine="600" w:firstLineChars="200"/>
        <w:outlineLvl w:val="0"/>
        <w:rPr>
          <w:b w:val="0"/>
        </w:rPr>
      </w:pPr>
      <w:r>
        <w:t>运营服务费及支付</w:t>
      </w:r>
    </w:p>
    <w:p w14:paraId="0C544096">
      <w:pPr>
        <w:pStyle w:val="16"/>
        <w:numPr>
          <w:ilvl w:val="0"/>
          <w:numId w:val="11"/>
        </w:numPr>
        <w:tabs>
          <w:tab w:val="left" w:pos="901"/>
        </w:tabs>
        <w:topLinePunct w:val="0"/>
        <w:ind w:left="0" w:leftChars="0" w:firstLine="482" w:firstLineChars="200"/>
        <w:outlineLvl w:val="0"/>
        <w:rPr>
          <w:rFonts w:hint="eastAsia" w:ascii="宋体" w:hAnsi="宋体" w:eastAsia="宋体" w:cs="宋体"/>
          <w:b/>
        </w:rPr>
      </w:pPr>
      <w:r>
        <w:t>服务费金额</w:t>
      </w:r>
    </w:p>
    <w:p w14:paraId="2530D430">
      <w:pPr>
        <w:pStyle w:val="6"/>
        <w:numPr>
          <w:ilvl w:val="0"/>
          <w:numId w:val="12"/>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本项目年度运营服务费按府谷县投资评审中心审核标准执行，合计人民币1,186,250元/年（大写</w:t>
      </w:r>
      <w:r>
        <w:rPr>
          <w:rFonts w:hint="eastAsia" w:cs="Times New Roman"/>
          <w:sz w:val="24"/>
          <w:lang w:eastAsia="zh-CN"/>
        </w:rPr>
        <w:t>：</w:t>
      </w:r>
      <w:r>
        <w:rPr>
          <w:rFonts w:ascii="Times New Roman" w:hAnsi="Times New Roman" w:eastAsia="宋体" w:cs="Times New Roman"/>
          <w:sz w:val="24"/>
        </w:rPr>
        <w:t>壹佰壹拾捌万陆仟贰佰伍拾元整）。</w:t>
      </w:r>
    </w:p>
    <w:p w14:paraId="57DEDED1">
      <w:pPr>
        <w:pStyle w:val="6"/>
        <w:numPr>
          <w:ilvl w:val="0"/>
          <w:numId w:val="12"/>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分项费用</w:t>
      </w:r>
      <w:r>
        <w:rPr>
          <w:rFonts w:hint="eastAsia" w:cs="Times New Roman"/>
          <w:sz w:val="24"/>
          <w:lang w:eastAsia="zh-CN"/>
        </w:rPr>
        <w:t>：</w:t>
      </w:r>
    </w:p>
    <w:p w14:paraId="31035ACF">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￮郭家湾工业园区生活污水处理厂</w:t>
      </w:r>
      <w:r>
        <w:rPr>
          <w:rFonts w:hint="eastAsia" w:cs="Times New Roman"/>
          <w:sz w:val="24"/>
          <w:lang w:eastAsia="zh-CN"/>
        </w:rPr>
        <w:t>：</w:t>
      </w:r>
      <w:r>
        <w:rPr>
          <w:rFonts w:ascii="Times New Roman" w:hAnsi="Times New Roman" w:eastAsia="宋体" w:cs="Times New Roman"/>
          <w:sz w:val="24"/>
        </w:rPr>
        <w:t>474,500元/年</w:t>
      </w:r>
    </w:p>
    <w:p w14:paraId="33BA4805">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￮清水工业园区生活污水处理厂</w:t>
      </w:r>
      <w:r>
        <w:rPr>
          <w:rFonts w:hint="eastAsia" w:cs="Times New Roman"/>
          <w:sz w:val="24"/>
          <w:lang w:eastAsia="zh-CN"/>
        </w:rPr>
        <w:t>：</w:t>
      </w:r>
      <w:r>
        <w:rPr>
          <w:rFonts w:ascii="Times New Roman" w:hAnsi="Times New Roman" w:eastAsia="宋体" w:cs="Times New Roman"/>
          <w:sz w:val="24"/>
        </w:rPr>
        <w:t>711,750元/年</w:t>
      </w:r>
    </w:p>
    <w:p w14:paraId="5B7DB716">
      <w:pPr>
        <w:pStyle w:val="6"/>
        <w:numPr>
          <w:ilvl w:val="0"/>
          <w:numId w:val="12"/>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服务费单价</w:t>
      </w:r>
      <w:r>
        <w:rPr>
          <w:rFonts w:hint="eastAsia" w:cs="Times New Roman"/>
          <w:sz w:val="24"/>
          <w:lang w:eastAsia="zh-CN"/>
        </w:rPr>
        <w:t>：</w:t>
      </w:r>
      <w:r>
        <w:rPr>
          <w:rFonts w:ascii="Times New Roman" w:hAnsi="Times New Roman" w:eastAsia="宋体" w:cs="Times New Roman"/>
          <w:sz w:val="24"/>
        </w:rPr>
        <w:t>6.5元/m³/日，按设计规模核算，已包含全部运营成本。</w:t>
      </w:r>
    </w:p>
    <w:p w14:paraId="1E00DE06">
      <w:pPr>
        <w:pStyle w:val="16"/>
        <w:numPr>
          <w:ilvl w:val="0"/>
          <w:numId w:val="11"/>
        </w:numPr>
        <w:tabs>
          <w:tab w:val="left" w:pos="901"/>
        </w:tabs>
        <w:topLinePunct w:val="0"/>
        <w:ind w:left="0" w:leftChars="0" w:firstLine="482" w:firstLineChars="200"/>
        <w:outlineLvl w:val="0"/>
        <w:rPr>
          <w:rFonts w:hint="eastAsia" w:ascii="宋体" w:hAnsi="宋体" w:eastAsia="宋体" w:cs="宋体"/>
          <w:b/>
        </w:rPr>
      </w:pPr>
      <w:r>
        <w:t>支付方式</w:t>
      </w:r>
    </w:p>
    <w:p w14:paraId="5D00587C">
      <w:pPr>
        <w:pStyle w:val="6"/>
        <w:numPr>
          <w:ilvl w:val="0"/>
          <w:numId w:val="1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甲方将服务费列入县级财政年度预算，按季度支付。</w:t>
      </w:r>
    </w:p>
    <w:p w14:paraId="268611E8">
      <w:pPr>
        <w:pStyle w:val="6"/>
        <w:numPr>
          <w:ilvl w:val="0"/>
          <w:numId w:val="1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丙方每季度末</w:t>
      </w:r>
      <w:r>
        <w:rPr>
          <w:rFonts w:hint="eastAsia" w:cs="Times New Roman"/>
          <w:sz w:val="24"/>
          <w:lang w:eastAsia="zh-CN"/>
        </w:rPr>
        <w:t>进行考核</w:t>
      </w:r>
      <w:r>
        <w:rPr>
          <w:rFonts w:ascii="Times New Roman" w:hAnsi="Times New Roman" w:eastAsia="宋体" w:cs="Times New Roman"/>
          <w:sz w:val="24"/>
        </w:rPr>
        <w:t>打分，次月10日前将考核表报甲方；甲方审核后15个工作日内付款。</w:t>
      </w:r>
    </w:p>
    <w:p w14:paraId="5D30F911">
      <w:pPr>
        <w:pStyle w:val="6"/>
        <w:numPr>
          <w:ilvl w:val="0"/>
          <w:numId w:val="1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考核挂钩支付规则</w:t>
      </w:r>
    </w:p>
    <w:p w14:paraId="5AB86A3D">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￮考核≥90分</w:t>
      </w:r>
      <w:r>
        <w:rPr>
          <w:rFonts w:hint="eastAsia" w:cs="Times New Roman"/>
          <w:sz w:val="24"/>
          <w:lang w:eastAsia="zh-CN"/>
        </w:rPr>
        <w:t>：</w:t>
      </w:r>
      <w:r>
        <w:rPr>
          <w:rFonts w:ascii="Times New Roman" w:hAnsi="Times New Roman" w:eastAsia="宋体" w:cs="Times New Roman"/>
          <w:sz w:val="24"/>
        </w:rPr>
        <w:t>按季度合同金额全额支付</w:t>
      </w:r>
    </w:p>
    <w:p w14:paraId="6D371D72">
      <w:pPr>
        <w:pStyle w:val="6"/>
        <w:ind w:left="0" w:leftChars="0" w:firstLine="480" w:firstLineChars="200"/>
        <w:rPr>
          <w:rFonts w:ascii="Times New Roman" w:hAnsi="Times New Roman" w:eastAsia="宋体" w:cs="Times New Roman"/>
          <w:sz w:val="24"/>
        </w:rPr>
      </w:pPr>
      <w:r>
        <w:rPr>
          <w:rFonts w:hint="eastAsia" w:cs="Times New Roman"/>
          <w:sz w:val="24"/>
          <w:lang w:eastAsia="zh-CN"/>
        </w:rPr>
        <w:t xml:space="preserve">- </w:t>
      </w:r>
      <w:r>
        <w:rPr>
          <w:rFonts w:ascii="Times New Roman" w:hAnsi="Times New Roman" w:eastAsia="宋体" w:cs="Times New Roman"/>
          <w:sz w:val="24"/>
        </w:rPr>
        <w:t>考核60</w:t>
      </w:r>
      <w:r>
        <w:rPr>
          <w:rFonts w:hint="eastAsia" w:cs="Times New Roman"/>
          <w:sz w:val="24"/>
          <w:lang w:eastAsia="zh-CN"/>
        </w:rPr>
        <w:t>—</w:t>
      </w:r>
      <w:r>
        <w:rPr>
          <w:rFonts w:ascii="Times New Roman" w:hAnsi="Times New Roman" w:eastAsia="宋体" w:cs="Times New Roman"/>
          <w:sz w:val="24"/>
        </w:rPr>
        <w:t>89分</w:t>
      </w:r>
      <w:r>
        <w:rPr>
          <w:rFonts w:hint="eastAsia" w:cs="Times New Roman"/>
          <w:sz w:val="24"/>
          <w:lang w:eastAsia="zh-CN"/>
        </w:rPr>
        <w:t>：</w:t>
      </w:r>
      <w:r>
        <w:rPr>
          <w:rFonts w:ascii="Times New Roman" w:hAnsi="Times New Roman" w:eastAsia="宋体" w:cs="Times New Roman"/>
          <w:sz w:val="24"/>
        </w:rPr>
        <w:t>每低0.5分，扣除季度金额的0.5%</w:t>
      </w:r>
    </w:p>
    <w:p w14:paraId="5143A76A">
      <w:pPr>
        <w:pStyle w:val="6"/>
        <w:ind w:left="0" w:leftChars="0" w:firstLine="480" w:firstLineChars="200"/>
        <w:rPr>
          <w:rFonts w:ascii="Times New Roman" w:hAnsi="Times New Roman" w:eastAsia="宋体" w:cs="Times New Roman"/>
          <w:sz w:val="24"/>
        </w:rPr>
      </w:pPr>
      <w:r>
        <w:rPr>
          <w:rFonts w:hint="eastAsia" w:cs="Times New Roman"/>
          <w:sz w:val="24"/>
          <w:lang w:eastAsia="zh-CN"/>
        </w:rPr>
        <w:t xml:space="preserve">- </w:t>
      </w:r>
      <w:r>
        <w:rPr>
          <w:rFonts w:ascii="Times New Roman" w:hAnsi="Times New Roman" w:eastAsia="宋体" w:cs="Times New Roman"/>
          <w:sz w:val="24"/>
        </w:rPr>
        <w:t>考核＜60分</w:t>
      </w:r>
      <w:r>
        <w:rPr>
          <w:rFonts w:hint="eastAsia" w:cs="Times New Roman"/>
          <w:sz w:val="24"/>
          <w:lang w:eastAsia="zh-CN"/>
        </w:rPr>
        <w:t>：</w:t>
      </w:r>
      <w:r>
        <w:rPr>
          <w:rFonts w:ascii="Times New Roman" w:hAnsi="Times New Roman" w:eastAsia="宋体" w:cs="Times New Roman"/>
          <w:sz w:val="24"/>
        </w:rPr>
        <w:t>不予支付当季费用，甲方有权追责</w:t>
      </w:r>
    </w:p>
    <w:p w14:paraId="46A5E5C4">
      <w:pPr>
        <w:pStyle w:val="6"/>
        <w:numPr>
          <w:ilvl w:val="0"/>
          <w:numId w:val="1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乙方需向甲方开具合法有效服务类增值税发票，否则甲方可顺延付款。</w:t>
      </w:r>
    </w:p>
    <w:p w14:paraId="3F232A76">
      <w:pPr>
        <w:pStyle w:val="15"/>
        <w:numPr>
          <w:ilvl w:val="0"/>
          <w:numId w:val="2"/>
        </w:numPr>
        <w:tabs>
          <w:tab w:val="left" w:pos="1770"/>
          <w:tab w:val="clear" w:pos="210"/>
        </w:tabs>
        <w:ind w:left="0" w:leftChars="0" w:firstLine="600" w:firstLineChars="200"/>
        <w:outlineLvl w:val="0"/>
        <w:rPr>
          <w:b w:val="0"/>
        </w:rPr>
      </w:pPr>
      <w:r>
        <w:t>设施设备维护与更新</w:t>
      </w:r>
    </w:p>
    <w:p w14:paraId="33868A09">
      <w:pPr>
        <w:pStyle w:val="6"/>
        <w:numPr>
          <w:ilvl w:val="0"/>
          <w:numId w:val="14"/>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日常维护</w:t>
      </w:r>
      <w:r>
        <w:rPr>
          <w:rFonts w:hint="eastAsia" w:cs="Times New Roman"/>
          <w:sz w:val="24"/>
          <w:lang w:eastAsia="zh-CN"/>
        </w:rPr>
        <w:t>：</w:t>
      </w:r>
      <w:r>
        <w:rPr>
          <w:rFonts w:ascii="Times New Roman" w:hAnsi="Times New Roman" w:eastAsia="宋体" w:cs="Times New Roman"/>
          <w:sz w:val="24"/>
        </w:rPr>
        <w:t>运营期内设施设备日常检修、保养、小部件更换费用由乙方承担。</w:t>
      </w:r>
    </w:p>
    <w:p w14:paraId="6B6F14C5">
      <w:pPr>
        <w:pStyle w:val="6"/>
        <w:numPr>
          <w:ilvl w:val="0"/>
          <w:numId w:val="14"/>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大修更新</w:t>
      </w:r>
      <w:r>
        <w:rPr>
          <w:rFonts w:hint="eastAsia" w:cs="Times New Roman"/>
          <w:sz w:val="24"/>
          <w:lang w:eastAsia="zh-CN"/>
        </w:rPr>
        <w:t>：</w:t>
      </w:r>
      <w:r>
        <w:rPr>
          <w:rFonts w:ascii="Times New Roman" w:hAnsi="Times New Roman" w:eastAsia="宋体" w:cs="Times New Roman"/>
          <w:sz w:val="24"/>
        </w:rPr>
        <w:t>设备达到使用年限、非人为损坏、大面积故障，乙方上报维修方案，甲方审批后由甲方出资实施。</w:t>
      </w:r>
    </w:p>
    <w:p w14:paraId="5D9F05E7">
      <w:pPr>
        <w:pStyle w:val="6"/>
        <w:numPr>
          <w:ilvl w:val="0"/>
          <w:numId w:val="14"/>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乙方添置的非工艺类办公用品，合同期满自行处置，甲方不予补偿。</w:t>
      </w:r>
    </w:p>
    <w:p w14:paraId="6898A075">
      <w:pPr>
        <w:pStyle w:val="15"/>
        <w:numPr>
          <w:ilvl w:val="0"/>
          <w:numId w:val="2"/>
        </w:numPr>
        <w:tabs>
          <w:tab w:val="left" w:pos="1770"/>
          <w:tab w:val="clear" w:pos="210"/>
        </w:tabs>
        <w:ind w:left="0" w:leftChars="0" w:firstLine="600" w:firstLineChars="200"/>
        <w:outlineLvl w:val="0"/>
        <w:rPr>
          <w:b w:val="0"/>
        </w:rPr>
      </w:pPr>
      <w:r>
        <w:t>合同解除与违约责任</w:t>
      </w:r>
    </w:p>
    <w:p w14:paraId="45B4C3DD">
      <w:pPr>
        <w:pStyle w:val="16"/>
        <w:numPr>
          <w:ilvl w:val="0"/>
          <w:numId w:val="15"/>
        </w:numPr>
        <w:tabs>
          <w:tab w:val="left" w:pos="901"/>
        </w:tabs>
        <w:topLinePunct w:val="0"/>
        <w:ind w:left="0" w:leftChars="0" w:firstLine="482" w:firstLineChars="200"/>
        <w:outlineLvl w:val="0"/>
        <w:rPr>
          <w:rFonts w:hint="eastAsia" w:ascii="宋体" w:hAnsi="宋体" w:eastAsia="宋体" w:cs="宋体"/>
          <w:b/>
        </w:rPr>
      </w:pPr>
      <w:r>
        <w:t>合同解除</w:t>
      </w:r>
    </w:p>
    <w:p w14:paraId="4A8812D6">
      <w:pPr>
        <w:pStyle w:val="6"/>
        <w:numPr>
          <w:ilvl w:val="0"/>
          <w:numId w:val="16"/>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乙方出现下列情形，甲方单方解除合同，不予支付剩余费用，乙方承担违约责任</w:t>
      </w:r>
      <w:r>
        <w:rPr>
          <w:rFonts w:hint="eastAsia" w:cs="Times New Roman"/>
          <w:sz w:val="24"/>
          <w:lang w:eastAsia="zh-CN"/>
        </w:rPr>
        <w:t>：</w:t>
      </w:r>
    </w:p>
    <w:p w14:paraId="3BF85AFA">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￮出水连续3天超标或年度累计超标10天</w:t>
      </w:r>
    </w:p>
    <w:p w14:paraId="6D14849F">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￮发生重大安全、环保事故</w:t>
      </w:r>
    </w:p>
    <w:p w14:paraId="48801706">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￮试运行期考核不合格</w:t>
      </w:r>
    </w:p>
    <w:p w14:paraId="07C29E91">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￮转包、分包运营服务</w:t>
      </w:r>
    </w:p>
    <w:p w14:paraId="2F257404">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￮拒不整改监管问题</w:t>
      </w:r>
    </w:p>
    <w:p w14:paraId="2C5B9313">
      <w:pPr>
        <w:pStyle w:val="6"/>
        <w:numPr>
          <w:ilvl w:val="0"/>
          <w:numId w:val="16"/>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因国家政策调整、不可抗力导致合同无法履行，三方协商解除，互不承担违约责任。</w:t>
      </w:r>
    </w:p>
    <w:p w14:paraId="04013880">
      <w:pPr>
        <w:pStyle w:val="16"/>
        <w:numPr>
          <w:ilvl w:val="0"/>
          <w:numId w:val="15"/>
        </w:numPr>
        <w:tabs>
          <w:tab w:val="left" w:pos="901"/>
        </w:tabs>
        <w:topLinePunct w:val="0"/>
        <w:ind w:left="0" w:leftChars="0" w:firstLine="482" w:firstLineChars="200"/>
        <w:outlineLvl w:val="0"/>
        <w:rPr>
          <w:rFonts w:hint="eastAsia" w:ascii="宋体" w:hAnsi="宋体" w:eastAsia="宋体" w:cs="宋体"/>
          <w:b/>
        </w:rPr>
      </w:pPr>
      <w:r>
        <w:t>违约责任</w:t>
      </w:r>
    </w:p>
    <w:p w14:paraId="751577E6">
      <w:pPr>
        <w:pStyle w:val="6"/>
        <w:numPr>
          <w:ilvl w:val="0"/>
          <w:numId w:val="1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甲方逾期付款，按应付金额每日0.05%支付违约金</w:t>
      </w:r>
      <w:r>
        <w:rPr>
          <w:rFonts w:hint="eastAsia" w:cs="Times New Roman"/>
          <w:sz w:val="24"/>
          <w:lang w:eastAsia="zh-CN"/>
        </w:rPr>
        <w:t>，</w:t>
      </w:r>
      <w:r>
        <w:rPr>
          <w:rFonts w:hint="eastAsia" w:cs="Times New Roman"/>
          <w:sz w:val="24"/>
          <w:lang w:val="en-US" w:eastAsia="zh-CN"/>
        </w:rPr>
        <w:t>以财政资金拨付到位为前提，财政未拨付的，甲方不承担逾期责任</w:t>
      </w:r>
      <w:r>
        <w:rPr>
          <w:rFonts w:ascii="Times New Roman" w:hAnsi="Times New Roman" w:eastAsia="宋体" w:cs="Times New Roman"/>
          <w:sz w:val="24"/>
        </w:rPr>
        <w:t>。</w:t>
      </w:r>
    </w:p>
    <w:p w14:paraId="6405B2D1">
      <w:pPr>
        <w:pStyle w:val="6"/>
        <w:numPr>
          <w:ilvl w:val="0"/>
          <w:numId w:val="1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乙方水质超标、违规排放，承担环保罚款及损失，支付年度服务费10%违约金。</w:t>
      </w:r>
    </w:p>
    <w:p w14:paraId="0E9647CA">
      <w:pPr>
        <w:pStyle w:val="6"/>
        <w:numPr>
          <w:ilvl w:val="0"/>
          <w:numId w:val="1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任何一方单方违约解除合同，支付年度服务费20%违约金。</w:t>
      </w:r>
    </w:p>
    <w:p w14:paraId="6DC03769">
      <w:pPr>
        <w:pStyle w:val="6"/>
        <w:numPr>
          <w:ilvl w:val="0"/>
          <w:numId w:val="1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乙方未按要求移交设施、资料，甲方有权扣除剩余服务费。</w:t>
      </w:r>
    </w:p>
    <w:p w14:paraId="34392CEF">
      <w:pPr>
        <w:pStyle w:val="15"/>
        <w:numPr>
          <w:ilvl w:val="0"/>
          <w:numId w:val="2"/>
        </w:numPr>
        <w:tabs>
          <w:tab w:val="left" w:pos="1770"/>
          <w:tab w:val="clear" w:pos="210"/>
        </w:tabs>
        <w:ind w:left="0" w:leftChars="0" w:firstLine="600" w:firstLineChars="200"/>
        <w:outlineLvl w:val="0"/>
        <w:rPr>
          <w:b w:val="0"/>
        </w:rPr>
      </w:pPr>
      <w:r>
        <w:t>不可抗力</w:t>
      </w:r>
    </w:p>
    <w:p w14:paraId="0E2DB450">
      <w:pPr>
        <w:pStyle w:val="6"/>
        <w:numPr>
          <w:ilvl w:val="0"/>
          <w:numId w:val="18"/>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不可抗力指不能预见、不能避免、不能克服的客观情况（地震、洪水、政策强制关停等）。</w:t>
      </w:r>
    </w:p>
    <w:p w14:paraId="17FAA8C0">
      <w:pPr>
        <w:pStyle w:val="6"/>
        <w:numPr>
          <w:ilvl w:val="0"/>
          <w:numId w:val="18"/>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遭遇不可抗力方48小时内书面通知对方，7日内提供公证证明；双方协商减免责任、顺延期限。</w:t>
      </w:r>
    </w:p>
    <w:p w14:paraId="722A71F9">
      <w:pPr>
        <w:pStyle w:val="6"/>
        <w:numPr>
          <w:ilvl w:val="0"/>
          <w:numId w:val="18"/>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不可抗力造成的损失</w:t>
      </w:r>
      <w:r>
        <w:rPr>
          <w:rFonts w:hint="eastAsia" w:cs="Times New Roman"/>
          <w:sz w:val="24"/>
          <w:lang w:eastAsia="zh-CN"/>
        </w:rPr>
        <w:t>，由</w:t>
      </w:r>
      <w:r>
        <w:rPr>
          <w:rFonts w:ascii="Times New Roman" w:hAnsi="Times New Roman" w:eastAsia="宋体" w:cs="Times New Roman"/>
          <w:sz w:val="24"/>
        </w:rPr>
        <w:t>各方自行承担。</w:t>
      </w:r>
    </w:p>
    <w:p w14:paraId="124A431C">
      <w:pPr>
        <w:pStyle w:val="16"/>
        <w:numPr>
          <w:ilvl w:val="0"/>
          <w:numId w:val="2"/>
        </w:numPr>
        <w:tabs>
          <w:tab w:val="left" w:pos="1770"/>
          <w:tab w:val="clear" w:pos="210"/>
        </w:tabs>
        <w:ind w:left="0" w:leftChars="0" w:firstLine="482" w:firstLineChars="200"/>
        <w:outlineLvl w:val="0"/>
        <w:rPr>
          <w:b/>
        </w:rPr>
      </w:pPr>
      <w:r>
        <w:t>争议解决</w:t>
      </w:r>
    </w:p>
    <w:p w14:paraId="1FAA6E70">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三方因合同履行发生争议，优先友好协商；协商不成，向府谷县人民法院提起诉讼。诉讼期间，除争议事项外，合同其他条款继续履行。</w:t>
      </w:r>
    </w:p>
    <w:p w14:paraId="3CFB7634">
      <w:pPr>
        <w:pStyle w:val="16"/>
        <w:numPr>
          <w:ilvl w:val="0"/>
          <w:numId w:val="2"/>
        </w:numPr>
        <w:tabs>
          <w:tab w:val="left" w:pos="1770"/>
          <w:tab w:val="clear" w:pos="210"/>
        </w:tabs>
        <w:ind w:left="0" w:leftChars="0" w:firstLine="482" w:firstLineChars="200"/>
        <w:outlineLvl w:val="0"/>
        <w:rPr>
          <w:b/>
        </w:rPr>
      </w:pPr>
      <w:r>
        <w:t>其他约定</w:t>
      </w:r>
    </w:p>
    <w:p w14:paraId="675F291D">
      <w:pPr>
        <w:pStyle w:val="6"/>
        <w:numPr>
          <w:ilvl w:val="0"/>
          <w:numId w:val="19"/>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本合同附件与正文具有同等法律效力，附件包括</w:t>
      </w:r>
      <w:r>
        <w:rPr>
          <w:rFonts w:hint="eastAsia" w:cs="Times New Roman"/>
          <w:sz w:val="24"/>
          <w:lang w:eastAsia="zh-CN"/>
        </w:rPr>
        <w:t>：</w:t>
      </w:r>
    </w:p>
    <w:p w14:paraId="0633F1A2">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￮附件1</w:t>
      </w:r>
      <w:r>
        <w:rPr>
          <w:rFonts w:hint="eastAsia" w:cs="Times New Roman"/>
          <w:sz w:val="24"/>
          <w:lang w:eastAsia="zh-CN"/>
        </w:rPr>
        <w:t>：</w:t>
      </w:r>
      <w:r>
        <w:rPr>
          <w:rFonts w:ascii="Times New Roman" w:hAnsi="Times New Roman" w:eastAsia="宋体" w:cs="Times New Roman"/>
          <w:sz w:val="24"/>
        </w:rPr>
        <w:t>郭家湾和清水工业园区污水处理厂考核细则</w:t>
      </w:r>
    </w:p>
    <w:p w14:paraId="1EC39A54">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￮附件2</w:t>
      </w:r>
      <w:r>
        <w:rPr>
          <w:rFonts w:hint="eastAsia" w:cs="Times New Roman"/>
          <w:sz w:val="24"/>
          <w:lang w:eastAsia="zh-CN"/>
        </w:rPr>
        <w:t>：</w:t>
      </w:r>
      <w:r>
        <w:rPr>
          <w:rFonts w:ascii="Times New Roman" w:hAnsi="Times New Roman" w:eastAsia="宋体" w:cs="Times New Roman"/>
          <w:sz w:val="24"/>
        </w:rPr>
        <w:t>运营服务费构成明细</w:t>
      </w:r>
    </w:p>
    <w:p w14:paraId="776062A0">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￮附件3</w:t>
      </w:r>
      <w:r>
        <w:rPr>
          <w:rFonts w:hint="eastAsia" w:cs="Times New Roman"/>
          <w:sz w:val="24"/>
          <w:lang w:eastAsia="zh-CN"/>
        </w:rPr>
        <w:t>：</w:t>
      </w:r>
      <w:r>
        <w:rPr>
          <w:rFonts w:ascii="Times New Roman" w:hAnsi="Times New Roman" w:eastAsia="宋体" w:cs="Times New Roman"/>
          <w:sz w:val="24"/>
        </w:rPr>
        <w:t>项目设施设备移交清单</w:t>
      </w:r>
    </w:p>
    <w:p w14:paraId="21693964">
      <w:pPr>
        <w:pStyle w:val="6"/>
        <w:numPr>
          <w:ilvl w:val="0"/>
          <w:numId w:val="19"/>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合同未尽事宜，三方签订补充协议，补充协议与本合同具有同等效力。</w:t>
      </w:r>
    </w:p>
    <w:p w14:paraId="5E71F114">
      <w:pPr>
        <w:pStyle w:val="6"/>
        <w:numPr>
          <w:ilvl w:val="0"/>
          <w:numId w:val="19"/>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本合同一式拾份，甲方执叁份，乙方执叁份，</w:t>
      </w:r>
      <w:r>
        <w:rPr>
          <w:rFonts w:hint="eastAsia" w:cs="Times New Roman"/>
          <w:sz w:val="24"/>
          <w:lang w:eastAsia="zh-CN"/>
        </w:rPr>
        <w:t>丙方</w:t>
      </w:r>
      <w:r>
        <w:rPr>
          <w:rFonts w:ascii="Times New Roman" w:hAnsi="Times New Roman" w:eastAsia="宋体" w:cs="Times New Roman"/>
          <w:sz w:val="24"/>
        </w:rPr>
        <w:t>执贰份，财政、评审部门各备案壹份，具有同等法律效力。</w:t>
      </w:r>
    </w:p>
    <w:p w14:paraId="6CE104B0">
      <w:pPr>
        <w:pStyle w:val="6"/>
        <w:numPr>
          <w:ilvl w:val="0"/>
          <w:numId w:val="19"/>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本合同自三方签字盖章之日起生效。</w:t>
      </w:r>
    </w:p>
    <w:p w14:paraId="7A5EB6F0">
      <w:pPr>
        <w:pStyle w:val="6"/>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（以下无正文）</w:t>
      </w:r>
    </w:p>
    <w:p w14:paraId="5C9FAD7A">
      <w:pPr>
        <w:spacing w:after="120" w:afterAutospacing="0" w:line="300" w:lineRule="auto"/>
        <w:ind w:left="480" w:leftChars="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rPr>
        <w:t>委托方（甲方）（盖章）</w:t>
      </w:r>
      <w:r>
        <w:rPr>
          <w:rFonts w:hint="eastAsia" w:ascii="Times New Roman" w:hAnsi="Times New Roman" w:eastAsia="宋体" w:cs="Times New Roman"/>
          <w:sz w:val="24"/>
          <w:lang w:eastAsia="zh-CN"/>
        </w:rPr>
        <w:t>：</w:t>
      </w:r>
    </w:p>
    <w:p w14:paraId="0E5164F3">
      <w:pPr>
        <w:spacing w:after="120" w:afterAutospacing="0" w:line="300" w:lineRule="auto"/>
        <w:ind w:left="480" w:leftChars="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rPr>
        <w:t>法定代表人/委托代理人（签字）</w:t>
      </w:r>
      <w:r>
        <w:rPr>
          <w:rFonts w:hint="eastAsia" w:ascii="Times New Roman" w:hAnsi="Times New Roman" w:eastAsia="宋体" w:cs="Times New Roman"/>
          <w:sz w:val="24"/>
          <w:lang w:eastAsia="zh-CN"/>
        </w:rPr>
        <w:t>：</w:t>
      </w:r>
    </w:p>
    <w:p w14:paraId="5FD34907">
      <w:pPr>
        <w:spacing w:after="120" w:afterAutospacing="0" w:line="300" w:lineRule="auto"/>
        <w:ind w:left="480" w:leftChars="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日期</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____年____月____日</w:t>
      </w:r>
    </w:p>
    <w:p w14:paraId="3CBF641F">
      <w:pPr>
        <w:spacing w:after="120" w:afterAutospacing="0" w:line="300" w:lineRule="auto"/>
        <w:ind w:left="480" w:leftChars="0" w:firstLine="0" w:firstLineChars="0"/>
        <w:rPr>
          <w:rFonts w:hint="eastAsia" w:ascii="Times New Roman" w:hAnsi="Times New Roman" w:eastAsia="宋体" w:cs="Times New Roman"/>
          <w:sz w:val="24"/>
        </w:rPr>
      </w:pPr>
    </w:p>
    <w:p w14:paraId="2B9715CB">
      <w:pPr>
        <w:spacing w:after="120" w:afterAutospacing="0" w:line="300" w:lineRule="auto"/>
        <w:ind w:left="480" w:leftChars="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rPr>
        <w:t>运营方（乙方）（盖章）</w:t>
      </w:r>
      <w:r>
        <w:rPr>
          <w:rFonts w:hint="eastAsia" w:ascii="Times New Roman" w:hAnsi="Times New Roman" w:eastAsia="宋体" w:cs="Times New Roman"/>
          <w:sz w:val="24"/>
          <w:lang w:eastAsia="zh-CN"/>
        </w:rPr>
        <w:t>：</w:t>
      </w:r>
    </w:p>
    <w:p w14:paraId="6439020A">
      <w:pPr>
        <w:spacing w:after="120" w:afterAutospacing="0" w:line="300" w:lineRule="auto"/>
        <w:ind w:left="480" w:leftChars="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rPr>
        <w:t>法定代表人/委托代理人（签字）</w:t>
      </w:r>
      <w:r>
        <w:rPr>
          <w:rFonts w:hint="eastAsia" w:ascii="Times New Roman" w:hAnsi="Times New Roman" w:eastAsia="宋体" w:cs="Times New Roman"/>
          <w:sz w:val="24"/>
          <w:lang w:eastAsia="zh-CN"/>
        </w:rPr>
        <w:t>：</w:t>
      </w:r>
    </w:p>
    <w:p w14:paraId="4DEDB483">
      <w:pPr>
        <w:spacing w:after="120" w:afterAutospacing="0" w:line="300" w:lineRule="auto"/>
        <w:ind w:left="480" w:leftChars="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日期</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____年____月____日</w:t>
      </w:r>
    </w:p>
    <w:p w14:paraId="772AE0CF">
      <w:pPr>
        <w:spacing w:after="120" w:afterAutospacing="0" w:line="300" w:lineRule="auto"/>
        <w:ind w:left="480" w:leftChars="0" w:firstLine="0" w:firstLineChars="0"/>
        <w:rPr>
          <w:rFonts w:hint="eastAsia" w:ascii="Times New Roman" w:hAnsi="Times New Roman" w:eastAsia="宋体" w:cs="Times New Roman"/>
          <w:sz w:val="24"/>
        </w:rPr>
      </w:pPr>
    </w:p>
    <w:p w14:paraId="17A677D1">
      <w:pPr>
        <w:spacing w:after="120" w:afterAutospacing="0" w:line="300" w:lineRule="auto"/>
        <w:ind w:left="480" w:leftChars="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rPr>
        <w:t>监管方（丙方）（盖章）</w:t>
      </w:r>
      <w:r>
        <w:rPr>
          <w:rFonts w:hint="eastAsia" w:ascii="Times New Roman" w:hAnsi="Times New Roman" w:eastAsia="宋体" w:cs="Times New Roman"/>
          <w:sz w:val="24"/>
          <w:lang w:eastAsia="zh-CN"/>
        </w:rPr>
        <w:t>：</w:t>
      </w:r>
    </w:p>
    <w:p w14:paraId="3D6C61F4">
      <w:pPr>
        <w:spacing w:after="120" w:afterAutospacing="0" w:line="300" w:lineRule="auto"/>
        <w:ind w:left="480" w:leftChars="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府谷县大昌汗镇人民政府</w:t>
      </w:r>
    </w:p>
    <w:p w14:paraId="59B55863">
      <w:pPr>
        <w:spacing w:after="120" w:afterAutospacing="0" w:line="300" w:lineRule="auto"/>
        <w:ind w:left="480" w:leftChars="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rPr>
        <w:t>法定代表人/委托代理人（签字）</w:t>
      </w:r>
      <w:r>
        <w:rPr>
          <w:rFonts w:hint="eastAsia" w:ascii="Times New Roman" w:hAnsi="Times New Roman" w:eastAsia="宋体" w:cs="Times New Roman"/>
          <w:sz w:val="24"/>
          <w:lang w:eastAsia="zh-CN"/>
        </w:rPr>
        <w:t>：</w:t>
      </w:r>
    </w:p>
    <w:p w14:paraId="7AB74D25">
      <w:pPr>
        <w:spacing w:after="120" w:afterAutospacing="0" w:line="300" w:lineRule="auto"/>
        <w:ind w:left="480" w:leftChars="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日期</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____年____月____日</w:t>
      </w:r>
    </w:p>
    <w:p w14:paraId="1BC99093">
      <w:pPr>
        <w:spacing w:after="120" w:afterAutospacing="0" w:line="300" w:lineRule="auto"/>
        <w:ind w:left="480" w:leftChars="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府谷县清水镇人民政府</w:t>
      </w:r>
    </w:p>
    <w:p w14:paraId="0856F8A8">
      <w:pPr>
        <w:spacing w:after="120" w:afterAutospacing="0" w:line="300" w:lineRule="auto"/>
        <w:ind w:left="480" w:leftChars="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rPr>
        <w:t>法定代表人/委托代理人（签字）</w:t>
      </w:r>
      <w:r>
        <w:rPr>
          <w:rFonts w:hint="eastAsia" w:ascii="Times New Roman" w:hAnsi="Times New Roman" w:eastAsia="宋体" w:cs="Times New Roman"/>
          <w:sz w:val="24"/>
          <w:lang w:eastAsia="zh-CN"/>
        </w:rPr>
        <w:t>：</w:t>
      </w:r>
    </w:p>
    <w:p w14:paraId="004E2706">
      <w:pPr>
        <w:spacing w:after="120" w:afterAutospacing="0" w:line="300" w:lineRule="auto"/>
        <w:ind w:left="480" w:leftChars="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日期</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____年____月____日</w:t>
      </w:r>
    </w:p>
    <w:p w14:paraId="5822DC22">
      <w:pPr>
        <w:pStyle w:val="17"/>
        <w:outlineLvl w:val="0"/>
      </w:pPr>
      <w:r>
        <w:br w:type="page"/>
      </w:r>
    </w:p>
    <w:p w14:paraId="1C51113F">
      <w:pPr>
        <w:pStyle w:val="17"/>
        <w:outlineLvl w:val="0"/>
      </w:pPr>
    </w:p>
    <w:p w14:paraId="5A8F9716">
      <w:pPr>
        <w:pStyle w:val="17"/>
        <w:outlineLvl w:val="0"/>
      </w:pPr>
    </w:p>
    <w:p w14:paraId="62DDB58B">
      <w:pPr>
        <w:pStyle w:val="17"/>
        <w:outlineLvl w:val="0"/>
      </w:pPr>
      <w:r>
        <w:t>附件1</w:t>
      </w:r>
      <w:r>
        <w:rPr>
          <w:rFonts w:hint="eastAsia"/>
          <w:lang w:eastAsia="zh-CN"/>
        </w:rPr>
        <w:t>：</w:t>
      </w:r>
      <w:r>
        <w:t>郭家湾和清水工业园区污水处理厂考核细则（核心条款）</w:t>
      </w:r>
    </w:p>
    <w:p w14:paraId="7A0FF97E">
      <w:pPr>
        <w:pStyle w:val="6"/>
        <w:rPr>
          <w:rFonts w:ascii="Times New Roman" w:hAnsi="Times New Roman" w:eastAsia="宋体" w:cs="Times New Roman"/>
          <w:sz w:val="24"/>
        </w:rPr>
      </w:pPr>
      <w:r>
        <w:rPr>
          <w:rFonts w:ascii="Times New Roman" w:hAnsi="Times New Roman" w:eastAsia="宋体" w:cs="Times New Roman"/>
          <w:sz w:val="24"/>
        </w:rPr>
        <w:t>1.制度建设（10分）</w:t>
      </w:r>
      <w:r>
        <w:rPr>
          <w:rFonts w:hint="eastAsia" w:cs="Times New Roman"/>
          <w:sz w:val="24"/>
          <w:lang w:eastAsia="zh-CN"/>
        </w:rPr>
        <w:t>：</w:t>
      </w:r>
      <w:r>
        <w:rPr>
          <w:rFonts w:ascii="Times New Roman" w:hAnsi="Times New Roman" w:eastAsia="宋体" w:cs="Times New Roman"/>
          <w:sz w:val="24"/>
        </w:rPr>
        <w:t>组织机构、规章制度、档案管理、安全生产闭环管理</w:t>
      </w:r>
    </w:p>
    <w:p w14:paraId="460CF7DA">
      <w:pPr>
        <w:pStyle w:val="6"/>
        <w:rPr>
          <w:rFonts w:ascii="Times New Roman" w:hAnsi="Times New Roman" w:eastAsia="宋体" w:cs="Times New Roman"/>
          <w:sz w:val="24"/>
        </w:rPr>
      </w:pPr>
      <w:r>
        <w:rPr>
          <w:rFonts w:ascii="Times New Roman" w:hAnsi="Times New Roman" w:eastAsia="宋体" w:cs="Times New Roman"/>
          <w:sz w:val="24"/>
        </w:rPr>
        <w:t>2.人员管理（10分）</w:t>
      </w:r>
      <w:r>
        <w:rPr>
          <w:rFonts w:hint="eastAsia" w:cs="Times New Roman"/>
          <w:sz w:val="24"/>
          <w:lang w:eastAsia="zh-CN"/>
        </w:rPr>
        <w:t>：</w:t>
      </w:r>
      <w:r>
        <w:rPr>
          <w:rFonts w:ascii="Times New Roman" w:hAnsi="Times New Roman" w:eastAsia="宋体" w:cs="Times New Roman"/>
          <w:sz w:val="24"/>
        </w:rPr>
        <w:t>人员配备、持证上岗、技能培训</w:t>
      </w:r>
    </w:p>
    <w:p w14:paraId="483CA57A">
      <w:pPr>
        <w:pStyle w:val="6"/>
        <w:rPr>
          <w:rFonts w:ascii="Times New Roman" w:hAnsi="Times New Roman" w:eastAsia="宋体" w:cs="Times New Roman"/>
          <w:sz w:val="24"/>
        </w:rPr>
      </w:pPr>
      <w:r>
        <w:rPr>
          <w:rFonts w:ascii="Times New Roman" w:hAnsi="Times New Roman" w:eastAsia="宋体" w:cs="Times New Roman"/>
          <w:sz w:val="24"/>
        </w:rPr>
        <w:t>3.运行管理（25分）</w:t>
      </w:r>
      <w:r>
        <w:rPr>
          <w:rFonts w:hint="eastAsia" w:cs="Times New Roman"/>
          <w:sz w:val="24"/>
          <w:lang w:eastAsia="zh-CN"/>
        </w:rPr>
        <w:t>：</w:t>
      </w:r>
      <w:r>
        <w:rPr>
          <w:rFonts w:ascii="Times New Roman" w:hAnsi="Times New Roman" w:eastAsia="宋体" w:cs="Times New Roman"/>
          <w:sz w:val="24"/>
        </w:rPr>
        <w:t>工艺管控、台账记录、巡检、污泥规范处置</w:t>
      </w:r>
    </w:p>
    <w:p w14:paraId="7C2DD95E">
      <w:pPr>
        <w:pStyle w:val="6"/>
        <w:rPr>
          <w:rFonts w:ascii="Times New Roman" w:hAnsi="Times New Roman" w:eastAsia="宋体" w:cs="Times New Roman"/>
          <w:sz w:val="24"/>
        </w:rPr>
      </w:pPr>
      <w:r>
        <w:rPr>
          <w:rFonts w:ascii="Times New Roman" w:hAnsi="Times New Roman" w:eastAsia="宋体" w:cs="Times New Roman"/>
          <w:sz w:val="24"/>
        </w:rPr>
        <w:t>4.水质管理（25分）</w:t>
      </w:r>
      <w:r>
        <w:rPr>
          <w:rFonts w:hint="eastAsia" w:cs="Times New Roman"/>
          <w:sz w:val="24"/>
          <w:lang w:eastAsia="zh-CN"/>
        </w:rPr>
        <w:t>：</w:t>
      </w:r>
      <w:r>
        <w:rPr>
          <w:rFonts w:ascii="Times New Roman" w:hAnsi="Times New Roman" w:eastAsia="宋体" w:cs="Times New Roman"/>
          <w:sz w:val="24"/>
        </w:rPr>
        <w:t>出水达标、在线监测、自检报告、水样规范</w:t>
      </w:r>
    </w:p>
    <w:p w14:paraId="6F7196C6">
      <w:pPr>
        <w:pStyle w:val="6"/>
        <w:rPr>
          <w:rFonts w:ascii="Times New Roman" w:hAnsi="Times New Roman" w:eastAsia="宋体" w:cs="Times New Roman"/>
          <w:sz w:val="24"/>
        </w:rPr>
      </w:pPr>
      <w:r>
        <w:rPr>
          <w:rFonts w:ascii="Times New Roman" w:hAnsi="Times New Roman" w:eastAsia="宋体" w:cs="Times New Roman"/>
          <w:sz w:val="24"/>
        </w:rPr>
        <w:t>5.设备管理（15分）</w:t>
      </w:r>
      <w:r>
        <w:rPr>
          <w:rFonts w:hint="eastAsia" w:cs="Times New Roman"/>
          <w:sz w:val="24"/>
          <w:lang w:eastAsia="zh-CN"/>
        </w:rPr>
        <w:t>：</w:t>
      </w:r>
      <w:r>
        <w:rPr>
          <w:rFonts w:ascii="Times New Roman" w:hAnsi="Times New Roman" w:eastAsia="宋体" w:cs="Times New Roman"/>
          <w:sz w:val="24"/>
        </w:rPr>
        <w:t>设备完好率、管网维护、检修计划</w:t>
      </w:r>
    </w:p>
    <w:p w14:paraId="39E73FEE">
      <w:pPr>
        <w:pStyle w:val="6"/>
        <w:rPr>
          <w:rFonts w:ascii="Times New Roman" w:hAnsi="Times New Roman" w:eastAsia="宋体" w:cs="Times New Roman"/>
          <w:sz w:val="24"/>
        </w:rPr>
      </w:pPr>
      <w:r>
        <w:rPr>
          <w:rFonts w:ascii="Times New Roman" w:hAnsi="Times New Roman" w:eastAsia="宋体" w:cs="Times New Roman"/>
          <w:sz w:val="24"/>
        </w:rPr>
        <w:t>6.安全管理（10分）</w:t>
      </w:r>
      <w:r>
        <w:rPr>
          <w:rFonts w:hint="eastAsia" w:cs="Times New Roman"/>
          <w:sz w:val="24"/>
          <w:lang w:eastAsia="zh-CN"/>
        </w:rPr>
        <w:t>：</w:t>
      </w:r>
      <w:r>
        <w:rPr>
          <w:rFonts w:ascii="Times New Roman" w:hAnsi="Times New Roman" w:eastAsia="宋体" w:cs="Times New Roman"/>
          <w:sz w:val="24"/>
        </w:rPr>
        <w:t>安全责任、隐患排查、应急管理</w:t>
      </w:r>
    </w:p>
    <w:p w14:paraId="02502DC4">
      <w:pPr>
        <w:pStyle w:val="6"/>
        <w:rPr>
          <w:rFonts w:ascii="Times New Roman" w:hAnsi="Times New Roman" w:eastAsia="宋体" w:cs="Times New Roman"/>
          <w:sz w:val="24"/>
        </w:rPr>
      </w:pPr>
      <w:r>
        <w:rPr>
          <w:rFonts w:ascii="Times New Roman" w:hAnsi="Times New Roman" w:eastAsia="宋体" w:cs="Times New Roman"/>
          <w:sz w:val="24"/>
        </w:rPr>
        <w:t>7.厂容厂貌（5分）</w:t>
      </w:r>
      <w:r>
        <w:rPr>
          <w:rFonts w:hint="eastAsia" w:cs="Times New Roman"/>
          <w:sz w:val="24"/>
          <w:lang w:eastAsia="zh-CN"/>
        </w:rPr>
        <w:t>：</w:t>
      </w:r>
      <w:r>
        <w:rPr>
          <w:rFonts w:ascii="Times New Roman" w:hAnsi="Times New Roman" w:eastAsia="宋体" w:cs="Times New Roman"/>
          <w:sz w:val="24"/>
        </w:rPr>
        <w:t>环境卫生、绿化养护</w:t>
      </w:r>
    </w:p>
    <w:p w14:paraId="032770BD">
      <w:pPr>
        <w:pStyle w:val="6"/>
        <w:rPr>
          <w:rFonts w:ascii="Times New Roman" w:hAnsi="Times New Roman" w:eastAsia="宋体" w:cs="Times New Roman"/>
          <w:sz w:val="24"/>
        </w:rPr>
      </w:pPr>
      <w:r>
        <w:rPr>
          <w:rFonts w:ascii="Times New Roman" w:hAnsi="Times New Roman" w:eastAsia="宋体" w:cs="Times New Roman"/>
          <w:sz w:val="24"/>
        </w:rPr>
        <w:t>8.配合工作（5分）</w:t>
      </w:r>
      <w:r>
        <w:rPr>
          <w:rFonts w:hint="eastAsia" w:cs="Times New Roman"/>
          <w:sz w:val="24"/>
          <w:lang w:eastAsia="zh-CN"/>
        </w:rPr>
        <w:t>：</w:t>
      </w:r>
      <w:r>
        <w:rPr>
          <w:rFonts w:ascii="Times New Roman" w:hAnsi="Times New Roman" w:eastAsia="宋体" w:cs="Times New Roman"/>
          <w:sz w:val="24"/>
        </w:rPr>
        <w:t>整改落实、督查配合</w:t>
      </w:r>
    </w:p>
    <w:p w14:paraId="0A908FBE">
      <w:pPr>
        <w:pageBreakBefore w:val="0"/>
        <w:kinsoku/>
        <w:wordWrap/>
        <w:overflowPunct/>
        <w:topLinePunct w:val="0"/>
        <w:autoSpaceDE/>
        <w:bidi w:val="0"/>
        <w:spacing w:line="540" w:lineRule="exact"/>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以下无正文------</w:t>
      </w:r>
    </w:p>
    <w:p w14:paraId="160849E7">
      <w:pPr>
        <w:pageBreakBefore w:val="0"/>
        <w:kinsoku/>
        <w:wordWrap/>
        <w:overflowPunct/>
        <w:topLinePunct w:val="0"/>
        <w:autoSpaceDE/>
        <w:bidi w:val="0"/>
        <w:spacing w:line="54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注：本合同为简易版本</w:t>
      </w:r>
      <w:r>
        <w:rPr>
          <w:rFonts w:hint="eastAsia" w:ascii="仿宋" w:hAnsi="仿宋" w:eastAsia="仿宋" w:cs="仿宋"/>
          <w:b/>
          <w:color w:val="auto"/>
          <w:sz w:val="32"/>
          <w:szCs w:val="32"/>
          <w:lang w:eastAsia="zh-CN"/>
        </w:rPr>
        <w:t>，仅供参考</w:t>
      </w:r>
      <w:r>
        <w:rPr>
          <w:rFonts w:hint="eastAsia" w:ascii="仿宋" w:hAnsi="仿宋" w:eastAsia="仿宋" w:cs="仿宋"/>
          <w:b/>
          <w:color w:val="auto"/>
          <w:sz w:val="32"/>
          <w:szCs w:val="32"/>
        </w:rPr>
        <w:t>，使用过程中，请结合具体项目，充实细化。</w:t>
      </w:r>
    </w:p>
    <w:p w14:paraId="40CFA8DB">
      <w:pPr>
        <w:pageBreakBefore w:val="0"/>
        <w:numPr>
          <w:ilvl w:val="0"/>
          <w:numId w:val="0"/>
        </w:numPr>
        <w:kinsoku/>
        <w:wordWrap/>
        <w:overflowPunct/>
        <w:topLinePunct w:val="0"/>
        <w:autoSpaceDE/>
        <w:bidi w:val="0"/>
        <w:spacing w:line="540" w:lineRule="exac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五、履约验收标准和方法</w:t>
      </w:r>
    </w:p>
    <w:p w14:paraId="24551355">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（一）履约验收时间：</w:t>
      </w:r>
      <w:r>
        <w:rPr>
          <w:rFonts w:hint="eastAsia" w:ascii="仿宋" w:hAnsi="仿宋" w:eastAsia="仿宋" w:cs="仿宋"/>
          <w:sz w:val="32"/>
          <w:szCs w:val="32"/>
          <w:u w:val="single"/>
          <w:lang w:val="en-US" w:eastAsia="zh-CN"/>
        </w:rPr>
        <w:t>服务期结束后15个工作日内。</w:t>
      </w:r>
    </w:p>
    <w:p w14:paraId="6C57285F">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（二）履约验收主体及内容：</w:t>
      </w:r>
    </w:p>
    <w:p w14:paraId="4E4903CF">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验收主体：府谷县住房和城乡建设局</w:t>
      </w:r>
    </w:p>
    <w:p w14:paraId="780CF254">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验收内容：采购人根据合同要求，对项目所包含的审查内容进行验收。</w:t>
      </w:r>
    </w:p>
    <w:p w14:paraId="15A1144F">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（三）验收依据：</w:t>
      </w:r>
    </w:p>
    <w:p w14:paraId="5C01743C">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1.招标文件、投标文件、澄清表（函）；</w:t>
      </w:r>
    </w:p>
    <w:p w14:paraId="32DA4A4D">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2.验收合格证、质检报告；</w:t>
      </w:r>
    </w:p>
    <w:p w14:paraId="270FE5B8">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3.合同及附件文本；</w:t>
      </w:r>
    </w:p>
    <w:p w14:paraId="0EFCDA46">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4.合同签订时国家及行业现行的标准和技术规范。</w:t>
      </w:r>
    </w:p>
    <w:p w14:paraId="04B73A38">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（四）验收标准：</w:t>
      </w:r>
    </w:p>
    <w:p w14:paraId="02178602">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1.编制的服务方案应符合国家、省、市现行有关标准、规范的规定，并对检测成果承担相应的法律责任；</w:t>
      </w:r>
    </w:p>
    <w:p w14:paraId="5DE17BDE">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（五）验收方法：</w:t>
      </w:r>
    </w:p>
    <w:p w14:paraId="2CBC0F88">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采购人组织验收人员，按照相关验收标准对采购项目的履约结果进行验收。</w:t>
      </w:r>
    </w:p>
    <w:p w14:paraId="740B756A">
      <w:pPr>
        <w:pageBreakBefore w:val="0"/>
        <w:numPr>
          <w:ilvl w:val="0"/>
          <w:numId w:val="0"/>
        </w:numPr>
        <w:kinsoku/>
        <w:wordWrap/>
        <w:overflowPunct/>
        <w:topLinePunct w:val="0"/>
        <w:autoSpaceDE/>
        <w:bidi w:val="0"/>
        <w:spacing w:line="540" w:lineRule="exac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六、支付方式：</w:t>
      </w:r>
    </w:p>
    <w:p w14:paraId="6638A493">
      <w:pPr>
        <w:pageBreakBefore w:val="0"/>
        <w:kinsoku/>
        <w:wordWrap/>
        <w:overflowPunct/>
        <w:topLinePunct w:val="0"/>
        <w:autoSpaceDE/>
        <w:bidi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auto"/>
          <w:kern w:val="2"/>
          <w:sz w:val="32"/>
          <w:szCs w:val="32"/>
          <w:lang w:val="en-US" w:eastAsia="zh-CN" w:bidi="ar-SA"/>
        </w:rPr>
        <w:t>付款方式：见合同。</w:t>
      </w:r>
    </w:p>
    <w:p w14:paraId="0AD8181E">
      <w:pPr>
        <w:pageBreakBefore w:val="0"/>
        <w:numPr>
          <w:ilvl w:val="0"/>
          <w:numId w:val="0"/>
        </w:numPr>
        <w:kinsoku/>
        <w:wordWrap/>
        <w:overflowPunct/>
        <w:topLinePunct w:val="0"/>
        <w:autoSpaceDE/>
        <w:bidi w:val="0"/>
        <w:spacing w:line="540" w:lineRule="exac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七、采购单位、采购单位地址、项目联系人及联系电话</w:t>
      </w:r>
    </w:p>
    <w:p w14:paraId="6AF67D10">
      <w:pPr>
        <w:pStyle w:val="14"/>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1.采购单位：府谷县住房和城乡建设局</w:t>
      </w:r>
    </w:p>
    <w:p w14:paraId="659B26B9">
      <w:pPr>
        <w:pStyle w:val="14"/>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2.采购单位地址：陕西省榆林市府谷县金世纪大楼东辅楼B座</w:t>
      </w:r>
    </w:p>
    <w:p w14:paraId="3C341384">
      <w:pPr>
        <w:pStyle w:val="14"/>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3.项目联系人：温工联系电话：0912-8720593</w:t>
      </w:r>
    </w:p>
    <w:p w14:paraId="4CCA041A">
      <w:pPr>
        <w:keepNext w:val="0"/>
        <w:keepLines w:val="0"/>
        <w:pageBreakBefore w:val="0"/>
        <w:widowControl w:val="0"/>
        <w:tabs>
          <w:tab w:val="left" w:pos="756"/>
        </w:tabs>
        <w:kinsoku/>
        <w:wordWrap w:val="0"/>
        <w:overflowPunct/>
        <w:topLinePunct w:val="0"/>
        <w:autoSpaceDE/>
        <w:bidi w:val="0"/>
        <w:spacing w:line="540" w:lineRule="exact"/>
        <w:ind w:firstLine="640" w:firstLineChars="200"/>
        <w:jc w:val="right"/>
        <w:textAlignment w:val="auto"/>
        <w:rPr>
          <w:rFonts w:hint="eastAsia" w:ascii="仿宋" w:hAnsi="仿宋" w:eastAsia="仿宋" w:cs="仿宋"/>
          <w:kern w:val="2"/>
          <w:sz w:val="32"/>
          <w:szCs w:val="32"/>
          <w:lang w:val="en-US" w:eastAsia="zh-CN" w:bidi="ar-SA"/>
        </w:rPr>
      </w:pPr>
    </w:p>
    <w:p w14:paraId="56F1A491">
      <w:pPr>
        <w:keepNext w:val="0"/>
        <w:keepLines w:val="0"/>
        <w:pageBreakBefore w:val="0"/>
        <w:widowControl w:val="0"/>
        <w:tabs>
          <w:tab w:val="left" w:pos="756"/>
        </w:tabs>
        <w:kinsoku/>
        <w:wordWrap w:val="0"/>
        <w:overflowPunct/>
        <w:topLinePunct w:val="0"/>
        <w:autoSpaceDE/>
        <w:bidi w:val="0"/>
        <w:spacing w:line="540" w:lineRule="exact"/>
        <w:ind w:firstLine="640" w:firstLineChars="200"/>
        <w:jc w:val="right"/>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府谷县住房和城乡建设局</w:t>
      </w:r>
    </w:p>
    <w:p w14:paraId="4C013EB6">
      <w:pPr>
        <w:pageBreakBefore w:val="0"/>
        <w:kinsoku/>
        <w:wordWrap w:val="0"/>
        <w:overflowPunct/>
        <w:topLinePunct w:val="0"/>
        <w:autoSpaceDE/>
        <w:bidi w:val="0"/>
        <w:spacing w:line="540" w:lineRule="exact"/>
        <w:ind w:firstLine="640" w:firstLineChars="200"/>
        <w:jc w:val="right"/>
        <w:textAlignment w:val="auto"/>
        <w:rPr>
          <w:rFonts w:hint="default" w:ascii="仿宋" w:hAnsi="仿宋" w:eastAsia="仿宋" w:cs="仿宋"/>
          <w:sz w:val="32"/>
          <w:szCs w:val="32"/>
          <w:lang w:val="en-US"/>
        </w:rPr>
      </w:pPr>
      <w:r>
        <w:rPr>
          <w:rFonts w:hint="eastAsia" w:ascii="仿宋" w:hAnsi="仿宋" w:eastAsia="仿宋" w:cs="仿宋"/>
          <w:kern w:val="2"/>
          <w:sz w:val="32"/>
          <w:szCs w:val="32"/>
          <w:shd w:val="clear"/>
          <w:lang w:val="en-US" w:eastAsia="zh-CN" w:bidi="ar-SA"/>
        </w:rPr>
        <w:t>2026年4月13日</w:t>
      </w:r>
    </w:p>
    <w:sectPr>
      <w:footerReference r:id="rId3" w:type="default"/>
      <w:pgSz w:w="11906" w:h="16838"/>
      <w:pgMar w:top="1440" w:right="1689" w:bottom="1440" w:left="163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F3240A-AAEC-473D-8868-C41A7F31D0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8C100159-1A4F-4157-987E-169B329B7DC4}"/>
  </w:font>
  <w:font w:name="方正小标宋简体">
    <w:panose1 w:val="0201060001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1E474F79-24AB-401C-9EA7-D6775709D4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68B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AFD6A">
                          <w:pPr>
                            <w:pStyle w:val="7"/>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9AFD6A">
                    <w:pPr>
                      <w:pStyle w:val="7"/>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6</w:t>
                    </w:r>
                    <w:r>
                      <w:fldChar w:fldCharType="end"/>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4CA22"/>
    <w:multiLevelType w:val="singleLevel"/>
    <w:tmpl w:val="AF14CA22"/>
    <w:lvl w:ilvl="0" w:tentative="0">
      <w:start w:val="1"/>
      <w:numFmt w:val="decimal"/>
      <w:lvlText w:val="%1."/>
      <w:lvlJc w:val="left"/>
      <w:pPr>
        <w:tabs>
          <w:tab w:val="left" w:pos="210"/>
        </w:tabs>
        <w:ind w:left="0" w:firstLine="480"/>
      </w:pPr>
      <w:rPr>
        <w:rFonts w:hint="default"/>
      </w:rPr>
    </w:lvl>
  </w:abstractNum>
  <w:abstractNum w:abstractNumId="1">
    <w:nsid w:val="B5F56096"/>
    <w:multiLevelType w:val="singleLevel"/>
    <w:tmpl w:val="B5F56096"/>
    <w:lvl w:ilvl="0" w:tentative="0">
      <w:start w:val="1"/>
      <w:numFmt w:val="decimal"/>
      <w:lvlText w:val="%1."/>
      <w:lvlJc w:val="left"/>
      <w:pPr>
        <w:tabs>
          <w:tab w:val="left" w:pos="210"/>
        </w:tabs>
        <w:ind w:left="0" w:firstLine="480"/>
      </w:pPr>
      <w:rPr>
        <w:rFonts w:hint="default"/>
      </w:rPr>
    </w:lvl>
  </w:abstractNum>
  <w:abstractNum w:abstractNumId="2">
    <w:nsid w:val="BB2C8B52"/>
    <w:multiLevelType w:val="singleLevel"/>
    <w:tmpl w:val="BB2C8B52"/>
    <w:lvl w:ilvl="0" w:tentative="0">
      <w:start w:val="1"/>
      <w:numFmt w:val="decimal"/>
      <w:lvlText w:val="%1."/>
      <w:lvlJc w:val="left"/>
      <w:pPr>
        <w:tabs>
          <w:tab w:val="left" w:pos="210"/>
        </w:tabs>
        <w:ind w:left="0" w:firstLine="482"/>
      </w:pPr>
      <w:rPr>
        <w:rFonts w:hint="default"/>
      </w:rPr>
    </w:lvl>
  </w:abstractNum>
  <w:abstractNum w:abstractNumId="3">
    <w:nsid w:val="CDAF2C10"/>
    <w:multiLevelType w:val="singleLevel"/>
    <w:tmpl w:val="CDAF2C10"/>
    <w:lvl w:ilvl="0" w:tentative="0">
      <w:start w:val="1"/>
      <w:numFmt w:val="decimal"/>
      <w:lvlText w:val="%1."/>
      <w:lvlJc w:val="left"/>
      <w:pPr>
        <w:tabs>
          <w:tab w:val="left" w:pos="210"/>
        </w:tabs>
        <w:ind w:left="0" w:firstLine="480"/>
      </w:pPr>
      <w:rPr>
        <w:rFonts w:hint="default"/>
      </w:rPr>
    </w:lvl>
  </w:abstractNum>
  <w:abstractNum w:abstractNumId="4">
    <w:nsid w:val="D33E85FA"/>
    <w:multiLevelType w:val="singleLevel"/>
    <w:tmpl w:val="D33E85FA"/>
    <w:lvl w:ilvl="0" w:tentative="0">
      <w:start w:val="1"/>
      <w:numFmt w:val="decimal"/>
      <w:lvlText w:val="%1."/>
      <w:lvlJc w:val="left"/>
      <w:pPr>
        <w:tabs>
          <w:tab w:val="left" w:pos="210"/>
        </w:tabs>
        <w:ind w:left="0" w:firstLine="480"/>
      </w:pPr>
      <w:rPr>
        <w:rFonts w:hint="default"/>
      </w:rPr>
    </w:lvl>
  </w:abstractNum>
  <w:abstractNum w:abstractNumId="5">
    <w:nsid w:val="DF3CC40E"/>
    <w:multiLevelType w:val="singleLevel"/>
    <w:tmpl w:val="DF3CC40E"/>
    <w:lvl w:ilvl="0" w:tentative="0">
      <w:start w:val="1"/>
      <w:numFmt w:val="decimal"/>
      <w:lvlText w:val="%1."/>
      <w:lvlJc w:val="left"/>
      <w:pPr>
        <w:tabs>
          <w:tab w:val="left" w:pos="210"/>
        </w:tabs>
        <w:ind w:left="0" w:firstLine="480"/>
      </w:pPr>
      <w:rPr>
        <w:rFonts w:hint="default"/>
      </w:rPr>
    </w:lvl>
  </w:abstractNum>
  <w:abstractNum w:abstractNumId="6">
    <w:nsid w:val="F13C632D"/>
    <w:multiLevelType w:val="singleLevel"/>
    <w:tmpl w:val="F13C632D"/>
    <w:lvl w:ilvl="0" w:tentative="0">
      <w:start w:val="1"/>
      <w:numFmt w:val="decimal"/>
      <w:suff w:val="nothing"/>
      <w:lvlText w:val="%1、"/>
      <w:lvlJc w:val="left"/>
    </w:lvl>
  </w:abstractNum>
  <w:abstractNum w:abstractNumId="7">
    <w:nsid w:val="080E1942"/>
    <w:multiLevelType w:val="singleLevel"/>
    <w:tmpl w:val="080E1942"/>
    <w:lvl w:ilvl="0" w:tentative="0">
      <w:start w:val="1"/>
      <w:numFmt w:val="decimal"/>
      <w:lvlText w:val="%1."/>
      <w:lvlJc w:val="left"/>
      <w:pPr>
        <w:tabs>
          <w:tab w:val="left" w:pos="210"/>
        </w:tabs>
        <w:ind w:left="0" w:firstLine="480"/>
      </w:pPr>
      <w:rPr>
        <w:rFonts w:hint="default"/>
      </w:rPr>
    </w:lvl>
  </w:abstractNum>
  <w:abstractNum w:abstractNumId="8">
    <w:nsid w:val="12FFED7E"/>
    <w:multiLevelType w:val="singleLevel"/>
    <w:tmpl w:val="12FFED7E"/>
    <w:lvl w:ilvl="0" w:tentative="0">
      <w:start w:val="1"/>
      <w:numFmt w:val="decimal"/>
      <w:lvlText w:val="%1."/>
      <w:lvlJc w:val="left"/>
      <w:pPr>
        <w:tabs>
          <w:tab w:val="left" w:pos="210"/>
        </w:tabs>
        <w:ind w:left="0" w:firstLine="480"/>
      </w:pPr>
      <w:rPr>
        <w:rFonts w:hint="default"/>
      </w:rPr>
    </w:lvl>
  </w:abstractNum>
  <w:abstractNum w:abstractNumId="9">
    <w:nsid w:val="47CAF27D"/>
    <w:multiLevelType w:val="singleLevel"/>
    <w:tmpl w:val="47CAF27D"/>
    <w:lvl w:ilvl="0" w:tentative="0">
      <w:start w:val="1"/>
      <w:numFmt w:val="decimal"/>
      <w:lvlText w:val="%1."/>
      <w:lvlJc w:val="left"/>
      <w:pPr>
        <w:tabs>
          <w:tab w:val="left" w:pos="210"/>
        </w:tabs>
        <w:ind w:left="0" w:firstLine="480"/>
      </w:pPr>
      <w:rPr>
        <w:rFonts w:hint="default"/>
      </w:rPr>
    </w:lvl>
  </w:abstractNum>
  <w:abstractNum w:abstractNumId="10">
    <w:nsid w:val="54B5F21C"/>
    <w:multiLevelType w:val="singleLevel"/>
    <w:tmpl w:val="54B5F21C"/>
    <w:lvl w:ilvl="0" w:tentative="0">
      <w:start w:val="1"/>
      <w:numFmt w:val="chineseCounting"/>
      <w:lvlText w:val="第%1部分"/>
      <w:lvlJc w:val="left"/>
      <w:pPr>
        <w:tabs>
          <w:tab w:val="left" w:pos="210"/>
        </w:tabs>
        <w:ind w:left="0" w:firstLine="0"/>
      </w:pPr>
      <w:rPr>
        <w:rFonts w:hint="eastAsia"/>
      </w:rPr>
    </w:lvl>
  </w:abstractNum>
  <w:abstractNum w:abstractNumId="11">
    <w:nsid w:val="54F665F9"/>
    <w:multiLevelType w:val="singleLevel"/>
    <w:tmpl w:val="54F665F9"/>
    <w:lvl w:ilvl="0" w:tentative="0">
      <w:start w:val="1"/>
      <w:numFmt w:val="decimal"/>
      <w:lvlText w:val="%1."/>
      <w:lvlJc w:val="left"/>
      <w:pPr>
        <w:tabs>
          <w:tab w:val="left" w:pos="210"/>
        </w:tabs>
        <w:ind w:left="0" w:firstLine="480"/>
      </w:pPr>
      <w:rPr>
        <w:rFonts w:hint="default"/>
      </w:rPr>
    </w:lvl>
  </w:abstractNum>
  <w:abstractNum w:abstractNumId="12">
    <w:nsid w:val="55254371"/>
    <w:multiLevelType w:val="singleLevel"/>
    <w:tmpl w:val="55254371"/>
    <w:lvl w:ilvl="0" w:tentative="0">
      <w:start w:val="1"/>
      <w:numFmt w:val="decimal"/>
      <w:lvlText w:val="%1."/>
      <w:lvlJc w:val="left"/>
      <w:pPr>
        <w:tabs>
          <w:tab w:val="left" w:pos="210"/>
        </w:tabs>
        <w:ind w:left="0" w:firstLine="480"/>
      </w:pPr>
      <w:rPr>
        <w:rFonts w:hint="default"/>
      </w:rPr>
    </w:lvl>
  </w:abstractNum>
  <w:abstractNum w:abstractNumId="13">
    <w:nsid w:val="5B49F2F0"/>
    <w:multiLevelType w:val="singleLevel"/>
    <w:tmpl w:val="5B49F2F0"/>
    <w:lvl w:ilvl="0" w:tentative="0">
      <w:start w:val="1"/>
      <w:numFmt w:val="chineseCounting"/>
      <w:suff w:val="nothing"/>
      <w:lvlText w:val="%1、"/>
      <w:lvlJc w:val="left"/>
      <w:pPr>
        <w:ind w:left="0" w:firstLine="482"/>
      </w:pPr>
      <w:rPr>
        <w:rFonts w:hint="eastAsia"/>
      </w:rPr>
    </w:lvl>
  </w:abstractNum>
  <w:abstractNum w:abstractNumId="14">
    <w:nsid w:val="695EB258"/>
    <w:multiLevelType w:val="singleLevel"/>
    <w:tmpl w:val="695EB258"/>
    <w:lvl w:ilvl="0" w:tentative="0">
      <w:start w:val="1"/>
      <w:numFmt w:val="decimal"/>
      <w:lvlText w:val="%1."/>
      <w:lvlJc w:val="left"/>
      <w:pPr>
        <w:tabs>
          <w:tab w:val="left" w:pos="210"/>
        </w:tabs>
        <w:ind w:left="0" w:firstLine="480"/>
      </w:pPr>
      <w:rPr>
        <w:rFonts w:hint="default"/>
      </w:rPr>
    </w:lvl>
  </w:abstractNum>
  <w:abstractNum w:abstractNumId="15">
    <w:nsid w:val="6B930EC8"/>
    <w:multiLevelType w:val="singleLevel"/>
    <w:tmpl w:val="6B930EC8"/>
    <w:lvl w:ilvl="0" w:tentative="0">
      <w:start w:val="1"/>
      <w:numFmt w:val="chineseCounting"/>
      <w:suff w:val="nothing"/>
      <w:lvlText w:val="%1、"/>
      <w:lvlJc w:val="left"/>
      <w:pPr>
        <w:ind w:left="0" w:firstLine="482"/>
      </w:pPr>
      <w:rPr>
        <w:rFonts w:hint="eastAsia"/>
      </w:rPr>
    </w:lvl>
  </w:abstractNum>
  <w:abstractNum w:abstractNumId="16">
    <w:nsid w:val="6C2AAAF6"/>
    <w:multiLevelType w:val="singleLevel"/>
    <w:tmpl w:val="6C2AAAF6"/>
    <w:lvl w:ilvl="0" w:tentative="0">
      <w:start w:val="1"/>
      <w:numFmt w:val="chineseCounting"/>
      <w:suff w:val="nothing"/>
      <w:lvlText w:val="%1、"/>
      <w:lvlJc w:val="left"/>
      <w:pPr>
        <w:ind w:left="0" w:firstLine="482"/>
      </w:pPr>
      <w:rPr>
        <w:rFonts w:hint="eastAsia"/>
      </w:rPr>
    </w:lvl>
  </w:abstractNum>
  <w:abstractNum w:abstractNumId="17">
    <w:nsid w:val="6E2DE02C"/>
    <w:multiLevelType w:val="singleLevel"/>
    <w:tmpl w:val="6E2DE02C"/>
    <w:lvl w:ilvl="0" w:tentative="0">
      <w:start w:val="1"/>
      <w:numFmt w:val="decimal"/>
      <w:lvlText w:val="%1."/>
      <w:lvlJc w:val="left"/>
      <w:pPr>
        <w:tabs>
          <w:tab w:val="left" w:pos="210"/>
        </w:tabs>
        <w:ind w:left="0" w:firstLine="480"/>
      </w:pPr>
      <w:rPr>
        <w:rFonts w:hint="default"/>
      </w:rPr>
    </w:lvl>
  </w:abstractNum>
  <w:abstractNum w:abstractNumId="18">
    <w:nsid w:val="7AAB5386"/>
    <w:multiLevelType w:val="singleLevel"/>
    <w:tmpl w:val="7AAB5386"/>
    <w:lvl w:ilvl="0" w:tentative="0">
      <w:start w:val="1"/>
      <w:numFmt w:val="decimal"/>
      <w:lvlText w:val="%1."/>
      <w:lvlJc w:val="left"/>
      <w:pPr>
        <w:tabs>
          <w:tab w:val="left" w:pos="210"/>
        </w:tabs>
        <w:ind w:left="0" w:firstLine="480"/>
      </w:pPr>
      <w:rPr>
        <w:rFonts w:hint="default"/>
      </w:rPr>
    </w:lvl>
  </w:abstractNum>
  <w:num w:numId="1">
    <w:abstractNumId w:val="6"/>
  </w:num>
  <w:num w:numId="2">
    <w:abstractNumId w:val="10"/>
  </w:num>
  <w:num w:numId="3">
    <w:abstractNumId w:val="8"/>
  </w:num>
  <w:num w:numId="4">
    <w:abstractNumId w:val="7"/>
  </w:num>
  <w:num w:numId="5">
    <w:abstractNumId w:val="13"/>
  </w:num>
  <w:num w:numId="6">
    <w:abstractNumId w:val="3"/>
  </w:num>
  <w:num w:numId="7">
    <w:abstractNumId w:val="12"/>
  </w:num>
  <w:num w:numId="8">
    <w:abstractNumId w:val="1"/>
  </w:num>
  <w:num w:numId="9">
    <w:abstractNumId w:val="2"/>
  </w:num>
  <w:num w:numId="10">
    <w:abstractNumId w:val="14"/>
  </w:num>
  <w:num w:numId="11">
    <w:abstractNumId w:val="15"/>
  </w:num>
  <w:num w:numId="12">
    <w:abstractNumId w:val="0"/>
  </w:num>
  <w:num w:numId="13">
    <w:abstractNumId w:val="5"/>
  </w:num>
  <w:num w:numId="14">
    <w:abstractNumId w:val="4"/>
  </w:num>
  <w:num w:numId="15">
    <w:abstractNumId w:val="16"/>
  </w:num>
  <w:num w:numId="16">
    <w:abstractNumId w:val="9"/>
  </w:num>
  <w:num w:numId="17">
    <w:abstractNumId w:val="11"/>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mM3OGRkYWFjYmFjN2U0ZWRjMTNhMmYxMTNmYWMifQ=="/>
  </w:docVars>
  <w:rsids>
    <w:rsidRoot w:val="488F75B9"/>
    <w:rsid w:val="02022E75"/>
    <w:rsid w:val="0A665D1E"/>
    <w:rsid w:val="0F5B3316"/>
    <w:rsid w:val="1AF030CB"/>
    <w:rsid w:val="1BEA4891"/>
    <w:rsid w:val="20144AAD"/>
    <w:rsid w:val="220655BF"/>
    <w:rsid w:val="22183FF2"/>
    <w:rsid w:val="249F74AC"/>
    <w:rsid w:val="29D87A35"/>
    <w:rsid w:val="2CE22B34"/>
    <w:rsid w:val="321502BA"/>
    <w:rsid w:val="3C5B5F74"/>
    <w:rsid w:val="3F9C53F9"/>
    <w:rsid w:val="41E329D7"/>
    <w:rsid w:val="46A03964"/>
    <w:rsid w:val="476F3794"/>
    <w:rsid w:val="488F75B9"/>
    <w:rsid w:val="4ABC3F6B"/>
    <w:rsid w:val="4AC805A9"/>
    <w:rsid w:val="4D7729E2"/>
    <w:rsid w:val="51B22A95"/>
    <w:rsid w:val="603832E9"/>
    <w:rsid w:val="62CA278D"/>
    <w:rsid w:val="660A5C05"/>
    <w:rsid w:val="68E73C8D"/>
    <w:rsid w:val="69723126"/>
    <w:rsid w:val="6B45261C"/>
    <w:rsid w:val="6C141EE0"/>
    <w:rsid w:val="6C7A43BD"/>
    <w:rsid w:val="6E6C7AB6"/>
    <w:rsid w:val="6F035B3D"/>
    <w:rsid w:val="6FA4630A"/>
    <w:rsid w:val="70D23504"/>
    <w:rsid w:val="73926BB7"/>
    <w:rsid w:val="75DB7A59"/>
    <w:rsid w:val="78FE6611"/>
    <w:rsid w:val="7EC9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4"/>
    <w:basedOn w:val="1"/>
    <w:next w:val="1"/>
    <w:unhideWhenUsed/>
    <w:qFormat/>
    <w:uiPriority w:val="39"/>
    <w:pPr>
      <w:ind w:left="1260" w:leftChars="600"/>
    </w:p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1">
    <w:name w:val="Title"/>
    <w:qFormat/>
    <w:uiPriority w:val="0"/>
    <w:pPr>
      <w:widowControl w:val="0"/>
      <w:spacing w:beforeAutospacing="0" w:afterAutospacing="0" w:line="360" w:lineRule="auto"/>
      <w:jc w:val="center"/>
      <w:outlineLvl w:val="9"/>
    </w:pPr>
    <w:rPr>
      <w:rFonts w:ascii="Times New Roman" w:hAnsi="Times New Roman" w:eastAsia="黑体" w:cs="Times New Roman"/>
      <w:sz w:val="44"/>
    </w:rPr>
  </w:style>
  <w:style w:type="paragraph" w:customStyle="1" w:styleId="14">
    <w:name w:val="正文缩进1"/>
    <w:basedOn w:val="1"/>
    <w:autoRedefine/>
    <w:qFormat/>
    <w:uiPriority w:val="0"/>
    <w:pPr>
      <w:ind w:firstLine="420" w:firstLineChars="200"/>
    </w:pPr>
  </w:style>
  <w:style w:type="paragraph" w:customStyle="1" w:styleId="15">
    <w:name w:val="章节标题"/>
    <w:next w:val="1"/>
    <w:qFormat/>
    <w:uiPriority w:val="0"/>
    <w:pPr>
      <w:pageBreakBefore w:val="0"/>
      <w:widowControl w:val="0"/>
      <w:spacing w:before="240" w:after="240" w:line="360" w:lineRule="auto"/>
      <w:jc w:val="center"/>
      <w:outlineLvl w:val="0"/>
    </w:pPr>
    <w:rPr>
      <w:rFonts w:ascii="Times New Roman" w:hAnsi="Times New Roman" w:eastAsia="黑体" w:cs="Times New Roman"/>
      <w:kern w:val="44"/>
      <w:sz w:val="30"/>
      <w:szCs w:val="36"/>
    </w:rPr>
  </w:style>
  <w:style w:type="paragraph" w:customStyle="1" w:styleId="16">
    <w:name w:val="强调标题"/>
    <w:next w:val="1"/>
    <w:qFormat/>
    <w:uiPriority w:val="0"/>
    <w:pPr>
      <w:spacing w:before="240" w:after="120" w:line="360" w:lineRule="auto"/>
      <w:ind w:firstLine="600" w:firstLineChars="200"/>
      <w:jc w:val="left"/>
      <w:outlineLvl w:val="0"/>
    </w:pPr>
    <w:rPr>
      <w:rFonts w:ascii="Times New Roman" w:hAnsi="Times New Roman" w:eastAsia="宋体" w:cs="Times New Roman"/>
      <w:b/>
      <w:sz w:val="24"/>
    </w:rPr>
  </w:style>
  <w:style w:type="paragraph" w:customStyle="1" w:styleId="17">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f8c26782-e473-49f3-bc2d-700d378de68d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467DAD60</paraID>
      <start>0</start>
      <end>2</end>
      <status>modified</status>
      <modifiedWord>1.</modifiedWord>
      <trackRevisions>false</trackRevisions>
    </reviewItem>
    <reviewItem>
      <errorID>83f42c12-5feb-4bea-98d6-f99b775189f9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3AD3549F</paraID>
      <start>0</start>
      <end>2</end>
      <status>modified</status>
      <modifiedWord>2.</modifiedWord>
      <trackRevisions>false</trackRevisions>
    </reviewItem>
    <reviewItem>
      <errorID>243130e9-d9d6-4b9c-8a06-2d331c2368ff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7B2960CC</paraID>
      <start>0</start>
      <end>2</end>
      <status>modified</status>
      <modifiedWord>3.</modifiedWord>
      <trackRevisions>false</trackRevisions>
    </reviewItem>
    <reviewItem>
      <errorID>ecc0647e-34ce-456b-bfbf-58f1b468c4be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5ECC9E72</paraID>
      <start>0</start>
      <end>2</end>
      <status>modified</status>
      <modifiedWord>3.</modifiedWord>
      <trackRevisions>false</trackRevisions>
    </reviewItem>
    <reviewItem>
      <errorID>b7788eb0-0e21-4150-afaa-f8fc3619a1b9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6AF67D10</paraID>
      <start>0</start>
      <end>2</end>
      <status>modified</status>
      <modifiedWord>1.</modifiedWord>
      <trackRevisions>false</trackRevisions>
    </reviewItem>
    <reviewItem>
      <errorID>1437176a-c0bf-484d-b124-e2975b18743d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659B26B9</paraID>
      <start>0</start>
      <end>2</end>
      <status>modified</status>
      <modifiedWord>2.</modifiedWord>
      <trackRevisions>false</trackRevisions>
    </reviewItem>
    <reviewItem>
      <errorID>a62d67fe-4a89-43fb-831b-c68af956cf63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3C341384</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c362b-bbe9-432b-9c70-4d5880e2b3a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2512</Words>
  <Characters>2616</Characters>
  <Lines>0</Lines>
  <Paragraphs>0</Paragraphs>
  <TotalTime>2</TotalTime>
  <ScaleCrop>false</ScaleCrop>
  <LinksUpToDate>false</LinksUpToDate>
  <CharactersWithSpaces>2616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2024-05-14T09:29:00Z</dcterms:created>
  <dc:creator>从何说起</dc:creator>
  <cp:lastModifiedBy>组织</cp:lastModifiedBy>
  <dcterms:modified xsi:type="dcterms:W3CDTF">2026-04-13T06:22:00Z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3F6FB2431B834B7D995348D3222CA91E_13</vt:lpwstr>
  </property>
  <property fmtid="{D5CDD505-2E9C-101B-9397-08002B2CF9AE}" pid="4" name="KSOTemplateDocerSaveRecord">
    <vt:lpwstr>eyJoZGlkIjoiMmZhMDIxOTUyYmZlZTdlMDQyNzdhYThlMDE3MTdhOTQiLCJ1c2VySWQiOiIxNzg4MTMxOSJ9</vt:lpwstr>
  </property>
</Properties>
</file>