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6838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一、编制依据</w:t>
      </w:r>
    </w:p>
    <w:p w14:paraId="4EE58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1、施工图纸等文件资料。</w:t>
      </w:r>
    </w:p>
    <w:p w14:paraId="5B1498EB"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2、陕西省工程建设标准 2025:《建设工程工程量清单计价标准》《房屋建筑与装饰工程工程量计算标准》《市政工程工程量计算标准》《通用安装工程工程量计算标准》《园林绿化工程工程量计算标准》。</w:t>
      </w:r>
    </w:p>
    <w:p w14:paraId="59225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二、工程量清单。</w:t>
      </w:r>
    </w:p>
    <w:p w14:paraId="4F09C1FE">
      <w:pPr>
        <w:spacing w:line="360" w:lineRule="auto"/>
        <w:ind w:firstLine="480"/>
        <w:rPr>
          <w:rFonts w:hint="default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另附。</w:t>
      </w:r>
    </w:p>
    <w:p w14:paraId="616C659C">
      <w:pPr>
        <w:numPr>
          <w:ilvl w:val="0"/>
          <w:numId w:val="0"/>
        </w:num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3727A"/>
    <w:rsid w:val="3A283B25"/>
    <w:rsid w:val="48C348D8"/>
    <w:rsid w:val="4B9B46D9"/>
    <w:rsid w:val="50445AD3"/>
    <w:rsid w:val="53EE51BE"/>
    <w:rsid w:val="53F75814"/>
    <w:rsid w:val="5DEA5C45"/>
    <w:rsid w:val="73CD4DF2"/>
    <w:rsid w:val="74B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6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1599</Words>
  <Characters>1639</Characters>
  <Lines>0</Lines>
  <Paragraphs>0</Paragraphs>
  <TotalTime>0</TotalTime>
  <ScaleCrop>false</ScaleCrop>
  <LinksUpToDate>false</LinksUpToDate>
  <CharactersWithSpaces>1640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2025-11-27T07:40:00Z</dcterms:created>
  <dc:creator>李江</dc:creator>
  <cp:lastModifiedBy>年少时代</cp:lastModifiedBy>
  <dcterms:modified xsi:type="dcterms:W3CDTF">2026-04-16T03:50:39Z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eyJoZGlkIjoiZDQwODMxNDhiYjcwMWJjMzQ5MzYyY2IwNzQ3ODhiZTAiLCJ1c2VySWQiOiI3MDczMjM0OTYifQ==</vt:lpwstr>
  </property>
  <property fmtid="{D5CDD505-2E9C-101B-9397-08002B2CF9AE}" pid="4" name="ICV">
    <vt:lpwstr>3B341B3AE69E44CDAF50F14EAC4C4E37_13</vt:lpwstr>
  </property>
</Properties>
</file>