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536117">
      <w:pPr>
        <w:jc w:val="center"/>
        <w:rPr>
          <w:rFonts w:hint="eastAsia"/>
          <w:b/>
          <w:bCs/>
          <w:sz w:val="32"/>
          <w:szCs w:val="32"/>
          <w:lang w:val="en-US" w:eastAsia="zh-CN"/>
        </w:rPr>
      </w:pPr>
      <w:r>
        <w:rPr>
          <w:rFonts w:hint="eastAsia"/>
          <w:b/>
          <w:bCs/>
          <w:sz w:val="32"/>
          <w:szCs w:val="32"/>
          <w:lang w:val="en-US" w:eastAsia="zh-CN"/>
        </w:rPr>
        <w:t>采购需求</w:t>
      </w:r>
    </w:p>
    <w:p w14:paraId="1083F4E2">
      <w:pPr>
        <w:pStyle w:val="4"/>
        <w:jc w:val="left"/>
      </w:pPr>
      <w:r>
        <w:rPr>
          <w:rFonts w:ascii="仿宋_GB2312" w:hAnsi="仿宋_GB2312" w:eastAsia="仿宋_GB2312" w:cs="仿宋_GB2312"/>
          <w:sz w:val="24"/>
        </w:rPr>
        <w:t>一、项目内容</w:t>
      </w:r>
    </w:p>
    <w:p w14:paraId="66C8C5B0">
      <w:pPr>
        <w:pStyle w:val="4"/>
        <w:ind w:firstLine="480"/>
        <w:jc w:val="left"/>
      </w:pPr>
      <w:r>
        <w:rPr>
          <w:rFonts w:ascii="仿宋_GB2312" w:hAnsi="仿宋_GB2312" w:eastAsia="仿宋_GB2312" w:cs="仿宋_GB2312"/>
          <w:sz w:val="24"/>
        </w:rPr>
        <w:t>根据《财政部交通运输部关于支持国家综合货运枢纽补链强链的通知》（财建〔2022〕219号）、《交通运输部办公厅 财政部办公厅关于做好国家综合货运枢纽补链强链工作的通知》（交办规划〔2022〕34号）等相关文件，并结合西安、银川联合实施补链强链实际情况，编制《西安、银川国家综合货运枢纽补链强链实施方案验收绩效评价工作报告》及附件证明材料。</w:t>
      </w:r>
    </w:p>
    <w:p w14:paraId="0E7F3748">
      <w:pPr>
        <w:pStyle w:val="4"/>
        <w:ind w:firstLine="480"/>
        <w:jc w:val="left"/>
      </w:pPr>
      <w:r>
        <w:rPr>
          <w:rFonts w:ascii="仿宋_GB2312" w:hAnsi="仿宋_GB2312" w:eastAsia="仿宋_GB2312" w:cs="仿宋_GB2312"/>
          <w:sz w:val="24"/>
        </w:rPr>
        <w:t>★（一）绩效完成概况。对实施期绩效目标、重点任务、重点项目完成情况进行简述。形成重点任务执行情况汇总表和重点项目落实情况汇总表。</w:t>
      </w:r>
    </w:p>
    <w:p w14:paraId="40DB1CC1">
      <w:pPr>
        <w:pStyle w:val="4"/>
        <w:ind w:firstLine="480"/>
        <w:jc w:val="left"/>
      </w:pPr>
      <w:r>
        <w:rPr>
          <w:rFonts w:ascii="仿宋_GB2312" w:hAnsi="仿宋_GB2312" w:eastAsia="仿宋_GB2312" w:cs="仿宋_GB2312"/>
          <w:sz w:val="24"/>
        </w:rPr>
        <w:t>★（二）总体推进情况。对各项目实施管理、实施产出、实施效益完成情况进行简述，具体包括在组织保障、资金管理、提升运输能力、优化运输服务、建立完善运营机制、提升综合效益和综合效率等方面开展的工作、出台的政策文件等。</w:t>
      </w:r>
    </w:p>
    <w:p w14:paraId="40286F2A">
      <w:pPr>
        <w:pStyle w:val="4"/>
        <w:ind w:firstLine="480"/>
        <w:jc w:val="left"/>
      </w:pPr>
      <w:r>
        <w:rPr>
          <w:rFonts w:ascii="仿宋_GB2312" w:hAnsi="仿宋_GB2312" w:eastAsia="仿宋_GB2312" w:cs="仿宋_GB2312"/>
          <w:sz w:val="24"/>
        </w:rPr>
        <w:t>★（三）工作成效和问题。结合实际从服务国家重大战略实施、稳定和扩大有效投资、提升综合交通运输网络效率、优化运输结构、降低物流成本、服务产业链供应链稳定、促进绿色低碳发展、壮大枢纽经济、提升安全智慧水平等角度梳理工作成效，并找出存在问题。</w:t>
      </w:r>
    </w:p>
    <w:p w14:paraId="2DBBC71E">
      <w:pPr>
        <w:pStyle w:val="4"/>
        <w:ind w:firstLine="480"/>
        <w:jc w:val="left"/>
      </w:pPr>
      <w:r>
        <w:rPr>
          <w:rFonts w:ascii="仿宋_GB2312" w:hAnsi="仿宋_GB2312" w:eastAsia="仿宋_GB2312" w:cs="仿宋_GB2312"/>
          <w:sz w:val="24"/>
        </w:rPr>
        <w:t>（四）改进措施和建议。结合存在的突出问题，提出有效的改进措施。</w:t>
      </w:r>
    </w:p>
    <w:p w14:paraId="6EE02687">
      <w:pPr>
        <w:pStyle w:val="4"/>
        <w:ind w:firstLine="480"/>
        <w:jc w:val="left"/>
      </w:pPr>
      <w:r>
        <w:rPr>
          <w:rFonts w:ascii="仿宋_GB2312" w:hAnsi="仿宋_GB2312" w:eastAsia="仿宋_GB2312" w:cs="仿宋_GB2312"/>
          <w:sz w:val="24"/>
        </w:rPr>
        <w:t>（五）附件证明材料。对照评价表相关要求，整理附件证明材料，形成证明材料索引，并给出自评价得分。</w:t>
      </w:r>
    </w:p>
    <w:p w14:paraId="6EF2143B">
      <w:pPr>
        <w:pStyle w:val="4"/>
        <w:ind w:firstLine="480"/>
        <w:jc w:val="left"/>
      </w:pPr>
      <w:r>
        <w:rPr>
          <w:rFonts w:ascii="仿宋_GB2312" w:hAnsi="仿宋_GB2312" w:eastAsia="仿宋_GB2312" w:cs="仿宋_GB2312"/>
          <w:sz w:val="24"/>
        </w:rPr>
        <w:t>二、完成时间及成果</w:t>
      </w:r>
    </w:p>
    <w:p w14:paraId="415632D6">
      <w:pPr>
        <w:pStyle w:val="4"/>
        <w:ind w:firstLine="480"/>
        <w:jc w:val="left"/>
      </w:pPr>
      <w:r>
        <w:rPr>
          <w:rFonts w:ascii="仿宋_GB2312" w:hAnsi="仿宋_GB2312" w:eastAsia="仿宋_GB2312" w:cs="仿宋_GB2312"/>
          <w:sz w:val="24"/>
        </w:rPr>
        <w:t>2026年5月底前，完成资料收集及调研工作，主要包括涉及绩效目标、重点任务、重点项目的部门（区县）及企业座谈与资料收集等工作。完成工作报告编制，主要包括工作报告正文编制、附件材料整理汇总等工作。</w:t>
      </w:r>
    </w:p>
    <w:p w14:paraId="101E6721">
      <w:pPr>
        <w:pStyle w:val="4"/>
        <w:ind w:firstLine="480"/>
        <w:jc w:val="left"/>
      </w:pPr>
      <w:r>
        <w:rPr>
          <w:rFonts w:ascii="仿宋_GB2312" w:hAnsi="仿宋_GB2312" w:eastAsia="仿宋_GB2312" w:cs="仿宋_GB2312"/>
          <w:sz w:val="24"/>
        </w:rPr>
        <w:t>2026年6月底前，完成省级评价及上报，主要包括省级交通及财政部门组织的工作报告评审、评审后工作报告修改、配合采购方上报等工作。</w:t>
      </w:r>
    </w:p>
    <w:p w14:paraId="3C016606">
      <w:pPr>
        <w:pStyle w:val="4"/>
        <w:ind w:firstLine="480"/>
        <w:jc w:val="left"/>
      </w:pPr>
      <w:r>
        <w:rPr>
          <w:rFonts w:ascii="仿宋_GB2312" w:hAnsi="仿宋_GB2312" w:eastAsia="仿宋_GB2312" w:cs="仿宋_GB2312"/>
          <w:sz w:val="24"/>
        </w:rPr>
        <w:t>2026年11月底前，完成部级评价，主要包括配合采购方准备交通运输部、财政部所需的技术资料等工作。</w:t>
      </w:r>
    </w:p>
    <w:p w14:paraId="69275F45">
      <w:pPr>
        <w:pStyle w:val="4"/>
        <w:ind w:firstLine="480"/>
        <w:jc w:val="left"/>
      </w:pPr>
      <w:r>
        <w:rPr>
          <w:rFonts w:ascii="仿宋_GB2312" w:hAnsi="仿宋_GB2312" w:eastAsia="仿宋_GB2312" w:cs="仿宋_GB2312"/>
          <w:sz w:val="24"/>
        </w:rPr>
        <w:t>成果应满足国家综合货运枢纽补链强链绩效评价关于工作报告编制质量及深度要求。</w:t>
      </w:r>
    </w:p>
    <w:p w14:paraId="5C3D0141">
      <w:pPr>
        <w:pStyle w:val="4"/>
        <w:ind w:firstLine="480"/>
        <w:jc w:val="left"/>
      </w:pPr>
      <w:r>
        <w:rPr>
          <w:rFonts w:ascii="仿宋_GB2312" w:hAnsi="仿宋_GB2312" w:eastAsia="仿宋_GB2312" w:cs="仿宋_GB2312"/>
          <w:sz w:val="24"/>
        </w:rPr>
        <w:t>满足采购人数据保密相关要求。</w:t>
      </w:r>
    </w:p>
    <w:p w14:paraId="042D694D">
      <w:pPr>
        <w:pStyle w:val="4"/>
        <w:ind w:firstLine="480"/>
        <w:jc w:val="left"/>
      </w:pPr>
      <w:r>
        <w:rPr>
          <w:rFonts w:ascii="仿宋_GB2312" w:hAnsi="仿宋_GB2312" w:eastAsia="仿宋_GB2312" w:cs="仿宋_GB2312"/>
          <w:sz w:val="24"/>
        </w:rPr>
        <w:t>三、服务人员要求</w:t>
      </w:r>
    </w:p>
    <w:p w14:paraId="3BBE4DC4">
      <w:pPr>
        <w:pStyle w:val="4"/>
        <w:ind w:firstLine="480"/>
        <w:jc w:val="left"/>
      </w:pPr>
      <w:r>
        <w:rPr>
          <w:rFonts w:ascii="仿宋_GB2312" w:hAnsi="仿宋_GB2312" w:eastAsia="仿宋_GB2312" w:cs="仿宋_GB2312"/>
          <w:sz w:val="24"/>
        </w:rPr>
        <w:t>配备项目负责人1名，具有交通运输类相关工作经验及职称；</w:t>
      </w:r>
    </w:p>
    <w:p w14:paraId="0CFCFED4">
      <w:pPr>
        <w:jc w:val="both"/>
        <w:rPr>
          <w:rFonts w:hint="default"/>
          <w:b/>
          <w:bCs/>
          <w:sz w:val="32"/>
          <w:szCs w:val="32"/>
          <w:lang w:val="en-US" w:eastAsia="zh-CN"/>
        </w:rPr>
      </w:pPr>
      <w:r>
        <w:rPr>
          <w:rFonts w:ascii="仿宋_GB2312" w:hAnsi="仿宋_GB2312" w:eastAsia="仿宋_GB2312" w:cs="仿宋_GB2312"/>
          <w:sz w:val="24"/>
        </w:rPr>
        <w:t>项目团队成员（不含项目负责人）不少于9人，其中不少于4人具有咨询工程师（投资）证书（公路、经济专业）；不少于5人拥有交通运输类相关工作经验及职称。</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AC6AA0"/>
    <w:rsid w:val="03AC6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2026-04-16T11:16:00Z</dcterms:created>
  <dc:creator>1</dc:creator>
  <cp:lastModifiedBy>1</cp:lastModifiedBy>
  <dcterms:modified xsi:type="dcterms:W3CDTF">2026-04-16T11:17:09Z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040CCBA53BD84BB8B0F00C6C7DEDD6D8_11</vt:lpwstr>
  </property>
  <property fmtid="{D5CDD505-2E9C-101B-9397-08002B2CF9AE}" pid="4" name="KSOTemplateDocerSaveRecord">
    <vt:lpwstr>eyJoZGlkIjoiZWEyNzBiY2I3ZjdiM2E0YjlkMTk2OGRmNDJkNzk0NTEiLCJ1c2VySWQiOiIxMDE0MTg1NzcyIn0=</vt:lpwstr>
  </property>
</Properties>
</file>