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D4F6BD">
      <w:pPr>
        <w:jc w:val="center"/>
        <w:rPr>
          <w:rFonts w:hint="eastAsia" w:ascii="宋体" w:hAnsi="宋体" w:eastAsia="宋体" w:cs="宋体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采购需求</w:t>
      </w:r>
    </w:p>
    <w:p w14:paraId="6220885C">
      <w:pPr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随着现代社会生活节奏加快、压力增大,精神心理疾病的发病率逐年上升,人民群众对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</w:rPr>
        <w:t>专业的精神心理诊疗服务需求迫切,建设重点专科有助于满足区域内广大患者的就医需求。该项目总预算为200.00万元，分为3个包执行，具体内容详见招标文件。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A72D83"/>
    <w:rsid w:val="36E62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2026-04-17T10:05:34Z</dcterms:created>
  <dc:creator>Administrator</dc:creator>
  <cp:lastModifiedBy>1</cp:lastModifiedBy>
  <dcterms:modified xsi:type="dcterms:W3CDTF">2026-04-17T10:18:59Z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eyJoZGlkIjoiMjkxNWJmNmM2NmE2Zjg4OWUwY2RmMzAyMjEyYjI5YTIiLCJ1c2VySWQiOiIxMDE0MTg1NzcyIn0=</vt:lpwstr>
  </property>
  <property fmtid="{D5CDD505-2E9C-101B-9397-08002B2CF9AE}" pid="4" name="ICV">
    <vt:lpwstr>72FADE7182CD418A8283697A6761138D_12</vt:lpwstr>
  </property>
</Properties>
</file>