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97F2181">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采购需求</w:t>
      </w:r>
    </w:p>
    <w:p w14:paraId="15247B2A">
      <w:pPr>
        <w:keepNext w:val="0"/>
        <w:keepLines w:val="0"/>
        <w:pageBreakBefore w:val="0"/>
        <w:widowControl w:val="0"/>
        <w:kinsoku/>
        <w:wordWrap/>
        <w:overflowPunct/>
        <w:topLinePunct w:val="0"/>
        <w:autoSpaceDE/>
        <w:autoSpaceDN/>
        <w:bidi w:val="0"/>
        <w:adjustRightInd/>
        <w:snapToGrid/>
        <w:spacing w:line="240" w:lineRule="auto"/>
        <w:ind w:firstLine="480" w:firstLineChars="200"/>
        <w:jc w:val="both"/>
        <w:textAlignment w:val="auto"/>
        <w:rPr>
          <w:rFonts w:hint="eastAsia" w:ascii="宋体" w:hAnsi="宋体" w:eastAsia="宋体" w:cs="宋体"/>
          <w:sz w:val="24"/>
          <w:szCs w:val="24"/>
          <w:lang w:val="en-US" w:eastAsia="zh-CN"/>
        </w:rPr>
      </w:pPr>
    </w:p>
    <w:p w14:paraId="52EEDB22">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一、项目概况</w:t>
      </w:r>
    </w:p>
    <w:p w14:paraId="6DB1AD48">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陕西省高速公路收费设施设备与绿通平台管理及公路收费与差异化优惠统计服务项目由陕西省公路收费设施设备管理及数据采集服务、陕西省绿色通道车辆管理平台运行保障服务、陕西省高速公路差异化收费实施评估及方案优化服务项目、陕西省公路收费统计服务四部分内容组成。</w:t>
      </w:r>
    </w:p>
    <w:p w14:paraId="24E2C5BB">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二、服务内容</w:t>
      </w:r>
    </w:p>
    <w:p w14:paraId="019E0D42">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（一）陕西省公路收费设施设备管理及数据采集服务</w:t>
      </w:r>
    </w:p>
    <w:p w14:paraId="65EF5B7B">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陕西省公路收费设施设备管理及数据采集系统应用软件的维护、填报数据的校对与纠偏、收费单元连接关系的更新、新通车路段基础信息采集、基础信息报送部平台工作、费率管控平台数据维护以及各类数据备份服务。</w:t>
      </w:r>
    </w:p>
    <w:p w14:paraId="69B370B4">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开展全省公路收费设施设备管理及数据采集系统维护。按照交通运输部路网监测与应急处置中心最新要求，完成对系统的相关升级工作，并对有逻辑关系的信息进行自动校验，提高信息填报的准确率。在路网结构有调整时，及时完善收费单元连接关系，确保最小费额路径能够及时、准确生成，主要系统内容及功能如下：</w:t>
      </w:r>
    </w:p>
    <w:p w14:paraId="46F553AD">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（1）支持全省所有收费站同时登录并进行信息填报。</w:t>
      </w:r>
    </w:p>
    <w:p w14:paraId="25552233">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（2）使用安全认证体系，路段管理人员使用正确的用户名和密码方可访问系统，确保无权限人员无法访问。</w:t>
      </w:r>
    </w:p>
    <w:p w14:paraId="75809CB5">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（3）上级管理机构能够且仅能够对自己或者下级数据进行添加、修改、删除等操作，不可越权操作。</w:t>
      </w:r>
    </w:p>
    <w:p w14:paraId="3F12FD32">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（4）按照收费数据编码交换规则，对于固定编码进行自动编码，用户只需要填写顺序码即可。</w:t>
      </w:r>
    </w:p>
    <w:p w14:paraId="625088C2">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（5）对于现有数据库中存在编码的，需要添加内部编码字段，以方便省平台实现数据转换。</w:t>
      </w:r>
    </w:p>
    <w:p w14:paraId="0327BFEC">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（6）提供多维度查询和筛选功能，能够根据不同条件（如编号、名称、路段性质、收费方式等）进行灵活筛选，生成符合需求的报表。</w:t>
      </w:r>
    </w:p>
    <w:p w14:paraId="4F822ADA">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w:t>
      </w:r>
      <w:r>
        <w:rPr>
          <w:rFonts w:hint="eastAsia" w:ascii="宋体" w:hAnsi="宋体" w:eastAsia="宋体" w:cs="宋体"/>
          <w:sz w:val="24"/>
          <w:szCs w:val="24"/>
          <w:lang w:val="en-US" w:eastAsia="zh-CN"/>
        </w:rPr>
        <w:tab/>
      </w:r>
      <w:r>
        <w:rPr>
          <w:rFonts w:hint="eastAsia" w:ascii="宋体" w:hAnsi="宋体" w:eastAsia="宋体" w:cs="宋体"/>
          <w:sz w:val="24"/>
          <w:szCs w:val="24"/>
          <w:lang w:val="en-US" w:eastAsia="zh-CN"/>
        </w:rPr>
        <w:t>支持针对全省收费公路、收费路段、收费单元、ETC门架、收费站等数据的查询、筛选和报表导出，支持Excel格式的导出。</w:t>
      </w:r>
    </w:p>
    <w:p w14:paraId="632C76C9">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w:t>
      </w:r>
      <w:r>
        <w:rPr>
          <w:rFonts w:hint="eastAsia" w:ascii="宋体" w:hAnsi="宋体" w:eastAsia="宋体" w:cs="宋体"/>
          <w:sz w:val="24"/>
          <w:szCs w:val="24"/>
          <w:lang w:val="en-US" w:eastAsia="zh-CN"/>
        </w:rPr>
        <w:tab/>
      </w:r>
      <w:r>
        <w:rPr>
          <w:rFonts w:hint="eastAsia" w:ascii="宋体" w:hAnsi="宋体" w:eastAsia="宋体" w:cs="宋体"/>
          <w:sz w:val="24"/>
          <w:szCs w:val="24"/>
          <w:lang w:val="en-US" w:eastAsia="zh-CN"/>
        </w:rPr>
        <w:t>具体报表功能包括：路线信息、路段信息、收费单元、收费门架、收费站、收费广场、收费车道等各类数据的报表生成。</w:t>
      </w:r>
    </w:p>
    <w:p w14:paraId="0CC5135A">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（7）按照实际业务级别，各级机构父子关系按照树状结构展示。</w:t>
      </w:r>
    </w:p>
    <w:p w14:paraId="4A24B9BE">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（8）提供新增信息录入的逻辑校对功能，对不符合逻辑的录入进行提醒。</w:t>
      </w:r>
    </w:p>
    <w:p w14:paraId="437738E3">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（9）对已填报的关键计费信息进行锁定，经授权后才能修改，避免误操作。</w:t>
      </w:r>
    </w:p>
    <w:p w14:paraId="2D8D5707">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10）根据各路段分公司的申请，对系统中填报的相关内容进行全面的修改和核对。收集和整理各分公司提交的修订请求，详细检查并修正系统中存在的错误和不一致之处，验证修正后的数据，确保所有数据的准确性和完整性。</w:t>
      </w:r>
    </w:p>
    <w:p w14:paraId="5A6A1965">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（11）操作日志管理记录和追踪用户在系统中的所有记录，如新增、删除、修改数据等。</w:t>
      </w:r>
    </w:p>
    <w:p w14:paraId="34D265BB">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w:t>
      </w:r>
      <w:r>
        <w:rPr>
          <w:rFonts w:hint="eastAsia" w:ascii="宋体" w:hAnsi="宋体" w:eastAsia="宋体" w:cs="宋体"/>
          <w:sz w:val="24"/>
          <w:szCs w:val="24"/>
          <w:lang w:val="en-US" w:eastAsia="zh-CN"/>
        </w:rPr>
        <w:tab/>
      </w:r>
      <w:r>
        <w:rPr>
          <w:rFonts w:hint="eastAsia" w:ascii="宋体" w:hAnsi="宋体" w:eastAsia="宋体" w:cs="宋体"/>
          <w:sz w:val="24"/>
          <w:szCs w:val="24"/>
          <w:lang w:val="en-US" w:eastAsia="zh-CN"/>
        </w:rPr>
        <w:t>日志记录功能，系统能记录所有用户的增、删、改操作的详细日志，包括操作人、操作类型、操作时间、修改前后内容等，确保数据操作的可追溯性。</w:t>
      </w:r>
    </w:p>
    <w:p w14:paraId="028030BB">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w:t>
      </w:r>
      <w:r>
        <w:rPr>
          <w:rFonts w:hint="eastAsia" w:ascii="宋体" w:hAnsi="宋体" w:eastAsia="宋体" w:cs="宋体"/>
          <w:sz w:val="24"/>
          <w:szCs w:val="24"/>
          <w:lang w:val="en-US" w:eastAsia="zh-CN"/>
        </w:rPr>
        <w:tab/>
      </w:r>
      <w:r>
        <w:rPr>
          <w:rFonts w:hint="eastAsia" w:ascii="宋体" w:hAnsi="宋体" w:eastAsia="宋体" w:cs="宋体"/>
          <w:sz w:val="24"/>
          <w:szCs w:val="24"/>
          <w:lang w:val="en-US" w:eastAsia="zh-CN"/>
        </w:rPr>
        <w:t>日志查询与审计，提供完整的日志查询功能，能够按机构、时间、操作类型等多维度进行查询，确保每项操作的可追溯性。系统支持日志的导出功能。</w:t>
      </w:r>
    </w:p>
    <w:p w14:paraId="590701F3">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（12）每月对系统中的重要数据进行备份，防止数据丢失或损坏。在发生故障或灾难时，能够恢复数据，确保系统的正常运行。</w:t>
      </w:r>
    </w:p>
    <w:p w14:paraId="679DC35A">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2.完成数据的校对与纠偏</w:t>
      </w:r>
    </w:p>
    <w:p w14:paraId="0589DBAD">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根据交通运输部路网运行监测中心的相关政策调整，及时组织开展全省基础数据的校对及纠偏工作，确保收费门架、收费站和收费广场等重要坐标信息数据准确无误。</w:t>
      </w:r>
    </w:p>
    <w:p w14:paraId="66365D61">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3.做好新通车路段基础信息采集工作</w:t>
      </w:r>
    </w:p>
    <w:p w14:paraId="609D8CED">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在新通车路段投入运营前，协助路段管理单位完成收费基础数据采集工作，包括新增收费设施基础数据、更新路网结构编码信息、收费门架连接关系，收费单元连接关系等，整理完成后按照要求上传部基础数据管控平台。</w:t>
      </w:r>
    </w:p>
    <w:p w14:paraId="414741EF">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4.做好系统升级与培训</w:t>
      </w:r>
    </w:p>
    <w:p w14:paraId="10B3C46F">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新开通路段或信息填报有重大变更时，由供应商组织提供必要的培训服务，使路段相关人员能够准确、及时填报相关信息。</w:t>
      </w:r>
    </w:p>
    <w:p w14:paraId="16FA467F">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（二）陕西省绿色通道车辆管理平台运行保障服务</w:t>
      </w:r>
    </w:p>
    <w:p w14:paraId="00173C6A">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陕西省绿色通道车辆管理平台软件维护、新增路段数据接入以及配合采购人开展绿通业务的相关管理工作。</w:t>
      </w:r>
    </w:p>
    <w:p w14:paraId="34AA6FF0">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1.按照交通运输部最新绿通文件要求，按期升级我省绿通软件，非重大升级维护期内不再产生额外费用。</w:t>
      </w:r>
    </w:p>
    <w:p w14:paraId="20DBD3B5">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对于采购人提出的新需求，双方按以下方式处理:</w:t>
      </w:r>
    </w:p>
    <w:p w14:paraId="26BD617A">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a)小型优化与缺陷修复:针对系统现有功能逻辑、操作体验、界面样式等非颠覆性的微调与优化，以及因系统缺陷导致的必要修改，供应商应在[3个工作日]内响应并免费完成。</w:t>
      </w:r>
    </w:p>
    <w:p w14:paraId="258C451C">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b)新功能开发与重大变更:涉及新增功能模块、与第三方系统集成、底层架构变更或业务流程重大调整的需求，视为新项目。供应商需根据采购人提供的详细需求说明，在[3个工作日]内提供工作量评估及报价，经采购人书面确认后，双方另行签订补充协议或项目合同。</w:t>
      </w:r>
    </w:p>
    <w:p w14:paraId="0235B1B4">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2.系统功能开发及维护</w:t>
      </w:r>
    </w:p>
    <w:p w14:paraId="1BE3271C">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各功能模块满足中心管理鲜活农产品运输车辆及联合收割机（插秧机）运输车辆工作的各项需求，含车辆数据查询、数据融合、统计分析、统计查询、数据纠正、信息审核、照片上传、照片导出、操作日志、权限管理、升级维护等功能；</w:t>
      </w:r>
    </w:p>
    <w:p w14:paraId="0E98AE3E">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（2）根据省内绿色通道管理需求的调整，每半年进行系统性能优化升级，确保满足当下运行要求；</w:t>
      </w:r>
    </w:p>
    <w:p w14:paraId="67EB9EB9">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（3）满足与部路网中心预约通行服务的数据交互要求，保证绿通查验及管理工作正常开展；</w:t>
      </w:r>
    </w:p>
    <w:p w14:paraId="3FC65C00">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（4）全国收费站基础数据变更时，及时更新绿通查验端基础数据，便于收费员及时查询全国站编码。</w:t>
      </w:r>
    </w:p>
    <w:p w14:paraId="5FD3B022">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3.系统服务维护</w:t>
      </w:r>
    </w:p>
    <w:p w14:paraId="0572CA2D">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（1）每周检查磁盘空间、内存大小,定期删除无效文件，</w:t>
      </w:r>
    </w:p>
    <w:p w14:paraId="54A124F5">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（2）每周检查网络情况，定期杀毒，确保网络安全。</w:t>
      </w:r>
    </w:p>
    <w:p w14:paraId="55457B2D">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4.新增路段数据接入</w:t>
      </w:r>
    </w:p>
    <w:p w14:paraId="2FE0B7E3">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提前完成新增路段、新增收费站的数据调试、接入工作，确保收费站启用时，车道查验终端同步投入使用，查验数据按照要求及时上传省中心。</w:t>
      </w:r>
    </w:p>
    <w:p w14:paraId="6F1D7F45">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5.其他工作</w:t>
      </w:r>
    </w:p>
    <w:p w14:paraId="09F33F0E">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（1）重大突发事件的技术支持。</w:t>
      </w:r>
    </w:p>
    <w:p w14:paraId="1F7DADB8">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（2）技术培训，不少于2次。培训内容：陕西省绿色通道车辆管理软件功能，常见问题技术维护手段、日常使用中需要注意的问题、使用操作等。提交相应的培训计划、培训材料和培训记录。</w:t>
      </w:r>
    </w:p>
    <w:p w14:paraId="7255925C">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（三）陕西省高速公路差异化收费实施评估及方案优化服务</w:t>
      </w:r>
    </w:p>
    <w:p w14:paraId="595C923D">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政策实施期效果评估分析服务、政策制定期数据支撑服务、政策实施终止后跟踪分析服务、其他临时统计服务。</w:t>
      </w:r>
    </w:p>
    <w:p w14:paraId="0D9AB2CA">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在差异化收费政策实施期间，对已实施差异化收费的路段进行持续跟踪监测，基于路段收费数据，评估交通流量、通行费收入等关键指标的变化，分析政策对交通运行及通行费收入的影响。同时，结合交通调查数据，分析政策对普通干线公路的影响，综合评价各项差异化收费政策的实施效果，并按月形成分析报告。若合同执行期间新增实施差异化收费的路段，需将其纳入月度分析范围，评估其政策实施效果。</w:t>
      </w:r>
    </w:p>
    <w:p w14:paraId="0DA28E60">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2.在差异化收费政策制定阶段，需结合路段收费数据和交通调查数据，分析历史交通流量、通行特征及运行规律，为差异化收费政策的科学制定或调整提供数据支撑。</w:t>
      </w:r>
    </w:p>
    <w:p w14:paraId="2F941D00">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3.在差异化收费政策终止实施后，需对相关路段进行持续追踪分析，重点监测交通流量、通行费收入等核心指标的变化情况，评估政策终止对交通运行、通行费收入的影响，为后续政策调整提供数据支持。</w:t>
      </w:r>
    </w:p>
    <w:p w14:paraId="0384E970">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4.其他临时统计分析服务。根据项目需求，完成其他临时性的数据统计及分析任务，并按需出具相关统计结果或分析报告，确保项目内容的全面性和灵活性，满足实际工作中的多样化需求。</w:t>
      </w:r>
    </w:p>
    <w:p w14:paraId="70F56852">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（四）陕西省公路收费统计服务</w:t>
      </w:r>
    </w:p>
    <w:p w14:paraId="7AF65471">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按月按要求完成13类表格和报告的编制工作。</w:t>
      </w:r>
    </w:p>
    <w:p w14:paraId="30DA9AE6">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1.按月按要求完成13类表格和报告的编制工作：</w:t>
      </w:r>
    </w:p>
    <w:p w14:paraId="56A5F6C8">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（1）《陕西省公路车辆通行费收入快报》</w:t>
      </w:r>
    </w:p>
    <w:p w14:paraId="48FC808A">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（2）《陕西省高速公路车辆通行费收入快报》 </w:t>
      </w:r>
    </w:p>
    <w:p w14:paraId="0C3D4572">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（3）《全省公路车辆通行费收入同比增长情况》 </w:t>
      </w:r>
    </w:p>
    <w:p w14:paraId="56BEF775">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（4）《全省*-*月公路车辆通行费收入情况》</w:t>
      </w:r>
    </w:p>
    <w:p w14:paraId="6472ABBE">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（5）《陕西省公路车辆通行费收入分析报告》 </w:t>
      </w:r>
    </w:p>
    <w:p w14:paraId="326E98A5">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（6）《陕西省高速公路收费管理中心关于202*年**月高速公路联网收费及路网运行工作通报》 </w:t>
      </w:r>
    </w:p>
    <w:p w14:paraId="453F847D">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（7）《陕西省收费公路ETC车道建设情况统计表》</w:t>
      </w:r>
    </w:p>
    <w:p w14:paraId="06035793">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（8）《全国性免收车辆通行费政策执行情况月度调查表》（报部）</w:t>
      </w:r>
    </w:p>
    <w:p w14:paraId="3018FD8D">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（9）《地方性车辆通行费减免优惠政策月度调查表》（报部）</w:t>
      </w:r>
    </w:p>
    <w:p w14:paraId="58CF800B">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（10）《202*年*月全省收费公路及高速公路通行费优惠汇总表》</w:t>
      </w:r>
    </w:p>
    <w:p w14:paraId="14D40F8A">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（11）《202*年*月规划处自然月通行费分析报表》 </w:t>
      </w:r>
    </w:p>
    <w:p w14:paraId="019E6894">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（12）《陕西省车辆通行费减免优惠分类汇总统计表》</w:t>
      </w:r>
    </w:p>
    <w:p w14:paraId="2ED3DC82">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（13）《陕西省收费公路基本数据统计》</w:t>
      </w:r>
    </w:p>
    <w:p w14:paraId="297EFB6E">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三、运行环境</w:t>
      </w:r>
    </w:p>
    <w:p w14:paraId="7B241B40">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陕西省公路收费设施设备管理及数据采集服务：陕西省公路收费设施设备管理及数据采集系统,该系统的责任单位为陕西省高速公路收费中心，由陕西省高速公路收费中心收费管理科组织实施，2017年9月进行系统建设，于2017年10月中旬正常运行使用，使用HTTPS协议访问，系统结构为B/S架构，承载的数据类型为交通数据，数据存储的地点为交通云平台（陕西省信息化中心5楼机房），数据的采集方式为线下人工采集，系统数据量为936MB，系统数据月增量为10MB，数据存储方式为集中存储，对用户密码等信息采用了MD5加密存储，数据备份的方式为每周三异地全量备份到外部存储服务器上，无对其他系统间的数据共享，数据不销毁永久留存，通过堡垒机对系统安全进行保护。</w:t>
      </w:r>
    </w:p>
    <w:p w14:paraId="43C7DD1B">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软件环境：操作系统为Windows Server 2012使用tomcat9，jdk8，MySQL5.7。</w:t>
      </w:r>
    </w:p>
    <w:p w14:paraId="5E984663">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硬件环境：交通云平台虚拟机。</w:t>
      </w:r>
    </w:p>
    <w:p w14:paraId="2A26B815">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陕西省绿色通道车辆管理平台运行保障服务：陕西省收费公路绿色通道车辆管理省级服务平台,该系统的责任单位为陕西省高速公路收费中心，由陕西省高速公路收费中心收费管理科组织实施，2019年6月进行系统建设，于2020年1月正常运行使用，系统架构为B/S架构，网络环境为树形网络结构，使用HTTPS协议访问，承载的数据类型为交通数据，数据存储的地点为中国联通西北数据中心（陕西省咸阳市统一路与钓鱼台路交叉口西南100米中国联通西北数据中心），数据的采集方式为线下人工采集，系统数据量为613GB，系统数据月增量为20GB，数据存储方式为集中存储，对用户密码等信息采用了RSA加密存储，数据不销毁永久留存，通过VPN、IPS、防火墙、WAF对系统安全进行保护。</w:t>
      </w:r>
    </w:p>
    <w:p w14:paraId="18A6E7A9">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软件环境：操作系统为Ubuntu14.04使用tomcat9，jdk8，MySQL5.7。</w:t>
      </w:r>
    </w:p>
    <w:p w14:paraId="4C4B6210">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硬件环境：R730服务器13台；NF防火墙1台；入侵防御系统1台；WEB应用防护系统1台。</w:t>
      </w:r>
    </w:p>
    <w:p w14:paraId="01E4E377">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szCs w:val="24"/>
          <w:lang w:val="en-US" w:eastAsia="zh-CN"/>
        </w:rPr>
      </w:pPr>
      <w:bookmarkStart w:id="0" w:name="_GoBack"/>
      <w:bookmarkEnd w:id="0"/>
      <w:r>
        <w:rPr>
          <w:rFonts w:hint="eastAsia" w:ascii="宋体" w:hAnsi="宋体" w:eastAsia="宋体" w:cs="宋体"/>
          <w:sz w:val="24"/>
          <w:szCs w:val="24"/>
          <w:lang w:val="en-US" w:eastAsia="zh-CN"/>
        </w:rPr>
        <w:t>四、服务要求</w:t>
      </w:r>
    </w:p>
    <w:p w14:paraId="2D1DC4CA">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（一）服务基本要求</w:t>
      </w:r>
    </w:p>
    <w:p w14:paraId="0970235B">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1.服务时间</w:t>
      </w:r>
    </w:p>
    <w:p w14:paraId="76269693">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2026年7月1日至2027年6月30日。</w:t>
      </w:r>
    </w:p>
    <w:p w14:paraId="10BB4FF8">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2.服务地点</w:t>
      </w:r>
    </w:p>
    <w:p w14:paraId="3AC1908C">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陕西省高速公路收费中心。</w:t>
      </w:r>
    </w:p>
    <w:p w14:paraId="1B02C968">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3.技术支持服务</w:t>
      </w:r>
    </w:p>
    <w:p w14:paraId="2021C922">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（1）合同期内对维护范围内的业务系统进行日常巡查或通过远程进行维护并做好巡查或维护登记。</w:t>
      </w:r>
    </w:p>
    <w:p w14:paraId="0088B21E">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（2）合同期内按照交通运输部或省上最新文件要求在要求的时间内升级完善系统。</w:t>
      </w:r>
    </w:p>
    <w:p w14:paraId="4D796ABC">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（3）合同期内配合省收费中心完善新通车路段入并网相关系统调试工作，承担陕西省高速公路新通车路段接入省收费中心的技术支持、调试、系统调整等工作。</w:t>
      </w:r>
    </w:p>
    <w:p w14:paraId="70B1160D">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4）针对维护范围内的业务系统出现的各类故障及问题，应在本合同约定时间内应答和解决，确保收费系统日常关键性工作顺利完成。发现系统故障时，供应商需在1小时内响应，3小时内提供解决方案，故障的最终修复从报修时间算起不能超过24小时，修复系统产生的费用由供应商承担。每次故障处理完成后记录相关处理情况，形成维护记录表，在维护到期时汇编成册提交给采购人。</w:t>
      </w:r>
    </w:p>
    <w:p w14:paraId="2871D24C">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（5）做好重要节假日（春节、清明节、劳动节、国庆节）应用系统技术保障服务；配合省收费中心做好操作系统漏洞升级工作。</w:t>
      </w:r>
    </w:p>
    <w:p w14:paraId="457BE443">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（6）新开通路段或系统业务有重大变更时，由供应商组织提供必要的培训服务，使路段相关人员能够准确、及时掌握系统及相关信息。</w:t>
      </w:r>
    </w:p>
    <w:p w14:paraId="48AD509C">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（二）项目人员管理要求</w:t>
      </w:r>
    </w:p>
    <w:p w14:paraId="591AB9CB">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在陕西省高速公路营改增应用服务设施数据采集、绿通预约通行、差异化收费实施评估及公路收费统计服务过程中，供应商应向省中心指派具体承担服务的人员，并提供人员名单、简历、学历等相应证明文件，并保证所提供信息的准确性和有效性。省中心有权对供应商派入人员的资格和相关信息进行审核。</w:t>
      </w:r>
    </w:p>
    <w:p w14:paraId="29322544">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为确保陕西省高速公路营改增应用服务设施数据采集、绿通预约通行、差异化收费实施评估及公路收费统计服务的顺利开展，供应商应对安全服务人员及现场驻场人员素质整体把关，原则上应满足以下条件：</w:t>
      </w:r>
    </w:p>
    <w:p w14:paraId="460328AA">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项目供应商需派遣不少于4人作为本服务项目的常驻人员。驻场人员需对陕西省高速公路网、高速公路业务情况充分熟悉，系统运维人员具备系统运维、升级等相关服务从业能力、数据分析人员具有丰富的数据统计经验（能快速响应采购方提出的统计需求）；具有良好的沟通和协调能力，具备很强的服务意识和耐心，善于倾听;具有极强的责任心，工作积极主动。</w:t>
      </w:r>
    </w:p>
    <w:p w14:paraId="596BC83E">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2.所报核心服务人员一旦确定，不能擅自更改。如确有必要需变更已报核心服务人员，应先向采购人出具书面情况说明，经采购人同意后方可变更相关人员。</w:t>
      </w:r>
    </w:p>
    <w:p w14:paraId="7E66CDBE">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（三）履约验收要求</w:t>
      </w:r>
    </w:p>
    <w:p w14:paraId="6E5AC158">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项目履约验收主体为采购人，验收工作流程为供应商提出验收申请之日起30日内，由采购人组织验收工作。本项目为一次性验收，采购人严格按照招标文件、投标文件和合同约定内容进行履约验收。</w:t>
      </w:r>
    </w:p>
    <w:p w14:paraId="2A5EC791">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（四）保密要求</w:t>
      </w:r>
    </w:p>
    <w:p w14:paraId="38AA1FC0">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项目实施过程中所收集、产生的所有与本项目相关的文档、资料，包括文字、图片、表格、数字等各种形式的所属权均归属省中心，供应商必须对所涉及的内容保密，供应商及服务人员应按照要求签署保密协议。</w:t>
      </w:r>
    </w:p>
    <w:p w14:paraId="7782C224">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（五）网络安全要求</w:t>
      </w:r>
    </w:p>
    <w:p w14:paraId="69A91F0B">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供应商具备健全的网络安全服务体系，具有网络安全隐患排查、完善加固、预警监测、应对攻击等服务能力，配备具有相关技术能力的网络安全专项人员，为本项目提供漏洞检测、策略配置、加固整改、安全监测、应急处置等保障措施，确保系统安全稳定运行。供应商未发生过重大网络安全事件，按照要求签署网络安全责任协议。</w:t>
      </w:r>
    </w:p>
    <w:p w14:paraId="570A8A79">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（六）违约条款</w:t>
      </w:r>
    </w:p>
    <w:p w14:paraId="02B621B3">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因供应商原因对工作造成实际影响的，按以下条款处理：</w:t>
      </w:r>
    </w:p>
    <w:p w14:paraId="789E4EEC">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1.供应商未按期进行系统运维、报表统计、报告编制、数据审核和分析，每次扣除维护服务费1000元作为违约金。</w:t>
      </w:r>
    </w:p>
    <w:p w14:paraId="0D0E612C">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因供应商工作失误导致相关工作出现错误，每次扣除维护服务费1000元；发生重大数据统计错误事件，将根据造成的实际影响及造成的损失进行相应的赔偿；因供应商原因导致合同根本目的无法实现的，采购人有权解除合同并要求供应商支付违约金20万元，违约金不足以弥补采购人损失的，采购人有权继续向其追偿。采购人因追索权利产生的差旅费、律师费、诉讼费等一切合理费用均由供应商承担。</w:t>
      </w:r>
    </w:p>
    <w:p w14:paraId="1D9FB7C6">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3.重大节假日、重要活动等特殊时期，应加强值班值守，保证 1名工作人员在岗，若发现擅离职守，按次扣除维护服务费2000元作为违约金。</w:t>
      </w:r>
    </w:p>
    <w:p w14:paraId="2A6CCC9A">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4.供应商如不能及时开具全额发票或采购人要求的保函，采购人有权延时付款且不承担违约责任，直至供应商开具全额发票或采购人要求的保函后再进行付款。</w:t>
      </w:r>
    </w:p>
    <w:p w14:paraId="7B4C7013">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五、验收标准</w:t>
      </w:r>
    </w:p>
    <w:p w14:paraId="6476387D">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（一）系统（平台）维护工作</w:t>
      </w:r>
    </w:p>
    <w:p w14:paraId="5621B7A6">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按日维护，并做好维护记录。每月提交应用软件日常巡检记录及维护确认单。</w:t>
      </w:r>
    </w:p>
    <w:p w14:paraId="5D9B4FA0">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（二）数据分析服务工作</w:t>
      </w:r>
    </w:p>
    <w:p w14:paraId="7F4C1C24">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按月输出服务成果提交月服务报告。</w:t>
      </w:r>
    </w:p>
    <w:p w14:paraId="5E90DD1D">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六、新供应商交接过渡期</w:t>
      </w:r>
    </w:p>
    <w:p w14:paraId="1AB38191">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该项目有新供应商熟悉交接期。新供应商需提前两个月安排人员到现场熟悉服务所对应的相关工作，采购人判定新供应商能力达到后方安排新供应商同之前供应商进行交接，以确保采购人业务的顺畅。熟悉期请遵守采购人相关规章制度并严格对所涉及到的内容保密，熟悉期新供应商人员违反采购人相关规定，造成事故或采购人损失的，由新供应商承担全部责任和费用。该项目招标时会组织现场勘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5CA3B81"/>
    <w:rsid w:val="000630B1"/>
    <w:rsid w:val="2AC46EA9"/>
    <w:rsid w:val="476B58F6"/>
    <w:rsid w:val="55931F4A"/>
    <w:rsid w:val="65CA3B8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Pages>
  <Words>5808</Words>
  <Characters>5997</Characters>
  <Lines>0</Lines>
  <Paragraphs>0</Paragraphs>
  <TotalTime>1</TotalTime>
  <ScaleCrop>false</ScaleCrop>
  <LinksUpToDate>false</LinksUpToDate>
  <CharactersWithSpaces>6009</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2026-04-08T10:09:00Z</dcterms:created>
  <dc:creator>知子</dc:creator>
  <cp:lastModifiedBy>知子</cp:lastModifiedBy>
  <dcterms:modified xsi:type="dcterms:W3CDTF">2026-04-10T03:02:40Z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7AAEF6F5DB2F45A18A5B4215F1C2DB76_11</vt:lpwstr>
  </property>
  <property fmtid="{D5CDD505-2E9C-101B-9397-08002B2CF9AE}" pid="4" name="KSOTemplateDocerSaveRecord">
    <vt:lpwstr>eyJoZGlkIjoiMmQyYzYzYTI2MjQ2OGY1N2ZmZWYxOGNiNTQwMjNiYmYiLCJ1c2VySWQiOiI0ODM2OTkwMzcifQ==</vt:lpwstr>
  </property>
</Properties>
</file>