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C10AC"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采购需求</w:t>
      </w:r>
    </w:p>
    <w:p w14:paraId="681C6E27">
      <w:pPr>
        <w:ind w:firstLine="560" w:firstLineChars="200"/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租赁12台四龙头直饮机与13台两龙头直饮机，供应商需负责设备安装调试以及后期维护，具体服务要求详见竞争性磋商文件。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C74079"/>
    <w:rsid w:val="79C7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2026-04-15T08:39:00Z</dcterms:created>
  <dc:creator>哎呦</dc:creator>
  <cp:lastModifiedBy>哎呦</cp:lastModifiedBy>
  <dcterms:modified xsi:type="dcterms:W3CDTF">2026-04-15T08:42:46Z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65C8B1D9F2294F589404026070C839BD_11</vt:lpwstr>
  </property>
  <property fmtid="{D5CDD505-2E9C-101B-9397-08002B2CF9AE}" pid="4" name="KSOTemplateDocerSaveRecord">
    <vt:lpwstr>eyJoZGlkIjoiNmY2NTZhMDBiNDhiMmU1ZGI1YzkzMmJkNzAwMDlhMmQiLCJ1c2VySWQiOiI0MzQxNzA0MDcifQ==</vt:lpwstr>
  </property>
</Properties>
</file>