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FBA70">
      <w:pPr>
        <w:pStyle w:val="4"/>
        <w:jc w:val="center"/>
        <w:outlineLvl w:val="1"/>
      </w:pPr>
      <w:bookmarkStart w:id="0" w:name="_GoBack"/>
      <w:bookmarkEnd w:id="0"/>
      <w:r>
        <w:rPr>
          <w:rFonts w:ascii="仿宋_GB2312" w:hAnsi="仿宋_GB2312" w:eastAsia="仿宋_GB2312" w:cs="仿宋_GB2312"/>
          <w:b/>
          <w:sz w:val="36"/>
        </w:rPr>
        <w:t>磋商项目技术、服务、商务及其他要求</w:t>
      </w:r>
    </w:p>
    <w:p w14:paraId="6946462E">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26030CE0">
      <w:pPr>
        <w:pStyle w:val="4"/>
        <w:outlineLvl w:val="2"/>
      </w:pPr>
      <w:r>
        <w:rPr>
          <w:rFonts w:ascii="仿宋_GB2312" w:hAnsi="仿宋_GB2312" w:eastAsia="仿宋_GB2312" w:cs="仿宋_GB2312"/>
          <w:b/>
          <w:sz w:val="28"/>
        </w:rPr>
        <w:t>3.1技术、服务标准和要求</w:t>
      </w:r>
    </w:p>
    <w:p w14:paraId="4A9D5FB1">
      <w:pPr>
        <w:pStyle w:val="4"/>
      </w:pPr>
      <w:r>
        <w:rPr>
          <w:rFonts w:ascii="仿宋_GB2312" w:hAnsi="仿宋_GB2312" w:eastAsia="仿宋_GB2312" w:cs="仿宋_GB2312"/>
        </w:rPr>
        <w:t>采购包1：</w:t>
      </w:r>
    </w:p>
    <w:p w14:paraId="247B3A50">
      <w:pPr>
        <w:pStyle w:val="4"/>
      </w:pPr>
      <w:r>
        <w:rPr>
          <w:rFonts w:ascii="仿宋_GB2312" w:hAnsi="仿宋_GB2312" w:eastAsia="仿宋_GB2312" w:cs="仿宋_GB2312"/>
        </w:rPr>
        <w:t>采购包预算金额（元）: 1,185,947.37</w:t>
      </w:r>
    </w:p>
    <w:p w14:paraId="35D6E2B8">
      <w:pPr>
        <w:pStyle w:val="4"/>
      </w:pPr>
      <w:r>
        <w:rPr>
          <w:rFonts w:ascii="仿宋_GB2312" w:hAnsi="仿宋_GB2312" w:eastAsia="仿宋_GB2312" w:cs="仿宋_GB2312"/>
        </w:rPr>
        <w:t>采购包最高限价（元）: 1,185,947.37</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416"/>
        <w:gridCol w:w="1384"/>
        <w:gridCol w:w="1384"/>
      </w:tblGrid>
      <w:tr w14:paraId="5BADE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E109622">
            <w:pPr>
              <w:pStyle w:val="4"/>
            </w:pPr>
            <w:r>
              <w:rPr>
                <w:rFonts w:ascii="仿宋_GB2312" w:hAnsi="仿宋_GB2312" w:eastAsia="仿宋_GB2312" w:cs="仿宋_GB2312"/>
              </w:rPr>
              <w:t>序号</w:t>
            </w:r>
          </w:p>
        </w:tc>
        <w:tc>
          <w:tcPr>
            <w:tcW w:w="1384" w:type="dxa"/>
          </w:tcPr>
          <w:p w14:paraId="59BA0B6B">
            <w:pPr>
              <w:pStyle w:val="4"/>
            </w:pPr>
            <w:r>
              <w:rPr>
                <w:rFonts w:ascii="仿宋_GB2312" w:hAnsi="仿宋_GB2312" w:eastAsia="仿宋_GB2312" w:cs="仿宋_GB2312"/>
              </w:rPr>
              <w:t>标的名称</w:t>
            </w:r>
          </w:p>
        </w:tc>
        <w:tc>
          <w:tcPr>
            <w:tcW w:w="1384" w:type="dxa"/>
          </w:tcPr>
          <w:p w14:paraId="0C5A9541">
            <w:pPr>
              <w:pStyle w:val="4"/>
            </w:pPr>
            <w:r>
              <w:rPr>
                <w:rFonts w:ascii="仿宋_GB2312" w:hAnsi="仿宋_GB2312" w:eastAsia="仿宋_GB2312" w:cs="仿宋_GB2312"/>
              </w:rPr>
              <w:t>数量</w:t>
            </w:r>
          </w:p>
        </w:tc>
        <w:tc>
          <w:tcPr>
            <w:tcW w:w="1384" w:type="dxa"/>
          </w:tcPr>
          <w:p w14:paraId="475828AA">
            <w:pPr>
              <w:pStyle w:val="4"/>
            </w:pPr>
            <w:r>
              <w:rPr>
                <w:rFonts w:ascii="仿宋_GB2312" w:hAnsi="仿宋_GB2312" w:eastAsia="仿宋_GB2312" w:cs="仿宋_GB2312"/>
              </w:rPr>
              <w:t>标的金额 （元）</w:t>
            </w:r>
          </w:p>
        </w:tc>
        <w:tc>
          <w:tcPr>
            <w:tcW w:w="1384" w:type="dxa"/>
          </w:tcPr>
          <w:p w14:paraId="32BBD4C4">
            <w:pPr>
              <w:pStyle w:val="4"/>
            </w:pPr>
            <w:r>
              <w:rPr>
                <w:rFonts w:ascii="仿宋_GB2312" w:hAnsi="仿宋_GB2312" w:eastAsia="仿宋_GB2312" w:cs="仿宋_GB2312"/>
              </w:rPr>
              <w:t>计量单位</w:t>
            </w:r>
          </w:p>
        </w:tc>
        <w:tc>
          <w:tcPr>
            <w:tcW w:w="1384" w:type="dxa"/>
          </w:tcPr>
          <w:p w14:paraId="70880BD2">
            <w:pPr>
              <w:pStyle w:val="4"/>
            </w:pPr>
            <w:r>
              <w:rPr>
                <w:rFonts w:ascii="仿宋_GB2312" w:hAnsi="仿宋_GB2312" w:eastAsia="仿宋_GB2312" w:cs="仿宋_GB2312"/>
              </w:rPr>
              <w:t>所属行业</w:t>
            </w:r>
          </w:p>
        </w:tc>
      </w:tr>
      <w:tr w14:paraId="18C1E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6700AA5">
            <w:pPr>
              <w:pStyle w:val="4"/>
            </w:pPr>
            <w:r>
              <w:rPr>
                <w:rFonts w:ascii="仿宋_GB2312" w:hAnsi="仿宋_GB2312" w:eastAsia="仿宋_GB2312" w:cs="仿宋_GB2312"/>
              </w:rPr>
              <w:t>1</w:t>
            </w:r>
          </w:p>
        </w:tc>
        <w:tc>
          <w:tcPr>
            <w:tcW w:w="1384" w:type="dxa"/>
          </w:tcPr>
          <w:p w14:paraId="6C6567B4">
            <w:pPr>
              <w:pStyle w:val="4"/>
            </w:pPr>
            <w:r>
              <w:rPr>
                <w:rFonts w:ascii="仿宋_GB2312" w:hAnsi="仿宋_GB2312" w:eastAsia="仿宋_GB2312" w:cs="仿宋_GB2312"/>
              </w:rPr>
              <w:t>王莽区域敬老院消防设施提升改造项目一标段</w:t>
            </w:r>
          </w:p>
        </w:tc>
        <w:tc>
          <w:tcPr>
            <w:tcW w:w="1384" w:type="dxa"/>
          </w:tcPr>
          <w:p w14:paraId="581C0728">
            <w:pPr>
              <w:pStyle w:val="4"/>
              <w:jc w:val="right"/>
            </w:pPr>
            <w:r>
              <w:rPr>
                <w:rFonts w:ascii="仿宋_GB2312" w:hAnsi="仿宋_GB2312" w:eastAsia="仿宋_GB2312" w:cs="仿宋_GB2312"/>
              </w:rPr>
              <w:t>1.00</w:t>
            </w:r>
          </w:p>
        </w:tc>
        <w:tc>
          <w:tcPr>
            <w:tcW w:w="1384" w:type="dxa"/>
          </w:tcPr>
          <w:p w14:paraId="1389C3A0">
            <w:pPr>
              <w:pStyle w:val="4"/>
              <w:jc w:val="right"/>
            </w:pPr>
            <w:r>
              <w:rPr>
                <w:rFonts w:ascii="仿宋_GB2312" w:hAnsi="仿宋_GB2312" w:eastAsia="仿宋_GB2312" w:cs="仿宋_GB2312"/>
              </w:rPr>
              <w:t>1,185,947.37</w:t>
            </w:r>
          </w:p>
        </w:tc>
        <w:tc>
          <w:tcPr>
            <w:tcW w:w="1384" w:type="dxa"/>
          </w:tcPr>
          <w:p w14:paraId="70BFD0C4">
            <w:pPr>
              <w:pStyle w:val="4"/>
            </w:pPr>
            <w:r>
              <w:rPr>
                <w:rFonts w:ascii="仿宋_GB2312" w:hAnsi="仿宋_GB2312" w:eastAsia="仿宋_GB2312" w:cs="仿宋_GB2312"/>
              </w:rPr>
              <w:t>项</w:t>
            </w:r>
          </w:p>
        </w:tc>
        <w:tc>
          <w:tcPr>
            <w:tcW w:w="1384" w:type="dxa"/>
          </w:tcPr>
          <w:p w14:paraId="188DC723">
            <w:pPr>
              <w:pStyle w:val="4"/>
            </w:pPr>
            <w:r>
              <w:rPr>
                <w:rFonts w:ascii="仿宋_GB2312" w:hAnsi="仿宋_GB2312" w:eastAsia="仿宋_GB2312" w:cs="仿宋_GB2312"/>
              </w:rPr>
              <w:t>建筑业</w:t>
            </w:r>
          </w:p>
        </w:tc>
      </w:tr>
    </w:tbl>
    <w:p w14:paraId="549ADCF8">
      <w:pPr>
        <w:pStyle w:val="4"/>
      </w:pPr>
      <w:r>
        <w:rPr>
          <w:rFonts w:ascii="仿宋_GB2312" w:hAnsi="仿宋_GB2312" w:eastAsia="仿宋_GB2312" w:cs="仿宋_GB2312"/>
        </w:rPr>
        <w:t>采购包2：</w:t>
      </w:r>
    </w:p>
    <w:p w14:paraId="3EC72C3D">
      <w:pPr>
        <w:pStyle w:val="4"/>
      </w:pPr>
      <w:r>
        <w:rPr>
          <w:rFonts w:ascii="仿宋_GB2312" w:hAnsi="仿宋_GB2312" w:eastAsia="仿宋_GB2312" w:cs="仿宋_GB2312"/>
        </w:rPr>
        <w:t>采购包预算金额（元）: 534,100.00</w:t>
      </w:r>
    </w:p>
    <w:p w14:paraId="2E20D1B4">
      <w:pPr>
        <w:pStyle w:val="4"/>
      </w:pPr>
      <w:r>
        <w:rPr>
          <w:rFonts w:ascii="仿宋_GB2312" w:hAnsi="仿宋_GB2312" w:eastAsia="仿宋_GB2312" w:cs="仿宋_GB2312"/>
        </w:rPr>
        <w:t>采购包最高限价（元）: 534,100.00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2D1E0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FDFB98E">
            <w:pPr>
              <w:pStyle w:val="4"/>
            </w:pPr>
            <w:r>
              <w:rPr>
                <w:rFonts w:ascii="仿宋_GB2312" w:hAnsi="仿宋_GB2312" w:eastAsia="仿宋_GB2312" w:cs="仿宋_GB2312"/>
              </w:rPr>
              <w:t>序号</w:t>
            </w:r>
          </w:p>
        </w:tc>
        <w:tc>
          <w:tcPr>
            <w:tcW w:w="1384" w:type="dxa"/>
          </w:tcPr>
          <w:p w14:paraId="221C09F7">
            <w:pPr>
              <w:pStyle w:val="4"/>
            </w:pPr>
            <w:r>
              <w:rPr>
                <w:rFonts w:ascii="仿宋_GB2312" w:hAnsi="仿宋_GB2312" w:eastAsia="仿宋_GB2312" w:cs="仿宋_GB2312"/>
              </w:rPr>
              <w:t>标的名称</w:t>
            </w:r>
          </w:p>
        </w:tc>
        <w:tc>
          <w:tcPr>
            <w:tcW w:w="1384" w:type="dxa"/>
          </w:tcPr>
          <w:p w14:paraId="021DEAAA">
            <w:pPr>
              <w:pStyle w:val="4"/>
            </w:pPr>
            <w:r>
              <w:rPr>
                <w:rFonts w:ascii="仿宋_GB2312" w:hAnsi="仿宋_GB2312" w:eastAsia="仿宋_GB2312" w:cs="仿宋_GB2312"/>
              </w:rPr>
              <w:t>数量</w:t>
            </w:r>
          </w:p>
        </w:tc>
        <w:tc>
          <w:tcPr>
            <w:tcW w:w="1384" w:type="dxa"/>
          </w:tcPr>
          <w:p w14:paraId="17B72E3C">
            <w:pPr>
              <w:pStyle w:val="4"/>
            </w:pPr>
            <w:r>
              <w:rPr>
                <w:rFonts w:ascii="仿宋_GB2312" w:hAnsi="仿宋_GB2312" w:eastAsia="仿宋_GB2312" w:cs="仿宋_GB2312"/>
              </w:rPr>
              <w:t>标的金额 （元）</w:t>
            </w:r>
          </w:p>
        </w:tc>
        <w:tc>
          <w:tcPr>
            <w:tcW w:w="1384" w:type="dxa"/>
          </w:tcPr>
          <w:p w14:paraId="76C27121">
            <w:pPr>
              <w:pStyle w:val="4"/>
            </w:pPr>
            <w:r>
              <w:rPr>
                <w:rFonts w:ascii="仿宋_GB2312" w:hAnsi="仿宋_GB2312" w:eastAsia="仿宋_GB2312" w:cs="仿宋_GB2312"/>
              </w:rPr>
              <w:t>计量单位</w:t>
            </w:r>
          </w:p>
        </w:tc>
        <w:tc>
          <w:tcPr>
            <w:tcW w:w="1384" w:type="dxa"/>
          </w:tcPr>
          <w:p w14:paraId="3D2A33BF">
            <w:pPr>
              <w:pStyle w:val="4"/>
            </w:pPr>
            <w:r>
              <w:rPr>
                <w:rFonts w:ascii="仿宋_GB2312" w:hAnsi="仿宋_GB2312" w:eastAsia="仿宋_GB2312" w:cs="仿宋_GB2312"/>
              </w:rPr>
              <w:t>所属行业</w:t>
            </w:r>
          </w:p>
        </w:tc>
      </w:tr>
      <w:tr w14:paraId="660D4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BE2AC45">
            <w:pPr>
              <w:pStyle w:val="4"/>
            </w:pPr>
            <w:r>
              <w:rPr>
                <w:rFonts w:ascii="仿宋_GB2312" w:hAnsi="仿宋_GB2312" w:eastAsia="仿宋_GB2312" w:cs="仿宋_GB2312"/>
              </w:rPr>
              <w:t>1</w:t>
            </w:r>
          </w:p>
        </w:tc>
        <w:tc>
          <w:tcPr>
            <w:tcW w:w="1384" w:type="dxa"/>
          </w:tcPr>
          <w:p w14:paraId="3428D0AF">
            <w:pPr>
              <w:pStyle w:val="4"/>
            </w:pPr>
            <w:r>
              <w:rPr>
                <w:rFonts w:ascii="仿宋_GB2312" w:hAnsi="仿宋_GB2312" w:eastAsia="仿宋_GB2312" w:cs="仿宋_GB2312"/>
              </w:rPr>
              <w:t>王莽区域敬老院消防设施提升改造项目二标段</w:t>
            </w:r>
          </w:p>
        </w:tc>
        <w:tc>
          <w:tcPr>
            <w:tcW w:w="1384" w:type="dxa"/>
          </w:tcPr>
          <w:p w14:paraId="610E9A43">
            <w:pPr>
              <w:pStyle w:val="4"/>
              <w:jc w:val="right"/>
            </w:pPr>
            <w:r>
              <w:rPr>
                <w:rFonts w:ascii="仿宋_GB2312" w:hAnsi="仿宋_GB2312" w:eastAsia="仿宋_GB2312" w:cs="仿宋_GB2312"/>
              </w:rPr>
              <w:t>1.00</w:t>
            </w:r>
          </w:p>
        </w:tc>
        <w:tc>
          <w:tcPr>
            <w:tcW w:w="1384" w:type="dxa"/>
          </w:tcPr>
          <w:p w14:paraId="173894C9">
            <w:pPr>
              <w:pStyle w:val="4"/>
              <w:jc w:val="right"/>
            </w:pPr>
            <w:r>
              <w:rPr>
                <w:rFonts w:ascii="仿宋_GB2312" w:hAnsi="仿宋_GB2312" w:eastAsia="仿宋_GB2312" w:cs="仿宋_GB2312"/>
              </w:rPr>
              <w:t>534,100.00</w:t>
            </w:r>
          </w:p>
        </w:tc>
        <w:tc>
          <w:tcPr>
            <w:tcW w:w="1384" w:type="dxa"/>
          </w:tcPr>
          <w:p w14:paraId="5722E347">
            <w:pPr>
              <w:pStyle w:val="4"/>
            </w:pPr>
            <w:r>
              <w:rPr>
                <w:rFonts w:ascii="仿宋_GB2312" w:hAnsi="仿宋_GB2312" w:eastAsia="仿宋_GB2312" w:cs="仿宋_GB2312"/>
              </w:rPr>
              <w:t>项</w:t>
            </w:r>
          </w:p>
        </w:tc>
        <w:tc>
          <w:tcPr>
            <w:tcW w:w="1384" w:type="dxa"/>
          </w:tcPr>
          <w:p w14:paraId="13EA5B72">
            <w:pPr>
              <w:pStyle w:val="4"/>
            </w:pPr>
            <w:r>
              <w:rPr>
                <w:rFonts w:ascii="仿宋_GB2312" w:hAnsi="仿宋_GB2312" w:eastAsia="仿宋_GB2312" w:cs="仿宋_GB2312"/>
              </w:rPr>
              <w:t>建筑业</w:t>
            </w:r>
          </w:p>
        </w:tc>
      </w:tr>
    </w:tbl>
    <w:p w14:paraId="38D53DD8">
      <w:pPr>
        <w:pStyle w:val="4"/>
        <w:ind w:firstLine="480"/>
      </w:pPr>
      <w:r>
        <w:rPr>
          <w:rFonts w:ascii="仿宋_GB2312" w:hAnsi="仿宋_GB2312" w:eastAsia="仿宋_GB2312" w:cs="仿宋_GB2312"/>
        </w:rPr>
        <w:t>一、技术、服务标准和要求：</w:t>
      </w:r>
    </w:p>
    <w:p w14:paraId="32EEA8FB">
      <w:pPr>
        <w:pStyle w:val="4"/>
      </w:pPr>
      <w:r>
        <w:rPr>
          <w:rFonts w:ascii="仿宋_GB2312" w:hAnsi="仿宋_GB2312" w:eastAsia="仿宋_GB2312" w:cs="仿宋_GB2312"/>
        </w:rPr>
        <w:t>采购包1：</w:t>
      </w:r>
    </w:p>
    <w:p w14:paraId="02A906A9">
      <w:pPr>
        <w:pStyle w:val="4"/>
      </w:pPr>
      <w:r>
        <w:rPr>
          <w:rFonts w:ascii="仿宋_GB2312" w:hAnsi="仿宋_GB2312" w:eastAsia="仿宋_GB2312" w:cs="仿宋_GB2312"/>
        </w:rPr>
        <w:t>标的名称：王莽区域敬老院消防设施提升改造项目一标段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4958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2E6B5DBA">
            <w:pPr>
              <w:pStyle w:val="4"/>
            </w:pPr>
            <w:r>
              <w:rPr>
                <w:rFonts w:ascii="仿宋_GB2312" w:hAnsi="仿宋_GB2312" w:eastAsia="仿宋_GB2312" w:cs="仿宋_GB2312"/>
              </w:rPr>
              <w:t xml:space="preserve"> 序号</w:t>
            </w:r>
          </w:p>
        </w:tc>
        <w:tc>
          <w:tcPr>
            <w:tcW w:w="2769" w:type="dxa"/>
          </w:tcPr>
          <w:p w14:paraId="1EF7747E">
            <w:pPr>
              <w:pStyle w:val="4"/>
            </w:pPr>
            <w:r>
              <w:rPr>
                <w:rFonts w:ascii="仿宋_GB2312" w:hAnsi="仿宋_GB2312" w:eastAsia="仿宋_GB2312" w:cs="仿宋_GB2312"/>
              </w:rPr>
              <w:t xml:space="preserve"> 参数性质</w:t>
            </w:r>
          </w:p>
        </w:tc>
        <w:tc>
          <w:tcPr>
            <w:tcW w:w="2769" w:type="dxa"/>
          </w:tcPr>
          <w:p w14:paraId="4641307B">
            <w:pPr>
              <w:pStyle w:val="4"/>
            </w:pPr>
            <w:r>
              <w:rPr>
                <w:rFonts w:ascii="仿宋_GB2312" w:hAnsi="仿宋_GB2312" w:eastAsia="仿宋_GB2312" w:cs="仿宋_GB2312"/>
              </w:rPr>
              <w:t xml:space="preserve"> 技术参数与性能指标</w:t>
            </w:r>
          </w:p>
        </w:tc>
      </w:tr>
      <w:tr w14:paraId="297C0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E1AD3D">
            <w:pPr>
              <w:pStyle w:val="4"/>
            </w:pPr>
            <w:r>
              <w:rPr>
                <w:rFonts w:ascii="仿宋_GB2312" w:hAnsi="仿宋_GB2312" w:eastAsia="仿宋_GB2312" w:cs="仿宋_GB2312"/>
              </w:rPr>
              <w:t>1</w:t>
            </w:r>
          </w:p>
        </w:tc>
        <w:tc>
          <w:tcPr>
            <w:tcW w:w="2769" w:type="dxa"/>
          </w:tcPr>
          <w:p w14:paraId="526BEAFA">
            <w:pPr>
              <w:pStyle w:val="4"/>
            </w:pPr>
            <w:r>
              <w:rPr>
                <w:rFonts w:ascii="仿宋_GB2312" w:hAnsi="仿宋_GB2312" w:eastAsia="仿宋_GB2312" w:cs="仿宋_GB2312"/>
              </w:rPr>
              <w:t>★</w:t>
            </w:r>
          </w:p>
        </w:tc>
        <w:tc>
          <w:tcPr>
            <w:tcW w:w="2769" w:type="dxa"/>
          </w:tcPr>
          <w:p w14:paraId="3F5A0380">
            <w:pPr>
              <w:pStyle w:val="4"/>
              <w:numPr>
                <w:ilvl w:val="0"/>
                <w:numId w:val="1"/>
              </w:numPr>
            </w:pPr>
            <w:r>
              <w:rPr>
                <w:rFonts w:ascii="仿宋_GB2312" w:hAnsi="仿宋_GB2312" w:eastAsia="仿宋_GB2312" w:cs="仿宋_GB2312"/>
              </w:rPr>
              <w:t>项目概况：王莽区域敬老院消防设施提升改造项目，位于西安市长安区王莽街道。主要工程内容包含室外消防管道改造、断开原有供水新增消火栓管网、新增室外消火栓、更换柴油发电机、护理用房增设喷头、屋顶消防水箱改造、一体化泵站改造、晾衣区、走道增设固定挡烟垂壁等。</w:t>
            </w:r>
          </w:p>
          <w:p w14:paraId="0A765EAD">
            <w:pPr>
              <w:pStyle w:val="4"/>
              <w:numPr>
                <w:ilvl w:val="0"/>
                <w:numId w:val="1"/>
              </w:numPr>
            </w:pPr>
            <w:r>
              <w:rPr>
                <w:rFonts w:ascii="仿宋_GB2312" w:hAnsi="仿宋_GB2312" w:eastAsia="仿宋_GB2312" w:cs="仿宋_GB2312"/>
              </w:rPr>
              <w:t>工程地点：西安市长安区王莽街道王莽区域敬老院</w:t>
            </w:r>
          </w:p>
          <w:p w14:paraId="5C56D238">
            <w:pPr>
              <w:pStyle w:val="4"/>
              <w:numPr>
                <w:ilvl w:val="0"/>
                <w:numId w:val="1"/>
              </w:numPr>
            </w:pPr>
            <w:r>
              <w:rPr>
                <w:rFonts w:ascii="仿宋_GB2312" w:hAnsi="仿宋_GB2312" w:eastAsia="仿宋_GB2312" w:cs="仿宋_GB2312"/>
                <w:sz w:val="20"/>
              </w:rPr>
              <w:t>质量标准：达到国家现行行业施工验收规范“合格”标准。</w:t>
            </w:r>
          </w:p>
          <w:p w14:paraId="38128820">
            <w:pPr>
              <w:pStyle w:val="4"/>
              <w:numPr>
                <w:ilvl w:val="0"/>
                <w:numId w:val="1"/>
              </w:numPr>
            </w:pPr>
            <w:r>
              <w:rPr>
                <w:rFonts w:ascii="仿宋_GB2312" w:hAnsi="仿宋_GB2312" w:eastAsia="仿宋_GB2312" w:cs="仿宋_GB2312"/>
              </w:rPr>
              <w:t>工期：自合同签订之日起135日历天。</w:t>
            </w:r>
          </w:p>
          <w:p w14:paraId="678E9C21">
            <w:pPr>
              <w:pStyle w:val="4"/>
              <w:numPr>
                <w:ilvl w:val="0"/>
                <w:numId w:val="1"/>
              </w:numPr>
            </w:pPr>
            <w:r>
              <w:rPr>
                <w:rFonts w:ascii="仿宋_GB2312" w:hAnsi="仿宋_GB2312" w:eastAsia="仿宋_GB2312" w:cs="仿宋_GB2312"/>
              </w:rPr>
              <w:t>验收标准：符合国家相关验收标准及其配套的规范要求，并达到合格标准。</w:t>
            </w:r>
          </w:p>
          <w:p w14:paraId="54A0CD5E">
            <w:pPr>
              <w:pStyle w:val="4"/>
              <w:numPr>
                <w:ilvl w:val="0"/>
                <w:numId w:val="1"/>
              </w:numPr>
            </w:pPr>
            <w:r>
              <w:rPr>
                <w:rFonts w:ascii="仿宋_GB2312" w:hAnsi="仿宋_GB2312" w:eastAsia="仿宋_GB2312" w:cs="仿宋_GB2312"/>
                <w:sz w:val="21"/>
              </w:rPr>
              <w:t>具体内容详见电子招标书及工程量清单。</w:t>
            </w:r>
          </w:p>
        </w:tc>
      </w:tr>
    </w:tbl>
    <w:p w14:paraId="4D88E944">
      <w:pPr>
        <w:pStyle w:val="4"/>
      </w:pPr>
      <w:r>
        <w:rPr>
          <w:rFonts w:ascii="仿宋_GB2312" w:hAnsi="仿宋_GB2312" w:eastAsia="仿宋_GB2312" w:cs="仿宋_GB2312"/>
        </w:rPr>
        <w:t>采购包2：</w:t>
      </w:r>
    </w:p>
    <w:p w14:paraId="6F64010D">
      <w:pPr>
        <w:pStyle w:val="4"/>
      </w:pPr>
      <w:r>
        <w:rPr>
          <w:rFonts w:ascii="仿宋_GB2312" w:hAnsi="仿宋_GB2312" w:eastAsia="仿宋_GB2312" w:cs="仿宋_GB2312"/>
        </w:rPr>
        <w:t>标的名称：王莽区域敬老院消防设施提升改造项目二标段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DE35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773342">
            <w:pPr>
              <w:pStyle w:val="4"/>
            </w:pPr>
            <w:r>
              <w:rPr>
                <w:rFonts w:ascii="仿宋_GB2312" w:hAnsi="仿宋_GB2312" w:eastAsia="仿宋_GB2312" w:cs="仿宋_GB2312"/>
              </w:rPr>
              <w:t xml:space="preserve"> 序号</w:t>
            </w:r>
          </w:p>
        </w:tc>
        <w:tc>
          <w:tcPr>
            <w:tcW w:w="2769" w:type="dxa"/>
          </w:tcPr>
          <w:p w14:paraId="2E716866">
            <w:pPr>
              <w:pStyle w:val="4"/>
            </w:pPr>
            <w:r>
              <w:rPr>
                <w:rFonts w:ascii="仿宋_GB2312" w:hAnsi="仿宋_GB2312" w:eastAsia="仿宋_GB2312" w:cs="仿宋_GB2312"/>
              </w:rPr>
              <w:t xml:space="preserve"> 参数性质</w:t>
            </w:r>
          </w:p>
        </w:tc>
        <w:tc>
          <w:tcPr>
            <w:tcW w:w="2769" w:type="dxa"/>
          </w:tcPr>
          <w:p w14:paraId="7F70A937">
            <w:pPr>
              <w:pStyle w:val="4"/>
            </w:pPr>
            <w:r>
              <w:rPr>
                <w:rFonts w:ascii="仿宋_GB2312" w:hAnsi="仿宋_GB2312" w:eastAsia="仿宋_GB2312" w:cs="仿宋_GB2312"/>
              </w:rPr>
              <w:t xml:space="preserve"> 技术参数与性能指标</w:t>
            </w:r>
          </w:p>
        </w:tc>
      </w:tr>
      <w:tr w14:paraId="7807F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F26FA6">
            <w:pPr>
              <w:pStyle w:val="4"/>
            </w:pPr>
            <w:r>
              <w:rPr>
                <w:rFonts w:ascii="仿宋_GB2312" w:hAnsi="仿宋_GB2312" w:eastAsia="仿宋_GB2312" w:cs="仿宋_GB2312"/>
              </w:rPr>
              <w:t>1</w:t>
            </w:r>
          </w:p>
        </w:tc>
        <w:tc>
          <w:tcPr>
            <w:tcW w:w="2769" w:type="dxa"/>
          </w:tcPr>
          <w:p w14:paraId="652386DF">
            <w:pPr>
              <w:pStyle w:val="4"/>
            </w:pPr>
            <w:r>
              <w:rPr>
                <w:rFonts w:ascii="仿宋_GB2312" w:hAnsi="仿宋_GB2312" w:eastAsia="仿宋_GB2312" w:cs="仿宋_GB2312"/>
              </w:rPr>
              <w:t>★</w:t>
            </w:r>
          </w:p>
        </w:tc>
        <w:tc>
          <w:tcPr>
            <w:tcW w:w="2769" w:type="dxa"/>
          </w:tcPr>
          <w:p w14:paraId="0A31D80E">
            <w:pPr>
              <w:pStyle w:val="4"/>
              <w:numPr>
                <w:ilvl w:val="0"/>
                <w:numId w:val="1"/>
              </w:numPr>
            </w:pPr>
            <w:r>
              <w:rPr>
                <w:rFonts w:ascii="仿宋_GB2312" w:hAnsi="仿宋_GB2312" w:eastAsia="仿宋_GB2312" w:cs="仿宋_GB2312"/>
              </w:rPr>
              <w:t>项目概况：王莽区域敬老院消防设施提升改造项目，位于西安市长安区王莽街道。主要工程内容新建水井等。</w:t>
            </w:r>
          </w:p>
          <w:p w14:paraId="76842774">
            <w:pPr>
              <w:pStyle w:val="4"/>
              <w:numPr>
                <w:ilvl w:val="0"/>
                <w:numId w:val="1"/>
              </w:numPr>
            </w:pPr>
            <w:r>
              <w:rPr>
                <w:rFonts w:ascii="仿宋_GB2312" w:hAnsi="仿宋_GB2312" w:eastAsia="仿宋_GB2312" w:cs="仿宋_GB2312"/>
              </w:rPr>
              <w:t>工程地点：西安市长安区王莽街道王莽区域敬老院</w:t>
            </w:r>
          </w:p>
          <w:p w14:paraId="3AD521EE">
            <w:pPr>
              <w:pStyle w:val="4"/>
              <w:numPr>
                <w:ilvl w:val="0"/>
                <w:numId w:val="1"/>
              </w:numPr>
            </w:pPr>
            <w:r>
              <w:rPr>
                <w:rFonts w:ascii="仿宋_GB2312" w:hAnsi="仿宋_GB2312" w:eastAsia="仿宋_GB2312" w:cs="仿宋_GB2312"/>
                <w:sz w:val="20"/>
              </w:rPr>
              <w:t>质量标准：达到国家现行行业施工验收规范“合格”标准。</w:t>
            </w:r>
          </w:p>
          <w:p w14:paraId="533D49AB">
            <w:pPr>
              <w:pStyle w:val="4"/>
              <w:numPr>
                <w:ilvl w:val="0"/>
                <w:numId w:val="1"/>
              </w:numPr>
            </w:pPr>
            <w:r>
              <w:rPr>
                <w:rFonts w:ascii="仿宋_GB2312" w:hAnsi="仿宋_GB2312" w:eastAsia="仿宋_GB2312" w:cs="仿宋_GB2312"/>
              </w:rPr>
              <w:t>工期：自合同签订之日起45日历天。</w:t>
            </w:r>
          </w:p>
          <w:p w14:paraId="7A104A65">
            <w:pPr>
              <w:pStyle w:val="4"/>
              <w:numPr>
                <w:ilvl w:val="0"/>
                <w:numId w:val="1"/>
              </w:numPr>
            </w:pPr>
            <w:r>
              <w:rPr>
                <w:rFonts w:ascii="仿宋_GB2312" w:hAnsi="仿宋_GB2312" w:eastAsia="仿宋_GB2312" w:cs="仿宋_GB2312"/>
              </w:rPr>
              <w:t>验收标准：符合国家相关验收标准及其配套的规范要求，并达到合格标准。</w:t>
            </w:r>
          </w:p>
          <w:p w14:paraId="2235A78E">
            <w:pPr>
              <w:pStyle w:val="4"/>
              <w:numPr>
                <w:ilvl w:val="0"/>
                <w:numId w:val="1"/>
              </w:numPr>
            </w:pPr>
            <w:r>
              <w:rPr>
                <w:rFonts w:ascii="仿宋_GB2312" w:hAnsi="仿宋_GB2312" w:eastAsia="仿宋_GB2312" w:cs="仿宋_GB2312"/>
                <w:sz w:val="21"/>
              </w:rPr>
              <w:t>具体内容详见电子招标书及工程量清单。</w:t>
            </w:r>
          </w:p>
        </w:tc>
      </w:tr>
    </w:tbl>
    <w:p w14:paraId="41DCE348">
      <w:pPr>
        <w:pStyle w:val="4"/>
        <w:ind w:firstLine="480"/>
      </w:pPr>
      <w:r>
        <w:rPr>
          <w:rFonts w:ascii="仿宋_GB2312" w:hAnsi="仿宋_GB2312" w:eastAsia="仿宋_GB2312" w:cs="仿宋_GB2312"/>
        </w:rPr>
        <w:t>二、供应商针对本项目的施工，必须达到国家及行业现行技术规范标准，符合国家及行业验收合格标准：</w:t>
      </w:r>
    </w:p>
    <w:p w14:paraId="60C0D787">
      <w:pPr>
        <w:pStyle w:val="4"/>
      </w:pPr>
      <w:r>
        <w:rPr>
          <w:rFonts w:ascii="仿宋_GB2312" w:hAnsi="仿宋_GB2312" w:eastAsia="仿宋_GB2312" w:cs="仿宋_GB2312"/>
        </w:rPr>
        <w:t>采购包1：</w:t>
      </w:r>
    </w:p>
    <w:p w14:paraId="2359EA7F">
      <w:pPr>
        <w:pStyle w:val="4"/>
      </w:pPr>
      <w:r>
        <w:rPr>
          <w:rFonts w:ascii="仿宋_GB2312" w:hAnsi="仿宋_GB2312" w:eastAsia="仿宋_GB2312" w:cs="仿宋_GB2312"/>
        </w:rPr>
        <w:t>符合国家相关验收标准及其配套的规范要求，并达到合格标准。</w:t>
      </w:r>
    </w:p>
    <w:p w14:paraId="7EFF1554">
      <w:pPr>
        <w:pStyle w:val="4"/>
      </w:pPr>
      <w:r>
        <w:rPr>
          <w:rFonts w:ascii="仿宋_GB2312" w:hAnsi="仿宋_GB2312" w:eastAsia="仿宋_GB2312" w:cs="仿宋_GB2312"/>
        </w:rPr>
        <w:t>采购包2：</w:t>
      </w:r>
    </w:p>
    <w:p w14:paraId="69EBA1E4">
      <w:pPr>
        <w:pStyle w:val="4"/>
      </w:pPr>
      <w:r>
        <w:rPr>
          <w:rFonts w:ascii="仿宋_GB2312" w:hAnsi="仿宋_GB2312" w:eastAsia="仿宋_GB2312" w:cs="仿宋_GB2312"/>
        </w:rPr>
        <w:t>符合国家相关验收标准及其配套的规范要求，并达到合格标准。</w:t>
      </w:r>
    </w:p>
    <w:p w14:paraId="73CF23ED">
      <w:pPr>
        <w:pStyle w:val="4"/>
        <w:ind w:firstLine="480"/>
      </w:pPr>
      <w:r>
        <w:rPr>
          <w:rFonts w:ascii="仿宋_GB2312" w:hAnsi="仿宋_GB2312" w:eastAsia="仿宋_GB2312" w:cs="仿宋_GB2312"/>
        </w:rPr>
        <w:t>三、针对本项目的其他技术服务要求：</w:t>
      </w:r>
    </w:p>
    <w:p w14:paraId="0C54187E">
      <w:pPr>
        <w:pStyle w:val="4"/>
      </w:pPr>
      <w:r>
        <w:rPr>
          <w:rFonts w:ascii="仿宋_GB2312" w:hAnsi="仿宋_GB2312" w:eastAsia="仿宋_GB2312" w:cs="仿宋_GB2312"/>
        </w:rPr>
        <w:t>供应商根据项目实施要求对施工部署、施工进度计划、施工方案、质量保证措施、安全文明施工措施、项目管理机构、新材料新工艺、业绩及施工承诺等内容进行响应。具体内容详见项目评审办法。</w:t>
      </w:r>
    </w:p>
    <w:p w14:paraId="1AF743EF">
      <w:pPr>
        <w:pStyle w:val="4"/>
        <w:ind w:firstLine="480"/>
      </w:pPr>
      <w:r>
        <w:rPr>
          <w:rFonts w:ascii="仿宋_GB2312" w:hAnsi="仿宋_GB2312" w:eastAsia="仿宋_GB2312" w:cs="仿宋_GB2312"/>
        </w:rPr>
        <w:t>四、工程量清单（详见附件）</w:t>
      </w:r>
    </w:p>
    <w:p w14:paraId="64959126">
      <w:pPr>
        <w:pStyle w:val="4"/>
        <w:ind w:firstLine="480"/>
      </w:pPr>
      <w:r>
        <w:rPr>
          <w:rFonts w:ascii="仿宋_GB2312" w:hAnsi="仿宋_GB2312" w:eastAsia="仿宋_GB2312" w:cs="仿宋_GB2312"/>
        </w:rPr>
        <w:t xml:space="preserve"> （说明：工程量清单应当结合《政府采购需求管理办法》（财库〔2021〕22号）第六条第二款规定，明确相关性能、材料、结构、外观、安全、标准等。）</w:t>
      </w:r>
    </w:p>
    <w:p w14:paraId="245B936A">
      <w:pPr>
        <w:pStyle w:val="4"/>
        <w:outlineLvl w:val="2"/>
      </w:pPr>
      <w:r>
        <w:rPr>
          <w:rFonts w:ascii="仿宋_GB2312" w:hAnsi="仿宋_GB2312" w:eastAsia="仿宋_GB2312" w:cs="仿宋_GB2312"/>
          <w:b/>
          <w:sz w:val="28"/>
        </w:rPr>
        <w:t>3.2商务要求（说明：由采购人依据项目具体需求制定）</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DF6F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C71B6A">
            <w:pPr>
              <w:pStyle w:val="4"/>
            </w:pPr>
            <w:r>
              <w:rPr>
                <w:rFonts w:ascii="仿宋_GB2312" w:hAnsi="仿宋_GB2312" w:eastAsia="仿宋_GB2312" w:cs="仿宋_GB2312"/>
              </w:rPr>
              <w:t>序号</w:t>
            </w:r>
          </w:p>
        </w:tc>
        <w:tc>
          <w:tcPr>
            <w:tcW w:w="2769" w:type="dxa"/>
          </w:tcPr>
          <w:p w14:paraId="7AB2ABBD">
            <w:pPr>
              <w:pStyle w:val="4"/>
            </w:pPr>
            <w:r>
              <w:rPr>
                <w:rFonts w:ascii="仿宋_GB2312" w:hAnsi="仿宋_GB2312" w:eastAsia="仿宋_GB2312" w:cs="仿宋_GB2312"/>
              </w:rPr>
              <w:t>项目</w:t>
            </w:r>
          </w:p>
        </w:tc>
        <w:tc>
          <w:tcPr>
            <w:tcW w:w="2769" w:type="dxa"/>
          </w:tcPr>
          <w:p w14:paraId="048EF2D3">
            <w:pPr>
              <w:pStyle w:val="4"/>
            </w:pPr>
            <w:r>
              <w:rPr>
                <w:rFonts w:ascii="仿宋_GB2312" w:hAnsi="仿宋_GB2312" w:eastAsia="仿宋_GB2312" w:cs="仿宋_GB2312"/>
              </w:rPr>
              <w:t>要求</w:t>
            </w:r>
          </w:p>
        </w:tc>
      </w:tr>
      <w:tr w14:paraId="7BA8B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FF218F">
            <w:pPr>
              <w:pStyle w:val="4"/>
            </w:pPr>
            <w:r>
              <w:rPr>
                <w:rFonts w:ascii="仿宋_GB2312" w:hAnsi="仿宋_GB2312" w:eastAsia="仿宋_GB2312" w:cs="仿宋_GB2312"/>
              </w:rPr>
              <w:t>1</w:t>
            </w:r>
          </w:p>
        </w:tc>
        <w:tc>
          <w:tcPr>
            <w:tcW w:w="2769" w:type="dxa"/>
          </w:tcPr>
          <w:p w14:paraId="24AECD99">
            <w:pPr>
              <w:pStyle w:val="4"/>
            </w:pPr>
            <w:r>
              <w:rPr>
                <w:rFonts w:ascii="仿宋_GB2312" w:hAnsi="仿宋_GB2312" w:eastAsia="仿宋_GB2312" w:cs="仿宋_GB2312"/>
              </w:rPr>
              <w:t>项目负责人（项目经理）</w:t>
            </w:r>
          </w:p>
        </w:tc>
        <w:tc>
          <w:tcPr>
            <w:tcW w:w="2769" w:type="dxa"/>
          </w:tcPr>
          <w:p w14:paraId="1F278882">
            <w:pPr>
              <w:pStyle w:val="4"/>
            </w:pPr>
            <w:r>
              <w:rPr>
                <w:rFonts w:ascii="仿宋_GB2312" w:hAnsi="仿宋_GB2312" w:eastAsia="仿宋_GB2312" w:cs="仿宋_GB2312"/>
              </w:rPr>
              <w:t>具体要求详见资格审查条款</w:t>
            </w:r>
          </w:p>
        </w:tc>
      </w:tr>
    </w:tbl>
    <w:p w14:paraId="5AEF0619">
      <w:pPr>
        <w:pStyle w:val="4"/>
        <w:outlineLvl w:val="3"/>
      </w:pPr>
      <w:r>
        <w:rPr>
          <w:rFonts w:ascii="仿宋_GB2312" w:hAnsi="仿宋_GB2312" w:eastAsia="仿宋_GB2312" w:cs="仿宋_GB2312"/>
          <w:b/>
          <w:sz w:val="24"/>
        </w:rPr>
        <w:t>说明：</w:t>
      </w:r>
    </w:p>
    <w:p w14:paraId="1D11D5AF">
      <w:pPr>
        <w:pStyle w:val="4"/>
        <w:ind w:firstLine="480"/>
      </w:pPr>
      <w:r>
        <w:rPr>
          <w:rFonts w:ascii="仿宋_GB2312" w:hAnsi="仿宋_GB2312" w:eastAsia="仿宋_GB2312" w:cs="仿宋_GB2312"/>
        </w:rPr>
        <w:t>1.对于不允许偏离的实质性要求和条件，采购人或者代理机构应当在磋商文件中规定，并以醒目的方式标明。</w:t>
      </w:r>
    </w:p>
    <w:p w14:paraId="36D8437A">
      <w:pPr>
        <w:pStyle w:val="4"/>
        <w:ind w:firstLine="480"/>
      </w:pPr>
      <w:r>
        <w:rPr>
          <w:rFonts w:ascii="仿宋_GB2312" w:hAnsi="仿宋_GB2312" w:eastAsia="仿宋_GB2312" w:cs="仿宋_GB2312"/>
        </w:rPr>
        <w:t xml:space="preserve"> 2.除相关法律或行政法规或规章要求供应商在响应或磋商阶段提供检测报告的，不得要求供应商在响应、磋商阶段提供检测报告，如确实需要检测报告，可要求供应商承诺在签订合同阶段或项目实施阶段提供。</w:t>
      </w:r>
    </w:p>
    <w:p w14:paraId="4D2E0998">
      <w:pPr>
        <w:pStyle w:val="4"/>
        <w:ind w:firstLine="480"/>
      </w:pPr>
      <w:r>
        <w:rPr>
          <w:rFonts w:ascii="仿宋_GB2312" w:hAnsi="仿宋_GB2312" w:eastAsia="仿宋_GB2312" w:cs="仿宋_GB2312"/>
        </w:rPr>
        <w:t xml:space="preserve"> 3.若要求供应商提供相关人员的职业资格的，不得要求提供除现行《国家职业资格目录》以外的职业资格，不得以不合理条件对供应商实行差别待遇或者歧视性待遇。</w:t>
      </w:r>
    </w:p>
    <w:p w14:paraId="0FF5DDDA">
      <w:pPr>
        <w:pStyle w:val="4"/>
        <w:outlineLvl w:val="2"/>
      </w:pPr>
      <w:r>
        <w:rPr>
          <w:rFonts w:ascii="仿宋_GB2312" w:hAnsi="仿宋_GB2312" w:eastAsia="仿宋_GB2312" w:cs="仿宋_GB2312"/>
          <w:b/>
          <w:sz w:val="28"/>
        </w:rPr>
        <w:t>3.3其他要求</w:t>
      </w:r>
    </w:p>
    <w:p w14:paraId="010AB657">
      <w:pPr>
        <w:pStyle w:val="4"/>
      </w:pPr>
      <w:r>
        <w:rPr>
          <w:rFonts w:ascii="仿宋_GB2312" w:hAnsi="仿宋_GB2312" w:eastAsia="仿宋_GB2312" w:cs="仿宋_GB2312"/>
        </w:rPr>
        <w:t>3.3.1成交单位递交纸质文件（成交单位在领取中标通知书前将纸质版投标文件正本 1套、副本2 套打印盖章后提交至采购代理机构处，以便采购人进行留存备案等工作，成交单位应保持投标文件纸质版内容与电子版内容完全一致，否则将承担一切法律责任。纸质投标文件一律采用书籍(胶装)方式装订）。 3.3.2质量保证金 采购包1：缴纳 质量保证金缴纳比例：3.0% 缴纳方式：合同款中扣除 采购包2：缴纳 质量保证金缴纳比例：3.0% 缴纳方式：合同款中扣除。</w:t>
      </w:r>
    </w:p>
    <w:p w14:paraId="4E5EA111">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468A4"/>
    <w:rsid w:val="2CA43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2026-04-21T06:48:49Z</dcterms:created>
  <dc:creator>Administrator</dc:creator>
  <cp:lastModifiedBy>Administrator</cp:lastModifiedBy>
  <dcterms:modified xsi:type="dcterms:W3CDTF">2026-04-21T06:49:01Z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eyJoZGlkIjoiYTkwYzdmN2M0ZjVkZDY1NjY3MTMxZWFjYjZlMDQ4ZjUiLCJ1c2VySWQiOiIzNTk5NjU0OTYifQ==</vt:lpwstr>
  </property>
  <property fmtid="{D5CDD505-2E9C-101B-9397-08002B2CF9AE}" pid="4" name="ICV">
    <vt:lpwstr>EFBBEDA39344488A97965F8410B7BEA5_12</vt:lpwstr>
  </property>
</Properties>
</file>